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BEE55D" w14:textId="3D9D9DC1" w:rsidR="00A90253" w:rsidRPr="004516BF" w:rsidRDefault="00886C41">
      <w:pPr>
        <w:rPr>
          <w:b/>
          <w:bCs/>
          <w:sz w:val="40"/>
          <w:szCs w:val="40"/>
        </w:rPr>
      </w:pPr>
      <w:r w:rsidRPr="004516BF">
        <w:rPr>
          <w:b/>
          <w:bCs/>
          <w:sz w:val="40"/>
          <w:szCs w:val="40"/>
        </w:rPr>
        <w:t>Introduction</w:t>
      </w:r>
    </w:p>
    <w:p w14:paraId="1969C233" w14:textId="77777777" w:rsidR="00886C41" w:rsidRPr="004516BF" w:rsidRDefault="00886C41">
      <w:pPr>
        <w:rPr>
          <w:b/>
          <w:bCs/>
          <w:sz w:val="40"/>
          <w:szCs w:val="40"/>
        </w:rPr>
      </w:pPr>
    </w:p>
    <w:p w14:paraId="3FDD9E57" w14:textId="328D2056" w:rsidR="00886C41" w:rsidRPr="002A3811" w:rsidRDefault="00BD05A1">
      <w:pPr>
        <w:rPr>
          <w:sz w:val="24"/>
          <w:szCs w:val="24"/>
        </w:rPr>
      </w:pPr>
      <w:r w:rsidRPr="00BD05A1">
        <w:rPr>
          <w:sz w:val="24"/>
          <w:szCs w:val="24"/>
        </w:rPr>
        <w:t xml:space="preserve">Albert Humphrey developed the SOFT analysis and this technique gained popularity in the 1960s and 70s. Afterwords this </w:t>
      </w:r>
      <w:proofErr w:type="spellStart"/>
      <w:r w:rsidRPr="00BD05A1">
        <w:rPr>
          <w:sz w:val="24"/>
          <w:szCs w:val="24"/>
        </w:rPr>
        <w:t>envolved</w:t>
      </w:r>
      <w:proofErr w:type="spellEnd"/>
      <w:r w:rsidRPr="00BD05A1">
        <w:rPr>
          <w:sz w:val="24"/>
          <w:szCs w:val="24"/>
        </w:rPr>
        <w:t xml:space="preserve"> into modern SWOT.</w:t>
      </w:r>
      <w:r>
        <w:rPr>
          <w:sz w:val="24"/>
          <w:szCs w:val="24"/>
        </w:rPr>
        <w:t xml:space="preserve"> </w:t>
      </w:r>
      <w:r w:rsidR="00886C41" w:rsidRPr="002A3811">
        <w:rPr>
          <w:sz w:val="24"/>
          <w:szCs w:val="24"/>
        </w:rPr>
        <w:t>A SWOT analysis is a very helpful and strategic planning tool used to define strengths, weakness, opportunities and threats</w:t>
      </w:r>
      <w:r w:rsidR="00C442B1" w:rsidRPr="002A3811">
        <w:rPr>
          <w:sz w:val="24"/>
          <w:szCs w:val="24"/>
        </w:rPr>
        <w:t xml:space="preserve"> to </w:t>
      </w:r>
      <w:r w:rsidR="00AF7542" w:rsidRPr="002A3811">
        <w:rPr>
          <w:sz w:val="24"/>
          <w:szCs w:val="24"/>
        </w:rPr>
        <w:t xml:space="preserve">specific area. This SWOT analysis will </w:t>
      </w:r>
      <w:r w:rsidR="00D964C0" w:rsidRPr="002A3811">
        <w:rPr>
          <w:sz w:val="24"/>
          <w:szCs w:val="24"/>
        </w:rPr>
        <w:t>help student</w:t>
      </w:r>
      <w:r w:rsidR="00290560" w:rsidRPr="002A3811">
        <w:rPr>
          <w:sz w:val="24"/>
          <w:szCs w:val="24"/>
        </w:rPr>
        <w:t xml:space="preserve"> self-understand</w:t>
      </w:r>
      <w:r w:rsidR="002A3811" w:rsidRPr="002A3811">
        <w:rPr>
          <w:sz w:val="24"/>
          <w:szCs w:val="24"/>
        </w:rPr>
        <w:t xml:space="preserve"> and </w:t>
      </w:r>
      <w:r w:rsidR="00373AB4" w:rsidRPr="002A3811">
        <w:rPr>
          <w:sz w:val="24"/>
          <w:szCs w:val="24"/>
        </w:rPr>
        <w:t xml:space="preserve">discover what is good at. Better understanding of skills and abilities will help student set a realistic goals and plan effective strategies to achieve them. </w:t>
      </w:r>
      <w:r w:rsidR="005142E2" w:rsidRPr="002A3811">
        <w:rPr>
          <w:sz w:val="24"/>
          <w:szCs w:val="24"/>
        </w:rPr>
        <w:t>This SWOT analysis will examine the student’s application of Harvard Referencing skills</w:t>
      </w:r>
      <w:r w:rsidR="00902F3A" w:rsidRPr="002A3811">
        <w:rPr>
          <w:sz w:val="24"/>
          <w:szCs w:val="24"/>
        </w:rPr>
        <w:t xml:space="preserve">. To achieve a success in Higher Education and for future health and social care this is a key skill </w:t>
      </w:r>
      <w:r w:rsidR="003A2FFC" w:rsidRPr="002A3811">
        <w:rPr>
          <w:sz w:val="24"/>
          <w:szCs w:val="24"/>
        </w:rPr>
        <w:t xml:space="preserve">because University level of writing includes constructive arguments, well founded in trustworthy, academic literature and research. </w:t>
      </w:r>
      <w:r w:rsidR="00035C71" w:rsidRPr="002A3811">
        <w:rPr>
          <w:sz w:val="24"/>
          <w:szCs w:val="24"/>
        </w:rPr>
        <w:t>In Harvard referencing style</w:t>
      </w:r>
      <w:r w:rsidR="00BF6F53" w:rsidRPr="002A3811">
        <w:rPr>
          <w:sz w:val="24"/>
          <w:szCs w:val="24"/>
        </w:rPr>
        <w:t xml:space="preserve">, </w:t>
      </w:r>
      <w:r w:rsidR="00035C71" w:rsidRPr="002A3811">
        <w:rPr>
          <w:sz w:val="24"/>
          <w:szCs w:val="24"/>
        </w:rPr>
        <w:t>student has to know how to paraphrasing, analysing, summarising and quoting. It is very important to include</w:t>
      </w:r>
      <w:r w:rsidR="00BF6F53" w:rsidRPr="002A3811">
        <w:rPr>
          <w:sz w:val="24"/>
          <w:szCs w:val="24"/>
        </w:rPr>
        <w:t>s</w:t>
      </w:r>
      <w:r w:rsidR="00035C71" w:rsidRPr="002A3811">
        <w:rPr>
          <w:sz w:val="24"/>
          <w:szCs w:val="24"/>
        </w:rPr>
        <w:t xml:space="preserve"> citations, on the end of the document need to be a reference list – this is the place where reader will find information about original author and source. </w:t>
      </w:r>
      <w:r w:rsidR="00577AE3" w:rsidRPr="002A3811">
        <w:rPr>
          <w:sz w:val="24"/>
          <w:szCs w:val="24"/>
        </w:rPr>
        <w:t>Harvard referencing is a fundamental academic skill that teach how to avoid plagiarism</w:t>
      </w:r>
      <w:r w:rsidR="002A3811" w:rsidRPr="002A3811">
        <w:rPr>
          <w:sz w:val="24"/>
          <w:szCs w:val="24"/>
        </w:rPr>
        <w:t>.</w:t>
      </w:r>
    </w:p>
    <w:p w14:paraId="468D1611" w14:textId="77777777" w:rsidR="00C442B1" w:rsidRDefault="00C442B1">
      <w:pPr>
        <w:rPr>
          <w:sz w:val="28"/>
          <w:szCs w:val="28"/>
        </w:rPr>
      </w:pPr>
    </w:p>
    <w:p w14:paraId="48EF7A6F" w14:textId="77777777" w:rsidR="00213C31" w:rsidRDefault="00035C71" w:rsidP="0027074C">
      <w:pPr>
        <w:rPr>
          <w:sz w:val="24"/>
          <w:szCs w:val="24"/>
        </w:rPr>
      </w:pPr>
      <w:r w:rsidRPr="00BF6F53">
        <w:rPr>
          <w:sz w:val="24"/>
          <w:szCs w:val="24"/>
        </w:rPr>
        <w:t>Strengths</w:t>
      </w:r>
    </w:p>
    <w:p w14:paraId="35EBC917" w14:textId="6B6C9CE3" w:rsidR="00134469" w:rsidRDefault="00213C31" w:rsidP="0027074C">
      <w:pPr>
        <w:rPr>
          <w:sz w:val="24"/>
          <w:szCs w:val="24"/>
        </w:rPr>
      </w:pPr>
      <w:r>
        <w:rPr>
          <w:sz w:val="24"/>
          <w:szCs w:val="24"/>
        </w:rPr>
        <w:t>T</w:t>
      </w:r>
      <w:r w:rsidR="00C442B1" w:rsidRPr="00BF6F53">
        <w:rPr>
          <w:sz w:val="24"/>
          <w:szCs w:val="24"/>
        </w:rPr>
        <w:t>hese are positive</w:t>
      </w:r>
      <w:r w:rsidR="00F62B71" w:rsidRPr="00BF6F53">
        <w:rPr>
          <w:rFonts w:ascii="Helvetica" w:hAnsi="Helvetica" w:cs="Helvetica"/>
          <w:color w:val="2A2B2C"/>
          <w:spacing w:val="5"/>
          <w:sz w:val="24"/>
          <w:szCs w:val="24"/>
        </w:rPr>
        <w:t xml:space="preserve"> </w:t>
      </w:r>
      <w:r w:rsidR="00F62B71" w:rsidRPr="00BF6F53">
        <w:rPr>
          <w:sz w:val="24"/>
          <w:szCs w:val="24"/>
        </w:rPr>
        <w:t>internal initiatives</w:t>
      </w:r>
      <w:r w:rsidR="00C442B1" w:rsidRPr="00BF6F53">
        <w:rPr>
          <w:sz w:val="24"/>
          <w:szCs w:val="24"/>
        </w:rPr>
        <w:t xml:space="preserve"> contributions</w:t>
      </w:r>
      <w:r w:rsidR="00F62B71" w:rsidRPr="00BF6F53">
        <w:rPr>
          <w:sz w:val="24"/>
          <w:szCs w:val="24"/>
        </w:rPr>
        <w:t xml:space="preserve">. </w:t>
      </w:r>
      <w:r w:rsidR="00BD2A59" w:rsidRPr="00BF6F53">
        <w:rPr>
          <w:sz w:val="24"/>
          <w:szCs w:val="24"/>
        </w:rPr>
        <w:t>T</w:t>
      </w:r>
      <w:r w:rsidR="00C442B1" w:rsidRPr="00BF6F53">
        <w:rPr>
          <w:sz w:val="24"/>
          <w:szCs w:val="24"/>
        </w:rPr>
        <w:t xml:space="preserve">o look at these areas helps </w:t>
      </w:r>
      <w:r w:rsidR="00A53541" w:rsidRPr="00BF6F53">
        <w:rPr>
          <w:sz w:val="24"/>
          <w:szCs w:val="24"/>
        </w:rPr>
        <w:t xml:space="preserve">student </w:t>
      </w:r>
      <w:r w:rsidR="00C442B1" w:rsidRPr="00BF6F53">
        <w:rPr>
          <w:sz w:val="24"/>
          <w:szCs w:val="24"/>
        </w:rPr>
        <w:t>understand what’s already working.</w:t>
      </w:r>
      <w:r w:rsidR="00A53541" w:rsidRPr="00BF6F53">
        <w:rPr>
          <w:sz w:val="24"/>
          <w:szCs w:val="24"/>
        </w:rPr>
        <w:t xml:space="preserve"> </w:t>
      </w:r>
      <w:r w:rsidR="00E3084A" w:rsidRPr="00BF6F53">
        <w:rPr>
          <w:sz w:val="24"/>
          <w:szCs w:val="24"/>
        </w:rPr>
        <w:t xml:space="preserve"> </w:t>
      </w:r>
      <w:r w:rsidR="00BD2A59" w:rsidRPr="00BF6F53">
        <w:rPr>
          <w:sz w:val="24"/>
          <w:szCs w:val="24"/>
        </w:rPr>
        <w:t>The main strengths student identified in this application of Harvard’s Referencing is</w:t>
      </w:r>
      <w:r w:rsidR="00081E8A">
        <w:rPr>
          <w:sz w:val="24"/>
          <w:szCs w:val="24"/>
        </w:rPr>
        <w:t xml:space="preserve"> </w:t>
      </w:r>
      <w:r w:rsidR="00081E8A" w:rsidRPr="00081E8A">
        <w:rPr>
          <w:sz w:val="24"/>
          <w:szCs w:val="24"/>
        </w:rPr>
        <w:t>consequently</w:t>
      </w:r>
      <w:r w:rsidR="00BD2A59" w:rsidRPr="00BF6F53">
        <w:rPr>
          <w:sz w:val="24"/>
          <w:szCs w:val="24"/>
        </w:rPr>
        <w:t xml:space="preserve"> </w:t>
      </w:r>
      <w:r w:rsidR="00081E8A">
        <w:rPr>
          <w:sz w:val="24"/>
          <w:szCs w:val="24"/>
        </w:rPr>
        <w:t xml:space="preserve">attending the lecture. </w:t>
      </w:r>
      <w:r w:rsidR="0027074C" w:rsidRPr="0027074C">
        <w:rPr>
          <w:sz w:val="24"/>
          <w:szCs w:val="24"/>
        </w:rPr>
        <w:t>Regular attendance at lectures allowed students to focus even more on a given topic and ask questions immediately if necessary, even if something was unclear.</w:t>
      </w:r>
      <w:r w:rsidR="0069041A">
        <w:rPr>
          <w:sz w:val="24"/>
          <w:szCs w:val="24"/>
        </w:rPr>
        <w:t xml:space="preserve"> </w:t>
      </w:r>
      <w:r w:rsidR="0027074C" w:rsidRPr="0027074C">
        <w:rPr>
          <w:sz w:val="24"/>
          <w:szCs w:val="24"/>
        </w:rPr>
        <w:t>By attending every class, students were able to gain a wealth of knowledge that they could later put into practice and perform better on their exams. Reports indicate that students who attended lectures acquired information significantly faster and had fewer learning difficulties. Regular attendance also helps build better relationships with peers. This is especially evident in group work. Students who attended classes regularly know each other and have a completely different relationship than those who are usually absent.</w:t>
      </w:r>
      <w:r w:rsidR="00134469">
        <w:rPr>
          <w:sz w:val="24"/>
          <w:szCs w:val="24"/>
        </w:rPr>
        <w:t xml:space="preserve"> </w:t>
      </w:r>
    </w:p>
    <w:p w14:paraId="33535A55" w14:textId="5A602802" w:rsidR="0066109C" w:rsidRDefault="002A3811" w:rsidP="0027074C">
      <w:pPr>
        <w:rPr>
          <w:sz w:val="24"/>
          <w:szCs w:val="24"/>
        </w:rPr>
      </w:pPr>
      <w:r>
        <w:rPr>
          <w:sz w:val="24"/>
          <w:szCs w:val="24"/>
        </w:rPr>
        <w:t>Dr. Ben Mahudu said “</w:t>
      </w:r>
      <w:r w:rsidRPr="002A3811">
        <w:rPr>
          <w:sz w:val="24"/>
          <w:szCs w:val="24"/>
        </w:rPr>
        <w:t>How about I tell you that there is an “art” of attending lectures!</w:t>
      </w:r>
      <w:r>
        <w:rPr>
          <w:sz w:val="24"/>
          <w:szCs w:val="24"/>
        </w:rPr>
        <w:t xml:space="preserve"> (</w:t>
      </w:r>
      <w:r w:rsidR="003E194A">
        <w:rPr>
          <w:sz w:val="24"/>
          <w:szCs w:val="24"/>
        </w:rPr>
        <w:t xml:space="preserve">Dr. Ben Mahudu, March 28, 2023) He noticed that students attending on lecture have “fear complex”. </w:t>
      </w:r>
      <w:r w:rsidR="003E194A" w:rsidRPr="003E194A">
        <w:rPr>
          <w:sz w:val="24"/>
          <w:szCs w:val="24"/>
        </w:rPr>
        <w:t>Dr. Ben Mahudu also experienced this fear and decided to change this among his students by building their self-confidence and overcoming their fear. Every week the students had to come with a question, prepare it and ask it, and he did the same and that's ho</w:t>
      </w:r>
      <w:r w:rsidR="003E194A" w:rsidRPr="0066109C">
        <w:rPr>
          <w:rFonts w:cstheme="minorHAnsi"/>
          <w:sz w:val="24"/>
          <w:szCs w:val="24"/>
        </w:rPr>
        <w:t>w he built his confidence.</w:t>
      </w:r>
      <w:r w:rsidR="0066109C" w:rsidRPr="0066109C">
        <w:rPr>
          <w:rFonts w:cstheme="minorHAnsi"/>
          <w:sz w:val="24"/>
          <w:szCs w:val="24"/>
        </w:rPr>
        <w:t xml:space="preserve"> Student who regular missed classes </w:t>
      </w:r>
      <w:r w:rsidR="0066109C" w:rsidRPr="0066109C">
        <w:rPr>
          <w:rFonts w:cstheme="minorHAnsi"/>
          <w:color w:val="333333"/>
          <w:sz w:val="24"/>
          <w:szCs w:val="24"/>
          <w:shd w:val="clear" w:color="auto" w:fill="FFFFFF"/>
        </w:rPr>
        <w:t xml:space="preserve">and fail in the learning check testing even if they attended, and they are very reluctant to attend the follow-up </w:t>
      </w:r>
      <w:r w:rsidR="0066109C" w:rsidRPr="0066109C">
        <w:rPr>
          <w:rFonts w:cstheme="minorHAnsi"/>
          <w:sz w:val="24"/>
          <w:szCs w:val="24"/>
          <w:shd w:val="clear" w:color="auto" w:fill="FFFFFF"/>
        </w:rPr>
        <w:t>program classes</w:t>
      </w:r>
      <w:r w:rsidR="0066109C" w:rsidRPr="0066109C">
        <w:rPr>
          <w:rFonts w:cstheme="minorHAnsi"/>
          <w:sz w:val="24"/>
          <w:szCs w:val="24"/>
          <w:shd w:val="clear" w:color="auto" w:fill="FFFFFF"/>
        </w:rPr>
        <w:t xml:space="preserve"> but </w:t>
      </w:r>
      <w:r w:rsidR="0066109C">
        <w:rPr>
          <w:rFonts w:cstheme="minorHAnsi"/>
          <w:sz w:val="24"/>
          <w:szCs w:val="24"/>
          <w:shd w:val="clear" w:color="auto" w:fill="FFFFFF"/>
        </w:rPr>
        <w:t>s</w:t>
      </w:r>
      <w:r w:rsidR="0066109C" w:rsidRPr="0066109C">
        <w:rPr>
          <w:rFonts w:cstheme="minorHAnsi"/>
          <w:sz w:val="24"/>
          <w:szCs w:val="24"/>
          <w:shd w:val="clear" w:color="auto" w:fill="FFFFFF"/>
        </w:rPr>
        <w:t>uccessful students attend classes and get good scores in every learning check testing.</w:t>
      </w:r>
      <w:r w:rsidR="0066109C">
        <w:rPr>
          <w:rFonts w:cstheme="minorHAnsi"/>
          <w:sz w:val="24"/>
          <w:szCs w:val="24"/>
          <w:shd w:val="clear" w:color="auto" w:fill="FFFFFF"/>
        </w:rPr>
        <w:t xml:space="preserve"> This shows how important is attended the lecture. </w:t>
      </w:r>
    </w:p>
    <w:p w14:paraId="07B6D973" w14:textId="77777777" w:rsidR="004516BF" w:rsidRDefault="004516BF" w:rsidP="005E1F5C">
      <w:pPr>
        <w:rPr>
          <w:sz w:val="24"/>
          <w:szCs w:val="24"/>
        </w:rPr>
      </w:pPr>
    </w:p>
    <w:p w14:paraId="5C608A53" w14:textId="77777777" w:rsidR="004516BF" w:rsidRDefault="004516BF" w:rsidP="005E1F5C">
      <w:pPr>
        <w:rPr>
          <w:sz w:val="24"/>
          <w:szCs w:val="24"/>
        </w:rPr>
      </w:pPr>
    </w:p>
    <w:p w14:paraId="795F5000" w14:textId="77777777" w:rsidR="004516BF" w:rsidRDefault="004516BF" w:rsidP="005E1F5C">
      <w:pPr>
        <w:rPr>
          <w:sz w:val="24"/>
          <w:szCs w:val="24"/>
        </w:rPr>
      </w:pPr>
    </w:p>
    <w:p w14:paraId="5D6926A2" w14:textId="7764CC62" w:rsidR="004516BF" w:rsidRDefault="005930E8" w:rsidP="005E1F5C">
      <w:pPr>
        <w:rPr>
          <w:sz w:val="24"/>
          <w:szCs w:val="24"/>
        </w:rPr>
      </w:pPr>
      <w:r>
        <w:rPr>
          <w:sz w:val="24"/>
          <w:szCs w:val="24"/>
        </w:rPr>
        <w:t xml:space="preserve"> </w:t>
      </w:r>
    </w:p>
    <w:p w14:paraId="5039C8DB" w14:textId="77777777" w:rsidR="004516BF" w:rsidRDefault="004516BF" w:rsidP="005E1F5C">
      <w:pPr>
        <w:rPr>
          <w:sz w:val="24"/>
          <w:szCs w:val="24"/>
        </w:rPr>
      </w:pPr>
    </w:p>
    <w:p w14:paraId="42AA082B" w14:textId="77777777" w:rsidR="00213C31" w:rsidRDefault="00813B39" w:rsidP="005E1F5C">
      <w:pPr>
        <w:rPr>
          <w:sz w:val="24"/>
          <w:szCs w:val="24"/>
        </w:rPr>
      </w:pPr>
      <w:r w:rsidRPr="0069041A">
        <w:rPr>
          <w:sz w:val="24"/>
          <w:szCs w:val="24"/>
        </w:rPr>
        <w:t>Weaknesses</w:t>
      </w:r>
    </w:p>
    <w:p w14:paraId="510184DF" w14:textId="1F614F1B" w:rsidR="005E1F5C" w:rsidRDefault="00213C31" w:rsidP="005E1F5C">
      <w:r>
        <w:rPr>
          <w:sz w:val="24"/>
          <w:szCs w:val="24"/>
        </w:rPr>
        <w:t>T</w:t>
      </w:r>
      <w:r w:rsidR="0069041A" w:rsidRPr="0069041A">
        <w:rPr>
          <w:sz w:val="24"/>
          <w:szCs w:val="24"/>
        </w:rPr>
        <w:t>he definition of a weakness is a limitation, flaw, or defect in an organization that prevents it from achieving its goals. The student cho</w:t>
      </w:r>
      <w:r w:rsidR="005E1F5C">
        <w:rPr>
          <w:sz w:val="24"/>
          <w:szCs w:val="24"/>
        </w:rPr>
        <w:t>o</w:t>
      </w:r>
      <w:r w:rsidR="0069041A" w:rsidRPr="0069041A">
        <w:rPr>
          <w:sz w:val="24"/>
          <w:szCs w:val="24"/>
        </w:rPr>
        <w:t xml:space="preserve">se </w:t>
      </w:r>
      <w:r w:rsidR="005E1F5C">
        <w:rPr>
          <w:sz w:val="24"/>
          <w:szCs w:val="24"/>
        </w:rPr>
        <w:t>studying</w:t>
      </w:r>
      <w:r w:rsidR="0069041A" w:rsidRPr="0069041A">
        <w:rPr>
          <w:sz w:val="24"/>
          <w:szCs w:val="24"/>
        </w:rPr>
        <w:t xml:space="preserve"> in a second language as a weakness. In retrospect, the student sees the vast difference between him and his peers who speak English as their first language and how significantly more difficult it is for him to complete the same tasks or write papers. The student also noted how difficult it is for him to explain precisely what he wants to say</w:t>
      </w:r>
      <w:r w:rsidR="005E1F5C">
        <w:rPr>
          <w:sz w:val="24"/>
          <w:szCs w:val="24"/>
        </w:rPr>
        <w:t xml:space="preserve">, </w:t>
      </w:r>
      <w:r w:rsidR="0069041A" w:rsidRPr="0069041A">
        <w:rPr>
          <w:sz w:val="24"/>
          <w:szCs w:val="24"/>
        </w:rPr>
        <w:t xml:space="preserve">he often can't find the right word. The student </w:t>
      </w:r>
      <w:r w:rsidR="005E1F5C" w:rsidRPr="0069041A">
        <w:rPr>
          <w:sz w:val="24"/>
          <w:szCs w:val="24"/>
        </w:rPr>
        <w:t>always</w:t>
      </w:r>
      <w:r w:rsidR="0069041A" w:rsidRPr="0069041A">
        <w:rPr>
          <w:sz w:val="24"/>
          <w:szCs w:val="24"/>
        </w:rPr>
        <w:t xml:space="preserve"> makes every effort to have his documents and assignments proofread multiple times to ensure there are as few errors as possible, as he struggles with spelling and vocabulary.</w:t>
      </w:r>
      <w:r w:rsidR="005E1F5C">
        <w:rPr>
          <w:sz w:val="24"/>
          <w:szCs w:val="24"/>
        </w:rPr>
        <w:t xml:space="preserve"> </w:t>
      </w:r>
      <w:r w:rsidR="005E1F5C" w:rsidRPr="005E1F5C">
        <w:rPr>
          <w:sz w:val="24"/>
          <w:szCs w:val="24"/>
        </w:rPr>
        <w:t xml:space="preserve">Writing is an important communication skill and has an essential role in second language learning process (Chastain,1988, as cited in Simin &amp; </w:t>
      </w:r>
      <w:proofErr w:type="spellStart"/>
      <w:r w:rsidR="005E1F5C" w:rsidRPr="005E1F5C">
        <w:rPr>
          <w:sz w:val="24"/>
          <w:szCs w:val="24"/>
        </w:rPr>
        <w:t>Tavangar</w:t>
      </w:r>
      <w:proofErr w:type="spellEnd"/>
      <w:r w:rsidR="005E1F5C" w:rsidRPr="005E1F5C">
        <w:rPr>
          <w:sz w:val="24"/>
          <w:szCs w:val="24"/>
        </w:rPr>
        <w:t>, 2009). This language</w:t>
      </w:r>
      <w:r w:rsidR="005E1F5C">
        <w:rPr>
          <w:sz w:val="24"/>
          <w:szCs w:val="24"/>
        </w:rPr>
        <w:t xml:space="preserve"> </w:t>
      </w:r>
      <w:r w:rsidR="005E1F5C" w:rsidRPr="005E1F5C">
        <w:rPr>
          <w:sz w:val="24"/>
          <w:szCs w:val="24"/>
        </w:rPr>
        <w:t>skill assumed to be of great importance to academic success</w:t>
      </w:r>
      <w:r w:rsidR="005E1F5C">
        <w:rPr>
          <w:sz w:val="24"/>
          <w:szCs w:val="24"/>
        </w:rPr>
        <w:t xml:space="preserve"> </w:t>
      </w:r>
      <w:r w:rsidR="005E1F5C" w:rsidRPr="005E1F5C">
        <w:rPr>
          <w:sz w:val="24"/>
          <w:szCs w:val="24"/>
        </w:rPr>
        <w:t>since it is the commonest</w:t>
      </w:r>
      <w:r w:rsidR="005E1F5C">
        <w:rPr>
          <w:sz w:val="24"/>
          <w:szCs w:val="24"/>
        </w:rPr>
        <w:t xml:space="preserve"> </w:t>
      </w:r>
      <w:r w:rsidR="005E1F5C" w:rsidRPr="005E1F5C">
        <w:rPr>
          <w:sz w:val="24"/>
          <w:szCs w:val="24"/>
        </w:rPr>
        <w:t>assessment measure for academics to evaluate their students, and students’ weak writing</w:t>
      </w:r>
      <w:r w:rsidR="005E1F5C">
        <w:rPr>
          <w:sz w:val="24"/>
          <w:szCs w:val="24"/>
        </w:rPr>
        <w:t xml:space="preserve"> </w:t>
      </w:r>
      <w:r w:rsidR="005E1F5C" w:rsidRPr="005E1F5C">
        <w:rPr>
          <w:sz w:val="24"/>
          <w:szCs w:val="24"/>
        </w:rPr>
        <w:t>ability may put their academic success considerably at risk.</w:t>
      </w:r>
      <w:r w:rsidR="005E1F5C">
        <w:rPr>
          <w:sz w:val="24"/>
          <w:szCs w:val="24"/>
        </w:rPr>
        <w:t xml:space="preserve"> </w:t>
      </w:r>
      <w:r w:rsidR="005E1F5C" w:rsidRPr="005E1F5C">
        <w:rPr>
          <w:sz w:val="24"/>
          <w:szCs w:val="24"/>
        </w:rPr>
        <w:t>(Tan, 2011)</w:t>
      </w:r>
      <w:r w:rsidR="00A704A2">
        <w:rPr>
          <w:sz w:val="24"/>
          <w:szCs w:val="24"/>
        </w:rPr>
        <w:t>.</w:t>
      </w:r>
      <w:r w:rsidR="00232DCE">
        <w:rPr>
          <w:sz w:val="24"/>
          <w:szCs w:val="24"/>
        </w:rPr>
        <w:t xml:space="preserve"> </w:t>
      </w:r>
      <w:r w:rsidR="00232DCE">
        <w:t>."Abdulkareem (2013) confirms that academic writing has a fundamental impact on learners' progress in a second language.</w:t>
      </w:r>
      <w:r w:rsidR="002C2A9B">
        <w:t xml:space="preserve"> </w:t>
      </w:r>
      <w:r w:rsidR="002C2A9B">
        <w:t xml:space="preserve">Low language proficiency might also obstruct academic writing. </w:t>
      </w:r>
      <w:proofErr w:type="spellStart"/>
      <w:r w:rsidR="002C2A9B">
        <w:t>Ghabool</w:t>
      </w:r>
      <w:proofErr w:type="spellEnd"/>
      <w:r w:rsidR="002C2A9B">
        <w:t>, Edwina, and Kashef (2012) state that this problem could be the basic source of the challenges students may have in their writing.</w:t>
      </w:r>
    </w:p>
    <w:p w14:paraId="74C2865C" w14:textId="23ADDE58" w:rsidR="00163273" w:rsidRDefault="00163273" w:rsidP="00ED7512">
      <w:r>
        <w:t>British Journal of Arts and Humanities</w:t>
      </w:r>
      <w:r>
        <w:t xml:space="preserve"> </w:t>
      </w:r>
      <w:r w:rsidRPr="00163273">
        <w:t xml:space="preserve"> investigate the difficulties of learning English language</w:t>
      </w:r>
      <w:r>
        <w:t xml:space="preserve"> in Bangladesh. </w:t>
      </w:r>
      <w:r w:rsidR="00ED7512">
        <w:t>“</w:t>
      </w:r>
      <w:r w:rsidR="00ED7512">
        <w:t>It is a real statement that many of our learners hardly received</w:t>
      </w:r>
      <w:r w:rsidR="00ED7512">
        <w:t xml:space="preserve"> </w:t>
      </w:r>
      <w:r w:rsidR="00ED7512">
        <w:t>standard education of English due to skilled teachers, financial limitations, lack of multimedia project</w:t>
      </w:r>
      <w:r w:rsidR="00ED7512">
        <w:t xml:space="preserve"> </w:t>
      </w:r>
      <w:r w:rsidR="00ED7512">
        <w:t>teaching &amp; learning systems, lack of English Language clubs, lack of passion of learners, lack of social</w:t>
      </w:r>
      <w:r w:rsidR="00ED7512">
        <w:t xml:space="preserve"> </w:t>
      </w:r>
      <w:r w:rsidR="00ED7512">
        <w:t>attitude, lack of high ambition, poor salary system, lack of government policy &amp; international policy &amp; lack</w:t>
      </w:r>
      <w:r w:rsidR="00ED7512">
        <w:t xml:space="preserve"> </w:t>
      </w:r>
      <w:r w:rsidR="00ED7512">
        <w:t>of English learning short films</w:t>
      </w:r>
      <w:r w:rsidR="00ED7512">
        <w:t xml:space="preserve">.” Student realised that not in every country is possibility to learn properly English. </w:t>
      </w:r>
    </w:p>
    <w:p w14:paraId="729FAACB" w14:textId="77777777" w:rsidR="002C2A9B" w:rsidRDefault="002C2A9B" w:rsidP="005E1F5C">
      <w:pPr>
        <w:rPr>
          <w:sz w:val="24"/>
          <w:szCs w:val="24"/>
        </w:rPr>
      </w:pPr>
    </w:p>
    <w:p w14:paraId="510DBA6A" w14:textId="77777777" w:rsidR="00316267" w:rsidRPr="0069041A" w:rsidRDefault="00316267" w:rsidP="0027074C">
      <w:pPr>
        <w:rPr>
          <w:sz w:val="24"/>
          <w:szCs w:val="24"/>
        </w:rPr>
      </w:pPr>
    </w:p>
    <w:p w14:paraId="460CACAD" w14:textId="77777777" w:rsidR="00316267" w:rsidRDefault="00316267" w:rsidP="0027074C">
      <w:pPr>
        <w:rPr>
          <w:sz w:val="24"/>
          <w:szCs w:val="24"/>
        </w:rPr>
      </w:pPr>
    </w:p>
    <w:p w14:paraId="1AACA22A" w14:textId="77777777" w:rsidR="00213C31" w:rsidRDefault="0069041A" w:rsidP="00495E10">
      <w:pPr>
        <w:rPr>
          <w:rFonts w:cstheme="minorHAnsi"/>
          <w:sz w:val="24"/>
          <w:szCs w:val="24"/>
        </w:rPr>
      </w:pPr>
      <w:r w:rsidRPr="00F573B4">
        <w:rPr>
          <w:rFonts w:cstheme="minorHAnsi"/>
          <w:sz w:val="24"/>
          <w:szCs w:val="24"/>
        </w:rPr>
        <w:t>Opportunities</w:t>
      </w:r>
    </w:p>
    <w:p w14:paraId="2924B2BE" w14:textId="6F11D887" w:rsidR="00057D16" w:rsidRPr="0093541B" w:rsidRDefault="00213C31" w:rsidP="00495E10">
      <w:pPr>
        <w:rPr>
          <w:rFonts w:eastAsia="Times New Roman" w:cstheme="minorHAnsi"/>
          <w:kern w:val="0"/>
          <w:sz w:val="24"/>
          <w:szCs w:val="24"/>
          <w:lang w:eastAsia="en-GB"/>
          <w14:ligatures w14:val="none"/>
        </w:rPr>
      </w:pPr>
      <w:r>
        <w:rPr>
          <w:rFonts w:cstheme="minorHAnsi"/>
          <w:sz w:val="24"/>
          <w:szCs w:val="24"/>
        </w:rPr>
        <w:t>V</w:t>
      </w:r>
      <w:r w:rsidR="009664ED" w:rsidRPr="00F573B4">
        <w:rPr>
          <w:rFonts w:cstheme="minorHAnsi"/>
          <w:sz w:val="24"/>
          <w:szCs w:val="24"/>
        </w:rPr>
        <w:t>ery important opportunity for student development in Harvard Referencing is the use of feedback on drafts and submitted coursework</w:t>
      </w:r>
      <w:r w:rsidR="005C7441" w:rsidRPr="00F573B4">
        <w:rPr>
          <w:rFonts w:cstheme="minorHAnsi"/>
          <w:sz w:val="24"/>
          <w:szCs w:val="24"/>
        </w:rPr>
        <w:t xml:space="preserve">. </w:t>
      </w:r>
      <w:r w:rsidR="005A0013" w:rsidRPr="00F573B4">
        <w:rPr>
          <w:rFonts w:cstheme="minorHAnsi"/>
          <w:color w:val="333333"/>
          <w:sz w:val="24"/>
          <w:szCs w:val="24"/>
        </w:rPr>
        <w:t xml:space="preserve">Effective feedback is a powerful </w:t>
      </w:r>
      <w:r w:rsidR="005A0013" w:rsidRPr="00D374A9">
        <w:rPr>
          <w:rFonts w:cstheme="minorHAnsi"/>
          <w:sz w:val="24"/>
          <w:szCs w:val="24"/>
        </w:rPr>
        <w:t>educational intervention to support learning</w:t>
      </w:r>
      <w:r w:rsidR="00A00A4A" w:rsidRPr="00D374A9">
        <w:rPr>
          <w:rFonts w:cstheme="minorHAnsi"/>
          <w:sz w:val="24"/>
          <w:szCs w:val="24"/>
        </w:rPr>
        <w:t>.</w:t>
      </w:r>
      <w:r w:rsidR="00A00A4A" w:rsidRPr="00D374A9">
        <w:rPr>
          <w:rFonts w:cstheme="minorHAnsi"/>
          <w:sz w:val="26"/>
          <w:szCs w:val="26"/>
        </w:rPr>
        <w:t xml:space="preserve"> </w:t>
      </w:r>
      <w:r w:rsidR="00A00A4A" w:rsidRPr="00D374A9">
        <w:rPr>
          <w:rFonts w:cstheme="minorHAnsi"/>
          <w:sz w:val="24"/>
          <w:szCs w:val="24"/>
        </w:rPr>
        <w:t>(Hattie &amp; Timperley, </w:t>
      </w:r>
      <w:hyperlink r:id="rId5" w:history="1">
        <w:r w:rsidR="00A00A4A" w:rsidRPr="00D374A9">
          <w:rPr>
            <w:rStyle w:val="Hipercze"/>
            <w:rFonts w:cstheme="minorHAnsi"/>
            <w:color w:val="auto"/>
            <w:sz w:val="24"/>
            <w:szCs w:val="24"/>
            <w:u w:val="none"/>
          </w:rPr>
          <w:t>Citation2007</w:t>
        </w:r>
      </w:hyperlink>
      <w:r w:rsidR="00A00A4A" w:rsidRPr="00D374A9">
        <w:rPr>
          <w:rFonts w:cstheme="minorHAnsi"/>
          <w:sz w:val="24"/>
          <w:szCs w:val="24"/>
        </w:rPr>
        <w:t>; Shute, </w:t>
      </w:r>
      <w:hyperlink r:id="rId6" w:history="1">
        <w:r w:rsidR="00A00A4A" w:rsidRPr="00D374A9">
          <w:rPr>
            <w:rStyle w:val="Hipercze"/>
            <w:rFonts w:cstheme="minorHAnsi"/>
            <w:color w:val="auto"/>
            <w:sz w:val="24"/>
            <w:szCs w:val="24"/>
            <w:u w:val="none"/>
          </w:rPr>
          <w:t>Citation2014</w:t>
        </w:r>
      </w:hyperlink>
      <w:r w:rsidR="00A00A4A" w:rsidRPr="00D374A9">
        <w:rPr>
          <w:rFonts w:cstheme="minorHAnsi"/>
          <w:sz w:val="24"/>
          <w:szCs w:val="24"/>
        </w:rPr>
        <w:t xml:space="preserve">). </w:t>
      </w:r>
      <w:r w:rsidR="000368CE" w:rsidRPr="00D374A9">
        <w:rPr>
          <w:rFonts w:cstheme="minorHAnsi"/>
          <w:sz w:val="24"/>
          <w:szCs w:val="24"/>
        </w:rPr>
        <w:t xml:space="preserve"> </w:t>
      </w:r>
      <w:r w:rsidR="000368CE" w:rsidRPr="00F573B4">
        <w:rPr>
          <w:rFonts w:cstheme="minorHAnsi"/>
          <w:color w:val="333333"/>
          <w:sz w:val="24"/>
          <w:szCs w:val="24"/>
        </w:rPr>
        <w:t xml:space="preserve">Constructive feedback </w:t>
      </w:r>
      <w:r w:rsidR="000368CE" w:rsidRPr="00F573B4">
        <w:rPr>
          <w:rFonts w:eastAsia="Times New Roman" w:cstheme="minorHAnsi"/>
          <w:kern w:val="0"/>
          <w:sz w:val="24"/>
          <w:szCs w:val="24"/>
          <w:lang w:eastAsia="en-GB"/>
          <w14:ligatures w14:val="none"/>
        </w:rPr>
        <w:t>enables students to evaluate their existing knowledge, identify gaps in their understanding, and determine areas requiring further study</w:t>
      </w:r>
      <w:r w:rsidR="00F573B4" w:rsidRPr="00F573B4">
        <w:rPr>
          <w:rFonts w:eastAsia="Times New Roman" w:cstheme="minorHAnsi"/>
          <w:kern w:val="0"/>
          <w:sz w:val="24"/>
          <w:szCs w:val="24"/>
          <w:lang w:eastAsia="en-GB"/>
          <w14:ligatures w14:val="none"/>
        </w:rPr>
        <w:t xml:space="preserve">. </w:t>
      </w:r>
      <w:r w:rsidR="004B4C38" w:rsidRPr="004B4C38">
        <w:rPr>
          <w:rFonts w:eastAsia="Times New Roman" w:cstheme="minorHAnsi"/>
          <w:kern w:val="0"/>
          <w:sz w:val="24"/>
          <w:szCs w:val="24"/>
          <w:lang w:eastAsia="en-GB"/>
          <w14:ligatures w14:val="none"/>
        </w:rPr>
        <w:t>The student's weak point is studying a second language, feedback from the tutor allows the student to understand the mistakes he makes in writing and speaking.</w:t>
      </w:r>
      <w:r w:rsidR="00495E10">
        <w:rPr>
          <w:rFonts w:eastAsia="Times New Roman" w:cstheme="minorHAnsi"/>
          <w:kern w:val="0"/>
          <w:sz w:val="24"/>
          <w:szCs w:val="24"/>
          <w:lang w:eastAsia="en-GB"/>
          <w14:ligatures w14:val="none"/>
        </w:rPr>
        <w:t xml:space="preserve"> </w:t>
      </w:r>
      <w:r w:rsidR="0093541B" w:rsidRPr="0093541B">
        <w:rPr>
          <w:rFonts w:eastAsia="Times New Roman" w:cstheme="minorHAnsi"/>
          <w:kern w:val="0"/>
          <w:sz w:val="24"/>
          <w:szCs w:val="24"/>
          <w:lang w:eastAsia="en-GB"/>
          <w14:ligatures w14:val="none"/>
        </w:rPr>
        <w:t xml:space="preserve">The perceptions and </w:t>
      </w:r>
      <w:r w:rsidR="0093541B" w:rsidRPr="0093541B">
        <w:rPr>
          <w:rFonts w:eastAsia="Times New Roman" w:cstheme="minorHAnsi"/>
          <w:kern w:val="0"/>
          <w:sz w:val="24"/>
          <w:szCs w:val="24"/>
          <w:lang w:eastAsia="en-GB"/>
          <w14:ligatures w14:val="none"/>
        </w:rPr>
        <w:lastRenderedPageBreak/>
        <w:t>expectations of students and teachers regarding feedback were examined in a study. The research involved preclinical students and instructors and utilized a mixed-methods approach. This approach incorporated questionnaire surveys, focus group discussions, and post-survey discussions.</w:t>
      </w:r>
      <w:r w:rsidR="00495E10">
        <w:rPr>
          <w:rFonts w:eastAsia="Times New Roman" w:cstheme="minorHAnsi"/>
          <w:kern w:val="0"/>
          <w:sz w:val="24"/>
          <w:szCs w:val="24"/>
          <w:lang w:eastAsia="en-GB"/>
          <w14:ligatures w14:val="none"/>
        </w:rPr>
        <w:t xml:space="preserve"> </w:t>
      </w:r>
      <w:r w:rsidR="0093541B" w:rsidRPr="0093541B">
        <w:rPr>
          <w:rFonts w:eastAsia="Times New Roman" w:cstheme="minorHAnsi"/>
          <w:kern w:val="0"/>
          <w:sz w:val="24"/>
          <w:szCs w:val="24"/>
          <w:lang w:eastAsia="en-GB"/>
          <w14:ligatures w14:val="none"/>
        </w:rPr>
        <w:t>Students expected formative feedback to be incorporated into all teaching activities from the beginning of the course in medicine to promote self-regulated and self-directed learning. Students stated that provision of model answers and grades in assessments are inadequate but require teacher student dialogue sessions to clarify issues. Students considered immediate feedback or feedback within two weeks on a written activity, simple but focused, by a content expert would be the best form. In contrast, the teachers perceived the feedback provided using a model answer by a non-content expert to be acceptable. Students also believed that formative feedback is of particular importance in salvaging poor performers. (</w:t>
      </w:r>
      <w:hyperlink r:id="rId7" w:history="1">
        <w:r w:rsidR="0093541B" w:rsidRPr="0093541B">
          <w:rPr>
            <w:rFonts w:eastAsia="Times New Roman" w:cstheme="minorHAnsi"/>
            <w:kern w:val="0"/>
            <w:sz w:val="24"/>
            <w:szCs w:val="24"/>
            <w:lang w:eastAsia="en-GB"/>
            <w14:ligatures w14:val="none"/>
          </w:rPr>
          <w:t>Jennifer Perera</w:t>
        </w:r>
      </w:hyperlink>
      <w:r w:rsidR="0093541B" w:rsidRPr="0093541B">
        <w:rPr>
          <w:rFonts w:eastAsia="Times New Roman" w:cstheme="minorHAnsi"/>
          <w:kern w:val="0"/>
          <w:sz w:val="24"/>
          <w:szCs w:val="24"/>
          <w:lang w:eastAsia="en-GB"/>
          <w14:ligatures w14:val="none"/>
        </w:rPr>
        <w:t>,</w:t>
      </w:r>
      <w:hyperlink r:id="rId8" w:history="1">
        <w:r w:rsidR="0093541B" w:rsidRPr="0093541B">
          <w:rPr>
            <w:rFonts w:eastAsia="Times New Roman" w:cstheme="minorHAnsi"/>
            <w:kern w:val="0"/>
            <w:sz w:val="24"/>
            <w:szCs w:val="24"/>
            <w:lang w:eastAsia="en-GB"/>
            <w14:ligatures w14:val="none"/>
          </w:rPr>
          <w:t xml:space="preserve"> Nagarajah Lee</w:t>
        </w:r>
      </w:hyperlink>
      <w:r w:rsidR="0093541B" w:rsidRPr="0093541B">
        <w:rPr>
          <w:rFonts w:eastAsia="Times New Roman" w:cstheme="minorHAnsi"/>
          <w:kern w:val="0"/>
          <w:sz w:val="24"/>
          <w:szCs w:val="24"/>
          <w:lang w:eastAsia="en-GB"/>
          <w14:ligatures w14:val="none"/>
        </w:rPr>
        <w:t xml:space="preserve">, </w:t>
      </w:r>
      <w:hyperlink r:id="rId9" w:history="1">
        <w:r w:rsidR="0093541B" w:rsidRPr="0093541B">
          <w:rPr>
            <w:rFonts w:eastAsia="Times New Roman" w:cstheme="minorHAnsi"/>
            <w:kern w:val="0"/>
            <w:sz w:val="24"/>
            <w:szCs w:val="24"/>
            <w:lang w:eastAsia="en-GB"/>
            <w14:ligatures w14:val="none"/>
          </w:rPr>
          <w:t>Khin Win</w:t>
        </w:r>
      </w:hyperlink>
      <w:r w:rsidR="0093541B" w:rsidRPr="0093541B">
        <w:rPr>
          <w:rFonts w:eastAsia="Times New Roman" w:cstheme="minorHAnsi"/>
          <w:kern w:val="0"/>
          <w:sz w:val="24"/>
          <w:szCs w:val="24"/>
          <w:shd w:val="clear" w:color="auto" w:fill="FFFFFF"/>
          <w:lang w:eastAsia="en-GB"/>
          <w14:ligatures w14:val="none"/>
        </w:rPr>
        <w:t xml:space="preserve">, </w:t>
      </w:r>
      <w:hyperlink r:id="rId10" w:history="1">
        <w:r w:rsidR="0093541B" w:rsidRPr="0093541B">
          <w:rPr>
            <w:rFonts w:eastAsia="Times New Roman" w:cstheme="minorHAnsi"/>
            <w:kern w:val="0"/>
            <w:sz w:val="24"/>
            <w:szCs w:val="24"/>
            <w:lang w:eastAsia="en-GB"/>
            <w14:ligatures w14:val="none"/>
          </w:rPr>
          <w:t>Joachim Perera</w:t>
        </w:r>
      </w:hyperlink>
      <w:r w:rsidR="0093541B" w:rsidRPr="0093541B">
        <w:rPr>
          <w:rFonts w:eastAsia="Times New Roman" w:cstheme="minorHAnsi"/>
          <w:kern w:val="0"/>
          <w:sz w:val="24"/>
          <w:szCs w:val="24"/>
          <w:lang w:eastAsia="en-GB"/>
          <w14:ligatures w14:val="none"/>
        </w:rPr>
        <w:t xml:space="preserve"> &amp; </w:t>
      </w:r>
      <w:hyperlink r:id="rId11" w:history="1">
        <w:r w:rsidR="0093541B" w:rsidRPr="0093541B">
          <w:rPr>
            <w:rFonts w:eastAsia="Times New Roman" w:cstheme="minorHAnsi"/>
            <w:kern w:val="0"/>
            <w:sz w:val="24"/>
            <w:szCs w:val="24"/>
            <w:lang w:eastAsia="en-GB"/>
            <w14:ligatures w14:val="none"/>
          </w:rPr>
          <w:t>Lionel Wijesuriya</w:t>
        </w:r>
      </w:hyperlink>
      <w:r w:rsidR="00057D16">
        <w:rPr>
          <w:rFonts w:eastAsia="Times New Roman" w:cstheme="minorHAnsi"/>
          <w:kern w:val="0"/>
          <w:sz w:val="24"/>
          <w:szCs w:val="24"/>
          <w:lang w:eastAsia="en-GB"/>
          <w14:ligatures w14:val="none"/>
        </w:rPr>
        <w:t xml:space="preserve">, 2009) </w:t>
      </w:r>
      <w:r w:rsidR="00057D16" w:rsidRPr="00057D16">
        <w:rPr>
          <w:rStyle w:val="css-rh820s"/>
          <w:rFonts w:cstheme="minorHAnsi"/>
          <w:spacing w:val="2"/>
          <w:sz w:val="24"/>
          <w:szCs w:val="24"/>
          <w:shd w:val="clear" w:color="auto" w:fill="FFFFFF"/>
        </w:rPr>
        <w:t>Finally, </w:t>
      </w:r>
      <w:r w:rsidR="00057D16" w:rsidRPr="00057D16">
        <w:rPr>
          <w:rStyle w:val="css-0"/>
          <w:rFonts w:cstheme="minorHAnsi"/>
          <w:spacing w:val="2"/>
          <w:sz w:val="24"/>
          <w:szCs w:val="24"/>
          <w:shd w:val="clear" w:color="auto" w:fill="FFFFFF"/>
        </w:rPr>
        <w:t>tutor feedback </w:t>
      </w:r>
      <w:r w:rsidR="00057D16" w:rsidRPr="00057D16">
        <w:rPr>
          <w:rStyle w:val="css-rh820s"/>
          <w:rFonts w:cstheme="minorHAnsi"/>
          <w:spacing w:val="2"/>
          <w:sz w:val="24"/>
          <w:szCs w:val="24"/>
          <w:shd w:val="clear" w:color="auto" w:fill="FFFFFF"/>
        </w:rPr>
        <w:t>is an extremely </w:t>
      </w:r>
      <w:r w:rsidR="00057D16" w:rsidRPr="00057D16">
        <w:rPr>
          <w:rStyle w:val="css-0"/>
          <w:rFonts w:cstheme="minorHAnsi"/>
          <w:spacing w:val="2"/>
          <w:sz w:val="24"/>
          <w:szCs w:val="24"/>
          <w:shd w:val="clear" w:color="auto" w:fill="FFFFFF"/>
        </w:rPr>
        <w:t>effective </w:t>
      </w:r>
      <w:r w:rsidR="00057D16" w:rsidRPr="00057D16">
        <w:rPr>
          <w:rStyle w:val="css-rh820s"/>
          <w:rFonts w:cstheme="minorHAnsi"/>
          <w:spacing w:val="2"/>
          <w:sz w:val="24"/>
          <w:szCs w:val="24"/>
          <w:shd w:val="clear" w:color="auto" w:fill="FFFFFF"/>
        </w:rPr>
        <w:t>way </w:t>
      </w:r>
      <w:r w:rsidR="00057D16" w:rsidRPr="00057D16">
        <w:rPr>
          <w:rStyle w:val="css-0"/>
          <w:rFonts w:cstheme="minorHAnsi"/>
          <w:spacing w:val="2"/>
          <w:sz w:val="24"/>
          <w:szCs w:val="24"/>
          <w:shd w:val="clear" w:color="auto" w:fill="FFFFFF"/>
        </w:rPr>
        <w:t>to </w:t>
      </w:r>
      <w:r w:rsidR="00057D16" w:rsidRPr="00057D16">
        <w:rPr>
          <w:rStyle w:val="css-rh820s"/>
          <w:rFonts w:cstheme="minorHAnsi"/>
          <w:spacing w:val="2"/>
          <w:sz w:val="24"/>
          <w:szCs w:val="24"/>
          <w:shd w:val="clear" w:color="auto" w:fill="FFFFFF"/>
        </w:rPr>
        <w:t>fix </w:t>
      </w:r>
      <w:r w:rsidR="00057D16" w:rsidRPr="00057D16">
        <w:rPr>
          <w:rStyle w:val="css-0"/>
          <w:rFonts w:cstheme="minorHAnsi"/>
          <w:spacing w:val="2"/>
          <w:sz w:val="24"/>
          <w:szCs w:val="24"/>
          <w:shd w:val="clear" w:color="auto" w:fill="FFFFFF"/>
        </w:rPr>
        <w:t>the student's </w:t>
      </w:r>
      <w:r w:rsidR="00057D16" w:rsidRPr="00057D16">
        <w:rPr>
          <w:rStyle w:val="css-rh820s"/>
          <w:rFonts w:cstheme="minorHAnsi"/>
          <w:spacing w:val="2"/>
          <w:sz w:val="24"/>
          <w:szCs w:val="24"/>
          <w:shd w:val="clear" w:color="auto" w:fill="FFFFFF"/>
        </w:rPr>
        <w:t>deficiencies </w:t>
      </w:r>
      <w:r w:rsidR="00057D16" w:rsidRPr="00057D16">
        <w:rPr>
          <w:rStyle w:val="css-0"/>
          <w:rFonts w:cstheme="minorHAnsi"/>
          <w:spacing w:val="2"/>
          <w:sz w:val="24"/>
          <w:szCs w:val="24"/>
          <w:shd w:val="clear" w:color="auto" w:fill="FFFFFF"/>
        </w:rPr>
        <w:t>in Harvard Referencing.</w:t>
      </w:r>
      <w:r w:rsidR="00057D16">
        <w:rPr>
          <w:rStyle w:val="css-0"/>
          <w:rFonts w:cstheme="minorHAnsi"/>
          <w:spacing w:val="2"/>
          <w:sz w:val="24"/>
          <w:szCs w:val="24"/>
          <w:shd w:val="clear" w:color="auto" w:fill="FFFFFF"/>
        </w:rPr>
        <w:t xml:space="preserve"> </w:t>
      </w:r>
      <w:r w:rsidR="00057D16" w:rsidRPr="00057D16">
        <w:rPr>
          <w:sz w:val="24"/>
          <w:szCs w:val="24"/>
        </w:rPr>
        <w:t>Feedback helps students improve paraphrase, citation accuracy, and estab</w:t>
      </w:r>
      <w:r w:rsidR="00057D16">
        <w:rPr>
          <w:sz w:val="24"/>
          <w:szCs w:val="24"/>
        </w:rPr>
        <w:t xml:space="preserve">  </w:t>
      </w:r>
      <w:r w:rsidR="00057D16" w:rsidRPr="00057D16">
        <w:rPr>
          <w:sz w:val="24"/>
          <w:szCs w:val="24"/>
        </w:rPr>
        <w:t>lish a more consistent and professional academic referencing style by providing corrective assistance, reflective learning, and confidence-building opportunities.</w:t>
      </w:r>
    </w:p>
    <w:p w14:paraId="2AD59F6A" w14:textId="4D7E1737" w:rsidR="0093541B" w:rsidRPr="00F573B4" w:rsidRDefault="0093541B" w:rsidP="0093541B">
      <w:pPr>
        <w:rPr>
          <w:rFonts w:eastAsia="Times New Roman" w:cstheme="minorHAnsi"/>
          <w:kern w:val="0"/>
          <w:sz w:val="24"/>
          <w:szCs w:val="24"/>
          <w:lang w:eastAsia="en-GB"/>
          <w14:ligatures w14:val="none"/>
        </w:rPr>
      </w:pPr>
    </w:p>
    <w:p w14:paraId="29BAADB5" w14:textId="77777777" w:rsidR="0069041A" w:rsidRDefault="0069041A" w:rsidP="0027074C">
      <w:pPr>
        <w:rPr>
          <w:sz w:val="24"/>
          <w:szCs w:val="24"/>
        </w:rPr>
      </w:pPr>
    </w:p>
    <w:p w14:paraId="1ECC3EF7" w14:textId="77777777" w:rsidR="00213C31" w:rsidRDefault="0069041A" w:rsidP="00951509">
      <w:pPr>
        <w:rPr>
          <w:sz w:val="24"/>
          <w:szCs w:val="24"/>
        </w:rPr>
      </w:pPr>
      <w:r>
        <w:rPr>
          <w:sz w:val="24"/>
          <w:szCs w:val="24"/>
        </w:rPr>
        <w:t>Threats</w:t>
      </w:r>
    </w:p>
    <w:p w14:paraId="3AF46B4C" w14:textId="0C3F80AA" w:rsidR="00951509" w:rsidRPr="00951509" w:rsidRDefault="00F92D73" w:rsidP="00951509">
      <w:pPr>
        <w:rPr>
          <w:rFonts w:cstheme="minorHAnsi"/>
          <w:color w:val="000000"/>
          <w:sz w:val="24"/>
          <w:szCs w:val="24"/>
          <w:shd w:val="clear" w:color="auto" w:fill="FFFFFF"/>
        </w:rPr>
      </w:pPr>
      <w:r w:rsidRPr="00F92D73">
        <w:rPr>
          <w:sz w:val="24"/>
          <w:szCs w:val="24"/>
        </w:rPr>
        <w:t>The main threats for student is time management difficult. Poor time management can seriously  cause lack of time to search for reference, citations, checking if grammar and spelling is correct. When student is rushing and has time management difficult is possibility that referencing accuracy may be compromised.</w:t>
      </w:r>
      <w:r>
        <w:rPr>
          <w:sz w:val="24"/>
          <w:szCs w:val="24"/>
        </w:rPr>
        <w:t xml:space="preserve"> </w:t>
      </w:r>
      <w:r w:rsidRPr="00F92D73">
        <w:rPr>
          <w:sz w:val="24"/>
          <w:szCs w:val="24"/>
        </w:rPr>
        <w:t>Covey (2013, p.37) discusses the need to be balanced with</w:t>
      </w:r>
      <w:r>
        <w:rPr>
          <w:sz w:val="24"/>
          <w:szCs w:val="24"/>
        </w:rPr>
        <w:t xml:space="preserve"> </w:t>
      </w:r>
      <w:r w:rsidRPr="00F92D73">
        <w:rPr>
          <w:sz w:val="24"/>
          <w:szCs w:val="24"/>
        </w:rPr>
        <w:t>respect to productivity and capacity to be further</w:t>
      </w:r>
      <w:r>
        <w:rPr>
          <w:sz w:val="24"/>
          <w:szCs w:val="24"/>
        </w:rPr>
        <w:t xml:space="preserve"> </w:t>
      </w:r>
      <w:r w:rsidRPr="00F92D73">
        <w:rPr>
          <w:sz w:val="24"/>
          <w:szCs w:val="24"/>
        </w:rPr>
        <w:t>productive. As such, faculty need to identify their priority</w:t>
      </w:r>
      <w:r>
        <w:rPr>
          <w:sz w:val="24"/>
          <w:szCs w:val="24"/>
        </w:rPr>
        <w:t xml:space="preserve"> </w:t>
      </w:r>
      <w:r w:rsidRPr="00F92D73">
        <w:rPr>
          <w:sz w:val="24"/>
          <w:szCs w:val="24"/>
        </w:rPr>
        <w:t>goals and values first, then strategically plan and</w:t>
      </w:r>
      <w:r>
        <w:rPr>
          <w:sz w:val="24"/>
          <w:szCs w:val="24"/>
        </w:rPr>
        <w:t xml:space="preserve"> </w:t>
      </w:r>
      <w:r w:rsidRPr="00F92D73">
        <w:rPr>
          <w:sz w:val="24"/>
          <w:szCs w:val="24"/>
        </w:rPr>
        <w:t>deliberately engage the associated activities in temporal</w:t>
      </w:r>
      <w:r>
        <w:rPr>
          <w:sz w:val="24"/>
          <w:szCs w:val="24"/>
        </w:rPr>
        <w:t xml:space="preserve"> </w:t>
      </w:r>
      <w:r w:rsidRPr="00F92D73">
        <w:rPr>
          <w:sz w:val="24"/>
          <w:szCs w:val="24"/>
        </w:rPr>
        <w:t>fashion to avoid them becoming Quadrant I activities. Covey  recommends planning in one week blocks to</w:t>
      </w:r>
      <w:r>
        <w:rPr>
          <w:sz w:val="24"/>
          <w:szCs w:val="24"/>
        </w:rPr>
        <w:t xml:space="preserve"> </w:t>
      </w:r>
      <w:r w:rsidRPr="00F92D73">
        <w:rPr>
          <w:sz w:val="24"/>
          <w:szCs w:val="24"/>
        </w:rPr>
        <w:t>facilitate the effectiveness of this strategy. In student opinion this is a good way to control time management for anyone who is struggle. Student realised that studying in second language has impact on time management as well. When student needs additional time for translation and draft than is less time available to focus on referencing checks and detailing.</w:t>
      </w:r>
      <w:r w:rsidR="004F2430">
        <w:rPr>
          <w:sz w:val="24"/>
          <w:szCs w:val="24"/>
        </w:rPr>
        <w:t xml:space="preserve"> In the article – University Of </w:t>
      </w:r>
      <w:r w:rsidR="004F2430" w:rsidRPr="006F68B9">
        <w:rPr>
          <w:rFonts w:cstheme="minorHAnsi"/>
          <w:sz w:val="24"/>
          <w:szCs w:val="24"/>
        </w:rPr>
        <w:t xml:space="preserve">Georgia, they have been talking about time management strategy. </w:t>
      </w:r>
      <w:r w:rsidR="006F68B9" w:rsidRPr="006F68B9">
        <w:rPr>
          <w:rFonts w:cstheme="minorHAnsi"/>
          <w:color w:val="000000"/>
          <w:sz w:val="24"/>
          <w:szCs w:val="24"/>
          <w:shd w:val="clear" w:color="auto" w:fill="FFFFFF"/>
        </w:rPr>
        <w:t xml:space="preserve">By incorporating some, or all the ten strategies, </w:t>
      </w:r>
      <w:r w:rsidR="006F68B9">
        <w:rPr>
          <w:rFonts w:cstheme="minorHAnsi"/>
          <w:color w:val="000000"/>
          <w:sz w:val="24"/>
          <w:szCs w:val="24"/>
          <w:shd w:val="clear" w:color="auto" w:fill="FFFFFF"/>
        </w:rPr>
        <w:t>student</w:t>
      </w:r>
      <w:r w:rsidR="006F68B9" w:rsidRPr="006F68B9">
        <w:rPr>
          <w:rFonts w:cstheme="minorHAnsi"/>
          <w:color w:val="000000"/>
          <w:sz w:val="24"/>
          <w:szCs w:val="24"/>
          <w:shd w:val="clear" w:color="auto" w:fill="FFFFFF"/>
        </w:rPr>
        <w:t xml:space="preserve"> can more effectively manage time.</w:t>
      </w:r>
      <w:r w:rsidR="006F68B9">
        <w:rPr>
          <w:rFonts w:cstheme="minorHAnsi"/>
          <w:color w:val="000000"/>
          <w:sz w:val="24"/>
          <w:szCs w:val="24"/>
          <w:shd w:val="clear" w:color="auto" w:fill="FFFFFF"/>
        </w:rPr>
        <w:t xml:space="preserve"> Examples of the strategies</w:t>
      </w:r>
      <w:r w:rsidR="00951509">
        <w:rPr>
          <w:rFonts w:cstheme="minorHAnsi"/>
          <w:color w:val="000000"/>
          <w:sz w:val="24"/>
          <w:szCs w:val="24"/>
          <w:shd w:val="clear" w:color="auto" w:fill="FFFFFF"/>
        </w:rPr>
        <w:t xml:space="preserve">: Set priorities, use planning tool, get organized,  </w:t>
      </w:r>
      <w:r w:rsidR="00951509" w:rsidRPr="00951509">
        <w:rPr>
          <w:rFonts w:cstheme="minorHAnsi"/>
          <w:color w:val="000000"/>
          <w:sz w:val="24"/>
          <w:szCs w:val="24"/>
          <w:shd w:val="clear" w:color="auto" w:fill="FFFFFF"/>
        </w:rPr>
        <w:t>Schedule Appropriately</w:t>
      </w:r>
      <w:r w:rsidR="00951509">
        <w:rPr>
          <w:rFonts w:cstheme="minorHAnsi"/>
          <w:color w:val="000000"/>
          <w:sz w:val="24"/>
          <w:szCs w:val="24"/>
          <w:shd w:val="clear" w:color="auto" w:fill="FFFFFF"/>
        </w:rPr>
        <w:t xml:space="preserve">, Delegate, </w:t>
      </w:r>
      <w:r w:rsidR="00951509" w:rsidRPr="00951509">
        <w:rPr>
          <w:rFonts w:cstheme="minorHAnsi"/>
          <w:color w:val="000000"/>
          <w:sz w:val="24"/>
          <w:szCs w:val="24"/>
          <w:shd w:val="clear" w:color="auto" w:fill="FFFFFF"/>
        </w:rPr>
        <w:t>Stop Procrastinating</w:t>
      </w:r>
      <w:r w:rsidR="00951509">
        <w:rPr>
          <w:rFonts w:cstheme="minorHAnsi"/>
          <w:color w:val="000000"/>
          <w:sz w:val="24"/>
          <w:szCs w:val="24"/>
          <w:shd w:val="clear" w:color="auto" w:fill="FFFFFF"/>
        </w:rPr>
        <w:t>, Avoid Multi-tasking</w:t>
      </w:r>
      <w:r w:rsidR="004545C5">
        <w:rPr>
          <w:rFonts w:cstheme="minorHAnsi"/>
          <w:color w:val="000000"/>
          <w:sz w:val="24"/>
          <w:szCs w:val="24"/>
          <w:shd w:val="clear" w:color="auto" w:fill="FFFFFF"/>
        </w:rPr>
        <w:t xml:space="preserve">. </w:t>
      </w:r>
      <w:r w:rsidR="004545C5" w:rsidRPr="004545C5">
        <w:rPr>
          <w:rFonts w:cstheme="minorHAnsi"/>
          <w:color w:val="000000"/>
          <w:sz w:val="24"/>
          <w:szCs w:val="24"/>
          <w:shd w:val="clear" w:color="auto" w:fill="FFFFFF"/>
        </w:rPr>
        <w:t>Carla Pires wrote article where she explained how SWOT analyses are used as planning tools, which can be applied in a strategic planning project or, merely, to understand an organization or a certain situation. Particularly, SWOT analysis can be used to generate ideas and solutions, to solve problems, to plan, to support personal development, to make decisions, or in the scope of workshop sessions as a planning tool, among others.</w:t>
      </w:r>
    </w:p>
    <w:p w14:paraId="4ABC4E42" w14:textId="4DC50BF7" w:rsidR="00951509" w:rsidRPr="00951509" w:rsidRDefault="00951509" w:rsidP="00951509">
      <w:pPr>
        <w:rPr>
          <w:rFonts w:cstheme="minorHAnsi"/>
          <w:color w:val="000000"/>
          <w:sz w:val="24"/>
          <w:szCs w:val="24"/>
          <w:shd w:val="clear" w:color="auto" w:fill="FFFFFF"/>
        </w:rPr>
      </w:pPr>
    </w:p>
    <w:p w14:paraId="3EB873AA" w14:textId="19357AD5" w:rsidR="0069041A" w:rsidRPr="0069041A" w:rsidRDefault="0069041A" w:rsidP="0027074C">
      <w:pPr>
        <w:rPr>
          <w:sz w:val="24"/>
          <w:szCs w:val="24"/>
        </w:rPr>
      </w:pPr>
      <w:r>
        <w:rPr>
          <w:sz w:val="24"/>
          <w:szCs w:val="24"/>
        </w:rPr>
        <w:t xml:space="preserve">Conclusion </w:t>
      </w:r>
    </w:p>
    <w:p w14:paraId="100F93E0" w14:textId="3E4CDC5E" w:rsidR="00A11CA4" w:rsidRPr="0069041A" w:rsidRDefault="00A11CA4" w:rsidP="0027074C">
      <w:pPr>
        <w:rPr>
          <w:sz w:val="24"/>
          <w:szCs w:val="24"/>
        </w:rPr>
      </w:pPr>
      <w:r w:rsidRPr="00A11CA4">
        <w:rPr>
          <w:sz w:val="24"/>
          <w:szCs w:val="24"/>
        </w:rPr>
        <w:t>The SWOT analysis significantly helped identify the student's strengths and weaknesses in using Harvard Referencing. The analysis revealed that the student's greatest strength was their consistent engagement in class, which allowed them to develop a basic understanding of the principles and importance of citing scholarly works. However, the analysis also identified significant weaknesses, particularly challenges related to writing in a foreign language and maintaining consistent accuracy in paraphrasing and formatting. It also revealed that the student had a time management problem; if the problem was not addressed, the student could experience persistent difficulties with citing Harvard Referencing. The analysis revealed opportunities for improvement, utilizing structured feedback from tutors as a mechanism for improving accuracy and confidence.</w:t>
      </w:r>
      <w:r w:rsidR="002A3811">
        <w:rPr>
          <w:sz w:val="24"/>
          <w:szCs w:val="24"/>
        </w:rPr>
        <w:t xml:space="preserve"> </w:t>
      </w:r>
      <w:r w:rsidRPr="00A11CA4">
        <w:rPr>
          <w:sz w:val="24"/>
          <w:szCs w:val="24"/>
        </w:rPr>
        <w:t>In the future, if the student uses the SWOT tool, their self-confidence will significantly increase, making them better prepared to thrive in the health and social care sector, and better equipped to manage their academic development.</w:t>
      </w:r>
    </w:p>
    <w:p w14:paraId="49CDFBE9" w14:textId="77777777" w:rsidR="0069041A" w:rsidRPr="009664ED" w:rsidRDefault="0069041A" w:rsidP="0027074C">
      <w:pPr>
        <w:rPr>
          <w:b/>
          <w:bCs/>
          <w:sz w:val="24"/>
          <w:szCs w:val="24"/>
        </w:rPr>
      </w:pPr>
    </w:p>
    <w:p w14:paraId="5AAC43F6" w14:textId="77777777" w:rsidR="0069041A" w:rsidRPr="009664ED" w:rsidRDefault="0069041A" w:rsidP="0027074C">
      <w:pPr>
        <w:rPr>
          <w:b/>
          <w:bCs/>
          <w:sz w:val="24"/>
          <w:szCs w:val="24"/>
        </w:rPr>
      </w:pPr>
    </w:p>
    <w:p w14:paraId="5F83A219" w14:textId="77777777" w:rsidR="0066109C" w:rsidRDefault="0066109C" w:rsidP="0027074C">
      <w:pPr>
        <w:rPr>
          <w:b/>
          <w:bCs/>
          <w:sz w:val="24"/>
          <w:szCs w:val="24"/>
        </w:rPr>
      </w:pPr>
    </w:p>
    <w:p w14:paraId="71375F5A" w14:textId="66592FB1" w:rsidR="0066109C" w:rsidRDefault="00026484" w:rsidP="0027074C">
      <w:pPr>
        <w:rPr>
          <w:b/>
          <w:bCs/>
          <w:sz w:val="24"/>
          <w:szCs w:val="24"/>
        </w:rPr>
      </w:pPr>
      <w:r>
        <w:rPr>
          <w:b/>
          <w:bCs/>
          <w:sz w:val="24"/>
          <w:szCs w:val="24"/>
        </w:rPr>
        <w:t xml:space="preserve"> </w:t>
      </w:r>
    </w:p>
    <w:p w14:paraId="47C99E9A" w14:textId="57EE6F79" w:rsidR="00316267" w:rsidRDefault="00316267" w:rsidP="0027074C">
      <w:pPr>
        <w:rPr>
          <w:b/>
          <w:bCs/>
          <w:sz w:val="24"/>
          <w:szCs w:val="24"/>
        </w:rPr>
      </w:pPr>
      <w:r w:rsidRPr="00A704A2">
        <w:rPr>
          <w:b/>
          <w:bCs/>
          <w:sz w:val="24"/>
          <w:szCs w:val="24"/>
        </w:rPr>
        <w:t xml:space="preserve">Reference </w:t>
      </w:r>
    </w:p>
    <w:p w14:paraId="041440C4" w14:textId="77777777" w:rsidR="00BD05A1" w:rsidRDefault="00BD05A1" w:rsidP="0027074C">
      <w:pPr>
        <w:rPr>
          <w:b/>
          <w:bCs/>
          <w:sz w:val="24"/>
          <w:szCs w:val="24"/>
        </w:rPr>
      </w:pPr>
    </w:p>
    <w:p w14:paraId="1EFCB1FD" w14:textId="41FCF68D" w:rsidR="00BD05A1" w:rsidRPr="00BD05A1" w:rsidRDefault="00BD05A1" w:rsidP="00BD05A1">
      <w:pPr>
        <w:rPr>
          <w:sz w:val="24"/>
          <w:szCs w:val="24"/>
        </w:rPr>
      </w:pPr>
      <w:r w:rsidRPr="00BD05A1">
        <w:rPr>
          <w:sz w:val="24"/>
          <w:szCs w:val="24"/>
        </w:rPr>
        <w:t xml:space="preserve">SWOT Analysis: Tool for Strategic Planning in an Organization K. Ravi Kumar, </w:t>
      </w:r>
      <w:proofErr w:type="spellStart"/>
      <w:r w:rsidRPr="00BD05A1">
        <w:rPr>
          <w:sz w:val="24"/>
          <w:szCs w:val="24"/>
        </w:rPr>
        <w:t>Ponnaganti</w:t>
      </w:r>
      <w:proofErr w:type="spellEnd"/>
      <w:r w:rsidRPr="00BD05A1">
        <w:rPr>
          <w:sz w:val="24"/>
          <w:szCs w:val="24"/>
        </w:rPr>
        <w:t xml:space="preserve"> Navyasree, Nobin Chandra Paul, Santosha Rathod, and Prabhat Kumar</w:t>
      </w:r>
      <w:r w:rsidRPr="00BD05A1">
        <w:rPr>
          <w:sz w:val="24"/>
          <w:szCs w:val="24"/>
        </w:rPr>
        <w:t xml:space="preserve"> </w:t>
      </w:r>
      <w:hyperlink r:id="rId12" w:history="1">
        <w:r w:rsidRPr="00BD05A1">
          <w:rPr>
            <w:rStyle w:val="Hipercze"/>
            <w:sz w:val="24"/>
            <w:szCs w:val="24"/>
          </w:rPr>
          <w:t>https://www.researchgate.net/profile/Santosha-Rathod/publication/394430852_Spatial_Agricultural_System_Modeling_for_Abiotic_Stress_Management/links/68ecda8502d6215259bb3efa/Spatial-Agricultural-System-Modeling-for-Abiotic-Stress-Management.pdf#page=274</w:t>
        </w:r>
      </w:hyperlink>
    </w:p>
    <w:p w14:paraId="3474B7E0" w14:textId="77777777" w:rsidR="00316267" w:rsidRDefault="00316267" w:rsidP="0027074C">
      <w:pPr>
        <w:rPr>
          <w:b/>
          <w:bCs/>
          <w:sz w:val="24"/>
          <w:szCs w:val="24"/>
        </w:rPr>
      </w:pPr>
    </w:p>
    <w:p w14:paraId="212DA091" w14:textId="7EFA71F4" w:rsidR="002A3811" w:rsidRPr="00BD05A1" w:rsidRDefault="00BD05A1" w:rsidP="00BD05A1">
      <w:pPr>
        <w:rPr>
          <w:sz w:val="24"/>
          <w:szCs w:val="24"/>
        </w:rPr>
      </w:pPr>
      <w:hyperlink r:id="rId13" w:history="1">
        <w:r w:rsidRPr="007D66FE">
          <w:rPr>
            <w:rStyle w:val="Hipercze"/>
            <w:sz w:val="24"/>
            <w:szCs w:val="24"/>
          </w:rPr>
          <w:t>https://www.linkedin.com/pulse/art-attending-lectures-dr-ben-mahudu-phd-</w:t>
        </w:r>
      </w:hyperlink>
    </w:p>
    <w:p w14:paraId="22D6D021" w14:textId="77777777" w:rsidR="00BD05A1" w:rsidRDefault="00BD05A1" w:rsidP="00BD05A1">
      <w:pPr>
        <w:rPr>
          <w:sz w:val="24"/>
          <w:szCs w:val="24"/>
        </w:rPr>
      </w:pPr>
    </w:p>
    <w:p w14:paraId="2F93D36D" w14:textId="66E4A1B5" w:rsidR="0066109C" w:rsidRPr="00BD05A1" w:rsidRDefault="00BD05A1" w:rsidP="00BD05A1">
      <w:pPr>
        <w:rPr>
          <w:sz w:val="24"/>
          <w:szCs w:val="24"/>
        </w:rPr>
      </w:pPr>
      <w:hyperlink r:id="rId14" w:history="1">
        <w:r w:rsidRPr="007D66FE">
          <w:rPr>
            <w:rStyle w:val="Hipercze"/>
            <w:sz w:val="24"/>
            <w:szCs w:val="24"/>
          </w:rPr>
          <w:t>https://ieeexplore.ieee.org/xpl/conhome/8440618/proceeding</w:t>
        </w:r>
      </w:hyperlink>
    </w:p>
    <w:p w14:paraId="031C04C4" w14:textId="77777777" w:rsidR="002A3811" w:rsidRDefault="002A3811" w:rsidP="0027074C"/>
    <w:p w14:paraId="296C1E03" w14:textId="0690FBE4" w:rsidR="00A704A2" w:rsidRDefault="00A704A2" w:rsidP="0027074C">
      <w:hyperlink r:id="rId15" w:history="1">
        <w:r w:rsidRPr="00A704A2">
          <w:rPr>
            <w:rStyle w:val="Hipercze"/>
          </w:rPr>
          <w:t xml:space="preserve">Simin, S. &amp; </w:t>
        </w:r>
        <w:proofErr w:type="spellStart"/>
        <w:r w:rsidRPr="00A704A2">
          <w:rPr>
            <w:rStyle w:val="Hipercze"/>
          </w:rPr>
          <w:t>Tavangar</w:t>
        </w:r>
        <w:proofErr w:type="spellEnd"/>
        <w:r w:rsidRPr="00A704A2">
          <w:rPr>
            <w:rStyle w:val="Hipercze"/>
          </w:rPr>
          <w:t xml:space="preserve">, M. (2009). </w:t>
        </w:r>
        <w:proofErr w:type="spellStart"/>
        <w:r w:rsidRPr="00A704A2">
          <w:rPr>
            <w:rStyle w:val="Hipercze"/>
          </w:rPr>
          <w:t>Metadiscourse</w:t>
        </w:r>
        <w:proofErr w:type="spellEnd"/>
        <w:r w:rsidRPr="00A704A2">
          <w:rPr>
            <w:rStyle w:val="Hipercze"/>
          </w:rPr>
          <w:t xml:space="preserve"> knowledge</w:t>
        </w:r>
      </w:hyperlink>
    </w:p>
    <w:p w14:paraId="5CB7E466" w14:textId="77777777" w:rsidR="00ED7512" w:rsidRDefault="00ED7512" w:rsidP="00A704A2"/>
    <w:p w14:paraId="3F275508" w14:textId="0A5E3F87" w:rsidR="00316267" w:rsidRDefault="00A704A2" w:rsidP="00A704A2">
      <w:hyperlink r:id="rId16" w:history="1">
        <w:r w:rsidRPr="00A704A2">
          <w:rPr>
            <w:rStyle w:val="Hipercze"/>
          </w:rPr>
          <w:t xml:space="preserve">Tan, B. H. (2011). Innovative writing </w:t>
        </w:r>
        <w:proofErr w:type="spellStart"/>
        <w:r w:rsidRPr="00A704A2">
          <w:rPr>
            <w:rStyle w:val="Hipercze"/>
          </w:rPr>
          <w:t>centers</w:t>
        </w:r>
        <w:proofErr w:type="spellEnd"/>
        <w:r w:rsidRPr="00A704A2">
          <w:rPr>
            <w:rStyle w:val="Hipercze"/>
          </w:rPr>
          <w:t xml:space="preserve"> and online</w:t>
        </w:r>
      </w:hyperlink>
    </w:p>
    <w:p w14:paraId="1E77DC67" w14:textId="77777777" w:rsidR="00CC58AD" w:rsidRDefault="00CC58AD" w:rsidP="00A704A2"/>
    <w:p w14:paraId="36620D4B" w14:textId="76D32D25" w:rsidR="0093541B" w:rsidRDefault="00CC58AD" w:rsidP="00A704A2">
      <w:r>
        <w:t>ACADEMIC WRITING DIFFICULTIES OF ESL LEARNERS Ibtisam Ali Hassan Al Badi</w:t>
      </w:r>
      <w:r>
        <w:t xml:space="preserve"> </w:t>
      </w:r>
      <w:hyperlink r:id="rId17" w:history="1">
        <w:r w:rsidRPr="007D66FE">
          <w:rPr>
            <w:rStyle w:val="Hipercze"/>
          </w:rPr>
          <w:t>file:///C:/Users/Owner/Downloads/Ibtisam-Ali-Hassan-Al-BadAcademicwritingdificultiesofESLlearners.pdf</w:t>
        </w:r>
      </w:hyperlink>
    </w:p>
    <w:p w14:paraId="28775228" w14:textId="77777777" w:rsidR="002C2A9B" w:rsidRDefault="002C2A9B" w:rsidP="00A704A2"/>
    <w:p w14:paraId="0454FC78" w14:textId="63EE09F6" w:rsidR="002C2A9B" w:rsidRDefault="002C2A9B" w:rsidP="00A704A2">
      <w:r>
        <w:t>ACADEMIC WRITING DIFFICULTIES OF ESL LEARNERS Ibtisam Ali Hassan Al Badi</w:t>
      </w:r>
      <w:r>
        <w:t xml:space="preserve"> p 66</w:t>
      </w:r>
      <w:hyperlink r:id="rId18" w:history="1">
        <w:r w:rsidRPr="007D66FE">
          <w:rPr>
            <w:rStyle w:val="Hipercze"/>
          </w:rPr>
          <w:t>file:///C:/Users/Owner/Downloads/Ibtisam-Ali-Hassan-Al-BadAcademicwritingdificultiesofESLlearners.pdf</w:t>
        </w:r>
      </w:hyperlink>
    </w:p>
    <w:p w14:paraId="4DDB842B" w14:textId="40ACC22D" w:rsidR="0093541B" w:rsidRPr="00ED7512" w:rsidRDefault="00ED7512" w:rsidP="00ED7512">
      <w:pPr>
        <w:spacing w:before="100" w:beforeAutospacing="1" w:after="100" w:afterAutospacing="1" w:line="240" w:lineRule="auto"/>
        <w:outlineLvl w:val="0"/>
        <w:rPr>
          <w:rFonts w:eastAsia="Times New Roman" w:cstheme="minorHAnsi"/>
          <w:kern w:val="36"/>
          <w:sz w:val="24"/>
          <w:szCs w:val="24"/>
          <w:lang w:eastAsia="en-GB"/>
          <w14:ligatures w14:val="none"/>
        </w:rPr>
      </w:pPr>
      <w:r w:rsidRPr="00ED7512">
        <w:rPr>
          <w:rFonts w:eastAsia="Times New Roman" w:cstheme="minorHAnsi"/>
          <w:kern w:val="36"/>
          <w:sz w:val="24"/>
          <w:szCs w:val="24"/>
          <w:lang w:eastAsia="en-GB"/>
          <w14:ligatures w14:val="none"/>
        </w:rPr>
        <w:t>Formative feedback to students: the mismatch between faculty perceptions and student expectations</w:t>
      </w:r>
      <w:r>
        <w:rPr>
          <w:rFonts w:eastAsia="Times New Roman" w:cstheme="minorHAnsi"/>
          <w:kern w:val="36"/>
          <w:sz w:val="24"/>
          <w:szCs w:val="24"/>
          <w:lang w:eastAsia="en-GB"/>
          <w14:ligatures w14:val="none"/>
        </w:rPr>
        <w:t xml:space="preserve"> - </w:t>
      </w:r>
      <w:hyperlink r:id="rId19" w:history="1">
        <w:r w:rsidRPr="00ED7512">
          <w:rPr>
            <w:rFonts w:eastAsia="Times New Roman" w:cstheme="minorHAnsi"/>
            <w:kern w:val="0"/>
            <w:sz w:val="24"/>
            <w:szCs w:val="24"/>
            <w:lang w:eastAsia="en-GB"/>
            <w14:ligatures w14:val="none"/>
          </w:rPr>
          <w:t>Jennifer Perera</w:t>
        </w:r>
      </w:hyperlink>
      <w:r w:rsidRPr="00ED7512">
        <w:rPr>
          <w:rFonts w:eastAsia="Times New Roman" w:cstheme="minorHAnsi"/>
          <w:kern w:val="0"/>
          <w:sz w:val="24"/>
          <w:szCs w:val="24"/>
          <w:lang w:eastAsia="en-GB"/>
          <w14:ligatures w14:val="none"/>
        </w:rPr>
        <w:t>,</w:t>
      </w:r>
      <w:r>
        <w:rPr>
          <w:rFonts w:eastAsia="Times New Roman" w:cstheme="minorHAnsi"/>
          <w:kern w:val="0"/>
          <w:sz w:val="24"/>
          <w:szCs w:val="24"/>
          <w:lang w:eastAsia="en-GB"/>
          <w14:ligatures w14:val="none"/>
        </w:rPr>
        <w:t xml:space="preserve"> </w:t>
      </w:r>
      <w:hyperlink r:id="rId20" w:history="1">
        <w:r w:rsidRPr="00ED7512">
          <w:rPr>
            <w:rFonts w:eastAsia="Times New Roman" w:cstheme="minorHAnsi"/>
            <w:kern w:val="0"/>
            <w:sz w:val="24"/>
            <w:szCs w:val="24"/>
            <w:lang w:eastAsia="en-GB"/>
            <w14:ligatures w14:val="none"/>
          </w:rPr>
          <w:t>Nagarajah Lee</w:t>
        </w:r>
      </w:hyperlink>
      <w:r w:rsidRPr="00ED7512">
        <w:rPr>
          <w:rFonts w:eastAsia="Times New Roman" w:cstheme="minorHAnsi"/>
          <w:kern w:val="0"/>
          <w:sz w:val="24"/>
          <w:szCs w:val="24"/>
          <w:lang w:eastAsia="en-GB"/>
          <w14:ligatures w14:val="none"/>
        </w:rPr>
        <w:t>,</w:t>
      </w:r>
      <w:r>
        <w:rPr>
          <w:rFonts w:eastAsia="Times New Roman" w:cstheme="minorHAnsi"/>
          <w:kern w:val="0"/>
          <w:sz w:val="24"/>
          <w:szCs w:val="24"/>
          <w:lang w:eastAsia="en-GB"/>
          <w14:ligatures w14:val="none"/>
        </w:rPr>
        <w:t xml:space="preserve"> </w:t>
      </w:r>
      <w:hyperlink r:id="rId21" w:history="1">
        <w:r w:rsidRPr="00ED7512">
          <w:rPr>
            <w:rFonts w:eastAsia="Times New Roman" w:cstheme="minorHAnsi"/>
            <w:kern w:val="0"/>
            <w:sz w:val="24"/>
            <w:szCs w:val="24"/>
            <w:lang w:eastAsia="en-GB"/>
            <w14:ligatures w14:val="none"/>
          </w:rPr>
          <w:t>Khin Win</w:t>
        </w:r>
      </w:hyperlink>
      <w:r w:rsidRPr="00ED7512">
        <w:rPr>
          <w:rFonts w:eastAsia="Times New Roman" w:cstheme="minorHAnsi"/>
          <w:kern w:val="0"/>
          <w:sz w:val="24"/>
          <w:szCs w:val="24"/>
          <w:lang w:eastAsia="en-GB"/>
          <w14:ligatures w14:val="none"/>
        </w:rPr>
        <w:t>,</w:t>
      </w:r>
      <w:r>
        <w:rPr>
          <w:rFonts w:eastAsia="Times New Roman" w:cstheme="minorHAnsi"/>
          <w:kern w:val="0"/>
          <w:sz w:val="24"/>
          <w:szCs w:val="24"/>
          <w:lang w:eastAsia="en-GB"/>
          <w14:ligatures w14:val="none"/>
        </w:rPr>
        <w:t xml:space="preserve"> </w:t>
      </w:r>
      <w:hyperlink r:id="rId22" w:history="1">
        <w:r w:rsidRPr="00ED7512">
          <w:rPr>
            <w:rFonts w:eastAsia="Times New Roman" w:cstheme="minorHAnsi"/>
            <w:kern w:val="0"/>
            <w:sz w:val="24"/>
            <w:szCs w:val="24"/>
            <w:lang w:eastAsia="en-GB"/>
            <w14:ligatures w14:val="none"/>
          </w:rPr>
          <w:t>Joachim Perera</w:t>
        </w:r>
      </w:hyperlink>
      <w:r w:rsidRPr="00ED7512">
        <w:rPr>
          <w:rFonts w:eastAsia="Times New Roman" w:cstheme="minorHAnsi"/>
          <w:kern w:val="0"/>
          <w:sz w:val="24"/>
          <w:szCs w:val="24"/>
          <w:lang w:eastAsia="en-GB"/>
          <w14:ligatures w14:val="none"/>
        </w:rPr>
        <w:t> &amp;</w:t>
      </w:r>
      <w:r>
        <w:rPr>
          <w:rFonts w:eastAsia="Times New Roman" w:cstheme="minorHAnsi"/>
          <w:kern w:val="0"/>
          <w:sz w:val="24"/>
          <w:szCs w:val="24"/>
          <w:lang w:eastAsia="en-GB"/>
          <w14:ligatures w14:val="none"/>
        </w:rPr>
        <w:t xml:space="preserve"> </w:t>
      </w:r>
      <w:hyperlink r:id="rId23" w:history="1">
        <w:r w:rsidRPr="00ED7512">
          <w:rPr>
            <w:rFonts w:eastAsia="Times New Roman" w:cstheme="minorHAnsi"/>
            <w:kern w:val="0"/>
            <w:sz w:val="24"/>
            <w:szCs w:val="24"/>
            <w:lang w:eastAsia="en-GB"/>
            <w14:ligatures w14:val="none"/>
          </w:rPr>
          <w:t>Lionel Wijesuriya</w:t>
        </w:r>
      </w:hyperlink>
      <w:r>
        <w:rPr>
          <w:rFonts w:eastAsia="Times New Roman" w:cstheme="minorHAnsi"/>
          <w:kern w:val="0"/>
          <w:sz w:val="24"/>
          <w:szCs w:val="24"/>
          <w:lang w:eastAsia="en-GB"/>
          <w14:ligatures w14:val="none"/>
        </w:rPr>
        <w:t xml:space="preserve">, </w:t>
      </w:r>
      <w:r w:rsidRPr="00ED7512">
        <w:rPr>
          <w:rFonts w:eastAsia="Times New Roman" w:cstheme="minorHAnsi"/>
          <w:kern w:val="0"/>
          <w:sz w:val="24"/>
          <w:szCs w:val="24"/>
          <w:lang w:eastAsia="en-GB"/>
          <w14:ligatures w14:val="none"/>
        </w:rPr>
        <w:t>Published online: 03 Jul 2009</w:t>
      </w:r>
      <w:r>
        <w:rPr>
          <w:rFonts w:eastAsia="Times New Roman" w:cstheme="minorHAnsi"/>
          <w:kern w:val="0"/>
          <w:sz w:val="24"/>
          <w:szCs w:val="24"/>
          <w:lang w:eastAsia="en-GB"/>
          <w14:ligatures w14:val="none"/>
        </w:rPr>
        <w:t xml:space="preserve"> </w:t>
      </w:r>
      <w:hyperlink r:id="rId24" w:history="1">
        <w:r w:rsidRPr="007D66FE">
          <w:rPr>
            <w:rStyle w:val="Hipercze"/>
          </w:rPr>
          <w:t>https://www.tandfonline.com/doi/full/10.1080/01421590801949966?scroll=top&amp;needAccess=true</w:t>
        </w:r>
      </w:hyperlink>
    </w:p>
    <w:p w14:paraId="69E2C72E" w14:textId="77777777" w:rsidR="00ED7512" w:rsidRDefault="00ED7512" w:rsidP="00A704A2"/>
    <w:p w14:paraId="6DA57C67" w14:textId="77777777" w:rsidR="00ED7512" w:rsidRDefault="00ED7512" w:rsidP="00A704A2"/>
    <w:p w14:paraId="1D4214DA" w14:textId="3C002C04" w:rsidR="00C116A1" w:rsidRDefault="00ED7512" w:rsidP="00A704A2">
      <w:r>
        <w:t>The Time Management Matrix Re-Tooled: An Instrument for Academics Navigating the Tenure Process Mark DeBeliso Howard Gauthier Trish Sevene Kent J. Adams Marcus M. Lawrence</w:t>
      </w:r>
      <w:r>
        <w:t>, 2022</w:t>
      </w:r>
      <w:hyperlink r:id="rId25" w:history="1">
        <w:r w:rsidRPr="007D66FE">
          <w:rPr>
            <w:rStyle w:val="Hipercze"/>
          </w:rPr>
          <w:t>https://digitalcommons.csumb.edu/cgi/viewcontent.cgi?article=1040&amp;context=kin_fac</w:t>
        </w:r>
      </w:hyperlink>
    </w:p>
    <w:p w14:paraId="151726CB" w14:textId="77777777" w:rsidR="00ED7512" w:rsidRDefault="00ED7512" w:rsidP="00A704A2"/>
    <w:p w14:paraId="1B3CBDC9" w14:textId="02CAD726" w:rsidR="00951509" w:rsidRDefault="00ED7512" w:rsidP="00A704A2">
      <w:r>
        <w:t xml:space="preserve">The Especial Causes of Weakness behind Learning English language in the Secondary Schools: A Case Study of Rangpur District Md. </w:t>
      </w:r>
      <w:proofErr w:type="spellStart"/>
      <w:r>
        <w:t>Mainul</w:t>
      </w:r>
      <w:proofErr w:type="spellEnd"/>
      <w:r>
        <w:t xml:space="preserve"> Islam</w:t>
      </w:r>
      <w:hyperlink r:id="rId26" w:history="1">
        <w:r w:rsidRPr="007D66FE">
          <w:rPr>
            <w:rStyle w:val="Hipercze"/>
          </w:rPr>
          <w:t>https://www.universepg.com/public/img/storage/journal-pdf/The%20especial%20causes%20of%20weakness%20behind%20learning%20English%20language%20in%20the%20secondary%20schools.pdf</w:t>
        </w:r>
      </w:hyperlink>
    </w:p>
    <w:p w14:paraId="4FFC50ED" w14:textId="77777777" w:rsidR="00ED7512" w:rsidRDefault="00ED7512" w:rsidP="00A704A2"/>
    <w:p w14:paraId="2A6E3EE0" w14:textId="77777777" w:rsidR="004545C5" w:rsidRDefault="004545C5" w:rsidP="00A704A2"/>
    <w:p w14:paraId="14D3C920" w14:textId="5C73D4FF" w:rsidR="00951509" w:rsidRDefault="004545C5" w:rsidP="00A704A2">
      <w:hyperlink r:id="rId27" w:history="1">
        <w:r w:rsidRPr="007D66FE">
          <w:rPr>
            <w:rStyle w:val="Hipercze"/>
          </w:rPr>
          <w:t>https://fieldreport.caes.uga.edu/publications/C1042/time-management-10-strategies-for-better-time-management/</w:t>
        </w:r>
      </w:hyperlink>
    </w:p>
    <w:p w14:paraId="5553F64A" w14:textId="77777777" w:rsidR="004545C5" w:rsidRDefault="004545C5" w:rsidP="004545C5">
      <w:pPr>
        <w:shd w:val="clear" w:color="auto" w:fill="FFFFFF"/>
        <w:spacing w:before="120" w:after="120" w:line="240" w:lineRule="auto"/>
        <w:outlineLvl w:val="0"/>
        <w:rPr>
          <w:rFonts w:eastAsia="Times New Roman" w:cstheme="minorHAnsi"/>
          <w:color w:val="000000"/>
          <w:kern w:val="36"/>
          <w:sz w:val="24"/>
          <w:szCs w:val="24"/>
          <w:lang w:eastAsia="en-GB"/>
          <w14:ligatures w14:val="none"/>
        </w:rPr>
      </w:pPr>
    </w:p>
    <w:p w14:paraId="57F2055D" w14:textId="57EA4858" w:rsidR="004545C5" w:rsidRPr="004545C5" w:rsidRDefault="004545C5" w:rsidP="004545C5">
      <w:pPr>
        <w:shd w:val="clear" w:color="auto" w:fill="FFFFFF"/>
        <w:spacing w:before="120" w:after="120" w:line="240" w:lineRule="auto"/>
        <w:outlineLvl w:val="0"/>
        <w:rPr>
          <w:rFonts w:eastAsia="Times New Roman" w:cstheme="minorHAnsi"/>
          <w:color w:val="000000"/>
          <w:kern w:val="36"/>
          <w:sz w:val="24"/>
          <w:szCs w:val="24"/>
          <w:lang w:eastAsia="en-GB"/>
          <w14:ligatures w14:val="none"/>
        </w:rPr>
      </w:pPr>
      <w:r w:rsidRPr="004545C5">
        <w:rPr>
          <w:rFonts w:eastAsia="Times New Roman" w:cstheme="minorHAnsi"/>
          <w:color w:val="000000"/>
          <w:kern w:val="36"/>
          <w:sz w:val="24"/>
          <w:szCs w:val="24"/>
          <w:lang w:eastAsia="en-GB"/>
          <w14:ligatures w14:val="none"/>
        </w:rPr>
        <w:t>A SWOT Analysis of Pharmacy Students’ Perspectives on e-Learning Based on a Narrative Review</w:t>
      </w:r>
      <w:r>
        <w:rPr>
          <w:rFonts w:eastAsia="Times New Roman" w:cstheme="minorHAnsi"/>
          <w:color w:val="000000"/>
          <w:kern w:val="36"/>
          <w:sz w:val="24"/>
          <w:szCs w:val="24"/>
          <w:lang w:eastAsia="en-GB"/>
          <w14:ligatures w14:val="none"/>
        </w:rPr>
        <w:t xml:space="preserve"> by Carla Pires </w:t>
      </w:r>
      <w:hyperlink r:id="rId28" w:history="1">
        <w:r w:rsidRPr="007D66FE">
          <w:rPr>
            <w:rStyle w:val="Hipercze"/>
          </w:rPr>
          <w:t>https://www.mdpi.com/2226-4787/11/3/89#B17-pharmacy-11-00089</w:t>
        </w:r>
      </w:hyperlink>
    </w:p>
    <w:sectPr w:rsidR="004545C5" w:rsidRPr="004545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B042B1"/>
    <w:multiLevelType w:val="hybridMultilevel"/>
    <w:tmpl w:val="2766E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2267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C41"/>
    <w:rsid w:val="00026484"/>
    <w:rsid w:val="00035C71"/>
    <w:rsid w:val="000368CE"/>
    <w:rsid w:val="00057D16"/>
    <w:rsid w:val="00081E8A"/>
    <w:rsid w:val="00134469"/>
    <w:rsid w:val="00163273"/>
    <w:rsid w:val="001F497D"/>
    <w:rsid w:val="00213C31"/>
    <w:rsid w:val="00232DCE"/>
    <w:rsid w:val="0027074C"/>
    <w:rsid w:val="00290560"/>
    <w:rsid w:val="002A3811"/>
    <w:rsid w:val="002C2A9B"/>
    <w:rsid w:val="00316267"/>
    <w:rsid w:val="00373AB4"/>
    <w:rsid w:val="003A2FFC"/>
    <w:rsid w:val="003E194A"/>
    <w:rsid w:val="004516BF"/>
    <w:rsid w:val="004545C5"/>
    <w:rsid w:val="00495E10"/>
    <w:rsid w:val="004B4C38"/>
    <w:rsid w:val="004F2430"/>
    <w:rsid w:val="0050226F"/>
    <w:rsid w:val="005142E2"/>
    <w:rsid w:val="00577AE3"/>
    <w:rsid w:val="005930E8"/>
    <w:rsid w:val="005A0013"/>
    <w:rsid w:val="005C7441"/>
    <w:rsid w:val="005D0402"/>
    <w:rsid w:val="005E1F5C"/>
    <w:rsid w:val="0066109C"/>
    <w:rsid w:val="00674BB0"/>
    <w:rsid w:val="0069041A"/>
    <w:rsid w:val="006E7864"/>
    <w:rsid w:val="006F68B9"/>
    <w:rsid w:val="00813B39"/>
    <w:rsid w:val="00886C41"/>
    <w:rsid w:val="008F3FCD"/>
    <w:rsid w:val="00902F3A"/>
    <w:rsid w:val="00924A5E"/>
    <w:rsid w:val="0093541B"/>
    <w:rsid w:val="00947B02"/>
    <w:rsid w:val="00951509"/>
    <w:rsid w:val="009664ED"/>
    <w:rsid w:val="00A00A4A"/>
    <w:rsid w:val="00A11CA4"/>
    <w:rsid w:val="00A53541"/>
    <w:rsid w:val="00A704A2"/>
    <w:rsid w:val="00A90253"/>
    <w:rsid w:val="00AF7542"/>
    <w:rsid w:val="00B24874"/>
    <w:rsid w:val="00BB38D2"/>
    <w:rsid w:val="00BD05A1"/>
    <w:rsid w:val="00BD2A59"/>
    <w:rsid w:val="00BF6F53"/>
    <w:rsid w:val="00C116A1"/>
    <w:rsid w:val="00C442B1"/>
    <w:rsid w:val="00CC58AD"/>
    <w:rsid w:val="00D374A9"/>
    <w:rsid w:val="00D964C0"/>
    <w:rsid w:val="00E03A59"/>
    <w:rsid w:val="00E3084A"/>
    <w:rsid w:val="00E35C27"/>
    <w:rsid w:val="00ED7512"/>
    <w:rsid w:val="00F573B4"/>
    <w:rsid w:val="00F62B71"/>
    <w:rsid w:val="00F92D73"/>
    <w:rsid w:val="00FB4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074EE"/>
  <w15:chartTrackingRefBased/>
  <w15:docId w15:val="{0B420D81-3C69-4EE3-8687-C29FBB7E2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paragraph" w:styleId="Nagwek1">
    <w:name w:val="heading 1"/>
    <w:basedOn w:val="Normalny"/>
    <w:next w:val="Normalny"/>
    <w:link w:val="Nagwek1Znak"/>
    <w:uiPriority w:val="9"/>
    <w:qFormat/>
    <w:rsid w:val="00886C4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Nagwek2">
    <w:name w:val="heading 2"/>
    <w:basedOn w:val="Normalny"/>
    <w:next w:val="Normalny"/>
    <w:link w:val="Nagwek2Znak"/>
    <w:uiPriority w:val="9"/>
    <w:semiHidden/>
    <w:unhideWhenUsed/>
    <w:qFormat/>
    <w:rsid w:val="00886C4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Nagwek3">
    <w:name w:val="heading 3"/>
    <w:basedOn w:val="Normalny"/>
    <w:next w:val="Normalny"/>
    <w:link w:val="Nagwek3Znak"/>
    <w:uiPriority w:val="9"/>
    <w:semiHidden/>
    <w:unhideWhenUsed/>
    <w:qFormat/>
    <w:rsid w:val="00886C41"/>
    <w:pPr>
      <w:keepNext/>
      <w:keepLines/>
      <w:spacing w:before="160" w:after="80"/>
      <w:outlineLvl w:val="2"/>
    </w:pPr>
    <w:rPr>
      <w:rFonts w:eastAsiaTheme="majorEastAsia" w:cstheme="majorBidi"/>
      <w:color w:val="2F5496" w:themeColor="accent1" w:themeShade="BF"/>
      <w:sz w:val="28"/>
      <w:szCs w:val="28"/>
    </w:rPr>
  </w:style>
  <w:style w:type="paragraph" w:styleId="Nagwek4">
    <w:name w:val="heading 4"/>
    <w:basedOn w:val="Normalny"/>
    <w:next w:val="Normalny"/>
    <w:link w:val="Nagwek4Znak"/>
    <w:uiPriority w:val="9"/>
    <w:semiHidden/>
    <w:unhideWhenUsed/>
    <w:qFormat/>
    <w:rsid w:val="00886C41"/>
    <w:pPr>
      <w:keepNext/>
      <w:keepLines/>
      <w:spacing w:before="80" w:after="40"/>
      <w:outlineLvl w:val="3"/>
    </w:pPr>
    <w:rPr>
      <w:rFonts w:eastAsiaTheme="majorEastAsia" w:cstheme="majorBidi"/>
      <w:i/>
      <w:iCs/>
      <w:color w:val="2F5496" w:themeColor="accent1" w:themeShade="BF"/>
    </w:rPr>
  </w:style>
  <w:style w:type="paragraph" w:styleId="Nagwek5">
    <w:name w:val="heading 5"/>
    <w:basedOn w:val="Normalny"/>
    <w:next w:val="Normalny"/>
    <w:link w:val="Nagwek5Znak"/>
    <w:uiPriority w:val="9"/>
    <w:semiHidden/>
    <w:unhideWhenUsed/>
    <w:qFormat/>
    <w:rsid w:val="00886C41"/>
    <w:pPr>
      <w:keepNext/>
      <w:keepLines/>
      <w:spacing w:before="80" w:after="40"/>
      <w:outlineLvl w:val="4"/>
    </w:pPr>
    <w:rPr>
      <w:rFonts w:eastAsiaTheme="majorEastAsia" w:cstheme="majorBidi"/>
      <w:color w:val="2F5496" w:themeColor="accent1" w:themeShade="BF"/>
    </w:rPr>
  </w:style>
  <w:style w:type="paragraph" w:styleId="Nagwek6">
    <w:name w:val="heading 6"/>
    <w:basedOn w:val="Normalny"/>
    <w:next w:val="Normalny"/>
    <w:link w:val="Nagwek6Znak"/>
    <w:uiPriority w:val="9"/>
    <w:semiHidden/>
    <w:unhideWhenUsed/>
    <w:qFormat/>
    <w:rsid w:val="00886C41"/>
    <w:pPr>
      <w:keepNext/>
      <w:keepLines/>
      <w:spacing w:before="40" w:after="0"/>
      <w:outlineLvl w:val="5"/>
    </w:pPr>
    <w:rPr>
      <w:rFonts w:eastAsiaTheme="majorEastAsia" w:cstheme="majorBidi"/>
      <w:i/>
      <w:iCs/>
      <w:color w:val="595959" w:themeColor="text1" w:themeTint="A6"/>
    </w:rPr>
  </w:style>
  <w:style w:type="paragraph" w:styleId="Nagwek7">
    <w:name w:val="heading 7"/>
    <w:basedOn w:val="Normalny"/>
    <w:next w:val="Normalny"/>
    <w:link w:val="Nagwek7Znak"/>
    <w:uiPriority w:val="9"/>
    <w:semiHidden/>
    <w:unhideWhenUsed/>
    <w:qFormat/>
    <w:rsid w:val="00886C41"/>
    <w:pPr>
      <w:keepNext/>
      <w:keepLines/>
      <w:spacing w:before="40" w:after="0"/>
      <w:outlineLvl w:val="6"/>
    </w:pPr>
    <w:rPr>
      <w:rFonts w:eastAsiaTheme="majorEastAsia" w:cstheme="majorBidi"/>
      <w:color w:val="595959" w:themeColor="text1" w:themeTint="A6"/>
    </w:rPr>
  </w:style>
  <w:style w:type="paragraph" w:styleId="Nagwek8">
    <w:name w:val="heading 8"/>
    <w:basedOn w:val="Normalny"/>
    <w:next w:val="Normalny"/>
    <w:link w:val="Nagwek8Znak"/>
    <w:uiPriority w:val="9"/>
    <w:semiHidden/>
    <w:unhideWhenUsed/>
    <w:qFormat/>
    <w:rsid w:val="00886C41"/>
    <w:pPr>
      <w:keepNext/>
      <w:keepLines/>
      <w:spacing w:after="0"/>
      <w:outlineLvl w:val="7"/>
    </w:pPr>
    <w:rPr>
      <w:rFonts w:eastAsiaTheme="majorEastAsia" w:cstheme="majorBidi"/>
      <w:i/>
      <w:iCs/>
      <w:color w:val="272727" w:themeColor="text1" w:themeTint="D8"/>
    </w:rPr>
  </w:style>
  <w:style w:type="paragraph" w:styleId="Nagwek9">
    <w:name w:val="heading 9"/>
    <w:basedOn w:val="Normalny"/>
    <w:next w:val="Normalny"/>
    <w:link w:val="Nagwek9Znak"/>
    <w:uiPriority w:val="9"/>
    <w:semiHidden/>
    <w:unhideWhenUsed/>
    <w:qFormat/>
    <w:rsid w:val="00886C41"/>
    <w:pPr>
      <w:keepNext/>
      <w:keepLines/>
      <w:spacing w:after="0"/>
      <w:outlineLvl w:val="8"/>
    </w:pPr>
    <w:rPr>
      <w:rFonts w:eastAsiaTheme="majorEastAsia" w:cstheme="majorBidi"/>
      <w:color w:val="272727" w:themeColor="text1" w:themeTint="D8"/>
    </w:rPr>
  </w:style>
  <w:style w:type="character" w:default="1" w:styleId="Domylnaczcionkaakapitu">
    <w:name w:val="Default Paragraph Font"/>
    <w:uiPriority w:val="1"/>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886C41"/>
    <w:rPr>
      <w:rFonts w:asciiTheme="majorHAnsi" w:eastAsiaTheme="majorEastAsia" w:hAnsiTheme="majorHAnsi" w:cstheme="majorBidi"/>
      <w:color w:val="2F5496" w:themeColor="accent1" w:themeShade="BF"/>
      <w:sz w:val="40"/>
      <w:szCs w:val="40"/>
    </w:rPr>
  </w:style>
  <w:style w:type="character" w:customStyle="1" w:styleId="Nagwek2Znak">
    <w:name w:val="Nagłówek 2 Znak"/>
    <w:basedOn w:val="Domylnaczcionkaakapitu"/>
    <w:link w:val="Nagwek2"/>
    <w:uiPriority w:val="9"/>
    <w:semiHidden/>
    <w:rsid w:val="00886C41"/>
    <w:rPr>
      <w:rFonts w:asciiTheme="majorHAnsi" w:eastAsiaTheme="majorEastAsia" w:hAnsiTheme="majorHAnsi" w:cstheme="majorBidi"/>
      <w:color w:val="2F5496" w:themeColor="accent1" w:themeShade="BF"/>
      <w:sz w:val="32"/>
      <w:szCs w:val="32"/>
    </w:rPr>
  </w:style>
  <w:style w:type="character" w:customStyle="1" w:styleId="Nagwek3Znak">
    <w:name w:val="Nagłówek 3 Znak"/>
    <w:basedOn w:val="Domylnaczcionkaakapitu"/>
    <w:link w:val="Nagwek3"/>
    <w:uiPriority w:val="9"/>
    <w:semiHidden/>
    <w:rsid w:val="00886C41"/>
    <w:rPr>
      <w:rFonts w:eastAsiaTheme="majorEastAsia" w:cstheme="majorBidi"/>
      <w:color w:val="2F5496" w:themeColor="accent1" w:themeShade="BF"/>
      <w:sz w:val="28"/>
      <w:szCs w:val="28"/>
    </w:rPr>
  </w:style>
  <w:style w:type="character" w:customStyle="1" w:styleId="Nagwek4Znak">
    <w:name w:val="Nagłówek 4 Znak"/>
    <w:basedOn w:val="Domylnaczcionkaakapitu"/>
    <w:link w:val="Nagwek4"/>
    <w:uiPriority w:val="9"/>
    <w:semiHidden/>
    <w:rsid w:val="00886C41"/>
    <w:rPr>
      <w:rFonts w:eastAsiaTheme="majorEastAsia" w:cstheme="majorBidi"/>
      <w:i/>
      <w:iCs/>
      <w:color w:val="2F5496" w:themeColor="accent1" w:themeShade="BF"/>
    </w:rPr>
  </w:style>
  <w:style w:type="character" w:customStyle="1" w:styleId="Nagwek5Znak">
    <w:name w:val="Nagłówek 5 Znak"/>
    <w:basedOn w:val="Domylnaczcionkaakapitu"/>
    <w:link w:val="Nagwek5"/>
    <w:uiPriority w:val="9"/>
    <w:semiHidden/>
    <w:rsid w:val="00886C41"/>
    <w:rPr>
      <w:rFonts w:eastAsiaTheme="majorEastAsia" w:cstheme="majorBidi"/>
      <w:color w:val="2F5496" w:themeColor="accent1" w:themeShade="BF"/>
    </w:rPr>
  </w:style>
  <w:style w:type="character" w:customStyle="1" w:styleId="Nagwek6Znak">
    <w:name w:val="Nagłówek 6 Znak"/>
    <w:basedOn w:val="Domylnaczcionkaakapitu"/>
    <w:link w:val="Nagwek6"/>
    <w:uiPriority w:val="9"/>
    <w:semiHidden/>
    <w:rsid w:val="00886C41"/>
    <w:rPr>
      <w:rFonts w:eastAsiaTheme="majorEastAsia" w:cstheme="majorBidi"/>
      <w:i/>
      <w:iCs/>
      <w:color w:val="595959" w:themeColor="text1" w:themeTint="A6"/>
    </w:rPr>
  </w:style>
  <w:style w:type="character" w:customStyle="1" w:styleId="Nagwek7Znak">
    <w:name w:val="Nagłówek 7 Znak"/>
    <w:basedOn w:val="Domylnaczcionkaakapitu"/>
    <w:link w:val="Nagwek7"/>
    <w:uiPriority w:val="9"/>
    <w:semiHidden/>
    <w:rsid w:val="00886C41"/>
    <w:rPr>
      <w:rFonts w:eastAsiaTheme="majorEastAsia" w:cstheme="majorBidi"/>
      <w:color w:val="595959" w:themeColor="text1" w:themeTint="A6"/>
    </w:rPr>
  </w:style>
  <w:style w:type="character" w:customStyle="1" w:styleId="Nagwek8Znak">
    <w:name w:val="Nagłówek 8 Znak"/>
    <w:basedOn w:val="Domylnaczcionkaakapitu"/>
    <w:link w:val="Nagwek8"/>
    <w:uiPriority w:val="9"/>
    <w:semiHidden/>
    <w:rsid w:val="00886C41"/>
    <w:rPr>
      <w:rFonts w:eastAsiaTheme="majorEastAsia" w:cstheme="majorBidi"/>
      <w:i/>
      <w:iCs/>
      <w:color w:val="272727" w:themeColor="text1" w:themeTint="D8"/>
    </w:rPr>
  </w:style>
  <w:style w:type="character" w:customStyle="1" w:styleId="Nagwek9Znak">
    <w:name w:val="Nagłówek 9 Znak"/>
    <w:basedOn w:val="Domylnaczcionkaakapitu"/>
    <w:link w:val="Nagwek9"/>
    <w:uiPriority w:val="9"/>
    <w:semiHidden/>
    <w:rsid w:val="00886C41"/>
    <w:rPr>
      <w:rFonts w:eastAsiaTheme="majorEastAsia" w:cstheme="majorBidi"/>
      <w:color w:val="272727" w:themeColor="text1" w:themeTint="D8"/>
    </w:rPr>
  </w:style>
  <w:style w:type="paragraph" w:styleId="Tytu">
    <w:name w:val="Title"/>
    <w:basedOn w:val="Normalny"/>
    <w:next w:val="Normalny"/>
    <w:link w:val="TytuZnak"/>
    <w:uiPriority w:val="10"/>
    <w:qFormat/>
    <w:rsid w:val="00886C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ytuZnak">
    <w:name w:val="Tytuł Znak"/>
    <w:basedOn w:val="Domylnaczcionkaakapitu"/>
    <w:link w:val="Tytu"/>
    <w:uiPriority w:val="10"/>
    <w:rsid w:val="00886C41"/>
    <w:rPr>
      <w:rFonts w:asciiTheme="majorHAnsi" w:eastAsiaTheme="majorEastAsia" w:hAnsiTheme="majorHAnsi" w:cstheme="majorBidi"/>
      <w:spacing w:val="-10"/>
      <w:kern w:val="28"/>
      <w:sz w:val="56"/>
      <w:szCs w:val="56"/>
    </w:rPr>
  </w:style>
  <w:style w:type="paragraph" w:styleId="Podtytu">
    <w:name w:val="Subtitle"/>
    <w:basedOn w:val="Normalny"/>
    <w:next w:val="Normalny"/>
    <w:link w:val="PodtytuZnak"/>
    <w:uiPriority w:val="11"/>
    <w:qFormat/>
    <w:rsid w:val="00886C41"/>
    <w:pPr>
      <w:numPr>
        <w:ilvl w:val="1"/>
      </w:numPr>
    </w:pPr>
    <w:rPr>
      <w:rFonts w:eastAsiaTheme="majorEastAsia" w:cstheme="majorBidi"/>
      <w:color w:val="595959" w:themeColor="text1" w:themeTint="A6"/>
      <w:spacing w:val="15"/>
      <w:sz w:val="28"/>
      <w:szCs w:val="28"/>
    </w:rPr>
  </w:style>
  <w:style w:type="character" w:customStyle="1" w:styleId="PodtytuZnak">
    <w:name w:val="Podtytuł Znak"/>
    <w:basedOn w:val="Domylnaczcionkaakapitu"/>
    <w:link w:val="Podtytu"/>
    <w:uiPriority w:val="11"/>
    <w:rsid w:val="00886C41"/>
    <w:rPr>
      <w:rFonts w:eastAsiaTheme="majorEastAsia" w:cstheme="majorBidi"/>
      <w:color w:val="595959" w:themeColor="text1" w:themeTint="A6"/>
      <w:spacing w:val="15"/>
      <w:sz w:val="28"/>
      <w:szCs w:val="28"/>
    </w:rPr>
  </w:style>
  <w:style w:type="paragraph" w:styleId="Cytat">
    <w:name w:val="Quote"/>
    <w:basedOn w:val="Normalny"/>
    <w:next w:val="Normalny"/>
    <w:link w:val="CytatZnak"/>
    <w:uiPriority w:val="29"/>
    <w:qFormat/>
    <w:rsid w:val="00886C41"/>
    <w:pPr>
      <w:spacing w:before="160"/>
      <w:jc w:val="center"/>
    </w:pPr>
    <w:rPr>
      <w:i/>
      <w:iCs/>
      <w:color w:val="404040" w:themeColor="text1" w:themeTint="BF"/>
    </w:rPr>
  </w:style>
  <w:style w:type="character" w:customStyle="1" w:styleId="CytatZnak">
    <w:name w:val="Cytat Znak"/>
    <w:basedOn w:val="Domylnaczcionkaakapitu"/>
    <w:link w:val="Cytat"/>
    <w:uiPriority w:val="29"/>
    <w:rsid w:val="00886C41"/>
    <w:rPr>
      <w:i/>
      <w:iCs/>
      <w:color w:val="404040" w:themeColor="text1" w:themeTint="BF"/>
    </w:rPr>
  </w:style>
  <w:style w:type="paragraph" w:styleId="Akapitzlist">
    <w:name w:val="List Paragraph"/>
    <w:basedOn w:val="Normalny"/>
    <w:uiPriority w:val="34"/>
    <w:qFormat/>
    <w:rsid w:val="00886C41"/>
    <w:pPr>
      <w:ind w:left="720"/>
      <w:contextualSpacing/>
    </w:pPr>
  </w:style>
  <w:style w:type="character" w:styleId="Wyrnienieintensywne">
    <w:name w:val="Intense Emphasis"/>
    <w:basedOn w:val="Domylnaczcionkaakapitu"/>
    <w:uiPriority w:val="21"/>
    <w:qFormat/>
    <w:rsid w:val="00886C41"/>
    <w:rPr>
      <w:i/>
      <w:iCs/>
      <w:color w:val="2F5496" w:themeColor="accent1" w:themeShade="BF"/>
    </w:rPr>
  </w:style>
  <w:style w:type="paragraph" w:styleId="Cytatintensywny">
    <w:name w:val="Intense Quote"/>
    <w:basedOn w:val="Normalny"/>
    <w:next w:val="Normalny"/>
    <w:link w:val="CytatintensywnyZnak"/>
    <w:uiPriority w:val="30"/>
    <w:qFormat/>
    <w:rsid w:val="00886C4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ytatintensywnyZnak">
    <w:name w:val="Cytat intensywny Znak"/>
    <w:basedOn w:val="Domylnaczcionkaakapitu"/>
    <w:link w:val="Cytatintensywny"/>
    <w:uiPriority w:val="30"/>
    <w:rsid w:val="00886C41"/>
    <w:rPr>
      <w:i/>
      <w:iCs/>
      <w:color w:val="2F5496" w:themeColor="accent1" w:themeShade="BF"/>
    </w:rPr>
  </w:style>
  <w:style w:type="character" w:styleId="Odwoanieintensywne">
    <w:name w:val="Intense Reference"/>
    <w:basedOn w:val="Domylnaczcionkaakapitu"/>
    <w:uiPriority w:val="32"/>
    <w:qFormat/>
    <w:rsid w:val="00886C41"/>
    <w:rPr>
      <w:b/>
      <w:bCs/>
      <w:smallCaps/>
      <w:color w:val="2F5496" w:themeColor="accent1" w:themeShade="BF"/>
      <w:spacing w:val="5"/>
    </w:rPr>
  </w:style>
  <w:style w:type="character" w:styleId="Hipercze">
    <w:name w:val="Hyperlink"/>
    <w:basedOn w:val="Domylnaczcionkaakapitu"/>
    <w:uiPriority w:val="99"/>
    <w:unhideWhenUsed/>
    <w:rsid w:val="00A704A2"/>
    <w:rPr>
      <w:color w:val="0563C1" w:themeColor="hyperlink"/>
      <w:u w:val="single"/>
    </w:rPr>
  </w:style>
  <w:style w:type="character" w:styleId="Nierozpoznanawzmianka">
    <w:name w:val="Unresolved Mention"/>
    <w:basedOn w:val="Domylnaczcionkaakapitu"/>
    <w:uiPriority w:val="99"/>
    <w:semiHidden/>
    <w:unhideWhenUsed/>
    <w:rsid w:val="00A704A2"/>
    <w:rPr>
      <w:color w:val="605E5C"/>
      <w:shd w:val="clear" w:color="auto" w:fill="E1DFDD"/>
    </w:rPr>
  </w:style>
  <w:style w:type="character" w:customStyle="1" w:styleId="css-x5hiaf">
    <w:name w:val="css-x5hiaf"/>
    <w:basedOn w:val="Domylnaczcionkaakapitu"/>
    <w:rsid w:val="00057D16"/>
  </w:style>
  <w:style w:type="character" w:customStyle="1" w:styleId="css-rh820s">
    <w:name w:val="css-rh820s"/>
    <w:basedOn w:val="Domylnaczcionkaakapitu"/>
    <w:rsid w:val="00057D16"/>
  </w:style>
  <w:style w:type="character" w:customStyle="1" w:styleId="css-0">
    <w:name w:val="css-0"/>
    <w:basedOn w:val="Domylnaczcionkaakapitu"/>
    <w:rsid w:val="00057D16"/>
  </w:style>
  <w:style w:type="character" w:customStyle="1" w:styleId="css-1eh0vfs">
    <w:name w:val="css-1eh0vfs"/>
    <w:basedOn w:val="Domylnaczcionkaakapitu"/>
    <w:rsid w:val="00057D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author/Lee%2C+Nagarajah" TargetMode="External"/><Relationship Id="rId13" Type="http://schemas.openxmlformats.org/officeDocument/2006/relationships/hyperlink" Target="https://www.linkedin.com/pulse/art-attending-lectures-dr-ben-mahudu-phd-" TargetMode="External"/><Relationship Id="rId18" Type="http://schemas.openxmlformats.org/officeDocument/2006/relationships/hyperlink" Target="file:///C:/Users/Owner/Downloads/Ibtisam-Ali-Hassan-Al-BadAcademicwritingdificultiesofESLlearners.pdf" TargetMode="External"/><Relationship Id="rId26" Type="http://schemas.openxmlformats.org/officeDocument/2006/relationships/hyperlink" Target="https://www.universepg.com/public/img/storage/journal-pdf/The%20especial%20causes%20of%20weakness%20behind%20learning%20English%20language%20in%20the%20secondary%20schools.pdf" TargetMode="External"/><Relationship Id="rId3" Type="http://schemas.openxmlformats.org/officeDocument/2006/relationships/settings" Target="settings.xml"/><Relationship Id="rId21" Type="http://schemas.openxmlformats.org/officeDocument/2006/relationships/hyperlink" Target="https://www.tandfonline.com/author/Win%2C+Khin" TargetMode="External"/><Relationship Id="rId7" Type="http://schemas.openxmlformats.org/officeDocument/2006/relationships/hyperlink" Target="https://www.tandfonline.com/author/Perera%2C+Jennifer" TargetMode="External"/><Relationship Id="rId12" Type="http://schemas.openxmlformats.org/officeDocument/2006/relationships/hyperlink" Target="https://www.researchgate.net/profile/Santosha-Rathod/publication/394430852_Spatial_Agricultural_System_Modeling_for_Abiotic_Stress_Management/links/68ecda8502d6215259bb3efa/Spatial-Agricultural-System-Modeling-for-Abiotic-Stress-Management.pdf#page=274" TargetMode="External"/><Relationship Id="rId17" Type="http://schemas.openxmlformats.org/officeDocument/2006/relationships/hyperlink" Target="file:///C:/Users/Owner/Downloads/Ibtisam-Ali-Hassan-Al-BadAcademicwritingdificultiesofESLlearners.pdf" TargetMode="External"/><Relationship Id="rId25" Type="http://schemas.openxmlformats.org/officeDocument/2006/relationships/hyperlink" Target="https://digitalcommons.csumb.edu/cgi/viewcontent.cgi?article=1040&amp;context=kin_fac" TargetMode="External"/><Relationship Id="rId2" Type="http://schemas.openxmlformats.org/officeDocument/2006/relationships/styles" Target="styles.xml"/><Relationship Id="rId16" Type="http://schemas.openxmlformats.org/officeDocument/2006/relationships/hyperlink" Target="file:///C:\Users\Owner\AppData\Roaming\Microsoft\Word\Tan,%20B.%20H.%20(2011).%20Innovative%20writing%20centers%20and%20online" TargetMode="External"/><Relationship Id="rId20" Type="http://schemas.openxmlformats.org/officeDocument/2006/relationships/hyperlink" Target="https://www.tandfonline.com/author/Lee%2C+Nagarajah"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tandfonline.com/doi/full/10.1080/2331186X.2022.2082089" TargetMode="External"/><Relationship Id="rId11" Type="http://schemas.openxmlformats.org/officeDocument/2006/relationships/hyperlink" Target="https://www.tandfonline.com/author/Wijesuriya%2C+Lionel" TargetMode="External"/><Relationship Id="rId24" Type="http://schemas.openxmlformats.org/officeDocument/2006/relationships/hyperlink" Target="https://www.tandfonline.com/doi/full/10.1080/01421590801949966?scroll=top&amp;needAccess=true" TargetMode="External"/><Relationship Id="rId5" Type="http://schemas.openxmlformats.org/officeDocument/2006/relationships/hyperlink" Target="https://www.tandfonline.com/doi/full/10.1080/2331186X.2022.2082089" TargetMode="External"/><Relationship Id="rId15" Type="http://schemas.openxmlformats.org/officeDocument/2006/relationships/hyperlink" Target="file:///C:\Users\Owner\AppData\Roaming\Microsoft\Word\Simin,%20S.%20&amp;%20Tavangar,%20M.%20(2009).%20Metadiscourse%20knowledge" TargetMode="External"/><Relationship Id="rId23" Type="http://schemas.openxmlformats.org/officeDocument/2006/relationships/hyperlink" Target="https://www.tandfonline.com/author/Wijesuriya%2C+Lionel" TargetMode="External"/><Relationship Id="rId28" Type="http://schemas.openxmlformats.org/officeDocument/2006/relationships/hyperlink" Target="https://www.mdpi.com/2226-4787/11/3/89#B17-pharmacy-11-00089" TargetMode="External"/><Relationship Id="rId10" Type="http://schemas.openxmlformats.org/officeDocument/2006/relationships/hyperlink" Target="https://www.tandfonline.com/author/Perera%2C+Joachim" TargetMode="External"/><Relationship Id="rId19" Type="http://schemas.openxmlformats.org/officeDocument/2006/relationships/hyperlink" Target="https://www.tandfonline.com/author/Perera%2C+Jennifer" TargetMode="External"/><Relationship Id="rId4" Type="http://schemas.openxmlformats.org/officeDocument/2006/relationships/webSettings" Target="webSettings.xml"/><Relationship Id="rId9" Type="http://schemas.openxmlformats.org/officeDocument/2006/relationships/hyperlink" Target="https://www.tandfonline.com/author/Win%2C+Khin" TargetMode="External"/><Relationship Id="rId14" Type="http://schemas.openxmlformats.org/officeDocument/2006/relationships/hyperlink" Target="https://ieeexplore.ieee.org/xpl/conhome/8440618/proceeding" TargetMode="External"/><Relationship Id="rId22" Type="http://schemas.openxmlformats.org/officeDocument/2006/relationships/hyperlink" Target="https://www.tandfonline.com/author/Perera%2C+Joachim" TargetMode="External"/><Relationship Id="rId27" Type="http://schemas.openxmlformats.org/officeDocument/2006/relationships/hyperlink" Target="https://fieldreport.caes.uga.edu/publications/C1042/time-management-10-strategies-for-better-time-management/" TargetMode="External"/><Relationship Id="rId30" Type="http://schemas.openxmlformats.org/officeDocument/2006/relationships/theme" Target="theme/theme1.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2186</Words>
  <Characters>12462</Characters>
  <Application>Microsoft Office Word</Application>
  <DocSecurity>0</DocSecurity>
  <Lines>103</Lines>
  <Paragraphs>29</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14619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Aneta Utrata</dc:creator>
  <cp:keywords/>
  <dc:description/>
  <cp:lastModifiedBy>Aneta Utrata</cp:lastModifiedBy>
  <cp:revision>2</cp:revision>
  <dcterms:created xsi:type="dcterms:W3CDTF">2025-12-11T14:43:00Z</dcterms:created>
  <dcterms:modified xsi:type="dcterms:W3CDTF">2025-12-11T14:43:00Z</dcterms:modified>
</cp:coreProperties>
</file>