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2356A83" w14:textId="33AE055E" w:rsidR="009E24E2" w:rsidRPr="000A7D72" w:rsidRDefault="004C38BC">
      <w:pPr>
        <w:rPr>
          <w:rFonts w:asciiTheme="majorHAnsi" w:hAnsiTheme="majorHAnsi" w:cstheme="majorHAnsi"/>
          <w:sz w:val="48"/>
          <w:szCs w:val="48"/>
        </w:rPr>
      </w:pPr>
      <w:bookmarkStart w:id="0" w:name="_Hlk96936929"/>
      <w:bookmarkStart w:id="1" w:name="_Hlk97716467"/>
      <w:bookmarkStart w:id="2" w:name="_Hlk97908093"/>
      <w:bookmarkStart w:id="3" w:name="_Hlk97120502"/>
      <w:r w:rsidRPr="000A7D72">
        <w:rPr>
          <w:rFonts w:asciiTheme="majorHAnsi" w:hAnsiTheme="majorHAnsi" w:cstheme="majorHAnsi"/>
          <w:sz w:val="48"/>
          <w:szCs w:val="48"/>
        </w:rPr>
        <w:t>5</w:t>
      </w:r>
      <w:r w:rsidR="00A05B64">
        <w:rPr>
          <w:rFonts w:asciiTheme="majorHAnsi" w:hAnsiTheme="majorHAnsi" w:cstheme="majorHAnsi"/>
          <w:sz w:val="48"/>
          <w:szCs w:val="48"/>
        </w:rPr>
        <w:t>HR01 – Employment Relationship Management</w:t>
      </w:r>
    </w:p>
    <w:p w14:paraId="3F3FCC86" w14:textId="2F17809E" w:rsidR="005A2854" w:rsidRDefault="004C38BC">
      <w:pPr>
        <w:rPr>
          <w:sz w:val="24"/>
          <w:szCs w:val="24"/>
        </w:rPr>
      </w:pPr>
      <w:r w:rsidRPr="00B16C8D">
        <w:rPr>
          <w:sz w:val="24"/>
          <w:szCs w:val="24"/>
        </w:rPr>
        <w:t>Claire Milligan</w:t>
      </w:r>
    </w:p>
    <w:p w14:paraId="4DD6DC3E" w14:textId="77777777" w:rsidR="005A2854" w:rsidRPr="00891F05" w:rsidRDefault="005A2854">
      <w:pPr>
        <w:rPr>
          <w:sz w:val="24"/>
          <w:szCs w:val="24"/>
        </w:rPr>
      </w:pPr>
    </w:p>
    <w:sdt>
      <w:sdtPr>
        <w:rPr>
          <w:rFonts w:asciiTheme="minorHAnsi" w:eastAsiaTheme="minorEastAsia" w:hAnsiTheme="minorHAnsi" w:cstheme="minorBidi"/>
          <w:caps w:val="0"/>
          <w:sz w:val="22"/>
          <w:szCs w:val="22"/>
        </w:rPr>
        <w:id w:val="2065132647"/>
        <w:docPartObj>
          <w:docPartGallery w:val="Table of Contents"/>
          <w:docPartUnique/>
        </w:docPartObj>
      </w:sdtPr>
      <w:sdtEndPr>
        <w:rPr>
          <w:b/>
          <w:bCs/>
          <w:noProof/>
        </w:rPr>
      </w:sdtEndPr>
      <w:sdtContent>
        <w:p w14:paraId="43092AC8" w14:textId="4121822D" w:rsidR="008533F8" w:rsidRPr="00F6658C" w:rsidRDefault="008533F8">
          <w:pPr>
            <w:pStyle w:val="TOCHeading"/>
            <w:rPr>
              <w:sz w:val="40"/>
              <w:szCs w:val="40"/>
            </w:rPr>
          </w:pPr>
          <w:r w:rsidRPr="00F6658C">
            <w:rPr>
              <w:sz w:val="40"/>
              <w:szCs w:val="40"/>
            </w:rPr>
            <w:t>Contents</w:t>
          </w:r>
        </w:p>
        <w:p w14:paraId="1B789255" w14:textId="14C86466" w:rsidR="00A640EA" w:rsidRDefault="008533F8">
          <w:pPr>
            <w:pStyle w:val="TOC1"/>
            <w:tabs>
              <w:tab w:val="right" w:leader="dot" w:pos="9016"/>
            </w:tabs>
            <w:rPr>
              <w:noProof/>
              <w:lang w:eastAsia="en-GB"/>
            </w:rPr>
          </w:pPr>
          <w:r w:rsidRPr="00F6658C">
            <w:rPr>
              <w:sz w:val="24"/>
              <w:szCs w:val="24"/>
            </w:rPr>
            <w:fldChar w:fldCharType="begin"/>
          </w:r>
          <w:r w:rsidRPr="00F6658C">
            <w:rPr>
              <w:sz w:val="24"/>
              <w:szCs w:val="24"/>
            </w:rPr>
            <w:instrText xml:space="preserve"> TOC \o "1-3" \h \z \u </w:instrText>
          </w:r>
          <w:r w:rsidRPr="00F6658C">
            <w:rPr>
              <w:sz w:val="24"/>
              <w:szCs w:val="24"/>
            </w:rPr>
            <w:fldChar w:fldCharType="separate"/>
          </w:r>
          <w:hyperlink w:anchor="_Toc101350423" w:history="1">
            <w:r w:rsidR="00A640EA" w:rsidRPr="007E0643">
              <w:rPr>
                <w:rStyle w:val="Hyperlink"/>
                <w:noProof/>
              </w:rPr>
              <w:t>Task 1.1</w:t>
            </w:r>
            <w:r w:rsidR="00A640EA">
              <w:rPr>
                <w:noProof/>
                <w:webHidden/>
              </w:rPr>
              <w:tab/>
            </w:r>
            <w:r w:rsidR="00A640EA">
              <w:rPr>
                <w:noProof/>
                <w:webHidden/>
              </w:rPr>
              <w:fldChar w:fldCharType="begin"/>
            </w:r>
            <w:r w:rsidR="00A640EA">
              <w:rPr>
                <w:noProof/>
                <w:webHidden/>
              </w:rPr>
              <w:instrText xml:space="preserve"> PAGEREF _Toc101350423 \h </w:instrText>
            </w:r>
            <w:r w:rsidR="00A640EA">
              <w:rPr>
                <w:noProof/>
                <w:webHidden/>
              </w:rPr>
            </w:r>
            <w:r w:rsidR="00A640EA">
              <w:rPr>
                <w:noProof/>
                <w:webHidden/>
              </w:rPr>
              <w:fldChar w:fldCharType="separate"/>
            </w:r>
            <w:r w:rsidR="00A640EA">
              <w:rPr>
                <w:noProof/>
                <w:webHidden/>
              </w:rPr>
              <w:t>2</w:t>
            </w:r>
            <w:r w:rsidR="00A640EA">
              <w:rPr>
                <w:noProof/>
                <w:webHidden/>
              </w:rPr>
              <w:fldChar w:fldCharType="end"/>
            </w:r>
          </w:hyperlink>
        </w:p>
        <w:p w14:paraId="7B9274A8" w14:textId="7B646A02" w:rsidR="00A640EA" w:rsidRDefault="00A640EA">
          <w:pPr>
            <w:pStyle w:val="TOC2"/>
            <w:tabs>
              <w:tab w:val="right" w:leader="dot" w:pos="9016"/>
            </w:tabs>
            <w:rPr>
              <w:noProof/>
              <w:lang w:eastAsia="en-GB"/>
            </w:rPr>
          </w:pPr>
          <w:hyperlink w:anchor="_Toc101350424" w:history="1">
            <w:r w:rsidRPr="007E0643">
              <w:rPr>
                <w:rStyle w:val="Hyperlink"/>
                <w:noProof/>
              </w:rPr>
              <w:t>(AC 1.1) Explain emerging developments to inform approaches to employee voice and engagement</w:t>
            </w:r>
            <w:r>
              <w:rPr>
                <w:noProof/>
                <w:webHidden/>
              </w:rPr>
              <w:tab/>
            </w:r>
            <w:r>
              <w:rPr>
                <w:noProof/>
                <w:webHidden/>
              </w:rPr>
              <w:fldChar w:fldCharType="begin"/>
            </w:r>
            <w:r>
              <w:rPr>
                <w:noProof/>
                <w:webHidden/>
              </w:rPr>
              <w:instrText xml:space="preserve"> PAGEREF _Toc101350424 \h </w:instrText>
            </w:r>
            <w:r>
              <w:rPr>
                <w:noProof/>
                <w:webHidden/>
              </w:rPr>
            </w:r>
            <w:r>
              <w:rPr>
                <w:noProof/>
                <w:webHidden/>
              </w:rPr>
              <w:fldChar w:fldCharType="separate"/>
            </w:r>
            <w:r>
              <w:rPr>
                <w:noProof/>
                <w:webHidden/>
              </w:rPr>
              <w:t>2</w:t>
            </w:r>
            <w:r>
              <w:rPr>
                <w:noProof/>
                <w:webHidden/>
              </w:rPr>
              <w:fldChar w:fldCharType="end"/>
            </w:r>
          </w:hyperlink>
        </w:p>
        <w:p w14:paraId="3C92508F" w14:textId="6AD97B44" w:rsidR="00A640EA" w:rsidRDefault="00A640EA">
          <w:pPr>
            <w:pStyle w:val="TOC2"/>
            <w:tabs>
              <w:tab w:val="right" w:leader="dot" w:pos="9016"/>
            </w:tabs>
            <w:rPr>
              <w:noProof/>
              <w:lang w:eastAsia="en-GB"/>
            </w:rPr>
          </w:pPr>
          <w:hyperlink w:anchor="_Toc101350425" w:history="1">
            <w:r w:rsidRPr="007E0643">
              <w:rPr>
                <w:rStyle w:val="Hyperlink"/>
                <w:noProof/>
              </w:rPr>
              <w:t>(AC 1.3) Assess a range of employee voice tools and approaches to drive employee engagement.</w:t>
            </w:r>
            <w:r>
              <w:rPr>
                <w:noProof/>
                <w:webHidden/>
              </w:rPr>
              <w:tab/>
            </w:r>
            <w:r>
              <w:rPr>
                <w:noProof/>
                <w:webHidden/>
              </w:rPr>
              <w:fldChar w:fldCharType="begin"/>
            </w:r>
            <w:r>
              <w:rPr>
                <w:noProof/>
                <w:webHidden/>
              </w:rPr>
              <w:instrText xml:space="preserve"> PAGEREF _Toc101350425 \h </w:instrText>
            </w:r>
            <w:r>
              <w:rPr>
                <w:noProof/>
                <w:webHidden/>
              </w:rPr>
            </w:r>
            <w:r>
              <w:rPr>
                <w:noProof/>
                <w:webHidden/>
              </w:rPr>
              <w:fldChar w:fldCharType="separate"/>
            </w:r>
            <w:r>
              <w:rPr>
                <w:noProof/>
                <w:webHidden/>
              </w:rPr>
              <w:t>3</w:t>
            </w:r>
            <w:r>
              <w:rPr>
                <w:noProof/>
                <w:webHidden/>
              </w:rPr>
              <w:fldChar w:fldCharType="end"/>
            </w:r>
          </w:hyperlink>
        </w:p>
        <w:p w14:paraId="54295DC8" w14:textId="18E485D2" w:rsidR="00A640EA" w:rsidRDefault="00A640EA">
          <w:pPr>
            <w:pStyle w:val="TOC2"/>
            <w:tabs>
              <w:tab w:val="right" w:leader="dot" w:pos="9016"/>
            </w:tabs>
            <w:rPr>
              <w:noProof/>
              <w:lang w:eastAsia="en-GB"/>
            </w:rPr>
          </w:pPr>
          <w:hyperlink w:anchor="_Toc101350426" w:history="1">
            <w:r w:rsidRPr="007E0643">
              <w:rPr>
                <w:rStyle w:val="Hyperlink"/>
                <w:noProof/>
              </w:rPr>
              <w:t>(AC 1.5) Explain the concept of better working lives and how this can be designed.</w:t>
            </w:r>
            <w:r>
              <w:rPr>
                <w:noProof/>
                <w:webHidden/>
              </w:rPr>
              <w:tab/>
            </w:r>
            <w:r>
              <w:rPr>
                <w:noProof/>
                <w:webHidden/>
              </w:rPr>
              <w:fldChar w:fldCharType="begin"/>
            </w:r>
            <w:r>
              <w:rPr>
                <w:noProof/>
                <w:webHidden/>
              </w:rPr>
              <w:instrText xml:space="preserve"> PAGEREF _Toc101350426 \h </w:instrText>
            </w:r>
            <w:r>
              <w:rPr>
                <w:noProof/>
                <w:webHidden/>
              </w:rPr>
            </w:r>
            <w:r>
              <w:rPr>
                <w:noProof/>
                <w:webHidden/>
              </w:rPr>
              <w:fldChar w:fldCharType="separate"/>
            </w:r>
            <w:r>
              <w:rPr>
                <w:noProof/>
                <w:webHidden/>
              </w:rPr>
              <w:t>3</w:t>
            </w:r>
            <w:r>
              <w:rPr>
                <w:noProof/>
                <w:webHidden/>
              </w:rPr>
              <w:fldChar w:fldCharType="end"/>
            </w:r>
          </w:hyperlink>
        </w:p>
        <w:p w14:paraId="51FFA7B5" w14:textId="6F39F77F" w:rsidR="00A640EA" w:rsidRDefault="00A640EA">
          <w:pPr>
            <w:pStyle w:val="TOC1"/>
            <w:tabs>
              <w:tab w:val="right" w:leader="dot" w:pos="9016"/>
            </w:tabs>
            <w:rPr>
              <w:noProof/>
              <w:lang w:eastAsia="en-GB"/>
            </w:rPr>
          </w:pPr>
          <w:hyperlink w:anchor="_Toc101350427" w:history="1">
            <w:r w:rsidRPr="007E0643">
              <w:rPr>
                <w:rStyle w:val="Hyperlink"/>
                <w:noProof/>
              </w:rPr>
              <w:t>Task 1.2</w:t>
            </w:r>
            <w:r>
              <w:rPr>
                <w:noProof/>
                <w:webHidden/>
              </w:rPr>
              <w:tab/>
            </w:r>
            <w:r>
              <w:rPr>
                <w:noProof/>
                <w:webHidden/>
              </w:rPr>
              <w:fldChar w:fldCharType="begin"/>
            </w:r>
            <w:r>
              <w:rPr>
                <w:noProof/>
                <w:webHidden/>
              </w:rPr>
              <w:instrText xml:space="preserve"> PAGEREF _Toc101350427 \h </w:instrText>
            </w:r>
            <w:r>
              <w:rPr>
                <w:noProof/>
                <w:webHidden/>
              </w:rPr>
            </w:r>
            <w:r>
              <w:rPr>
                <w:noProof/>
                <w:webHidden/>
              </w:rPr>
              <w:fldChar w:fldCharType="separate"/>
            </w:r>
            <w:r>
              <w:rPr>
                <w:noProof/>
                <w:webHidden/>
              </w:rPr>
              <w:t>4</w:t>
            </w:r>
            <w:r>
              <w:rPr>
                <w:noProof/>
                <w:webHidden/>
              </w:rPr>
              <w:fldChar w:fldCharType="end"/>
            </w:r>
          </w:hyperlink>
        </w:p>
        <w:p w14:paraId="57D1B3BA" w14:textId="3EE49A91" w:rsidR="00A640EA" w:rsidRDefault="00A640EA">
          <w:pPr>
            <w:pStyle w:val="TOC2"/>
            <w:tabs>
              <w:tab w:val="right" w:leader="dot" w:pos="9016"/>
            </w:tabs>
            <w:rPr>
              <w:noProof/>
              <w:lang w:eastAsia="en-GB"/>
            </w:rPr>
          </w:pPr>
          <w:hyperlink w:anchor="_Toc101350428" w:history="1">
            <w:r w:rsidRPr="007E0643">
              <w:rPr>
                <w:rStyle w:val="Hyperlink"/>
                <w:noProof/>
              </w:rPr>
              <w:t>(AC 1.4) Critically evaluate the link between employee voice and improved organisational performance.</w:t>
            </w:r>
            <w:r>
              <w:rPr>
                <w:noProof/>
                <w:webHidden/>
              </w:rPr>
              <w:tab/>
            </w:r>
            <w:r>
              <w:rPr>
                <w:noProof/>
                <w:webHidden/>
              </w:rPr>
              <w:fldChar w:fldCharType="begin"/>
            </w:r>
            <w:r>
              <w:rPr>
                <w:noProof/>
                <w:webHidden/>
              </w:rPr>
              <w:instrText xml:space="preserve"> PAGEREF _Toc101350428 \h </w:instrText>
            </w:r>
            <w:r>
              <w:rPr>
                <w:noProof/>
                <w:webHidden/>
              </w:rPr>
            </w:r>
            <w:r>
              <w:rPr>
                <w:noProof/>
                <w:webHidden/>
              </w:rPr>
              <w:fldChar w:fldCharType="separate"/>
            </w:r>
            <w:r>
              <w:rPr>
                <w:noProof/>
                <w:webHidden/>
              </w:rPr>
              <w:t>4</w:t>
            </w:r>
            <w:r>
              <w:rPr>
                <w:noProof/>
                <w:webHidden/>
              </w:rPr>
              <w:fldChar w:fldCharType="end"/>
            </w:r>
          </w:hyperlink>
        </w:p>
        <w:p w14:paraId="22E8D2C5" w14:textId="74A2EAB5" w:rsidR="00A640EA" w:rsidRDefault="00A640EA">
          <w:pPr>
            <w:pStyle w:val="TOC1"/>
            <w:tabs>
              <w:tab w:val="right" w:leader="dot" w:pos="9016"/>
            </w:tabs>
            <w:rPr>
              <w:noProof/>
              <w:lang w:eastAsia="en-GB"/>
            </w:rPr>
          </w:pPr>
          <w:hyperlink w:anchor="_Toc101350429" w:history="1">
            <w:r w:rsidRPr="007E0643">
              <w:rPr>
                <w:rStyle w:val="Hyperlink"/>
                <w:noProof/>
              </w:rPr>
              <w:t>Task 1.3</w:t>
            </w:r>
            <w:r>
              <w:rPr>
                <w:noProof/>
                <w:webHidden/>
              </w:rPr>
              <w:tab/>
            </w:r>
            <w:r>
              <w:rPr>
                <w:noProof/>
                <w:webHidden/>
              </w:rPr>
              <w:fldChar w:fldCharType="begin"/>
            </w:r>
            <w:r>
              <w:rPr>
                <w:noProof/>
                <w:webHidden/>
              </w:rPr>
              <w:instrText xml:space="preserve"> PAGEREF _Toc101350429 \h </w:instrText>
            </w:r>
            <w:r>
              <w:rPr>
                <w:noProof/>
                <w:webHidden/>
              </w:rPr>
            </w:r>
            <w:r>
              <w:rPr>
                <w:noProof/>
                <w:webHidden/>
              </w:rPr>
              <w:fldChar w:fldCharType="separate"/>
            </w:r>
            <w:r>
              <w:rPr>
                <w:noProof/>
                <w:webHidden/>
              </w:rPr>
              <w:t>5</w:t>
            </w:r>
            <w:r>
              <w:rPr>
                <w:noProof/>
                <w:webHidden/>
              </w:rPr>
              <w:fldChar w:fldCharType="end"/>
            </w:r>
          </w:hyperlink>
        </w:p>
        <w:p w14:paraId="58EA8E21" w14:textId="04427FC1" w:rsidR="00A640EA" w:rsidRDefault="00A640EA">
          <w:pPr>
            <w:pStyle w:val="TOC2"/>
            <w:tabs>
              <w:tab w:val="right" w:leader="dot" w:pos="9016"/>
            </w:tabs>
            <w:rPr>
              <w:noProof/>
              <w:lang w:eastAsia="en-GB"/>
            </w:rPr>
          </w:pPr>
          <w:hyperlink w:anchor="_Toc101350430" w:history="1">
            <w:r w:rsidRPr="007E0643">
              <w:rPr>
                <w:rStyle w:val="Hyperlink"/>
                <w:noProof/>
              </w:rPr>
              <w:t>(AC 1.2) Differentiate between employee involvement and employee participation and how it builds relationships.</w:t>
            </w:r>
            <w:r>
              <w:rPr>
                <w:noProof/>
                <w:webHidden/>
              </w:rPr>
              <w:tab/>
            </w:r>
            <w:r>
              <w:rPr>
                <w:noProof/>
                <w:webHidden/>
              </w:rPr>
              <w:fldChar w:fldCharType="begin"/>
            </w:r>
            <w:r>
              <w:rPr>
                <w:noProof/>
                <w:webHidden/>
              </w:rPr>
              <w:instrText xml:space="preserve"> PAGEREF _Toc101350430 \h </w:instrText>
            </w:r>
            <w:r>
              <w:rPr>
                <w:noProof/>
                <w:webHidden/>
              </w:rPr>
            </w:r>
            <w:r>
              <w:rPr>
                <w:noProof/>
                <w:webHidden/>
              </w:rPr>
              <w:fldChar w:fldCharType="separate"/>
            </w:r>
            <w:r>
              <w:rPr>
                <w:noProof/>
                <w:webHidden/>
              </w:rPr>
              <w:t>5</w:t>
            </w:r>
            <w:r>
              <w:rPr>
                <w:noProof/>
                <w:webHidden/>
              </w:rPr>
              <w:fldChar w:fldCharType="end"/>
            </w:r>
          </w:hyperlink>
        </w:p>
        <w:p w14:paraId="395B7B87" w14:textId="52215EA4" w:rsidR="00A640EA" w:rsidRDefault="00A640EA">
          <w:pPr>
            <w:pStyle w:val="TOC2"/>
            <w:tabs>
              <w:tab w:val="right" w:leader="dot" w:pos="9016"/>
            </w:tabs>
            <w:rPr>
              <w:noProof/>
              <w:lang w:eastAsia="en-GB"/>
            </w:rPr>
          </w:pPr>
          <w:hyperlink w:anchor="_Toc101350431" w:history="1">
            <w:r w:rsidRPr="007E0643">
              <w:rPr>
                <w:rStyle w:val="Hyperlink"/>
                <w:noProof/>
              </w:rPr>
              <w:t>(AC 4.1) Explain the main provisions of collective employment law.</w:t>
            </w:r>
            <w:r>
              <w:rPr>
                <w:noProof/>
                <w:webHidden/>
              </w:rPr>
              <w:tab/>
            </w:r>
            <w:r>
              <w:rPr>
                <w:noProof/>
                <w:webHidden/>
              </w:rPr>
              <w:fldChar w:fldCharType="begin"/>
            </w:r>
            <w:r>
              <w:rPr>
                <w:noProof/>
                <w:webHidden/>
              </w:rPr>
              <w:instrText xml:space="preserve"> PAGEREF _Toc101350431 \h </w:instrText>
            </w:r>
            <w:r>
              <w:rPr>
                <w:noProof/>
                <w:webHidden/>
              </w:rPr>
            </w:r>
            <w:r>
              <w:rPr>
                <w:noProof/>
                <w:webHidden/>
              </w:rPr>
              <w:fldChar w:fldCharType="separate"/>
            </w:r>
            <w:r>
              <w:rPr>
                <w:noProof/>
                <w:webHidden/>
              </w:rPr>
              <w:t>6</w:t>
            </w:r>
            <w:r>
              <w:rPr>
                <w:noProof/>
                <w:webHidden/>
              </w:rPr>
              <w:fldChar w:fldCharType="end"/>
            </w:r>
          </w:hyperlink>
        </w:p>
        <w:p w14:paraId="059EC755" w14:textId="2DB8A319" w:rsidR="00A640EA" w:rsidRDefault="00A640EA">
          <w:pPr>
            <w:pStyle w:val="TOC2"/>
            <w:tabs>
              <w:tab w:val="right" w:leader="dot" w:pos="9016"/>
            </w:tabs>
            <w:rPr>
              <w:noProof/>
              <w:lang w:eastAsia="en-GB"/>
            </w:rPr>
          </w:pPr>
          <w:hyperlink w:anchor="_Toc101350432" w:history="1">
            <w:r w:rsidRPr="007E0643">
              <w:rPr>
                <w:rStyle w:val="Hyperlink"/>
                <w:noProof/>
              </w:rPr>
              <w:t>(AC 4.2) Compare the types of employee bodies, union, and non-union forms of employee representation.</w:t>
            </w:r>
            <w:r>
              <w:rPr>
                <w:noProof/>
                <w:webHidden/>
              </w:rPr>
              <w:tab/>
            </w:r>
            <w:r>
              <w:rPr>
                <w:noProof/>
                <w:webHidden/>
              </w:rPr>
              <w:fldChar w:fldCharType="begin"/>
            </w:r>
            <w:r>
              <w:rPr>
                <w:noProof/>
                <w:webHidden/>
              </w:rPr>
              <w:instrText xml:space="preserve"> PAGEREF _Toc101350432 \h </w:instrText>
            </w:r>
            <w:r>
              <w:rPr>
                <w:noProof/>
                <w:webHidden/>
              </w:rPr>
            </w:r>
            <w:r>
              <w:rPr>
                <w:noProof/>
                <w:webHidden/>
              </w:rPr>
              <w:fldChar w:fldCharType="separate"/>
            </w:r>
            <w:r>
              <w:rPr>
                <w:noProof/>
                <w:webHidden/>
              </w:rPr>
              <w:t>6</w:t>
            </w:r>
            <w:r>
              <w:rPr>
                <w:noProof/>
                <w:webHidden/>
              </w:rPr>
              <w:fldChar w:fldCharType="end"/>
            </w:r>
          </w:hyperlink>
        </w:p>
        <w:p w14:paraId="3751C0D3" w14:textId="405087F3" w:rsidR="00A640EA" w:rsidRDefault="00A640EA">
          <w:pPr>
            <w:pStyle w:val="TOC2"/>
            <w:tabs>
              <w:tab w:val="right" w:leader="dot" w:pos="9016"/>
            </w:tabs>
            <w:rPr>
              <w:noProof/>
              <w:lang w:eastAsia="en-GB"/>
            </w:rPr>
          </w:pPr>
          <w:hyperlink w:anchor="_Toc101350433" w:history="1">
            <w:r w:rsidRPr="007E0643">
              <w:rPr>
                <w:rStyle w:val="Hyperlink"/>
                <w:noProof/>
                <w:shd w:val="clear" w:color="auto" w:fill="FFFFFF"/>
              </w:rPr>
              <w:t>(AC 4.3) Evaluate the purpose of collective bargaining and how it works</w:t>
            </w:r>
            <w:r>
              <w:rPr>
                <w:noProof/>
                <w:webHidden/>
              </w:rPr>
              <w:tab/>
            </w:r>
            <w:r>
              <w:rPr>
                <w:noProof/>
                <w:webHidden/>
              </w:rPr>
              <w:fldChar w:fldCharType="begin"/>
            </w:r>
            <w:r>
              <w:rPr>
                <w:noProof/>
                <w:webHidden/>
              </w:rPr>
              <w:instrText xml:space="preserve"> PAGEREF _Toc101350433 \h </w:instrText>
            </w:r>
            <w:r>
              <w:rPr>
                <w:noProof/>
                <w:webHidden/>
              </w:rPr>
            </w:r>
            <w:r>
              <w:rPr>
                <w:noProof/>
                <w:webHidden/>
              </w:rPr>
              <w:fldChar w:fldCharType="separate"/>
            </w:r>
            <w:r>
              <w:rPr>
                <w:noProof/>
                <w:webHidden/>
              </w:rPr>
              <w:t>7</w:t>
            </w:r>
            <w:r>
              <w:rPr>
                <w:noProof/>
                <w:webHidden/>
              </w:rPr>
              <w:fldChar w:fldCharType="end"/>
            </w:r>
          </w:hyperlink>
        </w:p>
        <w:p w14:paraId="565F3A4A" w14:textId="2F988303" w:rsidR="00A640EA" w:rsidRDefault="00A640EA">
          <w:pPr>
            <w:pStyle w:val="TOC1"/>
            <w:tabs>
              <w:tab w:val="right" w:leader="dot" w:pos="9016"/>
            </w:tabs>
            <w:rPr>
              <w:noProof/>
              <w:lang w:eastAsia="en-GB"/>
            </w:rPr>
          </w:pPr>
          <w:hyperlink w:anchor="_Toc101350434" w:history="1">
            <w:r w:rsidRPr="007E0643">
              <w:rPr>
                <w:rStyle w:val="Hyperlink"/>
                <w:noProof/>
              </w:rPr>
              <w:t>Task 1.4</w:t>
            </w:r>
            <w:r>
              <w:rPr>
                <w:noProof/>
                <w:webHidden/>
              </w:rPr>
              <w:tab/>
            </w:r>
            <w:r>
              <w:rPr>
                <w:noProof/>
                <w:webHidden/>
              </w:rPr>
              <w:fldChar w:fldCharType="begin"/>
            </w:r>
            <w:r>
              <w:rPr>
                <w:noProof/>
                <w:webHidden/>
              </w:rPr>
              <w:instrText xml:space="preserve"> PAGEREF _Toc101350434 \h </w:instrText>
            </w:r>
            <w:r>
              <w:rPr>
                <w:noProof/>
                <w:webHidden/>
              </w:rPr>
            </w:r>
            <w:r>
              <w:rPr>
                <w:noProof/>
                <w:webHidden/>
              </w:rPr>
              <w:fldChar w:fldCharType="separate"/>
            </w:r>
            <w:r>
              <w:rPr>
                <w:noProof/>
                <w:webHidden/>
              </w:rPr>
              <w:t>8</w:t>
            </w:r>
            <w:r>
              <w:rPr>
                <w:noProof/>
                <w:webHidden/>
              </w:rPr>
              <w:fldChar w:fldCharType="end"/>
            </w:r>
          </w:hyperlink>
        </w:p>
        <w:p w14:paraId="1E4C0858" w14:textId="312AFCA3" w:rsidR="00A640EA" w:rsidRDefault="00A640EA">
          <w:pPr>
            <w:pStyle w:val="TOC2"/>
            <w:tabs>
              <w:tab w:val="right" w:leader="dot" w:pos="9016"/>
            </w:tabs>
            <w:rPr>
              <w:noProof/>
              <w:lang w:eastAsia="en-GB"/>
            </w:rPr>
          </w:pPr>
          <w:hyperlink w:anchor="_Toc101350435" w:history="1">
            <w:r w:rsidRPr="007E0643">
              <w:rPr>
                <w:rStyle w:val="Hyperlink"/>
                <w:noProof/>
              </w:rPr>
              <w:t>(AC 2.1) Distinguish between organisational conflict and misbehaviour, and between informal and formal conflict.</w:t>
            </w:r>
            <w:r>
              <w:rPr>
                <w:noProof/>
                <w:webHidden/>
              </w:rPr>
              <w:tab/>
            </w:r>
            <w:r>
              <w:rPr>
                <w:noProof/>
                <w:webHidden/>
              </w:rPr>
              <w:fldChar w:fldCharType="begin"/>
            </w:r>
            <w:r>
              <w:rPr>
                <w:noProof/>
                <w:webHidden/>
              </w:rPr>
              <w:instrText xml:space="preserve"> PAGEREF _Toc101350435 \h </w:instrText>
            </w:r>
            <w:r>
              <w:rPr>
                <w:noProof/>
                <w:webHidden/>
              </w:rPr>
            </w:r>
            <w:r>
              <w:rPr>
                <w:noProof/>
                <w:webHidden/>
              </w:rPr>
              <w:fldChar w:fldCharType="separate"/>
            </w:r>
            <w:r>
              <w:rPr>
                <w:noProof/>
                <w:webHidden/>
              </w:rPr>
              <w:t>8</w:t>
            </w:r>
            <w:r>
              <w:rPr>
                <w:noProof/>
                <w:webHidden/>
              </w:rPr>
              <w:fldChar w:fldCharType="end"/>
            </w:r>
          </w:hyperlink>
        </w:p>
        <w:p w14:paraId="65E8DB2D" w14:textId="77630CCA" w:rsidR="00A640EA" w:rsidRDefault="00A640EA">
          <w:pPr>
            <w:pStyle w:val="TOC2"/>
            <w:tabs>
              <w:tab w:val="right" w:leader="dot" w:pos="9016"/>
            </w:tabs>
            <w:rPr>
              <w:noProof/>
              <w:lang w:eastAsia="en-GB"/>
            </w:rPr>
          </w:pPr>
          <w:hyperlink w:anchor="_Toc101350436" w:history="1">
            <w:r w:rsidRPr="007E0643">
              <w:rPr>
                <w:rStyle w:val="Hyperlink"/>
                <w:noProof/>
              </w:rPr>
              <w:t>(AC 2.2) Distinguish between official and unofficial employee action.</w:t>
            </w:r>
            <w:r>
              <w:rPr>
                <w:noProof/>
                <w:webHidden/>
              </w:rPr>
              <w:tab/>
            </w:r>
            <w:r>
              <w:rPr>
                <w:noProof/>
                <w:webHidden/>
              </w:rPr>
              <w:fldChar w:fldCharType="begin"/>
            </w:r>
            <w:r>
              <w:rPr>
                <w:noProof/>
                <w:webHidden/>
              </w:rPr>
              <w:instrText xml:space="preserve"> PAGEREF _Toc101350436 \h </w:instrText>
            </w:r>
            <w:r>
              <w:rPr>
                <w:noProof/>
                <w:webHidden/>
              </w:rPr>
            </w:r>
            <w:r>
              <w:rPr>
                <w:noProof/>
                <w:webHidden/>
              </w:rPr>
              <w:fldChar w:fldCharType="separate"/>
            </w:r>
            <w:r>
              <w:rPr>
                <w:noProof/>
                <w:webHidden/>
              </w:rPr>
              <w:t>9</w:t>
            </w:r>
            <w:r>
              <w:rPr>
                <w:noProof/>
                <w:webHidden/>
              </w:rPr>
              <w:fldChar w:fldCharType="end"/>
            </w:r>
          </w:hyperlink>
        </w:p>
        <w:p w14:paraId="312D4AEE" w14:textId="5A37C2F8" w:rsidR="00A640EA" w:rsidRDefault="00A640EA">
          <w:pPr>
            <w:pStyle w:val="TOC2"/>
            <w:tabs>
              <w:tab w:val="right" w:leader="dot" w:pos="9016"/>
            </w:tabs>
            <w:rPr>
              <w:noProof/>
              <w:lang w:eastAsia="en-GB"/>
            </w:rPr>
          </w:pPr>
          <w:hyperlink w:anchor="_Toc101350437" w:history="1">
            <w:r w:rsidRPr="007E0643">
              <w:rPr>
                <w:rStyle w:val="Hyperlink"/>
                <w:noProof/>
              </w:rPr>
              <w:t>(AC 2.3) Assess emerging trends in the types of conflict and industrial sanctions.</w:t>
            </w:r>
            <w:r>
              <w:rPr>
                <w:noProof/>
                <w:webHidden/>
              </w:rPr>
              <w:tab/>
            </w:r>
            <w:r>
              <w:rPr>
                <w:noProof/>
                <w:webHidden/>
              </w:rPr>
              <w:fldChar w:fldCharType="begin"/>
            </w:r>
            <w:r>
              <w:rPr>
                <w:noProof/>
                <w:webHidden/>
              </w:rPr>
              <w:instrText xml:space="preserve"> PAGEREF _Toc101350437 \h </w:instrText>
            </w:r>
            <w:r>
              <w:rPr>
                <w:noProof/>
                <w:webHidden/>
              </w:rPr>
            </w:r>
            <w:r>
              <w:rPr>
                <w:noProof/>
                <w:webHidden/>
              </w:rPr>
              <w:fldChar w:fldCharType="separate"/>
            </w:r>
            <w:r>
              <w:rPr>
                <w:noProof/>
                <w:webHidden/>
              </w:rPr>
              <w:t>10</w:t>
            </w:r>
            <w:r>
              <w:rPr>
                <w:noProof/>
                <w:webHidden/>
              </w:rPr>
              <w:fldChar w:fldCharType="end"/>
            </w:r>
          </w:hyperlink>
        </w:p>
        <w:p w14:paraId="31A0506C" w14:textId="43D8AD46" w:rsidR="00A640EA" w:rsidRDefault="00A640EA">
          <w:pPr>
            <w:pStyle w:val="TOC2"/>
            <w:tabs>
              <w:tab w:val="right" w:leader="dot" w:pos="9016"/>
            </w:tabs>
            <w:rPr>
              <w:noProof/>
              <w:lang w:eastAsia="en-GB"/>
            </w:rPr>
          </w:pPr>
          <w:hyperlink w:anchor="_Toc101350438" w:history="1">
            <w:r w:rsidRPr="007E0643">
              <w:rPr>
                <w:rStyle w:val="Hyperlink"/>
                <w:noProof/>
              </w:rPr>
              <w:t>(AC 2.4) Distinguish between third-party conciliation, mediation, and arbitration.</w:t>
            </w:r>
            <w:r>
              <w:rPr>
                <w:noProof/>
                <w:webHidden/>
              </w:rPr>
              <w:tab/>
            </w:r>
            <w:r>
              <w:rPr>
                <w:noProof/>
                <w:webHidden/>
              </w:rPr>
              <w:fldChar w:fldCharType="begin"/>
            </w:r>
            <w:r>
              <w:rPr>
                <w:noProof/>
                <w:webHidden/>
              </w:rPr>
              <w:instrText xml:space="preserve"> PAGEREF _Toc101350438 \h </w:instrText>
            </w:r>
            <w:r>
              <w:rPr>
                <w:noProof/>
                <w:webHidden/>
              </w:rPr>
            </w:r>
            <w:r>
              <w:rPr>
                <w:noProof/>
                <w:webHidden/>
              </w:rPr>
              <w:fldChar w:fldCharType="separate"/>
            </w:r>
            <w:r>
              <w:rPr>
                <w:noProof/>
                <w:webHidden/>
              </w:rPr>
              <w:t>10</w:t>
            </w:r>
            <w:r>
              <w:rPr>
                <w:noProof/>
                <w:webHidden/>
              </w:rPr>
              <w:fldChar w:fldCharType="end"/>
            </w:r>
          </w:hyperlink>
        </w:p>
        <w:p w14:paraId="6E3A0F68" w14:textId="58389236" w:rsidR="00A640EA" w:rsidRDefault="00A640EA">
          <w:pPr>
            <w:pStyle w:val="TOC1"/>
            <w:tabs>
              <w:tab w:val="right" w:leader="dot" w:pos="9016"/>
            </w:tabs>
            <w:rPr>
              <w:noProof/>
              <w:lang w:eastAsia="en-GB"/>
            </w:rPr>
          </w:pPr>
          <w:hyperlink w:anchor="_Toc101350439" w:history="1">
            <w:r w:rsidRPr="007E0643">
              <w:rPr>
                <w:rStyle w:val="Hyperlink"/>
                <w:noProof/>
              </w:rPr>
              <w:t>Task 2.1</w:t>
            </w:r>
            <w:r>
              <w:rPr>
                <w:noProof/>
                <w:webHidden/>
              </w:rPr>
              <w:tab/>
            </w:r>
            <w:r>
              <w:rPr>
                <w:noProof/>
                <w:webHidden/>
              </w:rPr>
              <w:fldChar w:fldCharType="begin"/>
            </w:r>
            <w:r>
              <w:rPr>
                <w:noProof/>
                <w:webHidden/>
              </w:rPr>
              <w:instrText xml:space="preserve"> PAGEREF _Toc101350439 \h </w:instrText>
            </w:r>
            <w:r>
              <w:rPr>
                <w:noProof/>
                <w:webHidden/>
              </w:rPr>
            </w:r>
            <w:r>
              <w:rPr>
                <w:noProof/>
                <w:webHidden/>
              </w:rPr>
              <w:fldChar w:fldCharType="separate"/>
            </w:r>
            <w:r>
              <w:rPr>
                <w:noProof/>
                <w:webHidden/>
              </w:rPr>
              <w:t>11</w:t>
            </w:r>
            <w:r>
              <w:rPr>
                <w:noProof/>
                <w:webHidden/>
              </w:rPr>
              <w:fldChar w:fldCharType="end"/>
            </w:r>
          </w:hyperlink>
        </w:p>
        <w:p w14:paraId="446DF042" w14:textId="6858221F" w:rsidR="00A640EA" w:rsidRDefault="00A640EA">
          <w:pPr>
            <w:pStyle w:val="TOC2"/>
            <w:tabs>
              <w:tab w:val="right" w:leader="dot" w:pos="9016"/>
            </w:tabs>
            <w:rPr>
              <w:noProof/>
              <w:lang w:eastAsia="en-GB"/>
            </w:rPr>
          </w:pPr>
          <w:hyperlink w:anchor="_Toc101350440" w:history="1">
            <w:r w:rsidRPr="007E0643">
              <w:rPr>
                <w:rStyle w:val="Hyperlink"/>
                <w:noProof/>
              </w:rPr>
              <w:t>(AC 3.3) Explain the skills required for effective grievance and disciplinary-handling procedures</w:t>
            </w:r>
            <w:r>
              <w:rPr>
                <w:noProof/>
                <w:webHidden/>
              </w:rPr>
              <w:tab/>
            </w:r>
            <w:r>
              <w:rPr>
                <w:noProof/>
                <w:webHidden/>
              </w:rPr>
              <w:fldChar w:fldCharType="begin"/>
            </w:r>
            <w:r>
              <w:rPr>
                <w:noProof/>
                <w:webHidden/>
              </w:rPr>
              <w:instrText xml:space="preserve"> PAGEREF _Toc101350440 \h </w:instrText>
            </w:r>
            <w:r>
              <w:rPr>
                <w:noProof/>
                <w:webHidden/>
              </w:rPr>
            </w:r>
            <w:r>
              <w:rPr>
                <w:noProof/>
                <w:webHidden/>
              </w:rPr>
              <w:fldChar w:fldCharType="separate"/>
            </w:r>
            <w:r>
              <w:rPr>
                <w:noProof/>
                <w:webHidden/>
              </w:rPr>
              <w:t>11</w:t>
            </w:r>
            <w:r>
              <w:rPr>
                <w:noProof/>
                <w:webHidden/>
              </w:rPr>
              <w:fldChar w:fldCharType="end"/>
            </w:r>
          </w:hyperlink>
        </w:p>
        <w:p w14:paraId="48A6E7F9" w14:textId="31A433C8" w:rsidR="00A640EA" w:rsidRDefault="00A640EA">
          <w:pPr>
            <w:pStyle w:val="TOC2"/>
            <w:tabs>
              <w:tab w:val="right" w:leader="dot" w:pos="9016"/>
            </w:tabs>
            <w:rPr>
              <w:noProof/>
              <w:lang w:eastAsia="en-GB"/>
            </w:rPr>
          </w:pPr>
          <w:hyperlink w:anchor="_Toc101350441" w:history="1">
            <w:r w:rsidRPr="007E0643">
              <w:rPr>
                <w:rStyle w:val="Hyperlink"/>
                <w:noProof/>
              </w:rPr>
              <w:t>(AC 3.2) Analyse key causes of employment grievances.</w:t>
            </w:r>
            <w:r>
              <w:rPr>
                <w:noProof/>
                <w:webHidden/>
              </w:rPr>
              <w:tab/>
            </w:r>
            <w:r>
              <w:rPr>
                <w:noProof/>
                <w:webHidden/>
              </w:rPr>
              <w:fldChar w:fldCharType="begin"/>
            </w:r>
            <w:r>
              <w:rPr>
                <w:noProof/>
                <w:webHidden/>
              </w:rPr>
              <w:instrText xml:space="preserve"> PAGEREF _Toc101350441 \h </w:instrText>
            </w:r>
            <w:r>
              <w:rPr>
                <w:noProof/>
                <w:webHidden/>
              </w:rPr>
            </w:r>
            <w:r>
              <w:rPr>
                <w:noProof/>
                <w:webHidden/>
              </w:rPr>
              <w:fldChar w:fldCharType="separate"/>
            </w:r>
            <w:r>
              <w:rPr>
                <w:noProof/>
                <w:webHidden/>
              </w:rPr>
              <w:t>12</w:t>
            </w:r>
            <w:r>
              <w:rPr>
                <w:noProof/>
                <w:webHidden/>
              </w:rPr>
              <w:fldChar w:fldCharType="end"/>
            </w:r>
          </w:hyperlink>
        </w:p>
        <w:p w14:paraId="461E06AF" w14:textId="5DC5F1C8" w:rsidR="00A640EA" w:rsidRDefault="00A640EA">
          <w:pPr>
            <w:pStyle w:val="TOC1"/>
            <w:tabs>
              <w:tab w:val="right" w:leader="dot" w:pos="9016"/>
            </w:tabs>
            <w:rPr>
              <w:noProof/>
              <w:lang w:eastAsia="en-GB"/>
            </w:rPr>
          </w:pPr>
          <w:hyperlink w:anchor="_Toc101350442" w:history="1">
            <w:r w:rsidRPr="007E0643">
              <w:rPr>
                <w:rStyle w:val="Hyperlink"/>
                <w:noProof/>
              </w:rPr>
              <w:t>Task 2.2</w:t>
            </w:r>
            <w:r>
              <w:rPr>
                <w:noProof/>
                <w:webHidden/>
              </w:rPr>
              <w:tab/>
            </w:r>
            <w:r>
              <w:rPr>
                <w:noProof/>
                <w:webHidden/>
              </w:rPr>
              <w:fldChar w:fldCharType="begin"/>
            </w:r>
            <w:r>
              <w:rPr>
                <w:noProof/>
                <w:webHidden/>
              </w:rPr>
              <w:instrText xml:space="preserve"> PAGEREF _Toc101350442 \h </w:instrText>
            </w:r>
            <w:r>
              <w:rPr>
                <w:noProof/>
                <w:webHidden/>
              </w:rPr>
            </w:r>
            <w:r>
              <w:rPr>
                <w:noProof/>
                <w:webHidden/>
              </w:rPr>
              <w:fldChar w:fldCharType="separate"/>
            </w:r>
            <w:r>
              <w:rPr>
                <w:noProof/>
                <w:webHidden/>
              </w:rPr>
              <w:t>13</w:t>
            </w:r>
            <w:r>
              <w:rPr>
                <w:noProof/>
                <w:webHidden/>
              </w:rPr>
              <w:fldChar w:fldCharType="end"/>
            </w:r>
          </w:hyperlink>
        </w:p>
        <w:p w14:paraId="08F34F81" w14:textId="7FB7665B" w:rsidR="00A640EA" w:rsidRDefault="00A640EA">
          <w:pPr>
            <w:pStyle w:val="TOC2"/>
            <w:tabs>
              <w:tab w:val="right" w:leader="dot" w:pos="9016"/>
            </w:tabs>
            <w:rPr>
              <w:noProof/>
              <w:lang w:eastAsia="en-GB"/>
            </w:rPr>
          </w:pPr>
          <w:hyperlink w:anchor="_Toc101350443" w:history="1">
            <w:r w:rsidRPr="007E0643">
              <w:rPr>
                <w:rStyle w:val="Hyperlink"/>
                <w:noProof/>
              </w:rPr>
              <w:t>(AC 3.4) Advise on the importance of handling grievances effectively.</w:t>
            </w:r>
            <w:r>
              <w:rPr>
                <w:noProof/>
                <w:webHidden/>
              </w:rPr>
              <w:tab/>
            </w:r>
            <w:r>
              <w:rPr>
                <w:noProof/>
                <w:webHidden/>
              </w:rPr>
              <w:fldChar w:fldCharType="begin"/>
            </w:r>
            <w:r>
              <w:rPr>
                <w:noProof/>
                <w:webHidden/>
              </w:rPr>
              <w:instrText xml:space="preserve"> PAGEREF _Toc101350443 \h </w:instrText>
            </w:r>
            <w:r>
              <w:rPr>
                <w:noProof/>
                <w:webHidden/>
              </w:rPr>
            </w:r>
            <w:r>
              <w:rPr>
                <w:noProof/>
                <w:webHidden/>
              </w:rPr>
              <w:fldChar w:fldCharType="separate"/>
            </w:r>
            <w:r>
              <w:rPr>
                <w:noProof/>
                <w:webHidden/>
              </w:rPr>
              <w:t>13</w:t>
            </w:r>
            <w:r>
              <w:rPr>
                <w:noProof/>
                <w:webHidden/>
              </w:rPr>
              <w:fldChar w:fldCharType="end"/>
            </w:r>
          </w:hyperlink>
        </w:p>
        <w:p w14:paraId="793DB8DD" w14:textId="300A03A0" w:rsidR="00A640EA" w:rsidRDefault="00A640EA">
          <w:pPr>
            <w:pStyle w:val="TOC1"/>
            <w:tabs>
              <w:tab w:val="right" w:leader="dot" w:pos="9016"/>
            </w:tabs>
            <w:rPr>
              <w:noProof/>
              <w:lang w:eastAsia="en-GB"/>
            </w:rPr>
          </w:pPr>
          <w:hyperlink w:anchor="_Toc101350444" w:history="1">
            <w:r w:rsidRPr="007E0643">
              <w:rPr>
                <w:rStyle w:val="Hyperlink"/>
                <w:noProof/>
              </w:rPr>
              <w:t>TASK 2.3</w:t>
            </w:r>
            <w:r>
              <w:rPr>
                <w:noProof/>
                <w:webHidden/>
              </w:rPr>
              <w:tab/>
            </w:r>
            <w:r>
              <w:rPr>
                <w:noProof/>
                <w:webHidden/>
              </w:rPr>
              <w:fldChar w:fldCharType="begin"/>
            </w:r>
            <w:r>
              <w:rPr>
                <w:noProof/>
                <w:webHidden/>
              </w:rPr>
              <w:instrText xml:space="preserve"> PAGEREF _Toc101350444 \h </w:instrText>
            </w:r>
            <w:r>
              <w:rPr>
                <w:noProof/>
                <w:webHidden/>
              </w:rPr>
            </w:r>
            <w:r>
              <w:rPr>
                <w:noProof/>
                <w:webHidden/>
              </w:rPr>
              <w:fldChar w:fldCharType="separate"/>
            </w:r>
            <w:r>
              <w:rPr>
                <w:noProof/>
                <w:webHidden/>
              </w:rPr>
              <w:t>13</w:t>
            </w:r>
            <w:r>
              <w:rPr>
                <w:noProof/>
                <w:webHidden/>
              </w:rPr>
              <w:fldChar w:fldCharType="end"/>
            </w:r>
          </w:hyperlink>
        </w:p>
        <w:p w14:paraId="4FE9EE8B" w14:textId="1936D087" w:rsidR="00A640EA" w:rsidRDefault="00A640EA">
          <w:pPr>
            <w:pStyle w:val="TOC2"/>
            <w:tabs>
              <w:tab w:val="right" w:leader="dot" w:pos="9016"/>
            </w:tabs>
            <w:rPr>
              <w:noProof/>
              <w:lang w:eastAsia="en-GB"/>
            </w:rPr>
          </w:pPr>
          <w:hyperlink w:anchor="_Toc101350445" w:history="1">
            <w:r w:rsidRPr="007E0643">
              <w:rPr>
                <w:rStyle w:val="Hyperlink"/>
                <w:noProof/>
              </w:rPr>
              <w:t>(AC 3.1) Explain the principles of legislation relating to unfair dismissal in respect of capability and misconduct issues.</w:t>
            </w:r>
            <w:r>
              <w:rPr>
                <w:noProof/>
                <w:webHidden/>
              </w:rPr>
              <w:tab/>
            </w:r>
            <w:r>
              <w:rPr>
                <w:noProof/>
                <w:webHidden/>
              </w:rPr>
              <w:fldChar w:fldCharType="begin"/>
            </w:r>
            <w:r>
              <w:rPr>
                <w:noProof/>
                <w:webHidden/>
              </w:rPr>
              <w:instrText xml:space="preserve"> PAGEREF _Toc101350445 \h </w:instrText>
            </w:r>
            <w:r>
              <w:rPr>
                <w:noProof/>
                <w:webHidden/>
              </w:rPr>
            </w:r>
            <w:r>
              <w:rPr>
                <w:noProof/>
                <w:webHidden/>
              </w:rPr>
              <w:fldChar w:fldCharType="separate"/>
            </w:r>
            <w:r>
              <w:rPr>
                <w:noProof/>
                <w:webHidden/>
              </w:rPr>
              <w:t>13</w:t>
            </w:r>
            <w:r>
              <w:rPr>
                <w:noProof/>
                <w:webHidden/>
              </w:rPr>
              <w:fldChar w:fldCharType="end"/>
            </w:r>
          </w:hyperlink>
        </w:p>
        <w:p w14:paraId="5C7138DD" w14:textId="7E4E9B25" w:rsidR="00A640EA" w:rsidRDefault="00A640EA">
          <w:pPr>
            <w:pStyle w:val="TOC1"/>
            <w:tabs>
              <w:tab w:val="right" w:leader="dot" w:pos="9016"/>
            </w:tabs>
            <w:rPr>
              <w:noProof/>
              <w:lang w:eastAsia="en-GB"/>
            </w:rPr>
          </w:pPr>
          <w:hyperlink w:anchor="_Toc101350446" w:history="1">
            <w:r w:rsidRPr="007E0643">
              <w:rPr>
                <w:rStyle w:val="Hyperlink"/>
                <w:noProof/>
              </w:rPr>
              <w:t>References</w:t>
            </w:r>
            <w:r>
              <w:rPr>
                <w:noProof/>
                <w:webHidden/>
              </w:rPr>
              <w:tab/>
            </w:r>
            <w:r>
              <w:rPr>
                <w:noProof/>
                <w:webHidden/>
              </w:rPr>
              <w:fldChar w:fldCharType="begin"/>
            </w:r>
            <w:r>
              <w:rPr>
                <w:noProof/>
                <w:webHidden/>
              </w:rPr>
              <w:instrText xml:space="preserve"> PAGEREF _Toc101350446 \h </w:instrText>
            </w:r>
            <w:r>
              <w:rPr>
                <w:noProof/>
                <w:webHidden/>
              </w:rPr>
            </w:r>
            <w:r>
              <w:rPr>
                <w:noProof/>
                <w:webHidden/>
              </w:rPr>
              <w:fldChar w:fldCharType="separate"/>
            </w:r>
            <w:r>
              <w:rPr>
                <w:noProof/>
                <w:webHidden/>
              </w:rPr>
              <w:t>15</w:t>
            </w:r>
            <w:r>
              <w:rPr>
                <w:noProof/>
                <w:webHidden/>
              </w:rPr>
              <w:fldChar w:fldCharType="end"/>
            </w:r>
          </w:hyperlink>
        </w:p>
        <w:p w14:paraId="7E9F657A" w14:textId="51ADC8F6" w:rsidR="00A640EA" w:rsidRDefault="00A640EA">
          <w:pPr>
            <w:pStyle w:val="TOC2"/>
            <w:tabs>
              <w:tab w:val="right" w:leader="dot" w:pos="9016"/>
            </w:tabs>
            <w:rPr>
              <w:noProof/>
              <w:lang w:eastAsia="en-GB"/>
            </w:rPr>
          </w:pPr>
          <w:hyperlink w:anchor="_Toc101350447" w:history="1">
            <w:r w:rsidRPr="007E0643">
              <w:rPr>
                <w:rStyle w:val="Hyperlink"/>
                <w:noProof/>
              </w:rPr>
              <w:t>Task 1</w:t>
            </w:r>
            <w:r>
              <w:rPr>
                <w:noProof/>
                <w:webHidden/>
              </w:rPr>
              <w:tab/>
            </w:r>
            <w:r>
              <w:rPr>
                <w:noProof/>
                <w:webHidden/>
              </w:rPr>
              <w:fldChar w:fldCharType="begin"/>
            </w:r>
            <w:r>
              <w:rPr>
                <w:noProof/>
                <w:webHidden/>
              </w:rPr>
              <w:instrText xml:space="preserve"> PAGEREF _Toc101350447 \h </w:instrText>
            </w:r>
            <w:r>
              <w:rPr>
                <w:noProof/>
                <w:webHidden/>
              </w:rPr>
            </w:r>
            <w:r>
              <w:rPr>
                <w:noProof/>
                <w:webHidden/>
              </w:rPr>
              <w:fldChar w:fldCharType="separate"/>
            </w:r>
            <w:r>
              <w:rPr>
                <w:noProof/>
                <w:webHidden/>
              </w:rPr>
              <w:t>15</w:t>
            </w:r>
            <w:r>
              <w:rPr>
                <w:noProof/>
                <w:webHidden/>
              </w:rPr>
              <w:fldChar w:fldCharType="end"/>
            </w:r>
          </w:hyperlink>
        </w:p>
        <w:p w14:paraId="4404E870" w14:textId="41CD6470" w:rsidR="00A640EA" w:rsidRDefault="00A640EA">
          <w:pPr>
            <w:pStyle w:val="TOC2"/>
            <w:tabs>
              <w:tab w:val="right" w:leader="dot" w:pos="9016"/>
            </w:tabs>
            <w:rPr>
              <w:noProof/>
              <w:lang w:eastAsia="en-GB"/>
            </w:rPr>
          </w:pPr>
          <w:hyperlink w:anchor="_Toc101350448" w:history="1">
            <w:r w:rsidRPr="007E0643">
              <w:rPr>
                <w:rStyle w:val="Hyperlink"/>
                <w:noProof/>
                <w:shd w:val="clear" w:color="auto" w:fill="FFFFFF"/>
              </w:rPr>
              <w:t>Task 2</w:t>
            </w:r>
            <w:r>
              <w:rPr>
                <w:noProof/>
                <w:webHidden/>
              </w:rPr>
              <w:tab/>
            </w:r>
            <w:r>
              <w:rPr>
                <w:noProof/>
                <w:webHidden/>
              </w:rPr>
              <w:fldChar w:fldCharType="begin"/>
            </w:r>
            <w:r>
              <w:rPr>
                <w:noProof/>
                <w:webHidden/>
              </w:rPr>
              <w:instrText xml:space="preserve"> PAGEREF _Toc101350448 \h </w:instrText>
            </w:r>
            <w:r>
              <w:rPr>
                <w:noProof/>
                <w:webHidden/>
              </w:rPr>
            </w:r>
            <w:r>
              <w:rPr>
                <w:noProof/>
                <w:webHidden/>
              </w:rPr>
              <w:fldChar w:fldCharType="separate"/>
            </w:r>
            <w:r>
              <w:rPr>
                <w:noProof/>
                <w:webHidden/>
              </w:rPr>
              <w:t>16</w:t>
            </w:r>
            <w:r>
              <w:rPr>
                <w:noProof/>
                <w:webHidden/>
              </w:rPr>
              <w:fldChar w:fldCharType="end"/>
            </w:r>
          </w:hyperlink>
        </w:p>
        <w:p w14:paraId="436066D8" w14:textId="0B55F8EB" w:rsidR="003C49F7" w:rsidRDefault="008533F8" w:rsidP="003C49F7">
          <w:r w:rsidRPr="00F6658C">
            <w:rPr>
              <w:b/>
              <w:bCs/>
              <w:noProof/>
              <w:sz w:val="24"/>
              <w:szCs w:val="24"/>
            </w:rPr>
            <w:fldChar w:fldCharType="end"/>
          </w:r>
        </w:p>
      </w:sdtContent>
    </w:sdt>
    <w:p w14:paraId="10FFB6DC" w14:textId="72C5CCE4" w:rsidR="00202CE7" w:rsidRPr="009E24E2" w:rsidRDefault="004D3A7C" w:rsidP="00202CE7">
      <w:pPr>
        <w:pStyle w:val="Heading1"/>
        <w:rPr>
          <w:i/>
          <w:iCs/>
        </w:rPr>
      </w:pPr>
      <w:bookmarkStart w:id="4" w:name="_Hlk97909075"/>
      <w:bookmarkStart w:id="5" w:name="_Toc101350423"/>
      <w:r w:rsidRPr="004D3A7C">
        <w:t>T</w:t>
      </w:r>
      <w:r w:rsidR="00202CE7" w:rsidRPr="004D3A7C">
        <w:t>ask 1</w:t>
      </w:r>
      <w:r w:rsidR="00A05B64">
        <w:t>.1</w:t>
      </w:r>
      <w:bookmarkEnd w:id="5"/>
    </w:p>
    <w:p w14:paraId="07CB6D21" w14:textId="4D8F9377" w:rsidR="00730A23" w:rsidRDefault="00730A23" w:rsidP="00571977">
      <w:pPr>
        <w:pStyle w:val="Heading2"/>
        <w:rPr>
          <w:u w:val="single"/>
        </w:rPr>
      </w:pPr>
      <w:bookmarkStart w:id="6" w:name="_Hlk98934306"/>
      <w:bookmarkStart w:id="7" w:name="_Toc101350424"/>
      <w:r w:rsidRPr="00571977">
        <w:rPr>
          <w:u w:val="single"/>
        </w:rPr>
        <w:t>(AC 1.1) Explain emerging developments to inform approaches to employee voice and engagement</w:t>
      </w:r>
      <w:bookmarkEnd w:id="7"/>
      <w:r w:rsidRPr="00571977">
        <w:rPr>
          <w:u w:val="single"/>
        </w:rPr>
        <w:t xml:space="preserve"> </w:t>
      </w:r>
    </w:p>
    <w:p w14:paraId="18190D15" w14:textId="77777777" w:rsidR="00571977" w:rsidRPr="00571977" w:rsidRDefault="00571977" w:rsidP="00571977"/>
    <w:p w14:paraId="30579146" w14:textId="532BC486" w:rsidR="007459B9" w:rsidRDefault="00751107" w:rsidP="00202CE7">
      <w:r>
        <w:t xml:space="preserve">Employee voice is the voice organisations give their employees, but there isn’t a </w:t>
      </w:r>
      <w:r w:rsidR="00234302">
        <w:t xml:space="preserve">singular </w:t>
      </w:r>
      <w:r>
        <w:t>understanding of th</w:t>
      </w:r>
      <w:r w:rsidR="00234302">
        <w:t>e</w:t>
      </w:r>
      <w:r>
        <w:t xml:space="preserve"> term. CIPD use </w:t>
      </w:r>
      <w:proofErr w:type="spellStart"/>
      <w:r>
        <w:t>Dromey’s</w:t>
      </w:r>
      <w:proofErr w:type="spellEnd"/>
      <w:r>
        <w:t xml:space="preserve"> definition: </w:t>
      </w:r>
    </w:p>
    <w:p w14:paraId="02C122D0" w14:textId="32E0B577" w:rsidR="009E24E2" w:rsidRDefault="007459B9" w:rsidP="007459B9">
      <w:pPr>
        <w:jc w:val="center"/>
      </w:pPr>
      <w:r w:rsidRPr="00424732">
        <w:rPr>
          <w:i/>
          <w:iCs/>
        </w:rPr>
        <w:t>‘</w:t>
      </w:r>
      <w:r w:rsidR="00751107" w:rsidRPr="00424732">
        <w:rPr>
          <w:i/>
          <w:iCs/>
        </w:rPr>
        <w:t>‘</w:t>
      </w:r>
      <w:r w:rsidR="00700A67">
        <w:rPr>
          <w:i/>
          <w:iCs/>
        </w:rPr>
        <w:t>T</w:t>
      </w:r>
      <w:r w:rsidR="00751107" w:rsidRPr="00424732">
        <w:rPr>
          <w:i/>
          <w:iCs/>
        </w:rPr>
        <w:t xml:space="preserve">he ability of employees to express their views, opinions, </w:t>
      </w:r>
      <w:r w:rsidRPr="00424732">
        <w:rPr>
          <w:i/>
          <w:iCs/>
        </w:rPr>
        <w:t>concerns,</w:t>
      </w:r>
      <w:r w:rsidR="00751107" w:rsidRPr="00424732">
        <w:rPr>
          <w:i/>
          <w:iCs/>
        </w:rPr>
        <w:t xml:space="preserve"> and suggestions, and for these to influence decisions at work</w:t>
      </w:r>
      <w:r w:rsidRPr="00424732">
        <w:rPr>
          <w:i/>
          <w:iCs/>
        </w:rPr>
        <w:t>’</w:t>
      </w:r>
      <w:r w:rsidR="00751107" w:rsidRPr="00424732">
        <w:rPr>
          <w:i/>
          <w:iCs/>
        </w:rPr>
        <w:t>’</w:t>
      </w:r>
      <w:r w:rsidR="00751107">
        <w:t xml:space="preserve">. </w:t>
      </w:r>
      <w:r w:rsidR="00B51223">
        <w:t>(CIPD, 2021)</w:t>
      </w:r>
    </w:p>
    <w:p w14:paraId="7FCB16E6" w14:textId="442266A6" w:rsidR="0076556C" w:rsidRDefault="0076556C" w:rsidP="00202CE7">
      <w:r>
        <w:t>Not all organisations welcome employee voice, no one wants it identified where they are going wrong and in what areas they have failed and they certainly don’t want this made public and scrutinized, however, if they listen to the feedback and encourage change the fear of speaking up will be removed. (CIPD, 2021)</w:t>
      </w:r>
    </w:p>
    <w:p w14:paraId="3D334D03" w14:textId="03BF23D5" w:rsidR="00B63701" w:rsidRDefault="00B63701" w:rsidP="00B63701">
      <w:r>
        <w:t>There are two main purposes for voice, according to management literature, these are:</w:t>
      </w:r>
    </w:p>
    <w:bookmarkEnd w:id="6"/>
    <w:tbl>
      <w:tblPr>
        <w:tblStyle w:val="TableGrid"/>
        <w:tblW w:w="0" w:type="auto"/>
        <w:tblLook w:val="04A0" w:firstRow="1" w:lastRow="0" w:firstColumn="1" w:lastColumn="0" w:noHBand="0" w:noVBand="1"/>
      </w:tblPr>
      <w:tblGrid>
        <w:gridCol w:w="4508"/>
        <w:gridCol w:w="4508"/>
      </w:tblGrid>
      <w:tr w:rsidR="00B63701" w14:paraId="6558476B" w14:textId="77777777" w:rsidTr="00C724F4">
        <w:tc>
          <w:tcPr>
            <w:tcW w:w="4508" w:type="dxa"/>
          </w:tcPr>
          <w:p w14:paraId="741E4E18" w14:textId="77777777" w:rsidR="00B63701" w:rsidRDefault="00B63701" w:rsidP="00C724F4"/>
          <w:p w14:paraId="49A6DF09" w14:textId="77777777" w:rsidR="00B63701" w:rsidRDefault="00B63701" w:rsidP="00C724F4">
            <w:r>
              <w:t>Organisational voice</w:t>
            </w:r>
          </w:p>
        </w:tc>
        <w:tc>
          <w:tcPr>
            <w:tcW w:w="4508" w:type="dxa"/>
          </w:tcPr>
          <w:p w14:paraId="21C740E7" w14:textId="77777777" w:rsidR="00B63701" w:rsidRDefault="00B63701" w:rsidP="00C724F4"/>
          <w:p w14:paraId="74118F38" w14:textId="77777777" w:rsidR="00B63701" w:rsidRDefault="00B63701" w:rsidP="00C724F4">
            <w:r>
              <w:t xml:space="preserve">The positives voice can bring to organisations, for example </w:t>
            </w:r>
          </w:p>
          <w:p w14:paraId="60B0451D" w14:textId="77777777" w:rsidR="00B63701" w:rsidRDefault="00B63701" w:rsidP="00C724F4"/>
        </w:tc>
      </w:tr>
      <w:tr w:rsidR="00B63701" w14:paraId="1BFFD89E" w14:textId="77777777" w:rsidTr="00C724F4">
        <w:tc>
          <w:tcPr>
            <w:tcW w:w="4508" w:type="dxa"/>
          </w:tcPr>
          <w:p w14:paraId="06B8C491" w14:textId="77777777" w:rsidR="00B63701" w:rsidRDefault="00B63701" w:rsidP="00C724F4"/>
          <w:p w14:paraId="7959A957" w14:textId="77777777" w:rsidR="00B63701" w:rsidRDefault="00B63701" w:rsidP="00C724F4">
            <w:r>
              <w:t>Individual voice</w:t>
            </w:r>
          </w:p>
        </w:tc>
        <w:tc>
          <w:tcPr>
            <w:tcW w:w="4508" w:type="dxa"/>
          </w:tcPr>
          <w:p w14:paraId="7FC2776C" w14:textId="77777777" w:rsidR="00B63701" w:rsidRDefault="00B63701" w:rsidP="00C724F4"/>
          <w:p w14:paraId="626C5E26" w14:textId="77777777" w:rsidR="00B63701" w:rsidRDefault="00B63701" w:rsidP="00C724F4">
            <w:r>
              <w:t>Is argued that this is a fundamental right because it allows employees to express concerns and be involved in any decision-making</w:t>
            </w:r>
          </w:p>
          <w:p w14:paraId="7264B1A4" w14:textId="77777777" w:rsidR="00B63701" w:rsidRDefault="00B63701" w:rsidP="00C724F4"/>
        </w:tc>
      </w:tr>
    </w:tbl>
    <w:p w14:paraId="231F8CAB" w14:textId="67E90362" w:rsidR="00B63701" w:rsidRDefault="00B63701" w:rsidP="00B63701">
      <w:r>
        <w:t>(CIPD, 2021)</w:t>
      </w:r>
    </w:p>
    <w:p w14:paraId="7133B352" w14:textId="7457FD69" w:rsidR="006548DF" w:rsidRDefault="006548DF" w:rsidP="00B63701">
      <w:bookmarkStart w:id="8" w:name="_Hlk98934319"/>
      <w:r>
        <w:t xml:space="preserve">It is also argued that employee voice can relate to structural voice, where </w:t>
      </w:r>
      <w:r w:rsidR="00E075FA">
        <w:t>it can support</w:t>
      </w:r>
      <w:r>
        <w:t xml:space="preserve"> wider social priorities in terms of equality of opportunity, pay equality, learning and skills acquisition and occupational health and safety. </w:t>
      </w:r>
      <w:r w:rsidRPr="00E075FA">
        <w:rPr>
          <w:rFonts w:cstheme="minorHAnsi"/>
        </w:rPr>
        <w:t>(</w:t>
      </w:r>
      <w:r w:rsidRPr="00E075FA">
        <w:rPr>
          <w:rFonts w:cstheme="minorHAnsi"/>
          <w:color w:val="000000"/>
          <w:shd w:val="clear" w:color="auto" w:fill="FFFFFF"/>
        </w:rPr>
        <w:t xml:space="preserve">Taylor and Woodhams, </w:t>
      </w:r>
      <w:r w:rsidR="00A47514">
        <w:rPr>
          <w:rFonts w:cstheme="minorHAnsi"/>
          <w:color w:val="000000"/>
          <w:shd w:val="clear" w:color="auto" w:fill="FFFFFF"/>
        </w:rPr>
        <w:t>2018</w:t>
      </w:r>
      <w:r w:rsidRPr="00E075FA">
        <w:rPr>
          <w:rFonts w:cstheme="minorHAnsi"/>
          <w:color w:val="000000"/>
          <w:shd w:val="clear" w:color="auto" w:fill="FFFFFF"/>
        </w:rPr>
        <w:t>.)</w:t>
      </w:r>
    </w:p>
    <w:p w14:paraId="2DEEB68E" w14:textId="691480D3" w:rsidR="006154A3" w:rsidRDefault="00C42D8A" w:rsidP="00C42D8A">
      <w:r>
        <w:t xml:space="preserve">Employees knowing that they have a voice, and that </w:t>
      </w:r>
      <w:r w:rsidR="005659A8">
        <w:t xml:space="preserve">that </w:t>
      </w:r>
      <w:r>
        <w:t xml:space="preserve">voice will be heard, will feel empowered and engaged in their roles. When employees are managed well and have this sense of </w:t>
      </w:r>
      <w:r w:rsidR="00A327F0">
        <w:t>empowerment,</w:t>
      </w:r>
      <w:r>
        <w:t xml:space="preserve"> they will in turn deliver </w:t>
      </w:r>
      <w:r w:rsidR="00A327F0">
        <w:t>within their roles.</w:t>
      </w:r>
    </w:p>
    <w:bookmarkEnd w:id="8"/>
    <w:p w14:paraId="1D10166C" w14:textId="788349D2" w:rsidR="00DE5D06" w:rsidRDefault="006154A3" w:rsidP="00C42D8A">
      <w:r>
        <w:t xml:space="preserve">               </w:t>
      </w:r>
      <w:r>
        <w:rPr>
          <w:noProof/>
        </w:rPr>
        <w:drawing>
          <wp:inline distT="0" distB="0" distL="0" distR="0" wp14:anchorId="4282B801" wp14:editId="08D5A51E">
            <wp:extent cx="4791075" cy="1085850"/>
            <wp:effectExtent l="0" t="0" r="952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srcRect l="20441" t="39640" r="21893" b="36376"/>
                    <a:stretch/>
                  </pic:blipFill>
                  <pic:spPr bwMode="auto">
                    <a:xfrm>
                      <a:off x="0" y="0"/>
                      <a:ext cx="4823092" cy="1093106"/>
                    </a:xfrm>
                    <a:prstGeom prst="rect">
                      <a:avLst/>
                    </a:prstGeom>
                    <a:ln>
                      <a:noFill/>
                    </a:ln>
                    <a:extLst>
                      <a:ext uri="{53640926-AAD7-44D8-BBD7-CCE9431645EC}">
                        <a14:shadowObscured xmlns:a14="http://schemas.microsoft.com/office/drawing/2010/main"/>
                      </a:ext>
                    </a:extLst>
                  </pic:spPr>
                </pic:pic>
              </a:graphicData>
            </a:graphic>
          </wp:inline>
        </w:drawing>
      </w:r>
    </w:p>
    <w:p w14:paraId="5FB3E8A9" w14:textId="052ACF5C" w:rsidR="00B63701" w:rsidRPr="00081E90" w:rsidRDefault="00081E90" w:rsidP="00C42D8A">
      <w:bookmarkStart w:id="9" w:name="_Hlk98934334"/>
      <w:r>
        <w:lastRenderedPageBreak/>
        <w:t>Employee satisfaction is greatly linked to job satisfaction. Organisations who understand how allowing employees to use their voice, and the power that it holds will build strong cultures. Knowing that their voices are heard bring employees overall happiness, it builds trust and has positive effects of their wellbeing and job fulfilment.</w:t>
      </w:r>
      <w:r w:rsidR="00F2003E">
        <w:t xml:space="preserve"> (CIPD, 2021)</w:t>
      </w:r>
      <w:r w:rsidR="00C73B3B">
        <w:t xml:space="preserve"> </w:t>
      </w:r>
    </w:p>
    <w:p w14:paraId="6C996CB8" w14:textId="47ED3C6F" w:rsidR="00730A23" w:rsidRDefault="00730A23" w:rsidP="00571977">
      <w:pPr>
        <w:pStyle w:val="Heading2"/>
        <w:rPr>
          <w:u w:val="single"/>
        </w:rPr>
      </w:pPr>
      <w:bookmarkStart w:id="10" w:name="_Toc101350425"/>
      <w:r w:rsidRPr="00571977">
        <w:rPr>
          <w:u w:val="single"/>
        </w:rPr>
        <w:t>(AC 1.3) Assess a range of employee voice tools and approaches to drive employee engagement.</w:t>
      </w:r>
      <w:bookmarkEnd w:id="10"/>
    </w:p>
    <w:p w14:paraId="73344922" w14:textId="77777777" w:rsidR="00571977" w:rsidRPr="00571977" w:rsidRDefault="00571977" w:rsidP="00571977"/>
    <w:p w14:paraId="1ADAD393" w14:textId="09F08E8D" w:rsidR="00BF6EE8" w:rsidRDefault="00BF6EE8" w:rsidP="00C42D8A">
      <w:r w:rsidRPr="00BF6EE8">
        <w:t>Employee voice can be expressed through a variety of techniques inside a business. The numerous processes of employee voice can be categorised into two primary areas, according to the C</w:t>
      </w:r>
      <w:r w:rsidR="004A7C64">
        <w:t>IPD</w:t>
      </w:r>
      <w:r w:rsidRPr="00BF6EE8">
        <w:t>: a) Upward Problem Solving and b) Representative Participation. These two also fall within the previously stated categories of direct and indirect voice. The CIPD has also identified several methods that work in tandem with employee voice, as detailed below:</w:t>
      </w:r>
    </w:p>
    <w:p w14:paraId="6D14A6F8" w14:textId="37795261" w:rsidR="00BF6EE8" w:rsidRDefault="00BF6EE8" w:rsidP="00BF6EE8">
      <w:pPr>
        <w:pStyle w:val="ListParagraph"/>
        <w:numPr>
          <w:ilvl w:val="0"/>
          <w:numId w:val="22"/>
        </w:numPr>
      </w:pPr>
      <w:r w:rsidRPr="00643BF4">
        <w:rPr>
          <w:b/>
          <w:bCs/>
        </w:rPr>
        <w:t>Upward problem-solving or Direct Method</w:t>
      </w:r>
      <w:r w:rsidRPr="00BF6EE8">
        <w:t>: This refers to any strategy used by management to solicit employee ideas and opinions. This allows for two-way contact and fosters employee participation using communication systems.</w:t>
      </w:r>
    </w:p>
    <w:p w14:paraId="65D352CB" w14:textId="5C201EA3" w:rsidR="00BF6EE8" w:rsidRDefault="00BF6EE8" w:rsidP="00C42D8A">
      <w:pPr>
        <w:pStyle w:val="ListParagraph"/>
        <w:numPr>
          <w:ilvl w:val="0"/>
          <w:numId w:val="22"/>
        </w:numPr>
      </w:pPr>
      <w:r w:rsidRPr="00643BF4">
        <w:rPr>
          <w:b/>
          <w:bCs/>
        </w:rPr>
        <w:t>Representative Participation or Indirect Way</w:t>
      </w:r>
      <w:r w:rsidRPr="00BF6EE8">
        <w:t xml:space="preserve">: </w:t>
      </w:r>
      <w:r w:rsidR="004A7C64">
        <w:t>T</w:t>
      </w:r>
      <w:r w:rsidRPr="00BF6EE8">
        <w:t>his method is more indirect. There is no interaction between individual employees and management here; rather, the employee representative and managers are in charge.</w:t>
      </w:r>
      <w:r w:rsidR="004A7C64">
        <w:t xml:space="preserve"> (CIPD, 2021)</w:t>
      </w:r>
    </w:p>
    <w:p w14:paraId="5BA766BE" w14:textId="3E804177" w:rsidR="00416CD0" w:rsidRDefault="00416CD0" w:rsidP="00416CD0">
      <w:r>
        <w:t>Employees can have their say through many different channels, some of these could be:</w:t>
      </w:r>
    </w:p>
    <w:p w14:paraId="595C49D2" w14:textId="77777777" w:rsidR="0059299C" w:rsidRDefault="0059299C" w:rsidP="00416CD0"/>
    <w:tbl>
      <w:tblPr>
        <w:tblStyle w:val="TableGrid"/>
        <w:tblW w:w="0" w:type="auto"/>
        <w:tblLook w:val="04A0" w:firstRow="1" w:lastRow="0" w:firstColumn="1" w:lastColumn="0" w:noHBand="0" w:noVBand="1"/>
      </w:tblPr>
      <w:tblGrid>
        <w:gridCol w:w="1555"/>
        <w:gridCol w:w="7461"/>
      </w:tblGrid>
      <w:tr w:rsidR="00CF4DDC" w14:paraId="5AF05B0B" w14:textId="77777777" w:rsidTr="00CF4DDC">
        <w:tc>
          <w:tcPr>
            <w:tcW w:w="1555" w:type="dxa"/>
          </w:tcPr>
          <w:p w14:paraId="78975CED" w14:textId="77777777" w:rsidR="00CF4DDC" w:rsidRDefault="00CF4DDC" w:rsidP="00416CD0">
            <w:r>
              <w:t>In person</w:t>
            </w:r>
          </w:p>
          <w:p w14:paraId="3F1102CB" w14:textId="77777777" w:rsidR="007D0D0A" w:rsidRDefault="007D0D0A" w:rsidP="00416CD0"/>
          <w:p w14:paraId="3A4A6BB1" w14:textId="61D4E2E3" w:rsidR="007D0D0A" w:rsidRDefault="007D0D0A" w:rsidP="00416CD0"/>
        </w:tc>
        <w:tc>
          <w:tcPr>
            <w:tcW w:w="7461" w:type="dxa"/>
          </w:tcPr>
          <w:p w14:paraId="69D4F4F8" w14:textId="77777777" w:rsidR="0076263F" w:rsidRDefault="00CF4DDC" w:rsidP="00416CD0">
            <w:r>
              <w:t>team meetings, one to one reviews, feedback, question</w:t>
            </w:r>
          </w:p>
          <w:p w14:paraId="54123E64" w14:textId="7F79418F" w:rsidR="00CF4DDC" w:rsidRDefault="00CF4DDC" w:rsidP="00416CD0">
            <w:r>
              <w:t xml:space="preserve"> and answer sessions and listening groups.</w:t>
            </w:r>
          </w:p>
        </w:tc>
      </w:tr>
      <w:tr w:rsidR="00CF4DDC" w14:paraId="2ED8ED66" w14:textId="77777777" w:rsidTr="00CF4DDC">
        <w:tc>
          <w:tcPr>
            <w:tcW w:w="1555" w:type="dxa"/>
          </w:tcPr>
          <w:p w14:paraId="782D00CE" w14:textId="77777777" w:rsidR="00CF4DDC" w:rsidRDefault="00CF4DDC" w:rsidP="00416CD0">
            <w:r>
              <w:t>Surveys</w:t>
            </w:r>
          </w:p>
          <w:p w14:paraId="11CC300A" w14:textId="77777777" w:rsidR="007D0D0A" w:rsidRDefault="007D0D0A" w:rsidP="00416CD0"/>
          <w:p w14:paraId="51E1913B" w14:textId="7184E182" w:rsidR="007D0D0A" w:rsidRDefault="007D0D0A" w:rsidP="00416CD0"/>
        </w:tc>
        <w:tc>
          <w:tcPr>
            <w:tcW w:w="7461" w:type="dxa"/>
          </w:tcPr>
          <w:p w14:paraId="558D7546" w14:textId="1338D9EA" w:rsidR="00CF4DDC" w:rsidRDefault="00CF4DDC" w:rsidP="00416CD0">
            <w:r>
              <w:t>for new starters and leavers, which helps to identify key insight into the employee’s life cycle. Pulse surveys, census surveys and 360 feedbacks.</w:t>
            </w:r>
          </w:p>
        </w:tc>
      </w:tr>
      <w:tr w:rsidR="00CF4DDC" w14:paraId="484EB621" w14:textId="77777777" w:rsidTr="00CF4DDC">
        <w:tc>
          <w:tcPr>
            <w:tcW w:w="1555" w:type="dxa"/>
          </w:tcPr>
          <w:p w14:paraId="161C9D5C" w14:textId="77777777" w:rsidR="00CF4DDC" w:rsidRDefault="00CF4DDC" w:rsidP="00416CD0">
            <w:r>
              <w:t>Online platforms</w:t>
            </w:r>
          </w:p>
          <w:p w14:paraId="53183C44" w14:textId="615BB431" w:rsidR="007D0D0A" w:rsidRDefault="007D0D0A" w:rsidP="00416CD0"/>
        </w:tc>
        <w:tc>
          <w:tcPr>
            <w:tcW w:w="7461" w:type="dxa"/>
          </w:tcPr>
          <w:p w14:paraId="63CCF137" w14:textId="74B9AC46" w:rsidR="00CF4DDC" w:rsidRDefault="00CF4DDC" w:rsidP="00416CD0">
            <w:r>
              <w:t>online discussions and polls, organisational analysis, review data i.e., Glassdoor.</w:t>
            </w:r>
          </w:p>
        </w:tc>
      </w:tr>
    </w:tbl>
    <w:p w14:paraId="668849FA" w14:textId="77777777" w:rsidR="00CF4DDC" w:rsidRDefault="00CF4DDC" w:rsidP="00416CD0"/>
    <w:p w14:paraId="052C6CBE" w14:textId="719B17E7" w:rsidR="0062414B" w:rsidRDefault="0062414B" w:rsidP="0062414B">
      <w:pPr>
        <w:rPr>
          <w:i/>
          <w:iCs/>
          <w:sz w:val="36"/>
          <w:szCs w:val="36"/>
        </w:rPr>
      </w:pPr>
      <w:r>
        <w:t xml:space="preserve">Social media and technology </w:t>
      </w:r>
      <w:r w:rsidR="00CF4DDC">
        <w:t>are</w:t>
      </w:r>
      <w:r>
        <w:t xml:space="preserve"> also playing a huge part in employee voice. Smart phones and business or work apps</w:t>
      </w:r>
      <w:r w:rsidR="00CF4DDC">
        <w:t xml:space="preserve"> make communication, at any time, very easy. There are several apps that allow virtual online meetings, quick access to reviews or feedback and accessing data virtually anywhere. The concern with this is where do employees turn off? If they finish work at 5.30pm but receive an email at 6pm, do they respond. This easy access could result in employees feeling burnt out and over engaged</w:t>
      </w:r>
      <w:r w:rsidR="00CF4DDC" w:rsidRPr="0051127E">
        <w:rPr>
          <w:rFonts w:cstheme="minorHAnsi"/>
        </w:rPr>
        <w:t>.</w:t>
      </w:r>
      <w:r w:rsidR="00305B2A" w:rsidRPr="0051127E">
        <w:rPr>
          <w:rFonts w:cstheme="minorHAnsi"/>
        </w:rPr>
        <w:t xml:space="preserve"> </w:t>
      </w:r>
      <w:r w:rsidR="0051127E" w:rsidRPr="0051127E">
        <w:rPr>
          <w:rFonts w:cstheme="minorHAnsi"/>
        </w:rPr>
        <w:t>(</w:t>
      </w:r>
      <w:r w:rsidR="0051127E" w:rsidRPr="0051127E">
        <w:rPr>
          <w:rFonts w:cstheme="minorHAnsi"/>
          <w:color w:val="000000"/>
          <w:shd w:val="clear" w:color="auto" w:fill="FFFFFF"/>
        </w:rPr>
        <w:t>Investors in People. 2022)</w:t>
      </w:r>
      <w:r w:rsidR="0051127E" w:rsidRPr="00305B2A">
        <w:rPr>
          <w:i/>
          <w:iCs/>
          <w:sz w:val="36"/>
          <w:szCs w:val="36"/>
        </w:rPr>
        <w:t xml:space="preserve"> </w:t>
      </w:r>
    </w:p>
    <w:p w14:paraId="65F0F30D" w14:textId="77777777" w:rsidR="0065691D" w:rsidRDefault="0065691D" w:rsidP="0062414B"/>
    <w:p w14:paraId="4C61EDAB" w14:textId="22AB1829" w:rsidR="00730A23" w:rsidRDefault="00730A23" w:rsidP="00571977">
      <w:pPr>
        <w:pStyle w:val="Heading2"/>
        <w:rPr>
          <w:u w:val="single"/>
        </w:rPr>
      </w:pPr>
      <w:bookmarkStart w:id="11" w:name="_Toc101350426"/>
      <w:r w:rsidRPr="00571977">
        <w:rPr>
          <w:u w:val="single"/>
        </w:rPr>
        <w:t>(AC 1.5) Explain the concept of better working lives and how this can be designed.</w:t>
      </w:r>
      <w:bookmarkEnd w:id="11"/>
    </w:p>
    <w:p w14:paraId="18CAA32E" w14:textId="77777777" w:rsidR="00571977" w:rsidRPr="00571977" w:rsidRDefault="00571977" w:rsidP="00571977"/>
    <w:p w14:paraId="43672AC5" w14:textId="29C6CF32" w:rsidR="006154A3" w:rsidRDefault="00B265D2" w:rsidP="00C42D8A">
      <w:r w:rsidRPr="00B265D2">
        <w:t>According to research, effective worker</w:t>
      </w:r>
      <w:r w:rsidR="0076263F">
        <w:t>s</w:t>
      </w:r>
      <w:r w:rsidRPr="00B265D2">
        <w:t xml:space="preserve"> voice can lead to positive outcomes for both people and organisations. People's health and motivation benefit from participation in decision-making because </w:t>
      </w:r>
      <w:r w:rsidRPr="00B265D2">
        <w:lastRenderedPageBreak/>
        <w:t>it helps them substantially improve their social satisfaction and overall job quality, resulting in overall wellness. Employers can benefit from greater productivity and creativity, as well as fewer workplace conflicts and absenteeism. Employees are less comfortable talking if they think the costs of doing so exceed the benefits, such as if they are concerned about their job security</w:t>
      </w:r>
      <w:r>
        <w:t xml:space="preserve">. </w:t>
      </w:r>
      <w:r w:rsidRPr="00B265D2">
        <w:t>Elevated levels of individual and organisational voice are also a by-product of strong leadership. Individual voice is particularly reliant on leadership quality, that is less likely to succeed when leadership is judged to be inadequate. As a result, it's vital that all corporate managers recognise the value of employee input and are trained to encourage open communication and empathic listening.</w:t>
      </w:r>
      <w:r w:rsidR="000C37F3">
        <w:t xml:space="preserve"> (CIPD, 2021)</w:t>
      </w:r>
      <w:bookmarkEnd w:id="9"/>
    </w:p>
    <w:p w14:paraId="0B02BEAD" w14:textId="09E9EBF5" w:rsidR="004C6A10" w:rsidRDefault="004C6A10" w:rsidP="00C42D8A">
      <w:r>
        <w:t xml:space="preserve">Having a </w:t>
      </w:r>
      <w:r w:rsidR="005A4A4F">
        <w:t xml:space="preserve">consistent </w:t>
      </w:r>
      <w:r>
        <w:t xml:space="preserve">work-life balance is sometimes referred to the equilibrium state between work and life, if any part of one area is disturbed or has a negative impact, it will affect the other side. </w:t>
      </w:r>
      <w:r w:rsidR="00297BE7">
        <w:t>Employee patterns are ever changing, COIVD is the most recent example</w:t>
      </w:r>
      <w:r w:rsidR="00C73B3B">
        <w:t xml:space="preserve">. Having employees who work in office times </w:t>
      </w:r>
      <w:r w:rsidR="00305B2A">
        <w:t>and</w:t>
      </w:r>
      <w:r w:rsidR="00C73B3B">
        <w:t xml:space="preserve"> out of office times, may eventually harm an </w:t>
      </w:r>
      <w:r w:rsidR="00305B2A">
        <w:t>employee’s</w:t>
      </w:r>
      <w:r w:rsidR="00C73B3B">
        <w:t xml:space="preserve"> personal life. Having stress at home, will affect work, having stress at work will affect home, but there are some things that can be put in place:</w:t>
      </w:r>
    </w:p>
    <w:p w14:paraId="409989DE" w14:textId="41B62F23" w:rsidR="00C73B3B" w:rsidRDefault="00C73B3B" w:rsidP="00C73B3B">
      <w:pPr>
        <w:pStyle w:val="ListParagraph"/>
        <w:numPr>
          <w:ilvl w:val="0"/>
          <w:numId w:val="22"/>
        </w:numPr>
      </w:pPr>
      <w:r>
        <w:t>Remote working is currently growing rapidly</w:t>
      </w:r>
    </w:p>
    <w:p w14:paraId="36088CFF" w14:textId="01693277" w:rsidR="00C73B3B" w:rsidRDefault="00C73B3B" w:rsidP="00C73B3B">
      <w:pPr>
        <w:pStyle w:val="ListParagraph"/>
        <w:numPr>
          <w:ilvl w:val="0"/>
          <w:numId w:val="22"/>
        </w:numPr>
      </w:pPr>
      <w:r>
        <w:t>Flexible hours</w:t>
      </w:r>
    </w:p>
    <w:p w14:paraId="032F23E5" w14:textId="7064AEC2" w:rsidR="0065691D" w:rsidRPr="00202CE7" w:rsidRDefault="00C73B3B" w:rsidP="0065691D">
      <w:pPr>
        <w:pStyle w:val="ListParagraph"/>
        <w:numPr>
          <w:ilvl w:val="0"/>
          <w:numId w:val="22"/>
        </w:numPr>
      </w:pPr>
      <w:r>
        <w:t>Continuous training and development</w:t>
      </w:r>
      <w:r w:rsidR="00305B2A">
        <w:t xml:space="preserve"> (CIPD, 2021)</w:t>
      </w:r>
      <w:r w:rsidR="0059299C">
        <w:t xml:space="preserve"> </w:t>
      </w:r>
    </w:p>
    <w:p w14:paraId="6C1719FD" w14:textId="235FB977" w:rsidR="00202CE7" w:rsidRDefault="00202CE7" w:rsidP="00202CE7">
      <w:pPr>
        <w:pStyle w:val="Heading1"/>
      </w:pPr>
      <w:bookmarkStart w:id="12" w:name="_Hlk97716508"/>
      <w:bookmarkStart w:id="13" w:name="_Hlk96936974"/>
      <w:bookmarkStart w:id="14" w:name="_Toc101350427"/>
      <w:bookmarkEnd w:id="0"/>
      <w:bookmarkEnd w:id="1"/>
      <w:bookmarkEnd w:id="2"/>
      <w:bookmarkEnd w:id="4"/>
      <w:r w:rsidRPr="004D3A7C">
        <w:t>T</w:t>
      </w:r>
      <w:r w:rsidR="004D3A7C" w:rsidRPr="004D3A7C">
        <w:t>ask</w:t>
      </w:r>
      <w:r w:rsidRPr="004D3A7C">
        <w:t xml:space="preserve"> </w:t>
      </w:r>
      <w:r w:rsidR="00A05B64">
        <w:t>1.2</w:t>
      </w:r>
      <w:bookmarkEnd w:id="14"/>
    </w:p>
    <w:p w14:paraId="55E15D97" w14:textId="596D4CD2" w:rsidR="00947AE6" w:rsidRDefault="00947AE6" w:rsidP="00571977">
      <w:pPr>
        <w:pStyle w:val="Heading2"/>
        <w:rPr>
          <w:u w:val="single"/>
        </w:rPr>
      </w:pPr>
      <w:bookmarkStart w:id="15" w:name="_Toc101350428"/>
      <w:r w:rsidRPr="00571977">
        <w:rPr>
          <w:u w:val="single"/>
        </w:rPr>
        <w:t>(AC 1.4)</w:t>
      </w:r>
      <w:r w:rsidR="00305B2A" w:rsidRPr="00571977">
        <w:rPr>
          <w:u w:val="single"/>
        </w:rPr>
        <w:t xml:space="preserve"> Critically evaluate the link between employee voice and improved organisational performance.</w:t>
      </w:r>
      <w:bookmarkEnd w:id="15"/>
      <w:r w:rsidR="00305B2A" w:rsidRPr="00571977">
        <w:rPr>
          <w:u w:val="single"/>
        </w:rPr>
        <w:t xml:space="preserve">     </w:t>
      </w:r>
    </w:p>
    <w:p w14:paraId="51290AC0" w14:textId="77777777" w:rsidR="00571977" w:rsidRPr="00571977" w:rsidRDefault="00571977" w:rsidP="00571977"/>
    <w:p w14:paraId="61CEC74B" w14:textId="2B9DAC56" w:rsidR="00700A67" w:rsidRDefault="0066296D" w:rsidP="00CA29A0">
      <w:r>
        <w:t>According to CIPD (2014)</w:t>
      </w:r>
      <w:r w:rsidR="00643BF4">
        <w:t>:</w:t>
      </w:r>
    </w:p>
    <w:p w14:paraId="1ABD024E" w14:textId="719E5278" w:rsidR="00CA29A0" w:rsidRDefault="00CA29A0" w:rsidP="00700A67">
      <w:pPr>
        <w:jc w:val="center"/>
        <w:rPr>
          <w:rFonts w:cstheme="minorHAnsi"/>
          <w:color w:val="000000"/>
          <w:shd w:val="clear" w:color="auto" w:fill="FFFFFF"/>
        </w:rPr>
      </w:pPr>
      <w:r w:rsidRPr="00873163">
        <w:rPr>
          <w:i/>
          <w:iCs/>
        </w:rPr>
        <w:t>‘</w:t>
      </w:r>
      <w:r w:rsidR="0066296D" w:rsidRPr="00873163">
        <w:rPr>
          <w:i/>
          <w:iCs/>
        </w:rPr>
        <w:t xml:space="preserve">‘Employers want </w:t>
      </w:r>
      <w:r w:rsidRPr="00873163">
        <w:rPr>
          <w:i/>
          <w:iCs/>
        </w:rPr>
        <w:t>engaged employees because, as well as being happier, healthier, and more fulfilled, they deliver improved business performance’’</w:t>
      </w:r>
      <w:r>
        <w:t xml:space="preserve">. </w:t>
      </w:r>
      <w:r w:rsidRPr="00E075FA">
        <w:rPr>
          <w:rFonts w:cstheme="minorHAnsi"/>
        </w:rPr>
        <w:t>(</w:t>
      </w:r>
      <w:r w:rsidRPr="00E075FA">
        <w:rPr>
          <w:rFonts w:cstheme="minorHAnsi"/>
          <w:color w:val="000000"/>
          <w:shd w:val="clear" w:color="auto" w:fill="FFFFFF"/>
        </w:rPr>
        <w:t>Taylor and Woodhams, n.d.)</w:t>
      </w:r>
    </w:p>
    <w:p w14:paraId="215E76A0" w14:textId="62CD98ED" w:rsidR="00A92C7E" w:rsidRDefault="004A7C64" w:rsidP="00A92C7E">
      <w:pPr>
        <w:rPr>
          <w:rFonts w:cstheme="minorHAnsi"/>
          <w:color w:val="000000"/>
          <w:shd w:val="clear" w:color="auto" w:fill="FFFFFF"/>
        </w:rPr>
      </w:pPr>
      <w:r w:rsidRPr="004A7C64">
        <w:t xml:space="preserve">Over the last decade, the performance of </w:t>
      </w:r>
      <w:r>
        <w:t>an organisation</w:t>
      </w:r>
      <w:r w:rsidRPr="004A7C64">
        <w:t xml:space="preserve"> and its link with employee voice has been</w:t>
      </w:r>
      <w:r>
        <w:t xml:space="preserve"> discussed heavily</w:t>
      </w:r>
      <w:r w:rsidRPr="004A7C64">
        <w:t>. The voices of a company's employees have a direct impact on the company's performance. Here, performance is measured in two ways: a) employee performance and b) company performance. These are intertwined in the sense that the better an employee's performance, the better the company's performance will be.</w:t>
      </w:r>
      <w:r w:rsidR="00A92C7E">
        <w:t xml:space="preserve"> </w:t>
      </w:r>
      <w:r w:rsidR="00A92C7E" w:rsidRPr="00E075FA">
        <w:rPr>
          <w:rFonts w:cstheme="minorHAnsi"/>
        </w:rPr>
        <w:t>(</w:t>
      </w:r>
      <w:r w:rsidR="00A92C7E" w:rsidRPr="00E075FA">
        <w:rPr>
          <w:rFonts w:cstheme="minorHAnsi"/>
          <w:color w:val="000000"/>
          <w:shd w:val="clear" w:color="auto" w:fill="FFFFFF"/>
        </w:rPr>
        <w:t>Taylor and Woodhams, n.d.)</w:t>
      </w:r>
    </w:p>
    <w:p w14:paraId="0470B962" w14:textId="3BED1C27" w:rsidR="007D0D0A" w:rsidRDefault="007D0D0A" w:rsidP="00A92C7E">
      <w:pPr>
        <w:rPr>
          <w:rFonts w:cstheme="minorHAnsi"/>
          <w:color w:val="000000"/>
          <w:shd w:val="clear" w:color="auto" w:fill="FFFFFF"/>
        </w:rPr>
      </w:pPr>
      <w:r>
        <w:rPr>
          <w:rFonts w:cstheme="minorHAnsi"/>
          <w:color w:val="000000"/>
          <w:shd w:val="clear" w:color="auto" w:fill="FFFFFF"/>
        </w:rPr>
        <w:t xml:space="preserve">When employees are </w:t>
      </w:r>
      <w:r w:rsidR="001101AE">
        <w:rPr>
          <w:rFonts w:cstheme="minorHAnsi"/>
          <w:color w:val="000000"/>
          <w:shd w:val="clear" w:color="auto" w:fill="FFFFFF"/>
        </w:rPr>
        <w:t>satisfied</w:t>
      </w:r>
      <w:r>
        <w:rPr>
          <w:rFonts w:cstheme="minorHAnsi"/>
          <w:color w:val="000000"/>
          <w:shd w:val="clear" w:color="auto" w:fill="FFFFFF"/>
        </w:rPr>
        <w:t>, the workflow is improved, resulting in higher growth, in terms of revenue for the business</w:t>
      </w:r>
      <w:r w:rsidR="005A4A4F">
        <w:rPr>
          <w:rFonts w:cstheme="minorHAnsi"/>
          <w:color w:val="000000"/>
          <w:shd w:val="clear" w:color="auto" w:fill="FFFFFF"/>
        </w:rPr>
        <w:t>.</w:t>
      </w:r>
      <w:r>
        <w:rPr>
          <w:rFonts w:cstheme="minorHAnsi"/>
          <w:color w:val="000000"/>
          <w:shd w:val="clear" w:color="auto" w:fill="FFFFFF"/>
        </w:rPr>
        <w:t xml:space="preserve"> </w:t>
      </w:r>
      <w:r w:rsidR="005A4A4F">
        <w:rPr>
          <w:rFonts w:cstheme="minorHAnsi"/>
          <w:color w:val="000000"/>
          <w:shd w:val="clear" w:color="auto" w:fill="FFFFFF"/>
        </w:rPr>
        <w:t>H</w:t>
      </w:r>
      <w:r>
        <w:rPr>
          <w:rFonts w:cstheme="minorHAnsi"/>
          <w:color w:val="000000"/>
          <w:shd w:val="clear" w:color="auto" w:fill="FFFFFF"/>
        </w:rPr>
        <w:t>owever as we have already seen, if employees are not satisfied and have a poor employee voice this will also affect the organisational performance. If organisations approach employee voice</w:t>
      </w:r>
      <w:r w:rsidR="001101AE">
        <w:rPr>
          <w:rFonts w:cstheme="minorHAnsi"/>
          <w:color w:val="000000"/>
          <w:shd w:val="clear" w:color="auto" w:fill="FFFFFF"/>
        </w:rPr>
        <w:t>, the following outcomes could result:</w:t>
      </w:r>
    </w:p>
    <w:p w14:paraId="3A38BCC7" w14:textId="4AC75ADF" w:rsidR="001101AE" w:rsidRDefault="001101AE" w:rsidP="001101AE">
      <w:pPr>
        <w:pStyle w:val="ListParagraph"/>
        <w:numPr>
          <w:ilvl w:val="0"/>
          <w:numId w:val="22"/>
        </w:numPr>
        <w:rPr>
          <w:rFonts w:cstheme="minorHAnsi"/>
          <w:color w:val="000000"/>
          <w:shd w:val="clear" w:color="auto" w:fill="FFFFFF"/>
        </w:rPr>
      </w:pPr>
      <w:r>
        <w:rPr>
          <w:rFonts w:cstheme="minorHAnsi"/>
          <w:color w:val="000000"/>
          <w:shd w:val="clear" w:color="auto" w:fill="FFFFFF"/>
        </w:rPr>
        <w:t>Employee wellbeing – increased positively</w:t>
      </w:r>
    </w:p>
    <w:p w14:paraId="6D9F65AB" w14:textId="426B25C9" w:rsidR="001101AE" w:rsidRDefault="001101AE" w:rsidP="001101AE">
      <w:pPr>
        <w:pStyle w:val="ListParagraph"/>
        <w:numPr>
          <w:ilvl w:val="0"/>
          <w:numId w:val="22"/>
        </w:numPr>
        <w:rPr>
          <w:rFonts w:cstheme="minorHAnsi"/>
          <w:color w:val="000000"/>
          <w:shd w:val="clear" w:color="auto" w:fill="FFFFFF"/>
        </w:rPr>
      </w:pPr>
      <w:r>
        <w:rPr>
          <w:rFonts w:cstheme="minorHAnsi"/>
          <w:color w:val="000000"/>
          <w:shd w:val="clear" w:color="auto" w:fill="FFFFFF"/>
        </w:rPr>
        <w:t>Participation – effective and justified ‘whistleblowing’, sense of ownership</w:t>
      </w:r>
      <w:r w:rsidR="00126BAA">
        <w:rPr>
          <w:rFonts w:cstheme="minorHAnsi"/>
          <w:color w:val="000000"/>
          <w:shd w:val="clear" w:color="auto" w:fill="FFFFFF"/>
        </w:rPr>
        <w:t>, improves organisational agility</w:t>
      </w:r>
    </w:p>
    <w:p w14:paraId="758AA9F6" w14:textId="2A66CF5E" w:rsidR="001101AE" w:rsidRDefault="001101AE" w:rsidP="001101AE">
      <w:pPr>
        <w:pStyle w:val="ListParagraph"/>
        <w:numPr>
          <w:ilvl w:val="0"/>
          <w:numId w:val="22"/>
        </w:numPr>
        <w:rPr>
          <w:rFonts w:cstheme="minorHAnsi"/>
          <w:color w:val="000000"/>
          <w:shd w:val="clear" w:color="auto" w:fill="FFFFFF"/>
        </w:rPr>
      </w:pPr>
      <w:r>
        <w:rPr>
          <w:rFonts w:cstheme="minorHAnsi"/>
          <w:color w:val="000000"/>
          <w:shd w:val="clear" w:color="auto" w:fill="FFFFFF"/>
        </w:rPr>
        <w:t>Environment – increase trust in employees</w:t>
      </w:r>
    </w:p>
    <w:p w14:paraId="452E0817" w14:textId="59EAB1B5" w:rsidR="001101AE" w:rsidRDefault="001101AE" w:rsidP="001101AE">
      <w:pPr>
        <w:pStyle w:val="ListParagraph"/>
        <w:numPr>
          <w:ilvl w:val="0"/>
          <w:numId w:val="22"/>
        </w:numPr>
        <w:rPr>
          <w:rFonts w:cstheme="minorHAnsi"/>
          <w:color w:val="000000"/>
          <w:shd w:val="clear" w:color="auto" w:fill="FFFFFF"/>
        </w:rPr>
      </w:pPr>
      <w:r>
        <w:rPr>
          <w:rFonts w:cstheme="minorHAnsi"/>
          <w:color w:val="000000"/>
          <w:shd w:val="clear" w:color="auto" w:fill="FFFFFF"/>
        </w:rPr>
        <w:t>Listen – sense of care when ideas are listened too</w:t>
      </w:r>
    </w:p>
    <w:p w14:paraId="1BB05AE7" w14:textId="1AC31AD2" w:rsidR="001101AE" w:rsidRDefault="001101AE" w:rsidP="001101AE">
      <w:pPr>
        <w:pStyle w:val="ListParagraph"/>
        <w:numPr>
          <w:ilvl w:val="0"/>
          <w:numId w:val="22"/>
        </w:numPr>
        <w:rPr>
          <w:rFonts w:cstheme="minorHAnsi"/>
          <w:color w:val="000000"/>
          <w:shd w:val="clear" w:color="auto" w:fill="FFFFFF"/>
        </w:rPr>
      </w:pPr>
      <w:r>
        <w:rPr>
          <w:rFonts w:cstheme="minorHAnsi"/>
          <w:color w:val="000000"/>
          <w:shd w:val="clear" w:color="auto" w:fill="FFFFFF"/>
        </w:rPr>
        <w:t xml:space="preserve">Production – positive support increases creativity </w:t>
      </w:r>
    </w:p>
    <w:p w14:paraId="49E8A27C" w14:textId="7B5426E5" w:rsidR="001101AE" w:rsidRPr="001101AE" w:rsidRDefault="00126BAA" w:rsidP="001101AE">
      <w:pPr>
        <w:pStyle w:val="ListParagraph"/>
        <w:numPr>
          <w:ilvl w:val="0"/>
          <w:numId w:val="22"/>
        </w:numPr>
        <w:rPr>
          <w:rFonts w:cstheme="minorHAnsi"/>
          <w:color w:val="000000"/>
          <w:shd w:val="clear" w:color="auto" w:fill="FFFFFF"/>
        </w:rPr>
      </w:pPr>
      <w:r>
        <w:rPr>
          <w:rFonts w:cstheme="minorHAnsi"/>
          <w:color w:val="000000"/>
          <w:shd w:val="clear" w:color="auto" w:fill="FFFFFF"/>
        </w:rPr>
        <w:t>Commitment – lower turnover and absenteeism</w:t>
      </w:r>
    </w:p>
    <w:p w14:paraId="729D98DA" w14:textId="2826E0F8" w:rsidR="00752635" w:rsidRDefault="00126BAA" w:rsidP="0094278C">
      <w:r>
        <w:lastRenderedPageBreak/>
        <w:t>Some research has suggested that organisational success is present where employee voice is being heard, listen</w:t>
      </w:r>
      <w:r w:rsidR="005A4A4F">
        <w:t>ed</w:t>
      </w:r>
      <w:r>
        <w:t xml:space="preserve"> </w:t>
      </w:r>
      <w:r w:rsidR="00226563">
        <w:t>to,</w:t>
      </w:r>
      <w:r>
        <w:t xml:space="preserve"> and respected. If employee voice isn’t present, it could cause further issues than the issue of having a manager listen to an employee in the first place. Providing opportunity to all employees is key for organisations to have a happy and productive team. (Rees, </w:t>
      </w:r>
      <w:proofErr w:type="spellStart"/>
      <w:r>
        <w:t>Alfes</w:t>
      </w:r>
      <w:proofErr w:type="spellEnd"/>
      <w:r>
        <w:t xml:space="preserve"> and </w:t>
      </w:r>
      <w:proofErr w:type="spellStart"/>
      <w:r>
        <w:t>Gatenby</w:t>
      </w:r>
      <w:proofErr w:type="spellEnd"/>
      <w:r>
        <w:t>, 2013)</w:t>
      </w:r>
      <w:r w:rsidR="00305B2A">
        <w:t xml:space="preserve"> </w:t>
      </w:r>
      <w:bookmarkStart w:id="16" w:name="_Hlk97120565"/>
      <w:bookmarkStart w:id="17" w:name="_Hlk97206253"/>
      <w:bookmarkStart w:id="18" w:name="_Hlk97638442"/>
      <w:bookmarkStart w:id="19" w:name="_Hlk97206367"/>
      <w:bookmarkEnd w:id="3"/>
      <w:bookmarkEnd w:id="12"/>
      <w:bookmarkEnd w:id="13"/>
    </w:p>
    <w:p w14:paraId="08398CB3" w14:textId="2A2E4411" w:rsidR="00D3113E" w:rsidRDefault="00D3113E" w:rsidP="00D3113E">
      <w:pPr>
        <w:pStyle w:val="Heading1"/>
        <w:rPr>
          <w:sz w:val="40"/>
          <w:szCs w:val="40"/>
        </w:rPr>
      </w:pPr>
      <w:bookmarkStart w:id="20" w:name="_Hlk97716615"/>
      <w:bookmarkStart w:id="21" w:name="_Hlk97638462"/>
      <w:bookmarkStart w:id="22" w:name="_Toc101350429"/>
      <w:bookmarkEnd w:id="16"/>
      <w:bookmarkEnd w:id="17"/>
      <w:bookmarkEnd w:id="18"/>
      <w:r w:rsidRPr="004D3A7C">
        <w:rPr>
          <w:sz w:val="40"/>
          <w:szCs w:val="40"/>
        </w:rPr>
        <w:t xml:space="preserve">Task </w:t>
      </w:r>
      <w:r w:rsidR="00A05B64">
        <w:rPr>
          <w:sz w:val="40"/>
          <w:szCs w:val="40"/>
        </w:rPr>
        <w:t>1.3</w:t>
      </w:r>
      <w:bookmarkEnd w:id="22"/>
    </w:p>
    <w:p w14:paraId="0B98C605" w14:textId="77777777" w:rsidR="00571977" w:rsidRDefault="00947AE6" w:rsidP="00571977">
      <w:pPr>
        <w:pStyle w:val="Heading2"/>
        <w:rPr>
          <w:u w:val="single"/>
        </w:rPr>
      </w:pPr>
      <w:bookmarkStart w:id="23" w:name="_Toc101350430"/>
      <w:r w:rsidRPr="00571977">
        <w:rPr>
          <w:u w:val="single"/>
        </w:rPr>
        <w:t>(AC</w:t>
      </w:r>
      <w:r w:rsidR="00A05B64" w:rsidRPr="00571977">
        <w:rPr>
          <w:u w:val="single"/>
        </w:rPr>
        <w:t xml:space="preserve"> 1.2)</w:t>
      </w:r>
      <w:r w:rsidR="00305B2A" w:rsidRPr="00571977">
        <w:rPr>
          <w:u w:val="single"/>
        </w:rPr>
        <w:t xml:space="preserve"> Differentiate between employee involvement and employee participation and how it builds relationships.</w:t>
      </w:r>
      <w:bookmarkEnd w:id="23"/>
      <w:r w:rsidR="00305B2A" w:rsidRPr="00571977">
        <w:rPr>
          <w:u w:val="single"/>
        </w:rPr>
        <w:t xml:space="preserve">      </w:t>
      </w:r>
    </w:p>
    <w:p w14:paraId="3ED5CB89" w14:textId="6208EDD4" w:rsidR="00947AE6" w:rsidRPr="00571977" w:rsidRDefault="00305B2A" w:rsidP="00571977">
      <w:pPr>
        <w:pStyle w:val="Heading2"/>
        <w:rPr>
          <w:u w:val="single"/>
        </w:rPr>
      </w:pPr>
      <w:r w:rsidRPr="00571977">
        <w:rPr>
          <w:u w:val="single"/>
        </w:rPr>
        <w:t xml:space="preserve">                                                                                                                                                 </w:t>
      </w:r>
    </w:p>
    <w:p w14:paraId="63AB4C56" w14:textId="56039659" w:rsidR="00E53275" w:rsidRDefault="00E53275" w:rsidP="00E53275">
      <w:r>
        <w:t>There is a clear difference between employee participation and employee involvement.</w:t>
      </w:r>
    </w:p>
    <w:p w14:paraId="6398F4C0" w14:textId="2238D765" w:rsidR="00E53275" w:rsidRPr="00E53275" w:rsidRDefault="00E53275" w:rsidP="00E53275">
      <w:pPr>
        <w:rPr>
          <w:b/>
          <w:bCs/>
        </w:rPr>
      </w:pPr>
      <w:r w:rsidRPr="00E53275">
        <w:rPr>
          <w:b/>
          <w:bCs/>
        </w:rPr>
        <w:t xml:space="preserve">Employee </w:t>
      </w:r>
      <w:r>
        <w:rPr>
          <w:b/>
          <w:bCs/>
        </w:rPr>
        <w:t>participation</w:t>
      </w:r>
    </w:p>
    <w:p w14:paraId="49BF6F3B" w14:textId="5351189D" w:rsidR="00E53275" w:rsidRDefault="00E53275" w:rsidP="00E53275">
      <w:r>
        <w:t>An engaged employee</w:t>
      </w:r>
      <w:r w:rsidR="00F7011B">
        <w:t xml:space="preserve"> who actively participates,</w:t>
      </w:r>
      <w:r>
        <w:t xml:space="preserve"> will come to work feeling motivated and energized and will agree with the organisation’s objectives and values, and not much else, th</w:t>
      </w:r>
      <w:r w:rsidR="00F7011B">
        <w:t>ey will do what they need to do but will not seek out new ways to improve</w:t>
      </w:r>
      <w:r>
        <w:t xml:space="preserve">. </w:t>
      </w:r>
    </w:p>
    <w:p w14:paraId="11812958" w14:textId="6C383E92" w:rsidR="00E53275" w:rsidRPr="00E53275" w:rsidRDefault="00E53275" w:rsidP="00E53275">
      <w:pPr>
        <w:rPr>
          <w:b/>
          <w:bCs/>
        </w:rPr>
      </w:pPr>
      <w:r w:rsidRPr="00E53275">
        <w:rPr>
          <w:b/>
          <w:bCs/>
        </w:rPr>
        <w:t>Employee involvement</w:t>
      </w:r>
    </w:p>
    <w:p w14:paraId="0AD658F1" w14:textId="1B2A48FB" w:rsidR="00E53275" w:rsidRDefault="00E53275" w:rsidP="00E53275">
      <w:pPr>
        <w:rPr>
          <w:rFonts w:cstheme="minorHAnsi"/>
          <w:color w:val="000000"/>
          <w:shd w:val="clear" w:color="auto" w:fill="FFFFFF"/>
        </w:rPr>
      </w:pPr>
      <w:r>
        <w:t xml:space="preserve">An involved employee will take an active role in driving initiatives within the organisation and have a genuine drive for the organisation’s success. Involvement is key in organisations. Having employees who are involvement, as well as engaged, is a principle that has a direct, measurable influence on your bottom line, and help build working relationships. </w:t>
      </w:r>
      <w:bookmarkStart w:id="24" w:name="_Hlk100479525"/>
      <w:bookmarkStart w:id="25" w:name="_Hlk99014208"/>
      <w:r w:rsidRPr="00E075FA">
        <w:rPr>
          <w:rFonts w:cstheme="minorHAnsi"/>
        </w:rPr>
        <w:t>(</w:t>
      </w:r>
      <w:r w:rsidRPr="00E075FA">
        <w:rPr>
          <w:rFonts w:cstheme="minorHAnsi"/>
          <w:color w:val="000000"/>
          <w:shd w:val="clear" w:color="auto" w:fill="FFFFFF"/>
        </w:rPr>
        <w:t>Taylor and Woodhams, n.d.)</w:t>
      </w:r>
    </w:p>
    <w:bookmarkEnd w:id="24"/>
    <w:p w14:paraId="1B5F712E" w14:textId="77777777" w:rsidR="00EC2A35" w:rsidRDefault="00EC2A35" w:rsidP="00E53275">
      <w:pPr>
        <w:rPr>
          <w:rFonts w:cstheme="minorHAnsi"/>
          <w:color w:val="000000"/>
          <w:shd w:val="clear" w:color="auto" w:fill="FFFFFF"/>
        </w:rPr>
      </w:pPr>
    </w:p>
    <w:tbl>
      <w:tblPr>
        <w:tblStyle w:val="TableGrid"/>
        <w:tblW w:w="0" w:type="auto"/>
        <w:tblLook w:val="04A0" w:firstRow="1" w:lastRow="0" w:firstColumn="1" w:lastColumn="0" w:noHBand="0" w:noVBand="1"/>
      </w:tblPr>
      <w:tblGrid>
        <w:gridCol w:w="4508"/>
        <w:gridCol w:w="4508"/>
      </w:tblGrid>
      <w:tr w:rsidR="00EC2A35" w14:paraId="7F01B527" w14:textId="77777777" w:rsidTr="00EC2A35">
        <w:tc>
          <w:tcPr>
            <w:tcW w:w="4508" w:type="dxa"/>
          </w:tcPr>
          <w:p w14:paraId="31221E51" w14:textId="77777777" w:rsidR="00EC2A35" w:rsidRDefault="00EC2A35" w:rsidP="00E53275">
            <w:pPr>
              <w:rPr>
                <w:b/>
                <w:bCs/>
              </w:rPr>
            </w:pPr>
            <w:r w:rsidRPr="00EC2A35">
              <w:rPr>
                <w:b/>
                <w:bCs/>
              </w:rPr>
              <w:t>Employee Involvement</w:t>
            </w:r>
          </w:p>
          <w:p w14:paraId="7DBCD71A" w14:textId="00C21812" w:rsidR="00EC2A35" w:rsidRPr="00EC2A35" w:rsidRDefault="00EC2A35" w:rsidP="00E53275">
            <w:pPr>
              <w:rPr>
                <w:b/>
                <w:bCs/>
              </w:rPr>
            </w:pPr>
          </w:p>
        </w:tc>
        <w:tc>
          <w:tcPr>
            <w:tcW w:w="4508" w:type="dxa"/>
          </w:tcPr>
          <w:p w14:paraId="5094FED9" w14:textId="547B6050" w:rsidR="00EC2A35" w:rsidRPr="000965FA" w:rsidRDefault="000965FA" w:rsidP="00E53275">
            <w:pPr>
              <w:rPr>
                <w:b/>
                <w:bCs/>
              </w:rPr>
            </w:pPr>
            <w:r w:rsidRPr="000965FA">
              <w:rPr>
                <w:b/>
                <w:bCs/>
              </w:rPr>
              <w:t>Employee Participation</w:t>
            </w:r>
          </w:p>
        </w:tc>
      </w:tr>
      <w:tr w:rsidR="00EC2A35" w14:paraId="393A7F63" w14:textId="77777777" w:rsidTr="00EC2A35">
        <w:tc>
          <w:tcPr>
            <w:tcW w:w="4508" w:type="dxa"/>
          </w:tcPr>
          <w:p w14:paraId="4BDCC514" w14:textId="344B6828" w:rsidR="00EC2A35" w:rsidRDefault="00EC2A35" w:rsidP="00E53275">
            <w:r>
              <w:t>Contribute to activities</w:t>
            </w:r>
          </w:p>
          <w:p w14:paraId="7F8F8FB3" w14:textId="04F1D09D" w:rsidR="00EC2A35" w:rsidRDefault="00EC2A35" w:rsidP="00E53275"/>
        </w:tc>
        <w:tc>
          <w:tcPr>
            <w:tcW w:w="4508" w:type="dxa"/>
          </w:tcPr>
          <w:p w14:paraId="4188D404" w14:textId="12A02BE7" w:rsidR="00EC2A35" w:rsidRDefault="000965FA" w:rsidP="00E53275">
            <w:r>
              <w:t>Contribute to decisions</w:t>
            </w:r>
          </w:p>
        </w:tc>
      </w:tr>
      <w:tr w:rsidR="00EC2A35" w14:paraId="5C86FDF6" w14:textId="77777777" w:rsidTr="00EC2A35">
        <w:tc>
          <w:tcPr>
            <w:tcW w:w="4508" w:type="dxa"/>
          </w:tcPr>
          <w:p w14:paraId="537E479E" w14:textId="77777777" w:rsidR="00EC2A35" w:rsidRDefault="00EC2A35" w:rsidP="00E53275">
            <w:r>
              <w:t>Contribute towards goals</w:t>
            </w:r>
          </w:p>
          <w:p w14:paraId="1435BBF4" w14:textId="6F816EA3" w:rsidR="00EC2A35" w:rsidRDefault="00EC2A35" w:rsidP="00E53275"/>
        </w:tc>
        <w:tc>
          <w:tcPr>
            <w:tcW w:w="4508" w:type="dxa"/>
          </w:tcPr>
          <w:p w14:paraId="6C7841F3" w14:textId="4F16402F" w:rsidR="00EC2A35" w:rsidRDefault="000965FA" w:rsidP="00E53275">
            <w:r>
              <w:t>Contribute to ideas</w:t>
            </w:r>
          </w:p>
        </w:tc>
      </w:tr>
      <w:tr w:rsidR="00EC2A35" w14:paraId="6E2DAF40" w14:textId="77777777" w:rsidTr="00EC2A35">
        <w:tc>
          <w:tcPr>
            <w:tcW w:w="4508" w:type="dxa"/>
          </w:tcPr>
          <w:p w14:paraId="27402574" w14:textId="77777777" w:rsidR="00EC2A35" w:rsidRDefault="00EC2A35" w:rsidP="00E53275">
            <w:r>
              <w:t>One on one approach</w:t>
            </w:r>
          </w:p>
          <w:p w14:paraId="41C9BBC8" w14:textId="2E8E6186" w:rsidR="00EC2A35" w:rsidRDefault="00EC2A35" w:rsidP="00E53275"/>
        </w:tc>
        <w:tc>
          <w:tcPr>
            <w:tcW w:w="4508" w:type="dxa"/>
          </w:tcPr>
          <w:p w14:paraId="7335B355" w14:textId="11008D41" w:rsidR="00EC2A35" w:rsidRDefault="000965FA" w:rsidP="00E53275">
            <w:r>
              <w:t>Ideas are expected</w:t>
            </w:r>
          </w:p>
        </w:tc>
      </w:tr>
    </w:tbl>
    <w:p w14:paraId="3CC92B9D" w14:textId="5D37C06B" w:rsidR="00EC2A35" w:rsidRDefault="00EC2A35" w:rsidP="00E53275"/>
    <w:p w14:paraId="3EDD9F7D" w14:textId="40411315" w:rsidR="000965FA" w:rsidRDefault="000965FA" w:rsidP="00E53275">
      <w:r>
        <w:t xml:space="preserve">Both involvement and participation share similar goals. The role of HR is to drive </w:t>
      </w:r>
      <w:r w:rsidR="00351BFB">
        <w:t>performance and increase efficiency and supporting employees to achieve their objectives. By having both involved and participant employees it creates a motivational working environment. (Wilkinson, 2010)</w:t>
      </w:r>
    </w:p>
    <w:p w14:paraId="1B85DD8E" w14:textId="764C212A" w:rsidR="003B3A3F" w:rsidRDefault="00962178" w:rsidP="00E53275">
      <w:r w:rsidRPr="00962178">
        <w:t>Pluralism is the concept that the best way to improve labour relations is to recognise that diverse groups of workers have different needs and make different demands</w:t>
      </w:r>
      <w:r w:rsidR="007D5836">
        <w:t xml:space="preserve">. </w:t>
      </w:r>
      <w:r w:rsidR="00446F9A">
        <w:t xml:space="preserve">Organisations which run with more of a pluralism approach may find conflict in the workplace that needs resolving though more formal approaches. </w:t>
      </w:r>
      <w:r>
        <w:t>(</w:t>
      </w:r>
      <w:r w:rsidR="00D24EC9">
        <w:t>CIPD, 2017</w:t>
      </w:r>
      <w:r>
        <w:t>)</w:t>
      </w:r>
    </w:p>
    <w:bookmarkEnd w:id="25"/>
    <w:p w14:paraId="615C9F30" w14:textId="7AC521C5" w:rsidR="0065691D" w:rsidRDefault="00B265D2" w:rsidP="0059299C">
      <w:pPr>
        <w:rPr>
          <w:i/>
          <w:iCs/>
          <w:sz w:val="36"/>
          <w:szCs w:val="36"/>
        </w:rPr>
      </w:pPr>
      <w:r>
        <w:t xml:space="preserve">Any organisations common interest for its employees is viewed through the term </w:t>
      </w:r>
      <w:proofErr w:type="spellStart"/>
      <w:r w:rsidR="00962178" w:rsidRPr="00962178">
        <w:t>Unitarism</w:t>
      </w:r>
      <w:proofErr w:type="spellEnd"/>
      <w:r>
        <w:t xml:space="preserve">. </w:t>
      </w:r>
      <w:r w:rsidR="00962178" w:rsidRPr="00962178">
        <w:t>To put it another way, it thinks that management and employees are all working for the company's benefit</w:t>
      </w:r>
      <w:r w:rsidR="00962178">
        <w:t>, which relates to employee involvement.</w:t>
      </w:r>
      <w:r w:rsidR="00446F9A" w:rsidRPr="00446F9A">
        <w:t xml:space="preserve"> </w:t>
      </w:r>
      <w:r w:rsidR="00446F9A">
        <w:t xml:space="preserve">Organisations working together with a </w:t>
      </w:r>
      <w:proofErr w:type="spellStart"/>
      <w:r w:rsidR="00446F9A">
        <w:t>unitarism</w:t>
      </w:r>
      <w:proofErr w:type="spellEnd"/>
      <w:r w:rsidR="00446F9A">
        <w:t xml:space="preserve"> approach will strive to achieve the same goal by working together collectively.</w:t>
      </w:r>
      <w:r w:rsidR="00962178">
        <w:t xml:space="preserve"> (</w:t>
      </w:r>
      <w:r w:rsidR="00D24EC9">
        <w:t>CIPD, 2017</w:t>
      </w:r>
      <w:r w:rsidR="00962178">
        <w:t>)</w:t>
      </w:r>
      <w:r w:rsidR="007D5836">
        <w:t xml:space="preserve"> </w:t>
      </w:r>
    </w:p>
    <w:p w14:paraId="2DFAE117" w14:textId="77777777" w:rsidR="0065691D" w:rsidRPr="0065691D" w:rsidRDefault="0065691D" w:rsidP="0059299C">
      <w:pPr>
        <w:rPr>
          <w:i/>
          <w:iCs/>
          <w:sz w:val="36"/>
          <w:szCs w:val="36"/>
        </w:rPr>
      </w:pPr>
    </w:p>
    <w:p w14:paraId="75D31CDD" w14:textId="2F3C08CA" w:rsidR="00A05B64" w:rsidRDefault="00A05B64" w:rsidP="00571977">
      <w:pPr>
        <w:pStyle w:val="Heading2"/>
        <w:rPr>
          <w:u w:val="single"/>
        </w:rPr>
      </w:pPr>
      <w:bookmarkStart w:id="26" w:name="_Toc101350431"/>
      <w:r w:rsidRPr="00967AAC">
        <w:rPr>
          <w:u w:val="single"/>
        </w:rPr>
        <w:t>(AC 4.1)</w:t>
      </w:r>
      <w:r w:rsidR="00967AAC" w:rsidRPr="00967AAC">
        <w:rPr>
          <w:u w:val="single"/>
        </w:rPr>
        <w:t xml:space="preserve"> Explain the main provisions of collective employment law.</w:t>
      </w:r>
      <w:bookmarkEnd w:id="26"/>
    </w:p>
    <w:p w14:paraId="2D29EAFA" w14:textId="77777777" w:rsidR="00571977" w:rsidRPr="00571977" w:rsidRDefault="00571977" w:rsidP="00571977"/>
    <w:p w14:paraId="56BE0946" w14:textId="746DBDE3" w:rsidR="00643BF4" w:rsidRDefault="009620B1" w:rsidP="00947AE6">
      <w:r>
        <w:t>Collective employment law i</w:t>
      </w:r>
      <w:r w:rsidRPr="009620B1">
        <w:t>s</w:t>
      </w:r>
      <w:r w:rsidR="00643BF4">
        <w:t>:</w:t>
      </w:r>
    </w:p>
    <w:p w14:paraId="0747A0E6" w14:textId="6EACA369" w:rsidR="00643BF4" w:rsidRPr="00643BF4" w:rsidRDefault="00B265D2" w:rsidP="00643BF4">
      <w:pPr>
        <w:jc w:val="center"/>
        <w:rPr>
          <w:i/>
          <w:iCs/>
        </w:rPr>
      </w:pPr>
      <w:r w:rsidRPr="00643BF4">
        <w:rPr>
          <w:i/>
          <w:iCs/>
        </w:rPr>
        <w:t>‘’</w:t>
      </w:r>
      <w:r w:rsidR="00643BF4">
        <w:rPr>
          <w:i/>
          <w:iCs/>
        </w:rPr>
        <w:t>T</w:t>
      </w:r>
      <w:r w:rsidR="009620B1" w:rsidRPr="00643BF4">
        <w:rPr>
          <w:i/>
          <w:iCs/>
        </w:rPr>
        <w:t>he area of employment law that governs the operations and behaviour of trade unions, works councils, and employers' associations, as well as the pattern of contact between employers and employees</w:t>
      </w:r>
      <w:r w:rsidRPr="00643BF4">
        <w:rPr>
          <w:i/>
          <w:iCs/>
        </w:rPr>
        <w:t>’’</w:t>
      </w:r>
      <w:r w:rsidR="00643BF4" w:rsidRPr="009620B1">
        <w:t xml:space="preserve">. </w:t>
      </w:r>
      <w:r w:rsidR="00643BF4" w:rsidRPr="009620B1">
        <w:rPr>
          <w:rFonts w:cstheme="minorHAnsi"/>
          <w:color w:val="000000"/>
          <w:shd w:val="clear" w:color="auto" w:fill="FFFFFF"/>
        </w:rPr>
        <w:t>(Oxford Reference - Answers with Authority, 2022)</w:t>
      </w:r>
    </w:p>
    <w:p w14:paraId="51CE783F" w14:textId="53769539" w:rsidR="009E24E2" w:rsidRDefault="009620B1" w:rsidP="00947AE6">
      <w:pPr>
        <w:rPr>
          <w:rFonts w:cstheme="minorHAnsi"/>
          <w:color w:val="000000"/>
          <w:shd w:val="clear" w:color="auto" w:fill="FFFFFF"/>
        </w:rPr>
      </w:pPr>
      <w:r w:rsidRPr="009620B1">
        <w:t xml:space="preserve"> It addresses problems such as employees' rights to collective bargaining and codetermination, trade union freedom of association, internal union government, trade union recognition, collective bargaining, and other types of industrial action. </w:t>
      </w:r>
      <w:bookmarkStart w:id="27" w:name="_Hlk100323265"/>
      <w:r w:rsidRPr="009620B1">
        <w:rPr>
          <w:rFonts w:cstheme="minorHAnsi"/>
          <w:color w:val="000000"/>
          <w:shd w:val="clear" w:color="auto" w:fill="FFFFFF"/>
        </w:rPr>
        <w:t>(Oxford Reference - Answers with Authority, 2022)</w:t>
      </w:r>
    </w:p>
    <w:bookmarkEnd w:id="27"/>
    <w:p w14:paraId="294B0D1A" w14:textId="74BCABF4" w:rsidR="00591058" w:rsidRDefault="00992A53" w:rsidP="00591058">
      <w:pPr>
        <w:rPr>
          <w:rFonts w:cstheme="minorHAnsi"/>
          <w:color w:val="000000"/>
          <w:shd w:val="clear" w:color="auto" w:fill="FFFFFF"/>
        </w:rPr>
      </w:pPr>
      <w:r w:rsidRPr="00992A53">
        <w:rPr>
          <w:rFonts w:cstheme="minorHAnsi"/>
        </w:rPr>
        <w:t>A collective bargaining agreement may cover employment and work terms and conditions, hiring, firing, and suspension, job assignment, discipline, union representation, trade unions, facilities contracts, practices, and other bargaining rights machinery. It is not legally enforceable between the parties until it is proclaimed in writing; however, if it is incorporated into the worker's contract, it may have binding implications between the worker and the employer</w:t>
      </w:r>
      <w:r w:rsidR="00591058" w:rsidRPr="00591058">
        <w:rPr>
          <w:rFonts w:cstheme="minorHAnsi"/>
        </w:rPr>
        <w:t>. However, a collective agreement might exist whether it is formal or informal, written, or oral, and whether it is official or informal.</w:t>
      </w:r>
      <w:r w:rsidR="00591058" w:rsidRPr="00591058">
        <w:rPr>
          <w:rFonts w:cstheme="minorHAnsi"/>
          <w:color w:val="000000"/>
          <w:shd w:val="clear" w:color="auto" w:fill="FFFFFF"/>
        </w:rPr>
        <w:t xml:space="preserve"> </w:t>
      </w:r>
      <w:r w:rsidR="00591058" w:rsidRPr="009620B1">
        <w:rPr>
          <w:rFonts w:cstheme="minorHAnsi"/>
          <w:color w:val="000000"/>
          <w:shd w:val="clear" w:color="auto" w:fill="FFFFFF"/>
        </w:rPr>
        <w:t>(Oxford Reference - Answers with Authority, 2022)</w:t>
      </w:r>
    </w:p>
    <w:p w14:paraId="18CD1EA7" w14:textId="1A41FCF0" w:rsidR="00591058" w:rsidRDefault="00591058" w:rsidP="00591058">
      <w:pPr>
        <w:rPr>
          <w:rFonts w:cstheme="minorHAnsi"/>
          <w:b/>
          <w:bCs/>
          <w:color w:val="000000"/>
          <w:sz w:val="36"/>
          <w:szCs w:val="36"/>
          <w:shd w:val="clear" w:color="auto" w:fill="FFFFFF"/>
        </w:rPr>
      </w:pPr>
      <w:r>
        <w:rPr>
          <w:rFonts w:cstheme="minorHAnsi"/>
          <w:color w:val="000000"/>
          <w:shd w:val="clear" w:color="auto" w:fill="FFFFFF"/>
        </w:rPr>
        <w:t xml:space="preserve">Picketing is when a group of individuals gather outside an organisation and try to </w:t>
      </w:r>
      <w:r w:rsidR="00442F26">
        <w:rPr>
          <w:rFonts w:cstheme="minorHAnsi"/>
          <w:color w:val="000000"/>
          <w:shd w:val="clear" w:color="auto" w:fill="FFFFFF"/>
        </w:rPr>
        <w:t xml:space="preserve">persuade others to take industrial action. </w:t>
      </w:r>
      <w:r w:rsidR="00442F26" w:rsidRPr="00442F26">
        <w:rPr>
          <w:rFonts w:cstheme="minorHAnsi"/>
          <w:color w:val="000000"/>
          <w:shd w:val="clear" w:color="auto" w:fill="FFFFFF"/>
        </w:rPr>
        <w:t>Picketing must be in anticipation of a trade dispute, and consist exclusively of peacefully acquiring information, or peacefully influencing any person to work or refrain from working, for those taking part to be immune from legal action. It must occur at or near the picket's workplace and must not entail any other civil law violation, such as trespass or nuisance. Furthermore, the union must choose a union official or other union member who is familiar with the statutory Code of Practice</w:t>
      </w:r>
      <w:r w:rsidR="008701C4">
        <w:rPr>
          <w:rFonts w:cstheme="minorHAnsi"/>
          <w:color w:val="000000"/>
          <w:shd w:val="clear" w:color="auto" w:fill="FFFFFF"/>
        </w:rPr>
        <w:t>.</w:t>
      </w:r>
      <w:r w:rsidR="00442F26">
        <w:rPr>
          <w:rFonts w:cstheme="minorHAnsi"/>
          <w:color w:val="000000"/>
          <w:shd w:val="clear" w:color="auto" w:fill="FFFFFF"/>
        </w:rPr>
        <w:t xml:space="preserve"> </w:t>
      </w:r>
      <w:r w:rsidR="00442F26" w:rsidRPr="00442F26">
        <w:rPr>
          <w:rFonts w:cstheme="minorHAnsi"/>
          <w:color w:val="000000"/>
          <w:shd w:val="clear" w:color="auto" w:fill="FFFFFF"/>
        </w:rPr>
        <w:t>(Employment law topics and e-guides, 2022)</w:t>
      </w:r>
      <w:r w:rsidR="008701C4">
        <w:rPr>
          <w:rFonts w:cstheme="minorHAnsi"/>
          <w:color w:val="000000"/>
          <w:shd w:val="clear" w:color="auto" w:fill="FFFFFF"/>
        </w:rPr>
        <w:t xml:space="preserve"> </w:t>
      </w:r>
    </w:p>
    <w:p w14:paraId="70914605" w14:textId="77777777" w:rsidR="0065691D" w:rsidRPr="008701C4" w:rsidRDefault="0065691D" w:rsidP="00591058">
      <w:pPr>
        <w:rPr>
          <w:rFonts w:cstheme="minorHAnsi"/>
          <w:b/>
          <w:bCs/>
          <w:color w:val="000000"/>
          <w:sz w:val="36"/>
          <w:szCs w:val="36"/>
          <w:shd w:val="clear" w:color="auto" w:fill="FFFFFF"/>
        </w:rPr>
      </w:pPr>
    </w:p>
    <w:p w14:paraId="26D80331" w14:textId="418E430F" w:rsidR="009E24E2" w:rsidRDefault="00442F26" w:rsidP="00571977">
      <w:pPr>
        <w:pStyle w:val="Heading2"/>
        <w:rPr>
          <w:u w:val="single"/>
        </w:rPr>
      </w:pPr>
      <w:bookmarkStart w:id="28" w:name="_Toc101350432"/>
      <w:r w:rsidRPr="00571977">
        <w:rPr>
          <w:u w:val="single"/>
        </w:rPr>
        <w:t xml:space="preserve">(AC 4.2) Compare the types of employee bodies, </w:t>
      </w:r>
      <w:r w:rsidR="00EC1B27" w:rsidRPr="00571977">
        <w:rPr>
          <w:u w:val="single"/>
        </w:rPr>
        <w:t>union,</w:t>
      </w:r>
      <w:r w:rsidRPr="00571977">
        <w:rPr>
          <w:u w:val="single"/>
        </w:rPr>
        <w:t xml:space="preserve"> and non-union forms of employee representation.</w:t>
      </w:r>
      <w:bookmarkEnd w:id="28"/>
    </w:p>
    <w:p w14:paraId="09AF6521" w14:textId="77777777" w:rsidR="00571977" w:rsidRPr="00571977" w:rsidRDefault="00571977" w:rsidP="00571977"/>
    <w:p w14:paraId="74D149DD" w14:textId="6F44C814" w:rsidR="008B4FB2" w:rsidRDefault="00EC1B27" w:rsidP="00947AE6">
      <w:pPr>
        <w:rPr>
          <w:rFonts w:cstheme="minorHAnsi"/>
        </w:rPr>
      </w:pPr>
      <w:r>
        <w:rPr>
          <w:rFonts w:cstheme="minorHAnsi"/>
        </w:rPr>
        <w:t xml:space="preserve">An employee body is an individual or group who represents employees via a labour union, association, </w:t>
      </w:r>
      <w:r w:rsidR="001C3E2B">
        <w:rPr>
          <w:rFonts w:cstheme="minorHAnsi"/>
        </w:rPr>
        <w:t>organisation or by a work council or trade union.</w:t>
      </w:r>
    </w:p>
    <w:p w14:paraId="3CBC9D0E" w14:textId="5F7BB57C" w:rsidR="001C3E2B" w:rsidRDefault="001C3E2B" w:rsidP="00947AE6">
      <w:pPr>
        <w:rPr>
          <w:rFonts w:cstheme="minorHAnsi"/>
        </w:rPr>
      </w:pPr>
      <w:r>
        <w:rPr>
          <w:rFonts w:cstheme="minorHAnsi"/>
        </w:rPr>
        <w:t>Section 1 of the Trade Union and Labour Relations (Consolidation) Act 1992 defines a trade union as:</w:t>
      </w:r>
    </w:p>
    <w:p w14:paraId="25FE4941" w14:textId="46F66B16" w:rsidR="001C3E2B" w:rsidRDefault="001C3E2B" w:rsidP="001C3E2B">
      <w:pPr>
        <w:jc w:val="center"/>
        <w:rPr>
          <w:rFonts w:cstheme="minorHAnsi"/>
          <w:color w:val="000000"/>
          <w:shd w:val="clear" w:color="auto" w:fill="FFFFFF"/>
        </w:rPr>
      </w:pPr>
      <w:r w:rsidRPr="001C3E2B">
        <w:rPr>
          <w:rFonts w:cstheme="minorHAnsi"/>
          <w:i/>
          <w:iCs/>
        </w:rPr>
        <w:t>‘‘An organisation consisting wholly or mainly of workers of one or more descriptions and whose principal purposes include the regulation of relations between workers of that description or those descriptions and employers or employee associations.’’</w:t>
      </w:r>
      <w:bookmarkStart w:id="29" w:name="_Hlk96682435"/>
      <w:r w:rsidRPr="001C3E2B">
        <w:rPr>
          <w:rFonts w:cstheme="minorHAnsi"/>
          <w:color w:val="000000"/>
          <w:shd w:val="clear" w:color="auto" w:fill="FFFFFF"/>
        </w:rPr>
        <w:t xml:space="preserve"> </w:t>
      </w:r>
      <w:r w:rsidRPr="0004224A">
        <w:rPr>
          <w:rFonts w:cstheme="minorHAnsi"/>
          <w:color w:val="000000"/>
          <w:shd w:val="clear" w:color="auto" w:fill="FFFFFF"/>
        </w:rPr>
        <w:t>(DANIELS, 2022)</w:t>
      </w:r>
      <w:bookmarkEnd w:id="29"/>
    </w:p>
    <w:p w14:paraId="767717B6" w14:textId="5C97C8F2" w:rsidR="001C3E2B" w:rsidRDefault="00F91266" w:rsidP="001C3E2B">
      <w:pPr>
        <w:rPr>
          <w:rFonts w:cstheme="minorHAnsi"/>
          <w:color w:val="000000"/>
          <w:shd w:val="clear" w:color="auto" w:fill="FFFFFF"/>
        </w:rPr>
      </w:pPr>
      <w:r>
        <w:rPr>
          <w:rFonts w:cstheme="minorHAnsi"/>
          <w:color w:val="000000"/>
          <w:shd w:val="clear" w:color="auto" w:fill="FFFFFF"/>
        </w:rPr>
        <w:t>If an employer recognises a trade union, they are required to negotiate with the trade union on any number of matters by means of negotiation, there are four routes to a recognition, these are:</w:t>
      </w:r>
    </w:p>
    <w:p w14:paraId="52828849" w14:textId="30AF1801" w:rsidR="00F91266" w:rsidRDefault="00F91266" w:rsidP="001C3E2B">
      <w:pPr>
        <w:rPr>
          <w:rFonts w:cstheme="minorHAnsi"/>
          <w:color w:val="000000"/>
          <w:shd w:val="clear" w:color="auto" w:fill="FFFFFF"/>
        </w:rPr>
      </w:pPr>
      <w:r w:rsidRPr="00643BF4">
        <w:rPr>
          <w:rFonts w:cstheme="minorHAnsi"/>
          <w:b/>
          <w:bCs/>
          <w:color w:val="000000"/>
          <w:shd w:val="clear" w:color="auto" w:fill="FFFFFF"/>
        </w:rPr>
        <w:t>Voluntary</w:t>
      </w:r>
      <w:r>
        <w:rPr>
          <w:rFonts w:cstheme="minorHAnsi"/>
          <w:color w:val="000000"/>
          <w:shd w:val="clear" w:color="auto" w:fill="FFFFFF"/>
        </w:rPr>
        <w:t xml:space="preserve"> – when an agreement is made voluntary between the union and the individual</w:t>
      </w:r>
    </w:p>
    <w:p w14:paraId="4838AB77" w14:textId="25A0EBE0" w:rsidR="00F91266" w:rsidRDefault="00F91266" w:rsidP="001C3E2B">
      <w:pPr>
        <w:rPr>
          <w:rFonts w:cstheme="minorHAnsi"/>
          <w:color w:val="000000"/>
          <w:shd w:val="clear" w:color="auto" w:fill="FFFFFF"/>
        </w:rPr>
      </w:pPr>
      <w:r w:rsidRPr="00643BF4">
        <w:rPr>
          <w:rFonts w:cstheme="minorHAnsi"/>
          <w:b/>
          <w:bCs/>
          <w:color w:val="000000"/>
          <w:shd w:val="clear" w:color="auto" w:fill="FFFFFF"/>
        </w:rPr>
        <w:lastRenderedPageBreak/>
        <w:t>Semi-voluntary</w:t>
      </w:r>
      <w:r>
        <w:rPr>
          <w:rFonts w:cstheme="minorHAnsi"/>
          <w:color w:val="000000"/>
          <w:shd w:val="clear" w:color="auto" w:fill="FFFFFF"/>
        </w:rPr>
        <w:t xml:space="preserve"> – when the union makes a more formal approach to the employer in writing, which is then agreed to</w:t>
      </w:r>
    </w:p>
    <w:p w14:paraId="605B7883" w14:textId="77777777" w:rsidR="00447745" w:rsidRDefault="003B2EB3" w:rsidP="001C3E2B">
      <w:pPr>
        <w:rPr>
          <w:rFonts w:cstheme="minorHAnsi"/>
          <w:color w:val="000000"/>
          <w:shd w:val="clear" w:color="auto" w:fill="FFFFFF"/>
        </w:rPr>
      </w:pPr>
      <w:r w:rsidRPr="00643BF4">
        <w:rPr>
          <w:rFonts w:cstheme="minorHAnsi"/>
          <w:b/>
          <w:bCs/>
          <w:color w:val="000000"/>
          <w:shd w:val="clear" w:color="auto" w:fill="FFFFFF"/>
        </w:rPr>
        <w:t>Automatic recognition and recognition by ballot</w:t>
      </w:r>
      <w:r>
        <w:rPr>
          <w:rFonts w:cstheme="minorHAnsi"/>
          <w:color w:val="000000"/>
          <w:shd w:val="clear" w:color="auto" w:fill="FFFFFF"/>
        </w:rPr>
        <w:t xml:space="preserve"> – this only apply when the statutory procedure applies.</w:t>
      </w:r>
    </w:p>
    <w:p w14:paraId="77463886" w14:textId="77777777" w:rsidR="00447745" w:rsidRDefault="00447745" w:rsidP="001C3E2B">
      <w:pPr>
        <w:rPr>
          <w:rFonts w:cstheme="minorHAnsi"/>
          <w:color w:val="000000"/>
          <w:shd w:val="clear" w:color="auto" w:fill="FFFFFF"/>
        </w:rPr>
      </w:pPr>
      <w:r>
        <w:rPr>
          <w:rFonts w:cstheme="minorHAnsi"/>
          <w:color w:val="000000"/>
          <w:shd w:val="clear" w:color="auto" w:fill="FFFFFF"/>
        </w:rPr>
        <w:t>Some organisations also have in house representations and ways employees can get together and discuss any issues they may have. There are many forms in which this can happen, some are:</w:t>
      </w:r>
    </w:p>
    <w:p w14:paraId="5F844944" w14:textId="77777777" w:rsidR="00447745" w:rsidRDefault="00447745" w:rsidP="00447745">
      <w:pPr>
        <w:pStyle w:val="ListParagraph"/>
        <w:numPr>
          <w:ilvl w:val="0"/>
          <w:numId w:val="22"/>
        </w:numPr>
        <w:rPr>
          <w:rFonts w:cstheme="minorHAnsi"/>
          <w:color w:val="000000"/>
          <w:shd w:val="clear" w:color="auto" w:fill="FFFFFF"/>
        </w:rPr>
      </w:pPr>
      <w:r>
        <w:rPr>
          <w:rFonts w:cstheme="minorHAnsi"/>
          <w:color w:val="000000"/>
          <w:shd w:val="clear" w:color="auto" w:fill="FFFFFF"/>
        </w:rPr>
        <w:t>Staff councils</w:t>
      </w:r>
    </w:p>
    <w:p w14:paraId="501258B6" w14:textId="59C9153F" w:rsidR="00D4105A" w:rsidRDefault="00D4105A" w:rsidP="00447745">
      <w:pPr>
        <w:pStyle w:val="ListParagraph"/>
        <w:numPr>
          <w:ilvl w:val="0"/>
          <w:numId w:val="22"/>
        </w:numPr>
        <w:rPr>
          <w:rFonts w:cstheme="minorHAnsi"/>
          <w:color w:val="000000"/>
          <w:shd w:val="clear" w:color="auto" w:fill="FFFFFF"/>
        </w:rPr>
      </w:pPr>
      <w:r>
        <w:rPr>
          <w:rFonts w:cstheme="minorHAnsi"/>
          <w:color w:val="000000"/>
          <w:shd w:val="clear" w:color="auto" w:fill="FFFFFF"/>
        </w:rPr>
        <w:t>Negotiation committees</w:t>
      </w:r>
    </w:p>
    <w:p w14:paraId="0DE1BDC7" w14:textId="77777777" w:rsidR="00D4105A" w:rsidRDefault="00D4105A" w:rsidP="00447745">
      <w:pPr>
        <w:pStyle w:val="ListParagraph"/>
        <w:numPr>
          <w:ilvl w:val="0"/>
          <w:numId w:val="22"/>
        </w:numPr>
        <w:rPr>
          <w:rFonts w:cstheme="minorHAnsi"/>
          <w:color w:val="000000"/>
          <w:shd w:val="clear" w:color="auto" w:fill="FFFFFF"/>
        </w:rPr>
      </w:pPr>
      <w:r>
        <w:rPr>
          <w:rFonts w:cstheme="minorHAnsi"/>
          <w:color w:val="000000"/>
          <w:shd w:val="clear" w:color="auto" w:fill="FFFFFF"/>
        </w:rPr>
        <w:t>Work councils</w:t>
      </w:r>
    </w:p>
    <w:p w14:paraId="42428A68" w14:textId="77777777" w:rsidR="00D4105A" w:rsidRDefault="00D4105A" w:rsidP="00447745">
      <w:pPr>
        <w:pStyle w:val="ListParagraph"/>
        <w:numPr>
          <w:ilvl w:val="0"/>
          <w:numId w:val="22"/>
        </w:numPr>
        <w:rPr>
          <w:rFonts w:cstheme="minorHAnsi"/>
          <w:color w:val="000000"/>
          <w:shd w:val="clear" w:color="auto" w:fill="FFFFFF"/>
        </w:rPr>
      </w:pPr>
      <w:r>
        <w:rPr>
          <w:rFonts w:cstheme="minorHAnsi"/>
          <w:color w:val="000000"/>
          <w:shd w:val="clear" w:color="auto" w:fill="FFFFFF"/>
        </w:rPr>
        <w:t>Employee forums</w:t>
      </w:r>
    </w:p>
    <w:p w14:paraId="16F11A86" w14:textId="4B333605" w:rsidR="003B2EB3" w:rsidRDefault="00D4105A" w:rsidP="00D4105A">
      <w:pPr>
        <w:rPr>
          <w:rFonts w:cstheme="minorHAnsi"/>
          <w:b/>
          <w:bCs/>
          <w:color w:val="000000"/>
          <w:sz w:val="36"/>
          <w:szCs w:val="36"/>
          <w:shd w:val="clear" w:color="auto" w:fill="FFFFFF"/>
        </w:rPr>
      </w:pPr>
      <w:r>
        <w:rPr>
          <w:rFonts w:cstheme="minorHAnsi"/>
          <w:color w:val="000000"/>
          <w:shd w:val="clear" w:color="auto" w:fill="FFFFFF"/>
        </w:rPr>
        <w:t xml:space="preserve">However, its key to note here that whilst these allow employees to speak collectively and share ideas and concerns, they don’t hold any official power for change and any ideas for change must go through the official channels to be listened to. </w:t>
      </w:r>
      <w:r w:rsidRPr="0004224A">
        <w:rPr>
          <w:rFonts w:cstheme="minorHAnsi"/>
          <w:color w:val="000000"/>
          <w:shd w:val="clear" w:color="auto" w:fill="FFFFFF"/>
        </w:rPr>
        <w:t>(DANIELS, 2022)</w:t>
      </w:r>
      <w:r w:rsidR="00E32304" w:rsidRPr="00D4105A">
        <w:rPr>
          <w:rFonts w:cstheme="minorHAnsi"/>
          <w:color w:val="000000"/>
          <w:shd w:val="clear" w:color="auto" w:fill="FFFFFF"/>
        </w:rPr>
        <w:t xml:space="preserve"> </w:t>
      </w:r>
    </w:p>
    <w:p w14:paraId="06AC4C6A" w14:textId="77777777" w:rsidR="0065691D" w:rsidRPr="00D4105A" w:rsidRDefault="0065691D" w:rsidP="00D4105A">
      <w:pPr>
        <w:rPr>
          <w:rFonts w:cstheme="minorHAnsi"/>
          <w:color w:val="000000"/>
          <w:shd w:val="clear" w:color="auto" w:fill="FFFFFF"/>
        </w:rPr>
      </w:pPr>
    </w:p>
    <w:p w14:paraId="32587AE5" w14:textId="66D73FE4" w:rsidR="003B2EB3" w:rsidRDefault="003B2EB3" w:rsidP="00571977">
      <w:pPr>
        <w:pStyle w:val="Heading2"/>
        <w:rPr>
          <w:u w:val="single"/>
          <w:shd w:val="clear" w:color="auto" w:fill="FFFFFF"/>
        </w:rPr>
      </w:pPr>
      <w:bookmarkStart w:id="30" w:name="_Toc101350433"/>
      <w:r w:rsidRPr="00571977">
        <w:rPr>
          <w:u w:val="single"/>
          <w:shd w:val="clear" w:color="auto" w:fill="FFFFFF"/>
        </w:rPr>
        <w:t>(AC 4.3) Evaluate the purpose of collective bargaining and how it works</w:t>
      </w:r>
      <w:bookmarkEnd w:id="30"/>
    </w:p>
    <w:p w14:paraId="6ABAFAFF" w14:textId="77777777" w:rsidR="00571977" w:rsidRPr="00571977" w:rsidRDefault="00571977" w:rsidP="00571977"/>
    <w:p w14:paraId="64610267" w14:textId="619E9931" w:rsidR="003B2EB3" w:rsidRDefault="00A17CAB" w:rsidP="001C3E2B">
      <w:pPr>
        <w:rPr>
          <w:rFonts w:cstheme="minorHAnsi"/>
          <w:color w:val="000000"/>
          <w:shd w:val="clear" w:color="auto" w:fill="FFFFFF"/>
        </w:rPr>
      </w:pPr>
      <w:r>
        <w:rPr>
          <w:rFonts w:cstheme="minorHAnsi"/>
          <w:color w:val="000000"/>
          <w:shd w:val="clear" w:color="auto" w:fill="FFFFFF"/>
        </w:rPr>
        <w:t xml:space="preserve">Collective bargaining is where employees, who are members of a trade union, command any </w:t>
      </w:r>
      <w:r w:rsidR="007F7014">
        <w:rPr>
          <w:rFonts w:cstheme="minorHAnsi"/>
          <w:color w:val="000000"/>
          <w:shd w:val="clear" w:color="auto" w:fill="FFFFFF"/>
        </w:rPr>
        <w:t>negotiations</w:t>
      </w:r>
      <w:r>
        <w:rPr>
          <w:rFonts w:cstheme="minorHAnsi"/>
          <w:color w:val="000000"/>
          <w:shd w:val="clear" w:color="auto" w:fill="FFFFFF"/>
        </w:rPr>
        <w:t xml:space="preserve"> with their employees</w:t>
      </w:r>
      <w:r w:rsidR="007F7014">
        <w:rPr>
          <w:rFonts w:cstheme="minorHAnsi"/>
          <w:color w:val="000000"/>
          <w:shd w:val="clear" w:color="auto" w:fill="FFFFFF"/>
        </w:rPr>
        <w:t xml:space="preserve"> to determine and agree any new terms that would benefit the employee. Collective bargaining is carried out through the trade union who represents the employees to negotiate with the employee on the employer’s behalf. There is a hierarchy as to how any collective bargaining is done:</w:t>
      </w:r>
    </w:p>
    <w:p w14:paraId="49E32692" w14:textId="77B8848E" w:rsidR="007F7014" w:rsidRDefault="007F7014" w:rsidP="007F7014">
      <w:pPr>
        <w:pStyle w:val="ListParagraph"/>
        <w:numPr>
          <w:ilvl w:val="0"/>
          <w:numId w:val="23"/>
        </w:numPr>
        <w:rPr>
          <w:rFonts w:cstheme="minorHAnsi"/>
          <w:color w:val="000000"/>
          <w:shd w:val="clear" w:color="auto" w:fill="FFFFFF"/>
        </w:rPr>
      </w:pPr>
      <w:r>
        <w:rPr>
          <w:rFonts w:cstheme="minorHAnsi"/>
          <w:color w:val="000000"/>
          <w:shd w:val="clear" w:color="auto" w:fill="FFFFFF"/>
        </w:rPr>
        <w:t>Prepare for negotiations</w:t>
      </w:r>
    </w:p>
    <w:p w14:paraId="7CC228E7" w14:textId="3101AB81" w:rsidR="007F7014" w:rsidRDefault="007F7014" w:rsidP="007F7014">
      <w:pPr>
        <w:pStyle w:val="ListParagraph"/>
        <w:numPr>
          <w:ilvl w:val="0"/>
          <w:numId w:val="23"/>
        </w:numPr>
        <w:rPr>
          <w:rFonts w:cstheme="minorHAnsi"/>
          <w:color w:val="000000"/>
          <w:shd w:val="clear" w:color="auto" w:fill="FFFFFF"/>
        </w:rPr>
      </w:pPr>
      <w:r>
        <w:rPr>
          <w:rFonts w:cstheme="minorHAnsi"/>
          <w:color w:val="000000"/>
          <w:shd w:val="clear" w:color="auto" w:fill="FFFFFF"/>
        </w:rPr>
        <w:t>Propose key demands</w:t>
      </w:r>
    </w:p>
    <w:p w14:paraId="5F9155E4" w14:textId="1E5E16D2" w:rsidR="007F7014" w:rsidRDefault="007F7014" w:rsidP="007F7014">
      <w:pPr>
        <w:pStyle w:val="ListParagraph"/>
        <w:numPr>
          <w:ilvl w:val="0"/>
          <w:numId w:val="23"/>
        </w:numPr>
        <w:rPr>
          <w:rFonts w:cstheme="minorHAnsi"/>
          <w:color w:val="000000"/>
          <w:shd w:val="clear" w:color="auto" w:fill="FFFFFF"/>
        </w:rPr>
      </w:pPr>
      <w:r>
        <w:rPr>
          <w:rFonts w:cstheme="minorHAnsi"/>
          <w:color w:val="000000"/>
          <w:shd w:val="clear" w:color="auto" w:fill="FFFFFF"/>
        </w:rPr>
        <w:t>Negotiate</w:t>
      </w:r>
    </w:p>
    <w:p w14:paraId="1A9E384E" w14:textId="30695C8B" w:rsidR="007F7014" w:rsidRDefault="007F7014" w:rsidP="007F7014">
      <w:pPr>
        <w:pStyle w:val="ListParagraph"/>
        <w:numPr>
          <w:ilvl w:val="0"/>
          <w:numId w:val="23"/>
        </w:numPr>
        <w:rPr>
          <w:rFonts w:cstheme="minorHAnsi"/>
          <w:color w:val="000000"/>
          <w:shd w:val="clear" w:color="auto" w:fill="FFFFFF"/>
        </w:rPr>
      </w:pPr>
      <w:r>
        <w:rPr>
          <w:rFonts w:cstheme="minorHAnsi"/>
          <w:color w:val="000000"/>
          <w:shd w:val="clear" w:color="auto" w:fill="FFFFFF"/>
        </w:rPr>
        <w:t>Reach an agreement</w:t>
      </w:r>
    </w:p>
    <w:p w14:paraId="2E58C7B1" w14:textId="06681A14" w:rsidR="007F7014" w:rsidRPr="007F7014" w:rsidRDefault="007F7014" w:rsidP="007F7014">
      <w:pPr>
        <w:pStyle w:val="ListParagraph"/>
        <w:numPr>
          <w:ilvl w:val="0"/>
          <w:numId w:val="23"/>
        </w:numPr>
        <w:rPr>
          <w:rFonts w:cstheme="minorHAnsi"/>
          <w:color w:val="000000"/>
          <w:shd w:val="clear" w:color="auto" w:fill="FFFFFF"/>
        </w:rPr>
      </w:pPr>
      <w:r w:rsidRPr="007F7014">
        <w:rPr>
          <w:rFonts w:cstheme="minorHAnsi"/>
          <w:color w:val="000000"/>
          <w:shd w:val="clear" w:color="auto" w:fill="FFFFFF"/>
        </w:rPr>
        <w:t>Administer the agreement (DANIELS, 2022)</w:t>
      </w:r>
    </w:p>
    <w:p w14:paraId="5510177D" w14:textId="0EF7E918" w:rsidR="007F7014" w:rsidRDefault="007F7014" w:rsidP="007F7014">
      <w:pPr>
        <w:rPr>
          <w:rFonts w:cstheme="minorHAnsi"/>
          <w:color w:val="000000"/>
          <w:shd w:val="clear" w:color="auto" w:fill="FFFFFF"/>
        </w:rPr>
      </w:pPr>
      <w:r>
        <w:rPr>
          <w:rFonts w:cstheme="minorHAnsi"/>
          <w:color w:val="000000"/>
          <w:shd w:val="clear" w:color="auto" w:fill="FFFFFF"/>
        </w:rPr>
        <w:t>Collective bargaining is made up of the following types:</w:t>
      </w:r>
    </w:p>
    <w:p w14:paraId="57B5E847" w14:textId="1044136E" w:rsidR="007F7014" w:rsidRDefault="00CC7BBE" w:rsidP="007F7014">
      <w:pPr>
        <w:rPr>
          <w:rFonts w:cstheme="minorHAnsi"/>
          <w:color w:val="000000"/>
          <w:shd w:val="clear" w:color="auto" w:fill="FFFFFF"/>
        </w:rPr>
      </w:pPr>
      <w:r w:rsidRPr="008137CD">
        <w:rPr>
          <w:rFonts w:cstheme="minorHAnsi"/>
          <w:b/>
          <w:bCs/>
          <w:color w:val="000000"/>
          <w:shd w:val="clear" w:color="auto" w:fill="FFFFFF"/>
        </w:rPr>
        <w:t>Disruptive bargaining</w:t>
      </w:r>
      <w:r>
        <w:rPr>
          <w:rFonts w:cstheme="minorHAnsi"/>
          <w:color w:val="000000"/>
          <w:shd w:val="clear" w:color="auto" w:fill="FFFFFF"/>
        </w:rPr>
        <w:t xml:space="preserve"> – this is a negotiation </w:t>
      </w:r>
      <w:r w:rsidR="00992A53">
        <w:rPr>
          <w:rFonts w:cstheme="minorHAnsi"/>
          <w:color w:val="000000"/>
          <w:shd w:val="clear" w:color="auto" w:fill="FFFFFF"/>
        </w:rPr>
        <w:t>and</w:t>
      </w:r>
      <w:r>
        <w:rPr>
          <w:rFonts w:cstheme="minorHAnsi"/>
          <w:color w:val="000000"/>
          <w:shd w:val="clear" w:color="auto" w:fill="FFFFFF"/>
        </w:rPr>
        <w:t xml:space="preserve"> normally relates to money, one party will benefit at the expense of the other.</w:t>
      </w:r>
    </w:p>
    <w:p w14:paraId="705755D3" w14:textId="13D7420F" w:rsidR="00CC7BBE" w:rsidRDefault="00CC7BBE" w:rsidP="007F7014">
      <w:pPr>
        <w:rPr>
          <w:rFonts w:cstheme="minorHAnsi"/>
          <w:color w:val="000000"/>
          <w:shd w:val="clear" w:color="auto" w:fill="FFFFFF"/>
        </w:rPr>
      </w:pPr>
      <w:r w:rsidRPr="008137CD">
        <w:rPr>
          <w:rFonts w:cstheme="minorHAnsi"/>
          <w:b/>
          <w:bCs/>
          <w:color w:val="000000"/>
          <w:shd w:val="clear" w:color="auto" w:fill="FFFFFF"/>
        </w:rPr>
        <w:t>Integrative bargaining</w:t>
      </w:r>
      <w:r>
        <w:rPr>
          <w:rFonts w:cstheme="minorHAnsi"/>
          <w:color w:val="000000"/>
          <w:shd w:val="clear" w:color="auto" w:fill="FFFFFF"/>
        </w:rPr>
        <w:t xml:space="preserve"> – this is known as a ‘win win’ as both parties will benefit by bringing together demands from both sides and making an agreement</w:t>
      </w:r>
      <w:r w:rsidR="00BF31D6">
        <w:rPr>
          <w:rFonts w:cstheme="minorHAnsi"/>
          <w:color w:val="000000"/>
          <w:shd w:val="clear" w:color="auto" w:fill="FFFFFF"/>
        </w:rPr>
        <w:t>.</w:t>
      </w:r>
    </w:p>
    <w:p w14:paraId="71B31D07" w14:textId="440DFB16" w:rsidR="00CC7BBE" w:rsidRDefault="00CC7BBE" w:rsidP="007F7014">
      <w:pPr>
        <w:rPr>
          <w:rFonts w:cstheme="minorHAnsi"/>
          <w:color w:val="000000"/>
          <w:shd w:val="clear" w:color="auto" w:fill="FFFFFF"/>
        </w:rPr>
      </w:pPr>
      <w:r w:rsidRPr="008137CD">
        <w:rPr>
          <w:rFonts w:cstheme="minorHAnsi"/>
          <w:b/>
          <w:bCs/>
          <w:color w:val="000000"/>
          <w:shd w:val="clear" w:color="auto" w:fill="FFFFFF"/>
        </w:rPr>
        <w:t>Productive bargaining</w:t>
      </w:r>
      <w:r>
        <w:rPr>
          <w:rFonts w:cstheme="minorHAnsi"/>
          <w:color w:val="000000"/>
          <w:shd w:val="clear" w:color="auto" w:fill="FFFFFF"/>
        </w:rPr>
        <w:t xml:space="preserve"> – this is when the union may suggest new ideas to an organisation </w:t>
      </w:r>
      <w:r w:rsidR="00E32304">
        <w:rPr>
          <w:rFonts w:cstheme="minorHAnsi"/>
          <w:color w:val="000000"/>
          <w:shd w:val="clear" w:color="auto" w:fill="FFFFFF"/>
        </w:rPr>
        <w:t>to</w:t>
      </w:r>
      <w:r>
        <w:rPr>
          <w:rFonts w:cstheme="minorHAnsi"/>
          <w:color w:val="000000"/>
          <w:shd w:val="clear" w:color="auto" w:fill="FFFFFF"/>
        </w:rPr>
        <w:t xml:space="preserve"> increase productivity, for example salary increase</w:t>
      </w:r>
      <w:r w:rsidR="00BF31D6">
        <w:rPr>
          <w:rFonts w:cstheme="minorHAnsi"/>
          <w:color w:val="000000"/>
          <w:shd w:val="clear" w:color="auto" w:fill="FFFFFF"/>
        </w:rPr>
        <w:t>.</w:t>
      </w:r>
    </w:p>
    <w:p w14:paraId="31D81900" w14:textId="67665953" w:rsidR="008137CD" w:rsidRDefault="00CC7BBE" w:rsidP="008137CD">
      <w:pPr>
        <w:rPr>
          <w:rFonts w:cstheme="minorHAnsi"/>
          <w:color w:val="000000"/>
          <w:shd w:val="clear" w:color="auto" w:fill="FFFFFF"/>
        </w:rPr>
      </w:pPr>
      <w:r w:rsidRPr="008137CD">
        <w:rPr>
          <w:rFonts w:cstheme="minorHAnsi"/>
          <w:b/>
          <w:bCs/>
          <w:color w:val="000000"/>
          <w:shd w:val="clear" w:color="auto" w:fill="FFFFFF"/>
        </w:rPr>
        <w:t>Composite bargaining</w:t>
      </w:r>
      <w:r w:rsidRPr="008137CD">
        <w:rPr>
          <w:rFonts w:cstheme="minorHAnsi"/>
          <w:color w:val="000000"/>
          <w:shd w:val="clear" w:color="auto" w:fill="FFFFFF"/>
        </w:rPr>
        <w:t xml:space="preserve"> – this is where an agreement will promote mutual benefits that don’t </w:t>
      </w:r>
      <w:r w:rsidR="00E32304" w:rsidRPr="008137CD">
        <w:rPr>
          <w:rFonts w:cstheme="minorHAnsi"/>
          <w:color w:val="000000"/>
          <w:shd w:val="clear" w:color="auto" w:fill="FFFFFF"/>
        </w:rPr>
        <w:t>relate</w:t>
      </w:r>
      <w:r w:rsidRPr="008137CD">
        <w:rPr>
          <w:rFonts w:cstheme="minorHAnsi"/>
          <w:color w:val="000000"/>
          <w:shd w:val="clear" w:color="auto" w:fill="FFFFFF"/>
        </w:rPr>
        <w:t xml:space="preserve"> to money such as job security and builds long term relationships</w:t>
      </w:r>
      <w:r w:rsidR="00E32304" w:rsidRPr="008137CD">
        <w:rPr>
          <w:rFonts w:cstheme="minorHAnsi"/>
          <w:color w:val="000000"/>
          <w:shd w:val="clear" w:color="auto" w:fill="FFFFFF"/>
        </w:rPr>
        <w:t xml:space="preserve"> </w:t>
      </w:r>
      <w:r w:rsidR="008137CD" w:rsidRPr="008137CD">
        <w:rPr>
          <w:rFonts w:cstheme="minorHAnsi"/>
          <w:color w:val="000000"/>
          <w:shd w:val="clear" w:color="auto" w:fill="FFFFFF"/>
        </w:rPr>
        <w:t>(DANIELS, 2022)</w:t>
      </w:r>
      <w:r w:rsidR="00BF31D6">
        <w:rPr>
          <w:rFonts w:cstheme="minorHAnsi"/>
          <w:color w:val="000000"/>
          <w:shd w:val="clear" w:color="auto" w:fill="FFFFFF"/>
        </w:rPr>
        <w:t>.</w:t>
      </w:r>
    </w:p>
    <w:p w14:paraId="3669A9D1" w14:textId="732298A8" w:rsidR="00CC7BBE" w:rsidRDefault="008374D9" w:rsidP="007F7014">
      <w:pPr>
        <w:rPr>
          <w:rFonts w:cstheme="minorHAnsi"/>
          <w:color w:val="000000"/>
          <w:shd w:val="clear" w:color="auto" w:fill="FFFFFF"/>
        </w:rPr>
      </w:pPr>
      <w:r>
        <w:rPr>
          <w:rFonts w:cstheme="minorHAnsi"/>
          <w:color w:val="000000"/>
          <w:shd w:val="clear" w:color="auto" w:fill="FFFFFF"/>
        </w:rPr>
        <w:t>In previous years, taking hard action has always seemed to be the best way to get a voice heard,</w:t>
      </w:r>
      <w:r w:rsidR="00BF31D6">
        <w:rPr>
          <w:rFonts w:cstheme="minorHAnsi"/>
          <w:color w:val="000000"/>
          <w:shd w:val="clear" w:color="auto" w:fill="FFFFFF"/>
        </w:rPr>
        <w:t xml:space="preserve"> </w:t>
      </w:r>
      <w:r>
        <w:rPr>
          <w:rFonts w:cstheme="minorHAnsi"/>
          <w:color w:val="000000"/>
          <w:shd w:val="clear" w:color="auto" w:fill="FFFFFF"/>
        </w:rPr>
        <w:t xml:space="preserve">striking being the most common, however, these days a more subtle approach is taken, employees feel they have the right to speak up and address any issues they have directly. This isn’t always good </w:t>
      </w:r>
      <w:r>
        <w:rPr>
          <w:rFonts w:cstheme="minorHAnsi"/>
          <w:color w:val="000000"/>
          <w:shd w:val="clear" w:color="auto" w:fill="FFFFFF"/>
        </w:rPr>
        <w:lastRenderedPageBreak/>
        <w:t xml:space="preserve">for organisations though, as we have seen, social media plays an important part, one post online can be seen by hundreds of people very quickly forcing organisations to make changes. Issues can no longer be kept under the radar, or in house and this is having a huge impact of the way collective bargaining is completed. </w:t>
      </w:r>
      <w:r w:rsidR="0075467C">
        <w:rPr>
          <w:rFonts w:cstheme="minorHAnsi"/>
          <w:color w:val="000000"/>
          <w:shd w:val="clear" w:color="auto" w:fill="FFFFFF"/>
        </w:rPr>
        <w:t>(CIPD, 2021)</w:t>
      </w:r>
    </w:p>
    <w:p w14:paraId="3798E270" w14:textId="77777777" w:rsidR="0065691D" w:rsidRPr="007F7014" w:rsidRDefault="0065691D" w:rsidP="007F7014">
      <w:pPr>
        <w:rPr>
          <w:rFonts w:cstheme="minorHAnsi"/>
          <w:color w:val="000000"/>
          <w:shd w:val="clear" w:color="auto" w:fill="FFFFFF"/>
        </w:rPr>
      </w:pPr>
    </w:p>
    <w:p w14:paraId="4BC41AD6" w14:textId="6411D174" w:rsidR="003E7CDE" w:rsidRDefault="005C0345" w:rsidP="00D3113E">
      <w:pPr>
        <w:pStyle w:val="Heading1"/>
        <w:rPr>
          <w:sz w:val="40"/>
          <w:szCs w:val="40"/>
        </w:rPr>
      </w:pPr>
      <w:bookmarkStart w:id="31" w:name="_Toc101350434"/>
      <w:bookmarkEnd w:id="19"/>
      <w:bookmarkEnd w:id="20"/>
      <w:bookmarkEnd w:id="21"/>
      <w:r>
        <w:rPr>
          <w:sz w:val="40"/>
          <w:szCs w:val="40"/>
        </w:rPr>
        <w:t xml:space="preserve">Task </w:t>
      </w:r>
      <w:r w:rsidR="00A05B64">
        <w:rPr>
          <w:sz w:val="40"/>
          <w:szCs w:val="40"/>
        </w:rPr>
        <w:t>1.4</w:t>
      </w:r>
      <w:bookmarkEnd w:id="31"/>
    </w:p>
    <w:p w14:paraId="7A455E83" w14:textId="5297C589" w:rsidR="00A05B64" w:rsidRDefault="00A05B64" w:rsidP="00571977">
      <w:pPr>
        <w:pStyle w:val="Heading2"/>
        <w:rPr>
          <w:u w:val="single"/>
        </w:rPr>
      </w:pPr>
      <w:bookmarkStart w:id="32" w:name="_Toc101350435"/>
      <w:r w:rsidRPr="00571977">
        <w:rPr>
          <w:u w:val="single"/>
        </w:rPr>
        <w:t>(AC 2.1)</w:t>
      </w:r>
      <w:r w:rsidR="00E14A3B" w:rsidRPr="00571977">
        <w:rPr>
          <w:u w:val="single"/>
        </w:rPr>
        <w:t xml:space="preserve"> Distinguish between organisational conflict and misbehaviour, and between informal and formal conflict.</w:t>
      </w:r>
      <w:bookmarkEnd w:id="32"/>
    </w:p>
    <w:p w14:paraId="238201BF" w14:textId="77777777" w:rsidR="00571977" w:rsidRPr="00571977" w:rsidRDefault="00571977" w:rsidP="00571977"/>
    <w:p w14:paraId="01A0F088" w14:textId="58EA6138" w:rsidR="00992A53" w:rsidRDefault="00096B22" w:rsidP="00A05B64">
      <w:r>
        <w:t xml:space="preserve">Conflict can be defined </w:t>
      </w:r>
      <w:r w:rsidR="00992A53">
        <w:t>as:</w:t>
      </w:r>
    </w:p>
    <w:p w14:paraId="5E04BE68" w14:textId="2D494D3E" w:rsidR="00E14A3B" w:rsidRDefault="00992A53" w:rsidP="00643BF4">
      <w:pPr>
        <w:jc w:val="center"/>
      </w:pPr>
      <w:r w:rsidRPr="001F4C65">
        <w:rPr>
          <w:i/>
          <w:iCs/>
        </w:rPr>
        <w:t>‘’D</w:t>
      </w:r>
      <w:r w:rsidR="00096B22" w:rsidRPr="001F4C65">
        <w:rPr>
          <w:i/>
          <w:iCs/>
        </w:rPr>
        <w:t>isagreement between two or more parties for example, individuals, groups, departments, organisations, countries – who perceive that they have incompatible concerns</w:t>
      </w:r>
      <w:r w:rsidRPr="001F4C65">
        <w:rPr>
          <w:i/>
          <w:iCs/>
        </w:rPr>
        <w:t>’’</w:t>
      </w:r>
      <w:r w:rsidR="00096B22">
        <w:t xml:space="preserve"> (</w:t>
      </w:r>
      <w:proofErr w:type="spellStart"/>
      <w:r w:rsidR="004305FA">
        <w:t>Bloisi</w:t>
      </w:r>
      <w:proofErr w:type="spellEnd"/>
      <w:r w:rsidR="004305FA">
        <w:t>, 2007)</w:t>
      </w:r>
    </w:p>
    <w:p w14:paraId="456C0EC5" w14:textId="77777777" w:rsidR="00873163" w:rsidRDefault="004305FA" w:rsidP="00A05B64">
      <w:r>
        <w:t xml:space="preserve">It is important for organisations to ensure they have robust systems in place to manage such conflict. Purcell (2014, p233) </w:t>
      </w:r>
      <w:r w:rsidR="00103603">
        <w:t>recently described</w:t>
      </w:r>
      <w:r>
        <w:t xml:space="preserve"> what many have suspected, that </w:t>
      </w:r>
    </w:p>
    <w:p w14:paraId="48F6B97D" w14:textId="5D7F7853" w:rsidR="004305FA" w:rsidRPr="00873163" w:rsidRDefault="00873163" w:rsidP="00873163">
      <w:pPr>
        <w:jc w:val="center"/>
        <w:rPr>
          <w:i/>
          <w:iCs/>
        </w:rPr>
      </w:pPr>
      <w:r>
        <w:t>‘</w:t>
      </w:r>
      <w:r w:rsidR="004305FA">
        <w:t>‘</w:t>
      </w:r>
      <w:r w:rsidR="004305FA" w:rsidRPr="00873163">
        <w:rPr>
          <w:i/>
          <w:iCs/>
        </w:rPr>
        <w:t>line managers</w:t>
      </w:r>
      <w:r w:rsidR="00103603" w:rsidRPr="00873163">
        <w:rPr>
          <w:i/>
          <w:iCs/>
        </w:rPr>
        <w:t xml:space="preserve"> are at the heart of most workplace conflict, whether causing it, experiencing it, dealing with it, or coping with its consequences’</w:t>
      </w:r>
      <w:r w:rsidRPr="00873163">
        <w:rPr>
          <w:i/>
          <w:iCs/>
        </w:rPr>
        <w:t>’</w:t>
      </w:r>
      <w:r w:rsidR="00103603" w:rsidRPr="00873163">
        <w:rPr>
          <w:i/>
          <w:iCs/>
        </w:rPr>
        <w:t>.</w:t>
      </w:r>
    </w:p>
    <w:p w14:paraId="3C84FC50" w14:textId="2DBF4F53" w:rsidR="008137CD" w:rsidRDefault="00103603" w:rsidP="00A05B64">
      <w:r>
        <w:t>There are two main types of conflict, organised and unorganised:</w:t>
      </w:r>
    </w:p>
    <w:p w14:paraId="599602DA" w14:textId="77777777" w:rsidR="0059299C" w:rsidRDefault="0059299C" w:rsidP="00A05B64"/>
    <w:tbl>
      <w:tblPr>
        <w:tblStyle w:val="TableGrid"/>
        <w:tblW w:w="0" w:type="auto"/>
        <w:tblLook w:val="04A0" w:firstRow="1" w:lastRow="0" w:firstColumn="1" w:lastColumn="0" w:noHBand="0" w:noVBand="1"/>
      </w:tblPr>
      <w:tblGrid>
        <w:gridCol w:w="4508"/>
        <w:gridCol w:w="4508"/>
      </w:tblGrid>
      <w:tr w:rsidR="00103603" w14:paraId="71479B5A" w14:textId="77777777" w:rsidTr="00103603">
        <w:tc>
          <w:tcPr>
            <w:tcW w:w="4508" w:type="dxa"/>
          </w:tcPr>
          <w:p w14:paraId="14B31F85" w14:textId="77777777" w:rsidR="00103603" w:rsidRDefault="00103603" w:rsidP="00A05B64">
            <w:pPr>
              <w:rPr>
                <w:b/>
                <w:bCs/>
              </w:rPr>
            </w:pPr>
            <w:r w:rsidRPr="00B37CA0">
              <w:rPr>
                <w:b/>
                <w:bCs/>
              </w:rPr>
              <w:t>Organised conflict</w:t>
            </w:r>
          </w:p>
          <w:p w14:paraId="6A6384B7" w14:textId="43184245" w:rsidR="00167589" w:rsidRPr="00B37CA0" w:rsidRDefault="00167589" w:rsidP="00A05B64">
            <w:pPr>
              <w:rPr>
                <w:b/>
                <w:bCs/>
              </w:rPr>
            </w:pPr>
          </w:p>
        </w:tc>
        <w:tc>
          <w:tcPr>
            <w:tcW w:w="4508" w:type="dxa"/>
          </w:tcPr>
          <w:p w14:paraId="06E744D0" w14:textId="6350DAB5" w:rsidR="00103603" w:rsidRPr="00B37CA0" w:rsidRDefault="00B37CA0" w:rsidP="00A05B64">
            <w:pPr>
              <w:rPr>
                <w:b/>
                <w:bCs/>
              </w:rPr>
            </w:pPr>
            <w:r w:rsidRPr="00B37CA0">
              <w:rPr>
                <w:b/>
                <w:bCs/>
              </w:rPr>
              <w:t>Unorganised</w:t>
            </w:r>
            <w:r w:rsidR="00103603" w:rsidRPr="00B37CA0">
              <w:rPr>
                <w:b/>
                <w:bCs/>
              </w:rPr>
              <w:t xml:space="preserve"> conflict</w:t>
            </w:r>
          </w:p>
        </w:tc>
      </w:tr>
      <w:tr w:rsidR="00103603" w14:paraId="0ECA912D" w14:textId="77777777" w:rsidTr="00103603">
        <w:tc>
          <w:tcPr>
            <w:tcW w:w="4508" w:type="dxa"/>
          </w:tcPr>
          <w:p w14:paraId="6E77A5A6" w14:textId="77777777" w:rsidR="00103603" w:rsidRDefault="00103603" w:rsidP="00A05B64">
            <w:r>
              <w:t>Strikes</w:t>
            </w:r>
          </w:p>
          <w:p w14:paraId="631FC9F3" w14:textId="36CCEB9D" w:rsidR="00167589" w:rsidRDefault="00167589" w:rsidP="00A05B64"/>
        </w:tc>
        <w:tc>
          <w:tcPr>
            <w:tcW w:w="4508" w:type="dxa"/>
          </w:tcPr>
          <w:p w14:paraId="55934BAA" w14:textId="606EDD0D" w:rsidR="00103603" w:rsidRDefault="00103603" w:rsidP="00A05B64">
            <w:r>
              <w:t>Fiddles/theft</w:t>
            </w:r>
          </w:p>
        </w:tc>
      </w:tr>
      <w:tr w:rsidR="00103603" w14:paraId="241AACBD" w14:textId="77777777" w:rsidTr="00103603">
        <w:tc>
          <w:tcPr>
            <w:tcW w:w="4508" w:type="dxa"/>
          </w:tcPr>
          <w:p w14:paraId="3E5DCE04" w14:textId="77777777" w:rsidR="00103603" w:rsidRDefault="00103603" w:rsidP="00A05B64">
            <w:r>
              <w:t>Protests, demonstrations, boycotts</w:t>
            </w:r>
          </w:p>
          <w:p w14:paraId="0C302BB7" w14:textId="7F1AB34F" w:rsidR="00167589" w:rsidRDefault="00167589" w:rsidP="00A05B64"/>
        </w:tc>
        <w:tc>
          <w:tcPr>
            <w:tcW w:w="4508" w:type="dxa"/>
          </w:tcPr>
          <w:p w14:paraId="2F09C015" w14:textId="4A83C100" w:rsidR="00103603" w:rsidRDefault="00103603" w:rsidP="00A05B64">
            <w:r>
              <w:t>Sabotage</w:t>
            </w:r>
          </w:p>
        </w:tc>
      </w:tr>
      <w:tr w:rsidR="00103603" w14:paraId="27AA6641" w14:textId="77777777" w:rsidTr="00103603">
        <w:tc>
          <w:tcPr>
            <w:tcW w:w="4508" w:type="dxa"/>
          </w:tcPr>
          <w:p w14:paraId="5A67814B" w14:textId="77777777" w:rsidR="00103603" w:rsidRDefault="00103603" w:rsidP="00A05B64">
            <w:r>
              <w:t>Work-to-role, go-slow, overtime bans</w:t>
            </w:r>
          </w:p>
          <w:p w14:paraId="2E619099" w14:textId="2FB55415" w:rsidR="00167589" w:rsidRDefault="00167589" w:rsidP="00A05B64"/>
        </w:tc>
        <w:tc>
          <w:tcPr>
            <w:tcW w:w="4508" w:type="dxa"/>
          </w:tcPr>
          <w:p w14:paraId="6FF5116D" w14:textId="6CE59A20" w:rsidR="00103603" w:rsidRDefault="00103603" w:rsidP="00A05B64">
            <w:r>
              <w:t>Absence/resignation</w:t>
            </w:r>
          </w:p>
        </w:tc>
      </w:tr>
      <w:tr w:rsidR="00103603" w14:paraId="6ED6CB1D" w14:textId="77777777" w:rsidTr="00103603">
        <w:tc>
          <w:tcPr>
            <w:tcW w:w="4508" w:type="dxa"/>
          </w:tcPr>
          <w:p w14:paraId="2DB85F44" w14:textId="77777777" w:rsidR="00103603" w:rsidRDefault="00103603" w:rsidP="00A05B64">
            <w:r>
              <w:t>Disruptive behaviour</w:t>
            </w:r>
          </w:p>
          <w:p w14:paraId="533D6772" w14:textId="4FD80804" w:rsidR="00167589" w:rsidRDefault="00167589" w:rsidP="00A05B64"/>
        </w:tc>
        <w:tc>
          <w:tcPr>
            <w:tcW w:w="4508" w:type="dxa"/>
          </w:tcPr>
          <w:p w14:paraId="75B6548E" w14:textId="4064A794" w:rsidR="00103603" w:rsidRDefault="00B37CA0" w:rsidP="00A05B64">
            <w:r>
              <w:t>Fraud</w:t>
            </w:r>
          </w:p>
        </w:tc>
      </w:tr>
    </w:tbl>
    <w:p w14:paraId="624724DA" w14:textId="2FE34AB1" w:rsidR="00103603" w:rsidRDefault="00103603" w:rsidP="00A05B64"/>
    <w:p w14:paraId="2485F4FE" w14:textId="77777777" w:rsidR="00167589" w:rsidRDefault="00B37CA0" w:rsidP="00167589">
      <w:pPr>
        <w:rPr>
          <w:rFonts w:cstheme="minorHAnsi"/>
          <w:color w:val="000000"/>
          <w:shd w:val="clear" w:color="auto" w:fill="FFFFFF"/>
        </w:rPr>
      </w:pPr>
      <w:r>
        <w:t>Organised conflict usually occurs on a large collective basis</w:t>
      </w:r>
      <w:r w:rsidR="004F476E">
        <w:t xml:space="preserve">, an example is when a group of employees decide to go on strike, this is usually done lawfully and arrange through a trade union. Unorganised conflict tends to be more short term, for example a group may decide to stop work for part of their day, but then will return to work thereafter. Some employees chose misbehaviour as their form of speaking their voice, for example they may damage property of their organisation to express their discontent with a matter. </w:t>
      </w:r>
      <w:r w:rsidR="00167589" w:rsidRPr="00E075FA">
        <w:rPr>
          <w:rFonts w:cstheme="minorHAnsi"/>
        </w:rPr>
        <w:t>(</w:t>
      </w:r>
      <w:r w:rsidR="00167589" w:rsidRPr="00E075FA">
        <w:rPr>
          <w:rFonts w:cstheme="minorHAnsi"/>
          <w:color w:val="000000"/>
          <w:shd w:val="clear" w:color="auto" w:fill="FFFFFF"/>
        </w:rPr>
        <w:t>Taylor and Woodhams, n.d.)</w:t>
      </w:r>
    </w:p>
    <w:p w14:paraId="1BB562F2" w14:textId="77777777" w:rsidR="00424732" w:rsidRDefault="00424732" w:rsidP="00A05B64"/>
    <w:p w14:paraId="6A83E235" w14:textId="61913BF0" w:rsidR="00167589" w:rsidRDefault="00167589" w:rsidP="00A05B64">
      <w:r>
        <w:t>Within this there is also formal and informal conflict</w:t>
      </w:r>
      <w:r w:rsidR="0065691D">
        <w:t>:</w:t>
      </w:r>
    </w:p>
    <w:p w14:paraId="64FADBB2" w14:textId="77777777" w:rsidR="0065691D" w:rsidRDefault="0065691D" w:rsidP="00A05B64"/>
    <w:tbl>
      <w:tblPr>
        <w:tblStyle w:val="TableGrid"/>
        <w:tblW w:w="0" w:type="auto"/>
        <w:tblLook w:val="04A0" w:firstRow="1" w:lastRow="0" w:firstColumn="1" w:lastColumn="0" w:noHBand="0" w:noVBand="1"/>
      </w:tblPr>
      <w:tblGrid>
        <w:gridCol w:w="4508"/>
        <w:gridCol w:w="4508"/>
      </w:tblGrid>
      <w:tr w:rsidR="00167589" w14:paraId="0DF53328" w14:textId="77777777" w:rsidTr="00167589">
        <w:tc>
          <w:tcPr>
            <w:tcW w:w="4508" w:type="dxa"/>
          </w:tcPr>
          <w:p w14:paraId="02F4DF75" w14:textId="77777777" w:rsidR="00167589" w:rsidRDefault="00167589" w:rsidP="00A05B64">
            <w:pPr>
              <w:rPr>
                <w:b/>
                <w:bCs/>
              </w:rPr>
            </w:pPr>
            <w:r w:rsidRPr="00167589">
              <w:rPr>
                <w:b/>
                <w:bCs/>
              </w:rPr>
              <w:lastRenderedPageBreak/>
              <w:t>Informal conflict</w:t>
            </w:r>
          </w:p>
          <w:p w14:paraId="59EDE27F" w14:textId="68223269" w:rsidR="00167589" w:rsidRPr="00167589" w:rsidRDefault="00167589" w:rsidP="00A05B64">
            <w:pPr>
              <w:rPr>
                <w:b/>
                <w:bCs/>
              </w:rPr>
            </w:pPr>
          </w:p>
        </w:tc>
        <w:tc>
          <w:tcPr>
            <w:tcW w:w="4508" w:type="dxa"/>
          </w:tcPr>
          <w:p w14:paraId="16171109" w14:textId="26711181" w:rsidR="00167589" w:rsidRPr="00167589" w:rsidRDefault="00167589" w:rsidP="00A05B64">
            <w:pPr>
              <w:rPr>
                <w:b/>
                <w:bCs/>
              </w:rPr>
            </w:pPr>
            <w:r w:rsidRPr="00167589">
              <w:rPr>
                <w:b/>
                <w:bCs/>
              </w:rPr>
              <w:t>Formal conflict</w:t>
            </w:r>
          </w:p>
        </w:tc>
      </w:tr>
      <w:tr w:rsidR="00167589" w14:paraId="1B46027D" w14:textId="77777777" w:rsidTr="00167589">
        <w:tc>
          <w:tcPr>
            <w:tcW w:w="4508" w:type="dxa"/>
          </w:tcPr>
          <w:p w14:paraId="6E460FD0" w14:textId="77777777" w:rsidR="00167589" w:rsidRDefault="00167589" w:rsidP="00A05B64">
            <w:r>
              <w:t>Spontaneous arguments</w:t>
            </w:r>
          </w:p>
          <w:p w14:paraId="12B83171" w14:textId="072D41E8" w:rsidR="00167589" w:rsidRDefault="00167589" w:rsidP="00A05B64"/>
        </w:tc>
        <w:tc>
          <w:tcPr>
            <w:tcW w:w="4508" w:type="dxa"/>
          </w:tcPr>
          <w:p w14:paraId="3F4D8076" w14:textId="168D990B" w:rsidR="00167589" w:rsidRDefault="00167589" w:rsidP="00A05B64">
            <w:r>
              <w:t>Leadership styles</w:t>
            </w:r>
          </w:p>
        </w:tc>
      </w:tr>
      <w:tr w:rsidR="00167589" w14:paraId="2CC9CE4F" w14:textId="77777777" w:rsidTr="00167589">
        <w:tc>
          <w:tcPr>
            <w:tcW w:w="4508" w:type="dxa"/>
          </w:tcPr>
          <w:p w14:paraId="0436E2C6" w14:textId="77777777" w:rsidR="00167589" w:rsidRDefault="00167589" w:rsidP="00A05B64">
            <w:r>
              <w:t>Disagreements</w:t>
            </w:r>
          </w:p>
          <w:p w14:paraId="67DA4428" w14:textId="10D987AE" w:rsidR="00167589" w:rsidRDefault="00167589" w:rsidP="00A05B64"/>
        </w:tc>
        <w:tc>
          <w:tcPr>
            <w:tcW w:w="4508" w:type="dxa"/>
          </w:tcPr>
          <w:p w14:paraId="3B75AF10" w14:textId="47F6CAC0" w:rsidR="00167589" w:rsidRDefault="00167589" w:rsidP="00A05B64">
            <w:r>
              <w:t>Encouraging debates</w:t>
            </w:r>
          </w:p>
        </w:tc>
      </w:tr>
      <w:tr w:rsidR="00167589" w14:paraId="170BA51B" w14:textId="77777777" w:rsidTr="00167589">
        <w:tc>
          <w:tcPr>
            <w:tcW w:w="4508" w:type="dxa"/>
          </w:tcPr>
          <w:p w14:paraId="36B46F22" w14:textId="77777777" w:rsidR="00167589" w:rsidRDefault="00167589" w:rsidP="00A05B64">
            <w:r>
              <w:t>Cultural issues</w:t>
            </w:r>
          </w:p>
          <w:p w14:paraId="54FC69D7" w14:textId="48A6811F" w:rsidR="00167589" w:rsidRDefault="00167589" w:rsidP="00A05B64"/>
        </w:tc>
        <w:tc>
          <w:tcPr>
            <w:tcW w:w="4508" w:type="dxa"/>
          </w:tcPr>
          <w:p w14:paraId="72753F55" w14:textId="3519D95C" w:rsidR="00167589" w:rsidRDefault="00167589" w:rsidP="00A05B64">
            <w:r>
              <w:t>Differing perspectives</w:t>
            </w:r>
          </w:p>
        </w:tc>
      </w:tr>
    </w:tbl>
    <w:p w14:paraId="2550A28F" w14:textId="35DAB6E0" w:rsidR="00167589" w:rsidRDefault="00167589" w:rsidP="00A05B64"/>
    <w:p w14:paraId="22A67596" w14:textId="5A269583" w:rsidR="00050AAD" w:rsidRDefault="00643BF4" w:rsidP="00A05B64">
      <w:pPr>
        <w:rPr>
          <w:rFonts w:cstheme="minorHAnsi"/>
          <w:b/>
          <w:bCs/>
          <w:color w:val="000000"/>
          <w:sz w:val="36"/>
          <w:szCs w:val="36"/>
          <w:shd w:val="clear" w:color="auto" w:fill="FFFFFF"/>
        </w:rPr>
      </w:pPr>
      <w:r w:rsidRPr="00643BF4">
        <w:rPr>
          <w:rFonts w:cstheme="minorHAnsi"/>
        </w:rPr>
        <w:t>The condition of our workplace environment and connections has an impact on our well-being. In each workplace, there will be a diverse spectrum of experiences and perspectives: we all see the world differently. While having a diverse set of experiences and viewpoints is advantageous, it may also lead to confusion and conflicts. Some workplace conflict can be helpful, such as a healthy amount of competition among team members to achieve goals. Individuals and teams can be harmed by negative workplace conflict, such as bullying or personality clashes.</w:t>
      </w:r>
      <w:r w:rsidR="00050AAD" w:rsidRPr="00AB49B9">
        <w:rPr>
          <w:rFonts w:cstheme="minorHAnsi"/>
        </w:rPr>
        <w:t xml:space="preserve"> </w:t>
      </w:r>
      <w:r w:rsidR="00AB49B9" w:rsidRPr="00AB49B9">
        <w:rPr>
          <w:rFonts w:cstheme="minorHAnsi"/>
          <w:color w:val="000000"/>
          <w:shd w:val="clear" w:color="auto" w:fill="FFFFFF"/>
        </w:rPr>
        <w:t>(CIPD, 2022)</w:t>
      </w:r>
      <w:r w:rsidR="00AB49B9">
        <w:rPr>
          <w:rFonts w:cstheme="minorHAnsi"/>
          <w:color w:val="000000"/>
          <w:shd w:val="clear" w:color="auto" w:fill="FFFFFF"/>
        </w:rPr>
        <w:t xml:space="preserve"> </w:t>
      </w:r>
    </w:p>
    <w:p w14:paraId="710BD026" w14:textId="77777777" w:rsidR="0075467C" w:rsidRPr="00AB49B9" w:rsidRDefault="0075467C" w:rsidP="00A05B64">
      <w:pPr>
        <w:rPr>
          <w:rFonts w:cstheme="minorHAnsi"/>
          <w:b/>
          <w:bCs/>
          <w:sz w:val="36"/>
          <w:szCs w:val="36"/>
        </w:rPr>
      </w:pPr>
    </w:p>
    <w:p w14:paraId="17F7ED93" w14:textId="42FDF23C" w:rsidR="00A05B64" w:rsidRDefault="00AB49B9" w:rsidP="00571977">
      <w:pPr>
        <w:pStyle w:val="Heading2"/>
        <w:rPr>
          <w:u w:val="single"/>
        </w:rPr>
      </w:pPr>
      <w:bookmarkStart w:id="33" w:name="_Toc101350436"/>
      <w:r w:rsidRPr="00571977">
        <w:rPr>
          <w:u w:val="single"/>
        </w:rPr>
        <w:t>(AC 2.2) Distinguish between official and unofficial employee action.</w:t>
      </w:r>
      <w:bookmarkEnd w:id="33"/>
    </w:p>
    <w:p w14:paraId="2342B7D3" w14:textId="77777777" w:rsidR="00571977" w:rsidRPr="00571977" w:rsidRDefault="00571977" w:rsidP="00571977"/>
    <w:p w14:paraId="1113B13B" w14:textId="45362512" w:rsidR="00AB49B9" w:rsidRDefault="007A03BB" w:rsidP="00A05B64">
      <w:r>
        <w:t xml:space="preserve">In any organisation there can </w:t>
      </w:r>
      <w:r w:rsidR="001C3A33">
        <w:t>be</w:t>
      </w:r>
      <w:r>
        <w:t xml:space="preserve"> conflicts. These conflicts can be justified, or unjustified and this normally is based on the number of employees who support the conflict and the involvement of higher authorities and their influences, such as unions. </w:t>
      </w:r>
      <w:r w:rsidR="00880CAE">
        <w:t xml:space="preserve">Within conflict itself, employees can take official or unofficial action. </w:t>
      </w:r>
    </w:p>
    <w:p w14:paraId="665E374B" w14:textId="2F844ABB" w:rsidR="006B74C4" w:rsidRDefault="006B74C4" w:rsidP="00A05B64">
      <w:r>
        <w:t>Official action is when the criterion for action must be classed as official, such as:</w:t>
      </w:r>
    </w:p>
    <w:p w14:paraId="5F8F9D85" w14:textId="3A2179A1" w:rsidR="006B74C4" w:rsidRDefault="006B74C4" w:rsidP="006B74C4">
      <w:pPr>
        <w:pStyle w:val="ListParagraph"/>
        <w:numPr>
          <w:ilvl w:val="0"/>
          <w:numId w:val="22"/>
        </w:numPr>
      </w:pPr>
      <w:r>
        <w:t>Trade disputes</w:t>
      </w:r>
    </w:p>
    <w:p w14:paraId="41B27199" w14:textId="4DB65A1E" w:rsidR="006B74C4" w:rsidRDefault="006B74C4" w:rsidP="006B74C4">
      <w:pPr>
        <w:pStyle w:val="ListParagraph"/>
        <w:numPr>
          <w:ilvl w:val="0"/>
          <w:numId w:val="22"/>
        </w:numPr>
      </w:pPr>
      <w:r>
        <w:t>Balloting requirements</w:t>
      </w:r>
    </w:p>
    <w:p w14:paraId="7673BD42" w14:textId="3CA8D1BC" w:rsidR="006B74C4" w:rsidRDefault="006B74C4" w:rsidP="006B74C4">
      <w:pPr>
        <w:pStyle w:val="ListParagraph"/>
        <w:numPr>
          <w:ilvl w:val="0"/>
          <w:numId w:val="22"/>
        </w:numPr>
      </w:pPr>
      <w:r>
        <w:t>Supported by trade unions</w:t>
      </w:r>
    </w:p>
    <w:p w14:paraId="3382E307" w14:textId="0BBC42E5" w:rsidR="006B74C4" w:rsidRDefault="006B74C4" w:rsidP="006B74C4">
      <w:pPr>
        <w:pStyle w:val="ListParagraph"/>
        <w:numPr>
          <w:ilvl w:val="0"/>
          <w:numId w:val="22"/>
        </w:numPr>
      </w:pPr>
      <w:r>
        <w:t>Has relevant legislation and legal protection</w:t>
      </w:r>
    </w:p>
    <w:p w14:paraId="505F07A8" w14:textId="531A876D" w:rsidR="007A03BB" w:rsidRDefault="007A03BB" w:rsidP="007A03BB">
      <w:r>
        <w:t xml:space="preserve">Official action normally arises when </w:t>
      </w:r>
      <w:r w:rsidR="009F047D">
        <w:t xml:space="preserve">an employee raises voice around </w:t>
      </w:r>
      <w:r w:rsidR="008137CD">
        <w:t>a</w:t>
      </w:r>
      <w:r w:rsidR="009F047D">
        <w:t xml:space="preserve"> matter where their employer has wrong them, unions will become involved to ensure the employees are protected with their cases and that their arguments must be heard.</w:t>
      </w:r>
    </w:p>
    <w:p w14:paraId="296FBE13" w14:textId="412EFCD8" w:rsidR="006B74C4" w:rsidRDefault="006B74C4" w:rsidP="006B74C4">
      <w:r>
        <w:t>Unofficial action is when any actions, or conflicts that do not fall in line with the above official definition, such as:</w:t>
      </w:r>
    </w:p>
    <w:p w14:paraId="60346FAE" w14:textId="0E93CFA2" w:rsidR="006B74C4" w:rsidRDefault="006B74C4" w:rsidP="006B74C4">
      <w:pPr>
        <w:pStyle w:val="ListParagraph"/>
        <w:numPr>
          <w:ilvl w:val="0"/>
          <w:numId w:val="22"/>
        </w:numPr>
      </w:pPr>
      <w:r>
        <w:t>Lack of trade union representation</w:t>
      </w:r>
    </w:p>
    <w:p w14:paraId="57913FE9" w14:textId="411BF22E" w:rsidR="006B74C4" w:rsidRDefault="006B74C4" w:rsidP="006B74C4">
      <w:pPr>
        <w:pStyle w:val="ListParagraph"/>
        <w:numPr>
          <w:ilvl w:val="0"/>
          <w:numId w:val="22"/>
        </w:numPr>
      </w:pPr>
      <w:r>
        <w:t>Spontaneous action</w:t>
      </w:r>
    </w:p>
    <w:p w14:paraId="47DA9230" w14:textId="505C3DC4" w:rsidR="006B74C4" w:rsidRDefault="006B74C4" w:rsidP="006B74C4">
      <w:pPr>
        <w:pStyle w:val="ListParagraph"/>
        <w:numPr>
          <w:ilvl w:val="0"/>
          <w:numId w:val="22"/>
        </w:numPr>
      </w:pPr>
      <w:r>
        <w:t>No legal protection for anyone involved</w:t>
      </w:r>
    </w:p>
    <w:p w14:paraId="3BCA441A" w14:textId="570F4078" w:rsidR="008137CD" w:rsidRDefault="009F047D" w:rsidP="008137CD">
      <w:pPr>
        <w:rPr>
          <w:rFonts w:cstheme="minorHAnsi"/>
          <w:color w:val="000000"/>
          <w:shd w:val="clear" w:color="auto" w:fill="FFFFFF"/>
        </w:rPr>
      </w:pPr>
      <w:r>
        <w:t xml:space="preserve">Unofficial action is when employees attempt to act but are not supported or backed by a trade union, these actions are not protected, and the employees involved could face further action by the organisation and authorities. </w:t>
      </w:r>
      <w:r w:rsidR="008137CD" w:rsidRPr="008137CD">
        <w:rPr>
          <w:rFonts w:cstheme="minorHAnsi"/>
          <w:color w:val="000000"/>
          <w:shd w:val="clear" w:color="auto" w:fill="FFFFFF"/>
        </w:rPr>
        <w:t>(DANIELS, 2022)</w:t>
      </w:r>
    </w:p>
    <w:p w14:paraId="336BFFD0" w14:textId="6A0CD081" w:rsidR="009E24E2" w:rsidRPr="0061616E" w:rsidRDefault="0061616E" w:rsidP="00A05B64">
      <w:pPr>
        <w:rPr>
          <w:rFonts w:cstheme="minorHAnsi"/>
          <w:b/>
          <w:bCs/>
          <w:color w:val="000000"/>
          <w:sz w:val="36"/>
          <w:szCs w:val="36"/>
          <w:shd w:val="clear" w:color="auto" w:fill="FFFFFF"/>
        </w:rPr>
      </w:pPr>
      <w:r>
        <w:rPr>
          <w:rFonts w:cstheme="minorHAnsi"/>
          <w:color w:val="000000"/>
          <w:shd w:val="clear" w:color="auto" w:fill="FFFFFF"/>
        </w:rPr>
        <w:t>Employees put themselves in danger if they take action that hasn’t gone through the right channels, they could lose their jobs, be fined or in worst case scenarios face legal proceedings. It</w:t>
      </w:r>
      <w:r w:rsidR="00BF31D6">
        <w:rPr>
          <w:rFonts w:cstheme="minorHAnsi"/>
          <w:color w:val="000000"/>
          <w:shd w:val="clear" w:color="auto" w:fill="FFFFFF"/>
        </w:rPr>
        <w:t xml:space="preserve"> is</w:t>
      </w:r>
      <w:r>
        <w:rPr>
          <w:rFonts w:cstheme="minorHAnsi"/>
          <w:color w:val="000000"/>
          <w:shd w:val="clear" w:color="auto" w:fill="FFFFFF"/>
        </w:rPr>
        <w:t xml:space="preserve"> important </w:t>
      </w:r>
      <w:r>
        <w:rPr>
          <w:rFonts w:cstheme="minorHAnsi"/>
          <w:color w:val="000000"/>
          <w:shd w:val="clear" w:color="auto" w:fill="FFFFFF"/>
        </w:rPr>
        <w:lastRenderedPageBreak/>
        <w:t>for organisations to have a clear policy in place for employees to follow, they may not be aware if their actions are not following the official guidelines.</w:t>
      </w:r>
      <w:r>
        <w:t xml:space="preserve"> </w:t>
      </w:r>
      <w:r w:rsidRPr="008137CD">
        <w:rPr>
          <w:rFonts w:cstheme="minorHAnsi"/>
          <w:color w:val="000000"/>
          <w:shd w:val="clear" w:color="auto" w:fill="FFFFFF"/>
        </w:rPr>
        <w:t>(DANIELS, 2022)</w:t>
      </w:r>
      <w:r>
        <w:rPr>
          <w:rFonts w:cstheme="minorHAnsi"/>
          <w:color w:val="000000"/>
          <w:shd w:val="clear" w:color="auto" w:fill="FFFFFF"/>
        </w:rPr>
        <w:t xml:space="preserve"> </w:t>
      </w:r>
    </w:p>
    <w:p w14:paraId="38DD6D51" w14:textId="6A865068" w:rsidR="008137CD" w:rsidRDefault="008137CD" w:rsidP="00571977">
      <w:pPr>
        <w:pStyle w:val="Heading2"/>
        <w:rPr>
          <w:u w:val="single"/>
        </w:rPr>
      </w:pPr>
      <w:bookmarkStart w:id="34" w:name="_Toc101350437"/>
      <w:r w:rsidRPr="00571977">
        <w:rPr>
          <w:u w:val="single"/>
        </w:rPr>
        <w:t>(AC 2.3) Assess emerging trends in the types of conflict and industrial sanctions.</w:t>
      </w:r>
      <w:bookmarkEnd w:id="34"/>
    </w:p>
    <w:p w14:paraId="3DC79653" w14:textId="77777777" w:rsidR="00571977" w:rsidRPr="00571977" w:rsidRDefault="00571977" w:rsidP="00571977"/>
    <w:p w14:paraId="69516EE1" w14:textId="4E123406" w:rsidR="008137CD" w:rsidRDefault="0047587C" w:rsidP="00A05B64">
      <w:r>
        <w:t xml:space="preserve">Trends to raise voice for any kind of demand is every changing, now more so than ever. Before reaching the point of ‘going on strike’, intense meetings are held between the employees and the management team, this is to ensure the chance of a resolve is attempted before it needs to come to such strong measures. If a strike is </w:t>
      </w:r>
      <w:r w:rsidR="00F521AF">
        <w:t>actioned,</w:t>
      </w:r>
      <w:r>
        <w:t xml:space="preserve"> it then becomes much harder for the organisation to resolve the issue. </w:t>
      </w:r>
      <w:r w:rsidR="00DF70B0">
        <w:t xml:space="preserve">A strike isn’t the only form of action, </w:t>
      </w:r>
      <w:r w:rsidR="0056705F">
        <w:t>workers could refuse to do additional duties, like overtime, this is known as a</w:t>
      </w:r>
      <w:r w:rsidR="00233A99">
        <w:t>n</w:t>
      </w:r>
      <w:r w:rsidR="0056705F">
        <w:t xml:space="preserve"> ‘action short of a strike’. During disputes employers could also stop those raising conflict from coming into work, this is called a ‘lock-out’. (GOV, 2022)</w:t>
      </w:r>
    </w:p>
    <w:p w14:paraId="0616DF4E" w14:textId="5A6D9534" w:rsidR="00660FB9" w:rsidRDefault="00660FB9" w:rsidP="00A05B64">
      <w:r>
        <w:t>Strikes</w:t>
      </w:r>
      <w:r w:rsidR="0056705F">
        <w:t xml:space="preserve"> used to go on for weeks, these days </w:t>
      </w:r>
      <w:r>
        <w:t>strikes</w:t>
      </w:r>
      <w:r w:rsidR="0056705F">
        <w:t xml:space="preserve"> are converted into shorter repeated strikes, </w:t>
      </w:r>
      <w:r>
        <w:t xml:space="preserve">however </w:t>
      </w:r>
      <w:r w:rsidR="00F521AF">
        <w:t>these</w:t>
      </w:r>
      <w:r>
        <w:t xml:space="preserve"> strikes have a bigger impact for organisations. Repeated strikes take employees away from their roles more often, affecting the number of working days in the business, this in turn causes damage to the production of the department and in turn creates losses for the organisation. Even though the </w:t>
      </w:r>
      <w:r w:rsidR="00012D71">
        <w:t>organisation</w:t>
      </w:r>
      <w:r>
        <w:t xml:space="preserve"> is now at a loss because of these strikes, it cannot </w:t>
      </w:r>
      <w:r w:rsidR="00012D71">
        <w:t>act</w:t>
      </w:r>
      <w:r>
        <w:t xml:space="preserve"> against the employees, for example </w:t>
      </w:r>
      <w:r w:rsidR="00012D71">
        <w:t>disciplinary</w:t>
      </w:r>
      <w:r>
        <w:t xml:space="preserve"> or laying them off, if these strikes are protected by the trade union. </w:t>
      </w:r>
      <w:r w:rsidR="00012D71">
        <w:t>To</w:t>
      </w:r>
      <w:r>
        <w:t xml:space="preserve"> prevent these strikes, organisations can implement initiatives, such as:</w:t>
      </w:r>
    </w:p>
    <w:p w14:paraId="3901C2BC" w14:textId="77777777" w:rsidR="0042775C" w:rsidRDefault="0042775C" w:rsidP="00A05B64"/>
    <w:tbl>
      <w:tblPr>
        <w:tblStyle w:val="TableGrid"/>
        <w:tblW w:w="0" w:type="auto"/>
        <w:tblLook w:val="04A0" w:firstRow="1" w:lastRow="0" w:firstColumn="1" w:lastColumn="0" w:noHBand="0" w:noVBand="1"/>
      </w:tblPr>
      <w:tblGrid>
        <w:gridCol w:w="4508"/>
        <w:gridCol w:w="4508"/>
      </w:tblGrid>
      <w:tr w:rsidR="00F521AF" w14:paraId="7E5CD6F8" w14:textId="77777777" w:rsidTr="00F521AF">
        <w:tc>
          <w:tcPr>
            <w:tcW w:w="4508" w:type="dxa"/>
          </w:tcPr>
          <w:p w14:paraId="774EBEF8" w14:textId="77777777" w:rsidR="00F521AF" w:rsidRDefault="00F521AF" w:rsidP="00F521AF">
            <w:pPr>
              <w:pStyle w:val="ListParagraph"/>
              <w:numPr>
                <w:ilvl w:val="0"/>
                <w:numId w:val="22"/>
              </w:numPr>
            </w:pPr>
            <w:r>
              <w:t>Enforce rules and policies</w:t>
            </w:r>
          </w:p>
          <w:p w14:paraId="1D19A02E" w14:textId="77777777" w:rsidR="00F521AF" w:rsidRDefault="00F521AF" w:rsidP="00A05B64"/>
        </w:tc>
        <w:tc>
          <w:tcPr>
            <w:tcW w:w="4508" w:type="dxa"/>
          </w:tcPr>
          <w:p w14:paraId="7E030F2A" w14:textId="77777777" w:rsidR="00F521AF" w:rsidRDefault="00F521AF" w:rsidP="00F521AF">
            <w:pPr>
              <w:pStyle w:val="ListParagraph"/>
              <w:numPr>
                <w:ilvl w:val="0"/>
                <w:numId w:val="22"/>
              </w:numPr>
            </w:pPr>
            <w:r>
              <w:t>Potentially suspend employees</w:t>
            </w:r>
          </w:p>
          <w:p w14:paraId="7B22BA95" w14:textId="77777777" w:rsidR="00F521AF" w:rsidRDefault="00F521AF" w:rsidP="00A05B64"/>
        </w:tc>
      </w:tr>
      <w:tr w:rsidR="00F521AF" w:rsidRPr="006337F7" w14:paraId="6E729D58" w14:textId="77777777" w:rsidTr="00F521AF">
        <w:tc>
          <w:tcPr>
            <w:tcW w:w="4508" w:type="dxa"/>
          </w:tcPr>
          <w:p w14:paraId="4AAFD736" w14:textId="41241706" w:rsidR="00F521AF" w:rsidRPr="006337F7" w:rsidRDefault="00F521AF" w:rsidP="00F521AF">
            <w:pPr>
              <w:pStyle w:val="ListParagraph"/>
              <w:numPr>
                <w:ilvl w:val="0"/>
                <w:numId w:val="22"/>
              </w:numPr>
              <w:rPr>
                <w:rFonts w:cstheme="minorHAnsi"/>
              </w:rPr>
            </w:pPr>
            <w:r w:rsidRPr="006337F7">
              <w:rPr>
                <w:rFonts w:cstheme="minorHAnsi"/>
              </w:rPr>
              <w:t>Conduct formal investigations</w:t>
            </w:r>
          </w:p>
        </w:tc>
        <w:tc>
          <w:tcPr>
            <w:tcW w:w="4508" w:type="dxa"/>
          </w:tcPr>
          <w:p w14:paraId="3EDD42E5" w14:textId="77777777" w:rsidR="00F521AF" w:rsidRPr="006337F7" w:rsidRDefault="00F521AF" w:rsidP="00F521AF">
            <w:pPr>
              <w:pStyle w:val="ListParagraph"/>
              <w:numPr>
                <w:ilvl w:val="0"/>
                <w:numId w:val="22"/>
              </w:numPr>
              <w:rPr>
                <w:rFonts w:cstheme="minorHAnsi"/>
              </w:rPr>
            </w:pPr>
            <w:r w:rsidRPr="006337F7">
              <w:rPr>
                <w:rFonts w:cstheme="minorHAnsi"/>
              </w:rPr>
              <w:t>Adopt disciplinary procedures</w:t>
            </w:r>
          </w:p>
          <w:p w14:paraId="56E01AD7" w14:textId="77777777" w:rsidR="00F521AF" w:rsidRPr="006337F7" w:rsidRDefault="00F521AF" w:rsidP="00A05B64">
            <w:pPr>
              <w:rPr>
                <w:rFonts w:cstheme="minorHAnsi"/>
              </w:rPr>
            </w:pPr>
          </w:p>
        </w:tc>
      </w:tr>
    </w:tbl>
    <w:bookmarkStart w:id="35" w:name="_Hlk100485726"/>
    <w:p w14:paraId="10DBE6BF" w14:textId="5D0B766D" w:rsidR="00F521AF" w:rsidRPr="006337F7" w:rsidRDefault="00856DFE" w:rsidP="00A05B64">
      <w:pPr>
        <w:rPr>
          <w:rFonts w:cstheme="minorHAnsi"/>
        </w:rPr>
      </w:pPr>
      <w:sdt>
        <w:sdtPr>
          <w:rPr>
            <w:rFonts w:cstheme="minorHAnsi"/>
          </w:rPr>
          <w:id w:val="248319500"/>
          <w:citation/>
        </w:sdtPr>
        <w:sdtEndPr/>
        <w:sdtContent>
          <w:r w:rsidR="006337F7" w:rsidRPr="006337F7">
            <w:rPr>
              <w:rFonts w:cstheme="minorHAnsi"/>
            </w:rPr>
            <w:fldChar w:fldCharType="begin"/>
          </w:r>
          <w:r w:rsidR="006337F7" w:rsidRPr="006337F7">
            <w:rPr>
              <w:rFonts w:cstheme="minorHAnsi"/>
            </w:rPr>
            <w:instrText xml:space="preserve"> CITATION Mos14 \l 2057 </w:instrText>
          </w:r>
          <w:r w:rsidR="006337F7" w:rsidRPr="006337F7">
            <w:rPr>
              <w:rFonts w:cstheme="minorHAnsi"/>
            </w:rPr>
            <w:fldChar w:fldCharType="separate"/>
          </w:r>
          <w:r w:rsidR="006337F7" w:rsidRPr="006337F7">
            <w:rPr>
              <w:rFonts w:cstheme="minorHAnsi"/>
              <w:noProof/>
            </w:rPr>
            <w:t>(Mostenska and Ralko, 2014)</w:t>
          </w:r>
          <w:r w:rsidR="006337F7" w:rsidRPr="006337F7">
            <w:rPr>
              <w:rFonts w:cstheme="minorHAnsi"/>
            </w:rPr>
            <w:fldChar w:fldCharType="end"/>
          </w:r>
        </w:sdtContent>
      </w:sdt>
    </w:p>
    <w:bookmarkEnd w:id="35"/>
    <w:p w14:paraId="58543E11" w14:textId="2C7EBA2C" w:rsidR="00A56E63" w:rsidRDefault="006337F7" w:rsidP="00A56E63">
      <w:pPr>
        <w:rPr>
          <w:rFonts w:cstheme="minorHAnsi"/>
          <w:b/>
          <w:bCs/>
          <w:sz w:val="36"/>
          <w:szCs w:val="36"/>
        </w:rPr>
      </w:pPr>
      <w:r>
        <w:t xml:space="preserve">Employees can agree to demands, if they are justified, </w:t>
      </w:r>
      <w:r w:rsidR="00A56E63">
        <w:t>to</w:t>
      </w:r>
      <w:r>
        <w:t xml:space="preserve"> end the strike. However, if the employer does not agree with the </w:t>
      </w:r>
      <w:r w:rsidR="00A56E63">
        <w:t>demands</w:t>
      </w:r>
      <w:r>
        <w:t xml:space="preserve">, because they are not justified, </w:t>
      </w:r>
      <w:r w:rsidR="00A56E63">
        <w:t xml:space="preserve">then action can be taken. To deal with such actions, organisations can apply sanctions, which can be formal or informal. </w:t>
      </w:r>
      <w:sdt>
        <w:sdtPr>
          <w:rPr>
            <w:rFonts w:cstheme="minorHAnsi"/>
          </w:rPr>
          <w:id w:val="-1438973362"/>
          <w:citation/>
        </w:sdtPr>
        <w:sdtEndPr/>
        <w:sdtContent>
          <w:r w:rsidR="00A56E63" w:rsidRPr="006337F7">
            <w:rPr>
              <w:rFonts w:cstheme="minorHAnsi"/>
            </w:rPr>
            <w:fldChar w:fldCharType="begin"/>
          </w:r>
          <w:r w:rsidR="00A56E63" w:rsidRPr="006337F7">
            <w:rPr>
              <w:rFonts w:cstheme="minorHAnsi"/>
            </w:rPr>
            <w:instrText xml:space="preserve"> CITATION Mos14 \l 2057 </w:instrText>
          </w:r>
          <w:r w:rsidR="00A56E63" w:rsidRPr="006337F7">
            <w:rPr>
              <w:rFonts w:cstheme="minorHAnsi"/>
            </w:rPr>
            <w:fldChar w:fldCharType="separate"/>
          </w:r>
          <w:r w:rsidR="00A56E63" w:rsidRPr="006337F7">
            <w:rPr>
              <w:rFonts w:cstheme="minorHAnsi"/>
              <w:noProof/>
            </w:rPr>
            <w:t>(Mostenska and Ralko, 2014)</w:t>
          </w:r>
          <w:r w:rsidR="00A56E63" w:rsidRPr="006337F7">
            <w:rPr>
              <w:rFonts w:cstheme="minorHAnsi"/>
            </w:rPr>
            <w:fldChar w:fldCharType="end"/>
          </w:r>
        </w:sdtContent>
      </w:sdt>
      <w:r w:rsidR="00A56E63">
        <w:rPr>
          <w:rFonts w:cstheme="minorHAnsi"/>
        </w:rPr>
        <w:t xml:space="preserve"> </w:t>
      </w:r>
    </w:p>
    <w:p w14:paraId="14B8FDC2" w14:textId="77777777" w:rsidR="0065691D" w:rsidRDefault="0065691D" w:rsidP="00A56E63">
      <w:pPr>
        <w:rPr>
          <w:rFonts w:cstheme="minorHAnsi"/>
        </w:rPr>
      </w:pPr>
    </w:p>
    <w:p w14:paraId="3B7892CF" w14:textId="1C9C4081" w:rsidR="00A56E63" w:rsidRPr="00571977" w:rsidRDefault="00A56E63" w:rsidP="00571977">
      <w:pPr>
        <w:pStyle w:val="Heading2"/>
        <w:rPr>
          <w:u w:val="single"/>
        </w:rPr>
      </w:pPr>
      <w:bookmarkStart w:id="36" w:name="_Toc101350438"/>
      <w:r w:rsidRPr="00571977">
        <w:rPr>
          <w:u w:val="single"/>
        </w:rPr>
        <w:t>(AC 2.4) Distinguish between third-party conciliation, mediation, and arbitration.</w:t>
      </w:r>
      <w:bookmarkEnd w:id="36"/>
    </w:p>
    <w:p w14:paraId="2B9E659C" w14:textId="0EE4A825" w:rsidR="00A56E63" w:rsidRDefault="00A56E63" w:rsidP="00A56E63">
      <w:pPr>
        <w:rPr>
          <w:rFonts w:cstheme="minorHAnsi"/>
        </w:rPr>
      </w:pPr>
    </w:p>
    <w:p w14:paraId="4B9272C5" w14:textId="652441DD" w:rsidR="0042775C" w:rsidRDefault="0042775C" w:rsidP="00A56E63">
      <w:pPr>
        <w:rPr>
          <w:rFonts w:cstheme="minorHAnsi"/>
        </w:rPr>
      </w:pPr>
      <w:r>
        <w:rPr>
          <w:rFonts w:cstheme="minorHAnsi"/>
        </w:rPr>
        <w:t>When a conflict arises between employee and employer</w:t>
      </w:r>
      <w:r w:rsidR="009A3DA9">
        <w:rPr>
          <w:rFonts w:cstheme="minorHAnsi"/>
        </w:rPr>
        <w:t xml:space="preserve"> and nether side trust in each other, third parties can be introduced to play a role in resolving the issues. These can be experts in the chosen field or management professionals, but they will be neutral within the issue, therefore any solutions they put forward will be without a conflict of interest. There are three main types of involvement, these are mediation, conciliation, and arbitration. (CIPD, 2021)</w:t>
      </w:r>
    </w:p>
    <w:p w14:paraId="7513529A" w14:textId="2B90D613" w:rsidR="0042775C" w:rsidRDefault="0042775C" w:rsidP="00A56E63">
      <w:pPr>
        <w:rPr>
          <w:rFonts w:cstheme="minorHAnsi"/>
        </w:rPr>
      </w:pPr>
      <w:r w:rsidRPr="0042775C">
        <w:rPr>
          <w:rFonts w:cstheme="minorHAnsi"/>
        </w:rPr>
        <w:t>Mediation is a technique for resolving workplace conflicts and disagreements. Because it is less formal than grievance and discipline procedures, as well as employment tribunals, it is often referred to as a kind of alternative or resolution. Despite this, it takes a methodical approach.</w:t>
      </w:r>
      <w:r w:rsidR="00FC4073">
        <w:rPr>
          <w:rFonts w:cstheme="minorHAnsi"/>
        </w:rPr>
        <w:t xml:space="preserve"> Within mediation experts will discuss with both parties and suggest a solution to be accepted by both. </w:t>
      </w:r>
      <w:r w:rsidR="00FC4073">
        <w:rPr>
          <w:rFonts w:cstheme="minorHAnsi"/>
        </w:rPr>
        <w:lastRenderedPageBreak/>
        <w:t>Because mediators have no side</w:t>
      </w:r>
      <w:r w:rsidR="001C3A33">
        <w:rPr>
          <w:rFonts w:cstheme="minorHAnsi"/>
        </w:rPr>
        <w:t>,</w:t>
      </w:r>
      <w:r w:rsidR="00FC4073">
        <w:rPr>
          <w:rFonts w:cstheme="minorHAnsi"/>
        </w:rPr>
        <w:t xml:space="preserve"> any suggestion they make is based on the facts they have. (CIPD, 2021)</w:t>
      </w:r>
    </w:p>
    <w:p w14:paraId="59B85012" w14:textId="54FB679F" w:rsidR="0042775C" w:rsidRDefault="00FC4073" w:rsidP="00A56E63">
      <w:pPr>
        <w:rPr>
          <w:rFonts w:cstheme="minorHAnsi"/>
        </w:rPr>
      </w:pPr>
      <w:r>
        <w:rPr>
          <w:rFonts w:cstheme="minorHAnsi"/>
        </w:rPr>
        <w:t xml:space="preserve">Conciliation is a more formal approach and is normally based on legal proceedings. Conciliators, such as ACAS, </w:t>
      </w:r>
      <w:r w:rsidR="00935153">
        <w:rPr>
          <w:rFonts w:cstheme="minorHAnsi"/>
        </w:rPr>
        <w:t>will confer with both parties and discuss the legal implications. In these instances, any recommendations need to be agreed by both parties, in writing, and a settle agreement is then signed. Once an agreement is signed there is no going back.</w:t>
      </w:r>
      <w:r w:rsidR="002E790A">
        <w:rPr>
          <w:rFonts w:cstheme="minorHAnsi"/>
        </w:rPr>
        <w:t xml:space="preserve"> (ACAS, 2022)</w:t>
      </w:r>
    </w:p>
    <w:p w14:paraId="3C4FB7D3" w14:textId="2E2FFBE2" w:rsidR="00935153" w:rsidRDefault="00935153" w:rsidP="00A56E63">
      <w:pPr>
        <w:rPr>
          <w:rFonts w:cstheme="minorHAnsi"/>
          <w:b/>
          <w:bCs/>
          <w:sz w:val="36"/>
          <w:szCs w:val="36"/>
        </w:rPr>
      </w:pPr>
      <w:r>
        <w:rPr>
          <w:rFonts w:cstheme="minorHAnsi"/>
        </w:rPr>
        <w:t xml:space="preserve">Arbitration is when an arbitrator listens to both sides through a hearing and </w:t>
      </w:r>
      <w:r w:rsidR="002E790A">
        <w:rPr>
          <w:rFonts w:cstheme="minorHAnsi"/>
        </w:rPr>
        <w:t>decides</w:t>
      </w:r>
      <w:r>
        <w:rPr>
          <w:rFonts w:cstheme="minorHAnsi"/>
        </w:rPr>
        <w:t xml:space="preserve">, this process normally happens to avoid tribunals. </w:t>
      </w:r>
      <w:r w:rsidR="002E790A">
        <w:rPr>
          <w:rFonts w:cstheme="minorHAnsi"/>
        </w:rPr>
        <w:t xml:space="preserve">Both parties must agree to the decision made through arbitration before it happens and regardless of the outcome. (ACAS, 2022) </w:t>
      </w:r>
    </w:p>
    <w:p w14:paraId="01DEDF27" w14:textId="77777777" w:rsidR="0096517F" w:rsidRDefault="0096517F" w:rsidP="00A56E63">
      <w:pPr>
        <w:rPr>
          <w:rFonts w:cstheme="minorHAnsi"/>
        </w:rPr>
      </w:pPr>
    </w:p>
    <w:p w14:paraId="350D8182" w14:textId="4E9E858D" w:rsidR="00571977" w:rsidRPr="0096517F" w:rsidRDefault="0059299C" w:rsidP="00A56E63">
      <w:pPr>
        <w:rPr>
          <w:rFonts w:cstheme="minorHAnsi"/>
          <w:i/>
          <w:iCs/>
        </w:rPr>
      </w:pPr>
      <w:r w:rsidRPr="0096517F">
        <w:rPr>
          <w:rFonts w:cstheme="minorHAnsi"/>
          <w:i/>
          <w:iCs/>
        </w:rPr>
        <w:t xml:space="preserve">Word count - </w:t>
      </w:r>
      <w:r w:rsidR="0061616E" w:rsidRPr="0096517F">
        <w:rPr>
          <w:rFonts w:cstheme="minorHAnsi"/>
          <w:i/>
          <w:iCs/>
        </w:rPr>
        <w:t>3</w:t>
      </w:r>
      <w:r w:rsidR="00691E28" w:rsidRPr="0096517F">
        <w:rPr>
          <w:rFonts w:cstheme="minorHAnsi"/>
          <w:i/>
          <w:iCs/>
        </w:rPr>
        <w:t>110</w:t>
      </w:r>
    </w:p>
    <w:p w14:paraId="1C1C6BB7" w14:textId="32DE0737" w:rsidR="00012D71" w:rsidRDefault="00012D71" w:rsidP="00F521AF"/>
    <w:p w14:paraId="51615AE7" w14:textId="4E1EB350" w:rsidR="00A05B64" w:rsidRPr="00A05B64" w:rsidRDefault="00A05B64" w:rsidP="00A05B64">
      <w:pPr>
        <w:pStyle w:val="Heading1"/>
        <w:rPr>
          <w:sz w:val="40"/>
          <w:szCs w:val="40"/>
        </w:rPr>
      </w:pPr>
      <w:bookmarkStart w:id="37" w:name="_Toc101350439"/>
      <w:r w:rsidRPr="00A05B64">
        <w:rPr>
          <w:sz w:val="40"/>
          <w:szCs w:val="40"/>
        </w:rPr>
        <w:t>Task 2.1</w:t>
      </w:r>
      <w:bookmarkEnd w:id="37"/>
      <w:r w:rsidR="009E24E2">
        <w:rPr>
          <w:sz w:val="40"/>
          <w:szCs w:val="40"/>
        </w:rPr>
        <w:t xml:space="preserve"> </w:t>
      </w:r>
    </w:p>
    <w:p w14:paraId="5B73187A" w14:textId="05A624A5" w:rsidR="00A05B64" w:rsidRPr="00453EC0" w:rsidRDefault="00A05B64" w:rsidP="00453EC0">
      <w:pPr>
        <w:pStyle w:val="Heading2"/>
        <w:rPr>
          <w:u w:val="single"/>
        </w:rPr>
      </w:pPr>
      <w:bookmarkStart w:id="38" w:name="_Toc101350440"/>
      <w:r w:rsidRPr="00453EC0">
        <w:rPr>
          <w:u w:val="single"/>
        </w:rPr>
        <w:t>(AC 3.3)</w:t>
      </w:r>
      <w:r w:rsidR="00453EC0" w:rsidRPr="00453EC0">
        <w:rPr>
          <w:u w:val="single"/>
        </w:rPr>
        <w:t xml:space="preserve"> Explain the skills required for effective grievance and disciplinary-handling procedures</w:t>
      </w:r>
      <w:bookmarkEnd w:id="38"/>
    </w:p>
    <w:p w14:paraId="51D88BF9" w14:textId="73E3AD8B" w:rsidR="00453EC0" w:rsidRDefault="00453EC0" w:rsidP="00A05B64"/>
    <w:p w14:paraId="44182643" w14:textId="77777777" w:rsidR="007167F4" w:rsidRDefault="007167F4" w:rsidP="007167F4">
      <w:r>
        <w:t xml:space="preserve">As the HR Manager of ABC limited, following our conversation regarding a potential bullying claim between two of our employees, I would make the below recommendations. </w:t>
      </w:r>
    </w:p>
    <w:p w14:paraId="6D80A07E" w14:textId="6F9A5122" w:rsidR="007167F4" w:rsidRDefault="007167F4" w:rsidP="007167F4">
      <w:r>
        <w:t xml:space="preserve">Firstly, we need to speak to all the parties involved, on an unofficial basis, ensuring we gather all the facts. When speaking to the alleger we need to ensure we listen with empathy and use active listening to gather as much information as possible. This may well be uncomfortable and upsetting for the individual to discuss </w:t>
      </w:r>
      <w:r w:rsidR="001C3A33">
        <w:t>so</w:t>
      </w:r>
      <w:r>
        <w:t xml:space="preserve"> we need to ensure we make the process as comfortable as possible; they may wish to bring someone to accompany them for support. We will also need to speak to the alleged, and this also needs to be handled with sensitivity as they may be completely unaware that their actions have caused this affect. During these investigations it may become apparent that others have witnessed this act or have been involved in themselves. I suggest another manager from another department completes these investigations as they will remain unbiased within this stage, they will be objective and simply gather the facts as they are. (ACAS, 2019)</w:t>
      </w:r>
    </w:p>
    <w:p w14:paraId="7DF953E3" w14:textId="5F6B9EF7" w:rsidR="008C5595" w:rsidRDefault="007167F4" w:rsidP="007167F4">
      <w:r>
        <w:t>As this could be very sensitive, it’s important to remain impartial but also supporting the alleged who obviously feels victimised as they have raised the allegation, however it cannot go straight to a disciplinary without first speaking to all parties involved, and it may be rectified by holding a joint meeting where both parties get to speak together.</w:t>
      </w:r>
      <w:r w:rsidR="008C5595">
        <w:t xml:space="preserve"> We will follow the informal stage as outlined in our policy below:</w:t>
      </w:r>
    </w:p>
    <w:p w14:paraId="641E23D8" w14:textId="77777777" w:rsidR="00424732" w:rsidRDefault="00424732" w:rsidP="007167F4">
      <w:pPr>
        <w:rPr>
          <w:noProof/>
        </w:rPr>
      </w:pPr>
    </w:p>
    <w:p w14:paraId="530908DA" w14:textId="3BEBE788" w:rsidR="009412BC" w:rsidRDefault="00424732" w:rsidP="007167F4">
      <w:r>
        <w:rPr>
          <w:noProof/>
        </w:rPr>
        <w:lastRenderedPageBreak/>
        <w:drawing>
          <wp:inline distT="0" distB="0" distL="0" distR="0" wp14:anchorId="228A2619" wp14:editId="099AC352">
            <wp:extent cx="5067300" cy="4352925"/>
            <wp:effectExtent l="0" t="0" r="0" b="952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9"/>
                    <a:srcRect l="31577" t="22050" r="32195" b="7764"/>
                    <a:stretch/>
                  </pic:blipFill>
                  <pic:spPr bwMode="auto">
                    <a:xfrm>
                      <a:off x="0" y="0"/>
                      <a:ext cx="5067300" cy="4352925"/>
                    </a:xfrm>
                    <a:prstGeom prst="rect">
                      <a:avLst/>
                    </a:prstGeom>
                    <a:ln>
                      <a:noFill/>
                    </a:ln>
                    <a:extLst>
                      <a:ext uri="{53640926-AAD7-44D8-BBD7-CCE9431645EC}">
                        <a14:shadowObscured xmlns:a14="http://schemas.microsoft.com/office/drawing/2010/main"/>
                      </a:ext>
                    </a:extLst>
                  </pic:spPr>
                </pic:pic>
              </a:graphicData>
            </a:graphic>
          </wp:inline>
        </w:drawing>
      </w:r>
    </w:p>
    <w:p w14:paraId="2D0D5787" w14:textId="309D6309" w:rsidR="00691E28" w:rsidRPr="007F3675" w:rsidRDefault="009412BC" w:rsidP="007167F4">
      <w:r>
        <w:t>(</w:t>
      </w:r>
      <w:proofErr w:type="spellStart"/>
      <w:r>
        <w:t>Avertec</w:t>
      </w:r>
      <w:proofErr w:type="spellEnd"/>
      <w:r>
        <w:t>, 2019)</w:t>
      </w:r>
    </w:p>
    <w:p w14:paraId="178FCDC5" w14:textId="77777777" w:rsidR="007167F4" w:rsidRPr="007167F4" w:rsidRDefault="007167F4" w:rsidP="007167F4"/>
    <w:p w14:paraId="5BE52934" w14:textId="05FBEF05" w:rsidR="007D77D5" w:rsidRPr="007D77D5" w:rsidRDefault="007D77D5" w:rsidP="007D77D5">
      <w:pPr>
        <w:pStyle w:val="Heading2"/>
        <w:rPr>
          <w:u w:val="single"/>
        </w:rPr>
      </w:pPr>
      <w:bookmarkStart w:id="39" w:name="_Toc101350441"/>
      <w:r w:rsidRPr="007D77D5">
        <w:rPr>
          <w:u w:val="single"/>
        </w:rPr>
        <w:t>(AC 3.2) Analyse key causes of employment grievances.</w:t>
      </w:r>
      <w:bookmarkEnd w:id="39"/>
    </w:p>
    <w:p w14:paraId="2D1EB1CD" w14:textId="00C11B1C" w:rsidR="007D77D5" w:rsidRDefault="007D77D5" w:rsidP="00A05B64"/>
    <w:p w14:paraId="0B39A36B" w14:textId="296CDB38" w:rsidR="007167F4" w:rsidRDefault="007167F4" w:rsidP="00A05B64">
      <w:r>
        <w:t xml:space="preserve">There are </w:t>
      </w:r>
      <w:r w:rsidR="008C5595">
        <w:t>several</w:t>
      </w:r>
      <w:r>
        <w:t xml:space="preserve"> different definitions of grievances, and many causes that impact these, a few being </w:t>
      </w:r>
      <w:r w:rsidR="00892597">
        <w:t xml:space="preserve">poor management, inequality, unfair rules, unfair treatment and bullying and harassment. </w:t>
      </w:r>
      <w:r w:rsidR="009412BC">
        <w:t>This case refers to bullying and potentially</w:t>
      </w:r>
      <w:r w:rsidR="00F262E6">
        <w:t>,</w:t>
      </w:r>
      <w:r w:rsidR="009412BC">
        <w:t xml:space="preserve"> harassment. The alleger has made the </w:t>
      </w:r>
      <w:r w:rsidR="00F262E6">
        <w:t>allegation</w:t>
      </w:r>
      <w:r w:rsidR="009412BC">
        <w:t xml:space="preserve"> against another employee, however, should these </w:t>
      </w:r>
      <w:r w:rsidR="00F262E6">
        <w:t>allegations</w:t>
      </w:r>
      <w:r w:rsidR="009412BC">
        <w:t xml:space="preserve"> come to be false, the all</w:t>
      </w:r>
      <w:r w:rsidR="00F262E6">
        <w:t xml:space="preserve">eged could then make a counter allegation against the original alleger in return. Difficulties may arise between employees at any point within their working relationship and our policies and procedures are in place to ensure we are </w:t>
      </w:r>
      <w:r w:rsidR="00547A49">
        <w:t xml:space="preserve">deal with these challenges effectively and fairly to all. (CIPD, 2021) </w:t>
      </w:r>
    </w:p>
    <w:p w14:paraId="5595C365" w14:textId="20ED1834" w:rsidR="0096517F" w:rsidRDefault="00547A49" w:rsidP="00A05B64">
      <w:r>
        <w:t>There is a difference between</w:t>
      </w:r>
      <w:r w:rsidR="003346F0">
        <w:t xml:space="preserve"> disciplinaries and grievances, these are listed below</w:t>
      </w:r>
      <w:r w:rsidR="0096517F">
        <w:t>:</w:t>
      </w:r>
    </w:p>
    <w:p w14:paraId="4CCFFEE5" w14:textId="77777777" w:rsidR="007F3675" w:rsidRPr="00757BF5" w:rsidRDefault="007F3675" w:rsidP="007F3675">
      <w:pPr>
        <w:rPr>
          <w:b/>
          <w:bCs/>
        </w:rPr>
      </w:pPr>
      <w:r w:rsidRPr="00757BF5">
        <w:rPr>
          <w:b/>
          <w:bCs/>
        </w:rPr>
        <w:t>Disciplinaries procedures</w:t>
      </w:r>
    </w:p>
    <w:p w14:paraId="7918670E" w14:textId="77777777" w:rsidR="007F3675" w:rsidRDefault="007F3675" w:rsidP="007F3675">
      <w:pPr>
        <w:pStyle w:val="ListParagraph"/>
        <w:numPr>
          <w:ilvl w:val="0"/>
          <w:numId w:val="22"/>
        </w:numPr>
      </w:pPr>
      <w:r>
        <w:t>Employees are aware of what is expected of them in terms of conduct and performance</w:t>
      </w:r>
    </w:p>
    <w:p w14:paraId="372966CB" w14:textId="77777777" w:rsidR="007F3675" w:rsidRDefault="007F3675" w:rsidP="007F3675">
      <w:pPr>
        <w:pStyle w:val="ListParagraph"/>
        <w:numPr>
          <w:ilvl w:val="0"/>
          <w:numId w:val="22"/>
        </w:numPr>
      </w:pPr>
      <w:r>
        <w:t>Identify potential obstacles</w:t>
      </w:r>
    </w:p>
    <w:p w14:paraId="7BE141AC" w14:textId="77777777" w:rsidR="007F3675" w:rsidRDefault="007F3675" w:rsidP="007F3675">
      <w:pPr>
        <w:pStyle w:val="ListParagraph"/>
        <w:numPr>
          <w:ilvl w:val="0"/>
          <w:numId w:val="22"/>
        </w:numPr>
      </w:pPr>
      <w:r>
        <w:t>Resolve matters internally</w:t>
      </w:r>
    </w:p>
    <w:p w14:paraId="42C644C1" w14:textId="5B1ABA4B" w:rsidR="007F3675" w:rsidRDefault="007F3675" w:rsidP="007F3675">
      <w:pPr>
        <w:rPr>
          <w:b/>
          <w:bCs/>
        </w:rPr>
      </w:pPr>
      <w:r w:rsidRPr="00757BF5">
        <w:rPr>
          <w:b/>
          <w:bCs/>
        </w:rPr>
        <w:t>Grievances</w:t>
      </w:r>
    </w:p>
    <w:p w14:paraId="2B69C7A8" w14:textId="36214EF7" w:rsidR="007F3675" w:rsidRDefault="007F3675" w:rsidP="007F3675">
      <w:pPr>
        <w:pStyle w:val="ListParagraph"/>
        <w:numPr>
          <w:ilvl w:val="0"/>
          <w:numId w:val="22"/>
        </w:numPr>
      </w:pPr>
      <w:r>
        <w:t>Resolve complaints informally</w:t>
      </w:r>
    </w:p>
    <w:p w14:paraId="36DF2EA0" w14:textId="08BCAB59" w:rsidR="007F3675" w:rsidRDefault="007F3675" w:rsidP="007F3675">
      <w:pPr>
        <w:pStyle w:val="ListParagraph"/>
        <w:numPr>
          <w:ilvl w:val="0"/>
          <w:numId w:val="22"/>
        </w:numPr>
      </w:pPr>
      <w:r>
        <w:t>Point of contact and timescales</w:t>
      </w:r>
    </w:p>
    <w:p w14:paraId="4F7F36AD" w14:textId="2A560C15" w:rsidR="003346F0" w:rsidRDefault="007F3675" w:rsidP="00A05B64">
      <w:pPr>
        <w:pStyle w:val="ListParagraph"/>
        <w:numPr>
          <w:ilvl w:val="0"/>
          <w:numId w:val="22"/>
        </w:numPr>
      </w:pPr>
      <w:r>
        <w:lastRenderedPageBreak/>
        <w:t>Resolve matters internally</w:t>
      </w:r>
    </w:p>
    <w:p w14:paraId="6FED342C" w14:textId="7C392BAD" w:rsidR="007167F4" w:rsidRDefault="00842B26" w:rsidP="00A05B64">
      <w:r>
        <w:t>All grievances must be fa</w:t>
      </w:r>
      <w:r w:rsidR="001C3A33">
        <w:t>ir</w:t>
      </w:r>
      <w:r>
        <w:t xml:space="preserve">, and they can be completed formally or informally. Should the alleger wish to proceed informally then a discussion between the employee and the manger to address all issues and agree a move forward, mediation can also be used. </w:t>
      </w:r>
      <w:r w:rsidR="00DC0F60">
        <w:t xml:space="preserve">Should the alleger </w:t>
      </w:r>
      <w:r w:rsidR="00757BF5">
        <w:t>choose</w:t>
      </w:r>
      <w:r w:rsidR="00DC0F60">
        <w:t xml:space="preserve"> to go down a more formal route then</w:t>
      </w:r>
      <w:r w:rsidR="00757BF5">
        <w:t xml:space="preserve"> we will follow the procedure outlined by ACAS. (CIPD, 2021) </w:t>
      </w:r>
    </w:p>
    <w:p w14:paraId="75B5D997" w14:textId="151C49E4" w:rsidR="00A05B64" w:rsidRPr="00A05B64" w:rsidRDefault="00A05B64" w:rsidP="00A05B64">
      <w:pPr>
        <w:pStyle w:val="Heading1"/>
        <w:rPr>
          <w:sz w:val="40"/>
          <w:szCs w:val="40"/>
        </w:rPr>
      </w:pPr>
      <w:bookmarkStart w:id="40" w:name="_Toc101350442"/>
      <w:r w:rsidRPr="00A05B64">
        <w:rPr>
          <w:sz w:val="40"/>
          <w:szCs w:val="40"/>
        </w:rPr>
        <w:t>Task 2.2</w:t>
      </w:r>
      <w:bookmarkEnd w:id="40"/>
    </w:p>
    <w:p w14:paraId="66F1A088" w14:textId="61B957E7" w:rsidR="00A05B64" w:rsidRPr="0065691D" w:rsidRDefault="0065691D" w:rsidP="0065691D">
      <w:pPr>
        <w:pStyle w:val="Heading2"/>
        <w:rPr>
          <w:u w:val="single"/>
        </w:rPr>
      </w:pPr>
      <w:bookmarkStart w:id="41" w:name="_Toc101350443"/>
      <w:r w:rsidRPr="0065691D">
        <w:rPr>
          <w:u w:val="single"/>
        </w:rPr>
        <w:t>(AC 3.4) Advise on the importance of handling grievances effectively.</w:t>
      </w:r>
      <w:bookmarkEnd w:id="41"/>
    </w:p>
    <w:p w14:paraId="7DDAD95F" w14:textId="71748687" w:rsidR="00A05B64" w:rsidRDefault="00A05B64" w:rsidP="00A05B64"/>
    <w:p w14:paraId="1E59EF18" w14:textId="1EFBD6AF" w:rsidR="0096517F" w:rsidRDefault="00AA31C5" w:rsidP="00A05B64">
      <w:r>
        <w:t>Handling grievances incorrectly, or by being poorly managed</w:t>
      </w:r>
      <w:r w:rsidR="002F7D5B">
        <w:t>,</w:t>
      </w:r>
      <w:r>
        <w:t xml:space="preserve"> may result in legal claims for our organisation </w:t>
      </w:r>
      <w:r w:rsidR="002F7D5B">
        <w:t>and</w:t>
      </w:r>
      <w:r>
        <w:t xml:space="preserve"> it would affect our reputation as an organisation. Looking at </w:t>
      </w:r>
      <w:r w:rsidR="002F7D5B">
        <w:t>it</w:t>
      </w:r>
      <w:r>
        <w:t xml:space="preserve"> from the perspective of the employee, failing to handle the grievance effectively </w:t>
      </w:r>
      <w:r w:rsidR="002F7D5B">
        <w:t xml:space="preserve">would have a damaging impact on the moral of the team. This individual has been </w:t>
      </w:r>
      <w:r w:rsidR="001F4C65">
        <w:t>braved</w:t>
      </w:r>
      <w:r w:rsidR="002F7D5B">
        <w:t xml:space="preserve"> enough to speak up, we must treat that with the respect it deserves, failing to do so will send a message that this organisation doesn’t listen to those who speak up, or that we don’t treat each claim compassionately. If we do not effectively handle this claim the alleger could not face coming into work, go on long term leave, </w:t>
      </w:r>
      <w:r w:rsidR="00961230">
        <w:t>or even leave the business</w:t>
      </w:r>
      <w:r w:rsidR="007C538F">
        <w:t xml:space="preserve">; </w:t>
      </w:r>
      <w:r w:rsidR="002F7D5B">
        <w:t xml:space="preserve">it may affect their health and well-being also. </w:t>
      </w:r>
      <w:r w:rsidR="000F4EAD">
        <w:t>(CIPD, 2021)</w:t>
      </w:r>
    </w:p>
    <w:p w14:paraId="661855AE" w14:textId="37CEDBC9" w:rsidR="0096517F" w:rsidRDefault="0004655F" w:rsidP="00A05B64">
      <w:r>
        <w:t>To</w:t>
      </w:r>
      <w:r w:rsidR="000F4EAD">
        <w:t xml:space="preserve"> ensure we handle the </w:t>
      </w:r>
      <w:r>
        <w:t>grievance</w:t>
      </w:r>
      <w:r w:rsidR="000F4EAD">
        <w:t xml:space="preserve"> correctly we must follow the </w:t>
      </w:r>
      <w:r>
        <w:t xml:space="preserve">ACAS Code of Practice: Disciplinary and Grievance Procedure. The employee does not have to raise the case to us as an </w:t>
      </w:r>
      <w:r w:rsidR="0061408A">
        <w:t>organisation if</w:t>
      </w:r>
      <w:r>
        <w:t xml:space="preserve"> they wanted to take the claim to the Employment Tribunal.</w:t>
      </w:r>
    </w:p>
    <w:p w14:paraId="189A6E1C" w14:textId="610B5ABB" w:rsidR="0061408A" w:rsidRDefault="0061408A" w:rsidP="00A05B64">
      <w:r>
        <w:t xml:space="preserve">The three stages we must follow, </w:t>
      </w:r>
      <w:r w:rsidR="007F3675">
        <w:t>to</w:t>
      </w:r>
      <w:r>
        <w:t xml:space="preserve"> prove that we are following the process correctly:</w:t>
      </w:r>
    </w:p>
    <w:p w14:paraId="7D38D66C" w14:textId="3E67C833" w:rsidR="0061408A" w:rsidRDefault="0061408A" w:rsidP="0061408A">
      <w:pPr>
        <w:pStyle w:val="ListParagraph"/>
        <w:numPr>
          <w:ilvl w:val="0"/>
          <w:numId w:val="22"/>
        </w:numPr>
      </w:pPr>
      <w:r>
        <w:t>The employee informs us in writing of their grievance</w:t>
      </w:r>
      <w:r w:rsidR="007C538F">
        <w:t>.</w:t>
      </w:r>
    </w:p>
    <w:p w14:paraId="4ACB3726" w14:textId="14AC931A" w:rsidR="0061408A" w:rsidRDefault="0061408A" w:rsidP="0061408A">
      <w:pPr>
        <w:pStyle w:val="ListParagraph"/>
        <w:numPr>
          <w:ilvl w:val="0"/>
          <w:numId w:val="22"/>
        </w:numPr>
      </w:pPr>
      <w:r>
        <w:t>We must arrange a meeting, within a reasonable time, to discuss the grievance. We will then inform the employee of any action that we are taking, if any at all.</w:t>
      </w:r>
    </w:p>
    <w:p w14:paraId="29EFEDB4" w14:textId="2E781117" w:rsidR="002F20AE" w:rsidRPr="007F3675" w:rsidRDefault="0061408A" w:rsidP="002F20AE">
      <w:pPr>
        <w:pStyle w:val="ListParagraph"/>
        <w:numPr>
          <w:ilvl w:val="0"/>
          <w:numId w:val="22"/>
        </w:numPr>
      </w:pPr>
      <w:r>
        <w:t xml:space="preserve"> The employee has the right to appeal our decision, in which case a senior manager will then hear the reasoning</w:t>
      </w:r>
      <w:r w:rsidR="007C538F">
        <w:t>.</w:t>
      </w:r>
    </w:p>
    <w:p w14:paraId="486BD1BF" w14:textId="57B4AB8C" w:rsidR="00A05B64" w:rsidRPr="00A05B64" w:rsidRDefault="00A05B64" w:rsidP="00A05B64">
      <w:pPr>
        <w:pStyle w:val="Heading1"/>
        <w:rPr>
          <w:sz w:val="40"/>
          <w:szCs w:val="40"/>
        </w:rPr>
      </w:pPr>
      <w:bookmarkStart w:id="42" w:name="_Toc101350444"/>
      <w:r w:rsidRPr="00A05B64">
        <w:rPr>
          <w:sz w:val="40"/>
          <w:szCs w:val="40"/>
        </w:rPr>
        <w:t>TASK 2.3</w:t>
      </w:r>
      <w:bookmarkEnd w:id="42"/>
    </w:p>
    <w:p w14:paraId="4925F905" w14:textId="554B778B" w:rsidR="00A05B64" w:rsidRPr="0096517F" w:rsidRDefault="00A05B64" w:rsidP="0096517F">
      <w:pPr>
        <w:pStyle w:val="Heading2"/>
        <w:rPr>
          <w:u w:val="single"/>
        </w:rPr>
      </w:pPr>
      <w:bookmarkStart w:id="43" w:name="_Toc101350445"/>
      <w:r w:rsidRPr="0096517F">
        <w:rPr>
          <w:u w:val="single"/>
        </w:rPr>
        <w:t>(</w:t>
      </w:r>
      <w:r w:rsidR="0096517F" w:rsidRPr="0096517F">
        <w:rPr>
          <w:u w:val="single"/>
        </w:rPr>
        <w:t>AC 3.1) Explain the principles of legislation relating to unfair dismissal in respect of capability and misconduct issues.</w:t>
      </w:r>
      <w:bookmarkEnd w:id="43"/>
    </w:p>
    <w:p w14:paraId="3E60AC75" w14:textId="1DC4D7FA" w:rsidR="00A05B64" w:rsidRDefault="00A05B64" w:rsidP="00A05B64"/>
    <w:p w14:paraId="239E52A3" w14:textId="47EED801" w:rsidR="00A05B64" w:rsidRDefault="00961230" w:rsidP="00A05B64">
      <w:r>
        <w:t>Should you, the manager</w:t>
      </w:r>
      <w:r w:rsidR="00291849">
        <w:t>,</w:t>
      </w:r>
      <w:r>
        <w:t xml:space="preserve"> </w:t>
      </w:r>
      <w:r w:rsidR="00291849">
        <w:t xml:space="preserve">have </w:t>
      </w:r>
      <w:r>
        <w:t>gone straight to disciplinary, before completing an investigation</w:t>
      </w:r>
      <w:r w:rsidR="00291849">
        <w:t xml:space="preserve">, or an informal discussion first, we could have been facing serious implications. Going to disciplinary, which results in a dismissal, would have led to a claim of unfair dismissal. </w:t>
      </w:r>
      <w:r w:rsidR="00E01178">
        <w:t xml:space="preserve">A claim could be made as we could not prove that the dismissal was fair and handled correctly. </w:t>
      </w:r>
      <w:r w:rsidR="00C40744">
        <w:t>There are two main areas where disciplinaries, which lead to dismissal, occur, these are:</w:t>
      </w:r>
    </w:p>
    <w:p w14:paraId="30E17E1F" w14:textId="4BEBB93C" w:rsidR="00C40744" w:rsidRDefault="00C40744" w:rsidP="00A05B64">
      <w:r>
        <w:t>Capability – where the employee has not completed their role to the required standard</w:t>
      </w:r>
    </w:p>
    <w:p w14:paraId="2D2E00A6" w14:textId="113F6FA3" w:rsidR="00C40744" w:rsidRDefault="00C40744" w:rsidP="00A05B64">
      <w:r>
        <w:t xml:space="preserve">Conduct/misconduct </w:t>
      </w:r>
      <w:r w:rsidR="00126EA9">
        <w:t>–</w:t>
      </w:r>
      <w:r>
        <w:t xml:space="preserve"> </w:t>
      </w:r>
      <w:r w:rsidR="00126EA9">
        <w:t>this covers a wide range of issues, from lateness to a criminal offence</w:t>
      </w:r>
    </w:p>
    <w:p w14:paraId="49AA6BBF" w14:textId="1D8719C6" w:rsidR="00126EA9" w:rsidRDefault="00126EA9" w:rsidP="00A05B64">
      <w:r>
        <w:lastRenderedPageBreak/>
        <w:t>As no disciplinary procedure took place, we have no evidence of the correct process</w:t>
      </w:r>
      <w:r w:rsidR="0035208E">
        <w:t xml:space="preserve">es having </w:t>
      </w:r>
      <w:r>
        <w:t xml:space="preserve">taken place. </w:t>
      </w:r>
      <w:r w:rsidRPr="008137CD">
        <w:rPr>
          <w:rFonts w:cstheme="minorHAnsi"/>
          <w:color w:val="000000"/>
          <w:shd w:val="clear" w:color="auto" w:fill="FFFFFF"/>
        </w:rPr>
        <w:t>(DANIELS, 2022)</w:t>
      </w:r>
    </w:p>
    <w:p w14:paraId="444C9179" w14:textId="613945BE" w:rsidR="00C40744" w:rsidRDefault="00810E49" w:rsidP="00A05B64">
      <w:pPr>
        <w:rPr>
          <w:rFonts w:cstheme="minorHAnsi"/>
          <w:color w:val="000000"/>
          <w:shd w:val="clear" w:color="auto" w:fill="FFFFFF"/>
        </w:rPr>
      </w:pPr>
      <w:r>
        <w:t>An investigation should first be completed, then a formal hearing where the individual needs to be invited to in writing</w:t>
      </w:r>
      <w:r w:rsidR="0035208E">
        <w:t>.</w:t>
      </w:r>
      <w:r>
        <w:t xml:space="preserve"> </w:t>
      </w:r>
      <w:r w:rsidR="0035208E">
        <w:t>A</w:t>
      </w:r>
      <w:r>
        <w:t xml:space="preserve"> note taker and/or a witness</w:t>
      </w:r>
      <w:r w:rsidR="0075669E">
        <w:t xml:space="preserve"> (another member of staff or a trade union member) can be present but have no voice in the meetings</w:t>
      </w:r>
      <w:r>
        <w:t xml:space="preserve">. All documents need to be signed by all parties to approve their accuracy; they can then be kept on record. Usually, a formal warning will take place, again before a disciplinary. Should the employee be taken to a formal hearing a second time a more sever warning can be issued. </w:t>
      </w:r>
      <w:r w:rsidR="0075669E" w:rsidRPr="008137CD">
        <w:rPr>
          <w:rFonts w:cstheme="minorHAnsi"/>
          <w:color w:val="000000"/>
          <w:shd w:val="clear" w:color="auto" w:fill="FFFFFF"/>
        </w:rPr>
        <w:t>(DANIELS, 2022)</w:t>
      </w:r>
    </w:p>
    <w:p w14:paraId="7FF83F28" w14:textId="2B5520D2" w:rsidR="001F4C65" w:rsidRDefault="001F4C65" w:rsidP="00A05B64">
      <w:r>
        <w:rPr>
          <w:rFonts w:cstheme="minorHAnsi"/>
          <w:color w:val="000000"/>
          <w:shd w:val="clear" w:color="auto" w:fill="FFFFFF"/>
        </w:rPr>
        <w:t>Please let me know how you wish to proceed,</w:t>
      </w:r>
    </w:p>
    <w:p w14:paraId="6C5E1A2A" w14:textId="48CB2D78" w:rsidR="00A25448" w:rsidRPr="0075669E" w:rsidRDefault="0075669E" w:rsidP="0075669E">
      <w:pPr>
        <w:rPr>
          <w:rFonts w:cstheme="minorHAnsi"/>
          <w:i/>
          <w:iCs/>
        </w:rPr>
      </w:pPr>
      <w:r w:rsidRPr="0096517F">
        <w:rPr>
          <w:rFonts w:cstheme="minorHAnsi"/>
          <w:i/>
          <w:iCs/>
        </w:rPr>
        <w:t xml:space="preserve">Word count - </w:t>
      </w:r>
      <w:r>
        <w:rPr>
          <w:rFonts w:cstheme="minorHAnsi"/>
          <w:i/>
          <w:iCs/>
        </w:rPr>
        <w:t>9</w:t>
      </w:r>
      <w:r w:rsidR="001F4C65">
        <w:rPr>
          <w:rFonts w:cstheme="minorHAnsi"/>
          <w:i/>
          <w:iCs/>
        </w:rPr>
        <w:t>41</w:t>
      </w:r>
    </w:p>
    <w:p w14:paraId="40072FB1" w14:textId="77777777" w:rsidR="00A25448" w:rsidRDefault="00A25448" w:rsidP="0096517F">
      <w:pPr>
        <w:pStyle w:val="Heading1"/>
      </w:pPr>
    </w:p>
    <w:p w14:paraId="731F92F5" w14:textId="77777777" w:rsidR="00A25448" w:rsidRDefault="00A25448" w:rsidP="0096517F">
      <w:pPr>
        <w:pStyle w:val="Heading1"/>
      </w:pPr>
    </w:p>
    <w:p w14:paraId="7BA2F9DD" w14:textId="77777777" w:rsidR="00A25448" w:rsidRDefault="00A25448" w:rsidP="0096517F">
      <w:pPr>
        <w:pStyle w:val="Heading1"/>
      </w:pPr>
    </w:p>
    <w:p w14:paraId="2C4C4A69" w14:textId="487E3F0F" w:rsidR="00A25448" w:rsidRDefault="00A25448" w:rsidP="00A25448">
      <w:pPr>
        <w:rPr>
          <w:rFonts w:cstheme="minorHAnsi"/>
          <w:color w:val="000000"/>
          <w:shd w:val="clear" w:color="auto" w:fill="FFFFFF"/>
        </w:rPr>
      </w:pPr>
    </w:p>
    <w:p w14:paraId="2E460BA6" w14:textId="5039BA0B" w:rsidR="0075669E" w:rsidRDefault="0075669E" w:rsidP="00A25448">
      <w:pPr>
        <w:rPr>
          <w:rFonts w:cstheme="minorHAnsi"/>
          <w:color w:val="000000"/>
          <w:shd w:val="clear" w:color="auto" w:fill="FFFFFF"/>
        </w:rPr>
      </w:pPr>
    </w:p>
    <w:p w14:paraId="51A31090" w14:textId="579C7155" w:rsidR="0075669E" w:rsidRDefault="0075669E" w:rsidP="00A25448">
      <w:pPr>
        <w:rPr>
          <w:rFonts w:cstheme="minorHAnsi"/>
          <w:color w:val="000000"/>
          <w:shd w:val="clear" w:color="auto" w:fill="FFFFFF"/>
        </w:rPr>
      </w:pPr>
    </w:p>
    <w:p w14:paraId="27B4AB36" w14:textId="17138279" w:rsidR="0075669E" w:rsidRDefault="0075669E" w:rsidP="00A25448">
      <w:pPr>
        <w:rPr>
          <w:rFonts w:cstheme="minorHAnsi"/>
          <w:color w:val="000000"/>
          <w:shd w:val="clear" w:color="auto" w:fill="FFFFFF"/>
        </w:rPr>
      </w:pPr>
    </w:p>
    <w:p w14:paraId="628120D0" w14:textId="0066EFD0" w:rsidR="0075669E" w:rsidRDefault="0075669E" w:rsidP="00A25448">
      <w:pPr>
        <w:rPr>
          <w:rFonts w:cstheme="minorHAnsi"/>
          <w:color w:val="000000"/>
          <w:shd w:val="clear" w:color="auto" w:fill="FFFFFF"/>
        </w:rPr>
      </w:pPr>
    </w:p>
    <w:p w14:paraId="080ABEEE" w14:textId="4925F3DE" w:rsidR="0075669E" w:rsidRDefault="0075669E" w:rsidP="00A25448">
      <w:pPr>
        <w:rPr>
          <w:rFonts w:cstheme="minorHAnsi"/>
          <w:color w:val="000000"/>
          <w:shd w:val="clear" w:color="auto" w:fill="FFFFFF"/>
        </w:rPr>
      </w:pPr>
    </w:p>
    <w:p w14:paraId="50095C15" w14:textId="2AA058A7" w:rsidR="0075669E" w:rsidRDefault="0075669E" w:rsidP="00A25448">
      <w:pPr>
        <w:rPr>
          <w:rFonts w:cstheme="minorHAnsi"/>
          <w:color w:val="000000"/>
          <w:shd w:val="clear" w:color="auto" w:fill="FFFFFF"/>
        </w:rPr>
      </w:pPr>
    </w:p>
    <w:p w14:paraId="6475B7D6" w14:textId="4ACD6DBC" w:rsidR="0075669E" w:rsidRDefault="0075669E" w:rsidP="00A25448">
      <w:pPr>
        <w:rPr>
          <w:rFonts w:cstheme="minorHAnsi"/>
          <w:color w:val="000000"/>
          <w:shd w:val="clear" w:color="auto" w:fill="FFFFFF"/>
        </w:rPr>
      </w:pPr>
    </w:p>
    <w:p w14:paraId="45F791F3" w14:textId="31B88B99" w:rsidR="0075669E" w:rsidRDefault="0075669E" w:rsidP="00A25448">
      <w:pPr>
        <w:rPr>
          <w:rFonts w:cstheme="minorHAnsi"/>
          <w:color w:val="000000"/>
          <w:shd w:val="clear" w:color="auto" w:fill="FFFFFF"/>
        </w:rPr>
      </w:pPr>
    </w:p>
    <w:p w14:paraId="0FD03E55" w14:textId="131525D0" w:rsidR="0075669E" w:rsidRDefault="0075669E" w:rsidP="00A25448">
      <w:pPr>
        <w:rPr>
          <w:rFonts w:cstheme="minorHAnsi"/>
          <w:color w:val="000000"/>
          <w:shd w:val="clear" w:color="auto" w:fill="FFFFFF"/>
        </w:rPr>
      </w:pPr>
    </w:p>
    <w:p w14:paraId="2D586505" w14:textId="43245492" w:rsidR="0075669E" w:rsidRDefault="0075669E" w:rsidP="00A25448">
      <w:pPr>
        <w:rPr>
          <w:rFonts w:cstheme="minorHAnsi"/>
          <w:color w:val="000000"/>
          <w:shd w:val="clear" w:color="auto" w:fill="FFFFFF"/>
        </w:rPr>
      </w:pPr>
    </w:p>
    <w:p w14:paraId="63CD3C2E" w14:textId="0B06F6B3" w:rsidR="0075669E" w:rsidRDefault="0075669E" w:rsidP="00A25448">
      <w:pPr>
        <w:rPr>
          <w:rFonts w:cstheme="minorHAnsi"/>
          <w:color w:val="000000"/>
          <w:shd w:val="clear" w:color="auto" w:fill="FFFFFF"/>
        </w:rPr>
      </w:pPr>
    </w:p>
    <w:p w14:paraId="2532E21B" w14:textId="4B7973A1" w:rsidR="0075669E" w:rsidRDefault="0075669E" w:rsidP="00A25448">
      <w:pPr>
        <w:rPr>
          <w:rFonts w:cstheme="minorHAnsi"/>
          <w:color w:val="000000"/>
          <w:shd w:val="clear" w:color="auto" w:fill="FFFFFF"/>
        </w:rPr>
      </w:pPr>
    </w:p>
    <w:p w14:paraId="0D55D736" w14:textId="232B1D73" w:rsidR="0075669E" w:rsidRDefault="0075669E" w:rsidP="00A25448">
      <w:pPr>
        <w:rPr>
          <w:rFonts w:cstheme="minorHAnsi"/>
          <w:color w:val="000000"/>
          <w:shd w:val="clear" w:color="auto" w:fill="FFFFFF"/>
        </w:rPr>
      </w:pPr>
    </w:p>
    <w:p w14:paraId="48159806" w14:textId="248332EB" w:rsidR="0075669E" w:rsidRDefault="0075669E" w:rsidP="00A25448">
      <w:pPr>
        <w:rPr>
          <w:rFonts w:cstheme="minorHAnsi"/>
          <w:color w:val="000000"/>
          <w:shd w:val="clear" w:color="auto" w:fill="FFFFFF"/>
        </w:rPr>
      </w:pPr>
    </w:p>
    <w:p w14:paraId="58453717" w14:textId="77777777" w:rsidR="0075669E" w:rsidRDefault="0075669E" w:rsidP="00A25448">
      <w:pPr>
        <w:rPr>
          <w:rFonts w:cstheme="minorHAnsi"/>
          <w:color w:val="000000"/>
          <w:shd w:val="clear" w:color="auto" w:fill="FFFFFF"/>
        </w:rPr>
      </w:pPr>
    </w:p>
    <w:p w14:paraId="10D13A16" w14:textId="41DB3A86" w:rsidR="00A25448" w:rsidRDefault="00A25448" w:rsidP="00A25448">
      <w:pPr>
        <w:pStyle w:val="Heading1"/>
      </w:pPr>
      <w:bookmarkStart w:id="44" w:name="_Toc101350446"/>
      <w:r>
        <w:lastRenderedPageBreak/>
        <w:t>References</w:t>
      </w:r>
      <w:bookmarkEnd w:id="44"/>
      <w:r>
        <w:t xml:space="preserve"> </w:t>
      </w:r>
    </w:p>
    <w:p w14:paraId="2F88B28A" w14:textId="77777777" w:rsidR="00A25448" w:rsidRDefault="00A25448" w:rsidP="00A25448">
      <w:pPr>
        <w:pStyle w:val="Heading2"/>
      </w:pPr>
      <w:bookmarkStart w:id="45" w:name="_Toc101350447"/>
      <w:r w:rsidRPr="0096517F">
        <w:t>Task 1</w:t>
      </w:r>
      <w:bookmarkEnd w:id="45"/>
    </w:p>
    <w:p w14:paraId="7E9D655E" w14:textId="77777777" w:rsidR="00A25448" w:rsidRDefault="00A25448" w:rsidP="00A25448">
      <w:pPr>
        <w:rPr>
          <w:rFonts w:cstheme="minorHAnsi"/>
          <w:color w:val="000000"/>
          <w:shd w:val="clear" w:color="auto" w:fill="FFFFFF"/>
        </w:rPr>
      </w:pPr>
    </w:p>
    <w:p w14:paraId="304B6362" w14:textId="05CF5931"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ACAS 2022. [online] Available at: &lt;https://www.acas.org.uk/search?keys=employee+involvment&gt; [Accessed 7 April 2022].</w:t>
      </w:r>
    </w:p>
    <w:p w14:paraId="0B9D904D"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ACAS. 2022. [online] Available at: &lt;https://www.acas.org.uk/early-conciliation&gt; [Accessed 10 April 2022].</w:t>
      </w:r>
    </w:p>
    <w:p w14:paraId="36B58043"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ACAS. 2022. [online] Available at: &lt;https://www.acas.org.uk/arbitration&gt; [Accessed 10 April 2022].</w:t>
      </w:r>
    </w:p>
    <w:p w14:paraId="0C0332FF" w14:textId="39C9C19D" w:rsidR="00B51223" w:rsidRPr="00A25448" w:rsidRDefault="00B51223">
      <w:pPr>
        <w:rPr>
          <w:rFonts w:cstheme="minorHAnsi"/>
          <w:color w:val="000000"/>
          <w:shd w:val="clear" w:color="auto" w:fill="FFFFFF"/>
        </w:rPr>
      </w:pPr>
      <w:r w:rsidRPr="00A25448">
        <w:rPr>
          <w:rFonts w:cstheme="minorHAnsi"/>
          <w:color w:val="000000"/>
          <w:shd w:val="clear" w:color="auto" w:fill="FFFFFF"/>
        </w:rPr>
        <w:t>CIPD. 2021. </w:t>
      </w:r>
      <w:r w:rsidRPr="00A25448">
        <w:rPr>
          <w:rFonts w:cstheme="minorHAnsi"/>
          <w:i/>
          <w:iCs/>
          <w:color w:val="000000"/>
          <w:shd w:val="clear" w:color="auto" w:fill="FFFFFF"/>
        </w:rPr>
        <w:t>Employee Voice | Factsheets | CIPD</w:t>
      </w:r>
      <w:r w:rsidRPr="00A25448">
        <w:rPr>
          <w:rFonts w:cstheme="minorHAnsi"/>
          <w:color w:val="000000"/>
          <w:shd w:val="clear" w:color="auto" w:fill="FFFFFF"/>
        </w:rPr>
        <w:t>. [online] Available at: &lt;https://www.cipd.co.uk/knowledge/fundamentals/relations/communication/voice-factsheet&gt; [Accessed 22 March 2022].</w:t>
      </w:r>
    </w:p>
    <w:p w14:paraId="2EECA2C6" w14:textId="4B32B669" w:rsidR="006154A3" w:rsidRDefault="006154A3">
      <w:pPr>
        <w:rPr>
          <w:rFonts w:cstheme="minorHAnsi"/>
          <w:color w:val="000000"/>
          <w:shd w:val="clear" w:color="auto" w:fill="FFFFFF"/>
        </w:rPr>
      </w:pPr>
      <w:r w:rsidRPr="00A25448">
        <w:rPr>
          <w:rFonts w:cstheme="minorHAnsi"/>
          <w:color w:val="000000"/>
          <w:shd w:val="clear" w:color="auto" w:fill="FFFFFF"/>
        </w:rPr>
        <w:t>CIPD. 2021. </w:t>
      </w:r>
      <w:r w:rsidRPr="00A25448">
        <w:rPr>
          <w:rFonts w:cstheme="minorHAnsi"/>
          <w:i/>
          <w:iCs/>
          <w:color w:val="000000"/>
          <w:shd w:val="clear" w:color="auto" w:fill="FFFFFF"/>
        </w:rPr>
        <w:t>Employee Engagement &amp; Motivation | Factsheets | CIPD</w:t>
      </w:r>
      <w:r w:rsidRPr="00A25448">
        <w:rPr>
          <w:rFonts w:cstheme="minorHAnsi"/>
          <w:color w:val="000000"/>
          <w:shd w:val="clear" w:color="auto" w:fill="FFFFFF"/>
        </w:rPr>
        <w:t>. [online] Available at: &lt;https://www.cipd.co.uk/knowledge/fundamentals/relations/engagement/factsheet&gt; [Accessed 22 March 2022].</w:t>
      </w:r>
    </w:p>
    <w:p w14:paraId="77C4DD82" w14:textId="0C427D93" w:rsidR="00A25448" w:rsidRDefault="00A25448" w:rsidP="00A25448">
      <w:pPr>
        <w:rPr>
          <w:rFonts w:cstheme="minorHAnsi"/>
          <w:color w:val="000000"/>
          <w:shd w:val="clear" w:color="auto" w:fill="FFFFFF"/>
        </w:rPr>
      </w:pPr>
      <w:r w:rsidRPr="00A25448">
        <w:rPr>
          <w:rFonts w:cstheme="minorHAnsi"/>
          <w:color w:val="000000"/>
          <w:shd w:val="clear" w:color="auto" w:fill="FFFFFF"/>
        </w:rPr>
        <w:t>CIPD. 2022. [online] Available at: &lt;https://www.cipd.co.uk/Images/voice-positioning-report_tcm18-27507.pdf&gt; [Accessed 7 April 2022].</w:t>
      </w:r>
    </w:p>
    <w:p w14:paraId="165B7221"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CIPD. 2022. </w:t>
      </w:r>
      <w:r w:rsidRPr="00A25448">
        <w:rPr>
          <w:rFonts w:cstheme="minorHAnsi"/>
          <w:i/>
          <w:iCs/>
          <w:color w:val="000000"/>
          <w:shd w:val="clear" w:color="auto" w:fill="FFFFFF"/>
        </w:rPr>
        <w:t>Dealing with bullying and workplace conflict: a guide for line managers | CIPD</w:t>
      </w:r>
      <w:r w:rsidRPr="00A25448">
        <w:rPr>
          <w:rFonts w:cstheme="minorHAnsi"/>
          <w:color w:val="000000"/>
          <w:shd w:val="clear" w:color="auto" w:fill="FFFFFF"/>
        </w:rPr>
        <w:t>. [online] Available at: &lt;https://www.cipd.co.uk/knowledge/fundamentals/relations/disputes/workplace-conflict-people-manager-guide&gt; [Accessed 10 April 2022].</w:t>
      </w:r>
    </w:p>
    <w:p w14:paraId="320CAB16"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DANIELS, K., 2022. </w:t>
      </w:r>
      <w:r w:rsidRPr="00A25448">
        <w:rPr>
          <w:rFonts w:cstheme="minorHAnsi"/>
          <w:i/>
          <w:iCs/>
          <w:color w:val="000000"/>
          <w:shd w:val="clear" w:color="auto" w:fill="FFFFFF"/>
        </w:rPr>
        <w:t>INTRODUCTION TO EMPLOYMENT LAW</w:t>
      </w:r>
      <w:r w:rsidRPr="00A25448">
        <w:rPr>
          <w:rFonts w:cstheme="minorHAnsi"/>
          <w:color w:val="000000"/>
          <w:shd w:val="clear" w:color="auto" w:fill="FFFFFF"/>
        </w:rPr>
        <w:t>. 6th ed. [</w:t>
      </w:r>
      <w:proofErr w:type="spellStart"/>
      <w:r w:rsidRPr="00A25448">
        <w:rPr>
          <w:rFonts w:cstheme="minorHAnsi"/>
          <w:color w:val="000000"/>
          <w:shd w:val="clear" w:color="auto" w:fill="FFFFFF"/>
        </w:rPr>
        <w:t>S.l.</w:t>
      </w:r>
      <w:proofErr w:type="spellEnd"/>
      <w:r w:rsidRPr="00A25448">
        <w:rPr>
          <w:rFonts w:cstheme="minorHAnsi"/>
          <w:color w:val="000000"/>
          <w:shd w:val="clear" w:color="auto" w:fill="FFFFFF"/>
        </w:rPr>
        <w:t>]: KOGAN PAGE</w:t>
      </w:r>
    </w:p>
    <w:p w14:paraId="114EEA54"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GOV.UK. 2022. </w:t>
      </w:r>
      <w:r w:rsidRPr="00A25448">
        <w:rPr>
          <w:rFonts w:cstheme="minorHAnsi"/>
          <w:i/>
          <w:iCs/>
          <w:color w:val="000000"/>
          <w:shd w:val="clear" w:color="auto" w:fill="FFFFFF"/>
        </w:rPr>
        <w:t>Taking part in industrial action and strikes</w:t>
      </w:r>
      <w:r w:rsidRPr="00A25448">
        <w:rPr>
          <w:rFonts w:cstheme="minorHAnsi"/>
          <w:color w:val="000000"/>
          <w:shd w:val="clear" w:color="auto" w:fill="FFFFFF"/>
        </w:rPr>
        <w:t>. [online] Available at: &lt;https://www.gov.uk/industrial-action-strikes&gt; [Accessed 10 April 2022].</w:t>
      </w:r>
    </w:p>
    <w:p w14:paraId="2640464E"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Investors in People. 2022. </w:t>
      </w:r>
      <w:r w:rsidRPr="00A25448">
        <w:rPr>
          <w:rFonts w:cstheme="minorHAnsi"/>
          <w:i/>
          <w:iCs/>
          <w:color w:val="000000"/>
          <w:shd w:val="clear" w:color="auto" w:fill="FFFFFF"/>
        </w:rPr>
        <w:t>Employee voice: 6 ways employers can activate it</w:t>
      </w:r>
      <w:r w:rsidRPr="00A25448">
        <w:rPr>
          <w:rFonts w:cstheme="minorHAnsi"/>
          <w:color w:val="000000"/>
          <w:shd w:val="clear" w:color="auto" w:fill="FFFFFF"/>
        </w:rPr>
        <w:t>. [online] Available at: &lt;https://www.investorsinpeople.com/knowledge/activate-employee-voice/&gt; [Accessed 13 April 2022].</w:t>
      </w:r>
    </w:p>
    <w:p w14:paraId="4CCFB155"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Local.gov.uk. 2022. </w:t>
      </w:r>
      <w:r w:rsidRPr="00A25448">
        <w:rPr>
          <w:rFonts w:cstheme="minorHAnsi"/>
          <w:i/>
          <w:iCs/>
          <w:color w:val="000000"/>
          <w:shd w:val="clear" w:color="auto" w:fill="FFFFFF"/>
        </w:rPr>
        <w:t>Employment law topics and e-guides</w:t>
      </w:r>
      <w:r w:rsidRPr="00A25448">
        <w:rPr>
          <w:rFonts w:cstheme="minorHAnsi"/>
          <w:color w:val="000000"/>
          <w:shd w:val="clear" w:color="auto" w:fill="FFFFFF"/>
        </w:rPr>
        <w:t>. [online] Available at: &lt;https://www.local.gov.uk/our-support/workforce-and-hr-support/employment-relations/employment-law-topics-and-e-guides&gt; [Accessed 8 April 2022].</w:t>
      </w:r>
    </w:p>
    <w:p w14:paraId="71DEADE1" w14:textId="77777777" w:rsidR="00A25448" w:rsidRPr="00A25448" w:rsidRDefault="00A25448" w:rsidP="00A25448">
      <w:pPr>
        <w:pStyle w:val="Bibliography"/>
        <w:ind w:left="720" w:hanging="720"/>
        <w:jc w:val="both"/>
        <w:rPr>
          <w:rFonts w:cstheme="minorHAnsi"/>
          <w:noProof/>
        </w:rPr>
      </w:pPr>
      <w:r w:rsidRPr="00A25448">
        <w:rPr>
          <w:rFonts w:cstheme="minorHAnsi"/>
          <w:noProof/>
        </w:rPr>
        <w:t xml:space="preserve">Mostenska and Ralko, 2014. CONFLICTS IN ORGANISATION. FEATURES OF CORPORATE CONFLICTS MANAGEMENT.. </w:t>
      </w:r>
      <w:r w:rsidRPr="00A25448">
        <w:rPr>
          <w:rFonts w:cstheme="minorHAnsi"/>
          <w:i/>
          <w:iCs/>
          <w:noProof/>
        </w:rPr>
        <w:t xml:space="preserve">Transformations in business &amp; economics, </w:t>
      </w:r>
      <w:r w:rsidRPr="00A25448">
        <w:rPr>
          <w:rFonts w:cstheme="minorHAnsi"/>
          <w:noProof/>
        </w:rPr>
        <w:t>13(2).</w:t>
      </w:r>
    </w:p>
    <w:p w14:paraId="4686F17A" w14:textId="77777777" w:rsidR="00A25448" w:rsidRPr="00A25448" w:rsidRDefault="00A25448" w:rsidP="00A25448">
      <w:pPr>
        <w:rPr>
          <w:rFonts w:cstheme="minorHAnsi"/>
          <w:color w:val="000000"/>
          <w:shd w:val="clear" w:color="auto" w:fill="FFFFFF"/>
        </w:rPr>
      </w:pPr>
      <w:r w:rsidRPr="00A25448">
        <w:rPr>
          <w:rFonts w:cstheme="minorHAnsi"/>
          <w:color w:val="000000"/>
          <w:shd w:val="clear" w:color="auto" w:fill="FFFFFF"/>
        </w:rPr>
        <w:t>Oxford Reference. 2022. </w:t>
      </w:r>
      <w:r w:rsidRPr="00A25448">
        <w:rPr>
          <w:rFonts w:cstheme="minorHAnsi"/>
          <w:i/>
          <w:iCs/>
          <w:color w:val="000000"/>
          <w:shd w:val="clear" w:color="auto" w:fill="FFFFFF"/>
        </w:rPr>
        <w:t>Oxford Reference - Answers with Authority</w:t>
      </w:r>
      <w:r w:rsidRPr="00A25448">
        <w:rPr>
          <w:rFonts w:cstheme="minorHAnsi"/>
          <w:color w:val="000000"/>
          <w:shd w:val="clear" w:color="auto" w:fill="FFFFFF"/>
        </w:rPr>
        <w:t>. [online] Available at: &lt;https://www.oxfordreference.com/&gt; [Accessed 8 April 2022].</w:t>
      </w:r>
    </w:p>
    <w:p w14:paraId="62713386" w14:textId="77777777" w:rsidR="00A25448" w:rsidRPr="00A25448" w:rsidRDefault="00A25448" w:rsidP="00A25448">
      <w:pPr>
        <w:rPr>
          <w:rFonts w:cstheme="minorHAnsi"/>
          <w:noProof/>
        </w:rPr>
      </w:pPr>
      <w:r w:rsidRPr="00A25448">
        <w:rPr>
          <w:rFonts w:cstheme="minorHAnsi"/>
          <w:noProof/>
        </w:rPr>
        <w:t xml:space="preserve">Rees, Alfes and Gatenby, 2013. Employee voice and engagement: connections and consequences. </w:t>
      </w:r>
      <w:r w:rsidRPr="00A25448">
        <w:rPr>
          <w:rFonts w:cstheme="minorHAnsi"/>
          <w:i/>
          <w:iCs/>
          <w:noProof/>
        </w:rPr>
        <w:t xml:space="preserve">The International Journal of Human Resource Management, </w:t>
      </w:r>
      <w:r w:rsidRPr="00A25448">
        <w:rPr>
          <w:rFonts w:cstheme="minorHAnsi"/>
          <w:noProof/>
        </w:rPr>
        <w:t>24(14), pp. 2780-2798.</w:t>
      </w:r>
    </w:p>
    <w:p w14:paraId="58B096E4" w14:textId="58CFB745" w:rsidR="00B51223" w:rsidRPr="00A25448" w:rsidRDefault="00E075FA">
      <w:pPr>
        <w:rPr>
          <w:rFonts w:cstheme="minorHAnsi"/>
          <w:color w:val="000000"/>
          <w:shd w:val="clear" w:color="auto" w:fill="FFFFFF"/>
        </w:rPr>
      </w:pPr>
      <w:r w:rsidRPr="00A25448">
        <w:rPr>
          <w:rFonts w:cstheme="minorHAnsi"/>
          <w:color w:val="000000"/>
          <w:shd w:val="clear" w:color="auto" w:fill="FFFFFF"/>
        </w:rPr>
        <w:t>Taylor, S. and Woodhams,</w:t>
      </w:r>
      <w:r w:rsidR="0051127E" w:rsidRPr="00A25448">
        <w:rPr>
          <w:rFonts w:cstheme="minorHAnsi"/>
          <w:color w:val="000000"/>
          <w:shd w:val="clear" w:color="auto" w:fill="FFFFFF"/>
        </w:rPr>
        <w:t xml:space="preserve"> 2016,</w:t>
      </w:r>
      <w:r w:rsidRPr="00A25448">
        <w:rPr>
          <w:rFonts w:cstheme="minorHAnsi"/>
          <w:color w:val="000000"/>
          <w:shd w:val="clear" w:color="auto" w:fill="FFFFFF"/>
        </w:rPr>
        <w:t xml:space="preserve"> C., n.d. </w:t>
      </w:r>
      <w:r w:rsidRPr="00A25448">
        <w:rPr>
          <w:rFonts w:cstheme="minorHAnsi"/>
          <w:i/>
          <w:iCs/>
          <w:color w:val="000000"/>
          <w:shd w:val="clear" w:color="auto" w:fill="FFFFFF"/>
        </w:rPr>
        <w:t>Studying Human Resource Management, 2nd Edition</w:t>
      </w:r>
      <w:r w:rsidRPr="00A25448">
        <w:rPr>
          <w:rFonts w:cstheme="minorHAnsi"/>
          <w:color w:val="000000"/>
          <w:shd w:val="clear" w:color="auto" w:fill="FFFFFF"/>
        </w:rPr>
        <w:t>.</w:t>
      </w:r>
      <w:r w:rsidR="0051127E" w:rsidRPr="00A25448">
        <w:rPr>
          <w:rFonts w:cstheme="minorHAnsi"/>
          <w:color w:val="000000"/>
          <w:shd w:val="clear" w:color="auto" w:fill="FFFFFF"/>
        </w:rPr>
        <w:t xml:space="preserve"> KOGAN PAGE.</w:t>
      </w:r>
    </w:p>
    <w:p w14:paraId="176ADE19" w14:textId="77777777" w:rsidR="00E14A3B" w:rsidRPr="00A25448" w:rsidRDefault="00E14A3B" w:rsidP="00E14A3B">
      <w:pPr>
        <w:pStyle w:val="Bibliography"/>
        <w:ind w:left="720" w:hanging="720"/>
        <w:jc w:val="both"/>
        <w:rPr>
          <w:rFonts w:cstheme="minorHAnsi"/>
          <w:noProof/>
        </w:rPr>
      </w:pPr>
      <w:r w:rsidRPr="00A25448">
        <w:rPr>
          <w:rFonts w:cstheme="minorHAnsi"/>
          <w:noProof/>
        </w:rPr>
        <w:t xml:space="preserve">Wilkinson et al., 2010. Conceptualizing employee participation in organizations. </w:t>
      </w:r>
      <w:r w:rsidRPr="00A25448">
        <w:rPr>
          <w:rFonts w:cstheme="minorHAnsi"/>
          <w:i/>
          <w:iCs/>
          <w:noProof/>
        </w:rPr>
        <w:t>In The Oxford handbook of participation in organizations.</w:t>
      </w:r>
    </w:p>
    <w:p w14:paraId="1D71D627" w14:textId="77777777" w:rsidR="006337F7" w:rsidRPr="00A25448" w:rsidRDefault="006337F7">
      <w:pPr>
        <w:rPr>
          <w:rFonts w:cstheme="minorHAnsi"/>
          <w:color w:val="000000"/>
          <w:shd w:val="clear" w:color="auto" w:fill="FFFFFF"/>
        </w:rPr>
      </w:pPr>
    </w:p>
    <w:p w14:paraId="63CCD351" w14:textId="0706E850" w:rsidR="0096517F" w:rsidRDefault="0096517F" w:rsidP="0096517F">
      <w:pPr>
        <w:pStyle w:val="Heading2"/>
        <w:rPr>
          <w:shd w:val="clear" w:color="auto" w:fill="FFFFFF"/>
        </w:rPr>
      </w:pPr>
      <w:bookmarkStart w:id="46" w:name="_Toc101350448"/>
      <w:r w:rsidRPr="0096517F">
        <w:rPr>
          <w:shd w:val="clear" w:color="auto" w:fill="FFFFFF"/>
        </w:rPr>
        <w:t>Task 2</w:t>
      </w:r>
      <w:bookmarkEnd w:id="46"/>
    </w:p>
    <w:p w14:paraId="2F0AF851" w14:textId="165A1FF6" w:rsidR="0096517F" w:rsidRDefault="0096517F" w:rsidP="0096517F"/>
    <w:p w14:paraId="1A88D1D3" w14:textId="044E67AD" w:rsidR="00A25448" w:rsidRPr="0096517F" w:rsidRDefault="00A25448" w:rsidP="0096517F">
      <w:r>
        <w:rPr>
          <w:rFonts w:ascii="Open Sans" w:hAnsi="Open Sans" w:cs="Open Sans"/>
          <w:color w:val="000000"/>
          <w:sz w:val="20"/>
          <w:szCs w:val="20"/>
          <w:shd w:val="clear" w:color="auto" w:fill="FFFFFF"/>
        </w:rPr>
        <w:t>ACAS. 2022. [online] Available at: &lt;https://www.acas.org.uk/disciplinary-and-grievance-procedures&gt; [Accessed 14 April 2022].</w:t>
      </w:r>
    </w:p>
    <w:p w14:paraId="05EA838B" w14:textId="0E69F82F" w:rsidR="009412BC" w:rsidRDefault="009412BC">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Avertec</w:t>
      </w:r>
      <w:proofErr w:type="spellEnd"/>
      <w:r>
        <w:rPr>
          <w:rFonts w:ascii="Open Sans" w:hAnsi="Open Sans" w:cs="Open Sans"/>
          <w:color w:val="000000"/>
          <w:sz w:val="20"/>
          <w:szCs w:val="20"/>
          <w:shd w:val="clear" w:color="auto" w:fill="FFFFFF"/>
        </w:rPr>
        <w:t xml:space="preserve"> Employee Handbook, owner Anna Shaw, 2019</w:t>
      </w:r>
    </w:p>
    <w:p w14:paraId="1262E35E" w14:textId="0ED6021B" w:rsidR="00757BF5" w:rsidRDefault="00757BF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w:t>
      </w:r>
      <w:r w:rsidR="000F4EAD">
        <w:rPr>
          <w:rFonts w:ascii="Open Sans" w:hAnsi="Open Sans" w:cs="Open Sans"/>
          <w:color w:val="000000"/>
          <w:sz w:val="20"/>
          <w:szCs w:val="20"/>
          <w:shd w:val="clear" w:color="auto" w:fill="FFFFFF"/>
        </w:rPr>
        <w:t>1</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Discipline &amp; Grievance at Work | Factsheets | CIPD</w:t>
      </w:r>
      <w:r>
        <w:rPr>
          <w:rFonts w:ascii="Open Sans" w:hAnsi="Open Sans" w:cs="Open Sans"/>
          <w:color w:val="000000"/>
          <w:sz w:val="20"/>
          <w:szCs w:val="20"/>
          <w:shd w:val="clear" w:color="auto" w:fill="FFFFFF"/>
        </w:rPr>
        <w:t>. [online] Available at: &lt;https://www.cipd.co.uk/knowledge/fundamentals/emp-law/discipline/factsheet&gt; [Accessed 14 April 2022].</w:t>
      </w:r>
    </w:p>
    <w:p w14:paraId="11FFC090" w14:textId="77777777" w:rsidR="00810E49" w:rsidRPr="00A25448" w:rsidRDefault="00810E49" w:rsidP="00810E49">
      <w:pPr>
        <w:rPr>
          <w:rFonts w:cstheme="minorHAnsi"/>
          <w:color w:val="000000"/>
          <w:shd w:val="clear" w:color="auto" w:fill="FFFFFF"/>
        </w:rPr>
      </w:pPr>
      <w:r w:rsidRPr="00A25448">
        <w:rPr>
          <w:rFonts w:cstheme="minorHAnsi"/>
          <w:color w:val="000000"/>
          <w:shd w:val="clear" w:color="auto" w:fill="FFFFFF"/>
        </w:rPr>
        <w:t>DANIELS, K., 2022. </w:t>
      </w:r>
      <w:r w:rsidRPr="00A25448">
        <w:rPr>
          <w:rFonts w:cstheme="minorHAnsi"/>
          <w:i/>
          <w:iCs/>
          <w:color w:val="000000"/>
          <w:shd w:val="clear" w:color="auto" w:fill="FFFFFF"/>
        </w:rPr>
        <w:t>INTRODUCTION TO EMPLOYMENT LAW</w:t>
      </w:r>
      <w:r w:rsidRPr="00A25448">
        <w:rPr>
          <w:rFonts w:cstheme="minorHAnsi"/>
          <w:color w:val="000000"/>
          <w:shd w:val="clear" w:color="auto" w:fill="FFFFFF"/>
        </w:rPr>
        <w:t>. 6th ed. [</w:t>
      </w:r>
      <w:proofErr w:type="spellStart"/>
      <w:r w:rsidRPr="00A25448">
        <w:rPr>
          <w:rFonts w:cstheme="minorHAnsi"/>
          <w:color w:val="000000"/>
          <w:shd w:val="clear" w:color="auto" w:fill="FFFFFF"/>
        </w:rPr>
        <w:t>S.l.</w:t>
      </w:r>
      <w:proofErr w:type="spellEnd"/>
      <w:r w:rsidRPr="00A25448">
        <w:rPr>
          <w:rFonts w:cstheme="minorHAnsi"/>
          <w:color w:val="000000"/>
          <w:shd w:val="clear" w:color="auto" w:fill="FFFFFF"/>
        </w:rPr>
        <w:t>]: KOGAN PAGE</w:t>
      </w:r>
    </w:p>
    <w:p w14:paraId="431B8666" w14:textId="77777777" w:rsidR="00810E49" w:rsidRPr="00962178" w:rsidRDefault="00810E49">
      <w:pPr>
        <w:rPr>
          <w:rFonts w:cstheme="minorHAnsi"/>
        </w:rPr>
      </w:pPr>
    </w:p>
    <w:sectPr w:rsidR="00810E49" w:rsidRPr="0096217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9BE1E" w14:textId="77777777" w:rsidR="00856DFE" w:rsidRDefault="00856DFE" w:rsidP="004C38BC">
      <w:pPr>
        <w:spacing w:after="0" w:line="240" w:lineRule="auto"/>
      </w:pPr>
      <w:r>
        <w:separator/>
      </w:r>
    </w:p>
  </w:endnote>
  <w:endnote w:type="continuationSeparator" w:id="0">
    <w:p w14:paraId="0129A679" w14:textId="77777777" w:rsidR="00856DFE" w:rsidRDefault="00856DFE" w:rsidP="004C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748366"/>
      <w:docPartObj>
        <w:docPartGallery w:val="Page Numbers (Bottom of Page)"/>
        <w:docPartUnique/>
      </w:docPartObj>
    </w:sdtPr>
    <w:sdtEndPr>
      <w:rPr>
        <w:noProof/>
      </w:rPr>
    </w:sdtEndPr>
    <w:sdtContent>
      <w:p w14:paraId="601E7392" w14:textId="6136E3E1" w:rsidR="004C38BC" w:rsidRDefault="004C38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7EF082" w14:textId="77777777" w:rsidR="004C38BC" w:rsidRDefault="004C3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527C" w14:textId="77777777" w:rsidR="00856DFE" w:rsidRDefault="00856DFE" w:rsidP="004C38BC">
      <w:pPr>
        <w:spacing w:after="0" w:line="240" w:lineRule="auto"/>
      </w:pPr>
      <w:r>
        <w:separator/>
      </w:r>
    </w:p>
  </w:footnote>
  <w:footnote w:type="continuationSeparator" w:id="0">
    <w:p w14:paraId="1C3C60D6" w14:textId="77777777" w:rsidR="00856DFE" w:rsidRDefault="00856DFE" w:rsidP="004C3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2EEA"/>
    <w:multiLevelType w:val="multilevel"/>
    <w:tmpl w:val="1C28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D1EAE"/>
    <w:multiLevelType w:val="multilevel"/>
    <w:tmpl w:val="6A3AD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C05D0"/>
    <w:multiLevelType w:val="hybridMultilevel"/>
    <w:tmpl w:val="CA98D950"/>
    <w:lvl w:ilvl="0" w:tplc="5B02D1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A23827"/>
    <w:multiLevelType w:val="hybridMultilevel"/>
    <w:tmpl w:val="4FFE2238"/>
    <w:lvl w:ilvl="0" w:tplc="4E987DD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723EA"/>
    <w:multiLevelType w:val="multilevel"/>
    <w:tmpl w:val="F738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C5364E"/>
    <w:multiLevelType w:val="hybridMultilevel"/>
    <w:tmpl w:val="D5722C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1B163E"/>
    <w:multiLevelType w:val="hybridMultilevel"/>
    <w:tmpl w:val="3AF08E08"/>
    <w:lvl w:ilvl="0" w:tplc="4D6A36A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B6091"/>
    <w:multiLevelType w:val="multilevel"/>
    <w:tmpl w:val="B862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197FE3"/>
    <w:multiLevelType w:val="multilevel"/>
    <w:tmpl w:val="FCFE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052E1"/>
    <w:multiLevelType w:val="hybridMultilevel"/>
    <w:tmpl w:val="80C0D546"/>
    <w:lvl w:ilvl="0" w:tplc="1C728A7E">
      <w:numFmt w:val="bullet"/>
      <w:lvlText w:val="-"/>
      <w:lvlJc w:val="left"/>
      <w:pPr>
        <w:ind w:left="720" w:hanging="360"/>
      </w:pPr>
      <w:rPr>
        <w:rFonts w:ascii="Calibri Light" w:eastAsiaTheme="min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27682"/>
    <w:multiLevelType w:val="hybridMultilevel"/>
    <w:tmpl w:val="29065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941F7"/>
    <w:multiLevelType w:val="multilevel"/>
    <w:tmpl w:val="AF20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3063D7"/>
    <w:multiLevelType w:val="multilevel"/>
    <w:tmpl w:val="D82E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A02132"/>
    <w:multiLevelType w:val="hybridMultilevel"/>
    <w:tmpl w:val="807C9CBC"/>
    <w:lvl w:ilvl="0" w:tplc="FF6EDC1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39637E"/>
    <w:multiLevelType w:val="hybridMultilevel"/>
    <w:tmpl w:val="9F2A7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F1421D"/>
    <w:multiLevelType w:val="hybridMultilevel"/>
    <w:tmpl w:val="C2D63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287512"/>
    <w:multiLevelType w:val="multilevel"/>
    <w:tmpl w:val="1BD2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F9447C"/>
    <w:multiLevelType w:val="hybridMultilevel"/>
    <w:tmpl w:val="C8FCF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EB5105"/>
    <w:multiLevelType w:val="hybridMultilevel"/>
    <w:tmpl w:val="1CAE8A30"/>
    <w:lvl w:ilvl="0" w:tplc="9220699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64090"/>
    <w:multiLevelType w:val="multilevel"/>
    <w:tmpl w:val="488A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8513BD0"/>
    <w:multiLevelType w:val="hybridMultilevel"/>
    <w:tmpl w:val="3B6856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27501C"/>
    <w:multiLevelType w:val="hybridMultilevel"/>
    <w:tmpl w:val="3BF20080"/>
    <w:lvl w:ilvl="0" w:tplc="C6B80F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CA0FD6"/>
    <w:multiLevelType w:val="hybridMultilevel"/>
    <w:tmpl w:val="131C7AC6"/>
    <w:lvl w:ilvl="0" w:tplc="E9DAFD7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8930BC"/>
    <w:multiLevelType w:val="multilevel"/>
    <w:tmpl w:val="C2BA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4664026">
    <w:abstractNumId w:val="17"/>
  </w:num>
  <w:num w:numId="2" w16cid:durableId="154032161">
    <w:abstractNumId w:val="14"/>
  </w:num>
  <w:num w:numId="3" w16cid:durableId="1199009246">
    <w:abstractNumId w:val="22"/>
  </w:num>
  <w:num w:numId="4" w16cid:durableId="2017611015">
    <w:abstractNumId w:val="13"/>
  </w:num>
  <w:num w:numId="5" w16cid:durableId="227352138">
    <w:abstractNumId w:val="9"/>
  </w:num>
  <w:num w:numId="6" w16cid:durableId="552423396">
    <w:abstractNumId w:val="10"/>
  </w:num>
  <w:num w:numId="7" w16cid:durableId="277639389">
    <w:abstractNumId w:val="2"/>
  </w:num>
  <w:num w:numId="8" w16cid:durableId="1481772981">
    <w:abstractNumId w:val="20"/>
  </w:num>
  <w:num w:numId="9" w16cid:durableId="1854370496">
    <w:abstractNumId w:val="11"/>
  </w:num>
  <w:num w:numId="10" w16cid:durableId="759956405">
    <w:abstractNumId w:val="12"/>
  </w:num>
  <w:num w:numId="11" w16cid:durableId="369309854">
    <w:abstractNumId w:val="7"/>
  </w:num>
  <w:num w:numId="12" w16cid:durableId="925190931">
    <w:abstractNumId w:val="23"/>
  </w:num>
  <w:num w:numId="13" w16cid:durableId="1471970482">
    <w:abstractNumId w:val="1"/>
  </w:num>
  <w:num w:numId="14" w16cid:durableId="717125556">
    <w:abstractNumId w:val="4"/>
  </w:num>
  <w:num w:numId="15" w16cid:durableId="309751957">
    <w:abstractNumId w:val="0"/>
  </w:num>
  <w:num w:numId="16" w16cid:durableId="1197742441">
    <w:abstractNumId w:val="8"/>
  </w:num>
  <w:num w:numId="17" w16cid:durableId="249001166">
    <w:abstractNumId w:val="19"/>
  </w:num>
  <w:num w:numId="18" w16cid:durableId="1459834751">
    <w:abstractNumId w:val="16"/>
  </w:num>
  <w:num w:numId="19" w16cid:durableId="1678339937">
    <w:abstractNumId w:val="15"/>
  </w:num>
  <w:num w:numId="20" w16cid:durableId="17707939">
    <w:abstractNumId w:val="18"/>
  </w:num>
  <w:num w:numId="21" w16cid:durableId="1365135224">
    <w:abstractNumId w:val="6"/>
  </w:num>
  <w:num w:numId="22" w16cid:durableId="1625962509">
    <w:abstractNumId w:val="3"/>
  </w:num>
  <w:num w:numId="23" w16cid:durableId="793404044">
    <w:abstractNumId w:val="21"/>
  </w:num>
  <w:num w:numId="24" w16cid:durableId="21135022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8BC"/>
    <w:rsid w:val="000017D5"/>
    <w:rsid w:val="00004539"/>
    <w:rsid w:val="0001010E"/>
    <w:rsid w:val="00012D71"/>
    <w:rsid w:val="000343AA"/>
    <w:rsid w:val="0004224A"/>
    <w:rsid w:val="0004226A"/>
    <w:rsid w:val="00045C3A"/>
    <w:rsid w:val="0004655F"/>
    <w:rsid w:val="00047525"/>
    <w:rsid w:val="00050AAD"/>
    <w:rsid w:val="00077E2A"/>
    <w:rsid w:val="00081E90"/>
    <w:rsid w:val="00092B01"/>
    <w:rsid w:val="00094BCA"/>
    <w:rsid w:val="000965FA"/>
    <w:rsid w:val="00096B22"/>
    <w:rsid w:val="000A653D"/>
    <w:rsid w:val="000A67FF"/>
    <w:rsid w:val="000A7D72"/>
    <w:rsid w:val="000B0507"/>
    <w:rsid w:val="000B0627"/>
    <w:rsid w:val="000B1F0B"/>
    <w:rsid w:val="000B6DD6"/>
    <w:rsid w:val="000C1868"/>
    <w:rsid w:val="000C37F3"/>
    <w:rsid w:val="000E7D31"/>
    <w:rsid w:val="000F419A"/>
    <w:rsid w:val="000F4EAD"/>
    <w:rsid w:val="00103603"/>
    <w:rsid w:val="00105298"/>
    <w:rsid w:val="001101AE"/>
    <w:rsid w:val="001242DA"/>
    <w:rsid w:val="00126BAA"/>
    <w:rsid w:val="00126EA9"/>
    <w:rsid w:val="001378BF"/>
    <w:rsid w:val="0016537F"/>
    <w:rsid w:val="00165456"/>
    <w:rsid w:val="00167589"/>
    <w:rsid w:val="00170889"/>
    <w:rsid w:val="00170D40"/>
    <w:rsid w:val="00190B18"/>
    <w:rsid w:val="001B071D"/>
    <w:rsid w:val="001B3970"/>
    <w:rsid w:val="001C3A33"/>
    <w:rsid w:val="001C3E2B"/>
    <w:rsid w:val="001D708B"/>
    <w:rsid w:val="001F4C65"/>
    <w:rsid w:val="001F67B7"/>
    <w:rsid w:val="00202CE7"/>
    <w:rsid w:val="00226563"/>
    <w:rsid w:val="00233A99"/>
    <w:rsid w:val="00234157"/>
    <w:rsid w:val="00234302"/>
    <w:rsid w:val="00247181"/>
    <w:rsid w:val="002575DF"/>
    <w:rsid w:val="0026644E"/>
    <w:rsid w:val="00281742"/>
    <w:rsid w:val="00282BBA"/>
    <w:rsid w:val="00290E75"/>
    <w:rsid w:val="00291849"/>
    <w:rsid w:val="00297BE7"/>
    <w:rsid w:val="002A03C2"/>
    <w:rsid w:val="002A4466"/>
    <w:rsid w:val="002B32FE"/>
    <w:rsid w:val="002C2B60"/>
    <w:rsid w:val="002C603C"/>
    <w:rsid w:val="002D3011"/>
    <w:rsid w:val="002E035D"/>
    <w:rsid w:val="002E3B0C"/>
    <w:rsid w:val="002E6EC9"/>
    <w:rsid w:val="002E790A"/>
    <w:rsid w:val="002F0951"/>
    <w:rsid w:val="002F20AE"/>
    <w:rsid w:val="002F7D5B"/>
    <w:rsid w:val="0030335E"/>
    <w:rsid w:val="00305B2A"/>
    <w:rsid w:val="003346F0"/>
    <w:rsid w:val="00342FF3"/>
    <w:rsid w:val="00344419"/>
    <w:rsid w:val="00344F8E"/>
    <w:rsid w:val="00351BFB"/>
    <w:rsid w:val="00351F2F"/>
    <w:rsid w:val="0035208E"/>
    <w:rsid w:val="003618B9"/>
    <w:rsid w:val="003679C8"/>
    <w:rsid w:val="0037639C"/>
    <w:rsid w:val="003B2EB3"/>
    <w:rsid w:val="003B3A3F"/>
    <w:rsid w:val="003B445F"/>
    <w:rsid w:val="003C49F7"/>
    <w:rsid w:val="003C58A3"/>
    <w:rsid w:val="003D68B1"/>
    <w:rsid w:val="003E086C"/>
    <w:rsid w:val="003E7CDE"/>
    <w:rsid w:val="00404875"/>
    <w:rsid w:val="00416BF7"/>
    <w:rsid w:val="00416CD0"/>
    <w:rsid w:val="00421BDD"/>
    <w:rsid w:val="00424732"/>
    <w:rsid w:val="004250D7"/>
    <w:rsid w:val="0042775C"/>
    <w:rsid w:val="004305FA"/>
    <w:rsid w:val="00436EDA"/>
    <w:rsid w:val="00442F26"/>
    <w:rsid w:val="00446F9A"/>
    <w:rsid w:val="00447745"/>
    <w:rsid w:val="0045313A"/>
    <w:rsid w:val="00453EC0"/>
    <w:rsid w:val="004577C8"/>
    <w:rsid w:val="00473455"/>
    <w:rsid w:val="0047587C"/>
    <w:rsid w:val="00480B86"/>
    <w:rsid w:val="00480D3B"/>
    <w:rsid w:val="00491452"/>
    <w:rsid w:val="004A7C64"/>
    <w:rsid w:val="004B6540"/>
    <w:rsid w:val="004C38BC"/>
    <w:rsid w:val="004C6A10"/>
    <w:rsid w:val="004C769D"/>
    <w:rsid w:val="004D3A7C"/>
    <w:rsid w:val="004F39F5"/>
    <w:rsid w:val="004F476E"/>
    <w:rsid w:val="00510264"/>
    <w:rsid w:val="0051127E"/>
    <w:rsid w:val="00520AA1"/>
    <w:rsid w:val="005274A6"/>
    <w:rsid w:val="005420D8"/>
    <w:rsid w:val="0054577E"/>
    <w:rsid w:val="0054729D"/>
    <w:rsid w:val="00547A49"/>
    <w:rsid w:val="00547F8C"/>
    <w:rsid w:val="0055396C"/>
    <w:rsid w:val="00553C99"/>
    <w:rsid w:val="00563AA6"/>
    <w:rsid w:val="005659A8"/>
    <w:rsid w:val="0056705F"/>
    <w:rsid w:val="00570349"/>
    <w:rsid w:val="00571884"/>
    <w:rsid w:val="00571977"/>
    <w:rsid w:val="00573003"/>
    <w:rsid w:val="0058714C"/>
    <w:rsid w:val="00591058"/>
    <w:rsid w:val="0059299C"/>
    <w:rsid w:val="005A203D"/>
    <w:rsid w:val="005A2854"/>
    <w:rsid w:val="005A4A4F"/>
    <w:rsid w:val="005B18D4"/>
    <w:rsid w:val="005B26A2"/>
    <w:rsid w:val="005C02C3"/>
    <w:rsid w:val="005C0345"/>
    <w:rsid w:val="005C0C14"/>
    <w:rsid w:val="005D74EA"/>
    <w:rsid w:val="005F21D2"/>
    <w:rsid w:val="005F6A2B"/>
    <w:rsid w:val="0061408A"/>
    <w:rsid w:val="006154A3"/>
    <w:rsid w:val="0061616E"/>
    <w:rsid w:val="0061754F"/>
    <w:rsid w:val="00617E73"/>
    <w:rsid w:val="0062414B"/>
    <w:rsid w:val="0063180F"/>
    <w:rsid w:val="006337F7"/>
    <w:rsid w:val="00635594"/>
    <w:rsid w:val="00640FAE"/>
    <w:rsid w:val="00643BF4"/>
    <w:rsid w:val="006548DF"/>
    <w:rsid w:val="0065691D"/>
    <w:rsid w:val="006604EA"/>
    <w:rsid w:val="00660FB9"/>
    <w:rsid w:val="0066296D"/>
    <w:rsid w:val="00671D40"/>
    <w:rsid w:val="00691E28"/>
    <w:rsid w:val="00692FB9"/>
    <w:rsid w:val="006A11A2"/>
    <w:rsid w:val="006B0007"/>
    <w:rsid w:val="006B30B2"/>
    <w:rsid w:val="006B74C4"/>
    <w:rsid w:val="006C083E"/>
    <w:rsid w:val="006E5A8A"/>
    <w:rsid w:val="006E6E61"/>
    <w:rsid w:val="006F073D"/>
    <w:rsid w:val="006F2BA9"/>
    <w:rsid w:val="00700A67"/>
    <w:rsid w:val="007045D8"/>
    <w:rsid w:val="007167F4"/>
    <w:rsid w:val="00730A23"/>
    <w:rsid w:val="00731487"/>
    <w:rsid w:val="00734F45"/>
    <w:rsid w:val="00743174"/>
    <w:rsid w:val="007442FD"/>
    <w:rsid w:val="00744FEC"/>
    <w:rsid w:val="007459B9"/>
    <w:rsid w:val="00747BF7"/>
    <w:rsid w:val="00751107"/>
    <w:rsid w:val="00752635"/>
    <w:rsid w:val="00753FDD"/>
    <w:rsid w:val="0075467C"/>
    <w:rsid w:val="0075669E"/>
    <w:rsid w:val="00757BF5"/>
    <w:rsid w:val="00761CDB"/>
    <w:rsid w:val="0076263F"/>
    <w:rsid w:val="0076556C"/>
    <w:rsid w:val="00765D12"/>
    <w:rsid w:val="00770292"/>
    <w:rsid w:val="00772875"/>
    <w:rsid w:val="00792DBE"/>
    <w:rsid w:val="00796C69"/>
    <w:rsid w:val="007A03BB"/>
    <w:rsid w:val="007A136D"/>
    <w:rsid w:val="007B679C"/>
    <w:rsid w:val="007C538F"/>
    <w:rsid w:val="007D0D0A"/>
    <w:rsid w:val="007D5836"/>
    <w:rsid w:val="007D598B"/>
    <w:rsid w:val="007D77D5"/>
    <w:rsid w:val="007E123E"/>
    <w:rsid w:val="007F0D65"/>
    <w:rsid w:val="007F3675"/>
    <w:rsid w:val="007F3F84"/>
    <w:rsid w:val="007F4B15"/>
    <w:rsid w:val="007F7014"/>
    <w:rsid w:val="00801667"/>
    <w:rsid w:val="00810E49"/>
    <w:rsid w:val="008137CD"/>
    <w:rsid w:val="00814B81"/>
    <w:rsid w:val="00822549"/>
    <w:rsid w:val="0082629B"/>
    <w:rsid w:val="00830B67"/>
    <w:rsid w:val="00836E1B"/>
    <w:rsid w:val="008374D9"/>
    <w:rsid w:val="00840782"/>
    <w:rsid w:val="00842B26"/>
    <w:rsid w:val="008478B5"/>
    <w:rsid w:val="008533F8"/>
    <w:rsid w:val="00856DFE"/>
    <w:rsid w:val="00867599"/>
    <w:rsid w:val="008701C4"/>
    <w:rsid w:val="008728B1"/>
    <w:rsid w:val="00873163"/>
    <w:rsid w:val="00874512"/>
    <w:rsid w:val="00880CAE"/>
    <w:rsid w:val="00881203"/>
    <w:rsid w:val="00891F05"/>
    <w:rsid w:val="00892597"/>
    <w:rsid w:val="008B4FB2"/>
    <w:rsid w:val="008C5595"/>
    <w:rsid w:val="008C748C"/>
    <w:rsid w:val="008D1BD0"/>
    <w:rsid w:val="008D6582"/>
    <w:rsid w:val="008D6F01"/>
    <w:rsid w:val="0090506A"/>
    <w:rsid w:val="009139CC"/>
    <w:rsid w:val="0093095A"/>
    <w:rsid w:val="00934564"/>
    <w:rsid w:val="00935153"/>
    <w:rsid w:val="009411BA"/>
    <w:rsid w:val="009412BC"/>
    <w:rsid w:val="0094278C"/>
    <w:rsid w:val="00947AE6"/>
    <w:rsid w:val="00957D02"/>
    <w:rsid w:val="00961230"/>
    <w:rsid w:val="009618C2"/>
    <w:rsid w:val="009620B1"/>
    <w:rsid w:val="00962178"/>
    <w:rsid w:val="009637CF"/>
    <w:rsid w:val="0096517F"/>
    <w:rsid w:val="00965321"/>
    <w:rsid w:val="00966FCE"/>
    <w:rsid w:val="00967AAC"/>
    <w:rsid w:val="00971242"/>
    <w:rsid w:val="0097184E"/>
    <w:rsid w:val="00977616"/>
    <w:rsid w:val="00992A53"/>
    <w:rsid w:val="009A20E8"/>
    <w:rsid w:val="009A33AC"/>
    <w:rsid w:val="009A3DA9"/>
    <w:rsid w:val="009B02D0"/>
    <w:rsid w:val="009C0849"/>
    <w:rsid w:val="009C168F"/>
    <w:rsid w:val="009E24E2"/>
    <w:rsid w:val="009F047D"/>
    <w:rsid w:val="00A01331"/>
    <w:rsid w:val="00A02E89"/>
    <w:rsid w:val="00A05B64"/>
    <w:rsid w:val="00A0788B"/>
    <w:rsid w:val="00A17CAB"/>
    <w:rsid w:val="00A23ACC"/>
    <w:rsid w:val="00A25448"/>
    <w:rsid w:val="00A27EC6"/>
    <w:rsid w:val="00A31497"/>
    <w:rsid w:val="00A327F0"/>
    <w:rsid w:val="00A40491"/>
    <w:rsid w:val="00A42B09"/>
    <w:rsid w:val="00A43801"/>
    <w:rsid w:val="00A43EB8"/>
    <w:rsid w:val="00A45DCA"/>
    <w:rsid w:val="00A4633A"/>
    <w:rsid w:val="00A47514"/>
    <w:rsid w:val="00A54CE1"/>
    <w:rsid w:val="00A56E63"/>
    <w:rsid w:val="00A612DC"/>
    <w:rsid w:val="00A640EA"/>
    <w:rsid w:val="00A67973"/>
    <w:rsid w:val="00A733E3"/>
    <w:rsid w:val="00A75917"/>
    <w:rsid w:val="00A7774C"/>
    <w:rsid w:val="00A85A58"/>
    <w:rsid w:val="00A86358"/>
    <w:rsid w:val="00A92C7E"/>
    <w:rsid w:val="00AA0F0F"/>
    <w:rsid w:val="00AA2286"/>
    <w:rsid w:val="00AA31C5"/>
    <w:rsid w:val="00AB49B9"/>
    <w:rsid w:val="00AC0F5E"/>
    <w:rsid w:val="00AE7945"/>
    <w:rsid w:val="00B03C58"/>
    <w:rsid w:val="00B070FA"/>
    <w:rsid w:val="00B16C8D"/>
    <w:rsid w:val="00B17E99"/>
    <w:rsid w:val="00B265D2"/>
    <w:rsid w:val="00B347DD"/>
    <w:rsid w:val="00B37CA0"/>
    <w:rsid w:val="00B51223"/>
    <w:rsid w:val="00B52AC0"/>
    <w:rsid w:val="00B55645"/>
    <w:rsid w:val="00B56721"/>
    <w:rsid w:val="00B56B3A"/>
    <w:rsid w:val="00B63701"/>
    <w:rsid w:val="00B81AD3"/>
    <w:rsid w:val="00B8377C"/>
    <w:rsid w:val="00B9327B"/>
    <w:rsid w:val="00B932C8"/>
    <w:rsid w:val="00BA0F07"/>
    <w:rsid w:val="00BE0B59"/>
    <w:rsid w:val="00BE7C78"/>
    <w:rsid w:val="00BF1664"/>
    <w:rsid w:val="00BF2AEE"/>
    <w:rsid w:val="00BF31D6"/>
    <w:rsid w:val="00BF6EE8"/>
    <w:rsid w:val="00C02135"/>
    <w:rsid w:val="00C07522"/>
    <w:rsid w:val="00C145B0"/>
    <w:rsid w:val="00C163E7"/>
    <w:rsid w:val="00C24DF1"/>
    <w:rsid w:val="00C40744"/>
    <w:rsid w:val="00C42D8A"/>
    <w:rsid w:val="00C47381"/>
    <w:rsid w:val="00C66150"/>
    <w:rsid w:val="00C73B3B"/>
    <w:rsid w:val="00C75BCD"/>
    <w:rsid w:val="00C813AD"/>
    <w:rsid w:val="00C9030C"/>
    <w:rsid w:val="00CA29A0"/>
    <w:rsid w:val="00CB045E"/>
    <w:rsid w:val="00CB2A39"/>
    <w:rsid w:val="00CB60D9"/>
    <w:rsid w:val="00CC0ED1"/>
    <w:rsid w:val="00CC7BBE"/>
    <w:rsid w:val="00CF4382"/>
    <w:rsid w:val="00CF4DDC"/>
    <w:rsid w:val="00D009CE"/>
    <w:rsid w:val="00D02802"/>
    <w:rsid w:val="00D06EDD"/>
    <w:rsid w:val="00D15ABC"/>
    <w:rsid w:val="00D178EA"/>
    <w:rsid w:val="00D22F3D"/>
    <w:rsid w:val="00D24EC9"/>
    <w:rsid w:val="00D30696"/>
    <w:rsid w:val="00D3113E"/>
    <w:rsid w:val="00D37F33"/>
    <w:rsid w:val="00D40AC1"/>
    <w:rsid w:val="00D4105A"/>
    <w:rsid w:val="00D458E1"/>
    <w:rsid w:val="00D54089"/>
    <w:rsid w:val="00D61D8C"/>
    <w:rsid w:val="00D62156"/>
    <w:rsid w:val="00D73D08"/>
    <w:rsid w:val="00D8475F"/>
    <w:rsid w:val="00D91707"/>
    <w:rsid w:val="00DB620A"/>
    <w:rsid w:val="00DB6966"/>
    <w:rsid w:val="00DC0F60"/>
    <w:rsid w:val="00DC23D7"/>
    <w:rsid w:val="00DD3503"/>
    <w:rsid w:val="00DE5D06"/>
    <w:rsid w:val="00DE6CC9"/>
    <w:rsid w:val="00DF70B0"/>
    <w:rsid w:val="00E01178"/>
    <w:rsid w:val="00E064EC"/>
    <w:rsid w:val="00E075FA"/>
    <w:rsid w:val="00E123AA"/>
    <w:rsid w:val="00E1403F"/>
    <w:rsid w:val="00E14A3B"/>
    <w:rsid w:val="00E162C8"/>
    <w:rsid w:val="00E21DDA"/>
    <w:rsid w:val="00E32304"/>
    <w:rsid w:val="00E35EDD"/>
    <w:rsid w:val="00E53275"/>
    <w:rsid w:val="00E57DDA"/>
    <w:rsid w:val="00E67865"/>
    <w:rsid w:val="00E72E5F"/>
    <w:rsid w:val="00E80844"/>
    <w:rsid w:val="00E91E8B"/>
    <w:rsid w:val="00E94492"/>
    <w:rsid w:val="00EB19D3"/>
    <w:rsid w:val="00EC1B27"/>
    <w:rsid w:val="00EC2A35"/>
    <w:rsid w:val="00EC77AA"/>
    <w:rsid w:val="00ED596F"/>
    <w:rsid w:val="00ED7BB6"/>
    <w:rsid w:val="00EE53E0"/>
    <w:rsid w:val="00EE5CC4"/>
    <w:rsid w:val="00EF0FED"/>
    <w:rsid w:val="00F020A0"/>
    <w:rsid w:val="00F2003E"/>
    <w:rsid w:val="00F262E6"/>
    <w:rsid w:val="00F521AF"/>
    <w:rsid w:val="00F54ACE"/>
    <w:rsid w:val="00F61B9F"/>
    <w:rsid w:val="00F6658C"/>
    <w:rsid w:val="00F7011B"/>
    <w:rsid w:val="00F75032"/>
    <w:rsid w:val="00F91266"/>
    <w:rsid w:val="00FA3B23"/>
    <w:rsid w:val="00FB404E"/>
    <w:rsid w:val="00FC4073"/>
    <w:rsid w:val="00FD62F5"/>
    <w:rsid w:val="00FE29D0"/>
    <w:rsid w:val="00FE47D5"/>
    <w:rsid w:val="00FF1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6E583"/>
  <w15:chartTrackingRefBased/>
  <w15:docId w15:val="{09E666A0-BECE-4BE4-9B61-FED00949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3F8"/>
  </w:style>
  <w:style w:type="paragraph" w:styleId="Heading1">
    <w:name w:val="heading 1"/>
    <w:basedOn w:val="Normal"/>
    <w:next w:val="Normal"/>
    <w:link w:val="Heading1Char"/>
    <w:uiPriority w:val="9"/>
    <w:qFormat/>
    <w:rsid w:val="008533F8"/>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8533F8"/>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8533F8"/>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8533F8"/>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8533F8"/>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8533F8"/>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8533F8"/>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8533F8"/>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8533F8"/>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3F8"/>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8533F8"/>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8533F8"/>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8533F8"/>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8533F8"/>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8533F8"/>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8533F8"/>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8533F8"/>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8533F8"/>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8533F8"/>
    <w:pPr>
      <w:spacing w:line="240" w:lineRule="auto"/>
    </w:pPr>
    <w:rPr>
      <w:b/>
      <w:bCs/>
      <w:smallCaps/>
      <w:color w:val="595959" w:themeColor="text1" w:themeTint="A6"/>
    </w:rPr>
  </w:style>
  <w:style w:type="paragraph" w:styleId="Title">
    <w:name w:val="Title"/>
    <w:basedOn w:val="Normal"/>
    <w:next w:val="Normal"/>
    <w:link w:val="TitleChar"/>
    <w:uiPriority w:val="10"/>
    <w:qFormat/>
    <w:rsid w:val="008533F8"/>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8533F8"/>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8533F8"/>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8533F8"/>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8533F8"/>
    <w:rPr>
      <w:b/>
      <w:bCs/>
    </w:rPr>
  </w:style>
  <w:style w:type="character" w:styleId="Emphasis">
    <w:name w:val="Emphasis"/>
    <w:basedOn w:val="DefaultParagraphFont"/>
    <w:uiPriority w:val="20"/>
    <w:qFormat/>
    <w:rsid w:val="008533F8"/>
    <w:rPr>
      <w:i/>
      <w:iCs/>
    </w:rPr>
  </w:style>
  <w:style w:type="paragraph" w:styleId="NoSpacing">
    <w:name w:val="No Spacing"/>
    <w:uiPriority w:val="1"/>
    <w:qFormat/>
    <w:rsid w:val="008533F8"/>
    <w:pPr>
      <w:spacing w:after="0" w:line="240" w:lineRule="auto"/>
    </w:pPr>
  </w:style>
  <w:style w:type="paragraph" w:styleId="Quote">
    <w:name w:val="Quote"/>
    <w:basedOn w:val="Normal"/>
    <w:next w:val="Normal"/>
    <w:link w:val="QuoteChar"/>
    <w:uiPriority w:val="29"/>
    <w:qFormat/>
    <w:rsid w:val="008533F8"/>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8533F8"/>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8533F8"/>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8533F8"/>
    <w:rPr>
      <w:color w:val="404040" w:themeColor="text1" w:themeTint="BF"/>
      <w:sz w:val="32"/>
      <w:szCs w:val="32"/>
    </w:rPr>
  </w:style>
  <w:style w:type="character" w:styleId="SubtleEmphasis">
    <w:name w:val="Subtle Emphasis"/>
    <w:basedOn w:val="DefaultParagraphFont"/>
    <w:uiPriority w:val="19"/>
    <w:qFormat/>
    <w:rsid w:val="008533F8"/>
    <w:rPr>
      <w:i/>
      <w:iCs/>
      <w:color w:val="595959" w:themeColor="text1" w:themeTint="A6"/>
    </w:rPr>
  </w:style>
  <w:style w:type="character" w:styleId="IntenseEmphasis">
    <w:name w:val="Intense Emphasis"/>
    <w:basedOn w:val="DefaultParagraphFont"/>
    <w:uiPriority w:val="21"/>
    <w:qFormat/>
    <w:rsid w:val="008533F8"/>
    <w:rPr>
      <w:b/>
      <w:bCs/>
      <w:i/>
      <w:iCs/>
    </w:rPr>
  </w:style>
  <w:style w:type="character" w:styleId="SubtleReference">
    <w:name w:val="Subtle Reference"/>
    <w:basedOn w:val="DefaultParagraphFont"/>
    <w:uiPriority w:val="31"/>
    <w:qFormat/>
    <w:rsid w:val="008533F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533F8"/>
    <w:rPr>
      <w:b/>
      <w:bCs/>
      <w:caps w:val="0"/>
      <w:smallCaps/>
      <w:color w:val="auto"/>
      <w:spacing w:val="3"/>
      <w:u w:val="single"/>
    </w:rPr>
  </w:style>
  <w:style w:type="character" w:styleId="BookTitle">
    <w:name w:val="Book Title"/>
    <w:basedOn w:val="DefaultParagraphFont"/>
    <w:uiPriority w:val="33"/>
    <w:qFormat/>
    <w:rsid w:val="008533F8"/>
    <w:rPr>
      <w:b/>
      <w:bCs/>
      <w:smallCaps/>
      <w:spacing w:val="7"/>
    </w:rPr>
  </w:style>
  <w:style w:type="paragraph" w:styleId="TOCHeading">
    <w:name w:val="TOC Heading"/>
    <w:basedOn w:val="Heading1"/>
    <w:next w:val="Normal"/>
    <w:uiPriority w:val="39"/>
    <w:unhideWhenUsed/>
    <w:qFormat/>
    <w:rsid w:val="008533F8"/>
    <w:pPr>
      <w:outlineLvl w:val="9"/>
    </w:pPr>
  </w:style>
  <w:style w:type="paragraph" w:styleId="Header">
    <w:name w:val="header"/>
    <w:basedOn w:val="Normal"/>
    <w:link w:val="HeaderChar"/>
    <w:uiPriority w:val="99"/>
    <w:unhideWhenUsed/>
    <w:rsid w:val="004C3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8BC"/>
  </w:style>
  <w:style w:type="paragraph" w:styleId="Footer">
    <w:name w:val="footer"/>
    <w:basedOn w:val="Normal"/>
    <w:link w:val="FooterChar"/>
    <w:uiPriority w:val="99"/>
    <w:unhideWhenUsed/>
    <w:rsid w:val="004C3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8BC"/>
  </w:style>
  <w:style w:type="paragraph" w:styleId="ListParagraph">
    <w:name w:val="List Paragraph"/>
    <w:basedOn w:val="Normal"/>
    <w:uiPriority w:val="34"/>
    <w:qFormat/>
    <w:rsid w:val="008533F8"/>
    <w:pPr>
      <w:ind w:left="720"/>
      <w:contextualSpacing/>
    </w:pPr>
  </w:style>
  <w:style w:type="paragraph" w:styleId="TOC1">
    <w:name w:val="toc 1"/>
    <w:basedOn w:val="Normal"/>
    <w:next w:val="Normal"/>
    <w:autoRedefine/>
    <w:uiPriority w:val="39"/>
    <w:unhideWhenUsed/>
    <w:rsid w:val="008533F8"/>
    <w:pPr>
      <w:spacing w:after="100"/>
    </w:pPr>
  </w:style>
  <w:style w:type="character" w:styleId="Hyperlink">
    <w:name w:val="Hyperlink"/>
    <w:basedOn w:val="DefaultParagraphFont"/>
    <w:uiPriority w:val="99"/>
    <w:unhideWhenUsed/>
    <w:rsid w:val="008533F8"/>
    <w:rPr>
      <w:color w:val="0563C1" w:themeColor="hyperlink"/>
      <w:u w:val="single"/>
    </w:rPr>
  </w:style>
  <w:style w:type="character" w:styleId="UnresolvedMention">
    <w:name w:val="Unresolved Mention"/>
    <w:basedOn w:val="DefaultParagraphFont"/>
    <w:uiPriority w:val="99"/>
    <w:semiHidden/>
    <w:unhideWhenUsed/>
    <w:rsid w:val="00734F45"/>
    <w:rPr>
      <w:color w:val="605E5C"/>
      <w:shd w:val="clear" w:color="auto" w:fill="E1DFDD"/>
    </w:rPr>
  </w:style>
  <w:style w:type="character" w:styleId="FollowedHyperlink">
    <w:name w:val="FollowedHyperlink"/>
    <w:basedOn w:val="DefaultParagraphFont"/>
    <w:uiPriority w:val="99"/>
    <w:semiHidden/>
    <w:unhideWhenUsed/>
    <w:rsid w:val="007E123E"/>
    <w:rPr>
      <w:color w:val="954F72" w:themeColor="followedHyperlink"/>
      <w:u w:val="single"/>
    </w:rPr>
  </w:style>
  <w:style w:type="paragraph" w:styleId="TOC2">
    <w:name w:val="toc 2"/>
    <w:basedOn w:val="Normal"/>
    <w:next w:val="Normal"/>
    <w:autoRedefine/>
    <w:uiPriority w:val="39"/>
    <w:unhideWhenUsed/>
    <w:rsid w:val="0045313A"/>
    <w:pPr>
      <w:spacing w:after="100"/>
      <w:ind w:left="220"/>
    </w:pPr>
  </w:style>
  <w:style w:type="table" w:styleId="TableGrid">
    <w:name w:val="Table Grid"/>
    <w:basedOn w:val="TableNormal"/>
    <w:uiPriority w:val="39"/>
    <w:rsid w:val="005F2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7865"/>
    <w:rPr>
      <w:rFonts w:ascii="Times New Roman" w:hAnsi="Times New Roman" w:cs="Times New Roman"/>
      <w:sz w:val="24"/>
      <w:szCs w:val="24"/>
    </w:rPr>
  </w:style>
  <w:style w:type="paragraph" w:styleId="Bibliography">
    <w:name w:val="Bibliography"/>
    <w:basedOn w:val="Normal"/>
    <w:next w:val="Normal"/>
    <w:uiPriority w:val="37"/>
    <w:semiHidden/>
    <w:unhideWhenUsed/>
    <w:rsid w:val="00E14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8519">
      <w:bodyDiv w:val="1"/>
      <w:marLeft w:val="0"/>
      <w:marRight w:val="0"/>
      <w:marTop w:val="0"/>
      <w:marBottom w:val="0"/>
      <w:divBdr>
        <w:top w:val="none" w:sz="0" w:space="0" w:color="auto"/>
        <w:left w:val="none" w:sz="0" w:space="0" w:color="auto"/>
        <w:bottom w:val="none" w:sz="0" w:space="0" w:color="auto"/>
        <w:right w:val="none" w:sz="0" w:space="0" w:color="auto"/>
      </w:divBdr>
    </w:div>
    <w:div w:id="35591562">
      <w:bodyDiv w:val="1"/>
      <w:marLeft w:val="0"/>
      <w:marRight w:val="0"/>
      <w:marTop w:val="0"/>
      <w:marBottom w:val="0"/>
      <w:divBdr>
        <w:top w:val="none" w:sz="0" w:space="0" w:color="auto"/>
        <w:left w:val="none" w:sz="0" w:space="0" w:color="auto"/>
        <w:bottom w:val="none" w:sz="0" w:space="0" w:color="auto"/>
        <w:right w:val="none" w:sz="0" w:space="0" w:color="auto"/>
      </w:divBdr>
    </w:div>
    <w:div w:id="61223075">
      <w:bodyDiv w:val="1"/>
      <w:marLeft w:val="0"/>
      <w:marRight w:val="0"/>
      <w:marTop w:val="0"/>
      <w:marBottom w:val="0"/>
      <w:divBdr>
        <w:top w:val="none" w:sz="0" w:space="0" w:color="auto"/>
        <w:left w:val="none" w:sz="0" w:space="0" w:color="auto"/>
        <w:bottom w:val="none" w:sz="0" w:space="0" w:color="auto"/>
        <w:right w:val="none" w:sz="0" w:space="0" w:color="auto"/>
      </w:divBdr>
      <w:divsChild>
        <w:div w:id="2112125267">
          <w:marLeft w:val="0"/>
          <w:marRight w:val="0"/>
          <w:marTop w:val="480"/>
          <w:marBottom w:val="480"/>
          <w:divBdr>
            <w:top w:val="none" w:sz="0" w:space="0" w:color="auto"/>
            <w:left w:val="single" w:sz="48" w:space="12" w:color="B1B4B6"/>
            <w:bottom w:val="none" w:sz="0" w:space="0" w:color="auto"/>
            <w:right w:val="none" w:sz="0" w:space="0" w:color="auto"/>
          </w:divBdr>
        </w:div>
      </w:divsChild>
    </w:div>
    <w:div w:id="121072293">
      <w:bodyDiv w:val="1"/>
      <w:marLeft w:val="0"/>
      <w:marRight w:val="0"/>
      <w:marTop w:val="0"/>
      <w:marBottom w:val="0"/>
      <w:divBdr>
        <w:top w:val="none" w:sz="0" w:space="0" w:color="auto"/>
        <w:left w:val="none" w:sz="0" w:space="0" w:color="auto"/>
        <w:bottom w:val="none" w:sz="0" w:space="0" w:color="auto"/>
        <w:right w:val="none" w:sz="0" w:space="0" w:color="auto"/>
      </w:divBdr>
    </w:div>
    <w:div w:id="168570596">
      <w:bodyDiv w:val="1"/>
      <w:marLeft w:val="0"/>
      <w:marRight w:val="0"/>
      <w:marTop w:val="0"/>
      <w:marBottom w:val="0"/>
      <w:divBdr>
        <w:top w:val="none" w:sz="0" w:space="0" w:color="auto"/>
        <w:left w:val="none" w:sz="0" w:space="0" w:color="auto"/>
        <w:bottom w:val="none" w:sz="0" w:space="0" w:color="auto"/>
        <w:right w:val="none" w:sz="0" w:space="0" w:color="auto"/>
      </w:divBdr>
    </w:div>
    <w:div w:id="183447083">
      <w:bodyDiv w:val="1"/>
      <w:marLeft w:val="0"/>
      <w:marRight w:val="0"/>
      <w:marTop w:val="0"/>
      <w:marBottom w:val="0"/>
      <w:divBdr>
        <w:top w:val="none" w:sz="0" w:space="0" w:color="auto"/>
        <w:left w:val="none" w:sz="0" w:space="0" w:color="auto"/>
        <w:bottom w:val="none" w:sz="0" w:space="0" w:color="auto"/>
        <w:right w:val="none" w:sz="0" w:space="0" w:color="auto"/>
      </w:divBdr>
    </w:div>
    <w:div w:id="259526246">
      <w:bodyDiv w:val="1"/>
      <w:marLeft w:val="0"/>
      <w:marRight w:val="0"/>
      <w:marTop w:val="0"/>
      <w:marBottom w:val="0"/>
      <w:divBdr>
        <w:top w:val="none" w:sz="0" w:space="0" w:color="auto"/>
        <w:left w:val="none" w:sz="0" w:space="0" w:color="auto"/>
        <w:bottom w:val="none" w:sz="0" w:space="0" w:color="auto"/>
        <w:right w:val="none" w:sz="0" w:space="0" w:color="auto"/>
      </w:divBdr>
    </w:div>
    <w:div w:id="289481481">
      <w:bodyDiv w:val="1"/>
      <w:marLeft w:val="0"/>
      <w:marRight w:val="0"/>
      <w:marTop w:val="0"/>
      <w:marBottom w:val="0"/>
      <w:divBdr>
        <w:top w:val="none" w:sz="0" w:space="0" w:color="auto"/>
        <w:left w:val="none" w:sz="0" w:space="0" w:color="auto"/>
        <w:bottom w:val="none" w:sz="0" w:space="0" w:color="auto"/>
        <w:right w:val="none" w:sz="0" w:space="0" w:color="auto"/>
      </w:divBdr>
    </w:div>
    <w:div w:id="420873637">
      <w:bodyDiv w:val="1"/>
      <w:marLeft w:val="0"/>
      <w:marRight w:val="0"/>
      <w:marTop w:val="0"/>
      <w:marBottom w:val="0"/>
      <w:divBdr>
        <w:top w:val="none" w:sz="0" w:space="0" w:color="auto"/>
        <w:left w:val="none" w:sz="0" w:space="0" w:color="auto"/>
        <w:bottom w:val="none" w:sz="0" w:space="0" w:color="auto"/>
        <w:right w:val="none" w:sz="0" w:space="0" w:color="auto"/>
      </w:divBdr>
    </w:div>
    <w:div w:id="458185687">
      <w:bodyDiv w:val="1"/>
      <w:marLeft w:val="0"/>
      <w:marRight w:val="0"/>
      <w:marTop w:val="0"/>
      <w:marBottom w:val="0"/>
      <w:divBdr>
        <w:top w:val="none" w:sz="0" w:space="0" w:color="auto"/>
        <w:left w:val="none" w:sz="0" w:space="0" w:color="auto"/>
        <w:bottom w:val="none" w:sz="0" w:space="0" w:color="auto"/>
        <w:right w:val="none" w:sz="0" w:space="0" w:color="auto"/>
      </w:divBdr>
    </w:div>
    <w:div w:id="561798249">
      <w:bodyDiv w:val="1"/>
      <w:marLeft w:val="0"/>
      <w:marRight w:val="0"/>
      <w:marTop w:val="0"/>
      <w:marBottom w:val="0"/>
      <w:divBdr>
        <w:top w:val="none" w:sz="0" w:space="0" w:color="auto"/>
        <w:left w:val="none" w:sz="0" w:space="0" w:color="auto"/>
        <w:bottom w:val="none" w:sz="0" w:space="0" w:color="auto"/>
        <w:right w:val="none" w:sz="0" w:space="0" w:color="auto"/>
      </w:divBdr>
    </w:div>
    <w:div w:id="566303497">
      <w:bodyDiv w:val="1"/>
      <w:marLeft w:val="0"/>
      <w:marRight w:val="0"/>
      <w:marTop w:val="0"/>
      <w:marBottom w:val="0"/>
      <w:divBdr>
        <w:top w:val="none" w:sz="0" w:space="0" w:color="auto"/>
        <w:left w:val="none" w:sz="0" w:space="0" w:color="auto"/>
        <w:bottom w:val="none" w:sz="0" w:space="0" w:color="auto"/>
        <w:right w:val="none" w:sz="0" w:space="0" w:color="auto"/>
      </w:divBdr>
    </w:div>
    <w:div w:id="635794114">
      <w:bodyDiv w:val="1"/>
      <w:marLeft w:val="0"/>
      <w:marRight w:val="0"/>
      <w:marTop w:val="0"/>
      <w:marBottom w:val="0"/>
      <w:divBdr>
        <w:top w:val="none" w:sz="0" w:space="0" w:color="auto"/>
        <w:left w:val="none" w:sz="0" w:space="0" w:color="auto"/>
        <w:bottom w:val="none" w:sz="0" w:space="0" w:color="auto"/>
        <w:right w:val="none" w:sz="0" w:space="0" w:color="auto"/>
      </w:divBdr>
    </w:div>
    <w:div w:id="757941656">
      <w:bodyDiv w:val="1"/>
      <w:marLeft w:val="0"/>
      <w:marRight w:val="0"/>
      <w:marTop w:val="0"/>
      <w:marBottom w:val="0"/>
      <w:divBdr>
        <w:top w:val="none" w:sz="0" w:space="0" w:color="auto"/>
        <w:left w:val="none" w:sz="0" w:space="0" w:color="auto"/>
        <w:bottom w:val="none" w:sz="0" w:space="0" w:color="auto"/>
        <w:right w:val="none" w:sz="0" w:space="0" w:color="auto"/>
      </w:divBdr>
    </w:div>
    <w:div w:id="776102808">
      <w:bodyDiv w:val="1"/>
      <w:marLeft w:val="0"/>
      <w:marRight w:val="0"/>
      <w:marTop w:val="0"/>
      <w:marBottom w:val="0"/>
      <w:divBdr>
        <w:top w:val="none" w:sz="0" w:space="0" w:color="auto"/>
        <w:left w:val="none" w:sz="0" w:space="0" w:color="auto"/>
        <w:bottom w:val="none" w:sz="0" w:space="0" w:color="auto"/>
        <w:right w:val="none" w:sz="0" w:space="0" w:color="auto"/>
      </w:divBdr>
    </w:div>
    <w:div w:id="796795383">
      <w:bodyDiv w:val="1"/>
      <w:marLeft w:val="0"/>
      <w:marRight w:val="0"/>
      <w:marTop w:val="0"/>
      <w:marBottom w:val="0"/>
      <w:divBdr>
        <w:top w:val="none" w:sz="0" w:space="0" w:color="auto"/>
        <w:left w:val="none" w:sz="0" w:space="0" w:color="auto"/>
        <w:bottom w:val="none" w:sz="0" w:space="0" w:color="auto"/>
        <w:right w:val="none" w:sz="0" w:space="0" w:color="auto"/>
      </w:divBdr>
    </w:div>
    <w:div w:id="807211400">
      <w:bodyDiv w:val="1"/>
      <w:marLeft w:val="0"/>
      <w:marRight w:val="0"/>
      <w:marTop w:val="0"/>
      <w:marBottom w:val="0"/>
      <w:divBdr>
        <w:top w:val="none" w:sz="0" w:space="0" w:color="auto"/>
        <w:left w:val="none" w:sz="0" w:space="0" w:color="auto"/>
        <w:bottom w:val="none" w:sz="0" w:space="0" w:color="auto"/>
        <w:right w:val="none" w:sz="0" w:space="0" w:color="auto"/>
      </w:divBdr>
    </w:div>
    <w:div w:id="878591384">
      <w:bodyDiv w:val="1"/>
      <w:marLeft w:val="0"/>
      <w:marRight w:val="0"/>
      <w:marTop w:val="0"/>
      <w:marBottom w:val="0"/>
      <w:divBdr>
        <w:top w:val="none" w:sz="0" w:space="0" w:color="auto"/>
        <w:left w:val="none" w:sz="0" w:space="0" w:color="auto"/>
        <w:bottom w:val="none" w:sz="0" w:space="0" w:color="auto"/>
        <w:right w:val="none" w:sz="0" w:space="0" w:color="auto"/>
      </w:divBdr>
    </w:div>
    <w:div w:id="926310075">
      <w:bodyDiv w:val="1"/>
      <w:marLeft w:val="0"/>
      <w:marRight w:val="0"/>
      <w:marTop w:val="0"/>
      <w:marBottom w:val="0"/>
      <w:divBdr>
        <w:top w:val="none" w:sz="0" w:space="0" w:color="auto"/>
        <w:left w:val="none" w:sz="0" w:space="0" w:color="auto"/>
        <w:bottom w:val="none" w:sz="0" w:space="0" w:color="auto"/>
        <w:right w:val="none" w:sz="0" w:space="0" w:color="auto"/>
      </w:divBdr>
    </w:div>
    <w:div w:id="932930089">
      <w:bodyDiv w:val="1"/>
      <w:marLeft w:val="0"/>
      <w:marRight w:val="0"/>
      <w:marTop w:val="0"/>
      <w:marBottom w:val="0"/>
      <w:divBdr>
        <w:top w:val="none" w:sz="0" w:space="0" w:color="auto"/>
        <w:left w:val="none" w:sz="0" w:space="0" w:color="auto"/>
        <w:bottom w:val="none" w:sz="0" w:space="0" w:color="auto"/>
        <w:right w:val="none" w:sz="0" w:space="0" w:color="auto"/>
      </w:divBdr>
    </w:div>
    <w:div w:id="1078752497">
      <w:bodyDiv w:val="1"/>
      <w:marLeft w:val="0"/>
      <w:marRight w:val="0"/>
      <w:marTop w:val="0"/>
      <w:marBottom w:val="0"/>
      <w:divBdr>
        <w:top w:val="none" w:sz="0" w:space="0" w:color="auto"/>
        <w:left w:val="none" w:sz="0" w:space="0" w:color="auto"/>
        <w:bottom w:val="none" w:sz="0" w:space="0" w:color="auto"/>
        <w:right w:val="none" w:sz="0" w:space="0" w:color="auto"/>
      </w:divBdr>
    </w:div>
    <w:div w:id="1102914329">
      <w:bodyDiv w:val="1"/>
      <w:marLeft w:val="0"/>
      <w:marRight w:val="0"/>
      <w:marTop w:val="0"/>
      <w:marBottom w:val="0"/>
      <w:divBdr>
        <w:top w:val="none" w:sz="0" w:space="0" w:color="auto"/>
        <w:left w:val="none" w:sz="0" w:space="0" w:color="auto"/>
        <w:bottom w:val="none" w:sz="0" w:space="0" w:color="auto"/>
        <w:right w:val="none" w:sz="0" w:space="0" w:color="auto"/>
      </w:divBdr>
    </w:div>
    <w:div w:id="1123304250">
      <w:bodyDiv w:val="1"/>
      <w:marLeft w:val="0"/>
      <w:marRight w:val="0"/>
      <w:marTop w:val="0"/>
      <w:marBottom w:val="0"/>
      <w:divBdr>
        <w:top w:val="none" w:sz="0" w:space="0" w:color="auto"/>
        <w:left w:val="none" w:sz="0" w:space="0" w:color="auto"/>
        <w:bottom w:val="none" w:sz="0" w:space="0" w:color="auto"/>
        <w:right w:val="none" w:sz="0" w:space="0" w:color="auto"/>
      </w:divBdr>
    </w:div>
    <w:div w:id="1123383626">
      <w:bodyDiv w:val="1"/>
      <w:marLeft w:val="0"/>
      <w:marRight w:val="0"/>
      <w:marTop w:val="0"/>
      <w:marBottom w:val="0"/>
      <w:divBdr>
        <w:top w:val="none" w:sz="0" w:space="0" w:color="auto"/>
        <w:left w:val="none" w:sz="0" w:space="0" w:color="auto"/>
        <w:bottom w:val="none" w:sz="0" w:space="0" w:color="auto"/>
        <w:right w:val="none" w:sz="0" w:space="0" w:color="auto"/>
      </w:divBdr>
    </w:div>
    <w:div w:id="1193227217">
      <w:bodyDiv w:val="1"/>
      <w:marLeft w:val="0"/>
      <w:marRight w:val="0"/>
      <w:marTop w:val="0"/>
      <w:marBottom w:val="0"/>
      <w:divBdr>
        <w:top w:val="none" w:sz="0" w:space="0" w:color="auto"/>
        <w:left w:val="none" w:sz="0" w:space="0" w:color="auto"/>
        <w:bottom w:val="none" w:sz="0" w:space="0" w:color="auto"/>
        <w:right w:val="none" w:sz="0" w:space="0" w:color="auto"/>
      </w:divBdr>
    </w:div>
    <w:div w:id="1216625561">
      <w:bodyDiv w:val="1"/>
      <w:marLeft w:val="0"/>
      <w:marRight w:val="0"/>
      <w:marTop w:val="0"/>
      <w:marBottom w:val="0"/>
      <w:divBdr>
        <w:top w:val="none" w:sz="0" w:space="0" w:color="auto"/>
        <w:left w:val="none" w:sz="0" w:space="0" w:color="auto"/>
        <w:bottom w:val="none" w:sz="0" w:space="0" w:color="auto"/>
        <w:right w:val="none" w:sz="0" w:space="0" w:color="auto"/>
      </w:divBdr>
    </w:div>
    <w:div w:id="1247567733">
      <w:bodyDiv w:val="1"/>
      <w:marLeft w:val="0"/>
      <w:marRight w:val="0"/>
      <w:marTop w:val="0"/>
      <w:marBottom w:val="0"/>
      <w:divBdr>
        <w:top w:val="none" w:sz="0" w:space="0" w:color="auto"/>
        <w:left w:val="none" w:sz="0" w:space="0" w:color="auto"/>
        <w:bottom w:val="none" w:sz="0" w:space="0" w:color="auto"/>
        <w:right w:val="none" w:sz="0" w:space="0" w:color="auto"/>
      </w:divBdr>
    </w:div>
    <w:div w:id="1269660543">
      <w:bodyDiv w:val="1"/>
      <w:marLeft w:val="0"/>
      <w:marRight w:val="0"/>
      <w:marTop w:val="0"/>
      <w:marBottom w:val="0"/>
      <w:divBdr>
        <w:top w:val="none" w:sz="0" w:space="0" w:color="auto"/>
        <w:left w:val="none" w:sz="0" w:space="0" w:color="auto"/>
        <w:bottom w:val="none" w:sz="0" w:space="0" w:color="auto"/>
        <w:right w:val="none" w:sz="0" w:space="0" w:color="auto"/>
      </w:divBdr>
    </w:div>
    <w:div w:id="1315137457">
      <w:bodyDiv w:val="1"/>
      <w:marLeft w:val="0"/>
      <w:marRight w:val="0"/>
      <w:marTop w:val="0"/>
      <w:marBottom w:val="0"/>
      <w:divBdr>
        <w:top w:val="none" w:sz="0" w:space="0" w:color="auto"/>
        <w:left w:val="none" w:sz="0" w:space="0" w:color="auto"/>
        <w:bottom w:val="none" w:sz="0" w:space="0" w:color="auto"/>
        <w:right w:val="none" w:sz="0" w:space="0" w:color="auto"/>
      </w:divBdr>
    </w:div>
    <w:div w:id="1340885895">
      <w:bodyDiv w:val="1"/>
      <w:marLeft w:val="0"/>
      <w:marRight w:val="0"/>
      <w:marTop w:val="0"/>
      <w:marBottom w:val="0"/>
      <w:divBdr>
        <w:top w:val="none" w:sz="0" w:space="0" w:color="auto"/>
        <w:left w:val="none" w:sz="0" w:space="0" w:color="auto"/>
        <w:bottom w:val="none" w:sz="0" w:space="0" w:color="auto"/>
        <w:right w:val="none" w:sz="0" w:space="0" w:color="auto"/>
      </w:divBdr>
    </w:div>
    <w:div w:id="1473643452">
      <w:bodyDiv w:val="1"/>
      <w:marLeft w:val="0"/>
      <w:marRight w:val="0"/>
      <w:marTop w:val="0"/>
      <w:marBottom w:val="0"/>
      <w:divBdr>
        <w:top w:val="none" w:sz="0" w:space="0" w:color="auto"/>
        <w:left w:val="none" w:sz="0" w:space="0" w:color="auto"/>
        <w:bottom w:val="none" w:sz="0" w:space="0" w:color="auto"/>
        <w:right w:val="none" w:sz="0" w:space="0" w:color="auto"/>
      </w:divBdr>
    </w:div>
    <w:div w:id="1480264408">
      <w:bodyDiv w:val="1"/>
      <w:marLeft w:val="0"/>
      <w:marRight w:val="0"/>
      <w:marTop w:val="0"/>
      <w:marBottom w:val="0"/>
      <w:divBdr>
        <w:top w:val="none" w:sz="0" w:space="0" w:color="auto"/>
        <w:left w:val="none" w:sz="0" w:space="0" w:color="auto"/>
        <w:bottom w:val="none" w:sz="0" w:space="0" w:color="auto"/>
        <w:right w:val="none" w:sz="0" w:space="0" w:color="auto"/>
      </w:divBdr>
    </w:div>
    <w:div w:id="1601065366">
      <w:bodyDiv w:val="1"/>
      <w:marLeft w:val="0"/>
      <w:marRight w:val="0"/>
      <w:marTop w:val="0"/>
      <w:marBottom w:val="0"/>
      <w:divBdr>
        <w:top w:val="none" w:sz="0" w:space="0" w:color="auto"/>
        <w:left w:val="none" w:sz="0" w:space="0" w:color="auto"/>
        <w:bottom w:val="none" w:sz="0" w:space="0" w:color="auto"/>
        <w:right w:val="none" w:sz="0" w:space="0" w:color="auto"/>
      </w:divBdr>
    </w:div>
    <w:div w:id="1633290657">
      <w:bodyDiv w:val="1"/>
      <w:marLeft w:val="0"/>
      <w:marRight w:val="0"/>
      <w:marTop w:val="0"/>
      <w:marBottom w:val="0"/>
      <w:divBdr>
        <w:top w:val="none" w:sz="0" w:space="0" w:color="auto"/>
        <w:left w:val="none" w:sz="0" w:space="0" w:color="auto"/>
        <w:bottom w:val="none" w:sz="0" w:space="0" w:color="auto"/>
        <w:right w:val="none" w:sz="0" w:space="0" w:color="auto"/>
      </w:divBdr>
      <w:divsChild>
        <w:div w:id="75052927">
          <w:marLeft w:val="0"/>
          <w:marRight w:val="0"/>
          <w:marTop w:val="480"/>
          <w:marBottom w:val="480"/>
          <w:divBdr>
            <w:top w:val="none" w:sz="0" w:space="0" w:color="auto"/>
            <w:left w:val="single" w:sz="48" w:space="12" w:color="B1B4B6"/>
            <w:bottom w:val="none" w:sz="0" w:space="0" w:color="auto"/>
            <w:right w:val="none" w:sz="0" w:space="0" w:color="auto"/>
          </w:divBdr>
        </w:div>
      </w:divsChild>
    </w:div>
    <w:div w:id="1681657053">
      <w:bodyDiv w:val="1"/>
      <w:marLeft w:val="0"/>
      <w:marRight w:val="0"/>
      <w:marTop w:val="0"/>
      <w:marBottom w:val="0"/>
      <w:divBdr>
        <w:top w:val="none" w:sz="0" w:space="0" w:color="auto"/>
        <w:left w:val="none" w:sz="0" w:space="0" w:color="auto"/>
        <w:bottom w:val="none" w:sz="0" w:space="0" w:color="auto"/>
        <w:right w:val="none" w:sz="0" w:space="0" w:color="auto"/>
      </w:divBdr>
    </w:div>
    <w:div w:id="1709256343">
      <w:bodyDiv w:val="1"/>
      <w:marLeft w:val="0"/>
      <w:marRight w:val="0"/>
      <w:marTop w:val="0"/>
      <w:marBottom w:val="0"/>
      <w:divBdr>
        <w:top w:val="none" w:sz="0" w:space="0" w:color="auto"/>
        <w:left w:val="none" w:sz="0" w:space="0" w:color="auto"/>
        <w:bottom w:val="none" w:sz="0" w:space="0" w:color="auto"/>
        <w:right w:val="none" w:sz="0" w:space="0" w:color="auto"/>
      </w:divBdr>
    </w:div>
    <w:div w:id="1726876614">
      <w:bodyDiv w:val="1"/>
      <w:marLeft w:val="0"/>
      <w:marRight w:val="0"/>
      <w:marTop w:val="0"/>
      <w:marBottom w:val="0"/>
      <w:divBdr>
        <w:top w:val="none" w:sz="0" w:space="0" w:color="auto"/>
        <w:left w:val="none" w:sz="0" w:space="0" w:color="auto"/>
        <w:bottom w:val="none" w:sz="0" w:space="0" w:color="auto"/>
        <w:right w:val="none" w:sz="0" w:space="0" w:color="auto"/>
      </w:divBdr>
    </w:div>
    <w:div w:id="1732575371">
      <w:bodyDiv w:val="1"/>
      <w:marLeft w:val="0"/>
      <w:marRight w:val="0"/>
      <w:marTop w:val="0"/>
      <w:marBottom w:val="0"/>
      <w:divBdr>
        <w:top w:val="none" w:sz="0" w:space="0" w:color="auto"/>
        <w:left w:val="none" w:sz="0" w:space="0" w:color="auto"/>
        <w:bottom w:val="none" w:sz="0" w:space="0" w:color="auto"/>
        <w:right w:val="none" w:sz="0" w:space="0" w:color="auto"/>
      </w:divBdr>
    </w:div>
    <w:div w:id="1765148279">
      <w:bodyDiv w:val="1"/>
      <w:marLeft w:val="0"/>
      <w:marRight w:val="0"/>
      <w:marTop w:val="0"/>
      <w:marBottom w:val="0"/>
      <w:divBdr>
        <w:top w:val="none" w:sz="0" w:space="0" w:color="auto"/>
        <w:left w:val="none" w:sz="0" w:space="0" w:color="auto"/>
        <w:bottom w:val="none" w:sz="0" w:space="0" w:color="auto"/>
        <w:right w:val="none" w:sz="0" w:space="0" w:color="auto"/>
      </w:divBdr>
    </w:div>
    <w:div w:id="1787191847">
      <w:bodyDiv w:val="1"/>
      <w:marLeft w:val="0"/>
      <w:marRight w:val="0"/>
      <w:marTop w:val="0"/>
      <w:marBottom w:val="0"/>
      <w:divBdr>
        <w:top w:val="none" w:sz="0" w:space="0" w:color="auto"/>
        <w:left w:val="none" w:sz="0" w:space="0" w:color="auto"/>
        <w:bottom w:val="none" w:sz="0" w:space="0" w:color="auto"/>
        <w:right w:val="none" w:sz="0" w:space="0" w:color="auto"/>
      </w:divBdr>
    </w:div>
    <w:div w:id="1837499982">
      <w:bodyDiv w:val="1"/>
      <w:marLeft w:val="0"/>
      <w:marRight w:val="0"/>
      <w:marTop w:val="0"/>
      <w:marBottom w:val="0"/>
      <w:divBdr>
        <w:top w:val="none" w:sz="0" w:space="0" w:color="auto"/>
        <w:left w:val="none" w:sz="0" w:space="0" w:color="auto"/>
        <w:bottom w:val="none" w:sz="0" w:space="0" w:color="auto"/>
        <w:right w:val="none" w:sz="0" w:space="0" w:color="auto"/>
      </w:divBdr>
    </w:div>
    <w:div w:id="1856919289">
      <w:bodyDiv w:val="1"/>
      <w:marLeft w:val="0"/>
      <w:marRight w:val="0"/>
      <w:marTop w:val="0"/>
      <w:marBottom w:val="0"/>
      <w:divBdr>
        <w:top w:val="none" w:sz="0" w:space="0" w:color="auto"/>
        <w:left w:val="none" w:sz="0" w:space="0" w:color="auto"/>
        <w:bottom w:val="none" w:sz="0" w:space="0" w:color="auto"/>
        <w:right w:val="none" w:sz="0" w:space="0" w:color="auto"/>
      </w:divBdr>
    </w:div>
    <w:div w:id="1967656364">
      <w:bodyDiv w:val="1"/>
      <w:marLeft w:val="0"/>
      <w:marRight w:val="0"/>
      <w:marTop w:val="0"/>
      <w:marBottom w:val="0"/>
      <w:divBdr>
        <w:top w:val="none" w:sz="0" w:space="0" w:color="auto"/>
        <w:left w:val="none" w:sz="0" w:space="0" w:color="auto"/>
        <w:bottom w:val="none" w:sz="0" w:space="0" w:color="auto"/>
        <w:right w:val="none" w:sz="0" w:space="0" w:color="auto"/>
      </w:divBdr>
    </w:div>
    <w:div w:id="1973972459">
      <w:bodyDiv w:val="1"/>
      <w:marLeft w:val="0"/>
      <w:marRight w:val="0"/>
      <w:marTop w:val="0"/>
      <w:marBottom w:val="0"/>
      <w:divBdr>
        <w:top w:val="none" w:sz="0" w:space="0" w:color="auto"/>
        <w:left w:val="none" w:sz="0" w:space="0" w:color="auto"/>
        <w:bottom w:val="none" w:sz="0" w:space="0" w:color="auto"/>
        <w:right w:val="none" w:sz="0" w:space="0" w:color="auto"/>
      </w:divBdr>
    </w:div>
    <w:div w:id="1987974339">
      <w:bodyDiv w:val="1"/>
      <w:marLeft w:val="0"/>
      <w:marRight w:val="0"/>
      <w:marTop w:val="0"/>
      <w:marBottom w:val="0"/>
      <w:divBdr>
        <w:top w:val="none" w:sz="0" w:space="0" w:color="auto"/>
        <w:left w:val="none" w:sz="0" w:space="0" w:color="auto"/>
        <w:bottom w:val="none" w:sz="0" w:space="0" w:color="auto"/>
        <w:right w:val="none" w:sz="0" w:space="0" w:color="auto"/>
      </w:divBdr>
    </w:div>
    <w:div w:id="2040743009">
      <w:bodyDiv w:val="1"/>
      <w:marLeft w:val="0"/>
      <w:marRight w:val="0"/>
      <w:marTop w:val="0"/>
      <w:marBottom w:val="0"/>
      <w:divBdr>
        <w:top w:val="none" w:sz="0" w:space="0" w:color="auto"/>
        <w:left w:val="none" w:sz="0" w:space="0" w:color="auto"/>
        <w:bottom w:val="none" w:sz="0" w:space="0" w:color="auto"/>
        <w:right w:val="none" w:sz="0" w:space="0" w:color="auto"/>
      </w:divBdr>
    </w:div>
    <w:div w:id="2056655217">
      <w:bodyDiv w:val="1"/>
      <w:marLeft w:val="0"/>
      <w:marRight w:val="0"/>
      <w:marTop w:val="0"/>
      <w:marBottom w:val="0"/>
      <w:divBdr>
        <w:top w:val="none" w:sz="0" w:space="0" w:color="auto"/>
        <w:left w:val="none" w:sz="0" w:space="0" w:color="auto"/>
        <w:bottom w:val="none" w:sz="0" w:space="0" w:color="auto"/>
        <w:right w:val="none" w:sz="0" w:space="0" w:color="auto"/>
      </w:divBdr>
    </w:div>
    <w:div w:id="206381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A809C-15BD-4E0E-8F49-7E28A5AA8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2246</TotalTime>
  <Pages>1</Pages>
  <Words>5255</Words>
  <Characters>29959</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claire</cp:lastModifiedBy>
  <cp:revision>15</cp:revision>
  <dcterms:created xsi:type="dcterms:W3CDTF">2022-04-07T11:30:00Z</dcterms:created>
  <dcterms:modified xsi:type="dcterms:W3CDTF">2022-04-20T11:33:00Z</dcterms:modified>
</cp:coreProperties>
</file>