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3192A61C" w14:textId="6661CB06" w:rsidR="00F93FD0" w:rsidRPr="00B264FB" w:rsidRDefault="00B264FB" w:rsidP="2FA5422D">
      <w:r>
        <w:rPr>
          <w:noProof/>
        </w:rPr>
        <w:drawing>
          <wp:inline distT="0" distB="0" distL="0" distR="0" wp14:anchorId="18B3B2BE" wp14:editId="3B653DA5">
            <wp:extent cx="5676900" cy="4761865"/>
            <wp:effectExtent l="0" t="0" r="0" b="0"/>
            <wp:docPr id="1296192527" name="Picture 1" descr="Saint David's D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92527" name="Picture 1" descr="Saint David's Da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678657" cy="4763339"/>
                    </a:xfrm>
                    <a:prstGeom prst="rect">
                      <a:avLst/>
                    </a:prstGeom>
                  </pic:spPr>
                </pic:pic>
              </a:graphicData>
            </a:graphic>
          </wp:inline>
        </w:drawing>
      </w:r>
    </w:p>
    <w:p w14:paraId="512F8CB1" w14:textId="35FAB969" w:rsidR="00F93FD0" w:rsidRPr="00CA6786" w:rsidRDefault="00F93FD0" w:rsidP="007432B9">
      <w:pPr>
        <w:jc w:val="center"/>
        <w:rPr>
          <w:rFonts w:ascii="Arial" w:hAnsi="Arial" w:cs="Arial"/>
          <w:b/>
          <w:bCs/>
          <w:color w:val="0E2841" w:themeColor="text2"/>
          <w:sz w:val="40"/>
          <w:szCs w:val="40"/>
        </w:rPr>
      </w:pPr>
      <w:r w:rsidRPr="00CA6786">
        <w:rPr>
          <w:rFonts w:ascii="Arial" w:hAnsi="Arial" w:cs="Arial"/>
          <w:b/>
          <w:bCs/>
          <w:color w:val="0E2841" w:themeColor="text2"/>
          <w:sz w:val="40"/>
          <w:szCs w:val="40"/>
        </w:rPr>
        <w:t xml:space="preserve">Course: </w:t>
      </w:r>
      <w:r w:rsidR="00872B3F" w:rsidRPr="00CA6786">
        <w:rPr>
          <w:rFonts w:ascii="Arial" w:hAnsi="Arial" w:cs="Arial"/>
          <w:b/>
          <w:bCs/>
          <w:color w:val="0E2841" w:themeColor="text2"/>
          <w:sz w:val="40"/>
          <w:szCs w:val="40"/>
        </w:rPr>
        <w:t>BA (Hons) Business Management</w:t>
      </w:r>
    </w:p>
    <w:p w14:paraId="5BFE8E6D" w14:textId="47B7E4CE" w:rsidR="00CC114E" w:rsidRPr="00CA6786" w:rsidRDefault="00F93FD0" w:rsidP="007432B9">
      <w:pPr>
        <w:jc w:val="center"/>
        <w:rPr>
          <w:b/>
          <w:bCs/>
          <w:color w:val="0E2841" w:themeColor="text2"/>
        </w:rPr>
      </w:pPr>
      <w:r w:rsidRPr="00CA6786">
        <w:rPr>
          <w:rFonts w:ascii="Arial" w:hAnsi="Arial" w:cs="Arial"/>
          <w:b/>
          <w:bCs/>
          <w:color w:val="0E2841" w:themeColor="text2"/>
          <w:sz w:val="40"/>
          <w:szCs w:val="40"/>
        </w:rPr>
        <w:t>Module:</w:t>
      </w:r>
      <w:r w:rsidR="00A45EF4" w:rsidRPr="00CA6786">
        <w:rPr>
          <w:color w:val="0E2841" w:themeColor="text2"/>
        </w:rPr>
        <w:t xml:space="preserve"> </w:t>
      </w:r>
      <w:r w:rsidR="00A45EF4" w:rsidRPr="00CA6786">
        <w:rPr>
          <w:rFonts w:ascii="Arial" w:hAnsi="Arial" w:cs="Arial"/>
          <w:b/>
          <w:bCs/>
          <w:color w:val="0E2841" w:themeColor="text2"/>
          <w:sz w:val="40"/>
          <w:szCs w:val="40"/>
        </w:rPr>
        <w:t>Entrepreneurship</w:t>
      </w:r>
      <w:r w:rsidR="00DB7F2F" w:rsidRPr="00CA6786">
        <w:rPr>
          <w:rFonts w:ascii="Arial" w:hAnsi="Arial" w:cs="Arial"/>
          <w:b/>
          <w:bCs/>
          <w:color w:val="0E2841" w:themeColor="text2"/>
          <w:sz w:val="40"/>
          <w:szCs w:val="40"/>
        </w:rPr>
        <w:t xml:space="preserve"> </w:t>
      </w:r>
      <w:r w:rsidR="00DB7F2F" w:rsidRPr="00CA6786">
        <w:rPr>
          <w:rFonts w:ascii="Arial" w:hAnsi="Arial" w:cs="Arial"/>
          <w:b/>
          <w:bCs/>
          <w:color w:val="0E2841" w:themeColor="text2"/>
          <w:sz w:val="40"/>
          <w:szCs w:val="40"/>
        </w:rPr>
        <w:t>LCBB5013</w:t>
      </w:r>
    </w:p>
    <w:p w14:paraId="34B69A97" w14:textId="4EA71F4F" w:rsidR="00F93FD0" w:rsidRPr="00C220C8" w:rsidRDefault="00F93FD0" w:rsidP="00C220C8">
      <w:pPr>
        <w:jc w:val="center"/>
        <w:rPr>
          <w:rFonts w:ascii="Arial" w:hAnsi="Arial" w:cs="Arial"/>
          <w:b/>
          <w:bCs/>
          <w:i/>
          <w:iCs/>
          <w:color w:val="747474" w:themeColor="background2" w:themeShade="80"/>
        </w:rPr>
      </w:pPr>
      <w:r w:rsidRPr="00C220C8">
        <w:rPr>
          <w:rFonts w:ascii="Arial" w:hAnsi="Arial" w:cs="Arial"/>
          <w:b/>
          <w:bCs/>
          <w:i/>
          <w:iCs/>
          <w:color w:val="747474" w:themeColor="background2" w:themeShade="80"/>
        </w:rPr>
        <w:t xml:space="preserve">Student: </w:t>
      </w:r>
      <w:r w:rsidR="00DB7F2F" w:rsidRPr="00C220C8">
        <w:rPr>
          <w:rFonts w:ascii="Arial" w:hAnsi="Arial" w:cs="Arial"/>
          <w:b/>
          <w:bCs/>
          <w:i/>
          <w:iCs/>
          <w:color w:val="747474" w:themeColor="background2" w:themeShade="80"/>
        </w:rPr>
        <w:t>Valya Borisova</w:t>
      </w:r>
    </w:p>
    <w:p w14:paraId="3DB00B81" w14:textId="75B18E16" w:rsidR="00F93FD0" w:rsidRPr="00C220C8" w:rsidRDefault="00F93FD0" w:rsidP="00C220C8">
      <w:pPr>
        <w:jc w:val="center"/>
        <w:rPr>
          <w:rFonts w:ascii="Arial" w:hAnsi="Arial" w:cs="Arial"/>
          <w:b/>
          <w:bCs/>
          <w:i/>
          <w:iCs/>
          <w:color w:val="747474" w:themeColor="background2" w:themeShade="80"/>
        </w:rPr>
      </w:pPr>
      <w:r w:rsidRPr="00C220C8">
        <w:rPr>
          <w:rFonts w:ascii="Arial" w:hAnsi="Arial" w:cs="Arial"/>
          <w:b/>
          <w:bCs/>
          <w:i/>
          <w:iCs/>
          <w:color w:val="747474" w:themeColor="background2" w:themeShade="80"/>
        </w:rPr>
        <w:t xml:space="preserve">Student Number: </w:t>
      </w:r>
      <w:hyperlink r:id="rId12" w:history="1">
        <w:r w:rsidR="00847EFE" w:rsidRPr="00C220C8">
          <w:rPr>
            <w:rStyle w:val="Hyperlink"/>
            <w:rFonts w:ascii="Arial" w:hAnsi="Arial" w:cs="Arial"/>
            <w:b/>
            <w:bCs/>
            <w:i/>
            <w:iCs/>
            <w:color w:val="747474" w:themeColor="background2" w:themeShade="80"/>
            <w:u w:val="none"/>
          </w:rPr>
          <w:t>2430598</w:t>
        </w:r>
      </w:hyperlink>
      <w:hyperlink r:id="rId13" w:history="1"/>
    </w:p>
    <w:p w14:paraId="3EE71D04" w14:textId="49C5C891" w:rsidR="00F93FD0" w:rsidRPr="00F93FD0" w:rsidRDefault="00F93FD0" w:rsidP="2FA5422D">
      <w:pPr>
        <w:rPr>
          <w:b/>
          <w:bCs/>
          <w:color w:val="000000" w:themeColor="text1"/>
        </w:rPr>
      </w:pPr>
      <w:r>
        <w:rPr>
          <w:b/>
          <w:bCs/>
          <w:color w:val="000000" w:themeColor="text1"/>
        </w:rPr>
        <w:br w:type="page"/>
      </w:r>
    </w:p>
    <w:p w14:paraId="312290AA" w14:textId="1614A5EC" w:rsidR="00F93FD0" w:rsidRDefault="00F93FD0" w:rsidP="00F93FD0"/>
    <w:sdt>
      <w:sdtPr>
        <w:id w:val="2027134524"/>
        <w:docPartObj>
          <w:docPartGallery w:val="Table of Contents"/>
          <w:docPartUnique/>
        </w:docPartObj>
      </w:sdtPr>
      <w:sdtEndPr>
        <w:rPr>
          <w:b/>
          <w:bCs/>
        </w:rPr>
      </w:sdtEndPr>
      <w:sdtContent>
        <w:p w14:paraId="316328AF" w14:textId="34FEE1A0" w:rsidR="00F93FD0" w:rsidRDefault="00F93FD0" w:rsidP="00F93FD0">
          <w:r>
            <w:t>Contents</w:t>
          </w:r>
        </w:p>
        <w:p w14:paraId="237A61F3" w14:textId="381F9256" w:rsidR="00E813E3" w:rsidRDefault="00F93FD0">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236199010" w:history="1">
            <w:r w:rsidR="00E813E3" w:rsidRPr="00457F45">
              <w:rPr>
                <w:rStyle w:val="Hyperlink"/>
                <w:noProof/>
              </w:rPr>
              <w:t>1.</w:t>
            </w:r>
            <w:r w:rsidR="00E813E3">
              <w:rPr>
                <w:noProof/>
                <w:lang w:eastAsia="en-GB"/>
              </w:rPr>
              <w:tab/>
            </w:r>
            <w:r w:rsidR="00E813E3" w:rsidRPr="00457F45">
              <w:rPr>
                <w:rStyle w:val="Hyperlink"/>
                <w:noProof/>
              </w:rPr>
              <w:t>Introduction</w:t>
            </w:r>
            <w:r w:rsidR="00E813E3">
              <w:rPr>
                <w:noProof/>
                <w:webHidden/>
              </w:rPr>
              <w:tab/>
            </w:r>
            <w:r w:rsidR="00E813E3">
              <w:rPr>
                <w:noProof/>
                <w:webHidden/>
              </w:rPr>
              <w:fldChar w:fldCharType="begin"/>
            </w:r>
            <w:r w:rsidR="00E813E3">
              <w:rPr>
                <w:noProof/>
                <w:webHidden/>
              </w:rPr>
              <w:instrText xml:space="preserve"> PAGEREF _Toc236199010 \h </w:instrText>
            </w:r>
            <w:r w:rsidR="00E813E3">
              <w:rPr>
                <w:noProof/>
                <w:webHidden/>
              </w:rPr>
            </w:r>
            <w:r w:rsidR="00E813E3">
              <w:rPr>
                <w:noProof/>
                <w:webHidden/>
              </w:rPr>
              <w:fldChar w:fldCharType="separate"/>
            </w:r>
            <w:r w:rsidR="00E813E3">
              <w:rPr>
                <w:noProof/>
                <w:webHidden/>
              </w:rPr>
              <w:t>4</w:t>
            </w:r>
            <w:r w:rsidR="00E813E3">
              <w:rPr>
                <w:noProof/>
                <w:webHidden/>
              </w:rPr>
              <w:fldChar w:fldCharType="end"/>
            </w:r>
          </w:hyperlink>
        </w:p>
        <w:p w14:paraId="290C7F05" w14:textId="112B37E7" w:rsidR="00E813E3" w:rsidRDefault="00E813E3">
          <w:pPr>
            <w:pStyle w:val="TOC2"/>
            <w:tabs>
              <w:tab w:val="right" w:leader="dot" w:pos="9016"/>
            </w:tabs>
            <w:rPr>
              <w:noProof/>
              <w:lang w:eastAsia="en-GB"/>
            </w:rPr>
          </w:pPr>
          <w:hyperlink w:anchor="_Toc236199011" w:history="1">
            <w:r w:rsidRPr="00457F45">
              <w:rPr>
                <w:rStyle w:val="Hyperlink"/>
                <w:noProof/>
              </w:rPr>
              <w:t>1.1 Company Overview</w:t>
            </w:r>
            <w:r>
              <w:rPr>
                <w:noProof/>
                <w:webHidden/>
              </w:rPr>
              <w:tab/>
            </w:r>
            <w:r>
              <w:rPr>
                <w:noProof/>
                <w:webHidden/>
              </w:rPr>
              <w:fldChar w:fldCharType="begin"/>
            </w:r>
            <w:r>
              <w:rPr>
                <w:noProof/>
                <w:webHidden/>
              </w:rPr>
              <w:instrText xml:space="preserve"> PAGEREF _Toc236199011 \h </w:instrText>
            </w:r>
            <w:r>
              <w:rPr>
                <w:noProof/>
                <w:webHidden/>
              </w:rPr>
            </w:r>
            <w:r>
              <w:rPr>
                <w:noProof/>
                <w:webHidden/>
              </w:rPr>
              <w:fldChar w:fldCharType="separate"/>
            </w:r>
            <w:r>
              <w:rPr>
                <w:noProof/>
                <w:webHidden/>
              </w:rPr>
              <w:t>4</w:t>
            </w:r>
            <w:r>
              <w:rPr>
                <w:noProof/>
                <w:webHidden/>
              </w:rPr>
              <w:fldChar w:fldCharType="end"/>
            </w:r>
          </w:hyperlink>
        </w:p>
        <w:p w14:paraId="5F71B131" w14:textId="6C713525" w:rsidR="00E813E3" w:rsidRDefault="00E813E3">
          <w:pPr>
            <w:pStyle w:val="TOC2"/>
            <w:tabs>
              <w:tab w:val="right" w:leader="dot" w:pos="9016"/>
            </w:tabs>
            <w:rPr>
              <w:noProof/>
              <w:lang w:eastAsia="en-GB"/>
            </w:rPr>
          </w:pPr>
          <w:hyperlink w:anchor="_Toc236199012" w:history="1">
            <w:r w:rsidRPr="00457F45">
              <w:rPr>
                <w:rStyle w:val="Hyperlink"/>
                <w:noProof/>
              </w:rPr>
              <w:t>1.2 Business Idea</w:t>
            </w:r>
            <w:r>
              <w:rPr>
                <w:noProof/>
                <w:webHidden/>
              </w:rPr>
              <w:tab/>
            </w:r>
            <w:r>
              <w:rPr>
                <w:noProof/>
                <w:webHidden/>
              </w:rPr>
              <w:fldChar w:fldCharType="begin"/>
            </w:r>
            <w:r>
              <w:rPr>
                <w:noProof/>
                <w:webHidden/>
              </w:rPr>
              <w:instrText xml:space="preserve"> PAGEREF _Toc236199012 \h </w:instrText>
            </w:r>
            <w:r>
              <w:rPr>
                <w:noProof/>
                <w:webHidden/>
              </w:rPr>
            </w:r>
            <w:r>
              <w:rPr>
                <w:noProof/>
                <w:webHidden/>
              </w:rPr>
              <w:fldChar w:fldCharType="separate"/>
            </w:r>
            <w:r>
              <w:rPr>
                <w:noProof/>
                <w:webHidden/>
              </w:rPr>
              <w:t>5</w:t>
            </w:r>
            <w:r>
              <w:rPr>
                <w:noProof/>
                <w:webHidden/>
              </w:rPr>
              <w:fldChar w:fldCharType="end"/>
            </w:r>
          </w:hyperlink>
        </w:p>
        <w:p w14:paraId="27A77E7E" w14:textId="75510A11" w:rsidR="00E813E3" w:rsidRDefault="00E813E3">
          <w:pPr>
            <w:pStyle w:val="TOC2"/>
            <w:tabs>
              <w:tab w:val="right" w:leader="dot" w:pos="9016"/>
            </w:tabs>
            <w:rPr>
              <w:noProof/>
              <w:lang w:eastAsia="en-GB"/>
            </w:rPr>
          </w:pPr>
          <w:hyperlink w:anchor="_Toc236199013" w:history="1">
            <w:r w:rsidRPr="00457F45">
              <w:rPr>
                <w:rStyle w:val="Hyperlink"/>
                <w:noProof/>
              </w:rPr>
              <w:t>1.3 Products and Services</w:t>
            </w:r>
            <w:r>
              <w:rPr>
                <w:noProof/>
                <w:webHidden/>
              </w:rPr>
              <w:tab/>
            </w:r>
            <w:r>
              <w:rPr>
                <w:noProof/>
                <w:webHidden/>
              </w:rPr>
              <w:fldChar w:fldCharType="begin"/>
            </w:r>
            <w:r>
              <w:rPr>
                <w:noProof/>
                <w:webHidden/>
              </w:rPr>
              <w:instrText xml:space="preserve"> PAGEREF _Toc236199013 \h </w:instrText>
            </w:r>
            <w:r>
              <w:rPr>
                <w:noProof/>
                <w:webHidden/>
              </w:rPr>
            </w:r>
            <w:r>
              <w:rPr>
                <w:noProof/>
                <w:webHidden/>
              </w:rPr>
              <w:fldChar w:fldCharType="separate"/>
            </w:r>
            <w:r>
              <w:rPr>
                <w:noProof/>
                <w:webHidden/>
              </w:rPr>
              <w:t>5</w:t>
            </w:r>
            <w:r>
              <w:rPr>
                <w:noProof/>
                <w:webHidden/>
              </w:rPr>
              <w:fldChar w:fldCharType="end"/>
            </w:r>
          </w:hyperlink>
        </w:p>
        <w:p w14:paraId="5FAC6B82" w14:textId="25B72F1F" w:rsidR="00E813E3" w:rsidRDefault="00E813E3">
          <w:pPr>
            <w:pStyle w:val="TOC2"/>
            <w:tabs>
              <w:tab w:val="right" w:leader="dot" w:pos="9016"/>
            </w:tabs>
            <w:rPr>
              <w:noProof/>
              <w:lang w:eastAsia="en-GB"/>
            </w:rPr>
          </w:pPr>
          <w:hyperlink w:anchor="_Toc236199014" w:history="1">
            <w:r w:rsidRPr="00457F45">
              <w:rPr>
                <w:rStyle w:val="Hyperlink"/>
                <w:noProof/>
              </w:rPr>
              <w:t>1.4 Purpose, Proposed Vision and SMART Objectives</w:t>
            </w:r>
            <w:r>
              <w:rPr>
                <w:noProof/>
                <w:webHidden/>
              </w:rPr>
              <w:tab/>
            </w:r>
            <w:r>
              <w:rPr>
                <w:noProof/>
                <w:webHidden/>
              </w:rPr>
              <w:fldChar w:fldCharType="begin"/>
            </w:r>
            <w:r>
              <w:rPr>
                <w:noProof/>
                <w:webHidden/>
              </w:rPr>
              <w:instrText xml:space="preserve"> PAGEREF _Toc236199014 \h </w:instrText>
            </w:r>
            <w:r>
              <w:rPr>
                <w:noProof/>
                <w:webHidden/>
              </w:rPr>
            </w:r>
            <w:r>
              <w:rPr>
                <w:noProof/>
                <w:webHidden/>
              </w:rPr>
              <w:fldChar w:fldCharType="separate"/>
            </w:r>
            <w:r>
              <w:rPr>
                <w:noProof/>
                <w:webHidden/>
              </w:rPr>
              <w:t>6</w:t>
            </w:r>
            <w:r>
              <w:rPr>
                <w:noProof/>
                <w:webHidden/>
              </w:rPr>
              <w:fldChar w:fldCharType="end"/>
            </w:r>
          </w:hyperlink>
        </w:p>
        <w:p w14:paraId="74A53BDB" w14:textId="734E7251" w:rsidR="00E813E3" w:rsidRDefault="00E813E3">
          <w:pPr>
            <w:pStyle w:val="TOC3"/>
            <w:tabs>
              <w:tab w:val="right" w:leader="dot" w:pos="9016"/>
            </w:tabs>
            <w:rPr>
              <w:noProof/>
              <w:lang w:eastAsia="en-GB"/>
            </w:rPr>
          </w:pPr>
          <w:hyperlink w:anchor="_Toc236199015" w:history="1">
            <w:r w:rsidRPr="00457F45">
              <w:rPr>
                <w:rStyle w:val="Hyperlink"/>
                <w:noProof/>
              </w:rPr>
              <w:t>1.4.1 The Gym Group's Official Purpose</w:t>
            </w:r>
            <w:r>
              <w:rPr>
                <w:noProof/>
                <w:webHidden/>
              </w:rPr>
              <w:tab/>
            </w:r>
            <w:r>
              <w:rPr>
                <w:noProof/>
                <w:webHidden/>
              </w:rPr>
              <w:fldChar w:fldCharType="begin"/>
            </w:r>
            <w:r>
              <w:rPr>
                <w:noProof/>
                <w:webHidden/>
              </w:rPr>
              <w:instrText xml:space="preserve"> PAGEREF _Toc236199015 \h </w:instrText>
            </w:r>
            <w:r>
              <w:rPr>
                <w:noProof/>
                <w:webHidden/>
              </w:rPr>
            </w:r>
            <w:r>
              <w:rPr>
                <w:noProof/>
                <w:webHidden/>
              </w:rPr>
              <w:fldChar w:fldCharType="separate"/>
            </w:r>
            <w:r>
              <w:rPr>
                <w:noProof/>
                <w:webHidden/>
              </w:rPr>
              <w:t>6</w:t>
            </w:r>
            <w:r>
              <w:rPr>
                <w:noProof/>
                <w:webHidden/>
              </w:rPr>
              <w:fldChar w:fldCharType="end"/>
            </w:r>
          </w:hyperlink>
        </w:p>
        <w:p w14:paraId="01F63467" w14:textId="2B129B16" w:rsidR="00E813E3" w:rsidRDefault="00E813E3">
          <w:pPr>
            <w:pStyle w:val="TOC3"/>
            <w:tabs>
              <w:tab w:val="right" w:leader="dot" w:pos="9016"/>
            </w:tabs>
            <w:rPr>
              <w:noProof/>
              <w:lang w:eastAsia="en-GB"/>
            </w:rPr>
          </w:pPr>
          <w:hyperlink w:anchor="_Toc236199016" w:history="1">
            <w:r w:rsidRPr="00457F45">
              <w:rPr>
                <w:rStyle w:val="Hyperlink"/>
                <w:noProof/>
              </w:rPr>
              <w:t>1.4.2 Proposed Vision for Wellness+</w:t>
            </w:r>
            <w:r>
              <w:rPr>
                <w:noProof/>
                <w:webHidden/>
              </w:rPr>
              <w:tab/>
            </w:r>
            <w:r>
              <w:rPr>
                <w:noProof/>
                <w:webHidden/>
              </w:rPr>
              <w:fldChar w:fldCharType="begin"/>
            </w:r>
            <w:r>
              <w:rPr>
                <w:noProof/>
                <w:webHidden/>
              </w:rPr>
              <w:instrText xml:space="preserve"> PAGEREF _Toc236199016 \h </w:instrText>
            </w:r>
            <w:r>
              <w:rPr>
                <w:noProof/>
                <w:webHidden/>
              </w:rPr>
            </w:r>
            <w:r>
              <w:rPr>
                <w:noProof/>
                <w:webHidden/>
              </w:rPr>
              <w:fldChar w:fldCharType="separate"/>
            </w:r>
            <w:r>
              <w:rPr>
                <w:noProof/>
                <w:webHidden/>
              </w:rPr>
              <w:t>6</w:t>
            </w:r>
            <w:r>
              <w:rPr>
                <w:noProof/>
                <w:webHidden/>
              </w:rPr>
              <w:fldChar w:fldCharType="end"/>
            </w:r>
          </w:hyperlink>
        </w:p>
        <w:p w14:paraId="5D450000" w14:textId="0817469E" w:rsidR="00E813E3" w:rsidRDefault="00E813E3">
          <w:pPr>
            <w:pStyle w:val="TOC3"/>
            <w:tabs>
              <w:tab w:val="right" w:leader="dot" w:pos="9016"/>
            </w:tabs>
            <w:rPr>
              <w:noProof/>
              <w:lang w:eastAsia="en-GB"/>
            </w:rPr>
          </w:pPr>
          <w:hyperlink w:anchor="_Toc236199017" w:history="1">
            <w:r w:rsidRPr="00457F45">
              <w:rPr>
                <w:rStyle w:val="Hyperlink"/>
                <w:noProof/>
              </w:rPr>
              <w:t>1.4.3 Proposed Mission for Wellness+</w:t>
            </w:r>
            <w:r>
              <w:rPr>
                <w:noProof/>
                <w:webHidden/>
              </w:rPr>
              <w:tab/>
            </w:r>
            <w:r>
              <w:rPr>
                <w:noProof/>
                <w:webHidden/>
              </w:rPr>
              <w:fldChar w:fldCharType="begin"/>
            </w:r>
            <w:r>
              <w:rPr>
                <w:noProof/>
                <w:webHidden/>
              </w:rPr>
              <w:instrText xml:space="preserve"> PAGEREF _Toc236199017 \h </w:instrText>
            </w:r>
            <w:r>
              <w:rPr>
                <w:noProof/>
                <w:webHidden/>
              </w:rPr>
            </w:r>
            <w:r>
              <w:rPr>
                <w:noProof/>
                <w:webHidden/>
              </w:rPr>
              <w:fldChar w:fldCharType="separate"/>
            </w:r>
            <w:r>
              <w:rPr>
                <w:noProof/>
                <w:webHidden/>
              </w:rPr>
              <w:t>6</w:t>
            </w:r>
            <w:r>
              <w:rPr>
                <w:noProof/>
                <w:webHidden/>
              </w:rPr>
              <w:fldChar w:fldCharType="end"/>
            </w:r>
          </w:hyperlink>
        </w:p>
        <w:p w14:paraId="3B1DDCC4" w14:textId="1E57730B" w:rsidR="00E813E3" w:rsidRDefault="00E813E3">
          <w:pPr>
            <w:pStyle w:val="TOC3"/>
            <w:tabs>
              <w:tab w:val="right" w:leader="dot" w:pos="9016"/>
            </w:tabs>
            <w:rPr>
              <w:noProof/>
              <w:lang w:eastAsia="en-GB"/>
            </w:rPr>
          </w:pPr>
          <w:hyperlink w:anchor="_Toc236199018" w:history="1">
            <w:r w:rsidRPr="00457F45">
              <w:rPr>
                <w:rStyle w:val="Hyperlink"/>
                <w:noProof/>
              </w:rPr>
              <w:t>1.4.4 SMART Objectives</w:t>
            </w:r>
            <w:r>
              <w:rPr>
                <w:noProof/>
                <w:webHidden/>
              </w:rPr>
              <w:tab/>
            </w:r>
            <w:r>
              <w:rPr>
                <w:noProof/>
                <w:webHidden/>
              </w:rPr>
              <w:fldChar w:fldCharType="begin"/>
            </w:r>
            <w:r>
              <w:rPr>
                <w:noProof/>
                <w:webHidden/>
              </w:rPr>
              <w:instrText xml:space="preserve"> PAGEREF _Toc236199018 \h </w:instrText>
            </w:r>
            <w:r>
              <w:rPr>
                <w:noProof/>
                <w:webHidden/>
              </w:rPr>
            </w:r>
            <w:r>
              <w:rPr>
                <w:noProof/>
                <w:webHidden/>
              </w:rPr>
              <w:fldChar w:fldCharType="separate"/>
            </w:r>
            <w:r>
              <w:rPr>
                <w:noProof/>
                <w:webHidden/>
              </w:rPr>
              <w:t>6</w:t>
            </w:r>
            <w:r>
              <w:rPr>
                <w:noProof/>
                <w:webHidden/>
              </w:rPr>
              <w:fldChar w:fldCharType="end"/>
            </w:r>
          </w:hyperlink>
        </w:p>
        <w:p w14:paraId="03AB10BE" w14:textId="43742D17" w:rsidR="00E813E3" w:rsidRDefault="00E813E3">
          <w:pPr>
            <w:pStyle w:val="TOC2"/>
            <w:tabs>
              <w:tab w:val="right" w:leader="dot" w:pos="9016"/>
            </w:tabs>
            <w:rPr>
              <w:noProof/>
              <w:lang w:eastAsia="en-GB"/>
            </w:rPr>
          </w:pPr>
          <w:hyperlink w:anchor="_Toc236199019" w:history="1">
            <w:r w:rsidRPr="00457F45">
              <w:rPr>
                <w:rStyle w:val="Hyperlink"/>
                <w:noProof/>
              </w:rPr>
              <w:t>1.5 Unique Selling Proposition (USP)</w:t>
            </w:r>
            <w:r>
              <w:rPr>
                <w:noProof/>
                <w:webHidden/>
              </w:rPr>
              <w:tab/>
            </w:r>
            <w:r>
              <w:rPr>
                <w:noProof/>
                <w:webHidden/>
              </w:rPr>
              <w:fldChar w:fldCharType="begin"/>
            </w:r>
            <w:r>
              <w:rPr>
                <w:noProof/>
                <w:webHidden/>
              </w:rPr>
              <w:instrText xml:space="preserve"> PAGEREF _Toc236199019 \h </w:instrText>
            </w:r>
            <w:r>
              <w:rPr>
                <w:noProof/>
                <w:webHidden/>
              </w:rPr>
            </w:r>
            <w:r>
              <w:rPr>
                <w:noProof/>
                <w:webHidden/>
              </w:rPr>
              <w:fldChar w:fldCharType="separate"/>
            </w:r>
            <w:r>
              <w:rPr>
                <w:noProof/>
                <w:webHidden/>
              </w:rPr>
              <w:t>7</w:t>
            </w:r>
            <w:r>
              <w:rPr>
                <w:noProof/>
                <w:webHidden/>
              </w:rPr>
              <w:fldChar w:fldCharType="end"/>
            </w:r>
          </w:hyperlink>
        </w:p>
        <w:p w14:paraId="54ADEBB7" w14:textId="2995C264" w:rsidR="00E813E3" w:rsidRDefault="00E813E3">
          <w:pPr>
            <w:pStyle w:val="TOC1"/>
            <w:tabs>
              <w:tab w:val="left" w:pos="480"/>
              <w:tab w:val="right" w:leader="dot" w:pos="9016"/>
            </w:tabs>
            <w:rPr>
              <w:noProof/>
              <w:lang w:eastAsia="en-GB"/>
            </w:rPr>
          </w:pPr>
          <w:hyperlink w:anchor="_Toc236199020" w:history="1">
            <w:r w:rsidRPr="00457F45">
              <w:rPr>
                <w:rStyle w:val="Hyperlink"/>
                <w:noProof/>
              </w:rPr>
              <w:t>2.</w:t>
            </w:r>
            <w:r>
              <w:rPr>
                <w:noProof/>
                <w:lang w:eastAsia="en-GB"/>
              </w:rPr>
              <w:tab/>
            </w:r>
            <w:r w:rsidRPr="00457F45">
              <w:rPr>
                <w:rStyle w:val="Hyperlink"/>
                <w:noProof/>
              </w:rPr>
              <w:t>Market and Industry Analysis</w:t>
            </w:r>
            <w:r>
              <w:rPr>
                <w:noProof/>
                <w:webHidden/>
              </w:rPr>
              <w:tab/>
            </w:r>
            <w:r>
              <w:rPr>
                <w:noProof/>
                <w:webHidden/>
              </w:rPr>
              <w:fldChar w:fldCharType="begin"/>
            </w:r>
            <w:r>
              <w:rPr>
                <w:noProof/>
                <w:webHidden/>
              </w:rPr>
              <w:instrText xml:space="preserve"> PAGEREF _Toc236199020 \h </w:instrText>
            </w:r>
            <w:r>
              <w:rPr>
                <w:noProof/>
                <w:webHidden/>
              </w:rPr>
            </w:r>
            <w:r>
              <w:rPr>
                <w:noProof/>
                <w:webHidden/>
              </w:rPr>
              <w:fldChar w:fldCharType="separate"/>
            </w:r>
            <w:r>
              <w:rPr>
                <w:noProof/>
                <w:webHidden/>
              </w:rPr>
              <w:t>7</w:t>
            </w:r>
            <w:r>
              <w:rPr>
                <w:noProof/>
                <w:webHidden/>
              </w:rPr>
              <w:fldChar w:fldCharType="end"/>
            </w:r>
          </w:hyperlink>
        </w:p>
        <w:p w14:paraId="2F38A924" w14:textId="069BC326" w:rsidR="00E813E3" w:rsidRDefault="00E813E3">
          <w:pPr>
            <w:pStyle w:val="TOC2"/>
            <w:tabs>
              <w:tab w:val="right" w:leader="dot" w:pos="9016"/>
            </w:tabs>
            <w:rPr>
              <w:noProof/>
              <w:lang w:eastAsia="en-GB"/>
            </w:rPr>
          </w:pPr>
          <w:hyperlink w:anchor="_Toc236199021" w:history="1">
            <w:r w:rsidRPr="00457F45">
              <w:rPr>
                <w:rStyle w:val="Hyperlink"/>
                <w:noProof/>
              </w:rPr>
              <w:t>2.1 UK Fitness Industry Overview</w:t>
            </w:r>
            <w:r>
              <w:rPr>
                <w:noProof/>
                <w:webHidden/>
              </w:rPr>
              <w:tab/>
            </w:r>
            <w:r>
              <w:rPr>
                <w:noProof/>
                <w:webHidden/>
              </w:rPr>
              <w:fldChar w:fldCharType="begin"/>
            </w:r>
            <w:r>
              <w:rPr>
                <w:noProof/>
                <w:webHidden/>
              </w:rPr>
              <w:instrText xml:space="preserve"> PAGEREF _Toc236199021 \h </w:instrText>
            </w:r>
            <w:r>
              <w:rPr>
                <w:noProof/>
                <w:webHidden/>
              </w:rPr>
            </w:r>
            <w:r>
              <w:rPr>
                <w:noProof/>
                <w:webHidden/>
              </w:rPr>
              <w:fldChar w:fldCharType="separate"/>
            </w:r>
            <w:r>
              <w:rPr>
                <w:noProof/>
                <w:webHidden/>
              </w:rPr>
              <w:t>7</w:t>
            </w:r>
            <w:r>
              <w:rPr>
                <w:noProof/>
                <w:webHidden/>
              </w:rPr>
              <w:fldChar w:fldCharType="end"/>
            </w:r>
          </w:hyperlink>
        </w:p>
        <w:p w14:paraId="2BBDA5DE" w14:textId="5680796A" w:rsidR="00E813E3" w:rsidRDefault="00E813E3">
          <w:pPr>
            <w:pStyle w:val="TOC2"/>
            <w:tabs>
              <w:tab w:val="right" w:leader="dot" w:pos="9016"/>
            </w:tabs>
            <w:rPr>
              <w:noProof/>
              <w:lang w:eastAsia="en-GB"/>
            </w:rPr>
          </w:pPr>
          <w:hyperlink w:anchor="_Toc236199022" w:history="1">
            <w:r w:rsidRPr="00457F45">
              <w:rPr>
                <w:rStyle w:val="Hyperlink"/>
                <w:noProof/>
              </w:rPr>
              <w:t>2.2 PESTLE</w:t>
            </w:r>
            <w:r>
              <w:rPr>
                <w:noProof/>
                <w:webHidden/>
              </w:rPr>
              <w:tab/>
            </w:r>
            <w:r>
              <w:rPr>
                <w:noProof/>
                <w:webHidden/>
              </w:rPr>
              <w:fldChar w:fldCharType="begin"/>
            </w:r>
            <w:r>
              <w:rPr>
                <w:noProof/>
                <w:webHidden/>
              </w:rPr>
              <w:instrText xml:space="preserve"> PAGEREF _Toc236199022 \h </w:instrText>
            </w:r>
            <w:r>
              <w:rPr>
                <w:noProof/>
                <w:webHidden/>
              </w:rPr>
            </w:r>
            <w:r>
              <w:rPr>
                <w:noProof/>
                <w:webHidden/>
              </w:rPr>
              <w:fldChar w:fldCharType="separate"/>
            </w:r>
            <w:r>
              <w:rPr>
                <w:noProof/>
                <w:webHidden/>
              </w:rPr>
              <w:t>8</w:t>
            </w:r>
            <w:r>
              <w:rPr>
                <w:noProof/>
                <w:webHidden/>
              </w:rPr>
              <w:fldChar w:fldCharType="end"/>
            </w:r>
          </w:hyperlink>
        </w:p>
        <w:p w14:paraId="2590FCAF" w14:textId="47160D6E" w:rsidR="00E813E3" w:rsidRDefault="00E813E3">
          <w:pPr>
            <w:pStyle w:val="TOC2"/>
            <w:tabs>
              <w:tab w:val="right" w:leader="dot" w:pos="9016"/>
            </w:tabs>
            <w:rPr>
              <w:noProof/>
              <w:lang w:eastAsia="en-GB"/>
            </w:rPr>
          </w:pPr>
          <w:hyperlink w:anchor="_Toc236199023" w:history="1">
            <w:r w:rsidRPr="00457F45">
              <w:rPr>
                <w:rStyle w:val="Hyperlink"/>
                <w:noProof/>
              </w:rPr>
              <w:t>2.3 Competitor Analysis</w:t>
            </w:r>
            <w:r>
              <w:rPr>
                <w:noProof/>
                <w:webHidden/>
              </w:rPr>
              <w:tab/>
            </w:r>
            <w:r>
              <w:rPr>
                <w:noProof/>
                <w:webHidden/>
              </w:rPr>
              <w:fldChar w:fldCharType="begin"/>
            </w:r>
            <w:r>
              <w:rPr>
                <w:noProof/>
                <w:webHidden/>
              </w:rPr>
              <w:instrText xml:space="preserve"> PAGEREF _Toc236199023 \h </w:instrText>
            </w:r>
            <w:r>
              <w:rPr>
                <w:noProof/>
                <w:webHidden/>
              </w:rPr>
            </w:r>
            <w:r>
              <w:rPr>
                <w:noProof/>
                <w:webHidden/>
              </w:rPr>
              <w:fldChar w:fldCharType="separate"/>
            </w:r>
            <w:r>
              <w:rPr>
                <w:noProof/>
                <w:webHidden/>
              </w:rPr>
              <w:t>9</w:t>
            </w:r>
            <w:r>
              <w:rPr>
                <w:noProof/>
                <w:webHidden/>
              </w:rPr>
              <w:fldChar w:fldCharType="end"/>
            </w:r>
          </w:hyperlink>
        </w:p>
        <w:p w14:paraId="463A808B" w14:textId="1B071863" w:rsidR="00E813E3" w:rsidRDefault="00E813E3">
          <w:pPr>
            <w:pStyle w:val="TOC2"/>
            <w:tabs>
              <w:tab w:val="right" w:leader="dot" w:pos="9016"/>
            </w:tabs>
            <w:rPr>
              <w:noProof/>
              <w:lang w:eastAsia="en-GB"/>
            </w:rPr>
          </w:pPr>
          <w:hyperlink w:anchor="_Toc236199024" w:history="1">
            <w:r w:rsidRPr="00457F45">
              <w:rPr>
                <w:rStyle w:val="Hyperlink"/>
                <w:noProof/>
              </w:rPr>
              <w:t>2.4 Porter's Five Forces</w:t>
            </w:r>
            <w:r>
              <w:rPr>
                <w:noProof/>
                <w:webHidden/>
              </w:rPr>
              <w:tab/>
            </w:r>
            <w:r>
              <w:rPr>
                <w:noProof/>
                <w:webHidden/>
              </w:rPr>
              <w:fldChar w:fldCharType="begin"/>
            </w:r>
            <w:r>
              <w:rPr>
                <w:noProof/>
                <w:webHidden/>
              </w:rPr>
              <w:instrText xml:space="preserve"> PAGEREF _Toc236199024 \h </w:instrText>
            </w:r>
            <w:r>
              <w:rPr>
                <w:noProof/>
                <w:webHidden/>
              </w:rPr>
            </w:r>
            <w:r>
              <w:rPr>
                <w:noProof/>
                <w:webHidden/>
              </w:rPr>
              <w:fldChar w:fldCharType="separate"/>
            </w:r>
            <w:r>
              <w:rPr>
                <w:noProof/>
                <w:webHidden/>
              </w:rPr>
              <w:t>10</w:t>
            </w:r>
            <w:r>
              <w:rPr>
                <w:noProof/>
                <w:webHidden/>
              </w:rPr>
              <w:fldChar w:fldCharType="end"/>
            </w:r>
          </w:hyperlink>
        </w:p>
        <w:p w14:paraId="4D622C76" w14:textId="6ADD79C5" w:rsidR="00E813E3" w:rsidRDefault="00E813E3">
          <w:pPr>
            <w:pStyle w:val="TOC2"/>
            <w:tabs>
              <w:tab w:val="right" w:leader="dot" w:pos="9016"/>
            </w:tabs>
            <w:rPr>
              <w:noProof/>
              <w:lang w:eastAsia="en-GB"/>
            </w:rPr>
          </w:pPr>
          <w:hyperlink w:anchor="_Toc236199025" w:history="1">
            <w:r w:rsidRPr="00457F45">
              <w:rPr>
                <w:rStyle w:val="Hyperlink"/>
                <w:noProof/>
              </w:rPr>
              <w:t>2.5 SWOT</w:t>
            </w:r>
            <w:r>
              <w:rPr>
                <w:noProof/>
                <w:webHidden/>
              </w:rPr>
              <w:tab/>
            </w:r>
            <w:r>
              <w:rPr>
                <w:noProof/>
                <w:webHidden/>
              </w:rPr>
              <w:fldChar w:fldCharType="begin"/>
            </w:r>
            <w:r>
              <w:rPr>
                <w:noProof/>
                <w:webHidden/>
              </w:rPr>
              <w:instrText xml:space="preserve"> PAGEREF _Toc236199025 \h </w:instrText>
            </w:r>
            <w:r>
              <w:rPr>
                <w:noProof/>
                <w:webHidden/>
              </w:rPr>
            </w:r>
            <w:r>
              <w:rPr>
                <w:noProof/>
                <w:webHidden/>
              </w:rPr>
              <w:fldChar w:fldCharType="separate"/>
            </w:r>
            <w:r>
              <w:rPr>
                <w:noProof/>
                <w:webHidden/>
              </w:rPr>
              <w:t>11</w:t>
            </w:r>
            <w:r>
              <w:rPr>
                <w:noProof/>
                <w:webHidden/>
              </w:rPr>
              <w:fldChar w:fldCharType="end"/>
            </w:r>
          </w:hyperlink>
        </w:p>
        <w:p w14:paraId="4A508E26" w14:textId="758BE340" w:rsidR="00E813E3" w:rsidRDefault="00E813E3">
          <w:pPr>
            <w:pStyle w:val="TOC2"/>
            <w:tabs>
              <w:tab w:val="right" w:leader="dot" w:pos="9016"/>
            </w:tabs>
            <w:rPr>
              <w:noProof/>
              <w:lang w:eastAsia="en-GB"/>
            </w:rPr>
          </w:pPr>
          <w:hyperlink w:anchor="_Toc236199026" w:history="1">
            <w:r w:rsidRPr="00457F45">
              <w:rPr>
                <w:rStyle w:val="Hyperlink"/>
                <w:noProof/>
              </w:rPr>
              <w:t>2.6 Opportunity and Risk</w:t>
            </w:r>
            <w:r>
              <w:rPr>
                <w:noProof/>
                <w:webHidden/>
              </w:rPr>
              <w:tab/>
            </w:r>
            <w:r>
              <w:rPr>
                <w:noProof/>
                <w:webHidden/>
              </w:rPr>
              <w:fldChar w:fldCharType="begin"/>
            </w:r>
            <w:r>
              <w:rPr>
                <w:noProof/>
                <w:webHidden/>
              </w:rPr>
              <w:instrText xml:space="preserve"> PAGEREF _Toc236199026 \h </w:instrText>
            </w:r>
            <w:r>
              <w:rPr>
                <w:noProof/>
                <w:webHidden/>
              </w:rPr>
            </w:r>
            <w:r>
              <w:rPr>
                <w:noProof/>
                <w:webHidden/>
              </w:rPr>
              <w:fldChar w:fldCharType="separate"/>
            </w:r>
            <w:r>
              <w:rPr>
                <w:noProof/>
                <w:webHidden/>
              </w:rPr>
              <w:t>13</w:t>
            </w:r>
            <w:r>
              <w:rPr>
                <w:noProof/>
                <w:webHidden/>
              </w:rPr>
              <w:fldChar w:fldCharType="end"/>
            </w:r>
          </w:hyperlink>
        </w:p>
        <w:p w14:paraId="0F6A1522" w14:textId="371B98A6" w:rsidR="00E813E3" w:rsidRDefault="00E813E3">
          <w:pPr>
            <w:pStyle w:val="TOC1"/>
            <w:tabs>
              <w:tab w:val="left" w:pos="480"/>
              <w:tab w:val="right" w:leader="dot" w:pos="9016"/>
            </w:tabs>
            <w:rPr>
              <w:noProof/>
              <w:lang w:eastAsia="en-GB"/>
            </w:rPr>
          </w:pPr>
          <w:hyperlink w:anchor="_Toc236199027" w:history="1">
            <w:r w:rsidRPr="00457F45">
              <w:rPr>
                <w:rStyle w:val="Hyperlink"/>
                <w:noProof/>
              </w:rPr>
              <w:t>3.</w:t>
            </w:r>
            <w:r>
              <w:rPr>
                <w:noProof/>
                <w:lang w:eastAsia="en-GB"/>
              </w:rPr>
              <w:tab/>
            </w:r>
            <w:r w:rsidRPr="00457F45">
              <w:rPr>
                <w:rStyle w:val="Hyperlink"/>
                <w:noProof/>
              </w:rPr>
              <w:t>Marketing Strategy</w:t>
            </w:r>
            <w:r>
              <w:rPr>
                <w:noProof/>
                <w:webHidden/>
              </w:rPr>
              <w:tab/>
            </w:r>
            <w:r>
              <w:rPr>
                <w:noProof/>
                <w:webHidden/>
              </w:rPr>
              <w:fldChar w:fldCharType="begin"/>
            </w:r>
            <w:r>
              <w:rPr>
                <w:noProof/>
                <w:webHidden/>
              </w:rPr>
              <w:instrText xml:space="preserve"> PAGEREF _Toc236199027 \h </w:instrText>
            </w:r>
            <w:r>
              <w:rPr>
                <w:noProof/>
                <w:webHidden/>
              </w:rPr>
            </w:r>
            <w:r>
              <w:rPr>
                <w:noProof/>
                <w:webHidden/>
              </w:rPr>
              <w:fldChar w:fldCharType="separate"/>
            </w:r>
            <w:r>
              <w:rPr>
                <w:noProof/>
                <w:webHidden/>
              </w:rPr>
              <w:t>13</w:t>
            </w:r>
            <w:r>
              <w:rPr>
                <w:noProof/>
                <w:webHidden/>
              </w:rPr>
              <w:fldChar w:fldCharType="end"/>
            </w:r>
          </w:hyperlink>
        </w:p>
        <w:p w14:paraId="73B97E35" w14:textId="1E05DE73" w:rsidR="00E813E3" w:rsidRDefault="00E813E3">
          <w:pPr>
            <w:pStyle w:val="TOC2"/>
            <w:tabs>
              <w:tab w:val="right" w:leader="dot" w:pos="9016"/>
            </w:tabs>
            <w:rPr>
              <w:noProof/>
              <w:lang w:eastAsia="en-GB"/>
            </w:rPr>
          </w:pPr>
          <w:hyperlink w:anchor="_Toc236199028" w:history="1">
            <w:r w:rsidRPr="00457F45">
              <w:rPr>
                <w:rStyle w:val="Hyperlink"/>
                <w:noProof/>
              </w:rPr>
              <w:t>3.1 Market Segmentation</w:t>
            </w:r>
            <w:r>
              <w:rPr>
                <w:noProof/>
                <w:webHidden/>
              </w:rPr>
              <w:tab/>
            </w:r>
            <w:r>
              <w:rPr>
                <w:noProof/>
                <w:webHidden/>
              </w:rPr>
              <w:fldChar w:fldCharType="begin"/>
            </w:r>
            <w:r>
              <w:rPr>
                <w:noProof/>
                <w:webHidden/>
              </w:rPr>
              <w:instrText xml:space="preserve"> PAGEREF _Toc236199028 \h </w:instrText>
            </w:r>
            <w:r>
              <w:rPr>
                <w:noProof/>
                <w:webHidden/>
              </w:rPr>
            </w:r>
            <w:r>
              <w:rPr>
                <w:noProof/>
                <w:webHidden/>
              </w:rPr>
              <w:fldChar w:fldCharType="separate"/>
            </w:r>
            <w:r>
              <w:rPr>
                <w:noProof/>
                <w:webHidden/>
              </w:rPr>
              <w:t>14</w:t>
            </w:r>
            <w:r>
              <w:rPr>
                <w:noProof/>
                <w:webHidden/>
              </w:rPr>
              <w:fldChar w:fldCharType="end"/>
            </w:r>
          </w:hyperlink>
        </w:p>
        <w:p w14:paraId="2E2BB4AF" w14:textId="747DDBE8" w:rsidR="00E813E3" w:rsidRDefault="00E813E3">
          <w:pPr>
            <w:pStyle w:val="TOC2"/>
            <w:tabs>
              <w:tab w:val="right" w:leader="dot" w:pos="9016"/>
            </w:tabs>
            <w:rPr>
              <w:noProof/>
              <w:lang w:eastAsia="en-GB"/>
            </w:rPr>
          </w:pPr>
          <w:hyperlink w:anchor="_Toc236199029" w:history="1">
            <w:r w:rsidRPr="00457F45">
              <w:rPr>
                <w:rStyle w:val="Hyperlink"/>
                <w:noProof/>
              </w:rPr>
              <w:t>3.2 Target Market</w:t>
            </w:r>
            <w:r>
              <w:rPr>
                <w:noProof/>
                <w:webHidden/>
              </w:rPr>
              <w:tab/>
            </w:r>
            <w:r>
              <w:rPr>
                <w:noProof/>
                <w:webHidden/>
              </w:rPr>
              <w:fldChar w:fldCharType="begin"/>
            </w:r>
            <w:r>
              <w:rPr>
                <w:noProof/>
                <w:webHidden/>
              </w:rPr>
              <w:instrText xml:space="preserve"> PAGEREF _Toc236199029 \h </w:instrText>
            </w:r>
            <w:r>
              <w:rPr>
                <w:noProof/>
                <w:webHidden/>
              </w:rPr>
            </w:r>
            <w:r>
              <w:rPr>
                <w:noProof/>
                <w:webHidden/>
              </w:rPr>
              <w:fldChar w:fldCharType="separate"/>
            </w:r>
            <w:r>
              <w:rPr>
                <w:noProof/>
                <w:webHidden/>
              </w:rPr>
              <w:t>14</w:t>
            </w:r>
            <w:r>
              <w:rPr>
                <w:noProof/>
                <w:webHidden/>
              </w:rPr>
              <w:fldChar w:fldCharType="end"/>
            </w:r>
          </w:hyperlink>
        </w:p>
        <w:p w14:paraId="5DBF7A1C" w14:textId="5617D024" w:rsidR="00E813E3" w:rsidRDefault="00E813E3">
          <w:pPr>
            <w:pStyle w:val="TOC2"/>
            <w:tabs>
              <w:tab w:val="right" w:leader="dot" w:pos="9016"/>
            </w:tabs>
            <w:rPr>
              <w:noProof/>
              <w:lang w:eastAsia="en-GB"/>
            </w:rPr>
          </w:pPr>
          <w:hyperlink w:anchor="_Toc236199030" w:history="1">
            <w:r w:rsidRPr="00457F45">
              <w:rPr>
                <w:rStyle w:val="Hyperlink"/>
                <w:noProof/>
              </w:rPr>
              <w:t>3.3 Positioning Strategy</w:t>
            </w:r>
            <w:r>
              <w:rPr>
                <w:noProof/>
                <w:webHidden/>
              </w:rPr>
              <w:tab/>
            </w:r>
            <w:r>
              <w:rPr>
                <w:noProof/>
                <w:webHidden/>
              </w:rPr>
              <w:fldChar w:fldCharType="begin"/>
            </w:r>
            <w:r>
              <w:rPr>
                <w:noProof/>
                <w:webHidden/>
              </w:rPr>
              <w:instrText xml:space="preserve"> PAGEREF _Toc236199030 \h </w:instrText>
            </w:r>
            <w:r>
              <w:rPr>
                <w:noProof/>
                <w:webHidden/>
              </w:rPr>
            </w:r>
            <w:r>
              <w:rPr>
                <w:noProof/>
                <w:webHidden/>
              </w:rPr>
              <w:fldChar w:fldCharType="separate"/>
            </w:r>
            <w:r>
              <w:rPr>
                <w:noProof/>
                <w:webHidden/>
              </w:rPr>
              <w:t>15</w:t>
            </w:r>
            <w:r>
              <w:rPr>
                <w:noProof/>
                <w:webHidden/>
              </w:rPr>
              <w:fldChar w:fldCharType="end"/>
            </w:r>
          </w:hyperlink>
        </w:p>
        <w:p w14:paraId="15BC6A87" w14:textId="023B8B13" w:rsidR="00E813E3" w:rsidRDefault="00E813E3">
          <w:pPr>
            <w:pStyle w:val="TOC2"/>
            <w:tabs>
              <w:tab w:val="right" w:leader="dot" w:pos="9016"/>
            </w:tabs>
            <w:rPr>
              <w:noProof/>
              <w:lang w:eastAsia="en-GB"/>
            </w:rPr>
          </w:pPr>
          <w:hyperlink w:anchor="_Toc236199031" w:history="1">
            <w:r w:rsidRPr="00457F45">
              <w:rPr>
                <w:rStyle w:val="Hyperlink"/>
                <w:noProof/>
              </w:rPr>
              <w:t>3.4 Marketing Mix (7Ps)</w:t>
            </w:r>
            <w:r>
              <w:rPr>
                <w:noProof/>
                <w:webHidden/>
              </w:rPr>
              <w:tab/>
            </w:r>
            <w:r>
              <w:rPr>
                <w:noProof/>
                <w:webHidden/>
              </w:rPr>
              <w:fldChar w:fldCharType="begin"/>
            </w:r>
            <w:r>
              <w:rPr>
                <w:noProof/>
                <w:webHidden/>
              </w:rPr>
              <w:instrText xml:space="preserve"> PAGEREF _Toc236199031 \h </w:instrText>
            </w:r>
            <w:r>
              <w:rPr>
                <w:noProof/>
                <w:webHidden/>
              </w:rPr>
            </w:r>
            <w:r>
              <w:rPr>
                <w:noProof/>
                <w:webHidden/>
              </w:rPr>
              <w:fldChar w:fldCharType="separate"/>
            </w:r>
            <w:r>
              <w:rPr>
                <w:noProof/>
                <w:webHidden/>
              </w:rPr>
              <w:t>15</w:t>
            </w:r>
            <w:r>
              <w:rPr>
                <w:noProof/>
                <w:webHidden/>
              </w:rPr>
              <w:fldChar w:fldCharType="end"/>
            </w:r>
          </w:hyperlink>
        </w:p>
        <w:p w14:paraId="784F7529" w14:textId="29C8BB56" w:rsidR="00E813E3" w:rsidRDefault="00E813E3">
          <w:pPr>
            <w:pStyle w:val="TOC2"/>
            <w:tabs>
              <w:tab w:val="right" w:leader="dot" w:pos="9016"/>
            </w:tabs>
            <w:rPr>
              <w:noProof/>
              <w:lang w:eastAsia="en-GB"/>
            </w:rPr>
          </w:pPr>
          <w:hyperlink w:anchor="_Toc236199032" w:history="1">
            <w:r w:rsidRPr="00457F45">
              <w:rPr>
                <w:rStyle w:val="Hyperlink"/>
                <w:noProof/>
              </w:rPr>
              <w:t>3.5 Digital Marketing Strategy</w:t>
            </w:r>
            <w:r>
              <w:rPr>
                <w:noProof/>
                <w:webHidden/>
              </w:rPr>
              <w:tab/>
            </w:r>
            <w:r>
              <w:rPr>
                <w:noProof/>
                <w:webHidden/>
              </w:rPr>
              <w:fldChar w:fldCharType="begin"/>
            </w:r>
            <w:r>
              <w:rPr>
                <w:noProof/>
                <w:webHidden/>
              </w:rPr>
              <w:instrText xml:space="preserve"> PAGEREF _Toc236199032 \h </w:instrText>
            </w:r>
            <w:r>
              <w:rPr>
                <w:noProof/>
                <w:webHidden/>
              </w:rPr>
            </w:r>
            <w:r>
              <w:rPr>
                <w:noProof/>
                <w:webHidden/>
              </w:rPr>
              <w:fldChar w:fldCharType="separate"/>
            </w:r>
            <w:r>
              <w:rPr>
                <w:noProof/>
                <w:webHidden/>
              </w:rPr>
              <w:t>17</w:t>
            </w:r>
            <w:r>
              <w:rPr>
                <w:noProof/>
                <w:webHidden/>
              </w:rPr>
              <w:fldChar w:fldCharType="end"/>
            </w:r>
          </w:hyperlink>
        </w:p>
        <w:p w14:paraId="1B4EA7F9" w14:textId="49CE4290" w:rsidR="00E813E3" w:rsidRDefault="00E813E3">
          <w:pPr>
            <w:pStyle w:val="TOC2"/>
            <w:tabs>
              <w:tab w:val="right" w:leader="dot" w:pos="9016"/>
            </w:tabs>
            <w:rPr>
              <w:noProof/>
              <w:lang w:eastAsia="en-GB"/>
            </w:rPr>
          </w:pPr>
          <w:hyperlink w:anchor="_Toc236199033" w:history="1">
            <w:r w:rsidRPr="00457F45">
              <w:rPr>
                <w:rStyle w:val="Hyperlink"/>
                <w:noProof/>
              </w:rPr>
              <w:t>3.6 Marketing Objectives</w:t>
            </w:r>
            <w:r>
              <w:rPr>
                <w:noProof/>
                <w:webHidden/>
              </w:rPr>
              <w:tab/>
            </w:r>
            <w:r>
              <w:rPr>
                <w:noProof/>
                <w:webHidden/>
              </w:rPr>
              <w:fldChar w:fldCharType="begin"/>
            </w:r>
            <w:r>
              <w:rPr>
                <w:noProof/>
                <w:webHidden/>
              </w:rPr>
              <w:instrText xml:space="preserve"> PAGEREF _Toc236199033 \h </w:instrText>
            </w:r>
            <w:r>
              <w:rPr>
                <w:noProof/>
                <w:webHidden/>
              </w:rPr>
            </w:r>
            <w:r>
              <w:rPr>
                <w:noProof/>
                <w:webHidden/>
              </w:rPr>
              <w:fldChar w:fldCharType="separate"/>
            </w:r>
            <w:r>
              <w:rPr>
                <w:noProof/>
                <w:webHidden/>
              </w:rPr>
              <w:t>18</w:t>
            </w:r>
            <w:r>
              <w:rPr>
                <w:noProof/>
                <w:webHidden/>
              </w:rPr>
              <w:fldChar w:fldCharType="end"/>
            </w:r>
          </w:hyperlink>
        </w:p>
        <w:p w14:paraId="338EBB86" w14:textId="08A60816" w:rsidR="00E813E3" w:rsidRDefault="00E813E3">
          <w:pPr>
            <w:pStyle w:val="TOC2"/>
            <w:tabs>
              <w:tab w:val="right" w:leader="dot" w:pos="9016"/>
            </w:tabs>
            <w:rPr>
              <w:noProof/>
              <w:lang w:eastAsia="en-GB"/>
            </w:rPr>
          </w:pPr>
          <w:hyperlink w:anchor="_Toc236199034" w:history="1">
            <w:r w:rsidRPr="00457F45">
              <w:rPr>
                <w:rStyle w:val="Hyperlink"/>
                <w:noProof/>
              </w:rPr>
              <w:t>3.7 Marketing Implementation Plan</w:t>
            </w:r>
            <w:r>
              <w:rPr>
                <w:noProof/>
                <w:webHidden/>
              </w:rPr>
              <w:tab/>
            </w:r>
            <w:r>
              <w:rPr>
                <w:noProof/>
                <w:webHidden/>
              </w:rPr>
              <w:fldChar w:fldCharType="begin"/>
            </w:r>
            <w:r>
              <w:rPr>
                <w:noProof/>
                <w:webHidden/>
              </w:rPr>
              <w:instrText xml:space="preserve"> PAGEREF _Toc236199034 \h </w:instrText>
            </w:r>
            <w:r>
              <w:rPr>
                <w:noProof/>
                <w:webHidden/>
              </w:rPr>
            </w:r>
            <w:r>
              <w:rPr>
                <w:noProof/>
                <w:webHidden/>
              </w:rPr>
              <w:fldChar w:fldCharType="separate"/>
            </w:r>
            <w:r>
              <w:rPr>
                <w:noProof/>
                <w:webHidden/>
              </w:rPr>
              <w:t>18</w:t>
            </w:r>
            <w:r>
              <w:rPr>
                <w:noProof/>
                <w:webHidden/>
              </w:rPr>
              <w:fldChar w:fldCharType="end"/>
            </w:r>
          </w:hyperlink>
        </w:p>
        <w:p w14:paraId="05BCC2C6" w14:textId="28B8D97D" w:rsidR="00E813E3" w:rsidRDefault="00E813E3">
          <w:pPr>
            <w:pStyle w:val="TOC2"/>
            <w:tabs>
              <w:tab w:val="right" w:leader="dot" w:pos="9016"/>
            </w:tabs>
            <w:rPr>
              <w:noProof/>
              <w:lang w:eastAsia="en-GB"/>
            </w:rPr>
          </w:pPr>
          <w:hyperlink w:anchor="_Toc236199035" w:history="1">
            <w:r w:rsidRPr="00457F45">
              <w:rPr>
                <w:rStyle w:val="Hyperlink"/>
                <w:noProof/>
              </w:rPr>
              <w:t>3.8 Key Performance Indicators (KPIs)</w:t>
            </w:r>
            <w:r>
              <w:rPr>
                <w:noProof/>
                <w:webHidden/>
              </w:rPr>
              <w:tab/>
            </w:r>
            <w:r>
              <w:rPr>
                <w:noProof/>
                <w:webHidden/>
              </w:rPr>
              <w:fldChar w:fldCharType="begin"/>
            </w:r>
            <w:r>
              <w:rPr>
                <w:noProof/>
                <w:webHidden/>
              </w:rPr>
              <w:instrText xml:space="preserve"> PAGEREF _Toc236199035 \h </w:instrText>
            </w:r>
            <w:r>
              <w:rPr>
                <w:noProof/>
                <w:webHidden/>
              </w:rPr>
            </w:r>
            <w:r>
              <w:rPr>
                <w:noProof/>
                <w:webHidden/>
              </w:rPr>
              <w:fldChar w:fldCharType="separate"/>
            </w:r>
            <w:r>
              <w:rPr>
                <w:noProof/>
                <w:webHidden/>
              </w:rPr>
              <w:t>19</w:t>
            </w:r>
            <w:r>
              <w:rPr>
                <w:noProof/>
                <w:webHidden/>
              </w:rPr>
              <w:fldChar w:fldCharType="end"/>
            </w:r>
          </w:hyperlink>
        </w:p>
        <w:p w14:paraId="3588D729" w14:textId="7AB21133" w:rsidR="00E813E3" w:rsidRDefault="00E813E3">
          <w:pPr>
            <w:pStyle w:val="TOC1"/>
            <w:tabs>
              <w:tab w:val="left" w:pos="480"/>
              <w:tab w:val="right" w:leader="dot" w:pos="9016"/>
            </w:tabs>
            <w:rPr>
              <w:noProof/>
              <w:lang w:eastAsia="en-GB"/>
            </w:rPr>
          </w:pPr>
          <w:hyperlink w:anchor="_Toc236199036" w:history="1">
            <w:r w:rsidRPr="00457F45">
              <w:rPr>
                <w:rStyle w:val="Hyperlink"/>
                <w:noProof/>
              </w:rPr>
              <w:t>4.</w:t>
            </w:r>
            <w:r>
              <w:rPr>
                <w:noProof/>
                <w:lang w:eastAsia="en-GB"/>
              </w:rPr>
              <w:tab/>
            </w:r>
            <w:r w:rsidRPr="00457F45">
              <w:rPr>
                <w:rStyle w:val="Hyperlink"/>
                <w:noProof/>
              </w:rPr>
              <w:t>Operations and Financial Planning</w:t>
            </w:r>
            <w:r>
              <w:rPr>
                <w:noProof/>
                <w:webHidden/>
              </w:rPr>
              <w:tab/>
            </w:r>
            <w:r>
              <w:rPr>
                <w:noProof/>
                <w:webHidden/>
              </w:rPr>
              <w:fldChar w:fldCharType="begin"/>
            </w:r>
            <w:r>
              <w:rPr>
                <w:noProof/>
                <w:webHidden/>
              </w:rPr>
              <w:instrText xml:space="preserve"> PAGEREF _Toc236199036 \h </w:instrText>
            </w:r>
            <w:r>
              <w:rPr>
                <w:noProof/>
                <w:webHidden/>
              </w:rPr>
            </w:r>
            <w:r>
              <w:rPr>
                <w:noProof/>
                <w:webHidden/>
              </w:rPr>
              <w:fldChar w:fldCharType="separate"/>
            </w:r>
            <w:r>
              <w:rPr>
                <w:noProof/>
                <w:webHidden/>
              </w:rPr>
              <w:t>20</w:t>
            </w:r>
            <w:r>
              <w:rPr>
                <w:noProof/>
                <w:webHidden/>
              </w:rPr>
              <w:fldChar w:fldCharType="end"/>
            </w:r>
          </w:hyperlink>
        </w:p>
        <w:p w14:paraId="5DB30055" w14:textId="7C2092E7" w:rsidR="00E813E3" w:rsidRDefault="00E813E3">
          <w:pPr>
            <w:pStyle w:val="TOC2"/>
            <w:tabs>
              <w:tab w:val="right" w:leader="dot" w:pos="9016"/>
            </w:tabs>
            <w:rPr>
              <w:noProof/>
              <w:lang w:eastAsia="en-GB"/>
            </w:rPr>
          </w:pPr>
          <w:hyperlink w:anchor="_Toc236199037" w:history="1">
            <w:r w:rsidRPr="00457F45">
              <w:rPr>
                <w:rStyle w:val="Hyperlink"/>
                <w:noProof/>
              </w:rPr>
              <w:t>4.1 Operational Plan</w:t>
            </w:r>
            <w:r>
              <w:rPr>
                <w:noProof/>
                <w:webHidden/>
              </w:rPr>
              <w:tab/>
            </w:r>
            <w:r>
              <w:rPr>
                <w:noProof/>
                <w:webHidden/>
              </w:rPr>
              <w:fldChar w:fldCharType="begin"/>
            </w:r>
            <w:r>
              <w:rPr>
                <w:noProof/>
                <w:webHidden/>
              </w:rPr>
              <w:instrText xml:space="preserve"> PAGEREF _Toc236199037 \h </w:instrText>
            </w:r>
            <w:r>
              <w:rPr>
                <w:noProof/>
                <w:webHidden/>
              </w:rPr>
            </w:r>
            <w:r>
              <w:rPr>
                <w:noProof/>
                <w:webHidden/>
              </w:rPr>
              <w:fldChar w:fldCharType="separate"/>
            </w:r>
            <w:r>
              <w:rPr>
                <w:noProof/>
                <w:webHidden/>
              </w:rPr>
              <w:t>20</w:t>
            </w:r>
            <w:r>
              <w:rPr>
                <w:noProof/>
                <w:webHidden/>
              </w:rPr>
              <w:fldChar w:fldCharType="end"/>
            </w:r>
          </w:hyperlink>
        </w:p>
        <w:p w14:paraId="37209ED0" w14:textId="7C1A5FD6" w:rsidR="00E813E3" w:rsidRDefault="00E813E3">
          <w:pPr>
            <w:pStyle w:val="TOC2"/>
            <w:tabs>
              <w:tab w:val="right" w:leader="dot" w:pos="9016"/>
            </w:tabs>
            <w:rPr>
              <w:noProof/>
              <w:lang w:eastAsia="en-GB"/>
            </w:rPr>
          </w:pPr>
          <w:hyperlink w:anchor="_Toc236199038" w:history="1">
            <w:r w:rsidRPr="00457F45">
              <w:rPr>
                <w:rStyle w:val="Hyperlink"/>
                <w:noProof/>
              </w:rPr>
              <w:t>4.2 Organisational Structure</w:t>
            </w:r>
            <w:r>
              <w:rPr>
                <w:noProof/>
                <w:webHidden/>
              </w:rPr>
              <w:tab/>
            </w:r>
            <w:r>
              <w:rPr>
                <w:noProof/>
                <w:webHidden/>
              </w:rPr>
              <w:fldChar w:fldCharType="begin"/>
            </w:r>
            <w:r>
              <w:rPr>
                <w:noProof/>
                <w:webHidden/>
              </w:rPr>
              <w:instrText xml:space="preserve"> PAGEREF _Toc236199038 \h </w:instrText>
            </w:r>
            <w:r>
              <w:rPr>
                <w:noProof/>
                <w:webHidden/>
              </w:rPr>
            </w:r>
            <w:r>
              <w:rPr>
                <w:noProof/>
                <w:webHidden/>
              </w:rPr>
              <w:fldChar w:fldCharType="separate"/>
            </w:r>
            <w:r>
              <w:rPr>
                <w:noProof/>
                <w:webHidden/>
              </w:rPr>
              <w:t>20</w:t>
            </w:r>
            <w:r>
              <w:rPr>
                <w:noProof/>
                <w:webHidden/>
              </w:rPr>
              <w:fldChar w:fldCharType="end"/>
            </w:r>
          </w:hyperlink>
        </w:p>
        <w:p w14:paraId="7979548C" w14:textId="736F8AEF" w:rsidR="00E813E3" w:rsidRDefault="00E813E3">
          <w:pPr>
            <w:pStyle w:val="TOC2"/>
            <w:tabs>
              <w:tab w:val="right" w:leader="dot" w:pos="9016"/>
            </w:tabs>
            <w:rPr>
              <w:noProof/>
              <w:lang w:eastAsia="en-GB"/>
            </w:rPr>
          </w:pPr>
          <w:hyperlink w:anchor="_Toc236199039" w:history="1">
            <w:r w:rsidRPr="00457F45">
              <w:rPr>
                <w:rStyle w:val="Hyperlink"/>
                <w:noProof/>
              </w:rPr>
              <w:t>4.3 Estimated Start-up Costs</w:t>
            </w:r>
            <w:r>
              <w:rPr>
                <w:noProof/>
                <w:webHidden/>
              </w:rPr>
              <w:tab/>
            </w:r>
            <w:r>
              <w:rPr>
                <w:noProof/>
                <w:webHidden/>
              </w:rPr>
              <w:fldChar w:fldCharType="begin"/>
            </w:r>
            <w:r>
              <w:rPr>
                <w:noProof/>
                <w:webHidden/>
              </w:rPr>
              <w:instrText xml:space="preserve"> PAGEREF _Toc236199039 \h </w:instrText>
            </w:r>
            <w:r>
              <w:rPr>
                <w:noProof/>
                <w:webHidden/>
              </w:rPr>
            </w:r>
            <w:r>
              <w:rPr>
                <w:noProof/>
                <w:webHidden/>
              </w:rPr>
              <w:fldChar w:fldCharType="separate"/>
            </w:r>
            <w:r>
              <w:rPr>
                <w:noProof/>
                <w:webHidden/>
              </w:rPr>
              <w:t>21</w:t>
            </w:r>
            <w:r>
              <w:rPr>
                <w:noProof/>
                <w:webHidden/>
              </w:rPr>
              <w:fldChar w:fldCharType="end"/>
            </w:r>
          </w:hyperlink>
        </w:p>
        <w:p w14:paraId="3EAD6789" w14:textId="2A315D4B" w:rsidR="00E813E3" w:rsidRDefault="00E813E3">
          <w:pPr>
            <w:pStyle w:val="TOC2"/>
            <w:tabs>
              <w:tab w:val="right" w:leader="dot" w:pos="9016"/>
            </w:tabs>
            <w:rPr>
              <w:noProof/>
              <w:lang w:eastAsia="en-GB"/>
            </w:rPr>
          </w:pPr>
          <w:hyperlink w:anchor="_Toc236199040" w:history="1">
            <w:r w:rsidRPr="00457F45">
              <w:rPr>
                <w:rStyle w:val="Hyperlink"/>
                <w:noProof/>
              </w:rPr>
              <w:t>4.4 Monthly Operating Costs</w:t>
            </w:r>
            <w:r>
              <w:rPr>
                <w:noProof/>
                <w:webHidden/>
              </w:rPr>
              <w:tab/>
            </w:r>
            <w:r>
              <w:rPr>
                <w:noProof/>
                <w:webHidden/>
              </w:rPr>
              <w:fldChar w:fldCharType="begin"/>
            </w:r>
            <w:r>
              <w:rPr>
                <w:noProof/>
                <w:webHidden/>
              </w:rPr>
              <w:instrText xml:space="preserve"> PAGEREF _Toc236199040 \h </w:instrText>
            </w:r>
            <w:r>
              <w:rPr>
                <w:noProof/>
                <w:webHidden/>
              </w:rPr>
            </w:r>
            <w:r>
              <w:rPr>
                <w:noProof/>
                <w:webHidden/>
              </w:rPr>
              <w:fldChar w:fldCharType="separate"/>
            </w:r>
            <w:r>
              <w:rPr>
                <w:noProof/>
                <w:webHidden/>
              </w:rPr>
              <w:t>21</w:t>
            </w:r>
            <w:r>
              <w:rPr>
                <w:noProof/>
                <w:webHidden/>
              </w:rPr>
              <w:fldChar w:fldCharType="end"/>
            </w:r>
          </w:hyperlink>
        </w:p>
        <w:p w14:paraId="1D69C32C" w14:textId="77305101" w:rsidR="00E813E3" w:rsidRDefault="00E813E3">
          <w:pPr>
            <w:pStyle w:val="TOC2"/>
            <w:tabs>
              <w:tab w:val="right" w:leader="dot" w:pos="9016"/>
            </w:tabs>
            <w:rPr>
              <w:noProof/>
              <w:lang w:eastAsia="en-GB"/>
            </w:rPr>
          </w:pPr>
          <w:hyperlink w:anchor="_Toc236199041" w:history="1">
            <w:r w:rsidRPr="00457F45">
              <w:rPr>
                <w:rStyle w:val="Hyperlink"/>
                <w:noProof/>
              </w:rPr>
              <w:t>4.5 Six-Month Financial Forecast</w:t>
            </w:r>
            <w:r>
              <w:rPr>
                <w:noProof/>
                <w:webHidden/>
              </w:rPr>
              <w:tab/>
            </w:r>
            <w:r>
              <w:rPr>
                <w:noProof/>
                <w:webHidden/>
              </w:rPr>
              <w:fldChar w:fldCharType="begin"/>
            </w:r>
            <w:r>
              <w:rPr>
                <w:noProof/>
                <w:webHidden/>
              </w:rPr>
              <w:instrText xml:space="preserve"> PAGEREF _Toc236199041 \h </w:instrText>
            </w:r>
            <w:r>
              <w:rPr>
                <w:noProof/>
                <w:webHidden/>
              </w:rPr>
            </w:r>
            <w:r>
              <w:rPr>
                <w:noProof/>
                <w:webHidden/>
              </w:rPr>
              <w:fldChar w:fldCharType="separate"/>
            </w:r>
            <w:r>
              <w:rPr>
                <w:noProof/>
                <w:webHidden/>
              </w:rPr>
              <w:t>22</w:t>
            </w:r>
            <w:r>
              <w:rPr>
                <w:noProof/>
                <w:webHidden/>
              </w:rPr>
              <w:fldChar w:fldCharType="end"/>
            </w:r>
          </w:hyperlink>
        </w:p>
        <w:p w14:paraId="7D711EA3" w14:textId="10306B89" w:rsidR="00E813E3" w:rsidRDefault="00E813E3">
          <w:pPr>
            <w:pStyle w:val="TOC2"/>
            <w:tabs>
              <w:tab w:val="right" w:leader="dot" w:pos="9016"/>
            </w:tabs>
            <w:rPr>
              <w:noProof/>
              <w:lang w:eastAsia="en-GB"/>
            </w:rPr>
          </w:pPr>
          <w:hyperlink w:anchor="_Toc236199042" w:history="1">
            <w:r w:rsidRPr="00457F45">
              <w:rPr>
                <w:rStyle w:val="Hyperlink"/>
                <w:noProof/>
              </w:rPr>
              <w:t>4.6 Break-even Analysis</w:t>
            </w:r>
            <w:r>
              <w:rPr>
                <w:noProof/>
                <w:webHidden/>
              </w:rPr>
              <w:tab/>
            </w:r>
            <w:r>
              <w:rPr>
                <w:noProof/>
                <w:webHidden/>
              </w:rPr>
              <w:fldChar w:fldCharType="begin"/>
            </w:r>
            <w:r>
              <w:rPr>
                <w:noProof/>
                <w:webHidden/>
              </w:rPr>
              <w:instrText xml:space="preserve"> PAGEREF _Toc236199042 \h </w:instrText>
            </w:r>
            <w:r>
              <w:rPr>
                <w:noProof/>
                <w:webHidden/>
              </w:rPr>
            </w:r>
            <w:r>
              <w:rPr>
                <w:noProof/>
                <w:webHidden/>
              </w:rPr>
              <w:fldChar w:fldCharType="separate"/>
            </w:r>
            <w:r>
              <w:rPr>
                <w:noProof/>
                <w:webHidden/>
              </w:rPr>
              <w:t>22</w:t>
            </w:r>
            <w:r>
              <w:rPr>
                <w:noProof/>
                <w:webHidden/>
              </w:rPr>
              <w:fldChar w:fldCharType="end"/>
            </w:r>
          </w:hyperlink>
        </w:p>
        <w:p w14:paraId="77B14122" w14:textId="2F5DCF84" w:rsidR="00E813E3" w:rsidRDefault="00E813E3">
          <w:pPr>
            <w:pStyle w:val="TOC2"/>
            <w:tabs>
              <w:tab w:val="right" w:leader="dot" w:pos="9016"/>
            </w:tabs>
            <w:rPr>
              <w:noProof/>
              <w:lang w:eastAsia="en-GB"/>
            </w:rPr>
          </w:pPr>
          <w:hyperlink w:anchor="_Toc236199043" w:history="1">
            <w:r w:rsidRPr="00457F45">
              <w:rPr>
                <w:rStyle w:val="Hyperlink"/>
                <w:noProof/>
              </w:rPr>
              <w:t>4.7 Funding Requirement</w:t>
            </w:r>
            <w:r>
              <w:rPr>
                <w:noProof/>
                <w:webHidden/>
              </w:rPr>
              <w:tab/>
            </w:r>
            <w:r>
              <w:rPr>
                <w:noProof/>
                <w:webHidden/>
              </w:rPr>
              <w:fldChar w:fldCharType="begin"/>
            </w:r>
            <w:r>
              <w:rPr>
                <w:noProof/>
                <w:webHidden/>
              </w:rPr>
              <w:instrText xml:space="preserve"> PAGEREF _Toc236199043 \h </w:instrText>
            </w:r>
            <w:r>
              <w:rPr>
                <w:noProof/>
                <w:webHidden/>
              </w:rPr>
            </w:r>
            <w:r>
              <w:rPr>
                <w:noProof/>
                <w:webHidden/>
              </w:rPr>
              <w:fldChar w:fldCharType="separate"/>
            </w:r>
            <w:r>
              <w:rPr>
                <w:noProof/>
                <w:webHidden/>
              </w:rPr>
              <w:t>23</w:t>
            </w:r>
            <w:r>
              <w:rPr>
                <w:noProof/>
                <w:webHidden/>
              </w:rPr>
              <w:fldChar w:fldCharType="end"/>
            </w:r>
          </w:hyperlink>
        </w:p>
        <w:p w14:paraId="661CA12C" w14:textId="303E2EBD" w:rsidR="00E813E3" w:rsidRDefault="00E813E3">
          <w:pPr>
            <w:pStyle w:val="TOC1"/>
            <w:tabs>
              <w:tab w:val="right" w:leader="dot" w:pos="9016"/>
            </w:tabs>
            <w:rPr>
              <w:noProof/>
              <w:lang w:eastAsia="en-GB"/>
            </w:rPr>
          </w:pPr>
          <w:hyperlink w:anchor="_Toc236199044" w:history="1">
            <w:r w:rsidRPr="00457F45">
              <w:rPr>
                <w:rStyle w:val="Hyperlink"/>
                <w:noProof/>
              </w:rPr>
              <w:t>Executive Summary</w:t>
            </w:r>
            <w:r>
              <w:rPr>
                <w:noProof/>
                <w:webHidden/>
              </w:rPr>
              <w:tab/>
            </w:r>
            <w:r>
              <w:rPr>
                <w:noProof/>
                <w:webHidden/>
              </w:rPr>
              <w:fldChar w:fldCharType="begin"/>
            </w:r>
            <w:r>
              <w:rPr>
                <w:noProof/>
                <w:webHidden/>
              </w:rPr>
              <w:instrText xml:space="preserve"> PAGEREF _Toc236199044 \h </w:instrText>
            </w:r>
            <w:r>
              <w:rPr>
                <w:noProof/>
                <w:webHidden/>
              </w:rPr>
            </w:r>
            <w:r>
              <w:rPr>
                <w:noProof/>
                <w:webHidden/>
              </w:rPr>
              <w:fldChar w:fldCharType="separate"/>
            </w:r>
            <w:r>
              <w:rPr>
                <w:noProof/>
                <w:webHidden/>
              </w:rPr>
              <w:t>23</w:t>
            </w:r>
            <w:r>
              <w:rPr>
                <w:noProof/>
                <w:webHidden/>
              </w:rPr>
              <w:fldChar w:fldCharType="end"/>
            </w:r>
          </w:hyperlink>
        </w:p>
        <w:p w14:paraId="735FFD82" w14:textId="30B2B6AE" w:rsidR="00E813E3" w:rsidRDefault="00E813E3">
          <w:pPr>
            <w:pStyle w:val="TOC1"/>
            <w:tabs>
              <w:tab w:val="right" w:leader="dot" w:pos="9016"/>
            </w:tabs>
            <w:rPr>
              <w:noProof/>
              <w:lang w:eastAsia="en-GB"/>
            </w:rPr>
          </w:pPr>
          <w:hyperlink w:anchor="_Toc236199045" w:history="1">
            <w:r w:rsidRPr="00457F4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_Toc236199045 \h </w:instrText>
            </w:r>
            <w:r>
              <w:rPr>
                <w:noProof/>
                <w:webHidden/>
              </w:rPr>
            </w:r>
            <w:r>
              <w:rPr>
                <w:noProof/>
                <w:webHidden/>
              </w:rPr>
              <w:fldChar w:fldCharType="separate"/>
            </w:r>
            <w:r>
              <w:rPr>
                <w:noProof/>
                <w:webHidden/>
              </w:rPr>
              <w:t>24</w:t>
            </w:r>
            <w:r>
              <w:rPr>
                <w:noProof/>
                <w:webHidden/>
              </w:rPr>
              <w:fldChar w:fldCharType="end"/>
            </w:r>
          </w:hyperlink>
        </w:p>
        <w:p w14:paraId="7A11139E" w14:textId="448D4CFA" w:rsidR="00F93FD0" w:rsidRDefault="00F93FD0" w:rsidP="00F93FD0">
          <w:r>
            <w:rPr>
              <w:b/>
              <w:bCs/>
            </w:rPr>
            <w:fldChar w:fldCharType="end"/>
          </w:r>
        </w:p>
      </w:sdtContent>
    </w:sdt>
    <w:p w14:paraId="3FF7A1E9" w14:textId="77777777" w:rsidR="00F93FD0" w:rsidRDefault="00F93FD0">
      <w:pPr>
        <w:rPr>
          <w:rFonts w:asciiTheme="majorHAnsi" w:eastAsiaTheme="majorEastAsia" w:hAnsiTheme="majorHAnsi" w:cstheme="majorBidi"/>
          <w:color w:val="0F4761" w:themeColor="accent1" w:themeShade="BF"/>
          <w:sz w:val="40"/>
          <w:szCs w:val="40"/>
        </w:rPr>
      </w:pPr>
      <w:r>
        <w:br w:type="page"/>
      </w:r>
    </w:p>
    <w:p w14:paraId="547B3DE8" w14:textId="3DB07E37" w:rsidR="0096787E" w:rsidRDefault="00380291" w:rsidP="00D56560">
      <w:pPr>
        <w:pStyle w:val="Heading1"/>
        <w:numPr>
          <w:ilvl w:val="0"/>
          <w:numId w:val="18"/>
        </w:numPr>
      </w:pPr>
      <w:bookmarkStart w:id="0" w:name="_Toc236199010"/>
      <w:r w:rsidRPr="00380291">
        <w:lastRenderedPageBreak/>
        <w:t>Introduction</w:t>
      </w:r>
      <w:bookmarkEnd w:id="0"/>
    </w:p>
    <w:p w14:paraId="250B5E9A" w14:textId="495E44B5" w:rsidR="00D22C9C" w:rsidRPr="00D22C9C" w:rsidRDefault="001D0C52" w:rsidP="001D0C52">
      <w:pPr>
        <w:spacing w:line="360" w:lineRule="auto"/>
        <w:jc w:val="both"/>
        <w:rPr>
          <w:rFonts w:ascii="Arial" w:hAnsi="Arial" w:cs="Arial"/>
        </w:rPr>
      </w:pPr>
      <w:r w:rsidRPr="001D0C52">
        <w:rPr>
          <w:rFonts w:ascii="Arial" w:hAnsi="Arial" w:cs="Arial"/>
        </w:rPr>
        <w:t>The UK fitness industry has grown rapidly due to increased awareness of health, wellbeing and affordable fitness options. The Gym Group has established itself as a leading low-cost gym operator by offering flexible, contract-free memberships and modern facilities. This business plan proposes The Gym Group Wellness+, an AI-powered wellbeing service that combines personalised fitness, digital health and wellness support to enhance customer experience, strengthen competitive advantage and support the company's long-term growth.</w:t>
      </w:r>
    </w:p>
    <w:p w14:paraId="20B2D7DE" w14:textId="38C215CA" w:rsidR="00D22C9C" w:rsidRPr="00D22C9C" w:rsidRDefault="00D22C9C" w:rsidP="00D22C9C">
      <w:pPr>
        <w:jc w:val="both"/>
        <w:rPr>
          <w:rFonts w:ascii="Arial" w:hAnsi="Arial" w:cs="Arial"/>
        </w:rPr>
      </w:pPr>
      <w:r>
        <w:rPr>
          <w:rFonts w:ascii="Arial" w:hAnsi="Arial" w:cs="Arial"/>
          <w:noProof/>
        </w:rPr>
        <w:drawing>
          <wp:inline distT="0" distB="0" distL="0" distR="0" wp14:anchorId="08CAB0B7" wp14:editId="550E5B12">
            <wp:extent cx="5731510" cy="5386388"/>
            <wp:effectExtent l="0" t="0" r="2540" b="5080"/>
            <wp:docPr id="954707984" name="Picture 2" descr="The Gym Gro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707984" name="Picture 2" descr="The Gym Group&#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5386388"/>
                    </a:xfrm>
                    <a:prstGeom prst="rect">
                      <a:avLst/>
                    </a:prstGeom>
                  </pic:spPr>
                </pic:pic>
              </a:graphicData>
            </a:graphic>
          </wp:inline>
        </w:drawing>
      </w:r>
    </w:p>
    <w:p w14:paraId="08102197" w14:textId="77777777" w:rsidR="00D22C9C" w:rsidRPr="00D22C9C" w:rsidRDefault="00D22C9C" w:rsidP="00D22C9C">
      <w:pPr>
        <w:pStyle w:val="Heading2"/>
      </w:pPr>
      <w:bookmarkStart w:id="1" w:name="_Toc236199011"/>
      <w:r w:rsidRPr="00D22C9C">
        <w:t>1.1 Company Overview</w:t>
      </w:r>
      <w:bookmarkEnd w:id="1"/>
    </w:p>
    <w:p w14:paraId="6DE54B56" w14:textId="77777777" w:rsidR="00D22C9C" w:rsidRPr="00D22C9C" w:rsidRDefault="00D22C9C" w:rsidP="00D22C9C">
      <w:pPr>
        <w:jc w:val="both"/>
        <w:rPr>
          <w:rFonts w:ascii="Arial" w:hAnsi="Arial" w:cs="Arial"/>
        </w:rPr>
      </w:pPr>
      <w:r w:rsidRPr="00D22C9C">
        <w:rPr>
          <w:rFonts w:ascii="Arial" w:hAnsi="Arial" w:cs="Arial"/>
        </w:rPr>
        <w:t xml:space="preserve">The Gym Group plc is a publicly listed company on the London Stock Exchange and is recognised as one of the UK's largest low-cost gym providers. The company operates more than 240 gyms across the United Kingdom and serves over one million </w:t>
      </w:r>
      <w:r w:rsidRPr="00D22C9C">
        <w:rPr>
          <w:rFonts w:ascii="Arial" w:hAnsi="Arial" w:cs="Arial"/>
        </w:rPr>
        <w:lastRenderedPageBreak/>
        <w:t>members through its affordable membership model. Unlike many traditional fitness clubs, The Gym Group offers flexible monthly memberships without long-term contracts, making fitness more accessible to a wider range of consumers (The Gym Group plc, 2025).</w:t>
      </w:r>
    </w:p>
    <w:p w14:paraId="4D571282" w14:textId="221A759F" w:rsidR="00D22C9C" w:rsidRPr="00D22C9C" w:rsidRDefault="00D22C9C" w:rsidP="00D22C9C">
      <w:pPr>
        <w:jc w:val="both"/>
        <w:rPr>
          <w:rFonts w:ascii="Arial" w:hAnsi="Arial" w:cs="Arial"/>
        </w:rPr>
      </w:pPr>
      <w:r w:rsidRPr="00D22C9C">
        <w:rPr>
          <w:rFonts w:ascii="Arial" w:hAnsi="Arial" w:cs="Arial"/>
        </w:rPr>
        <w:t>The company's business model is based on operational efficiency, digital technology and affordability. Members can join online, access gyms using the mobile application and benefit from extended opening hours, modern equipment and optional personal training services. According to Barringer and Ireland</w:t>
      </w:r>
      <w:r w:rsidR="00E86075">
        <w:rPr>
          <w:rFonts w:ascii="Arial" w:hAnsi="Arial" w:cs="Arial"/>
        </w:rPr>
        <w:t xml:space="preserve"> </w:t>
      </w:r>
      <w:r w:rsidRPr="00D22C9C">
        <w:rPr>
          <w:rFonts w:ascii="Arial" w:hAnsi="Arial" w:cs="Arial"/>
        </w:rPr>
        <w:t>(2019), successful entrepreneurial organisations continuously identify opportunities to improve customer value through innovation. Therefore, introducing an additional digital wellness service represents a logical extension of The Gym Group's existing business strategy.</w:t>
      </w:r>
    </w:p>
    <w:p w14:paraId="206DE9C8" w14:textId="77777777" w:rsidR="00D22C9C" w:rsidRPr="00D22C9C" w:rsidRDefault="00D22C9C" w:rsidP="00E86075">
      <w:pPr>
        <w:pStyle w:val="Heading2"/>
      </w:pPr>
      <w:bookmarkStart w:id="2" w:name="_Toc236199012"/>
      <w:r w:rsidRPr="00D22C9C">
        <w:t>1.2 Business Idea</w:t>
      </w:r>
      <w:bookmarkEnd w:id="2"/>
    </w:p>
    <w:p w14:paraId="33AE6E5B" w14:textId="77777777" w:rsidR="00D22C9C" w:rsidRPr="00D22C9C" w:rsidRDefault="00D22C9C" w:rsidP="00D22C9C">
      <w:pPr>
        <w:jc w:val="both"/>
        <w:rPr>
          <w:rFonts w:ascii="Arial" w:hAnsi="Arial" w:cs="Arial"/>
        </w:rPr>
      </w:pPr>
      <w:r w:rsidRPr="00D22C9C">
        <w:rPr>
          <w:rFonts w:ascii="Arial" w:hAnsi="Arial" w:cs="Arial"/>
        </w:rPr>
        <w:t xml:space="preserve">This business plan proposes </w:t>
      </w:r>
      <w:r w:rsidRPr="00E86075">
        <w:rPr>
          <w:rFonts w:ascii="Arial" w:hAnsi="Arial" w:cs="Arial"/>
        </w:rPr>
        <w:t>The Gym Group Wellness+,</w:t>
      </w:r>
      <w:r w:rsidRPr="00D22C9C">
        <w:rPr>
          <w:rFonts w:ascii="Arial" w:hAnsi="Arial" w:cs="Arial"/>
        </w:rPr>
        <w:t xml:space="preserve"> a premium subscription service that complements existing gym memberships by providing integrated health and wellbeing support.</w:t>
      </w:r>
    </w:p>
    <w:p w14:paraId="45CC6496" w14:textId="77777777" w:rsidR="00D22C9C" w:rsidRPr="00D22C9C" w:rsidRDefault="00D22C9C" w:rsidP="00D22C9C">
      <w:pPr>
        <w:jc w:val="both"/>
        <w:rPr>
          <w:rFonts w:ascii="Arial" w:hAnsi="Arial" w:cs="Arial"/>
        </w:rPr>
      </w:pPr>
      <w:r w:rsidRPr="00D22C9C">
        <w:rPr>
          <w:rFonts w:ascii="Arial" w:hAnsi="Arial" w:cs="Arial"/>
        </w:rPr>
        <w:t>The proposed service will combine fitness, nutrition, recovery and mental wellbeing into one digital platform supported by artificial intelligence. Rather than competing with The Gym Group's existing low-cost offering, Wellness+ will provide optional value-added services for members seeking a more personalised fitness experience.</w:t>
      </w:r>
    </w:p>
    <w:p w14:paraId="4D3BABED" w14:textId="77777777" w:rsidR="00D22C9C" w:rsidRPr="00D22C9C" w:rsidRDefault="00D22C9C" w:rsidP="00D22C9C">
      <w:pPr>
        <w:jc w:val="both"/>
        <w:rPr>
          <w:rFonts w:ascii="Arial" w:hAnsi="Arial" w:cs="Arial"/>
        </w:rPr>
      </w:pPr>
      <w:r w:rsidRPr="00D22C9C">
        <w:rPr>
          <w:rFonts w:ascii="Arial" w:hAnsi="Arial" w:cs="Arial"/>
        </w:rPr>
        <w:t>The main features of Wellness+ include:</w:t>
      </w:r>
    </w:p>
    <w:p w14:paraId="053F9059" w14:textId="77777777" w:rsidR="00D22C9C" w:rsidRPr="00E86075" w:rsidRDefault="00D22C9C" w:rsidP="00E86075">
      <w:pPr>
        <w:pStyle w:val="ListParagraph"/>
        <w:numPr>
          <w:ilvl w:val="0"/>
          <w:numId w:val="14"/>
        </w:numPr>
        <w:jc w:val="both"/>
        <w:rPr>
          <w:rFonts w:ascii="Arial" w:hAnsi="Arial" w:cs="Arial"/>
        </w:rPr>
      </w:pPr>
      <w:r w:rsidRPr="00E86075">
        <w:rPr>
          <w:rFonts w:ascii="Arial" w:hAnsi="Arial" w:cs="Arial"/>
        </w:rPr>
        <w:t>AI-generated personalised workout programmes.</w:t>
      </w:r>
    </w:p>
    <w:p w14:paraId="7291535C" w14:textId="429D7483" w:rsidR="00D22C9C" w:rsidRPr="00E86075" w:rsidRDefault="00E86075" w:rsidP="00E86075">
      <w:pPr>
        <w:pStyle w:val="ListParagraph"/>
        <w:numPr>
          <w:ilvl w:val="0"/>
          <w:numId w:val="14"/>
        </w:numPr>
        <w:jc w:val="both"/>
        <w:rPr>
          <w:rFonts w:ascii="Arial" w:hAnsi="Arial" w:cs="Arial"/>
        </w:rPr>
      </w:pPr>
      <w:r w:rsidRPr="00E86075">
        <w:rPr>
          <w:rFonts w:ascii="Arial" w:hAnsi="Arial" w:cs="Arial"/>
        </w:rPr>
        <w:t>I</w:t>
      </w:r>
      <w:r w:rsidR="00D22C9C" w:rsidRPr="00E86075">
        <w:rPr>
          <w:rFonts w:ascii="Arial" w:hAnsi="Arial" w:cs="Arial"/>
        </w:rPr>
        <w:t>ndividual nutrition planning.</w:t>
      </w:r>
    </w:p>
    <w:p w14:paraId="4C37F6FE" w14:textId="77777777" w:rsidR="00D22C9C" w:rsidRPr="00E86075" w:rsidRDefault="00D22C9C" w:rsidP="00E86075">
      <w:pPr>
        <w:pStyle w:val="ListParagraph"/>
        <w:numPr>
          <w:ilvl w:val="0"/>
          <w:numId w:val="14"/>
        </w:numPr>
        <w:jc w:val="both"/>
        <w:rPr>
          <w:rFonts w:ascii="Arial" w:hAnsi="Arial" w:cs="Arial"/>
        </w:rPr>
      </w:pPr>
      <w:r w:rsidRPr="00E86075">
        <w:rPr>
          <w:rFonts w:ascii="Arial" w:hAnsi="Arial" w:cs="Arial"/>
        </w:rPr>
        <w:t>Integration with wearable technology such as Apple Watch, Fitbit and Garmin.</w:t>
      </w:r>
    </w:p>
    <w:p w14:paraId="1A0B50CF" w14:textId="77777777" w:rsidR="00D22C9C" w:rsidRPr="00E86075" w:rsidRDefault="00D22C9C" w:rsidP="00E86075">
      <w:pPr>
        <w:pStyle w:val="ListParagraph"/>
        <w:numPr>
          <w:ilvl w:val="0"/>
          <w:numId w:val="14"/>
        </w:numPr>
        <w:jc w:val="both"/>
        <w:rPr>
          <w:rFonts w:ascii="Arial" w:hAnsi="Arial" w:cs="Arial"/>
        </w:rPr>
      </w:pPr>
      <w:r w:rsidRPr="00E86075">
        <w:rPr>
          <w:rFonts w:ascii="Arial" w:hAnsi="Arial" w:cs="Arial"/>
        </w:rPr>
        <w:t>Digital progress monitoring.</w:t>
      </w:r>
    </w:p>
    <w:p w14:paraId="3F27C335" w14:textId="77777777" w:rsidR="00D22C9C" w:rsidRPr="00E86075" w:rsidRDefault="00D22C9C" w:rsidP="00E86075">
      <w:pPr>
        <w:pStyle w:val="ListParagraph"/>
        <w:numPr>
          <w:ilvl w:val="0"/>
          <w:numId w:val="14"/>
        </w:numPr>
        <w:jc w:val="both"/>
        <w:rPr>
          <w:rFonts w:ascii="Arial" w:hAnsi="Arial" w:cs="Arial"/>
        </w:rPr>
      </w:pPr>
      <w:r w:rsidRPr="00E86075">
        <w:rPr>
          <w:rFonts w:ascii="Arial" w:hAnsi="Arial" w:cs="Arial"/>
        </w:rPr>
        <w:t>Recovery zones equipped with massage guns and stretching areas.</w:t>
      </w:r>
    </w:p>
    <w:p w14:paraId="73788FF5" w14:textId="77777777" w:rsidR="00D22C9C" w:rsidRPr="00E86075" w:rsidRDefault="00D22C9C" w:rsidP="00E86075">
      <w:pPr>
        <w:pStyle w:val="ListParagraph"/>
        <w:numPr>
          <w:ilvl w:val="0"/>
          <w:numId w:val="14"/>
        </w:numPr>
        <w:jc w:val="both"/>
        <w:rPr>
          <w:rFonts w:ascii="Arial" w:hAnsi="Arial" w:cs="Arial"/>
        </w:rPr>
      </w:pPr>
      <w:r w:rsidRPr="00E86075">
        <w:rPr>
          <w:rFonts w:ascii="Arial" w:hAnsi="Arial" w:cs="Arial"/>
        </w:rPr>
        <w:t>Mental wellbeing resources, including mindfulness and stress-management programmes.</w:t>
      </w:r>
    </w:p>
    <w:p w14:paraId="7337A3AF" w14:textId="77777777" w:rsidR="00D22C9C" w:rsidRPr="00E86075" w:rsidRDefault="00D22C9C" w:rsidP="00E86075">
      <w:pPr>
        <w:pStyle w:val="ListParagraph"/>
        <w:numPr>
          <w:ilvl w:val="0"/>
          <w:numId w:val="14"/>
        </w:numPr>
        <w:jc w:val="both"/>
        <w:rPr>
          <w:rFonts w:ascii="Arial" w:hAnsi="Arial" w:cs="Arial"/>
        </w:rPr>
      </w:pPr>
      <w:r w:rsidRPr="00E86075">
        <w:rPr>
          <w:rFonts w:ascii="Arial" w:hAnsi="Arial" w:cs="Arial"/>
        </w:rPr>
        <w:t>Corporate wellness packages for employers.</w:t>
      </w:r>
    </w:p>
    <w:p w14:paraId="388F702E" w14:textId="77777777" w:rsidR="00D22C9C" w:rsidRPr="00E86075" w:rsidRDefault="00D22C9C" w:rsidP="00E86075">
      <w:pPr>
        <w:pStyle w:val="ListParagraph"/>
        <w:numPr>
          <w:ilvl w:val="0"/>
          <w:numId w:val="14"/>
        </w:numPr>
        <w:jc w:val="both"/>
        <w:rPr>
          <w:rFonts w:ascii="Arial" w:hAnsi="Arial" w:cs="Arial"/>
        </w:rPr>
      </w:pPr>
      <w:r w:rsidRPr="00E86075">
        <w:rPr>
          <w:rFonts w:ascii="Arial" w:hAnsi="Arial" w:cs="Arial"/>
        </w:rPr>
        <w:t>Loyalty rewards based on attendance and fitness achievements.</w:t>
      </w:r>
    </w:p>
    <w:p w14:paraId="39FF94DE" w14:textId="69057534" w:rsidR="00D22C9C" w:rsidRPr="00D22C9C" w:rsidRDefault="00D22C9C" w:rsidP="00D22C9C">
      <w:pPr>
        <w:jc w:val="both"/>
        <w:rPr>
          <w:rFonts w:ascii="Arial" w:hAnsi="Arial" w:cs="Arial"/>
        </w:rPr>
      </w:pPr>
      <w:r w:rsidRPr="00D22C9C">
        <w:rPr>
          <w:rFonts w:ascii="Arial" w:hAnsi="Arial" w:cs="Arial"/>
        </w:rPr>
        <w:t>Drucker (2015) argues that innovation is the fundamental tool of entrepreneurship because it creates opportunities to generate new value. The proposed Wellness+ service demonstrates this principle by responding to growing consumer demand for integrated digital health solutions while building upon The Gym Group's existing strengths.</w:t>
      </w:r>
    </w:p>
    <w:p w14:paraId="1CFECFE8" w14:textId="77777777" w:rsidR="00D22C9C" w:rsidRPr="00D22C9C" w:rsidRDefault="00D22C9C" w:rsidP="00E86075">
      <w:pPr>
        <w:pStyle w:val="Heading2"/>
      </w:pPr>
      <w:bookmarkStart w:id="3" w:name="_Toc236199013"/>
      <w:r w:rsidRPr="00D22C9C">
        <w:t>1.3 Products and Services</w:t>
      </w:r>
      <w:bookmarkEnd w:id="3"/>
    </w:p>
    <w:p w14:paraId="767AC727" w14:textId="77777777" w:rsidR="00D22C9C" w:rsidRPr="00E86075" w:rsidRDefault="00D22C9C" w:rsidP="00E86075">
      <w:pPr>
        <w:pStyle w:val="ListParagraph"/>
        <w:numPr>
          <w:ilvl w:val="0"/>
          <w:numId w:val="15"/>
        </w:numPr>
        <w:jc w:val="both"/>
        <w:rPr>
          <w:rFonts w:ascii="Arial" w:hAnsi="Arial" w:cs="Arial"/>
        </w:rPr>
      </w:pPr>
      <w:r w:rsidRPr="00E86075">
        <w:rPr>
          <w:rFonts w:ascii="Arial" w:hAnsi="Arial" w:cs="Arial"/>
        </w:rPr>
        <w:t>The Gym Group currently provides several core services, including:</w:t>
      </w:r>
    </w:p>
    <w:p w14:paraId="5F371522" w14:textId="77777777" w:rsidR="00D22C9C" w:rsidRPr="00E86075" w:rsidRDefault="00D22C9C" w:rsidP="00E86075">
      <w:pPr>
        <w:pStyle w:val="ListParagraph"/>
        <w:numPr>
          <w:ilvl w:val="0"/>
          <w:numId w:val="15"/>
        </w:numPr>
        <w:jc w:val="both"/>
        <w:rPr>
          <w:rFonts w:ascii="Arial" w:hAnsi="Arial" w:cs="Arial"/>
        </w:rPr>
      </w:pPr>
      <w:r w:rsidRPr="00E86075">
        <w:rPr>
          <w:rFonts w:ascii="Arial" w:hAnsi="Arial" w:cs="Arial"/>
        </w:rPr>
        <w:t>Affordable monthly memberships.</w:t>
      </w:r>
    </w:p>
    <w:p w14:paraId="5F329DD4" w14:textId="77777777" w:rsidR="00D22C9C" w:rsidRPr="00E86075" w:rsidRDefault="00D22C9C" w:rsidP="00E86075">
      <w:pPr>
        <w:pStyle w:val="ListParagraph"/>
        <w:numPr>
          <w:ilvl w:val="0"/>
          <w:numId w:val="15"/>
        </w:numPr>
        <w:jc w:val="both"/>
        <w:rPr>
          <w:rFonts w:ascii="Arial" w:hAnsi="Arial" w:cs="Arial"/>
        </w:rPr>
      </w:pPr>
      <w:r w:rsidRPr="00E86075">
        <w:rPr>
          <w:rFonts w:ascii="Arial" w:hAnsi="Arial" w:cs="Arial"/>
        </w:rPr>
        <w:t>24-hour gym access.</w:t>
      </w:r>
    </w:p>
    <w:p w14:paraId="33DDBE1C" w14:textId="77777777" w:rsidR="00D22C9C" w:rsidRPr="00E86075" w:rsidRDefault="00D22C9C" w:rsidP="00E86075">
      <w:pPr>
        <w:pStyle w:val="ListParagraph"/>
        <w:numPr>
          <w:ilvl w:val="0"/>
          <w:numId w:val="15"/>
        </w:numPr>
        <w:jc w:val="both"/>
        <w:rPr>
          <w:rFonts w:ascii="Arial" w:hAnsi="Arial" w:cs="Arial"/>
        </w:rPr>
      </w:pPr>
      <w:r w:rsidRPr="00E86075">
        <w:rPr>
          <w:rFonts w:ascii="Arial" w:hAnsi="Arial" w:cs="Arial"/>
        </w:rPr>
        <w:lastRenderedPageBreak/>
        <w:t>Group exercise classes.</w:t>
      </w:r>
    </w:p>
    <w:p w14:paraId="5CD307D2" w14:textId="77777777" w:rsidR="00D22C9C" w:rsidRPr="00E86075" w:rsidRDefault="00D22C9C" w:rsidP="00E86075">
      <w:pPr>
        <w:pStyle w:val="ListParagraph"/>
        <w:numPr>
          <w:ilvl w:val="0"/>
          <w:numId w:val="15"/>
        </w:numPr>
        <w:jc w:val="both"/>
        <w:rPr>
          <w:rFonts w:ascii="Arial" w:hAnsi="Arial" w:cs="Arial"/>
        </w:rPr>
      </w:pPr>
      <w:r w:rsidRPr="00E86075">
        <w:rPr>
          <w:rFonts w:ascii="Arial" w:hAnsi="Arial" w:cs="Arial"/>
        </w:rPr>
        <w:t>Personal training services.</w:t>
      </w:r>
    </w:p>
    <w:p w14:paraId="26DFE05A" w14:textId="77777777" w:rsidR="00D22C9C" w:rsidRPr="00E86075" w:rsidRDefault="00D22C9C" w:rsidP="00E86075">
      <w:pPr>
        <w:pStyle w:val="ListParagraph"/>
        <w:numPr>
          <w:ilvl w:val="0"/>
          <w:numId w:val="15"/>
        </w:numPr>
        <w:jc w:val="both"/>
        <w:rPr>
          <w:rFonts w:ascii="Arial" w:hAnsi="Arial" w:cs="Arial"/>
        </w:rPr>
      </w:pPr>
      <w:r w:rsidRPr="00E86075">
        <w:rPr>
          <w:rFonts w:ascii="Arial" w:hAnsi="Arial" w:cs="Arial"/>
        </w:rPr>
        <w:t>Mobile application.</w:t>
      </w:r>
    </w:p>
    <w:p w14:paraId="75AEA719" w14:textId="77777777" w:rsidR="00D22C9C" w:rsidRPr="00E86075" w:rsidRDefault="00D22C9C" w:rsidP="00E86075">
      <w:pPr>
        <w:pStyle w:val="ListParagraph"/>
        <w:numPr>
          <w:ilvl w:val="0"/>
          <w:numId w:val="15"/>
        </w:numPr>
        <w:jc w:val="both"/>
        <w:rPr>
          <w:rFonts w:ascii="Arial" w:hAnsi="Arial" w:cs="Arial"/>
        </w:rPr>
      </w:pPr>
      <w:r w:rsidRPr="00E86075">
        <w:rPr>
          <w:rFonts w:ascii="Arial" w:hAnsi="Arial" w:cs="Arial"/>
        </w:rPr>
        <w:t>Online membership management.</w:t>
      </w:r>
    </w:p>
    <w:p w14:paraId="484D5215" w14:textId="77777777" w:rsidR="00D22C9C" w:rsidRPr="00E86075" w:rsidRDefault="00D22C9C" w:rsidP="00E86075">
      <w:pPr>
        <w:pStyle w:val="ListParagraph"/>
        <w:numPr>
          <w:ilvl w:val="0"/>
          <w:numId w:val="15"/>
        </w:numPr>
        <w:jc w:val="both"/>
        <w:rPr>
          <w:rFonts w:ascii="Arial" w:hAnsi="Arial" w:cs="Arial"/>
        </w:rPr>
      </w:pPr>
      <w:r w:rsidRPr="00E86075">
        <w:rPr>
          <w:rFonts w:ascii="Arial" w:hAnsi="Arial" w:cs="Arial"/>
        </w:rPr>
        <w:t>Modern cardio and resistance equipment.</w:t>
      </w:r>
    </w:p>
    <w:p w14:paraId="5952CDF6" w14:textId="77777777" w:rsidR="00D22C9C" w:rsidRPr="00D22C9C" w:rsidRDefault="00D22C9C" w:rsidP="00D22C9C">
      <w:pPr>
        <w:jc w:val="both"/>
        <w:rPr>
          <w:rFonts w:ascii="Arial" w:hAnsi="Arial" w:cs="Arial"/>
        </w:rPr>
      </w:pPr>
      <w:r w:rsidRPr="00D22C9C">
        <w:rPr>
          <w:rFonts w:ascii="Arial" w:hAnsi="Arial" w:cs="Arial"/>
        </w:rPr>
        <w:t>The proposed Wellness+ service expands this portfolio by introducing premium health and wellbeing services, including:</w:t>
      </w:r>
    </w:p>
    <w:p w14:paraId="58B44A81" w14:textId="77777777" w:rsidR="00D22C9C" w:rsidRPr="00E86075" w:rsidRDefault="00D22C9C" w:rsidP="00E86075">
      <w:pPr>
        <w:pStyle w:val="ListParagraph"/>
        <w:numPr>
          <w:ilvl w:val="0"/>
          <w:numId w:val="16"/>
        </w:numPr>
        <w:jc w:val="both"/>
        <w:rPr>
          <w:rFonts w:ascii="Arial" w:hAnsi="Arial" w:cs="Arial"/>
        </w:rPr>
      </w:pPr>
      <w:r w:rsidRPr="00E86075">
        <w:rPr>
          <w:rFonts w:ascii="Arial" w:hAnsi="Arial" w:cs="Arial"/>
        </w:rPr>
        <w:t>AI-powered fitness assessments.</w:t>
      </w:r>
    </w:p>
    <w:p w14:paraId="179B2589" w14:textId="77777777" w:rsidR="00D22C9C" w:rsidRPr="00E86075" w:rsidRDefault="00D22C9C" w:rsidP="00E86075">
      <w:pPr>
        <w:pStyle w:val="ListParagraph"/>
        <w:numPr>
          <w:ilvl w:val="0"/>
          <w:numId w:val="16"/>
        </w:numPr>
        <w:jc w:val="both"/>
        <w:rPr>
          <w:rFonts w:ascii="Arial" w:hAnsi="Arial" w:cs="Arial"/>
        </w:rPr>
      </w:pPr>
      <w:r w:rsidRPr="00E86075">
        <w:rPr>
          <w:rFonts w:ascii="Arial" w:hAnsi="Arial" w:cs="Arial"/>
        </w:rPr>
        <w:t>Personalised nutrition coaching.</w:t>
      </w:r>
    </w:p>
    <w:p w14:paraId="35FBB71C" w14:textId="77777777" w:rsidR="00D22C9C" w:rsidRPr="00E86075" w:rsidRDefault="00D22C9C" w:rsidP="00E86075">
      <w:pPr>
        <w:pStyle w:val="ListParagraph"/>
        <w:numPr>
          <w:ilvl w:val="0"/>
          <w:numId w:val="16"/>
        </w:numPr>
        <w:jc w:val="both"/>
        <w:rPr>
          <w:rFonts w:ascii="Arial" w:hAnsi="Arial" w:cs="Arial"/>
        </w:rPr>
      </w:pPr>
      <w:r w:rsidRPr="00E86075">
        <w:rPr>
          <w:rFonts w:ascii="Arial" w:hAnsi="Arial" w:cs="Arial"/>
        </w:rPr>
        <w:t>Wearable technology integration.</w:t>
      </w:r>
    </w:p>
    <w:p w14:paraId="14AC8BCF" w14:textId="77777777" w:rsidR="00D22C9C" w:rsidRPr="00E86075" w:rsidRDefault="00D22C9C" w:rsidP="00E86075">
      <w:pPr>
        <w:pStyle w:val="ListParagraph"/>
        <w:numPr>
          <w:ilvl w:val="0"/>
          <w:numId w:val="16"/>
        </w:numPr>
        <w:jc w:val="both"/>
        <w:rPr>
          <w:rFonts w:ascii="Arial" w:hAnsi="Arial" w:cs="Arial"/>
        </w:rPr>
      </w:pPr>
      <w:r w:rsidRPr="00E86075">
        <w:rPr>
          <w:rFonts w:ascii="Arial" w:hAnsi="Arial" w:cs="Arial"/>
        </w:rPr>
        <w:t>Recovery and rehabilitation support.</w:t>
      </w:r>
    </w:p>
    <w:p w14:paraId="3A7C477C" w14:textId="77777777" w:rsidR="00D22C9C" w:rsidRPr="00E86075" w:rsidRDefault="00D22C9C" w:rsidP="00E86075">
      <w:pPr>
        <w:pStyle w:val="ListParagraph"/>
        <w:numPr>
          <w:ilvl w:val="0"/>
          <w:numId w:val="16"/>
        </w:numPr>
        <w:jc w:val="both"/>
        <w:rPr>
          <w:rFonts w:ascii="Arial" w:hAnsi="Arial" w:cs="Arial"/>
        </w:rPr>
      </w:pPr>
      <w:r w:rsidRPr="00E86075">
        <w:rPr>
          <w:rFonts w:ascii="Arial" w:hAnsi="Arial" w:cs="Arial"/>
        </w:rPr>
        <w:t>Sleep and wellness monitoring.</w:t>
      </w:r>
    </w:p>
    <w:p w14:paraId="4CCF3E3B" w14:textId="77777777" w:rsidR="00D22C9C" w:rsidRPr="00E86075" w:rsidRDefault="00D22C9C" w:rsidP="00E86075">
      <w:pPr>
        <w:pStyle w:val="ListParagraph"/>
        <w:numPr>
          <w:ilvl w:val="0"/>
          <w:numId w:val="16"/>
        </w:numPr>
        <w:jc w:val="both"/>
        <w:rPr>
          <w:rFonts w:ascii="Arial" w:hAnsi="Arial" w:cs="Arial"/>
        </w:rPr>
      </w:pPr>
      <w:r w:rsidRPr="00E86075">
        <w:rPr>
          <w:rFonts w:ascii="Arial" w:hAnsi="Arial" w:cs="Arial"/>
        </w:rPr>
        <w:t>Digital health dashboard.</w:t>
      </w:r>
    </w:p>
    <w:p w14:paraId="459343A3" w14:textId="77777777" w:rsidR="00D22C9C" w:rsidRPr="00E86075" w:rsidRDefault="00D22C9C" w:rsidP="00E86075">
      <w:pPr>
        <w:pStyle w:val="ListParagraph"/>
        <w:numPr>
          <w:ilvl w:val="0"/>
          <w:numId w:val="16"/>
        </w:numPr>
        <w:jc w:val="both"/>
        <w:rPr>
          <w:rFonts w:ascii="Arial" w:hAnsi="Arial" w:cs="Arial"/>
        </w:rPr>
      </w:pPr>
      <w:r w:rsidRPr="00E86075">
        <w:rPr>
          <w:rFonts w:ascii="Arial" w:hAnsi="Arial" w:cs="Arial"/>
        </w:rPr>
        <w:t>Lifestyle coaching.</w:t>
      </w:r>
    </w:p>
    <w:p w14:paraId="3D9694C3" w14:textId="77777777" w:rsidR="00D22C9C" w:rsidRPr="00E86075" w:rsidRDefault="00D22C9C" w:rsidP="00E86075">
      <w:pPr>
        <w:pStyle w:val="ListParagraph"/>
        <w:numPr>
          <w:ilvl w:val="0"/>
          <w:numId w:val="16"/>
        </w:numPr>
        <w:jc w:val="both"/>
        <w:rPr>
          <w:rFonts w:ascii="Arial" w:hAnsi="Arial" w:cs="Arial"/>
        </w:rPr>
      </w:pPr>
      <w:r w:rsidRPr="00E86075">
        <w:rPr>
          <w:rFonts w:ascii="Arial" w:hAnsi="Arial" w:cs="Arial"/>
        </w:rPr>
        <w:t>Corporate wellbeing programmes.</w:t>
      </w:r>
    </w:p>
    <w:p w14:paraId="2C1DB16D" w14:textId="123A74BE" w:rsidR="00D22C9C" w:rsidRPr="00D22C9C" w:rsidRDefault="00D22C9C" w:rsidP="00D22C9C">
      <w:pPr>
        <w:jc w:val="both"/>
        <w:rPr>
          <w:rFonts w:ascii="Arial" w:hAnsi="Arial" w:cs="Arial"/>
        </w:rPr>
      </w:pPr>
      <w:r w:rsidRPr="00D22C9C">
        <w:rPr>
          <w:rFonts w:ascii="Arial" w:hAnsi="Arial" w:cs="Arial"/>
        </w:rPr>
        <w:t>This diversified product portfolio enables The Gym Group to increase customer engagement, improve retention and create new revenue opportunities while maintaining its affordable membership model.</w:t>
      </w:r>
    </w:p>
    <w:p w14:paraId="0A2C68BC" w14:textId="77777777" w:rsidR="00D22C9C" w:rsidRPr="00D22C9C" w:rsidRDefault="00D22C9C" w:rsidP="00E86075">
      <w:pPr>
        <w:pStyle w:val="Heading2"/>
      </w:pPr>
      <w:bookmarkStart w:id="4" w:name="_Toc236199014"/>
      <w:r w:rsidRPr="00D22C9C">
        <w:t>1.4 Purpose, Proposed Vision and SMART Objectives</w:t>
      </w:r>
      <w:bookmarkEnd w:id="4"/>
    </w:p>
    <w:p w14:paraId="64BAA85F" w14:textId="4030B866" w:rsidR="00D22C9C" w:rsidRPr="00D22C9C" w:rsidRDefault="00E86075" w:rsidP="00E86075">
      <w:pPr>
        <w:pStyle w:val="Heading3"/>
      </w:pPr>
      <w:bookmarkStart w:id="5" w:name="_Toc236199015"/>
      <w:r>
        <w:t xml:space="preserve">1.4.1 </w:t>
      </w:r>
      <w:r w:rsidR="00D22C9C" w:rsidRPr="00D22C9C">
        <w:t>The Gym Group's Official Purpose</w:t>
      </w:r>
      <w:bookmarkEnd w:id="5"/>
    </w:p>
    <w:p w14:paraId="67DA2791" w14:textId="77777777" w:rsidR="00D22C9C" w:rsidRPr="00652EDF" w:rsidRDefault="00D22C9C" w:rsidP="00D22C9C">
      <w:pPr>
        <w:jc w:val="both"/>
        <w:rPr>
          <w:rFonts w:ascii="Arial" w:hAnsi="Arial" w:cs="Arial"/>
        </w:rPr>
      </w:pPr>
      <w:r w:rsidRPr="00652EDF">
        <w:rPr>
          <w:rFonts w:ascii="Arial" w:hAnsi="Arial" w:cs="Arial"/>
        </w:rPr>
        <w:t>The Gym Group states that its purpose is "to break down barriers to fitness by making it more accessible, inclusive and sustainable" (The Gym Group plc, 2025). This purpose reflects the company's commitment to providing affordable, flexible and accessible fitness opportunities for people from all backgrounds.</w:t>
      </w:r>
    </w:p>
    <w:p w14:paraId="372CC476" w14:textId="281EE491" w:rsidR="00D22C9C" w:rsidRPr="00D22C9C" w:rsidRDefault="00E86075" w:rsidP="00E86075">
      <w:pPr>
        <w:pStyle w:val="Heading3"/>
      </w:pPr>
      <w:bookmarkStart w:id="6" w:name="_Toc236199016"/>
      <w:r>
        <w:t xml:space="preserve">1.4.2 </w:t>
      </w:r>
      <w:r w:rsidR="00D22C9C" w:rsidRPr="00D22C9C">
        <w:t>Proposed Vision for Wellness+</w:t>
      </w:r>
      <w:bookmarkEnd w:id="6"/>
    </w:p>
    <w:p w14:paraId="4B79B417" w14:textId="77777777" w:rsidR="00D22C9C" w:rsidRPr="00D22C9C" w:rsidRDefault="00D22C9C" w:rsidP="00D22C9C">
      <w:pPr>
        <w:jc w:val="both"/>
        <w:rPr>
          <w:rFonts w:ascii="Arial" w:hAnsi="Arial" w:cs="Arial"/>
        </w:rPr>
      </w:pPr>
      <w:r w:rsidRPr="00D22C9C">
        <w:rPr>
          <w:rFonts w:ascii="Arial" w:hAnsi="Arial" w:cs="Arial"/>
        </w:rPr>
        <w:t>The proposed vision for Wellness+ is:</w:t>
      </w:r>
    </w:p>
    <w:p w14:paraId="16FEAC4D" w14:textId="77777777" w:rsidR="00D22C9C" w:rsidRPr="00E86075" w:rsidRDefault="00D22C9C" w:rsidP="00D22C9C">
      <w:pPr>
        <w:jc w:val="both"/>
        <w:rPr>
          <w:rFonts w:ascii="Arial" w:hAnsi="Arial" w:cs="Arial"/>
          <w:i/>
          <w:iCs/>
        </w:rPr>
      </w:pPr>
      <w:r w:rsidRPr="00E86075">
        <w:rPr>
          <w:rFonts w:ascii="Arial" w:hAnsi="Arial" w:cs="Arial"/>
          <w:i/>
          <w:iCs/>
        </w:rPr>
        <w:t>To become the UK's leading affordable technology-enabled fitness and wellbeing service by combining accessible gym facilities with personalised digital health solutions.</w:t>
      </w:r>
    </w:p>
    <w:p w14:paraId="74E24BD0" w14:textId="44335B67" w:rsidR="00D22C9C" w:rsidRPr="00D22C9C" w:rsidRDefault="00652EDF" w:rsidP="00652EDF">
      <w:pPr>
        <w:pStyle w:val="Heading3"/>
      </w:pPr>
      <w:bookmarkStart w:id="7" w:name="_Toc236199017"/>
      <w:r>
        <w:t xml:space="preserve">1.4.3 </w:t>
      </w:r>
      <w:r w:rsidR="00D22C9C" w:rsidRPr="00D22C9C">
        <w:t>Proposed Mission for Wellness+</w:t>
      </w:r>
      <w:bookmarkEnd w:id="7"/>
    </w:p>
    <w:p w14:paraId="28837209" w14:textId="77777777" w:rsidR="00D22C9C" w:rsidRPr="00D22C9C" w:rsidRDefault="00D22C9C" w:rsidP="00D22C9C">
      <w:pPr>
        <w:jc w:val="both"/>
        <w:rPr>
          <w:rFonts w:ascii="Arial" w:hAnsi="Arial" w:cs="Arial"/>
        </w:rPr>
      </w:pPr>
      <w:r w:rsidRPr="00D22C9C">
        <w:rPr>
          <w:rFonts w:ascii="Arial" w:hAnsi="Arial" w:cs="Arial"/>
        </w:rPr>
        <w:t>The proposed mission is:</w:t>
      </w:r>
    </w:p>
    <w:p w14:paraId="55BA8654" w14:textId="77777777" w:rsidR="00D22C9C" w:rsidRPr="00652EDF" w:rsidRDefault="00D22C9C" w:rsidP="00D22C9C">
      <w:pPr>
        <w:jc w:val="both"/>
        <w:rPr>
          <w:rFonts w:ascii="Arial" w:hAnsi="Arial" w:cs="Arial"/>
          <w:i/>
          <w:iCs/>
        </w:rPr>
      </w:pPr>
      <w:r w:rsidRPr="00652EDF">
        <w:rPr>
          <w:rFonts w:ascii="Arial" w:hAnsi="Arial" w:cs="Arial"/>
          <w:i/>
          <w:iCs/>
        </w:rPr>
        <w:t>To enhance members' physical and mental wellbeing by delivering affordable, personalised and technology-driven fitness, nutrition and recovery services that complement The Gym Group's existing low-cost gym model.</w:t>
      </w:r>
    </w:p>
    <w:p w14:paraId="3B9DD519" w14:textId="01465843" w:rsidR="00D22C9C" w:rsidRPr="00D22C9C" w:rsidRDefault="00652EDF" w:rsidP="00652EDF">
      <w:pPr>
        <w:pStyle w:val="Heading3"/>
      </w:pPr>
      <w:bookmarkStart w:id="8" w:name="_Toc236199018"/>
      <w:r>
        <w:t xml:space="preserve">1.4.4 </w:t>
      </w:r>
      <w:r w:rsidR="00D22C9C" w:rsidRPr="00D22C9C">
        <w:t>SMART Objectives</w:t>
      </w:r>
      <w:bookmarkEnd w:id="8"/>
    </w:p>
    <w:p w14:paraId="3104EF95" w14:textId="77777777" w:rsidR="00D22C9C" w:rsidRPr="00E86075" w:rsidRDefault="00D22C9C" w:rsidP="00E86075">
      <w:pPr>
        <w:pStyle w:val="ListParagraph"/>
        <w:numPr>
          <w:ilvl w:val="0"/>
          <w:numId w:val="17"/>
        </w:numPr>
        <w:jc w:val="both"/>
        <w:rPr>
          <w:rFonts w:ascii="Arial" w:hAnsi="Arial" w:cs="Arial"/>
        </w:rPr>
      </w:pPr>
      <w:r w:rsidRPr="00E86075">
        <w:rPr>
          <w:rFonts w:ascii="Arial" w:hAnsi="Arial" w:cs="Arial"/>
        </w:rPr>
        <w:t>The proposed Wellness+ service aims to achieve the following objectives:</w:t>
      </w:r>
    </w:p>
    <w:p w14:paraId="2567F641" w14:textId="77777777" w:rsidR="00D22C9C" w:rsidRPr="00E86075" w:rsidRDefault="00D22C9C" w:rsidP="00E86075">
      <w:pPr>
        <w:pStyle w:val="ListParagraph"/>
        <w:numPr>
          <w:ilvl w:val="0"/>
          <w:numId w:val="17"/>
        </w:numPr>
        <w:jc w:val="both"/>
        <w:rPr>
          <w:rFonts w:ascii="Arial" w:hAnsi="Arial" w:cs="Arial"/>
        </w:rPr>
      </w:pPr>
      <w:r w:rsidRPr="00E86075">
        <w:rPr>
          <w:rFonts w:ascii="Arial" w:hAnsi="Arial" w:cs="Arial"/>
        </w:rPr>
        <w:lastRenderedPageBreak/>
        <w:t>Launch Wellness+ in 10 pilot gyms within the first 12 months.</w:t>
      </w:r>
    </w:p>
    <w:p w14:paraId="205EEE43" w14:textId="77777777" w:rsidR="00D22C9C" w:rsidRPr="00E86075" w:rsidRDefault="00D22C9C" w:rsidP="00E86075">
      <w:pPr>
        <w:pStyle w:val="ListParagraph"/>
        <w:numPr>
          <w:ilvl w:val="0"/>
          <w:numId w:val="17"/>
        </w:numPr>
        <w:jc w:val="both"/>
        <w:rPr>
          <w:rFonts w:ascii="Arial" w:hAnsi="Arial" w:cs="Arial"/>
        </w:rPr>
      </w:pPr>
      <w:r w:rsidRPr="00E86075">
        <w:rPr>
          <w:rFonts w:ascii="Arial" w:hAnsi="Arial" w:cs="Arial"/>
        </w:rPr>
        <w:t>Achieve 2,500 Wellness+ subscribers during the first year.</w:t>
      </w:r>
    </w:p>
    <w:p w14:paraId="74E7413A" w14:textId="77777777" w:rsidR="00D22C9C" w:rsidRPr="00E86075" w:rsidRDefault="00D22C9C" w:rsidP="00E86075">
      <w:pPr>
        <w:pStyle w:val="ListParagraph"/>
        <w:numPr>
          <w:ilvl w:val="0"/>
          <w:numId w:val="17"/>
        </w:numPr>
        <w:jc w:val="both"/>
        <w:rPr>
          <w:rFonts w:ascii="Arial" w:hAnsi="Arial" w:cs="Arial"/>
        </w:rPr>
      </w:pPr>
      <w:r w:rsidRPr="00E86075">
        <w:rPr>
          <w:rFonts w:ascii="Arial" w:hAnsi="Arial" w:cs="Arial"/>
        </w:rPr>
        <w:t>Increase average revenue per participating member by 8% within two years.</w:t>
      </w:r>
    </w:p>
    <w:p w14:paraId="66BE3372" w14:textId="77777777" w:rsidR="00D22C9C" w:rsidRPr="00E86075" w:rsidRDefault="00D22C9C" w:rsidP="00E86075">
      <w:pPr>
        <w:pStyle w:val="ListParagraph"/>
        <w:numPr>
          <w:ilvl w:val="0"/>
          <w:numId w:val="17"/>
        </w:numPr>
        <w:jc w:val="both"/>
        <w:rPr>
          <w:rFonts w:ascii="Arial" w:hAnsi="Arial" w:cs="Arial"/>
        </w:rPr>
      </w:pPr>
      <w:r w:rsidRPr="00E86075">
        <w:rPr>
          <w:rFonts w:ascii="Arial" w:hAnsi="Arial" w:cs="Arial"/>
        </w:rPr>
        <w:t>Improve member retention in pilot gyms by 5% within two years.</w:t>
      </w:r>
    </w:p>
    <w:p w14:paraId="29C8937A" w14:textId="77777777" w:rsidR="00D22C9C" w:rsidRPr="00E86075" w:rsidRDefault="00D22C9C" w:rsidP="00E86075">
      <w:pPr>
        <w:pStyle w:val="ListParagraph"/>
        <w:numPr>
          <w:ilvl w:val="0"/>
          <w:numId w:val="17"/>
        </w:numPr>
        <w:jc w:val="both"/>
        <w:rPr>
          <w:rFonts w:ascii="Arial" w:hAnsi="Arial" w:cs="Arial"/>
        </w:rPr>
      </w:pPr>
      <w:r w:rsidRPr="00E86075">
        <w:rPr>
          <w:rFonts w:ascii="Arial" w:hAnsi="Arial" w:cs="Arial"/>
        </w:rPr>
        <w:t>Expand Wellness+ to 50 Gym Group locations within three years, subject to successful pilot results.</w:t>
      </w:r>
    </w:p>
    <w:p w14:paraId="224BB445" w14:textId="222DBADD" w:rsidR="00D22C9C" w:rsidRPr="00D22C9C" w:rsidRDefault="00D22C9C" w:rsidP="00D22C9C">
      <w:pPr>
        <w:jc w:val="both"/>
        <w:rPr>
          <w:rFonts w:ascii="Arial" w:hAnsi="Arial" w:cs="Arial"/>
        </w:rPr>
      </w:pPr>
      <w:r w:rsidRPr="00D22C9C">
        <w:rPr>
          <w:rFonts w:ascii="Arial" w:hAnsi="Arial" w:cs="Arial"/>
        </w:rPr>
        <w:t>These objectives are specific, measurable, achievable, relevant and time-bound, providing clear performance indicators for evaluating the success of the proposed innovation.</w:t>
      </w:r>
    </w:p>
    <w:p w14:paraId="4D4F81F3" w14:textId="77777777" w:rsidR="00D22C9C" w:rsidRPr="00D22C9C" w:rsidRDefault="00D22C9C" w:rsidP="00E86075">
      <w:pPr>
        <w:pStyle w:val="Heading2"/>
      </w:pPr>
      <w:bookmarkStart w:id="9" w:name="_Toc236199019"/>
      <w:r w:rsidRPr="00D22C9C">
        <w:t>1.5 Unique Selling Proposition (USP)</w:t>
      </w:r>
      <w:bookmarkEnd w:id="9"/>
    </w:p>
    <w:p w14:paraId="7E391AAB" w14:textId="77777777" w:rsidR="00D22C9C" w:rsidRPr="00D22C9C" w:rsidRDefault="00D22C9C" w:rsidP="00D22C9C">
      <w:pPr>
        <w:jc w:val="both"/>
        <w:rPr>
          <w:rFonts w:ascii="Arial" w:hAnsi="Arial" w:cs="Arial"/>
        </w:rPr>
      </w:pPr>
      <w:r w:rsidRPr="00D22C9C">
        <w:rPr>
          <w:rFonts w:ascii="Arial" w:hAnsi="Arial" w:cs="Arial"/>
        </w:rPr>
        <w:t>The principal Unique Selling Proposition (USP) of The Gym Group Wellness+ is its ability to combine affordable gym memberships with personalised AI-powered health and wellbeing services.</w:t>
      </w:r>
    </w:p>
    <w:p w14:paraId="6FC118B1" w14:textId="77777777" w:rsidR="00D22C9C" w:rsidRPr="00D22C9C" w:rsidRDefault="00D22C9C" w:rsidP="00D22C9C">
      <w:pPr>
        <w:jc w:val="both"/>
        <w:rPr>
          <w:rFonts w:ascii="Arial" w:hAnsi="Arial" w:cs="Arial"/>
        </w:rPr>
      </w:pPr>
      <w:r w:rsidRPr="00D22C9C">
        <w:rPr>
          <w:rFonts w:ascii="Arial" w:hAnsi="Arial" w:cs="Arial"/>
        </w:rPr>
        <w:t>Many competitors either provide low-cost gym facilities with limited additional services or premium health clubs at significantly higher prices. Wellness+ differentiates itself by offering:</w:t>
      </w:r>
    </w:p>
    <w:p w14:paraId="5DDD20D4" w14:textId="77777777" w:rsidR="00D22C9C" w:rsidRPr="00D22C9C" w:rsidRDefault="00D22C9C" w:rsidP="00D22C9C">
      <w:pPr>
        <w:numPr>
          <w:ilvl w:val="0"/>
          <w:numId w:val="13"/>
        </w:numPr>
        <w:jc w:val="both"/>
        <w:rPr>
          <w:rFonts w:ascii="Arial" w:hAnsi="Arial" w:cs="Arial"/>
        </w:rPr>
      </w:pPr>
      <w:r w:rsidRPr="00D22C9C">
        <w:rPr>
          <w:rFonts w:ascii="Arial" w:hAnsi="Arial" w:cs="Arial"/>
        </w:rPr>
        <w:t>Affordable premium wellness services.</w:t>
      </w:r>
    </w:p>
    <w:p w14:paraId="07415FD4" w14:textId="77777777" w:rsidR="00D22C9C" w:rsidRPr="00D22C9C" w:rsidRDefault="00D22C9C" w:rsidP="00D22C9C">
      <w:pPr>
        <w:numPr>
          <w:ilvl w:val="0"/>
          <w:numId w:val="13"/>
        </w:numPr>
        <w:jc w:val="both"/>
        <w:rPr>
          <w:rFonts w:ascii="Arial" w:hAnsi="Arial" w:cs="Arial"/>
        </w:rPr>
      </w:pPr>
      <w:r w:rsidRPr="00D22C9C">
        <w:rPr>
          <w:rFonts w:ascii="Arial" w:hAnsi="Arial" w:cs="Arial"/>
        </w:rPr>
        <w:t>Artificial intelligence for personalised coaching.</w:t>
      </w:r>
    </w:p>
    <w:p w14:paraId="7205F053" w14:textId="77777777" w:rsidR="00D22C9C" w:rsidRPr="00D22C9C" w:rsidRDefault="00D22C9C" w:rsidP="00D22C9C">
      <w:pPr>
        <w:numPr>
          <w:ilvl w:val="0"/>
          <w:numId w:val="13"/>
        </w:numPr>
        <w:jc w:val="both"/>
        <w:rPr>
          <w:rFonts w:ascii="Arial" w:hAnsi="Arial" w:cs="Arial"/>
        </w:rPr>
      </w:pPr>
      <w:r w:rsidRPr="00D22C9C">
        <w:rPr>
          <w:rFonts w:ascii="Arial" w:hAnsi="Arial" w:cs="Arial"/>
        </w:rPr>
        <w:t>Wearable technology integration.</w:t>
      </w:r>
    </w:p>
    <w:p w14:paraId="68E195B6" w14:textId="77777777" w:rsidR="00D22C9C" w:rsidRPr="00D22C9C" w:rsidRDefault="00D22C9C" w:rsidP="00D22C9C">
      <w:pPr>
        <w:numPr>
          <w:ilvl w:val="0"/>
          <w:numId w:val="13"/>
        </w:numPr>
        <w:jc w:val="both"/>
        <w:rPr>
          <w:rFonts w:ascii="Arial" w:hAnsi="Arial" w:cs="Arial"/>
        </w:rPr>
      </w:pPr>
      <w:r w:rsidRPr="00D22C9C">
        <w:rPr>
          <w:rFonts w:ascii="Arial" w:hAnsi="Arial" w:cs="Arial"/>
        </w:rPr>
        <w:t>Recovery and rehabilitation support.</w:t>
      </w:r>
    </w:p>
    <w:p w14:paraId="3139672C" w14:textId="77777777" w:rsidR="00D22C9C" w:rsidRPr="00D22C9C" w:rsidRDefault="00D22C9C" w:rsidP="00D22C9C">
      <w:pPr>
        <w:numPr>
          <w:ilvl w:val="0"/>
          <w:numId w:val="13"/>
        </w:numPr>
        <w:jc w:val="both"/>
        <w:rPr>
          <w:rFonts w:ascii="Arial" w:hAnsi="Arial" w:cs="Arial"/>
        </w:rPr>
      </w:pPr>
      <w:r w:rsidRPr="00D22C9C">
        <w:rPr>
          <w:rFonts w:ascii="Arial" w:hAnsi="Arial" w:cs="Arial"/>
        </w:rPr>
        <w:t>Mental wellbeing resources.</w:t>
      </w:r>
    </w:p>
    <w:p w14:paraId="0237C6B9" w14:textId="77777777" w:rsidR="00D22C9C" w:rsidRPr="00D22C9C" w:rsidRDefault="00D22C9C" w:rsidP="00D22C9C">
      <w:pPr>
        <w:numPr>
          <w:ilvl w:val="0"/>
          <w:numId w:val="13"/>
        </w:numPr>
        <w:jc w:val="both"/>
        <w:rPr>
          <w:rFonts w:ascii="Arial" w:hAnsi="Arial" w:cs="Arial"/>
        </w:rPr>
      </w:pPr>
      <w:r w:rsidRPr="00D22C9C">
        <w:rPr>
          <w:rFonts w:ascii="Arial" w:hAnsi="Arial" w:cs="Arial"/>
        </w:rPr>
        <w:t>Digital health monitoring through one integrated platform.</w:t>
      </w:r>
    </w:p>
    <w:p w14:paraId="30CF627A" w14:textId="77777777" w:rsidR="00D22C9C" w:rsidRPr="00D22C9C" w:rsidRDefault="00D22C9C" w:rsidP="00D22C9C">
      <w:pPr>
        <w:jc w:val="both"/>
        <w:rPr>
          <w:rFonts w:ascii="Arial" w:hAnsi="Arial" w:cs="Arial"/>
        </w:rPr>
      </w:pPr>
      <w:r w:rsidRPr="00D22C9C">
        <w:rPr>
          <w:rFonts w:ascii="Arial" w:hAnsi="Arial" w:cs="Arial"/>
        </w:rPr>
        <w:t>Porter (1985) suggests that sustainable competitive advantage is achieved through meaningful differentiation. By combining technology, affordability and personalised wellbeing, Wellness+ creates additional customer value while strengthening The Gym Group's competitive position within the UK fitness industry.</w:t>
      </w:r>
    </w:p>
    <w:p w14:paraId="4F3F14D1" w14:textId="2A820E41" w:rsidR="004140DC" w:rsidRDefault="004140DC" w:rsidP="00F3628F">
      <w:pPr>
        <w:pStyle w:val="Heading1"/>
        <w:numPr>
          <w:ilvl w:val="0"/>
          <w:numId w:val="18"/>
        </w:numPr>
      </w:pPr>
      <w:bookmarkStart w:id="10" w:name="_Toc236199020"/>
      <w:r w:rsidRPr="004140DC">
        <w:t>Market and Industry Analysis</w:t>
      </w:r>
      <w:bookmarkEnd w:id="10"/>
    </w:p>
    <w:p w14:paraId="5897D2E1" w14:textId="77777777" w:rsidR="00F3628F" w:rsidRDefault="00F3628F" w:rsidP="00F3628F">
      <w:pPr>
        <w:pStyle w:val="Heading2"/>
      </w:pPr>
      <w:bookmarkStart w:id="11" w:name="_Toc236199021"/>
      <w:r w:rsidRPr="00F3628F">
        <w:t>2.1 UK Fitness Industry Overview</w:t>
      </w:r>
      <w:bookmarkEnd w:id="11"/>
    </w:p>
    <w:p w14:paraId="3ED9FF39" w14:textId="2635475D" w:rsidR="00E313B1" w:rsidRPr="00E313B1" w:rsidRDefault="00E313B1" w:rsidP="00E313B1">
      <w:pPr>
        <w:spacing w:line="360" w:lineRule="auto"/>
        <w:jc w:val="both"/>
        <w:rPr>
          <w:rFonts w:ascii="Arial" w:hAnsi="Arial" w:cs="Arial"/>
        </w:rPr>
      </w:pPr>
      <w:r w:rsidRPr="00E313B1">
        <w:rPr>
          <w:rFonts w:ascii="Arial" w:hAnsi="Arial" w:cs="Arial"/>
        </w:rPr>
        <w:t xml:space="preserve">The UK fitness industry continues to grow due to increasing awareness of health, wellbeing and digital fitness solutions. The Gym Group has strengthened its position through affordable, contract-free memberships, investment in technology and an expanding gym network. However, rising customer demand for personalised fitness, wearable technology and digital health services presents an opportunity for innovation. </w:t>
      </w:r>
      <w:r w:rsidRPr="00E313B1">
        <w:rPr>
          <w:rFonts w:ascii="Arial" w:hAnsi="Arial" w:cs="Arial"/>
        </w:rPr>
        <w:lastRenderedPageBreak/>
        <w:t>The proposed Wellness+ service responds to these trends by combining affordable gym access with AI-powered fitness, nutrition and wellbeing support, creating additional value for members and a new revenue stream for the company.</w:t>
      </w:r>
    </w:p>
    <w:p w14:paraId="595A2FCA" w14:textId="3C61CE78" w:rsidR="00F3628F" w:rsidRPr="00F3628F" w:rsidRDefault="00F3628F" w:rsidP="00F3628F">
      <w:pPr>
        <w:pStyle w:val="Heading2"/>
      </w:pPr>
      <w:bookmarkStart w:id="12" w:name="_Toc236199022"/>
      <w:r w:rsidRPr="00F3628F">
        <w:t>2.2 PESTLE</w:t>
      </w:r>
      <w:bookmarkEnd w:id="12"/>
    </w:p>
    <w:p w14:paraId="73E84387" w14:textId="77777777" w:rsidR="00F3628F" w:rsidRPr="00F3628F" w:rsidRDefault="00F3628F" w:rsidP="00F3628F">
      <w:pPr>
        <w:pStyle w:val="isselectedend"/>
        <w:spacing w:line="360" w:lineRule="auto"/>
        <w:jc w:val="both"/>
        <w:rPr>
          <w:rFonts w:ascii="Arial" w:hAnsi="Arial" w:cs="Arial"/>
        </w:rPr>
      </w:pPr>
      <w:r w:rsidRPr="00F3628F">
        <w:rPr>
          <w:rFonts w:ascii="Arial" w:hAnsi="Arial" w:cs="Arial"/>
        </w:rPr>
        <w:t>PESTLE analysis is a strategic management tool used to evaluate the external macro-environment that influences business performance (Johnson, Scholes and Whittington, 2020).</w:t>
      </w:r>
    </w:p>
    <w:tbl>
      <w:tblPr>
        <w:tblStyle w:val="PlainTable5"/>
        <w:tblW w:w="0" w:type="auto"/>
        <w:tblLook w:val="04A0" w:firstRow="1" w:lastRow="0" w:firstColumn="1" w:lastColumn="0" w:noHBand="0" w:noVBand="1"/>
      </w:tblPr>
      <w:tblGrid>
        <w:gridCol w:w="1883"/>
        <w:gridCol w:w="7143"/>
      </w:tblGrid>
      <w:tr w:rsidR="00F3628F" w:rsidRPr="00F3628F" w14:paraId="0BCCFD6D" w14:textId="77777777" w:rsidTr="00F3628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0738882" w14:textId="77777777" w:rsidR="00F3628F" w:rsidRPr="00F3628F" w:rsidRDefault="00F3628F" w:rsidP="00F3628F">
            <w:pPr>
              <w:spacing w:line="360" w:lineRule="auto"/>
              <w:jc w:val="both"/>
              <w:rPr>
                <w:rFonts w:ascii="Arial" w:hAnsi="Arial" w:cs="Arial"/>
                <w:b/>
                <w:bCs/>
                <w:sz w:val="24"/>
              </w:rPr>
            </w:pPr>
            <w:r w:rsidRPr="00F3628F">
              <w:rPr>
                <w:rStyle w:val="Strong"/>
                <w:rFonts w:ascii="Arial" w:hAnsi="Arial" w:cs="Arial"/>
                <w:sz w:val="24"/>
              </w:rPr>
              <w:t>Factor</w:t>
            </w:r>
          </w:p>
        </w:tc>
        <w:tc>
          <w:tcPr>
            <w:tcW w:w="0" w:type="auto"/>
            <w:hideMark/>
          </w:tcPr>
          <w:p w14:paraId="5B489D72" w14:textId="77777777" w:rsidR="00F3628F" w:rsidRPr="00F3628F" w:rsidRDefault="00F3628F" w:rsidP="00F3628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F3628F">
              <w:rPr>
                <w:rStyle w:val="Strong"/>
                <w:rFonts w:ascii="Arial" w:hAnsi="Arial" w:cs="Arial"/>
                <w:sz w:val="24"/>
              </w:rPr>
              <w:t>Analysis</w:t>
            </w:r>
          </w:p>
        </w:tc>
      </w:tr>
      <w:tr w:rsidR="00F3628F" w:rsidRPr="00F3628F" w14:paraId="40457ADC" w14:textId="77777777" w:rsidTr="00F362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22FE5C" w14:textId="77777777" w:rsidR="00F3628F" w:rsidRPr="00F3628F" w:rsidRDefault="00F3628F" w:rsidP="00F3628F">
            <w:pPr>
              <w:spacing w:line="360" w:lineRule="auto"/>
              <w:jc w:val="both"/>
              <w:rPr>
                <w:rFonts w:ascii="Arial" w:hAnsi="Arial" w:cs="Arial"/>
                <w:sz w:val="24"/>
              </w:rPr>
            </w:pPr>
            <w:r w:rsidRPr="00F3628F">
              <w:rPr>
                <w:rStyle w:val="Strong"/>
                <w:rFonts w:ascii="Arial" w:hAnsi="Arial" w:cs="Arial"/>
                <w:sz w:val="24"/>
              </w:rPr>
              <w:t>Political</w:t>
            </w:r>
          </w:p>
        </w:tc>
        <w:tc>
          <w:tcPr>
            <w:tcW w:w="0" w:type="auto"/>
            <w:hideMark/>
          </w:tcPr>
          <w:p w14:paraId="2384FF5E" w14:textId="77777777" w:rsidR="00F3628F" w:rsidRPr="00F3628F" w:rsidRDefault="00F3628F" w:rsidP="00F3628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28F">
              <w:rPr>
                <w:rFonts w:ascii="Arial" w:hAnsi="Arial" w:cs="Arial"/>
              </w:rPr>
              <w:t>Government initiatives encouraging physical activity and reducing obesity positively support demand for gym memberships. Public health campaigns and investment in active lifestyles create opportunities for businesses operating within the fitness sector (Department of Health and Social Care, 2023).</w:t>
            </w:r>
          </w:p>
        </w:tc>
      </w:tr>
      <w:tr w:rsidR="00F3628F" w:rsidRPr="00F3628F" w14:paraId="4EE8E140" w14:textId="77777777" w:rsidTr="00F3628F">
        <w:tc>
          <w:tcPr>
            <w:cnfStyle w:val="001000000000" w:firstRow="0" w:lastRow="0" w:firstColumn="1" w:lastColumn="0" w:oddVBand="0" w:evenVBand="0" w:oddHBand="0" w:evenHBand="0" w:firstRowFirstColumn="0" w:firstRowLastColumn="0" w:lastRowFirstColumn="0" w:lastRowLastColumn="0"/>
            <w:tcW w:w="0" w:type="auto"/>
            <w:hideMark/>
          </w:tcPr>
          <w:p w14:paraId="44872F3A" w14:textId="77777777" w:rsidR="00F3628F" w:rsidRPr="00F3628F" w:rsidRDefault="00F3628F" w:rsidP="00F3628F">
            <w:pPr>
              <w:spacing w:line="360" w:lineRule="auto"/>
              <w:jc w:val="both"/>
              <w:rPr>
                <w:rFonts w:ascii="Arial" w:hAnsi="Arial" w:cs="Arial"/>
                <w:sz w:val="24"/>
              </w:rPr>
            </w:pPr>
            <w:r w:rsidRPr="00F3628F">
              <w:rPr>
                <w:rStyle w:val="Strong"/>
                <w:rFonts w:ascii="Arial" w:hAnsi="Arial" w:cs="Arial"/>
                <w:sz w:val="24"/>
              </w:rPr>
              <w:t>Economic</w:t>
            </w:r>
          </w:p>
        </w:tc>
        <w:tc>
          <w:tcPr>
            <w:tcW w:w="0" w:type="auto"/>
            <w:hideMark/>
          </w:tcPr>
          <w:p w14:paraId="112B8DBA" w14:textId="77777777" w:rsidR="00F3628F" w:rsidRPr="00F3628F" w:rsidRDefault="00F3628F" w:rsidP="00F3628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28F">
              <w:rPr>
                <w:rFonts w:ascii="Arial" w:hAnsi="Arial" w:cs="Arial"/>
              </w:rPr>
              <w:t>Inflation and the rising cost of living may reduce consumer spending on leisure activities. However, The Gym Group's low-cost pricing strategy makes it more attractive than premium gym operators during periods of economic uncertainty (The Gym Group plc, 2025).</w:t>
            </w:r>
          </w:p>
        </w:tc>
      </w:tr>
      <w:tr w:rsidR="00F3628F" w:rsidRPr="00F3628F" w14:paraId="23634138" w14:textId="77777777" w:rsidTr="00F362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16356E" w14:textId="77777777" w:rsidR="00F3628F" w:rsidRPr="00F3628F" w:rsidRDefault="00F3628F" w:rsidP="00F3628F">
            <w:pPr>
              <w:spacing w:line="360" w:lineRule="auto"/>
              <w:jc w:val="both"/>
              <w:rPr>
                <w:rFonts w:ascii="Arial" w:hAnsi="Arial" w:cs="Arial"/>
                <w:sz w:val="24"/>
              </w:rPr>
            </w:pPr>
            <w:r w:rsidRPr="00F3628F">
              <w:rPr>
                <w:rStyle w:val="Strong"/>
                <w:rFonts w:ascii="Arial" w:hAnsi="Arial" w:cs="Arial"/>
                <w:sz w:val="24"/>
              </w:rPr>
              <w:t>Social</w:t>
            </w:r>
          </w:p>
        </w:tc>
        <w:tc>
          <w:tcPr>
            <w:tcW w:w="0" w:type="auto"/>
            <w:hideMark/>
          </w:tcPr>
          <w:p w14:paraId="0A0CAD5B" w14:textId="77777777" w:rsidR="00F3628F" w:rsidRPr="00F3628F" w:rsidRDefault="00F3628F" w:rsidP="00F3628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28F">
              <w:rPr>
                <w:rFonts w:ascii="Arial" w:hAnsi="Arial" w:cs="Arial"/>
              </w:rPr>
              <w:t>Increasing awareness of obesity, mental health and healthy lifestyles has encouraged greater participation in physical activity. Consumers also expect personalised fitness experiences supported by digital technologies (UK Active, 2024).</w:t>
            </w:r>
          </w:p>
        </w:tc>
      </w:tr>
      <w:tr w:rsidR="00F3628F" w:rsidRPr="00F3628F" w14:paraId="28852121" w14:textId="77777777" w:rsidTr="00F3628F">
        <w:tc>
          <w:tcPr>
            <w:cnfStyle w:val="001000000000" w:firstRow="0" w:lastRow="0" w:firstColumn="1" w:lastColumn="0" w:oddVBand="0" w:evenVBand="0" w:oddHBand="0" w:evenHBand="0" w:firstRowFirstColumn="0" w:firstRowLastColumn="0" w:lastRowFirstColumn="0" w:lastRowLastColumn="0"/>
            <w:tcW w:w="0" w:type="auto"/>
            <w:hideMark/>
          </w:tcPr>
          <w:p w14:paraId="31C9CDEC" w14:textId="77777777" w:rsidR="00F3628F" w:rsidRPr="00F3628F" w:rsidRDefault="00F3628F" w:rsidP="00F3628F">
            <w:pPr>
              <w:spacing w:line="360" w:lineRule="auto"/>
              <w:jc w:val="both"/>
              <w:rPr>
                <w:rFonts w:ascii="Arial" w:hAnsi="Arial" w:cs="Arial"/>
                <w:sz w:val="24"/>
              </w:rPr>
            </w:pPr>
            <w:r w:rsidRPr="00F3628F">
              <w:rPr>
                <w:rStyle w:val="Strong"/>
                <w:rFonts w:ascii="Arial" w:hAnsi="Arial" w:cs="Arial"/>
                <w:sz w:val="24"/>
              </w:rPr>
              <w:t>Technological</w:t>
            </w:r>
          </w:p>
        </w:tc>
        <w:tc>
          <w:tcPr>
            <w:tcW w:w="0" w:type="auto"/>
            <w:hideMark/>
          </w:tcPr>
          <w:p w14:paraId="25EDA2A3" w14:textId="77777777" w:rsidR="00F3628F" w:rsidRPr="00F3628F" w:rsidRDefault="00F3628F" w:rsidP="00F3628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28F">
              <w:rPr>
                <w:rFonts w:ascii="Arial" w:hAnsi="Arial" w:cs="Arial"/>
              </w:rPr>
              <w:t>Artificial intelligence, wearable devices, mobile applications and digital health monitoring are transforming the fitness industry. Integrating these technologies into Wellness+ can improve customer engagement and service quality (Barringer and Ireland, 2019).</w:t>
            </w:r>
          </w:p>
        </w:tc>
      </w:tr>
      <w:tr w:rsidR="00F3628F" w:rsidRPr="00F3628F" w14:paraId="0C702114" w14:textId="77777777" w:rsidTr="00F362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54C7A2" w14:textId="77777777" w:rsidR="00F3628F" w:rsidRPr="00F3628F" w:rsidRDefault="00F3628F" w:rsidP="00F3628F">
            <w:pPr>
              <w:spacing w:line="360" w:lineRule="auto"/>
              <w:jc w:val="both"/>
              <w:rPr>
                <w:rFonts w:ascii="Arial" w:hAnsi="Arial" w:cs="Arial"/>
                <w:sz w:val="24"/>
              </w:rPr>
            </w:pPr>
            <w:r w:rsidRPr="00F3628F">
              <w:rPr>
                <w:rStyle w:val="Strong"/>
                <w:rFonts w:ascii="Arial" w:hAnsi="Arial" w:cs="Arial"/>
                <w:sz w:val="24"/>
              </w:rPr>
              <w:t>Legal</w:t>
            </w:r>
          </w:p>
        </w:tc>
        <w:tc>
          <w:tcPr>
            <w:tcW w:w="0" w:type="auto"/>
            <w:hideMark/>
          </w:tcPr>
          <w:p w14:paraId="4D7B40C2" w14:textId="77777777" w:rsidR="00F3628F" w:rsidRPr="00F3628F" w:rsidRDefault="00F3628F" w:rsidP="00F3628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28F">
              <w:rPr>
                <w:rFonts w:ascii="Arial" w:hAnsi="Arial" w:cs="Arial"/>
              </w:rPr>
              <w:t>The Gym Group must comply with UK GDPR when processing customer data, together with health and safety legislation, equality legislation and employment regulations to ensure legal compliance (Information Commissioner's Office, 2024).</w:t>
            </w:r>
          </w:p>
        </w:tc>
      </w:tr>
      <w:tr w:rsidR="00F3628F" w:rsidRPr="00F3628F" w14:paraId="1B0962C5" w14:textId="77777777" w:rsidTr="00F3628F">
        <w:tc>
          <w:tcPr>
            <w:cnfStyle w:val="001000000000" w:firstRow="0" w:lastRow="0" w:firstColumn="1" w:lastColumn="0" w:oddVBand="0" w:evenVBand="0" w:oddHBand="0" w:evenHBand="0" w:firstRowFirstColumn="0" w:firstRowLastColumn="0" w:lastRowFirstColumn="0" w:lastRowLastColumn="0"/>
            <w:tcW w:w="0" w:type="auto"/>
            <w:hideMark/>
          </w:tcPr>
          <w:p w14:paraId="44B1C47F" w14:textId="77777777" w:rsidR="00F3628F" w:rsidRPr="00F3628F" w:rsidRDefault="00F3628F" w:rsidP="00F3628F">
            <w:pPr>
              <w:spacing w:line="360" w:lineRule="auto"/>
              <w:jc w:val="both"/>
              <w:rPr>
                <w:rFonts w:ascii="Arial" w:hAnsi="Arial" w:cs="Arial"/>
                <w:sz w:val="24"/>
              </w:rPr>
            </w:pPr>
            <w:r w:rsidRPr="00F3628F">
              <w:rPr>
                <w:rStyle w:val="Strong"/>
                <w:rFonts w:ascii="Arial" w:hAnsi="Arial" w:cs="Arial"/>
                <w:sz w:val="24"/>
              </w:rPr>
              <w:lastRenderedPageBreak/>
              <w:t>Environmental</w:t>
            </w:r>
          </w:p>
        </w:tc>
        <w:tc>
          <w:tcPr>
            <w:tcW w:w="0" w:type="auto"/>
            <w:hideMark/>
          </w:tcPr>
          <w:p w14:paraId="72CC19DF" w14:textId="77777777" w:rsidR="00F3628F" w:rsidRPr="00F3628F" w:rsidRDefault="00F3628F" w:rsidP="00F3628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28F">
              <w:rPr>
                <w:rFonts w:ascii="Arial" w:hAnsi="Arial" w:cs="Arial"/>
              </w:rPr>
              <w:t>Consumers increasingly value environmentally responsible organisations. Energy-efficient buildings, sustainable operations and reduced carbon emissions can strengthen The Gym Group's corporate reputation and support long-term competitiveness (The Gym Group plc, 2025).</w:t>
            </w:r>
          </w:p>
        </w:tc>
      </w:tr>
    </w:tbl>
    <w:p w14:paraId="05E903C6" w14:textId="2530F76D" w:rsidR="00F3628F" w:rsidRDefault="00F3628F" w:rsidP="00F3628F">
      <w:pPr>
        <w:pStyle w:val="isselectedend"/>
        <w:spacing w:line="360" w:lineRule="auto"/>
        <w:jc w:val="both"/>
        <w:rPr>
          <w:rFonts w:ascii="Arial" w:hAnsi="Arial" w:cs="Arial"/>
        </w:rPr>
      </w:pPr>
      <w:r w:rsidRPr="00F3628F">
        <w:rPr>
          <w:rFonts w:ascii="Arial" w:hAnsi="Arial" w:cs="Arial"/>
        </w:rPr>
        <w:t>The PESTLE analysis indicates that social and technological factors create significant opportunities for the proposed Wellness+ service, whereas economic uncertainty and legal compliance represent the primary external challenges.</w:t>
      </w:r>
    </w:p>
    <w:p w14:paraId="574268C4" w14:textId="77777777" w:rsidR="00F3628F" w:rsidRPr="00F3628F" w:rsidRDefault="00F3628F" w:rsidP="00F3628F">
      <w:pPr>
        <w:pStyle w:val="Heading2"/>
      </w:pPr>
      <w:bookmarkStart w:id="13" w:name="_Toc236199023"/>
      <w:r w:rsidRPr="00F3628F">
        <w:t>2.3 Competitor Analysis</w:t>
      </w:r>
      <w:bookmarkEnd w:id="13"/>
    </w:p>
    <w:p w14:paraId="29BA1CFE" w14:textId="77777777" w:rsidR="00F3628F" w:rsidRPr="00F3628F" w:rsidRDefault="00F3628F" w:rsidP="00F3628F">
      <w:pPr>
        <w:pStyle w:val="isselectedend"/>
        <w:spacing w:line="360" w:lineRule="auto"/>
        <w:jc w:val="both"/>
        <w:rPr>
          <w:rFonts w:ascii="Arial" w:hAnsi="Arial" w:cs="Arial"/>
        </w:rPr>
      </w:pPr>
      <w:r w:rsidRPr="00F3628F">
        <w:rPr>
          <w:rFonts w:ascii="Arial" w:hAnsi="Arial" w:cs="Arial"/>
        </w:rPr>
        <w:t xml:space="preserve">The UK low-cost fitness market is highly competitive, with several established operators competing on price, convenience and service quality (Porter, 1985). The Gym Group competes directly with </w:t>
      </w:r>
      <w:proofErr w:type="spellStart"/>
      <w:r w:rsidRPr="00F3628F">
        <w:rPr>
          <w:rFonts w:ascii="Arial" w:hAnsi="Arial" w:cs="Arial"/>
        </w:rPr>
        <w:t>PureGym</w:t>
      </w:r>
      <w:proofErr w:type="spellEnd"/>
      <w:r w:rsidRPr="00F3628F">
        <w:rPr>
          <w:rFonts w:ascii="Arial" w:hAnsi="Arial" w:cs="Arial"/>
        </w:rPr>
        <w:t>, JD Gyms and Anytime Fitness, while premium operators such as David Lloyd Clubs target a different customer segment through luxury facilities and additional leisure services.</w:t>
      </w:r>
    </w:p>
    <w:tbl>
      <w:tblPr>
        <w:tblStyle w:val="PlainTable5"/>
        <w:tblW w:w="0" w:type="auto"/>
        <w:tblLook w:val="04A0" w:firstRow="1" w:lastRow="0" w:firstColumn="1" w:lastColumn="0" w:noHBand="0" w:noVBand="1"/>
      </w:tblPr>
      <w:tblGrid>
        <w:gridCol w:w="1655"/>
        <w:gridCol w:w="4236"/>
        <w:gridCol w:w="3135"/>
      </w:tblGrid>
      <w:tr w:rsidR="00F3628F" w:rsidRPr="00F3628F" w14:paraId="5ED46250" w14:textId="77777777" w:rsidTr="00F3628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3F7046D" w14:textId="77777777" w:rsidR="00F3628F" w:rsidRPr="00F3628F" w:rsidRDefault="00F3628F" w:rsidP="00F3628F">
            <w:pPr>
              <w:spacing w:line="360" w:lineRule="auto"/>
              <w:jc w:val="both"/>
              <w:rPr>
                <w:rFonts w:ascii="Arial" w:hAnsi="Arial" w:cs="Arial"/>
                <w:sz w:val="24"/>
              </w:rPr>
            </w:pPr>
            <w:r w:rsidRPr="00F3628F">
              <w:rPr>
                <w:rStyle w:val="Strong"/>
                <w:rFonts w:ascii="Arial" w:hAnsi="Arial" w:cs="Arial"/>
                <w:sz w:val="24"/>
              </w:rPr>
              <w:t>Competitor</w:t>
            </w:r>
          </w:p>
        </w:tc>
        <w:tc>
          <w:tcPr>
            <w:tcW w:w="0" w:type="auto"/>
            <w:hideMark/>
          </w:tcPr>
          <w:p w14:paraId="1671C6BB" w14:textId="77777777" w:rsidR="00F3628F" w:rsidRPr="00F3628F" w:rsidRDefault="00F3628F" w:rsidP="00F3628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F3628F">
              <w:rPr>
                <w:rStyle w:val="Strong"/>
                <w:rFonts w:ascii="Arial" w:hAnsi="Arial" w:cs="Arial"/>
                <w:sz w:val="24"/>
              </w:rPr>
              <w:t>Strengths</w:t>
            </w:r>
          </w:p>
        </w:tc>
        <w:tc>
          <w:tcPr>
            <w:tcW w:w="0" w:type="auto"/>
            <w:hideMark/>
          </w:tcPr>
          <w:p w14:paraId="25E1B473" w14:textId="77777777" w:rsidR="00F3628F" w:rsidRPr="00F3628F" w:rsidRDefault="00F3628F" w:rsidP="00F3628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F3628F">
              <w:rPr>
                <w:rStyle w:val="Strong"/>
                <w:rFonts w:ascii="Arial" w:hAnsi="Arial" w:cs="Arial"/>
                <w:sz w:val="24"/>
              </w:rPr>
              <w:t>Weaknesses</w:t>
            </w:r>
          </w:p>
        </w:tc>
      </w:tr>
      <w:tr w:rsidR="00F3628F" w:rsidRPr="00F3628F" w14:paraId="4E1486EF" w14:textId="77777777" w:rsidTr="00F362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CC7C4B" w14:textId="77777777" w:rsidR="00F3628F" w:rsidRPr="00F3628F" w:rsidRDefault="00F3628F" w:rsidP="00F3628F">
            <w:pPr>
              <w:spacing w:line="360" w:lineRule="auto"/>
              <w:jc w:val="both"/>
              <w:rPr>
                <w:rFonts w:ascii="Arial" w:hAnsi="Arial" w:cs="Arial"/>
                <w:sz w:val="24"/>
              </w:rPr>
            </w:pPr>
            <w:proofErr w:type="spellStart"/>
            <w:r w:rsidRPr="00F3628F">
              <w:rPr>
                <w:rStyle w:val="Strong"/>
                <w:rFonts w:ascii="Arial" w:hAnsi="Arial" w:cs="Arial"/>
                <w:sz w:val="24"/>
              </w:rPr>
              <w:t>PureGym</w:t>
            </w:r>
            <w:proofErr w:type="spellEnd"/>
          </w:p>
        </w:tc>
        <w:tc>
          <w:tcPr>
            <w:tcW w:w="0" w:type="auto"/>
            <w:hideMark/>
          </w:tcPr>
          <w:p w14:paraId="03C90BF0" w14:textId="77777777" w:rsidR="00F3628F" w:rsidRPr="00F3628F" w:rsidRDefault="00F3628F" w:rsidP="00F3628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28F">
              <w:rPr>
                <w:rFonts w:ascii="Arial" w:hAnsi="Arial" w:cs="Arial"/>
              </w:rPr>
              <w:t>Largest low-cost gym operator in the UK, extensive national network, strong digital platform and wide brand recognition (</w:t>
            </w:r>
            <w:proofErr w:type="spellStart"/>
            <w:r w:rsidRPr="00F3628F">
              <w:rPr>
                <w:rFonts w:ascii="Arial" w:hAnsi="Arial" w:cs="Arial"/>
              </w:rPr>
              <w:t>PureGym</w:t>
            </w:r>
            <w:proofErr w:type="spellEnd"/>
            <w:r w:rsidRPr="00F3628F">
              <w:rPr>
                <w:rFonts w:ascii="Arial" w:hAnsi="Arial" w:cs="Arial"/>
              </w:rPr>
              <w:t>, 2025).</w:t>
            </w:r>
          </w:p>
        </w:tc>
        <w:tc>
          <w:tcPr>
            <w:tcW w:w="0" w:type="auto"/>
            <w:hideMark/>
          </w:tcPr>
          <w:p w14:paraId="52DB9CA0" w14:textId="77777777" w:rsidR="00F3628F" w:rsidRPr="00F3628F" w:rsidRDefault="00F3628F" w:rsidP="00F3628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28F">
              <w:rPr>
                <w:rFonts w:ascii="Arial" w:hAnsi="Arial" w:cs="Arial"/>
              </w:rPr>
              <w:t>Highly competitive market reduces opportunities for differentiation.</w:t>
            </w:r>
          </w:p>
        </w:tc>
      </w:tr>
      <w:tr w:rsidR="00F3628F" w:rsidRPr="00F3628F" w14:paraId="295B65AB" w14:textId="77777777" w:rsidTr="00F3628F">
        <w:tc>
          <w:tcPr>
            <w:cnfStyle w:val="001000000000" w:firstRow="0" w:lastRow="0" w:firstColumn="1" w:lastColumn="0" w:oddVBand="0" w:evenVBand="0" w:oddHBand="0" w:evenHBand="0" w:firstRowFirstColumn="0" w:firstRowLastColumn="0" w:lastRowFirstColumn="0" w:lastRowLastColumn="0"/>
            <w:tcW w:w="0" w:type="auto"/>
            <w:hideMark/>
          </w:tcPr>
          <w:p w14:paraId="04894C61" w14:textId="77777777" w:rsidR="00F3628F" w:rsidRPr="00F3628F" w:rsidRDefault="00F3628F" w:rsidP="00F3628F">
            <w:pPr>
              <w:spacing w:line="360" w:lineRule="auto"/>
              <w:jc w:val="both"/>
              <w:rPr>
                <w:rFonts w:ascii="Arial" w:hAnsi="Arial" w:cs="Arial"/>
                <w:sz w:val="24"/>
              </w:rPr>
            </w:pPr>
            <w:r w:rsidRPr="00F3628F">
              <w:rPr>
                <w:rStyle w:val="Strong"/>
                <w:rFonts w:ascii="Arial" w:hAnsi="Arial" w:cs="Arial"/>
                <w:sz w:val="24"/>
              </w:rPr>
              <w:t>JD Gyms</w:t>
            </w:r>
          </w:p>
        </w:tc>
        <w:tc>
          <w:tcPr>
            <w:tcW w:w="0" w:type="auto"/>
            <w:hideMark/>
          </w:tcPr>
          <w:p w14:paraId="2243D8A4" w14:textId="77777777" w:rsidR="00F3628F" w:rsidRPr="00F3628F" w:rsidRDefault="00F3628F" w:rsidP="00F3628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28F">
              <w:rPr>
                <w:rFonts w:ascii="Arial" w:hAnsi="Arial" w:cs="Arial"/>
              </w:rPr>
              <w:t>High-quality equipment, attractive gym design and competitive membership pricing (JD Gyms, 2025).</w:t>
            </w:r>
          </w:p>
        </w:tc>
        <w:tc>
          <w:tcPr>
            <w:tcW w:w="0" w:type="auto"/>
            <w:hideMark/>
          </w:tcPr>
          <w:p w14:paraId="1FDAD649" w14:textId="77777777" w:rsidR="00F3628F" w:rsidRPr="00F3628F" w:rsidRDefault="00F3628F" w:rsidP="00F3628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28F">
              <w:rPr>
                <w:rFonts w:ascii="Arial" w:hAnsi="Arial" w:cs="Arial"/>
              </w:rPr>
              <w:t xml:space="preserve">Smaller network and lower national coverage than The Gym Group and </w:t>
            </w:r>
            <w:proofErr w:type="spellStart"/>
            <w:r w:rsidRPr="00F3628F">
              <w:rPr>
                <w:rFonts w:ascii="Arial" w:hAnsi="Arial" w:cs="Arial"/>
              </w:rPr>
              <w:t>PureGym</w:t>
            </w:r>
            <w:proofErr w:type="spellEnd"/>
            <w:r w:rsidRPr="00F3628F">
              <w:rPr>
                <w:rFonts w:ascii="Arial" w:hAnsi="Arial" w:cs="Arial"/>
              </w:rPr>
              <w:t>.</w:t>
            </w:r>
          </w:p>
        </w:tc>
      </w:tr>
      <w:tr w:rsidR="00F3628F" w:rsidRPr="00F3628F" w14:paraId="1486220A" w14:textId="77777777" w:rsidTr="00F362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581EF9" w14:textId="77777777" w:rsidR="00F3628F" w:rsidRPr="00F3628F" w:rsidRDefault="00F3628F" w:rsidP="00F3628F">
            <w:pPr>
              <w:spacing w:line="360" w:lineRule="auto"/>
              <w:jc w:val="both"/>
              <w:rPr>
                <w:rFonts w:ascii="Arial" w:hAnsi="Arial" w:cs="Arial"/>
                <w:sz w:val="24"/>
              </w:rPr>
            </w:pPr>
            <w:r w:rsidRPr="00F3628F">
              <w:rPr>
                <w:rStyle w:val="Strong"/>
                <w:rFonts w:ascii="Arial" w:hAnsi="Arial" w:cs="Arial"/>
                <w:sz w:val="24"/>
              </w:rPr>
              <w:t>Anytime Fitness</w:t>
            </w:r>
          </w:p>
        </w:tc>
        <w:tc>
          <w:tcPr>
            <w:tcW w:w="0" w:type="auto"/>
            <w:hideMark/>
          </w:tcPr>
          <w:p w14:paraId="79A905BA" w14:textId="77777777" w:rsidR="00F3628F" w:rsidRPr="00F3628F" w:rsidRDefault="00F3628F" w:rsidP="00F3628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28F">
              <w:rPr>
                <w:rFonts w:ascii="Arial" w:hAnsi="Arial" w:cs="Arial"/>
              </w:rPr>
              <w:t>Global brand with 24-hour access and personalised customer support (Anytime Fitness UK, 2025).</w:t>
            </w:r>
          </w:p>
        </w:tc>
        <w:tc>
          <w:tcPr>
            <w:tcW w:w="0" w:type="auto"/>
            <w:hideMark/>
          </w:tcPr>
          <w:p w14:paraId="644DB784" w14:textId="77777777" w:rsidR="00F3628F" w:rsidRPr="00F3628F" w:rsidRDefault="00F3628F" w:rsidP="00F3628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28F">
              <w:rPr>
                <w:rFonts w:ascii="Arial" w:hAnsi="Arial" w:cs="Arial"/>
              </w:rPr>
              <w:t>Membership fees are generally higher than low-cost competitors.</w:t>
            </w:r>
          </w:p>
        </w:tc>
      </w:tr>
      <w:tr w:rsidR="00F3628F" w:rsidRPr="00F3628F" w14:paraId="2E454121" w14:textId="77777777" w:rsidTr="00F3628F">
        <w:tc>
          <w:tcPr>
            <w:cnfStyle w:val="001000000000" w:firstRow="0" w:lastRow="0" w:firstColumn="1" w:lastColumn="0" w:oddVBand="0" w:evenVBand="0" w:oddHBand="0" w:evenHBand="0" w:firstRowFirstColumn="0" w:firstRowLastColumn="0" w:lastRowFirstColumn="0" w:lastRowLastColumn="0"/>
            <w:tcW w:w="0" w:type="auto"/>
            <w:hideMark/>
          </w:tcPr>
          <w:p w14:paraId="78D4A05D" w14:textId="77777777" w:rsidR="00F3628F" w:rsidRPr="00F3628F" w:rsidRDefault="00F3628F" w:rsidP="00F3628F">
            <w:pPr>
              <w:spacing w:line="360" w:lineRule="auto"/>
              <w:jc w:val="both"/>
              <w:rPr>
                <w:rFonts w:ascii="Arial" w:hAnsi="Arial" w:cs="Arial"/>
                <w:sz w:val="24"/>
              </w:rPr>
            </w:pPr>
            <w:r w:rsidRPr="00F3628F">
              <w:rPr>
                <w:rStyle w:val="Strong"/>
                <w:rFonts w:ascii="Arial" w:hAnsi="Arial" w:cs="Arial"/>
                <w:sz w:val="24"/>
              </w:rPr>
              <w:t>David Lloyd Clubs</w:t>
            </w:r>
          </w:p>
        </w:tc>
        <w:tc>
          <w:tcPr>
            <w:tcW w:w="0" w:type="auto"/>
            <w:hideMark/>
          </w:tcPr>
          <w:p w14:paraId="1018FB9C" w14:textId="77777777" w:rsidR="00F3628F" w:rsidRPr="00F3628F" w:rsidRDefault="00F3628F" w:rsidP="00F3628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28F">
              <w:rPr>
                <w:rFonts w:ascii="Arial" w:hAnsi="Arial" w:cs="Arial"/>
              </w:rPr>
              <w:t>Premium facilities including swimming pools, spa services and family-focused memberships (David Lloyd Clubs, 2025).</w:t>
            </w:r>
          </w:p>
        </w:tc>
        <w:tc>
          <w:tcPr>
            <w:tcW w:w="0" w:type="auto"/>
            <w:hideMark/>
          </w:tcPr>
          <w:p w14:paraId="297951D6" w14:textId="77777777" w:rsidR="00F3628F" w:rsidRPr="00F3628F" w:rsidRDefault="00F3628F" w:rsidP="00F3628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28F">
              <w:rPr>
                <w:rFonts w:ascii="Arial" w:hAnsi="Arial" w:cs="Arial"/>
              </w:rPr>
              <w:t>High membership prices limit accessibility for price-sensitive consumers.</w:t>
            </w:r>
          </w:p>
        </w:tc>
      </w:tr>
    </w:tbl>
    <w:p w14:paraId="2086D102" w14:textId="6AF10BE2" w:rsidR="00903031" w:rsidRPr="00903031" w:rsidRDefault="00903031" w:rsidP="00903031">
      <w:pPr>
        <w:pStyle w:val="Heading2"/>
      </w:pPr>
      <w:bookmarkStart w:id="14" w:name="_Toc236199024"/>
      <w:r w:rsidRPr="00903031">
        <w:lastRenderedPageBreak/>
        <w:t>2.4 Porter's Five Forces</w:t>
      </w:r>
      <w:bookmarkEnd w:id="14"/>
      <w:r w:rsidRPr="00903031">
        <w:t xml:space="preserve"> </w:t>
      </w:r>
    </w:p>
    <w:p w14:paraId="6F0CEF13" w14:textId="77777777" w:rsidR="00903031" w:rsidRPr="00903031" w:rsidRDefault="00903031" w:rsidP="00903031">
      <w:pPr>
        <w:pStyle w:val="isselectedend"/>
        <w:spacing w:line="360" w:lineRule="auto"/>
        <w:jc w:val="both"/>
        <w:rPr>
          <w:rFonts w:ascii="Arial" w:hAnsi="Arial" w:cs="Arial"/>
        </w:rPr>
      </w:pPr>
      <w:r w:rsidRPr="00903031">
        <w:rPr>
          <w:rFonts w:ascii="Arial" w:hAnsi="Arial" w:cs="Arial"/>
        </w:rPr>
        <w:t xml:space="preserve">Porter's Five Forces framework evaluates the level of competition within an industry by analysing five key competitive forces: the threat of new entrants, the bargaining power of suppliers, the bargaining power of buyers, the threat of substitutes and competitive rivalry (Porter, 1985). Understanding these forces enables The Gym Group to identify opportunities and challenges associated with introducing the proposed </w:t>
      </w:r>
      <w:r w:rsidRPr="00903031">
        <w:rPr>
          <w:rFonts w:ascii="Arial" w:hAnsi="Arial" w:cs="Arial"/>
          <w:b/>
          <w:bCs/>
        </w:rPr>
        <w:t>Wellness+</w:t>
      </w:r>
      <w:r w:rsidRPr="00903031">
        <w:rPr>
          <w:rFonts w:ascii="Arial" w:hAnsi="Arial" w:cs="Arial"/>
        </w:rPr>
        <w:t xml:space="preserve"> service.</w:t>
      </w:r>
    </w:p>
    <w:p w14:paraId="5E3C9254" w14:textId="77777777" w:rsidR="00903031" w:rsidRPr="00903031" w:rsidRDefault="00903031" w:rsidP="00903031">
      <w:pPr>
        <w:pStyle w:val="isselectedend"/>
        <w:spacing w:line="360" w:lineRule="auto"/>
        <w:jc w:val="both"/>
        <w:rPr>
          <w:rFonts w:ascii="Arial" w:hAnsi="Arial" w:cs="Arial"/>
          <w:b/>
          <w:bCs/>
        </w:rPr>
      </w:pPr>
    </w:p>
    <w:tbl>
      <w:tblPr>
        <w:tblStyle w:val="PlainTable5"/>
        <w:tblW w:w="0" w:type="auto"/>
        <w:tblLook w:val="04A0" w:firstRow="1" w:lastRow="0" w:firstColumn="1" w:lastColumn="0" w:noHBand="0" w:noVBand="1"/>
      </w:tblPr>
      <w:tblGrid>
        <w:gridCol w:w="2024"/>
        <w:gridCol w:w="1391"/>
        <w:gridCol w:w="5611"/>
      </w:tblGrid>
      <w:tr w:rsidR="00903031" w:rsidRPr="00903031" w14:paraId="2D269703" w14:textId="77777777" w:rsidTr="00DC148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4C6860B" w14:textId="77777777" w:rsidR="00903031" w:rsidRPr="00903031" w:rsidRDefault="00903031" w:rsidP="00DC1481">
            <w:pPr>
              <w:pStyle w:val="isselectedend"/>
              <w:spacing w:line="360" w:lineRule="auto"/>
              <w:jc w:val="both"/>
              <w:rPr>
                <w:rFonts w:ascii="Arial" w:hAnsi="Arial" w:cs="Arial"/>
                <w:b/>
                <w:bCs/>
              </w:rPr>
            </w:pPr>
            <w:r w:rsidRPr="00903031">
              <w:rPr>
                <w:rFonts w:ascii="Arial" w:hAnsi="Arial" w:cs="Arial"/>
                <w:b/>
                <w:bCs/>
              </w:rPr>
              <w:t>Force</w:t>
            </w:r>
          </w:p>
        </w:tc>
        <w:tc>
          <w:tcPr>
            <w:tcW w:w="0" w:type="auto"/>
            <w:hideMark/>
          </w:tcPr>
          <w:p w14:paraId="5F11328E" w14:textId="77777777" w:rsidR="00903031" w:rsidRPr="00903031" w:rsidRDefault="00903031" w:rsidP="00DC1481">
            <w:pPr>
              <w:pStyle w:val="isselectedend"/>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903031">
              <w:rPr>
                <w:rFonts w:ascii="Arial" w:hAnsi="Arial" w:cs="Arial"/>
                <w:b/>
                <w:bCs/>
              </w:rPr>
              <w:t>Level</w:t>
            </w:r>
          </w:p>
        </w:tc>
        <w:tc>
          <w:tcPr>
            <w:tcW w:w="0" w:type="auto"/>
            <w:hideMark/>
          </w:tcPr>
          <w:p w14:paraId="31CD5445" w14:textId="77777777" w:rsidR="00903031" w:rsidRPr="00903031" w:rsidRDefault="00903031" w:rsidP="00DC1481">
            <w:pPr>
              <w:pStyle w:val="isselectedend"/>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903031">
              <w:rPr>
                <w:rFonts w:ascii="Arial" w:hAnsi="Arial" w:cs="Arial"/>
                <w:b/>
                <w:bCs/>
              </w:rPr>
              <w:t>Analysis</w:t>
            </w:r>
          </w:p>
        </w:tc>
      </w:tr>
      <w:tr w:rsidR="00903031" w:rsidRPr="00903031" w14:paraId="0C07ABF4" w14:textId="77777777" w:rsidTr="00DC1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7C0D8E" w14:textId="77777777" w:rsidR="00903031" w:rsidRPr="00903031" w:rsidRDefault="00903031" w:rsidP="00DC1481">
            <w:pPr>
              <w:pStyle w:val="isselectedend"/>
              <w:spacing w:line="360" w:lineRule="auto"/>
              <w:jc w:val="both"/>
              <w:rPr>
                <w:rFonts w:ascii="Arial" w:hAnsi="Arial" w:cs="Arial"/>
              </w:rPr>
            </w:pPr>
            <w:r w:rsidRPr="00903031">
              <w:rPr>
                <w:rFonts w:ascii="Arial" w:hAnsi="Arial" w:cs="Arial"/>
                <w:b/>
                <w:bCs/>
              </w:rPr>
              <w:t>Threat of New Entrants</w:t>
            </w:r>
          </w:p>
        </w:tc>
        <w:tc>
          <w:tcPr>
            <w:tcW w:w="0" w:type="auto"/>
            <w:hideMark/>
          </w:tcPr>
          <w:p w14:paraId="7E20D4A7" w14:textId="77777777" w:rsidR="00903031" w:rsidRPr="00903031" w:rsidRDefault="00903031" w:rsidP="00DC1481">
            <w:pPr>
              <w:pStyle w:val="isselectedend"/>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03031">
              <w:rPr>
                <w:rFonts w:ascii="Arial" w:hAnsi="Arial" w:cs="Arial"/>
                <w:b/>
                <w:bCs/>
              </w:rPr>
              <w:t>Moderate</w:t>
            </w:r>
          </w:p>
        </w:tc>
        <w:tc>
          <w:tcPr>
            <w:tcW w:w="0" w:type="auto"/>
            <w:hideMark/>
          </w:tcPr>
          <w:p w14:paraId="4C8B033A" w14:textId="77777777" w:rsidR="00903031" w:rsidRPr="00903031" w:rsidRDefault="00903031" w:rsidP="00DC1481">
            <w:pPr>
              <w:pStyle w:val="isselectedend"/>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03031">
              <w:rPr>
                <w:rFonts w:ascii="Arial" w:hAnsi="Arial" w:cs="Arial"/>
              </w:rPr>
              <w:t>Establishing a gym business requires significant investment in premises, equipment and technology. However, the increasing availability of franchise models and digital fitness platforms has reduced some entry barriers. Strong brand recognition, economies of scale and an established customer base provide The Gym Group with a competitive advantage over new entrants (Porter, 1985; The Gym Group plc, 2025).</w:t>
            </w:r>
          </w:p>
        </w:tc>
      </w:tr>
      <w:tr w:rsidR="00903031" w:rsidRPr="00903031" w14:paraId="0684F885" w14:textId="77777777" w:rsidTr="00DC1481">
        <w:tc>
          <w:tcPr>
            <w:cnfStyle w:val="001000000000" w:firstRow="0" w:lastRow="0" w:firstColumn="1" w:lastColumn="0" w:oddVBand="0" w:evenVBand="0" w:oddHBand="0" w:evenHBand="0" w:firstRowFirstColumn="0" w:firstRowLastColumn="0" w:lastRowFirstColumn="0" w:lastRowLastColumn="0"/>
            <w:tcW w:w="0" w:type="auto"/>
            <w:hideMark/>
          </w:tcPr>
          <w:p w14:paraId="1D5C67FD" w14:textId="77777777" w:rsidR="00903031" w:rsidRPr="00903031" w:rsidRDefault="00903031" w:rsidP="00DC1481">
            <w:pPr>
              <w:pStyle w:val="isselectedend"/>
              <w:spacing w:line="360" w:lineRule="auto"/>
              <w:jc w:val="both"/>
              <w:rPr>
                <w:rFonts w:ascii="Arial" w:hAnsi="Arial" w:cs="Arial"/>
              </w:rPr>
            </w:pPr>
            <w:r w:rsidRPr="00903031">
              <w:rPr>
                <w:rFonts w:ascii="Arial" w:hAnsi="Arial" w:cs="Arial"/>
                <w:b/>
                <w:bCs/>
              </w:rPr>
              <w:t>Bargaining Power of Suppliers</w:t>
            </w:r>
          </w:p>
        </w:tc>
        <w:tc>
          <w:tcPr>
            <w:tcW w:w="0" w:type="auto"/>
            <w:hideMark/>
          </w:tcPr>
          <w:p w14:paraId="7D0E1F29" w14:textId="77777777" w:rsidR="00903031" w:rsidRPr="00903031" w:rsidRDefault="00903031" w:rsidP="00DC1481">
            <w:pPr>
              <w:pStyle w:val="isselectedend"/>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03031">
              <w:rPr>
                <w:rFonts w:ascii="Arial" w:hAnsi="Arial" w:cs="Arial"/>
                <w:b/>
                <w:bCs/>
              </w:rPr>
              <w:t>Low to Moderate</w:t>
            </w:r>
          </w:p>
        </w:tc>
        <w:tc>
          <w:tcPr>
            <w:tcW w:w="0" w:type="auto"/>
            <w:hideMark/>
          </w:tcPr>
          <w:p w14:paraId="21CE6853" w14:textId="77777777" w:rsidR="00903031" w:rsidRPr="00903031" w:rsidRDefault="00903031" w:rsidP="00DC1481">
            <w:pPr>
              <w:pStyle w:val="isselectedend"/>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03031">
              <w:rPr>
                <w:rFonts w:ascii="Arial" w:hAnsi="Arial" w:cs="Arial"/>
              </w:rPr>
              <w:t>The Gym Group purchases equipment, technology and maintenance services from several suppliers, reducing dependence on any single company. The availability of multiple equipment manufacturers limits supplier power, although specialist digital technology providers may possess greater bargaining influence (Johnson, Scholes and Whittington, 2020).</w:t>
            </w:r>
          </w:p>
        </w:tc>
      </w:tr>
      <w:tr w:rsidR="00903031" w:rsidRPr="00903031" w14:paraId="3E57279B" w14:textId="77777777" w:rsidTr="00DC1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3EBAEB" w14:textId="77777777" w:rsidR="00903031" w:rsidRPr="00903031" w:rsidRDefault="00903031" w:rsidP="00DC1481">
            <w:pPr>
              <w:pStyle w:val="isselectedend"/>
              <w:spacing w:line="360" w:lineRule="auto"/>
              <w:jc w:val="both"/>
              <w:rPr>
                <w:rFonts w:ascii="Arial" w:hAnsi="Arial" w:cs="Arial"/>
              </w:rPr>
            </w:pPr>
            <w:r w:rsidRPr="00903031">
              <w:rPr>
                <w:rFonts w:ascii="Arial" w:hAnsi="Arial" w:cs="Arial"/>
                <w:b/>
                <w:bCs/>
              </w:rPr>
              <w:t>Bargaining Power of Customers</w:t>
            </w:r>
          </w:p>
        </w:tc>
        <w:tc>
          <w:tcPr>
            <w:tcW w:w="0" w:type="auto"/>
            <w:hideMark/>
          </w:tcPr>
          <w:p w14:paraId="1F95907B" w14:textId="77777777" w:rsidR="00903031" w:rsidRPr="00903031" w:rsidRDefault="00903031" w:rsidP="00DC1481">
            <w:pPr>
              <w:pStyle w:val="isselectedend"/>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03031">
              <w:rPr>
                <w:rFonts w:ascii="Arial" w:hAnsi="Arial" w:cs="Arial"/>
                <w:b/>
                <w:bCs/>
              </w:rPr>
              <w:t>High</w:t>
            </w:r>
          </w:p>
        </w:tc>
        <w:tc>
          <w:tcPr>
            <w:tcW w:w="0" w:type="auto"/>
            <w:hideMark/>
          </w:tcPr>
          <w:p w14:paraId="47D4809F" w14:textId="77777777" w:rsidR="00903031" w:rsidRPr="00903031" w:rsidRDefault="00903031" w:rsidP="00DC1481">
            <w:pPr>
              <w:pStyle w:val="isselectedend"/>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03031">
              <w:rPr>
                <w:rFonts w:ascii="Arial" w:hAnsi="Arial" w:cs="Arial"/>
              </w:rPr>
              <w:t xml:space="preserve">Customers have numerous alternatives, including </w:t>
            </w:r>
            <w:proofErr w:type="spellStart"/>
            <w:r w:rsidRPr="00903031">
              <w:rPr>
                <w:rFonts w:ascii="Arial" w:hAnsi="Arial" w:cs="Arial"/>
              </w:rPr>
              <w:t>PureGym</w:t>
            </w:r>
            <w:proofErr w:type="spellEnd"/>
            <w:r w:rsidRPr="00903031">
              <w:rPr>
                <w:rFonts w:ascii="Arial" w:hAnsi="Arial" w:cs="Arial"/>
              </w:rPr>
              <w:t xml:space="preserve">, JD Gyms, Anytime Fitness, boutique fitness studios and home fitness applications. Membership cancellation is relatively easy because low-cost gyms operate flexible contracts. </w:t>
            </w:r>
            <w:r w:rsidRPr="00903031">
              <w:rPr>
                <w:rFonts w:ascii="Arial" w:hAnsi="Arial" w:cs="Arial"/>
              </w:rPr>
              <w:lastRenderedPageBreak/>
              <w:t>Consequently, The Gym Group must continually improve customer satisfaction and service quality to retain members (Porter, 1985; UK Active, 2024).</w:t>
            </w:r>
          </w:p>
        </w:tc>
      </w:tr>
      <w:tr w:rsidR="00903031" w:rsidRPr="00903031" w14:paraId="76D631E7" w14:textId="77777777" w:rsidTr="00DC1481">
        <w:tc>
          <w:tcPr>
            <w:cnfStyle w:val="001000000000" w:firstRow="0" w:lastRow="0" w:firstColumn="1" w:lastColumn="0" w:oddVBand="0" w:evenVBand="0" w:oddHBand="0" w:evenHBand="0" w:firstRowFirstColumn="0" w:firstRowLastColumn="0" w:lastRowFirstColumn="0" w:lastRowLastColumn="0"/>
            <w:tcW w:w="0" w:type="auto"/>
            <w:hideMark/>
          </w:tcPr>
          <w:p w14:paraId="309748F7" w14:textId="77777777" w:rsidR="00903031" w:rsidRPr="00903031" w:rsidRDefault="00903031" w:rsidP="00DC1481">
            <w:pPr>
              <w:pStyle w:val="isselectedend"/>
              <w:spacing w:line="360" w:lineRule="auto"/>
              <w:jc w:val="both"/>
              <w:rPr>
                <w:rFonts w:ascii="Arial" w:hAnsi="Arial" w:cs="Arial"/>
              </w:rPr>
            </w:pPr>
            <w:r w:rsidRPr="00903031">
              <w:rPr>
                <w:rFonts w:ascii="Arial" w:hAnsi="Arial" w:cs="Arial"/>
                <w:b/>
                <w:bCs/>
              </w:rPr>
              <w:lastRenderedPageBreak/>
              <w:t>Threat of Substitute Products</w:t>
            </w:r>
          </w:p>
        </w:tc>
        <w:tc>
          <w:tcPr>
            <w:tcW w:w="0" w:type="auto"/>
            <w:hideMark/>
          </w:tcPr>
          <w:p w14:paraId="36D6F589" w14:textId="77777777" w:rsidR="00903031" w:rsidRPr="00903031" w:rsidRDefault="00903031" w:rsidP="00DC1481">
            <w:pPr>
              <w:pStyle w:val="isselectedend"/>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03031">
              <w:rPr>
                <w:rFonts w:ascii="Arial" w:hAnsi="Arial" w:cs="Arial"/>
                <w:b/>
                <w:bCs/>
              </w:rPr>
              <w:t>High</w:t>
            </w:r>
          </w:p>
        </w:tc>
        <w:tc>
          <w:tcPr>
            <w:tcW w:w="0" w:type="auto"/>
            <w:hideMark/>
          </w:tcPr>
          <w:p w14:paraId="6F965F62" w14:textId="77777777" w:rsidR="00903031" w:rsidRPr="00903031" w:rsidRDefault="00903031" w:rsidP="00DC1481">
            <w:pPr>
              <w:pStyle w:val="isselectedend"/>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03031">
              <w:rPr>
                <w:rFonts w:ascii="Arial" w:hAnsi="Arial" w:cs="Arial"/>
              </w:rPr>
              <w:t>Consumers can choose home workouts, online fitness programmes, personal trainers, outdoor exercise or fitness applications instead of gym memberships. The popularity of digital fitness services has increased the availability of substitute products. Wellness+ reduces this threat by integrating digital health support with physical gym facilities (Statista, 2025).</w:t>
            </w:r>
          </w:p>
        </w:tc>
      </w:tr>
      <w:tr w:rsidR="00903031" w:rsidRPr="00903031" w14:paraId="066D4C8C" w14:textId="77777777" w:rsidTr="00DC1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455C23" w14:textId="77777777" w:rsidR="00903031" w:rsidRPr="00903031" w:rsidRDefault="00903031" w:rsidP="00DC1481">
            <w:pPr>
              <w:pStyle w:val="isselectedend"/>
              <w:spacing w:line="360" w:lineRule="auto"/>
              <w:jc w:val="both"/>
              <w:rPr>
                <w:rFonts w:ascii="Arial" w:hAnsi="Arial" w:cs="Arial"/>
              </w:rPr>
            </w:pPr>
            <w:r w:rsidRPr="00903031">
              <w:rPr>
                <w:rFonts w:ascii="Arial" w:hAnsi="Arial" w:cs="Arial"/>
                <w:b/>
                <w:bCs/>
              </w:rPr>
              <w:t>Competitive Rivalry</w:t>
            </w:r>
          </w:p>
        </w:tc>
        <w:tc>
          <w:tcPr>
            <w:tcW w:w="0" w:type="auto"/>
            <w:hideMark/>
          </w:tcPr>
          <w:p w14:paraId="09EC6FE1" w14:textId="77777777" w:rsidR="00903031" w:rsidRPr="00903031" w:rsidRDefault="00903031" w:rsidP="00DC1481">
            <w:pPr>
              <w:pStyle w:val="isselectedend"/>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03031">
              <w:rPr>
                <w:rFonts w:ascii="Arial" w:hAnsi="Arial" w:cs="Arial"/>
                <w:b/>
                <w:bCs/>
              </w:rPr>
              <w:t>Very High</w:t>
            </w:r>
          </w:p>
        </w:tc>
        <w:tc>
          <w:tcPr>
            <w:tcW w:w="0" w:type="auto"/>
            <w:hideMark/>
          </w:tcPr>
          <w:p w14:paraId="4E8CB0F3" w14:textId="77777777" w:rsidR="00903031" w:rsidRPr="00903031" w:rsidRDefault="00903031" w:rsidP="00DC1481">
            <w:pPr>
              <w:pStyle w:val="isselectedend"/>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03031">
              <w:rPr>
                <w:rFonts w:ascii="Arial" w:hAnsi="Arial" w:cs="Arial"/>
              </w:rPr>
              <w:t xml:space="preserve">Competition within the UK low-cost fitness market is intense. The Gym Group competes directly with </w:t>
            </w:r>
            <w:proofErr w:type="spellStart"/>
            <w:r w:rsidRPr="00903031">
              <w:rPr>
                <w:rFonts w:ascii="Arial" w:hAnsi="Arial" w:cs="Arial"/>
              </w:rPr>
              <w:t>PureGym</w:t>
            </w:r>
            <w:proofErr w:type="spellEnd"/>
            <w:r w:rsidRPr="00903031">
              <w:rPr>
                <w:rFonts w:ascii="Arial" w:hAnsi="Arial" w:cs="Arial"/>
              </w:rPr>
              <w:t>, JD Gyms and Anytime Fitness on price, convenience and service quality. Continuous innovation is therefore essential for maintaining market share and achieving long-term competitive advantage (Porter, 1985; The Gym Group plc, 2025).</w:t>
            </w:r>
          </w:p>
        </w:tc>
      </w:tr>
    </w:tbl>
    <w:p w14:paraId="671976C8" w14:textId="4885488F" w:rsidR="00903031" w:rsidRPr="00903031" w:rsidRDefault="00D7568E" w:rsidP="00D7568E">
      <w:pPr>
        <w:pStyle w:val="isselectedend"/>
        <w:spacing w:line="360" w:lineRule="auto"/>
        <w:jc w:val="both"/>
        <w:rPr>
          <w:rFonts w:ascii="Arial" w:hAnsi="Arial" w:cs="Arial"/>
        </w:rPr>
      </w:pPr>
      <w:r w:rsidRPr="00D7568E">
        <w:rPr>
          <w:rFonts w:ascii="Arial" w:hAnsi="Arial" w:cs="Arial"/>
        </w:rPr>
        <w:t>The analysis shows that strong competition and high customer bargaining power are the main challenges facing The Gym Group, as customers can easily switch providers or choose alternative fitness options. The proposed Wellness+ service addresses these pressures by differentiating the company through AI-powered coaching, wearable technology integration, nutrition planning and recovery support. By offering greater value beyond low-cost memberships, Wellness+ can improve customer loyalty, increase member retention and support long-term business growth.</w:t>
      </w:r>
    </w:p>
    <w:p w14:paraId="48E277E5" w14:textId="78658D77" w:rsidR="001D1EE4" w:rsidRPr="001D1EE4" w:rsidRDefault="001D1EE4" w:rsidP="001D1EE4">
      <w:pPr>
        <w:pStyle w:val="Heading2"/>
      </w:pPr>
      <w:bookmarkStart w:id="15" w:name="_Toc236199025"/>
      <w:r w:rsidRPr="001D1EE4">
        <w:t>2.5 SWOT</w:t>
      </w:r>
      <w:bookmarkEnd w:id="15"/>
    </w:p>
    <w:p w14:paraId="303FF273" w14:textId="0B8D8D5B" w:rsidR="001D1EE4" w:rsidRPr="001D1EE4" w:rsidRDefault="001D1EE4" w:rsidP="001D1EE4">
      <w:pPr>
        <w:spacing w:line="360" w:lineRule="auto"/>
        <w:jc w:val="both"/>
        <w:rPr>
          <w:rFonts w:ascii="Arial" w:hAnsi="Arial" w:cs="Arial"/>
        </w:rPr>
      </w:pPr>
      <w:r w:rsidRPr="001D1EE4">
        <w:rPr>
          <w:rFonts w:ascii="Arial" w:hAnsi="Arial" w:cs="Arial"/>
        </w:rPr>
        <w:t>A SWOT analysis evaluates an organisation's internal strengths and weaknesses alongside the external opportunities and threats that may influence strategic decision-making (Gürel and Tat, 2017). For The Gym Group, this analysis helps determine whether the proposed Wellness+ service is a feasible and sustainable business opportunity.</w:t>
      </w:r>
    </w:p>
    <w:tbl>
      <w:tblPr>
        <w:tblStyle w:val="PlainTable4"/>
        <w:tblW w:w="0" w:type="auto"/>
        <w:tblLook w:val="04A0" w:firstRow="1" w:lastRow="0" w:firstColumn="1" w:lastColumn="0" w:noHBand="0" w:noVBand="1"/>
      </w:tblPr>
      <w:tblGrid>
        <w:gridCol w:w="4638"/>
        <w:gridCol w:w="4388"/>
      </w:tblGrid>
      <w:tr w:rsidR="001D1EE4" w:rsidRPr="001D1EE4" w14:paraId="22D3AA9A" w14:textId="77777777" w:rsidTr="001D1E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44FB0C" w14:textId="77777777" w:rsidR="001D1EE4" w:rsidRPr="001D1EE4" w:rsidRDefault="001D1EE4" w:rsidP="001D1EE4">
            <w:pPr>
              <w:spacing w:after="160" w:line="360" w:lineRule="auto"/>
              <w:jc w:val="both"/>
              <w:rPr>
                <w:rFonts w:ascii="Arial" w:hAnsi="Arial" w:cs="Arial"/>
                <w:i/>
                <w:iCs/>
              </w:rPr>
            </w:pPr>
            <w:r w:rsidRPr="001D1EE4">
              <w:rPr>
                <w:rFonts w:ascii="Arial" w:hAnsi="Arial" w:cs="Arial"/>
                <w:i/>
                <w:iCs/>
              </w:rPr>
              <w:lastRenderedPageBreak/>
              <w:t>Strengths</w:t>
            </w:r>
          </w:p>
        </w:tc>
        <w:tc>
          <w:tcPr>
            <w:tcW w:w="0" w:type="auto"/>
            <w:hideMark/>
          </w:tcPr>
          <w:p w14:paraId="115FC9F6" w14:textId="77777777" w:rsidR="001D1EE4" w:rsidRPr="001D1EE4" w:rsidRDefault="001D1EE4" w:rsidP="001D1EE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iCs/>
              </w:rPr>
            </w:pPr>
            <w:r w:rsidRPr="001D1EE4">
              <w:rPr>
                <w:rFonts w:ascii="Arial" w:hAnsi="Arial" w:cs="Arial"/>
                <w:i/>
                <w:iCs/>
              </w:rPr>
              <w:t>Weaknesses</w:t>
            </w:r>
          </w:p>
        </w:tc>
      </w:tr>
      <w:tr w:rsidR="001D1EE4" w:rsidRPr="001D1EE4" w14:paraId="03FAB0FD" w14:textId="77777777" w:rsidTr="001D1E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448D52" w14:textId="77777777" w:rsidR="001D1EE4" w:rsidRPr="001D1EE4" w:rsidRDefault="001D1EE4" w:rsidP="001D1EE4">
            <w:pPr>
              <w:spacing w:after="160" w:line="360" w:lineRule="auto"/>
              <w:jc w:val="both"/>
              <w:rPr>
                <w:rFonts w:ascii="Arial" w:hAnsi="Arial" w:cs="Arial"/>
                <w:b w:val="0"/>
                <w:bCs w:val="0"/>
              </w:rPr>
            </w:pPr>
            <w:r w:rsidRPr="001D1EE4">
              <w:rPr>
                <w:rFonts w:ascii="Arial" w:hAnsi="Arial" w:cs="Arial"/>
                <w:b w:val="0"/>
                <w:bCs w:val="0"/>
              </w:rPr>
              <w:t>Strong national brand with over 240 gyms across the UK (The Gym Group plc, 2025).</w:t>
            </w:r>
          </w:p>
        </w:tc>
        <w:tc>
          <w:tcPr>
            <w:tcW w:w="0" w:type="auto"/>
            <w:hideMark/>
          </w:tcPr>
          <w:p w14:paraId="39EE3F2F" w14:textId="77777777" w:rsidR="001D1EE4" w:rsidRPr="001D1EE4" w:rsidRDefault="001D1EE4" w:rsidP="001D1EE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D1EE4">
              <w:rPr>
                <w:rFonts w:ascii="Arial" w:hAnsi="Arial" w:cs="Arial"/>
              </w:rPr>
              <w:t>Heavy reliance on the low-cost pricing model, resulting in relatively low profit margins.</w:t>
            </w:r>
          </w:p>
        </w:tc>
      </w:tr>
      <w:tr w:rsidR="001D1EE4" w:rsidRPr="001D1EE4" w14:paraId="22E81520" w14:textId="77777777" w:rsidTr="001D1EE4">
        <w:tc>
          <w:tcPr>
            <w:cnfStyle w:val="001000000000" w:firstRow="0" w:lastRow="0" w:firstColumn="1" w:lastColumn="0" w:oddVBand="0" w:evenVBand="0" w:oddHBand="0" w:evenHBand="0" w:firstRowFirstColumn="0" w:firstRowLastColumn="0" w:lastRowFirstColumn="0" w:lastRowLastColumn="0"/>
            <w:tcW w:w="0" w:type="auto"/>
            <w:hideMark/>
          </w:tcPr>
          <w:p w14:paraId="43649541" w14:textId="77777777" w:rsidR="001D1EE4" w:rsidRPr="001D1EE4" w:rsidRDefault="001D1EE4" w:rsidP="001D1EE4">
            <w:pPr>
              <w:spacing w:after="160" w:line="360" w:lineRule="auto"/>
              <w:jc w:val="both"/>
              <w:rPr>
                <w:rFonts w:ascii="Arial" w:hAnsi="Arial" w:cs="Arial"/>
                <w:b w:val="0"/>
                <w:bCs w:val="0"/>
              </w:rPr>
            </w:pPr>
            <w:r w:rsidRPr="001D1EE4">
              <w:rPr>
                <w:rFonts w:ascii="Arial" w:hAnsi="Arial" w:cs="Arial"/>
                <w:b w:val="0"/>
                <w:bCs w:val="0"/>
              </w:rPr>
              <w:t>Affordable, flexible and contract-free memberships attract a broad customer base (The Gym Group plc, 2025).</w:t>
            </w:r>
          </w:p>
        </w:tc>
        <w:tc>
          <w:tcPr>
            <w:tcW w:w="0" w:type="auto"/>
            <w:hideMark/>
          </w:tcPr>
          <w:p w14:paraId="04BEB310" w14:textId="77777777" w:rsidR="001D1EE4" w:rsidRPr="001D1EE4" w:rsidRDefault="001D1EE4" w:rsidP="001D1E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D1EE4">
              <w:rPr>
                <w:rFonts w:ascii="Arial" w:hAnsi="Arial" w:cs="Arial"/>
              </w:rPr>
              <w:t>Limited premium wellness services compared with higher-end competitors such as David Lloyd Clubs.</w:t>
            </w:r>
          </w:p>
        </w:tc>
      </w:tr>
      <w:tr w:rsidR="001D1EE4" w:rsidRPr="001D1EE4" w14:paraId="0782FED6" w14:textId="77777777" w:rsidTr="001D1E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7F3BD3" w14:textId="77777777" w:rsidR="001D1EE4" w:rsidRPr="001D1EE4" w:rsidRDefault="001D1EE4" w:rsidP="001D1EE4">
            <w:pPr>
              <w:spacing w:after="160" w:line="360" w:lineRule="auto"/>
              <w:jc w:val="both"/>
              <w:rPr>
                <w:rFonts w:ascii="Arial" w:hAnsi="Arial" w:cs="Arial"/>
                <w:b w:val="0"/>
                <w:bCs w:val="0"/>
              </w:rPr>
            </w:pPr>
            <w:r w:rsidRPr="001D1EE4">
              <w:rPr>
                <w:rFonts w:ascii="Arial" w:hAnsi="Arial" w:cs="Arial"/>
                <w:b w:val="0"/>
                <w:bCs w:val="0"/>
              </w:rPr>
              <w:t>Well-developed digital platform and mobile application.</w:t>
            </w:r>
          </w:p>
        </w:tc>
        <w:tc>
          <w:tcPr>
            <w:tcW w:w="0" w:type="auto"/>
            <w:hideMark/>
          </w:tcPr>
          <w:p w14:paraId="7826E743" w14:textId="77777777" w:rsidR="001D1EE4" w:rsidRPr="001D1EE4" w:rsidRDefault="001D1EE4" w:rsidP="001D1EE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D1EE4">
              <w:rPr>
                <w:rFonts w:ascii="Arial" w:hAnsi="Arial" w:cs="Arial"/>
              </w:rPr>
              <w:t>Dependence on membership growth for increasing revenue.</w:t>
            </w:r>
          </w:p>
        </w:tc>
      </w:tr>
      <w:tr w:rsidR="001D1EE4" w:rsidRPr="001D1EE4" w14:paraId="385EE259" w14:textId="77777777" w:rsidTr="001D1EE4">
        <w:tc>
          <w:tcPr>
            <w:cnfStyle w:val="001000000000" w:firstRow="0" w:lastRow="0" w:firstColumn="1" w:lastColumn="0" w:oddVBand="0" w:evenVBand="0" w:oddHBand="0" w:evenHBand="0" w:firstRowFirstColumn="0" w:firstRowLastColumn="0" w:lastRowFirstColumn="0" w:lastRowLastColumn="0"/>
            <w:tcW w:w="0" w:type="auto"/>
            <w:hideMark/>
          </w:tcPr>
          <w:p w14:paraId="47771735" w14:textId="77777777" w:rsidR="001D1EE4" w:rsidRPr="001D1EE4" w:rsidRDefault="001D1EE4" w:rsidP="001D1EE4">
            <w:pPr>
              <w:spacing w:after="160" w:line="360" w:lineRule="auto"/>
              <w:jc w:val="both"/>
              <w:rPr>
                <w:rFonts w:ascii="Arial" w:hAnsi="Arial" w:cs="Arial"/>
                <w:b w:val="0"/>
                <w:bCs w:val="0"/>
              </w:rPr>
            </w:pPr>
            <w:r w:rsidRPr="001D1EE4">
              <w:rPr>
                <w:rFonts w:ascii="Arial" w:hAnsi="Arial" w:cs="Arial"/>
                <w:b w:val="0"/>
                <w:bCs w:val="0"/>
              </w:rPr>
              <w:t>Strong financial performance and continued expansion of gym locations (The Gym Group plc, 2025).</w:t>
            </w:r>
          </w:p>
        </w:tc>
        <w:tc>
          <w:tcPr>
            <w:tcW w:w="0" w:type="auto"/>
            <w:hideMark/>
          </w:tcPr>
          <w:p w14:paraId="3EC22053" w14:textId="77777777" w:rsidR="001D1EE4" w:rsidRPr="001D1EE4" w:rsidRDefault="001D1EE4" w:rsidP="001D1E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D1EE4">
              <w:rPr>
                <w:rFonts w:ascii="Arial" w:hAnsi="Arial" w:cs="Arial"/>
              </w:rPr>
              <w:t>Introducing AI and digital health technologies will require additional investment and employee training.</w:t>
            </w:r>
          </w:p>
        </w:tc>
      </w:tr>
    </w:tbl>
    <w:p w14:paraId="2B1E5423" w14:textId="77777777" w:rsidR="001D1EE4" w:rsidRPr="001D1EE4" w:rsidRDefault="001D1EE4" w:rsidP="001D1EE4">
      <w:pPr>
        <w:spacing w:line="360" w:lineRule="auto"/>
        <w:jc w:val="both"/>
        <w:rPr>
          <w:rFonts w:ascii="Arial" w:hAnsi="Arial" w:cs="Arial"/>
          <w:vanish/>
        </w:rPr>
      </w:pPr>
    </w:p>
    <w:tbl>
      <w:tblPr>
        <w:tblStyle w:val="PlainTable4"/>
        <w:tblW w:w="0" w:type="auto"/>
        <w:tblLook w:val="04A0" w:firstRow="1" w:lastRow="0" w:firstColumn="1" w:lastColumn="0" w:noHBand="0" w:noVBand="1"/>
      </w:tblPr>
      <w:tblGrid>
        <w:gridCol w:w="4357"/>
        <w:gridCol w:w="4669"/>
      </w:tblGrid>
      <w:tr w:rsidR="001D1EE4" w:rsidRPr="001D1EE4" w14:paraId="40A0B96D" w14:textId="77777777" w:rsidTr="001D1E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8E9A75" w14:textId="77777777" w:rsidR="001D1EE4" w:rsidRPr="001D1EE4" w:rsidRDefault="001D1EE4" w:rsidP="001D1EE4">
            <w:pPr>
              <w:spacing w:after="160" w:line="360" w:lineRule="auto"/>
              <w:jc w:val="both"/>
              <w:rPr>
                <w:rFonts w:ascii="Arial" w:hAnsi="Arial" w:cs="Arial"/>
                <w:i/>
                <w:iCs/>
              </w:rPr>
            </w:pPr>
            <w:r w:rsidRPr="001D1EE4">
              <w:rPr>
                <w:rFonts w:ascii="Arial" w:hAnsi="Arial" w:cs="Arial"/>
                <w:i/>
                <w:iCs/>
              </w:rPr>
              <w:t>Opportunities</w:t>
            </w:r>
          </w:p>
        </w:tc>
        <w:tc>
          <w:tcPr>
            <w:tcW w:w="0" w:type="auto"/>
            <w:hideMark/>
          </w:tcPr>
          <w:p w14:paraId="0AC848E2" w14:textId="77777777" w:rsidR="001D1EE4" w:rsidRPr="001D1EE4" w:rsidRDefault="001D1EE4" w:rsidP="001D1EE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iCs/>
              </w:rPr>
            </w:pPr>
            <w:r w:rsidRPr="001D1EE4">
              <w:rPr>
                <w:rFonts w:ascii="Arial" w:hAnsi="Arial" w:cs="Arial"/>
                <w:i/>
                <w:iCs/>
              </w:rPr>
              <w:t>Threats</w:t>
            </w:r>
          </w:p>
        </w:tc>
      </w:tr>
      <w:tr w:rsidR="001D1EE4" w:rsidRPr="001D1EE4" w14:paraId="08AFDB2A" w14:textId="77777777" w:rsidTr="001D1E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F674B2" w14:textId="77777777" w:rsidR="001D1EE4" w:rsidRPr="001D1EE4" w:rsidRDefault="001D1EE4" w:rsidP="001D1EE4">
            <w:pPr>
              <w:spacing w:after="160" w:line="360" w:lineRule="auto"/>
              <w:jc w:val="both"/>
              <w:rPr>
                <w:rFonts w:ascii="Arial" w:hAnsi="Arial" w:cs="Arial"/>
                <w:b w:val="0"/>
                <w:bCs w:val="0"/>
              </w:rPr>
            </w:pPr>
            <w:r w:rsidRPr="001D1EE4">
              <w:rPr>
                <w:rFonts w:ascii="Arial" w:hAnsi="Arial" w:cs="Arial"/>
                <w:b w:val="0"/>
                <w:bCs w:val="0"/>
              </w:rPr>
              <w:t>Growing demand for personalised digital fitness and wellbeing services (UK Active, 2024).</w:t>
            </w:r>
          </w:p>
        </w:tc>
        <w:tc>
          <w:tcPr>
            <w:tcW w:w="0" w:type="auto"/>
            <w:hideMark/>
          </w:tcPr>
          <w:p w14:paraId="39E7B24C" w14:textId="77777777" w:rsidR="001D1EE4" w:rsidRPr="001D1EE4" w:rsidRDefault="001D1EE4" w:rsidP="001D1EE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D1EE4">
              <w:rPr>
                <w:rFonts w:ascii="Arial" w:hAnsi="Arial" w:cs="Arial"/>
              </w:rPr>
              <w:t xml:space="preserve">Intense competition from </w:t>
            </w:r>
            <w:proofErr w:type="spellStart"/>
            <w:r w:rsidRPr="001D1EE4">
              <w:rPr>
                <w:rFonts w:ascii="Arial" w:hAnsi="Arial" w:cs="Arial"/>
              </w:rPr>
              <w:t>PureGym</w:t>
            </w:r>
            <w:proofErr w:type="spellEnd"/>
            <w:r w:rsidRPr="001D1EE4">
              <w:rPr>
                <w:rFonts w:ascii="Arial" w:hAnsi="Arial" w:cs="Arial"/>
              </w:rPr>
              <w:t>, JD Gyms and other low-cost operators.</w:t>
            </w:r>
          </w:p>
        </w:tc>
      </w:tr>
      <w:tr w:rsidR="001D1EE4" w:rsidRPr="001D1EE4" w14:paraId="79543797" w14:textId="77777777" w:rsidTr="001D1EE4">
        <w:tc>
          <w:tcPr>
            <w:cnfStyle w:val="001000000000" w:firstRow="0" w:lastRow="0" w:firstColumn="1" w:lastColumn="0" w:oddVBand="0" w:evenVBand="0" w:oddHBand="0" w:evenHBand="0" w:firstRowFirstColumn="0" w:firstRowLastColumn="0" w:lastRowFirstColumn="0" w:lastRowLastColumn="0"/>
            <w:tcW w:w="0" w:type="auto"/>
            <w:hideMark/>
          </w:tcPr>
          <w:p w14:paraId="5D778DA8" w14:textId="77777777" w:rsidR="001D1EE4" w:rsidRPr="001D1EE4" w:rsidRDefault="001D1EE4" w:rsidP="001D1EE4">
            <w:pPr>
              <w:spacing w:after="160" w:line="360" w:lineRule="auto"/>
              <w:jc w:val="both"/>
              <w:rPr>
                <w:rFonts w:ascii="Arial" w:hAnsi="Arial" w:cs="Arial"/>
                <w:b w:val="0"/>
                <w:bCs w:val="0"/>
              </w:rPr>
            </w:pPr>
            <w:r w:rsidRPr="001D1EE4">
              <w:rPr>
                <w:rFonts w:ascii="Arial" w:hAnsi="Arial" w:cs="Arial"/>
                <w:b w:val="0"/>
                <w:bCs w:val="0"/>
              </w:rPr>
              <w:t>Increased use of wearable technology and artificial intelligence in health management (Barringer and Ireland, 2019).</w:t>
            </w:r>
          </w:p>
        </w:tc>
        <w:tc>
          <w:tcPr>
            <w:tcW w:w="0" w:type="auto"/>
            <w:hideMark/>
          </w:tcPr>
          <w:p w14:paraId="4E825719" w14:textId="77777777" w:rsidR="001D1EE4" w:rsidRPr="001D1EE4" w:rsidRDefault="001D1EE4" w:rsidP="001D1E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D1EE4">
              <w:rPr>
                <w:rFonts w:ascii="Arial" w:hAnsi="Arial" w:cs="Arial"/>
              </w:rPr>
              <w:t>Rising operating costs caused by inflation, energy prices and wage increases.</w:t>
            </w:r>
          </w:p>
        </w:tc>
      </w:tr>
      <w:tr w:rsidR="001D1EE4" w:rsidRPr="001D1EE4" w14:paraId="7A84D903" w14:textId="77777777" w:rsidTr="001D1E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E59012" w14:textId="77777777" w:rsidR="001D1EE4" w:rsidRPr="001D1EE4" w:rsidRDefault="001D1EE4" w:rsidP="001D1EE4">
            <w:pPr>
              <w:spacing w:after="160" w:line="360" w:lineRule="auto"/>
              <w:jc w:val="both"/>
              <w:rPr>
                <w:rFonts w:ascii="Arial" w:hAnsi="Arial" w:cs="Arial"/>
                <w:b w:val="0"/>
                <w:bCs w:val="0"/>
              </w:rPr>
            </w:pPr>
            <w:r w:rsidRPr="001D1EE4">
              <w:rPr>
                <w:rFonts w:ascii="Arial" w:hAnsi="Arial" w:cs="Arial"/>
                <w:b w:val="0"/>
                <w:bCs w:val="0"/>
              </w:rPr>
              <w:t>Expansion into corporate wellbeing programmes and partnerships.</w:t>
            </w:r>
          </w:p>
        </w:tc>
        <w:tc>
          <w:tcPr>
            <w:tcW w:w="0" w:type="auto"/>
            <w:hideMark/>
          </w:tcPr>
          <w:p w14:paraId="37D4D1E4" w14:textId="77777777" w:rsidR="001D1EE4" w:rsidRPr="001D1EE4" w:rsidRDefault="001D1EE4" w:rsidP="001D1EE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D1EE4">
              <w:rPr>
                <w:rFonts w:ascii="Arial" w:hAnsi="Arial" w:cs="Arial"/>
              </w:rPr>
              <w:t>Substitute products including home fitness platforms, mobile applications and online coaching services (Statista, 2025).</w:t>
            </w:r>
          </w:p>
        </w:tc>
      </w:tr>
      <w:tr w:rsidR="001D1EE4" w:rsidRPr="001D1EE4" w14:paraId="0E74591B" w14:textId="77777777" w:rsidTr="001D1EE4">
        <w:tc>
          <w:tcPr>
            <w:cnfStyle w:val="001000000000" w:firstRow="0" w:lastRow="0" w:firstColumn="1" w:lastColumn="0" w:oddVBand="0" w:evenVBand="0" w:oddHBand="0" w:evenHBand="0" w:firstRowFirstColumn="0" w:firstRowLastColumn="0" w:lastRowFirstColumn="0" w:lastRowLastColumn="0"/>
            <w:tcW w:w="0" w:type="auto"/>
            <w:hideMark/>
          </w:tcPr>
          <w:p w14:paraId="55864957" w14:textId="77777777" w:rsidR="001D1EE4" w:rsidRPr="001D1EE4" w:rsidRDefault="001D1EE4" w:rsidP="001D1EE4">
            <w:pPr>
              <w:spacing w:after="160" w:line="360" w:lineRule="auto"/>
              <w:jc w:val="both"/>
              <w:rPr>
                <w:rFonts w:ascii="Arial" w:hAnsi="Arial" w:cs="Arial"/>
                <w:b w:val="0"/>
                <w:bCs w:val="0"/>
              </w:rPr>
            </w:pPr>
            <w:r w:rsidRPr="001D1EE4">
              <w:rPr>
                <w:rFonts w:ascii="Arial" w:hAnsi="Arial" w:cs="Arial"/>
                <w:b w:val="0"/>
                <w:bCs w:val="0"/>
              </w:rPr>
              <w:t>Increasing public awareness of physical and mental wellbeing.</w:t>
            </w:r>
          </w:p>
        </w:tc>
        <w:tc>
          <w:tcPr>
            <w:tcW w:w="0" w:type="auto"/>
            <w:hideMark/>
          </w:tcPr>
          <w:p w14:paraId="1BB8752F" w14:textId="77777777" w:rsidR="001D1EE4" w:rsidRPr="001D1EE4" w:rsidRDefault="001D1EE4" w:rsidP="001D1E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D1EE4">
              <w:rPr>
                <w:rFonts w:ascii="Arial" w:hAnsi="Arial" w:cs="Arial"/>
              </w:rPr>
              <w:t>Data privacy and cybersecurity risks associated with AI-powered health platforms (Information Commissioner's Office, 2024).</w:t>
            </w:r>
          </w:p>
        </w:tc>
      </w:tr>
    </w:tbl>
    <w:p w14:paraId="0CB375A4" w14:textId="62E26CB9" w:rsidR="001D1EE4" w:rsidRPr="001D1EE4" w:rsidRDefault="004A65CB" w:rsidP="004A65CB">
      <w:pPr>
        <w:spacing w:line="360" w:lineRule="auto"/>
        <w:jc w:val="both"/>
        <w:rPr>
          <w:rFonts w:ascii="Arial" w:hAnsi="Arial" w:cs="Arial"/>
        </w:rPr>
      </w:pPr>
      <w:r w:rsidRPr="004A65CB">
        <w:rPr>
          <w:rFonts w:ascii="Arial" w:hAnsi="Arial" w:cs="Arial"/>
        </w:rPr>
        <w:lastRenderedPageBreak/>
        <w:t>The SWOT analysis shows that The Gym Group has strong advantages for launching Wellness+, including its established brand, nationwide gym network, affordable membership model and existing digital infrastructure. However, limited experience in personalised wellness services and the costs of implementing AI technology present challenges. Growing consumer demand for digital fitness and wellbeing creates significant opportunities, along with potential partnerships with employers and healthcare organisations. Key threats include intense competition, economic uncertainty and strict data protection regulations, highlighting the need for continuous innovation and regulatory compliance.</w:t>
      </w:r>
    </w:p>
    <w:p w14:paraId="7514A822" w14:textId="2C3E0403" w:rsidR="00301E74" w:rsidRDefault="00301E74" w:rsidP="00301E74">
      <w:pPr>
        <w:pStyle w:val="Heading2"/>
      </w:pPr>
      <w:bookmarkStart w:id="16" w:name="_Toc236199026"/>
      <w:r w:rsidRPr="00301E74">
        <w:t>2.6 Opportunity and Risk</w:t>
      </w:r>
      <w:bookmarkEnd w:id="16"/>
    </w:p>
    <w:p w14:paraId="55C40D7F" w14:textId="0CDC3DDB" w:rsidR="002F7FCF" w:rsidRPr="002F7FCF" w:rsidRDefault="002F7FCF" w:rsidP="002F7FCF">
      <w:pPr>
        <w:spacing w:line="360" w:lineRule="auto"/>
        <w:jc w:val="both"/>
        <w:rPr>
          <w:rFonts w:ascii="Arial" w:hAnsi="Arial" w:cs="Arial"/>
        </w:rPr>
      </w:pPr>
      <w:r w:rsidRPr="002F7FCF">
        <w:rPr>
          <w:rFonts w:ascii="Arial" w:hAnsi="Arial" w:cs="Arial"/>
        </w:rPr>
        <w:t>The Wellness+ service presents a strong entrepreneurial opportunity by responding to growing demand for personalised fitness, digital health and wellbeing solutions. By combining AI-powered coaching, nutrition guidance and wearable technology with The Gym Group's affordable membership model, the service creates a clear competitive advantage and new revenue opportunities through premium subscriptions and potential corporate partnerships. However, risks include high implementation costs, data protection requirements, strong competition and uncertainty over customer willingness to pay for the service. To reduce these risks, a phased pilot launch is recommended, allowing The Gym Group to test customer demand, gather feedback and refine the service before a nationwide rollout.</w:t>
      </w:r>
    </w:p>
    <w:p w14:paraId="7F037998" w14:textId="67EA0897" w:rsidR="00A0694D" w:rsidRDefault="00A0694D" w:rsidP="00A0694D">
      <w:pPr>
        <w:pStyle w:val="Heading1"/>
        <w:numPr>
          <w:ilvl w:val="0"/>
          <w:numId w:val="18"/>
        </w:numPr>
      </w:pPr>
      <w:bookmarkStart w:id="17" w:name="_Toc236199027"/>
      <w:r>
        <w:t>Marketing Strategy</w:t>
      </w:r>
      <w:bookmarkEnd w:id="17"/>
    </w:p>
    <w:p w14:paraId="496370E6" w14:textId="06F84F36" w:rsidR="00B562A3" w:rsidRPr="00A0694D" w:rsidRDefault="00B562A3" w:rsidP="00B562A3">
      <w:pPr>
        <w:spacing w:line="360" w:lineRule="auto"/>
        <w:jc w:val="both"/>
        <w:rPr>
          <w:rFonts w:ascii="Arial" w:hAnsi="Arial" w:cs="Arial"/>
        </w:rPr>
      </w:pPr>
      <w:r w:rsidRPr="00A0694D">
        <w:rPr>
          <w:rFonts w:ascii="Arial" w:hAnsi="Arial" w:cs="Arial"/>
        </w:rPr>
        <w:t>An effective marketing strategy is essential for the successful launch of any new product or service. It enables organisations to understand customer needs, position themselves against competitors and create value through targeted marketing activities (Kotler and Keller, 2022). For entrepreneurial businesses, marketing plays a crucial role in transforming innovative ideas into commercially successful ventures (Barringer and Ireland, 2019).</w:t>
      </w:r>
    </w:p>
    <w:p w14:paraId="1CDE314B" w14:textId="3BC0B12F" w:rsidR="00B562A3" w:rsidRPr="00A0694D" w:rsidRDefault="00B562A3" w:rsidP="00B562A3">
      <w:pPr>
        <w:spacing w:line="360" w:lineRule="auto"/>
        <w:jc w:val="both"/>
        <w:rPr>
          <w:rFonts w:ascii="Arial" w:hAnsi="Arial" w:cs="Arial"/>
        </w:rPr>
      </w:pPr>
      <w:r w:rsidRPr="00A0694D">
        <w:rPr>
          <w:rFonts w:ascii="Arial" w:hAnsi="Arial" w:cs="Arial"/>
        </w:rPr>
        <w:t xml:space="preserve">This section develops a marketing strategy for the proposed The Gym Group Wellness+ service by applying Segmentation, Targeting and Positioning (STP) together with the 7Ps Marketing Mix. The strategy aims to attract new customers, improve member retention and increase revenue while supporting The Gym Group's </w:t>
      </w:r>
      <w:r w:rsidRPr="00A0694D">
        <w:rPr>
          <w:rFonts w:ascii="Arial" w:hAnsi="Arial" w:cs="Arial"/>
        </w:rPr>
        <w:lastRenderedPageBreak/>
        <w:t>purpose of making fitness accessible, inclusive and sustainable (The Gym Group plc, 2025).</w:t>
      </w:r>
    </w:p>
    <w:p w14:paraId="1315CB10" w14:textId="77777777" w:rsidR="00B562A3" w:rsidRPr="00B562A3" w:rsidRDefault="00B562A3" w:rsidP="00A0694D">
      <w:pPr>
        <w:pStyle w:val="Heading2"/>
      </w:pPr>
      <w:bookmarkStart w:id="18" w:name="_Toc236199028"/>
      <w:r w:rsidRPr="00B562A3">
        <w:t>3.1 Market Segmentation</w:t>
      </w:r>
      <w:bookmarkEnd w:id="18"/>
    </w:p>
    <w:p w14:paraId="461BDCDC" w14:textId="77777777" w:rsidR="00B562A3" w:rsidRPr="00B562A3" w:rsidRDefault="00B562A3" w:rsidP="00B562A3">
      <w:pPr>
        <w:spacing w:line="360" w:lineRule="auto"/>
        <w:jc w:val="both"/>
        <w:rPr>
          <w:rFonts w:ascii="Arial" w:hAnsi="Arial" w:cs="Arial"/>
        </w:rPr>
      </w:pPr>
      <w:r w:rsidRPr="00B562A3">
        <w:rPr>
          <w:rFonts w:ascii="Arial" w:hAnsi="Arial" w:cs="Arial"/>
        </w:rPr>
        <w:t>Market segmentation involves dividing customers into groups with similar characteristics, allowing businesses to develop products and marketing strategies that better satisfy customer needs (Kotler and Keller, 2022).</w:t>
      </w:r>
    </w:p>
    <w:p w14:paraId="085D3C4F" w14:textId="4D3744BB" w:rsidR="00B562A3" w:rsidRPr="00A0694D" w:rsidRDefault="00B562A3" w:rsidP="00B562A3">
      <w:pPr>
        <w:spacing w:line="360" w:lineRule="auto"/>
        <w:jc w:val="both"/>
        <w:rPr>
          <w:rFonts w:ascii="Arial" w:hAnsi="Arial" w:cs="Arial"/>
        </w:rPr>
      </w:pPr>
      <w:r w:rsidRPr="00B562A3">
        <w:rPr>
          <w:rFonts w:ascii="Arial" w:hAnsi="Arial" w:cs="Arial"/>
        </w:rPr>
        <w:t>The Gym Group Wellness+ can be segmented using four key criteria.</w:t>
      </w:r>
    </w:p>
    <w:tbl>
      <w:tblPr>
        <w:tblStyle w:val="PlainTable5"/>
        <w:tblW w:w="0" w:type="auto"/>
        <w:tblLook w:val="04A0" w:firstRow="1" w:lastRow="0" w:firstColumn="1" w:lastColumn="0" w:noHBand="0" w:noVBand="1"/>
      </w:tblPr>
      <w:tblGrid>
        <w:gridCol w:w="2280"/>
        <w:gridCol w:w="6746"/>
      </w:tblGrid>
      <w:tr w:rsidR="00B562A3" w:rsidRPr="00B562A3" w14:paraId="44A37ACE" w14:textId="77777777" w:rsidTr="00A0694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BDF6169" w14:textId="77777777" w:rsidR="00B562A3" w:rsidRPr="00B562A3" w:rsidRDefault="00B562A3" w:rsidP="00B562A3">
            <w:pPr>
              <w:spacing w:after="160" w:line="360" w:lineRule="auto"/>
              <w:jc w:val="both"/>
              <w:rPr>
                <w:rFonts w:ascii="Arial" w:hAnsi="Arial" w:cs="Arial"/>
                <w:b/>
                <w:bCs/>
              </w:rPr>
            </w:pPr>
            <w:r w:rsidRPr="00B562A3">
              <w:rPr>
                <w:rFonts w:ascii="Arial" w:hAnsi="Arial" w:cs="Arial"/>
                <w:b/>
                <w:bCs/>
              </w:rPr>
              <w:t>Segmentation Type</w:t>
            </w:r>
          </w:p>
        </w:tc>
        <w:tc>
          <w:tcPr>
            <w:tcW w:w="0" w:type="auto"/>
            <w:hideMark/>
          </w:tcPr>
          <w:p w14:paraId="43A8FA9F" w14:textId="77777777" w:rsidR="00B562A3" w:rsidRPr="00B562A3" w:rsidRDefault="00B562A3" w:rsidP="00B562A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562A3">
              <w:rPr>
                <w:rFonts w:ascii="Arial" w:hAnsi="Arial" w:cs="Arial"/>
                <w:b/>
                <w:bCs/>
              </w:rPr>
              <w:t>Target Group</w:t>
            </w:r>
          </w:p>
        </w:tc>
      </w:tr>
      <w:tr w:rsidR="00B562A3" w:rsidRPr="00B562A3" w14:paraId="79E8FCA1" w14:textId="77777777" w:rsidTr="00A06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AB10E5" w14:textId="77777777" w:rsidR="00B562A3" w:rsidRPr="00B562A3" w:rsidRDefault="00B562A3" w:rsidP="00B562A3">
            <w:pPr>
              <w:spacing w:after="160" w:line="360" w:lineRule="auto"/>
              <w:jc w:val="both"/>
              <w:rPr>
                <w:rFonts w:ascii="Arial" w:hAnsi="Arial" w:cs="Arial"/>
              </w:rPr>
            </w:pPr>
            <w:r w:rsidRPr="00B562A3">
              <w:rPr>
                <w:rFonts w:ascii="Arial" w:hAnsi="Arial" w:cs="Arial"/>
                <w:b/>
                <w:bCs/>
              </w:rPr>
              <w:t>Demographic</w:t>
            </w:r>
          </w:p>
        </w:tc>
        <w:tc>
          <w:tcPr>
            <w:tcW w:w="0" w:type="auto"/>
            <w:hideMark/>
          </w:tcPr>
          <w:p w14:paraId="13B3F5CA" w14:textId="77777777" w:rsidR="00B562A3" w:rsidRPr="00B562A3" w:rsidRDefault="00B562A3" w:rsidP="00B562A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562A3">
              <w:rPr>
                <w:rFonts w:ascii="Arial" w:hAnsi="Arial" w:cs="Arial"/>
              </w:rPr>
              <w:t>Adults aged 18–45, students, young professionals and corporate employees with moderate disposable income.</w:t>
            </w:r>
          </w:p>
        </w:tc>
      </w:tr>
      <w:tr w:rsidR="00B562A3" w:rsidRPr="00B562A3" w14:paraId="754C7458" w14:textId="77777777" w:rsidTr="00A0694D">
        <w:tc>
          <w:tcPr>
            <w:cnfStyle w:val="001000000000" w:firstRow="0" w:lastRow="0" w:firstColumn="1" w:lastColumn="0" w:oddVBand="0" w:evenVBand="0" w:oddHBand="0" w:evenHBand="0" w:firstRowFirstColumn="0" w:firstRowLastColumn="0" w:lastRowFirstColumn="0" w:lastRowLastColumn="0"/>
            <w:tcW w:w="0" w:type="auto"/>
            <w:hideMark/>
          </w:tcPr>
          <w:p w14:paraId="7A3099CE" w14:textId="77777777" w:rsidR="00B562A3" w:rsidRPr="00B562A3" w:rsidRDefault="00B562A3" w:rsidP="00B562A3">
            <w:pPr>
              <w:spacing w:after="160" w:line="360" w:lineRule="auto"/>
              <w:jc w:val="both"/>
              <w:rPr>
                <w:rFonts w:ascii="Arial" w:hAnsi="Arial" w:cs="Arial"/>
              </w:rPr>
            </w:pPr>
            <w:r w:rsidRPr="00B562A3">
              <w:rPr>
                <w:rFonts w:ascii="Arial" w:hAnsi="Arial" w:cs="Arial"/>
                <w:b/>
                <w:bCs/>
              </w:rPr>
              <w:t>Geographic</w:t>
            </w:r>
          </w:p>
        </w:tc>
        <w:tc>
          <w:tcPr>
            <w:tcW w:w="0" w:type="auto"/>
            <w:hideMark/>
          </w:tcPr>
          <w:p w14:paraId="358974A3" w14:textId="77777777" w:rsidR="00B562A3" w:rsidRPr="00B562A3" w:rsidRDefault="00B562A3" w:rsidP="00B562A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562A3">
              <w:rPr>
                <w:rFonts w:ascii="Arial" w:hAnsi="Arial" w:cs="Arial"/>
              </w:rPr>
              <w:t>Urban and suburban areas across the United Kingdom where The Gym Group currently operates.</w:t>
            </w:r>
          </w:p>
        </w:tc>
      </w:tr>
      <w:tr w:rsidR="00B562A3" w:rsidRPr="00B562A3" w14:paraId="51D4DBC2" w14:textId="77777777" w:rsidTr="00A06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1839B9" w14:textId="77777777" w:rsidR="00B562A3" w:rsidRPr="00B562A3" w:rsidRDefault="00B562A3" w:rsidP="00B562A3">
            <w:pPr>
              <w:spacing w:after="160" w:line="360" w:lineRule="auto"/>
              <w:jc w:val="both"/>
              <w:rPr>
                <w:rFonts w:ascii="Arial" w:hAnsi="Arial" w:cs="Arial"/>
              </w:rPr>
            </w:pPr>
            <w:r w:rsidRPr="00B562A3">
              <w:rPr>
                <w:rFonts w:ascii="Arial" w:hAnsi="Arial" w:cs="Arial"/>
                <w:b/>
                <w:bCs/>
              </w:rPr>
              <w:t>Psychographic</w:t>
            </w:r>
          </w:p>
        </w:tc>
        <w:tc>
          <w:tcPr>
            <w:tcW w:w="0" w:type="auto"/>
            <w:hideMark/>
          </w:tcPr>
          <w:p w14:paraId="696B3B75" w14:textId="77777777" w:rsidR="00B562A3" w:rsidRPr="00B562A3" w:rsidRDefault="00B562A3" w:rsidP="00B562A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562A3">
              <w:rPr>
                <w:rFonts w:ascii="Arial" w:hAnsi="Arial" w:cs="Arial"/>
              </w:rPr>
              <w:t>Health-conscious individuals, technology enthusiasts and customers seeking affordable personalised wellbeing solutions.</w:t>
            </w:r>
          </w:p>
        </w:tc>
      </w:tr>
      <w:tr w:rsidR="00B562A3" w:rsidRPr="00B562A3" w14:paraId="28D99E81" w14:textId="77777777" w:rsidTr="00A0694D">
        <w:tc>
          <w:tcPr>
            <w:cnfStyle w:val="001000000000" w:firstRow="0" w:lastRow="0" w:firstColumn="1" w:lastColumn="0" w:oddVBand="0" w:evenVBand="0" w:oddHBand="0" w:evenHBand="0" w:firstRowFirstColumn="0" w:firstRowLastColumn="0" w:lastRowFirstColumn="0" w:lastRowLastColumn="0"/>
            <w:tcW w:w="0" w:type="auto"/>
            <w:hideMark/>
          </w:tcPr>
          <w:p w14:paraId="6DFF7CA9" w14:textId="77777777" w:rsidR="00B562A3" w:rsidRPr="00B562A3" w:rsidRDefault="00B562A3" w:rsidP="00B562A3">
            <w:pPr>
              <w:spacing w:after="160" w:line="360" w:lineRule="auto"/>
              <w:jc w:val="both"/>
              <w:rPr>
                <w:rFonts w:ascii="Arial" w:hAnsi="Arial" w:cs="Arial"/>
              </w:rPr>
            </w:pPr>
            <w:r w:rsidRPr="00B562A3">
              <w:rPr>
                <w:rFonts w:ascii="Arial" w:hAnsi="Arial" w:cs="Arial"/>
                <w:b/>
                <w:bCs/>
              </w:rPr>
              <w:t>Behavioural</w:t>
            </w:r>
          </w:p>
        </w:tc>
        <w:tc>
          <w:tcPr>
            <w:tcW w:w="0" w:type="auto"/>
            <w:hideMark/>
          </w:tcPr>
          <w:p w14:paraId="7D5E61C4" w14:textId="77777777" w:rsidR="00B562A3" w:rsidRPr="00B562A3" w:rsidRDefault="00B562A3" w:rsidP="00B562A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562A3">
              <w:rPr>
                <w:rFonts w:ascii="Arial" w:hAnsi="Arial" w:cs="Arial"/>
              </w:rPr>
              <w:t>Existing gym members, frequent gym users, wearable technology users and customers interested in improving long-term health and fitness.</w:t>
            </w:r>
          </w:p>
        </w:tc>
      </w:tr>
    </w:tbl>
    <w:p w14:paraId="5A779757" w14:textId="4111916C" w:rsidR="00B562A3" w:rsidRPr="00B562A3" w:rsidRDefault="00B562A3" w:rsidP="00B562A3">
      <w:pPr>
        <w:spacing w:line="360" w:lineRule="auto"/>
        <w:jc w:val="both"/>
        <w:rPr>
          <w:rFonts w:ascii="Arial" w:hAnsi="Arial" w:cs="Arial"/>
        </w:rPr>
      </w:pPr>
      <w:r w:rsidRPr="00B562A3">
        <w:rPr>
          <w:rFonts w:ascii="Arial" w:hAnsi="Arial" w:cs="Arial"/>
        </w:rPr>
        <w:t>These market segments are attractive because they represent customers who are already familiar with digital technology and are more likely to adopt AI-supported fitness and wellbeing services (UK Active, 2024).</w:t>
      </w:r>
    </w:p>
    <w:p w14:paraId="38F5B933" w14:textId="77777777" w:rsidR="00B562A3" w:rsidRPr="00B562A3" w:rsidRDefault="00B562A3" w:rsidP="00A0694D">
      <w:pPr>
        <w:pStyle w:val="Heading2"/>
      </w:pPr>
      <w:bookmarkStart w:id="19" w:name="_Toc236199029"/>
      <w:r w:rsidRPr="00B562A3">
        <w:t>3.2 Target Market</w:t>
      </w:r>
      <w:bookmarkEnd w:id="19"/>
    </w:p>
    <w:p w14:paraId="45CEB624" w14:textId="77777777" w:rsidR="00B562A3" w:rsidRPr="00B562A3" w:rsidRDefault="00B562A3" w:rsidP="00B562A3">
      <w:pPr>
        <w:spacing w:line="360" w:lineRule="auto"/>
        <w:jc w:val="both"/>
        <w:rPr>
          <w:rFonts w:ascii="Arial" w:hAnsi="Arial" w:cs="Arial"/>
        </w:rPr>
      </w:pPr>
      <w:r w:rsidRPr="00B562A3">
        <w:rPr>
          <w:rFonts w:ascii="Arial" w:hAnsi="Arial" w:cs="Arial"/>
        </w:rPr>
        <w:t xml:space="preserve">The primary target market for Wellness+ consists of </w:t>
      </w:r>
      <w:r w:rsidRPr="00B562A3">
        <w:rPr>
          <w:rFonts w:ascii="Arial" w:hAnsi="Arial" w:cs="Arial"/>
          <w:b/>
          <w:bCs/>
        </w:rPr>
        <w:t>adults aged 18–45</w:t>
      </w:r>
      <w:r w:rsidRPr="00B562A3">
        <w:rPr>
          <w:rFonts w:ascii="Arial" w:hAnsi="Arial" w:cs="Arial"/>
        </w:rPr>
        <w:t xml:space="preserve"> who regularly use digital technology to support their health and fitness goals. This group includes university students, young professionals and working adults who value affordability, flexibility and personalised fitness experiences.</w:t>
      </w:r>
    </w:p>
    <w:p w14:paraId="58DB15A2" w14:textId="4AE944B4" w:rsidR="00B562A3" w:rsidRPr="00B562A3" w:rsidRDefault="00B562A3" w:rsidP="00B562A3">
      <w:pPr>
        <w:spacing w:line="360" w:lineRule="auto"/>
        <w:jc w:val="both"/>
        <w:rPr>
          <w:rFonts w:ascii="Arial" w:hAnsi="Arial" w:cs="Arial"/>
        </w:rPr>
      </w:pPr>
      <w:r w:rsidRPr="00B562A3">
        <w:rPr>
          <w:rFonts w:ascii="Arial" w:hAnsi="Arial" w:cs="Arial"/>
        </w:rPr>
        <w:t xml:space="preserve">A secondary target market comprises businesses seeking corporate wellbeing programmes for employees. Increasing numbers of organisations invest in workplace </w:t>
      </w:r>
      <w:r w:rsidRPr="00B562A3">
        <w:rPr>
          <w:rFonts w:ascii="Arial" w:hAnsi="Arial" w:cs="Arial"/>
        </w:rPr>
        <w:lastRenderedPageBreak/>
        <w:t>wellbeing initiatives to improve employee health, reduce absenteeism and enhance productivity (Deloitte, 2023). Consequently, Wellness+ provides opportunities for The Gym Group to expand into the business-to-business (B2B) market while strengthening its existing consumer business.</w:t>
      </w:r>
    </w:p>
    <w:p w14:paraId="67D9C3F0" w14:textId="77777777" w:rsidR="00B562A3" w:rsidRPr="00B562A3" w:rsidRDefault="00B562A3" w:rsidP="00A0694D">
      <w:pPr>
        <w:pStyle w:val="Heading2"/>
      </w:pPr>
      <w:bookmarkStart w:id="20" w:name="_Toc236199030"/>
      <w:r w:rsidRPr="00B562A3">
        <w:t>3.3 Positioning Strategy</w:t>
      </w:r>
      <w:bookmarkEnd w:id="20"/>
    </w:p>
    <w:p w14:paraId="283EB118" w14:textId="77777777" w:rsidR="00B562A3" w:rsidRPr="00B562A3" w:rsidRDefault="00B562A3" w:rsidP="00B562A3">
      <w:pPr>
        <w:spacing w:line="360" w:lineRule="auto"/>
        <w:jc w:val="both"/>
        <w:rPr>
          <w:rFonts w:ascii="Arial" w:hAnsi="Arial" w:cs="Arial"/>
        </w:rPr>
      </w:pPr>
      <w:r w:rsidRPr="00B562A3">
        <w:rPr>
          <w:rFonts w:ascii="Arial" w:hAnsi="Arial" w:cs="Arial"/>
        </w:rPr>
        <w:t>Positioning refers to how customers perceive a product relative to competing alternatives (Kotler and Keller, 2022).</w:t>
      </w:r>
    </w:p>
    <w:p w14:paraId="081CB692" w14:textId="77777777" w:rsidR="00B562A3" w:rsidRPr="00B562A3" w:rsidRDefault="00B562A3" w:rsidP="00B562A3">
      <w:pPr>
        <w:spacing w:line="360" w:lineRule="auto"/>
        <w:jc w:val="both"/>
        <w:rPr>
          <w:rFonts w:ascii="Arial" w:hAnsi="Arial" w:cs="Arial"/>
        </w:rPr>
      </w:pPr>
      <w:r w:rsidRPr="00B562A3">
        <w:rPr>
          <w:rFonts w:ascii="Arial" w:hAnsi="Arial" w:cs="Arial"/>
        </w:rPr>
        <w:t>The proposed positioning statement for Wellness+ is:</w:t>
      </w:r>
    </w:p>
    <w:p w14:paraId="5094B224" w14:textId="77777777" w:rsidR="00B562A3" w:rsidRPr="00A0694D" w:rsidRDefault="00B562A3" w:rsidP="00B562A3">
      <w:pPr>
        <w:spacing w:line="360" w:lineRule="auto"/>
        <w:jc w:val="both"/>
        <w:rPr>
          <w:rFonts w:ascii="Arial" w:hAnsi="Arial" w:cs="Arial"/>
          <w:i/>
          <w:iCs/>
        </w:rPr>
      </w:pPr>
      <w:r w:rsidRPr="00A0694D">
        <w:rPr>
          <w:rFonts w:ascii="Arial" w:hAnsi="Arial" w:cs="Arial"/>
          <w:b/>
          <w:bCs/>
          <w:i/>
          <w:iCs/>
        </w:rPr>
        <w:t>"Affordable personalised fitness and wellbeing powered by smart technology."</w:t>
      </w:r>
    </w:p>
    <w:p w14:paraId="7382E445" w14:textId="77777777" w:rsidR="00B562A3" w:rsidRPr="00B562A3" w:rsidRDefault="00B562A3" w:rsidP="00B562A3">
      <w:pPr>
        <w:spacing w:line="360" w:lineRule="auto"/>
        <w:jc w:val="both"/>
        <w:rPr>
          <w:rFonts w:ascii="Arial" w:hAnsi="Arial" w:cs="Arial"/>
        </w:rPr>
      </w:pPr>
      <w:r w:rsidRPr="00B562A3">
        <w:rPr>
          <w:rFonts w:ascii="Arial" w:hAnsi="Arial" w:cs="Arial"/>
        </w:rPr>
        <w:t xml:space="preserve">Unlike premium gyms that charge significantly higher membership fees, Wellness+ combines affordable pricing with AI-powered coaching, nutrition guidance, recovery support and digital health monitoring. This enables The Gym Group to differentiate itself from competitors such as </w:t>
      </w:r>
      <w:proofErr w:type="spellStart"/>
      <w:r w:rsidRPr="00B562A3">
        <w:rPr>
          <w:rFonts w:ascii="Arial" w:hAnsi="Arial" w:cs="Arial"/>
        </w:rPr>
        <w:t>PureGym</w:t>
      </w:r>
      <w:proofErr w:type="spellEnd"/>
      <w:r w:rsidRPr="00B562A3">
        <w:rPr>
          <w:rFonts w:ascii="Arial" w:hAnsi="Arial" w:cs="Arial"/>
        </w:rPr>
        <w:t xml:space="preserve"> and JD Gyms while remaining accessible to price-sensitive consumers.</w:t>
      </w:r>
    </w:p>
    <w:p w14:paraId="7F7C190F" w14:textId="77777777" w:rsidR="00B562A3" w:rsidRPr="00B562A3" w:rsidRDefault="00B562A3" w:rsidP="00B562A3">
      <w:pPr>
        <w:spacing w:line="360" w:lineRule="auto"/>
        <w:jc w:val="both"/>
        <w:rPr>
          <w:rFonts w:ascii="Arial" w:hAnsi="Arial" w:cs="Arial"/>
        </w:rPr>
      </w:pPr>
      <w:r w:rsidRPr="00B562A3">
        <w:rPr>
          <w:rFonts w:ascii="Arial" w:hAnsi="Arial" w:cs="Arial"/>
        </w:rPr>
        <w:t>According to Porter (1985), differentiation through innovation enables organisations to achieve sustainable competitive advantage. Wellness+ supports this strategy by delivering greater customer value without abandoning The Gym Group's low-cost business model.</w:t>
      </w:r>
    </w:p>
    <w:p w14:paraId="0C73E245" w14:textId="5D17E008" w:rsidR="009D5D20" w:rsidRPr="009D5D20" w:rsidRDefault="009D5D20" w:rsidP="009D5D20">
      <w:pPr>
        <w:pStyle w:val="Heading2"/>
      </w:pPr>
      <w:bookmarkStart w:id="21" w:name="_Toc236199031"/>
      <w:r w:rsidRPr="009D5D20">
        <w:t>3.4 Marketing Mix (7Ps)</w:t>
      </w:r>
      <w:bookmarkEnd w:id="21"/>
    </w:p>
    <w:p w14:paraId="54BC1CD3" w14:textId="77777777" w:rsidR="009D5D20" w:rsidRPr="009D5D20" w:rsidRDefault="009D5D20" w:rsidP="009D5D20">
      <w:pPr>
        <w:spacing w:line="360" w:lineRule="auto"/>
        <w:jc w:val="both"/>
        <w:rPr>
          <w:rFonts w:ascii="Arial" w:hAnsi="Arial" w:cs="Arial"/>
        </w:rPr>
      </w:pPr>
      <w:r w:rsidRPr="009D5D20">
        <w:rPr>
          <w:rFonts w:ascii="Arial" w:hAnsi="Arial" w:cs="Arial"/>
        </w:rPr>
        <w:t>The marketing mix provides a framework for developing strategies that meet customer needs while achieving organisational objectives. For service-based organisations such as The Gym Group, the extended 7Ps Marketing Mix is particularly useful because it includes people, process and physical evidence in addition to the traditional marketing elements (Booms and Bitner, 1981).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76"/>
        <w:gridCol w:w="2665"/>
      </w:tblGrid>
      <w:tr w:rsidR="00C6399B" w:rsidRPr="00C6399B" w14:paraId="1E5F791A" w14:textId="77777777">
        <w:trPr>
          <w:tblCellSpacing w:w="15" w:type="dxa"/>
        </w:trPr>
        <w:tc>
          <w:tcPr>
            <w:tcW w:w="0" w:type="auto"/>
            <w:vAlign w:val="center"/>
            <w:hideMark/>
          </w:tcPr>
          <w:p w14:paraId="699A181E" w14:textId="77777777" w:rsidR="00C6399B" w:rsidRPr="00C6399B" w:rsidRDefault="00C6399B" w:rsidP="00C6399B">
            <w:pPr>
              <w:spacing w:line="360" w:lineRule="auto"/>
              <w:jc w:val="both"/>
              <w:rPr>
                <w:rFonts w:ascii="Arial" w:hAnsi="Arial" w:cs="Arial"/>
                <w:b/>
                <w:bCs/>
              </w:rPr>
            </w:pPr>
            <w:r w:rsidRPr="00C6399B">
              <w:rPr>
                <w:rFonts w:ascii="Arial" w:hAnsi="Arial" w:cs="Arial"/>
                <w:b/>
                <w:bCs/>
              </w:rPr>
              <w:t>Marketing Mix Element</w:t>
            </w:r>
          </w:p>
        </w:tc>
        <w:tc>
          <w:tcPr>
            <w:tcW w:w="0" w:type="auto"/>
            <w:vAlign w:val="center"/>
            <w:hideMark/>
          </w:tcPr>
          <w:p w14:paraId="579C330E" w14:textId="77777777" w:rsidR="00C6399B" w:rsidRPr="00C6399B" w:rsidRDefault="00C6399B" w:rsidP="00C6399B">
            <w:pPr>
              <w:spacing w:line="360" w:lineRule="auto"/>
              <w:jc w:val="both"/>
              <w:rPr>
                <w:rFonts w:ascii="Arial" w:hAnsi="Arial" w:cs="Arial"/>
                <w:b/>
                <w:bCs/>
              </w:rPr>
            </w:pPr>
            <w:r w:rsidRPr="00C6399B">
              <w:rPr>
                <w:rFonts w:ascii="Arial" w:hAnsi="Arial" w:cs="Arial"/>
                <w:b/>
                <w:bCs/>
              </w:rPr>
              <w:t>Strategy for Wellness+</w:t>
            </w:r>
          </w:p>
        </w:tc>
      </w:tr>
    </w:tbl>
    <w:p w14:paraId="4FB5AC31" w14:textId="77777777" w:rsidR="00C6399B" w:rsidRPr="00C6399B" w:rsidRDefault="00C6399B" w:rsidP="00C6399B">
      <w:pPr>
        <w:spacing w:line="360" w:lineRule="auto"/>
        <w:jc w:val="both"/>
        <w:rPr>
          <w:rFonts w:ascii="Arial" w:hAnsi="Arial" w:cs="Arial"/>
          <w:vanish/>
        </w:rPr>
      </w:pPr>
    </w:p>
    <w:tbl>
      <w:tblPr>
        <w:tblStyle w:val="PlainTable5"/>
        <w:tblW w:w="0" w:type="auto"/>
        <w:tblLook w:val="04A0" w:firstRow="1" w:lastRow="0" w:firstColumn="1" w:lastColumn="0" w:noHBand="0" w:noVBand="1"/>
      </w:tblPr>
      <w:tblGrid>
        <w:gridCol w:w="1418"/>
        <w:gridCol w:w="7608"/>
      </w:tblGrid>
      <w:tr w:rsidR="00C6399B" w:rsidRPr="00C6399B" w14:paraId="798BF320" w14:textId="77777777" w:rsidTr="005120A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18" w:type="dxa"/>
            <w:hideMark/>
          </w:tcPr>
          <w:p w14:paraId="079BB42A" w14:textId="77777777" w:rsidR="00C6399B" w:rsidRPr="00C6399B" w:rsidRDefault="00C6399B" w:rsidP="00C6399B">
            <w:pPr>
              <w:spacing w:after="160" w:line="360" w:lineRule="auto"/>
              <w:jc w:val="both"/>
              <w:rPr>
                <w:rFonts w:ascii="Arial" w:hAnsi="Arial" w:cs="Arial"/>
              </w:rPr>
            </w:pPr>
            <w:r w:rsidRPr="00C6399B">
              <w:rPr>
                <w:rFonts w:ascii="Arial" w:hAnsi="Arial" w:cs="Arial"/>
                <w:b/>
                <w:bCs/>
              </w:rPr>
              <w:t>Product</w:t>
            </w:r>
          </w:p>
        </w:tc>
        <w:tc>
          <w:tcPr>
            <w:tcW w:w="7608" w:type="dxa"/>
            <w:hideMark/>
          </w:tcPr>
          <w:p w14:paraId="7B5B52FF" w14:textId="77777777" w:rsidR="00C6399B" w:rsidRPr="00C6399B" w:rsidRDefault="00C6399B" w:rsidP="00C6399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6399B">
              <w:rPr>
                <w:rFonts w:ascii="Arial" w:hAnsi="Arial" w:cs="Arial"/>
              </w:rPr>
              <w:t>Wellness+ will offer AI-powered personalised workout plans, nutrition guidance, wearable technology integration, recovery facilities, mental wellbeing resources and digital progress tracking.</w:t>
            </w:r>
          </w:p>
        </w:tc>
      </w:tr>
    </w:tbl>
    <w:p w14:paraId="08FB0173" w14:textId="77777777" w:rsidR="00C6399B" w:rsidRPr="00C6399B" w:rsidRDefault="00C6399B" w:rsidP="00C6399B">
      <w:pPr>
        <w:spacing w:line="360" w:lineRule="auto"/>
        <w:jc w:val="both"/>
        <w:rPr>
          <w:rFonts w:ascii="Arial" w:hAnsi="Arial" w:cs="Arial"/>
          <w:vanish/>
        </w:rPr>
      </w:pPr>
    </w:p>
    <w:tbl>
      <w:tblPr>
        <w:tblStyle w:val="PlainTable5"/>
        <w:tblW w:w="0" w:type="auto"/>
        <w:tblLook w:val="04A0" w:firstRow="1" w:lastRow="0" w:firstColumn="1" w:lastColumn="0" w:noHBand="0" w:noVBand="1"/>
      </w:tblPr>
      <w:tblGrid>
        <w:gridCol w:w="1373"/>
        <w:gridCol w:w="7563"/>
      </w:tblGrid>
      <w:tr w:rsidR="00C6399B" w:rsidRPr="00C6399B" w14:paraId="0FA3F498" w14:textId="77777777" w:rsidTr="005120A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73" w:type="dxa"/>
            <w:hideMark/>
          </w:tcPr>
          <w:p w14:paraId="20733EC5" w14:textId="77777777" w:rsidR="00C6399B" w:rsidRPr="00C6399B" w:rsidRDefault="00C6399B" w:rsidP="00C6399B">
            <w:pPr>
              <w:spacing w:after="160" w:line="360" w:lineRule="auto"/>
              <w:jc w:val="both"/>
              <w:rPr>
                <w:rFonts w:ascii="Arial" w:hAnsi="Arial" w:cs="Arial"/>
              </w:rPr>
            </w:pPr>
            <w:r w:rsidRPr="00C6399B">
              <w:rPr>
                <w:rFonts w:ascii="Arial" w:hAnsi="Arial" w:cs="Arial"/>
                <w:b/>
                <w:bCs/>
              </w:rPr>
              <w:lastRenderedPageBreak/>
              <w:t>Price</w:t>
            </w:r>
          </w:p>
        </w:tc>
        <w:tc>
          <w:tcPr>
            <w:tcW w:w="7563" w:type="dxa"/>
            <w:hideMark/>
          </w:tcPr>
          <w:p w14:paraId="003BC291" w14:textId="77777777" w:rsidR="00C6399B" w:rsidRPr="00C6399B" w:rsidRDefault="00C6399B" w:rsidP="00C6399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6399B">
              <w:rPr>
                <w:rFonts w:ascii="Arial" w:hAnsi="Arial" w:cs="Arial"/>
              </w:rPr>
              <w:t xml:space="preserve">Wellness+ will be offered as an optional premium subscription for approximately </w:t>
            </w:r>
            <w:r w:rsidRPr="005120A8">
              <w:rPr>
                <w:rFonts w:ascii="Arial" w:hAnsi="Arial" w:cs="Arial"/>
                <w:i w:val="0"/>
                <w:iCs w:val="0"/>
              </w:rPr>
              <w:t xml:space="preserve">£9.99–£14.99 per month, </w:t>
            </w:r>
            <w:r w:rsidRPr="00C6399B">
              <w:rPr>
                <w:rFonts w:ascii="Arial" w:hAnsi="Arial" w:cs="Arial"/>
              </w:rPr>
              <w:t>allowing members to access enhanced services while maintaining affordable standard gym memberships. Competitive pricing will encourage customer adoption and remain lower than premium fitness clubs (Kotler and Keller, 2022).</w:t>
            </w:r>
          </w:p>
        </w:tc>
      </w:tr>
    </w:tbl>
    <w:p w14:paraId="1FEB1C60" w14:textId="77777777" w:rsidR="00C6399B" w:rsidRPr="00C6399B" w:rsidRDefault="00C6399B" w:rsidP="00C6399B">
      <w:pPr>
        <w:spacing w:line="360" w:lineRule="auto"/>
        <w:jc w:val="both"/>
        <w:rPr>
          <w:rFonts w:ascii="Arial" w:hAnsi="Arial" w:cs="Arial"/>
          <w:vanish/>
        </w:rPr>
      </w:pPr>
    </w:p>
    <w:tbl>
      <w:tblPr>
        <w:tblStyle w:val="PlainTable5"/>
        <w:tblW w:w="0" w:type="auto"/>
        <w:tblLook w:val="04A0" w:firstRow="1" w:lastRow="0" w:firstColumn="1" w:lastColumn="0" w:noHBand="0" w:noVBand="1"/>
      </w:tblPr>
      <w:tblGrid>
        <w:gridCol w:w="1231"/>
        <w:gridCol w:w="7705"/>
      </w:tblGrid>
      <w:tr w:rsidR="00C6399B" w:rsidRPr="00C6399B" w14:paraId="7D76B74A" w14:textId="77777777" w:rsidTr="005120A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31" w:type="dxa"/>
            <w:hideMark/>
          </w:tcPr>
          <w:p w14:paraId="19AC56B7" w14:textId="77777777" w:rsidR="00C6399B" w:rsidRPr="00C6399B" w:rsidRDefault="00C6399B" w:rsidP="00C6399B">
            <w:pPr>
              <w:spacing w:after="160" w:line="360" w:lineRule="auto"/>
              <w:jc w:val="both"/>
              <w:rPr>
                <w:rFonts w:ascii="Arial" w:hAnsi="Arial" w:cs="Arial"/>
              </w:rPr>
            </w:pPr>
            <w:r w:rsidRPr="00C6399B">
              <w:rPr>
                <w:rFonts w:ascii="Arial" w:hAnsi="Arial" w:cs="Arial"/>
                <w:b/>
                <w:bCs/>
              </w:rPr>
              <w:t>Place</w:t>
            </w:r>
          </w:p>
        </w:tc>
        <w:tc>
          <w:tcPr>
            <w:tcW w:w="7705" w:type="dxa"/>
            <w:hideMark/>
          </w:tcPr>
          <w:p w14:paraId="03876D3F" w14:textId="77777777" w:rsidR="00C6399B" w:rsidRPr="00C6399B" w:rsidRDefault="00C6399B" w:rsidP="00C6399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6399B">
              <w:rPr>
                <w:rFonts w:ascii="Arial" w:hAnsi="Arial" w:cs="Arial"/>
              </w:rPr>
              <w:t>The service will be delivered through The Gym Group's existing gyms and mobile application. Members will access digital features through the app while using recovery facilities within participating gyms, ensuring convenience and accessibility (The Gym Group plc, 2025).</w:t>
            </w:r>
          </w:p>
        </w:tc>
      </w:tr>
    </w:tbl>
    <w:p w14:paraId="4E6294EF" w14:textId="77777777" w:rsidR="00C6399B" w:rsidRPr="00C6399B" w:rsidRDefault="00C6399B" w:rsidP="00C6399B">
      <w:pPr>
        <w:spacing w:line="360" w:lineRule="auto"/>
        <w:jc w:val="both"/>
        <w:rPr>
          <w:rFonts w:ascii="Arial" w:hAnsi="Arial" w:cs="Arial"/>
          <w:vanish/>
        </w:rPr>
      </w:pPr>
    </w:p>
    <w:tbl>
      <w:tblPr>
        <w:tblStyle w:val="PlainTable5"/>
        <w:tblW w:w="0" w:type="auto"/>
        <w:tblLook w:val="04A0" w:firstRow="1" w:lastRow="0" w:firstColumn="1" w:lastColumn="0" w:noHBand="0" w:noVBand="1"/>
      </w:tblPr>
      <w:tblGrid>
        <w:gridCol w:w="1516"/>
        <w:gridCol w:w="7510"/>
      </w:tblGrid>
      <w:tr w:rsidR="00C6399B" w:rsidRPr="00C6399B" w14:paraId="3BF797A0" w14:textId="77777777" w:rsidTr="005120A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6F862D3" w14:textId="77777777" w:rsidR="00C6399B" w:rsidRPr="00C6399B" w:rsidRDefault="00C6399B" w:rsidP="00C6399B">
            <w:pPr>
              <w:spacing w:after="160" w:line="360" w:lineRule="auto"/>
              <w:jc w:val="both"/>
              <w:rPr>
                <w:rFonts w:ascii="Arial" w:hAnsi="Arial" w:cs="Arial"/>
              </w:rPr>
            </w:pPr>
            <w:r w:rsidRPr="00C6399B">
              <w:rPr>
                <w:rFonts w:ascii="Arial" w:hAnsi="Arial" w:cs="Arial"/>
                <w:b/>
                <w:bCs/>
              </w:rPr>
              <w:t>Promotion</w:t>
            </w:r>
          </w:p>
        </w:tc>
        <w:tc>
          <w:tcPr>
            <w:tcW w:w="0" w:type="auto"/>
            <w:hideMark/>
          </w:tcPr>
          <w:p w14:paraId="71F415DC" w14:textId="77777777" w:rsidR="00C6399B" w:rsidRPr="00C6399B" w:rsidRDefault="00C6399B" w:rsidP="00C6399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6399B">
              <w:rPr>
                <w:rFonts w:ascii="Arial" w:hAnsi="Arial" w:cs="Arial"/>
              </w:rPr>
              <w:t>Promotion will include social media marketing, influencer partnerships, email campaigns, mobile app notifications, referral programmes and introductory free trials. Digital advertising on Instagram, TikTok, Facebook and YouTube will target younger, technology-oriented consumers (Chaffey and Ellis-Chadwick, 2022).</w:t>
            </w:r>
          </w:p>
        </w:tc>
      </w:tr>
    </w:tbl>
    <w:p w14:paraId="2480B4F6" w14:textId="77777777" w:rsidR="00C6399B" w:rsidRPr="00C6399B" w:rsidRDefault="00C6399B" w:rsidP="00C6399B">
      <w:pPr>
        <w:spacing w:line="360" w:lineRule="auto"/>
        <w:jc w:val="both"/>
        <w:rPr>
          <w:rFonts w:ascii="Arial" w:hAnsi="Arial" w:cs="Arial"/>
          <w:vanish/>
        </w:rPr>
      </w:pPr>
    </w:p>
    <w:tbl>
      <w:tblPr>
        <w:tblStyle w:val="PlainTable5"/>
        <w:tblW w:w="0" w:type="auto"/>
        <w:tblLook w:val="04A0" w:firstRow="1" w:lastRow="0" w:firstColumn="1" w:lastColumn="0" w:noHBand="0" w:noVBand="1"/>
      </w:tblPr>
      <w:tblGrid>
        <w:gridCol w:w="1560"/>
        <w:gridCol w:w="7376"/>
      </w:tblGrid>
      <w:tr w:rsidR="00C6399B" w:rsidRPr="00C6399B" w14:paraId="66CFAEB8" w14:textId="77777777" w:rsidTr="005120A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60" w:type="dxa"/>
            <w:hideMark/>
          </w:tcPr>
          <w:p w14:paraId="78AB010E" w14:textId="77777777" w:rsidR="00C6399B" w:rsidRPr="00C6399B" w:rsidRDefault="00C6399B" w:rsidP="00C6399B">
            <w:pPr>
              <w:spacing w:after="160" w:line="360" w:lineRule="auto"/>
              <w:jc w:val="both"/>
              <w:rPr>
                <w:rFonts w:ascii="Arial" w:hAnsi="Arial" w:cs="Arial"/>
              </w:rPr>
            </w:pPr>
            <w:r w:rsidRPr="00C6399B">
              <w:rPr>
                <w:rFonts w:ascii="Arial" w:hAnsi="Arial" w:cs="Arial"/>
                <w:b/>
                <w:bCs/>
              </w:rPr>
              <w:t>People</w:t>
            </w:r>
          </w:p>
        </w:tc>
        <w:tc>
          <w:tcPr>
            <w:tcW w:w="7376" w:type="dxa"/>
            <w:hideMark/>
          </w:tcPr>
          <w:p w14:paraId="53545F0F" w14:textId="77777777" w:rsidR="00C6399B" w:rsidRPr="00C6399B" w:rsidRDefault="00C6399B" w:rsidP="00C6399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6399B">
              <w:rPr>
                <w:rFonts w:ascii="Arial" w:hAnsi="Arial" w:cs="Arial"/>
              </w:rPr>
              <w:t>Employees, personal trainers and customer service staff will receive training on AI technologies, digital wellbeing tools and customer engagement to ensure high-quality service delivery. Knowledgeable employees are essential for building customer trust and satisfaction (Kotler and Keller, 2022).</w:t>
            </w:r>
          </w:p>
        </w:tc>
      </w:tr>
    </w:tbl>
    <w:p w14:paraId="486EB4BE" w14:textId="77777777" w:rsidR="00C6399B" w:rsidRPr="00C6399B" w:rsidRDefault="00C6399B" w:rsidP="00C6399B">
      <w:pPr>
        <w:spacing w:line="360" w:lineRule="auto"/>
        <w:jc w:val="both"/>
        <w:rPr>
          <w:rFonts w:ascii="Arial" w:hAnsi="Arial" w:cs="Arial"/>
          <w:vanish/>
        </w:rPr>
      </w:pPr>
    </w:p>
    <w:tbl>
      <w:tblPr>
        <w:tblStyle w:val="PlainTable5"/>
        <w:tblW w:w="0" w:type="auto"/>
        <w:tblLook w:val="04A0" w:firstRow="1" w:lastRow="0" w:firstColumn="1" w:lastColumn="0" w:noHBand="0" w:noVBand="1"/>
      </w:tblPr>
      <w:tblGrid>
        <w:gridCol w:w="1418"/>
        <w:gridCol w:w="7518"/>
      </w:tblGrid>
      <w:tr w:rsidR="00C6399B" w:rsidRPr="00C6399B" w14:paraId="1483A1E3" w14:textId="77777777" w:rsidTr="005120A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18" w:type="dxa"/>
            <w:hideMark/>
          </w:tcPr>
          <w:p w14:paraId="5A18A614" w14:textId="77777777" w:rsidR="00C6399B" w:rsidRPr="00C6399B" w:rsidRDefault="00C6399B" w:rsidP="00C6399B">
            <w:pPr>
              <w:spacing w:after="160" w:line="360" w:lineRule="auto"/>
              <w:jc w:val="both"/>
              <w:rPr>
                <w:rFonts w:ascii="Arial" w:hAnsi="Arial" w:cs="Arial"/>
              </w:rPr>
            </w:pPr>
            <w:r w:rsidRPr="00C6399B">
              <w:rPr>
                <w:rFonts w:ascii="Arial" w:hAnsi="Arial" w:cs="Arial"/>
                <w:b/>
                <w:bCs/>
              </w:rPr>
              <w:t>Process</w:t>
            </w:r>
          </w:p>
        </w:tc>
        <w:tc>
          <w:tcPr>
            <w:tcW w:w="7518" w:type="dxa"/>
            <w:hideMark/>
          </w:tcPr>
          <w:p w14:paraId="7EA82AEC" w14:textId="77777777" w:rsidR="00C6399B" w:rsidRPr="00C6399B" w:rsidRDefault="00C6399B" w:rsidP="00C6399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6399B">
              <w:rPr>
                <w:rFonts w:ascii="Arial" w:hAnsi="Arial" w:cs="Arial"/>
              </w:rPr>
              <w:t>Customers will join Wellness+ through a simple online registration process within The Gym Group app. AI assessments, personalised recommendations, wearable synchronisation and progress monitoring will be automated to improve convenience and reduce waiting times.</w:t>
            </w:r>
          </w:p>
        </w:tc>
      </w:tr>
    </w:tbl>
    <w:p w14:paraId="18E64893" w14:textId="77777777" w:rsidR="00C6399B" w:rsidRPr="00C6399B" w:rsidRDefault="00C6399B" w:rsidP="00C6399B">
      <w:pPr>
        <w:spacing w:line="360" w:lineRule="auto"/>
        <w:jc w:val="both"/>
        <w:rPr>
          <w:rFonts w:ascii="Arial" w:hAnsi="Arial" w:cs="Arial"/>
          <w:vanish/>
        </w:rPr>
      </w:pPr>
    </w:p>
    <w:tbl>
      <w:tblPr>
        <w:tblStyle w:val="PlainTable5"/>
        <w:tblW w:w="0" w:type="auto"/>
        <w:tblLook w:val="04A0" w:firstRow="1" w:lastRow="0" w:firstColumn="1" w:lastColumn="0" w:noHBand="0" w:noVBand="1"/>
      </w:tblPr>
      <w:tblGrid>
        <w:gridCol w:w="1418"/>
        <w:gridCol w:w="7608"/>
      </w:tblGrid>
      <w:tr w:rsidR="00C6399B" w:rsidRPr="00C6399B" w14:paraId="7AC5A16E" w14:textId="77777777" w:rsidTr="005120A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18" w:type="dxa"/>
            <w:hideMark/>
          </w:tcPr>
          <w:p w14:paraId="557AF157" w14:textId="77777777" w:rsidR="00C6399B" w:rsidRPr="00C6399B" w:rsidRDefault="00C6399B" w:rsidP="00C6399B">
            <w:pPr>
              <w:spacing w:after="160" w:line="360" w:lineRule="auto"/>
              <w:jc w:val="both"/>
              <w:rPr>
                <w:rFonts w:ascii="Arial" w:hAnsi="Arial" w:cs="Arial"/>
              </w:rPr>
            </w:pPr>
            <w:r w:rsidRPr="00C6399B">
              <w:rPr>
                <w:rFonts w:ascii="Arial" w:hAnsi="Arial" w:cs="Arial"/>
                <w:b/>
                <w:bCs/>
              </w:rPr>
              <w:lastRenderedPageBreak/>
              <w:t>Physical Evidence</w:t>
            </w:r>
          </w:p>
        </w:tc>
        <w:tc>
          <w:tcPr>
            <w:tcW w:w="7608" w:type="dxa"/>
            <w:hideMark/>
          </w:tcPr>
          <w:p w14:paraId="68896A73" w14:textId="77777777" w:rsidR="00C6399B" w:rsidRPr="00C6399B" w:rsidRDefault="00C6399B" w:rsidP="00C6399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6399B">
              <w:rPr>
                <w:rFonts w:ascii="Arial" w:hAnsi="Arial" w:cs="Arial"/>
              </w:rPr>
              <w:t>Recovery areas, branded wellness zones, digital kiosks, modern equipment, high-quality mobile interfaces and consistent branding across gyms and digital platforms will reinforce customer confidence and demonstrate service quality (Booms and Bitner, 1981).</w:t>
            </w:r>
          </w:p>
        </w:tc>
      </w:tr>
    </w:tbl>
    <w:p w14:paraId="2A194E11" w14:textId="1857C012" w:rsidR="009D5D20" w:rsidRPr="009D5D20" w:rsidRDefault="00E671CF" w:rsidP="009D5D20">
      <w:pPr>
        <w:spacing w:line="360" w:lineRule="auto"/>
        <w:jc w:val="both"/>
        <w:rPr>
          <w:rFonts w:ascii="Arial" w:hAnsi="Arial" w:cs="Arial"/>
        </w:rPr>
      </w:pPr>
      <w:r w:rsidRPr="00E671CF">
        <w:rPr>
          <w:rFonts w:ascii="Arial" w:hAnsi="Arial" w:cs="Arial"/>
        </w:rPr>
        <w:t>The marketing mix for Wellness+ is designed to strengthen The Gym Group's competitive advantage by combining affordable gym memberships with AI-powered fitness, nutrition and wellbeing services. The value-based pricing strategy offers Wellness+ as an optional premium subscription, ensuring standard memberships remain affordable. Existing gym facilities and the mobile app provide convenient access to services, while digital marketing, social media, influencer partnerships and referral programmes help attract and retain customers. Strong customer service, efficient digital processes and a modern gym environment further enhance the customer experience, improve member satisfaction and support long-term business growth.</w:t>
      </w:r>
    </w:p>
    <w:p w14:paraId="6B186FDC" w14:textId="02B4ADA7" w:rsidR="00BD3891" w:rsidRPr="00317C5F" w:rsidRDefault="00317C5F" w:rsidP="00317C5F">
      <w:pPr>
        <w:pStyle w:val="Heading2"/>
      </w:pPr>
      <w:bookmarkStart w:id="22" w:name="_Toc236199032"/>
      <w:r>
        <w:t>3.5</w:t>
      </w:r>
      <w:r w:rsidR="00BD3891" w:rsidRPr="00317C5F">
        <w:t xml:space="preserve"> Digital Marketing Strategy</w:t>
      </w:r>
      <w:bookmarkEnd w:id="22"/>
    </w:p>
    <w:p w14:paraId="23884296" w14:textId="77777777" w:rsidR="00BD3891" w:rsidRPr="00BD3891" w:rsidRDefault="00BD3891" w:rsidP="00BD3891">
      <w:pPr>
        <w:spacing w:line="360" w:lineRule="auto"/>
        <w:jc w:val="both"/>
        <w:rPr>
          <w:rFonts w:ascii="Arial" w:hAnsi="Arial" w:cs="Arial"/>
        </w:rPr>
      </w:pPr>
      <w:r w:rsidRPr="00BD3891">
        <w:rPr>
          <w:rFonts w:ascii="Arial" w:hAnsi="Arial" w:cs="Arial"/>
        </w:rPr>
        <w:t>Digital marketing will play a central role in the successful launch of Wellness+ because the target market consists primarily of digitally connected consumers aged between 18 and 45. Research suggests that consumers increasingly use social media, mobile applications and online reviews when selecting fitness services, making digital communication essential for customer acquisition and engagement (Chaffey and Ellis-Chadwick, 2022).</w:t>
      </w:r>
    </w:p>
    <w:p w14:paraId="3D6F2B1E" w14:textId="77777777" w:rsidR="00BD3891" w:rsidRPr="00BD3891" w:rsidRDefault="00BD3891" w:rsidP="00BD3891">
      <w:pPr>
        <w:spacing w:line="360" w:lineRule="auto"/>
        <w:jc w:val="both"/>
        <w:rPr>
          <w:rFonts w:ascii="Arial" w:hAnsi="Arial" w:cs="Arial"/>
        </w:rPr>
      </w:pPr>
      <w:r w:rsidRPr="00BD3891">
        <w:rPr>
          <w:rFonts w:ascii="Arial" w:hAnsi="Arial" w:cs="Arial"/>
        </w:rPr>
        <w:t>The Gym Group will utilise its existing mobile application as the primary platform for delivering Wellness+ services, including AI-generated workout plans, nutrition advice, progress tracking and wearable device integration. The application will also provide personalised notifications, appointment reminders and reward points based on member activity.</w:t>
      </w:r>
    </w:p>
    <w:p w14:paraId="6CD5E155" w14:textId="77777777" w:rsidR="00BD3891" w:rsidRPr="00BD3891" w:rsidRDefault="00BD3891" w:rsidP="00BD3891">
      <w:pPr>
        <w:spacing w:line="360" w:lineRule="auto"/>
        <w:jc w:val="both"/>
        <w:rPr>
          <w:rFonts w:ascii="Arial" w:hAnsi="Arial" w:cs="Arial"/>
        </w:rPr>
      </w:pPr>
      <w:r w:rsidRPr="00BD3891">
        <w:rPr>
          <w:rFonts w:ascii="Arial" w:hAnsi="Arial" w:cs="Arial"/>
        </w:rPr>
        <w:t xml:space="preserve">Social media platforms such as Instagram, TikTok, Facebook and YouTube will be used to increase brand awareness and demonstrate the benefits of Wellness+. Promotional content will include exercise tutorials, customer success stories, nutrition advice, expert interviews and short videos highlighting AI-powered fitness coaching. </w:t>
      </w:r>
      <w:r w:rsidRPr="00BD3891">
        <w:rPr>
          <w:rFonts w:ascii="Arial" w:hAnsi="Arial" w:cs="Arial"/>
        </w:rPr>
        <w:lastRenderedPageBreak/>
        <w:t>Collaborating with fitness influencers and personal trainers will further enhance credibility and encourage customer engagement among younger audiences (Kotler and Keller, 2022).</w:t>
      </w:r>
    </w:p>
    <w:p w14:paraId="7C7FEC08" w14:textId="1888078F" w:rsidR="00BD3891" w:rsidRPr="00BD3891" w:rsidRDefault="00BD3891" w:rsidP="00BD3891">
      <w:pPr>
        <w:spacing w:line="360" w:lineRule="auto"/>
        <w:jc w:val="both"/>
        <w:rPr>
          <w:rFonts w:ascii="Arial" w:hAnsi="Arial" w:cs="Arial"/>
        </w:rPr>
      </w:pPr>
      <w:r w:rsidRPr="00BD3891">
        <w:rPr>
          <w:rFonts w:ascii="Arial" w:hAnsi="Arial" w:cs="Arial"/>
        </w:rPr>
        <w:t>Email marketing will complement social media by delivering personalised offers, fitness tips and membership promotions based on customer preferences and previous engagement. This integrated digital marketing strategy aims to strengthen customer relationships, improve retention and increase subscriptions to Wellness+.</w:t>
      </w:r>
    </w:p>
    <w:p w14:paraId="6D5A7EC6" w14:textId="718F15DF" w:rsidR="00BD3891" w:rsidRPr="00BD3891" w:rsidRDefault="00BD3891" w:rsidP="001D2E75">
      <w:pPr>
        <w:pStyle w:val="Heading2"/>
      </w:pPr>
      <w:bookmarkStart w:id="23" w:name="_Toc236199033"/>
      <w:r w:rsidRPr="00BD3891">
        <w:t>3.</w:t>
      </w:r>
      <w:r w:rsidR="00DB13AB">
        <w:t>6</w:t>
      </w:r>
      <w:r w:rsidRPr="00BD3891">
        <w:t xml:space="preserve"> Marketing Objectives</w:t>
      </w:r>
      <w:bookmarkEnd w:id="23"/>
    </w:p>
    <w:p w14:paraId="43BE5CB4" w14:textId="77777777" w:rsidR="00BD3891" w:rsidRPr="00BD3891" w:rsidRDefault="00BD3891" w:rsidP="00BD3891">
      <w:pPr>
        <w:spacing w:line="360" w:lineRule="auto"/>
        <w:jc w:val="both"/>
        <w:rPr>
          <w:rFonts w:ascii="Arial" w:hAnsi="Arial" w:cs="Arial"/>
        </w:rPr>
      </w:pPr>
      <w:r w:rsidRPr="00BD3891">
        <w:rPr>
          <w:rFonts w:ascii="Arial" w:hAnsi="Arial" w:cs="Arial"/>
        </w:rPr>
        <w:t>To evaluate the success of Wellness+, The Gym Group should establish measurable marketing objectives aligned with the overall business strategy. According to Kotler and Keller (2022), marketing objectives should be specific, measurable, achievable, relevant and time-bound (SMART).</w:t>
      </w:r>
    </w:p>
    <w:p w14:paraId="78F73915" w14:textId="77777777" w:rsidR="00BD3891" w:rsidRPr="00BD3891" w:rsidRDefault="00BD3891" w:rsidP="00BD3891">
      <w:pPr>
        <w:spacing w:line="360" w:lineRule="auto"/>
        <w:jc w:val="both"/>
        <w:rPr>
          <w:rFonts w:ascii="Arial" w:hAnsi="Arial" w:cs="Arial"/>
        </w:rPr>
      </w:pPr>
      <w:r w:rsidRPr="00BD3891">
        <w:rPr>
          <w:rFonts w:ascii="Arial" w:hAnsi="Arial" w:cs="Arial"/>
        </w:rPr>
        <w:t>The proposed marketing objectives are:</w:t>
      </w:r>
    </w:p>
    <w:p w14:paraId="3F55D6B6" w14:textId="77777777" w:rsidR="00BD3891" w:rsidRPr="00BD3891" w:rsidRDefault="00BD3891" w:rsidP="00BD3891">
      <w:pPr>
        <w:numPr>
          <w:ilvl w:val="0"/>
          <w:numId w:val="19"/>
        </w:numPr>
        <w:spacing w:line="360" w:lineRule="auto"/>
        <w:jc w:val="both"/>
        <w:rPr>
          <w:rFonts w:ascii="Arial" w:hAnsi="Arial" w:cs="Arial"/>
        </w:rPr>
      </w:pPr>
      <w:r w:rsidRPr="00BD3891">
        <w:rPr>
          <w:rFonts w:ascii="Arial" w:hAnsi="Arial" w:cs="Arial"/>
        </w:rPr>
        <w:t xml:space="preserve">Increase awareness of Wellness+ among existing members to </w:t>
      </w:r>
      <w:r w:rsidRPr="00BD3891">
        <w:rPr>
          <w:rFonts w:ascii="Arial" w:hAnsi="Arial" w:cs="Arial"/>
          <w:b/>
          <w:bCs/>
        </w:rPr>
        <w:t>80% within six months</w:t>
      </w:r>
      <w:r w:rsidRPr="00BD3891">
        <w:rPr>
          <w:rFonts w:ascii="Arial" w:hAnsi="Arial" w:cs="Arial"/>
        </w:rPr>
        <w:t xml:space="preserve"> of launch.</w:t>
      </w:r>
    </w:p>
    <w:p w14:paraId="5B1AD62A" w14:textId="77777777" w:rsidR="00BD3891" w:rsidRPr="00BD3891" w:rsidRDefault="00BD3891" w:rsidP="00BD3891">
      <w:pPr>
        <w:numPr>
          <w:ilvl w:val="0"/>
          <w:numId w:val="19"/>
        </w:numPr>
        <w:spacing w:line="360" w:lineRule="auto"/>
        <w:jc w:val="both"/>
        <w:rPr>
          <w:rFonts w:ascii="Arial" w:hAnsi="Arial" w:cs="Arial"/>
        </w:rPr>
      </w:pPr>
      <w:r w:rsidRPr="00BD3891">
        <w:rPr>
          <w:rFonts w:ascii="Arial" w:hAnsi="Arial" w:cs="Arial"/>
        </w:rPr>
        <w:t xml:space="preserve">Achieve </w:t>
      </w:r>
      <w:r w:rsidRPr="00BD3891">
        <w:rPr>
          <w:rFonts w:ascii="Arial" w:hAnsi="Arial" w:cs="Arial"/>
          <w:b/>
          <w:bCs/>
        </w:rPr>
        <w:t>2,500 premium subscriptions</w:t>
      </w:r>
      <w:r w:rsidRPr="00BD3891">
        <w:rPr>
          <w:rFonts w:ascii="Arial" w:hAnsi="Arial" w:cs="Arial"/>
        </w:rPr>
        <w:t xml:space="preserve"> during the first year.</w:t>
      </w:r>
    </w:p>
    <w:p w14:paraId="2F96DF21" w14:textId="77777777" w:rsidR="00BD3891" w:rsidRPr="00BD3891" w:rsidRDefault="00BD3891" w:rsidP="00BD3891">
      <w:pPr>
        <w:numPr>
          <w:ilvl w:val="0"/>
          <w:numId w:val="19"/>
        </w:numPr>
        <w:spacing w:line="360" w:lineRule="auto"/>
        <w:jc w:val="both"/>
        <w:rPr>
          <w:rFonts w:ascii="Arial" w:hAnsi="Arial" w:cs="Arial"/>
        </w:rPr>
      </w:pPr>
      <w:r w:rsidRPr="00BD3891">
        <w:rPr>
          <w:rFonts w:ascii="Arial" w:hAnsi="Arial" w:cs="Arial"/>
        </w:rPr>
        <w:t xml:space="preserve">Increase social media engagement by </w:t>
      </w:r>
      <w:r w:rsidRPr="00BD3891">
        <w:rPr>
          <w:rFonts w:ascii="Arial" w:hAnsi="Arial" w:cs="Arial"/>
          <w:b/>
          <w:bCs/>
        </w:rPr>
        <w:t>25% within 12 months</w:t>
      </w:r>
      <w:r w:rsidRPr="00BD3891">
        <w:rPr>
          <w:rFonts w:ascii="Arial" w:hAnsi="Arial" w:cs="Arial"/>
        </w:rPr>
        <w:t>.</w:t>
      </w:r>
    </w:p>
    <w:p w14:paraId="49FAAE9C" w14:textId="77777777" w:rsidR="00BD3891" w:rsidRPr="00BD3891" w:rsidRDefault="00BD3891" w:rsidP="00BD3891">
      <w:pPr>
        <w:numPr>
          <w:ilvl w:val="0"/>
          <w:numId w:val="19"/>
        </w:numPr>
        <w:spacing w:line="360" w:lineRule="auto"/>
        <w:jc w:val="both"/>
        <w:rPr>
          <w:rFonts w:ascii="Arial" w:hAnsi="Arial" w:cs="Arial"/>
        </w:rPr>
      </w:pPr>
      <w:r w:rsidRPr="00BD3891">
        <w:rPr>
          <w:rFonts w:ascii="Arial" w:hAnsi="Arial" w:cs="Arial"/>
        </w:rPr>
        <w:t xml:space="preserve">Increase mobile application usage by </w:t>
      </w:r>
      <w:r w:rsidRPr="00BD3891">
        <w:rPr>
          <w:rFonts w:ascii="Arial" w:hAnsi="Arial" w:cs="Arial"/>
          <w:b/>
          <w:bCs/>
        </w:rPr>
        <w:t>20% during the first year</w:t>
      </w:r>
      <w:r w:rsidRPr="00BD3891">
        <w:rPr>
          <w:rFonts w:ascii="Arial" w:hAnsi="Arial" w:cs="Arial"/>
        </w:rPr>
        <w:t>.</w:t>
      </w:r>
    </w:p>
    <w:p w14:paraId="3109644C" w14:textId="77777777" w:rsidR="00BD3891" w:rsidRPr="00BD3891" w:rsidRDefault="00BD3891" w:rsidP="00BD3891">
      <w:pPr>
        <w:numPr>
          <w:ilvl w:val="0"/>
          <w:numId w:val="19"/>
        </w:numPr>
        <w:spacing w:line="360" w:lineRule="auto"/>
        <w:jc w:val="both"/>
        <w:rPr>
          <w:rFonts w:ascii="Arial" w:hAnsi="Arial" w:cs="Arial"/>
        </w:rPr>
      </w:pPr>
      <w:r w:rsidRPr="00BD3891">
        <w:rPr>
          <w:rFonts w:ascii="Arial" w:hAnsi="Arial" w:cs="Arial"/>
        </w:rPr>
        <w:t xml:space="preserve">Improve customer retention by </w:t>
      </w:r>
      <w:r w:rsidRPr="00BD3891">
        <w:rPr>
          <w:rFonts w:ascii="Arial" w:hAnsi="Arial" w:cs="Arial"/>
          <w:b/>
          <w:bCs/>
        </w:rPr>
        <w:t>5% within two years</w:t>
      </w:r>
      <w:r w:rsidRPr="00BD3891">
        <w:rPr>
          <w:rFonts w:ascii="Arial" w:hAnsi="Arial" w:cs="Arial"/>
        </w:rPr>
        <w:t>.</w:t>
      </w:r>
    </w:p>
    <w:p w14:paraId="50599857" w14:textId="77777777" w:rsidR="00BD3891" w:rsidRPr="00BD3891" w:rsidRDefault="00BD3891" w:rsidP="00BD3891">
      <w:pPr>
        <w:numPr>
          <w:ilvl w:val="0"/>
          <w:numId w:val="19"/>
        </w:numPr>
        <w:spacing w:line="360" w:lineRule="auto"/>
        <w:jc w:val="both"/>
        <w:rPr>
          <w:rFonts w:ascii="Arial" w:hAnsi="Arial" w:cs="Arial"/>
        </w:rPr>
      </w:pPr>
      <w:r w:rsidRPr="00BD3891">
        <w:rPr>
          <w:rFonts w:ascii="Arial" w:hAnsi="Arial" w:cs="Arial"/>
        </w:rPr>
        <w:t xml:space="preserve">Achieve a customer satisfaction score of </w:t>
      </w:r>
      <w:r w:rsidRPr="00BD3891">
        <w:rPr>
          <w:rFonts w:ascii="Arial" w:hAnsi="Arial" w:cs="Arial"/>
          <w:b/>
          <w:bCs/>
        </w:rPr>
        <w:t>at least 85%</w:t>
      </w:r>
      <w:r w:rsidRPr="00BD3891">
        <w:rPr>
          <w:rFonts w:ascii="Arial" w:hAnsi="Arial" w:cs="Arial"/>
        </w:rPr>
        <w:t xml:space="preserve"> within the first year of operation.</w:t>
      </w:r>
    </w:p>
    <w:p w14:paraId="71A4B51B" w14:textId="26185CF3" w:rsidR="00BD3891" w:rsidRPr="00BD3891" w:rsidRDefault="00BD3891" w:rsidP="00BD3891">
      <w:pPr>
        <w:spacing w:line="360" w:lineRule="auto"/>
        <w:jc w:val="both"/>
        <w:rPr>
          <w:rFonts w:ascii="Arial" w:hAnsi="Arial" w:cs="Arial"/>
        </w:rPr>
      </w:pPr>
      <w:r w:rsidRPr="00BD3891">
        <w:rPr>
          <w:rFonts w:ascii="Arial" w:hAnsi="Arial" w:cs="Arial"/>
        </w:rPr>
        <w:t>These objectives provide measurable indicators for assessing the effectiveness of the marketing strategy while supporting the commercial success of Wellness+.</w:t>
      </w:r>
    </w:p>
    <w:p w14:paraId="56C4BD80" w14:textId="13F6B54C" w:rsidR="00BD3891" w:rsidRPr="00BD3891" w:rsidRDefault="00BD3891" w:rsidP="001D2E75">
      <w:pPr>
        <w:pStyle w:val="Heading2"/>
      </w:pPr>
      <w:bookmarkStart w:id="24" w:name="_Toc236199034"/>
      <w:r w:rsidRPr="00BD3891">
        <w:t>3.</w:t>
      </w:r>
      <w:r w:rsidR="00DB13AB">
        <w:t>7</w:t>
      </w:r>
      <w:r w:rsidRPr="00BD3891">
        <w:t xml:space="preserve"> Marketing Implementation Plan</w:t>
      </w:r>
      <w:bookmarkEnd w:id="24"/>
    </w:p>
    <w:p w14:paraId="1B021BDD" w14:textId="6395F46C" w:rsidR="00BD3891" w:rsidRPr="00EF1412" w:rsidRDefault="00BD3891" w:rsidP="00BD3891">
      <w:pPr>
        <w:spacing w:line="360" w:lineRule="auto"/>
        <w:jc w:val="both"/>
        <w:rPr>
          <w:rFonts w:ascii="Arial" w:hAnsi="Arial" w:cs="Arial"/>
        </w:rPr>
      </w:pPr>
      <w:r w:rsidRPr="00BD3891">
        <w:rPr>
          <w:rFonts w:ascii="Arial" w:hAnsi="Arial" w:cs="Arial"/>
        </w:rPr>
        <w:t>Successful implementation requires careful planning and resource allocation. The proposed launch strategy is divided into four phases.</w:t>
      </w:r>
    </w:p>
    <w:tbl>
      <w:tblPr>
        <w:tblStyle w:val="PlainTable5"/>
        <w:tblW w:w="0" w:type="auto"/>
        <w:tblLook w:val="04A0" w:firstRow="1" w:lastRow="0" w:firstColumn="1" w:lastColumn="0" w:noHBand="0" w:noVBand="1"/>
      </w:tblPr>
      <w:tblGrid>
        <w:gridCol w:w="1094"/>
        <w:gridCol w:w="6297"/>
        <w:gridCol w:w="1635"/>
      </w:tblGrid>
      <w:tr w:rsidR="00BD3891" w:rsidRPr="00BD3891" w14:paraId="6C651D90" w14:textId="77777777" w:rsidTr="00EF141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AF3BAB0" w14:textId="77777777" w:rsidR="00BD3891" w:rsidRPr="00BD3891" w:rsidRDefault="00BD3891" w:rsidP="00BD3891">
            <w:pPr>
              <w:spacing w:after="160" w:line="360" w:lineRule="auto"/>
              <w:jc w:val="both"/>
              <w:rPr>
                <w:rFonts w:ascii="Arial" w:hAnsi="Arial" w:cs="Arial"/>
              </w:rPr>
            </w:pPr>
            <w:r w:rsidRPr="00BD3891">
              <w:rPr>
                <w:rFonts w:ascii="Arial" w:hAnsi="Arial" w:cs="Arial"/>
                <w:b/>
                <w:bCs/>
              </w:rPr>
              <w:t>Phase</w:t>
            </w:r>
          </w:p>
        </w:tc>
        <w:tc>
          <w:tcPr>
            <w:tcW w:w="0" w:type="auto"/>
            <w:hideMark/>
          </w:tcPr>
          <w:p w14:paraId="334DBDC4" w14:textId="77777777" w:rsidR="00BD3891" w:rsidRPr="00BD3891" w:rsidRDefault="00BD3891" w:rsidP="00BD389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BD3891">
              <w:rPr>
                <w:rFonts w:ascii="Arial" w:hAnsi="Arial" w:cs="Arial"/>
                <w:b/>
                <w:bCs/>
              </w:rPr>
              <w:t>Activities</w:t>
            </w:r>
          </w:p>
        </w:tc>
        <w:tc>
          <w:tcPr>
            <w:tcW w:w="0" w:type="auto"/>
            <w:hideMark/>
          </w:tcPr>
          <w:p w14:paraId="4875DB26" w14:textId="77777777" w:rsidR="00BD3891" w:rsidRPr="00BD3891" w:rsidRDefault="00BD3891" w:rsidP="00BD389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BD3891">
              <w:rPr>
                <w:rFonts w:ascii="Arial" w:hAnsi="Arial" w:cs="Arial"/>
                <w:b/>
                <w:bCs/>
              </w:rPr>
              <w:t>Timeframe</w:t>
            </w:r>
          </w:p>
        </w:tc>
      </w:tr>
      <w:tr w:rsidR="00BD3891" w:rsidRPr="00BD3891" w14:paraId="5C818BA1" w14:textId="77777777" w:rsidTr="00EF1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2C1891" w14:textId="77777777" w:rsidR="00BD3891" w:rsidRPr="00BD3891" w:rsidRDefault="00BD3891" w:rsidP="00BD3891">
            <w:pPr>
              <w:spacing w:after="160" w:line="360" w:lineRule="auto"/>
              <w:jc w:val="both"/>
              <w:rPr>
                <w:rFonts w:ascii="Arial" w:hAnsi="Arial" w:cs="Arial"/>
              </w:rPr>
            </w:pPr>
            <w:r w:rsidRPr="00BD3891">
              <w:rPr>
                <w:rFonts w:ascii="Arial" w:hAnsi="Arial" w:cs="Arial"/>
                <w:b/>
                <w:bCs/>
              </w:rPr>
              <w:lastRenderedPageBreak/>
              <w:t>Phase 1</w:t>
            </w:r>
          </w:p>
        </w:tc>
        <w:tc>
          <w:tcPr>
            <w:tcW w:w="0" w:type="auto"/>
            <w:hideMark/>
          </w:tcPr>
          <w:p w14:paraId="7CB76B3B" w14:textId="77777777" w:rsidR="00BD3891" w:rsidRPr="00BD3891" w:rsidRDefault="00BD3891" w:rsidP="00BD389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891">
              <w:rPr>
                <w:rFonts w:ascii="Arial" w:hAnsi="Arial" w:cs="Arial"/>
              </w:rPr>
              <w:t>Develop the Wellness+ platform, integrate AI technology and train employees.</w:t>
            </w:r>
          </w:p>
        </w:tc>
        <w:tc>
          <w:tcPr>
            <w:tcW w:w="0" w:type="auto"/>
            <w:hideMark/>
          </w:tcPr>
          <w:p w14:paraId="2399C0AE" w14:textId="77777777" w:rsidR="00BD3891" w:rsidRPr="00BD3891" w:rsidRDefault="00BD3891" w:rsidP="00BD389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891">
              <w:rPr>
                <w:rFonts w:ascii="Arial" w:hAnsi="Arial" w:cs="Arial"/>
              </w:rPr>
              <w:t>Months 1–3</w:t>
            </w:r>
          </w:p>
        </w:tc>
      </w:tr>
      <w:tr w:rsidR="00BD3891" w:rsidRPr="00BD3891" w14:paraId="26BE7AB0" w14:textId="77777777" w:rsidTr="00EF1412">
        <w:tc>
          <w:tcPr>
            <w:cnfStyle w:val="001000000000" w:firstRow="0" w:lastRow="0" w:firstColumn="1" w:lastColumn="0" w:oddVBand="0" w:evenVBand="0" w:oddHBand="0" w:evenHBand="0" w:firstRowFirstColumn="0" w:firstRowLastColumn="0" w:lastRowFirstColumn="0" w:lastRowLastColumn="0"/>
            <w:tcW w:w="0" w:type="auto"/>
            <w:hideMark/>
          </w:tcPr>
          <w:p w14:paraId="70D69712" w14:textId="77777777" w:rsidR="00BD3891" w:rsidRPr="00BD3891" w:rsidRDefault="00BD3891" w:rsidP="00BD3891">
            <w:pPr>
              <w:spacing w:after="160" w:line="360" w:lineRule="auto"/>
              <w:jc w:val="both"/>
              <w:rPr>
                <w:rFonts w:ascii="Arial" w:hAnsi="Arial" w:cs="Arial"/>
              </w:rPr>
            </w:pPr>
            <w:r w:rsidRPr="00BD3891">
              <w:rPr>
                <w:rFonts w:ascii="Arial" w:hAnsi="Arial" w:cs="Arial"/>
                <w:b/>
                <w:bCs/>
              </w:rPr>
              <w:t>Phase 2</w:t>
            </w:r>
          </w:p>
        </w:tc>
        <w:tc>
          <w:tcPr>
            <w:tcW w:w="0" w:type="auto"/>
            <w:hideMark/>
          </w:tcPr>
          <w:p w14:paraId="736E89D8" w14:textId="77777777" w:rsidR="00BD3891" w:rsidRPr="00BD3891" w:rsidRDefault="00BD3891" w:rsidP="00BD389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891">
              <w:rPr>
                <w:rFonts w:ascii="Arial" w:hAnsi="Arial" w:cs="Arial"/>
              </w:rPr>
              <w:t>Pilot Wellness+ in 10 selected Gym Group locations and collect customer feedback.</w:t>
            </w:r>
          </w:p>
        </w:tc>
        <w:tc>
          <w:tcPr>
            <w:tcW w:w="0" w:type="auto"/>
            <w:hideMark/>
          </w:tcPr>
          <w:p w14:paraId="72AB0A7E" w14:textId="77777777" w:rsidR="00BD3891" w:rsidRPr="00BD3891" w:rsidRDefault="00BD3891" w:rsidP="00BD389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891">
              <w:rPr>
                <w:rFonts w:ascii="Arial" w:hAnsi="Arial" w:cs="Arial"/>
              </w:rPr>
              <w:t>Months 4–6</w:t>
            </w:r>
          </w:p>
        </w:tc>
      </w:tr>
      <w:tr w:rsidR="00BD3891" w:rsidRPr="00BD3891" w14:paraId="22A161FD" w14:textId="77777777" w:rsidTr="00EF1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756F9A" w14:textId="77777777" w:rsidR="00BD3891" w:rsidRPr="00BD3891" w:rsidRDefault="00BD3891" w:rsidP="00BD3891">
            <w:pPr>
              <w:spacing w:after="160" w:line="360" w:lineRule="auto"/>
              <w:jc w:val="both"/>
              <w:rPr>
                <w:rFonts w:ascii="Arial" w:hAnsi="Arial" w:cs="Arial"/>
              </w:rPr>
            </w:pPr>
            <w:r w:rsidRPr="00BD3891">
              <w:rPr>
                <w:rFonts w:ascii="Arial" w:hAnsi="Arial" w:cs="Arial"/>
                <w:b/>
                <w:bCs/>
              </w:rPr>
              <w:t>Phase 3</w:t>
            </w:r>
          </w:p>
        </w:tc>
        <w:tc>
          <w:tcPr>
            <w:tcW w:w="0" w:type="auto"/>
            <w:hideMark/>
          </w:tcPr>
          <w:p w14:paraId="58475397" w14:textId="77777777" w:rsidR="00BD3891" w:rsidRPr="00BD3891" w:rsidRDefault="00BD3891" w:rsidP="00BD389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891">
              <w:rPr>
                <w:rFonts w:ascii="Arial" w:hAnsi="Arial" w:cs="Arial"/>
              </w:rPr>
              <w:t>Launch national digital marketing campaign across social media, email and influencer partnerships.</w:t>
            </w:r>
          </w:p>
        </w:tc>
        <w:tc>
          <w:tcPr>
            <w:tcW w:w="0" w:type="auto"/>
            <w:hideMark/>
          </w:tcPr>
          <w:p w14:paraId="435EB061" w14:textId="77777777" w:rsidR="00BD3891" w:rsidRPr="00BD3891" w:rsidRDefault="00BD3891" w:rsidP="00BD389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891">
              <w:rPr>
                <w:rFonts w:ascii="Arial" w:hAnsi="Arial" w:cs="Arial"/>
              </w:rPr>
              <w:t>Months 7–9</w:t>
            </w:r>
          </w:p>
        </w:tc>
      </w:tr>
      <w:tr w:rsidR="00BD3891" w:rsidRPr="00BD3891" w14:paraId="41FD9875" w14:textId="77777777" w:rsidTr="00EF1412">
        <w:tc>
          <w:tcPr>
            <w:cnfStyle w:val="001000000000" w:firstRow="0" w:lastRow="0" w:firstColumn="1" w:lastColumn="0" w:oddVBand="0" w:evenVBand="0" w:oddHBand="0" w:evenHBand="0" w:firstRowFirstColumn="0" w:firstRowLastColumn="0" w:lastRowFirstColumn="0" w:lastRowLastColumn="0"/>
            <w:tcW w:w="0" w:type="auto"/>
            <w:hideMark/>
          </w:tcPr>
          <w:p w14:paraId="2438FE34" w14:textId="77777777" w:rsidR="00BD3891" w:rsidRPr="00BD3891" w:rsidRDefault="00BD3891" w:rsidP="00BD3891">
            <w:pPr>
              <w:spacing w:after="160" w:line="360" w:lineRule="auto"/>
              <w:jc w:val="both"/>
              <w:rPr>
                <w:rFonts w:ascii="Arial" w:hAnsi="Arial" w:cs="Arial"/>
              </w:rPr>
            </w:pPr>
            <w:r w:rsidRPr="00BD3891">
              <w:rPr>
                <w:rFonts w:ascii="Arial" w:hAnsi="Arial" w:cs="Arial"/>
                <w:b/>
                <w:bCs/>
              </w:rPr>
              <w:t>Phase 4</w:t>
            </w:r>
          </w:p>
        </w:tc>
        <w:tc>
          <w:tcPr>
            <w:tcW w:w="0" w:type="auto"/>
            <w:hideMark/>
          </w:tcPr>
          <w:p w14:paraId="397CDBD2" w14:textId="77777777" w:rsidR="00BD3891" w:rsidRPr="00BD3891" w:rsidRDefault="00BD3891" w:rsidP="00BD389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891">
              <w:rPr>
                <w:rFonts w:ascii="Arial" w:hAnsi="Arial" w:cs="Arial"/>
              </w:rPr>
              <w:t>Evaluate performance, improve services and expand Wellness+ to additional gym locations.</w:t>
            </w:r>
          </w:p>
        </w:tc>
        <w:tc>
          <w:tcPr>
            <w:tcW w:w="0" w:type="auto"/>
            <w:hideMark/>
          </w:tcPr>
          <w:p w14:paraId="0609D358" w14:textId="77777777" w:rsidR="00BD3891" w:rsidRPr="00BD3891" w:rsidRDefault="00BD3891" w:rsidP="00BD389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891">
              <w:rPr>
                <w:rFonts w:ascii="Arial" w:hAnsi="Arial" w:cs="Arial"/>
              </w:rPr>
              <w:t>Months 10–12</w:t>
            </w:r>
          </w:p>
        </w:tc>
      </w:tr>
    </w:tbl>
    <w:p w14:paraId="6799C3EF" w14:textId="26764951" w:rsidR="00BD3891" w:rsidRPr="00BD3891" w:rsidRDefault="00BD3891" w:rsidP="00BD3891">
      <w:pPr>
        <w:spacing w:line="360" w:lineRule="auto"/>
        <w:jc w:val="both"/>
        <w:rPr>
          <w:rFonts w:ascii="Arial" w:hAnsi="Arial" w:cs="Arial"/>
        </w:rPr>
      </w:pPr>
      <w:r w:rsidRPr="00BD3891">
        <w:rPr>
          <w:rFonts w:ascii="Arial" w:hAnsi="Arial" w:cs="Arial"/>
        </w:rPr>
        <w:t>Implementing the service in stages reduces financial risk, enables customer feedback to be incorporated into service improvements and supports evidence-based decision-making before national expansion (Barringer and Ireland, 2019).</w:t>
      </w:r>
    </w:p>
    <w:p w14:paraId="10FE95BF" w14:textId="528DA895" w:rsidR="00BD3891" w:rsidRPr="00BD3891" w:rsidRDefault="00BD3891" w:rsidP="00DB13AB">
      <w:pPr>
        <w:pStyle w:val="Heading2"/>
      </w:pPr>
      <w:bookmarkStart w:id="25" w:name="_Toc236199035"/>
      <w:r w:rsidRPr="00BD3891">
        <w:t>3.</w:t>
      </w:r>
      <w:r w:rsidR="00DB13AB">
        <w:t>8</w:t>
      </w:r>
      <w:r w:rsidRPr="00BD3891">
        <w:t xml:space="preserve"> Key Performance Indicators (KPIs)</w:t>
      </w:r>
      <w:bookmarkEnd w:id="25"/>
    </w:p>
    <w:p w14:paraId="14EFB80D" w14:textId="1A2389C0" w:rsidR="00BD3891" w:rsidRPr="00EF1412" w:rsidRDefault="00BD3891" w:rsidP="00BD3891">
      <w:pPr>
        <w:spacing w:line="360" w:lineRule="auto"/>
        <w:jc w:val="both"/>
        <w:rPr>
          <w:rFonts w:ascii="Arial" w:hAnsi="Arial" w:cs="Arial"/>
        </w:rPr>
      </w:pPr>
      <w:r w:rsidRPr="00BD3891">
        <w:rPr>
          <w:rFonts w:ascii="Arial" w:hAnsi="Arial" w:cs="Arial"/>
        </w:rPr>
        <w:t>The effectiveness of the marketing strategy should be monitored using clearly defined Key Performance Indicators (KPIs).</w:t>
      </w:r>
    </w:p>
    <w:tbl>
      <w:tblPr>
        <w:tblStyle w:val="PlainTable5"/>
        <w:tblW w:w="0" w:type="auto"/>
        <w:tblLook w:val="04A0" w:firstRow="1" w:lastRow="0" w:firstColumn="1" w:lastColumn="0" w:noHBand="0" w:noVBand="1"/>
      </w:tblPr>
      <w:tblGrid>
        <w:gridCol w:w="3860"/>
        <w:gridCol w:w="2257"/>
      </w:tblGrid>
      <w:tr w:rsidR="00BD3891" w:rsidRPr="00BD3891" w14:paraId="16CCE251" w14:textId="77777777" w:rsidTr="00EF141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B748A43" w14:textId="77777777" w:rsidR="00BD3891" w:rsidRPr="00BD3891" w:rsidRDefault="00BD3891" w:rsidP="00BD3891">
            <w:pPr>
              <w:spacing w:after="160" w:line="360" w:lineRule="auto"/>
              <w:jc w:val="both"/>
              <w:rPr>
                <w:rFonts w:ascii="Arial" w:hAnsi="Arial" w:cs="Arial"/>
              </w:rPr>
            </w:pPr>
            <w:r w:rsidRPr="00BD3891">
              <w:rPr>
                <w:rFonts w:ascii="Arial" w:hAnsi="Arial" w:cs="Arial"/>
                <w:b/>
                <w:bCs/>
              </w:rPr>
              <w:t>KPI</w:t>
            </w:r>
          </w:p>
        </w:tc>
        <w:tc>
          <w:tcPr>
            <w:tcW w:w="0" w:type="auto"/>
            <w:hideMark/>
          </w:tcPr>
          <w:p w14:paraId="50E90761" w14:textId="77777777" w:rsidR="00BD3891" w:rsidRPr="00BD3891" w:rsidRDefault="00BD3891" w:rsidP="00BD389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BD3891">
              <w:rPr>
                <w:rFonts w:ascii="Arial" w:hAnsi="Arial" w:cs="Arial"/>
                <w:b/>
                <w:bCs/>
              </w:rPr>
              <w:t>Target</w:t>
            </w:r>
          </w:p>
        </w:tc>
      </w:tr>
      <w:tr w:rsidR="00BD3891" w:rsidRPr="00BD3891" w14:paraId="06DC5229" w14:textId="77777777" w:rsidTr="00EF1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12FB3E" w14:textId="77777777" w:rsidR="00BD3891" w:rsidRPr="00BD3891" w:rsidRDefault="00BD3891" w:rsidP="00BD3891">
            <w:pPr>
              <w:spacing w:after="160" w:line="360" w:lineRule="auto"/>
              <w:jc w:val="both"/>
              <w:rPr>
                <w:rFonts w:ascii="Arial" w:hAnsi="Arial" w:cs="Arial"/>
              </w:rPr>
            </w:pPr>
            <w:r w:rsidRPr="00BD3891">
              <w:rPr>
                <w:rFonts w:ascii="Arial" w:hAnsi="Arial" w:cs="Arial"/>
              </w:rPr>
              <w:t>Wellness+ subscriptions</w:t>
            </w:r>
          </w:p>
        </w:tc>
        <w:tc>
          <w:tcPr>
            <w:tcW w:w="0" w:type="auto"/>
            <w:hideMark/>
          </w:tcPr>
          <w:p w14:paraId="6C3D4DBE" w14:textId="77777777" w:rsidR="00BD3891" w:rsidRPr="00BD3891" w:rsidRDefault="00BD3891" w:rsidP="00BD389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891">
              <w:rPr>
                <w:rFonts w:ascii="Arial" w:hAnsi="Arial" w:cs="Arial"/>
              </w:rPr>
              <w:t>2,500 in Year 1</w:t>
            </w:r>
          </w:p>
        </w:tc>
      </w:tr>
      <w:tr w:rsidR="00BD3891" w:rsidRPr="00BD3891" w14:paraId="7A3719D6" w14:textId="77777777" w:rsidTr="00EF1412">
        <w:tc>
          <w:tcPr>
            <w:cnfStyle w:val="001000000000" w:firstRow="0" w:lastRow="0" w:firstColumn="1" w:lastColumn="0" w:oddVBand="0" w:evenVBand="0" w:oddHBand="0" w:evenHBand="0" w:firstRowFirstColumn="0" w:firstRowLastColumn="0" w:lastRowFirstColumn="0" w:lastRowLastColumn="0"/>
            <w:tcW w:w="0" w:type="auto"/>
            <w:hideMark/>
          </w:tcPr>
          <w:p w14:paraId="4D48A42B" w14:textId="77777777" w:rsidR="00BD3891" w:rsidRPr="00BD3891" w:rsidRDefault="00BD3891" w:rsidP="00BD3891">
            <w:pPr>
              <w:spacing w:after="160" w:line="360" w:lineRule="auto"/>
              <w:jc w:val="both"/>
              <w:rPr>
                <w:rFonts w:ascii="Arial" w:hAnsi="Arial" w:cs="Arial"/>
              </w:rPr>
            </w:pPr>
            <w:r w:rsidRPr="00BD3891">
              <w:rPr>
                <w:rFonts w:ascii="Arial" w:hAnsi="Arial" w:cs="Arial"/>
              </w:rPr>
              <w:t>Customer retention rate</w:t>
            </w:r>
          </w:p>
        </w:tc>
        <w:tc>
          <w:tcPr>
            <w:tcW w:w="0" w:type="auto"/>
            <w:hideMark/>
          </w:tcPr>
          <w:p w14:paraId="76CEE514" w14:textId="77777777" w:rsidR="00BD3891" w:rsidRPr="00BD3891" w:rsidRDefault="00BD3891" w:rsidP="00BD389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891">
              <w:rPr>
                <w:rFonts w:ascii="Arial" w:hAnsi="Arial" w:cs="Arial"/>
              </w:rPr>
              <w:t>Increase by 5%</w:t>
            </w:r>
          </w:p>
        </w:tc>
      </w:tr>
      <w:tr w:rsidR="00BD3891" w:rsidRPr="00BD3891" w14:paraId="74499A78" w14:textId="77777777" w:rsidTr="00EF1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E72466" w14:textId="77777777" w:rsidR="00BD3891" w:rsidRPr="00BD3891" w:rsidRDefault="00BD3891" w:rsidP="00BD3891">
            <w:pPr>
              <w:spacing w:after="160" w:line="360" w:lineRule="auto"/>
              <w:jc w:val="both"/>
              <w:rPr>
                <w:rFonts w:ascii="Arial" w:hAnsi="Arial" w:cs="Arial"/>
              </w:rPr>
            </w:pPr>
            <w:r w:rsidRPr="00BD3891">
              <w:rPr>
                <w:rFonts w:ascii="Arial" w:hAnsi="Arial" w:cs="Arial"/>
              </w:rPr>
              <w:t>Customer satisfaction</w:t>
            </w:r>
          </w:p>
        </w:tc>
        <w:tc>
          <w:tcPr>
            <w:tcW w:w="0" w:type="auto"/>
            <w:hideMark/>
          </w:tcPr>
          <w:p w14:paraId="746C280E" w14:textId="77777777" w:rsidR="00BD3891" w:rsidRPr="00BD3891" w:rsidRDefault="00BD3891" w:rsidP="00BD389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891">
              <w:rPr>
                <w:rFonts w:ascii="Arial" w:hAnsi="Arial" w:cs="Arial"/>
              </w:rPr>
              <w:t>≥85%</w:t>
            </w:r>
          </w:p>
        </w:tc>
      </w:tr>
      <w:tr w:rsidR="00BD3891" w:rsidRPr="00BD3891" w14:paraId="5D7F8F77" w14:textId="77777777" w:rsidTr="00EF1412">
        <w:tc>
          <w:tcPr>
            <w:cnfStyle w:val="001000000000" w:firstRow="0" w:lastRow="0" w:firstColumn="1" w:lastColumn="0" w:oddVBand="0" w:evenVBand="0" w:oddHBand="0" w:evenHBand="0" w:firstRowFirstColumn="0" w:firstRowLastColumn="0" w:lastRowFirstColumn="0" w:lastRowLastColumn="0"/>
            <w:tcW w:w="0" w:type="auto"/>
            <w:hideMark/>
          </w:tcPr>
          <w:p w14:paraId="46B7D153" w14:textId="77777777" w:rsidR="00BD3891" w:rsidRPr="00BD3891" w:rsidRDefault="00BD3891" w:rsidP="00BD3891">
            <w:pPr>
              <w:spacing w:after="160" w:line="360" w:lineRule="auto"/>
              <w:jc w:val="both"/>
              <w:rPr>
                <w:rFonts w:ascii="Arial" w:hAnsi="Arial" w:cs="Arial"/>
              </w:rPr>
            </w:pPr>
            <w:r w:rsidRPr="00BD3891">
              <w:rPr>
                <w:rFonts w:ascii="Arial" w:hAnsi="Arial" w:cs="Arial"/>
              </w:rPr>
              <w:t>Mobile application engagement</w:t>
            </w:r>
          </w:p>
        </w:tc>
        <w:tc>
          <w:tcPr>
            <w:tcW w:w="0" w:type="auto"/>
            <w:hideMark/>
          </w:tcPr>
          <w:p w14:paraId="14E62E01" w14:textId="77777777" w:rsidR="00BD3891" w:rsidRPr="00BD3891" w:rsidRDefault="00BD3891" w:rsidP="00BD389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891">
              <w:rPr>
                <w:rFonts w:ascii="Arial" w:hAnsi="Arial" w:cs="Arial"/>
              </w:rPr>
              <w:t>Increase by 20%</w:t>
            </w:r>
          </w:p>
        </w:tc>
      </w:tr>
      <w:tr w:rsidR="00BD3891" w:rsidRPr="00BD3891" w14:paraId="63C271C9" w14:textId="77777777" w:rsidTr="00EF1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AF9D6E" w14:textId="77777777" w:rsidR="00BD3891" w:rsidRPr="00BD3891" w:rsidRDefault="00BD3891" w:rsidP="00BD3891">
            <w:pPr>
              <w:spacing w:after="160" w:line="360" w:lineRule="auto"/>
              <w:jc w:val="both"/>
              <w:rPr>
                <w:rFonts w:ascii="Arial" w:hAnsi="Arial" w:cs="Arial"/>
              </w:rPr>
            </w:pPr>
            <w:r w:rsidRPr="00BD3891">
              <w:rPr>
                <w:rFonts w:ascii="Arial" w:hAnsi="Arial" w:cs="Arial"/>
              </w:rPr>
              <w:t>Social media engagement</w:t>
            </w:r>
          </w:p>
        </w:tc>
        <w:tc>
          <w:tcPr>
            <w:tcW w:w="0" w:type="auto"/>
            <w:hideMark/>
          </w:tcPr>
          <w:p w14:paraId="4937263B" w14:textId="77777777" w:rsidR="00BD3891" w:rsidRPr="00BD3891" w:rsidRDefault="00BD3891" w:rsidP="00BD389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891">
              <w:rPr>
                <w:rFonts w:ascii="Arial" w:hAnsi="Arial" w:cs="Arial"/>
              </w:rPr>
              <w:t>Increase by 25%</w:t>
            </w:r>
          </w:p>
        </w:tc>
      </w:tr>
      <w:tr w:rsidR="00BD3891" w:rsidRPr="00BD3891" w14:paraId="57E2FFE7" w14:textId="77777777" w:rsidTr="00EF1412">
        <w:tc>
          <w:tcPr>
            <w:cnfStyle w:val="001000000000" w:firstRow="0" w:lastRow="0" w:firstColumn="1" w:lastColumn="0" w:oddVBand="0" w:evenVBand="0" w:oddHBand="0" w:evenHBand="0" w:firstRowFirstColumn="0" w:firstRowLastColumn="0" w:lastRowFirstColumn="0" w:lastRowLastColumn="0"/>
            <w:tcW w:w="0" w:type="auto"/>
            <w:hideMark/>
          </w:tcPr>
          <w:p w14:paraId="35942062" w14:textId="77777777" w:rsidR="00BD3891" w:rsidRPr="00BD3891" w:rsidRDefault="00BD3891" w:rsidP="00BD3891">
            <w:pPr>
              <w:spacing w:after="160" w:line="360" w:lineRule="auto"/>
              <w:jc w:val="both"/>
              <w:rPr>
                <w:rFonts w:ascii="Arial" w:hAnsi="Arial" w:cs="Arial"/>
              </w:rPr>
            </w:pPr>
            <w:r w:rsidRPr="00BD3891">
              <w:rPr>
                <w:rFonts w:ascii="Arial" w:hAnsi="Arial" w:cs="Arial"/>
              </w:rPr>
              <w:t>Monthly active Wellness+ users</w:t>
            </w:r>
          </w:p>
        </w:tc>
        <w:tc>
          <w:tcPr>
            <w:tcW w:w="0" w:type="auto"/>
            <w:hideMark/>
          </w:tcPr>
          <w:p w14:paraId="0EAB2CD1" w14:textId="77777777" w:rsidR="00BD3891" w:rsidRPr="00BD3891" w:rsidRDefault="00BD3891" w:rsidP="00BD389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891">
              <w:rPr>
                <w:rFonts w:ascii="Arial" w:hAnsi="Arial" w:cs="Arial"/>
              </w:rPr>
              <w:t>70% of subscribers</w:t>
            </w:r>
          </w:p>
        </w:tc>
      </w:tr>
    </w:tbl>
    <w:p w14:paraId="3A8020AD" w14:textId="77777777" w:rsidR="00BD3891" w:rsidRPr="00BD3891" w:rsidRDefault="00BD3891" w:rsidP="00BD3891">
      <w:pPr>
        <w:spacing w:line="360" w:lineRule="auto"/>
        <w:jc w:val="both"/>
        <w:rPr>
          <w:rFonts w:ascii="Arial" w:hAnsi="Arial" w:cs="Arial"/>
        </w:rPr>
      </w:pPr>
      <w:r w:rsidRPr="00BD3891">
        <w:rPr>
          <w:rFonts w:ascii="Arial" w:hAnsi="Arial" w:cs="Arial"/>
        </w:rPr>
        <w:t>Monitoring these indicators will enable management to evaluate performance, identify areas requiring improvement and ensure that the marketing strategy remains aligned with customer expectations and organisational objectives.</w:t>
      </w:r>
    </w:p>
    <w:p w14:paraId="7C029396" w14:textId="29F7098A" w:rsidR="00D75BDD" w:rsidRDefault="005A378B" w:rsidP="005A378B">
      <w:pPr>
        <w:pStyle w:val="Heading1"/>
        <w:numPr>
          <w:ilvl w:val="0"/>
          <w:numId w:val="18"/>
        </w:numPr>
      </w:pPr>
      <w:bookmarkStart w:id="26" w:name="_Toc236199036"/>
      <w:r w:rsidRPr="005A378B">
        <w:lastRenderedPageBreak/>
        <w:t>Operations and Financial Planning</w:t>
      </w:r>
      <w:bookmarkEnd w:id="26"/>
    </w:p>
    <w:p w14:paraId="022A7CC1" w14:textId="77777777" w:rsidR="00B1198F" w:rsidRPr="00BE1024" w:rsidRDefault="00B1198F" w:rsidP="00B1198F">
      <w:pPr>
        <w:spacing w:line="360" w:lineRule="auto"/>
        <w:jc w:val="both"/>
        <w:rPr>
          <w:rFonts w:ascii="Arial" w:hAnsi="Arial" w:cs="Arial"/>
        </w:rPr>
      </w:pPr>
      <w:r w:rsidRPr="00B1198F">
        <w:rPr>
          <w:rFonts w:ascii="Arial" w:hAnsi="Arial" w:cs="Arial"/>
        </w:rPr>
        <w:t xml:space="preserve">A comprehensive operational and financial plan is essential for evaluating the feasibility of a new business venture. Entrepreneurial organisations must ensure that sufficient resources, funding and operational capabilities are available to support successful implementation while maintaining financial sustainability (Barringer and Ireland, 2019). This section outlines the operational requirements, organisational structure and financial projections for the proposed </w:t>
      </w:r>
      <w:r w:rsidRPr="00BE1024">
        <w:rPr>
          <w:rFonts w:ascii="Arial" w:hAnsi="Arial" w:cs="Arial"/>
        </w:rPr>
        <w:t>The Gym Group Wellness+ service.</w:t>
      </w:r>
    </w:p>
    <w:p w14:paraId="3300A67F" w14:textId="77777777" w:rsidR="00B1198F" w:rsidRPr="00B1198F" w:rsidRDefault="00B1198F" w:rsidP="00B1198F">
      <w:pPr>
        <w:pStyle w:val="Heading2"/>
      </w:pPr>
      <w:bookmarkStart w:id="27" w:name="_Toc236199037"/>
      <w:r w:rsidRPr="00B1198F">
        <w:t>4.1 Operational Plan</w:t>
      </w:r>
      <w:bookmarkEnd w:id="27"/>
    </w:p>
    <w:p w14:paraId="3B001A53" w14:textId="77777777" w:rsidR="00B1198F" w:rsidRPr="00B1198F" w:rsidRDefault="00B1198F" w:rsidP="00B1198F">
      <w:pPr>
        <w:spacing w:line="360" w:lineRule="auto"/>
        <w:jc w:val="both"/>
        <w:rPr>
          <w:rFonts w:ascii="Arial" w:hAnsi="Arial" w:cs="Arial"/>
        </w:rPr>
      </w:pPr>
      <w:r w:rsidRPr="00B1198F">
        <w:rPr>
          <w:rFonts w:ascii="Arial" w:hAnsi="Arial" w:cs="Arial"/>
        </w:rPr>
        <w:t>Unlike a completely new business, Wellness+ will operate within The Gym Group's existing infrastructure. This significantly reduces start-up costs because the company already possesses gym facilities, digital platforms and an established customer base.</w:t>
      </w:r>
    </w:p>
    <w:p w14:paraId="0DFEB7E0" w14:textId="77777777" w:rsidR="00B1198F" w:rsidRPr="00B1198F" w:rsidRDefault="00B1198F" w:rsidP="00B1198F">
      <w:pPr>
        <w:pStyle w:val="ListParagraph"/>
        <w:numPr>
          <w:ilvl w:val="0"/>
          <w:numId w:val="21"/>
        </w:numPr>
        <w:spacing w:line="360" w:lineRule="auto"/>
        <w:jc w:val="both"/>
        <w:rPr>
          <w:rFonts w:ascii="Arial" w:hAnsi="Arial" w:cs="Arial"/>
        </w:rPr>
      </w:pPr>
      <w:r w:rsidRPr="00B1198F">
        <w:rPr>
          <w:rFonts w:ascii="Arial" w:hAnsi="Arial" w:cs="Arial"/>
        </w:rPr>
        <w:t>The operational activities include:</w:t>
      </w:r>
    </w:p>
    <w:p w14:paraId="7FE0B80E" w14:textId="77777777" w:rsidR="00B1198F" w:rsidRPr="00B1198F" w:rsidRDefault="00B1198F" w:rsidP="00B1198F">
      <w:pPr>
        <w:pStyle w:val="ListParagraph"/>
        <w:numPr>
          <w:ilvl w:val="0"/>
          <w:numId w:val="21"/>
        </w:numPr>
        <w:spacing w:line="360" w:lineRule="auto"/>
        <w:jc w:val="both"/>
        <w:rPr>
          <w:rFonts w:ascii="Arial" w:hAnsi="Arial" w:cs="Arial"/>
        </w:rPr>
      </w:pPr>
      <w:r w:rsidRPr="00B1198F">
        <w:rPr>
          <w:rFonts w:ascii="Arial" w:hAnsi="Arial" w:cs="Arial"/>
        </w:rPr>
        <w:t>Development of the AI-powered Wellness+ platform.</w:t>
      </w:r>
    </w:p>
    <w:p w14:paraId="6B01ED51" w14:textId="77777777" w:rsidR="00B1198F" w:rsidRPr="00B1198F" w:rsidRDefault="00B1198F" w:rsidP="00B1198F">
      <w:pPr>
        <w:pStyle w:val="ListParagraph"/>
        <w:numPr>
          <w:ilvl w:val="0"/>
          <w:numId w:val="21"/>
        </w:numPr>
        <w:spacing w:line="360" w:lineRule="auto"/>
        <w:jc w:val="both"/>
        <w:rPr>
          <w:rFonts w:ascii="Arial" w:hAnsi="Arial" w:cs="Arial"/>
        </w:rPr>
      </w:pPr>
      <w:r w:rsidRPr="00B1198F">
        <w:rPr>
          <w:rFonts w:ascii="Arial" w:hAnsi="Arial" w:cs="Arial"/>
        </w:rPr>
        <w:t>Integration with wearable devices (Apple Health, Google Fit, Garmin and Fitbit).</w:t>
      </w:r>
    </w:p>
    <w:p w14:paraId="43FA1C8F" w14:textId="77777777" w:rsidR="00B1198F" w:rsidRPr="00B1198F" w:rsidRDefault="00B1198F" w:rsidP="00B1198F">
      <w:pPr>
        <w:pStyle w:val="ListParagraph"/>
        <w:numPr>
          <w:ilvl w:val="0"/>
          <w:numId w:val="21"/>
        </w:numPr>
        <w:spacing w:line="360" w:lineRule="auto"/>
        <w:jc w:val="both"/>
        <w:rPr>
          <w:rFonts w:ascii="Arial" w:hAnsi="Arial" w:cs="Arial"/>
        </w:rPr>
      </w:pPr>
      <w:r w:rsidRPr="00B1198F">
        <w:rPr>
          <w:rFonts w:ascii="Arial" w:hAnsi="Arial" w:cs="Arial"/>
        </w:rPr>
        <w:t>Staff training for customer support.</w:t>
      </w:r>
    </w:p>
    <w:p w14:paraId="6D267596" w14:textId="77777777" w:rsidR="00B1198F" w:rsidRPr="00B1198F" w:rsidRDefault="00B1198F" w:rsidP="00B1198F">
      <w:pPr>
        <w:pStyle w:val="ListParagraph"/>
        <w:numPr>
          <w:ilvl w:val="0"/>
          <w:numId w:val="21"/>
        </w:numPr>
        <w:spacing w:line="360" w:lineRule="auto"/>
        <w:jc w:val="both"/>
        <w:rPr>
          <w:rFonts w:ascii="Arial" w:hAnsi="Arial" w:cs="Arial"/>
        </w:rPr>
      </w:pPr>
      <w:r w:rsidRPr="00B1198F">
        <w:rPr>
          <w:rFonts w:ascii="Arial" w:hAnsi="Arial" w:cs="Arial"/>
        </w:rPr>
        <w:t>Installation of recovery and wellness equipment in selected gyms.</w:t>
      </w:r>
    </w:p>
    <w:p w14:paraId="7779DAF3" w14:textId="77777777" w:rsidR="00B1198F" w:rsidRPr="00B1198F" w:rsidRDefault="00B1198F" w:rsidP="00B1198F">
      <w:pPr>
        <w:pStyle w:val="ListParagraph"/>
        <w:numPr>
          <w:ilvl w:val="0"/>
          <w:numId w:val="21"/>
        </w:numPr>
        <w:spacing w:line="360" w:lineRule="auto"/>
        <w:jc w:val="both"/>
        <w:rPr>
          <w:rFonts w:ascii="Arial" w:hAnsi="Arial" w:cs="Arial"/>
        </w:rPr>
      </w:pPr>
      <w:r w:rsidRPr="00B1198F">
        <w:rPr>
          <w:rFonts w:ascii="Arial" w:hAnsi="Arial" w:cs="Arial"/>
        </w:rPr>
        <w:t>Marketing and promotional campaigns.</w:t>
      </w:r>
    </w:p>
    <w:p w14:paraId="18D18601" w14:textId="77777777" w:rsidR="00B1198F" w:rsidRPr="00B1198F" w:rsidRDefault="00B1198F" w:rsidP="00B1198F">
      <w:pPr>
        <w:pStyle w:val="ListParagraph"/>
        <w:numPr>
          <w:ilvl w:val="0"/>
          <w:numId w:val="21"/>
        </w:numPr>
        <w:spacing w:line="360" w:lineRule="auto"/>
        <w:jc w:val="both"/>
        <w:rPr>
          <w:rFonts w:ascii="Arial" w:hAnsi="Arial" w:cs="Arial"/>
        </w:rPr>
      </w:pPr>
      <w:r w:rsidRPr="00B1198F">
        <w:rPr>
          <w:rFonts w:ascii="Arial" w:hAnsi="Arial" w:cs="Arial"/>
        </w:rPr>
        <w:t>Continuous software maintenance and cybersecurity monitoring.</w:t>
      </w:r>
    </w:p>
    <w:p w14:paraId="7F33011E" w14:textId="61F66D79" w:rsidR="00B1198F" w:rsidRPr="00B1198F" w:rsidRDefault="00B1198F" w:rsidP="00B1198F">
      <w:pPr>
        <w:spacing w:line="360" w:lineRule="auto"/>
        <w:jc w:val="both"/>
        <w:rPr>
          <w:rFonts w:ascii="Arial" w:hAnsi="Arial" w:cs="Arial"/>
        </w:rPr>
      </w:pPr>
      <w:r w:rsidRPr="00B1198F">
        <w:rPr>
          <w:rFonts w:ascii="Arial" w:hAnsi="Arial" w:cs="Arial"/>
        </w:rPr>
        <w:t>A phased implementation strategy will initially launch Wellness+ in selected pilot locations before expanding nationally. This reduces operational risk and allows customer feedback to improve the service before full implementation (Barringer and Ireland, 2019).</w:t>
      </w:r>
    </w:p>
    <w:p w14:paraId="0BBB7630" w14:textId="16708B1F" w:rsidR="00B1198F" w:rsidRPr="000A6C7E" w:rsidRDefault="00B1198F" w:rsidP="000A6C7E">
      <w:pPr>
        <w:pStyle w:val="Heading2"/>
      </w:pPr>
      <w:bookmarkStart w:id="28" w:name="_Toc236199038"/>
      <w:r w:rsidRPr="00B1198F">
        <w:t>4.2 Organisational Structure</w:t>
      </w:r>
      <w:bookmarkEnd w:id="28"/>
    </w:p>
    <w:tbl>
      <w:tblPr>
        <w:tblStyle w:val="PlainTable5"/>
        <w:tblW w:w="0" w:type="auto"/>
        <w:tblLook w:val="04A0" w:firstRow="1" w:lastRow="0" w:firstColumn="1" w:lastColumn="0" w:noHBand="0" w:noVBand="1"/>
      </w:tblPr>
      <w:tblGrid>
        <w:gridCol w:w="3799"/>
        <w:gridCol w:w="5227"/>
      </w:tblGrid>
      <w:tr w:rsidR="00B1198F" w:rsidRPr="00B1198F" w14:paraId="767C2EB8" w14:textId="77777777" w:rsidTr="00BD084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1B1BEB8" w14:textId="77777777" w:rsidR="00B1198F" w:rsidRPr="00B1198F" w:rsidRDefault="00B1198F" w:rsidP="00B1198F">
            <w:pPr>
              <w:spacing w:after="160" w:line="360" w:lineRule="auto"/>
              <w:jc w:val="both"/>
              <w:rPr>
                <w:rFonts w:ascii="Arial" w:hAnsi="Arial" w:cs="Arial"/>
                <w:b/>
                <w:bCs/>
              </w:rPr>
            </w:pPr>
            <w:r w:rsidRPr="00B1198F">
              <w:rPr>
                <w:rFonts w:ascii="Arial" w:hAnsi="Arial" w:cs="Arial"/>
                <w:b/>
                <w:bCs/>
              </w:rPr>
              <w:t>Position</w:t>
            </w:r>
          </w:p>
        </w:tc>
        <w:tc>
          <w:tcPr>
            <w:tcW w:w="0" w:type="auto"/>
            <w:hideMark/>
          </w:tcPr>
          <w:p w14:paraId="0AEE63ED" w14:textId="77777777" w:rsidR="00B1198F" w:rsidRPr="00B1198F" w:rsidRDefault="00B1198F" w:rsidP="00B1198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1198F">
              <w:rPr>
                <w:rFonts w:ascii="Arial" w:hAnsi="Arial" w:cs="Arial"/>
                <w:b/>
                <w:bCs/>
              </w:rPr>
              <w:t>Responsibility</w:t>
            </w:r>
          </w:p>
        </w:tc>
      </w:tr>
      <w:tr w:rsidR="00B1198F" w:rsidRPr="00B1198F" w14:paraId="78BE9CE0"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194ED2" w14:textId="77777777" w:rsidR="00B1198F" w:rsidRPr="00B1198F" w:rsidRDefault="00B1198F" w:rsidP="00B1198F">
            <w:pPr>
              <w:spacing w:after="160" w:line="360" w:lineRule="auto"/>
              <w:jc w:val="both"/>
              <w:rPr>
                <w:rFonts w:ascii="Arial" w:hAnsi="Arial" w:cs="Arial"/>
              </w:rPr>
            </w:pPr>
            <w:r w:rsidRPr="00B1198F">
              <w:rPr>
                <w:rFonts w:ascii="Arial" w:hAnsi="Arial" w:cs="Arial"/>
              </w:rPr>
              <w:t>Project Manager</w:t>
            </w:r>
          </w:p>
        </w:tc>
        <w:tc>
          <w:tcPr>
            <w:tcW w:w="0" w:type="auto"/>
            <w:hideMark/>
          </w:tcPr>
          <w:p w14:paraId="06F17914"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Overall implementation and performance monitoring</w:t>
            </w:r>
          </w:p>
        </w:tc>
      </w:tr>
      <w:tr w:rsidR="00B1198F" w:rsidRPr="00B1198F" w14:paraId="705664C7"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43952873" w14:textId="77777777" w:rsidR="00B1198F" w:rsidRPr="00B1198F" w:rsidRDefault="00B1198F" w:rsidP="00B1198F">
            <w:pPr>
              <w:spacing w:after="160" w:line="360" w:lineRule="auto"/>
              <w:jc w:val="both"/>
              <w:rPr>
                <w:rFonts w:ascii="Arial" w:hAnsi="Arial" w:cs="Arial"/>
              </w:rPr>
            </w:pPr>
            <w:r w:rsidRPr="00B1198F">
              <w:rPr>
                <w:rFonts w:ascii="Arial" w:hAnsi="Arial" w:cs="Arial"/>
              </w:rPr>
              <w:t>AI &amp; Software Development Team</w:t>
            </w:r>
          </w:p>
        </w:tc>
        <w:tc>
          <w:tcPr>
            <w:tcW w:w="0" w:type="auto"/>
            <w:hideMark/>
          </w:tcPr>
          <w:p w14:paraId="4C3D8CFB"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Platform development and maintenance</w:t>
            </w:r>
          </w:p>
        </w:tc>
      </w:tr>
      <w:tr w:rsidR="00B1198F" w:rsidRPr="00B1198F" w14:paraId="3C54AAA5"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652034" w14:textId="77777777" w:rsidR="00B1198F" w:rsidRPr="00B1198F" w:rsidRDefault="00B1198F" w:rsidP="00B1198F">
            <w:pPr>
              <w:spacing w:after="160" w:line="360" w:lineRule="auto"/>
              <w:jc w:val="both"/>
              <w:rPr>
                <w:rFonts w:ascii="Arial" w:hAnsi="Arial" w:cs="Arial"/>
              </w:rPr>
            </w:pPr>
            <w:r w:rsidRPr="00B1198F">
              <w:rPr>
                <w:rFonts w:ascii="Arial" w:hAnsi="Arial" w:cs="Arial"/>
              </w:rPr>
              <w:t>Digital Marketing Manager</w:t>
            </w:r>
          </w:p>
        </w:tc>
        <w:tc>
          <w:tcPr>
            <w:tcW w:w="0" w:type="auto"/>
            <w:hideMark/>
          </w:tcPr>
          <w:p w14:paraId="6B9132BF"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Marketing campaigns and customer acquisition</w:t>
            </w:r>
          </w:p>
        </w:tc>
      </w:tr>
      <w:tr w:rsidR="00B1198F" w:rsidRPr="00B1198F" w14:paraId="07379398"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17234D17" w14:textId="77777777" w:rsidR="00B1198F" w:rsidRPr="00B1198F" w:rsidRDefault="00B1198F" w:rsidP="00B1198F">
            <w:pPr>
              <w:spacing w:after="160" w:line="360" w:lineRule="auto"/>
              <w:jc w:val="both"/>
              <w:rPr>
                <w:rFonts w:ascii="Arial" w:hAnsi="Arial" w:cs="Arial"/>
              </w:rPr>
            </w:pPr>
            <w:r w:rsidRPr="00B1198F">
              <w:rPr>
                <w:rFonts w:ascii="Arial" w:hAnsi="Arial" w:cs="Arial"/>
              </w:rPr>
              <w:lastRenderedPageBreak/>
              <w:t>Gym Managers</w:t>
            </w:r>
          </w:p>
        </w:tc>
        <w:tc>
          <w:tcPr>
            <w:tcW w:w="0" w:type="auto"/>
            <w:hideMark/>
          </w:tcPr>
          <w:p w14:paraId="40513A55"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Local implementation and staff supervision</w:t>
            </w:r>
          </w:p>
        </w:tc>
      </w:tr>
      <w:tr w:rsidR="00B1198F" w:rsidRPr="00B1198F" w14:paraId="03AAEE18"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25D0FB" w14:textId="77777777" w:rsidR="00B1198F" w:rsidRPr="00B1198F" w:rsidRDefault="00B1198F" w:rsidP="00B1198F">
            <w:pPr>
              <w:spacing w:after="160" w:line="360" w:lineRule="auto"/>
              <w:jc w:val="both"/>
              <w:rPr>
                <w:rFonts w:ascii="Arial" w:hAnsi="Arial" w:cs="Arial"/>
              </w:rPr>
            </w:pPr>
            <w:r w:rsidRPr="00B1198F">
              <w:rPr>
                <w:rFonts w:ascii="Arial" w:hAnsi="Arial" w:cs="Arial"/>
              </w:rPr>
              <w:t>Customer Support Team</w:t>
            </w:r>
          </w:p>
        </w:tc>
        <w:tc>
          <w:tcPr>
            <w:tcW w:w="0" w:type="auto"/>
            <w:hideMark/>
          </w:tcPr>
          <w:p w14:paraId="17CF382E"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Customer enquiries and technical assistance</w:t>
            </w:r>
          </w:p>
        </w:tc>
      </w:tr>
      <w:tr w:rsidR="00B1198F" w:rsidRPr="00B1198F" w14:paraId="4F60A6DC"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4F7CB6BB" w14:textId="77777777" w:rsidR="00B1198F" w:rsidRPr="00B1198F" w:rsidRDefault="00B1198F" w:rsidP="00B1198F">
            <w:pPr>
              <w:spacing w:after="160" w:line="360" w:lineRule="auto"/>
              <w:jc w:val="both"/>
              <w:rPr>
                <w:rFonts w:ascii="Arial" w:hAnsi="Arial" w:cs="Arial"/>
              </w:rPr>
            </w:pPr>
            <w:r w:rsidRPr="00B1198F">
              <w:rPr>
                <w:rFonts w:ascii="Arial" w:hAnsi="Arial" w:cs="Arial"/>
              </w:rPr>
              <w:t>Fitness Coaches</w:t>
            </w:r>
          </w:p>
        </w:tc>
        <w:tc>
          <w:tcPr>
            <w:tcW w:w="0" w:type="auto"/>
            <w:hideMark/>
          </w:tcPr>
          <w:p w14:paraId="7E7AFD9F"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Customer onboarding and wellbeing guidance</w:t>
            </w:r>
          </w:p>
        </w:tc>
      </w:tr>
    </w:tbl>
    <w:p w14:paraId="1DBB3046" w14:textId="0E891E70" w:rsidR="00B1198F" w:rsidRPr="000A6C7E" w:rsidRDefault="00B1198F" w:rsidP="000A6C7E">
      <w:pPr>
        <w:pStyle w:val="Heading2"/>
      </w:pPr>
      <w:bookmarkStart w:id="29" w:name="_Toc236199039"/>
      <w:r w:rsidRPr="00B1198F">
        <w:t>4.3 Estimated Start-up Costs</w:t>
      </w:r>
      <w:bookmarkEnd w:id="29"/>
    </w:p>
    <w:tbl>
      <w:tblPr>
        <w:tblStyle w:val="PlainTable5"/>
        <w:tblW w:w="0" w:type="auto"/>
        <w:tblLook w:val="04A0" w:firstRow="1" w:lastRow="0" w:firstColumn="1" w:lastColumn="0" w:noHBand="0" w:noVBand="1"/>
      </w:tblPr>
      <w:tblGrid>
        <w:gridCol w:w="5477"/>
        <w:gridCol w:w="2369"/>
      </w:tblGrid>
      <w:tr w:rsidR="00B1198F" w:rsidRPr="00B1198F" w14:paraId="6F6A9F4B" w14:textId="77777777" w:rsidTr="00BD084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137BEE1" w14:textId="77777777" w:rsidR="00B1198F" w:rsidRPr="00B1198F" w:rsidRDefault="00B1198F" w:rsidP="00B1198F">
            <w:pPr>
              <w:spacing w:after="160" w:line="360" w:lineRule="auto"/>
              <w:jc w:val="both"/>
              <w:rPr>
                <w:rFonts w:ascii="Arial" w:hAnsi="Arial" w:cs="Arial"/>
              </w:rPr>
            </w:pPr>
            <w:r w:rsidRPr="00B1198F">
              <w:rPr>
                <w:rFonts w:ascii="Arial" w:hAnsi="Arial" w:cs="Arial"/>
              </w:rPr>
              <w:t>Item</w:t>
            </w:r>
          </w:p>
        </w:tc>
        <w:tc>
          <w:tcPr>
            <w:tcW w:w="0" w:type="auto"/>
            <w:hideMark/>
          </w:tcPr>
          <w:p w14:paraId="42A28239" w14:textId="77777777" w:rsidR="00B1198F" w:rsidRPr="00B1198F" w:rsidRDefault="00B1198F" w:rsidP="00B1198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Estimated Cost (£)</w:t>
            </w:r>
          </w:p>
        </w:tc>
      </w:tr>
      <w:tr w:rsidR="00B1198F" w:rsidRPr="00B1198F" w14:paraId="2D7ED65D"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6DF13C" w14:textId="77777777" w:rsidR="00B1198F" w:rsidRPr="00B1198F" w:rsidRDefault="00B1198F" w:rsidP="00B1198F">
            <w:pPr>
              <w:spacing w:after="160" w:line="360" w:lineRule="auto"/>
              <w:jc w:val="both"/>
              <w:rPr>
                <w:rFonts w:ascii="Arial" w:hAnsi="Arial" w:cs="Arial"/>
              </w:rPr>
            </w:pPr>
            <w:r w:rsidRPr="00B1198F">
              <w:rPr>
                <w:rFonts w:ascii="Arial" w:hAnsi="Arial" w:cs="Arial"/>
              </w:rPr>
              <w:t>AI software development</w:t>
            </w:r>
          </w:p>
        </w:tc>
        <w:tc>
          <w:tcPr>
            <w:tcW w:w="0" w:type="auto"/>
            <w:hideMark/>
          </w:tcPr>
          <w:p w14:paraId="5CCC87B3"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95,000</w:t>
            </w:r>
          </w:p>
        </w:tc>
      </w:tr>
      <w:tr w:rsidR="00B1198F" w:rsidRPr="00B1198F" w14:paraId="6B99C576"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75F27CAF" w14:textId="77777777" w:rsidR="00B1198F" w:rsidRPr="00B1198F" w:rsidRDefault="00B1198F" w:rsidP="00B1198F">
            <w:pPr>
              <w:spacing w:after="160" w:line="360" w:lineRule="auto"/>
              <w:jc w:val="both"/>
              <w:rPr>
                <w:rFonts w:ascii="Arial" w:hAnsi="Arial" w:cs="Arial"/>
              </w:rPr>
            </w:pPr>
            <w:r w:rsidRPr="00B1198F">
              <w:rPr>
                <w:rFonts w:ascii="Arial" w:hAnsi="Arial" w:cs="Arial"/>
              </w:rPr>
              <w:t>Mobile app upgrades</w:t>
            </w:r>
          </w:p>
        </w:tc>
        <w:tc>
          <w:tcPr>
            <w:tcW w:w="0" w:type="auto"/>
            <w:hideMark/>
          </w:tcPr>
          <w:p w14:paraId="72A629AD"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35,000</w:t>
            </w:r>
          </w:p>
        </w:tc>
      </w:tr>
      <w:tr w:rsidR="00B1198F" w:rsidRPr="00B1198F" w14:paraId="1D34258E"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392433" w14:textId="77777777" w:rsidR="00B1198F" w:rsidRPr="00B1198F" w:rsidRDefault="00B1198F" w:rsidP="00B1198F">
            <w:pPr>
              <w:spacing w:after="160" w:line="360" w:lineRule="auto"/>
              <w:jc w:val="both"/>
              <w:rPr>
                <w:rFonts w:ascii="Arial" w:hAnsi="Arial" w:cs="Arial"/>
              </w:rPr>
            </w:pPr>
            <w:r w:rsidRPr="00B1198F">
              <w:rPr>
                <w:rFonts w:ascii="Arial" w:hAnsi="Arial" w:cs="Arial"/>
              </w:rPr>
              <w:t>Wearable technology integration</w:t>
            </w:r>
          </w:p>
        </w:tc>
        <w:tc>
          <w:tcPr>
            <w:tcW w:w="0" w:type="auto"/>
            <w:hideMark/>
          </w:tcPr>
          <w:p w14:paraId="7C2E7464"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20,000</w:t>
            </w:r>
          </w:p>
        </w:tc>
      </w:tr>
      <w:tr w:rsidR="00B1198F" w:rsidRPr="00B1198F" w14:paraId="0B39EFC7"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74916A8F" w14:textId="77777777" w:rsidR="00B1198F" w:rsidRPr="00B1198F" w:rsidRDefault="00B1198F" w:rsidP="00B1198F">
            <w:pPr>
              <w:spacing w:after="160" w:line="360" w:lineRule="auto"/>
              <w:jc w:val="both"/>
              <w:rPr>
                <w:rFonts w:ascii="Arial" w:hAnsi="Arial" w:cs="Arial"/>
              </w:rPr>
            </w:pPr>
            <w:r w:rsidRPr="00B1198F">
              <w:rPr>
                <w:rFonts w:ascii="Arial" w:hAnsi="Arial" w:cs="Arial"/>
              </w:rPr>
              <w:t>Recovery equipment (pilot gyms)</w:t>
            </w:r>
          </w:p>
        </w:tc>
        <w:tc>
          <w:tcPr>
            <w:tcW w:w="0" w:type="auto"/>
            <w:hideMark/>
          </w:tcPr>
          <w:p w14:paraId="09B1F613"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40,000</w:t>
            </w:r>
          </w:p>
        </w:tc>
      </w:tr>
      <w:tr w:rsidR="00B1198F" w:rsidRPr="00B1198F" w14:paraId="74D42617"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B05399" w14:textId="77777777" w:rsidR="00B1198F" w:rsidRPr="00B1198F" w:rsidRDefault="00B1198F" w:rsidP="00B1198F">
            <w:pPr>
              <w:spacing w:after="160" w:line="360" w:lineRule="auto"/>
              <w:jc w:val="both"/>
              <w:rPr>
                <w:rFonts w:ascii="Arial" w:hAnsi="Arial" w:cs="Arial"/>
              </w:rPr>
            </w:pPr>
            <w:r w:rsidRPr="00B1198F">
              <w:rPr>
                <w:rFonts w:ascii="Arial" w:hAnsi="Arial" w:cs="Arial"/>
              </w:rPr>
              <w:t>Staff training</w:t>
            </w:r>
          </w:p>
        </w:tc>
        <w:tc>
          <w:tcPr>
            <w:tcW w:w="0" w:type="auto"/>
            <w:hideMark/>
          </w:tcPr>
          <w:p w14:paraId="2F83F82A"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18,000</w:t>
            </w:r>
          </w:p>
        </w:tc>
      </w:tr>
      <w:tr w:rsidR="00B1198F" w:rsidRPr="00B1198F" w14:paraId="0127A6B7"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09C64176" w14:textId="77777777" w:rsidR="00B1198F" w:rsidRPr="00B1198F" w:rsidRDefault="00B1198F" w:rsidP="00B1198F">
            <w:pPr>
              <w:spacing w:after="160" w:line="360" w:lineRule="auto"/>
              <w:jc w:val="both"/>
              <w:rPr>
                <w:rFonts w:ascii="Arial" w:hAnsi="Arial" w:cs="Arial"/>
              </w:rPr>
            </w:pPr>
            <w:r w:rsidRPr="00B1198F">
              <w:rPr>
                <w:rFonts w:ascii="Arial" w:hAnsi="Arial" w:cs="Arial"/>
              </w:rPr>
              <w:t>Initial digital marketing campaign</w:t>
            </w:r>
          </w:p>
        </w:tc>
        <w:tc>
          <w:tcPr>
            <w:tcW w:w="0" w:type="auto"/>
            <w:hideMark/>
          </w:tcPr>
          <w:p w14:paraId="15C9FE26"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45,000</w:t>
            </w:r>
          </w:p>
        </w:tc>
      </w:tr>
      <w:tr w:rsidR="00B1198F" w:rsidRPr="00B1198F" w14:paraId="1CECC31B"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3362B7" w14:textId="77777777" w:rsidR="00B1198F" w:rsidRPr="00B1198F" w:rsidRDefault="00B1198F" w:rsidP="00B1198F">
            <w:pPr>
              <w:spacing w:after="160" w:line="360" w:lineRule="auto"/>
              <w:jc w:val="both"/>
              <w:rPr>
                <w:rFonts w:ascii="Arial" w:hAnsi="Arial" w:cs="Arial"/>
              </w:rPr>
            </w:pPr>
            <w:r w:rsidRPr="00B1198F">
              <w:rPr>
                <w:rFonts w:ascii="Arial" w:hAnsi="Arial" w:cs="Arial"/>
              </w:rPr>
              <w:t>Legal, compliance and GDPR implementation</w:t>
            </w:r>
          </w:p>
        </w:tc>
        <w:tc>
          <w:tcPr>
            <w:tcW w:w="0" w:type="auto"/>
            <w:hideMark/>
          </w:tcPr>
          <w:p w14:paraId="735EF513"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12,000</w:t>
            </w:r>
          </w:p>
        </w:tc>
      </w:tr>
      <w:tr w:rsidR="00B1198F" w:rsidRPr="00B1198F" w14:paraId="04EF67E2"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4205972F" w14:textId="77777777" w:rsidR="00B1198F" w:rsidRPr="00B1198F" w:rsidRDefault="00B1198F" w:rsidP="00B1198F">
            <w:pPr>
              <w:spacing w:after="160" w:line="360" w:lineRule="auto"/>
              <w:jc w:val="both"/>
              <w:rPr>
                <w:rFonts w:ascii="Arial" w:hAnsi="Arial" w:cs="Arial"/>
              </w:rPr>
            </w:pPr>
            <w:r w:rsidRPr="00B1198F">
              <w:rPr>
                <w:rFonts w:ascii="Arial" w:hAnsi="Arial" w:cs="Arial"/>
              </w:rPr>
              <w:t>Contingency (approximately 10%)</w:t>
            </w:r>
          </w:p>
        </w:tc>
        <w:tc>
          <w:tcPr>
            <w:tcW w:w="0" w:type="auto"/>
            <w:hideMark/>
          </w:tcPr>
          <w:p w14:paraId="6B85BEA3"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26,500</w:t>
            </w:r>
          </w:p>
        </w:tc>
      </w:tr>
      <w:tr w:rsidR="00B1198F" w:rsidRPr="00B1198F" w14:paraId="18953F5B"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70F588" w14:textId="77777777" w:rsidR="00B1198F" w:rsidRPr="00B1198F" w:rsidRDefault="00B1198F" w:rsidP="00B1198F">
            <w:pPr>
              <w:spacing w:after="160" w:line="360" w:lineRule="auto"/>
              <w:jc w:val="both"/>
              <w:rPr>
                <w:rFonts w:ascii="Arial" w:hAnsi="Arial" w:cs="Arial"/>
              </w:rPr>
            </w:pPr>
            <w:r w:rsidRPr="00B1198F">
              <w:rPr>
                <w:rFonts w:ascii="Arial" w:hAnsi="Arial" w:cs="Arial"/>
                <w:b/>
                <w:bCs/>
              </w:rPr>
              <w:t>Total Start-up Cost</w:t>
            </w:r>
          </w:p>
        </w:tc>
        <w:tc>
          <w:tcPr>
            <w:tcW w:w="0" w:type="auto"/>
            <w:hideMark/>
          </w:tcPr>
          <w:p w14:paraId="5B885798"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b/>
                <w:bCs/>
              </w:rPr>
              <w:t>£291,500</w:t>
            </w:r>
          </w:p>
        </w:tc>
      </w:tr>
    </w:tbl>
    <w:p w14:paraId="4A6512C6" w14:textId="4B4B49BA" w:rsidR="00B1198F" w:rsidRPr="000A6C7E" w:rsidRDefault="00B1198F" w:rsidP="000A6C7E">
      <w:pPr>
        <w:pStyle w:val="Heading2"/>
      </w:pPr>
      <w:bookmarkStart w:id="30" w:name="_Toc236199040"/>
      <w:r w:rsidRPr="00B1198F">
        <w:t>4.4 Monthly Operating Costs</w:t>
      </w:r>
      <w:bookmarkEnd w:id="30"/>
    </w:p>
    <w:tbl>
      <w:tblPr>
        <w:tblStyle w:val="PlainTable5"/>
        <w:tblW w:w="0" w:type="auto"/>
        <w:tblLook w:val="04A0" w:firstRow="1" w:lastRow="0" w:firstColumn="1" w:lastColumn="0" w:noHBand="0" w:noVBand="1"/>
      </w:tblPr>
      <w:tblGrid>
        <w:gridCol w:w="2808"/>
        <w:gridCol w:w="1141"/>
      </w:tblGrid>
      <w:tr w:rsidR="00B1198F" w:rsidRPr="00B1198F" w14:paraId="30C0B0F7" w14:textId="77777777" w:rsidTr="00BD084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28E1C82" w14:textId="77777777" w:rsidR="00B1198F" w:rsidRPr="00B1198F" w:rsidRDefault="00B1198F" w:rsidP="00B1198F">
            <w:pPr>
              <w:spacing w:after="160" w:line="360" w:lineRule="auto"/>
              <w:jc w:val="both"/>
              <w:rPr>
                <w:rFonts w:ascii="Arial" w:hAnsi="Arial" w:cs="Arial"/>
              </w:rPr>
            </w:pPr>
            <w:r w:rsidRPr="00B1198F">
              <w:rPr>
                <w:rFonts w:ascii="Arial" w:hAnsi="Arial" w:cs="Arial"/>
              </w:rPr>
              <w:t>Fixed Costs</w:t>
            </w:r>
          </w:p>
        </w:tc>
        <w:tc>
          <w:tcPr>
            <w:tcW w:w="0" w:type="auto"/>
            <w:hideMark/>
          </w:tcPr>
          <w:p w14:paraId="40E87441" w14:textId="77777777" w:rsidR="00B1198F" w:rsidRPr="00B1198F" w:rsidRDefault="00B1198F" w:rsidP="00B1198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Cost (£)</w:t>
            </w:r>
          </w:p>
        </w:tc>
      </w:tr>
      <w:tr w:rsidR="00B1198F" w:rsidRPr="00B1198F" w14:paraId="7F43A88D"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51B4EA" w14:textId="77777777" w:rsidR="00B1198F" w:rsidRPr="00B1198F" w:rsidRDefault="00B1198F" w:rsidP="00B1198F">
            <w:pPr>
              <w:spacing w:after="160" w:line="360" w:lineRule="auto"/>
              <w:jc w:val="both"/>
              <w:rPr>
                <w:rFonts w:ascii="Arial" w:hAnsi="Arial" w:cs="Arial"/>
              </w:rPr>
            </w:pPr>
            <w:r w:rsidRPr="00B1198F">
              <w:rPr>
                <w:rFonts w:ascii="Arial" w:hAnsi="Arial" w:cs="Arial"/>
              </w:rPr>
              <w:t>Software maintenance</w:t>
            </w:r>
          </w:p>
        </w:tc>
        <w:tc>
          <w:tcPr>
            <w:tcW w:w="0" w:type="auto"/>
            <w:hideMark/>
          </w:tcPr>
          <w:p w14:paraId="38967643"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8,000</w:t>
            </w:r>
          </w:p>
        </w:tc>
      </w:tr>
      <w:tr w:rsidR="00B1198F" w:rsidRPr="00B1198F" w14:paraId="0E2AD128"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61A61C9C" w14:textId="77777777" w:rsidR="00B1198F" w:rsidRPr="00B1198F" w:rsidRDefault="00B1198F" w:rsidP="00B1198F">
            <w:pPr>
              <w:spacing w:after="160" w:line="360" w:lineRule="auto"/>
              <w:jc w:val="both"/>
              <w:rPr>
                <w:rFonts w:ascii="Arial" w:hAnsi="Arial" w:cs="Arial"/>
              </w:rPr>
            </w:pPr>
            <w:r w:rsidRPr="00B1198F">
              <w:rPr>
                <w:rFonts w:ascii="Arial" w:hAnsi="Arial" w:cs="Arial"/>
              </w:rPr>
              <w:t>Cloud hosting</w:t>
            </w:r>
          </w:p>
        </w:tc>
        <w:tc>
          <w:tcPr>
            <w:tcW w:w="0" w:type="auto"/>
            <w:hideMark/>
          </w:tcPr>
          <w:p w14:paraId="3CA48262"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3,000</w:t>
            </w:r>
          </w:p>
        </w:tc>
      </w:tr>
      <w:tr w:rsidR="00B1198F" w:rsidRPr="00B1198F" w14:paraId="4363A9EA"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A6A00F" w14:textId="77777777" w:rsidR="00B1198F" w:rsidRPr="00B1198F" w:rsidRDefault="00B1198F" w:rsidP="00B1198F">
            <w:pPr>
              <w:spacing w:after="160" w:line="360" w:lineRule="auto"/>
              <w:jc w:val="both"/>
              <w:rPr>
                <w:rFonts w:ascii="Arial" w:hAnsi="Arial" w:cs="Arial"/>
              </w:rPr>
            </w:pPr>
            <w:r w:rsidRPr="00B1198F">
              <w:rPr>
                <w:rFonts w:ascii="Arial" w:hAnsi="Arial" w:cs="Arial"/>
              </w:rPr>
              <w:t>Technical support staff</w:t>
            </w:r>
          </w:p>
        </w:tc>
        <w:tc>
          <w:tcPr>
            <w:tcW w:w="0" w:type="auto"/>
            <w:hideMark/>
          </w:tcPr>
          <w:p w14:paraId="62571F96"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18,000</w:t>
            </w:r>
          </w:p>
        </w:tc>
      </w:tr>
      <w:tr w:rsidR="00B1198F" w:rsidRPr="00B1198F" w14:paraId="5E564A8B"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617A497A" w14:textId="77777777" w:rsidR="00B1198F" w:rsidRPr="00B1198F" w:rsidRDefault="00B1198F" w:rsidP="00B1198F">
            <w:pPr>
              <w:spacing w:after="160" w:line="360" w:lineRule="auto"/>
              <w:jc w:val="both"/>
              <w:rPr>
                <w:rFonts w:ascii="Arial" w:hAnsi="Arial" w:cs="Arial"/>
              </w:rPr>
            </w:pPr>
            <w:r w:rsidRPr="00B1198F">
              <w:rPr>
                <w:rFonts w:ascii="Arial" w:hAnsi="Arial" w:cs="Arial"/>
              </w:rPr>
              <w:t>Marketing activities</w:t>
            </w:r>
          </w:p>
        </w:tc>
        <w:tc>
          <w:tcPr>
            <w:tcW w:w="0" w:type="auto"/>
            <w:hideMark/>
          </w:tcPr>
          <w:p w14:paraId="2B61B480"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10,000</w:t>
            </w:r>
          </w:p>
        </w:tc>
      </w:tr>
      <w:tr w:rsidR="00B1198F" w:rsidRPr="00B1198F" w14:paraId="42C505DA"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76B19B" w14:textId="77777777" w:rsidR="00B1198F" w:rsidRPr="00B1198F" w:rsidRDefault="00B1198F" w:rsidP="00B1198F">
            <w:pPr>
              <w:spacing w:after="160" w:line="360" w:lineRule="auto"/>
              <w:jc w:val="both"/>
              <w:rPr>
                <w:rFonts w:ascii="Arial" w:hAnsi="Arial" w:cs="Arial"/>
              </w:rPr>
            </w:pPr>
            <w:r w:rsidRPr="00B1198F">
              <w:rPr>
                <w:rFonts w:ascii="Arial" w:hAnsi="Arial" w:cs="Arial"/>
              </w:rPr>
              <w:t>Administration</w:t>
            </w:r>
          </w:p>
        </w:tc>
        <w:tc>
          <w:tcPr>
            <w:tcW w:w="0" w:type="auto"/>
            <w:hideMark/>
          </w:tcPr>
          <w:p w14:paraId="77884B7E"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4,000</w:t>
            </w:r>
          </w:p>
        </w:tc>
      </w:tr>
      <w:tr w:rsidR="00B1198F" w:rsidRPr="00B1198F" w14:paraId="503530F9"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1B7E5763" w14:textId="77777777" w:rsidR="00B1198F" w:rsidRPr="00B1198F" w:rsidRDefault="00B1198F" w:rsidP="00B1198F">
            <w:pPr>
              <w:spacing w:after="160" w:line="360" w:lineRule="auto"/>
              <w:jc w:val="both"/>
              <w:rPr>
                <w:rFonts w:ascii="Arial" w:hAnsi="Arial" w:cs="Arial"/>
              </w:rPr>
            </w:pPr>
            <w:r w:rsidRPr="00B1198F">
              <w:rPr>
                <w:rFonts w:ascii="Arial" w:hAnsi="Arial" w:cs="Arial"/>
                <w:b/>
                <w:bCs/>
              </w:rPr>
              <w:t>Total Fixed Costs</w:t>
            </w:r>
          </w:p>
        </w:tc>
        <w:tc>
          <w:tcPr>
            <w:tcW w:w="0" w:type="auto"/>
            <w:hideMark/>
          </w:tcPr>
          <w:p w14:paraId="58EB269D"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b/>
                <w:bCs/>
              </w:rPr>
              <w:t>43,000</w:t>
            </w:r>
          </w:p>
        </w:tc>
      </w:tr>
    </w:tbl>
    <w:p w14:paraId="23A4956E" w14:textId="77777777" w:rsidR="00B1198F" w:rsidRPr="00B1198F" w:rsidRDefault="00B1198F" w:rsidP="00B1198F">
      <w:pPr>
        <w:spacing w:line="360" w:lineRule="auto"/>
        <w:jc w:val="both"/>
        <w:rPr>
          <w:rFonts w:ascii="Arial" w:hAnsi="Arial" w:cs="Arial"/>
          <w:vanish/>
        </w:rPr>
      </w:pPr>
    </w:p>
    <w:tbl>
      <w:tblPr>
        <w:tblStyle w:val="PlainTable5"/>
        <w:tblW w:w="0" w:type="auto"/>
        <w:tblLook w:val="04A0" w:firstRow="1" w:lastRow="0" w:firstColumn="1" w:lastColumn="0" w:noHBand="0" w:noVBand="1"/>
      </w:tblPr>
      <w:tblGrid>
        <w:gridCol w:w="3136"/>
        <w:gridCol w:w="2745"/>
      </w:tblGrid>
      <w:tr w:rsidR="00B1198F" w:rsidRPr="00B1198F" w14:paraId="073341E9" w14:textId="77777777" w:rsidTr="00BD084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C054FAF" w14:textId="77777777" w:rsidR="00B1198F" w:rsidRPr="00B1198F" w:rsidRDefault="00B1198F" w:rsidP="00B1198F">
            <w:pPr>
              <w:spacing w:after="160" w:line="360" w:lineRule="auto"/>
              <w:jc w:val="both"/>
              <w:rPr>
                <w:rFonts w:ascii="Arial" w:hAnsi="Arial" w:cs="Arial"/>
              </w:rPr>
            </w:pPr>
            <w:r w:rsidRPr="00B1198F">
              <w:rPr>
                <w:rFonts w:ascii="Arial" w:hAnsi="Arial" w:cs="Arial"/>
              </w:rPr>
              <w:lastRenderedPageBreak/>
              <w:t>Variable Costs</w:t>
            </w:r>
          </w:p>
        </w:tc>
        <w:tc>
          <w:tcPr>
            <w:tcW w:w="0" w:type="auto"/>
            <w:hideMark/>
          </w:tcPr>
          <w:p w14:paraId="72CEEBA6" w14:textId="77777777" w:rsidR="00B1198F" w:rsidRPr="00B1198F" w:rsidRDefault="00B1198F" w:rsidP="00B1198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Estimated Monthly (£)</w:t>
            </w:r>
          </w:p>
        </w:tc>
      </w:tr>
      <w:tr w:rsidR="00B1198F" w:rsidRPr="00B1198F" w14:paraId="4BC17985"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742BD5" w14:textId="77777777" w:rsidR="00B1198F" w:rsidRPr="00B1198F" w:rsidRDefault="00B1198F" w:rsidP="00B1198F">
            <w:pPr>
              <w:spacing w:after="160" w:line="360" w:lineRule="auto"/>
              <w:jc w:val="both"/>
              <w:rPr>
                <w:rFonts w:ascii="Arial" w:hAnsi="Arial" w:cs="Arial"/>
              </w:rPr>
            </w:pPr>
            <w:r w:rsidRPr="00B1198F">
              <w:rPr>
                <w:rFonts w:ascii="Arial" w:hAnsi="Arial" w:cs="Arial"/>
              </w:rPr>
              <w:t>Payment processing fees</w:t>
            </w:r>
          </w:p>
        </w:tc>
        <w:tc>
          <w:tcPr>
            <w:tcW w:w="0" w:type="auto"/>
            <w:hideMark/>
          </w:tcPr>
          <w:p w14:paraId="07C28052"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2,000</w:t>
            </w:r>
          </w:p>
        </w:tc>
      </w:tr>
      <w:tr w:rsidR="00B1198F" w:rsidRPr="00B1198F" w14:paraId="44F623CA"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585FB1D7" w14:textId="77777777" w:rsidR="00B1198F" w:rsidRPr="00B1198F" w:rsidRDefault="00B1198F" w:rsidP="00B1198F">
            <w:pPr>
              <w:spacing w:after="160" w:line="360" w:lineRule="auto"/>
              <w:jc w:val="both"/>
              <w:rPr>
                <w:rFonts w:ascii="Arial" w:hAnsi="Arial" w:cs="Arial"/>
              </w:rPr>
            </w:pPr>
            <w:r w:rsidRPr="00B1198F">
              <w:rPr>
                <w:rFonts w:ascii="Arial" w:hAnsi="Arial" w:cs="Arial"/>
              </w:rPr>
              <w:t>Customer support usage</w:t>
            </w:r>
          </w:p>
        </w:tc>
        <w:tc>
          <w:tcPr>
            <w:tcW w:w="0" w:type="auto"/>
            <w:hideMark/>
          </w:tcPr>
          <w:p w14:paraId="6A366CBB"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3,000</w:t>
            </w:r>
          </w:p>
        </w:tc>
      </w:tr>
      <w:tr w:rsidR="00B1198F" w:rsidRPr="00B1198F" w14:paraId="01C5FC2B"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C7DEC4" w14:textId="77777777" w:rsidR="00B1198F" w:rsidRPr="00B1198F" w:rsidRDefault="00B1198F" w:rsidP="00B1198F">
            <w:pPr>
              <w:spacing w:after="160" w:line="360" w:lineRule="auto"/>
              <w:jc w:val="both"/>
              <w:rPr>
                <w:rFonts w:ascii="Arial" w:hAnsi="Arial" w:cs="Arial"/>
              </w:rPr>
            </w:pPr>
            <w:r w:rsidRPr="00B1198F">
              <w:rPr>
                <w:rFonts w:ascii="Arial" w:hAnsi="Arial" w:cs="Arial"/>
              </w:rPr>
              <w:t>Additional cloud capacity</w:t>
            </w:r>
          </w:p>
        </w:tc>
        <w:tc>
          <w:tcPr>
            <w:tcW w:w="0" w:type="auto"/>
            <w:hideMark/>
          </w:tcPr>
          <w:p w14:paraId="5BB9CBA2"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2,500</w:t>
            </w:r>
          </w:p>
        </w:tc>
      </w:tr>
      <w:tr w:rsidR="00B1198F" w:rsidRPr="00B1198F" w14:paraId="05F7061E"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2367A9D5" w14:textId="77777777" w:rsidR="00B1198F" w:rsidRPr="00B1198F" w:rsidRDefault="00B1198F" w:rsidP="00B1198F">
            <w:pPr>
              <w:spacing w:after="160" w:line="360" w:lineRule="auto"/>
              <w:jc w:val="both"/>
              <w:rPr>
                <w:rFonts w:ascii="Arial" w:hAnsi="Arial" w:cs="Arial"/>
              </w:rPr>
            </w:pPr>
            <w:r w:rsidRPr="00B1198F">
              <w:rPr>
                <w:rFonts w:ascii="Arial" w:hAnsi="Arial" w:cs="Arial"/>
              </w:rPr>
              <w:t>Promotional incentives</w:t>
            </w:r>
          </w:p>
        </w:tc>
        <w:tc>
          <w:tcPr>
            <w:tcW w:w="0" w:type="auto"/>
            <w:hideMark/>
          </w:tcPr>
          <w:p w14:paraId="5AEB0A4D"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4,500</w:t>
            </w:r>
          </w:p>
        </w:tc>
      </w:tr>
      <w:tr w:rsidR="00B1198F" w:rsidRPr="00B1198F" w14:paraId="082C198D"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B24DB7" w14:textId="77777777" w:rsidR="00B1198F" w:rsidRPr="00B1198F" w:rsidRDefault="00B1198F" w:rsidP="00B1198F">
            <w:pPr>
              <w:spacing w:after="160" w:line="360" w:lineRule="auto"/>
              <w:jc w:val="both"/>
              <w:rPr>
                <w:rFonts w:ascii="Arial" w:hAnsi="Arial" w:cs="Arial"/>
              </w:rPr>
            </w:pPr>
            <w:r w:rsidRPr="00B1198F">
              <w:rPr>
                <w:rFonts w:ascii="Arial" w:hAnsi="Arial" w:cs="Arial"/>
                <w:b/>
                <w:bCs/>
              </w:rPr>
              <w:t>Total Variable Costs</w:t>
            </w:r>
          </w:p>
        </w:tc>
        <w:tc>
          <w:tcPr>
            <w:tcW w:w="0" w:type="auto"/>
            <w:hideMark/>
          </w:tcPr>
          <w:p w14:paraId="035C54C1"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b/>
                <w:bCs/>
              </w:rPr>
              <w:t>12,000</w:t>
            </w:r>
          </w:p>
        </w:tc>
      </w:tr>
    </w:tbl>
    <w:p w14:paraId="1E908C16" w14:textId="647973F6" w:rsidR="00B1198F" w:rsidRPr="00B1198F" w:rsidRDefault="00B1198F" w:rsidP="00B1198F">
      <w:pPr>
        <w:spacing w:line="360" w:lineRule="auto"/>
        <w:jc w:val="both"/>
        <w:rPr>
          <w:rFonts w:ascii="Arial" w:hAnsi="Arial" w:cs="Arial"/>
        </w:rPr>
      </w:pPr>
      <w:r w:rsidRPr="00B1198F">
        <w:rPr>
          <w:rFonts w:ascii="Arial" w:hAnsi="Arial" w:cs="Arial"/>
          <w:b/>
          <w:bCs/>
        </w:rPr>
        <w:t>Total Monthly Operating Cost = £55,000</w:t>
      </w:r>
    </w:p>
    <w:p w14:paraId="7A76C655" w14:textId="56A8F8BB" w:rsidR="00B1198F" w:rsidRPr="00BD084B" w:rsidRDefault="00B1198F" w:rsidP="00BD084B">
      <w:pPr>
        <w:pStyle w:val="Heading2"/>
      </w:pPr>
      <w:bookmarkStart w:id="31" w:name="_Toc236199041"/>
      <w:r w:rsidRPr="00B1198F">
        <w:t>4.5 Six-Month Financial Forecast</w:t>
      </w:r>
      <w:bookmarkEnd w:id="31"/>
    </w:p>
    <w:tbl>
      <w:tblPr>
        <w:tblStyle w:val="PlainTable5"/>
        <w:tblW w:w="0" w:type="auto"/>
        <w:tblLook w:val="04A0" w:firstRow="1" w:lastRow="0" w:firstColumn="1" w:lastColumn="0" w:noHBand="0" w:noVBand="1"/>
      </w:tblPr>
      <w:tblGrid>
        <w:gridCol w:w="1156"/>
        <w:gridCol w:w="1647"/>
        <w:gridCol w:w="1767"/>
        <w:gridCol w:w="1835"/>
      </w:tblGrid>
      <w:tr w:rsidR="00B1198F" w:rsidRPr="00B1198F" w14:paraId="2D99F227" w14:textId="77777777" w:rsidTr="00BD084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9A39D4C" w14:textId="77777777" w:rsidR="00B1198F" w:rsidRPr="00B1198F" w:rsidRDefault="00B1198F" w:rsidP="00B1198F">
            <w:pPr>
              <w:spacing w:after="160" w:line="360" w:lineRule="auto"/>
              <w:jc w:val="both"/>
              <w:rPr>
                <w:rFonts w:ascii="Arial" w:hAnsi="Arial" w:cs="Arial"/>
              </w:rPr>
            </w:pPr>
            <w:r w:rsidRPr="00B1198F">
              <w:rPr>
                <w:rFonts w:ascii="Arial" w:hAnsi="Arial" w:cs="Arial"/>
              </w:rPr>
              <w:t>Month</w:t>
            </w:r>
          </w:p>
        </w:tc>
        <w:tc>
          <w:tcPr>
            <w:tcW w:w="0" w:type="auto"/>
            <w:hideMark/>
          </w:tcPr>
          <w:p w14:paraId="54D62E2C" w14:textId="77777777" w:rsidR="00B1198F" w:rsidRPr="00B1198F" w:rsidRDefault="00B1198F" w:rsidP="00B1198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Revenue (£)</w:t>
            </w:r>
          </w:p>
        </w:tc>
        <w:tc>
          <w:tcPr>
            <w:tcW w:w="0" w:type="auto"/>
            <w:hideMark/>
          </w:tcPr>
          <w:p w14:paraId="37B6255A" w14:textId="77777777" w:rsidR="00B1198F" w:rsidRPr="00B1198F" w:rsidRDefault="00B1198F" w:rsidP="00B1198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Total Cost (£)</w:t>
            </w:r>
          </w:p>
        </w:tc>
        <w:tc>
          <w:tcPr>
            <w:tcW w:w="0" w:type="auto"/>
            <w:hideMark/>
          </w:tcPr>
          <w:p w14:paraId="61C3BF97" w14:textId="77777777" w:rsidR="00B1198F" w:rsidRPr="00B1198F" w:rsidRDefault="00B1198F" w:rsidP="00B1198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Profit/Loss (£)</w:t>
            </w:r>
          </w:p>
        </w:tc>
      </w:tr>
      <w:tr w:rsidR="00B1198F" w:rsidRPr="00B1198F" w14:paraId="29A64441"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EB8409" w14:textId="77777777" w:rsidR="00B1198F" w:rsidRPr="00B1198F" w:rsidRDefault="00B1198F" w:rsidP="00B1198F">
            <w:pPr>
              <w:spacing w:after="160" w:line="360" w:lineRule="auto"/>
              <w:jc w:val="both"/>
              <w:rPr>
                <w:rFonts w:ascii="Arial" w:hAnsi="Arial" w:cs="Arial"/>
              </w:rPr>
            </w:pPr>
            <w:r w:rsidRPr="00B1198F">
              <w:rPr>
                <w:rFonts w:ascii="Arial" w:hAnsi="Arial" w:cs="Arial"/>
              </w:rPr>
              <w:t>Month 1</w:t>
            </w:r>
          </w:p>
        </w:tc>
        <w:tc>
          <w:tcPr>
            <w:tcW w:w="0" w:type="auto"/>
            <w:hideMark/>
          </w:tcPr>
          <w:p w14:paraId="3734F3C9"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25,000</w:t>
            </w:r>
          </w:p>
        </w:tc>
        <w:tc>
          <w:tcPr>
            <w:tcW w:w="0" w:type="auto"/>
            <w:hideMark/>
          </w:tcPr>
          <w:p w14:paraId="05792770"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55,000</w:t>
            </w:r>
          </w:p>
        </w:tc>
        <w:tc>
          <w:tcPr>
            <w:tcW w:w="0" w:type="auto"/>
            <w:hideMark/>
          </w:tcPr>
          <w:p w14:paraId="13EA96C2"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-30,000</w:t>
            </w:r>
          </w:p>
        </w:tc>
      </w:tr>
      <w:tr w:rsidR="00B1198F" w:rsidRPr="00B1198F" w14:paraId="4BA11985"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6A9538CB" w14:textId="77777777" w:rsidR="00B1198F" w:rsidRPr="00B1198F" w:rsidRDefault="00B1198F" w:rsidP="00B1198F">
            <w:pPr>
              <w:spacing w:after="160" w:line="360" w:lineRule="auto"/>
              <w:jc w:val="both"/>
              <w:rPr>
                <w:rFonts w:ascii="Arial" w:hAnsi="Arial" w:cs="Arial"/>
              </w:rPr>
            </w:pPr>
            <w:r w:rsidRPr="00B1198F">
              <w:rPr>
                <w:rFonts w:ascii="Arial" w:hAnsi="Arial" w:cs="Arial"/>
              </w:rPr>
              <w:t>Month 2</w:t>
            </w:r>
          </w:p>
        </w:tc>
        <w:tc>
          <w:tcPr>
            <w:tcW w:w="0" w:type="auto"/>
            <w:hideMark/>
          </w:tcPr>
          <w:p w14:paraId="79B0B303"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40,000</w:t>
            </w:r>
          </w:p>
        </w:tc>
        <w:tc>
          <w:tcPr>
            <w:tcW w:w="0" w:type="auto"/>
            <w:hideMark/>
          </w:tcPr>
          <w:p w14:paraId="0AD0702E"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55,000</w:t>
            </w:r>
          </w:p>
        </w:tc>
        <w:tc>
          <w:tcPr>
            <w:tcW w:w="0" w:type="auto"/>
            <w:hideMark/>
          </w:tcPr>
          <w:p w14:paraId="796C5260"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-15,000</w:t>
            </w:r>
          </w:p>
        </w:tc>
      </w:tr>
      <w:tr w:rsidR="00B1198F" w:rsidRPr="00B1198F" w14:paraId="0FD1AC76"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5CEBD7" w14:textId="77777777" w:rsidR="00B1198F" w:rsidRPr="00B1198F" w:rsidRDefault="00B1198F" w:rsidP="00B1198F">
            <w:pPr>
              <w:spacing w:after="160" w:line="360" w:lineRule="auto"/>
              <w:jc w:val="both"/>
              <w:rPr>
                <w:rFonts w:ascii="Arial" w:hAnsi="Arial" w:cs="Arial"/>
              </w:rPr>
            </w:pPr>
            <w:r w:rsidRPr="00B1198F">
              <w:rPr>
                <w:rFonts w:ascii="Arial" w:hAnsi="Arial" w:cs="Arial"/>
              </w:rPr>
              <w:t>Month 3</w:t>
            </w:r>
          </w:p>
        </w:tc>
        <w:tc>
          <w:tcPr>
            <w:tcW w:w="0" w:type="auto"/>
            <w:hideMark/>
          </w:tcPr>
          <w:p w14:paraId="4DD07FDB"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55,000</w:t>
            </w:r>
          </w:p>
        </w:tc>
        <w:tc>
          <w:tcPr>
            <w:tcW w:w="0" w:type="auto"/>
            <w:hideMark/>
          </w:tcPr>
          <w:p w14:paraId="52C5CC00"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55,000</w:t>
            </w:r>
          </w:p>
        </w:tc>
        <w:tc>
          <w:tcPr>
            <w:tcW w:w="0" w:type="auto"/>
            <w:hideMark/>
          </w:tcPr>
          <w:p w14:paraId="092FF4DE"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0</w:t>
            </w:r>
          </w:p>
        </w:tc>
      </w:tr>
      <w:tr w:rsidR="00B1198F" w:rsidRPr="00B1198F" w14:paraId="442C6220"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79D1ED1A" w14:textId="77777777" w:rsidR="00B1198F" w:rsidRPr="00B1198F" w:rsidRDefault="00B1198F" w:rsidP="00B1198F">
            <w:pPr>
              <w:spacing w:after="160" w:line="360" w:lineRule="auto"/>
              <w:jc w:val="both"/>
              <w:rPr>
                <w:rFonts w:ascii="Arial" w:hAnsi="Arial" w:cs="Arial"/>
              </w:rPr>
            </w:pPr>
            <w:r w:rsidRPr="00B1198F">
              <w:rPr>
                <w:rFonts w:ascii="Arial" w:hAnsi="Arial" w:cs="Arial"/>
              </w:rPr>
              <w:t>Month 4</w:t>
            </w:r>
          </w:p>
        </w:tc>
        <w:tc>
          <w:tcPr>
            <w:tcW w:w="0" w:type="auto"/>
            <w:hideMark/>
          </w:tcPr>
          <w:p w14:paraId="0581EE2B"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70,000</w:t>
            </w:r>
          </w:p>
        </w:tc>
        <w:tc>
          <w:tcPr>
            <w:tcW w:w="0" w:type="auto"/>
            <w:hideMark/>
          </w:tcPr>
          <w:p w14:paraId="649A9480"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57,000</w:t>
            </w:r>
          </w:p>
        </w:tc>
        <w:tc>
          <w:tcPr>
            <w:tcW w:w="0" w:type="auto"/>
            <w:hideMark/>
          </w:tcPr>
          <w:p w14:paraId="193FEB23"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13,000</w:t>
            </w:r>
          </w:p>
        </w:tc>
      </w:tr>
      <w:tr w:rsidR="00B1198F" w:rsidRPr="00B1198F" w14:paraId="7EE1760E"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BD393E" w14:textId="77777777" w:rsidR="00B1198F" w:rsidRPr="00B1198F" w:rsidRDefault="00B1198F" w:rsidP="00B1198F">
            <w:pPr>
              <w:spacing w:after="160" w:line="360" w:lineRule="auto"/>
              <w:jc w:val="both"/>
              <w:rPr>
                <w:rFonts w:ascii="Arial" w:hAnsi="Arial" w:cs="Arial"/>
              </w:rPr>
            </w:pPr>
            <w:r w:rsidRPr="00B1198F">
              <w:rPr>
                <w:rFonts w:ascii="Arial" w:hAnsi="Arial" w:cs="Arial"/>
              </w:rPr>
              <w:t>Month 5</w:t>
            </w:r>
          </w:p>
        </w:tc>
        <w:tc>
          <w:tcPr>
            <w:tcW w:w="0" w:type="auto"/>
            <w:hideMark/>
          </w:tcPr>
          <w:p w14:paraId="7749F4A2"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82,000</w:t>
            </w:r>
          </w:p>
        </w:tc>
        <w:tc>
          <w:tcPr>
            <w:tcW w:w="0" w:type="auto"/>
            <w:hideMark/>
          </w:tcPr>
          <w:p w14:paraId="6B3AE774"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58,000</w:t>
            </w:r>
          </w:p>
        </w:tc>
        <w:tc>
          <w:tcPr>
            <w:tcW w:w="0" w:type="auto"/>
            <w:hideMark/>
          </w:tcPr>
          <w:p w14:paraId="4DCE500A"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24,000</w:t>
            </w:r>
          </w:p>
        </w:tc>
      </w:tr>
      <w:tr w:rsidR="00B1198F" w:rsidRPr="00B1198F" w14:paraId="5071FEB6"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2A7B02E7" w14:textId="77777777" w:rsidR="00B1198F" w:rsidRPr="00B1198F" w:rsidRDefault="00B1198F" w:rsidP="00B1198F">
            <w:pPr>
              <w:spacing w:after="160" w:line="360" w:lineRule="auto"/>
              <w:jc w:val="both"/>
              <w:rPr>
                <w:rFonts w:ascii="Arial" w:hAnsi="Arial" w:cs="Arial"/>
              </w:rPr>
            </w:pPr>
            <w:r w:rsidRPr="00B1198F">
              <w:rPr>
                <w:rFonts w:ascii="Arial" w:hAnsi="Arial" w:cs="Arial"/>
              </w:rPr>
              <w:t>Month 6</w:t>
            </w:r>
          </w:p>
        </w:tc>
        <w:tc>
          <w:tcPr>
            <w:tcW w:w="0" w:type="auto"/>
            <w:hideMark/>
          </w:tcPr>
          <w:p w14:paraId="4C2B2FA9"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95,000</w:t>
            </w:r>
          </w:p>
        </w:tc>
        <w:tc>
          <w:tcPr>
            <w:tcW w:w="0" w:type="auto"/>
            <w:hideMark/>
          </w:tcPr>
          <w:p w14:paraId="2FD034C5"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60,000</w:t>
            </w:r>
          </w:p>
        </w:tc>
        <w:tc>
          <w:tcPr>
            <w:tcW w:w="0" w:type="auto"/>
            <w:hideMark/>
          </w:tcPr>
          <w:p w14:paraId="61854341"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35,000</w:t>
            </w:r>
          </w:p>
        </w:tc>
      </w:tr>
    </w:tbl>
    <w:p w14:paraId="2FFD7FDE" w14:textId="77777777" w:rsidR="00B1198F" w:rsidRPr="00B1198F" w:rsidRDefault="00B1198F" w:rsidP="00BD084B">
      <w:pPr>
        <w:pStyle w:val="Heading2"/>
      </w:pPr>
      <w:bookmarkStart w:id="32" w:name="_Toc236199042"/>
      <w:r w:rsidRPr="00B1198F">
        <w:t>4.6 Break-even Analysis</w:t>
      </w:r>
      <w:bookmarkEnd w:id="32"/>
    </w:p>
    <w:p w14:paraId="3F8C7317" w14:textId="3C76CAD7" w:rsidR="00B1198F" w:rsidRPr="00B1198F" w:rsidRDefault="00B1198F" w:rsidP="00B1198F">
      <w:pPr>
        <w:spacing w:line="360" w:lineRule="auto"/>
        <w:jc w:val="both"/>
        <w:rPr>
          <w:rFonts w:ascii="Arial" w:hAnsi="Arial" w:cs="Arial"/>
        </w:rPr>
      </w:pPr>
      <w:r w:rsidRPr="00B1198F">
        <w:rPr>
          <w:rFonts w:ascii="Arial" w:hAnsi="Arial" w:cs="Arial"/>
        </w:rPr>
        <w:t>The financial planning template requires identifying when the business covers all costs and begins generating profit.</w:t>
      </w:r>
    </w:p>
    <w:p w14:paraId="3FF66582" w14:textId="326CABAE" w:rsidR="00B1198F" w:rsidRPr="00B1198F" w:rsidRDefault="00B1198F" w:rsidP="00B1198F">
      <w:pPr>
        <w:spacing w:line="360" w:lineRule="auto"/>
        <w:jc w:val="both"/>
        <w:rPr>
          <w:rFonts w:ascii="Arial" w:hAnsi="Arial" w:cs="Arial"/>
        </w:rPr>
      </w:pPr>
      <w:r w:rsidRPr="00B1198F">
        <w:rPr>
          <w:rFonts w:ascii="Arial" w:hAnsi="Arial" w:cs="Arial"/>
        </w:rPr>
        <w:t xml:space="preserve">Based on the financial forecast, Wellness+ is expected to reach its operational break-even point during </w:t>
      </w:r>
      <w:r w:rsidRPr="00BD084B">
        <w:rPr>
          <w:rFonts w:ascii="Arial" w:hAnsi="Arial" w:cs="Arial"/>
        </w:rPr>
        <w:t>Month 3</w:t>
      </w:r>
      <w:r w:rsidRPr="00B1198F">
        <w:rPr>
          <w:rFonts w:ascii="Arial" w:hAnsi="Arial" w:cs="Arial"/>
        </w:rPr>
        <w:t>, after which monthly revenues exceed operating costs. Early losses are primarily attributable to launch expenditure, software implementation and promotional activities. Achieving break-even within the first quarter would indicate strong commercial potential for the service.</w:t>
      </w:r>
    </w:p>
    <w:p w14:paraId="3235D3F7" w14:textId="7CECCBDB" w:rsidR="00B1198F" w:rsidRPr="00BD084B" w:rsidRDefault="00B1198F" w:rsidP="00BD084B">
      <w:pPr>
        <w:pStyle w:val="Heading2"/>
      </w:pPr>
      <w:bookmarkStart w:id="33" w:name="_Toc236199043"/>
      <w:r w:rsidRPr="00B1198F">
        <w:lastRenderedPageBreak/>
        <w:t>4.7 Funding Requirement</w:t>
      </w:r>
      <w:bookmarkEnd w:id="33"/>
    </w:p>
    <w:tbl>
      <w:tblPr>
        <w:tblStyle w:val="PlainTable5"/>
        <w:tblW w:w="0" w:type="auto"/>
        <w:tblLook w:val="04A0" w:firstRow="1" w:lastRow="0" w:firstColumn="1" w:lastColumn="0" w:noHBand="0" w:noVBand="1"/>
      </w:tblPr>
      <w:tblGrid>
        <w:gridCol w:w="3124"/>
        <w:gridCol w:w="1503"/>
      </w:tblGrid>
      <w:tr w:rsidR="00B1198F" w:rsidRPr="00B1198F" w14:paraId="725AB233" w14:textId="77777777" w:rsidTr="00BD084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61177C1" w14:textId="77777777" w:rsidR="00B1198F" w:rsidRPr="00B1198F" w:rsidRDefault="00B1198F" w:rsidP="00B1198F">
            <w:pPr>
              <w:spacing w:after="160" w:line="360" w:lineRule="auto"/>
              <w:jc w:val="both"/>
              <w:rPr>
                <w:rFonts w:ascii="Arial" w:hAnsi="Arial" w:cs="Arial"/>
              </w:rPr>
            </w:pPr>
            <w:r w:rsidRPr="00B1198F">
              <w:rPr>
                <w:rFonts w:ascii="Arial" w:hAnsi="Arial" w:cs="Arial"/>
              </w:rPr>
              <w:t>Description</w:t>
            </w:r>
          </w:p>
        </w:tc>
        <w:tc>
          <w:tcPr>
            <w:tcW w:w="0" w:type="auto"/>
            <w:hideMark/>
          </w:tcPr>
          <w:p w14:paraId="772C1CD3" w14:textId="77777777" w:rsidR="00B1198F" w:rsidRPr="00B1198F" w:rsidRDefault="00B1198F" w:rsidP="00B1198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Amount (£)</w:t>
            </w:r>
          </w:p>
        </w:tc>
      </w:tr>
      <w:tr w:rsidR="00B1198F" w:rsidRPr="00B1198F" w14:paraId="166BEAD2"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734FEE" w14:textId="77777777" w:rsidR="00B1198F" w:rsidRPr="00B1198F" w:rsidRDefault="00B1198F" w:rsidP="00B1198F">
            <w:pPr>
              <w:spacing w:after="160" w:line="360" w:lineRule="auto"/>
              <w:jc w:val="both"/>
              <w:rPr>
                <w:rFonts w:ascii="Arial" w:hAnsi="Arial" w:cs="Arial"/>
              </w:rPr>
            </w:pPr>
            <w:r w:rsidRPr="00B1198F">
              <w:rPr>
                <w:rFonts w:ascii="Arial" w:hAnsi="Arial" w:cs="Arial"/>
              </w:rPr>
              <w:t>Start-up investment</w:t>
            </w:r>
          </w:p>
        </w:tc>
        <w:tc>
          <w:tcPr>
            <w:tcW w:w="0" w:type="auto"/>
            <w:hideMark/>
          </w:tcPr>
          <w:p w14:paraId="0ECE2B9D"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291,500</w:t>
            </w:r>
          </w:p>
        </w:tc>
      </w:tr>
      <w:tr w:rsidR="00B1198F" w:rsidRPr="00B1198F" w14:paraId="6D0C31FF"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451C4A63" w14:textId="77777777" w:rsidR="00B1198F" w:rsidRPr="00B1198F" w:rsidRDefault="00B1198F" w:rsidP="00B1198F">
            <w:pPr>
              <w:spacing w:after="160" w:line="360" w:lineRule="auto"/>
              <w:jc w:val="both"/>
              <w:rPr>
                <w:rFonts w:ascii="Arial" w:hAnsi="Arial" w:cs="Arial"/>
              </w:rPr>
            </w:pPr>
            <w:r w:rsidRPr="00B1198F">
              <w:rPr>
                <w:rFonts w:ascii="Arial" w:hAnsi="Arial" w:cs="Arial"/>
              </w:rPr>
              <w:t>Month 1 operating loss</w:t>
            </w:r>
          </w:p>
        </w:tc>
        <w:tc>
          <w:tcPr>
            <w:tcW w:w="0" w:type="auto"/>
            <w:hideMark/>
          </w:tcPr>
          <w:p w14:paraId="695E9878"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rPr>
              <w:t>30,000</w:t>
            </w:r>
          </w:p>
        </w:tc>
      </w:tr>
      <w:tr w:rsidR="00B1198F" w:rsidRPr="00B1198F" w14:paraId="71E3D975" w14:textId="77777777" w:rsidTr="00BD08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E6EDE4" w14:textId="77777777" w:rsidR="00B1198F" w:rsidRPr="00B1198F" w:rsidRDefault="00B1198F" w:rsidP="00B1198F">
            <w:pPr>
              <w:spacing w:after="160" w:line="360" w:lineRule="auto"/>
              <w:jc w:val="both"/>
              <w:rPr>
                <w:rFonts w:ascii="Arial" w:hAnsi="Arial" w:cs="Arial"/>
              </w:rPr>
            </w:pPr>
            <w:r w:rsidRPr="00B1198F">
              <w:rPr>
                <w:rFonts w:ascii="Arial" w:hAnsi="Arial" w:cs="Arial"/>
              </w:rPr>
              <w:t>Month 2 operating loss</w:t>
            </w:r>
          </w:p>
        </w:tc>
        <w:tc>
          <w:tcPr>
            <w:tcW w:w="0" w:type="auto"/>
            <w:hideMark/>
          </w:tcPr>
          <w:p w14:paraId="4140E6D2" w14:textId="77777777" w:rsidR="00B1198F" w:rsidRPr="00B1198F" w:rsidRDefault="00B1198F" w:rsidP="00B1198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1198F">
              <w:rPr>
                <w:rFonts w:ascii="Arial" w:hAnsi="Arial" w:cs="Arial"/>
              </w:rPr>
              <w:t>15,000</w:t>
            </w:r>
          </w:p>
        </w:tc>
      </w:tr>
      <w:tr w:rsidR="00B1198F" w:rsidRPr="00B1198F" w14:paraId="38686212" w14:textId="77777777" w:rsidTr="00BD084B">
        <w:tc>
          <w:tcPr>
            <w:cnfStyle w:val="001000000000" w:firstRow="0" w:lastRow="0" w:firstColumn="1" w:lastColumn="0" w:oddVBand="0" w:evenVBand="0" w:oddHBand="0" w:evenHBand="0" w:firstRowFirstColumn="0" w:firstRowLastColumn="0" w:lastRowFirstColumn="0" w:lastRowLastColumn="0"/>
            <w:tcW w:w="0" w:type="auto"/>
            <w:hideMark/>
          </w:tcPr>
          <w:p w14:paraId="4D1A4F2B" w14:textId="77777777" w:rsidR="00B1198F" w:rsidRPr="00B1198F" w:rsidRDefault="00B1198F" w:rsidP="00B1198F">
            <w:pPr>
              <w:spacing w:after="160" w:line="360" w:lineRule="auto"/>
              <w:jc w:val="both"/>
              <w:rPr>
                <w:rFonts w:ascii="Arial" w:hAnsi="Arial" w:cs="Arial"/>
              </w:rPr>
            </w:pPr>
            <w:r w:rsidRPr="00B1198F">
              <w:rPr>
                <w:rFonts w:ascii="Arial" w:hAnsi="Arial" w:cs="Arial"/>
                <w:b/>
                <w:bCs/>
              </w:rPr>
              <w:t>Total Funding Required</w:t>
            </w:r>
          </w:p>
        </w:tc>
        <w:tc>
          <w:tcPr>
            <w:tcW w:w="0" w:type="auto"/>
            <w:hideMark/>
          </w:tcPr>
          <w:p w14:paraId="055C1398" w14:textId="77777777" w:rsidR="00B1198F" w:rsidRPr="00B1198F" w:rsidRDefault="00B1198F" w:rsidP="00B1198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1198F">
              <w:rPr>
                <w:rFonts w:ascii="Arial" w:hAnsi="Arial" w:cs="Arial"/>
                <w:b/>
                <w:bCs/>
              </w:rPr>
              <w:t>£336,500</w:t>
            </w:r>
          </w:p>
        </w:tc>
      </w:tr>
    </w:tbl>
    <w:p w14:paraId="6992EBD2" w14:textId="605FD619" w:rsidR="005A378B" w:rsidRDefault="00A90CA9" w:rsidP="00A90CA9">
      <w:pPr>
        <w:pStyle w:val="Heading1"/>
      </w:pPr>
      <w:bookmarkStart w:id="34" w:name="_Toc236199044"/>
      <w:r>
        <w:t>Executive Summary</w:t>
      </w:r>
      <w:bookmarkEnd w:id="34"/>
    </w:p>
    <w:p w14:paraId="477FD2D2" w14:textId="77777777" w:rsidR="00B20EEF" w:rsidRPr="00B20EEF" w:rsidRDefault="00B20EEF" w:rsidP="00B20EEF">
      <w:pPr>
        <w:spacing w:line="360" w:lineRule="auto"/>
        <w:jc w:val="both"/>
        <w:rPr>
          <w:rFonts w:ascii="Arial" w:hAnsi="Arial" w:cs="Arial"/>
        </w:rPr>
      </w:pPr>
      <w:r w:rsidRPr="00B20EEF">
        <w:rPr>
          <w:rFonts w:ascii="Arial" w:hAnsi="Arial" w:cs="Arial"/>
        </w:rPr>
        <w:t xml:space="preserve">This business plan proposes the introduction of </w:t>
      </w:r>
      <w:r w:rsidRPr="00B20EEF">
        <w:rPr>
          <w:rFonts w:ascii="Arial" w:hAnsi="Arial" w:cs="Arial"/>
          <w:b/>
          <w:bCs/>
        </w:rPr>
        <w:t>The Gym Group Wellness+</w:t>
      </w:r>
      <w:r w:rsidRPr="00B20EEF">
        <w:rPr>
          <w:rFonts w:ascii="Arial" w:hAnsi="Arial" w:cs="Arial"/>
        </w:rPr>
        <w:t>, an AI-powered wellbeing service designed to enhance The Gym Group's low-cost fitness model through personalised coaching, nutrition support and digital health technologies. The service aims to meet growing consumer demand for integrated fitness and wellbeing while creating an additional revenue stream.</w:t>
      </w:r>
    </w:p>
    <w:p w14:paraId="0DC7A3A0" w14:textId="77777777" w:rsidR="00B20EEF" w:rsidRPr="00B20EEF" w:rsidRDefault="00B20EEF" w:rsidP="00B20EEF">
      <w:pPr>
        <w:spacing w:line="360" w:lineRule="auto"/>
        <w:jc w:val="both"/>
        <w:rPr>
          <w:rFonts w:ascii="Arial" w:hAnsi="Arial" w:cs="Arial"/>
        </w:rPr>
      </w:pPr>
      <w:r w:rsidRPr="00B20EEF">
        <w:rPr>
          <w:rFonts w:ascii="Arial" w:hAnsi="Arial" w:cs="Arial"/>
        </w:rPr>
        <w:t>Market analysis using PESTLE, SWOT, Porter's Five Forces and competitor analysis identified strong opportunities for digital fitness innovation despite intense industry competition. A marketing strategy based on STP and the 7Ps targets health-conscious adults aged 18–45 through affordable pricing and digital promotion.</w:t>
      </w:r>
    </w:p>
    <w:p w14:paraId="3EDCE2BA" w14:textId="77777777" w:rsidR="00B20EEF" w:rsidRPr="00B20EEF" w:rsidRDefault="00B20EEF" w:rsidP="00B20EEF">
      <w:pPr>
        <w:spacing w:line="360" w:lineRule="auto"/>
        <w:jc w:val="both"/>
        <w:rPr>
          <w:rFonts w:ascii="Arial" w:hAnsi="Arial" w:cs="Arial"/>
        </w:rPr>
      </w:pPr>
      <w:r w:rsidRPr="00B20EEF">
        <w:rPr>
          <w:rFonts w:ascii="Arial" w:hAnsi="Arial" w:cs="Arial"/>
        </w:rPr>
        <w:t>The operational plan demonstrates that Wellness+ can be implemented using The Gym Group's existing infrastructure, reducing costs and operational risks. Financial projections indicate the service is commercially viable, with break-even expected within the first three months of launch.</w:t>
      </w:r>
    </w:p>
    <w:p w14:paraId="4590345F" w14:textId="530FEAFB" w:rsidR="00E813E3" w:rsidRDefault="00B20EEF" w:rsidP="00B20EEF">
      <w:pPr>
        <w:spacing w:line="360" w:lineRule="auto"/>
        <w:jc w:val="both"/>
        <w:rPr>
          <w:rFonts w:ascii="Arial" w:hAnsi="Arial" w:cs="Arial"/>
        </w:rPr>
      </w:pPr>
      <w:r w:rsidRPr="00B20EEF">
        <w:rPr>
          <w:rFonts w:ascii="Arial" w:hAnsi="Arial" w:cs="Arial"/>
        </w:rPr>
        <w:t>Overall, Wellness+ represents a realistic entrepreneurial opportunity that supports The Gym Group's strategic objectives by improving customer experience, increasing member retention and driving sustainable long-term growth.</w:t>
      </w:r>
    </w:p>
    <w:p w14:paraId="791FC686" w14:textId="1C633880" w:rsidR="00B20EEF" w:rsidRPr="00B20EEF" w:rsidRDefault="00E813E3" w:rsidP="00E813E3">
      <w:pPr>
        <w:rPr>
          <w:rFonts w:ascii="Arial" w:hAnsi="Arial" w:cs="Arial"/>
        </w:rPr>
      </w:pPr>
      <w:r>
        <w:rPr>
          <w:rFonts w:ascii="Arial" w:hAnsi="Arial" w:cs="Arial"/>
        </w:rPr>
        <w:br w:type="page"/>
      </w:r>
    </w:p>
    <w:p w14:paraId="508855B1" w14:textId="1F871A0B" w:rsidR="00442CCF" w:rsidRPr="00853B5C" w:rsidRDefault="00442CCF" w:rsidP="00853B5C">
      <w:pPr>
        <w:pStyle w:val="Heading1"/>
        <w:jc w:val="both"/>
        <w:rPr>
          <w:rFonts w:ascii="Arial" w:hAnsi="Arial" w:cs="Arial"/>
        </w:rPr>
      </w:pPr>
      <w:bookmarkStart w:id="35" w:name="_Toc236199045"/>
      <w:r w:rsidRPr="00853B5C">
        <w:rPr>
          <w:rFonts w:ascii="Arial" w:hAnsi="Arial" w:cs="Arial"/>
        </w:rPr>
        <w:lastRenderedPageBreak/>
        <w:t>References</w:t>
      </w:r>
      <w:bookmarkEnd w:id="35"/>
      <w:r w:rsidRPr="00853B5C">
        <w:rPr>
          <w:rFonts w:ascii="Arial" w:hAnsi="Arial" w:cs="Arial"/>
        </w:rPr>
        <w:t xml:space="preserve"> </w:t>
      </w:r>
    </w:p>
    <w:p w14:paraId="2C8822C0"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Ansoff, H.I. (1988) </w:t>
      </w:r>
      <w:r w:rsidRPr="00427A01">
        <w:rPr>
          <w:rFonts w:ascii="Arial" w:hAnsi="Arial" w:cs="Arial"/>
          <w:i/>
          <w:iCs/>
        </w:rPr>
        <w:t>Corporate Strategy</w:t>
      </w:r>
      <w:r w:rsidRPr="00427A01">
        <w:rPr>
          <w:rFonts w:ascii="Arial" w:hAnsi="Arial" w:cs="Arial"/>
        </w:rPr>
        <w:t>. London: Penguin.</w:t>
      </w:r>
    </w:p>
    <w:p w14:paraId="7DA9EF2C"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Barringer, B.R. and Ireland, R.D. (2019) </w:t>
      </w:r>
      <w:r w:rsidRPr="00427A01">
        <w:rPr>
          <w:rFonts w:ascii="Arial" w:hAnsi="Arial" w:cs="Arial"/>
          <w:i/>
          <w:iCs/>
        </w:rPr>
        <w:t>Entrepreneurship: Successfully Launching New Ventures</w:t>
      </w:r>
      <w:r w:rsidRPr="00427A01">
        <w:rPr>
          <w:rFonts w:ascii="Arial" w:hAnsi="Arial" w:cs="Arial"/>
        </w:rPr>
        <w:t xml:space="preserve">. 6th Global </w:t>
      </w:r>
      <w:proofErr w:type="spellStart"/>
      <w:r w:rsidRPr="00427A01">
        <w:rPr>
          <w:rFonts w:ascii="Arial" w:hAnsi="Arial" w:cs="Arial"/>
        </w:rPr>
        <w:t>edn</w:t>
      </w:r>
      <w:proofErr w:type="spellEnd"/>
      <w:r w:rsidRPr="00427A01">
        <w:rPr>
          <w:rFonts w:ascii="Arial" w:hAnsi="Arial" w:cs="Arial"/>
        </w:rPr>
        <w:t>. Harlow: Pearson.</w:t>
      </w:r>
    </w:p>
    <w:p w14:paraId="7B495980"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Barney, J.B. (1991) ‘Firm resources and sustained competitive advantage’, </w:t>
      </w:r>
      <w:r w:rsidRPr="00427A01">
        <w:rPr>
          <w:rFonts w:ascii="Arial" w:hAnsi="Arial" w:cs="Arial"/>
          <w:i/>
          <w:iCs/>
        </w:rPr>
        <w:t>Journal of Management</w:t>
      </w:r>
      <w:r w:rsidRPr="00427A01">
        <w:rPr>
          <w:rFonts w:ascii="Arial" w:hAnsi="Arial" w:cs="Arial"/>
        </w:rPr>
        <w:t>, 17(1), pp. 99–120.</w:t>
      </w:r>
    </w:p>
    <w:p w14:paraId="47FB80B4"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Booms, B.H. and Bitner, M.J. (1981) ‘Marketing strategies and organisation structures for service firms’, in Donnelly, J.H. and George, W.R. (eds.) </w:t>
      </w:r>
      <w:r w:rsidRPr="00427A01">
        <w:rPr>
          <w:rFonts w:ascii="Arial" w:hAnsi="Arial" w:cs="Arial"/>
          <w:i/>
          <w:iCs/>
        </w:rPr>
        <w:t>Marketing of Services</w:t>
      </w:r>
      <w:r w:rsidRPr="00427A01">
        <w:rPr>
          <w:rFonts w:ascii="Arial" w:hAnsi="Arial" w:cs="Arial"/>
        </w:rPr>
        <w:t>. Chicago: American Marketing Association, pp. 47–51.</w:t>
      </w:r>
    </w:p>
    <w:p w14:paraId="16856750"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Chaffey, D. and Ellis-Chadwick, F. (2022) </w:t>
      </w:r>
      <w:r w:rsidRPr="00427A01">
        <w:rPr>
          <w:rFonts w:ascii="Arial" w:hAnsi="Arial" w:cs="Arial"/>
          <w:i/>
          <w:iCs/>
        </w:rPr>
        <w:t>Digital Marketing</w:t>
      </w:r>
      <w:r w:rsidRPr="00427A01">
        <w:rPr>
          <w:rFonts w:ascii="Arial" w:hAnsi="Arial" w:cs="Arial"/>
        </w:rPr>
        <w:t xml:space="preserve">. 8th </w:t>
      </w:r>
      <w:proofErr w:type="spellStart"/>
      <w:r w:rsidRPr="00427A01">
        <w:rPr>
          <w:rFonts w:ascii="Arial" w:hAnsi="Arial" w:cs="Arial"/>
        </w:rPr>
        <w:t>edn</w:t>
      </w:r>
      <w:proofErr w:type="spellEnd"/>
      <w:r w:rsidRPr="00427A01">
        <w:rPr>
          <w:rFonts w:ascii="Arial" w:hAnsi="Arial" w:cs="Arial"/>
        </w:rPr>
        <w:t>. Harlow: Pearson.</w:t>
      </w:r>
    </w:p>
    <w:p w14:paraId="16D92D73"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Companies House (2025) </w:t>
      </w:r>
      <w:r w:rsidRPr="00427A01">
        <w:rPr>
          <w:rFonts w:ascii="Arial" w:hAnsi="Arial" w:cs="Arial"/>
          <w:i/>
          <w:iCs/>
        </w:rPr>
        <w:t xml:space="preserve">The Gym Group </w:t>
      </w:r>
      <w:proofErr w:type="gramStart"/>
      <w:r w:rsidRPr="00427A01">
        <w:rPr>
          <w:rFonts w:ascii="Arial" w:hAnsi="Arial" w:cs="Arial"/>
          <w:i/>
          <w:iCs/>
        </w:rPr>
        <w:t>plc</w:t>
      </w:r>
      <w:proofErr w:type="gramEnd"/>
      <w:r w:rsidRPr="00427A01">
        <w:rPr>
          <w:rFonts w:ascii="Arial" w:hAnsi="Arial" w:cs="Arial"/>
          <w:i/>
          <w:iCs/>
        </w:rPr>
        <w:t xml:space="preserve"> Filing History</w:t>
      </w:r>
      <w:r w:rsidRPr="00427A01">
        <w:rPr>
          <w:rFonts w:ascii="Arial" w:hAnsi="Arial" w:cs="Arial"/>
        </w:rPr>
        <w:t xml:space="preserve">. Available at: </w:t>
      </w:r>
      <w:hyperlink r:id="rId15" w:history="1">
        <w:r w:rsidRPr="00427A01">
          <w:rPr>
            <w:rStyle w:val="Hyperlink"/>
            <w:rFonts w:ascii="Arial" w:hAnsi="Arial" w:cs="Arial"/>
          </w:rPr>
          <w:t>https://find-and-update.company-information.service.gov.uk/company/08528493</w:t>
        </w:r>
      </w:hyperlink>
      <w:r w:rsidRPr="00427A01">
        <w:rPr>
          <w:rFonts w:ascii="Arial" w:hAnsi="Arial" w:cs="Arial"/>
        </w:rPr>
        <w:t xml:space="preserve"> (Accessed: 26 July 2026).</w:t>
      </w:r>
    </w:p>
    <w:p w14:paraId="24B14FE6" w14:textId="77777777" w:rsidR="00427A01" w:rsidRPr="00427A01" w:rsidRDefault="00427A01" w:rsidP="00427A01">
      <w:pPr>
        <w:spacing w:line="360" w:lineRule="auto"/>
        <w:jc w:val="both"/>
        <w:rPr>
          <w:rFonts w:ascii="Arial" w:hAnsi="Arial" w:cs="Arial"/>
        </w:rPr>
      </w:pPr>
      <w:r w:rsidRPr="00427A01">
        <w:rPr>
          <w:rFonts w:ascii="Arial" w:hAnsi="Arial" w:cs="Arial"/>
        </w:rPr>
        <w:t>Data Protection Act 2018 (c.12). London: The Stationery Office.</w:t>
      </w:r>
    </w:p>
    <w:p w14:paraId="4152EA18"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Deloitte (2023) </w:t>
      </w:r>
      <w:r w:rsidRPr="00427A01">
        <w:rPr>
          <w:rFonts w:ascii="Arial" w:hAnsi="Arial" w:cs="Arial"/>
          <w:i/>
          <w:iCs/>
        </w:rPr>
        <w:t>The Future of Wellbeing</w:t>
      </w:r>
      <w:r w:rsidRPr="00427A01">
        <w:rPr>
          <w:rFonts w:ascii="Arial" w:hAnsi="Arial" w:cs="Arial"/>
        </w:rPr>
        <w:t>. London: Deloitte.</w:t>
      </w:r>
    </w:p>
    <w:p w14:paraId="24EB75C2"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Department for Business and Trade (2024) </w:t>
      </w:r>
      <w:r w:rsidRPr="00427A01">
        <w:rPr>
          <w:rFonts w:ascii="Arial" w:hAnsi="Arial" w:cs="Arial"/>
          <w:i/>
          <w:iCs/>
        </w:rPr>
        <w:t>Business Population Estimates for the UK and Regions</w:t>
      </w:r>
      <w:r w:rsidRPr="00427A01">
        <w:rPr>
          <w:rFonts w:ascii="Arial" w:hAnsi="Arial" w:cs="Arial"/>
        </w:rPr>
        <w:t>. London: Department for Business and Trade.</w:t>
      </w:r>
    </w:p>
    <w:p w14:paraId="7811618C"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Department of Health and Social Care (2023) </w:t>
      </w:r>
      <w:r w:rsidRPr="00427A01">
        <w:rPr>
          <w:rFonts w:ascii="Arial" w:hAnsi="Arial" w:cs="Arial"/>
          <w:i/>
          <w:iCs/>
        </w:rPr>
        <w:t>Major Conditions Strategy: Case for Change and Our Strategic Framework</w:t>
      </w:r>
      <w:r w:rsidRPr="00427A01">
        <w:rPr>
          <w:rFonts w:ascii="Arial" w:hAnsi="Arial" w:cs="Arial"/>
        </w:rPr>
        <w:t>. London: Department of Health and Social Care.</w:t>
      </w:r>
    </w:p>
    <w:p w14:paraId="4DD84267"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Grant, R.M. (2022) </w:t>
      </w:r>
      <w:r w:rsidRPr="00427A01">
        <w:rPr>
          <w:rFonts w:ascii="Arial" w:hAnsi="Arial" w:cs="Arial"/>
          <w:i/>
          <w:iCs/>
        </w:rPr>
        <w:t>Contemporary Strategy Analysis</w:t>
      </w:r>
      <w:r w:rsidRPr="00427A01">
        <w:rPr>
          <w:rFonts w:ascii="Arial" w:hAnsi="Arial" w:cs="Arial"/>
        </w:rPr>
        <w:t xml:space="preserve">. 11th </w:t>
      </w:r>
      <w:proofErr w:type="spellStart"/>
      <w:r w:rsidRPr="00427A01">
        <w:rPr>
          <w:rFonts w:ascii="Arial" w:hAnsi="Arial" w:cs="Arial"/>
        </w:rPr>
        <w:t>edn</w:t>
      </w:r>
      <w:proofErr w:type="spellEnd"/>
      <w:r w:rsidRPr="00427A01">
        <w:rPr>
          <w:rFonts w:ascii="Arial" w:hAnsi="Arial" w:cs="Arial"/>
        </w:rPr>
        <w:t>. Hoboken, NJ: John Wiley &amp; Sons.</w:t>
      </w:r>
    </w:p>
    <w:p w14:paraId="7C783DB5"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His Majesty's Government (2023) </w:t>
      </w:r>
      <w:r w:rsidRPr="00427A01">
        <w:rPr>
          <w:rFonts w:ascii="Arial" w:hAnsi="Arial" w:cs="Arial"/>
          <w:i/>
          <w:iCs/>
        </w:rPr>
        <w:t>UK Government Cyber Security Strategy</w:t>
      </w:r>
      <w:r w:rsidRPr="00427A01">
        <w:rPr>
          <w:rFonts w:ascii="Arial" w:hAnsi="Arial" w:cs="Arial"/>
        </w:rPr>
        <w:t>. London: HM Government.</w:t>
      </w:r>
    </w:p>
    <w:p w14:paraId="2BE45638"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Information Commissioner's Office (2024) </w:t>
      </w:r>
      <w:r w:rsidRPr="00427A01">
        <w:rPr>
          <w:rFonts w:ascii="Arial" w:hAnsi="Arial" w:cs="Arial"/>
          <w:i/>
          <w:iCs/>
        </w:rPr>
        <w:t>Guide to UK GDPR</w:t>
      </w:r>
      <w:r w:rsidRPr="00427A01">
        <w:rPr>
          <w:rFonts w:ascii="Arial" w:hAnsi="Arial" w:cs="Arial"/>
        </w:rPr>
        <w:t>. Wilmslow: Information Commissioner's Office.</w:t>
      </w:r>
    </w:p>
    <w:p w14:paraId="71CC79C8"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International Health, Racquet &amp; Sportsclub Association (IHRSA) (2024) </w:t>
      </w:r>
      <w:r w:rsidRPr="00427A01">
        <w:rPr>
          <w:rFonts w:ascii="Arial" w:hAnsi="Arial" w:cs="Arial"/>
          <w:i/>
          <w:iCs/>
        </w:rPr>
        <w:t>The Global Report 2024</w:t>
      </w:r>
      <w:r w:rsidRPr="00427A01">
        <w:rPr>
          <w:rFonts w:ascii="Arial" w:hAnsi="Arial" w:cs="Arial"/>
        </w:rPr>
        <w:t>. Boston: IHRSA.</w:t>
      </w:r>
    </w:p>
    <w:p w14:paraId="4C68ECE2" w14:textId="77777777" w:rsidR="00427A01" w:rsidRPr="00427A01" w:rsidRDefault="00427A01" w:rsidP="00427A01">
      <w:pPr>
        <w:spacing w:line="360" w:lineRule="auto"/>
        <w:jc w:val="both"/>
        <w:rPr>
          <w:rFonts w:ascii="Arial" w:hAnsi="Arial" w:cs="Arial"/>
        </w:rPr>
      </w:pPr>
      <w:r w:rsidRPr="00427A01">
        <w:rPr>
          <w:rFonts w:ascii="Arial" w:hAnsi="Arial" w:cs="Arial"/>
        </w:rPr>
        <w:lastRenderedPageBreak/>
        <w:t xml:space="preserve">Johnson, G., Scholes, K. and Whittington, R. (2020) </w:t>
      </w:r>
      <w:r w:rsidRPr="00427A01">
        <w:rPr>
          <w:rFonts w:ascii="Arial" w:hAnsi="Arial" w:cs="Arial"/>
          <w:i/>
          <w:iCs/>
        </w:rPr>
        <w:t>Exploring Strategy</w:t>
      </w:r>
      <w:r w:rsidRPr="00427A01">
        <w:rPr>
          <w:rFonts w:ascii="Arial" w:hAnsi="Arial" w:cs="Arial"/>
        </w:rPr>
        <w:t xml:space="preserve">. 12th </w:t>
      </w:r>
      <w:proofErr w:type="spellStart"/>
      <w:r w:rsidRPr="00427A01">
        <w:rPr>
          <w:rFonts w:ascii="Arial" w:hAnsi="Arial" w:cs="Arial"/>
        </w:rPr>
        <w:t>edn</w:t>
      </w:r>
      <w:proofErr w:type="spellEnd"/>
      <w:r w:rsidRPr="00427A01">
        <w:rPr>
          <w:rFonts w:ascii="Arial" w:hAnsi="Arial" w:cs="Arial"/>
        </w:rPr>
        <w:t>. Harlow: Pearson.</w:t>
      </w:r>
    </w:p>
    <w:p w14:paraId="7054846C"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Kotler, P. and Keller, K.L. (2022) </w:t>
      </w:r>
      <w:r w:rsidRPr="00427A01">
        <w:rPr>
          <w:rFonts w:ascii="Arial" w:hAnsi="Arial" w:cs="Arial"/>
          <w:i/>
          <w:iCs/>
        </w:rPr>
        <w:t>Marketing Management</w:t>
      </w:r>
      <w:r w:rsidRPr="00427A01">
        <w:rPr>
          <w:rFonts w:ascii="Arial" w:hAnsi="Arial" w:cs="Arial"/>
        </w:rPr>
        <w:t xml:space="preserve">. 16th Global </w:t>
      </w:r>
      <w:proofErr w:type="spellStart"/>
      <w:r w:rsidRPr="00427A01">
        <w:rPr>
          <w:rFonts w:ascii="Arial" w:hAnsi="Arial" w:cs="Arial"/>
        </w:rPr>
        <w:t>edn</w:t>
      </w:r>
      <w:proofErr w:type="spellEnd"/>
      <w:r w:rsidRPr="00427A01">
        <w:rPr>
          <w:rFonts w:ascii="Arial" w:hAnsi="Arial" w:cs="Arial"/>
        </w:rPr>
        <w:t>. Harlow: Pearson.</w:t>
      </w:r>
    </w:p>
    <w:p w14:paraId="756919C5"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Mintel (2024) </w:t>
      </w:r>
      <w:r w:rsidRPr="00427A01">
        <w:rPr>
          <w:rFonts w:ascii="Arial" w:hAnsi="Arial" w:cs="Arial"/>
          <w:i/>
          <w:iCs/>
        </w:rPr>
        <w:t>Health and Fitness Clubs – UK</w:t>
      </w:r>
      <w:r w:rsidRPr="00427A01">
        <w:rPr>
          <w:rFonts w:ascii="Arial" w:hAnsi="Arial" w:cs="Arial"/>
        </w:rPr>
        <w:t>. London: Mintel Group Ltd.</w:t>
      </w:r>
    </w:p>
    <w:p w14:paraId="5C0E8231"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Office for National Statistics (2024) </w:t>
      </w:r>
      <w:r w:rsidRPr="00427A01">
        <w:rPr>
          <w:rFonts w:ascii="Arial" w:hAnsi="Arial" w:cs="Arial"/>
          <w:i/>
          <w:iCs/>
        </w:rPr>
        <w:t>Consumer Price Inflation, UK</w:t>
      </w:r>
      <w:r w:rsidRPr="00427A01">
        <w:rPr>
          <w:rFonts w:ascii="Arial" w:hAnsi="Arial" w:cs="Arial"/>
        </w:rPr>
        <w:t>. Newport: Office for National Statistics.</w:t>
      </w:r>
    </w:p>
    <w:p w14:paraId="33A573BC"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Office for National Statistics (2024) </w:t>
      </w:r>
      <w:r w:rsidRPr="00427A01">
        <w:rPr>
          <w:rFonts w:ascii="Arial" w:hAnsi="Arial" w:cs="Arial"/>
          <w:i/>
          <w:iCs/>
        </w:rPr>
        <w:t>Population Estimates for the UK</w:t>
      </w:r>
      <w:r w:rsidRPr="00427A01">
        <w:rPr>
          <w:rFonts w:ascii="Arial" w:hAnsi="Arial" w:cs="Arial"/>
        </w:rPr>
        <w:t>. Newport: Office for National Statistics.</w:t>
      </w:r>
    </w:p>
    <w:p w14:paraId="6D55B648"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Office for National Statistics (2025) </w:t>
      </w:r>
      <w:r w:rsidRPr="00427A01">
        <w:rPr>
          <w:rFonts w:ascii="Arial" w:hAnsi="Arial" w:cs="Arial"/>
          <w:i/>
          <w:iCs/>
        </w:rPr>
        <w:t>Internet Access – Households and Individuals</w:t>
      </w:r>
      <w:r w:rsidRPr="00427A01">
        <w:rPr>
          <w:rFonts w:ascii="Arial" w:hAnsi="Arial" w:cs="Arial"/>
        </w:rPr>
        <w:t>. Newport: Office for National Statistics.</w:t>
      </w:r>
    </w:p>
    <w:p w14:paraId="0C3ED0D6"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Osterwalder, A. and Pigneur, Y. (2010) </w:t>
      </w:r>
      <w:r w:rsidRPr="00427A01">
        <w:rPr>
          <w:rFonts w:ascii="Arial" w:hAnsi="Arial" w:cs="Arial"/>
          <w:i/>
          <w:iCs/>
        </w:rPr>
        <w:t>Business Model Generation</w:t>
      </w:r>
      <w:r w:rsidRPr="00427A01">
        <w:rPr>
          <w:rFonts w:ascii="Arial" w:hAnsi="Arial" w:cs="Arial"/>
        </w:rPr>
        <w:t>. Hoboken, NJ: John Wiley &amp; Sons.</w:t>
      </w:r>
    </w:p>
    <w:p w14:paraId="60DE4BC6"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Porter, M.E. (1980) </w:t>
      </w:r>
      <w:r w:rsidRPr="00427A01">
        <w:rPr>
          <w:rFonts w:ascii="Arial" w:hAnsi="Arial" w:cs="Arial"/>
          <w:i/>
          <w:iCs/>
        </w:rPr>
        <w:t>Competitive Strategy: Techniques for Analysing Industries and Competitors</w:t>
      </w:r>
      <w:r w:rsidRPr="00427A01">
        <w:rPr>
          <w:rFonts w:ascii="Arial" w:hAnsi="Arial" w:cs="Arial"/>
        </w:rPr>
        <w:t>. New York: Free Press.</w:t>
      </w:r>
    </w:p>
    <w:p w14:paraId="4B0DE74F"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Porter, M.E. (1985) </w:t>
      </w:r>
      <w:r w:rsidRPr="00427A01">
        <w:rPr>
          <w:rFonts w:ascii="Arial" w:hAnsi="Arial" w:cs="Arial"/>
          <w:i/>
          <w:iCs/>
        </w:rPr>
        <w:t>Competitive Advantage: Creating and Sustaining Superior Performance</w:t>
      </w:r>
      <w:r w:rsidRPr="00427A01">
        <w:rPr>
          <w:rFonts w:ascii="Arial" w:hAnsi="Arial" w:cs="Arial"/>
        </w:rPr>
        <w:t>. New York: Free Press.</w:t>
      </w:r>
    </w:p>
    <w:p w14:paraId="6F6FAF9E"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Ries, E. (2011) </w:t>
      </w:r>
      <w:r w:rsidRPr="00427A01">
        <w:rPr>
          <w:rFonts w:ascii="Arial" w:hAnsi="Arial" w:cs="Arial"/>
          <w:i/>
          <w:iCs/>
        </w:rPr>
        <w:t>The Lean Startup</w:t>
      </w:r>
      <w:r w:rsidRPr="00427A01">
        <w:rPr>
          <w:rFonts w:ascii="Arial" w:hAnsi="Arial" w:cs="Arial"/>
        </w:rPr>
        <w:t>. New York: Crown Business.</w:t>
      </w:r>
    </w:p>
    <w:p w14:paraId="2AB12C26"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Statista (2024) </w:t>
      </w:r>
      <w:r w:rsidRPr="00427A01">
        <w:rPr>
          <w:rFonts w:ascii="Arial" w:hAnsi="Arial" w:cs="Arial"/>
          <w:i/>
          <w:iCs/>
        </w:rPr>
        <w:t>Digital Health Market Revenue in the United Kingdom</w:t>
      </w:r>
      <w:r w:rsidRPr="00427A01">
        <w:rPr>
          <w:rFonts w:ascii="Arial" w:hAnsi="Arial" w:cs="Arial"/>
        </w:rPr>
        <w:t>. Hamburg: Statista.</w:t>
      </w:r>
    </w:p>
    <w:p w14:paraId="69F76912"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Statista (2024) </w:t>
      </w:r>
      <w:r w:rsidRPr="00427A01">
        <w:rPr>
          <w:rFonts w:ascii="Arial" w:hAnsi="Arial" w:cs="Arial"/>
          <w:i/>
          <w:iCs/>
        </w:rPr>
        <w:t>Fitness Industry Revenue in the United Kingdom</w:t>
      </w:r>
      <w:r w:rsidRPr="00427A01">
        <w:rPr>
          <w:rFonts w:ascii="Arial" w:hAnsi="Arial" w:cs="Arial"/>
        </w:rPr>
        <w:t>. Hamburg: Statista.</w:t>
      </w:r>
    </w:p>
    <w:p w14:paraId="5386CB61"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Teece, D.J. (2018) ‘Business Models and Dynamic Capabilities’, </w:t>
      </w:r>
      <w:r w:rsidRPr="00427A01">
        <w:rPr>
          <w:rFonts w:ascii="Arial" w:hAnsi="Arial" w:cs="Arial"/>
          <w:i/>
          <w:iCs/>
        </w:rPr>
        <w:t>Long Range Planning</w:t>
      </w:r>
      <w:r w:rsidRPr="00427A01">
        <w:rPr>
          <w:rFonts w:ascii="Arial" w:hAnsi="Arial" w:cs="Arial"/>
        </w:rPr>
        <w:t>, 51(1), pp. 40–49.</w:t>
      </w:r>
    </w:p>
    <w:p w14:paraId="75351B08"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The Gym Group plc (2024) </w:t>
      </w:r>
      <w:r w:rsidRPr="00427A01">
        <w:rPr>
          <w:rFonts w:ascii="Arial" w:hAnsi="Arial" w:cs="Arial"/>
          <w:i/>
          <w:iCs/>
        </w:rPr>
        <w:t>Annual Report and Accounts 2023</w:t>
      </w:r>
      <w:r w:rsidRPr="00427A01">
        <w:rPr>
          <w:rFonts w:ascii="Arial" w:hAnsi="Arial" w:cs="Arial"/>
        </w:rPr>
        <w:t xml:space="preserve">. Croydon: The Gym Group </w:t>
      </w:r>
      <w:proofErr w:type="gramStart"/>
      <w:r w:rsidRPr="00427A01">
        <w:rPr>
          <w:rFonts w:ascii="Arial" w:hAnsi="Arial" w:cs="Arial"/>
        </w:rPr>
        <w:t>plc.</w:t>
      </w:r>
      <w:proofErr w:type="gramEnd"/>
      <w:r w:rsidRPr="00427A01">
        <w:rPr>
          <w:rFonts w:ascii="Arial" w:hAnsi="Arial" w:cs="Arial"/>
        </w:rPr>
        <w:t xml:space="preserve"> Available at: </w:t>
      </w:r>
      <w:hyperlink r:id="rId16" w:history="1">
        <w:r w:rsidRPr="00427A01">
          <w:rPr>
            <w:rStyle w:val="Hyperlink"/>
            <w:rFonts w:ascii="Arial" w:hAnsi="Arial" w:cs="Arial"/>
          </w:rPr>
          <w:t>https://www.tggplc.com</w:t>
        </w:r>
      </w:hyperlink>
      <w:r w:rsidRPr="00427A01">
        <w:rPr>
          <w:rFonts w:ascii="Arial" w:hAnsi="Arial" w:cs="Arial"/>
        </w:rPr>
        <w:t xml:space="preserve"> (Accessed: 26 July 2026).</w:t>
      </w:r>
    </w:p>
    <w:p w14:paraId="115AF719"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The Gym Group plc (2025a) </w:t>
      </w:r>
      <w:r w:rsidRPr="00427A01">
        <w:rPr>
          <w:rFonts w:ascii="Arial" w:hAnsi="Arial" w:cs="Arial"/>
          <w:i/>
          <w:iCs/>
        </w:rPr>
        <w:t>Annual Report and Accounts 2024</w:t>
      </w:r>
      <w:r w:rsidRPr="00427A01">
        <w:rPr>
          <w:rFonts w:ascii="Arial" w:hAnsi="Arial" w:cs="Arial"/>
        </w:rPr>
        <w:t xml:space="preserve">. Croydon: The Gym Group </w:t>
      </w:r>
      <w:proofErr w:type="gramStart"/>
      <w:r w:rsidRPr="00427A01">
        <w:rPr>
          <w:rFonts w:ascii="Arial" w:hAnsi="Arial" w:cs="Arial"/>
        </w:rPr>
        <w:t>plc.</w:t>
      </w:r>
      <w:proofErr w:type="gramEnd"/>
      <w:r w:rsidRPr="00427A01">
        <w:rPr>
          <w:rFonts w:ascii="Arial" w:hAnsi="Arial" w:cs="Arial"/>
        </w:rPr>
        <w:t xml:space="preserve"> Available at: </w:t>
      </w:r>
      <w:hyperlink r:id="rId17" w:history="1">
        <w:r w:rsidRPr="00427A01">
          <w:rPr>
            <w:rStyle w:val="Hyperlink"/>
            <w:rFonts w:ascii="Arial" w:hAnsi="Arial" w:cs="Arial"/>
          </w:rPr>
          <w:t>https://www.tggplc.com</w:t>
        </w:r>
      </w:hyperlink>
      <w:r w:rsidRPr="00427A01">
        <w:rPr>
          <w:rFonts w:ascii="Arial" w:hAnsi="Arial" w:cs="Arial"/>
        </w:rPr>
        <w:t xml:space="preserve"> (Accessed: 26 July 2026).</w:t>
      </w:r>
    </w:p>
    <w:p w14:paraId="69C630DA" w14:textId="77777777" w:rsidR="00427A01" w:rsidRPr="00427A01" w:rsidRDefault="00427A01" w:rsidP="00427A01">
      <w:pPr>
        <w:spacing w:line="360" w:lineRule="auto"/>
        <w:jc w:val="both"/>
        <w:rPr>
          <w:rFonts w:ascii="Arial" w:hAnsi="Arial" w:cs="Arial"/>
        </w:rPr>
      </w:pPr>
      <w:r w:rsidRPr="00427A01">
        <w:rPr>
          <w:rFonts w:ascii="Arial" w:hAnsi="Arial" w:cs="Arial"/>
        </w:rPr>
        <w:lastRenderedPageBreak/>
        <w:t xml:space="preserve">The Gym Group plc (2025b) </w:t>
      </w:r>
      <w:r w:rsidRPr="00427A01">
        <w:rPr>
          <w:rFonts w:ascii="Arial" w:hAnsi="Arial" w:cs="Arial"/>
          <w:i/>
          <w:iCs/>
        </w:rPr>
        <w:t>Corporate Governance</w:t>
      </w:r>
      <w:r w:rsidRPr="00427A01">
        <w:rPr>
          <w:rFonts w:ascii="Arial" w:hAnsi="Arial" w:cs="Arial"/>
        </w:rPr>
        <w:t xml:space="preserve">. Available at: </w:t>
      </w:r>
      <w:hyperlink r:id="rId18" w:history="1">
        <w:r w:rsidRPr="00427A01">
          <w:rPr>
            <w:rStyle w:val="Hyperlink"/>
            <w:rFonts w:ascii="Arial" w:hAnsi="Arial" w:cs="Arial"/>
          </w:rPr>
          <w:t>https://www.tggplc.com/governance</w:t>
        </w:r>
      </w:hyperlink>
      <w:r w:rsidRPr="00427A01">
        <w:rPr>
          <w:rFonts w:ascii="Arial" w:hAnsi="Arial" w:cs="Arial"/>
        </w:rPr>
        <w:t xml:space="preserve"> (Accessed: 26 July 2026).</w:t>
      </w:r>
    </w:p>
    <w:p w14:paraId="734D12EE"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The Gym Group plc (2025c) </w:t>
      </w:r>
      <w:r w:rsidRPr="00427A01">
        <w:rPr>
          <w:rFonts w:ascii="Arial" w:hAnsi="Arial" w:cs="Arial"/>
          <w:i/>
          <w:iCs/>
        </w:rPr>
        <w:t>Purpose, Strategy and Sustainability</w:t>
      </w:r>
      <w:r w:rsidRPr="00427A01">
        <w:rPr>
          <w:rFonts w:ascii="Arial" w:hAnsi="Arial" w:cs="Arial"/>
        </w:rPr>
        <w:t xml:space="preserve">. Available at: </w:t>
      </w:r>
      <w:hyperlink r:id="rId19" w:history="1">
        <w:r w:rsidRPr="00427A01">
          <w:rPr>
            <w:rStyle w:val="Hyperlink"/>
            <w:rFonts w:ascii="Arial" w:hAnsi="Arial" w:cs="Arial"/>
          </w:rPr>
          <w:t>https://www.tggplc.com</w:t>
        </w:r>
      </w:hyperlink>
      <w:r w:rsidRPr="00427A01">
        <w:rPr>
          <w:rFonts w:ascii="Arial" w:hAnsi="Arial" w:cs="Arial"/>
        </w:rPr>
        <w:t xml:space="preserve"> (Accessed: 26 July 2026).</w:t>
      </w:r>
    </w:p>
    <w:p w14:paraId="6EDC1856"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UK Active (2024a) </w:t>
      </w:r>
      <w:r w:rsidRPr="00427A01">
        <w:rPr>
          <w:rFonts w:ascii="Arial" w:hAnsi="Arial" w:cs="Arial"/>
          <w:i/>
          <w:iCs/>
        </w:rPr>
        <w:t>Moving Communities Impact Report</w:t>
      </w:r>
      <w:r w:rsidRPr="00427A01">
        <w:rPr>
          <w:rFonts w:ascii="Arial" w:hAnsi="Arial" w:cs="Arial"/>
        </w:rPr>
        <w:t xml:space="preserve">. London: </w:t>
      </w:r>
      <w:proofErr w:type="spellStart"/>
      <w:r w:rsidRPr="00427A01">
        <w:rPr>
          <w:rFonts w:ascii="Arial" w:hAnsi="Arial" w:cs="Arial"/>
        </w:rPr>
        <w:t>ukactive</w:t>
      </w:r>
      <w:proofErr w:type="spellEnd"/>
      <w:r w:rsidRPr="00427A01">
        <w:rPr>
          <w:rFonts w:ascii="Arial" w:hAnsi="Arial" w:cs="Arial"/>
        </w:rPr>
        <w:t>.</w:t>
      </w:r>
    </w:p>
    <w:p w14:paraId="0C9EA065"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UK Active (2024b) </w:t>
      </w:r>
      <w:r w:rsidRPr="00427A01">
        <w:rPr>
          <w:rFonts w:ascii="Arial" w:hAnsi="Arial" w:cs="Arial"/>
          <w:i/>
          <w:iCs/>
        </w:rPr>
        <w:t>UK Fitness and Leisure Market Report</w:t>
      </w:r>
      <w:r w:rsidRPr="00427A01">
        <w:rPr>
          <w:rFonts w:ascii="Arial" w:hAnsi="Arial" w:cs="Arial"/>
        </w:rPr>
        <w:t xml:space="preserve">. London: </w:t>
      </w:r>
      <w:proofErr w:type="spellStart"/>
      <w:r w:rsidRPr="00427A01">
        <w:rPr>
          <w:rFonts w:ascii="Arial" w:hAnsi="Arial" w:cs="Arial"/>
        </w:rPr>
        <w:t>ukactive</w:t>
      </w:r>
      <w:proofErr w:type="spellEnd"/>
      <w:r w:rsidRPr="00427A01">
        <w:rPr>
          <w:rFonts w:ascii="Arial" w:hAnsi="Arial" w:cs="Arial"/>
        </w:rPr>
        <w:t>.</w:t>
      </w:r>
    </w:p>
    <w:p w14:paraId="3C7BEDA0"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UK General Data Protection Regulation (UK GDPR) (2021). Available at: </w:t>
      </w:r>
      <w:hyperlink r:id="rId20" w:history="1">
        <w:r w:rsidRPr="00427A01">
          <w:rPr>
            <w:rStyle w:val="Hyperlink"/>
            <w:rFonts w:ascii="Arial" w:hAnsi="Arial" w:cs="Arial"/>
          </w:rPr>
          <w:t>https://ico.org.uk</w:t>
        </w:r>
      </w:hyperlink>
      <w:r w:rsidRPr="00427A01">
        <w:rPr>
          <w:rFonts w:ascii="Arial" w:hAnsi="Arial" w:cs="Arial"/>
        </w:rPr>
        <w:t xml:space="preserve"> (Accessed: 26 July 2026).</w:t>
      </w:r>
    </w:p>
    <w:p w14:paraId="7957F008"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Williams, C. (2020) </w:t>
      </w:r>
      <w:r w:rsidRPr="00427A01">
        <w:rPr>
          <w:rFonts w:ascii="Arial" w:hAnsi="Arial" w:cs="Arial"/>
          <w:i/>
          <w:iCs/>
        </w:rPr>
        <w:t>FT Guide to Business Start Up 2019/20</w:t>
      </w:r>
      <w:r w:rsidRPr="00427A01">
        <w:rPr>
          <w:rFonts w:ascii="Arial" w:hAnsi="Arial" w:cs="Arial"/>
        </w:rPr>
        <w:t>. Harlow: Pearson.</w:t>
      </w:r>
    </w:p>
    <w:p w14:paraId="3DA06C1A"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Williams, C. (2023) </w:t>
      </w:r>
      <w:r w:rsidRPr="00427A01">
        <w:rPr>
          <w:rFonts w:ascii="Arial" w:hAnsi="Arial" w:cs="Arial"/>
          <w:i/>
          <w:iCs/>
        </w:rPr>
        <w:t>FT Guide to Business Start Up 2023</w:t>
      </w:r>
      <w:r w:rsidRPr="00427A01">
        <w:rPr>
          <w:rFonts w:ascii="Arial" w:hAnsi="Arial" w:cs="Arial"/>
        </w:rPr>
        <w:t>. Harlow: Pearson.</w:t>
      </w:r>
    </w:p>
    <w:p w14:paraId="4E5FEB66"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World Health Organization (2022) </w:t>
      </w:r>
      <w:r w:rsidRPr="00427A01">
        <w:rPr>
          <w:rFonts w:ascii="Arial" w:hAnsi="Arial" w:cs="Arial"/>
          <w:i/>
          <w:iCs/>
        </w:rPr>
        <w:t>Global Status Report on Physical Activity 2022</w:t>
      </w:r>
      <w:r w:rsidRPr="00427A01">
        <w:rPr>
          <w:rFonts w:ascii="Arial" w:hAnsi="Arial" w:cs="Arial"/>
        </w:rPr>
        <w:t>. Geneva: World Health Organization.</w:t>
      </w:r>
    </w:p>
    <w:p w14:paraId="50D68C9C" w14:textId="77777777" w:rsidR="00427A01" w:rsidRPr="00427A01" w:rsidRDefault="00427A01" w:rsidP="00427A01">
      <w:pPr>
        <w:spacing w:line="360" w:lineRule="auto"/>
        <w:jc w:val="both"/>
        <w:rPr>
          <w:rFonts w:ascii="Arial" w:hAnsi="Arial" w:cs="Arial"/>
        </w:rPr>
      </w:pPr>
      <w:r w:rsidRPr="00427A01">
        <w:rPr>
          <w:rFonts w:ascii="Arial" w:hAnsi="Arial" w:cs="Arial"/>
        </w:rPr>
        <w:t xml:space="preserve">World Health Organization (2024) </w:t>
      </w:r>
      <w:r w:rsidRPr="00427A01">
        <w:rPr>
          <w:rFonts w:ascii="Arial" w:hAnsi="Arial" w:cs="Arial"/>
          <w:i/>
          <w:iCs/>
        </w:rPr>
        <w:t>Physical Activity</w:t>
      </w:r>
      <w:r w:rsidRPr="00427A01">
        <w:rPr>
          <w:rFonts w:ascii="Arial" w:hAnsi="Arial" w:cs="Arial"/>
        </w:rPr>
        <w:t xml:space="preserve">. Available at: </w:t>
      </w:r>
      <w:hyperlink r:id="rId21" w:history="1">
        <w:r w:rsidRPr="00427A01">
          <w:rPr>
            <w:rStyle w:val="Hyperlink"/>
            <w:rFonts w:ascii="Arial" w:hAnsi="Arial" w:cs="Arial"/>
          </w:rPr>
          <w:t>https://www.who.int/news-room/fact-sheets/detail/physical-activity</w:t>
        </w:r>
      </w:hyperlink>
      <w:r w:rsidRPr="00427A01">
        <w:rPr>
          <w:rFonts w:ascii="Arial" w:hAnsi="Arial" w:cs="Arial"/>
        </w:rPr>
        <w:t xml:space="preserve"> (Accessed: 26 July 2026).</w:t>
      </w:r>
    </w:p>
    <w:p w14:paraId="39B08C03" w14:textId="77777777" w:rsidR="000F37A9" w:rsidRPr="00427A01" w:rsidRDefault="000F37A9" w:rsidP="00427A01">
      <w:pPr>
        <w:spacing w:line="360" w:lineRule="auto"/>
        <w:jc w:val="both"/>
        <w:rPr>
          <w:rFonts w:ascii="Arial" w:hAnsi="Arial" w:cs="Arial"/>
        </w:rPr>
      </w:pPr>
    </w:p>
    <w:sectPr w:rsidR="000F37A9" w:rsidRPr="00427A01" w:rsidSect="00CA6786">
      <w:footerReference w:type="default" r:id="rId22"/>
      <w:pgSz w:w="11906" w:h="16838"/>
      <w:pgMar w:top="1440" w:right="1440" w:bottom="1440" w:left="1440" w:header="708" w:footer="708" w:gutter="0"/>
      <w:pgBorders w:offsetFrom="page">
        <w:top w:val="thinThickLargeGap" w:sz="24" w:space="24" w:color="auto"/>
        <w:left w:val="thinThickLargeGap" w:sz="24" w:space="24" w:color="auto"/>
        <w:bottom w:val="thickThinLargeGap" w:sz="24" w:space="24" w:color="auto"/>
        <w:right w:val="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36D40" w14:textId="77777777" w:rsidR="00A344BC" w:rsidRDefault="00A344BC" w:rsidP="00F93FD0">
      <w:pPr>
        <w:spacing w:after="0" w:line="240" w:lineRule="auto"/>
      </w:pPr>
      <w:r>
        <w:separator/>
      </w:r>
    </w:p>
  </w:endnote>
  <w:endnote w:type="continuationSeparator" w:id="0">
    <w:p w14:paraId="6DC79E78" w14:textId="77777777" w:rsidR="00A344BC" w:rsidRDefault="00A344BC" w:rsidP="00F93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6548073"/>
      <w:docPartObj>
        <w:docPartGallery w:val="Page Numbers (Bottom of Page)"/>
        <w:docPartUnique/>
      </w:docPartObj>
    </w:sdtPr>
    <w:sdtContent>
      <w:p w14:paraId="7704C22D" w14:textId="78765A12" w:rsidR="00F93FD0" w:rsidRDefault="00F93FD0">
        <w:pPr>
          <w:pStyle w:val="Footer"/>
          <w:jc w:val="right"/>
        </w:pPr>
        <w:r>
          <w:fldChar w:fldCharType="begin"/>
        </w:r>
        <w:r>
          <w:instrText>PAGE   \* MERGEFORMAT</w:instrText>
        </w:r>
        <w:r>
          <w:fldChar w:fldCharType="separate"/>
        </w:r>
        <w:r>
          <w:t>2</w:t>
        </w:r>
        <w:r>
          <w:fldChar w:fldCharType="end"/>
        </w:r>
      </w:p>
    </w:sdtContent>
  </w:sdt>
  <w:p w14:paraId="5C17D26E" w14:textId="77777777" w:rsidR="00F93FD0" w:rsidRDefault="00F93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46F5B" w14:textId="77777777" w:rsidR="00A344BC" w:rsidRDefault="00A344BC" w:rsidP="00F93FD0">
      <w:pPr>
        <w:spacing w:after="0" w:line="240" w:lineRule="auto"/>
      </w:pPr>
      <w:r>
        <w:separator/>
      </w:r>
    </w:p>
  </w:footnote>
  <w:footnote w:type="continuationSeparator" w:id="0">
    <w:p w14:paraId="1347C3AD" w14:textId="77777777" w:rsidR="00A344BC" w:rsidRDefault="00A344BC" w:rsidP="00F93F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3DA9"/>
    <w:multiLevelType w:val="hybridMultilevel"/>
    <w:tmpl w:val="9B9E883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A0631A"/>
    <w:multiLevelType w:val="hybridMultilevel"/>
    <w:tmpl w:val="686A0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20875"/>
    <w:multiLevelType w:val="multilevel"/>
    <w:tmpl w:val="61BC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E46E5E"/>
    <w:multiLevelType w:val="multilevel"/>
    <w:tmpl w:val="A3544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F960EF"/>
    <w:multiLevelType w:val="multilevel"/>
    <w:tmpl w:val="F642EB36"/>
    <w:lvl w:ilvl="0">
      <w:start w:val="1"/>
      <w:numFmt w:val="bullet"/>
      <w:lvlText w:val=""/>
      <w:lvlJc w:val="left"/>
      <w:pPr>
        <w:tabs>
          <w:tab w:val="num" w:pos="502"/>
        </w:tabs>
        <w:ind w:left="502" w:hanging="360"/>
      </w:pPr>
      <w:rPr>
        <w:rFonts w:ascii="Wingdings" w:hAnsi="Wingdings"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5" w15:restartNumberingAfterBreak="0">
    <w:nsid w:val="12015961"/>
    <w:multiLevelType w:val="multilevel"/>
    <w:tmpl w:val="64488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821E90"/>
    <w:multiLevelType w:val="hybridMultilevel"/>
    <w:tmpl w:val="55CAB0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FB3DC3"/>
    <w:multiLevelType w:val="multilevel"/>
    <w:tmpl w:val="1FD0C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3225F"/>
    <w:multiLevelType w:val="multilevel"/>
    <w:tmpl w:val="BB621330"/>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360498B"/>
    <w:multiLevelType w:val="multilevel"/>
    <w:tmpl w:val="2374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1C5271"/>
    <w:multiLevelType w:val="hybridMultilevel"/>
    <w:tmpl w:val="D9FC41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4355F0"/>
    <w:multiLevelType w:val="hybridMultilevel"/>
    <w:tmpl w:val="43D494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DC551F"/>
    <w:multiLevelType w:val="multilevel"/>
    <w:tmpl w:val="76F05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023CE"/>
    <w:multiLevelType w:val="multilevel"/>
    <w:tmpl w:val="C360DEF6"/>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0" w15:restartNumberingAfterBreak="0">
    <w:nsid w:val="6F1832C0"/>
    <w:multiLevelType w:val="multilevel"/>
    <w:tmpl w:val="4776C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7"/>
  </w:num>
  <w:num w:numId="2" w16cid:durableId="1163621564">
    <w:abstractNumId w:val="17"/>
  </w:num>
  <w:num w:numId="3" w16cid:durableId="1215845566">
    <w:abstractNumId w:val="6"/>
  </w:num>
  <w:num w:numId="4" w16cid:durableId="1174494905">
    <w:abstractNumId w:val="16"/>
  </w:num>
  <w:num w:numId="5" w16cid:durableId="870872764">
    <w:abstractNumId w:val="13"/>
  </w:num>
  <w:num w:numId="6" w16cid:durableId="1972978027">
    <w:abstractNumId w:val="18"/>
  </w:num>
  <w:num w:numId="7" w16cid:durableId="217056377">
    <w:abstractNumId w:val="19"/>
  </w:num>
  <w:num w:numId="8" w16cid:durableId="133835808">
    <w:abstractNumId w:val="4"/>
  </w:num>
  <w:num w:numId="9" w16cid:durableId="1170872344">
    <w:abstractNumId w:val="5"/>
  </w:num>
  <w:num w:numId="10" w16cid:durableId="1899126255">
    <w:abstractNumId w:val="3"/>
  </w:num>
  <w:num w:numId="11" w16cid:durableId="127405634">
    <w:abstractNumId w:val="20"/>
  </w:num>
  <w:num w:numId="12" w16cid:durableId="69543158">
    <w:abstractNumId w:val="15"/>
  </w:num>
  <w:num w:numId="13" w16cid:durableId="1874688450">
    <w:abstractNumId w:val="11"/>
  </w:num>
  <w:num w:numId="14" w16cid:durableId="1590652164">
    <w:abstractNumId w:val="0"/>
  </w:num>
  <w:num w:numId="15" w16cid:durableId="1826779294">
    <w:abstractNumId w:val="12"/>
  </w:num>
  <w:num w:numId="16" w16cid:durableId="690497801">
    <w:abstractNumId w:val="1"/>
  </w:num>
  <w:num w:numId="17" w16cid:durableId="2112703157">
    <w:abstractNumId w:val="14"/>
  </w:num>
  <w:num w:numId="18" w16cid:durableId="142892894">
    <w:abstractNumId w:val="10"/>
  </w:num>
  <w:num w:numId="19" w16cid:durableId="1598638949">
    <w:abstractNumId w:val="2"/>
  </w:num>
  <w:num w:numId="20" w16cid:durableId="984823081">
    <w:abstractNumId w:val="9"/>
  </w:num>
  <w:num w:numId="21" w16cid:durableId="10422855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A1786"/>
    <w:rsid w:val="000A6C7E"/>
    <w:rsid w:val="000E6EC3"/>
    <w:rsid w:val="000F37A9"/>
    <w:rsid w:val="001D0C52"/>
    <w:rsid w:val="001D1EE4"/>
    <w:rsid w:val="001D2E75"/>
    <w:rsid w:val="001D5090"/>
    <w:rsid w:val="001E3FBF"/>
    <w:rsid w:val="002F7FCF"/>
    <w:rsid w:val="00301E74"/>
    <w:rsid w:val="00303959"/>
    <w:rsid w:val="0030565F"/>
    <w:rsid w:val="00317C5F"/>
    <w:rsid w:val="0032562F"/>
    <w:rsid w:val="00380291"/>
    <w:rsid w:val="004140DC"/>
    <w:rsid w:val="004271F2"/>
    <w:rsid w:val="00427A01"/>
    <w:rsid w:val="00442CCF"/>
    <w:rsid w:val="004811AA"/>
    <w:rsid w:val="004A65CB"/>
    <w:rsid w:val="005120A8"/>
    <w:rsid w:val="0051630B"/>
    <w:rsid w:val="005170D3"/>
    <w:rsid w:val="005A378B"/>
    <w:rsid w:val="005E24FC"/>
    <w:rsid w:val="00652EDF"/>
    <w:rsid w:val="00735053"/>
    <w:rsid w:val="007432B9"/>
    <w:rsid w:val="00847EFE"/>
    <w:rsid w:val="00853B5C"/>
    <w:rsid w:val="008579FB"/>
    <w:rsid w:val="00872B3F"/>
    <w:rsid w:val="00903031"/>
    <w:rsid w:val="00964D74"/>
    <w:rsid w:val="0096787E"/>
    <w:rsid w:val="009D5D20"/>
    <w:rsid w:val="00A0694D"/>
    <w:rsid w:val="00A344BC"/>
    <w:rsid w:val="00A45EF4"/>
    <w:rsid w:val="00A90CA9"/>
    <w:rsid w:val="00AA6C67"/>
    <w:rsid w:val="00AE00D1"/>
    <w:rsid w:val="00B1198F"/>
    <w:rsid w:val="00B20EEF"/>
    <w:rsid w:val="00B264FB"/>
    <w:rsid w:val="00B26749"/>
    <w:rsid w:val="00B30995"/>
    <w:rsid w:val="00B562A3"/>
    <w:rsid w:val="00BA1A76"/>
    <w:rsid w:val="00BD084B"/>
    <w:rsid w:val="00BD3891"/>
    <w:rsid w:val="00BE1024"/>
    <w:rsid w:val="00C220C8"/>
    <w:rsid w:val="00C4007A"/>
    <w:rsid w:val="00C6399B"/>
    <w:rsid w:val="00C9180A"/>
    <w:rsid w:val="00CA6786"/>
    <w:rsid w:val="00CC114E"/>
    <w:rsid w:val="00CC17ED"/>
    <w:rsid w:val="00CD1BF1"/>
    <w:rsid w:val="00CD509E"/>
    <w:rsid w:val="00CF40EE"/>
    <w:rsid w:val="00D22C9C"/>
    <w:rsid w:val="00D35D3D"/>
    <w:rsid w:val="00D51242"/>
    <w:rsid w:val="00D56560"/>
    <w:rsid w:val="00D607ED"/>
    <w:rsid w:val="00D7568E"/>
    <w:rsid w:val="00D75BDD"/>
    <w:rsid w:val="00DB13AB"/>
    <w:rsid w:val="00DB7F2F"/>
    <w:rsid w:val="00E313B1"/>
    <w:rsid w:val="00E361F3"/>
    <w:rsid w:val="00E671CF"/>
    <w:rsid w:val="00E70F42"/>
    <w:rsid w:val="00E813E3"/>
    <w:rsid w:val="00E86075"/>
    <w:rsid w:val="00ED13A1"/>
    <w:rsid w:val="00EF1412"/>
    <w:rsid w:val="00F3628F"/>
    <w:rsid w:val="00F43A76"/>
    <w:rsid w:val="00F86715"/>
    <w:rsid w:val="00F93FD0"/>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bf3fb"/>
    </o:shapedefaults>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character" w:styleId="Hyperlink">
    <w:name w:val="Hyperlink"/>
    <w:basedOn w:val="DefaultParagraphFont"/>
    <w:uiPriority w:val="99"/>
    <w:unhideWhenUsed/>
    <w:rsid w:val="00F93FD0"/>
    <w:rPr>
      <w:color w:val="467886" w:themeColor="hyperlink"/>
      <w:u w:val="single"/>
    </w:rPr>
  </w:style>
  <w:style w:type="character" w:styleId="UnresolvedMention">
    <w:name w:val="Unresolved Mention"/>
    <w:basedOn w:val="DefaultParagraphFont"/>
    <w:uiPriority w:val="99"/>
    <w:semiHidden/>
    <w:unhideWhenUsed/>
    <w:rsid w:val="00F93FD0"/>
    <w:rPr>
      <w:color w:val="605E5C"/>
      <w:shd w:val="clear" w:color="auto" w:fill="E1DFDD"/>
    </w:rPr>
  </w:style>
  <w:style w:type="paragraph" w:styleId="TOCHeading">
    <w:name w:val="TOC Heading"/>
    <w:basedOn w:val="Heading1"/>
    <w:next w:val="Normal"/>
    <w:uiPriority w:val="39"/>
    <w:unhideWhenUsed/>
    <w:qFormat/>
    <w:rsid w:val="00F93FD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93FD0"/>
    <w:pPr>
      <w:spacing w:after="100"/>
    </w:pPr>
  </w:style>
  <w:style w:type="paragraph" w:styleId="Header">
    <w:name w:val="header"/>
    <w:basedOn w:val="Normal"/>
    <w:link w:val="HeaderChar"/>
    <w:uiPriority w:val="99"/>
    <w:unhideWhenUsed/>
    <w:rsid w:val="00F93F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FD0"/>
  </w:style>
  <w:style w:type="paragraph" w:styleId="Footer">
    <w:name w:val="footer"/>
    <w:basedOn w:val="Normal"/>
    <w:link w:val="FooterChar"/>
    <w:uiPriority w:val="99"/>
    <w:unhideWhenUsed/>
    <w:rsid w:val="00F93F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FD0"/>
  </w:style>
  <w:style w:type="paragraph" w:customStyle="1" w:styleId="isselectedend">
    <w:name w:val="isselectedend"/>
    <w:basedOn w:val="Normal"/>
    <w:rsid w:val="00E361F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361F3"/>
    <w:rPr>
      <w:b/>
      <w:bCs/>
    </w:rPr>
  </w:style>
  <w:style w:type="paragraph" w:styleId="NormalWeb">
    <w:name w:val="Normal (Web)"/>
    <w:basedOn w:val="Normal"/>
    <w:uiPriority w:val="99"/>
    <w:semiHidden/>
    <w:unhideWhenUsed/>
    <w:rsid w:val="00E361F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PlainTable4">
    <w:name w:val="Plain Table 4"/>
    <w:basedOn w:val="TableNormal"/>
    <w:uiPriority w:val="44"/>
    <w:rsid w:val="00E361F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3628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1D1EE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D1EE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2">
    <w:name w:val="toc 2"/>
    <w:basedOn w:val="Normal"/>
    <w:next w:val="Normal"/>
    <w:autoRedefine/>
    <w:uiPriority w:val="39"/>
    <w:unhideWhenUsed/>
    <w:rsid w:val="00BD3891"/>
    <w:pPr>
      <w:spacing w:after="100"/>
      <w:ind w:left="240"/>
    </w:pPr>
  </w:style>
  <w:style w:type="paragraph" w:styleId="TOC3">
    <w:name w:val="toc 3"/>
    <w:basedOn w:val="Normal"/>
    <w:next w:val="Normal"/>
    <w:autoRedefine/>
    <w:uiPriority w:val="39"/>
    <w:unhideWhenUsed/>
    <w:rsid w:val="00BD389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43%30%3597@%73%74%75%64%65%6et.%75%77t%73%64%2e%61c%2e%75k" TargetMode="External"/><Relationship Id="rId18" Type="http://schemas.openxmlformats.org/officeDocument/2006/relationships/hyperlink" Target="https://www.tggplc.com/governance" TargetMode="External"/><Relationship Id="rId3" Type="http://schemas.openxmlformats.org/officeDocument/2006/relationships/customXml" Target="../customXml/item3.xml"/><Relationship Id="rId21" Type="http://schemas.openxmlformats.org/officeDocument/2006/relationships/hyperlink" Target="https://www.who.int/news-room/fact-sheets/detail/physical-activity" TargetMode="External"/><Relationship Id="rId7" Type="http://schemas.openxmlformats.org/officeDocument/2006/relationships/settings" Target="settings.xml"/><Relationship Id="rId12" Type="http://schemas.openxmlformats.org/officeDocument/2006/relationships/hyperlink" Target="mailto:%32%34%330%35%398@%73t%75%64en%74.u%77%74sd%2e%61c%2e%75k" TargetMode="External"/><Relationship Id="rId17" Type="http://schemas.openxmlformats.org/officeDocument/2006/relationships/hyperlink" Target="https://www.tggplc.com" TargetMode="External"/><Relationship Id="rId2" Type="http://schemas.openxmlformats.org/officeDocument/2006/relationships/customXml" Target="../customXml/item2.xml"/><Relationship Id="rId16" Type="http://schemas.openxmlformats.org/officeDocument/2006/relationships/hyperlink" Target="https://www.tggplc.com" TargetMode="External"/><Relationship Id="rId20" Type="http://schemas.openxmlformats.org/officeDocument/2006/relationships/hyperlink" Target="https://ico.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find-and-update.company-information.service.gov.uk/company/08528493"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tggplc.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4.xml><?xml version="1.0" encoding="utf-8"?>
<ds:datastoreItem xmlns:ds="http://schemas.openxmlformats.org/officeDocument/2006/customXml" ds:itemID="{ADCEC90E-0892-40AF-AB8C-5A0529FE1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26</Pages>
  <Words>6053</Words>
  <Characters>34508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K R</cp:lastModifiedBy>
  <cp:revision>23</cp:revision>
  <dcterms:created xsi:type="dcterms:W3CDTF">2026-07-29T04:28:00Z</dcterms:created>
  <dcterms:modified xsi:type="dcterms:W3CDTF">2026-07-29T05:29:00Z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GrammarlyDocumentId">
    <vt:lpwstr>5adbe8c7-8fe3-4b7e-a6a2-1af20ef4ae05</vt:lpwstr>
  </property>
</Properties>
</file>