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7440B" w14:textId="71529A56" w:rsidR="00421E89" w:rsidRPr="0085095D" w:rsidRDefault="00930498" w:rsidP="00421E89">
      <w:pPr>
        <w:pStyle w:val="NoSpacing"/>
        <w:rPr>
          <w:rFonts w:cstheme="minorHAnsi"/>
          <w:sz w:val="20"/>
          <w:szCs w:val="20"/>
        </w:rPr>
      </w:pPr>
      <w:r>
        <w:rPr>
          <w:rFonts w:cstheme="minorHAnsi"/>
          <w:sz w:val="20"/>
          <w:szCs w:val="20"/>
        </w:rPr>
        <w:t xml:space="preserve"> </w:t>
      </w:r>
      <w:r w:rsidR="00421E89" w:rsidRPr="0085095D">
        <w:rPr>
          <w:rFonts w:cstheme="minorHAnsi"/>
          <w:sz w:val="20"/>
          <w:szCs w:val="20"/>
        </w:rPr>
        <w:t>Alyson Greening</w:t>
      </w:r>
    </w:p>
    <w:p w14:paraId="400A45BE" w14:textId="77777777" w:rsidR="00421E89" w:rsidRPr="0085095D" w:rsidRDefault="00421E89" w:rsidP="00421E89">
      <w:pPr>
        <w:pStyle w:val="NoSpacing"/>
        <w:rPr>
          <w:rFonts w:cstheme="minorHAnsi"/>
          <w:sz w:val="20"/>
          <w:szCs w:val="20"/>
        </w:rPr>
      </w:pPr>
      <w:r w:rsidRPr="0085095D">
        <w:rPr>
          <w:rFonts w:cstheme="minorHAnsi"/>
          <w:sz w:val="20"/>
          <w:szCs w:val="20"/>
        </w:rPr>
        <w:t>HPHI7016</w:t>
      </w:r>
    </w:p>
    <w:p w14:paraId="65226B81" w14:textId="77777777" w:rsidR="00421E89" w:rsidRPr="0085095D" w:rsidRDefault="00421E89" w:rsidP="00421E89">
      <w:pPr>
        <w:pStyle w:val="NoSpacing"/>
        <w:rPr>
          <w:rFonts w:cstheme="minorHAnsi"/>
          <w:sz w:val="20"/>
          <w:szCs w:val="20"/>
        </w:rPr>
      </w:pPr>
      <w:r w:rsidRPr="0085095D">
        <w:rPr>
          <w:rFonts w:cstheme="minorHAnsi"/>
          <w:sz w:val="20"/>
          <w:szCs w:val="20"/>
        </w:rPr>
        <w:t>Past Peoples, Present Societies: Research Methods and Skills</w:t>
      </w:r>
    </w:p>
    <w:p w14:paraId="748319C3" w14:textId="77777777" w:rsidR="00421E89" w:rsidRDefault="00421E89" w:rsidP="00421E89">
      <w:pPr>
        <w:pStyle w:val="NoSpacing"/>
        <w:rPr>
          <w:rFonts w:cstheme="minorHAnsi"/>
          <w:sz w:val="20"/>
          <w:szCs w:val="20"/>
        </w:rPr>
      </w:pPr>
      <w:r w:rsidRPr="0085095D">
        <w:rPr>
          <w:rFonts w:cstheme="minorHAnsi"/>
          <w:sz w:val="20"/>
          <w:szCs w:val="20"/>
        </w:rPr>
        <w:t>3rd December 2023</w:t>
      </w:r>
    </w:p>
    <w:p w14:paraId="64804F3D" w14:textId="77777777" w:rsidR="00421E89" w:rsidRDefault="00421E89" w:rsidP="00421E89">
      <w:pPr>
        <w:pStyle w:val="NoSpacing"/>
        <w:rPr>
          <w:rFonts w:cstheme="minorHAnsi"/>
          <w:sz w:val="20"/>
          <w:szCs w:val="20"/>
        </w:rPr>
      </w:pPr>
    </w:p>
    <w:p w14:paraId="296CCBAD" w14:textId="77777777" w:rsidR="00421E89" w:rsidRDefault="00421E89" w:rsidP="00421E89">
      <w:pPr>
        <w:pStyle w:val="NoSpacing"/>
        <w:rPr>
          <w:rFonts w:cstheme="minorHAnsi"/>
          <w:sz w:val="20"/>
          <w:szCs w:val="20"/>
        </w:rPr>
      </w:pPr>
    </w:p>
    <w:p w14:paraId="4DCE70A2" w14:textId="77777777" w:rsidR="00421E89" w:rsidRDefault="00421E89" w:rsidP="00421E89">
      <w:pPr>
        <w:pStyle w:val="NoSpacing"/>
        <w:rPr>
          <w:rFonts w:cstheme="minorHAnsi"/>
          <w:sz w:val="20"/>
          <w:szCs w:val="20"/>
        </w:rPr>
      </w:pPr>
    </w:p>
    <w:p w14:paraId="03C3C6F4" w14:textId="401490A5" w:rsidR="00421E89" w:rsidRDefault="00FB135D" w:rsidP="00421E89">
      <w:pPr>
        <w:pStyle w:val="NoSpacing"/>
        <w:jc w:val="center"/>
        <w:rPr>
          <w:rFonts w:cstheme="minorHAnsi"/>
          <w:sz w:val="24"/>
          <w:szCs w:val="24"/>
          <w:u w:val="single"/>
        </w:rPr>
      </w:pPr>
      <w:r w:rsidRPr="00E95A69">
        <w:rPr>
          <w:rFonts w:cstheme="minorHAnsi"/>
          <w:noProof/>
          <w:sz w:val="24"/>
          <w:szCs w:val="24"/>
        </w:rPr>
        <w:drawing>
          <wp:anchor distT="0" distB="0" distL="114300" distR="114300" simplePos="0" relativeHeight="251658240" behindDoc="0" locked="0" layoutInCell="1" allowOverlap="1" wp14:anchorId="51FAA162" wp14:editId="6FFDE953">
            <wp:simplePos x="0" y="0"/>
            <wp:positionH relativeFrom="margin">
              <wp:align>right</wp:align>
            </wp:positionH>
            <wp:positionV relativeFrom="paragraph">
              <wp:posOffset>375920</wp:posOffset>
            </wp:positionV>
            <wp:extent cx="5731510" cy="2841625"/>
            <wp:effectExtent l="0" t="0" r="2540" b="0"/>
            <wp:wrapSquare wrapText="bothSides"/>
            <wp:docPr id="195017764" name="Picture 195017764" descr="A person sitting o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7764" name="Picture 1" descr="A person sitting on a chai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14:sizeRelH relativeFrom="page">
              <wp14:pctWidth>0</wp14:pctWidth>
            </wp14:sizeRelH>
            <wp14:sizeRelV relativeFrom="page">
              <wp14:pctHeight>0</wp14:pctHeight>
            </wp14:sizeRelV>
          </wp:anchor>
        </w:drawing>
      </w:r>
      <w:r w:rsidR="00421E89" w:rsidRPr="00D77B06">
        <w:rPr>
          <w:rFonts w:cstheme="minorHAnsi"/>
          <w:sz w:val="24"/>
          <w:szCs w:val="24"/>
          <w:u w:val="single"/>
        </w:rPr>
        <w:t>Assessment</w:t>
      </w:r>
      <w:r w:rsidR="00421E89">
        <w:rPr>
          <w:rFonts w:cstheme="minorHAnsi"/>
          <w:sz w:val="24"/>
          <w:szCs w:val="24"/>
          <w:u w:val="single"/>
        </w:rPr>
        <w:t>: Image Commentary</w:t>
      </w:r>
    </w:p>
    <w:p w14:paraId="06805AC4" w14:textId="1D46B454" w:rsidR="00421E89" w:rsidRDefault="00421E89" w:rsidP="00421E89">
      <w:pPr>
        <w:pStyle w:val="NoSpacing"/>
        <w:jc w:val="center"/>
        <w:rPr>
          <w:rFonts w:cstheme="minorHAnsi"/>
          <w:sz w:val="24"/>
          <w:szCs w:val="24"/>
          <w:u w:val="single"/>
        </w:rPr>
      </w:pPr>
    </w:p>
    <w:p w14:paraId="71FE1D95" w14:textId="77777777" w:rsidR="00FB135D" w:rsidRPr="00E95A69" w:rsidRDefault="00FB135D" w:rsidP="00FB135D">
      <w:pPr>
        <w:pStyle w:val="Caption"/>
        <w:spacing w:line="480" w:lineRule="auto"/>
        <w:rPr>
          <w:rFonts w:cstheme="minorHAnsi"/>
          <w:sz w:val="24"/>
          <w:szCs w:val="24"/>
        </w:rPr>
      </w:pPr>
      <w:r w:rsidRPr="00E95A69">
        <w:rPr>
          <w:rFonts w:cstheme="minorHAnsi"/>
          <w:sz w:val="24"/>
          <w:szCs w:val="24"/>
        </w:rPr>
        <w:t>Karen on an overturned chair</w:t>
      </w:r>
    </w:p>
    <w:p w14:paraId="02383A79" w14:textId="320702E4" w:rsidR="005E7CBB" w:rsidRPr="00E95A69" w:rsidRDefault="00030E6C" w:rsidP="00B66E6F">
      <w:pPr>
        <w:autoSpaceDE w:val="0"/>
        <w:autoSpaceDN w:val="0"/>
        <w:adjustRightInd w:val="0"/>
        <w:spacing w:after="0" w:line="480" w:lineRule="auto"/>
        <w:ind w:left="-90"/>
        <w:jc w:val="both"/>
        <w:rPr>
          <w:rFonts w:cstheme="minorHAnsi"/>
          <w:sz w:val="24"/>
          <w:szCs w:val="24"/>
        </w:rPr>
      </w:pPr>
      <w:r>
        <w:rPr>
          <w:rFonts w:cstheme="minorHAnsi"/>
          <w:sz w:val="24"/>
          <w:szCs w:val="24"/>
        </w:rPr>
        <w:t>The</w:t>
      </w:r>
      <w:r w:rsidR="00F67D26">
        <w:rPr>
          <w:rFonts w:cstheme="minorHAnsi"/>
          <w:sz w:val="24"/>
          <w:szCs w:val="24"/>
        </w:rPr>
        <w:t xml:space="preserve"> s</w:t>
      </w:r>
      <w:r w:rsidR="009C4E36" w:rsidRPr="00E95A69">
        <w:rPr>
          <w:rFonts w:cstheme="minorHAnsi"/>
          <w:sz w:val="24"/>
          <w:szCs w:val="24"/>
        </w:rPr>
        <w:t>tudy of histor</w:t>
      </w:r>
      <w:r w:rsidR="00F67D26">
        <w:rPr>
          <w:rFonts w:cstheme="minorHAnsi"/>
          <w:sz w:val="24"/>
          <w:szCs w:val="24"/>
        </w:rPr>
        <w:t>y through</w:t>
      </w:r>
      <w:r w:rsidR="006B525F">
        <w:rPr>
          <w:rFonts w:cstheme="minorHAnsi"/>
          <w:sz w:val="24"/>
          <w:szCs w:val="24"/>
        </w:rPr>
        <w:t xml:space="preserve"> the exploration of </w:t>
      </w:r>
      <w:r w:rsidR="00F67D26">
        <w:rPr>
          <w:rFonts w:cstheme="minorHAnsi"/>
          <w:sz w:val="24"/>
          <w:szCs w:val="24"/>
        </w:rPr>
        <w:t xml:space="preserve"> </w:t>
      </w:r>
      <w:r w:rsidR="009C4E36" w:rsidRPr="00E95A69">
        <w:rPr>
          <w:rFonts w:cstheme="minorHAnsi"/>
          <w:sz w:val="24"/>
          <w:szCs w:val="24"/>
        </w:rPr>
        <w:t>visual sources such as paintings, sculpture, illustrated manuscripts, tapestries and maps</w:t>
      </w:r>
      <w:r w:rsidR="009F5228">
        <w:rPr>
          <w:rFonts w:cstheme="minorHAnsi"/>
          <w:sz w:val="24"/>
          <w:szCs w:val="24"/>
        </w:rPr>
        <w:t>,</w:t>
      </w:r>
      <w:r w:rsidR="00E92ABA">
        <w:rPr>
          <w:rFonts w:cstheme="minorHAnsi"/>
          <w:sz w:val="24"/>
          <w:szCs w:val="24"/>
        </w:rPr>
        <w:t xml:space="preserve"> </w:t>
      </w:r>
      <w:r>
        <w:rPr>
          <w:rFonts w:cstheme="minorHAnsi"/>
          <w:sz w:val="24"/>
          <w:szCs w:val="24"/>
        </w:rPr>
        <w:t>can be</w:t>
      </w:r>
      <w:r w:rsidR="00AE0793">
        <w:rPr>
          <w:rFonts w:cstheme="minorHAnsi"/>
          <w:sz w:val="24"/>
          <w:szCs w:val="24"/>
        </w:rPr>
        <w:t xml:space="preserve"> as </w:t>
      </w:r>
      <w:r w:rsidR="00D97FDC">
        <w:rPr>
          <w:rFonts w:cstheme="minorHAnsi"/>
          <w:sz w:val="24"/>
          <w:szCs w:val="24"/>
        </w:rPr>
        <w:t xml:space="preserve">valuable </w:t>
      </w:r>
      <w:r>
        <w:rPr>
          <w:rFonts w:cstheme="minorHAnsi"/>
          <w:sz w:val="24"/>
          <w:szCs w:val="24"/>
        </w:rPr>
        <w:t>as</w:t>
      </w:r>
      <w:r w:rsidR="00D97FDC">
        <w:rPr>
          <w:rFonts w:cstheme="minorHAnsi"/>
          <w:sz w:val="24"/>
          <w:szCs w:val="24"/>
        </w:rPr>
        <w:t xml:space="preserve"> </w:t>
      </w:r>
      <w:r w:rsidR="00437102">
        <w:rPr>
          <w:rFonts w:cstheme="minorHAnsi"/>
          <w:sz w:val="24"/>
          <w:szCs w:val="24"/>
        </w:rPr>
        <w:t xml:space="preserve">the </w:t>
      </w:r>
      <w:r>
        <w:rPr>
          <w:rFonts w:cstheme="minorHAnsi"/>
          <w:sz w:val="24"/>
          <w:szCs w:val="24"/>
        </w:rPr>
        <w:t xml:space="preserve">examination </w:t>
      </w:r>
      <w:r w:rsidR="00437102">
        <w:rPr>
          <w:rFonts w:cstheme="minorHAnsi"/>
          <w:sz w:val="24"/>
          <w:szCs w:val="24"/>
        </w:rPr>
        <w:t>of textual eviden</w:t>
      </w:r>
      <w:r w:rsidR="007A6C55">
        <w:rPr>
          <w:rFonts w:cstheme="minorHAnsi"/>
          <w:sz w:val="24"/>
          <w:szCs w:val="24"/>
        </w:rPr>
        <w:t>ce.  They</w:t>
      </w:r>
      <w:r>
        <w:rPr>
          <w:rFonts w:cstheme="minorHAnsi"/>
          <w:sz w:val="24"/>
          <w:szCs w:val="24"/>
        </w:rPr>
        <w:t xml:space="preserve"> can </w:t>
      </w:r>
      <w:r w:rsidR="007A6C55">
        <w:rPr>
          <w:rFonts w:cstheme="minorHAnsi"/>
          <w:sz w:val="24"/>
          <w:szCs w:val="24"/>
        </w:rPr>
        <w:t>facilitate</w:t>
      </w:r>
      <w:r>
        <w:rPr>
          <w:rFonts w:cstheme="minorHAnsi"/>
          <w:sz w:val="24"/>
          <w:szCs w:val="24"/>
        </w:rPr>
        <w:t xml:space="preserve"> the historian to interrogat</w:t>
      </w:r>
      <w:r w:rsidR="007A6C55">
        <w:rPr>
          <w:rFonts w:cstheme="minorHAnsi"/>
          <w:sz w:val="24"/>
          <w:szCs w:val="24"/>
        </w:rPr>
        <w:t>ion of societal norms and values, as well as</w:t>
      </w:r>
      <w:r>
        <w:rPr>
          <w:rFonts w:cstheme="minorHAnsi"/>
          <w:sz w:val="24"/>
          <w:szCs w:val="24"/>
        </w:rPr>
        <w:t xml:space="preserve"> </w:t>
      </w:r>
      <w:r w:rsidR="007A6C55">
        <w:rPr>
          <w:rFonts w:cstheme="minorHAnsi"/>
          <w:sz w:val="24"/>
          <w:szCs w:val="24"/>
        </w:rPr>
        <w:t xml:space="preserve">assisting in the examination of </w:t>
      </w:r>
      <w:r>
        <w:rPr>
          <w:rFonts w:cstheme="minorHAnsi"/>
          <w:sz w:val="24"/>
          <w:szCs w:val="24"/>
        </w:rPr>
        <w:t xml:space="preserve"> </w:t>
      </w:r>
      <w:r w:rsidR="007A6C55">
        <w:rPr>
          <w:rFonts w:cstheme="minorHAnsi"/>
          <w:sz w:val="24"/>
          <w:szCs w:val="24"/>
        </w:rPr>
        <w:t xml:space="preserve">such aspects of life as clothing and housing.  Alongside this, visual evidence is vital for the art historian and those engaged in the history of production design. </w:t>
      </w:r>
      <w:r w:rsidR="005E7CBB" w:rsidRPr="00E95A69">
        <w:rPr>
          <w:rFonts w:cstheme="minorHAnsi"/>
          <w:sz w:val="24"/>
          <w:szCs w:val="24"/>
        </w:rPr>
        <w:t xml:space="preserve">The </w:t>
      </w:r>
      <w:r w:rsidR="007A6C55">
        <w:rPr>
          <w:rFonts w:cstheme="minorHAnsi"/>
          <w:sz w:val="24"/>
          <w:szCs w:val="24"/>
        </w:rPr>
        <w:t>historiography of</w:t>
      </w:r>
      <w:r w:rsidR="005E7CBB" w:rsidRPr="00E95A69">
        <w:rPr>
          <w:rFonts w:cstheme="minorHAnsi"/>
          <w:sz w:val="24"/>
          <w:szCs w:val="24"/>
        </w:rPr>
        <w:t xml:space="preserve"> visual culture</w:t>
      </w:r>
      <w:r w:rsidR="007A6C55">
        <w:rPr>
          <w:rFonts w:cstheme="minorHAnsi"/>
          <w:sz w:val="24"/>
          <w:szCs w:val="24"/>
        </w:rPr>
        <w:t xml:space="preserve">, </w:t>
      </w:r>
      <w:r w:rsidR="005E7CBB" w:rsidRPr="00E95A69">
        <w:rPr>
          <w:rFonts w:cstheme="minorHAnsi"/>
          <w:sz w:val="24"/>
          <w:szCs w:val="24"/>
        </w:rPr>
        <w:t xml:space="preserve"> </w:t>
      </w:r>
      <w:r w:rsidR="007A6C55" w:rsidRPr="00E95A69">
        <w:rPr>
          <w:rFonts w:cstheme="minorHAnsi"/>
          <w:sz w:val="24"/>
          <w:szCs w:val="24"/>
        </w:rPr>
        <w:t>therefore,</w:t>
      </w:r>
      <w:r w:rsidR="005E7CBB" w:rsidRPr="00E95A69">
        <w:rPr>
          <w:rFonts w:cstheme="minorHAnsi"/>
          <w:sz w:val="24"/>
          <w:szCs w:val="24"/>
        </w:rPr>
        <w:t xml:space="preserve"> is hugely important</w:t>
      </w:r>
      <w:r>
        <w:rPr>
          <w:rFonts w:cstheme="minorHAnsi"/>
          <w:sz w:val="24"/>
          <w:szCs w:val="24"/>
        </w:rPr>
        <w:t xml:space="preserve">. </w:t>
      </w:r>
    </w:p>
    <w:p w14:paraId="24C738E8" w14:textId="1EDF80CB" w:rsidR="005E7CBB" w:rsidRPr="00E95A69" w:rsidRDefault="005E7CBB" w:rsidP="00B66E6F">
      <w:pPr>
        <w:autoSpaceDE w:val="0"/>
        <w:autoSpaceDN w:val="0"/>
        <w:adjustRightInd w:val="0"/>
        <w:spacing w:after="0" w:line="480" w:lineRule="auto"/>
        <w:ind w:left="-90" w:hanging="52"/>
        <w:jc w:val="both"/>
        <w:rPr>
          <w:rFonts w:cstheme="minorHAnsi"/>
          <w:sz w:val="24"/>
          <w:szCs w:val="24"/>
        </w:rPr>
      </w:pPr>
      <w:r>
        <w:rPr>
          <w:rFonts w:cstheme="minorHAnsi"/>
          <w:sz w:val="24"/>
          <w:szCs w:val="24"/>
        </w:rPr>
        <w:t xml:space="preserve"> </w:t>
      </w:r>
      <w:r w:rsidR="00914CD8">
        <w:rPr>
          <w:rFonts w:cstheme="minorHAnsi"/>
          <w:sz w:val="24"/>
          <w:szCs w:val="24"/>
        </w:rPr>
        <w:t>Driven by the invention of photography</w:t>
      </w:r>
      <w:r w:rsidR="00613024">
        <w:rPr>
          <w:rFonts w:cstheme="minorHAnsi"/>
          <w:sz w:val="24"/>
          <w:szCs w:val="24"/>
        </w:rPr>
        <w:t xml:space="preserve">, </w:t>
      </w:r>
      <w:r w:rsidR="000D2C86">
        <w:rPr>
          <w:rFonts w:cstheme="minorHAnsi"/>
          <w:sz w:val="24"/>
          <w:szCs w:val="24"/>
        </w:rPr>
        <w:t xml:space="preserve"> images </w:t>
      </w:r>
      <w:r w:rsidR="003250AF">
        <w:rPr>
          <w:rFonts w:cstheme="minorHAnsi"/>
          <w:sz w:val="24"/>
          <w:szCs w:val="24"/>
        </w:rPr>
        <w:t xml:space="preserve"> are now so ubiquitous </w:t>
      </w:r>
      <w:r w:rsidR="000D2C86">
        <w:rPr>
          <w:rFonts w:cstheme="minorHAnsi"/>
          <w:sz w:val="24"/>
          <w:szCs w:val="24"/>
        </w:rPr>
        <w:t xml:space="preserve">in modern visual culture </w:t>
      </w:r>
      <w:r w:rsidR="003250AF">
        <w:rPr>
          <w:rFonts w:cstheme="minorHAnsi"/>
          <w:sz w:val="24"/>
          <w:szCs w:val="24"/>
        </w:rPr>
        <w:t>that they barely command notice.</w:t>
      </w:r>
      <w:r w:rsidR="00B1674B">
        <w:rPr>
          <w:rFonts w:cstheme="minorHAnsi"/>
          <w:sz w:val="24"/>
          <w:szCs w:val="24"/>
        </w:rPr>
        <w:t xml:space="preserve"> </w:t>
      </w:r>
      <w:r w:rsidR="00487350" w:rsidRPr="00E95A69">
        <w:rPr>
          <w:rFonts w:cstheme="minorHAnsi"/>
          <w:sz w:val="24"/>
          <w:szCs w:val="24"/>
        </w:rPr>
        <w:t>It can be argue</w:t>
      </w:r>
      <w:r w:rsidR="0024799E" w:rsidRPr="00E95A69">
        <w:rPr>
          <w:rFonts w:cstheme="minorHAnsi"/>
          <w:sz w:val="24"/>
          <w:szCs w:val="24"/>
        </w:rPr>
        <w:t>d</w:t>
      </w:r>
      <w:r w:rsidR="00487350" w:rsidRPr="00E95A69">
        <w:rPr>
          <w:rFonts w:cstheme="minorHAnsi"/>
          <w:sz w:val="24"/>
          <w:szCs w:val="24"/>
        </w:rPr>
        <w:t xml:space="preserve"> that the invention of the camera </w:t>
      </w:r>
      <w:r w:rsidR="008F5EF7">
        <w:rPr>
          <w:rFonts w:cstheme="minorHAnsi"/>
          <w:sz w:val="24"/>
          <w:szCs w:val="24"/>
        </w:rPr>
        <w:t xml:space="preserve">has </w:t>
      </w:r>
      <w:r w:rsidR="00487350" w:rsidRPr="00E95A69">
        <w:rPr>
          <w:rFonts w:cstheme="minorHAnsi"/>
          <w:sz w:val="24"/>
          <w:szCs w:val="24"/>
        </w:rPr>
        <w:t xml:space="preserve">democratized </w:t>
      </w:r>
      <w:r w:rsidR="00755B8A" w:rsidRPr="00E95A69">
        <w:rPr>
          <w:rFonts w:cstheme="minorHAnsi"/>
          <w:sz w:val="24"/>
          <w:szCs w:val="24"/>
        </w:rPr>
        <w:t xml:space="preserve">visual </w:t>
      </w:r>
      <w:r w:rsidR="007A6C55" w:rsidRPr="00E95A69">
        <w:rPr>
          <w:rFonts w:cstheme="minorHAnsi"/>
          <w:sz w:val="24"/>
          <w:szCs w:val="24"/>
        </w:rPr>
        <w:t>culture and</w:t>
      </w:r>
      <w:r w:rsidR="00FE609B">
        <w:rPr>
          <w:rFonts w:cstheme="minorHAnsi"/>
          <w:sz w:val="24"/>
          <w:szCs w:val="24"/>
        </w:rPr>
        <w:t xml:space="preserve"> provides an important window on everyday life </w:t>
      </w:r>
      <w:r w:rsidR="00B20826" w:rsidRPr="00E95A69">
        <w:rPr>
          <w:rFonts w:cstheme="minorHAnsi"/>
          <w:sz w:val="24"/>
          <w:szCs w:val="24"/>
        </w:rPr>
        <w:t>in a way</w:t>
      </w:r>
      <w:r w:rsidR="00FE609B">
        <w:rPr>
          <w:rFonts w:cstheme="minorHAnsi"/>
          <w:sz w:val="24"/>
          <w:szCs w:val="24"/>
        </w:rPr>
        <w:t xml:space="preserve"> that </w:t>
      </w:r>
      <w:r w:rsidR="00C13A83" w:rsidRPr="00E95A69">
        <w:rPr>
          <w:rFonts w:cstheme="minorHAnsi"/>
          <w:sz w:val="24"/>
          <w:szCs w:val="24"/>
        </w:rPr>
        <w:t xml:space="preserve"> </w:t>
      </w:r>
      <w:r w:rsidR="00B20826" w:rsidRPr="00E95A69">
        <w:rPr>
          <w:rFonts w:cstheme="minorHAnsi"/>
          <w:sz w:val="24"/>
          <w:szCs w:val="24"/>
        </w:rPr>
        <w:t>hitherto</w:t>
      </w:r>
      <w:r w:rsidR="0024083C" w:rsidRPr="00E95A69">
        <w:rPr>
          <w:rFonts w:cstheme="minorHAnsi"/>
          <w:sz w:val="24"/>
          <w:szCs w:val="24"/>
        </w:rPr>
        <w:t xml:space="preserve"> </w:t>
      </w:r>
      <w:r w:rsidR="00C13A83" w:rsidRPr="00E95A69">
        <w:rPr>
          <w:rFonts w:cstheme="minorHAnsi"/>
          <w:sz w:val="24"/>
          <w:szCs w:val="24"/>
        </w:rPr>
        <w:t xml:space="preserve">could only be interpreted by </w:t>
      </w:r>
      <w:r w:rsidR="00B00C93" w:rsidRPr="00E95A69">
        <w:rPr>
          <w:rFonts w:cstheme="minorHAnsi"/>
          <w:sz w:val="24"/>
          <w:szCs w:val="24"/>
        </w:rPr>
        <w:t>those engaged painterly arts</w:t>
      </w:r>
      <w:r w:rsidR="0096341D" w:rsidRPr="00E95A69">
        <w:rPr>
          <w:rFonts w:cstheme="minorHAnsi"/>
          <w:sz w:val="24"/>
          <w:szCs w:val="24"/>
        </w:rPr>
        <w:t xml:space="preserve">.  </w:t>
      </w:r>
      <w:r>
        <w:rPr>
          <w:rFonts w:cstheme="minorHAnsi"/>
          <w:sz w:val="24"/>
          <w:szCs w:val="24"/>
        </w:rPr>
        <w:t>However, the usefulness of such images</w:t>
      </w:r>
      <w:r w:rsidR="00FE609B">
        <w:rPr>
          <w:rFonts w:cstheme="minorHAnsi"/>
          <w:sz w:val="24"/>
          <w:szCs w:val="24"/>
        </w:rPr>
        <w:t xml:space="preserve"> may be</w:t>
      </w:r>
      <w:r>
        <w:rPr>
          <w:rFonts w:cstheme="minorHAnsi"/>
          <w:sz w:val="24"/>
          <w:szCs w:val="24"/>
        </w:rPr>
        <w:t xml:space="preserve"> contested.   </w:t>
      </w:r>
    </w:p>
    <w:p w14:paraId="64F4C1AB" w14:textId="07D647CD" w:rsidR="00F14E3E" w:rsidRDefault="00613024" w:rsidP="00B66E6F">
      <w:pPr>
        <w:autoSpaceDE w:val="0"/>
        <w:autoSpaceDN w:val="0"/>
        <w:adjustRightInd w:val="0"/>
        <w:spacing w:after="0" w:line="480" w:lineRule="auto"/>
        <w:ind w:left="-142"/>
        <w:jc w:val="both"/>
        <w:rPr>
          <w:rFonts w:cstheme="minorHAnsi"/>
          <w:sz w:val="24"/>
          <w:szCs w:val="24"/>
        </w:rPr>
      </w:pPr>
      <w:r w:rsidRPr="00E95A69">
        <w:rPr>
          <w:rFonts w:cstheme="minorHAnsi"/>
          <w:sz w:val="24"/>
          <w:szCs w:val="24"/>
        </w:rPr>
        <w:lastRenderedPageBreak/>
        <w:t>Derek Sayer</w:t>
      </w:r>
      <w:r w:rsidR="00BB6054">
        <w:rPr>
          <w:rFonts w:cstheme="minorHAnsi"/>
          <w:sz w:val="24"/>
          <w:szCs w:val="24"/>
        </w:rPr>
        <w:t xml:space="preserve"> for example</w:t>
      </w:r>
      <w:r w:rsidR="00662068">
        <w:rPr>
          <w:rFonts w:cstheme="minorHAnsi"/>
          <w:sz w:val="24"/>
          <w:szCs w:val="24"/>
        </w:rPr>
        <w:t xml:space="preserve">, </w:t>
      </w:r>
      <w:r w:rsidR="00BB6054">
        <w:rPr>
          <w:rFonts w:cstheme="minorHAnsi"/>
          <w:sz w:val="24"/>
          <w:szCs w:val="24"/>
        </w:rPr>
        <w:t xml:space="preserve">posits that </w:t>
      </w:r>
      <w:r w:rsidRPr="00E95A69">
        <w:rPr>
          <w:rFonts w:cstheme="minorHAnsi"/>
          <w:sz w:val="24"/>
          <w:szCs w:val="24"/>
        </w:rPr>
        <w:t>visual sources</w:t>
      </w:r>
      <w:r w:rsidR="00BB6054">
        <w:rPr>
          <w:rFonts w:cstheme="minorHAnsi"/>
          <w:sz w:val="24"/>
          <w:szCs w:val="24"/>
        </w:rPr>
        <w:t xml:space="preserve"> created before the development of </w:t>
      </w:r>
      <w:r w:rsidR="003C5A1D">
        <w:rPr>
          <w:rFonts w:cstheme="minorHAnsi"/>
          <w:sz w:val="24"/>
          <w:szCs w:val="24"/>
        </w:rPr>
        <w:t>photography</w:t>
      </w:r>
      <w:r w:rsidRPr="00E95A69">
        <w:rPr>
          <w:rFonts w:cstheme="minorHAnsi"/>
          <w:sz w:val="24"/>
          <w:szCs w:val="24"/>
        </w:rPr>
        <w:t xml:space="preserve"> a</w:t>
      </w:r>
      <w:r w:rsidR="00662068">
        <w:rPr>
          <w:rFonts w:cstheme="minorHAnsi"/>
          <w:sz w:val="24"/>
          <w:szCs w:val="24"/>
        </w:rPr>
        <w:t xml:space="preserve">re </w:t>
      </w:r>
      <w:r w:rsidR="00FE609B">
        <w:rPr>
          <w:rFonts w:cstheme="minorHAnsi"/>
          <w:sz w:val="24"/>
          <w:szCs w:val="24"/>
        </w:rPr>
        <w:t>seen</w:t>
      </w:r>
      <w:r w:rsidR="003C5A1D">
        <w:rPr>
          <w:rFonts w:cstheme="minorHAnsi"/>
          <w:sz w:val="24"/>
          <w:szCs w:val="24"/>
        </w:rPr>
        <w:t xml:space="preserve"> </w:t>
      </w:r>
      <w:r w:rsidR="00662068">
        <w:rPr>
          <w:rFonts w:cstheme="minorHAnsi"/>
          <w:sz w:val="24"/>
          <w:szCs w:val="24"/>
        </w:rPr>
        <w:t xml:space="preserve"> as </w:t>
      </w:r>
      <w:r w:rsidRPr="00E95A69">
        <w:rPr>
          <w:rFonts w:cstheme="minorHAnsi"/>
          <w:sz w:val="24"/>
          <w:szCs w:val="24"/>
        </w:rPr>
        <w:t>more authentic than</w:t>
      </w:r>
      <w:r w:rsidR="003C5A1D">
        <w:rPr>
          <w:rFonts w:cstheme="minorHAnsi"/>
          <w:sz w:val="24"/>
          <w:szCs w:val="24"/>
        </w:rPr>
        <w:t xml:space="preserve"> </w:t>
      </w:r>
      <w:r w:rsidRPr="00E95A69">
        <w:rPr>
          <w:rFonts w:cstheme="minorHAnsi"/>
          <w:sz w:val="24"/>
          <w:szCs w:val="24"/>
        </w:rPr>
        <w:t xml:space="preserve"> </w:t>
      </w:r>
      <w:r w:rsidR="00763082">
        <w:rPr>
          <w:rFonts w:cstheme="minorHAnsi"/>
          <w:sz w:val="24"/>
          <w:szCs w:val="24"/>
        </w:rPr>
        <w:t>images created with a camera and he considers this to be</w:t>
      </w:r>
      <w:r w:rsidRPr="00E95A69">
        <w:rPr>
          <w:rFonts w:cstheme="minorHAnsi"/>
          <w:sz w:val="24"/>
          <w:szCs w:val="24"/>
        </w:rPr>
        <w:t xml:space="preserve"> ‘[ironic, given that] </w:t>
      </w:r>
      <w:r w:rsidRPr="00E95A69">
        <w:rPr>
          <w:rFonts w:eastAsia="TimesNewRomanPS-OV-XHGNGC" w:cstheme="minorHAnsi"/>
          <w:kern w:val="0"/>
          <w:sz w:val="24"/>
          <w:szCs w:val="24"/>
          <w:lang w:val="en-US"/>
        </w:rPr>
        <w:t>photography the modern world is awash with such images to an extent that is without historical precedent’</w:t>
      </w:r>
      <w:r>
        <w:rPr>
          <w:rFonts w:eastAsia="TimesNewRomanPS-OV-XHGNGC" w:cstheme="minorHAnsi"/>
          <w:kern w:val="0"/>
          <w:sz w:val="24"/>
          <w:szCs w:val="24"/>
          <w:lang w:val="en-US"/>
        </w:rPr>
        <w:t>.</w:t>
      </w:r>
      <w:r w:rsidRPr="00E95A69">
        <w:rPr>
          <w:rStyle w:val="FootnoteReference"/>
          <w:rFonts w:cstheme="minorHAnsi"/>
          <w:sz w:val="24"/>
          <w:szCs w:val="24"/>
        </w:rPr>
        <w:footnoteReference w:id="2"/>
      </w:r>
      <w:r w:rsidR="00763082">
        <w:rPr>
          <w:rFonts w:cstheme="minorHAnsi"/>
          <w:sz w:val="24"/>
          <w:szCs w:val="24"/>
        </w:rPr>
        <w:t xml:space="preserve"> </w:t>
      </w:r>
      <w:r w:rsidR="00FE609B">
        <w:rPr>
          <w:rFonts w:cstheme="minorHAnsi"/>
          <w:sz w:val="24"/>
          <w:szCs w:val="24"/>
        </w:rPr>
        <w:t>He argues that that photographs can never be objective as they are inevitably implicit in the notion of the message, or referent</w:t>
      </w:r>
      <w:r w:rsidR="00FE609B" w:rsidRPr="00B1674B">
        <w:rPr>
          <w:rFonts w:cstheme="minorHAnsi"/>
          <w:sz w:val="24"/>
          <w:szCs w:val="24"/>
        </w:rPr>
        <w:t>.</w:t>
      </w:r>
      <w:r w:rsidR="00FE609B">
        <w:rPr>
          <w:rFonts w:cstheme="minorHAnsi"/>
          <w:sz w:val="24"/>
          <w:szCs w:val="24"/>
        </w:rPr>
        <w:t xml:space="preserve"> </w:t>
      </w:r>
      <w:r w:rsidR="00763082">
        <w:rPr>
          <w:rFonts w:cstheme="minorHAnsi"/>
          <w:sz w:val="24"/>
          <w:szCs w:val="24"/>
        </w:rPr>
        <w:t xml:space="preserve">This </w:t>
      </w:r>
      <w:r w:rsidR="00D80D31">
        <w:rPr>
          <w:rFonts w:cstheme="minorHAnsi"/>
          <w:sz w:val="24"/>
          <w:szCs w:val="24"/>
        </w:rPr>
        <w:t>position</w:t>
      </w:r>
      <w:r w:rsidR="00763082">
        <w:rPr>
          <w:rFonts w:cstheme="minorHAnsi"/>
          <w:sz w:val="24"/>
          <w:szCs w:val="24"/>
        </w:rPr>
        <w:t xml:space="preserve"> is </w:t>
      </w:r>
      <w:r w:rsidR="00D80D31">
        <w:rPr>
          <w:rFonts w:cstheme="minorHAnsi"/>
          <w:sz w:val="24"/>
          <w:szCs w:val="24"/>
        </w:rPr>
        <w:t xml:space="preserve">supported by </w:t>
      </w:r>
      <w:r w:rsidR="00E04A7D">
        <w:rPr>
          <w:rFonts w:cstheme="minorHAnsi"/>
          <w:sz w:val="24"/>
          <w:szCs w:val="24"/>
        </w:rPr>
        <w:t xml:space="preserve"> </w:t>
      </w:r>
      <w:r w:rsidR="00754BD9" w:rsidRPr="00E95A69">
        <w:rPr>
          <w:rFonts w:cstheme="minorHAnsi"/>
          <w:sz w:val="24"/>
          <w:szCs w:val="24"/>
        </w:rPr>
        <w:t xml:space="preserve">Tagg </w:t>
      </w:r>
      <w:r w:rsidR="00D80D31">
        <w:rPr>
          <w:rFonts w:cstheme="minorHAnsi"/>
          <w:sz w:val="24"/>
          <w:szCs w:val="24"/>
        </w:rPr>
        <w:t xml:space="preserve"> who </w:t>
      </w:r>
      <w:r w:rsidR="00754BD9" w:rsidRPr="00E95A69">
        <w:rPr>
          <w:rFonts w:cstheme="minorHAnsi"/>
          <w:sz w:val="24"/>
          <w:szCs w:val="24"/>
        </w:rPr>
        <w:t xml:space="preserve">argues that ‘Photographs are never evidence of history: they are themselves historical’ </w:t>
      </w:r>
      <w:r w:rsidR="00754BD9" w:rsidRPr="00E95A69">
        <w:rPr>
          <w:rStyle w:val="FootnoteReference"/>
          <w:rFonts w:cstheme="minorHAnsi"/>
          <w:sz w:val="24"/>
          <w:szCs w:val="24"/>
        </w:rPr>
        <w:footnoteReference w:id="3"/>
      </w:r>
      <w:r w:rsidR="00754BD9" w:rsidRPr="00E95A69">
        <w:rPr>
          <w:rFonts w:cstheme="minorHAnsi"/>
          <w:sz w:val="24"/>
          <w:szCs w:val="24"/>
        </w:rPr>
        <w:t xml:space="preserve">.  </w:t>
      </w:r>
      <w:r w:rsidR="00FE609B">
        <w:rPr>
          <w:rFonts w:cstheme="minorHAnsi"/>
          <w:sz w:val="24"/>
          <w:szCs w:val="24"/>
        </w:rPr>
        <w:t xml:space="preserve">However, </w:t>
      </w:r>
      <w:r w:rsidR="00D64170">
        <w:rPr>
          <w:rFonts w:cstheme="minorHAnsi"/>
          <w:sz w:val="24"/>
          <w:szCs w:val="24"/>
        </w:rPr>
        <w:t>Bazin</w:t>
      </w:r>
      <w:r w:rsidR="00FE609B">
        <w:rPr>
          <w:rFonts w:cstheme="minorHAnsi"/>
          <w:sz w:val="24"/>
          <w:szCs w:val="24"/>
        </w:rPr>
        <w:t xml:space="preserve"> argues that images ‘…satisfy, once and for all and in its very essence, our obsession with realism’</w:t>
      </w:r>
      <w:r w:rsidR="00FE609B">
        <w:rPr>
          <w:rStyle w:val="FootnoteReference"/>
          <w:rFonts w:cstheme="minorHAnsi"/>
          <w:sz w:val="24"/>
          <w:szCs w:val="24"/>
        </w:rPr>
        <w:footnoteReference w:id="4"/>
      </w:r>
      <w:r w:rsidR="00FE609B">
        <w:rPr>
          <w:rFonts w:cstheme="minorHAnsi"/>
          <w:sz w:val="24"/>
          <w:szCs w:val="24"/>
        </w:rPr>
        <w:t xml:space="preserve"> and this is supported by Sontag who states that</w:t>
      </w:r>
      <w:r w:rsidR="00D64170">
        <w:rPr>
          <w:rFonts w:cstheme="minorHAnsi"/>
          <w:sz w:val="24"/>
          <w:szCs w:val="24"/>
        </w:rPr>
        <w:t xml:space="preserve"> </w:t>
      </w:r>
      <w:r w:rsidR="009A4BCD">
        <w:rPr>
          <w:rFonts w:cstheme="minorHAnsi"/>
          <w:sz w:val="24"/>
          <w:szCs w:val="24"/>
        </w:rPr>
        <w:t xml:space="preserve">photographic images </w:t>
      </w:r>
      <w:r w:rsidR="00837B94">
        <w:rPr>
          <w:rFonts w:cstheme="minorHAnsi"/>
          <w:sz w:val="24"/>
          <w:szCs w:val="24"/>
        </w:rPr>
        <w:t>offer</w:t>
      </w:r>
      <w:r w:rsidR="00CB4025">
        <w:rPr>
          <w:rFonts w:cstheme="minorHAnsi"/>
          <w:sz w:val="24"/>
          <w:szCs w:val="24"/>
        </w:rPr>
        <w:t xml:space="preserve"> historical  </w:t>
      </w:r>
      <w:r w:rsidR="00837B94">
        <w:rPr>
          <w:rFonts w:cstheme="minorHAnsi"/>
          <w:sz w:val="24"/>
          <w:szCs w:val="24"/>
        </w:rPr>
        <w:t>proof</w:t>
      </w:r>
      <w:r w:rsidR="00CB4025">
        <w:rPr>
          <w:rFonts w:cstheme="minorHAnsi"/>
          <w:sz w:val="24"/>
          <w:szCs w:val="24"/>
        </w:rPr>
        <w:t xml:space="preserve"> </w:t>
      </w:r>
      <w:r w:rsidR="00741ADE">
        <w:rPr>
          <w:rFonts w:cstheme="minorHAnsi"/>
          <w:sz w:val="24"/>
          <w:szCs w:val="24"/>
        </w:rPr>
        <w:t xml:space="preserve">and are </w:t>
      </w:r>
      <w:r w:rsidR="00F14E3E">
        <w:rPr>
          <w:rFonts w:cstheme="minorHAnsi"/>
          <w:sz w:val="24"/>
          <w:szCs w:val="24"/>
        </w:rPr>
        <w:t>evidentiary records in their own right.</w:t>
      </w:r>
      <w:r w:rsidR="00837B94">
        <w:rPr>
          <w:rStyle w:val="FootnoteReference"/>
          <w:rFonts w:cstheme="minorHAnsi"/>
          <w:sz w:val="24"/>
          <w:szCs w:val="24"/>
        </w:rPr>
        <w:footnoteReference w:id="5"/>
      </w:r>
      <w:r w:rsidR="00F14E3E">
        <w:rPr>
          <w:rFonts w:cstheme="minorHAnsi"/>
          <w:sz w:val="24"/>
          <w:szCs w:val="24"/>
        </w:rPr>
        <w:t xml:space="preserve">  </w:t>
      </w:r>
    </w:p>
    <w:p w14:paraId="44971D19" w14:textId="7FC6D996" w:rsidR="0034728D" w:rsidRPr="006C7CB3" w:rsidRDefault="001E06B1" w:rsidP="00B66E6F">
      <w:pPr>
        <w:autoSpaceDE w:val="0"/>
        <w:autoSpaceDN w:val="0"/>
        <w:adjustRightInd w:val="0"/>
        <w:spacing w:after="0" w:line="480" w:lineRule="auto"/>
        <w:ind w:left="-142"/>
        <w:jc w:val="both"/>
        <w:rPr>
          <w:rFonts w:cstheme="minorHAnsi"/>
          <w:sz w:val="24"/>
          <w:szCs w:val="24"/>
        </w:rPr>
      </w:pPr>
      <w:r>
        <w:rPr>
          <w:rFonts w:cstheme="minorHAnsi"/>
          <w:sz w:val="24"/>
          <w:szCs w:val="24"/>
        </w:rPr>
        <w:t xml:space="preserve">This </w:t>
      </w:r>
      <w:r w:rsidR="000B443E" w:rsidRPr="00E95A69">
        <w:rPr>
          <w:rFonts w:cstheme="minorHAnsi"/>
          <w:sz w:val="24"/>
          <w:szCs w:val="24"/>
        </w:rPr>
        <w:t xml:space="preserve">essay </w:t>
      </w:r>
      <w:r w:rsidR="00F14E3E">
        <w:rPr>
          <w:rFonts w:cstheme="minorHAnsi"/>
          <w:sz w:val="24"/>
          <w:szCs w:val="24"/>
        </w:rPr>
        <w:t xml:space="preserve">will explore </w:t>
      </w:r>
      <w:r w:rsidR="003B6D6B">
        <w:rPr>
          <w:rFonts w:cstheme="minorHAnsi"/>
          <w:sz w:val="24"/>
          <w:szCs w:val="24"/>
        </w:rPr>
        <w:t xml:space="preserve">these arguments using </w:t>
      </w:r>
      <w:r w:rsidR="009D6BB7" w:rsidRPr="00E95A69">
        <w:rPr>
          <w:rFonts w:cstheme="minorHAnsi"/>
          <w:sz w:val="24"/>
          <w:szCs w:val="24"/>
        </w:rPr>
        <w:t xml:space="preserve">an image </w:t>
      </w:r>
      <w:r w:rsidR="00211988" w:rsidRPr="00E95A69">
        <w:rPr>
          <w:rFonts w:cstheme="minorHAnsi"/>
          <w:sz w:val="24"/>
          <w:szCs w:val="24"/>
        </w:rPr>
        <w:t xml:space="preserve">the work of </w:t>
      </w:r>
      <w:r w:rsidR="000D24AD" w:rsidRPr="00E95A69">
        <w:rPr>
          <w:rFonts w:cstheme="minorHAnsi"/>
          <w:sz w:val="24"/>
          <w:szCs w:val="24"/>
        </w:rPr>
        <w:t xml:space="preserve">the late photographer, </w:t>
      </w:r>
      <w:r w:rsidR="00211988" w:rsidRPr="00E95A69">
        <w:rPr>
          <w:rFonts w:cstheme="minorHAnsi"/>
          <w:sz w:val="24"/>
          <w:szCs w:val="24"/>
        </w:rPr>
        <w:t>Tish Murtha</w:t>
      </w:r>
      <w:r w:rsidR="00092EB7" w:rsidRPr="00E95A69">
        <w:rPr>
          <w:rFonts w:cstheme="minorHAnsi"/>
          <w:sz w:val="24"/>
          <w:szCs w:val="24"/>
        </w:rPr>
        <w:t xml:space="preserve"> </w:t>
      </w:r>
      <w:r w:rsidR="003125D3">
        <w:rPr>
          <w:rFonts w:cstheme="minorHAnsi"/>
          <w:sz w:val="24"/>
          <w:szCs w:val="24"/>
        </w:rPr>
        <w:t>from</w:t>
      </w:r>
      <w:r w:rsidR="009D6BB7" w:rsidRPr="00E95A69">
        <w:rPr>
          <w:rFonts w:cstheme="minorHAnsi"/>
          <w:sz w:val="24"/>
          <w:szCs w:val="24"/>
        </w:rPr>
        <w:t xml:space="preserve"> her 1981 series, </w:t>
      </w:r>
      <w:r w:rsidR="009D6BB7" w:rsidRPr="00E95A69">
        <w:rPr>
          <w:rFonts w:cstheme="minorHAnsi"/>
          <w:i/>
          <w:iCs/>
          <w:sz w:val="24"/>
          <w:szCs w:val="24"/>
        </w:rPr>
        <w:t>Youth Unemployment</w:t>
      </w:r>
      <w:r w:rsidR="0053713F">
        <w:rPr>
          <w:rFonts w:cstheme="minorHAnsi"/>
          <w:sz w:val="24"/>
          <w:szCs w:val="24"/>
        </w:rPr>
        <w:t>.</w:t>
      </w:r>
      <w:r w:rsidR="007F194B">
        <w:rPr>
          <w:rFonts w:cstheme="minorHAnsi"/>
          <w:sz w:val="24"/>
          <w:szCs w:val="24"/>
        </w:rPr>
        <w:t xml:space="preserve"> </w:t>
      </w:r>
      <w:r>
        <w:rPr>
          <w:rFonts w:cstheme="minorHAnsi"/>
          <w:sz w:val="24"/>
          <w:szCs w:val="24"/>
        </w:rPr>
        <w:t xml:space="preserve"> </w:t>
      </w:r>
      <w:r w:rsidR="00797ED9">
        <w:rPr>
          <w:rFonts w:cstheme="minorHAnsi"/>
          <w:sz w:val="24"/>
          <w:szCs w:val="24"/>
        </w:rPr>
        <w:t>A</w:t>
      </w:r>
      <w:r w:rsidR="005C205D">
        <w:rPr>
          <w:rFonts w:cstheme="minorHAnsi"/>
          <w:sz w:val="24"/>
          <w:szCs w:val="24"/>
        </w:rPr>
        <w:t xml:space="preserve"> descriptive and ideological approach will be used</w:t>
      </w:r>
      <w:r w:rsidR="00F37405">
        <w:rPr>
          <w:rFonts w:cstheme="minorHAnsi"/>
          <w:sz w:val="24"/>
          <w:szCs w:val="24"/>
        </w:rPr>
        <w:t xml:space="preserve"> in order to examine the political </w:t>
      </w:r>
      <w:r w:rsidR="006C2C11">
        <w:rPr>
          <w:rFonts w:cstheme="minorHAnsi"/>
          <w:sz w:val="24"/>
          <w:szCs w:val="24"/>
        </w:rPr>
        <w:t xml:space="preserve">and social </w:t>
      </w:r>
      <w:r w:rsidR="00F37405">
        <w:rPr>
          <w:rFonts w:cstheme="minorHAnsi"/>
          <w:sz w:val="24"/>
          <w:szCs w:val="24"/>
        </w:rPr>
        <w:t>context within which this image was created</w:t>
      </w:r>
      <w:r w:rsidR="00CF3958">
        <w:rPr>
          <w:rFonts w:cstheme="minorHAnsi"/>
          <w:sz w:val="24"/>
          <w:szCs w:val="24"/>
        </w:rPr>
        <w:t xml:space="preserve"> </w:t>
      </w:r>
      <w:r w:rsidR="0053713F">
        <w:rPr>
          <w:rFonts w:cstheme="minorHAnsi"/>
          <w:sz w:val="24"/>
          <w:szCs w:val="24"/>
        </w:rPr>
        <w:t xml:space="preserve">and </w:t>
      </w:r>
      <w:r w:rsidR="00A9325D">
        <w:rPr>
          <w:rFonts w:cstheme="minorHAnsi"/>
          <w:sz w:val="24"/>
          <w:szCs w:val="24"/>
        </w:rPr>
        <w:t>to</w:t>
      </w:r>
      <w:r w:rsidR="0053713F">
        <w:rPr>
          <w:rFonts w:cstheme="minorHAnsi"/>
          <w:sz w:val="24"/>
          <w:szCs w:val="24"/>
        </w:rPr>
        <w:t xml:space="preserve"> consider whether photographic sources</w:t>
      </w:r>
      <w:r w:rsidR="0053713F" w:rsidRPr="00E95A69">
        <w:rPr>
          <w:rFonts w:cstheme="minorHAnsi"/>
          <w:sz w:val="24"/>
          <w:szCs w:val="24"/>
        </w:rPr>
        <w:t xml:space="preserve"> </w:t>
      </w:r>
      <w:r w:rsidR="00A567CF">
        <w:rPr>
          <w:rFonts w:cstheme="minorHAnsi"/>
          <w:sz w:val="24"/>
          <w:szCs w:val="24"/>
        </w:rPr>
        <w:t xml:space="preserve">can be seen </w:t>
      </w:r>
      <w:r w:rsidR="00681E58">
        <w:rPr>
          <w:rFonts w:cstheme="minorHAnsi"/>
          <w:sz w:val="24"/>
          <w:szCs w:val="24"/>
        </w:rPr>
        <w:t xml:space="preserve">as </w:t>
      </w:r>
      <w:r w:rsidR="00A567CF">
        <w:rPr>
          <w:rFonts w:cstheme="minorHAnsi"/>
          <w:sz w:val="24"/>
          <w:szCs w:val="24"/>
        </w:rPr>
        <w:t xml:space="preserve">an historiography </w:t>
      </w:r>
      <w:r w:rsidR="00704DCE">
        <w:rPr>
          <w:rFonts w:cstheme="minorHAnsi"/>
          <w:sz w:val="24"/>
          <w:szCs w:val="24"/>
        </w:rPr>
        <w:t>in their own right</w:t>
      </w:r>
      <w:r w:rsidR="0053713F">
        <w:rPr>
          <w:rFonts w:cstheme="minorHAnsi"/>
          <w:sz w:val="24"/>
          <w:szCs w:val="24"/>
        </w:rPr>
        <w:t>, or whether their value is in supporting the evidence of written texts.</w:t>
      </w:r>
      <w:r w:rsidR="00301111">
        <w:rPr>
          <w:rStyle w:val="FootnoteReference"/>
          <w:rFonts w:cstheme="minorHAnsi"/>
          <w:sz w:val="24"/>
          <w:szCs w:val="24"/>
        </w:rPr>
        <w:footnoteReference w:id="6"/>
      </w:r>
    </w:p>
    <w:p w14:paraId="1060B2CB" w14:textId="0741D71B" w:rsidR="002734A9" w:rsidRDefault="00293A88" w:rsidP="00B66E6F">
      <w:pPr>
        <w:spacing w:line="480" w:lineRule="auto"/>
        <w:jc w:val="both"/>
        <w:rPr>
          <w:rFonts w:cstheme="minorHAnsi"/>
          <w:sz w:val="24"/>
          <w:szCs w:val="24"/>
        </w:rPr>
      </w:pPr>
      <w:r>
        <w:rPr>
          <w:rFonts w:cstheme="minorHAnsi"/>
          <w:i/>
          <w:iCs/>
          <w:sz w:val="24"/>
          <w:szCs w:val="24"/>
        </w:rPr>
        <w:t xml:space="preserve">Karen on an overturned </w:t>
      </w:r>
      <w:r w:rsidRPr="00683BD8">
        <w:rPr>
          <w:rFonts w:cstheme="minorHAnsi"/>
          <w:i/>
          <w:iCs/>
          <w:sz w:val="24"/>
          <w:szCs w:val="24"/>
        </w:rPr>
        <w:t>chair</w:t>
      </w:r>
      <w:r w:rsidR="00683BD8">
        <w:rPr>
          <w:rFonts w:cstheme="minorHAnsi"/>
          <w:sz w:val="24"/>
          <w:szCs w:val="24"/>
        </w:rPr>
        <w:t xml:space="preserve">, </w:t>
      </w:r>
      <w:r w:rsidR="00837B94">
        <w:rPr>
          <w:rFonts w:cstheme="minorHAnsi"/>
          <w:sz w:val="24"/>
          <w:szCs w:val="24"/>
        </w:rPr>
        <w:t>was</w:t>
      </w:r>
      <w:r>
        <w:rPr>
          <w:rFonts w:cstheme="minorHAnsi"/>
          <w:sz w:val="24"/>
          <w:szCs w:val="24"/>
        </w:rPr>
        <w:t xml:space="preserve"> s</w:t>
      </w:r>
      <w:r w:rsidR="001C0D14" w:rsidRPr="00293A88">
        <w:rPr>
          <w:rFonts w:cstheme="minorHAnsi"/>
          <w:sz w:val="24"/>
          <w:szCs w:val="24"/>
        </w:rPr>
        <w:t>hot</w:t>
      </w:r>
      <w:r w:rsidR="001C0D14" w:rsidRPr="00E95A69">
        <w:rPr>
          <w:rFonts w:cstheme="minorHAnsi"/>
          <w:sz w:val="24"/>
          <w:szCs w:val="24"/>
        </w:rPr>
        <w:t xml:space="preserve"> on a </w:t>
      </w:r>
      <w:r w:rsidR="007A6C55" w:rsidRPr="00E95A69">
        <w:rPr>
          <w:rFonts w:cstheme="minorHAnsi"/>
          <w:sz w:val="24"/>
          <w:szCs w:val="24"/>
        </w:rPr>
        <w:t>35 mm</w:t>
      </w:r>
      <w:r w:rsidR="001C0D14" w:rsidRPr="00E95A69">
        <w:rPr>
          <w:rFonts w:cstheme="minorHAnsi"/>
          <w:sz w:val="24"/>
          <w:szCs w:val="24"/>
        </w:rPr>
        <w:t xml:space="preserve"> </w:t>
      </w:r>
      <w:r w:rsidR="00837B94">
        <w:rPr>
          <w:rFonts w:cstheme="minorHAnsi"/>
          <w:sz w:val="24"/>
          <w:szCs w:val="24"/>
        </w:rPr>
        <w:t xml:space="preserve">film </w:t>
      </w:r>
      <w:r w:rsidR="001C0D14" w:rsidRPr="00E95A69">
        <w:rPr>
          <w:rFonts w:cstheme="minorHAnsi"/>
          <w:sz w:val="24"/>
          <w:szCs w:val="24"/>
        </w:rPr>
        <w:t>camera</w:t>
      </w:r>
      <w:r>
        <w:rPr>
          <w:rFonts w:cstheme="minorHAnsi"/>
          <w:sz w:val="24"/>
          <w:szCs w:val="24"/>
        </w:rPr>
        <w:t xml:space="preserve"> </w:t>
      </w:r>
      <w:r w:rsidR="00683BD8">
        <w:rPr>
          <w:rFonts w:cstheme="minorHAnsi"/>
          <w:sz w:val="24"/>
          <w:szCs w:val="24"/>
        </w:rPr>
        <w:t>and</w:t>
      </w:r>
      <w:r w:rsidR="001C0D14" w:rsidRPr="00E95A69">
        <w:rPr>
          <w:rFonts w:cstheme="minorHAnsi"/>
          <w:sz w:val="24"/>
          <w:szCs w:val="24"/>
        </w:rPr>
        <w:t xml:space="preserve"> is a 12 x 10 inch silver bromide, black and white documentary photograph made as part of a photo series aimed at drawing attention to the deprivation caused by unemployment in the area of Newcastle in which she grew up</w:t>
      </w:r>
      <w:r w:rsidR="00837B94">
        <w:rPr>
          <w:rFonts w:cstheme="minorHAnsi"/>
          <w:sz w:val="24"/>
          <w:szCs w:val="24"/>
        </w:rPr>
        <w:t>.</w:t>
      </w:r>
      <w:r w:rsidR="00837B94">
        <w:rPr>
          <w:rStyle w:val="FootnoteReference"/>
          <w:rFonts w:cstheme="minorHAnsi"/>
          <w:sz w:val="24"/>
          <w:szCs w:val="24"/>
        </w:rPr>
        <w:footnoteReference w:id="7"/>
      </w:r>
      <w:r w:rsidR="00837B94">
        <w:rPr>
          <w:rFonts w:cstheme="minorHAnsi"/>
          <w:sz w:val="24"/>
          <w:szCs w:val="24"/>
        </w:rPr>
        <w:t xml:space="preserve"> </w:t>
      </w:r>
      <w:r w:rsidR="001C0D14" w:rsidRPr="00E95A69">
        <w:rPr>
          <w:rFonts w:cstheme="minorHAnsi"/>
          <w:sz w:val="24"/>
          <w:szCs w:val="24"/>
        </w:rPr>
        <w:t xml:space="preserve">  </w:t>
      </w:r>
      <w:r w:rsidR="0060028D" w:rsidRPr="00E95A69">
        <w:rPr>
          <w:rFonts w:cstheme="minorHAnsi"/>
          <w:sz w:val="24"/>
          <w:szCs w:val="24"/>
        </w:rPr>
        <w:t xml:space="preserve">This image, along with others from the series has been shown in public </w:t>
      </w:r>
      <w:r w:rsidR="0060028D" w:rsidRPr="00E95A69">
        <w:rPr>
          <w:rFonts w:cstheme="minorHAnsi"/>
          <w:sz w:val="24"/>
          <w:szCs w:val="24"/>
        </w:rPr>
        <w:lastRenderedPageBreak/>
        <w:t>exhibitions</w:t>
      </w:r>
      <w:r w:rsidR="0060028D" w:rsidRPr="00E95A69">
        <w:rPr>
          <w:rStyle w:val="FootnoteReference"/>
          <w:rFonts w:cstheme="minorHAnsi"/>
          <w:sz w:val="24"/>
          <w:szCs w:val="24"/>
        </w:rPr>
        <w:footnoteReference w:id="8"/>
      </w:r>
      <w:r w:rsidR="0060028D" w:rsidRPr="00E95A69">
        <w:rPr>
          <w:rFonts w:cstheme="minorHAnsi"/>
          <w:sz w:val="24"/>
          <w:szCs w:val="24"/>
        </w:rPr>
        <w:t>, book publications</w:t>
      </w:r>
      <w:r w:rsidR="0060028D" w:rsidRPr="00E95A69">
        <w:rPr>
          <w:rStyle w:val="FootnoteReference"/>
          <w:rFonts w:cstheme="minorHAnsi"/>
          <w:sz w:val="24"/>
          <w:szCs w:val="24"/>
        </w:rPr>
        <w:footnoteReference w:id="9"/>
      </w:r>
      <w:r w:rsidR="0060028D" w:rsidRPr="00E95A69">
        <w:rPr>
          <w:rFonts w:cstheme="minorHAnsi"/>
          <w:sz w:val="24"/>
          <w:szCs w:val="24"/>
        </w:rPr>
        <w:t xml:space="preserve"> and in newspaper articles</w:t>
      </w:r>
      <w:r w:rsidR="0060028D" w:rsidRPr="00E95A69">
        <w:rPr>
          <w:rStyle w:val="FootnoteReference"/>
          <w:rFonts w:cstheme="minorHAnsi"/>
          <w:sz w:val="24"/>
          <w:szCs w:val="24"/>
        </w:rPr>
        <w:footnoteReference w:id="10"/>
      </w:r>
      <w:r w:rsidR="0060028D" w:rsidRPr="00E95A69">
        <w:rPr>
          <w:rFonts w:cstheme="minorHAnsi"/>
          <w:sz w:val="24"/>
          <w:szCs w:val="24"/>
        </w:rPr>
        <w:t>.  She also has an official website which is maintained by her daughter, Ella</w:t>
      </w:r>
      <w:r w:rsidR="0060028D" w:rsidRPr="00E95A69">
        <w:rPr>
          <w:rStyle w:val="FootnoteReference"/>
          <w:rFonts w:cstheme="minorHAnsi"/>
          <w:sz w:val="24"/>
          <w:szCs w:val="24"/>
        </w:rPr>
        <w:footnoteReference w:id="11"/>
      </w:r>
    </w:p>
    <w:p w14:paraId="43E9478B" w14:textId="0D0E43EC" w:rsidR="000479D6" w:rsidRPr="00E95A69" w:rsidRDefault="00A60345" w:rsidP="00B66E6F">
      <w:pPr>
        <w:spacing w:line="480" w:lineRule="auto"/>
        <w:jc w:val="both"/>
        <w:rPr>
          <w:rFonts w:cstheme="minorHAnsi"/>
          <w:sz w:val="24"/>
          <w:szCs w:val="24"/>
        </w:rPr>
      </w:pPr>
      <w:r w:rsidRPr="00A60345">
        <w:rPr>
          <w:rFonts w:cstheme="minorHAnsi"/>
          <w:i/>
          <w:iCs/>
          <w:sz w:val="24"/>
          <w:szCs w:val="24"/>
        </w:rPr>
        <w:t>Karen</w:t>
      </w:r>
      <w:r>
        <w:rPr>
          <w:rFonts w:cstheme="minorHAnsi"/>
          <w:sz w:val="24"/>
          <w:szCs w:val="24"/>
        </w:rPr>
        <w:t xml:space="preserve"> is</w:t>
      </w:r>
      <w:r w:rsidR="0060028D" w:rsidRPr="00E95A69">
        <w:rPr>
          <w:rFonts w:cstheme="minorHAnsi"/>
          <w:sz w:val="24"/>
          <w:szCs w:val="24"/>
        </w:rPr>
        <w:t xml:space="preserve">  sitting on an upturned leather or plastic covered dark coloured  chair which is ripped on the base.   She is wearing a light macintosh coat, check skirt and light coloured top, along with black shoes.</w:t>
      </w:r>
      <w:r w:rsidR="00C31BA3">
        <w:rPr>
          <w:rFonts w:cstheme="minorHAnsi"/>
          <w:sz w:val="24"/>
          <w:szCs w:val="24"/>
        </w:rPr>
        <w:t xml:space="preserve"> This can serve as an indicator of 1980s fashion.</w:t>
      </w:r>
      <w:r w:rsidR="0060028D" w:rsidRPr="00E95A69">
        <w:rPr>
          <w:rFonts w:cstheme="minorHAnsi"/>
          <w:sz w:val="24"/>
          <w:szCs w:val="24"/>
        </w:rPr>
        <w:t xml:space="preserve">  Her hair is held back by a large pin to the right hand side whilst the left of her face is obscured by her fringe.  One hand is draped over the </w:t>
      </w:r>
      <w:r w:rsidR="007A6C55" w:rsidRPr="00E95A69">
        <w:rPr>
          <w:rFonts w:cstheme="minorHAnsi"/>
          <w:sz w:val="24"/>
          <w:szCs w:val="24"/>
        </w:rPr>
        <w:t>chair,</w:t>
      </w:r>
      <w:r w:rsidR="0060028D" w:rsidRPr="00E95A69">
        <w:rPr>
          <w:rFonts w:cstheme="minorHAnsi"/>
          <w:sz w:val="24"/>
          <w:szCs w:val="24"/>
        </w:rPr>
        <w:t xml:space="preserve"> and she holds a stick in the other and is poking the ground with it.  </w:t>
      </w:r>
      <w:r w:rsidR="00C31BA3">
        <w:rPr>
          <w:rFonts w:cstheme="minorHAnsi"/>
          <w:sz w:val="24"/>
          <w:szCs w:val="24"/>
        </w:rPr>
        <w:t>She has a sad</w:t>
      </w:r>
      <w:r w:rsidR="00C7128F">
        <w:rPr>
          <w:rFonts w:cstheme="minorHAnsi"/>
          <w:sz w:val="24"/>
          <w:szCs w:val="24"/>
        </w:rPr>
        <w:t xml:space="preserve"> expression and whilst it is not possible to see the expressions of the boys, they appear bored and disinterested.</w:t>
      </w:r>
      <w:r w:rsidR="001735F6">
        <w:rPr>
          <w:rFonts w:cstheme="minorHAnsi"/>
          <w:sz w:val="24"/>
          <w:szCs w:val="24"/>
        </w:rPr>
        <w:t xml:space="preserve">  </w:t>
      </w:r>
    </w:p>
    <w:p w14:paraId="6EAB880C" w14:textId="0489A258" w:rsidR="00106F01" w:rsidRDefault="003263F0" w:rsidP="00B66E6F">
      <w:pPr>
        <w:autoSpaceDE w:val="0"/>
        <w:autoSpaceDN w:val="0"/>
        <w:adjustRightInd w:val="0"/>
        <w:spacing w:after="0" w:line="480" w:lineRule="auto"/>
        <w:jc w:val="both"/>
        <w:rPr>
          <w:rFonts w:cstheme="minorHAnsi"/>
          <w:sz w:val="24"/>
          <w:szCs w:val="24"/>
        </w:rPr>
      </w:pPr>
      <w:r w:rsidRPr="00E95A69">
        <w:rPr>
          <w:rFonts w:cstheme="minorHAnsi"/>
          <w:sz w:val="24"/>
          <w:szCs w:val="24"/>
        </w:rPr>
        <w:t>Karen is in the right hand third of the image</w:t>
      </w:r>
      <w:r w:rsidR="0073282D" w:rsidRPr="00E95A69">
        <w:rPr>
          <w:rFonts w:cstheme="minorHAnsi"/>
          <w:sz w:val="24"/>
          <w:szCs w:val="24"/>
        </w:rPr>
        <w:t xml:space="preserve">. </w:t>
      </w:r>
      <w:r w:rsidRPr="00E95A69">
        <w:rPr>
          <w:rFonts w:cstheme="minorHAnsi"/>
          <w:sz w:val="24"/>
          <w:szCs w:val="24"/>
        </w:rPr>
        <w:t xml:space="preserve"> </w:t>
      </w:r>
      <w:r w:rsidR="0073282D" w:rsidRPr="00E95A69">
        <w:rPr>
          <w:rFonts w:cstheme="minorHAnsi"/>
          <w:sz w:val="24"/>
          <w:szCs w:val="24"/>
        </w:rPr>
        <w:t>This is a common photographic technique designed to draw the eye over the image and onto the main subject</w:t>
      </w:r>
      <w:r w:rsidR="00D11690" w:rsidRPr="00E95A69">
        <w:rPr>
          <w:rFonts w:cstheme="minorHAnsi"/>
          <w:sz w:val="24"/>
          <w:szCs w:val="24"/>
        </w:rPr>
        <w:t xml:space="preserve"> and to create emphasis</w:t>
      </w:r>
      <w:r w:rsidR="0073282D" w:rsidRPr="00E95A69">
        <w:rPr>
          <w:rFonts w:cstheme="minorHAnsi"/>
          <w:sz w:val="24"/>
          <w:szCs w:val="24"/>
        </w:rPr>
        <w:t xml:space="preserve">.  </w:t>
      </w:r>
      <w:r w:rsidR="0073282D" w:rsidRPr="00E95A69">
        <w:rPr>
          <w:rFonts w:cstheme="minorHAnsi"/>
          <w:sz w:val="24"/>
          <w:szCs w:val="24"/>
        </w:rPr>
        <w:lastRenderedPageBreak/>
        <w:t xml:space="preserve">In this case, the viewer also sees </w:t>
      </w:r>
      <w:r w:rsidR="00264481" w:rsidRPr="00E95A69">
        <w:rPr>
          <w:rFonts w:cstheme="minorHAnsi"/>
          <w:sz w:val="24"/>
          <w:szCs w:val="24"/>
        </w:rPr>
        <w:t>the burning furniture</w:t>
      </w:r>
      <w:r w:rsidR="009B3CB1" w:rsidRPr="00E95A69">
        <w:rPr>
          <w:rFonts w:cstheme="minorHAnsi"/>
          <w:sz w:val="24"/>
          <w:szCs w:val="24"/>
        </w:rPr>
        <w:t>, the buildings in the background</w:t>
      </w:r>
      <w:r w:rsidR="00CD06CA" w:rsidRPr="00E95A69">
        <w:rPr>
          <w:rFonts w:cstheme="minorHAnsi"/>
          <w:sz w:val="24"/>
          <w:szCs w:val="24"/>
        </w:rPr>
        <w:t xml:space="preserve"> and Murtha has used the </w:t>
      </w:r>
      <w:r w:rsidR="009B3CB1" w:rsidRPr="00E95A69">
        <w:rPr>
          <w:rFonts w:cstheme="minorHAnsi"/>
          <w:sz w:val="24"/>
          <w:szCs w:val="24"/>
        </w:rPr>
        <w:t xml:space="preserve"> taller, older boy</w:t>
      </w:r>
      <w:r w:rsidR="00CD06CA" w:rsidRPr="00E95A69">
        <w:rPr>
          <w:rFonts w:cstheme="minorHAnsi"/>
          <w:sz w:val="24"/>
          <w:szCs w:val="24"/>
        </w:rPr>
        <w:t xml:space="preserve"> standing just behind Karen to </w:t>
      </w:r>
      <w:r w:rsidR="007A5616" w:rsidRPr="00E95A69">
        <w:rPr>
          <w:rFonts w:cstheme="minorHAnsi"/>
          <w:sz w:val="24"/>
          <w:szCs w:val="24"/>
        </w:rPr>
        <w:t>achieve this</w:t>
      </w:r>
      <w:r w:rsidR="003C2417" w:rsidRPr="00E95A69">
        <w:rPr>
          <w:rFonts w:cstheme="minorHAnsi"/>
          <w:sz w:val="24"/>
          <w:szCs w:val="24"/>
        </w:rPr>
        <w:t xml:space="preserve">.  </w:t>
      </w:r>
      <w:r w:rsidR="00541D19" w:rsidRPr="00E95A69">
        <w:rPr>
          <w:rFonts w:cstheme="minorHAnsi"/>
          <w:sz w:val="24"/>
          <w:szCs w:val="24"/>
        </w:rPr>
        <w:t xml:space="preserve"> </w:t>
      </w:r>
      <w:r w:rsidR="007A5616" w:rsidRPr="00E95A69">
        <w:rPr>
          <w:rFonts w:cstheme="minorHAnsi"/>
          <w:sz w:val="24"/>
          <w:szCs w:val="24"/>
        </w:rPr>
        <w:t>In addition, t</w:t>
      </w:r>
      <w:r w:rsidR="009E5618" w:rsidRPr="00E95A69">
        <w:rPr>
          <w:rFonts w:cstheme="minorHAnsi"/>
          <w:sz w:val="24"/>
          <w:szCs w:val="24"/>
        </w:rPr>
        <w:t xml:space="preserve">he inclusion of the pavement and kerb </w:t>
      </w:r>
      <w:r w:rsidR="00D66DB6" w:rsidRPr="00E95A69">
        <w:rPr>
          <w:rFonts w:cstheme="minorHAnsi"/>
          <w:sz w:val="24"/>
          <w:szCs w:val="24"/>
        </w:rPr>
        <w:t>further draws the eye from the left to the right</w:t>
      </w:r>
      <w:r w:rsidR="007A3531" w:rsidRPr="00E95A69">
        <w:rPr>
          <w:rFonts w:cstheme="minorHAnsi"/>
          <w:sz w:val="24"/>
          <w:szCs w:val="24"/>
        </w:rPr>
        <w:t xml:space="preserve"> drawing the viewer to a younger boy who is looking at the fire, and onwards to the derelict houses. </w:t>
      </w:r>
      <w:r w:rsidR="007A5616" w:rsidRPr="00E95A69">
        <w:rPr>
          <w:rFonts w:cstheme="minorHAnsi"/>
          <w:sz w:val="24"/>
          <w:szCs w:val="24"/>
        </w:rPr>
        <w:t xml:space="preserve">Finally, the </w:t>
      </w:r>
      <w:r w:rsidR="00495B6B" w:rsidRPr="00E95A69">
        <w:rPr>
          <w:rFonts w:cstheme="minorHAnsi"/>
          <w:sz w:val="24"/>
          <w:szCs w:val="24"/>
        </w:rPr>
        <w:t>shooting in black and white removes the distraction of colour</w:t>
      </w:r>
      <w:r w:rsidR="0045278A" w:rsidRPr="00E95A69">
        <w:rPr>
          <w:rFonts w:cstheme="minorHAnsi"/>
          <w:sz w:val="24"/>
          <w:szCs w:val="24"/>
        </w:rPr>
        <w:t>, concentrating on tone and contrast to create</w:t>
      </w:r>
      <w:r w:rsidR="00D55C8E" w:rsidRPr="00E95A69">
        <w:rPr>
          <w:rFonts w:cstheme="minorHAnsi"/>
          <w:sz w:val="24"/>
          <w:szCs w:val="24"/>
        </w:rPr>
        <w:t xml:space="preserve"> a more dramatic image. </w:t>
      </w:r>
      <w:r w:rsidR="0086635E">
        <w:rPr>
          <w:rFonts w:cstheme="minorHAnsi"/>
          <w:sz w:val="24"/>
          <w:szCs w:val="24"/>
        </w:rPr>
        <w:t xml:space="preserve"> </w:t>
      </w:r>
      <w:r w:rsidR="00D55C8E" w:rsidRPr="00E95A69">
        <w:rPr>
          <w:rFonts w:cstheme="minorHAnsi"/>
          <w:sz w:val="24"/>
          <w:szCs w:val="24"/>
        </w:rPr>
        <w:t>This picture would not have looked as bleak if it was in colour.</w:t>
      </w:r>
      <w:r w:rsidR="003456EA" w:rsidRPr="00E95A69">
        <w:rPr>
          <w:rFonts w:cstheme="minorHAnsi"/>
          <w:sz w:val="24"/>
          <w:szCs w:val="24"/>
        </w:rPr>
        <w:t xml:space="preserve"> </w:t>
      </w:r>
      <w:r w:rsidR="00206038" w:rsidRPr="00E95A69">
        <w:rPr>
          <w:rFonts w:cstheme="minorHAnsi"/>
          <w:sz w:val="24"/>
          <w:szCs w:val="24"/>
        </w:rPr>
        <w:t xml:space="preserve"> </w:t>
      </w:r>
      <w:r w:rsidR="00653F0D">
        <w:rPr>
          <w:rFonts w:cstheme="minorHAnsi"/>
          <w:sz w:val="24"/>
          <w:szCs w:val="24"/>
        </w:rPr>
        <w:t>T</w:t>
      </w:r>
      <w:r w:rsidR="000C153F">
        <w:rPr>
          <w:rFonts w:cstheme="minorHAnsi"/>
          <w:sz w:val="24"/>
          <w:szCs w:val="24"/>
        </w:rPr>
        <w:t>he techniques used to process this image ha</w:t>
      </w:r>
      <w:r w:rsidR="004545AE">
        <w:rPr>
          <w:rFonts w:cstheme="minorHAnsi"/>
          <w:sz w:val="24"/>
          <w:szCs w:val="24"/>
        </w:rPr>
        <w:t>ve</w:t>
      </w:r>
      <w:r w:rsidR="000C153F">
        <w:rPr>
          <w:rFonts w:cstheme="minorHAnsi"/>
          <w:sz w:val="24"/>
          <w:szCs w:val="24"/>
        </w:rPr>
        <w:t xml:space="preserve"> </w:t>
      </w:r>
      <w:r w:rsidR="002E3109">
        <w:rPr>
          <w:rFonts w:cstheme="minorHAnsi"/>
          <w:sz w:val="24"/>
          <w:szCs w:val="24"/>
        </w:rPr>
        <w:t xml:space="preserve">helped to </w:t>
      </w:r>
      <w:r w:rsidR="000C153F">
        <w:rPr>
          <w:rFonts w:cstheme="minorHAnsi"/>
          <w:sz w:val="24"/>
          <w:szCs w:val="24"/>
        </w:rPr>
        <w:t xml:space="preserve">create an </w:t>
      </w:r>
      <w:r w:rsidR="004545AE">
        <w:rPr>
          <w:rFonts w:cstheme="minorHAnsi"/>
          <w:sz w:val="24"/>
          <w:szCs w:val="24"/>
        </w:rPr>
        <w:t xml:space="preserve">air of </w:t>
      </w:r>
      <w:r w:rsidR="0011427E">
        <w:rPr>
          <w:rFonts w:cstheme="minorHAnsi"/>
          <w:sz w:val="24"/>
          <w:szCs w:val="24"/>
        </w:rPr>
        <w:t>despondence and loss of hope amongst the subjects.</w:t>
      </w:r>
      <w:r w:rsidR="00491C0B">
        <w:rPr>
          <w:rFonts w:cstheme="minorHAnsi"/>
          <w:sz w:val="24"/>
          <w:szCs w:val="24"/>
        </w:rPr>
        <w:t xml:space="preserve">  The boys are bored and </w:t>
      </w:r>
      <w:r w:rsidR="00CE5D26">
        <w:rPr>
          <w:rFonts w:cstheme="minorHAnsi"/>
          <w:sz w:val="24"/>
          <w:szCs w:val="24"/>
        </w:rPr>
        <w:t>Karen herself looks as though she has nothing to look forward to</w:t>
      </w:r>
      <w:r w:rsidR="00FB135D">
        <w:rPr>
          <w:rFonts w:cstheme="minorHAnsi"/>
          <w:sz w:val="24"/>
          <w:szCs w:val="24"/>
        </w:rPr>
        <w:t>. This image evokes</w:t>
      </w:r>
      <w:r w:rsidR="00824749">
        <w:rPr>
          <w:rFonts w:cstheme="minorHAnsi"/>
          <w:sz w:val="24"/>
          <w:szCs w:val="24"/>
        </w:rPr>
        <w:t xml:space="preserve"> </w:t>
      </w:r>
      <w:r w:rsidR="00FB135D">
        <w:rPr>
          <w:rFonts w:cstheme="minorHAnsi"/>
          <w:sz w:val="24"/>
          <w:szCs w:val="24"/>
        </w:rPr>
        <w:t>the reality of deprivation in 1980s Newcastle but does not necessarily reflect a true reality of Thatcher’s Britain given the aesthetics of the image and the platforms on which the image stood.</w:t>
      </w:r>
      <w:r w:rsidR="00FF0061">
        <w:rPr>
          <w:rFonts w:cstheme="minorHAnsi"/>
          <w:sz w:val="24"/>
          <w:szCs w:val="24"/>
        </w:rPr>
        <w:t xml:space="preserve">  </w:t>
      </w:r>
      <w:r w:rsidR="00FB135D">
        <w:rPr>
          <w:rFonts w:cstheme="minorHAnsi"/>
          <w:sz w:val="24"/>
          <w:szCs w:val="24"/>
        </w:rPr>
        <w:t>For example, i</w:t>
      </w:r>
      <w:r w:rsidR="00106F01">
        <w:rPr>
          <w:rFonts w:cstheme="minorHAnsi"/>
          <w:sz w:val="24"/>
          <w:szCs w:val="24"/>
        </w:rPr>
        <w:t xml:space="preserve">n 2017, </w:t>
      </w:r>
      <w:r w:rsidR="00106F01">
        <w:rPr>
          <w:rFonts w:cstheme="minorHAnsi"/>
          <w:i/>
          <w:iCs/>
          <w:sz w:val="24"/>
          <w:szCs w:val="24"/>
        </w:rPr>
        <w:t>The Morning Star</w:t>
      </w:r>
      <w:r w:rsidR="00106F01">
        <w:rPr>
          <w:rFonts w:cstheme="minorHAnsi"/>
          <w:sz w:val="24"/>
          <w:szCs w:val="24"/>
        </w:rPr>
        <w:t xml:space="preserve"> published an article in which it described </w:t>
      </w:r>
      <w:r w:rsidR="00106F01">
        <w:rPr>
          <w:rFonts w:cstheme="minorHAnsi"/>
          <w:i/>
          <w:iCs/>
          <w:sz w:val="24"/>
          <w:szCs w:val="24"/>
        </w:rPr>
        <w:t>Youth Unemployment</w:t>
      </w:r>
      <w:r w:rsidR="00106F01">
        <w:rPr>
          <w:rFonts w:cstheme="minorHAnsi"/>
          <w:sz w:val="24"/>
          <w:szCs w:val="24"/>
        </w:rPr>
        <w:t xml:space="preserve"> as: </w:t>
      </w:r>
    </w:p>
    <w:p w14:paraId="458F3443" w14:textId="77777777" w:rsidR="00106F01" w:rsidRDefault="00106F01" w:rsidP="00B66E6F">
      <w:pPr>
        <w:autoSpaceDE w:val="0"/>
        <w:autoSpaceDN w:val="0"/>
        <w:adjustRightInd w:val="0"/>
        <w:spacing w:after="0" w:line="240" w:lineRule="auto"/>
        <w:ind w:left="360" w:right="566"/>
        <w:jc w:val="both"/>
        <w:rPr>
          <w:rFonts w:cstheme="minorHAnsi"/>
          <w:sz w:val="24"/>
          <w:szCs w:val="24"/>
        </w:rPr>
      </w:pPr>
      <w:r>
        <w:rPr>
          <w:rFonts w:cstheme="minorHAnsi"/>
          <w:sz w:val="24"/>
          <w:szCs w:val="24"/>
        </w:rPr>
        <w:t xml:space="preserve"> </w:t>
      </w:r>
      <w:r w:rsidRPr="00D10BC4">
        <w:rPr>
          <w:rFonts w:cstheme="minorHAnsi"/>
          <w:color w:val="252525"/>
          <w:sz w:val="24"/>
          <w:szCs w:val="24"/>
        </w:rPr>
        <w:t>a powerful document of the period and, by implication, a condemnation of an iniquitous system. It prompts the question whether Newcastle is very different today under the present draconian government</w:t>
      </w:r>
      <w:r>
        <w:rPr>
          <w:rFonts w:cstheme="minorHAnsi"/>
          <w:sz w:val="24"/>
          <w:szCs w:val="24"/>
        </w:rPr>
        <w:t>.</w:t>
      </w:r>
      <w:r>
        <w:rPr>
          <w:rStyle w:val="FootnoteReference"/>
          <w:rFonts w:cstheme="minorHAnsi"/>
          <w:sz w:val="24"/>
          <w:szCs w:val="24"/>
        </w:rPr>
        <w:footnoteReference w:id="12"/>
      </w:r>
    </w:p>
    <w:p w14:paraId="21D4CA94" w14:textId="77777777" w:rsidR="00106F01" w:rsidRDefault="00106F01" w:rsidP="00B66E6F">
      <w:pPr>
        <w:autoSpaceDE w:val="0"/>
        <w:autoSpaceDN w:val="0"/>
        <w:adjustRightInd w:val="0"/>
        <w:spacing w:after="0" w:line="240" w:lineRule="auto"/>
        <w:ind w:right="566"/>
        <w:jc w:val="both"/>
        <w:rPr>
          <w:rFonts w:cstheme="minorHAnsi"/>
          <w:sz w:val="24"/>
          <w:szCs w:val="24"/>
        </w:rPr>
      </w:pPr>
    </w:p>
    <w:p w14:paraId="0469FD12" w14:textId="4264C177" w:rsidR="00700E9C" w:rsidRDefault="00106F01" w:rsidP="00B66E6F">
      <w:pPr>
        <w:autoSpaceDE w:val="0"/>
        <w:autoSpaceDN w:val="0"/>
        <w:adjustRightInd w:val="0"/>
        <w:spacing w:after="0" w:line="480" w:lineRule="auto"/>
        <w:ind w:right="566"/>
        <w:jc w:val="both"/>
        <w:rPr>
          <w:rFonts w:cstheme="minorHAnsi"/>
          <w:sz w:val="24"/>
          <w:szCs w:val="24"/>
        </w:rPr>
      </w:pPr>
      <w:r>
        <w:rPr>
          <w:rFonts w:cstheme="minorHAnsi"/>
          <w:sz w:val="24"/>
          <w:szCs w:val="24"/>
        </w:rPr>
        <w:t xml:space="preserve">and in a 2023 review of a film about her life, the paper also notes that the </w:t>
      </w:r>
      <w:r>
        <w:rPr>
          <w:rFonts w:cstheme="minorHAnsi"/>
          <w:i/>
          <w:iCs/>
          <w:sz w:val="24"/>
          <w:szCs w:val="24"/>
        </w:rPr>
        <w:t xml:space="preserve">Youth Unemployment </w:t>
      </w:r>
      <w:r>
        <w:rPr>
          <w:rFonts w:cstheme="minorHAnsi"/>
          <w:sz w:val="24"/>
          <w:szCs w:val="24"/>
        </w:rPr>
        <w:t>exhibition was also the subject of a House of Commons debate on Redundancy funds where the deprivation in Newcastle is discussed.</w:t>
      </w:r>
      <w:r>
        <w:rPr>
          <w:rStyle w:val="FootnoteReference"/>
          <w:rFonts w:cstheme="minorHAnsi"/>
          <w:sz w:val="24"/>
          <w:szCs w:val="24"/>
        </w:rPr>
        <w:footnoteReference w:id="13"/>
      </w:r>
      <w:r>
        <w:rPr>
          <w:rFonts w:cstheme="minorHAnsi"/>
          <w:sz w:val="24"/>
          <w:szCs w:val="24"/>
        </w:rPr>
        <w:t xml:space="preserve"> </w:t>
      </w:r>
      <w:r w:rsidR="002C5CD6">
        <w:rPr>
          <w:rFonts w:cstheme="minorHAnsi"/>
          <w:sz w:val="24"/>
          <w:szCs w:val="24"/>
        </w:rPr>
        <w:t xml:space="preserve"> </w:t>
      </w:r>
      <w:r>
        <w:rPr>
          <w:rFonts w:cstheme="minorHAnsi"/>
          <w:sz w:val="24"/>
          <w:szCs w:val="24"/>
        </w:rPr>
        <w:t xml:space="preserve">In its own review of the film, </w:t>
      </w:r>
      <w:r>
        <w:rPr>
          <w:rFonts w:cstheme="minorHAnsi"/>
          <w:i/>
          <w:iCs/>
          <w:sz w:val="24"/>
          <w:szCs w:val="24"/>
        </w:rPr>
        <w:t>the Guardian</w:t>
      </w:r>
      <w:r>
        <w:rPr>
          <w:rFonts w:cstheme="minorHAnsi"/>
          <w:sz w:val="24"/>
          <w:szCs w:val="24"/>
        </w:rPr>
        <w:t xml:space="preserve"> discussed ‘Thatcherism and the painful decline it caused in her native northeast of England’</w:t>
      </w:r>
      <w:r w:rsidR="007D0D40">
        <w:rPr>
          <w:rFonts w:cstheme="minorHAnsi"/>
          <w:sz w:val="24"/>
          <w:szCs w:val="24"/>
        </w:rPr>
        <w:t xml:space="preserve"> </w:t>
      </w:r>
      <w:r>
        <w:rPr>
          <w:rStyle w:val="FootnoteReference"/>
          <w:rFonts w:cstheme="minorHAnsi"/>
          <w:sz w:val="24"/>
          <w:szCs w:val="24"/>
        </w:rPr>
        <w:footnoteReference w:id="14"/>
      </w:r>
      <w:r>
        <w:rPr>
          <w:rFonts w:cstheme="minorHAnsi"/>
          <w:sz w:val="24"/>
          <w:szCs w:val="24"/>
        </w:rPr>
        <w:t xml:space="preserve"> </w:t>
      </w:r>
      <w:r w:rsidR="002C5CD6">
        <w:rPr>
          <w:rFonts w:cstheme="minorHAnsi"/>
          <w:sz w:val="24"/>
          <w:szCs w:val="24"/>
        </w:rPr>
        <w:t xml:space="preserve">and whilst these headlines and debates may appear to </w:t>
      </w:r>
      <w:r w:rsidR="002C5CD6">
        <w:rPr>
          <w:rFonts w:cstheme="minorHAnsi"/>
          <w:sz w:val="24"/>
          <w:szCs w:val="24"/>
        </w:rPr>
        <w:lastRenderedPageBreak/>
        <w:t xml:space="preserve">support the reality of the image, the truth may be more nuanced.   </w:t>
      </w:r>
      <w:r w:rsidR="00700E9C">
        <w:rPr>
          <w:rFonts w:cstheme="minorHAnsi"/>
          <w:sz w:val="24"/>
          <w:szCs w:val="24"/>
        </w:rPr>
        <w:t xml:space="preserve">In May 1979, Margeret Thatcher became the first UK woman Prime Minister using the Campaign slogan, ‘Labour isn’t working’.  </w:t>
      </w:r>
    </w:p>
    <w:p w14:paraId="711E5694" w14:textId="77777777" w:rsidR="00700E9C" w:rsidRDefault="00700E9C" w:rsidP="00B66E6F">
      <w:pPr>
        <w:keepNext/>
        <w:autoSpaceDE w:val="0"/>
        <w:autoSpaceDN w:val="0"/>
        <w:adjustRightInd w:val="0"/>
        <w:spacing w:after="0" w:line="480" w:lineRule="auto"/>
        <w:ind w:right="566"/>
        <w:jc w:val="both"/>
      </w:pPr>
      <w:r>
        <w:rPr>
          <w:noProof/>
        </w:rPr>
        <w:drawing>
          <wp:inline distT="0" distB="0" distL="0" distR="0" wp14:anchorId="7A18CF1F" wp14:editId="24CEC177">
            <wp:extent cx="5731510" cy="3442335"/>
            <wp:effectExtent l="0" t="0" r="2540" b="5715"/>
            <wp:docPr id="1339998449" name="Picture 1" descr="A person walking past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98449" name="Picture 1" descr="A person walking past a sign&#10;&#10;Description automatically generated"/>
                    <pic:cNvPicPr/>
                  </pic:nvPicPr>
                  <pic:blipFill>
                    <a:blip r:embed="rId11"/>
                    <a:stretch>
                      <a:fillRect/>
                    </a:stretch>
                  </pic:blipFill>
                  <pic:spPr>
                    <a:xfrm>
                      <a:off x="0" y="0"/>
                      <a:ext cx="5731510" cy="3442335"/>
                    </a:xfrm>
                    <a:prstGeom prst="rect">
                      <a:avLst/>
                    </a:prstGeom>
                  </pic:spPr>
                </pic:pic>
              </a:graphicData>
            </a:graphic>
          </wp:inline>
        </w:drawing>
      </w:r>
    </w:p>
    <w:p w14:paraId="33EC7110" w14:textId="77777777" w:rsidR="00700E9C" w:rsidRPr="000A5EB2" w:rsidRDefault="00700E9C" w:rsidP="00B66E6F">
      <w:pPr>
        <w:pStyle w:val="Caption"/>
        <w:jc w:val="both"/>
        <w:rPr>
          <w:rFonts w:cstheme="minorHAnsi"/>
          <w:sz w:val="24"/>
          <w:szCs w:val="24"/>
        </w:rPr>
      </w:pPr>
      <w:r>
        <w:t>Labour isn't Working Campaign poster 1979</w:t>
      </w:r>
      <w:r>
        <w:rPr>
          <w:rStyle w:val="FootnoteReference"/>
          <w:rFonts w:cstheme="minorHAnsi"/>
          <w:sz w:val="24"/>
          <w:szCs w:val="24"/>
        </w:rPr>
        <w:footnoteReference w:id="15"/>
      </w:r>
    </w:p>
    <w:p w14:paraId="10BA520D" w14:textId="77777777" w:rsidR="00700E9C" w:rsidRPr="00242F53" w:rsidRDefault="00700E9C" w:rsidP="00B66E6F">
      <w:pPr>
        <w:autoSpaceDE w:val="0"/>
        <w:autoSpaceDN w:val="0"/>
        <w:adjustRightInd w:val="0"/>
        <w:spacing w:after="0" w:line="240" w:lineRule="auto"/>
        <w:ind w:right="566"/>
        <w:jc w:val="both"/>
        <w:rPr>
          <w:rFonts w:cstheme="minorHAnsi"/>
          <w:sz w:val="24"/>
          <w:szCs w:val="24"/>
        </w:rPr>
      </w:pPr>
    </w:p>
    <w:p w14:paraId="429E98DC" w14:textId="73A83B68" w:rsidR="007132EA" w:rsidRDefault="00700E9C" w:rsidP="00B66E6F">
      <w:pPr>
        <w:spacing w:line="480" w:lineRule="auto"/>
        <w:jc w:val="both"/>
        <w:rPr>
          <w:rFonts w:cstheme="minorHAnsi"/>
          <w:sz w:val="24"/>
          <w:szCs w:val="24"/>
        </w:rPr>
      </w:pPr>
      <w:r>
        <w:rPr>
          <w:rFonts w:cstheme="minorHAnsi"/>
          <w:sz w:val="24"/>
          <w:szCs w:val="24"/>
        </w:rPr>
        <w:t xml:space="preserve">During her first term in office, </w:t>
      </w:r>
      <w:r w:rsidR="00A419C1">
        <w:rPr>
          <w:rFonts w:cstheme="minorHAnsi"/>
          <w:sz w:val="24"/>
          <w:szCs w:val="24"/>
        </w:rPr>
        <w:t xml:space="preserve">Thatcher’s </w:t>
      </w:r>
      <w:r>
        <w:rPr>
          <w:rFonts w:cstheme="minorHAnsi"/>
          <w:sz w:val="24"/>
          <w:szCs w:val="24"/>
        </w:rPr>
        <w:t xml:space="preserve"> government pulled away from the Post-War Settlement and discarded previous governments’ promises to full employment and nationalised industry.  With the aim to cut inflation which was running at an average of thirteen percent</w:t>
      </w:r>
      <w:r>
        <w:rPr>
          <w:rStyle w:val="FootnoteReference"/>
          <w:rFonts w:cstheme="minorHAnsi"/>
          <w:sz w:val="24"/>
          <w:szCs w:val="24"/>
        </w:rPr>
        <w:footnoteReference w:id="16"/>
      </w:r>
      <w:r>
        <w:rPr>
          <w:rFonts w:cstheme="minorHAnsi"/>
          <w:sz w:val="24"/>
          <w:szCs w:val="24"/>
        </w:rPr>
        <w:t xml:space="preserve">, public spending was cut, interest rates were raised and legislation to restrict the powers of the trade unions was initiated.  In addition, the government encouraged a more individualist approach to the economy and industry and introduced the power of the ‘market’ </w:t>
      </w:r>
      <w:r>
        <w:rPr>
          <w:rFonts w:cstheme="minorHAnsi"/>
          <w:sz w:val="24"/>
          <w:szCs w:val="24"/>
        </w:rPr>
        <w:lastRenderedPageBreak/>
        <w:t>into the public sector.</w:t>
      </w:r>
      <w:r>
        <w:rPr>
          <w:rStyle w:val="FootnoteReference"/>
          <w:rFonts w:cstheme="minorHAnsi"/>
          <w:sz w:val="24"/>
          <w:szCs w:val="24"/>
        </w:rPr>
        <w:footnoteReference w:id="17"/>
      </w:r>
      <w:r>
        <w:rPr>
          <w:rFonts w:cstheme="minorHAnsi"/>
          <w:sz w:val="24"/>
          <w:szCs w:val="24"/>
        </w:rPr>
        <w:t xml:space="preserve">  Prior to 1979 regional aid to large manufacturing companies was crucial to the survival of some of the biggest employers in the country, however in July 1979, the Industry Secretary Keith Joseph cut £233 million of grants and regional aid to areas of special assistance and ordered the National Enterprise Board sell assets to raise £100 million resulting in  £130 million being returned to the private sector.  The government also ordered efficiency reviews of major nationalised industries.  In the first year alone, British Rail announced 40,000 job losses, British Steel announced 53,000 redundancies and the National Coal Board posted a £19 million loss.  In Tish Murtha’s  Newcastle,  collieries, docks, shipbuilding, and steel works all closed  within two years.</w:t>
      </w:r>
      <w:r>
        <w:rPr>
          <w:rStyle w:val="FootnoteReference"/>
          <w:rFonts w:cstheme="minorHAnsi"/>
          <w:sz w:val="24"/>
          <w:szCs w:val="24"/>
        </w:rPr>
        <w:footnoteReference w:id="18"/>
      </w:r>
      <w:r>
        <w:rPr>
          <w:rFonts w:cstheme="minorHAnsi"/>
          <w:sz w:val="24"/>
          <w:szCs w:val="24"/>
        </w:rPr>
        <w:t xml:space="preserve"> Statistical evidence is stark, showing the programme of privatisation resulted in an overall UK job loss of 2,063,000 over the first eight years of Conservative office and that fully two thirds of these were in the North.</w:t>
      </w:r>
      <w:r>
        <w:rPr>
          <w:rStyle w:val="FootnoteReference"/>
          <w:rFonts w:cstheme="minorHAnsi"/>
          <w:sz w:val="24"/>
          <w:szCs w:val="24"/>
        </w:rPr>
        <w:footnoteReference w:id="19"/>
      </w:r>
      <w:r>
        <w:rPr>
          <w:rFonts w:cstheme="minorHAnsi"/>
          <w:sz w:val="24"/>
          <w:szCs w:val="24"/>
        </w:rPr>
        <w:t xml:space="preserve">  Youth unemployment was a  particular issue. In 1980, twenty five percent of Tyneside teenagers were unemployed with an overall 150% increase over the Conservatives first term.  The deprivation and hopelessness caused by a life on the dole is signified in the faces and body language of the subjects in Murtha’s image.  Another aspect of historical significance is the derelict housing.  One of Thatcher’s key policies was the implementation of The Housing Act 1980 which gave council tenants the right to buy their home.  More than 458,000 houses were lost from council stock in the first three years of the scheme whilst only 215,580 were rebuilt to compensate. Furthermore, in the ten years to 1985, nearly 56,000 houses in the </w:t>
      </w:r>
      <w:r w:rsidR="00B5662D">
        <w:rPr>
          <w:rFonts w:cstheme="minorHAnsi"/>
          <w:sz w:val="24"/>
          <w:szCs w:val="24"/>
        </w:rPr>
        <w:t>northeast</w:t>
      </w:r>
      <w:r>
        <w:rPr>
          <w:rFonts w:cstheme="minorHAnsi"/>
          <w:sz w:val="24"/>
          <w:szCs w:val="24"/>
        </w:rPr>
        <w:t xml:space="preserve"> were lost through </w:t>
      </w:r>
      <w:r>
        <w:rPr>
          <w:rFonts w:cstheme="minorHAnsi"/>
          <w:sz w:val="24"/>
          <w:szCs w:val="24"/>
        </w:rPr>
        <w:lastRenderedPageBreak/>
        <w:t>the slum demolition programme</w:t>
      </w:r>
      <w:r>
        <w:rPr>
          <w:rStyle w:val="FootnoteReference"/>
          <w:rFonts w:cstheme="minorHAnsi"/>
          <w:sz w:val="24"/>
          <w:szCs w:val="24"/>
        </w:rPr>
        <w:footnoteReference w:id="20"/>
      </w:r>
      <w:r>
        <w:rPr>
          <w:rFonts w:cstheme="minorHAnsi"/>
          <w:sz w:val="24"/>
          <w:szCs w:val="24"/>
        </w:rPr>
        <w:t xml:space="preserve">.  </w:t>
      </w:r>
      <w:r w:rsidR="006727AE">
        <w:rPr>
          <w:rFonts w:cstheme="minorHAnsi"/>
          <w:sz w:val="24"/>
          <w:szCs w:val="24"/>
        </w:rPr>
        <w:t xml:space="preserve">The effects of this programme are clear to see in </w:t>
      </w:r>
      <w:r w:rsidR="00612915">
        <w:rPr>
          <w:rFonts w:cstheme="minorHAnsi"/>
          <w:i/>
          <w:iCs/>
          <w:sz w:val="24"/>
          <w:szCs w:val="24"/>
        </w:rPr>
        <w:t>Karen on an overturned Chair</w:t>
      </w:r>
      <w:r w:rsidR="00FB32F2">
        <w:rPr>
          <w:rFonts w:cstheme="minorHAnsi"/>
          <w:sz w:val="24"/>
          <w:szCs w:val="24"/>
        </w:rPr>
        <w:t xml:space="preserve">. </w:t>
      </w:r>
      <w:r w:rsidR="009B5693">
        <w:rPr>
          <w:rFonts w:cstheme="minorHAnsi"/>
          <w:sz w:val="24"/>
          <w:szCs w:val="24"/>
        </w:rPr>
        <w:t xml:space="preserve"> </w:t>
      </w:r>
      <w:r w:rsidR="009F40FD">
        <w:rPr>
          <w:rFonts w:cstheme="minorHAnsi"/>
          <w:sz w:val="24"/>
          <w:szCs w:val="24"/>
        </w:rPr>
        <w:t xml:space="preserve">Overall, this image </w:t>
      </w:r>
      <w:r w:rsidR="009B5693">
        <w:rPr>
          <w:rFonts w:cstheme="minorHAnsi"/>
          <w:sz w:val="24"/>
          <w:szCs w:val="24"/>
        </w:rPr>
        <w:t xml:space="preserve">creates a narrative </w:t>
      </w:r>
      <w:r w:rsidR="00E56869">
        <w:rPr>
          <w:rFonts w:cstheme="minorHAnsi"/>
          <w:sz w:val="24"/>
          <w:szCs w:val="24"/>
        </w:rPr>
        <w:t xml:space="preserve">that </w:t>
      </w:r>
      <w:r w:rsidR="00550177">
        <w:rPr>
          <w:rFonts w:cstheme="minorHAnsi"/>
          <w:sz w:val="24"/>
          <w:szCs w:val="24"/>
        </w:rPr>
        <w:t xml:space="preserve">is indeed situated </w:t>
      </w:r>
      <w:r w:rsidR="006E2A17">
        <w:rPr>
          <w:rFonts w:cstheme="minorHAnsi"/>
          <w:sz w:val="24"/>
          <w:szCs w:val="24"/>
        </w:rPr>
        <w:t xml:space="preserve">in the early 1980s </w:t>
      </w:r>
      <w:r w:rsidR="00550177">
        <w:rPr>
          <w:rFonts w:cstheme="minorHAnsi"/>
          <w:sz w:val="24"/>
          <w:szCs w:val="24"/>
        </w:rPr>
        <w:t>and</w:t>
      </w:r>
      <w:r w:rsidR="006E2A17">
        <w:rPr>
          <w:rFonts w:cstheme="minorHAnsi"/>
          <w:sz w:val="24"/>
          <w:szCs w:val="24"/>
        </w:rPr>
        <w:t>,</w:t>
      </w:r>
      <w:r w:rsidR="00550177">
        <w:rPr>
          <w:rFonts w:cstheme="minorHAnsi"/>
          <w:sz w:val="24"/>
          <w:szCs w:val="24"/>
        </w:rPr>
        <w:t xml:space="preserve"> combined with the other images in the</w:t>
      </w:r>
      <w:r w:rsidR="00E26AB3">
        <w:rPr>
          <w:rFonts w:cstheme="minorHAnsi"/>
          <w:sz w:val="24"/>
          <w:szCs w:val="24"/>
        </w:rPr>
        <w:t xml:space="preserve"> photo</w:t>
      </w:r>
      <w:r w:rsidR="00C9477E">
        <w:rPr>
          <w:rFonts w:cstheme="minorHAnsi"/>
          <w:sz w:val="24"/>
          <w:szCs w:val="24"/>
        </w:rPr>
        <w:t xml:space="preserve"> series, creates a powerful chronicle of </w:t>
      </w:r>
      <w:r w:rsidR="001764A1">
        <w:rPr>
          <w:rFonts w:cstheme="minorHAnsi"/>
          <w:sz w:val="24"/>
          <w:szCs w:val="24"/>
        </w:rPr>
        <w:t>life</w:t>
      </w:r>
      <w:r w:rsidR="001A0535">
        <w:rPr>
          <w:rFonts w:cstheme="minorHAnsi"/>
          <w:sz w:val="24"/>
          <w:szCs w:val="24"/>
        </w:rPr>
        <w:t xml:space="preserve"> under the first years of the Thatcher era</w:t>
      </w:r>
      <w:r w:rsidR="001764A1">
        <w:rPr>
          <w:rFonts w:cstheme="minorHAnsi"/>
          <w:sz w:val="24"/>
          <w:szCs w:val="24"/>
        </w:rPr>
        <w:t xml:space="preserve">.  </w:t>
      </w:r>
      <w:r w:rsidR="00773F19">
        <w:rPr>
          <w:rFonts w:cstheme="minorHAnsi"/>
          <w:sz w:val="24"/>
          <w:szCs w:val="24"/>
        </w:rPr>
        <w:t xml:space="preserve">It </w:t>
      </w:r>
      <w:r w:rsidR="001A0535">
        <w:rPr>
          <w:rFonts w:cstheme="minorHAnsi"/>
          <w:sz w:val="24"/>
          <w:szCs w:val="24"/>
        </w:rPr>
        <w:t>cannot,</w:t>
      </w:r>
      <w:r w:rsidR="00773F19">
        <w:rPr>
          <w:rFonts w:cstheme="minorHAnsi"/>
          <w:sz w:val="24"/>
          <w:szCs w:val="24"/>
        </w:rPr>
        <w:t xml:space="preserve"> however, be regarded as a reliable </w:t>
      </w:r>
      <w:r w:rsidR="00591B44">
        <w:rPr>
          <w:rFonts w:cstheme="minorHAnsi"/>
          <w:sz w:val="24"/>
          <w:szCs w:val="24"/>
        </w:rPr>
        <w:t xml:space="preserve">historical </w:t>
      </w:r>
      <w:r w:rsidR="00773F19">
        <w:rPr>
          <w:rFonts w:cstheme="minorHAnsi"/>
          <w:sz w:val="24"/>
          <w:szCs w:val="24"/>
        </w:rPr>
        <w:t>source</w:t>
      </w:r>
      <w:r w:rsidR="00591B44">
        <w:rPr>
          <w:rFonts w:cstheme="minorHAnsi"/>
          <w:sz w:val="24"/>
          <w:szCs w:val="24"/>
        </w:rPr>
        <w:t xml:space="preserve"> </w:t>
      </w:r>
      <w:r w:rsidR="001A0535">
        <w:rPr>
          <w:rFonts w:cstheme="minorHAnsi"/>
          <w:sz w:val="24"/>
          <w:szCs w:val="24"/>
        </w:rPr>
        <w:t xml:space="preserve">to demonstrate how </w:t>
      </w:r>
      <w:r w:rsidR="004A18BE">
        <w:rPr>
          <w:rFonts w:cstheme="minorHAnsi"/>
          <w:sz w:val="24"/>
          <w:szCs w:val="24"/>
        </w:rPr>
        <w:t xml:space="preserve">her economic policies caused </w:t>
      </w:r>
      <w:r w:rsidR="008D08B0">
        <w:rPr>
          <w:rFonts w:cstheme="minorHAnsi"/>
          <w:sz w:val="24"/>
          <w:szCs w:val="24"/>
        </w:rPr>
        <w:t>‘the painful decline in Murtha’s native northeast of England’</w:t>
      </w:r>
      <w:r w:rsidR="002F03ED">
        <w:rPr>
          <w:rStyle w:val="FootnoteReference"/>
          <w:rFonts w:cstheme="minorHAnsi"/>
          <w:sz w:val="24"/>
          <w:szCs w:val="24"/>
        </w:rPr>
        <w:footnoteReference w:id="21"/>
      </w:r>
      <w:r w:rsidR="00362E4F">
        <w:rPr>
          <w:rFonts w:cstheme="minorHAnsi"/>
          <w:sz w:val="24"/>
          <w:szCs w:val="24"/>
        </w:rPr>
        <w:t xml:space="preserve">. </w:t>
      </w:r>
      <w:r w:rsidR="00D92B73">
        <w:rPr>
          <w:rFonts w:cstheme="minorHAnsi"/>
          <w:sz w:val="24"/>
          <w:szCs w:val="24"/>
        </w:rPr>
        <w:t xml:space="preserve"> </w:t>
      </w:r>
      <w:r w:rsidR="00362E4F">
        <w:rPr>
          <w:rFonts w:cstheme="minorHAnsi"/>
          <w:sz w:val="24"/>
          <w:szCs w:val="24"/>
        </w:rPr>
        <w:t>In 197</w:t>
      </w:r>
      <w:r w:rsidR="001C1B25">
        <w:rPr>
          <w:rFonts w:cstheme="minorHAnsi"/>
          <w:sz w:val="24"/>
          <w:szCs w:val="24"/>
        </w:rPr>
        <w:t>9</w:t>
      </w:r>
      <w:r w:rsidR="00362E4F">
        <w:rPr>
          <w:rFonts w:cstheme="minorHAnsi"/>
          <w:sz w:val="24"/>
          <w:szCs w:val="24"/>
        </w:rPr>
        <w:t xml:space="preserve"> Murtha created another set of documentary photographs entitled</w:t>
      </w:r>
      <w:r w:rsidR="00D831E9">
        <w:rPr>
          <w:rFonts w:cstheme="minorHAnsi"/>
          <w:sz w:val="24"/>
          <w:szCs w:val="24"/>
        </w:rPr>
        <w:t xml:space="preserve"> </w:t>
      </w:r>
      <w:r w:rsidR="0096275F">
        <w:rPr>
          <w:rFonts w:cstheme="minorHAnsi"/>
          <w:i/>
          <w:iCs/>
          <w:sz w:val="24"/>
          <w:szCs w:val="24"/>
        </w:rPr>
        <w:t>Juv</w:t>
      </w:r>
      <w:r w:rsidR="001C1B25">
        <w:rPr>
          <w:rFonts w:cstheme="minorHAnsi"/>
          <w:i/>
          <w:iCs/>
          <w:sz w:val="24"/>
          <w:szCs w:val="24"/>
        </w:rPr>
        <w:t>enile Jazz Bands</w:t>
      </w:r>
      <w:r w:rsidR="00B74FB9">
        <w:rPr>
          <w:rFonts w:cstheme="minorHAnsi"/>
          <w:sz w:val="24"/>
          <w:szCs w:val="24"/>
        </w:rPr>
        <w:t xml:space="preserve"> </w:t>
      </w:r>
      <w:r w:rsidR="00ED3A40">
        <w:rPr>
          <w:rFonts w:cstheme="minorHAnsi"/>
          <w:sz w:val="24"/>
          <w:szCs w:val="24"/>
        </w:rPr>
        <w:t xml:space="preserve">which </w:t>
      </w:r>
      <w:r w:rsidR="00B90D97">
        <w:rPr>
          <w:rFonts w:cstheme="minorHAnsi"/>
          <w:sz w:val="24"/>
          <w:szCs w:val="24"/>
        </w:rPr>
        <w:t xml:space="preserve">not only recorded the Jazz Bands of the area, but also </w:t>
      </w:r>
      <w:r w:rsidR="00ED3A40">
        <w:rPr>
          <w:rFonts w:cstheme="minorHAnsi"/>
          <w:sz w:val="24"/>
          <w:szCs w:val="24"/>
        </w:rPr>
        <w:t>illustrated</w:t>
      </w:r>
      <w:r w:rsidR="00B90D97">
        <w:rPr>
          <w:rFonts w:cstheme="minorHAnsi"/>
          <w:sz w:val="24"/>
          <w:szCs w:val="24"/>
        </w:rPr>
        <w:t xml:space="preserve"> the lives of </w:t>
      </w:r>
      <w:r w:rsidR="00B74FB9">
        <w:rPr>
          <w:rFonts w:cstheme="minorHAnsi"/>
          <w:sz w:val="24"/>
          <w:szCs w:val="24"/>
        </w:rPr>
        <w:t>the ‘rejects’.</w:t>
      </w:r>
      <w:r w:rsidR="00B74FB9">
        <w:rPr>
          <w:rStyle w:val="FootnoteReference"/>
          <w:rFonts w:cstheme="minorHAnsi"/>
          <w:sz w:val="24"/>
          <w:szCs w:val="24"/>
        </w:rPr>
        <w:footnoteReference w:id="22"/>
      </w:r>
      <w:r w:rsidR="00B74FB9">
        <w:rPr>
          <w:rFonts w:cstheme="minorHAnsi"/>
          <w:sz w:val="24"/>
          <w:szCs w:val="24"/>
        </w:rPr>
        <w:t xml:space="preserve">  In the image below</w:t>
      </w:r>
      <w:r w:rsidR="009476B0">
        <w:rPr>
          <w:rFonts w:cstheme="minorHAnsi"/>
          <w:sz w:val="24"/>
          <w:szCs w:val="24"/>
        </w:rPr>
        <w:t xml:space="preserve"> a number of children are sitting on waste land </w:t>
      </w:r>
      <w:r w:rsidR="00A532B6">
        <w:rPr>
          <w:rFonts w:cstheme="minorHAnsi"/>
          <w:sz w:val="24"/>
          <w:szCs w:val="24"/>
        </w:rPr>
        <w:t>and building rubble.  In the foreground children are playing with do</w:t>
      </w:r>
      <w:r w:rsidR="00055603">
        <w:rPr>
          <w:rFonts w:cstheme="minorHAnsi"/>
          <w:sz w:val="24"/>
          <w:szCs w:val="24"/>
        </w:rPr>
        <w:t>lls</w:t>
      </w:r>
      <w:r w:rsidR="00933311">
        <w:rPr>
          <w:rFonts w:cstheme="minorHAnsi"/>
          <w:sz w:val="24"/>
          <w:szCs w:val="24"/>
        </w:rPr>
        <w:t xml:space="preserve"> and pan lids for tambourines and at least one of the children is smoking.  In the background a group of boys can be seen trying to overturn an abandoned car.  </w:t>
      </w:r>
      <w:r w:rsidR="00172234">
        <w:rPr>
          <w:rFonts w:cstheme="minorHAnsi"/>
          <w:sz w:val="24"/>
          <w:szCs w:val="24"/>
        </w:rPr>
        <w:t>Through this image, it can be seen</w:t>
      </w:r>
      <w:r w:rsidR="008B3543">
        <w:rPr>
          <w:rFonts w:cstheme="minorHAnsi"/>
          <w:sz w:val="24"/>
          <w:szCs w:val="24"/>
        </w:rPr>
        <w:t xml:space="preserve"> that deprivation was not a new concept in Newcastle</w:t>
      </w:r>
      <w:r w:rsidR="00172234">
        <w:rPr>
          <w:rFonts w:cstheme="minorHAnsi"/>
          <w:sz w:val="24"/>
          <w:szCs w:val="24"/>
        </w:rPr>
        <w:t xml:space="preserve"> and that poverty</w:t>
      </w:r>
      <w:r w:rsidR="00C7557F">
        <w:rPr>
          <w:rFonts w:cstheme="minorHAnsi"/>
          <w:sz w:val="24"/>
          <w:szCs w:val="24"/>
        </w:rPr>
        <w:t xml:space="preserve"> </w:t>
      </w:r>
      <w:r w:rsidR="007801E0">
        <w:rPr>
          <w:rFonts w:cstheme="minorHAnsi"/>
          <w:sz w:val="24"/>
          <w:szCs w:val="24"/>
        </w:rPr>
        <w:t>was a cultural reality</w:t>
      </w:r>
      <w:r w:rsidR="00D92B73">
        <w:rPr>
          <w:rFonts w:cstheme="minorHAnsi"/>
          <w:sz w:val="24"/>
          <w:szCs w:val="24"/>
        </w:rPr>
        <w:t xml:space="preserve"> for many people. </w:t>
      </w:r>
      <w:r w:rsidR="00F40158">
        <w:rPr>
          <w:rFonts w:cstheme="minorHAnsi"/>
          <w:sz w:val="24"/>
          <w:szCs w:val="24"/>
        </w:rPr>
        <w:t xml:space="preserve"> In spite of the promises of the Post-War Settlement, Full </w:t>
      </w:r>
      <w:r w:rsidR="007A6C55">
        <w:rPr>
          <w:rFonts w:cstheme="minorHAnsi"/>
          <w:sz w:val="24"/>
          <w:szCs w:val="24"/>
        </w:rPr>
        <w:t>Employment,</w:t>
      </w:r>
      <w:r w:rsidR="00702518">
        <w:rPr>
          <w:rFonts w:cstheme="minorHAnsi"/>
          <w:sz w:val="24"/>
          <w:szCs w:val="24"/>
        </w:rPr>
        <w:t xml:space="preserve"> and subsidies for nationalised industry, in 197</w:t>
      </w:r>
      <w:r w:rsidR="007F6F89">
        <w:rPr>
          <w:rFonts w:cstheme="minorHAnsi"/>
          <w:sz w:val="24"/>
          <w:szCs w:val="24"/>
        </w:rPr>
        <w:t xml:space="preserve">8/9 the UK suffered </w:t>
      </w:r>
      <w:r w:rsidR="007A105C">
        <w:rPr>
          <w:rFonts w:cstheme="minorHAnsi"/>
          <w:sz w:val="24"/>
          <w:szCs w:val="24"/>
        </w:rPr>
        <w:t xml:space="preserve">a set of strikes known as </w:t>
      </w:r>
      <w:r w:rsidR="00687CDB">
        <w:rPr>
          <w:rFonts w:cstheme="minorHAnsi"/>
          <w:sz w:val="24"/>
          <w:szCs w:val="24"/>
        </w:rPr>
        <w:t>‘T</w:t>
      </w:r>
      <w:r w:rsidR="007A105C">
        <w:rPr>
          <w:rFonts w:cstheme="minorHAnsi"/>
          <w:sz w:val="24"/>
          <w:szCs w:val="24"/>
        </w:rPr>
        <w:t>he Winter of Discontent</w:t>
      </w:r>
      <w:r w:rsidR="00687CDB">
        <w:rPr>
          <w:rFonts w:cstheme="minorHAnsi"/>
          <w:sz w:val="24"/>
          <w:szCs w:val="24"/>
        </w:rPr>
        <w:t xml:space="preserve">’ </w:t>
      </w:r>
      <w:r w:rsidR="000258B0">
        <w:rPr>
          <w:rFonts w:cstheme="minorHAnsi"/>
          <w:sz w:val="24"/>
          <w:szCs w:val="24"/>
        </w:rPr>
        <w:t>which laid the groundwork for the Conserative election victory</w:t>
      </w:r>
      <w:r w:rsidR="00247CA6">
        <w:rPr>
          <w:rFonts w:cstheme="minorHAnsi"/>
          <w:sz w:val="24"/>
          <w:szCs w:val="24"/>
        </w:rPr>
        <w:t xml:space="preserve"> in May of 1979.</w:t>
      </w:r>
      <w:r w:rsidR="00247CA6">
        <w:rPr>
          <w:rStyle w:val="FootnoteReference"/>
          <w:rFonts w:cstheme="minorHAnsi"/>
          <w:sz w:val="24"/>
          <w:szCs w:val="24"/>
        </w:rPr>
        <w:footnoteReference w:id="23"/>
      </w:r>
    </w:p>
    <w:p w14:paraId="56EA6B07" w14:textId="0A6DC005" w:rsidR="00700E9C" w:rsidRPr="001C1B25" w:rsidRDefault="007132EA" w:rsidP="00B66E6F">
      <w:pPr>
        <w:spacing w:line="480" w:lineRule="auto"/>
        <w:jc w:val="both"/>
        <w:rPr>
          <w:rFonts w:cstheme="minorHAnsi"/>
          <w:sz w:val="24"/>
          <w:szCs w:val="24"/>
        </w:rPr>
      </w:pPr>
      <w:r>
        <w:rPr>
          <w:noProof/>
        </w:rPr>
        <w:lastRenderedPageBreak/>
        <w:drawing>
          <wp:inline distT="0" distB="0" distL="0" distR="0" wp14:anchorId="2F6C41AE" wp14:editId="7098185F">
            <wp:extent cx="5731510" cy="4246880"/>
            <wp:effectExtent l="0" t="0" r="2540" b="1270"/>
            <wp:docPr id="1601635165" name="Picture 1" descr="A group of children sitting on r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35165" name="Picture 1" descr="A group of children sitting on rocks&#10;&#10;Description automatically generated"/>
                    <pic:cNvPicPr/>
                  </pic:nvPicPr>
                  <pic:blipFill>
                    <a:blip r:embed="rId12"/>
                    <a:stretch>
                      <a:fillRect/>
                    </a:stretch>
                  </pic:blipFill>
                  <pic:spPr>
                    <a:xfrm>
                      <a:off x="0" y="0"/>
                      <a:ext cx="5731510" cy="4246880"/>
                    </a:xfrm>
                    <a:prstGeom prst="rect">
                      <a:avLst/>
                    </a:prstGeom>
                  </pic:spPr>
                </pic:pic>
              </a:graphicData>
            </a:graphic>
          </wp:inline>
        </w:drawing>
      </w:r>
      <w:r w:rsidR="00B74FB9">
        <w:rPr>
          <w:rFonts w:cstheme="minorHAnsi"/>
          <w:sz w:val="24"/>
          <w:szCs w:val="24"/>
        </w:rPr>
        <w:t xml:space="preserve"> </w:t>
      </w:r>
      <w:r w:rsidR="00ED3A40">
        <w:rPr>
          <w:rFonts w:cstheme="minorHAnsi"/>
          <w:sz w:val="24"/>
          <w:szCs w:val="24"/>
        </w:rPr>
        <w:t xml:space="preserve"> </w:t>
      </w:r>
    </w:p>
    <w:p w14:paraId="614ED71D" w14:textId="2AAF0531" w:rsidR="008701D2" w:rsidRDefault="008701D2" w:rsidP="00B66E6F">
      <w:pPr>
        <w:autoSpaceDE w:val="0"/>
        <w:autoSpaceDN w:val="0"/>
        <w:adjustRightInd w:val="0"/>
        <w:spacing w:after="0" w:line="480" w:lineRule="auto"/>
        <w:ind w:right="566"/>
        <w:jc w:val="both"/>
        <w:rPr>
          <w:rFonts w:cstheme="minorHAnsi"/>
          <w:sz w:val="24"/>
          <w:szCs w:val="24"/>
        </w:rPr>
      </w:pPr>
    </w:p>
    <w:p w14:paraId="112C05E5" w14:textId="63AAD70A" w:rsidR="00D33EAA" w:rsidRPr="00E95A69" w:rsidRDefault="00C41B3A" w:rsidP="00B66E6F">
      <w:pPr>
        <w:spacing w:line="480" w:lineRule="auto"/>
        <w:jc w:val="both"/>
        <w:rPr>
          <w:rFonts w:cstheme="minorHAnsi"/>
          <w:sz w:val="24"/>
          <w:szCs w:val="24"/>
        </w:rPr>
      </w:pPr>
      <w:r>
        <w:rPr>
          <w:rFonts w:cstheme="minorHAnsi"/>
          <w:i/>
          <w:iCs/>
          <w:sz w:val="24"/>
          <w:szCs w:val="24"/>
        </w:rPr>
        <w:t xml:space="preserve">Karen on an overturned </w:t>
      </w:r>
      <w:r w:rsidR="007A2D4A">
        <w:rPr>
          <w:rFonts w:cstheme="minorHAnsi"/>
          <w:i/>
          <w:iCs/>
          <w:sz w:val="24"/>
          <w:szCs w:val="24"/>
        </w:rPr>
        <w:t xml:space="preserve">chair </w:t>
      </w:r>
      <w:r w:rsidR="007A2D4A">
        <w:rPr>
          <w:rFonts w:cstheme="minorHAnsi"/>
          <w:sz w:val="24"/>
          <w:szCs w:val="24"/>
        </w:rPr>
        <w:t xml:space="preserve">does hold some value and significance </w:t>
      </w:r>
      <w:r w:rsidR="00A82B61">
        <w:rPr>
          <w:rFonts w:cstheme="minorHAnsi"/>
          <w:sz w:val="24"/>
          <w:szCs w:val="24"/>
        </w:rPr>
        <w:t xml:space="preserve">as </w:t>
      </w:r>
      <w:r w:rsidR="00207237">
        <w:rPr>
          <w:rFonts w:cstheme="minorHAnsi"/>
          <w:sz w:val="24"/>
          <w:szCs w:val="24"/>
        </w:rPr>
        <w:t xml:space="preserve">an </w:t>
      </w:r>
      <w:r w:rsidR="00A82B61">
        <w:rPr>
          <w:rFonts w:cstheme="minorHAnsi"/>
          <w:sz w:val="24"/>
          <w:szCs w:val="24"/>
        </w:rPr>
        <w:t xml:space="preserve">evidentiary </w:t>
      </w:r>
      <w:r w:rsidR="00207237">
        <w:rPr>
          <w:rFonts w:cstheme="minorHAnsi"/>
          <w:sz w:val="24"/>
          <w:szCs w:val="24"/>
        </w:rPr>
        <w:t>historical source.  However,</w:t>
      </w:r>
      <w:r w:rsidR="00A5236F">
        <w:rPr>
          <w:rFonts w:cstheme="minorHAnsi"/>
          <w:sz w:val="24"/>
          <w:szCs w:val="24"/>
        </w:rPr>
        <w:t xml:space="preserve"> without text to give context,</w:t>
      </w:r>
      <w:r w:rsidR="00207237">
        <w:rPr>
          <w:rFonts w:cstheme="minorHAnsi"/>
          <w:sz w:val="24"/>
          <w:szCs w:val="24"/>
        </w:rPr>
        <w:t xml:space="preserve"> it loses some of its ability to ‘speak’ to the viewer</w:t>
      </w:r>
      <w:r w:rsidR="00317997">
        <w:rPr>
          <w:rFonts w:cstheme="minorHAnsi"/>
          <w:sz w:val="24"/>
          <w:szCs w:val="24"/>
        </w:rPr>
        <w:t>.</w:t>
      </w:r>
      <w:r w:rsidR="0051299F">
        <w:rPr>
          <w:rFonts w:cstheme="minorHAnsi"/>
          <w:sz w:val="24"/>
          <w:szCs w:val="24"/>
        </w:rPr>
        <w:t xml:space="preserve"> </w:t>
      </w:r>
      <w:r w:rsidR="001E1223" w:rsidRPr="00E95A69">
        <w:rPr>
          <w:rFonts w:cstheme="minorHAnsi"/>
          <w:sz w:val="24"/>
          <w:szCs w:val="24"/>
        </w:rPr>
        <w:t xml:space="preserve"> </w:t>
      </w:r>
      <w:r w:rsidR="0051299F">
        <w:rPr>
          <w:rFonts w:cstheme="minorHAnsi"/>
          <w:sz w:val="24"/>
          <w:szCs w:val="24"/>
        </w:rPr>
        <w:t>This</w:t>
      </w:r>
      <w:r w:rsidR="001E1223" w:rsidRPr="00E95A69">
        <w:rPr>
          <w:rFonts w:cstheme="minorHAnsi"/>
          <w:sz w:val="24"/>
          <w:szCs w:val="24"/>
        </w:rPr>
        <w:t xml:space="preserve"> does not mean that her images </w:t>
      </w:r>
      <w:r w:rsidR="0051299F">
        <w:rPr>
          <w:rFonts w:cstheme="minorHAnsi"/>
          <w:sz w:val="24"/>
          <w:szCs w:val="24"/>
        </w:rPr>
        <w:t xml:space="preserve">are of no </w:t>
      </w:r>
      <w:r w:rsidR="0063727A">
        <w:rPr>
          <w:rFonts w:cstheme="minorHAnsi"/>
          <w:sz w:val="24"/>
          <w:szCs w:val="24"/>
        </w:rPr>
        <w:t xml:space="preserve">historical significance as they are </w:t>
      </w:r>
      <w:r w:rsidR="00886A8A">
        <w:rPr>
          <w:rFonts w:cstheme="minorHAnsi"/>
          <w:sz w:val="24"/>
          <w:szCs w:val="24"/>
        </w:rPr>
        <w:t>irrevocably linked to the time and space in which they were created</w:t>
      </w:r>
      <w:r w:rsidR="00196FBD">
        <w:rPr>
          <w:rFonts w:cstheme="minorHAnsi"/>
          <w:sz w:val="24"/>
          <w:szCs w:val="24"/>
        </w:rPr>
        <w:t xml:space="preserve"> but that they work better when effectively textualized and discussed</w:t>
      </w:r>
      <w:r w:rsidR="00E36C0E">
        <w:rPr>
          <w:rFonts w:cstheme="minorHAnsi"/>
          <w:sz w:val="24"/>
          <w:szCs w:val="24"/>
        </w:rPr>
        <w:t xml:space="preserve">, not as with the propaganda articles of </w:t>
      </w:r>
      <w:r w:rsidR="00E36C0E">
        <w:rPr>
          <w:rFonts w:cstheme="minorHAnsi"/>
          <w:i/>
          <w:iCs/>
          <w:sz w:val="24"/>
          <w:szCs w:val="24"/>
        </w:rPr>
        <w:t>The Morning Star</w:t>
      </w:r>
      <w:r w:rsidR="00E36C0E">
        <w:rPr>
          <w:rFonts w:cstheme="minorHAnsi"/>
          <w:sz w:val="24"/>
          <w:szCs w:val="24"/>
        </w:rPr>
        <w:t xml:space="preserve"> but as a real life reflection of growing up in poverty in Newcastle in the </w:t>
      </w:r>
      <w:r w:rsidR="00707088">
        <w:rPr>
          <w:rFonts w:cstheme="minorHAnsi"/>
          <w:sz w:val="24"/>
          <w:szCs w:val="24"/>
        </w:rPr>
        <w:t xml:space="preserve">1970s and 1980s. </w:t>
      </w:r>
      <w:r w:rsidR="00886A8A">
        <w:rPr>
          <w:rFonts w:cstheme="minorHAnsi"/>
          <w:sz w:val="24"/>
          <w:szCs w:val="24"/>
        </w:rPr>
        <w:t xml:space="preserve"> </w:t>
      </w:r>
    </w:p>
    <w:p w14:paraId="634F68A5" w14:textId="77777777" w:rsidR="00CC2C56" w:rsidRPr="00E95A69" w:rsidRDefault="00CC2C56" w:rsidP="00B66E6F">
      <w:pPr>
        <w:spacing w:line="480" w:lineRule="auto"/>
        <w:jc w:val="both"/>
        <w:rPr>
          <w:rFonts w:cstheme="minorHAnsi"/>
          <w:sz w:val="24"/>
          <w:szCs w:val="24"/>
        </w:rPr>
      </w:pPr>
    </w:p>
    <w:p w14:paraId="08E2B2DB" w14:textId="77777777" w:rsidR="00B66E6F" w:rsidRPr="00B66E6F" w:rsidRDefault="007F74EE" w:rsidP="00B66E6F">
      <w:pPr>
        <w:spacing w:line="480" w:lineRule="auto"/>
        <w:jc w:val="both"/>
        <w:rPr>
          <w:rFonts w:eastAsia="Times New Roman" w:cstheme="minorHAnsi"/>
          <w:b/>
          <w:bCs/>
          <w:kern w:val="0"/>
          <w:sz w:val="24"/>
          <w:szCs w:val="24"/>
          <w:lang w:val="en-US"/>
          <w14:ligatures w14:val="none"/>
        </w:rPr>
      </w:pPr>
      <w:r w:rsidRPr="00E95A69">
        <w:rPr>
          <w:rFonts w:cstheme="minorHAnsi"/>
          <w:sz w:val="24"/>
          <w:szCs w:val="24"/>
        </w:rPr>
        <w:br w:type="page"/>
      </w:r>
      <w:r w:rsidR="00B66E6F" w:rsidRPr="00B66E6F">
        <w:rPr>
          <w:rFonts w:eastAsia="Times New Roman" w:cstheme="minorHAnsi"/>
          <w:b/>
          <w:bCs/>
          <w:kern w:val="0"/>
          <w:sz w:val="24"/>
          <w:szCs w:val="24"/>
          <w:lang w:val="en-US"/>
          <w14:ligatures w14:val="none"/>
        </w:rPr>
        <w:lastRenderedPageBreak/>
        <w:t>Bibliography</w:t>
      </w:r>
    </w:p>
    <w:p w14:paraId="5E30DFC8" w14:textId="43CD01E8" w:rsidR="00106CC8" w:rsidRPr="0060402F" w:rsidRDefault="00106CC8" w:rsidP="00B66E6F">
      <w:pPr>
        <w:spacing w:line="240" w:lineRule="auto"/>
        <w:rPr>
          <w:rFonts w:eastAsia="Times New Roman" w:cstheme="minorHAnsi"/>
          <w:kern w:val="0"/>
          <w:sz w:val="24"/>
          <w:szCs w:val="24"/>
          <w:lang w:val="en-US"/>
          <w14:ligatures w14:val="none"/>
        </w:rPr>
      </w:pPr>
      <w:r w:rsidRPr="0060402F">
        <w:rPr>
          <w:rFonts w:cstheme="minorHAnsi"/>
          <w:sz w:val="24"/>
          <w:szCs w:val="24"/>
        </w:rPr>
        <w:t xml:space="preserve">‘A portrait of the socialist as photographer’ </w:t>
      </w:r>
      <w:r w:rsidRPr="0060402F">
        <w:rPr>
          <w:rFonts w:cstheme="minorHAnsi"/>
          <w:i/>
          <w:iCs/>
          <w:sz w:val="24"/>
          <w:szCs w:val="24"/>
        </w:rPr>
        <w:t xml:space="preserve">Morning Star online </w:t>
      </w:r>
      <w:r w:rsidRPr="0060402F">
        <w:rPr>
          <w:rFonts w:cstheme="minorHAnsi"/>
          <w:sz w:val="24"/>
          <w:szCs w:val="24"/>
        </w:rPr>
        <w:t>16</w:t>
      </w:r>
      <w:r w:rsidRPr="0060402F">
        <w:rPr>
          <w:rFonts w:cstheme="minorHAnsi"/>
          <w:sz w:val="24"/>
          <w:szCs w:val="24"/>
          <w:vertAlign w:val="superscript"/>
        </w:rPr>
        <w:t>th</w:t>
      </w:r>
      <w:r w:rsidRPr="0060402F">
        <w:rPr>
          <w:rFonts w:cstheme="minorHAnsi"/>
          <w:sz w:val="24"/>
          <w:szCs w:val="24"/>
        </w:rPr>
        <w:t xml:space="preserve"> November 2023 </w:t>
      </w:r>
      <w:hyperlink r:id="rId13" w:history="1">
        <w:r w:rsidRPr="0060402F">
          <w:rPr>
            <w:rStyle w:val="Hyperlink"/>
            <w:rFonts w:cstheme="minorHAnsi"/>
            <w:sz w:val="24"/>
            <w:szCs w:val="24"/>
          </w:rPr>
          <w:t>https://morningstaronline.co.uk/article/c/portrait-socialist-photographer</w:t>
        </w:r>
      </w:hyperlink>
      <w:r w:rsidRPr="0060402F">
        <w:rPr>
          <w:rFonts w:cstheme="minorHAnsi"/>
          <w:sz w:val="24"/>
          <w:szCs w:val="24"/>
        </w:rPr>
        <w:t xml:space="preserve"> [accessed 12th December 2023]</w:t>
      </w:r>
    </w:p>
    <w:p w14:paraId="0785E2A8" w14:textId="7C337C34" w:rsidR="007F74EE" w:rsidRPr="0060402F" w:rsidRDefault="007F74EE" w:rsidP="00B66E6F">
      <w:pPr>
        <w:spacing w:line="240" w:lineRule="auto"/>
        <w:rPr>
          <w:rFonts w:eastAsia="Times New Roman" w:cstheme="minorHAnsi"/>
          <w:kern w:val="0"/>
          <w:sz w:val="24"/>
          <w:szCs w:val="24"/>
          <w:lang w:val="en-US"/>
          <w14:ligatures w14:val="none"/>
        </w:rPr>
      </w:pPr>
      <w:r w:rsidRPr="0060402F">
        <w:rPr>
          <w:rFonts w:eastAsia="Times New Roman" w:cstheme="minorHAnsi"/>
          <w:kern w:val="0"/>
          <w:sz w:val="24"/>
          <w:szCs w:val="24"/>
          <w:lang w:val="en-US"/>
          <w14:ligatures w14:val="none"/>
        </w:rPr>
        <w:t xml:space="preserve">Barber, </w:t>
      </w:r>
      <w:r w:rsidR="00B66E6F" w:rsidRPr="0060402F">
        <w:rPr>
          <w:rFonts w:eastAsia="Times New Roman" w:cstheme="minorHAnsi"/>
          <w:kern w:val="0"/>
          <w:sz w:val="24"/>
          <w:szCs w:val="24"/>
          <w:lang w:val="en-US"/>
          <w14:ligatures w14:val="none"/>
        </w:rPr>
        <w:t>S</w:t>
      </w:r>
      <w:r w:rsidRPr="0060402F">
        <w:rPr>
          <w:rFonts w:eastAsia="Times New Roman" w:cstheme="minorHAnsi"/>
          <w:kern w:val="0"/>
          <w:sz w:val="24"/>
          <w:szCs w:val="24"/>
          <w:lang w:val="en-US"/>
          <w14:ligatures w14:val="none"/>
        </w:rPr>
        <w:t xml:space="preserve"> and Peniston-Bird,</w:t>
      </w:r>
      <w:r w:rsidR="00B66E6F" w:rsidRPr="0060402F">
        <w:rPr>
          <w:rFonts w:eastAsia="Times New Roman" w:cstheme="minorHAnsi"/>
          <w:kern w:val="0"/>
          <w:sz w:val="24"/>
          <w:szCs w:val="24"/>
          <w:lang w:val="en-US"/>
          <w14:ligatures w14:val="none"/>
        </w:rPr>
        <w:t xml:space="preserve"> </w:t>
      </w:r>
      <w:r w:rsidR="00B66E6F" w:rsidRPr="0060402F">
        <w:rPr>
          <w:rFonts w:eastAsia="Times New Roman" w:cstheme="minorHAnsi"/>
          <w:kern w:val="0"/>
          <w:sz w:val="24"/>
          <w:szCs w:val="24"/>
          <w:lang w:val="en-US"/>
          <w14:ligatures w14:val="none"/>
        </w:rPr>
        <w:t xml:space="preserve">C. </w:t>
      </w:r>
      <w:r w:rsidR="00B66E6F" w:rsidRPr="0060402F">
        <w:rPr>
          <w:rFonts w:eastAsia="Times New Roman" w:cstheme="minorHAnsi"/>
          <w:kern w:val="0"/>
          <w:sz w:val="24"/>
          <w:szCs w:val="24"/>
          <w:lang w:val="en-US"/>
          <w14:ligatures w14:val="none"/>
        </w:rPr>
        <w:t xml:space="preserve">M. </w:t>
      </w:r>
      <w:r w:rsidRPr="0060402F">
        <w:rPr>
          <w:rFonts w:eastAsia="Times New Roman" w:cstheme="minorHAnsi"/>
          <w:i/>
          <w:iCs/>
          <w:kern w:val="0"/>
          <w:sz w:val="24"/>
          <w:szCs w:val="24"/>
          <w:lang w:val="en-US"/>
          <w14:ligatures w14:val="none"/>
        </w:rPr>
        <w:t xml:space="preserve">History beyond the </w:t>
      </w:r>
      <w:r w:rsidR="007A6C55" w:rsidRPr="0060402F">
        <w:rPr>
          <w:rFonts w:eastAsia="Times New Roman" w:cstheme="minorHAnsi"/>
          <w:i/>
          <w:iCs/>
          <w:kern w:val="0"/>
          <w:sz w:val="24"/>
          <w:szCs w:val="24"/>
          <w:lang w:val="en-US"/>
          <w14:ligatures w14:val="none"/>
        </w:rPr>
        <w:t>Text:</w:t>
      </w:r>
      <w:r w:rsidRPr="0060402F">
        <w:rPr>
          <w:rFonts w:eastAsia="Times New Roman" w:cstheme="minorHAnsi"/>
          <w:i/>
          <w:iCs/>
          <w:kern w:val="0"/>
          <w:sz w:val="24"/>
          <w:szCs w:val="24"/>
          <w:lang w:val="en-US"/>
          <w14:ligatures w14:val="none"/>
        </w:rPr>
        <w:t xml:space="preserve"> A Student’s Guide to Approaching Alternative Sources</w:t>
      </w:r>
      <w:r w:rsidRPr="0060402F">
        <w:rPr>
          <w:rFonts w:eastAsia="Times New Roman" w:cstheme="minorHAnsi"/>
          <w:kern w:val="0"/>
          <w:sz w:val="24"/>
          <w:szCs w:val="24"/>
          <w:lang w:val="en-US"/>
          <w14:ligatures w14:val="none"/>
        </w:rPr>
        <w:t xml:space="preserve"> (Abington, </w:t>
      </w:r>
      <w:r w:rsidR="007A6C55" w:rsidRPr="0060402F">
        <w:rPr>
          <w:rFonts w:eastAsia="Times New Roman" w:cstheme="minorHAnsi"/>
          <w:kern w:val="0"/>
          <w:sz w:val="24"/>
          <w:szCs w:val="24"/>
          <w:lang w:val="en-US"/>
          <w14:ligatures w14:val="none"/>
        </w:rPr>
        <w:t>Oxon;</w:t>
      </w:r>
      <w:r w:rsidRPr="0060402F">
        <w:rPr>
          <w:rFonts w:eastAsia="Times New Roman" w:cstheme="minorHAnsi"/>
          <w:kern w:val="0"/>
          <w:sz w:val="24"/>
          <w:szCs w:val="24"/>
          <w:lang w:val="en-US"/>
          <w14:ligatures w14:val="none"/>
        </w:rPr>
        <w:t xml:space="preserve"> Routledge, 2009)</w:t>
      </w:r>
    </w:p>
    <w:p w14:paraId="3DDABB4C" w14:textId="77777777" w:rsidR="00106CC8" w:rsidRPr="0060402F" w:rsidRDefault="00106CC8" w:rsidP="00106CC8">
      <w:pPr>
        <w:pStyle w:val="FootnoteText"/>
        <w:rPr>
          <w:rFonts w:cstheme="minorHAnsi"/>
          <w:sz w:val="24"/>
          <w:szCs w:val="24"/>
        </w:rPr>
      </w:pPr>
      <w:r w:rsidRPr="0060402F">
        <w:rPr>
          <w:rFonts w:cstheme="minorHAnsi"/>
          <w:sz w:val="24"/>
          <w:szCs w:val="24"/>
        </w:rPr>
        <w:t xml:space="preserve">Bazin, A </w:t>
      </w:r>
      <w:r w:rsidRPr="0060402F">
        <w:rPr>
          <w:rFonts w:cstheme="minorHAnsi"/>
          <w:i/>
          <w:iCs/>
          <w:sz w:val="24"/>
          <w:szCs w:val="24"/>
        </w:rPr>
        <w:t>The Ontology of the Photographic Image</w:t>
      </w:r>
      <w:r w:rsidRPr="0060402F">
        <w:rPr>
          <w:rFonts w:cstheme="minorHAnsi"/>
          <w:sz w:val="24"/>
          <w:szCs w:val="24"/>
        </w:rPr>
        <w:t xml:space="preserve">.  Tr. Hugh Gray </w:t>
      </w:r>
      <w:hyperlink r:id="rId14" w:history="1">
        <w:r w:rsidRPr="0060402F">
          <w:rPr>
            <w:rStyle w:val="Hyperlink"/>
            <w:rFonts w:cstheme="minorHAnsi"/>
            <w:sz w:val="24"/>
            <w:szCs w:val="24"/>
          </w:rPr>
          <w:t>https://www.jstor.org/stable/1210183</w:t>
        </w:r>
      </w:hyperlink>
      <w:r w:rsidRPr="0060402F">
        <w:rPr>
          <w:rFonts w:cstheme="minorHAnsi"/>
          <w:sz w:val="24"/>
          <w:szCs w:val="24"/>
        </w:rPr>
        <w:t xml:space="preserve"> [accessed 13th December 2023]</w:t>
      </w:r>
    </w:p>
    <w:p w14:paraId="24C6E544" w14:textId="77777777" w:rsidR="00106CC8" w:rsidRPr="0060402F" w:rsidRDefault="00106CC8" w:rsidP="00106CC8">
      <w:pPr>
        <w:pStyle w:val="FootnoteText"/>
        <w:rPr>
          <w:rFonts w:cstheme="minorHAnsi"/>
          <w:sz w:val="24"/>
          <w:szCs w:val="24"/>
        </w:rPr>
      </w:pPr>
    </w:p>
    <w:p w14:paraId="50BC4B1D" w14:textId="08C7B624" w:rsidR="00106CC8" w:rsidRPr="0060402F" w:rsidRDefault="00106CC8" w:rsidP="00106CC8">
      <w:pPr>
        <w:pStyle w:val="FootnoteText"/>
        <w:rPr>
          <w:rFonts w:cstheme="minorHAnsi"/>
          <w:sz w:val="24"/>
          <w:szCs w:val="24"/>
        </w:rPr>
      </w:pPr>
      <w:r w:rsidRPr="0060402F">
        <w:rPr>
          <w:rFonts w:cstheme="minorHAnsi"/>
          <w:sz w:val="24"/>
          <w:szCs w:val="24"/>
        </w:rPr>
        <w:t xml:space="preserve">British Culture Archive, </w:t>
      </w:r>
      <w:r w:rsidRPr="0060402F">
        <w:rPr>
          <w:rFonts w:cstheme="minorHAnsi"/>
          <w:i/>
          <w:iCs/>
          <w:sz w:val="24"/>
          <w:szCs w:val="24"/>
        </w:rPr>
        <w:t>A Woman’s Work – A Celebration of Female 20</w:t>
      </w:r>
      <w:r w:rsidRPr="0060402F">
        <w:rPr>
          <w:rFonts w:cstheme="minorHAnsi"/>
          <w:i/>
          <w:iCs/>
          <w:sz w:val="24"/>
          <w:szCs w:val="24"/>
          <w:vertAlign w:val="superscript"/>
        </w:rPr>
        <w:t>th</w:t>
      </w:r>
      <w:r w:rsidRPr="0060402F">
        <w:rPr>
          <w:rFonts w:cstheme="minorHAnsi"/>
          <w:i/>
          <w:iCs/>
          <w:sz w:val="24"/>
          <w:szCs w:val="24"/>
        </w:rPr>
        <w:t xml:space="preserve"> Century Documentary Photography.</w:t>
      </w:r>
      <w:r w:rsidRPr="0060402F">
        <w:rPr>
          <w:rFonts w:cstheme="minorHAnsi"/>
          <w:sz w:val="24"/>
          <w:szCs w:val="24"/>
        </w:rPr>
        <w:t xml:space="preserve"> </w:t>
      </w:r>
      <w:hyperlink r:id="rId15" w:history="1">
        <w:r w:rsidRPr="0060402F">
          <w:rPr>
            <w:rStyle w:val="Hyperlink"/>
            <w:rFonts w:cstheme="minorHAnsi"/>
            <w:sz w:val="24"/>
            <w:szCs w:val="24"/>
          </w:rPr>
          <w:t>https://britishculturearchive.co.uk/british-culture-archive-exhibitions/exhibition-a-womans-work/</w:t>
        </w:r>
      </w:hyperlink>
      <w:r w:rsidRPr="0060402F">
        <w:rPr>
          <w:rFonts w:cstheme="minorHAnsi"/>
          <w:sz w:val="24"/>
          <w:szCs w:val="24"/>
        </w:rPr>
        <w:t xml:space="preserve"> [accessed 2</w:t>
      </w:r>
      <w:r w:rsidRPr="0060402F">
        <w:rPr>
          <w:rFonts w:cstheme="minorHAnsi"/>
          <w:sz w:val="24"/>
          <w:szCs w:val="24"/>
          <w:vertAlign w:val="superscript"/>
        </w:rPr>
        <w:t>nd</w:t>
      </w:r>
      <w:r w:rsidRPr="0060402F">
        <w:rPr>
          <w:rFonts w:cstheme="minorHAnsi"/>
          <w:sz w:val="24"/>
          <w:szCs w:val="24"/>
        </w:rPr>
        <w:t xml:space="preserve"> December 2023</w:t>
      </w:r>
      <w:r w:rsidR="00211E29" w:rsidRPr="0060402F">
        <w:rPr>
          <w:rFonts w:cstheme="minorHAnsi"/>
          <w:sz w:val="24"/>
          <w:szCs w:val="24"/>
        </w:rPr>
        <w:t>].</w:t>
      </w:r>
      <w:r w:rsidRPr="0060402F">
        <w:rPr>
          <w:rFonts w:cstheme="minorHAnsi"/>
          <w:sz w:val="24"/>
          <w:szCs w:val="24"/>
        </w:rPr>
        <w:t xml:space="preserve">  </w:t>
      </w:r>
    </w:p>
    <w:p w14:paraId="26EF988E" w14:textId="77777777" w:rsidR="00106CC8" w:rsidRPr="0060402F" w:rsidRDefault="00106CC8" w:rsidP="00106CC8">
      <w:pPr>
        <w:pStyle w:val="FootnoteText"/>
        <w:rPr>
          <w:rFonts w:cstheme="minorHAnsi"/>
          <w:sz w:val="24"/>
          <w:szCs w:val="24"/>
        </w:rPr>
      </w:pPr>
    </w:p>
    <w:p w14:paraId="25980A5B"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Ella Murtha </w:t>
      </w:r>
      <w:r w:rsidRPr="0060402F">
        <w:rPr>
          <w:rFonts w:cstheme="minorHAnsi"/>
          <w:i/>
          <w:iCs/>
          <w:sz w:val="24"/>
          <w:szCs w:val="24"/>
        </w:rPr>
        <w:t>Tish Murtha</w:t>
      </w:r>
      <w:r w:rsidRPr="0060402F">
        <w:rPr>
          <w:rFonts w:cstheme="minorHAnsi"/>
          <w:sz w:val="24"/>
          <w:szCs w:val="24"/>
        </w:rPr>
        <w:t xml:space="preserve"> </w:t>
      </w:r>
      <w:hyperlink r:id="rId16" w:history="1">
        <w:r w:rsidRPr="0060402F">
          <w:rPr>
            <w:rStyle w:val="Hyperlink"/>
            <w:rFonts w:cstheme="minorHAnsi"/>
            <w:sz w:val="24"/>
            <w:szCs w:val="24"/>
          </w:rPr>
          <w:t>http://www.tishmurtha.co.uk/</w:t>
        </w:r>
      </w:hyperlink>
      <w:r w:rsidRPr="0060402F">
        <w:rPr>
          <w:rFonts w:cstheme="minorHAnsi"/>
          <w:sz w:val="24"/>
          <w:szCs w:val="24"/>
        </w:rPr>
        <w:t xml:space="preserve"> [accessed 4</w:t>
      </w:r>
      <w:r w:rsidRPr="0060402F">
        <w:rPr>
          <w:rFonts w:cstheme="minorHAnsi"/>
          <w:sz w:val="24"/>
          <w:szCs w:val="24"/>
          <w:vertAlign w:val="superscript"/>
        </w:rPr>
        <w:t>th</w:t>
      </w:r>
      <w:r w:rsidRPr="0060402F">
        <w:rPr>
          <w:rFonts w:cstheme="minorHAnsi"/>
          <w:sz w:val="24"/>
          <w:szCs w:val="24"/>
        </w:rPr>
        <w:t xml:space="preserve"> December 2023]</w:t>
      </w:r>
    </w:p>
    <w:p w14:paraId="27F2797B" w14:textId="77777777" w:rsidR="0060402F" w:rsidRPr="0060402F" w:rsidRDefault="0060402F" w:rsidP="0060402F">
      <w:pPr>
        <w:pStyle w:val="FootnoteText"/>
        <w:rPr>
          <w:rFonts w:cstheme="minorHAnsi"/>
          <w:sz w:val="24"/>
          <w:szCs w:val="24"/>
        </w:rPr>
      </w:pPr>
    </w:p>
    <w:p w14:paraId="5F59FFC9" w14:textId="77777777" w:rsidR="0060402F" w:rsidRPr="0060402F" w:rsidRDefault="0060402F" w:rsidP="0060402F">
      <w:pPr>
        <w:pStyle w:val="FootnoteText"/>
        <w:rPr>
          <w:rFonts w:cstheme="minorHAnsi"/>
          <w:i/>
          <w:iCs/>
          <w:sz w:val="24"/>
          <w:szCs w:val="24"/>
        </w:rPr>
      </w:pPr>
      <w:r w:rsidRPr="0060402F">
        <w:rPr>
          <w:rFonts w:cstheme="minorHAnsi"/>
          <w:sz w:val="24"/>
          <w:szCs w:val="24"/>
        </w:rPr>
        <w:t xml:space="preserve">England’s Northeast. </w:t>
      </w:r>
      <w:r w:rsidRPr="0060402F">
        <w:rPr>
          <w:rFonts w:cstheme="minorHAnsi"/>
          <w:i/>
          <w:iCs/>
          <w:sz w:val="24"/>
          <w:szCs w:val="24"/>
        </w:rPr>
        <w:t xml:space="preserve">North East England: the 70s and 80s. </w:t>
      </w:r>
      <w:hyperlink r:id="rId17" w:anchor=":~:text=Sep%2012%2C%201980%20%E2%80%93%20Consett%20steel%20works%20close&amp;text=The%20closure%20results%20in%20the,subject%20of%20much%20media%20attention" w:history="1">
        <w:r w:rsidRPr="0060402F">
          <w:rPr>
            <w:rStyle w:val="Hyperlink"/>
            <w:rFonts w:cstheme="minorHAnsi"/>
            <w:i/>
            <w:iCs/>
            <w:sz w:val="24"/>
            <w:szCs w:val="24"/>
          </w:rPr>
          <w:t>https://englandsnortheast.co.uk/1970-1989/#:~:text=Sep%2012%2C%201980%20%E2%80%93%20Consett%20steel%20works%20close&amp;text=The%20closure%20results%20in%20the,subject%20of%20much%20media%20attention</w:t>
        </w:r>
      </w:hyperlink>
      <w:r w:rsidRPr="0060402F">
        <w:rPr>
          <w:rFonts w:cstheme="minorHAnsi"/>
          <w:i/>
          <w:iCs/>
          <w:sz w:val="24"/>
          <w:szCs w:val="24"/>
        </w:rPr>
        <w:t>. [accessed 14</w:t>
      </w:r>
      <w:r w:rsidRPr="0060402F">
        <w:rPr>
          <w:rFonts w:cstheme="minorHAnsi"/>
          <w:i/>
          <w:iCs/>
          <w:sz w:val="24"/>
          <w:szCs w:val="24"/>
          <w:vertAlign w:val="superscript"/>
        </w:rPr>
        <w:t>th</w:t>
      </w:r>
      <w:r w:rsidRPr="0060402F">
        <w:rPr>
          <w:rFonts w:cstheme="minorHAnsi"/>
          <w:i/>
          <w:iCs/>
          <w:sz w:val="24"/>
          <w:szCs w:val="24"/>
        </w:rPr>
        <w:t xml:space="preserve"> December 2023]</w:t>
      </w:r>
    </w:p>
    <w:p w14:paraId="416874EA" w14:textId="77777777" w:rsidR="0060402F" w:rsidRPr="0060402F" w:rsidRDefault="0060402F" w:rsidP="0060402F">
      <w:pPr>
        <w:pStyle w:val="FootnoteText"/>
        <w:rPr>
          <w:rFonts w:cstheme="minorHAnsi"/>
          <w:sz w:val="24"/>
          <w:szCs w:val="24"/>
        </w:rPr>
      </w:pPr>
    </w:p>
    <w:p w14:paraId="1B35C265"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Homes, M. </w:t>
      </w:r>
      <w:r w:rsidRPr="0060402F">
        <w:rPr>
          <w:rFonts w:cstheme="minorHAnsi"/>
          <w:i/>
          <w:iCs/>
          <w:sz w:val="24"/>
          <w:szCs w:val="24"/>
        </w:rPr>
        <w:t>THE FIRST THATCHER GOVERNMENT 1979 – 1983</w:t>
      </w:r>
      <w:r w:rsidRPr="0060402F">
        <w:rPr>
          <w:rFonts w:cstheme="minorHAnsi"/>
          <w:sz w:val="24"/>
          <w:szCs w:val="24"/>
        </w:rPr>
        <w:t xml:space="preserve"> Brighton: Wheatsheaf </w:t>
      </w:r>
    </w:p>
    <w:p w14:paraId="33CF0B90" w14:textId="77777777" w:rsidR="0060402F" w:rsidRPr="0060402F" w:rsidRDefault="0060402F" w:rsidP="0060402F">
      <w:pPr>
        <w:pStyle w:val="FootnoteText"/>
        <w:rPr>
          <w:rFonts w:cstheme="minorHAnsi"/>
          <w:sz w:val="24"/>
          <w:szCs w:val="24"/>
        </w:rPr>
      </w:pPr>
    </w:p>
    <w:p w14:paraId="59AD37F6"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Holmes, M.  </w:t>
      </w:r>
      <w:r w:rsidRPr="0060402F">
        <w:rPr>
          <w:rFonts w:cstheme="minorHAnsi"/>
          <w:i/>
          <w:iCs/>
          <w:sz w:val="24"/>
          <w:szCs w:val="24"/>
        </w:rPr>
        <w:t>The Labour Government 1974 – 1979 Political Aims and Economic Reality</w:t>
      </w:r>
      <w:r w:rsidRPr="0060402F">
        <w:rPr>
          <w:rFonts w:cstheme="minorHAnsi"/>
          <w:sz w:val="24"/>
          <w:szCs w:val="24"/>
        </w:rPr>
        <w:t xml:space="preserve"> London: Macmillan (1985) </w:t>
      </w:r>
    </w:p>
    <w:p w14:paraId="1177377A" w14:textId="77777777" w:rsidR="0060402F" w:rsidRPr="0060402F" w:rsidRDefault="0060402F" w:rsidP="00106CC8">
      <w:pPr>
        <w:pStyle w:val="FootnoteText"/>
        <w:rPr>
          <w:rFonts w:cstheme="minorHAnsi"/>
          <w:sz w:val="24"/>
          <w:szCs w:val="24"/>
        </w:rPr>
      </w:pPr>
    </w:p>
    <w:p w14:paraId="1819B8F9" w14:textId="77777777" w:rsidR="00106CC8" w:rsidRDefault="00106CC8" w:rsidP="00106CC8">
      <w:pPr>
        <w:pStyle w:val="FootnoteText"/>
        <w:rPr>
          <w:rFonts w:cstheme="minorHAnsi"/>
          <w:sz w:val="24"/>
          <w:szCs w:val="24"/>
        </w:rPr>
      </w:pPr>
      <w:r w:rsidRPr="0060402F">
        <w:rPr>
          <w:rFonts w:cstheme="minorHAnsi"/>
          <w:sz w:val="24"/>
          <w:szCs w:val="24"/>
        </w:rPr>
        <w:t xml:space="preserve">Howells, R. </w:t>
      </w:r>
      <w:r w:rsidRPr="0060402F">
        <w:rPr>
          <w:rFonts w:cstheme="minorHAnsi"/>
          <w:i/>
          <w:iCs/>
          <w:sz w:val="24"/>
          <w:szCs w:val="24"/>
        </w:rPr>
        <w:t>Visual Culture</w:t>
      </w:r>
      <w:r w:rsidRPr="0060402F">
        <w:rPr>
          <w:rFonts w:cstheme="minorHAnsi"/>
          <w:sz w:val="24"/>
          <w:szCs w:val="24"/>
        </w:rPr>
        <w:t>. Cambridge, Blackwell (2005)</w:t>
      </w:r>
    </w:p>
    <w:p w14:paraId="6C0C6AC6" w14:textId="77777777" w:rsidR="0060402F" w:rsidRPr="0060402F" w:rsidRDefault="0060402F" w:rsidP="00106CC8">
      <w:pPr>
        <w:pStyle w:val="FootnoteText"/>
        <w:rPr>
          <w:rFonts w:cstheme="minorHAnsi"/>
          <w:sz w:val="24"/>
          <w:szCs w:val="24"/>
        </w:rPr>
      </w:pPr>
    </w:p>
    <w:p w14:paraId="63C86F5B" w14:textId="77777777" w:rsidR="0060402F" w:rsidRDefault="0060402F" w:rsidP="0060402F">
      <w:pPr>
        <w:pStyle w:val="FootnoteText"/>
        <w:rPr>
          <w:rFonts w:cstheme="minorHAnsi"/>
          <w:sz w:val="24"/>
          <w:szCs w:val="24"/>
        </w:rPr>
      </w:pPr>
      <w:r w:rsidRPr="0060402F">
        <w:rPr>
          <w:rFonts w:cstheme="minorHAnsi"/>
          <w:sz w:val="24"/>
          <w:szCs w:val="24"/>
        </w:rPr>
        <w:t xml:space="preserve">MacInnes, J. </w:t>
      </w:r>
      <w:r w:rsidRPr="0060402F">
        <w:rPr>
          <w:rFonts w:cstheme="minorHAnsi"/>
          <w:i/>
          <w:iCs/>
          <w:sz w:val="24"/>
          <w:szCs w:val="24"/>
        </w:rPr>
        <w:t>Thatcherism at Work</w:t>
      </w:r>
      <w:r w:rsidRPr="0060402F">
        <w:rPr>
          <w:rFonts w:cstheme="minorHAnsi"/>
          <w:sz w:val="24"/>
          <w:szCs w:val="24"/>
        </w:rPr>
        <w:t xml:space="preserve"> Milton Keynes: Open University Press (1987)</w:t>
      </w:r>
    </w:p>
    <w:p w14:paraId="1254C078" w14:textId="3369254B" w:rsidR="0060402F" w:rsidRPr="0060402F" w:rsidRDefault="0060402F" w:rsidP="0060402F">
      <w:pPr>
        <w:pStyle w:val="FootnoteText"/>
        <w:rPr>
          <w:rFonts w:cstheme="minorHAnsi"/>
          <w:sz w:val="24"/>
          <w:szCs w:val="24"/>
        </w:rPr>
      </w:pPr>
      <w:r w:rsidRPr="0060402F">
        <w:rPr>
          <w:rFonts w:cstheme="minorHAnsi"/>
          <w:sz w:val="24"/>
          <w:szCs w:val="24"/>
        </w:rPr>
        <w:t xml:space="preserve"> </w:t>
      </w:r>
    </w:p>
    <w:p w14:paraId="18473AC3"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Martin, R. ‘The Political Economy of Britain’s North-South Divide’ in Jim Lewis and Adam Townsend (eds.) </w:t>
      </w:r>
      <w:r w:rsidRPr="0060402F">
        <w:rPr>
          <w:rFonts w:cstheme="minorHAnsi"/>
          <w:i/>
          <w:iCs/>
          <w:sz w:val="24"/>
          <w:szCs w:val="24"/>
        </w:rPr>
        <w:t xml:space="preserve">The North-South Divide </w:t>
      </w:r>
      <w:r w:rsidRPr="0060402F">
        <w:rPr>
          <w:rFonts w:cstheme="minorHAnsi"/>
          <w:sz w:val="24"/>
          <w:szCs w:val="24"/>
        </w:rPr>
        <w:t>London: Chapman (1989)</w:t>
      </w:r>
    </w:p>
    <w:p w14:paraId="6DCE23FB" w14:textId="77777777" w:rsidR="0060402F" w:rsidRPr="0060402F" w:rsidRDefault="0060402F" w:rsidP="0060402F">
      <w:pPr>
        <w:pStyle w:val="FootnoteText"/>
        <w:rPr>
          <w:rFonts w:cstheme="minorHAnsi"/>
          <w:sz w:val="24"/>
          <w:szCs w:val="24"/>
        </w:rPr>
      </w:pPr>
    </w:p>
    <w:p w14:paraId="3DC45219"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Newcastle City Council, </w:t>
      </w:r>
      <w:r w:rsidRPr="0060402F">
        <w:rPr>
          <w:rFonts w:cstheme="minorHAnsi"/>
          <w:i/>
          <w:iCs/>
          <w:sz w:val="24"/>
          <w:szCs w:val="24"/>
        </w:rPr>
        <w:t xml:space="preserve">Tish Murtha: Demon Snapper, Tish Murtha: From the Inside </w:t>
      </w:r>
      <w:r w:rsidRPr="0060402F">
        <w:rPr>
          <w:rFonts w:cstheme="minorHAnsi"/>
          <w:sz w:val="24"/>
          <w:szCs w:val="24"/>
        </w:rPr>
        <w:t xml:space="preserve">and </w:t>
      </w:r>
      <w:r w:rsidRPr="0060402F">
        <w:rPr>
          <w:rFonts w:cstheme="minorHAnsi"/>
          <w:i/>
          <w:iCs/>
          <w:sz w:val="24"/>
          <w:szCs w:val="24"/>
        </w:rPr>
        <w:t>Tish Murtha: Camera in Hand</w:t>
      </w:r>
      <w:r w:rsidRPr="0060402F">
        <w:rPr>
          <w:rFonts w:cstheme="minorHAnsi"/>
          <w:sz w:val="24"/>
          <w:szCs w:val="24"/>
        </w:rPr>
        <w:t xml:space="preserve">. </w:t>
      </w:r>
      <w:hyperlink r:id="rId18" w:history="1">
        <w:r w:rsidRPr="0060402F">
          <w:rPr>
            <w:rStyle w:val="Hyperlink"/>
            <w:rFonts w:cstheme="minorHAnsi"/>
            <w:sz w:val="24"/>
            <w:szCs w:val="24"/>
          </w:rPr>
          <w:t>https://www.newcastle.gov.uk/Tish-Murtha-House-opening</w:t>
        </w:r>
      </w:hyperlink>
      <w:r w:rsidRPr="0060402F">
        <w:rPr>
          <w:rFonts w:cstheme="minorHAnsi"/>
          <w:sz w:val="24"/>
          <w:szCs w:val="24"/>
        </w:rPr>
        <w:t xml:space="preserve"> [accessed 2nd December 2023]. </w:t>
      </w:r>
    </w:p>
    <w:p w14:paraId="47D7D2F1" w14:textId="77777777" w:rsidR="0060402F" w:rsidRPr="0060402F" w:rsidRDefault="0060402F" w:rsidP="00106CC8">
      <w:pPr>
        <w:pStyle w:val="FootnoteText"/>
        <w:rPr>
          <w:rFonts w:cstheme="minorHAnsi"/>
          <w:sz w:val="24"/>
          <w:szCs w:val="24"/>
        </w:rPr>
      </w:pPr>
    </w:p>
    <w:p w14:paraId="155C1AA9" w14:textId="2F7FA394" w:rsidR="0060402F" w:rsidRPr="0060402F" w:rsidRDefault="0060402F" w:rsidP="0060402F">
      <w:pPr>
        <w:pStyle w:val="FootnoteText"/>
        <w:rPr>
          <w:rFonts w:cstheme="minorHAnsi"/>
          <w:sz w:val="24"/>
          <w:szCs w:val="24"/>
        </w:rPr>
      </w:pPr>
      <w:r w:rsidRPr="0060402F">
        <w:rPr>
          <w:rFonts w:cstheme="minorHAnsi"/>
          <w:sz w:val="24"/>
          <w:szCs w:val="24"/>
        </w:rPr>
        <w:t xml:space="preserve">  ‘Photographs of childhood in 1970s Newcastle by Tish Murtha’ </w:t>
      </w:r>
      <w:r w:rsidRPr="0060402F">
        <w:rPr>
          <w:rFonts w:cstheme="minorHAnsi"/>
          <w:i/>
          <w:iCs/>
          <w:sz w:val="24"/>
          <w:szCs w:val="24"/>
        </w:rPr>
        <w:t>The Times</w:t>
      </w:r>
      <w:r w:rsidRPr="0060402F">
        <w:rPr>
          <w:rFonts w:cstheme="minorHAnsi"/>
          <w:sz w:val="24"/>
          <w:szCs w:val="24"/>
        </w:rPr>
        <w:t xml:space="preserve"> 12</w:t>
      </w:r>
      <w:r w:rsidRPr="0060402F">
        <w:rPr>
          <w:rFonts w:cstheme="minorHAnsi"/>
          <w:sz w:val="24"/>
          <w:szCs w:val="24"/>
          <w:vertAlign w:val="superscript"/>
        </w:rPr>
        <w:t>th</w:t>
      </w:r>
      <w:r w:rsidRPr="0060402F">
        <w:rPr>
          <w:rFonts w:cstheme="minorHAnsi"/>
          <w:sz w:val="24"/>
          <w:szCs w:val="24"/>
        </w:rPr>
        <w:t xml:space="preserve"> November 2023. </w:t>
      </w:r>
      <w:hyperlink r:id="rId19" w:history="1">
        <w:r w:rsidRPr="0060402F">
          <w:rPr>
            <w:rStyle w:val="Hyperlink"/>
            <w:rFonts w:cstheme="minorHAnsi"/>
            <w:sz w:val="24"/>
            <w:szCs w:val="24"/>
          </w:rPr>
          <w:t>https://www.thetimes.co.uk/article/photographs-of-childhood-in-1970s-newcastle-by-tish-murtha-hf5dwnm9p</w:t>
        </w:r>
      </w:hyperlink>
      <w:r w:rsidRPr="0060402F">
        <w:rPr>
          <w:rFonts w:cstheme="minorHAnsi"/>
          <w:sz w:val="24"/>
          <w:szCs w:val="24"/>
        </w:rPr>
        <w:t xml:space="preserve"> [accessed 12th December 2023</w:t>
      </w:r>
      <w:r w:rsidR="00211E29" w:rsidRPr="0060402F">
        <w:rPr>
          <w:rFonts w:cstheme="minorHAnsi"/>
          <w:sz w:val="24"/>
          <w:szCs w:val="24"/>
        </w:rPr>
        <w:t>].</w:t>
      </w:r>
      <w:r w:rsidRPr="0060402F">
        <w:rPr>
          <w:rFonts w:cstheme="minorHAnsi"/>
          <w:sz w:val="24"/>
          <w:szCs w:val="24"/>
        </w:rPr>
        <w:t xml:space="preserve"> </w:t>
      </w:r>
    </w:p>
    <w:p w14:paraId="3B8917A0" w14:textId="77777777" w:rsidR="0060402F" w:rsidRPr="0060402F" w:rsidRDefault="0060402F" w:rsidP="00106CC8">
      <w:pPr>
        <w:pStyle w:val="FootnoteText"/>
        <w:rPr>
          <w:rFonts w:cstheme="minorHAnsi"/>
          <w:sz w:val="24"/>
          <w:szCs w:val="24"/>
        </w:rPr>
      </w:pPr>
    </w:p>
    <w:p w14:paraId="1757E483"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‘Saatchi isn’t working: ad agency crisis deepens as director and co-founder quit’ </w:t>
      </w:r>
      <w:r w:rsidRPr="0060402F">
        <w:rPr>
          <w:rFonts w:cstheme="minorHAnsi"/>
          <w:i/>
          <w:iCs/>
          <w:sz w:val="24"/>
          <w:szCs w:val="24"/>
        </w:rPr>
        <w:t>The Guardian</w:t>
      </w:r>
      <w:r w:rsidRPr="0060402F">
        <w:rPr>
          <w:rFonts w:cstheme="minorHAnsi"/>
          <w:sz w:val="24"/>
          <w:szCs w:val="24"/>
        </w:rPr>
        <w:t xml:space="preserve"> 10</w:t>
      </w:r>
      <w:r w:rsidRPr="0060402F">
        <w:rPr>
          <w:rFonts w:cstheme="minorHAnsi"/>
          <w:sz w:val="24"/>
          <w:szCs w:val="24"/>
          <w:vertAlign w:val="superscript"/>
        </w:rPr>
        <w:t>th</w:t>
      </w:r>
      <w:r w:rsidRPr="0060402F">
        <w:rPr>
          <w:rFonts w:cstheme="minorHAnsi"/>
          <w:sz w:val="24"/>
          <w:szCs w:val="24"/>
        </w:rPr>
        <w:t xml:space="preserve"> December 2019 </w:t>
      </w:r>
      <w:hyperlink r:id="rId20" w:history="1">
        <w:r w:rsidRPr="0060402F">
          <w:rPr>
            <w:rStyle w:val="Hyperlink"/>
            <w:rFonts w:cstheme="minorHAnsi"/>
            <w:sz w:val="24"/>
            <w:szCs w:val="24"/>
          </w:rPr>
          <w:t>https://www.theguardian.com/media/2019/dec/10/saatchi-isnt-working-ad-agency-crisis-deepens-as-directors-and-co-founder-quit</w:t>
        </w:r>
      </w:hyperlink>
      <w:r w:rsidRPr="0060402F">
        <w:rPr>
          <w:rFonts w:cstheme="minorHAnsi"/>
          <w:sz w:val="24"/>
          <w:szCs w:val="24"/>
        </w:rPr>
        <w:t xml:space="preserve"> [accessed 13th December 2023].</w:t>
      </w:r>
    </w:p>
    <w:p w14:paraId="1D7A8799" w14:textId="77777777" w:rsidR="00106CC8" w:rsidRPr="0060402F" w:rsidRDefault="00106CC8" w:rsidP="00B66E6F">
      <w:pPr>
        <w:pStyle w:val="FootnoteText"/>
        <w:rPr>
          <w:rFonts w:cstheme="minorHAnsi"/>
          <w:sz w:val="24"/>
          <w:szCs w:val="24"/>
        </w:rPr>
      </w:pPr>
    </w:p>
    <w:p w14:paraId="745845DE" w14:textId="2DD9F436" w:rsidR="00B66E6F" w:rsidRPr="0060402F" w:rsidRDefault="00B66E6F" w:rsidP="00B66E6F">
      <w:pPr>
        <w:pStyle w:val="FootnoteText"/>
        <w:rPr>
          <w:rFonts w:cstheme="minorHAnsi"/>
          <w:sz w:val="24"/>
          <w:szCs w:val="24"/>
        </w:rPr>
      </w:pPr>
      <w:r w:rsidRPr="0060402F">
        <w:rPr>
          <w:rFonts w:cstheme="minorHAnsi"/>
          <w:sz w:val="24"/>
          <w:szCs w:val="24"/>
        </w:rPr>
        <w:t>Sayer</w:t>
      </w:r>
      <w:r w:rsidRPr="0060402F">
        <w:rPr>
          <w:rFonts w:cstheme="minorHAnsi"/>
          <w:sz w:val="24"/>
          <w:szCs w:val="24"/>
        </w:rPr>
        <w:t xml:space="preserve"> D</w:t>
      </w:r>
      <w:r w:rsidRPr="0060402F">
        <w:rPr>
          <w:rFonts w:cstheme="minorHAnsi"/>
          <w:sz w:val="24"/>
          <w:szCs w:val="24"/>
        </w:rPr>
        <w:t xml:space="preserve">, ‘The Photograph: the still image’ in </w:t>
      </w:r>
      <w:r w:rsidRPr="0060402F">
        <w:rPr>
          <w:rFonts w:cstheme="minorHAnsi"/>
          <w:i/>
          <w:iCs/>
          <w:sz w:val="24"/>
          <w:szCs w:val="24"/>
        </w:rPr>
        <w:t xml:space="preserve">History Beyond the Text </w:t>
      </w:r>
      <w:r w:rsidRPr="0060402F">
        <w:rPr>
          <w:rFonts w:cstheme="minorHAnsi"/>
          <w:sz w:val="24"/>
          <w:szCs w:val="24"/>
        </w:rPr>
        <w:t xml:space="preserve">ed. </w:t>
      </w:r>
      <w:r w:rsidRPr="0060402F">
        <w:rPr>
          <w:rFonts w:eastAsia="Times New Roman" w:cstheme="minorHAnsi"/>
          <w:kern w:val="0"/>
          <w:sz w:val="24"/>
          <w:szCs w:val="24"/>
          <w:lang w:val="en-US"/>
          <w14:ligatures w14:val="none"/>
        </w:rPr>
        <w:t>Barber, Sarah., and C. M. Peniston-Bird. Abingdon: Oxon. Routledge (2009)</w:t>
      </w:r>
    </w:p>
    <w:p w14:paraId="07995C33" w14:textId="77777777" w:rsidR="00106CC8" w:rsidRPr="0060402F" w:rsidRDefault="00106CC8" w:rsidP="00B66E6F">
      <w:pPr>
        <w:pStyle w:val="FootnoteText"/>
        <w:rPr>
          <w:rFonts w:cstheme="minorHAnsi"/>
          <w:sz w:val="24"/>
          <w:szCs w:val="24"/>
        </w:rPr>
      </w:pPr>
    </w:p>
    <w:p w14:paraId="56F861CF" w14:textId="7F096C87" w:rsidR="00106CC8" w:rsidRPr="0060402F" w:rsidRDefault="00106CC8" w:rsidP="00106CC8">
      <w:pPr>
        <w:pStyle w:val="FootnoteText"/>
        <w:rPr>
          <w:rFonts w:cstheme="minorHAnsi"/>
          <w:sz w:val="24"/>
          <w:szCs w:val="24"/>
        </w:rPr>
      </w:pPr>
      <w:r w:rsidRPr="0060402F">
        <w:rPr>
          <w:rFonts w:cstheme="minorHAnsi"/>
          <w:sz w:val="24"/>
          <w:szCs w:val="24"/>
        </w:rPr>
        <w:t xml:space="preserve">Sontag, S </w:t>
      </w:r>
      <w:r w:rsidRPr="0060402F">
        <w:rPr>
          <w:rFonts w:cstheme="minorHAnsi"/>
          <w:i/>
          <w:iCs/>
          <w:sz w:val="24"/>
          <w:szCs w:val="24"/>
        </w:rPr>
        <w:t xml:space="preserve">On Photography </w:t>
      </w:r>
      <w:r w:rsidRPr="0060402F">
        <w:rPr>
          <w:rFonts w:cstheme="minorHAnsi"/>
          <w:sz w:val="24"/>
          <w:szCs w:val="24"/>
        </w:rPr>
        <w:t xml:space="preserve">New York: Penguin </w:t>
      </w:r>
      <w:r w:rsidRPr="0060402F">
        <w:rPr>
          <w:rFonts w:cstheme="minorHAnsi"/>
          <w:sz w:val="24"/>
          <w:szCs w:val="24"/>
        </w:rPr>
        <w:t>(1979)</w:t>
      </w:r>
    </w:p>
    <w:p w14:paraId="08C2398F" w14:textId="77777777" w:rsidR="00106CC8" w:rsidRPr="0060402F" w:rsidRDefault="00106CC8" w:rsidP="00B66E6F">
      <w:pPr>
        <w:pStyle w:val="FootnoteText"/>
        <w:rPr>
          <w:rFonts w:cstheme="minorHAnsi"/>
          <w:sz w:val="24"/>
          <w:szCs w:val="24"/>
        </w:rPr>
      </w:pPr>
    </w:p>
    <w:p w14:paraId="797D3EB2" w14:textId="2615BF90" w:rsidR="00B66E6F" w:rsidRPr="0060402F" w:rsidRDefault="00B66E6F" w:rsidP="00B66E6F">
      <w:pPr>
        <w:pStyle w:val="FootnoteText"/>
        <w:rPr>
          <w:rFonts w:cstheme="minorHAnsi"/>
          <w:sz w:val="24"/>
          <w:szCs w:val="24"/>
        </w:rPr>
      </w:pPr>
      <w:r w:rsidRPr="0060402F">
        <w:rPr>
          <w:rFonts w:cstheme="minorHAnsi"/>
          <w:color w:val="3A3A3A"/>
          <w:sz w:val="24"/>
          <w:szCs w:val="24"/>
          <w:shd w:val="clear" w:color="auto" w:fill="FFFFFF"/>
        </w:rPr>
        <w:t>Tagg, J, </w:t>
      </w:r>
      <w:r w:rsidRPr="0060402F">
        <w:rPr>
          <w:rFonts w:cstheme="minorHAnsi"/>
          <w:i/>
          <w:iCs/>
          <w:color w:val="3A3A3A"/>
          <w:sz w:val="24"/>
          <w:szCs w:val="24"/>
          <w:shd w:val="clear" w:color="auto" w:fill="FFFFFF"/>
        </w:rPr>
        <w:t>The Burden of Representation : Essays on Photographies and Histories</w:t>
      </w:r>
      <w:r w:rsidRPr="0060402F">
        <w:rPr>
          <w:rFonts w:cstheme="minorHAnsi"/>
          <w:color w:val="3A3A3A"/>
          <w:sz w:val="24"/>
          <w:szCs w:val="24"/>
          <w:shd w:val="clear" w:color="auto" w:fill="FFFFFF"/>
        </w:rPr>
        <w:t> (Basingstoke: Macmillan, 1998)</w:t>
      </w:r>
    </w:p>
    <w:p w14:paraId="32C4D4B3" w14:textId="77777777" w:rsidR="0060402F" w:rsidRPr="0060402F" w:rsidRDefault="0060402F" w:rsidP="00B66E6F">
      <w:pPr>
        <w:pStyle w:val="FootnoteText"/>
        <w:rPr>
          <w:rFonts w:cstheme="minorHAnsi"/>
          <w:sz w:val="24"/>
          <w:szCs w:val="24"/>
        </w:rPr>
      </w:pPr>
    </w:p>
    <w:p w14:paraId="7CD4F9E9"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‘Tish Murtha captures beguiling images of unemployed youth’ </w:t>
      </w:r>
      <w:r w:rsidRPr="0060402F">
        <w:rPr>
          <w:rFonts w:cstheme="minorHAnsi"/>
          <w:i/>
          <w:iCs/>
          <w:sz w:val="24"/>
          <w:szCs w:val="24"/>
        </w:rPr>
        <w:t xml:space="preserve">Morning Star online </w:t>
      </w:r>
      <w:r w:rsidRPr="0060402F">
        <w:rPr>
          <w:rFonts w:cstheme="minorHAnsi"/>
          <w:sz w:val="24"/>
          <w:szCs w:val="24"/>
        </w:rPr>
        <w:t xml:space="preserve"> 13</w:t>
      </w:r>
      <w:r w:rsidRPr="0060402F">
        <w:rPr>
          <w:rFonts w:cstheme="minorHAnsi"/>
          <w:sz w:val="24"/>
          <w:szCs w:val="24"/>
          <w:vertAlign w:val="superscript"/>
        </w:rPr>
        <w:t>th</w:t>
      </w:r>
      <w:r w:rsidRPr="0060402F">
        <w:rPr>
          <w:rFonts w:cstheme="minorHAnsi"/>
          <w:sz w:val="24"/>
          <w:szCs w:val="24"/>
        </w:rPr>
        <w:t xml:space="preserve"> December 2017 </w:t>
      </w:r>
      <w:hyperlink r:id="rId21" w:history="1">
        <w:r w:rsidRPr="0060402F">
          <w:rPr>
            <w:rStyle w:val="Hyperlink"/>
            <w:rFonts w:cstheme="minorHAnsi"/>
            <w:sz w:val="24"/>
            <w:szCs w:val="24"/>
          </w:rPr>
          <w:t>https://morningstaronline.co.uk/article/trish-murtha-cap</w:t>
        </w:r>
        <w:r w:rsidRPr="0060402F">
          <w:rPr>
            <w:rStyle w:val="Hyperlink"/>
            <w:rFonts w:cstheme="minorHAnsi"/>
            <w:sz w:val="24"/>
            <w:szCs w:val="24"/>
          </w:rPr>
          <w:t>t</w:t>
        </w:r>
        <w:r w:rsidRPr="0060402F">
          <w:rPr>
            <w:rStyle w:val="Hyperlink"/>
            <w:rFonts w:cstheme="minorHAnsi"/>
            <w:sz w:val="24"/>
            <w:szCs w:val="24"/>
          </w:rPr>
          <w:t>ures-beguiling-images-unemployed-youth</w:t>
        </w:r>
      </w:hyperlink>
      <w:r w:rsidRPr="0060402F">
        <w:rPr>
          <w:rFonts w:cstheme="minorHAnsi"/>
          <w:sz w:val="24"/>
          <w:szCs w:val="24"/>
        </w:rPr>
        <w:t xml:space="preserve"> [accessed 3rd December 2023]</w:t>
      </w:r>
    </w:p>
    <w:p w14:paraId="3353BA94" w14:textId="77777777" w:rsidR="0060402F" w:rsidRPr="0060402F" w:rsidRDefault="0060402F" w:rsidP="0060402F">
      <w:pPr>
        <w:pStyle w:val="FootnoteText"/>
        <w:rPr>
          <w:rFonts w:cstheme="minorHAnsi"/>
          <w:sz w:val="24"/>
          <w:szCs w:val="24"/>
        </w:rPr>
      </w:pPr>
    </w:p>
    <w:p w14:paraId="7A9581A9"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Tish Murtha| Juvenile Jazz Bands, Newcastle, 1979.  British Culture Archive    </w:t>
      </w:r>
      <w:hyperlink r:id="rId22" w:history="1">
        <w:r w:rsidRPr="0060402F">
          <w:rPr>
            <w:rStyle w:val="Hyperlink"/>
            <w:rFonts w:cstheme="minorHAnsi"/>
            <w:sz w:val="24"/>
            <w:szCs w:val="24"/>
          </w:rPr>
          <w:t>https://britishculturearchive.co.uk/tish-murtha-juvenile-jazz-bands-newcastle-1970s/</w:t>
        </w:r>
      </w:hyperlink>
      <w:r w:rsidRPr="0060402F">
        <w:rPr>
          <w:rFonts w:cstheme="minorHAnsi"/>
          <w:sz w:val="24"/>
          <w:szCs w:val="24"/>
        </w:rPr>
        <w:t xml:space="preserve"> [accessed 15</w:t>
      </w:r>
      <w:r w:rsidRPr="0060402F">
        <w:rPr>
          <w:rFonts w:cstheme="minorHAnsi"/>
          <w:sz w:val="24"/>
          <w:szCs w:val="24"/>
          <w:vertAlign w:val="superscript"/>
        </w:rPr>
        <w:t>th</w:t>
      </w:r>
      <w:r w:rsidRPr="0060402F">
        <w:rPr>
          <w:rFonts w:cstheme="minorHAnsi"/>
          <w:sz w:val="24"/>
          <w:szCs w:val="24"/>
        </w:rPr>
        <w:t xml:space="preserve"> December 2023]</w:t>
      </w:r>
    </w:p>
    <w:p w14:paraId="0B69F2D5" w14:textId="77777777" w:rsidR="0060402F" w:rsidRPr="0060402F" w:rsidRDefault="0060402F" w:rsidP="0060402F">
      <w:pPr>
        <w:pStyle w:val="FootnoteText"/>
        <w:rPr>
          <w:rFonts w:cstheme="minorHAnsi"/>
          <w:sz w:val="24"/>
          <w:szCs w:val="24"/>
        </w:rPr>
      </w:pPr>
    </w:p>
    <w:p w14:paraId="11844ADF"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‘Tish Murtha was a brilliant photographer who fought Thatcher with her camera. She deserved better’. </w:t>
      </w:r>
      <w:r w:rsidRPr="0060402F">
        <w:rPr>
          <w:rFonts w:cstheme="minorHAnsi"/>
          <w:i/>
          <w:iCs/>
          <w:sz w:val="24"/>
          <w:szCs w:val="24"/>
        </w:rPr>
        <w:t>The Big Issue online</w:t>
      </w:r>
      <w:r w:rsidRPr="0060402F">
        <w:rPr>
          <w:rFonts w:cstheme="minorHAnsi"/>
          <w:sz w:val="24"/>
          <w:szCs w:val="24"/>
        </w:rPr>
        <w:t xml:space="preserve"> 3</w:t>
      </w:r>
      <w:r w:rsidRPr="0060402F">
        <w:rPr>
          <w:rFonts w:cstheme="minorHAnsi"/>
          <w:sz w:val="24"/>
          <w:szCs w:val="24"/>
          <w:vertAlign w:val="superscript"/>
        </w:rPr>
        <w:t>rd</w:t>
      </w:r>
      <w:r w:rsidRPr="0060402F">
        <w:rPr>
          <w:rFonts w:cstheme="minorHAnsi"/>
          <w:sz w:val="24"/>
          <w:szCs w:val="24"/>
        </w:rPr>
        <w:t xml:space="preserve"> December 2023. </w:t>
      </w:r>
      <w:hyperlink r:id="rId23" w:history="1">
        <w:r w:rsidRPr="0060402F">
          <w:rPr>
            <w:rStyle w:val="Hyperlink"/>
            <w:rFonts w:cstheme="minorHAnsi"/>
            <w:sz w:val="24"/>
            <w:szCs w:val="24"/>
          </w:rPr>
          <w:t>https://www.bigissue.com/culture/film/tish-murtha-photographer-documentary-paul-sng/</w:t>
        </w:r>
      </w:hyperlink>
      <w:r w:rsidRPr="0060402F">
        <w:rPr>
          <w:rFonts w:cstheme="minorHAnsi"/>
          <w:sz w:val="24"/>
          <w:szCs w:val="24"/>
        </w:rPr>
        <w:t xml:space="preserve"> [accessed 12</w:t>
      </w:r>
      <w:r w:rsidRPr="0060402F">
        <w:rPr>
          <w:rFonts w:cstheme="minorHAnsi"/>
          <w:sz w:val="24"/>
          <w:szCs w:val="24"/>
          <w:vertAlign w:val="superscript"/>
        </w:rPr>
        <w:t>th</w:t>
      </w:r>
      <w:r w:rsidRPr="0060402F">
        <w:rPr>
          <w:rFonts w:cstheme="minorHAnsi"/>
          <w:sz w:val="24"/>
          <w:szCs w:val="24"/>
        </w:rPr>
        <w:t xml:space="preserve"> December 2023]</w:t>
      </w:r>
    </w:p>
    <w:p w14:paraId="34E6298E" w14:textId="77777777" w:rsidR="0060402F" w:rsidRPr="0060402F" w:rsidRDefault="0060402F" w:rsidP="00B66E6F">
      <w:pPr>
        <w:pStyle w:val="FootnoteText"/>
        <w:rPr>
          <w:rFonts w:cstheme="minorHAnsi"/>
          <w:sz w:val="24"/>
          <w:szCs w:val="24"/>
        </w:rPr>
      </w:pPr>
    </w:p>
    <w:p w14:paraId="32F79ED1" w14:textId="77777777" w:rsidR="0060402F" w:rsidRPr="0060402F" w:rsidRDefault="00106CC8" w:rsidP="00106CC8">
      <w:pPr>
        <w:pStyle w:val="FootnoteText"/>
        <w:rPr>
          <w:rFonts w:cstheme="minorHAnsi"/>
          <w:sz w:val="24"/>
          <w:szCs w:val="24"/>
        </w:rPr>
      </w:pPr>
      <w:r w:rsidRPr="0060402F">
        <w:rPr>
          <w:rFonts w:cstheme="minorHAnsi"/>
          <w:sz w:val="24"/>
          <w:szCs w:val="24"/>
        </w:rPr>
        <w:t xml:space="preserve">The Photographer’s Gallery, London </w:t>
      </w:r>
      <w:r w:rsidRPr="0060402F">
        <w:rPr>
          <w:rFonts w:cstheme="minorHAnsi"/>
          <w:i/>
          <w:iCs/>
          <w:sz w:val="24"/>
          <w:szCs w:val="24"/>
        </w:rPr>
        <w:t>Tish Murtha Works 1976 – 1991</w:t>
      </w:r>
      <w:r w:rsidRPr="0060402F">
        <w:rPr>
          <w:rFonts w:cstheme="minorHAnsi"/>
          <w:sz w:val="24"/>
          <w:szCs w:val="24"/>
        </w:rPr>
        <w:t xml:space="preserve"> </w:t>
      </w:r>
      <w:hyperlink r:id="rId24" w:history="1">
        <w:r w:rsidRPr="0060402F">
          <w:rPr>
            <w:rStyle w:val="Hyperlink"/>
            <w:rFonts w:cstheme="minorHAnsi"/>
            <w:sz w:val="24"/>
            <w:szCs w:val="24"/>
          </w:rPr>
          <w:t>https://thephotographersgallery.org.uk/whats-on/tish-murtha-works-1976-1991</w:t>
        </w:r>
      </w:hyperlink>
      <w:r w:rsidRPr="0060402F">
        <w:rPr>
          <w:rFonts w:cstheme="minorHAnsi"/>
          <w:sz w:val="24"/>
          <w:szCs w:val="24"/>
        </w:rPr>
        <w:t xml:space="preserve"> [accessed 2nd December 2023]</w:t>
      </w:r>
    </w:p>
    <w:p w14:paraId="3D48E3BA" w14:textId="77777777" w:rsidR="0060402F" w:rsidRPr="0060402F" w:rsidRDefault="0060402F" w:rsidP="00106CC8">
      <w:pPr>
        <w:pStyle w:val="FootnoteText"/>
        <w:rPr>
          <w:rFonts w:cstheme="minorHAnsi"/>
          <w:sz w:val="24"/>
          <w:szCs w:val="24"/>
        </w:rPr>
      </w:pPr>
    </w:p>
    <w:p w14:paraId="3EB71F22" w14:textId="12323BCA" w:rsidR="0060402F" w:rsidRPr="0060402F" w:rsidRDefault="0060402F" w:rsidP="00106CC8">
      <w:pPr>
        <w:pStyle w:val="FootnoteText"/>
        <w:rPr>
          <w:rFonts w:cstheme="minorHAnsi"/>
          <w:sz w:val="24"/>
          <w:szCs w:val="24"/>
        </w:rPr>
      </w:pPr>
      <w:r w:rsidRPr="0060402F">
        <w:rPr>
          <w:rFonts w:cstheme="minorHAnsi"/>
          <w:color w:val="141414"/>
          <w:spacing w:val="-15"/>
          <w:sz w:val="24"/>
          <w:szCs w:val="24"/>
          <w:shd w:val="clear" w:color="auto" w:fill="FFFFFF"/>
        </w:rPr>
        <w:t xml:space="preserve">‘The powerful work of Tyneside photographer Tish Murtha is showcased in three new exhibitions’ </w:t>
      </w:r>
      <w:r w:rsidRPr="0060402F">
        <w:rPr>
          <w:rFonts w:cstheme="minorHAnsi"/>
          <w:i/>
          <w:iCs/>
          <w:color w:val="141414"/>
          <w:spacing w:val="-15"/>
          <w:sz w:val="24"/>
          <w:szCs w:val="24"/>
          <w:shd w:val="clear" w:color="auto" w:fill="FFFFFF"/>
        </w:rPr>
        <w:t>Chronicle Live</w:t>
      </w:r>
      <w:r w:rsidRPr="0060402F">
        <w:rPr>
          <w:rFonts w:cstheme="minorHAnsi"/>
          <w:color w:val="141414"/>
          <w:spacing w:val="-15"/>
          <w:sz w:val="24"/>
          <w:szCs w:val="24"/>
          <w:shd w:val="clear" w:color="auto" w:fill="FFFFFF"/>
        </w:rPr>
        <w:t xml:space="preserve">  9</w:t>
      </w:r>
      <w:r w:rsidRPr="0060402F">
        <w:rPr>
          <w:rFonts w:cstheme="minorHAnsi"/>
          <w:color w:val="141414"/>
          <w:spacing w:val="-15"/>
          <w:sz w:val="24"/>
          <w:szCs w:val="24"/>
          <w:shd w:val="clear" w:color="auto" w:fill="FFFFFF"/>
          <w:vertAlign w:val="superscript"/>
        </w:rPr>
        <w:t>th</w:t>
      </w:r>
      <w:r w:rsidRPr="0060402F">
        <w:rPr>
          <w:rFonts w:cstheme="minorHAnsi"/>
          <w:color w:val="141414"/>
          <w:spacing w:val="-15"/>
          <w:sz w:val="24"/>
          <w:szCs w:val="24"/>
          <w:shd w:val="clear" w:color="auto" w:fill="FFFFFF"/>
        </w:rPr>
        <w:t xml:space="preserve"> March </w:t>
      </w:r>
      <w:r w:rsidRPr="0060402F">
        <w:rPr>
          <w:rFonts w:cstheme="minorHAnsi"/>
          <w:sz w:val="24"/>
          <w:szCs w:val="24"/>
        </w:rPr>
        <w:t xml:space="preserve"> 2023 </w:t>
      </w:r>
      <w:hyperlink r:id="rId25" w:history="1">
        <w:r w:rsidRPr="0060402F">
          <w:rPr>
            <w:rStyle w:val="Hyperlink"/>
            <w:rFonts w:cstheme="minorHAnsi"/>
            <w:sz w:val="24"/>
            <w:szCs w:val="24"/>
          </w:rPr>
          <w:t>https://www.chroniclelive.co.uk/news/history/powerful-work-tyneside-photographer-tish-26427066</w:t>
        </w:r>
      </w:hyperlink>
      <w:r w:rsidRPr="0060402F">
        <w:rPr>
          <w:rFonts w:cstheme="minorHAnsi"/>
          <w:sz w:val="24"/>
          <w:szCs w:val="24"/>
        </w:rPr>
        <w:t xml:space="preserve">  [accessed 12</w:t>
      </w:r>
      <w:r w:rsidRPr="0060402F">
        <w:rPr>
          <w:rFonts w:cstheme="minorHAnsi"/>
          <w:sz w:val="24"/>
          <w:szCs w:val="24"/>
          <w:vertAlign w:val="superscript"/>
        </w:rPr>
        <w:t>th</w:t>
      </w:r>
      <w:r w:rsidRPr="0060402F">
        <w:rPr>
          <w:rFonts w:cstheme="minorHAnsi"/>
          <w:sz w:val="24"/>
          <w:szCs w:val="24"/>
        </w:rPr>
        <w:t xml:space="preserve"> December 2023];</w:t>
      </w:r>
    </w:p>
    <w:p w14:paraId="224E7B63" w14:textId="3F5835FD" w:rsidR="00106CC8" w:rsidRPr="0060402F" w:rsidRDefault="00106CC8" w:rsidP="00106CC8">
      <w:pPr>
        <w:pStyle w:val="FootnoteText"/>
        <w:rPr>
          <w:rFonts w:cstheme="minorHAnsi"/>
          <w:sz w:val="24"/>
          <w:szCs w:val="24"/>
        </w:rPr>
      </w:pPr>
      <w:r w:rsidRPr="0060402F">
        <w:rPr>
          <w:rFonts w:cstheme="minorHAnsi"/>
          <w:sz w:val="24"/>
          <w:szCs w:val="24"/>
        </w:rPr>
        <w:t xml:space="preserve"> </w:t>
      </w:r>
    </w:p>
    <w:p w14:paraId="4F187D39"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‘’These kids mattered’: Tish Murtha’s images of childhood poverty in the UK – in pictures’ </w:t>
      </w:r>
      <w:r w:rsidRPr="0060402F">
        <w:rPr>
          <w:rFonts w:cstheme="minorHAnsi"/>
          <w:i/>
          <w:iCs/>
          <w:sz w:val="24"/>
          <w:szCs w:val="24"/>
        </w:rPr>
        <w:t>The Guardian</w:t>
      </w:r>
      <w:r w:rsidRPr="0060402F">
        <w:rPr>
          <w:rFonts w:cstheme="minorHAnsi"/>
          <w:sz w:val="24"/>
          <w:szCs w:val="24"/>
        </w:rPr>
        <w:t xml:space="preserve"> 17</w:t>
      </w:r>
      <w:r w:rsidRPr="0060402F">
        <w:rPr>
          <w:rFonts w:cstheme="minorHAnsi"/>
          <w:sz w:val="24"/>
          <w:szCs w:val="24"/>
          <w:vertAlign w:val="superscript"/>
        </w:rPr>
        <w:t>th</w:t>
      </w:r>
      <w:r w:rsidRPr="0060402F">
        <w:rPr>
          <w:rFonts w:cstheme="minorHAnsi"/>
          <w:sz w:val="24"/>
          <w:szCs w:val="24"/>
        </w:rPr>
        <w:t xml:space="preserve"> November 2023. </w:t>
      </w:r>
      <w:hyperlink r:id="rId26" w:history="1">
        <w:r w:rsidRPr="0060402F">
          <w:rPr>
            <w:rStyle w:val="Hyperlink"/>
            <w:rFonts w:cstheme="minorHAnsi"/>
            <w:sz w:val="24"/>
            <w:szCs w:val="24"/>
          </w:rPr>
          <w:t>https://www.theguardian.com/artanddesign/gallery/2023/nov/17/tish-murtha-images-of-childhood-poverty-uk-in-pictures</w:t>
        </w:r>
      </w:hyperlink>
      <w:r w:rsidRPr="0060402F">
        <w:rPr>
          <w:rFonts w:cstheme="minorHAnsi"/>
          <w:sz w:val="24"/>
          <w:szCs w:val="24"/>
        </w:rPr>
        <w:t xml:space="preserve"> [accessed 3rd December 2023]. </w:t>
      </w:r>
    </w:p>
    <w:p w14:paraId="68B050CB" w14:textId="77777777" w:rsidR="0060402F" w:rsidRPr="0060402F" w:rsidRDefault="0060402F" w:rsidP="00106CC8">
      <w:pPr>
        <w:pStyle w:val="FootnoteText"/>
        <w:rPr>
          <w:rFonts w:cstheme="minorHAnsi"/>
          <w:sz w:val="24"/>
          <w:szCs w:val="24"/>
        </w:rPr>
      </w:pPr>
    </w:p>
    <w:p w14:paraId="6F488CAD" w14:textId="57C907E1" w:rsidR="00106CC8" w:rsidRPr="0060402F" w:rsidRDefault="00106CC8" w:rsidP="00106CC8">
      <w:pPr>
        <w:pStyle w:val="FootnoteText"/>
        <w:rPr>
          <w:rFonts w:cstheme="minorHAnsi"/>
          <w:sz w:val="24"/>
          <w:szCs w:val="24"/>
        </w:rPr>
      </w:pPr>
      <w:r w:rsidRPr="0060402F">
        <w:rPr>
          <w:rFonts w:cstheme="minorHAnsi"/>
          <w:sz w:val="24"/>
          <w:szCs w:val="24"/>
        </w:rPr>
        <w:t>West End Women and Girls Centre</w:t>
      </w:r>
      <w:r w:rsidRPr="0060402F">
        <w:rPr>
          <w:rFonts w:cstheme="minorHAnsi"/>
          <w:i/>
          <w:iCs/>
          <w:sz w:val="24"/>
          <w:szCs w:val="24"/>
        </w:rPr>
        <w:t xml:space="preserve"> Tish Murtha Exhibition</w:t>
      </w:r>
      <w:r w:rsidRPr="0060402F">
        <w:rPr>
          <w:rFonts w:cstheme="minorHAnsi"/>
          <w:sz w:val="24"/>
          <w:szCs w:val="24"/>
        </w:rPr>
        <w:t xml:space="preserve">. </w:t>
      </w:r>
      <w:hyperlink r:id="rId27" w:history="1">
        <w:r w:rsidRPr="0060402F">
          <w:rPr>
            <w:rStyle w:val="Hyperlink"/>
            <w:rFonts w:cstheme="minorHAnsi"/>
            <w:sz w:val="24"/>
            <w:szCs w:val="24"/>
          </w:rPr>
          <w:t>https://westendwomenandgirls.co.uk/whats-on/tish-murtha</w:t>
        </w:r>
      </w:hyperlink>
      <w:r w:rsidRPr="0060402F">
        <w:rPr>
          <w:rFonts w:cstheme="minorHAnsi"/>
          <w:sz w:val="24"/>
          <w:szCs w:val="24"/>
        </w:rPr>
        <w:t xml:space="preserve"> [accessed 12th December 2023]  </w:t>
      </w:r>
    </w:p>
    <w:p w14:paraId="1453CA7C" w14:textId="77777777" w:rsidR="0060402F" w:rsidRPr="0060402F" w:rsidRDefault="0060402F" w:rsidP="00106CC8">
      <w:pPr>
        <w:pStyle w:val="FootnoteText"/>
        <w:rPr>
          <w:rFonts w:cstheme="minorHAnsi"/>
          <w:sz w:val="24"/>
          <w:szCs w:val="24"/>
        </w:rPr>
      </w:pPr>
    </w:p>
    <w:p w14:paraId="172C728E" w14:textId="6D8BAD11" w:rsidR="0060402F" w:rsidRPr="0060402F" w:rsidRDefault="0060402F" w:rsidP="0060402F">
      <w:pPr>
        <w:pStyle w:val="FootnoteText"/>
        <w:rPr>
          <w:rFonts w:cstheme="minorHAnsi"/>
          <w:sz w:val="24"/>
          <w:szCs w:val="24"/>
        </w:rPr>
      </w:pPr>
      <w:r w:rsidRPr="0060402F">
        <w:rPr>
          <w:rFonts w:cstheme="minorHAnsi"/>
          <w:sz w:val="24"/>
          <w:szCs w:val="24"/>
        </w:rPr>
        <w:t xml:space="preserve">Worldwide Inflation Data </w:t>
      </w:r>
      <w:r w:rsidRPr="0060402F">
        <w:rPr>
          <w:rFonts w:cstheme="minorHAnsi"/>
          <w:i/>
          <w:iCs/>
          <w:sz w:val="24"/>
          <w:szCs w:val="24"/>
        </w:rPr>
        <w:t>Inflation Great Britain 1979</w:t>
      </w:r>
      <w:r w:rsidRPr="0060402F">
        <w:rPr>
          <w:rFonts w:cstheme="minorHAnsi"/>
          <w:sz w:val="24"/>
          <w:szCs w:val="24"/>
        </w:rPr>
        <w:t xml:space="preserve"> 2023. </w:t>
      </w:r>
      <w:hyperlink r:id="rId28" w:history="1">
        <w:r w:rsidRPr="0060402F">
          <w:rPr>
            <w:rStyle w:val="Hyperlink"/>
            <w:rFonts w:cstheme="minorHAnsi"/>
            <w:sz w:val="24"/>
            <w:szCs w:val="24"/>
          </w:rPr>
          <w:t>https://www.inflation.eu/en/inflation-rates/great-britain/historic-inflation/cpi-inflation-great-britain-1979.aspx</w:t>
        </w:r>
      </w:hyperlink>
      <w:r w:rsidRPr="0060402F">
        <w:rPr>
          <w:rFonts w:cstheme="minorHAnsi"/>
          <w:sz w:val="24"/>
          <w:szCs w:val="24"/>
        </w:rPr>
        <w:t xml:space="preserve"> [accessed 14th December 2023]</w:t>
      </w:r>
    </w:p>
    <w:p w14:paraId="79038FC4" w14:textId="77777777" w:rsidR="00106CC8" w:rsidRPr="0060402F" w:rsidRDefault="00106CC8" w:rsidP="00106CC8">
      <w:pPr>
        <w:pStyle w:val="FootnoteText"/>
        <w:rPr>
          <w:rFonts w:cstheme="minorHAnsi"/>
          <w:sz w:val="24"/>
          <w:szCs w:val="24"/>
        </w:rPr>
      </w:pPr>
    </w:p>
    <w:p w14:paraId="7D0C1473" w14:textId="77777777" w:rsidR="0060402F" w:rsidRPr="0060402F" w:rsidRDefault="0060402F" w:rsidP="0060402F">
      <w:pPr>
        <w:pStyle w:val="FootnoteText"/>
        <w:rPr>
          <w:rFonts w:cstheme="minorHAnsi"/>
          <w:sz w:val="24"/>
          <w:szCs w:val="24"/>
        </w:rPr>
      </w:pPr>
      <w:r w:rsidRPr="0060402F">
        <w:rPr>
          <w:rFonts w:cstheme="minorHAnsi"/>
          <w:sz w:val="24"/>
          <w:szCs w:val="24"/>
        </w:rPr>
        <w:t xml:space="preserve">Yelling, J. ‘The incidence of slum clearance in England and Wales, 1955 – 1985’ </w:t>
      </w:r>
      <w:r w:rsidRPr="0060402F">
        <w:rPr>
          <w:rFonts w:cstheme="minorHAnsi"/>
          <w:i/>
          <w:iCs/>
          <w:sz w:val="24"/>
          <w:szCs w:val="24"/>
        </w:rPr>
        <w:t xml:space="preserve">Urban History </w:t>
      </w:r>
      <w:r w:rsidRPr="0060402F">
        <w:rPr>
          <w:rFonts w:cstheme="minorHAnsi"/>
          <w:sz w:val="24"/>
          <w:szCs w:val="24"/>
        </w:rPr>
        <w:t xml:space="preserve">2. 27 (2000) </w:t>
      </w:r>
    </w:p>
    <w:p w14:paraId="19804B87" w14:textId="77777777" w:rsidR="00106CC8" w:rsidRDefault="00106CC8" w:rsidP="00106CC8">
      <w:pPr>
        <w:pStyle w:val="FootnoteText"/>
      </w:pPr>
    </w:p>
    <w:p w14:paraId="0D42A4F2" w14:textId="411F406D" w:rsidR="00106CC8" w:rsidRDefault="00106CC8" w:rsidP="00106CC8">
      <w:pPr>
        <w:pStyle w:val="FootnoteText"/>
        <w:rPr>
          <w:rFonts w:cstheme="minorHAnsi"/>
        </w:rPr>
      </w:pPr>
    </w:p>
    <w:p w14:paraId="149787E2" w14:textId="77777777" w:rsidR="0060402F" w:rsidRDefault="0060402F" w:rsidP="0060402F">
      <w:pPr>
        <w:pStyle w:val="FootnoteText"/>
      </w:pPr>
    </w:p>
    <w:p w14:paraId="711E12CF" w14:textId="3654EDEC" w:rsidR="00CC2C56" w:rsidRPr="00106CC8" w:rsidRDefault="00CC2C56">
      <w:pPr>
        <w:rPr>
          <w:sz w:val="24"/>
          <w:szCs w:val="24"/>
          <w:lang w:val="en-US"/>
        </w:rPr>
      </w:pPr>
    </w:p>
    <w:sectPr w:rsidR="00CC2C56" w:rsidRPr="00106CC8" w:rsidSect="00FB135D">
      <w:pgSz w:w="11906" w:h="16838"/>
      <w:pgMar w:top="1440" w:right="1440" w:bottom="1440" w:left="135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E53F6" w14:textId="77777777" w:rsidR="003E7015" w:rsidRDefault="003E7015" w:rsidP="00050749">
      <w:pPr>
        <w:spacing w:after="0" w:line="240" w:lineRule="auto"/>
      </w:pPr>
      <w:r>
        <w:separator/>
      </w:r>
    </w:p>
  </w:endnote>
  <w:endnote w:type="continuationSeparator" w:id="0">
    <w:p w14:paraId="31B9CD66" w14:textId="77777777" w:rsidR="003E7015" w:rsidRDefault="003E7015" w:rsidP="00050749">
      <w:pPr>
        <w:spacing w:after="0" w:line="240" w:lineRule="auto"/>
      </w:pPr>
      <w:r>
        <w:continuationSeparator/>
      </w:r>
    </w:p>
  </w:endnote>
  <w:endnote w:type="continuationNotice" w:id="1">
    <w:p w14:paraId="478CA174" w14:textId="77777777" w:rsidR="003E7015" w:rsidRDefault="003E70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OV-XHGNGC">
    <w:altName w:val="Yu Gothic"/>
    <w:panose1 w:val="00000000000000000000"/>
    <w:charset w:val="80"/>
    <w:family w:val="swiss"/>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3448C" w14:textId="77777777" w:rsidR="003E7015" w:rsidRDefault="003E7015" w:rsidP="00050749">
      <w:pPr>
        <w:spacing w:after="0" w:line="240" w:lineRule="auto"/>
      </w:pPr>
      <w:r>
        <w:separator/>
      </w:r>
    </w:p>
  </w:footnote>
  <w:footnote w:type="continuationSeparator" w:id="0">
    <w:p w14:paraId="52ED13F1" w14:textId="77777777" w:rsidR="003E7015" w:rsidRDefault="003E7015" w:rsidP="00050749">
      <w:pPr>
        <w:spacing w:after="0" w:line="240" w:lineRule="auto"/>
      </w:pPr>
      <w:r>
        <w:continuationSeparator/>
      </w:r>
    </w:p>
  </w:footnote>
  <w:footnote w:type="continuationNotice" w:id="1">
    <w:p w14:paraId="10C033BF" w14:textId="77777777" w:rsidR="003E7015" w:rsidRDefault="003E7015">
      <w:pPr>
        <w:spacing w:after="0" w:line="240" w:lineRule="auto"/>
      </w:pPr>
    </w:p>
  </w:footnote>
  <w:footnote w:id="2">
    <w:p w14:paraId="50340059" w14:textId="77777777" w:rsidR="00613024" w:rsidRPr="007F74EE" w:rsidRDefault="00613024" w:rsidP="00613024">
      <w:pPr>
        <w:pStyle w:val="FootnoteText"/>
      </w:pPr>
      <w:r>
        <w:rPr>
          <w:rStyle w:val="FootnoteReference"/>
        </w:rPr>
        <w:footnoteRef/>
      </w:r>
      <w:r>
        <w:t xml:space="preserve"> </w:t>
      </w:r>
      <w:r w:rsidRPr="00AD6359">
        <w:rPr>
          <w:rFonts w:cstheme="minorHAnsi"/>
        </w:rPr>
        <w:t xml:space="preserve">Derek Sayer, ‘The Photograph: the still image’ in </w:t>
      </w:r>
      <w:r w:rsidRPr="00AD6359">
        <w:rPr>
          <w:rFonts w:cstheme="minorHAnsi"/>
          <w:i/>
          <w:iCs/>
        </w:rPr>
        <w:t xml:space="preserve">History Beyond the Text </w:t>
      </w:r>
      <w:r w:rsidRPr="00AD6359">
        <w:rPr>
          <w:rFonts w:cstheme="minorHAnsi"/>
        </w:rPr>
        <w:t xml:space="preserve">ed. </w:t>
      </w:r>
      <w:r w:rsidRPr="00AD6359">
        <w:rPr>
          <w:rFonts w:eastAsia="Times New Roman" w:cstheme="minorHAnsi"/>
          <w:kern w:val="0"/>
          <w:lang w:val="en-US"/>
          <w14:ligatures w14:val="none"/>
        </w:rPr>
        <w:t>Barber, Sarah., and C. M. Peniston-Bird. Abingdon: Oxon. Routledge (2009)</w:t>
      </w:r>
    </w:p>
  </w:footnote>
  <w:footnote w:id="3">
    <w:p w14:paraId="70F3B3EE" w14:textId="4F1C906D" w:rsidR="00754BD9" w:rsidRPr="00FB20EA" w:rsidRDefault="00754BD9" w:rsidP="00754BD9">
      <w:pPr>
        <w:pStyle w:val="FootnoteText"/>
        <w:rPr>
          <w:rFonts w:cstheme="minorHAnsi"/>
        </w:rPr>
      </w:pPr>
      <w:r>
        <w:rPr>
          <w:rStyle w:val="FootnoteReference"/>
        </w:rPr>
        <w:footnoteRef/>
      </w:r>
      <w:r>
        <w:t xml:space="preserve"> </w:t>
      </w:r>
      <w:r w:rsidRPr="00FB20EA">
        <w:rPr>
          <w:rFonts w:cstheme="minorHAnsi"/>
          <w:color w:val="3A3A3A"/>
          <w:shd w:val="clear" w:color="auto" w:fill="FFFFFF"/>
        </w:rPr>
        <w:t>Tagg, John, </w:t>
      </w:r>
      <w:r w:rsidRPr="00FB20EA">
        <w:rPr>
          <w:rFonts w:cstheme="minorHAnsi"/>
          <w:i/>
          <w:iCs/>
          <w:color w:val="3A3A3A"/>
          <w:shd w:val="clear" w:color="auto" w:fill="FFFFFF"/>
        </w:rPr>
        <w:t>The Burden of Representation : Essays on Photographies and Histories</w:t>
      </w:r>
      <w:r w:rsidRPr="00FB20EA">
        <w:rPr>
          <w:rFonts w:cstheme="minorHAnsi"/>
          <w:color w:val="3A3A3A"/>
          <w:shd w:val="clear" w:color="auto" w:fill="FFFFFF"/>
        </w:rPr>
        <w:t> </w:t>
      </w:r>
      <w:r w:rsidR="00E338DD">
        <w:rPr>
          <w:rFonts w:cstheme="minorHAnsi"/>
          <w:color w:val="3A3A3A"/>
          <w:shd w:val="clear" w:color="auto" w:fill="FFFFFF"/>
        </w:rPr>
        <w:t>p. 6</w:t>
      </w:r>
      <w:r w:rsidR="001F5C03">
        <w:rPr>
          <w:rFonts w:cstheme="minorHAnsi"/>
          <w:color w:val="3A3A3A"/>
          <w:shd w:val="clear" w:color="auto" w:fill="FFFFFF"/>
        </w:rPr>
        <w:t>5</w:t>
      </w:r>
      <w:r w:rsidR="00E338DD">
        <w:rPr>
          <w:rFonts w:cstheme="minorHAnsi"/>
          <w:color w:val="3A3A3A"/>
          <w:shd w:val="clear" w:color="auto" w:fill="FFFFFF"/>
        </w:rPr>
        <w:t xml:space="preserve"> </w:t>
      </w:r>
      <w:r w:rsidRPr="00FB20EA">
        <w:rPr>
          <w:rFonts w:cstheme="minorHAnsi"/>
          <w:color w:val="3A3A3A"/>
          <w:shd w:val="clear" w:color="auto" w:fill="FFFFFF"/>
        </w:rPr>
        <w:t>(Basingstoke: Macmillan, 1998)</w:t>
      </w:r>
    </w:p>
  </w:footnote>
  <w:footnote w:id="4">
    <w:p w14:paraId="275BCA9E" w14:textId="77777777" w:rsidR="00FE609B" w:rsidRPr="00C309F1" w:rsidRDefault="00FE609B" w:rsidP="00FE609B">
      <w:pPr>
        <w:pStyle w:val="FootnoteText"/>
      </w:pPr>
      <w:r>
        <w:rPr>
          <w:rStyle w:val="FootnoteReference"/>
        </w:rPr>
        <w:footnoteRef/>
      </w:r>
      <w:r>
        <w:t xml:space="preserve"> Andre Bazin, </w:t>
      </w:r>
      <w:r>
        <w:rPr>
          <w:i/>
          <w:iCs/>
        </w:rPr>
        <w:t>The Ontology of the Photographic Image</w:t>
      </w:r>
      <w:r>
        <w:t xml:space="preserve">.  Tr. Hugh Gray </w:t>
      </w:r>
      <w:hyperlink r:id="rId1" w:history="1">
        <w:r w:rsidRPr="00EC62B4">
          <w:rPr>
            <w:rStyle w:val="Hyperlink"/>
          </w:rPr>
          <w:t>https://www.jstor.org/stable/1210183</w:t>
        </w:r>
      </w:hyperlink>
      <w:r>
        <w:t xml:space="preserve"> [accessed 13th December 2023]</w:t>
      </w:r>
    </w:p>
    <w:p w14:paraId="3C5448C6" w14:textId="0778DCBA" w:rsidR="00FE609B" w:rsidRDefault="00FE609B">
      <w:pPr>
        <w:pStyle w:val="FootnoteText"/>
      </w:pPr>
    </w:p>
  </w:footnote>
  <w:footnote w:id="5">
    <w:p w14:paraId="653BB4B8" w14:textId="021482D5" w:rsidR="00837B94" w:rsidRPr="00837B94" w:rsidRDefault="00837B94">
      <w:pPr>
        <w:pStyle w:val="FootnoteText"/>
      </w:pPr>
      <w:r>
        <w:rPr>
          <w:rStyle w:val="FootnoteReference"/>
        </w:rPr>
        <w:footnoteRef/>
      </w:r>
      <w:r>
        <w:t xml:space="preserve"> Susan Sontag </w:t>
      </w:r>
      <w:r>
        <w:rPr>
          <w:i/>
          <w:iCs/>
        </w:rPr>
        <w:t xml:space="preserve">On Photography </w:t>
      </w:r>
      <w:r>
        <w:t xml:space="preserve">New York: Penguin </w:t>
      </w:r>
      <w:r w:rsidR="00106CC8">
        <w:t xml:space="preserve">(1979) </w:t>
      </w:r>
      <w:r>
        <w:t>p5</w:t>
      </w:r>
    </w:p>
  </w:footnote>
  <w:footnote w:id="6">
    <w:p w14:paraId="7CC0B1E6" w14:textId="7825AA8C" w:rsidR="00301111" w:rsidRPr="00661524" w:rsidRDefault="00301111">
      <w:pPr>
        <w:pStyle w:val="FootnoteText"/>
      </w:pPr>
      <w:r>
        <w:rPr>
          <w:rStyle w:val="FootnoteReference"/>
        </w:rPr>
        <w:footnoteRef/>
      </w:r>
      <w:r>
        <w:t xml:space="preserve"> </w:t>
      </w:r>
      <w:r w:rsidR="00C904C8">
        <w:t xml:space="preserve">For further reading on ideological approaches, please see </w:t>
      </w:r>
      <w:r w:rsidR="00661524">
        <w:t xml:space="preserve">Richard Howells, </w:t>
      </w:r>
      <w:r w:rsidR="00661524" w:rsidRPr="00661524">
        <w:rPr>
          <w:i/>
          <w:iCs/>
        </w:rPr>
        <w:t>Visual Culture</w:t>
      </w:r>
      <w:r w:rsidR="00661524">
        <w:rPr>
          <w:i/>
          <w:iCs/>
        </w:rPr>
        <w:t xml:space="preserve"> </w:t>
      </w:r>
      <w:r w:rsidR="00661524">
        <w:t>(p72)</w:t>
      </w:r>
      <w:r w:rsidR="00F13032">
        <w:t>. Cambridge, Blackwell (2005)</w:t>
      </w:r>
    </w:p>
  </w:footnote>
  <w:footnote w:id="7">
    <w:p w14:paraId="1FDE969D" w14:textId="2C93B1DE" w:rsidR="00837B94" w:rsidRDefault="00837B94">
      <w:pPr>
        <w:pStyle w:val="FootnoteText"/>
      </w:pPr>
      <w:r>
        <w:rPr>
          <w:rStyle w:val="FootnoteReference"/>
        </w:rPr>
        <w:footnoteRef/>
      </w:r>
      <w:r>
        <w:t xml:space="preserve"> The analogue equipment and processes cannot be used to help date the image as photographers </w:t>
      </w:r>
      <w:r w:rsidR="00FB135D">
        <w:t>still use them for contemporary image making.</w:t>
      </w:r>
    </w:p>
  </w:footnote>
  <w:footnote w:id="8">
    <w:p w14:paraId="5C29CB20" w14:textId="4C14B9DA" w:rsidR="0060028D" w:rsidRDefault="0060028D" w:rsidP="0060028D">
      <w:pPr>
        <w:pStyle w:val="FootnoteText"/>
      </w:pPr>
      <w:r>
        <w:rPr>
          <w:rStyle w:val="FootnoteReference"/>
        </w:rPr>
        <w:footnoteRef/>
      </w:r>
      <w:r>
        <w:t xml:space="preserve">Selected  exhibitions include, The Photographer’s Gallery, London </w:t>
      </w:r>
      <w:r>
        <w:rPr>
          <w:i/>
          <w:iCs/>
        </w:rPr>
        <w:t>Tish Murtha Works 1976 – 1991</w:t>
      </w:r>
      <w:r>
        <w:t xml:space="preserve"> </w:t>
      </w:r>
      <w:hyperlink r:id="rId2" w:history="1">
        <w:r w:rsidRPr="00D9000B">
          <w:rPr>
            <w:rStyle w:val="Hyperlink"/>
          </w:rPr>
          <w:t>https://thephotographersgallery.org.uk/whats-on/tish-murtha-works-1976-1991</w:t>
        </w:r>
      </w:hyperlink>
      <w:r>
        <w:t xml:space="preserve"> [accessed 2nd December 2023]; </w:t>
      </w:r>
      <w:r w:rsidR="00FB135D">
        <w:t xml:space="preserve">  </w:t>
      </w:r>
      <w:r>
        <w:t xml:space="preserve">Newcastle City Council, </w:t>
      </w:r>
      <w:r>
        <w:rPr>
          <w:i/>
          <w:iCs/>
        </w:rPr>
        <w:t xml:space="preserve">Tish Murtha: Demon Snapper, Tish Murtha: From the Inside </w:t>
      </w:r>
      <w:r>
        <w:t xml:space="preserve">and </w:t>
      </w:r>
      <w:r>
        <w:rPr>
          <w:i/>
          <w:iCs/>
        </w:rPr>
        <w:t>Tish Murtha: Camera in Hand</w:t>
      </w:r>
      <w:r>
        <w:t xml:space="preserve">. </w:t>
      </w:r>
      <w:hyperlink r:id="rId3" w:history="1">
        <w:r w:rsidRPr="00D9000B">
          <w:rPr>
            <w:rStyle w:val="Hyperlink"/>
          </w:rPr>
          <w:t>https://www.newcastle.gov.uk/Tish-Murtha-House-opening</w:t>
        </w:r>
      </w:hyperlink>
      <w:r>
        <w:t xml:space="preserve"> [accessed 2nd December 2023</w:t>
      </w:r>
      <w:r w:rsidR="007A6C55">
        <w:t>].</w:t>
      </w:r>
      <w:r>
        <w:t xml:space="preserve"> </w:t>
      </w:r>
    </w:p>
    <w:p w14:paraId="3EABD8C3" w14:textId="3F0C4A72" w:rsidR="0060028D" w:rsidRPr="00681DC9" w:rsidRDefault="0060028D" w:rsidP="0060028D">
      <w:pPr>
        <w:pStyle w:val="FootnoteText"/>
      </w:pPr>
      <w:r>
        <w:t xml:space="preserve"> British Culture Archive, </w:t>
      </w:r>
      <w:r>
        <w:rPr>
          <w:i/>
          <w:iCs/>
        </w:rPr>
        <w:t>A Woman’s Work – A Celebration of Female 20</w:t>
      </w:r>
      <w:r w:rsidRPr="00602799">
        <w:rPr>
          <w:i/>
          <w:iCs/>
          <w:vertAlign w:val="superscript"/>
        </w:rPr>
        <w:t>th</w:t>
      </w:r>
      <w:r>
        <w:rPr>
          <w:i/>
          <w:iCs/>
        </w:rPr>
        <w:t xml:space="preserve"> Century Documentary Photography.</w:t>
      </w:r>
      <w:r>
        <w:t xml:space="preserve"> </w:t>
      </w:r>
      <w:hyperlink r:id="rId4" w:history="1">
        <w:r w:rsidRPr="00D9000B">
          <w:rPr>
            <w:rStyle w:val="Hyperlink"/>
          </w:rPr>
          <w:t>https://britishculturearchive.co.uk/british-culture-archive-exhibitions/exhibition-a-womans-work/</w:t>
        </w:r>
      </w:hyperlink>
      <w:r>
        <w:t xml:space="preserve"> [accessed 2</w:t>
      </w:r>
      <w:r w:rsidRPr="001224DB">
        <w:rPr>
          <w:vertAlign w:val="superscript"/>
        </w:rPr>
        <w:t>nd</w:t>
      </w:r>
      <w:r>
        <w:t xml:space="preserve"> December 2023]; </w:t>
      </w:r>
      <w:r w:rsidR="00FB135D">
        <w:t xml:space="preserve"> </w:t>
      </w:r>
      <w:r>
        <w:t>West End Women and Girls Centre</w:t>
      </w:r>
      <w:r>
        <w:rPr>
          <w:i/>
          <w:iCs/>
        </w:rPr>
        <w:t xml:space="preserve"> Tish Murtha Exhibition</w:t>
      </w:r>
      <w:r>
        <w:t xml:space="preserve">. </w:t>
      </w:r>
      <w:hyperlink r:id="rId5" w:history="1">
        <w:r w:rsidRPr="00D9000B">
          <w:rPr>
            <w:rStyle w:val="Hyperlink"/>
          </w:rPr>
          <w:t>https://westendwomenandgirls.co.uk/whats-on/tish-murtha</w:t>
        </w:r>
      </w:hyperlink>
      <w:r>
        <w:t xml:space="preserve"> [accessed 12th December 2023]  </w:t>
      </w:r>
    </w:p>
  </w:footnote>
  <w:footnote w:id="9">
    <w:p w14:paraId="61A77C71" w14:textId="13252C68" w:rsidR="0060028D" w:rsidRDefault="0060028D" w:rsidP="0060028D">
      <w:pPr>
        <w:pStyle w:val="FootnoteText"/>
      </w:pPr>
      <w:r>
        <w:rPr>
          <w:rStyle w:val="FootnoteReference"/>
        </w:rPr>
        <w:footnoteRef/>
      </w:r>
      <w:r>
        <w:t xml:space="preserve"> Youth unemployment has been available at many book outlets including Amazon, </w:t>
      </w:r>
      <w:r w:rsidR="007A6C55">
        <w:t>Waterstones,</w:t>
      </w:r>
      <w:r>
        <w:t xml:space="preserve"> and Blue Coat Press </w:t>
      </w:r>
      <w:hyperlink r:id="rId6" w:history="1">
        <w:r w:rsidRPr="00D9000B">
          <w:rPr>
            <w:rStyle w:val="Hyperlink"/>
          </w:rPr>
          <w:t>https://bluecoatpress.co.uk/product/youth-unemployment/</w:t>
        </w:r>
      </w:hyperlink>
      <w:r>
        <w:t xml:space="preserve"> [accessed 12</w:t>
      </w:r>
      <w:r w:rsidRPr="002D69CD">
        <w:rPr>
          <w:vertAlign w:val="superscript"/>
        </w:rPr>
        <w:t>th</w:t>
      </w:r>
      <w:r>
        <w:t xml:space="preserve"> December 2023]. However, it is currently out of print.</w:t>
      </w:r>
    </w:p>
  </w:footnote>
  <w:footnote w:id="10">
    <w:p w14:paraId="715DDF74" w14:textId="4E632398" w:rsidR="0060028D" w:rsidRDefault="0060028D" w:rsidP="0060028D">
      <w:pPr>
        <w:pStyle w:val="FootnoteText"/>
      </w:pPr>
      <w:r>
        <w:rPr>
          <w:rStyle w:val="FootnoteReference"/>
        </w:rPr>
        <w:footnoteRef/>
      </w:r>
      <w:r>
        <w:t xml:space="preserve"> ‘’These kids mattered’: Tish Murtha’s images of childhood poverty in the UK – in pictures’ </w:t>
      </w:r>
      <w:r>
        <w:rPr>
          <w:i/>
          <w:iCs/>
        </w:rPr>
        <w:t>The Guardian</w:t>
      </w:r>
      <w:r>
        <w:t xml:space="preserve"> 17</w:t>
      </w:r>
      <w:r w:rsidRPr="00DE7403">
        <w:rPr>
          <w:vertAlign w:val="superscript"/>
        </w:rPr>
        <w:t>th</w:t>
      </w:r>
      <w:r>
        <w:t xml:space="preserve"> November 2023. </w:t>
      </w:r>
      <w:hyperlink r:id="rId7" w:history="1">
        <w:r w:rsidRPr="00D9000B">
          <w:rPr>
            <w:rStyle w:val="Hyperlink"/>
          </w:rPr>
          <w:t>https://www.theguardian.com/artanddesign/gallery/2023/nov/17/tish-murtha-images-of-childhood-poverty-uk-in-pictures</w:t>
        </w:r>
      </w:hyperlink>
      <w:r>
        <w:t xml:space="preserve"> [accessed 3rd </w:t>
      </w:r>
      <w:r w:rsidR="007A6C55">
        <w:t>December 2023].</w:t>
      </w:r>
      <w:r>
        <w:t xml:space="preserve"> </w:t>
      </w:r>
    </w:p>
    <w:p w14:paraId="544B9083" w14:textId="10E4CBAB" w:rsidR="0060028D" w:rsidRDefault="0060028D" w:rsidP="0060028D">
      <w:pPr>
        <w:pStyle w:val="FootnoteText"/>
        <w:rPr>
          <w:rFonts w:cstheme="minorHAnsi"/>
        </w:rPr>
      </w:pPr>
      <w:r>
        <w:rPr>
          <w:rFonts w:cstheme="minorHAnsi"/>
          <w:color w:val="141414"/>
          <w:spacing w:val="-15"/>
          <w:shd w:val="clear" w:color="auto" w:fill="FFFFFF"/>
        </w:rPr>
        <w:t>‘</w:t>
      </w:r>
      <w:r w:rsidRPr="008254D6">
        <w:rPr>
          <w:rFonts w:cstheme="minorHAnsi"/>
          <w:color w:val="141414"/>
          <w:spacing w:val="-15"/>
          <w:shd w:val="clear" w:color="auto" w:fill="FFFFFF"/>
        </w:rPr>
        <w:t>The powerful work of Tyneside photographer Tish Murtha is showcased in three new exhibitions</w:t>
      </w:r>
      <w:r>
        <w:rPr>
          <w:rFonts w:cstheme="minorHAnsi"/>
          <w:color w:val="141414"/>
          <w:spacing w:val="-15"/>
          <w:shd w:val="clear" w:color="auto" w:fill="FFFFFF"/>
        </w:rPr>
        <w:t xml:space="preserve">’ </w:t>
      </w:r>
      <w:r>
        <w:rPr>
          <w:rFonts w:cstheme="minorHAnsi"/>
          <w:i/>
          <w:iCs/>
          <w:color w:val="141414"/>
          <w:spacing w:val="-15"/>
          <w:shd w:val="clear" w:color="auto" w:fill="FFFFFF"/>
        </w:rPr>
        <w:t>Chronicle Live</w:t>
      </w:r>
      <w:r>
        <w:rPr>
          <w:rFonts w:cstheme="minorHAnsi"/>
          <w:color w:val="141414"/>
          <w:spacing w:val="-15"/>
          <w:shd w:val="clear" w:color="auto" w:fill="FFFFFF"/>
        </w:rPr>
        <w:t xml:space="preserve">  9</w:t>
      </w:r>
      <w:r w:rsidRPr="00AC3A1E">
        <w:rPr>
          <w:rFonts w:cstheme="minorHAnsi"/>
          <w:color w:val="141414"/>
          <w:spacing w:val="-15"/>
          <w:shd w:val="clear" w:color="auto" w:fill="FFFFFF"/>
          <w:vertAlign w:val="superscript"/>
        </w:rPr>
        <w:t>th</w:t>
      </w:r>
      <w:r>
        <w:rPr>
          <w:rFonts w:cstheme="minorHAnsi"/>
          <w:color w:val="141414"/>
          <w:spacing w:val="-15"/>
          <w:shd w:val="clear" w:color="auto" w:fill="FFFFFF"/>
        </w:rPr>
        <w:t xml:space="preserve"> March </w:t>
      </w:r>
      <w:r w:rsidRPr="008254D6">
        <w:rPr>
          <w:rFonts w:cstheme="minorHAnsi"/>
        </w:rPr>
        <w:t xml:space="preserve"> </w:t>
      </w:r>
      <w:r>
        <w:rPr>
          <w:rFonts w:cstheme="minorHAnsi"/>
        </w:rPr>
        <w:t xml:space="preserve">2023 </w:t>
      </w:r>
      <w:hyperlink r:id="rId8" w:history="1">
        <w:r w:rsidRPr="00D9000B">
          <w:rPr>
            <w:rStyle w:val="Hyperlink"/>
            <w:rFonts w:cstheme="minorHAnsi"/>
          </w:rPr>
          <w:t>https://www.chroniclelive.co.uk/news/history/powerful-work-tyneside-photographer-tish-26427066</w:t>
        </w:r>
      </w:hyperlink>
      <w:r>
        <w:rPr>
          <w:rFonts w:cstheme="minorHAnsi"/>
        </w:rPr>
        <w:t xml:space="preserve">  [accessed 12</w:t>
      </w:r>
      <w:r w:rsidRPr="00AC3A1E">
        <w:rPr>
          <w:rFonts w:cstheme="minorHAnsi"/>
          <w:vertAlign w:val="superscript"/>
        </w:rPr>
        <w:t>th</w:t>
      </w:r>
      <w:r>
        <w:rPr>
          <w:rFonts w:cstheme="minorHAnsi"/>
        </w:rPr>
        <w:t xml:space="preserve"> December 2023]</w:t>
      </w:r>
      <w:r w:rsidR="00FB135D">
        <w:rPr>
          <w:rFonts w:cstheme="minorHAnsi"/>
        </w:rPr>
        <w:t xml:space="preserve">;  </w:t>
      </w:r>
      <w:r>
        <w:rPr>
          <w:rFonts w:cstheme="minorHAnsi"/>
        </w:rPr>
        <w:t xml:space="preserve">‘Photographs of childhood in 1970s Newcastle by Tish Murtha’ </w:t>
      </w:r>
      <w:r>
        <w:rPr>
          <w:rFonts w:cstheme="minorHAnsi"/>
          <w:i/>
          <w:iCs/>
        </w:rPr>
        <w:t>The Times</w:t>
      </w:r>
      <w:r>
        <w:rPr>
          <w:rFonts w:cstheme="minorHAnsi"/>
        </w:rPr>
        <w:t xml:space="preserve"> 12</w:t>
      </w:r>
      <w:r w:rsidRPr="00B72DCF">
        <w:rPr>
          <w:rFonts w:cstheme="minorHAnsi"/>
          <w:vertAlign w:val="superscript"/>
        </w:rPr>
        <w:t>th</w:t>
      </w:r>
      <w:r>
        <w:rPr>
          <w:rFonts w:cstheme="minorHAnsi"/>
        </w:rPr>
        <w:t xml:space="preserve"> November 2023. </w:t>
      </w:r>
      <w:hyperlink r:id="rId9" w:history="1">
        <w:r w:rsidRPr="00D9000B">
          <w:rPr>
            <w:rStyle w:val="Hyperlink"/>
            <w:rFonts w:cstheme="minorHAnsi"/>
          </w:rPr>
          <w:t>https://www.thetimes.co.uk/article/photographs-of-childhood-in-1970s-newcastle-by-tish-murtha-hf5dwnm9p</w:t>
        </w:r>
      </w:hyperlink>
      <w:r>
        <w:rPr>
          <w:rFonts w:cstheme="minorHAnsi"/>
        </w:rPr>
        <w:t xml:space="preserve"> [accessed 12th December 2023]</w:t>
      </w:r>
      <w:r w:rsidR="00FB135D">
        <w:rPr>
          <w:rFonts w:cstheme="minorHAnsi"/>
        </w:rPr>
        <w:t xml:space="preserve">;  </w:t>
      </w:r>
      <w:r>
        <w:rPr>
          <w:rFonts w:cstheme="minorHAnsi"/>
        </w:rPr>
        <w:t xml:space="preserve">‘A portrait of the socialist as photographer’ </w:t>
      </w:r>
      <w:r>
        <w:rPr>
          <w:rFonts w:cstheme="minorHAnsi"/>
          <w:i/>
          <w:iCs/>
        </w:rPr>
        <w:t xml:space="preserve">Morning Star online </w:t>
      </w:r>
      <w:r>
        <w:rPr>
          <w:rFonts w:cstheme="minorHAnsi"/>
        </w:rPr>
        <w:t>16</w:t>
      </w:r>
      <w:r w:rsidRPr="00DB34AB">
        <w:rPr>
          <w:rFonts w:cstheme="minorHAnsi"/>
          <w:vertAlign w:val="superscript"/>
        </w:rPr>
        <w:t>th</w:t>
      </w:r>
      <w:r>
        <w:rPr>
          <w:rFonts w:cstheme="minorHAnsi"/>
        </w:rPr>
        <w:t xml:space="preserve"> November 2023 </w:t>
      </w:r>
      <w:hyperlink r:id="rId10" w:history="1">
        <w:r w:rsidRPr="00D9000B">
          <w:rPr>
            <w:rStyle w:val="Hyperlink"/>
            <w:rFonts w:cstheme="minorHAnsi"/>
          </w:rPr>
          <w:t>https://morningstaronline.co.uk/article/c/portrait-socialist-photographer</w:t>
        </w:r>
      </w:hyperlink>
      <w:r>
        <w:rPr>
          <w:rFonts w:cstheme="minorHAnsi"/>
        </w:rPr>
        <w:t xml:space="preserve"> [accessed 12th December 2023]; </w:t>
      </w:r>
      <w:hyperlink r:id="rId11" w:history="1">
        <w:r w:rsidRPr="00D9000B">
          <w:rPr>
            <w:rStyle w:val="Hyperlink"/>
            <w:rFonts w:cstheme="minorHAnsi"/>
          </w:rPr>
          <w:t>https://morningstaronline.co.uk/article/trish-murtha-captures-beguiling-images-unemployed-youth</w:t>
        </w:r>
      </w:hyperlink>
      <w:r>
        <w:rPr>
          <w:rFonts w:cstheme="minorHAnsi"/>
        </w:rPr>
        <w:t xml:space="preserve"> [accessed 3rd December 2023]</w:t>
      </w:r>
    </w:p>
    <w:p w14:paraId="3428A618" w14:textId="346626AE" w:rsidR="0060028D" w:rsidRPr="008254D6" w:rsidRDefault="0060028D" w:rsidP="0060028D">
      <w:pPr>
        <w:pStyle w:val="FootnoteText"/>
        <w:rPr>
          <w:rFonts w:cstheme="minorHAnsi"/>
        </w:rPr>
      </w:pPr>
      <w:r>
        <w:rPr>
          <w:rFonts w:cstheme="minorHAnsi"/>
        </w:rPr>
        <w:t xml:space="preserve">‘Tish Murtha was a brilliant photographer who fought Thatcher with her camera’. She deserved better. </w:t>
      </w:r>
      <w:r>
        <w:rPr>
          <w:rFonts w:cstheme="minorHAnsi"/>
          <w:i/>
          <w:iCs/>
        </w:rPr>
        <w:t>The Big Issue online</w:t>
      </w:r>
      <w:r>
        <w:rPr>
          <w:rFonts w:cstheme="minorHAnsi"/>
        </w:rPr>
        <w:t xml:space="preserve"> 3</w:t>
      </w:r>
      <w:r w:rsidRPr="00B82D51">
        <w:rPr>
          <w:rFonts w:cstheme="minorHAnsi"/>
          <w:vertAlign w:val="superscript"/>
        </w:rPr>
        <w:t>rd</w:t>
      </w:r>
      <w:r>
        <w:rPr>
          <w:rFonts w:cstheme="minorHAnsi"/>
        </w:rPr>
        <w:t xml:space="preserve"> December 2023. </w:t>
      </w:r>
      <w:hyperlink r:id="rId12" w:history="1">
        <w:r w:rsidRPr="00D9000B">
          <w:rPr>
            <w:rStyle w:val="Hyperlink"/>
            <w:rFonts w:cstheme="minorHAnsi"/>
          </w:rPr>
          <w:t>https://www.bigissue.com/culture/film/tish-murtha-photographer-documentary-paul-sng/</w:t>
        </w:r>
      </w:hyperlink>
      <w:r>
        <w:rPr>
          <w:rFonts w:cstheme="minorHAnsi"/>
        </w:rPr>
        <w:t xml:space="preserve"> [accessed 12</w:t>
      </w:r>
      <w:r w:rsidRPr="00B82D51">
        <w:rPr>
          <w:rFonts w:cstheme="minorHAnsi"/>
          <w:vertAlign w:val="superscript"/>
        </w:rPr>
        <w:t>th</w:t>
      </w:r>
      <w:r>
        <w:rPr>
          <w:rFonts w:cstheme="minorHAnsi"/>
        </w:rPr>
        <w:t xml:space="preserve"> December 2023]</w:t>
      </w:r>
    </w:p>
  </w:footnote>
  <w:footnote w:id="11">
    <w:p w14:paraId="1678BFA9" w14:textId="77777777" w:rsidR="0060028D" w:rsidRDefault="0060028D" w:rsidP="0060028D">
      <w:pPr>
        <w:pStyle w:val="FootnoteText"/>
      </w:pPr>
      <w:r>
        <w:rPr>
          <w:rStyle w:val="FootnoteReference"/>
        </w:rPr>
        <w:footnoteRef/>
      </w:r>
      <w:r>
        <w:t xml:space="preserve"> </w:t>
      </w:r>
      <w:hyperlink r:id="rId13" w:history="1">
        <w:r w:rsidRPr="00D9000B">
          <w:rPr>
            <w:rStyle w:val="Hyperlink"/>
          </w:rPr>
          <w:t>http://www.tishmurtha.co.uk/</w:t>
        </w:r>
      </w:hyperlink>
      <w:r>
        <w:t xml:space="preserve"> [accessed 4</w:t>
      </w:r>
      <w:r w:rsidRPr="006432F4">
        <w:rPr>
          <w:vertAlign w:val="superscript"/>
        </w:rPr>
        <w:t>th</w:t>
      </w:r>
      <w:r>
        <w:t xml:space="preserve"> December 2023]</w:t>
      </w:r>
    </w:p>
  </w:footnote>
  <w:footnote w:id="12">
    <w:p w14:paraId="4B2D1B10" w14:textId="77777777" w:rsidR="00106F01" w:rsidRPr="00790F0B" w:rsidRDefault="00106F01" w:rsidP="00106F01">
      <w:pPr>
        <w:pStyle w:val="FootnoteText"/>
        <w:rPr>
          <w:i/>
          <w:iCs/>
        </w:rPr>
      </w:pPr>
      <w:r>
        <w:rPr>
          <w:rStyle w:val="FootnoteReference"/>
        </w:rPr>
        <w:footnoteRef/>
      </w:r>
      <w:r>
        <w:t xml:space="preserve"> ‘Picture this: Tish Murtha captures beguiling images of unemployed youth’ </w:t>
      </w:r>
      <w:r>
        <w:rPr>
          <w:i/>
          <w:iCs/>
        </w:rPr>
        <w:t>The Morning Star</w:t>
      </w:r>
    </w:p>
  </w:footnote>
  <w:footnote w:id="13">
    <w:p w14:paraId="1C7409EF" w14:textId="77777777" w:rsidR="00106F01" w:rsidRDefault="00106F01" w:rsidP="00106F01">
      <w:pPr>
        <w:pStyle w:val="FootnoteText"/>
      </w:pPr>
      <w:r>
        <w:rPr>
          <w:rStyle w:val="FootnoteReference"/>
        </w:rPr>
        <w:footnoteRef/>
      </w:r>
      <w:r>
        <w:t xml:space="preserve"> Hansard Redundancy Fund Bill. Volume 999: debated on 18</w:t>
      </w:r>
      <w:r w:rsidRPr="008F7FAE">
        <w:rPr>
          <w:vertAlign w:val="superscript"/>
        </w:rPr>
        <w:t>th</w:t>
      </w:r>
      <w:r>
        <w:t xml:space="preserve"> February 1981. </w:t>
      </w:r>
      <w:hyperlink r:id="rId14" w:anchor="contribution-34b6680e-5f02-4281-b075-3c789fa6b496" w:history="1">
        <w:r w:rsidRPr="007A24FF">
          <w:rPr>
            <w:rStyle w:val="Hyperlink"/>
          </w:rPr>
          <w:t>https://hansard.parliament.uk/Commons/1981-02-18/debates/0b436f81-7acf-45de-be93-50df87f17ec3/RedundancyFundBill?highlight=tish%20murtha#contribution-34b6680e-5f02-4281-b075-3c789fa6b496</w:t>
        </w:r>
      </w:hyperlink>
      <w:r>
        <w:t xml:space="preserve"> [accessed 14</w:t>
      </w:r>
      <w:r w:rsidRPr="00424736">
        <w:rPr>
          <w:vertAlign w:val="superscript"/>
        </w:rPr>
        <w:t>th</w:t>
      </w:r>
      <w:r>
        <w:t xml:space="preserve"> December 2023]</w:t>
      </w:r>
    </w:p>
  </w:footnote>
  <w:footnote w:id="14">
    <w:p w14:paraId="2AADD67D" w14:textId="77777777" w:rsidR="00106F01" w:rsidRDefault="00106F01" w:rsidP="00106F01">
      <w:pPr>
        <w:pStyle w:val="FootnoteText"/>
      </w:pPr>
      <w:r>
        <w:rPr>
          <w:rStyle w:val="FootnoteReference"/>
        </w:rPr>
        <w:footnoteRef/>
      </w:r>
      <w:r>
        <w:t xml:space="preserve"> ‘’These kids mattered’: Tish Murtha’s images of childhood poverty in the UK – in pictures’ </w:t>
      </w:r>
      <w:r>
        <w:rPr>
          <w:i/>
          <w:iCs/>
        </w:rPr>
        <w:t>The Guardian</w:t>
      </w:r>
      <w:r>
        <w:t xml:space="preserve"> 17</w:t>
      </w:r>
      <w:r w:rsidRPr="00DE7403">
        <w:rPr>
          <w:vertAlign w:val="superscript"/>
        </w:rPr>
        <w:t>th</w:t>
      </w:r>
      <w:r>
        <w:t xml:space="preserve"> November 2023.</w:t>
      </w:r>
    </w:p>
  </w:footnote>
  <w:footnote w:id="15">
    <w:p w14:paraId="076460E1" w14:textId="77777777" w:rsidR="00700E9C" w:rsidRPr="000B07DE" w:rsidRDefault="00700E9C" w:rsidP="00700E9C">
      <w:pPr>
        <w:pStyle w:val="FootnoteText"/>
      </w:pPr>
      <w:r>
        <w:rPr>
          <w:rStyle w:val="FootnoteReference"/>
        </w:rPr>
        <w:footnoteRef/>
      </w:r>
      <w:r>
        <w:t xml:space="preserve"> ‘Saatchi isn’t working: ad agency crisis deepens as director and co-founder quit’ </w:t>
      </w:r>
      <w:r>
        <w:rPr>
          <w:i/>
          <w:iCs/>
        </w:rPr>
        <w:t>The Guardian</w:t>
      </w:r>
      <w:r>
        <w:t xml:space="preserve"> 10</w:t>
      </w:r>
      <w:r w:rsidRPr="00C326C6">
        <w:rPr>
          <w:vertAlign w:val="superscript"/>
        </w:rPr>
        <w:t>th</w:t>
      </w:r>
      <w:r>
        <w:t xml:space="preserve"> December 2019 </w:t>
      </w:r>
      <w:hyperlink r:id="rId15" w:history="1">
        <w:r w:rsidRPr="00BE2E3F">
          <w:rPr>
            <w:rStyle w:val="Hyperlink"/>
          </w:rPr>
          <w:t>https://www.theguardian.com/media/2019/dec/10/saatchi-isnt-working-ad-agency-crisis-deepens-as-directors-and-co-founder-quit</w:t>
        </w:r>
      </w:hyperlink>
      <w:r>
        <w:t xml:space="preserve"> [accessed 13th December 2023].</w:t>
      </w:r>
    </w:p>
  </w:footnote>
  <w:footnote w:id="16">
    <w:p w14:paraId="30E53FAD" w14:textId="77777777" w:rsidR="00700E9C" w:rsidRPr="00CB592C" w:rsidRDefault="00700E9C" w:rsidP="00700E9C">
      <w:pPr>
        <w:pStyle w:val="FootnoteText"/>
      </w:pPr>
      <w:r>
        <w:rPr>
          <w:rStyle w:val="FootnoteReference"/>
        </w:rPr>
        <w:footnoteRef/>
      </w:r>
      <w:r>
        <w:t xml:space="preserve"> Worldwide Inflation Data </w:t>
      </w:r>
      <w:r>
        <w:rPr>
          <w:i/>
          <w:iCs/>
        </w:rPr>
        <w:t>Inflation Great Britain 1979</w:t>
      </w:r>
      <w:r>
        <w:t xml:space="preserve"> 2023. </w:t>
      </w:r>
      <w:hyperlink r:id="rId16" w:history="1">
        <w:r w:rsidRPr="00BE2E3F">
          <w:rPr>
            <w:rStyle w:val="Hyperlink"/>
          </w:rPr>
          <w:t>https://www.inflation.eu/en/inflation-rates/great-britain/historic-inflation/cpi-inflation-great-britain-1979.aspx</w:t>
        </w:r>
      </w:hyperlink>
      <w:r>
        <w:t xml:space="preserve"> [accessed 14th December 2023]</w:t>
      </w:r>
    </w:p>
  </w:footnote>
  <w:footnote w:id="17">
    <w:p w14:paraId="65C8A291" w14:textId="77777777" w:rsidR="00700E9C" w:rsidRPr="00D20F07" w:rsidRDefault="00700E9C" w:rsidP="00700E9C">
      <w:pPr>
        <w:pStyle w:val="FootnoteText"/>
      </w:pPr>
      <w:r>
        <w:rPr>
          <w:rStyle w:val="FootnoteReference"/>
        </w:rPr>
        <w:footnoteRef/>
      </w:r>
      <w:r>
        <w:t xml:space="preserve"> John MacInnes, </w:t>
      </w:r>
      <w:r>
        <w:rPr>
          <w:i/>
          <w:iCs/>
        </w:rPr>
        <w:t>Thatcherism at Work</w:t>
      </w:r>
      <w:r>
        <w:t xml:space="preserve"> Milton Keynes: Open University Press (1987) pp 1-3 </w:t>
      </w:r>
    </w:p>
  </w:footnote>
  <w:footnote w:id="18">
    <w:p w14:paraId="5D1182E5" w14:textId="4F4FD553" w:rsidR="00700E9C" w:rsidRDefault="00700E9C" w:rsidP="00700E9C">
      <w:pPr>
        <w:pStyle w:val="FootnoteText"/>
      </w:pPr>
      <w:r>
        <w:rPr>
          <w:rStyle w:val="FootnoteReference"/>
        </w:rPr>
        <w:footnoteRef/>
      </w:r>
      <w:r>
        <w:t xml:space="preserve"> Martin Homes </w:t>
      </w:r>
      <w:r>
        <w:rPr>
          <w:i/>
          <w:iCs/>
        </w:rPr>
        <w:t>THE FIRST THATCHER GOVERNMENT 1979 – 1983</w:t>
      </w:r>
      <w:r>
        <w:t xml:space="preserve"> </w:t>
      </w:r>
      <w:r w:rsidR="007A6C55">
        <w:t>Brighton: Wheatsheaf</w:t>
      </w:r>
      <w:r>
        <w:t xml:space="preserve"> (pp 41-43)</w:t>
      </w:r>
    </w:p>
    <w:p w14:paraId="03D76C74" w14:textId="1A324D85" w:rsidR="00700E9C" w:rsidRPr="00313A09" w:rsidRDefault="00700E9C" w:rsidP="00700E9C">
      <w:pPr>
        <w:pStyle w:val="FootnoteText"/>
        <w:rPr>
          <w:i/>
          <w:iCs/>
        </w:rPr>
      </w:pPr>
      <w:r>
        <w:t xml:space="preserve">England’s </w:t>
      </w:r>
      <w:r w:rsidR="007A6C55">
        <w:t>Northeast</w:t>
      </w:r>
      <w:r>
        <w:t xml:space="preserve">. </w:t>
      </w:r>
      <w:r>
        <w:rPr>
          <w:i/>
          <w:iCs/>
        </w:rPr>
        <w:t xml:space="preserve">North East England: the 70s and 80s. </w:t>
      </w:r>
      <w:hyperlink r:id="rId17" w:anchor=":~:text=Sep%2012%2C%201980%20%E2%80%93%20Consett%20steel%20works%20close&amp;text=The%20closure%20results%20in%20the,subject%20of%20much%20media%20attention" w:history="1">
        <w:r w:rsidRPr="00B537FB">
          <w:rPr>
            <w:rStyle w:val="Hyperlink"/>
            <w:i/>
            <w:iCs/>
          </w:rPr>
          <w:t>https://englandsnortheast.co.uk/1970-1989/#:~:text=Sep%2012%2C%201980%20%E2%80%93%20Consett%20steel%20works%20close&amp;text=The%20closure%20results%20in%20the,subject%20of%20much%20media%20attention</w:t>
        </w:r>
      </w:hyperlink>
      <w:r w:rsidRPr="006108F2">
        <w:rPr>
          <w:i/>
          <w:iCs/>
        </w:rPr>
        <w:t>.</w:t>
      </w:r>
      <w:r>
        <w:rPr>
          <w:i/>
          <w:iCs/>
        </w:rPr>
        <w:t xml:space="preserve"> [accessed 14</w:t>
      </w:r>
      <w:r w:rsidRPr="006108F2">
        <w:rPr>
          <w:i/>
          <w:iCs/>
          <w:vertAlign w:val="superscript"/>
        </w:rPr>
        <w:t>th</w:t>
      </w:r>
      <w:r>
        <w:rPr>
          <w:i/>
          <w:iCs/>
        </w:rPr>
        <w:t xml:space="preserve"> December 2023]</w:t>
      </w:r>
    </w:p>
  </w:footnote>
  <w:footnote w:id="19">
    <w:p w14:paraId="7A6848C6" w14:textId="77777777" w:rsidR="00700E9C" w:rsidRPr="00474484" w:rsidRDefault="00700E9C" w:rsidP="00700E9C">
      <w:pPr>
        <w:pStyle w:val="FootnoteText"/>
      </w:pPr>
      <w:r>
        <w:rPr>
          <w:rStyle w:val="FootnoteReference"/>
        </w:rPr>
        <w:footnoteRef/>
      </w:r>
      <w:r>
        <w:t xml:space="preserve"> Ron Martin ‘The Political Economy of Britain’s North-South Divide’ in Jim Lewis and Adam Townsend (eds.) </w:t>
      </w:r>
      <w:r>
        <w:rPr>
          <w:i/>
          <w:iCs/>
        </w:rPr>
        <w:t xml:space="preserve">The North-South Divide </w:t>
      </w:r>
      <w:r>
        <w:t>London: Chapman (1989)</w:t>
      </w:r>
    </w:p>
  </w:footnote>
  <w:footnote w:id="20">
    <w:p w14:paraId="0DBCBB56" w14:textId="77777777" w:rsidR="00700E9C" w:rsidRPr="008E394A" w:rsidRDefault="00700E9C" w:rsidP="00700E9C">
      <w:pPr>
        <w:pStyle w:val="FootnoteText"/>
      </w:pPr>
      <w:r>
        <w:rPr>
          <w:rStyle w:val="FootnoteReference"/>
        </w:rPr>
        <w:footnoteRef/>
      </w:r>
      <w:r>
        <w:t xml:space="preserve"> Jim Yelling ‘The incidence of slum clearance in England and Wales, 1955 – 1985’ </w:t>
      </w:r>
      <w:r>
        <w:rPr>
          <w:i/>
          <w:iCs/>
        </w:rPr>
        <w:t xml:space="preserve">Urban History </w:t>
      </w:r>
      <w:r>
        <w:t>2. 27 (2000) 234 – 254 p. 239</w:t>
      </w:r>
    </w:p>
  </w:footnote>
  <w:footnote w:id="21">
    <w:p w14:paraId="5943DB9E" w14:textId="77777777" w:rsidR="00173243" w:rsidRDefault="002F03ED" w:rsidP="00173243">
      <w:pPr>
        <w:pStyle w:val="FootnoteText"/>
      </w:pPr>
      <w:r>
        <w:rPr>
          <w:rStyle w:val="FootnoteReference"/>
        </w:rPr>
        <w:footnoteRef/>
      </w:r>
      <w:r>
        <w:t xml:space="preserve"> </w:t>
      </w:r>
      <w:r w:rsidR="00637C5B">
        <w:t>’These kids mattered’</w:t>
      </w:r>
      <w:r w:rsidR="0094728A">
        <w:t xml:space="preserve"> </w:t>
      </w:r>
      <w:r w:rsidR="00173243">
        <w:rPr>
          <w:i/>
          <w:iCs/>
        </w:rPr>
        <w:t>The Guardian</w:t>
      </w:r>
      <w:r w:rsidR="00173243">
        <w:t xml:space="preserve"> 17</w:t>
      </w:r>
      <w:r w:rsidR="00173243" w:rsidRPr="00DE7403">
        <w:rPr>
          <w:vertAlign w:val="superscript"/>
        </w:rPr>
        <w:t>th</w:t>
      </w:r>
      <w:r w:rsidR="00173243">
        <w:t xml:space="preserve"> November 2023.</w:t>
      </w:r>
    </w:p>
    <w:p w14:paraId="5A57DEF4" w14:textId="1B4D1797" w:rsidR="002F03ED" w:rsidRDefault="002F03ED">
      <w:pPr>
        <w:pStyle w:val="FootnoteText"/>
      </w:pPr>
    </w:p>
  </w:footnote>
  <w:footnote w:id="22">
    <w:p w14:paraId="23E308EB" w14:textId="77777777" w:rsidR="00B74FB9" w:rsidRDefault="00B74FB9" w:rsidP="00B74FB9">
      <w:pPr>
        <w:pStyle w:val="FootnoteText"/>
      </w:pPr>
      <w:r>
        <w:rPr>
          <w:rStyle w:val="FootnoteReference"/>
        </w:rPr>
        <w:footnoteRef/>
      </w:r>
      <w:r>
        <w:t xml:space="preserve"> Tish Murtha| Juvenile Jazz Bands, Newcastle, 1979.  British Culture Archive    </w:t>
      </w:r>
      <w:hyperlink r:id="rId18" w:history="1">
        <w:r w:rsidRPr="00B537FB">
          <w:rPr>
            <w:rStyle w:val="Hyperlink"/>
          </w:rPr>
          <w:t>https://britishculturearchive.co.uk/tish-murtha-juvenile-jazz-bands-newcastle-1970s/</w:t>
        </w:r>
      </w:hyperlink>
      <w:r>
        <w:t xml:space="preserve"> [accessed 15</w:t>
      </w:r>
      <w:r w:rsidRPr="00E307CF">
        <w:rPr>
          <w:vertAlign w:val="superscript"/>
        </w:rPr>
        <w:t>th</w:t>
      </w:r>
      <w:r>
        <w:t xml:space="preserve"> December 2023]</w:t>
      </w:r>
    </w:p>
  </w:footnote>
  <w:footnote w:id="23">
    <w:p w14:paraId="32C51924" w14:textId="3525364A" w:rsidR="00247CA6" w:rsidRPr="00EE4F40" w:rsidRDefault="00247CA6">
      <w:pPr>
        <w:pStyle w:val="FootnoteText"/>
      </w:pPr>
      <w:r>
        <w:rPr>
          <w:rStyle w:val="FootnoteReference"/>
        </w:rPr>
        <w:footnoteRef/>
      </w:r>
      <w:r>
        <w:t xml:space="preserve"> For further information on the Winter of Discontent see:  Martin Ho</w:t>
      </w:r>
      <w:r w:rsidR="00200FB4">
        <w:t xml:space="preserve">lmes </w:t>
      </w:r>
      <w:r w:rsidR="00200FB4">
        <w:rPr>
          <w:i/>
          <w:iCs/>
        </w:rPr>
        <w:t>The Labour Government 1974 – 1979 Political Aims and Economic Reality</w:t>
      </w:r>
      <w:r w:rsidR="00EE4F40">
        <w:t xml:space="preserve"> London: Macmillan (1985) Ch.</w:t>
      </w:r>
      <w:r w:rsidR="00C41B3A">
        <w:t>VIII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E89"/>
    <w:rsid w:val="00004229"/>
    <w:rsid w:val="00004595"/>
    <w:rsid w:val="000051C9"/>
    <w:rsid w:val="000056D9"/>
    <w:rsid w:val="000072A4"/>
    <w:rsid w:val="00012CDA"/>
    <w:rsid w:val="000258B0"/>
    <w:rsid w:val="0002670C"/>
    <w:rsid w:val="00030E6C"/>
    <w:rsid w:val="00031D61"/>
    <w:rsid w:val="00032E41"/>
    <w:rsid w:val="000368A7"/>
    <w:rsid w:val="00042EB2"/>
    <w:rsid w:val="00044209"/>
    <w:rsid w:val="000479D6"/>
    <w:rsid w:val="00050749"/>
    <w:rsid w:val="00052D41"/>
    <w:rsid w:val="00055603"/>
    <w:rsid w:val="000564F4"/>
    <w:rsid w:val="0006059C"/>
    <w:rsid w:val="00061015"/>
    <w:rsid w:val="00062447"/>
    <w:rsid w:val="00064E2E"/>
    <w:rsid w:val="000668CA"/>
    <w:rsid w:val="0007235A"/>
    <w:rsid w:val="00086CE6"/>
    <w:rsid w:val="00092EB7"/>
    <w:rsid w:val="00095396"/>
    <w:rsid w:val="00096375"/>
    <w:rsid w:val="00096C55"/>
    <w:rsid w:val="000A2BDF"/>
    <w:rsid w:val="000A5EB2"/>
    <w:rsid w:val="000B07DE"/>
    <w:rsid w:val="000B3868"/>
    <w:rsid w:val="000B443E"/>
    <w:rsid w:val="000C153F"/>
    <w:rsid w:val="000C400D"/>
    <w:rsid w:val="000C75F9"/>
    <w:rsid w:val="000D24AD"/>
    <w:rsid w:val="000D2C86"/>
    <w:rsid w:val="000D6265"/>
    <w:rsid w:val="000D68B4"/>
    <w:rsid w:val="000E0AEC"/>
    <w:rsid w:val="000E6612"/>
    <w:rsid w:val="000E714B"/>
    <w:rsid w:val="000F2BF8"/>
    <w:rsid w:val="000F399C"/>
    <w:rsid w:val="0010325B"/>
    <w:rsid w:val="00106CC8"/>
    <w:rsid w:val="00106F01"/>
    <w:rsid w:val="00111C0D"/>
    <w:rsid w:val="0011427E"/>
    <w:rsid w:val="001216C5"/>
    <w:rsid w:val="001224DB"/>
    <w:rsid w:val="00125AEA"/>
    <w:rsid w:val="001276F0"/>
    <w:rsid w:val="00127884"/>
    <w:rsid w:val="00134AF3"/>
    <w:rsid w:val="00136366"/>
    <w:rsid w:val="001368EB"/>
    <w:rsid w:val="001420D2"/>
    <w:rsid w:val="001434F3"/>
    <w:rsid w:val="0014414F"/>
    <w:rsid w:val="00161AA5"/>
    <w:rsid w:val="001637AA"/>
    <w:rsid w:val="00172234"/>
    <w:rsid w:val="00173243"/>
    <w:rsid w:val="001735F6"/>
    <w:rsid w:val="001764A1"/>
    <w:rsid w:val="00182FF5"/>
    <w:rsid w:val="001856A4"/>
    <w:rsid w:val="0019029A"/>
    <w:rsid w:val="00194F56"/>
    <w:rsid w:val="00196FBD"/>
    <w:rsid w:val="001A0535"/>
    <w:rsid w:val="001A148A"/>
    <w:rsid w:val="001A22E7"/>
    <w:rsid w:val="001A42F3"/>
    <w:rsid w:val="001A6815"/>
    <w:rsid w:val="001B1522"/>
    <w:rsid w:val="001C0D14"/>
    <w:rsid w:val="001C1B25"/>
    <w:rsid w:val="001D51D6"/>
    <w:rsid w:val="001D6C69"/>
    <w:rsid w:val="001E06B1"/>
    <w:rsid w:val="001E1109"/>
    <w:rsid w:val="001E1223"/>
    <w:rsid w:val="001E223D"/>
    <w:rsid w:val="001E24FE"/>
    <w:rsid w:val="001E5C32"/>
    <w:rsid w:val="001F0303"/>
    <w:rsid w:val="001F0E30"/>
    <w:rsid w:val="001F5C03"/>
    <w:rsid w:val="001F7066"/>
    <w:rsid w:val="00200FB4"/>
    <w:rsid w:val="00203F3C"/>
    <w:rsid w:val="00206038"/>
    <w:rsid w:val="00206FA5"/>
    <w:rsid w:val="00207237"/>
    <w:rsid w:val="00207431"/>
    <w:rsid w:val="002115BB"/>
    <w:rsid w:val="00211988"/>
    <w:rsid w:val="00211E29"/>
    <w:rsid w:val="00212650"/>
    <w:rsid w:val="0021658D"/>
    <w:rsid w:val="002236D9"/>
    <w:rsid w:val="00227F20"/>
    <w:rsid w:val="00231B43"/>
    <w:rsid w:val="002336A6"/>
    <w:rsid w:val="00235154"/>
    <w:rsid w:val="002354C8"/>
    <w:rsid w:val="0024083C"/>
    <w:rsid w:val="00241642"/>
    <w:rsid w:val="00242F53"/>
    <w:rsid w:val="00243483"/>
    <w:rsid w:val="00245961"/>
    <w:rsid w:val="002469C7"/>
    <w:rsid w:val="0024799E"/>
    <w:rsid w:val="00247CA6"/>
    <w:rsid w:val="00254826"/>
    <w:rsid w:val="00255AF6"/>
    <w:rsid w:val="00262190"/>
    <w:rsid w:val="00263F35"/>
    <w:rsid w:val="00264481"/>
    <w:rsid w:val="002653FA"/>
    <w:rsid w:val="0026792D"/>
    <w:rsid w:val="00272909"/>
    <w:rsid w:val="002734A9"/>
    <w:rsid w:val="0027491F"/>
    <w:rsid w:val="00274B9A"/>
    <w:rsid w:val="00277BE8"/>
    <w:rsid w:val="002802CF"/>
    <w:rsid w:val="0028461F"/>
    <w:rsid w:val="00284D98"/>
    <w:rsid w:val="00284EC8"/>
    <w:rsid w:val="002860EE"/>
    <w:rsid w:val="00291DF2"/>
    <w:rsid w:val="00293A88"/>
    <w:rsid w:val="00293D95"/>
    <w:rsid w:val="00296D56"/>
    <w:rsid w:val="002B2845"/>
    <w:rsid w:val="002B314D"/>
    <w:rsid w:val="002B49FC"/>
    <w:rsid w:val="002B6A12"/>
    <w:rsid w:val="002B7E6E"/>
    <w:rsid w:val="002C07C1"/>
    <w:rsid w:val="002C243A"/>
    <w:rsid w:val="002C3001"/>
    <w:rsid w:val="002C5CD6"/>
    <w:rsid w:val="002D5461"/>
    <w:rsid w:val="002D69CD"/>
    <w:rsid w:val="002E3109"/>
    <w:rsid w:val="002F03ED"/>
    <w:rsid w:val="00301111"/>
    <w:rsid w:val="003047DF"/>
    <w:rsid w:val="00304D13"/>
    <w:rsid w:val="00307729"/>
    <w:rsid w:val="00310B74"/>
    <w:rsid w:val="00311206"/>
    <w:rsid w:val="003125D3"/>
    <w:rsid w:val="003126E8"/>
    <w:rsid w:val="00313A09"/>
    <w:rsid w:val="00313E4F"/>
    <w:rsid w:val="00315E3E"/>
    <w:rsid w:val="00316163"/>
    <w:rsid w:val="00317997"/>
    <w:rsid w:val="00322204"/>
    <w:rsid w:val="003250AF"/>
    <w:rsid w:val="003263F0"/>
    <w:rsid w:val="00330BE8"/>
    <w:rsid w:val="003328EE"/>
    <w:rsid w:val="0033683F"/>
    <w:rsid w:val="0033699C"/>
    <w:rsid w:val="0034031D"/>
    <w:rsid w:val="003456EA"/>
    <w:rsid w:val="00345806"/>
    <w:rsid w:val="0034728D"/>
    <w:rsid w:val="003568A8"/>
    <w:rsid w:val="00360B0B"/>
    <w:rsid w:val="00362E4F"/>
    <w:rsid w:val="00363375"/>
    <w:rsid w:val="003709CD"/>
    <w:rsid w:val="0037671B"/>
    <w:rsid w:val="00383D5C"/>
    <w:rsid w:val="00386A0E"/>
    <w:rsid w:val="003875BD"/>
    <w:rsid w:val="00391EFA"/>
    <w:rsid w:val="00395839"/>
    <w:rsid w:val="003B3C5B"/>
    <w:rsid w:val="003B44E4"/>
    <w:rsid w:val="003B509C"/>
    <w:rsid w:val="003B66C1"/>
    <w:rsid w:val="003B6D6B"/>
    <w:rsid w:val="003C1834"/>
    <w:rsid w:val="003C23CF"/>
    <w:rsid w:val="003C2417"/>
    <w:rsid w:val="003C4492"/>
    <w:rsid w:val="003C5A1D"/>
    <w:rsid w:val="003D1039"/>
    <w:rsid w:val="003E3EF9"/>
    <w:rsid w:val="003E4AA0"/>
    <w:rsid w:val="003E4B58"/>
    <w:rsid w:val="003E7015"/>
    <w:rsid w:val="003F0055"/>
    <w:rsid w:val="003F0393"/>
    <w:rsid w:val="003F36C5"/>
    <w:rsid w:val="003F4C8C"/>
    <w:rsid w:val="003F7678"/>
    <w:rsid w:val="00404CE0"/>
    <w:rsid w:val="00406E8C"/>
    <w:rsid w:val="00421E89"/>
    <w:rsid w:val="0042293D"/>
    <w:rsid w:val="00424736"/>
    <w:rsid w:val="0043565A"/>
    <w:rsid w:val="00435B41"/>
    <w:rsid w:val="004368DC"/>
    <w:rsid w:val="00437102"/>
    <w:rsid w:val="00441159"/>
    <w:rsid w:val="004423EE"/>
    <w:rsid w:val="00444F35"/>
    <w:rsid w:val="00444FB8"/>
    <w:rsid w:val="00451708"/>
    <w:rsid w:val="0045278A"/>
    <w:rsid w:val="004545AE"/>
    <w:rsid w:val="004634BD"/>
    <w:rsid w:val="00464FE5"/>
    <w:rsid w:val="00466A40"/>
    <w:rsid w:val="00467E21"/>
    <w:rsid w:val="00471D49"/>
    <w:rsid w:val="0047296D"/>
    <w:rsid w:val="0047342C"/>
    <w:rsid w:val="00474484"/>
    <w:rsid w:val="00487350"/>
    <w:rsid w:val="00491C0B"/>
    <w:rsid w:val="0049587F"/>
    <w:rsid w:val="00495B6B"/>
    <w:rsid w:val="00497498"/>
    <w:rsid w:val="004A1643"/>
    <w:rsid w:val="004A1835"/>
    <w:rsid w:val="004A18BE"/>
    <w:rsid w:val="004A4418"/>
    <w:rsid w:val="004A5473"/>
    <w:rsid w:val="004C1DC4"/>
    <w:rsid w:val="004C23B6"/>
    <w:rsid w:val="004C4B60"/>
    <w:rsid w:val="004C65C1"/>
    <w:rsid w:val="004D2F9C"/>
    <w:rsid w:val="004D39B6"/>
    <w:rsid w:val="004D4928"/>
    <w:rsid w:val="004D6641"/>
    <w:rsid w:val="004E0F6C"/>
    <w:rsid w:val="004E5D6F"/>
    <w:rsid w:val="004F5FF7"/>
    <w:rsid w:val="00501C9A"/>
    <w:rsid w:val="0050397D"/>
    <w:rsid w:val="005123F9"/>
    <w:rsid w:val="0051299F"/>
    <w:rsid w:val="0051470E"/>
    <w:rsid w:val="005164AE"/>
    <w:rsid w:val="00520155"/>
    <w:rsid w:val="00521892"/>
    <w:rsid w:val="0052241D"/>
    <w:rsid w:val="00522C62"/>
    <w:rsid w:val="005247E2"/>
    <w:rsid w:val="005269FF"/>
    <w:rsid w:val="00526C24"/>
    <w:rsid w:val="005310A9"/>
    <w:rsid w:val="005360BF"/>
    <w:rsid w:val="0053713F"/>
    <w:rsid w:val="0053757B"/>
    <w:rsid w:val="00541D19"/>
    <w:rsid w:val="0054237C"/>
    <w:rsid w:val="00550177"/>
    <w:rsid w:val="005516AD"/>
    <w:rsid w:val="00551950"/>
    <w:rsid w:val="005543E4"/>
    <w:rsid w:val="00554EB2"/>
    <w:rsid w:val="00576351"/>
    <w:rsid w:val="00577890"/>
    <w:rsid w:val="0058028A"/>
    <w:rsid w:val="00585CAB"/>
    <w:rsid w:val="0058631C"/>
    <w:rsid w:val="00591B44"/>
    <w:rsid w:val="005936CF"/>
    <w:rsid w:val="00594F34"/>
    <w:rsid w:val="0059602B"/>
    <w:rsid w:val="005A203C"/>
    <w:rsid w:val="005A49F1"/>
    <w:rsid w:val="005A69F3"/>
    <w:rsid w:val="005C205D"/>
    <w:rsid w:val="005C57A7"/>
    <w:rsid w:val="005D3DB1"/>
    <w:rsid w:val="005D6169"/>
    <w:rsid w:val="005E1CE2"/>
    <w:rsid w:val="005E1FBF"/>
    <w:rsid w:val="005E4620"/>
    <w:rsid w:val="005E4DAD"/>
    <w:rsid w:val="005E7CBB"/>
    <w:rsid w:val="0060028D"/>
    <w:rsid w:val="00600A05"/>
    <w:rsid w:val="00600EFC"/>
    <w:rsid w:val="00602799"/>
    <w:rsid w:val="0060402F"/>
    <w:rsid w:val="00606691"/>
    <w:rsid w:val="006108F2"/>
    <w:rsid w:val="006119B6"/>
    <w:rsid w:val="00611B4B"/>
    <w:rsid w:val="00611CDF"/>
    <w:rsid w:val="00612915"/>
    <w:rsid w:val="00613024"/>
    <w:rsid w:val="0061596D"/>
    <w:rsid w:val="00622AC9"/>
    <w:rsid w:val="00623E1A"/>
    <w:rsid w:val="006259DD"/>
    <w:rsid w:val="00625BFC"/>
    <w:rsid w:val="0062730A"/>
    <w:rsid w:val="006303B1"/>
    <w:rsid w:val="00631F54"/>
    <w:rsid w:val="006364FD"/>
    <w:rsid w:val="0063727A"/>
    <w:rsid w:val="00637C5B"/>
    <w:rsid w:val="00641D47"/>
    <w:rsid w:val="00643215"/>
    <w:rsid w:val="006432F4"/>
    <w:rsid w:val="006519F1"/>
    <w:rsid w:val="00652912"/>
    <w:rsid w:val="00653F0D"/>
    <w:rsid w:val="00656A29"/>
    <w:rsid w:val="00661524"/>
    <w:rsid w:val="00662068"/>
    <w:rsid w:val="006660D1"/>
    <w:rsid w:val="006672AD"/>
    <w:rsid w:val="00670028"/>
    <w:rsid w:val="00670922"/>
    <w:rsid w:val="006727AE"/>
    <w:rsid w:val="00674456"/>
    <w:rsid w:val="00681DC9"/>
    <w:rsid w:val="00681E58"/>
    <w:rsid w:val="00683BD8"/>
    <w:rsid w:val="00683F99"/>
    <w:rsid w:val="00686715"/>
    <w:rsid w:val="00687CDB"/>
    <w:rsid w:val="00691054"/>
    <w:rsid w:val="00691FB2"/>
    <w:rsid w:val="0069598A"/>
    <w:rsid w:val="00696CB4"/>
    <w:rsid w:val="00697755"/>
    <w:rsid w:val="006A1103"/>
    <w:rsid w:val="006A672B"/>
    <w:rsid w:val="006B3E8A"/>
    <w:rsid w:val="006B525F"/>
    <w:rsid w:val="006C2C11"/>
    <w:rsid w:val="006C44EF"/>
    <w:rsid w:val="006C4B5E"/>
    <w:rsid w:val="006C6215"/>
    <w:rsid w:val="006C7246"/>
    <w:rsid w:val="006C7CB3"/>
    <w:rsid w:val="006D0A0C"/>
    <w:rsid w:val="006D1F1C"/>
    <w:rsid w:val="006D3132"/>
    <w:rsid w:val="006E2A17"/>
    <w:rsid w:val="006E3F5F"/>
    <w:rsid w:val="006F3CA5"/>
    <w:rsid w:val="006F5605"/>
    <w:rsid w:val="00700E9C"/>
    <w:rsid w:val="007015DE"/>
    <w:rsid w:val="00701E63"/>
    <w:rsid w:val="00702518"/>
    <w:rsid w:val="0070395C"/>
    <w:rsid w:val="007040E8"/>
    <w:rsid w:val="00704D94"/>
    <w:rsid w:val="00704DCE"/>
    <w:rsid w:val="00707088"/>
    <w:rsid w:val="007132EA"/>
    <w:rsid w:val="00714072"/>
    <w:rsid w:val="007155E8"/>
    <w:rsid w:val="007163A9"/>
    <w:rsid w:val="00720494"/>
    <w:rsid w:val="00723E34"/>
    <w:rsid w:val="0073282D"/>
    <w:rsid w:val="0074189B"/>
    <w:rsid w:val="00741ADE"/>
    <w:rsid w:val="00743DE9"/>
    <w:rsid w:val="00744535"/>
    <w:rsid w:val="00744AE4"/>
    <w:rsid w:val="007458EA"/>
    <w:rsid w:val="00754983"/>
    <w:rsid w:val="00754BD9"/>
    <w:rsid w:val="00755B8A"/>
    <w:rsid w:val="00763082"/>
    <w:rsid w:val="00763B57"/>
    <w:rsid w:val="0077190D"/>
    <w:rsid w:val="00771ECE"/>
    <w:rsid w:val="00773F19"/>
    <w:rsid w:val="007801E0"/>
    <w:rsid w:val="0078044F"/>
    <w:rsid w:val="00783801"/>
    <w:rsid w:val="007868F2"/>
    <w:rsid w:val="00787D86"/>
    <w:rsid w:val="00790F0B"/>
    <w:rsid w:val="00796973"/>
    <w:rsid w:val="00797ED9"/>
    <w:rsid w:val="007A105C"/>
    <w:rsid w:val="007A2D4A"/>
    <w:rsid w:val="007A3531"/>
    <w:rsid w:val="007A5616"/>
    <w:rsid w:val="007A66AC"/>
    <w:rsid w:val="007A6C55"/>
    <w:rsid w:val="007A7E3F"/>
    <w:rsid w:val="007B141F"/>
    <w:rsid w:val="007B1CF3"/>
    <w:rsid w:val="007C0F2A"/>
    <w:rsid w:val="007C1818"/>
    <w:rsid w:val="007C6C87"/>
    <w:rsid w:val="007D0D40"/>
    <w:rsid w:val="007D38B1"/>
    <w:rsid w:val="007D51D2"/>
    <w:rsid w:val="007D5B45"/>
    <w:rsid w:val="007E102F"/>
    <w:rsid w:val="007E27F4"/>
    <w:rsid w:val="007F10B1"/>
    <w:rsid w:val="007F194B"/>
    <w:rsid w:val="007F64A0"/>
    <w:rsid w:val="007F6F89"/>
    <w:rsid w:val="007F74EE"/>
    <w:rsid w:val="007F785E"/>
    <w:rsid w:val="0080509E"/>
    <w:rsid w:val="00805757"/>
    <w:rsid w:val="008076CC"/>
    <w:rsid w:val="00810F8D"/>
    <w:rsid w:val="008127FD"/>
    <w:rsid w:val="00813225"/>
    <w:rsid w:val="008144B9"/>
    <w:rsid w:val="008178F4"/>
    <w:rsid w:val="0082129A"/>
    <w:rsid w:val="00824749"/>
    <w:rsid w:val="00824D41"/>
    <w:rsid w:val="00825288"/>
    <w:rsid w:val="008254D6"/>
    <w:rsid w:val="00831A4D"/>
    <w:rsid w:val="0083250B"/>
    <w:rsid w:val="00837760"/>
    <w:rsid w:val="0083783D"/>
    <w:rsid w:val="00837B94"/>
    <w:rsid w:val="0084097C"/>
    <w:rsid w:val="0085000C"/>
    <w:rsid w:val="00851F6D"/>
    <w:rsid w:val="008636F1"/>
    <w:rsid w:val="008648CD"/>
    <w:rsid w:val="0086635E"/>
    <w:rsid w:val="0086707A"/>
    <w:rsid w:val="008701D2"/>
    <w:rsid w:val="0087158E"/>
    <w:rsid w:val="00874AA0"/>
    <w:rsid w:val="00877CDC"/>
    <w:rsid w:val="0088612C"/>
    <w:rsid w:val="00886A8A"/>
    <w:rsid w:val="00891F93"/>
    <w:rsid w:val="00896CC9"/>
    <w:rsid w:val="008A2F73"/>
    <w:rsid w:val="008A6369"/>
    <w:rsid w:val="008B3543"/>
    <w:rsid w:val="008C517A"/>
    <w:rsid w:val="008C682F"/>
    <w:rsid w:val="008D08B0"/>
    <w:rsid w:val="008D1CBA"/>
    <w:rsid w:val="008D63C9"/>
    <w:rsid w:val="008E394A"/>
    <w:rsid w:val="008F1011"/>
    <w:rsid w:val="008F4C76"/>
    <w:rsid w:val="008F563B"/>
    <w:rsid w:val="008F5EF7"/>
    <w:rsid w:val="008F7FAE"/>
    <w:rsid w:val="00900363"/>
    <w:rsid w:val="0090343E"/>
    <w:rsid w:val="009057FB"/>
    <w:rsid w:val="00907FAB"/>
    <w:rsid w:val="00914903"/>
    <w:rsid w:val="009149C1"/>
    <w:rsid w:val="00914CD8"/>
    <w:rsid w:val="009151A2"/>
    <w:rsid w:val="009179A5"/>
    <w:rsid w:val="009219BD"/>
    <w:rsid w:val="00924C9B"/>
    <w:rsid w:val="00930294"/>
    <w:rsid w:val="00930498"/>
    <w:rsid w:val="00931344"/>
    <w:rsid w:val="00931649"/>
    <w:rsid w:val="00933311"/>
    <w:rsid w:val="009338DC"/>
    <w:rsid w:val="009346E3"/>
    <w:rsid w:val="00945BA9"/>
    <w:rsid w:val="009468D0"/>
    <w:rsid w:val="0094728A"/>
    <w:rsid w:val="009476B0"/>
    <w:rsid w:val="009512D1"/>
    <w:rsid w:val="00952128"/>
    <w:rsid w:val="00955B06"/>
    <w:rsid w:val="00956906"/>
    <w:rsid w:val="00962045"/>
    <w:rsid w:val="0096275F"/>
    <w:rsid w:val="0096341D"/>
    <w:rsid w:val="00971DAB"/>
    <w:rsid w:val="00974832"/>
    <w:rsid w:val="00984012"/>
    <w:rsid w:val="0099697F"/>
    <w:rsid w:val="009A4BCD"/>
    <w:rsid w:val="009B3CB1"/>
    <w:rsid w:val="009B5693"/>
    <w:rsid w:val="009B6C11"/>
    <w:rsid w:val="009C119B"/>
    <w:rsid w:val="009C15C9"/>
    <w:rsid w:val="009C4E36"/>
    <w:rsid w:val="009C58FF"/>
    <w:rsid w:val="009D0E76"/>
    <w:rsid w:val="009D3B61"/>
    <w:rsid w:val="009D6BB7"/>
    <w:rsid w:val="009E172B"/>
    <w:rsid w:val="009E176C"/>
    <w:rsid w:val="009E2139"/>
    <w:rsid w:val="009E5094"/>
    <w:rsid w:val="009E5618"/>
    <w:rsid w:val="009E7154"/>
    <w:rsid w:val="009F40FD"/>
    <w:rsid w:val="009F4C2A"/>
    <w:rsid w:val="009F5228"/>
    <w:rsid w:val="009F55E6"/>
    <w:rsid w:val="00A01367"/>
    <w:rsid w:val="00A02330"/>
    <w:rsid w:val="00A0364F"/>
    <w:rsid w:val="00A04EDA"/>
    <w:rsid w:val="00A068E3"/>
    <w:rsid w:val="00A07331"/>
    <w:rsid w:val="00A103DE"/>
    <w:rsid w:val="00A107B5"/>
    <w:rsid w:val="00A176E2"/>
    <w:rsid w:val="00A219DE"/>
    <w:rsid w:val="00A22ECF"/>
    <w:rsid w:val="00A24606"/>
    <w:rsid w:val="00A26449"/>
    <w:rsid w:val="00A323BE"/>
    <w:rsid w:val="00A3470E"/>
    <w:rsid w:val="00A34ACA"/>
    <w:rsid w:val="00A37F0F"/>
    <w:rsid w:val="00A419C1"/>
    <w:rsid w:val="00A45B84"/>
    <w:rsid w:val="00A464CE"/>
    <w:rsid w:val="00A5236F"/>
    <w:rsid w:val="00A52516"/>
    <w:rsid w:val="00A532B6"/>
    <w:rsid w:val="00A567CF"/>
    <w:rsid w:val="00A56991"/>
    <w:rsid w:val="00A60345"/>
    <w:rsid w:val="00A723D9"/>
    <w:rsid w:val="00A82B61"/>
    <w:rsid w:val="00A90E41"/>
    <w:rsid w:val="00A9325D"/>
    <w:rsid w:val="00A948D1"/>
    <w:rsid w:val="00A9531F"/>
    <w:rsid w:val="00A95570"/>
    <w:rsid w:val="00A967BD"/>
    <w:rsid w:val="00AA2F72"/>
    <w:rsid w:val="00AA3D12"/>
    <w:rsid w:val="00AA4CBF"/>
    <w:rsid w:val="00AA7416"/>
    <w:rsid w:val="00AB1DA8"/>
    <w:rsid w:val="00AB5001"/>
    <w:rsid w:val="00AC180D"/>
    <w:rsid w:val="00AC3A1E"/>
    <w:rsid w:val="00AC4BC0"/>
    <w:rsid w:val="00AC6FF2"/>
    <w:rsid w:val="00AD5302"/>
    <w:rsid w:val="00AD6359"/>
    <w:rsid w:val="00AE0793"/>
    <w:rsid w:val="00AE2EF9"/>
    <w:rsid w:val="00AF122B"/>
    <w:rsid w:val="00AF24AC"/>
    <w:rsid w:val="00AF5C87"/>
    <w:rsid w:val="00AF7701"/>
    <w:rsid w:val="00B00C93"/>
    <w:rsid w:val="00B01B41"/>
    <w:rsid w:val="00B119CE"/>
    <w:rsid w:val="00B11C07"/>
    <w:rsid w:val="00B12A5B"/>
    <w:rsid w:val="00B1674B"/>
    <w:rsid w:val="00B20826"/>
    <w:rsid w:val="00B22438"/>
    <w:rsid w:val="00B27EB8"/>
    <w:rsid w:val="00B314E0"/>
    <w:rsid w:val="00B41EEC"/>
    <w:rsid w:val="00B51597"/>
    <w:rsid w:val="00B52497"/>
    <w:rsid w:val="00B52E20"/>
    <w:rsid w:val="00B53E09"/>
    <w:rsid w:val="00B5539A"/>
    <w:rsid w:val="00B5662D"/>
    <w:rsid w:val="00B66E6F"/>
    <w:rsid w:val="00B67368"/>
    <w:rsid w:val="00B7175C"/>
    <w:rsid w:val="00B72290"/>
    <w:rsid w:val="00B72DCF"/>
    <w:rsid w:val="00B7453E"/>
    <w:rsid w:val="00B74FB9"/>
    <w:rsid w:val="00B76154"/>
    <w:rsid w:val="00B81926"/>
    <w:rsid w:val="00B82096"/>
    <w:rsid w:val="00B82D51"/>
    <w:rsid w:val="00B9085B"/>
    <w:rsid w:val="00B90D97"/>
    <w:rsid w:val="00B90E5C"/>
    <w:rsid w:val="00B93F88"/>
    <w:rsid w:val="00B97058"/>
    <w:rsid w:val="00BA7B1B"/>
    <w:rsid w:val="00BB232B"/>
    <w:rsid w:val="00BB54A8"/>
    <w:rsid w:val="00BB6054"/>
    <w:rsid w:val="00BC14BD"/>
    <w:rsid w:val="00BC6A00"/>
    <w:rsid w:val="00BD2166"/>
    <w:rsid w:val="00BD2A10"/>
    <w:rsid w:val="00BD3D4B"/>
    <w:rsid w:val="00BF00CC"/>
    <w:rsid w:val="00C04755"/>
    <w:rsid w:val="00C04865"/>
    <w:rsid w:val="00C06665"/>
    <w:rsid w:val="00C106F7"/>
    <w:rsid w:val="00C1212A"/>
    <w:rsid w:val="00C12843"/>
    <w:rsid w:val="00C13A83"/>
    <w:rsid w:val="00C21BB2"/>
    <w:rsid w:val="00C24842"/>
    <w:rsid w:val="00C2655F"/>
    <w:rsid w:val="00C27949"/>
    <w:rsid w:val="00C309F1"/>
    <w:rsid w:val="00C31BA3"/>
    <w:rsid w:val="00C326C6"/>
    <w:rsid w:val="00C35D61"/>
    <w:rsid w:val="00C36102"/>
    <w:rsid w:val="00C41B3A"/>
    <w:rsid w:val="00C54868"/>
    <w:rsid w:val="00C54CE8"/>
    <w:rsid w:val="00C5531B"/>
    <w:rsid w:val="00C57E09"/>
    <w:rsid w:val="00C624AD"/>
    <w:rsid w:val="00C6692A"/>
    <w:rsid w:val="00C704AF"/>
    <w:rsid w:val="00C7128F"/>
    <w:rsid w:val="00C7557F"/>
    <w:rsid w:val="00C86C02"/>
    <w:rsid w:val="00C87E51"/>
    <w:rsid w:val="00C904C8"/>
    <w:rsid w:val="00C91058"/>
    <w:rsid w:val="00C91336"/>
    <w:rsid w:val="00C913CA"/>
    <w:rsid w:val="00C94059"/>
    <w:rsid w:val="00C9477E"/>
    <w:rsid w:val="00C94D06"/>
    <w:rsid w:val="00C95A25"/>
    <w:rsid w:val="00C97A3B"/>
    <w:rsid w:val="00CB036B"/>
    <w:rsid w:val="00CB4025"/>
    <w:rsid w:val="00CB43DC"/>
    <w:rsid w:val="00CB4EB0"/>
    <w:rsid w:val="00CB592C"/>
    <w:rsid w:val="00CC2C56"/>
    <w:rsid w:val="00CC6B30"/>
    <w:rsid w:val="00CD06CA"/>
    <w:rsid w:val="00CD1DEC"/>
    <w:rsid w:val="00CD46FB"/>
    <w:rsid w:val="00CD4A48"/>
    <w:rsid w:val="00CD7131"/>
    <w:rsid w:val="00CE1272"/>
    <w:rsid w:val="00CE2560"/>
    <w:rsid w:val="00CE4DA6"/>
    <w:rsid w:val="00CE5D26"/>
    <w:rsid w:val="00CF3958"/>
    <w:rsid w:val="00CF6EFD"/>
    <w:rsid w:val="00D0046B"/>
    <w:rsid w:val="00D02D95"/>
    <w:rsid w:val="00D03981"/>
    <w:rsid w:val="00D03B15"/>
    <w:rsid w:val="00D10029"/>
    <w:rsid w:val="00D10BC4"/>
    <w:rsid w:val="00D11690"/>
    <w:rsid w:val="00D13A79"/>
    <w:rsid w:val="00D16F00"/>
    <w:rsid w:val="00D20B32"/>
    <w:rsid w:val="00D20F07"/>
    <w:rsid w:val="00D2393E"/>
    <w:rsid w:val="00D2408B"/>
    <w:rsid w:val="00D247D3"/>
    <w:rsid w:val="00D27F9A"/>
    <w:rsid w:val="00D33EAA"/>
    <w:rsid w:val="00D37D26"/>
    <w:rsid w:val="00D44809"/>
    <w:rsid w:val="00D51B69"/>
    <w:rsid w:val="00D55C8E"/>
    <w:rsid w:val="00D61FF5"/>
    <w:rsid w:val="00D64170"/>
    <w:rsid w:val="00D66DB6"/>
    <w:rsid w:val="00D70C94"/>
    <w:rsid w:val="00D80D31"/>
    <w:rsid w:val="00D81792"/>
    <w:rsid w:val="00D831E9"/>
    <w:rsid w:val="00D9069B"/>
    <w:rsid w:val="00D92B73"/>
    <w:rsid w:val="00D97FDC"/>
    <w:rsid w:val="00DA1801"/>
    <w:rsid w:val="00DA3A59"/>
    <w:rsid w:val="00DB1C44"/>
    <w:rsid w:val="00DB34AB"/>
    <w:rsid w:val="00DC01AD"/>
    <w:rsid w:val="00DC1168"/>
    <w:rsid w:val="00DC1446"/>
    <w:rsid w:val="00DC1536"/>
    <w:rsid w:val="00DC3D6D"/>
    <w:rsid w:val="00DC57C2"/>
    <w:rsid w:val="00DC6BBE"/>
    <w:rsid w:val="00DD68E9"/>
    <w:rsid w:val="00DE1DF7"/>
    <w:rsid w:val="00DE29AC"/>
    <w:rsid w:val="00DE49A6"/>
    <w:rsid w:val="00DE533D"/>
    <w:rsid w:val="00DE7403"/>
    <w:rsid w:val="00DF084B"/>
    <w:rsid w:val="00DF1813"/>
    <w:rsid w:val="00DF367A"/>
    <w:rsid w:val="00DF42A1"/>
    <w:rsid w:val="00E00D81"/>
    <w:rsid w:val="00E02273"/>
    <w:rsid w:val="00E04A7D"/>
    <w:rsid w:val="00E111DC"/>
    <w:rsid w:val="00E21B98"/>
    <w:rsid w:val="00E245F2"/>
    <w:rsid w:val="00E24B3C"/>
    <w:rsid w:val="00E26AB3"/>
    <w:rsid w:val="00E307CF"/>
    <w:rsid w:val="00E31521"/>
    <w:rsid w:val="00E338DD"/>
    <w:rsid w:val="00E34A75"/>
    <w:rsid w:val="00E36C0E"/>
    <w:rsid w:val="00E41E9A"/>
    <w:rsid w:val="00E44B65"/>
    <w:rsid w:val="00E500D0"/>
    <w:rsid w:val="00E53ECD"/>
    <w:rsid w:val="00E55914"/>
    <w:rsid w:val="00E56869"/>
    <w:rsid w:val="00E57398"/>
    <w:rsid w:val="00E60979"/>
    <w:rsid w:val="00E62087"/>
    <w:rsid w:val="00E6243A"/>
    <w:rsid w:val="00E64CAF"/>
    <w:rsid w:val="00E70B0A"/>
    <w:rsid w:val="00E70FD6"/>
    <w:rsid w:val="00E73E46"/>
    <w:rsid w:val="00E77D7D"/>
    <w:rsid w:val="00E81E19"/>
    <w:rsid w:val="00E87DB9"/>
    <w:rsid w:val="00E92ABA"/>
    <w:rsid w:val="00E940C6"/>
    <w:rsid w:val="00E95A69"/>
    <w:rsid w:val="00E95AEF"/>
    <w:rsid w:val="00EA32EC"/>
    <w:rsid w:val="00EA36D6"/>
    <w:rsid w:val="00EA7468"/>
    <w:rsid w:val="00EB07B0"/>
    <w:rsid w:val="00EB1319"/>
    <w:rsid w:val="00EB1CF1"/>
    <w:rsid w:val="00EB75EB"/>
    <w:rsid w:val="00ED3A40"/>
    <w:rsid w:val="00ED5917"/>
    <w:rsid w:val="00ED6CEA"/>
    <w:rsid w:val="00ED707D"/>
    <w:rsid w:val="00EE404D"/>
    <w:rsid w:val="00EE42F0"/>
    <w:rsid w:val="00EE49C3"/>
    <w:rsid w:val="00EE4F40"/>
    <w:rsid w:val="00EE7CE9"/>
    <w:rsid w:val="00F024C6"/>
    <w:rsid w:val="00F13032"/>
    <w:rsid w:val="00F130E2"/>
    <w:rsid w:val="00F14E3E"/>
    <w:rsid w:val="00F2704D"/>
    <w:rsid w:val="00F311EF"/>
    <w:rsid w:val="00F3381F"/>
    <w:rsid w:val="00F37405"/>
    <w:rsid w:val="00F40158"/>
    <w:rsid w:val="00F42D13"/>
    <w:rsid w:val="00F45325"/>
    <w:rsid w:val="00F47C3C"/>
    <w:rsid w:val="00F51BCD"/>
    <w:rsid w:val="00F53A9F"/>
    <w:rsid w:val="00F57973"/>
    <w:rsid w:val="00F6734A"/>
    <w:rsid w:val="00F6795E"/>
    <w:rsid w:val="00F67D26"/>
    <w:rsid w:val="00F67FF0"/>
    <w:rsid w:val="00F7016E"/>
    <w:rsid w:val="00F714D1"/>
    <w:rsid w:val="00F722AE"/>
    <w:rsid w:val="00F804A8"/>
    <w:rsid w:val="00F8075B"/>
    <w:rsid w:val="00F8208D"/>
    <w:rsid w:val="00F82F31"/>
    <w:rsid w:val="00F91934"/>
    <w:rsid w:val="00F925B5"/>
    <w:rsid w:val="00F95615"/>
    <w:rsid w:val="00F97DF7"/>
    <w:rsid w:val="00FA0DB1"/>
    <w:rsid w:val="00FA1730"/>
    <w:rsid w:val="00FA377E"/>
    <w:rsid w:val="00FB135D"/>
    <w:rsid w:val="00FB20EA"/>
    <w:rsid w:val="00FB2F52"/>
    <w:rsid w:val="00FB32F2"/>
    <w:rsid w:val="00FB3F08"/>
    <w:rsid w:val="00FB4361"/>
    <w:rsid w:val="00FB517F"/>
    <w:rsid w:val="00FB759A"/>
    <w:rsid w:val="00FC2578"/>
    <w:rsid w:val="00FE2FD7"/>
    <w:rsid w:val="00FE609B"/>
    <w:rsid w:val="00FF0061"/>
    <w:rsid w:val="00FF1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69C25"/>
  <w15:chartTrackingRefBased/>
  <w15:docId w15:val="{450D5411-9F14-46FF-B6C6-271161840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512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21E89"/>
    <w:pPr>
      <w:spacing w:after="0" w:line="240" w:lineRule="auto"/>
    </w:pPr>
    <w:rPr>
      <w:kern w:val="0"/>
      <w14:ligatures w14:val="none"/>
    </w:rPr>
  </w:style>
  <w:style w:type="paragraph" w:styleId="Caption">
    <w:name w:val="caption"/>
    <w:basedOn w:val="Normal"/>
    <w:next w:val="Normal"/>
    <w:uiPriority w:val="35"/>
    <w:unhideWhenUsed/>
    <w:qFormat/>
    <w:rsid w:val="009057FB"/>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0507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0749"/>
    <w:rPr>
      <w:sz w:val="20"/>
      <w:szCs w:val="20"/>
    </w:rPr>
  </w:style>
  <w:style w:type="character" w:styleId="FootnoteReference">
    <w:name w:val="footnote reference"/>
    <w:basedOn w:val="DefaultParagraphFont"/>
    <w:uiPriority w:val="99"/>
    <w:semiHidden/>
    <w:unhideWhenUsed/>
    <w:rsid w:val="00050749"/>
    <w:rPr>
      <w:vertAlign w:val="superscript"/>
    </w:rPr>
  </w:style>
  <w:style w:type="character" w:styleId="Hyperlink">
    <w:name w:val="Hyperlink"/>
    <w:basedOn w:val="DefaultParagraphFont"/>
    <w:uiPriority w:val="99"/>
    <w:unhideWhenUsed/>
    <w:rsid w:val="00134AF3"/>
    <w:rPr>
      <w:color w:val="0563C1" w:themeColor="hyperlink"/>
      <w:u w:val="single"/>
    </w:rPr>
  </w:style>
  <w:style w:type="character" w:styleId="UnresolvedMention">
    <w:name w:val="Unresolved Mention"/>
    <w:basedOn w:val="DefaultParagraphFont"/>
    <w:uiPriority w:val="99"/>
    <w:semiHidden/>
    <w:unhideWhenUsed/>
    <w:rsid w:val="00134AF3"/>
    <w:rPr>
      <w:color w:val="605E5C"/>
      <w:shd w:val="clear" w:color="auto" w:fill="E1DFDD"/>
    </w:rPr>
  </w:style>
  <w:style w:type="character" w:customStyle="1" w:styleId="Heading1Char">
    <w:name w:val="Heading 1 Char"/>
    <w:basedOn w:val="DefaultParagraphFont"/>
    <w:link w:val="Heading1"/>
    <w:uiPriority w:val="9"/>
    <w:rsid w:val="009512D1"/>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semiHidden/>
    <w:unhideWhenUsed/>
    <w:rsid w:val="002236D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236D9"/>
  </w:style>
  <w:style w:type="paragraph" w:styleId="Footer">
    <w:name w:val="footer"/>
    <w:basedOn w:val="Normal"/>
    <w:link w:val="FooterChar"/>
    <w:uiPriority w:val="99"/>
    <w:semiHidden/>
    <w:unhideWhenUsed/>
    <w:rsid w:val="002236D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236D9"/>
  </w:style>
  <w:style w:type="character" w:customStyle="1" w:styleId="authorname">
    <w:name w:val="authorname"/>
    <w:basedOn w:val="DefaultParagraphFont"/>
    <w:rsid w:val="002236D9"/>
  </w:style>
  <w:style w:type="character" w:customStyle="1" w:styleId="separator">
    <w:name w:val="separator"/>
    <w:basedOn w:val="DefaultParagraphFont"/>
    <w:rsid w:val="002236D9"/>
  </w:style>
  <w:style w:type="character" w:customStyle="1" w:styleId="Date1">
    <w:name w:val="Date1"/>
    <w:basedOn w:val="DefaultParagraphFont"/>
    <w:rsid w:val="002236D9"/>
  </w:style>
  <w:style w:type="character" w:customStyle="1" w:styleId="arttitle">
    <w:name w:val="art_title"/>
    <w:basedOn w:val="DefaultParagraphFont"/>
    <w:rsid w:val="002236D9"/>
  </w:style>
  <w:style w:type="character" w:customStyle="1" w:styleId="serialtitle">
    <w:name w:val="serial_title"/>
    <w:basedOn w:val="DefaultParagraphFont"/>
    <w:rsid w:val="002236D9"/>
  </w:style>
  <w:style w:type="character" w:customStyle="1" w:styleId="volumeissue">
    <w:name w:val="volume_issue"/>
    <w:basedOn w:val="DefaultParagraphFont"/>
    <w:rsid w:val="002236D9"/>
  </w:style>
  <w:style w:type="character" w:customStyle="1" w:styleId="pagerange">
    <w:name w:val="page_range"/>
    <w:basedOn w:val="DefaultParagraphFont"/>
    <w:rsid w:val="002236D9"/>
  </w:style>
  <w:style w:type="character" w:customStyle="1" w:styleId="doilink">
    <w:name w:val="doi_link"/>
    <w:basedOn w:val="DefaultParagraphFont"/>
    <w:rsid w:val="002236D9"/>
  </w:style>
  <w:style w:type="character" w:styleId="FollowedHyperlink">
    <w:name w:val="FollowedHyperlink"/>
    <w:basedOn w:val="DefaultParagraphFont"/>
    <w:uiPriority w:val="99"/>
    <w:semiHidden/>
    <w:unhideWhenUsed/>
    <w:rsid w:val="00E44B65"/>
    <w:rPr>
      <w:color w:val="954F72" w:themeColor="followedHyperlink"/>
      <w:u w:val="single"/>
    </w:rPr>
  </w:style>
  <w:style w:type="character" w:styleId="CommentReference">
    <w:name w:val="annotation reference"/>
    <w:basedOn w:val="DefaultParagraphFont"/>
    <w:uiPriority w:val="99"/>
    <w:semiHidden/>
    <w:unhideWhenUsed/>
    <w:rsid w:val="0059602B"/>
    <w:rPr>
      <w:sz w:val="16"/>
      <w:szCs w:val="16"/>
    </w:rPr>
  </w:style>
  <w:style w:type="paragraph" w:styleId="CommentText">
    <w:name w:val="annotation text"/>
    <w:basedOn w:val="Normal"/>
    <w:link w:val="CommentTextChar"/>
    <w:uiPriority w:val="99"/>
    <w:unhideWhenUsed/>
    <w:rsid w:val="0059602B"/>
    <w:pPr>
      <w:spacing w:line="240" w:lineRule="auto"/>
    </w:pPr>
    <w:rPr>
      <w:sz w:val="20"/>
      <w:szCs w:val="20"/>
    </w:rPr>
  </w:style>
  <w:style w:type="character" w:customStyle="1" w:styleId="CommentTextChar">
    <w:name w:val="Comment Text Char"/>
    <w:basedOn w:val="DefaultParagraphFont"/>
    <w:link w:val="CommentText"/>
    <w:uiPriority w:val="99"/>
    <w:rsid w:val="0059602B"/>
    <w:rPr>
      <w:sz w:val="20"/>
      <w:szCs w:val="20"/>
    </w:rPr>
  </w:style>
  <w:style w:type="paragraph" w:styleId="CommentSubject">
    <w:name w:val="annotation subject"/>
    <w:basedOn w:val="CommentText"/>
    <w:next w:val="CommentText"/>
    <w:link w:val="CommentSubjectChar"/>
    <w:uiPriority w:val="99"/>
    <w:semiHidden/>
    <w:unhideWhenUsed/>
    <w:rsid w:val="0059602B"/>
    <w:rPr>
      <w:b/>
      <w:bCs/>
    </w:rPr>
  </w:style>
  <w:style w:type="character" w:customStyle="1" w:styleId="CommentSubjectChar">
    <w:name w:val="Comment Subject Char"/>
    <w:basedOn w:val="CommentTextChar"/>
    <w:link w:val="CommentSubject"/>
    <w:uiPriority w:val="99"/>
    <w:semiHidden/>
    <w:rsid w:val="005960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995242">
      <w:bodyDiv w:val="1"/>
      <w:marLeft w:val="0"/>
      <w:marRight w:val="0"/>
      <w:marTop w:val="0"/>
      <w:marBottom w:val="0"/>
      <w:divBdr>
        <w:top w:val="none" w:sz="0" w:space="0" w:color="auto"/>
        <w:left w:val="none" w:sz="0" w:space="0" w:color="auto"/>
        <w:bottom w:val="none" w:sz="0" w:space="0" w:color="auto"/>
        <w:right w:val="none" w:sz="0" w:space="0" w:color="auto"/>
      </w:divBdr>
    </w:div>
    <w:div w:id="294920496">
      <w:bodyDiv w:val="1"/>
      <w:marLeft w:val="0"/>
      <w:marRight w:val="0"/>
      <w:marTop w:val="0"/>
      <w:marBottom w:val="0"/>
      <w:divBdr>
        <w:top w:val="none" w:sz="0" w:space="0" w:color="auto"/>
        <w:left w:val="none" w:sz="0" w:space="0" w:color="auto"/>
        <w:bottom w:val="none" w:sz="0" w:space="0" w:color="auto"/>
        <w:right w:val="none" w:sz="0" w:space="0" w:color="auto"/>
      </w:divBdr>
    </w:div>
    <w:div w:id="604965437">
      <w:bodyDiv w:val="1"/>
      <w:marLeft w:val="0"/>
      <w:marRight w:val="0"/>
      <w:marTop w:val="0"/>
      <w:marBottom w:val="0"/>
      <w:divBdr>
        <w:top w:val="none" w:sz="0" w:space="0" w:color="auto"/>
        <w:left w:val="none" w:sz="0" w:space="0" w:color="auto"/>
        <w:bottom w:val="none" w:sz="0" w:space="0" w:color="auto"/>
        <w:right w:val="none" w:sz="0" w:space="0" w:color="auto"/>
      </w:divBdr>
      <w:divsChild>
        <w:div w:id="1102068811">
          <w:marLeft w:val="0"/>
          <w:marRight w:val="0"/>
          <w:marTop w:val="0"/>
          <w:marBottom w:val="0"/>
          <w:divBdr>
            <w:top w:val="none" w:sz="0" w:space="0" w:color="auto"/>
            <w:left w:val="none" w:sz="0" w:space="0" w:color="auto"/>
            <w:bottom w:val="none" w:sz="0" w:space="0" w:color="auto"/>
            <w:right w:val="none" w:sz="0" w:space="0" w:color="auto"/>
          </w:divBdr>
          <w:divsChild>
            <w:div w:id="1409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58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orningstaronline.co.uk/article/c/portrait-socialist-photographer" TargetMode="External"/><Relationship Id="rId18" Type="http://schemas.openxmlformats.org/officeDocument/2006/relationships/hyperlink" Target="https://www.newcastle.gov.uk/Tish-Murtha-House-opening" TargetMode="External"/><Relationship Id="rId26" Type="http://schemas.openxmlformats.org/officeDocument/2006/relationships/hyperlink" Target="https://www.theguardian.com/artanddesign/gallery/2023/nov/17/tish-murtha-images-of-childhood-poverty-uk-in-pictures" TargetMode="External"/><Relationship Id="rId3" Type="http://schemas.openxmlformats.org/officeDocument/2006/relationships/customXml" Target="../customXml/item3.xml"/><Relationship Id="rId21" Type="http://schemas.openxmlformats.org/officeDocument/2006/relationships/hyperlink" Target="https://morningstaronline.co.uk/article/trish-murtha-captures-beguiling-images-unemployed-youth"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englandsnortheast.co.uk/1970-1989/" TargetMode="External"/><Relationship Id="rId25" Type="http://schemas.openxmlformats.org/officeDocument/2006/relationships/hyperlink" Target="https://www.chroniclelive.co.uk/news/history/powerful-work-tyneside-photographer-tish-26427066" TargetMode="External"/><Relationship Id="rId2" Type="http://schemas.openxmlformats.org/officeDocument/2006/relationships/customXml" Target="../customXml/item2.xml"/><Relationship Id="rId16" Type="http://schemas.openxmlformats.org/officeDocument/2006/relationships/hyperlink" Target="http://www.tishmurtha.co.uk/" TargetMode="External"/><Relationship Id="rId20" Type="http://schemas.openxmlformats.org/officeDocument/2006/relationships/hyperlink" Target="https://www.theguardian.com/media/2019/dec/10/saatchi-isnt-working-ad-agency-crisis-deepens-as-directors-and-co-founder-qui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thephotographersgallery.org.uk/whats-on/tish-murtha-works-1976-1991" TargetMode="External"/><Relationship Id="rId5" Type="http://schemas.openxmlformats.org/officeDocument/2006/relationships/styles" Target="styles.xml"/><Relationship Id="rId15" Type="http://schemas.openxmlformats.org/officeDocument/2006/relationships/hyperlink" Target="https://britishculturearchive.co.uk/british-culture-archive-exhibitions/exhibition-a-womans-work/" TargetMode="External"/><Relationship Id="rId23" Type="http://schemas.openxmlformats.org/officeDocument/2006/relationships/hyperlink" Target="https://www.bigissue.com/culture/film/tish-murtha-photographer-documentary-paul-sng/" TargetMode="External"/><Relationship Id="rId28" Type="http://schemas.openxmlformats.org/officeDocument/2006/relationships/hyperlink" Target="https://www.inflation.eu/en/inflation-rates/great-britain/historic-inflation/cpi-inflation-great-britain-1979.aspx" TargetMode="External"/><Relationship Id="rId10" Type="http://schemas.openxmlformats.org/officeDocument/2006/relationships/image" Target="media/image1.jpeg"/><Relationship Id="rId19" Type="http://schemas.openxmlformats.org/officeDocument/2006/relationships/hyperlink" Target="https://www.thetimes.co.uk/article/photographs-of-childhood-in-1970s-newcastle-by-tish-murtha-hf5dwnm9p"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jstor.org/stable/1210183" TargetMode="External"/><Relationship Id="rId22" Type="http://schemas.openxmlformats.org/officeDocument/2006/relationships/hyperlink" Target="https://britishculturearchive.co.uk/tish-murtha-juvenile-jazz-bands-newcastle-1970s/" TargetMode="External"/><Relationship Id="rId27" Type="http://schemas.openxmlformats.org/officeDocument/2006/relationships/hyperlink" Target="https://westendwomenandgirls.co.uk/whats-on/tish-murtha"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chroniclelive.co.uk/news/history/powerful-work-tyneside-photographer-tish-26427066" TargetMode="External"/><Relationship Id="rId13" Type="http://schemas.openxmlformats.org/officeDocument/2006/relationships/hyperlink" Target="http://www.tishmurtha.co.uk/" TargetMode="External"/><Relationship Id="rId18" Type="http://schemas.openxmlformats.org/officeDocument/2006/relationships/hyperlink" Target="https://britishculturearchive.co.uk/tish-murtha-juvenile-jazz-bands-newcastle-1970s/" TargetMode="External"/><Relationship Id="rId3" Type="http://schemas.openxmlformats.org/officeDocument/2006/relationships/hyperlink" Target="https://www.newcastle.gov.uk/Tish-Murtha-House-opening" TargetMode="External"/><Relationship Id="rId7" Type="http://schemas.openxmlformats.org/officeDocument/2006/relationships/hyperlink" Target="https://www.theguardian.com/artanddesign/gallery/2023/nov/17/tish-murtha-images-of-childhood-poverty-uk-in-pictures" TargetMode="External"/><Relationship Id="rId12" Type="http://schemas.openxmlformats.org/officeDocument/2006/relationships/hyperlink" Target="https://www.bigissue.com/culture/film/tish-murtha-photographer-documentary-paul-sng/" TargetMode="External"/><Relationship Id="rId17" Type="http://schemas.openxmlformats.org/officeDocument/2006/relationships/hyperlink" Target="https://englandsnortheast.co.uk/1970-1989/" TargetMode="External"/><Relationship Id="rId2" Type="http://schemas.openxmlformats.org/officeDocument/2006/relationships/hyperlink" Target="https://thephotographersgallery.org.uk/whats-on/tish-murtha-works-1976-1991" TargetMode="External"/><Relationship Id="rId16" Type="http://schemas.openxmlformats.org/officeDocument/2006/relationships/hyperlink" Target="https://www.inflation.eu/en/inflation-rates/great-britain/historic-inflation/cpi-inflation-great-britain-1979.aspx" TargetMode="External"/><Relationship Id="rId1" Type="http://schemas.openxmlformats.org/officeDocument/2006/relationships/hyperlink" Target="https://www.jstor.org/stable/1210183" TargetMode="External"/><Relationship Id="rId6" Type="http://schemas.openxmlformats.org/officeDocument/2006/relationships/hyperlink" Target="https://bluecoatpress.co.uk/product/youth-unemployment/" TargetMode="External"/><Relationship Id="rId11" Type="http://schemas.openxmlformats.org/officeDocument/2006/relationships/hyperlink" Target="https://morningstaronline.co.uk/article/trish-murtha-captures-beguiling-images-unemployed-youth" TargetMode="External"/><Relationship Id="rId5" Type="http://schemas.openxmlformats.org/officeDocument/2006/relationships/hyperlink" Target="https://westendwomenandgirls.co.uk/whats-on/tish-murtha" TargetMode="External"/><Relationship Id="rId15" Type="http://schemas.openxmlformats.org/officeDocument/2006/relationships/hyperlink" Target="https://www.theguardian.com/media/2019/dec/10/saatchi-isnt-working-ad-agency-crisis-deepens-as-directors-and-co-founder-quit" TargetMode="External"/><Relationship Id="rId10" Type="http://schemas.openxmlformats.org/officeDocument/2006/relationships/hyperlink" Target="https://morningstaronline.co.uk/article/c/portrait-socialist-photographer" TargetMode="External"/><Relationship Id="rId4" Type="http://schemas.openxmlformats.org/officeDocument/2006/relationships/hyperlink" Target="https://britishculturearchive.co.uk/british-culture-archive-exhibitions/exhibition-a-womans-work/" TargetMode="External"/><Relationship Id="rId9" Type="http://schemas.openxmlformats.org/officeDocument/2006/relationships/hyperlink" Target="https://www.thetimes.co.uk/article/photographs-of-childhood-in-1970s-newcastle-by-tish-murtha-hf5dwnm9p" TargetMode="External"/><Relationship Id="rId14" Type="http://schemas.openxmlformats.org/officeDocument/2006/relationships/hyperlink" Target="https://hansard.parliament.uk/Commons/1981-02-18/debates/0b436f81-7acf-45de-be93-50df87f17ec3/RedundancyFundBill?highlight=tish%20murth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6342447c325cad453c0000a405821a23">
  <xsd:schema xmlns:xsd="http://www.w3.org/2001/XMLSchema" xmlns:xs="http://www.w3.org/2001/XMLSchema" xmlns:p="http://schemas.microsoft.com/office/2006/metadata/properties" xmlns:ns3="d8e79d84-78fb-44a9-92e9-d04bdd8f0359" targetNamespace="http://schemas.microsoft.com/office/2006/metadata/properties" ma:root="true" ma:fieldsID="27131c8d8e74ca7f1042f025998ec60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6202C7-1502-4BF1-BDE5-957B4467E622}">
  <ds:schemaRefs>
    <ds:schemaRef ds:uri="http://schemas.microsoft.com/sharepoint/v3/contenttype/forms"/>
  </ds:schemaRefs>
</ds:datastoreItem>
</file>

<file path=customXml/itemProps2.xml><?xml version="1.0" encoding="utf-8"?>
<ds:datastoreItem xmlns:ds="http://schemas.openxmlformats.org/officeDocument/2006/customXml" ds:itemID="{36691CE0-23CF-4928-B5DF-DE90BE0EA178}">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2CB1B714-8F55-4B5B-8B00-9E75447FB1EE}">
  <ds:schemaRefs>
    <ds:schemaRef ds:uri="http://schemas.openxmlformats.org/officeDocument/2006/bibliography"/>
  </ds:schemaRefs>
</ds:datastoreItem>
</file>

<file path=customXml/itemProps4.xml><?xml version="1.0" encoding="utf-8"?>
<ds:datastoreItem xmlns:ds="http://schemas.openxmlformats.org/officeDocument/2006/customXml" ds:itemID="{5AEEA420-4FDC-43D3-B018-6C5187D913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10</Pages>
  <Words>2405</Words>
  <Characters>13710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Greening</dc:creator>
  <cp:keywords/>
  <dc:description/>
  <cp:lastModifiedBy>Alyson Greening (1450605)</cp:lastModifiedBy>
  <cp:revision>5</cp:revision>
  <cp:lastPrinted>2023-12-15T17:10:00Z</cp:lastPrinted>
  <dcterms:created xsi:type="dcterms:W3CDTF">2023-12-15T17:17:00Z</dcterms:created>
  <dcterms:modified xsi:type="dcterms:W3CDTF">2023-12-16T10:44:00Z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