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4D643" w14:textId="77777777" w:rsidR="007C4310" w:rsidRDefault="007C4310" w:rsidP="002E5191">
      <w:pPr>
        <w:ind w:left="720" w:hanging="360"/>
      </w:pPr>
    </w:p>
    <w:p w14:paraId="185D4D10" w14:textId="77777777" w:rsidR="0083059E" w:rsidRPr="008263C6" w:rsidRDefault="0083059E" w:rsidP="008263C6">
      <w:pPr>
        <w:spacing w:line="360" w:lineRule="auto"/>
        <w:jc w:val="both"/>
        <w:rPr>
          <w:rFonts w:ascii="Arial" w:hAnsi="Arial" w:cs="Arial"/>
          <w:sz w:val="24"/>
          <w:szCs w:val="24"/>
        </w:rPr>
      </w:pPr>
      <w:r w:rsidRPr="008263C6">
        <w:rPr>
          <w:rFonts w:ascii="Arial" w:hAnsi="Arial" w:cs="Arial"/>
          <w:sz w:val="24"/>
          <w:szCs w:val="24"/>
        </w:rPr>
        <w:t>A)</w:t>
      </w:r>
    </w:p>
    <w:p w14:paraId="219830E3" w14:textId="291FA9C7" w:rsidR="00EF0D77" w:rsidRPr="008263C6" w:rsidRDefault="007C4310" w:rsidP="008263C6">
      <w:pPr>
        <w:spacing w:line="360" w:lineRule="auto"/>
        <w:jc w:val="both"/>
        <w:rPr>
          <w:rFonts w:ascii="Arial" w:hAnsi="Arial" w:cs="Arial"/>
          <w:sz w:val="24"/>
          <w:szCs w:val="24"/>
        </w:rPr>
      </w:pPr>
      <w:r w:rsidRPr="008263C6">
        <w:rPr>
          <w:rFonts w:ascii="Arial" w:hAnsi="Arial" w:cs="Arial"/>
          <w:sz w:val="24"/>
          <w:szCs w:val="24"/>
        </w:rPr>
        <w:t xml:space="preserve">According to </w:t>
      </w:r>
      <w:proofErr w:type="spellStart"/>
      <w:r w:rsidRPr="008263C6">
        <w:rPr>
          <w:rFonts w:ascii="Arial" w:hAnsi="Arial" w:cs="Arial"/>
          <w:sz w:val="24"/>
          <w:szCs w:val="24"/>
        </w:rPr>
        <w:t>Dillenburger</w:t>
      </w:r>
      <w:proofErr w:type="spellEnd"/>
      <w:r w:rsidRPr="008263C6">
        <w:rPr>
          <w:rFonts w:ascii="Arial" w:hAnsi="Arial" w:cs="Arial"/>
          <w:sz w:val="24"/>
          <w:szCs w:val="24"/>
        </w:rPr>
        <w:t xml:space="preserve"> (2015) Autism Spectrum Disorder (ASD) can be detected from as early as six months ol</w:t>
      </w:r>
      <w:r w:rsidR="005E1144" w:rsidRPr="008263C6">
        <w:rPr>
          <w:rFonts w:ascii="Arial" w:hAnsi="Arial" w:cs="Arial"/>
          <w:sz w:val="24"/>
          <w:szCs w:val="24"/>
        </w:rPr>
        <w:t>d.</w:t>
      </w:r>
      <w:r w:rsidRPr="008263C6">
        <w:rPr>
          <w:rFonts w:ascii="Arial" w:hAnsi="Arial" w:cs="Arial"/>
          <w:sz w:val="24"/>
          <w:szCs w:val="24"/>
        </w:rPr>
        <w:t xml:space="preserve"> </w:t>
      </w:r>
      <w:r w:rsidR="005E1144" w:rsidRPr="008263C6">
        <w:rPr>
          <w:rFonts w:ascii="Arial" w:hAnsi="Arial" w:cs="Arial"/>
          <w:sz w:val="24"/>
          <w:szCs w:val="24"/>
        </w:rPr>
        <w:t>However,</w:t>
      </w:r>
      <w:r w:rsidRPr="008263C6">
        <w:rPr>
          <w:rFonts w:ascii="Arial" w:hAnsi="Arial" w:cs="Arial"/>
          <w:sz w:val="24"/>
          <w:szCs w:val="24"/>
        </w:rPr>
        <w:t xml:space="preserve"> </w:t>
      </w:r>
      <w:proofErr w:type="spellStart"/>
      <w:r w:rsidR="00EE3B85" w:rsidRPr="008263C6">
        <w:rPr>
          <w:rFonts w:ascii="Arial" w:hAnsi="Arial" w:cs="Arial"/>
          <w:sz w:val="24"/>
          <w:szCs w:val="24"/>
        </w:rPr>
        <w:t>Dillenburger</w:t>
      </w:r>
      <w:proofErr w:type="spellEnd"/>
      <w:r w:rsidR="00EE3B85" w:rsidRPr="008263C6">
        <w:rPr>
          <w:rFonts w:ascii="Arial" w:hAnsi="Arial" w:cs="Arial"/>
          <w:sz w:val="24"/>
          <w:szCs w:val="24"/>
        </w:rPr>
        <w:t xml:space="preserve"> (2015) says </w:t>
      </w:r>
      <w:r w:rsidRPr="008263C6">
        <w:rPr>
          <w:rFonts w:ascii="Arial" w:hAnsi="Arial" w:cs="Arial"/>
          <w:sz w:val="24"/>
          <w:szCs w:val="24"/>
        </w:rPr>
        <w:t xml:space="preserve">it is more common for children between the age of two and three to get a diagnosis. </w:t>
      </w:r>
      <w:r w:rsidR="005E1144" w:rsidRPr="008263C6">
        <w:rPr>
          <w:rFonts w:ascii="Arial" w:hAnsi="Arial" w:cs="Arial"/>
          <w:sz w:val="24"/>
          <w:szCs w:val="24"/>
        </w:rPr>
        <w:t>I</w:t>
      </w:r>
      <w:r w:rsidR="00EE3B85" w:rsidRPr="008263C6">
        <w:rPr>
          <w:rFonts w:ascii="Arial" w:hAnsi="Arial" w:cs="Arial"/>
          <w:sz w:val="24"/>
          <w:szCs w:val="24"/>
        </w:rPr>
        <w:t>n contrast, a study by Shattuck et al (2009) found the median age of diagnosis for ASD</w:t>
      </w:r>
      <w:r w:rsidR="005E1144" w:rsidRPr="008263C6">
        <w:rPr>
          <w:rFonts w:ascii="Arial" w:hAnsi="Arial" w:cs="Arial"/>
          <w:sz w:val="24"/>
          <w:szCs w:val="24"/>
        </w:rPr>
        <w:t>,</w:t>
      </w:r>
      <w:r w:rsidR="00EE3B85" w:rsidRPr="008263C6">
        <w:rPr>
          <w:rFonts w:ascii="Arial" w:hAnsi="Arial" w:cs="Arial"/>
          <w:sz w:val="24"/>
          <w:szCs w:val="24"/>
        </w:rPr>
        <w:t xml:space="preserve"> is six years old. </w:t>
      </w:r>
      <w:r w:rsidR="00B14523" w:rsidRPr="008263C6">
        <w:rPr>
          <w:rFonts w:ascii="Arial" w:hAnsi="Arial" w:cs="Arial"/>
          <w:sz w:val="24"/>
          <w:szCs w:val="24"/>
        </w:rPr>
        <w:t>According to Pasco (2018) the identification of ASD depends on the observation and assessment of a child’s skills, difficulties and needs.</w:t>
      </w:r>
      <w:r w:rsidR="00162E64" w:rsidRPr="008263C6">
        <w:rPr>
          <w:rFonts w:ascii="Arial" w:hAnsi="Arial" w:cs="Arial"/>
          <w:sz w:val="24"/>
          <w:szCs w:val="24"/>
        </w:rPr>
        <w:t xml:space="preserve"> </w:t>
      </w:r>
      <w:r w:rsidR="00CC636A" w:rsidRPr="008263C6">
        <w:rPr>
          <w:rFonts w:ascii="Arial" w:hAnsi="Arial" w:cs="Arial"/>
          <w:sz w:val="24"/>
          <w:szCs w:val="24"/>
        </w:rPr>
        <w:t xml:space="preserve">For a diagnosis for ASD, </w:t>
      </w:r>
      <w:proofErr w:type="spellStart"/>
      <w:r w:rsidR="00CC636A" w:rsidRPr="008263C6">
        <w:rPr>
          <w:rFonts w:ascii="Arial" w:hAnsi="Arial" w:cs="Arial"/>
          <w:sz w:val="24"/>
          <w:szCs w:val="24"/>
        </w:rPr>
        <w:t>Centers</w:t>
      </w:r>
      <w:proofErr w:type="spellEnd"/>
      <w:r w:rsidR="00CC636A" w:rsidRPr="008263C6">
        <w:rPr>
          <w:rFonts w:ascii="Arial" w:hAnsi="Arial" w:cs="Arial"/>
          <w:sz w:val="24"/>
          <w:szCs w:val="24"/>
        </w:rPr>
        <w:t xml:space="preserve"> for Disease Control and Prevention (2020) explain</w:t>
      </w:r>
      <w:r w:rsidR="00E71284" w:rsidRPr="008263C6">
        <w:rPr>
          <w:rFonts w:ascii="Arial" w:hAnsi="Arial" w:cs="Arial"/>
          <w:sz w:val="24"/>
          <w:szCs w:val="24"/>
        </w:rPr>
        <w:t xml:space="preserve"> that it</w:t>
      </w:r>
      <w:r w:rsidR="00CC636A" w:rsidRPr="008263C6">
        <w:rPr>
          <w:rFonts w:ascii="Arial" w:hAnsi="Arial" w:cs="Arial"/>
          <w:sz w:val="24"/>
          <w:szCs w:val="24"/>
        </w:rPr>
        <w:t xml:space="preserve"> can be challenging</w:t>
      </w:r>
      <w:r w:rsidR="005E1144" w:rsidRPr="008263C6">
        <w:rPr>
          <w:rFonts w:ascii="Arial" w:hAnsi="Arial" w:cs="Arial"/>
          <w:sz w:val="24"/>
          <w:szCs w:val="24"/>
        </w:rPr>
        <w:t>,</w:t>
      </w:r>
      <w:r w:rsidR="00CC636A" w:rsidRPr="008263C6">
        <w:rPr>
          <w:rFonts w:ascii="Arial" w:hAnsi="Arial" w:cs="Arial"/>
          <w:sz w:val="24"/>
          <w:szCs w:val="24"/>
        </w:rPr>
        <w:t xml:space="preserve"> as there is no singular test which diagnoses the disorder.</w:t>
      </w:r>
      <w:r w:rsidR="00E71284" w:rsidRPr="008263C6">
        <w:rPr>
          <w:rFonts w:ascii="Arial" w:hAnsi="Arial" w:cs="Arial"/>
          <w:sz w:val="24"/>
          <w:szCs w:val="24"/>
        </w:rPr>
        <w:t xml:space="preserve"> However, the National Health Service (NHS) (2019) explains if a child is showing signs of ASD to contact the general practitioner, health visitor or additional learning needs coordinator within the child’s school.</w:t>
      </w:r>
    </w:p>
    <w:p w14:paraId="40B0C283" w14:textId="11C33C26" w:rsidR="009B3E3A" w:rsidRPr="008263C6" w:rsidRDefault="00EF0D77" w:rsidP="008263C6">
      <w:pPr>
        <w:spacing w:line="360" w:lineRule="auto"/>
        <w:jc w:val="both"/>
        <w:rPr>
          <w:rFonts w:ascii="Arial" w:hAnsi="Arial" w:cs="Arial"/>
          <w:sz w:val="24"/>
          <w:szCs w:val="24"/>
        </w:rPr>
      </w:pPr>
      <w:r w:rsidRPr="008263C6">
        <w:rPr>
          <w:rFonts w:ascii="Arial" w:hAnsi="Arial" w:cs="Arial"/>
          <w:sz w:val="24"/>
          <w:szCs w:val="24"/>
        </w:rPr>
        <w:t xml:space="preserve">There is much evidence </w:t>
      </w:r>
      <w:r w:rsidR="005E1144" w:rsidRPr="008263C6">
        <w:rPr>
          <w:rFonts w:ascii="Arial" w:hAnsi="Arial" w:cs="Arial"/>
          <w:sz w:val="24"/>
          <w:szCs w:val="24"/>
        </w:rPr>
        <w:t xml:space="preserve">(Volkmar, 2014, </w:t>
      </w:r>
      <w:proofErr w:type="spellStart"/>
      <w:r w:rsidR="005E1144" w:rsidRPr="008263C6">
        <w:rPr>
          <w:rFonts w:ascii="Arial" w:hAnsi="Arial" w:cs="Arial"/>
          <w:sz w:val="24"/>
          <w:szCs w:val="24"/>
        </w:rPr>
        <w:t>Rotholz</w:t>
      </w:r>
      <w:proofErr w:type="spellEnd"/>
      <w:r w:rsidR="005E1144" w:rsidRPr="008263C6">
        <w:rPr>
          <w:rFonts w:ascii="Arial" w:hAnsi="Arial" w:cs="Arial"/>
          <w:sz w:val="24"/>
          <w:szCs w:val="24"/>
        </w:rPr>
        <w:t xml:space="preserve"> et al., 2017)</w:t>
      </w:r>
      <w:r w:rsidR="005E1144" w:rsidRPr="008263C6">
        <w:rPr>
          <w:rFonts w:ascii="Arial" w:hAnsi="Arial" w:cs="Arial"/>
          <w:sz w:val="24"/>
          <w:szCs w:val="24"/>
        </w:rPr>
        <w:t xml:space="preserve"> </w:t>
      </w:r>
      <w:r w:rsidRPr="008263C6">
        <w:rPr>
          <w:rFonts w:ascii="Arial" w:hAnsi="Arial" w:cs="Arial"/>
          <w:sz w:val="24"/>
          <w:szCs w:val="24"/>
        </w:rPr>
        <w:t xml:space="preserve">to support the importance of receiving an early diagnosis of ASD and early intervention imminently. </w:t>
      </w:r>
      <w:r w:rsidR="009B3E3A" w:rsidRPr="008263C6">
        <w:rPr>
          <w:rFonts w:ascii="Arial" w:hAnsi="Arial" w:cs="Arial"/>
          <w:sz w:val="24"/>
          <w:szCs w:val="24"/>
        </w:rPr>
        <w:t>Studies into early intervention in early childhood by Bradshaw et al</w:t>
      </w:r>
      <w:r w:rsidR="004B7812" w:rsidRPr="008263C6">
        <w:rPr>
          <w:rFonts w:ascii="Arial" w:hAnsi="Arial" w:cs="Arial"/>
          <w:sz w:val="24"/>
          <w:szCs w:val="24"/>
        </w:rPr>
        <w:t>.</w:t>
      </w:r>
      <w:r w:rsidR="009B3E3A" w:rsidRPr="008263C6">
        <w:rPr>
          <w:rFonts w:ascii="Arial" w:hAnsi="Arial" w:cs="Arial"/>
          <w:sz w:val="24"/>
          <w:szCs w:val="24"/>
        </w:rPr>
        <w:t xml:space="preserve"> (2015) and Smith et al</w:t>
      </w:r>
      <w:r w:rsidR="004B7812" w:rsidRPr="008263C6">
        <w:rPr>
          <w:rFonts w:ascii="Arial" w:hAnsi="Arial" w:cs="Arial"/>
          <w:sz w:val="24"/>
          <w:szCs w:val="24"/>
        </w:rPr>
        <w:t>.</w:t>
      </w:r>
      <w:r w:rsidR="009B3E3A" w:rsidRPr="008263C6">
        <w:rPr>
          <w:rFonts w:ascii="Arial" w:hAnsi="Arial" w:cs="Arial"/>
          <w:sz w:val="24"/>
          <w:szCs w:val="24"/>
        </w:rPr>
        <w:t xml:space="preserve"> (2015)</w:t>
      </w:r>
      <w:r w:rsidR="005E1144" w:rsidRPr="008263C6">
        <w:rPr>
          <w:rFonts w:ascii="Arial" w:hAnsi="Arial" w:cs="Arial"/>
          <w:sz w:val="24"/>
          <w:szCs w:val="24"/>
        </w:rPr>
        <w:t>,</w:t>
      </w:r>
      <w:r w:rsidR="009B3E3A" w:rsidRPr="008263C6">
        <w:rPr>
          <w:rFonts w:ascii="Arial" w:hAnsi="Arial" w:cs="Arial"/>
          <w:sz w:val="24"/>
          <w:szCs w:val="24"/>
        </w:rPr>
        <w:t xml:space="preserve"> have consistently found that outcomes are often more positive the earlier in a child’s life intervention is instigated. However, studies by </w:t>
      </w:r>
      <w:proofErr w:type="spellStart"/>
      <w:r w:rsidR="009B3E3A" w:rsidRPr="008263C6">
        <w:rPr>
          <w:rFonts w:ascii="Arial" w:hAnsi="Arial" w:cs="Arial"/>
          <w:sz w:val="24"/>
          <w:szCs w:val="24"/>
        </w:rPr>
        <w:t>Makrygianni</w:t>
      </w:r>
      <w:proofErr w:type="spellEnd"/>
      <w:r w:rsidR="009B3E3A" w:rsidRPr="008263C6">
        <w:rPr>
          <w:rFonts w:ascii="Arial" w:hAnsi="Arial" w:cs="Arial"/>
          <w:sz w:val="24"/>
          <w:szCs w:val="24"/>
        </w:rPr>
        <w:t xml:space="preserve"> and Reed (2010) and </w:t>
      </w:r>
      <w:proofErr w:type="spellStart"/>
      <w:r w:rsidR="009B3E3A" w:rsidRPr="008263C6">
        <w:rPr>
          <w:rFonts w:ascii="Arial" w:hAnsi="Arial" w:cs="Arial"/>
          <w:sz w:val="24"/>
          <w:szCs w:val="24"/>
        </w:rPr>
        <w:t>Virues</w:t>
      </w:r>
      <w:proofErr w:type="spellEnd"/>
      <w:r w:rsidR="009B3E3A" w:rsidRPr="008263C6">
        <w:rPr>
          <w:rFonts w:ascii="Arial" w:hAnsi="Arial" w:cs="Arial"/>
          <w:sz w:val="24"/>
          <w:szCs w:val="24"/>
        </w:rPr>
        <w:t>-Ortega (2010) suggested that a child’s age may not be of importance</w:t>
      </w:r>
      <w:r w:rsidR="005E1144" w:rsidRPr="008263C6">
        <w:rPr>
          <w:rFonts w:ascii="Arial" w:hAnsi="Arial" w:cs="Arial"/>
          <w:sz w:val="24"/>
          <w:szCs w:val="24"/>
        </w:rPr>
        <w:t>,</w:t>
      </w:r>
      <w:r w:rsidR="009B3E3A" w:rsidRPr="008263C6">
        <w:rPr>
          <w:rFonts w:ascii="Arial" w:hAnsi="Arial" w:cs="Arial"/>
          <w:sz w:val="24"/>
          <w:szCs w:val="24"/>
        </w:rPr>
        <w:t xml:space="preserve"> due to the significant range of symptom severity intrinsic to the autism spectrum.</w:t>
      </w:r>
      <w:r w:rsidR="0019225B" w:rsidRPr="008263C6">
        <w:rPr>
          <w:rFonts w:ascii="Arial" w:hAnsi="Arial" w:cs="Arial"/>
          <w:sz w:val="24"/>
          <w:szCs w:val="24"/>
        </w:rPr>
        <w:t xml:space="preserve"> De Clercq and Peeters (2007) explains the quality of the diagnostic process needs to include perspectives from the individual, the </w:t>
      </w:r>
      <w:proofErr w:type="gramStart"/>
      <w:r w:rsidR="0019225B" w:rsidRPr="008263C6">
        <w:rPr>
          <w:rFonts w:ascii="Arial" w:hAnsi="Arial" w:cs="Arial"/>
          <w:sz w:val="24"/>
          <w:szCs w:val="24"/>
        </w:rPr>
        <w:t>family</w:t>
      </w:r>
      <w:proofErr w:type="gramEnd"/>
      <w:r w:rsidR="0019225B" w:rsidRPr="008263C6">
        <w:rPr>
          <w:rFonts w:ascii="Arial" w:hAnsi="Arial" w:cs="Arial"/>
          <w:sz w:val="24"/>
          <w:szCs w:val="24"/>
        </w:rPr>
        <w:t xml:space="preserve"> and professionals collaboratively. </w:t>
      </w:r>
      <w:r w:rsidR="003D62C3" w:rsidRPr="008263C6">
        <w:rPr>
          <w:rFonts w:ascii="Arial" w:hAnsi="Arial" w:cs="Arial"/>
          <w:sz w:val="24"/>
          <w:szCs w:val="24"/>
        </w:rPr>
        <w:t>This collaborative working supports article 12 of the UN Convention on the Rights of the Child</w:t>
      </w:r>
      <w:r w:rsidR="005E1144" w:rsidRPr="008263C6">
        <w:rPr>
          <w:rFonts w:ascii="Arial" w:hAnsi="Arial" w:cs="Arial"/>
          <w:sz w:val="24"/>
          <w:szCs w:val="24"/>
        </w:rPr>
        <w:t>,</w:t>
      </w:r>
      <w:r w:rsidR="003D62C3" w:rsidRPr="008263C6">
        <w:rPr>
          <w:rFonts w:ascii="Arial" w:hAnsi="Arial" w:cs="Arial"/>
          <w:sz w:val="24"/>
          <w:szCs w:val="24"/>
        </w:rPr>
        <w:t xml:space="preserve"> as explained by </w:t>
      </w:r>
      <w:proofErr w:type="spellStart"/>
      <w:r w:rsidR="003D62C3" w:rsidRPr="008263C6">
        <w:rPr>
          <w:rFonts w:ascii="Arial" w:hAnsi="Arial" w:cs="Arial"/>
          <w:sz w:val="24"/>
          <w:szCs w:val="24"/>
        </w:rPr>
        <w:t>Unicef</w:t>
      </w:r>
      <w:proofErr w:type="spellEnd"/>
      <w:r w:rsidR="003D62C3" w:rsidRPr="008263C6">
        <w:rPr>
          <w:rFonts w:ascii="Arial" w:hAnsi="Arial" w:cs="Arial"/>
          <w:sz w:val="24"/>
          <w:szCs w:val="24"/>
        </w:rPr>
        <w:t xml:space="preserve"> (2021) states that all children should </w:t>
      </w:r>
      <w:r w:rsidR="00735DFB" w:rsidRPr="008263C6">
        <w:rPr>
          <w:rFonts w:ascii="Arial" w:hAnsi="Arial" w:cs="Arial"/>
          <w:sz w:val="24"/>
          <w:szCs w:val="24"/>
        </w:rPr>
        <w:t>have the right to express their own views</w:t>
      </w:r>
      <w:r w:rsidR="005E1144" w:rsidRPr="008263C6">
        <w:rPr>
          <w:rFonts w:ascii="Arial" w:hAnsi="Arial" w:cs="Arial"/>
          <w:sz w:val="24"/>
          <w:szCs w:val="24"/>
        </w:rPr>
        <w:t>,</w:t>
      </w:r>
      <w:r w:rsidR="00735DFB" w:rsidRPr="008263C6">
        <w:rPr>
          <w:rFonts w:ascii="Arial" w:hAnsi="Arial" w:cs="Arial"/>
          <w:sz w:val="24"/>
          <w:szCs w:val="24"/>
        </w:rPr>
        <w:t xml:space="preserve"> on decisions made about them.</w:t>
      </w:r>
    </w:p>
    <w:p w14:paraId="53D31D77" w14:textId="5BBD485B" w:rsidR="007C4310" w:rsidRPr="008263C6" w:rsidRDefault="00EF0D77" w:rsidP="008263C6">
      <w:pPr>
        <w:spacing w:line="360" w:lineRule="auto"/>
        <w:jc w:val="both"/>
        <w:rPr>
          <w:rFonts w:ascii="Arial" w:hAnsi="Arial" w:cs="Arial"/>
          <w:sz w:val="24"/>
          <w:szCs w:val="24"/>
        </w:rPr>
      </w:pPr>
      <w:r w:rsidRPr="008263C6">
        <w:rPr>
          <w:rFonts w:ascii="Arial" w:hAnsi="Arial" w:cs="Arial"/>
          <w:sz w:val="24"/>
          <w:szCs w:val="24"/>
        </w:rPr>
        <w:t>However</w:t>
      </w:r>
      <w:r w:rsidR="0019225B" w:rsidRPr="008263C6">
        <w:rPr>
          <w:rFonts w:ascii="Arial" w:hAnsi="Arial" w:cs="Arial"/>
          <w:sz w:val="24"/>
          <w:szCs w:val="24"/>
        </w:rPr>
        <w:t>,</w:t>
      </w:r>
      <w:r w:rsidR="009B3E3A" w:rsidRPr="008263C6">
        <w:rPr>
          <w:rFonts w:ascii="Arial" w:hAnsi="Arial" w:cs="Arial"/>
          <w:sz w:val="24"/>
          <w:szCs w:val="24"/>
        </w:rPr>
        <w:t xml:space="preserve"> despite parents showing concerns at an early age</w:t>
      </w:r>
      <w:r w:rsidRPr="008263C6">
        <w:rPr>
          <w:rFonts w:ascii="Arial" w:hAnsi="Arial" w:cs="Arial"/>
          <w:sz w:val="24"/>
          <w:szCs w:val="24"/>
        </w:rPr>
        <w:t>, in a study by Oswald et al</w:t>
      </w:r>
      <w:r w:rsidR="004B7812" w:rsidRPr="008263C6">
        <w:rPr>
          <w:rFonts w:ascii="Arial" w:hAnsi="Arial" w:cs="Arial"/>
          <w:sz w:val="24"/>
          <w:szCs w:val="24"/>
        </w:rPr>
        <w:t>.</w:t>
      </w:r>
      <w:r w:rsidRPr="008263C6">
        <w:rPr>
          <w:rFonts w:ascii="Arial" w:hAnsi="Arial" w:cs="Arial"/>
          <w:sz w:val="24"/>
          <w:szCs w:val="24"/>
        </w:rPr>
        <w:t xml:space="preserve"> (2017) </w:t>
      </w:r>
      <w:r w:rsidR="00650EAB" w:rsidRPr="008263C6">
        <w:rPr>
          <w:rFonts w:ascii="Arial" w:hAnsi="Arial" w:cs="Arial"/>
          <w:sz w:val="24"/>
          <w:szCs w:val="24"/>
        </w:rPr>
        <w:t>found children who were grouped showing signs of ASD were diagnosed later</w:t>
      </w:r>
      <w:r w:rsidR="005E1144" w:rsidRPr="008263C6">
        <w:rPr>
          <w:rFonts w:ascii="Arial" w:hAnsi="Arial" w:cs="Arial"/>
          <w:sz w:val="24"/>
          <w:szCs w:val="24"/>
        </w:rPr>
        <w:t>,</w:t>
      </w:r>
      <w:r w:rsidR="00650EAB" w:rsidRPr="008263C6">
        <w:rPr>
          <w:rFonts w:ascii="Arial" w:hAnsi="Arial" w:cs="Arial"/>
          <w:sz w:val="24"/>
          <w:szCs w:val="24"/>
        </w:rPr>
        <w:t xml:space="preserve"> than children grouped as developmentally delayed. A late diagnosis could be linked to increased stress with parents</w:t>
      </w:r>
      <w:r w:rsidR="005E1144" w:rsidRPr="008263C6">
        <w:rPr>
          <w:rFonts w:ascii="Arial" w:hAnsi="Arial" w:cs="Arial"/>
          <w:sz w:val="24"/>
          <w:szCs w:val="24"/>
        </w:rPr>
        <w:t>,</w:t>
      </w:r>
      <w:r w:rsidR="00650EAB" w:rsidRPr="008263C6">
        <w:rPr>
          <w:rFonts w:ascii="Arial" w:hAnsi="Arial" w:cs="Arial"/>
          <w:sz w:val="24"/>
          <w:szCs w:val="24"/>
        </w:rPr>
        <w:t xml:space="preserve"> subsequently resulting in late early intervention as noted by Elder (2016) and </w:t>
      </w:r>
      <w:proofErr w:type="spellStart"/>
      <w:r w:rsidR="00650EAB" w:rsidRPr="008263C6">
        <w:rPr>
          <w:rFonts w:ascii="Arial" w:hAnsi="Arial" w:cs="Arial"/>
          <w:sz w:val="24"/>
          <w:szCs w:val="24"/>
        </w:rPr>
        <w:t>Zwaigenbaum</w:t>
      </w:r>
      <w:proofErr w:type="spellEnd"/>
      <w:r w:rsidR="00650EAB" w:rsidRPr="008263C6">
        <w:rPr>
          <w:rFonts w:ascii="Arial" w:hAnsi="Arial" w:cs="Arial"/>
          <w:sz w:val="24"/>
          <w:szCs w:val="24"/>
        </w:rPr>
        <w:t xml:space="preserve"> et al</w:t>
      </w:r>
      <w:r w:rsidR="004B7812" w:rsidRPr="008263C6">
        <w:rPr>
          <w:rFonts w:ascii="Arial" w:hAnsi="Arial" w:cs="Arial"/>
          <w:sz w:val="24"/>
          <w:szCs w:val="24"/>
        </w:rPr>
        <w:t>.</w:t>
      </w:r>
      <w:r w:rsidR="00650EAB" w:rsidRPr="008263C6">
        <w:rPr>
          <w:rFonts w:ascii="Arial" w:hAnsi="Arial" w:cs="Arial"/>
          <w:sz w:val="24"/>
          <w:szCs w:val="24"/>
        </w:rPr>
        <w:t xml:space="preserve"> (2015). </w:t>
      </w:r>
      <w:r w:rsidR="00162E64" w:rsidRPr="008263C6">
        <w:rPr>
          <w:rFonts w:ascii="Arial" w:hAnsi="Arial" w:cs="Arial"/>
          <w:sz w:val="24"/>
          <w:szCs w:val="24"/>
        </w:rPr>
        <w:t>Koegel et al</w:t>
      </w:r>
      <w:r w:rsidR="004B7812" w:rsidRPr="008263C6">
        <w:rPr>
          <w:rFonts w:ascii="Arial" w:hAnsi="Arial" w:cs="Arial"/>
          <w:sz w:val="24"/>
          <w:szCs w:val="24"/>
        </w:rPr>
        <w:t>.</w:t>
      </w:r>
      <w:r w:rsidR="00162E64" w:rsidRPr="008263C6">
        <w:rPr>
          <w:rFonts w:ascii="Arial" w:hAnsi="Arial" w:cs="Arial"/>
          <w:sz w:val="24"/>
          <w:szCs w:val="24"/>
        </w:rPr>
        <w:t xml:space="preserve"> (2013) found that interventions are available for children as young as two years old. </w:t>
      </w:r>
      <w:r w:rsidR="00B30E28" w:rsidRPr="008263C6">
        <w:rPr>
          <w:rFonts w:ascii="Arial" w:hAnsi="Arial" w:cs="Arial"/>
          <w:sz w:val="24"/>
          <w:szCs w:val="24"/>
        </w:rPr>
        <w:t>These interventions have been drawn from well-established treatments</w:t>
      </w:r>
      <w:r w:rsidR="005E1144" w:rsidRPr="008263C6">
        <w:rPr>
          <w:rFonts w:ascii="Arial" w:hAnsi="Arial" w:cs="Arial"/>
          <w:sz w:val="24"/>
          <w:szCs w:val="24"/>
        </w:rPr>
        <w:t>,</w:t>
      </w:r>
      <w:r w:rsidR="00B30E28" w:rsidRPr="008263C6">
        <w:rPr>
          <w:rFonts w:ascii="Arial" w:hAnsi="Arial" w:cs="Arial"/>
          <w:sz w:val="24"/>
          <w:szCs w:val="24"/>
        </w:rPr>
        <w:t xml:space="preserve"> that have been </w:t>
      </w:r>
      <w:r w:rsidR="00B30E28" w:rsidRPr="008263C6">
        <w:rPr>
          <w:rFonts w:ascii="Arial" w:hAnsi="Arial" w:cs="Arial"/>
          <w:sz w:val="24"/>
          <w:szCs w:val="24"/>
        </w:rPr>
        <w:lastRenderedPageBreak/>
        <w:t>proven effective with older children (Koegel and Koegel, 2012). Koegel et al</w:t>
      </w:r>
      <w:r w:rsidR="004B7812" w:rsidRPr="008263C6">
        <w:rPr>
          <w:rFonts w:ascii="Arial" w:hAnsi="Arial" w:cs="Arial"/>
          <w:sz w:val="24"/>
          <w:szCs w:val="24"/>
        </w:rPr>
        <w:t>.</w:t>
      </w:r>
      <w:r w:rsidR="00B30E28" w:rsidRPr="008263C6">
        <w:rPr>
          <w:rFonts w:ascii="Arial" w:hAnsi="Arial" w:cs="Arial"/>
          <w:sz w:val="24"/>
          <w:szCs w:val="24"/>
        </w:rPr>
        <w:t xml:space="preserve"> (2013) explains how parents are heavily relied </w:t>
      </w:r>
      <w:r w:rsidR="005E1144" w:rsidRPr="008263C6">
        <w:rPr>
          <w:rFonts w:ascii="Arial" w:hAnsi="Arial" w:cs="Arial"/>
          <w:sz w:val="24"/>
          <w:szCs w:val="24"/>
        </w:rPr>
        <w:t xml:space="preserve">on </w:t>
      </w:r>
      <w:r w:rsidR="00B30E28" w:rsidRPr="008263C6">
        <w:rPr>
          <w:rFonts w:ascii="Arial" w:hAnsi="Arial" w:cs="Arial"/>
          <w:sz w:val="24"/>
          <w:szCs w:val="24"/>
        </w:rPr>
        <w:t>during the process</w:t>
      </w:r>
      <w:r w:rsidR="005E1144" w:rsidRPr="008263C6">
        <w:rPr>
          <w:rFonts w:ascii="Arial" w:hAnsi="Arial" w:cs="Arial"/>
          <w:sz w:val="24"/>
          <w:szCs w:val="24"/>
        </w:rPr>
        <w:t>,</w:t>
      </w:r>
      <w:r w:rsidR="00B30E28" w:rsidRPr="008263C6">
        <w:rPr>
          <w:rFonts w:ascii="Arial" w:hAnsi="Arial" w:cs="Arial"/>
          <w:sz w:val="24"/>
          <w:szCs w:val="24"/>
        </w:rPr>
        <w:t xml:space="preserve"> making early intervention time and cost effective.</w:t>
      </w:r>
      <w:r w:rsidR="001F1916" w:rsidRPr="008263C6">
        <w:rPr>
          <w:rFonts w:ascii="Arial" w:hAnsi="Arial" w:cs="Arial"/>
          <w:sz w:val="24"/>
          <w:szCs w:val="24"/>
        </w:rPr>
        <w:t xml:space="preserve"> Intervention as early as two years old has found substantial benefits to language, </w:t>
      </w:r>
      <w:proofErr w:type="gramStart"/>
      <w:r w:rsidR="001F1916" w:rsidRPr="008263C6">
        <w:rPr>
          <w:rFonts w:ascii="Arial" w:hAnsi="Arial" w:cs="Arial"/>
          <w:sz w:val="24"/>
          <w:szCs w:val="24"/>
        </w:rPr>
        <w:t>cognition</w:t>
      </w:r>
      <w:proofErr w:type="gramEnd"/>
      <w:r w:rsidR="001F1916" w:rsidRPr="008263C6">
        <w:rPr>
          <w:rFonts w:ascii="Arial" w:hAnsi="Arial" w:cs="Arial"/>
          <w:sz w:val="24"/>
          <w:szCs w:val="24"/>
        </w:rPr>
        <w:t xml:space="preserve"> and adaptive behaviour (Dawson et al</w:t>
      </w:r>
      <w:r w:rsidR="004B7812" w:rsidRPr="008263C6">
        <w:rPr>
          <w:rFonts w:ascii="Arial" w:hAnsi="Arial" w:cs="Arial"/>
          <w:sz w:val="24"/>
          <w:szCs w:val="24"/>
        </w:rPr>
        <w:t>.</w:t>
      </w:r>
      <w:r w:rsidR="001F1916" w:rsidRPr="008263C6">
        <w:rPr>
          <w:rFonts w:ascii="Arial" w:hAnsi="Arial" w:cs="Arial"/>
          <w:sz w:val="24"/>
          <w:szCs w:val="24"/>
        </w:rPr>
        <w:t xml:space="preserve">, 2010, </w:t>
      </w:r>
      <w:proofErr w:type="spellStart"/>
      <w:r w:rsidR="001F1916" w:rsidRPr="008263C6">
        <w:rPr>
          <w:rFonts w:ascii="Arial" w:hAnsi="Arial" w:cs="Arial"/>
          <w:sz w:val="24"/>
          <w:szCs w:val="24"/>
        </w:rPr>
        <w:t>Vivanti</w:t>
      </w:r>
      <w:proofErr w:type="spellEnd"/>
      <w:r w:rsidR="00C87BE1" w:rsidRPr="008263C6">
        <w:rPr>
          <w:rFonts w:ascii="Arial" w:hAnsi="Arial" w:cs="Arial"/>
          <w:sz w:val="24"/>
          <w:szCs w:val="24"/>
        </w:rPr>
        <w:t xml:space="preserve"> and Dissanayake, 2016).</w:t>
      </w:r>
    </w:p>
    <w:p w14:paraId="397936C9" w14:textId="3EC103F2" w:rsidR="00B14523" w:rsidRPr="008263C6" w:rsidRDefault="00617B32" w:rsidP="008263C6">
      <w:pPr>
        <w:spacing w:line="360" w:lineRule="auto"/>
        <w:jc w:val="both"/>
        <w:rPr>
          <w:rFonts w:ascii="Arial" w:hAnsi="Arial" w:cs="Arial"/>
          <w:sz w:val="24"/>
          <w:szCs w:val="24"/>
        </w:rPr>
      </w:pPr>
      <w:r w:rsidRPr="008263C6">
        <w:rPr>
          <w:rFonts w:ascii="Arial" w:hAnsi="Arial" w:cs="Arial"/>
          <w:sz w:val="24"/>
          <w:szCs w:val="24"/>
        </w:rPr>
        <w:t>Kaplan and McCracken (2012) explain how interventions for children with ASD</w:t>
      </w:r>
      <w:r w:rsidR="005E1144" w:rsidRPr="008263C6">
        <w:rPr>
          <w:rFonts w:ascii="Arial" w:hAnsi="Arial" w:cs="Arial"/>
          <w:sz w:val="24"/>
          <w:szCs w:val="24"/>
        </w:rPr>
        <w:t>,</w:t>
      </w:r>
      <w:r w:rsidRPr="008263C6">
        <w:rPr>
          <w:rFonts w:ascii="Arial" w:hAnsi="Arial" w:cs="Arial"/>
          <w:sz w:val="24"/>
          <w:szCs w:val="24"/>
        </w:rPr>
        <w:t xml:space="preserve"> are both behavioural and educational. According to Landa (2018)</w:t>
      </w:r>
      <w:r w:rsidR="009B3E3A" w:rsidRPr="008263C6">
        <w:rPr>
          <w:rFonts w:ascii="Arial" w:hAnsi="Arial" w:cs="Arial"/>
          <w:sz w:val="24"/>
          <w:szCs w:val="24"/>
        </w:rPr>
        <w:t xml:space="preserve"> and Pasco (2018)</w:t>
      </w:r>
      <w:r w:rsidRPr="008263C6">
        <w:rPr>
          <w:rFonts w:ascii="Arial" w:hAnsi="Arial" w:cs="Arial"/>
          <w:sz w:val="24"/>
          <w:szCs w:val="24"/>
        </w:rPr>
        <w:t xml:space="preserve"> there are two well-established approaches to early invention. The first is Naturalistic Developmental Behavioural Interventions (NDBI)</w:t>
      </w:r>
      <w:r w:rsidR="005E1144" w:rsidRPr="008263C6">
        <w:rPr>
          <w:rFonts w:ascii="Arial" w:hAnsi="Arial" w:cs="Arial"/>
          <w:sz w:val="24"/>
          <w:szCs w:val="24"/>
        </w:rPr>
        <w:t>,</w:t>
      </w:r>
      <w:r w:rsidRPr="008263C6">
        <w:rPr>
          <w:rFonts w:ascii="Arial" w:hAnsi="Arial" w:cs="Arial"/>
          <w:sz w:val="24"/>
          <w:szCs w:val="24"/>
        </w:rPr>
        <w:t xml:space="preserve"> as described by </w:t>
      </w:r>
      <w:proofErr w:type="spellStart"/>
      <w:r w:rsidRPr="008263C6">
        <w:rPr>
          <w:rFonts w:ascii="Arial" w:hAnsi="Arial" w:cs="Arial"/>
          <w:sz w:val="24"/>
          <w:szCs w:val="24"/>
        </w:rPr>
        <w:t>Schriebman</w:t>
      </w:r>
      <w:proofErr w:type="spellEnd"/>
      <w:r w:rsidRPr="008263C6">
        <w:rPr>
          <w:rFonts w:ascii="Arial" w:hAnsi="Arial" w:cs="Arial"/>
          <w:sz w:val="24"/>
          <w:szCs w:val="24"/>
        </w:rPr>
        <w:t xml:space="preserve"> et al</w:t>
      </w:r>
      <w:r w:rsidR="004B7812" w:rsidRPr="008263C6">
        <w:rPr>
          <w:rFonts w:ascii="Arial" w:hAnsi="Arial" w:cs="Arial"/>
          <w:sz w:val="24"/>
          <w:szCs w:val="24"/>
        </w:rPr>
        <w:t>.</w:t>
      </w:r>
      <w:r w:rsidRPr="008263C6">
        <w:rPr>
          <w:rFonts w:ascii="Arial" w:hAnsi="Arial" w:cs="Arial"/>
          <w:sz w:val="24"/>
          <w:szCs w:val="24"/>
        </w:rPr>
        <w:t xml:space="preserve"> (2015) as </w:t>
      </w:r>
      <w:r w:rsidR="0037727F" w:rsidRPr="008263C6">
        <w:rPr>
          <w:rFonts w:ascii="Arial" w:hAnsi="Arial" w:cs="Arial"/>
          <w:sz w:val="24"/>
          <w:szCs w:val="24"/>
        </w:rPr>
        <w:t>continuous flow of back-and-forth social engagement with the interventionist. In contrast, the second approach is Applied Behaviour Analysis (ABA) or Early Intensive Behavioural Interventions (EIBI)</w:t>
      </w:r>
      <w:r w:rsidR="005E1144" w:rsidRPr="008263C6">
        <w:rPr>
          <w:rFonts w:ascii="Arial" w:hAnsi="Arial" w:cs="Arial"/>
          <w:sz w:val="24"/>
          <w:szCs w:val="24"/>
        </w:rPr>
        <w:t>,</w:t>
      </w:r>
      <w:r w:rsidR="0037727F" w:rsidRPr="008263C6">
        <w:rPr>
          <w:rFonts w:ascii="Arial" w:hAnsi="Arial" w:cs="Arial"/>
          <w:sz w:val="24"/>
          <w:szCs w:val="24"/>
        </w:rPr>
        <w:t xml:space="preserve"> which Smith (2011) explains is </w:t>
      </w:r>
      <w:proofErr w:type="gramStart"/>
      <w:r w:rsidR="0037727F" w:rsidRPr="008263C6">
        <w:rPr>
          <w:rFonts w:ascii="Arial" w:hAnsi="Arial" w:cs="Arial"/>
          <w:sz w:val="24"/>
          <w:szCs w:val="24"/>
        </w:rPr>
        <w:t>an</w:t>
      </w:r>
      <w:proofErr w:type="gramEnd"/>
      <w:r w:rsidR="0037727F" w:rsidRPr="008263C6">
        <w:rPr>
          <w:rFonts w:ascii="Arial" w:hAnsi="Arial" w:cs="Arial"/>
          <w:sz w:val="24"/>
          <w:szCs w:val="24"/>
        </w:rPr>
        <w:t xml:space="preserve"> highly structured approach where particular skills are educated in a stipulated order.</w:t>
      </w:r>
      <w:r w:rsidR="00C87BE1" w:rsidRPr="008263C6">
        <w:rPr>
          <w:rFonts w:ascii="Arial" w:hAnsi="Arial" w:cs="Arial"/>
          <w:sz w:val="24"/>
          <w:szCs w:val="24"/>
        </w:rPr>
        <w:t xml:space="preserve"> Regardless of the intervention, </w:t>
      </w:r>
      <w:proofErr w:type="spellStart"/>
      <w:r w:rsidR="00C87BE1" w:rsidRPr="008263C6">
        <w:rPr>
          <w:rFonts w:ascii="Arial" w:hAnsi="Arial" w:cs="Arial"/>
          <w:sz w:val="24"/>
          <w:szCs w:val="24"/>
        </w:rPr>
        <w:t>Schrieibman</w:t>
      </w:r>
      <w:proofErr w:type="spellEnd"/>
      <w:r w:rsidR="00C87BE1" w:rsidRPr="008263C6">
        <w:rPr>
          <w:rFonts w:ascii="Arial" w:hAnsi="Arial" w:cs="Arial"/>
          <w:sz w:val="24"/>
          <w:szCs w:val="24"/>
        </w:rPr>
        <w:t xml:space="preserve"> et al</w:t>
      </w:r>
      <w:r w:rsidR="004B7812" w:rsidRPr="008263C6">
        <w:rPr>
          <w:rFonts w:ascii="Arial" w:hAnsi="Arial" w:cs="Arial"/>
          <w:sz w:val="24"/>
          <w:szCs w:val="24"/>
        </w:rPr>
        <w:t>.</w:t>
      </w:r>
      <w:r w:rsidR="00C87BE1" w:rsidRPr="008263C6">
        <w:rPr>
          <w:rFonts w:ascii="Arial" w:hAnsi="Arial" w:cs="Arial"/>
          <w:sz w:val="24"/>
          <w:szCs w:val="24"/>
        </w:rPr>
        <w:t xml:space="preserve"> (2015) argues that </w:t>
      </w:r>
      <w:r w:rsidR="00827130" w:rsidRPr="008263C6">
        <w:rPr>
          <w:rFonts w:ascii="Arial" w:hAnsi="Arial" w:cs="Arial"/>
          <w:sz w:val="24"/>
          <w:szCs w:val="24"/>
        </w:rPr>
        <w:t xml:space="preserve">the child’s day-to-day environment such as </w:t>
      </w:r>
      <w:r w:rsidR="004B7812" w:rsidRPr="008263C6">
        <w:rPr>
          <w:rFonts w:ascii="Arial" w:hAnsi="Arial" w:cs="Arial"/>
          <w:sz w:val="24"/>
          <w:szCs w:val="24"/>
        </w:rPr>
        <w:t xml:space="preserve">a </w:t>
      </w:r>
      <w:r w:rsidR="00827130" w:rsidRPr="008263C6">
        <w:rPr>
          <w:rFonts w:ascii="Arial" w:hAnsi="Arial" w:cs="Arial"/>
          <w:sz w:val="24"/>
          <w:szCs w:val="24"/>
        </w:rPr>
        <w:t xml:space="preserve">school, home and nursery </w:t>
      </w:r>
      <w:r w:rsidR="004B7812" w:rsidRPr="008263C6">
        <w:rPr>
          <w:rFonts w:ascii="Arial" w:hAnsi="Arial" w:cs="Arial"/>
          <w:sz w:val="24"/>
          <w:szCs w:val="24"/>
        </w:rPr>
        <w:t>provide</w:t>
      </w:r>
      <w:r w:rsidR="00827130" w:rsidRPr="008263C6">
        <w:rPr>
          <w:rFonts w:ascii="Arial" w:hAnsi="Arial" w:cs="Arial"/>
          <w:sz w:val="24"/>
          <w:szCs w:val="24"/>
        </w:rPr>
        <w:t xml:space="preserve"> enriched opportunities for learning and practicing specific skills and behaviours for the intervention. However, in a study by Sansosti et al</w:t>
      </w:r>
      <w:r w:rsidR="004B7812" w:rsidRPr="008263C6">
        <w:rPr>
          <w:rFonts w:ascii="Arial" w:hAnsi="Arial" w:cs="Arial"/>
          <w:sz w:val="24"/>
          <w:szCs w:val="24"/>
        </w:rPr>
        <w:t>.</w:t>
      </w:r>
      <w:r w:rsidR="00827130" w:rsidRPr="008263C6">
        <w:rPr>
          <w:rFonts w:ascii="Arial" w:hAnsi="Arial" w:cs="Arial"/>
          <w:sz w:val="24"/>
          <w:szCs w:val="24"/>
        </w:rPr>
        <w:t xml:space="preserve"> (2012) which aimed to </w:t>
      </w:r>
      <w:r w:rsidR="002C7AC0" w:rsidRPr="008263C6">
        <w:rPr>
          <w:rFonts w:ascii="Arial" w:hAnsi="Arial" w:cs="Arial"/>
          <w:sz w:val="24"/>
          <w:szCs w:val="24"/>
        </w:rPr>
        <w:t xml:space="preserve">investigate family experiences </w:t>
      </w:r>
      <w:r w:rsidR="00B135B2" w:rsidRPr="008263C6">
        <w:rPr>
          <w:rFonts w:ascii="Arial" w:hAnsi="Arial" w:cs="Arial"/>
          <w:sz w:val="24"/>
          <w:szCs w:val="24"/>
        </w:rPr>
        <w:t>in Ohio America</w:t>
      </w:r>
      <w:r w:rsidR="005E1144" w:rsidRPr="008263C6">
        <w:rPr>
          <w:rFonts w:ascii="Arial" w:hAnsi="Arial" w:cs="Arial"/>
          <w:sz w:val="24"/>
          <w:szCs w:val="24"/>
        </w:rPr>
        <w:t>,</w:t>
      </w:r>
      <w:r w:rsidR="00B135B2" w:rsidRPr="008263C6">
        <w:rPr>
          <w:rFonts w:ascii="Arial" w:hAnsi="Arial" w:cs="Arial"/>
          <w:sz w:val="24"/>
          <w:szCs w:val="24"/>
        </w:rPr>
        <w:t xml:space="preserve"> </w:t>
      </w:r>
      <w:r w:rsidR="002C7AC0" w:rsidRPr="008263C6">
        <w:rPr>
          <w:rFonts w:ascii="Arial" w:hAnsi="Arial" w:cs="Arial"/>
          <w:sz w:val="24"/>
          <w:szCs w:val="24"/>
        </w:rPr>
        <w:t>during the ASD diagnostic process found that medical and educational professionals</w:t>
      </w:r>
      <w:r w:rsidR="005E1144" w:rsidRPr="008263C6">
        <w:rPr>
          <w:rFonts w:ascii="Arial" w:hAnsi="Arial" w:cs="Arial"/>
          <w:sz w:val="24"/>
          <w:szCs w:val="24"/>
        </w:rPr>
        <w:t>,</w:t>
      </w:r>
      <w:r w:rsidR="002C7AC0" w:rsidRPr="008263C6">
        <w:rPr>
          <w:rFonts w:ascii="Arial" w:hAnsi="Arial" w:cs="Arial"/>
          <w:sz w:val="24"/>
          <w:szCs w:val="24"/>
        </w:rPr>
        <w:t xml:space="preserve"> had little understanding about ASD and lacked sufficient training.</w:t>
      </w:r>
      <w:r w:rsidR="00C02091" w:rsidRPr="008263C6">
        <w:rPr>
          <w:rFonts w:ascii="Arial" w:hAnsi="Arial" w:cs="Arial"/>
          <w:sz w:val="24"/>
          <w:szCs w:val="24"/>
        </w:rPr>
        <w:t xml:space="preserve"> Similarly, in a study by </w:t>
      </w:r>
      <w:r w:rsidR="00016916" w:rsidRPr="008263C6">
        <w:rPr>
          <w:rFonts w:ascii="Arial" w:hAnsi="Arial" w:cs="Arial"/>
          <w:sz w:val="24"/>
          <w:szCs w:val="24"/>
        </w:rPr>
        <w:t>Crane et al</w:t>
      </w:r>
      <w:r w:rsidR="004B7812" w:rsidRPr="008263C6">
        <w:rPr>
          <w:rFonts w:ascii="Arial" w:hAnsi="Arial" w:cs="Arial"/>
          <w:sz w:val="24"/>
          <w:szCs w:val="24"/>
        </w:rPr>
        <w:t>.</w:t>
      </w:r>
      <w:r w:rsidR="00016916" w:rsidRPr="008263C6">
        <w:rPr>
          <w:rFonts w:ascii="Arial" w:hAnsi="Arial" w:cs="Arial"/>
          <w:sz w:val="24"/>
          <w:szCs w:val="24"/>
        </w:rPr>
        <w:t xml:space="preserve"> (2018) who interviewed parents with experience with the ASD diagnosis process within the United Kingdom</w:t>
      </w:r>
      <w:r w:rsidR="005E1144" w:rsidRPr="008263C6">
        <w:rPr>
          <w:rFonts w:ascii="Arial" w:hAnsi="Arial" w:cs="Arial"/>
          <w:sz w:val="24"/>
          <w:szCs w:val="24"/>
        </w:rPr>
        <w:t>,</w:t>
      </w:r>
      <w:r w:rsidR="00016916" w:rsidRPr="008263C6">
        <w:rPr>
          <w:rFonts w:ascii="Arial" w:hAnsi="Arial" w:cs="Arial"/>
          <w:sz w:val="24"/>
          <w:szCs w:val="24"/>
        </w:rPr>
        <w:t xml:space="preserve"> found that there was a perceived lack of autism awareness and training between general practitioners and teachers.</w:t>
      </w:r>
    </w:p>
    <w:p w14:paraId="7B3CD298" w14:textId="0DC12DCA" w:rsidR="00B2369C" w:rsidRPr="008263C6" w:rsidRDefault="009B3E3A" w:rsidP="008263C6">
      <w:pPr>
        <w:spacing w:line="360" w:lineRule="auto"/>
        <w:jc w:val="both"/>
        <w:rPr>
          <w:rFonts w:ascii="Arial" w:hAnsi="Arial" w:cs="Arial"/>
          <w:sz w:val="24"/>
          <w:szCs w:val="24"/>
        </w:rPr>
      </w:pPr>
      <w:r w:rsidRPr="008263C6">
        <w:rPr>
          <w:rFonts w:ascii="Arial" w:hAnsi="Arial" w:cs="Arial"/>
          <w:sz w:val="24"/>
          <w:szCs w:val="24"/>
        </w:rPr>
        <w:t>Carlsson et al</w:t>
      </w:r>
      <w:r w:rsidR="004B7812" w:rsidRPr="008263C6">
        <w:rPr>
          <w:rFonts w:ascii="Arial" w:hAnsi="Arial" w:cs="Arial"/>
          <w:sz w:val="24"/>
          <w:szCs w:val="24"/>
        </w:rPr>
        <w:t>.</w:t>
      </w:r>
      <w:r w:rsidRPr="008263C6">
        <w:rPr>
          <w:rFonts w:ascii="Arial" w:hAnsi="Arial" w:cs="Arial"/>
          <w:sz w:val="24"/>
          <w:szCs w:val="24"/>
        </w:rPr>
        <w:t xml:space="preserve"> (2016) explains how parents regularly assume that having the ASD diagnosis</w:t>
      </w:r>
      <w:r w:rsidR="005E1144" w:rsidRPr="008263C6">
        <w:rPr>
          <w:rFonts w:ascii="Arial" w:hAnsi="Arial" w:cs="Arial"/>
          <w:sz w:val="24"/>
          <w:szCs w:val="24"/>
        </w:rPr>
        <w:t>,</w:t>
      </w:r>
      <w:r w:rsidRPr="008263C6">
        <w:rPr>
          <w:rFonts w:ascii="Arial" w:hAnsi="Arial" w:cs="Arial"/>
          <w:sz w:val="24"/>
          <w:szCs w:val="24"/>
        </w:rPr>
        <w:t xml:space="preserve"> will be a postern to access to help and support</w:t>
      </w:r>
      <w:r w:rsidR="005E1144" w:rsidRPr="008263C6">
        <w:rPr>
          <w:rFonts w:ascii="Arial" w:hAnsi="Arial" w:cs="Arial"/>
          <w:sz w:val="24"/>
          <w:szCs w:val="24"/>
        </w:rPr>
        <w:t>,</w:t>
      </w:r>
      <w:r w:rsidRPr="008263C6">
        <w:rPr>
          <w:rFonts w:ascii="Arial" w:hAnsi="Arial" w:cs="Arial"/>
          <w:sz w:val="24"/>
          <w:szCs w:val="24"/>
        </w:rPr>
        <w:t xml:space="preserve"> but has resulted in battling access to services. </w:t>
      </w:r>
      <w:r w:rsidR="00A800B8" w:rsidRPr="008263C6">
        <w:rPr>
          <w:rFonts w:ascii="Arial" w:hAnsi="Arial" w:cs="Arial"/>
          <w:sz w:val="24"/>
          <w:szCs w:val="24"/>
        </w:rPr>
        <w:t>Similarly,</w:t>
      </w:r>
      <w:r w:rsidR="004C1540" w:rsidRPr="008263C6">
        <w:rPr>
          <w:rFonts w:ascii="Arial" w:hAnsi="Arial" w:cs="Arial"/>
          <w:sz w:val="24"/>
          <w:szCs w:val="24"/>
        </w:rPr>
        <w:t xml:space="preserve"> Hennel et al</w:t>
      </w:r>
      <w:r w:rsidR="004B7812" w:rsidRPr="008263C6">
        <w:rPr>
          <w:rFonts w:ascii="Arial" w:hAnsi="Arial" w:cs="Arial"/>
          <w:sz w:val="24"/>
          <w:szCs w:val="24"/>
        </w:rPr>
        <w:t>.</w:t>
      </w:r>
      <w:r w:rsidR="004C1540" w:rsidRPr="008263C6">
        <w:rPr>
          <w:rFonts w:ascii="Arial" w:hAnsi="Arial" w:cs="Arial"/>
          <w:sz w:val="24"/>
          <w:szCs w:val="24"/>
        </w:rPr>
        <w:t xml:space="preserve"> (2016) found that in a study 98% of parents reported the meaning of a diagnosis</w:t>
      </w:r>
      <w:r w:rsidR="00A800B8" w:rsidRPr="008263C6">
        <w:rPr>
          <w:rFonts w:ascii="Arial" w:hAnsi="Arial" w:cs="Arial"/>
          <w:sz w:val="24"/>
          <w:szCs w:val="24"/>
        </w:rPr>
        <w:t xml:space="preserve"> and accessing services</w:t>
      </w:r>
      <w:r w:rsidR="005E1144" w:rsidRPr="008263C6">
        <w:rPr>
          <w:rFonts w:ascii="Arial" w:hAnsi="Arial" w:cs="Arial"/>
          <w:sz w:val="24"/>
          <w:szCs w:val="24"/>
        </w:rPr>
        <w:t>,</w:t>
      </w:r>
      <w:r w:rsidR="00A800B8" w:rsidRPr="008263C6">
        <w:rPr>
          <w:rFonts w:ascii="Arial" w:hAnsi="Arial" w:cs="Arial"/>
          <w:sz w:val="24"/>
          <w:szCs w:val="24"/>
        </w:rPr>
        <w:t xml:space="preserve"> was important to them but that health professionals infrequently provided this information. However</w:t>
      </w:r>
      <w:r w:rsidRPr="008263C6">
        <w:rPr>
          <w:rFonts w:ascii="Arial" w:hAnsi="Arial" w:cs="Arial"/>
          <w:sz w:val="24"/>
          <w:szCs w:val="24"/>
        </w:rPr>
        <w:t xml:space="preserve">, </w:t>
      </w:r>
      <w:r w:rsidR="00162E64" w:rsidRPr="008263C6">
        <w:rPr>
          <w:rFonts w:ascii="Arial" w:hAnsi="Arial" w:cs="Arial"/>
          <w:sz w:val="24"/>
          <w:szCs w:val="24"/>
        </w:rPr>
        <w:t>Rondeau et al</w:t>
      </w:r>
      <w:r w:rsidR="004B7812" w:rsidRPr="008263C6">
        <w:rPr>
          <w:rFonts w:ascii="Arial" w:hAnsi="Arial" w:cs="Arial"/>
          <w:sz w:val="24"/>
          <w:szCs w:val="24"/>
        </w:rPr>
        <w:t>.</w:t>
      </w:r>
      <w:r w:rsidR="00162E64" w:rsidRPr="008263C6">
        <w:rPr>
          <w:rFonts w:ascii="Arial" w:hAnsi="Arial" w:cs="Arial"/>
          <w:sz w:val="24"/>
          <w:szCs w:val="24"/>
        </w:rPr>
        <w:t xml:space="preserve"> (2011) argues that diagnosing very young children with </w:t>
      </w:r>
      <w:r w:rsidRPr="008263C6">
        <w:rPr>
          <w:rFonts w:ascii="Arial" w:hAnsi="Arial" w:cs="Arial"/>
          <w:sz w:val="24"/>
          <w:szCs w:val="24"/>
        </w:rPr>
        <w:t>ASD, could</w:t>
      </w:r>
      <w:r w:rsidR="00162E64" w:rsidRPr="008263C6">
        <w:rPr>
          <w:rFonts w:ascii="Arial" w:hAnsi="Arial" w:cs="Arial"/>
          <w:sz w:val="24"/>
          <w:szCs w:val="24"/>
        </w:rPr>
        <w:t xml:space="preserve"> result in false positives. </w:t>
      </w:r>
      <w:r w:rsidR="00A800B8" w:rsidRPr="008263C6">
        <w:rPr>
          <w:rFonts w:ascii="Arial" w:hAnsi="Arial" w:cs="Arial"/>
          <w:sz w:val="24"/>
          <w:szCs w:val="24"/>
        </w:rPr>
        <w:t>In contrast</w:t>
      </w:r>
      <w:r w:rsidR="00162E64" w:rsidRPr="008263C6">
        <w:rPr>
          <w:rFonts w:ascii="Arial" w:hAnsi="Arial" w:cs="Arial"/>
          <w:sz w:val="24"/>
          <w:szCs w:val="24"/>
        </w:rPr>
        <w:t>, in response Koegel et al</w:t>
      </w:r>
      <w:r w:rsidR="004B7812" w:rsidRPr="008263C6">
        <w:rPr>
          <w:rFonts w:ascii="Arial" w:hAnsi="Arial" w:cs="Arial"/>
          <w:sz w:val="24"/>
          <w:szCs w:val="24"/>
        </w:rPr>
        <w:t>.</w:t>
      </w:r>
      <w:r w:rsidR="00162E64" w:rsidRPr="008263C6">
        <w:rPr>
          <w:rFonts w:ascii="Arial" w:hAnsi="Arial" w:cs="Arial"/>
          <w:sz w:val="24"/>
          <w:szCs w:val="24"/>
        </w:rPr>
        <w:t xml:space="preserve"> (2013) explains it is unwise to delay intervention</w:t>
      </w:r>
      <w:r w:rsidR="005E1144" w:rsidRPr="008263C6">
        <w:rPr>
          <w:rFonts w:ascii="Arial" w:hAnsi="Arial" w:cs="Arial"/>
          <w:sz w:val="24"/>
          <w:szCs w:val="24"/>
        </w:rPr>
        <w:t>,</w:t>
      </w:r>
      <w:r w:rsidR="00162E64" w:rsidRPr="008263C6">
        <w:rPr>
          <w:rFonts w:ascii="Arial" w:hAnsi="Arial" w:cs="Arial"/>
          <w:sz w:val="24"/>
          <w:szCs w:val="24"/>
        </w:rPr>
        <w:t xml:space="preserve"> given the potential effects ASD may have on the individual and their family.</w:t>
      </w:r>
    </w:p>
    <w:p w14:paraId="203A397F" w14:textId="09ABCAD6" w:rsidR="00B2369C" w:rsidRPr="008263C6" w:rsidRDefault="00B2369C"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Additionally, </w:t>
      </w:r>
      <w:proofErr w:type="spellStart"/>
      <w:r w:rsidRPr="008263C6">
        <w:rPr>
          <w:rFonts w:ascii="Arial" w:hAnsi="Arial" w:cs="Arial"/>
          <w:sz w:val="24"/>
          <w:szCs w:val="24"/>
        </w:rPr>
        <w:t>Unicef</w:t>
      </w:r>
      <w:proofErr w:type="spellEnd"/>
      <w:r w:rsidRPr="008263C6">
        <w:rPr>
          <w:rFonts w:ascii="Arial" w:hAnsi="Arial" w:cs="Arial"/>
          <w:sz w:val="24"/>
          <w:szCs w:val="24"/>
        </w:rPr>
        <w:t xml:space="preserve"> (2021) explains how under the UNCRC article 24, all children have the right to quality healthcare and services if needed for their health and well-being. Therefore, children should always have access to the appropriate support and services adjacent to their needs. However, there is a regularly documented concern of often lengthy diagnostic wait time</w:t>
      </w:r>
      <w:r w:rsidR="005E1144" w:rsidRPr="008263C6">
        <w:rPr>
          <w:rFonts w:ascii="Arial" w:hAnsi="Arial" w:cs="Arial"/>
          <w:sz w:val="24"/>
          <w:szCs w:val="24"/>
        </w:rPr>
        <w:t>,</w:t>
      </w:r>
      <w:r w:rsidRPr="008263C6">
        <w:rPr>
          <w:rFonts w:ascii="Arial" w:hAnsi="Arial" w:cs="Arial"/>
          <w:sz w:val="24"/>
          <w:szCs w:val="24"/>
        </w:rPr>
        <w:t xml:space="preserve"> as explained by Rutherford et al</w:t>
      </w:r>
      <w:r w:rsidR="004B7812" w:rsidRPr="008263C6">
        <w:rPr>
          <w:rFonts w:ascii="Arial" w:hAnsi="Arial" w:cs="Arial"/>
          <w:sz w:val="24"/>
          <w:szCs w:val="24"/>
        </w:rPr>
        <w:t>.</w:t>
      </w:r>
      <w:r w:rsidRPr="008263C6">
        <w:rPr>
          <w:rFonts w:ascii="Arial" w:hAnsi="Arial" w:cs="Arial"/>
          <w:sz w:val="24"/>
          <w:szCs w:val="24"/>
        </w:rPr>
        <w:t xml:space="preserve"> (2016) and Rogers et al</w:t>
      </w:r>
      <w:r w:rsidR="004B7812" w:rsidRPr="008263C6">
        <w:rPr>
          <w:rFonts w:ascii="Arial" w:hAnsi="Arial" w:cs="Arial"/>
          <w:sz w:val="24"/>
          <w:szCs w:val="24"/>
        </w:rPr>
        <w:t>.</w:t>
      </w:r>
      <w:r w:rsidRPr="008263C6">
        <w:rPr>
          <w:rFonts w:ascii="Arial" w:hAnsi="Arial" w:cs="Arial"/>
          <w:sz w:val="24"/>
          <w:szCs w:val="24"/>
        </w:rPr>
        <w:t xml:space="preserve"> (2016) leaving parents frustrated.</w:t>
      </w:r>
    </w:p>
    <w:p w14:paraId="4EC58839" w14:textId="6B102989" w:rsidR="00A800B8" w:rsidRPr="008263C6" w:rsidRDefault="00B2369C" w:rsidP="008263C6">
      <w:pPr>
        <w:spacing w:line="360" w:lineRule="auto"/>
        <w:jc w:val="both"/>
        <w:rPr>
          <w:rFonts w:ascii="Arial" w:hAnsi="Arial" w:cs="Arial"/>
          <w:sz w:val="24"/>
          <w:szCs w:val="24"/>
        </w:rPr>
      </w:pPr>
      <w:r w:rsidRPr="008263C6">
        <w:rPr>
          <w:rFonts w:ascii="Arial" w:hAnsi="Arial" w:cs="Arial"/>
          <w:sz w:val="24"/>
          <w:szCs w:val="24"/>
        </w:rPr>
        <w:t xml:space="preserve">Furthermore, during the diagnostic stage </w:t>
      </w:r>
      <w:r w:rsidR="00A800B8" w:rsidRPr="008263C6">
        <w:rPr>
          <w:rFonts w:ascii="Arial" w:hAnsi="Arial" w:cs="Arial"/>
          <w:sz w:val="24"/>
          <w:szCs w:val="24"/>
        </w:rPr>
        <w:t>Crane et al</w:t>
      </w:r>
      <w:r w:rsidR="004B7812" w:rsidRPr="008263C6">
        <w:rPr>
          <w:rFonts w:ascii="Arial" w:hAnsi="Arial" w:cs="Arial"/>
          <w:sz w:val="24"/>
          <w:szCs w:val="24"/>
        </w:rPr>
        <w:t>.</w:t>
      </w:r>
      <w:r w:rsidR="00A800B8" w:rsidRPr="008263C6">
        <w:rPr>
          <w:rFonts w:ascii="Arial" w:hAnsi="Arial" w:cs="Arial"/>
          <w:sz w:val="24"/>
          <w:szCs w:val="24"/>
        </w:rPr>
        <w:t xml:space="preserve"> (2018) reported that parents felt naïve and unsure about the meaning of their child being diagnosed with ASD</w:t>
      </w:r>
      <w:r w:rsidR="005E1144" w:rsidRPr="008263C6">
        <w:rPr>
          <w:rFonts w:ascii="Arial" w:hAnsi="Arial" w:cs="Arial"/>
          <w:sz w:val="24"/>
          <w:szCs w:val="24"/>
        </w:rPr>
        <w:t>,</w:t>
      </w:r>
      <w:r w:rsidR="00195E16" w:rsidRPr="008263C6">
        <w:rPr>
          <w:rFonts w:ascii="Arial" w:hAnsi="Arial" w:cs="Arial"/>
          <w:sz w:val="24"/>
          <w:szCs w:val="24"/>
        </w:rPr>
        <w:t xml:space="preserve"> due to lack of information from professionals</w:t>
      </w:r>
      <w:r w:rsidR="00A800B8" w:rsidRPr="008263C6">
        <w:rPr>
          <w:rFonts w:ascii="Arial" w:hAnsi="Arial" w:cs="Arial"/>
          <w:sz w:val="24"/>
          <w:szCs w:val="24"/>
        </w:rPr>
        <w:t xml:space="preserve">. </w:t>
      </w:r>
      <w:r w:rsidR="00195E16" w:rsidRPr="008263C6">
        <w:rPr>
          <w:rFonts w:ascii="Arial" w:hAnsi="Arial" w:cs="Arial"/>
          <w:sz w:val="24"/>
          <w:szCs w:val="24"/>
        </w:rPr>
        <w:t>However, Braiden et al</w:t>
      </w:r>
      <w:r w:rsidR="004B7812" w:rsidRPr="008263C6">
        <w:rPr>
          <w:rFonts w:ascii="Arial" w:hAnsi="Arial" w:cs="Arial"/>
          <w:sz w:val="24"/>
          <w:szCs w:val="24"/>
        </w:rPr>
        <w:t>.</w:t>
      </w:r>
      <w:r w:rsidR="00195E16" w:rsidRPr="008263C6">
        <w:rPr>
          <w:rFonts w:ascii="Arial" w:hAnsi="Arial" w:cs="Arial"/>
          <w:sz w:val="24"/>
          <w:szCs w:val="24"/>
        </w:rPr>
        <w:t xml:space="preserve"> (2010) explains parents should feel like they are being listened to and want honest communication from professionals through restorative partnerships between both the parents and professional. </w:t>
      </w:r>
      <w:r w:rsidRPr="008263C6">
        <w:rPr>
          <w:rFonts w:ascii="Arial" w:hAnsi="Arial" w:cs="Arial"/>
          <w:sz w:val="24"/>
          <w:szCs w:val="24"/>
        </w:rPr>
        <w:t>Though</w:t>
      </w:r>
      <w:r w:rsidR="00195E16" w:rsidRPr="008263C6">
        <w:rPr>
          <w:rFonts w:ascii="Arial" w:hAnsi="Arial" w:cs="Arial"/>
          <w:sz w:val="24"/>
          <w:szCs w:val="24"/>
        </w:rPr>
        <w:t>, Crane at al</w:t>
      </w:r>
      <w:r w:rsidR="004B7812" w:rsidRPr="008263C6">
        <w:rPr>
          <w:rFonts w:ascii="Arial" w:hAnsi="Arial" w:cs="Arial"/>
          <w:sz w:val="24"/>
          <w:szCs w:val="24"/>
        </w:rPr>
        <w:t>.</w:t>
      </w:r>
      <w:r w:rsidR="00195E16" w:rsidRPr="008263C6">
        <w:rPr>
          <w:rFonts w:ascii="Arial" w:hAnsi="Arial" w:cs="Arial"/>
          <w:sz w:val="24"/>
          <w:szCs w:val="24"/>
        </w:rPr>
        <w:t xml:space="preserve"> (2018) noted that professionals felt extreme pressure from parents for a ASD </w:t>
      </w:r>
      <w:r w:rsidR="00C226A3" w:rsidRPr="008263C6">
        <w:rPr>
          <w:rFonts w:ascii="Arial" w:hAnsi="Arial" w:cs="Arial"/>
          <w:sz w:val="24"/>
          <w:szCs w:val="24"/>
        </w:rPr>
        <w:t>diagnosis but,</w:t>
      </w:r>
      <w:r w:rsidR="00195E16" w:rsidRPr="008263C6">
        <w:rPr>
          <w:rFonts w:ascii="Arial" w:hAnsi="Arial" w:cs="Arial"/>
          <w:sz w:val="24"/>
          <w:szCs w:val="24"/>
        </w:rPr>
        <w:t xml:space="preserve"> felt in some circumstances the individual child a diagnosis would not be appropriate.</w:t>
      </w:r>
    </w:p>
    <w:p w14:paraId="43369FF0" w14:textId="2F635BCC" w:rsidR="00A800B8" w:rsidRPr="008263C6" w:rsidRDefault="00A800B8" w:rsidP="008263C6">
      <w:pPr>
        <w:spacing w:line="360" w:lineRule="auto"/>
        <w:jc w:val="both"/>
        <w:rPr>
          <w:rFonts w:ascii="Arial" w:hAnsi="Arial" w:cs="Arial"/>
          <w:sz w:val="24"/>
          <w:szCs w:val="24"/>
        </w:rPr>
      </w:pPr>
    </w:p>
    <w:p w14:paraId="11C5782E" w14:textId="5FA032BC" w:rsidR="00153BC6" w:rsidRPr="008263C6" w:rsidRDefault="00153BC6" w:rsidP="008263C6">
      <w:pPr>
        <w:spacing w:line="360" w:lineRule="auto"/>
        <w:jc w:val="both"/>
        <w:rPr>
          <w:rFonts w:ascii="Arial" w:hAnsi="Arial" w:cs="Arial"/>
          <w:sz w:val="24"/>
          <w:szCs w:val="24"/>
        </w:rPr>
      </w:pPr>
    </w:p>
    <w:p w14:paraId="1FC72EB7" w14:textId="3757E2D8" w:rsidR="00153BC6" w:rsidRPr="008263C6" w:rsidRDefault="00153BC6" w:rsidP="008263C6">
      <w:pPr>
        <w:spacing w:line="360" w:lineRule="auto"/>
        <w:jc w:val="both"/>
        <w:rPr>
          <w:rFonts w:ascii="Arial" w:hAnsi="Arial" w:cs="Arial"/>
          <w:sz w:val="24"/>
          <w:szCs w:val="24"/>
        </w:rPr>
      </w:pPr>
    </w:p>
    <w:p w14:paraId="41A6536F" w14:textId="24DB906F" w:rsidR="00153BC6" w:rsidRPr="008263C6" w:rsidRDefault="00153BC6" w:rsidP="008263C6">
      <w:pPr>
        <w:spacing w:line="360" w:lineRule="auto"/>
        <w:jc w:val="both"/>
        <w:rPr>
          <w:rFonts w:ascii="Arial" w:hAnsi="Arial" w:cs="Arial"/>
          <w:sz w:val="24"/>
          <w:szCs w:val="24"/>
        </w:rPr>
      </w:pPr>
    </w:p>
    <w:p w14:paraId="1640B444" w14:textId="4B50422F" w:rsidR="00153BC6" w:rsidRPr="008263C6" w:rsidRDefault="00153BC6" w:rsidP="008263C6">
      <w:pPr>
        <w:spacing w:line="360" w:lineRule="auto"/>
        <w:jc w:val="both"/>
        <w:rPr>
          <w:rFonts w:ascii="Arial" w:hAnsi="Arial" w:cs="Arial"/>
          <w:sz w:val="24"/>
          <w:szCs w:val="24"/>
        </w:rPr>
      </w:pPr>
    </w:p>
    <w:p w14:paraId="6107E8BA" w14:textId="077817BE" w:rsidR="00153BC6" w:rsidRPr="008263C6" w:rsidRDefault="00153BC6" w:rsidP="008263C6">
      <w:pPr>
        <w:spacing w:line="360" w:lineRule="auto"/>
        <w:jc w:val="both"/>
        <w:rPr>
          <w:rFonts w:ascii="Arial" w:hAnsi="Arial" w:cs="Arial"/>
          <w:sz w:val="24"/>
          <w:szCs w:val="24"/>
        </w:rPr>
      </w:pPr>
    </w:p>
    <w:p w14:paraId="25338447" w14:textId="446670BC" w:rsidR="00153BC6" w:rsidRPr="008263C6" w:rsidRDefault="00153BC6" w:rsidP="008263C6">
      <w:pPr>
        <w:spacing w:line="360" w:lineRule="auto"/>
        <w:jc w:val="both"/>
        <w:rPr>
          <w:rFonts w:ascii="Arial" w:hAnsi="Arial" w:cs="Arial"/>
          <w:sz w:val="24"/>
          <w:szCs w:val="24"/>
        </w:rPr>
      </w:pPr>
    </w:p>
    <w:p w14:paraId="28FFA714" w14:textId="72B96861" w:rsidR="00153BC6" w:rsidRPr="008263C6" w:rsidRDefault="00153BC6" w:rsidP="008263C6">
      <w:pPr>
        <w:spacing w:line="360" w:lineRule="auto"/>
        <w:jc w:val="both"/>
        <w:rPr>
          <w:rFonts w:ascii="Arial" w:hAnsi="Arial" w:cs="Arial"/>
          <w:sz w:val="24"/>
          <w:szCs w:val="24"/>
        </w:rPr>
      </w:pPr>
    </w:p>
    <w:p w14:paraId="4DE64155" w14:textId="15652988" w:rsidR="00153BC6" w:rsidRPr="008263C6" w:rsidRDefault="00153BC6" w:rsidP="008263C6">
      <w:pPr>
        <w:spacing w:line="360" w:lineRule="auto"/>
        <w:jc w:val="both"/>
        <w:rPr>
          <w:rFonts w:ascii="Arial" w:hAnsi="Arial" w:cs="Arial"/>
          <w:sz w:val="24"/>
          <w:szCs w:val="24"/>
        </w:rPr>
      </w:pPr>
    </w:p>
    <w:p w14:paraId="64F6FD1A" w14:textId="7258BF36" w:rsidR="00153BC6" w:rsidRPr="008263C6" w:rsidRDefault="00153BC6" w:rsidP="008263C6">
      <w:pPr>
        <w:spacing w:line="360" w:lineRule="auto"/>
        <w:jc w:val="both"/>
        <w:rPr>
          <w:rFonts w:ascii="Arial" w:hAnsi="Arial" w:cs="Arial"/>
          <w:sz w:val="24"/>
          <w:szCs w:val="24"/>
        </w:rPr>
      </w:pPr>
    </w:p>
    <w:p w14:paraId="51AC629E" w14:textId="5D5025BB" w:rsidR="00153BC6" w:rsidRPr="008263C6" w:rsidRDefault="00153BC6" w:rsidP="008263C6">
      <w:pPr>
        <w:spacing w:line="360" w:lineRule="auto"/>
        <w:jc w:val="both"/>
        <w:rPr>
          <w:rFonts w:ascii="Arial" w:hAnsi="Arial" w:cs="Arial"/>
          <w:sz w:val="24"/>
          <w:szCs w:val="24"/>
        </w:rPr>
      </w:pPr>
    </w:p>
    <w:p w14:paraId="66C46B12" w14:textId="184C8036" w:rsidR="00153BC6" w:rsidRPr="008263C6" w:rsidRDefault="00153BC6" w:rsidP="008263C6">
      <w:pPr>
        <w:spacing w:line="360" w:lineRule="auto"/>
        <w:jc w:val="both"/>
        <w:rPr>
          <w:rFonts w:ascii="Arial" w:hAnsi="Arial" w:cs="Arial"/>
          <w:sz w:val="24"/>
          <w:szCs w:val="24"/>
        </w:rPr>
      </w:pPr>
    </w:p>
    <w:p w14:paraId="49DF55F5" w14:textId="17F176A4" w:rsidR="00153BC6" w:rsidRPr="008263C6" w:rsidRDefault="00153BC6" w:rsidP="008263C6">
      <w:pPr>
        <w:spacing w:line="360" w:lineRule="auto"/>
        <w:jc w:val="both"/>
        <w:rPr>
          <w:rFonts w:ascii="Arial" w:hAnsi="Arial" w:cs="Arial"/>
          <w:sz w:val="24"/>
          <w:szCs w:val="24"/>
        </w:rPr>
      </w:pPr>
    </w:p>
    <w:p w14:paraId="256134DE" w14:textId="1D35E079" w:rsidR="00153BC6" w:rsidRPr="008263C6" w:rsidRDefault="00153BC6" w:rsidP="008263C6">
      <w:pPr>
        <w:spacing w:line="360" w:lineRule="auto"/>
        <w:jc w:val="both"/>
        <w:rPr>
          <w:rFonts w:ascii="Arial" w:hAnsi="Arial" w:cs="Arial"/>
          <w:sz w:val="24"/>
          <w:szCs w:val="24"/>
        </w:rPr>
      </w:pPr>
    </w:p>
    <w:p w14:paraId="04B9EF81" w14:textId="47064DD0" w:rsidR="00153BC6" w:rsidRPr="008263C6" w:rsidRDefault="00153BC6" w:rsidP="008263C6">
      <w:pPr>
        <w:spacing w:line="360" w:lineRule="auto"/>
        <w:contextualSpacing/>
        <w:jc w:val="both"/>
        <w:rPr>
          <w:rFonts w:ascii="Arial" w:hAnsi="Arial" w:cs="Arial"/>
          <w:sz w:val="24"/>
          <w:szCs w:val="24"/>
        </w:rPr>
      </w:pPr>
      <w:r w:rsidRPr="008263C6">
        <w:rPr>
          <w:rFonts w:ascii="Arial" w:hAnsi="Arial" w:cs="Arial"/>
          <w:sz w:val="24"/>
          <w:szCs w:val="24"/>
        </w:rPr>
        <w:lastRenderedPageBreak/>
        <w:t>B)</w:t>
      </w:r>
    </w:p>
    <w:p w14:paraId="6C25D245"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With more children with ASD now attending mainstream school classrooms, educators are under increasing pressure to create an inclusive environment, with often having little or no guidance on how to do this (Lindsay et al., 2013, Symes and Humphrey, 2010). Challenges such as inadequate training for teachers, availability of support staff and attitudes of typically developing children, have all influenced children with ASD success within mainstream schools (Osborne and Reed, 2011, Parsons et al., 2011).</w:t>
      </w:r>
    </w:p>
    <w:p w14:paraId="020099EE"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Evidence (Chandler-Olcott and Kuth, 2009, Eldar et al., 2010) noted on inclusive educational environments, has suggested that inclusive principles can lead to positive outcomes for children with ASD, such as increased social skills with their social networks.</w:t>
      </w:r>
    </w:p>
    <w:p w14:paraId="6C1DF27C"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Despite this evidence current research, (Barnhill et al., 2011, Feldman and Matos, 2013, </w:t>
      </w:r>
      <w:proofErr w:type="spellStart"/>
      <w:r w:rsidRPr="008263C6">
        <w:rPr>
          <w:rFonts w:ascii="Arial" w:hAnsi="Arial" w:cs="Arial"/>
          <w:sz w:val="24"/>
          <w:szCs w:val="24"/>
        </w:rPr>
        <w:t>Morrier</w:t>
      </w:r>
      <w:proofErr w:type="spellEnd"/>
      <w:r w:rsidRPr="008263C6">
        <w:rPr>
          <w:rFonts w:ascii="Arial" w:hAnsi="Arial" w:cs="Arial"/>
          <w:sz w:val="24"/>
          <w:szCs w:val="24"/>
        </w:rPr>
        <w:t xml:space="preserve"> et al., 2011) has advocated that there is a worrying amount of lack of knowledge, through inadequate training between practitioners and professionals working with children, with diagnosed ASD within mainstream schools. Inadequate training will be the first barrier this paper will critically analyse. According to Finke et al. (2009) and Symes and Humphrey (2010), mainstream teachers have voiced concerns about the lack of training and knowledge to support children with ASD. Moreover, Segall and Campbell (2012) noted that some teachers even have misunderstandings on ASD. Mavropoulou and </w:t>
      </w:r>
      <w:proofErr w:type="spellStart"/>
      <w:r w:rsidRPr="008263C6">
        <w:rPr>
          <w:rFonts w:ascii="Arial" w:hAnsi="Arial" w:cs="Arial"/>
          <w:sz w:val="24"/>
          <w:szCs w:val="24"/>
        </w:rPr>
        <w:t>Sideridis</w:t>
      </w:r>
      <w:proofErr w:type="spellEnd"/>
      <w:r w:rsidRPr="008263C6">
        <w:rPr>
          <w:rFonts w:ascii="Arial" w:hAnsi="Arial" w:cs="Arial"/>
          <w:sz w:val="24"/>
          <w:szCs w:val="24"/>
        </w:rPr>
        <w:t xml:space="preserve"> (2014) explain that teachers’ misunderstandings can be due to lack of experience with children with ASD. Furthermore, </w:t>
      </w:r>
      <w:proofErr w:type="spellStart"/>
      <w:r w:rsidRPr="008263C6">
        <w:rPr>
          <w:rFonts w:ascii="Arial" w:hAnsi="Arial" w:cs="Arial"/>
          <w:sz w:val="24"/>
          <w:szCs w:val="24"/>
        </w:rPr>
        <w:t>Alnemary</w:t>
      </w:r>
      <w:proofErr w:type="spellEnd"/>
      <w:r w:rsidRPr="008263C6">
        <w:rPr>
          <w:rFonts w:ascii="Arial" w:hAnsi="Arial" w:cs="Arial"/>
          <w:sz w:val="24"/>
          <w:szCs w:val="24"/>
        </w:rPr>
        <w:t xml:space="preserve"> (2017) discusses how a lack of knowledge, inadequate training, and incorrect presumptions about children with ASD can lead to the individual needs of the child not being met. Despite this, studies have reported (Siu and Ho, 2010) to create an inclusive environment within mainstream schools for children with ASD, teachers need specialised training to meet the needs of the children. Furthermore, creating an inclusive environment for children with ASD within mainstream schools will support the 1989 UNCRC, which </w:t>
      </w:r>
      <w:proofErr w:type="spellStart"/>
      <w:r w:rsidRPr="008263C6">
        <w:rPr>
          <w:rFonts w:ascii="Arial" w:hAnsi="Arial" w:cs="Arial"/>
          <w:sz w:val="24"/>
          <w:szCs w:val="24"/>
        </w:rPr>
        <w:t>Unicef</w:t>
      </w:r>
      <w:proofErr w:type="spellEnd"/>
      <w:r w:rsidRPr="008263C6">
        <w:rPr>
          <w:rFonts w:ascii="Arial" w:hAnsi="Arial" w:cs="Arial"/>
          <w:sz w:val="24"/>
          <w:szCs w:val="24"/>
        </w:rPr>
        <w:t xml:space="preserve"> (2021) explains stipulates the importance of children being active participants within all aspects of the community. Likewise, Lindsay and McPherson (2012) explain children with ASD who are integrated within mainstream schools, not only is advantageous for their social and educational development but gives typically developing children, the opportunity to appreciate those who are different to them.</w:t>
      </w:r>
    </w:p>
    <w:p w14:paraId="53EC73A3"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However, challenges surrounding lack of training for educators have shown to be a persistent barrier within mainstream schools. In a discussion by Iadarola et al. (2014) it was noted the necessity for increased opportunities for specified ASD training for those working within schools. A study by Lu (2020) concluded that mainstream teachers, could participate in more specialised ASD training by working alongside ALN coordinators and other professionals, who work with children with ASD. </w:t>
      </w:r>
      <w:proofErr w:type="spellStart"/>
      <w:r w:rsidRPr="008263C6">
        <w:rPr>
          <w:rFonts w:ascii="Arial" w:hAnsi="Arial" w:cs="Arial"/>
          <w:sz w:val="24"/>
          <w:szCs w:val="24"/>
        </w:rPr>
        <w:t>Erevelles</w:t>
      </w:r>
      <w:proofErr w:type="spellEnd"/>
      <w:r w:rsidRPr="008263C6">
        <w:rPr>
          <w:rFonts w:ascii="Arial" w:hAnsi="Arial" w:cs="Arial"/>
          <w:sz w:val="24"/>
          <w:szCs w:val="24"/>
        </w:rPr>
        <w:t xml:space="preserve"> and Minear (2010) explained that this lack of knowledge by professionals, can create an environment of negative attitudes towards differences. Furthermore, </w:t>
      </w:r>
      <w:proofErr w:type="spellStart"/>
      <w:r w:rsidRPr="008263C6">
        <w:rPr>
          <w:rFonts w:ascii="Arial" w:hAnsi="Arial" w:cs="Arial"/>
          <w:sz w:val="24"/>
          <w:szCs w:val="24"/>
        </w:rPr>
        <w:t>Rotheram</w:t>
      </w:r>
      <w:proofErr w:type="spellEnd"/>
      <w:r w:rsidRPr="008263C6">
        <w:rPr>
          <w:rFonts w:ascii="Arial" w:hAnsi="Arial" w:cs="Arial"/>
          <w:sz w:val="24"/>
          <w:szCs w:val="24"/>
        </w:rPr>
        <w:t xml:space="preserve">-Fuller et al. (2010) and </w:t>
      </w:r>
      <w:proofErr w:type="spellStart"/>
      <w:r w:rsidRPr="008263C6">
        <w:rPr>
          <w:rFonts w:ascii="Arial" w:hAnsi="Arial" w:cs="Arial"/>
          <w:sz w:val="24"/>
          <w:szCs w:val="24"/>
        </w:rPr>
        <w:t>Kasari</w:t>
      </w:r>
      <w:proofErr w:type="spellEnd"/>
      <w:r w:rsidRPr="008263C6">
        <w:rPr>
          <w:rFonts w:ascii="Arial" w:hAnsi="Arial" w:cs="Arial"/>
          <w:sz w:val="24"/>
          <w:szCs w:val="24"/>
        </w:rPr>
        <w:t xml:space="preserve"> et al. (2011) explains how environments of negativity towards children with ASD, can have negative effects for the child including loneliness and not feeling socially accepted by peers. Likewise, White and Robertson-Nay (2009) give details that these social impairments, may follow on into adulthood and result in fewer friendships and anxiety.</w:t>
      </w:r>
    </w:p>
    <w:p w14:paraId="4C788EBF" w14:textId="1E7E1FF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In contrast to concerns of lack of training within mainstream schools being a barrier for children with ASD, studies have suggested (Larcombe et al., 2019, Humphrey and Symes, 2013) that children with ASD are simply not school ready or mainstream schools are not able, to accommodate to the child’s needs. Furthermore, Britto (2012) described how school readiness depends on the child being able to control their own behaviour and emotions but, also based on what the child has been taught or knows such as counting. In addition, Larcombe et al. (2019) added these school readiness perspectives, lead to more focus on social and cultural influences.</w:t>
      </w:r>
    </w:p>
    <w:p w14:paraId="48090A35" w14:textId="57E3FD94"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The second barrier to be critically analysed as a potential barrier for children with ASD, is a lack of social skills making progress difficult in mainstream schools. Current research (Keane et al., 2012, Osbourne and Reed, 2011) has said that children with ASD have difficulties forming social relationships and recognising different emotions, engage in challenging behaviours and are resistant to change. A study by Hsiao et al. (2013) found that children with ASD who had a lack of social skills, were associated with having negative attitudes towards teachers and peers and negative peer interactions. Schreiber (2010) explains social skills deficits with children with ASD are characterised by poor eye contact, difficulty in starting and retaining conversations and lack of empathy. Likewise, Humphrey and Symes (2013) notes that children with ASD who have difficulties forming social relationships, can impact on readiness to attend mainstream schools. Moreover, Parsons et al. (2011) explains these individual </w:t>
      </w:r>
      <w:r w:rsidRPr="008263C6">
        <w:rPr>
          <w:rFonts w:ascii="Arial" w:hAnsi="Arial" w:cs="Arial"/>
          <w:sz w:val="24"/>
          <w:szCs w:val="24"/>
        </w:rPr>
        <w:lastRenderedPageBreak/>
        <w:t>difficulties have also led to children with ASD, being removed from mainstream schools and placed into specialised schools or home schooling. However, in a study by Reed et al. (2011) found that children who are placed within specialised schools over mainstream schools, do not make more progress with socialisation.</w:t>
      </w:r>
    </w:p>
    <w:p w14:paraId="1DD95E69"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In contrast, </w:t>
      </w:r>
      <w:proofErr w:type="gramStart"/>
      <w:r w:rsidRPr="008263C6">
        <w:rPr>
          <w:rFonts w:ascii="Arial" w:hAnsi="Arial" w:cs="Arial"/>
          <w:sz w:val="24"/>
          <w:szCs w:val="24"/>
        </w:rPr>
        <w:t>Symes</w:t>
      </w:r>
      <w:proofErr w:type="gramEnd"/>
      <w:r w:rsidRPr="008263C6">
        <w:rPr>
          <w:rFonts w:ascii="Arial" w:hAnsi="Arial" w:cs="Arial"/>
          <w:sz w:val="24"/>
          <w:szCs w:val="24"/>
        </w:rPr>
        <w:t xml:space="preserve"> and Humphrey (2012) argue that difficulties with children with ASD engaging in interactions with their peers, can be due to typically developing children having little or no understanding of ASD and consequently, can lead to bullying and marginalization. As a result of typically developing children having no understanding of ASD, research has suggested (Kauffman and Landrum, 2012, Thompson and Morris, 2016) that children with ASD will be at higher risk of negative social outcomes, </w:t>
      </w:r>
      <w:proofErr w:type="gramStart"/>
      <w:r w:rsidRPr="008263C6">
        <w:rPr>
          <w:rFonts w:ascii="Arial" w:hAnsi="Arial" w:cs="Arial"/>
          <w:sz w:val="24"/>
          <w:szCs w:val="24"/>
        </w:rPr>
        <w:t>loneliness</w:t>
      </w:r>
      <w:proofErr w:type="gramEnd"/>
      <w:r w:rsidRPr="008263C6">
        <w:rPr>
          <w:rFonts w:ascii="Arial" w:hAnsi="Arial" w:cs="Arial"/>
          <w:sz w:val="24"/>
          <w:szCs w:val="24"/>
        </w:rPr>
        <w:t xml:space="preserve"> and depression.</w:t>
      </w:r>
    </w:p>
    <w:p w14:paraId="37079CBD" w14:textId="6083E883"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Yet, Lindsay et al. (2013) explains many teachers find difficulty in promoting peer understanding and inclusion within mainstream schools. Furthermore, Thwala (2018) found that teachers within mainstream schools, had knowledge of strategies to help support social skills for children with ASD however, they did not have the sufficient resources to carry out the strategies. Though, Koster et al. (2009) emphasises that an inclusive education within mainstream schools, can result in increased peer interactions and acceptance between children with ASD and typically developing children.</w:t>
      </w:r>
    </w:p>
    <w:p w14:paraId="3A14DA26" w14:textId="77777777" w:rsidR="00153BC6" w:rsidRPr="008263C6" w:rsidRDefault="00153BC6" w:rsidP="008263C6">
      <w:pPr>
        <w:spacing w:line="360" w:lineRule="auto"/>
        <w:jc w:val="both"/>
        <w:rPr>
          <w:rFonts w:ascii="Arial" w:hAnsi="Arial" w:cs="Arial"/>
          <w:sz w:val="24"/>
          <w:szCs w:val="24"/>
        </w:rPr>
      </w:pPr>
    </w:p>
    <w:p w14:paraId="4D01B554" w14:textId="77777777" w:rsidR="00153BC6" w:rsidRPr="008263C6" w:rsidRDefault="00153BC6" w:rsidP="008263C6">
      <w:pPr>
        <w:spacing w:line="360" w:lineRule="auto"/>
        <w:jc w:val="both"/>
        <w:rPr>
          <w:rFonts w:ascii="Arial" w:hAnsi="Arial" w:cs="Arial"/>
          <w:sz w:val="24"/>
          <w:szCs w:val="24"/>
        </w:rPr>
      </w:pPr>
    </w:p>
    <w:p w14:paraId="559622F8" w14:textId="77777777" w:rsidR="00153BC6" w:rsidRPr="008263C6" w:rsidRDefault="00153BC6" w:rsidP="008263C6">
      <w:pPr>
        <w:spacing w:line="360" w:lineRule="auto"/>
        <w:jc w:val="both"/>
        <w:rPr>
          <w:rFonts w:ascii="Arial" w:hAnsi="Arial" w:cs="Arial"/>
          <w:sz w:val="24"/>
          <w:szCs w:val="24"/>
        </w:rPr>
      </w:pPr>
    </w:p>
    <w:p w14:paraId="7BC85A8F" w14:textId="77777777" w:rsidR="00153BC6" w:rsidRPr="008263C6" w:rsidRDefault="00153BC6" w:rsidP="008263C6">
      <w:pPr>
        <w:spacing w:line="360" w:lineRule="auto"/>
        <w:jc w:val="both"/>
        <w:rPr>
          <w:rFonts w:ascii="Arial" w:hAnsi="Arial" w:cs="Arial"/>
          <w:sz w:val="24"/>
          <w:szCs w:val="24"/>
        </w:rPr>
      </w:pPr>
    </w:p>
    <w:p w14:paraId="50471151" w14:textId="77777777" w:rsidR="00153BC6" w:rsidRPr="008263C6" w:rsidRDefault="00153BC6" w:rsidP="008263C6">
      <w:pPr>
        <w:spacing w:line="360" w:lineRule="auto"/>
        <w:jc w:val="both"/>
        <w:rPr>
          <w:rFonts w:ascii="Arial" w:hAnsi="Arial" w:cs="Arial"/>
          <w:sz w:val="24"/>
          <w:szCs w:val="24"/>
        </w:rPr>
      </w:pPr>
    </w:p>
    <w:p w14:paraId="51702385" w14:textId="77777777" w:rsidR="00153BC6" w:rsidRPr="008263C6" w:rsidRDefault="00153BC6" w:rsidP="008263C6">
      <w:pPr>
        <w:spacing w:line="360" w:lineRule="auto"/>
        <w:jc w:val="both"/>
        <w:rPr>
          <w:rFonts w:ascii="Arial" w:hAnsi="Arial" w:cs="Arial"/>
          <w:sz w:val="24"/>
          <w:szCs w:val="24"/>
        </w:rPr>
      </w:pPr>
    </w:p>
    <w:p w14:paraId="0FD64993" w14:textId="560F9003" w:rsidR="00153BC6" w:rsidRPr="008263C6" w:rsidRDefault="00153BC6" w:rsidP="008263C6">
      <w:pPr>
        <w:spacing w:line="360" w:lineRule="auto"/>
        <w:jc w:val="both"/>
        <w:rPr>
          <w:rFonts w:ascii="Arial" w:hAnsi="Arial" w:cs="Arial"/>
          <w:sz w:val="24"/>
          <w:szCs w:val="24"/>
        </w:rPr>
      </w:pPr>
    </w:p>
    <w:p w14:paraId="2E14B61B" w14:textId="6B9AFCAD" w:rsidR="00153BC6" w:rsidRPr="008263C6" w:rsidRDefault="00153BC6" w:rsidP="008263C6">
      <w:pPr>
        <w:spacing w:line="360" w:lineRule="auto"/>
        <w:jc w:val="both"/>
        <w:rPr>
          <w:rFonts w:ascii="Arial" w:hAnsi="Arial" w:cs="Arial"/>
          <w:sz w:val="24"/>
          <w:szCs w:val="24"/>
        </w:rPr>
      </w:pPr>
    </w:p>
    <w:p w14:paraId="33DC7501" w14:textId="2B818074" w:rsidR="00153BC6" w:rsidRPr="008263C6" w:rsidRDefault="00153BC6" w:rsidP="008263C6">
      <w:pPr>
        <w:spacing w:line="360" w:lineRule="auto"/>
        <w:jc w:val="both"/>
        <w:rPr>
          <w:rFonts w:ascii="Arial" w:hAnsi="Arial" w:cs="Arial"/>
          <w:sz w:val="24"/>
          <w:szCs w:val="24"/>
        </w:rPr>
      </w:pPr>
    </w:p>
    <w:p w14:paraId="2229BADC" w14:textId="35F23FCC" w:rsidR="00153BC6" w:rsidRPr="008263C6" w:rsidRDefault="00153BC6" w:rsidP="008263C6">
      <w:pPr>
        <w:spacing w:line="360" w:lineRule="auto"/>
        <w:jc w:val="both"/>
        <w:rPr>
          <w:rFonts w:ascii="Arial" w:hAnsi="Arial" w:cs="Arial"/>
          <w:sz w:val="24"/>
          <w:szCs w:val="24"/>
        </w:rPr>
      </w:pPr>
    </w:p>
    <w:p w14:paraId="29863F97" w14:textId="1E424C77" w:rsidR="00153BC6" w:rsidRPr="008263C6" w:rsidRDefault="00153BC6" w:rsidP="008263C6">
      <w:pPr>
        <w:spacing w:line="360" w:lineRule="auto"/>
        <w:jc w:val="both"/>
        <w:rPr>
          <w:rFonts w:ascii="Arial" w:hAnsi="Arial" w:cs="Arial"/>
          <w:sz w:val="24"/>
          <w:szCs w:val="24"/>
        </w:rPr>
      </w:pPr>
    </w:p>
    <w:p w14:paraId="230CA661"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C)</w:t>
      </w:r>
    </w:p>
    <w:p w14:paraId="3757A012" w14:textId="77777777"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Current research (Reichow et al., 2012) has allowed for an increased ability to identify and diagnose children with ASD at an earlier age, which gives the opportunity to put in place early support for the child as explained by Schreibman et al. (2015). Firstly, </w:t>
      </w:r>
      <w:proofErr w:type="spellStart"/>
      <w:r w:rsidRPr="008263C6">
        <w:rPr>
          <w:rFonts w:ascii="Arial" w:hAnsi="Arial" w:cs="Arial"/>
          <w:sz w:val="24"/>
          <w:szCs w:val="24"/>
        </w:rPr>
        <w:t>Tiura</w:t>
      </w:r>
      <w:proofErr w:type="spellEnd"/>
      <w:r w:rsidRPr="008263C6">
        <w:rPr>
          <w:rFonts w:ascii="Arial" w:hAnsi="Arial" w:cs="Arial"/>
          <w:sz w:val="24"/>
          <w:szCs w:val="24"/>
        </w:rPr>
        <w:t xml:space="preserve"> et al. (2017) explains that the most common intervention for ASD is Applied Behaviour Analysis (ABA), which is a therapy for children with diagnosed ASD. Furthermore, Vismara and Rogers (2010) explains that ABA focuses on the teaching of a skill through simple tasks and a system of rewards are used, to encourage the desired behaviour or skills. However, Dawson (2008) explains how little research is available for support interventions for ASD, to be adapted to very young children to achieve positive outcomes. According to Salomone et al. (2015) research has primarily focused more on older children around the age of six years old, rather than children in the early years. Furthermore, Anagnostou (2014) explains how the little studies on toddler intervention apply more naturalistic approaches, in comparison to traditional applied behaviour analysis (ABA) interventions or also known as, early intensive behavioural interventions (EIBI).</w:t>
      </w:r>
    </w:p>
    <w:p w14:paraId="37A49B4C" w14:textId="0DD95885"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Currently there are mixed outcomes reported using ABA interventions with toddlers with ASD, many researchers such as </w:t>
      </w:r>
      <w:proofErr w:type="spellStart"/>
      <w:r w:rsidRPr="008263C6">
        <w:rPr>
          <w:rFonts w:ascii="Arial" w:hAnsi="Arial" w:cs="Arial"/>
          <w:sz w:val="24"/>
          <w:szCs w:val="24"/>
        </w:rPr>
        <w:t>Eikeseth</w:t>
      </w:r>
      <w:proofErr w:type="spellEnd"/>
      <w:r w:rsidRPr="008263C6">
        <w:rPr>
          <w:rFonts w:ascii="Arial" w:hAnsi="Arial" w:cs="Arial"/>
          <w:sz w:val="24"/>
          <w:szCs w:val="24"/>
        </w:rPr>
        <w:t xml:space="preserve"> (2009) and Howlin et al. (2009) found that whilst ABA interventions generally provides positive outcomes for young children, most children required additional specialised services. Additionally, Scheffer et al. (2011) attempted to challenge these previous results in a research study, but similarly found that children who were receiving ABA interventions outperformed children receiving other interventions. However, Spreckley and Boyd (2009) found that ABA was not an effective intervention within the early years. One reason, according to Reichow (2011) is that these findings were because of a misinterpretation of a study included in the analysis, invalidating the findings. Despite this evidence that ABA provides positive outcomes with young children, </w:t>
      </w:r>
      <w:proofErr w:type="spellStart"/>
      <w:r w:rsidRPr="008263C6">
        <w:rPr>
          <w:rFonts w:ascii="Arial" w:hAnsi="Arial" w:cs="Arial"/>
          <w:sz w:val="24"/>
          <w:szCs w:val="24"/>
        </w:rPr>
        <w:t>Rotholz</w:t>
      </w:r>
      <w:proofErr w:type="spellEnd"/>
      <w:r w:rsidRPr="008263C6">
        <w:rPr>
          <w:rFonts w:ascii="Arial" w:hAnsi="Arial" w:cs="Arial"/>
          <w:sz w:val="24"/>
          <w:szCs w:val="24"/>
        </w:rPr>
        <w:t xml:space="preserve"> et al. (201</w:t>
      </w:r>
      <w:r w:rsidR="00202550" w:rsidRPr="008263C6">
        <w:rPr>
          <w:rFonts w:ascii="Arial" w:hAnsi="Arial" w:cs="Arial"/>
          <w:sz w:val="24"/>
          <w:szCs w:val="24"/>
        </w:rPr>
        <w:t>7</w:t>
      </w:r>
      <w:r w:rsidRPr="008263C6">
        <w:rPr>
          <w:rFonts w:ascii="Arial" w:hAnsi="Arial" w:cs="Arial"/>
          <w:sz w:val="24"/>
          <w:szCs w:val="24"/>
        </w:rPr>
        <w:t xml:space="preserve">) found that there is limited availability accessing EIBI or ABA services for children under the age of three, with a necessity for increased availability. Nevertheless, </w:t>
      </w:r>
      <w:proofErr w:type="spellStart"/>
      <w:r w:rsidRPr="008263C6">
        <w:rPr>
          <w:rFonts w:ascii="Arial" w:hAnsi="Arial" w:cs="Arial"/>
          <w:sz w:val="24"/>
          <w:szCs w:val="24"/>
        </w:rPr>
        <w:t>Vivanti</w:t>
      </w:r>
      <w:proofErr w:type="spellEnd"/>
      <w:r w:rsidRPr="008263C6">
        <w:rPr>
          <w:rFonts w:ascii="Arial" w:hAnsi="Arial" w:cs="Arial"/>
          <w:sz w:val="24"/>
          <w:szCs w:val="24"/>
        </w:rPr>
        <w:t xml:space="preserve"> et al. (2014) clarifies that although there is mounting evidence of positive outcomes through EIBI </w:t>
      </w:r>
      <w:r w:rsidRPr="008263C6">
        <w:rPr>
          <w:rFonts w:ascii="Arial" w:hAnsi="Arial" w:cs="Arial"/>
          <w:sz w:val="24"/>
          <w:szCs w:val="24"/>
        </w:rPr>
        <w:lastRenderedPageBreak/>
        <w:t>and ABA interventions within the early years, it is important to consider these interventions will not be suitable for every child with ASD.</w:t>
      </w:r>
    </w:p>
    <w:p w14:paraId="40E67466" w14:textId="3F7BC9F3" w:rsidR="00153BC6" w:rsidRPr="008263C6" w:rsidRDefault="00153BC6" w:rsidP="008263C6">
      <w:pPr>
        <w:spacing w:line="360" w:lineRule="auto"/>
        <w:jc w:val="both"/>
        <w:rPr>
          <w:rFonts w:ascii="Arial" w:hAnsi="Arial" w:cs="Arial"/>
          <w:sz w:val="24"/>
          <w:szCs w:val="24"/>
        </w:rPr>
      </w:pPr>
      <w:r w:rsidRPr="008263C6">
        <w:rPr>
          <w:rFonts w:ascii="Arial" w:hAnsi="Arial" w:cs="Arial"/>
          <w:sz w:val="24"/>
          <w:szCs w:val="24"/>
        </w:rPr>
        <w:t xml:space="preserve">In addition, Matson and Konst (2014) conducted a study examining the effectiveness of the transition between early intensive behavioural interventions to educational settings, the results found that little effort was being made for an efficient transition. Furthermore, researchers such as </w:t>
      </w:r>
      <w:proofErr w:type="spellStart"/>
      <w:r w:rsidRPr="008263C6">
        <w:rPr>
          <w:rFonts w:ascii="Arial" w:hAnsi="Arial" w:cs="Arial"/>
          <w:sz w:val="24"/>
          <w:szCs w:val="24"/>
        </w:rPr>
        <w:t>Eikeseth</w:t>
      </w:r>
      <w:proofErr w:type="spellEnd"/>
      <w:r w:rsidRPr="008263C6">
        <w:rPr>
          <w:rFonts w:ascii="Arial" w:hAnsi="Arial" w:cs="Arial"/>
          <w:sz w:val="24"/>
          <w:szCs w:val="24"/>
        </w:rPr>
        <w:t xml:space="preserve"> et al. (2012) and Fernell et al. (2011) found that most of the intervention was taking place at home, as parents taking the role as a co-therapist. However, Matson and Konst (2014) adds that multiple settings would be ideal such as within early years settings. Similarly, Eapen et al. (2013) concluded in a study with nursery aged children with ASD within early years setting, found that intervention programmes within day nurseries offer positive opportunities for generalisation of skills and developments, in school readiness resulting in a positive transition.</w:t>
      </w:r>
    </w:p>
    <w:p w14:paraId="640C32F6" w14:textId="77777777" w:rsidR="00153BC6" w:rsidRPr="008263C6" w:rsidRDefault="00153BC6" w:rsidP="008263C6">
      <w:pPr>
        <w:spacing w:line="360" w:lineRule="auto"/>
        <w:jc w:val="both"/>
        <w:rPr>
          <w:rFonts w:ascii="Arial" w:hAnsi="Arial" w:cs="Arial"/>
          <w:sz w:val="24"/>
          <w:szCs w:val="24"/>
        </w:rPr>
      </w:pPr>
    </w:p>
    <w:p w14:paraId="430BF344" w14:textId="77777777" w:rsidR="00153BC6" w:rsidRPr="008263C6" w:rsidRDefault="00153BC6" w:rsidP="008263C6">
      <w:pPr>
        <w:spacing w:line="360" w:lineRule="auto"/>
        <w:jc w:val="both"/>
        <w:rPr>
          <w:rFonts w:ascii="Arial" w:hAnsi="Arial" w:cs="Arial"/>
          <w:sz w:val="24"/>
          <w:szCs w:val="24"/>
        </w:rPr>
      </w:pPr>
    </w:p>
    <w:p w14:paraId="3C8040C2" w14:textId="77777777" w:rsidR="00153BC6" w:rsidRPr="008263C6" w:rsidRDefault="00153BC6" w:rsidP="008263C6">
      <w:pPr>
        <w:spacing w:line="360" w:lineRule="auto"/>
        <w:jc w:val="both"/>
        <w:rPr>
          <w:rFonts w:ascii="Arial" w:hAnsi="Arial" w:cs="Arial"/>
          <w:sz w:val="24"/>
          <w:szCs w:val="24"/>
        </w:rPr>
      </w:pPr>
    </w:p>
    <w:p w14:paraId="1F413024" w14:textId="77777777" w:rsidR="00153BC6" w:rsidRPr="008263C6" w:rsidRDefault="00153BC6" w:rsidP="008263C6">
      <w:pPr>
        <w:spacing w:line="360" w:lineRule="auto"/>
        <w:jc w:val="both"/>
        <w:rPr>
          <w:rFonts w:ascii="Arial" w:hAnsi="Arial" w:cs="Arial"/>
          <w:sz w:val="24"/>
          <w:szCs w:val="24"/>
        </w:rPr>
      </w:pPr>
    </w:p>
    <w:p w14:paraId="22E08A81" w14:textId="77777777" w:rsidR="00153BC6" w:rsidRPr="008263C6" w:rsidRDefault="00153BC6" w:rsidP="008263C6">
      <w:pPr>
        <w:spacing w:line="360" w:lineRule="auto"/>
        <w:jc w:val="both"/>
        <w:rPr>
          <w:rFonts w:ascii="Arial" w:hAnsi="Arial" w:cs="Arial"/>
          <w:sz w:val="24"/>
          <w:szCs w:val="24"/>
        </w:rPr>
      </w:pPr>
    </w:p>
    <w:p w14:paraId="2C445C71" w14:textId="679D1268" w:rsidR="008D6164" w:rsidRDefault="008D6164" w:rsidP="008263C6">
      <w:pPr>
        <w:spacing w:line="360" w:lineRule="auto"/>
        <w:jc w:val="both"/>
        <w:rPr>
          <w:rFonts w:ascii="Arial" w:hAnsi="Arial" w:cs="Arial"/>
          <w:sz w:val="24"/>
          <w:szCs w:val="24"/>
        </w:rPr>
      </w:pPr>
    </w:p>
    <w:p w14:paraId="0FD80B28" w14:textId="6E30BC2B" w:rsidR="008263C6" w:rsidRDefault="008263C6" w:rsidP="008263C6">
      <w:pPr>
        <w:spacing w:line="360" w:lineRule="auto"/>
        <w:jc w:val="both"/>
        <w:rPr>
          <w:rFonts w:ascii="Arial" w:hAnsi="Arial" w:cs="Arial"/>
          <w:sz w:val="24"/>
          <w:szCs w:val="24"/>
        </w:rPr>
      </w:pPr>
    </w:p>
    <w:p w14:paraId="5EAFB821" w14:textId="1637A33B" w:rsidR="008263C6" w:rsidRDefault="008263C6" w:rsidP="008263C6">
      <w:pPr>
        <w:spacing w:line="360" w:lineRule="auto"/>
        <w:jc w:val="both"/>
        <w:rPr>
          <w:rFonts w:ascii="Arial" w:hAnsi="Arial" w:cs="Arial"/>
          <w:sz w:val="24"/>
          <w:szCs w:val="24"/>
        </w:rPr>
      </w:pPr>
    </w:p>
    <w:p w14:paraId="6F7DCEB8" w14:textId="48706334" w:rsidR="008263C6" w:rsidRDefault="008263C6" w:rsidP="008263C6">
      <w:pPr>
        <w:spacing w:line="360" w:lineRule="auto"/>
        <w:jc w:val="both"/>
        <w:rPr>
          <w:rFonts w:ascii="Arial" w:hAnsi="Arial" w:cs="Arial"/>
          <w:sz w:val="24"/>
          <w:szCs w:val="24"/>
        </w:rPr>
      </w:pPr>
    </w:p>
    <w:p w14:paraId="1A9A8D32" w14:textId="36277FB2" w:rsidR="008263C6" w:rsidRDefault="008263C6" w:rsidP="008263C6">
      <w:pPr>
        <w:spacing w:line="360" w:lineRule="auto"/>
        <w:jc w:val="both"/>
        <w:rPr>
          <w:rFonts w:ascii="Arial" w:hAnsi="Arial" w:cs="Arial"/>
          <w:sz w:val="24"/>
          <w:szCs w:val="24"/>
        </w:rPr>
      </w:pPr>
    </w:p>
    <w:p w14:paraId="245AA2E9" w14:textId="442896EA" w:rsidR="008263C6" w:rsidRDefault="008263C6" w:rsidP="008263C6">
      <w:pPr>
        <w:spacing w:line="360" w:lineRule="auto"/>
        <w:jc w:val="both"/>
        <w:rPr>
          <w:rFonts w:ascii="Arial" w:hAnsi="Arial" w:cs="Arial"/>
          <w:sz w:val="24"/>
          <w:szCs w:val="24"/>
        </w:rPr>
      </w:pPr>
    </w:p>
    <w:p w14:paraId="643279C7" w14:textId="7F76C146" w:rsidR="008263C6" w:rsidRDefault="008263C6" w:rsidP="008263C6">
      <w:pPr>
        <w:spacing w:line="360" w:lineRule="auto"/>
        <w:jc w:val="both"/>
        <w:rPr>
          <w:rFonts w:ascii="Arial" w:hAnsi="Arial" w:cs="Arial"/>
          <w:sz w:val="24"/>
          <w:szCs w:val="24"/>
        </w:rPr>
      </w:pPr>
    </w:p>
    <w:p w14:paraId="09E18F8C" w14:textId="2D4C9DBD" w:rsidR="008263C6" w:rsidRDefault="008263C6" w:rsidP="008263C6">
      <w:pPr>
        <w:spacing w:line="360" w:lineRule="auto"/>
        <w:jc w:val="both"/>
        <w:rPr>
          <w:rFonts w:ascii="Arial" w:hAnsi="Arial" w:cs="Arial"/>
          <w:sz w:val="24"/>
          <w:szCs w:val="24"/>
        </w:rPr>
      </w:pPr>
    </w:p>
    <w:p w14:paraId="6F4C381E" w14:textId="77777777" w:rsidR="008263C6" w:rsidRPr="008263C6" w:rsidRDefault="008263C6" w:rsidP="008263C6">
      <w:pPr>
        <w:spacing w:line="360" w:lineRule="auto"/>
        <w:jc w:val="both"/>
        <w:rPr>
          <w:rFonts w:ascii="Arial" w:hAnsi="Arial" w:cs="Arial"/>
          <w:sz w:val="24"/>
          <w:szCs w:val="24"/>
        </w:rPr>
      </w:pPr>
    </w:p>
    <w:p w14:paraId="29EFB328" w14:textId="5E9B305C" w:rsidR="00377E2A" w:rsidRPr="008263C6" w:rsidRDefault="002E5191" w:rsidP="008263C6">
      <w:pPr>
        <w:spacing w:line="360" w:lineRule="auto"/>
        <w:jc w:val="both"/>
        <w:rPr>
          <w:rFonts w:ascii="Arial" w:hAnsi="Arial" w:cs="Arial"/>
          <w:sz w:val="24"/>
          <w:szCs w:val="24"/>
          <w:u w:val="single"/>
        </w:rPr>
      </w:pPr>
      <w:r w:rsidRPr="008263C6">
        <w:rPr>
          <w:rFonts w:ascii="Arial" w:hAnsi="Arial" w:cs="Arial"/>
          <w:sz w:val="24"/>
          <w:szCs w:val="24"/>
          <w:u w:val="single"/>
        </w:rPr>
        <w:lastRenderedPageBreak/>
        <w:t>Reference List</w:t>
      </w:r>
    </w:p>
    <w:p w14:paraId="6BB8DD1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ALN Wales. (2019) </w:t>
      </w:r>
      <w:r w:rsidRPr="008263C6">
        <w:rPr>
          <w:rFonts w:ascii="Arial" w:hAnsi="Arial" w:cs="Arial"/>
          <w:i/>
          <w:iCs/>
          <w:sz w:val="24"/>
          <w:szCs w:val="24"/>
        </w:rPr>
        <w:t xml:space="preserve">ALN Wales. </w:t>
      </w:r>
      <w:r w:rsidRPr="008263C6">
        <w:rPr>
          <w:rFonts w:ascii="Arial" w:hAnsi="Arial" w:cs="Arial"/>
          <w:sz w:val="24"/>
          <w:szCs w:val="24"/>
        </w:rPr>
        <w:t xml:space="preserve">Available at: </w:t>
      </w:r>
      <w:hyperlink r:id="rId7" w:history="1">
        <w:r w:rsidRPr="008263C6">
          <w:rPr>
            <w:rStyle w:val="Hyperlink"/>
            <w:rFonts w:ascii="Arial" w:hAnsi="Arial" w:cs="Arial"/>
            <w:color w:val="auto"/>
            <w:sz w:val="24"/>
            <w:szCs w:val="24"/>
          </w:rPr>
          <w:t>http://www.aln.wales/</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2E07D511" w14:textId="0AFF3963" w:rsidR="00377E2A" w:rsidRPr="008263C6" w:rsidRDefault="00377E2A" w:rsidP="008263C6">
      <w:pPr>
        <w:spacing w:line="360" w:lineRule="auto"/>
        <w:jc w:val="both"/>
        <w:rPr>
          <w:rStyle w:val="Strong"/>
          <w:rFonts w:ascii="Arial" w:hAnsi="Arial" w:cs="Arial"/>
          <w:b w:val="0"/>
          <w:bCs w:val="0"/>
          <w:sz w:val="24"/>
          <w:szCs w:val="24"/>
        </w:rPr>
      </w:pPr>
      <w:proofErr w:type="spellStart"/>
      <w:r w:rsidRPr="008263C6">
        <w:rPr>
          <w:rStyle w:val="Strong"/>
          <w:rFonts w:ascii="Arial" w:hAnsi="Arial" w:cs="Arial"/>
          <w:b w:val="0"/>
          <w:bCs w:val="0"/>
          <w:sz w:val="24"/>
          <w:szCs w:val="24"/>
        </w:rPr>
        <w:t>Alnemary</w:t>
      </w:r>
      <w:proofErr w:type="spellEnd"/>
      <w:r w:rsidRPr="008263C6">
        <w:rPr>
          <w:rStyle w:val="Strong"/>
          <w:rFonts w:ascii="Arial" w:hAnsi="Arial" w:cs="Arial"/>
          <w:b w:val="0"/>
          <w:bCs w:val="0"/>
          <w:sz w:val="24"/>
          <w:szCs w:val="24"/>
        </w:rPr>
        <w:t xml:space="preserve">, F. (2017) </w:t>
      </w:r>
      <w:r w:rsidRPr="008263C6">
        <w:rPr>
          <w:rStyle w:val="Strong"/>
          <w:rFonts w:ascii="Arial" w:hAnsi="Arial" w:cs="Arial"/>
          <w:b w:val="0"/>
          <w:bCs w:val="0"/>
          <w:i/>
          <w:iCs/>
          <w:sz w:val="24"/>
          <w:szCs w:val="24"/>
        </w:rPr>
        <w:t xml:space="preserve">Knowledge, self-efficacy, use of practices and focus of teaching among teachers of students with autism spectrum disorder in Saudi Arabia: A cross-sectional study. </w:t>
      </w:r>
      <w:r w:rsidRPr="008263C6">
        <w:rPr>
          <w:rStyle w:val="Strong"/>
          <w:rFonts w:ascii="Arial" w:hAnsi="Arial" w:cs="Arial"/>
          <w:b w:val="0"/>
          <w:bCs w:val="0"/>
          <w:sz w:val="24"/>
          <w:szCs w:val="24"/>
        </w:rPr>
        <w:t>Los Angeles: University of California.</w:t>
      </w:r>
    </w:p>
    <w:p w14:paraId="7D85A8BE" w14:textId="77777777" w:rsidR="00377E2A" w:rsidRPr="008263C6" w:rsidRDefault="00377E2A" w:rsidP="008263C6">
      <w:pPr>
        <w:spacing w:line="360" w:lineRule="auto"/>
        <w:jc w:val="both"/>
        <w:rPr>
          <w:rFonts w:ascii="Arial" w:hAnsi="Arial" w:cs="Arial"/>
          <w:sz w:val="24"/>
          <w:szCs w:val="24"/>
          <w:shd w:val="clear" w:color="auto" w:fill="FFFFFF"/>
        </w:rPr>
      </w:pPr>
      <w:r w:rsidRPr="008263C6">
        <w:rPr>
          <w:rFonts w:ascii="Arial" w:hAnsi="Arial" w:cs="Arial"/>
          <w:sz w:val="24"/>
          <w:szCs w:val="24"/>
          <w:shd w:val="clear" w:color="auto" w:fill="FFFFFF"/>
        </w:rPr>
        <w:t>Anagnostou, E. et al</w:t>
      </w:r>
      <w:r w:rsidRPr="008263C6">
        <w:rPr>
          <w:rFonts w:ascii="Arial" w:hAnsi="Arial" w:cs="Arial"/>
          <w:i/>
          <w:iCs/>
          <w:sz w:val="24"/>
          <w:szCs w:val="24"/>
          <w:shd w:val="clear" w:color="auto" w:fill="FFFFFF"/>
        </w:rPr>
        <w:t>.</w:t>
      </w:r>
      <w:r w:rsidRPr="008263C6">
        <w:rPr>
          <w:rFonts w:ascii="Arial" w:hAnsi="Arial" w:cs="Arial"/>
          <w:sz w:val="24"/>
          <w:szCs w:val="24"/>
          <w:shd w:val="clear" w:color="auto" w:fill="FFFFFF"/>
        </w:rPr>
        <w:t xml:space="preserve"> (2015) ‘Measuring social communication </w:t>
      </w:r>
      <w:proofErr w:type="spellStart"/>
      <w:r w:rsidRPr="008263C6">
        <w:rPr>
          <w:rFonts w:ascii="Arial" w:hAnsi="Arial" w:cs="Arial"/>
          <w:sz w:val="24"/>
          <w:szCs w:val="24"/>
          <w:shd w:val="clear" w:color="auto" w:fill="FFFFFF"/>
        </w:rPr>
        <w:t>behaviors</w:t>
      </w:r>
      <w:proofErr w:type="spellEnd"/>
      <w:r w:rsidRPr="008263C6">
        <w:rPr>
          <w:rFonts w:ascii="Arial" w:hAnsi="Arial" w:cs="Arial"/>
          <w:sz w:val="24"/>
          <w:szCs w:val="24"/>
          <w:shd w:val="clear" w:color="auto" w:fill="FFFFFF"/>
        </w:rPr>
        <w:t xml:space="preserve"> as a treatment endpoint in individuals with autism spectrum disorder’, </w:t>
      </w:r>
      <w:r w:rsidRPr="008263C6">
        <w:rPr>
          <w:rFonts w:ascii="Arial" w:hAnsi="Arial" w:cs="Arial"/>
          <w:i/>
          <w:iCs/>
          <w:sz w:val="24"/>
          <w:szCs w:val="24"/>
          <w:shd w:val="clear" w:color="auto" w:fill="FFFFFF"/>
        </w:rPr>
        <w:t>Autism</w:t>
      </w:r>
      <w:r w:rsidRPr="008263C6">
        <w:rPr>
          <w:rFonts w:ascii="Arial" w:hAnsi="Arial" w:cs="Arial"/>
          <w:sz w:val="24"/>
          <w:szCs w:val="24"/>
          <w:shd w:val="clear" w:color="auto" w:fill="FFFFFF"/>
        </w:rPr>
        <w:t>, 19(5), pp. 622–636.</w:t>
      </w:r>
    </w:p>
    <w:p w14:paraId="0BA76A60" w14:textId="6B29C836" w:rsidR="00377E2A" w:rsidRPr="008263C6" w:rsidRDefault="00377E2A" w:rsidP="008263C6">
      <w:pPr>
        <w:spacing w:line="360" w:lineRule="auto"/>
        <w:jc w:val="both"/>
        <w:rPr>
          <w:rStyle w:val="SubtleEmphasis"/>
          <w:rFonts w:ascii="Arial" w:hAnsi="Arial" w:cs="Arial"/>
          <w:i w:val="0"/>
          <w:iCs w:val="0"/>
          <w:color w:val="auto"/>
          <w:sz w:val="24"/>
          <w:szCs w:val="24"/>
        </w:rPr>
      </w:pPr>
      <w:r w:rsidRPr="008263C6">
        <w:rPr>
          <w:rStyle w:val="SubtleEmphasis"/>
          <w:rFonts w:ascii="Arial" w:hAnsi="Arial" w:cs="Arial"/>
          <w:i w:val="0"/>
          <w:iCs w:val="0"/>
          <w:color w:val="auto"/>
          <w:sz w:val="24"/>
          <w:szCs w:val="24"/>
        </w:rPr>
        <w:t>Barnhill, G.P. et al. (2011)</w:t>
      </w:r>
      <w:r w:rsidRPr="008263C6">
        <w:rPr>
          <w:rStyle w:val="SubtleEmphasis"/>
          <w:rFonts w:ascii="Arial" w:hAnsi="Arial" w:cs="Arial"/>
          <w:i w:val="0"/>
          <w:iCs w:val="0"/>
          <w:color w:val="auto"/>
          <w:sz w:val="24"/>
          <w:szCs w:val="24"/>
        </w:rPr>
        <w:t xml:space="preserve"> </w:t>
      </w:r>
      <w:r w:rsidRPr="008263C6">
        <w:rPr>
          <w:rStyle w:val="SubtleEmphasis"/>
          <w:rFonts w:ascii="Arial" w:hAnsi="Arial" w:cs="Arial"/>
          <w:i w:val="0"/>
          <w:iCs w:val="0"/>
          <w:color w:val="auto"/>
          <w:sz w:val="24"/>
          <w:szCs w:val="24"/>
        </w:rPr>
        <w:t xml:space="preserve">’A survey of personnel preparation practices in autism spectrum disorders’, </w:t>
      </w:r>
      <w:r w:rsidRPr="008263C6">
        <w:rPr>
          <w:rStyle w:val="SubtleEmphasis"/>
          <w:rFonts w:ascii="Arial" w:hAnsi="Arial" w:cs="Arial"/>
          <w:color w:val="auto"/>
          <w:sz w:val="24"/>
          <w:szCs w:val="24"/>
        </w:rPr>
        <w:t xml:space="preserve">Focus on Autism and Other Developmental Disabilities, </w:t>
      </w:r>
      <w:r w:rsidRPr="008263C6">
        <w:rPr>
          <w:rStyle w:val="SubtleEmphasis"/>
          <w:rFonts w:ascii="Arial" w:hAnsi="Arial" w:cs="Arial"/>
          <w:i w:val="0"/>
          <w:iCs w:val="0"/>
          <w:color w:val="auto"/>
          <w:sz w:val="24"/>
          <w:szCs w:val="24"/>
        </w:rPr>
        <w:t>26, pp. 75–86.</w:t>
      </w:r>
    </w:p>
    <w:p w14:paraId="30A8A756"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Bradshaw, J., Steiner, A.M., </w:t>
      </w:r>
      <w:proofErr w:type="spellStart"/>
      <w:r w:rsidRPr="008263C6">
        <w:rPr>
          <w:rFonts w:ascii="Arial" w:hAnsi="Arial" w:cs="Arial"/>
          <w:sz w:val="24"/>
          <w:szCs w:val="24"/>
        </w:rPr>
        <w:t>Gengoux</w:t>
      </w:r>
      <w:proofErr w:type="spellEnd"/>
      <w:r w:rsidRPr="008263C6">
        <w:rPr>
          <w:rFonts w:ascii="Arial" w:hAnsi="Arial" w:cs="Arial"/>
          <w:sz w:val="24"/>
          <w:szCs w:val="24"/>
        </w:rPr>
        <w:t xml:space="preserve">, G. and Koegel, L.K. (2015) ‘Feasibility and effectiveness of very early intervention for infants at-risk for autism spectrum disorder: A systematic review’, </w:t>
      </w:r>
      <w:r w:rsidRPr="008263C6">
        <w:rPr>
          <w:rFonts w:ascii="Arial" w:hAnsi="Arial" w:cs="Arial"/>
          <w:i/>
          <w:iCs/>
          <w:sz w:val="24"/>
          <w:szCs w:val="24"/>
        </w:rPr>
        <w:t xml:space="preserve">Journal of Autism and Developmental Disorders, </w:t>
      </w:r>
      <w:r w:rsidRPr="008263C6">
        <w:rPr>
          <w:rFonts w:ascii="Arial" w:hAnsi="Arial" w:cs="Arial"/>
          <w:sz w:val="24"/>
          <w:szCs w:val="24"/>
        </w:rPr>
        <w:t>45, pp. 778-794.</w:t>
      </w:r>
    </w:p>
    <w:p w14:paraId="51286C80"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Braiden, H.J., Bothwell, J. and Duffy, J. (2010) ‘Parents’ experience of the diagnostic process for autistic spectrum disorders’, </w:t>
      </w:r>
      <w:r w:rsidRPr="008263C6">
        <w:rPr>
          <w:rFonts w:ascii="Arial" w:hAnsi="Arial" w:cs="Arial"/>
          <w:i/>
          <w:iCs/>
          <w:sz w:val="24"/>
          <w:szCs w:val="24"/>
        </w:rPr>
        <w:t xml:space="preserve">Child Care in Practice, </w:t>
      </w:r>
      <w:r w:rsidRPr="008263C6">
        <w:rPr>
          <w:rFonts w:ascii="Arial" w:hAnsi="Arial" w:cs="Arial"/>
          <w:sz w:val="24"/>
          <w:szCs w:val="24"/>
        </w:rPr>
        <w:t>16(4), pp. 377-389.</w:t>
      </w:r>
    </w:p>
    <w:p w14:paraId="16D757AC"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Bridgend County Borough Council. (no date) </w:t>
      </w:r>
      <w:r w:rsidRPr="008263C6">
        <w:rPr>
          <w:rFonts w:ascii="Arial" w:hAnsi="Arial" w:cs="Arial"/>
          <w:i/>
          <w:iCs/>
          <w:sz w:val="24"/>
          <w:szCs w:val="24"/>
        </w:rPr>
        <w:t xml:space="preserve">Response from: Bridged County Borough Council. </w:t>
      </w:r>
      <w:r w:rsidRPr="008263C6">
        <w:rPr>
          <w:rFonts w:ascii="Arial" w:hAnsi="Arial" w:cs="Arial"/>
          <w:sz w:val="24"/>
          <w:szCs w:val="24"/>
        </w:rPr>
        <w:t xml:space="preserve">Available at: </w:t>
      </w:r>
      <w:hyperlink r:id="rId8" w:history="1">
        <w:r w:rsidRPr="008263C6">
          <w:rPr>
            <w:rStyle w:val="Hyperlink"/>
            <w:rFonts w:ascii="Arial" w:hAnsi="Arial" w:cs="Arial"/>
            <w:color w:val="auto"/>
            <w:sz w:val="24"/>
            <w:szCs w:val="24"/>
          </w:rPr>
          <w:t>https://business.senedd.wales/documents/s60427/ALN%2012%20Bridgend%20County%20Borough%20Council.pdf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5E4B2DE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Britto, P. R. (2012) </w:t>
      </w:r>
      <w:r w:rsidRPr="008263C6">
        <w:rPr>
          <w:rFonts w:ascii="Arial" w:hAnsi="Arial" w:cs="Arial"/>
          <w:i/>
          <w:iCs/>
          <w:sz w:val="24"/>
          <w:szCs w:val="24"/>
        </w:rPr>
        <w:t>School readiness: A conceptual framework</w:t>
      </w:r>
      <w:r w:rsidRPr="008263C6">
        <w:rPr>
          <w:rFonts w:ascii="Arial" w:hAnsi="Arial" w:cs="Arial"/>
          <w:sz w:val="24"/>
          <w:szCs w:val="24"/>
        </w:rPr>
        <w:t>. New York: United Nations Children’s Fund.</w:t>
      </w:r>
    </w:p>
    <w:p w14:paraId="052D27FA"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Cardiff Council. (2020) </w:t>
      </w:r>
      <w:r w:rsidRPr="008263C6">
        <w:rPr>
          <w:rFonts w:ascii="Arial" w:hAnsi="Arial" w:cs="Arial"/>
          <w:i/>
          <w:iCs/>
          <w:sz w:val="24"/>
          <w:szCs w:val="24"/>
        </w:rPr>
        <w:t xml:space="preserve">Special Education Needs (SEN). </w:t>
      </w:r>
      <w:r w:rsidRPr="008263C6">
        <w:rPr>
          <w:rFonts w:ascii="Arial" w:hAnsi="Arial" w:cs="Arial"/>
          <w:sz w:val="24"/>
          <w:szCs w:val="24"/>
        </w:rPr>
        <w:t xml:space="preserve">Available at: </w:t>
      </w:r>
      <w:hyperlink r:id="rId9" w:history="1">
        <w:r w:rsidRPr="008263C6">
          <w:rPr>
            <w:rStyle w:val="Hyperlink"/>
            <w:rFonts w:ascii="Arial" w:hAnsi="Arial" w:cs="Arial"/>
            <w:color w:val="auto"/>
            <w:sz w:val="24"/>
            <w:szCs w:val="24"/>
          </w:rPr>
          <w:t>https://www.cardiff.gov.uk/ENG/resident/Schools-and-learning/Schools/Special-Education-Needs-SEN/Pages/default.aspx</w:t>
        </w:r>
      </w:hyperlink>
      <w:r w:rsidRPr="008263C6">
        <w:rPr>
          <w:rFonts w:ascii="Arial" w:hAnsi="Arial" w:cs="Arial"/>
          <w:sz w:val="24"/>
          <w:szCs w:val="24"/>
        </w:rPr>
        <w:t xml:space="preserve"> (Accessed: 18th February 2021).</w:t>
      </w:r>
    </w:p>
    <w:p w14:paraId="30635D9D"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Carlson, E., </w:t>
      </w:r>
      <w:proofErr w:type="spellStart"/>
      <w:r w:rsidRPr="008263C6">
        <w:rPr>
          <w:rFonts w:ascii="Arial" w:hAnsi="Arial" w:cs="Arial"/>
          <w:sz w:val="24"/>
          <w:szCs w:val="24"/>
        </w:rPr>
        <w:t>Miniscalo</w:t>
      </w:r>
      <w:proofErr w:type="spellEnd"/>
      <w:r w:rsidRPr="008263C6">
        <w:rPr>
          <w:rFonts w:ascii="Arial" w:hAnsi="Arial" w:cs="Arial"/>
          <w:sz w:val="24"/>
          <w:szCs w:val="24"/>
        </w:rPr>
        <w:t xml:space="preserve">, C., </w:t>
      </w:r>
      <w:proofErr w:type="spellStart"/>
      <w:r w:rsidRPr="008263C6">
        <w:rPr>
          <w:rFonts w:ascii="Arial" w:hAnsi="Arial" w:cs="Arial"/>
          <w:sz w:val="24"/>
          <w:szCs w:val="24"/>
        </w:rPr>
        <w:t>Kadesjo</w:t>
      </w:r>
      <w:proofErr w:type="spellEnd"/>
      <w:r w:rsidRPr="008263C6">
        <w:rPr>
          <w:rFonts w:ascii="Arial" w:hAnsi="Arial" w:cs="Arial"/>
          <w:sz w:val="24"/>
          <w:szCs w:val="24"/>
        </w:rPr>
        <w:t xml:space="preserve">, B. and Laakso, K. (2016) ‘Negotiating knowledge: Parents’ experience of the neuropsychiatric diagnostic process for children with </w:t>
      </w:r>
      <w:r w:rsidRPr="008263C6">
        <w:rPr>
          <w:rFonts w:ascii="Arial" w:hAnsi="Arial" w:cs="Arial"/>
          <w:sz w:val="24"/>
          <w:szCs w:val="24"/>
        </w:rPr>
        <w:lastRenderedPageBreak/>
        <w:t xml:space="preserve">autism’, </w:t>
      </w:r>
      <w:r w:rsidRPr="008263C6">
        <w:rPr>
          <w:rFonts w:ascii="Arial" w:hAnsi="Arial" w:cs="Arial"/>
          <w:i/>
          <w:iCs/>
          <w:sz w:val="24"/>
          <w:szCs w:val="24"/>
        </w:rPr>
        <w:t xml:space="preserve">International Journal of Language &amp; Communication Disorders, </w:t>
      </w:r>
      <w:r w:rsidRPr="008263C6">
        <w:rPr>
          <w:rFonts w:ascii="Arial" w:hAnsi="Arial" w:cs="Arial"/>
          <w:sz w:val="24"/>
          <w:szCs w:val="24"/>
        </w:rPr>
        <w:t>51(3), pp. 328-338.</w:t>
      </w:r>
    </w:p>
    <w:p w14:paraId="6F0B27EC"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Centers</w:t>
      </w:r>
      <w:proofErr w:type="spellEnd"/>
      <w:r w:rsidRPr="008263C6">
        <w:rPr>
          <w:rFonts w:ascii="Arial" w:hAnsi="Arial" w:cs="Arial"/>
          <w:sz w:val="24"/>
          <w:szCs w:val="24"/>
        </w:rPr>
        <w:t xml:space="preserve"> for Disease Control and Prevention (2020) </w:t>
      </w:r>
      <w:r w:rsidRPr="008263C6">
        <w:rPr>
          <w:rFonts w:ascii="Arial" w:hAnsi="Arial" w:cs="Arial"/>
          <w:i/>
          <w:iCs/>
          <w:sz w:val="24"/>
          <w:szCs w:val="24"/>
        </w:rPr>
        <w:t xml:space="preserve">Screening and Diagnosis of Autism Spectrum Disorder. </w:t>
      </w:r>
      <w:r w:rsidRPr="008263C6">
        <w:rPr>
          <w:rFonts w:ascii="Arial" w:hAnsi="Arial" w:cs="Arial"/>
          <w:sz w:val="24"/>
          <w:szCs w:val="24"/>
        </w:rPr>
        <w:t xml:space="preserve">Available at: </w:t>
      </w:r>
      <w:hyperlink r:id="rId10" w:anchor=":~:text=Diagnosing%20autism%20spectrum%20disorder%20(ASD,at%2018%20months%20or%20younger" w:history="1">
        <w:r w:rsidRPr="008263C6">
          <w:rPr>
            <w:rStyle w:val="Hyperlink"/>
            <w:rFonts w:ascii="Arial" w:hAnsi="Arial" w:cs="Arial"/>
            <w:color w:val="auto"/>
            <w:sz w:val="24"/>
            <w:szCs w:val="24"/>
          </w:rPr>
          <w:t>https://www.cdc.gov/ncbddd/autism/screening.html#:~:text=Diagnosing%20autism%20spectrum%20disorder%20(ASD,at%2018%20months%20or%20younger</w:t>
        </w:r>
      </w:hyperlink>
      <w:r w:rsidRPr="008263C6">
        <w:rPr>
          <w:rFonts w:ascii="Arial" w:hAnsi="Arial" w:cs="Arial"/>
          <w:sz w:val="24"/>
          <w:szCs w:val="24"/>
        </w:rPr>
        <w:t xml:space="preserve"> (Accessed: 4</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A078B6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Chandler-Olcott, K. and Kluth, P. (2009) ‘Why everyone benefits from including students with autism in literacy classrooms’, </w:t>
      </w:r>
      <w:r w:rsidRPr="008263C6">
        <w:rPr>
          <w:rFonts w:ascii="Arial" w:hAnsi="Arial" w:cs="Arial"/>
          <w:i/>
          <w:iCs/>
          <w:sz w:val="24"/>
          <w:szCs w:val="24"/>
        </w:rPr>
        <w:t>The Reading Teacher</w:t>
      </w:r>
      <w:r w:rsidRPr="008263C6">
        <w:rPr>
          <w:rFonts w:ascii="Arial" w:hAnsi="Arial" w:cs="Arial"/>
          <w:sz w:val="24"/>
          <w:szCs w:val="24"/>
        </w:rPr>
        <w:t>, 62, pp. 548–557.</w:t>
      </w:r>
    </w:p>
    <w:p w14:paraId="2E7C0C98"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Chien, H. M., Kao, C. P., Yeh, I.J. and Lin, K.Y. (2012) ‘Examining the relationship between teachers’ attitudes and motivation toward web-based professional development: A structural equation </w:t>
      </w:r>
      <w:proofErr w:type="spellStart"/>
      <w:r w:rsidRPr="008263C6">
        <w:rPr>
          <w:rFonts w:ascii="Arial" w:hAnsi="Arial" w:cs="Arial"/>
          <w:sz w:val="24"/>
          <w:szCs w:val="24"/>
        </w:rPr>
        <w:t>modeling</w:t>
      </w:r>
      <w:proofErr w:type="spellEnd"/>
      <w:r w:rsidRPr="008263C6">
        <w:rPr>
          <w:rFonts w:ascii="Arial" w:hAnsi="Arial" w:cs="Arial"/>
          <w:sz w:val="24"/>
          <w:szCs w:val="24"/>
        </w:rPr>
        <w:t xml:space="preserve"> approach’, </w:t>
      </w:r>
      <w:r w:rsidRPr="008263C6">
        <w:rPr>
          <w:rFonts w:ascii="Arial" w:hAnsi="Arial" w:cs="Arial"/>
          <w:i/>
          <w:iCs/>
          <w:sz w:val="24"/>
          <w:szCs w:val="24"/>
        </w:rPr>
        <w:t>The Turkish Online Journal of Educational Technology</w:t>
      </w:r>
      <w:r w:rsidRPr="008263C6">
        <w:rPr>
          <w:rFonts w:ascii="Arial" w:hAnsi="Arial" w:cs="Arial"/>
          <w:sz w:val="24"/>
          <w:szCs w:val="24"/>
        </w:rPr>
        <w:t>, 11(2), pp. 120-127.</w:t>
      </w:r>
    </w:p>
    <w:p w14:paraId="67FBE7B3"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Children, Young People and Education Committee. (2017) </w:t>
      </w:r>
      <w:r w:rsidRPr="008263C6">
        <w:rPr>
          <w:rFonts w:ascii="Arial" w:hAnsi="Arial" w:cs="Arial"/>
          <w:i/>
          <w:iCs/>
          <w:sz w:val="24"/>
          <w:szCs w:val="24"/>
        </w:rPr>
        <w:t xml:space="preserve">Report on the Additional Learning Needs and Education Tribunal (Wales) Bill. </w:t>
      </w:r>
      <w:r w:rsidRPr="008263C6">
        <w:rPr>
          <w:rFonts w:ascii="Arial" w:hAnsi="Arial" w:cs="Arial"/>
          <w:sz w:val="24"/>
          <w:szCs w:val="24"/>
        </w:rPr>
        <w:t xml:space="preserve">Available at: </w:t>
      </w:r>
      <w:hyperlink r:id="rId11" w:history="1">
        <w:r w:rsidRPr="008263C6">
          <w:rPr>
            <w:rStyle w:val="Hyperlink"/>
            <w:rFonts w:ascii="Arial" w:hAnsi="Arial" w:cs="Arial"/>
            <w:color w:val="auto"/>
            <w:sz w:val="24"/>
            <w:szCs w:val="24"/>
          </w:rPr>
          <w:t>https://senedd.wales/laid%20documents/cr-ld11055/cr-ld11055-e.pdf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45F4BEFB"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Crane, L., Batty, R., Adeyinka, H., Goddard, L., Henry, L.A. and Hill, E.L. (2018) ‘Autism Diagnosis in the United Kingdom: Perspectives of Autistic Adults, Parents and Professionals’, </w:t>
      </w:r>
      <w:r w:rsidRPr="008263C6">
        <w:rPr>
          <w:rFonts w:ascii="Arial" w:hAnsi="Arial" w:cs="Arial"/>
          <w:i/>
          <w:iCs/>
          <w:sz w:val="24"/>
          <w:szCs w:val="24"/>
        </w:rPr>
        <w:t xml:space="preserve">Journal of Autism and Developmental Disorders, </w:t>
      </w:r>
      <w:r w:rsidRPr="008263C6">
        <w:rPr>
          <w:rFonts w:ascii="Arial" w:hAnsi="Arial" w:cs="Arial"/>
          <w:sz w:val="24"/>
          <w:szCs w:val="24"/>
        </w:rPr>
        <w:t>48, pp. 3761-3772.</w:t>
      </w:r>
    </w:p>
    <w:p w14:paraId="594F6DD0"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Dauncey, M. (2016) </w:t>
      </w:r>
      <w:r w:rsidRPr="008263C6">
        <w:rPr>
          <w:rFonts w:ascii="Arial" w:hAnsi="Arial" w:cs="Arial"/>
          <w:i/>
          <w:iCs/>
          <w:sz w:val="24"/>
          <w:szCs w:val="24"/>
        </w:rPr>
        <w:t xml:space="preserve">New Publication: Additional Learning Needs (ALN) in Wales. </w:t>
      </w:r>
      <w:r w:rsidRPr="008263C6">
        <w:rPr>
          <w:rFonts w:ascii="Arial" w:hAnsi="Arial" w:cs="Arial"/>
          <w:sz w:val="24"/>
          <w:szCs w:val="24"/>
        </w:rPr>
        <w:t xml:space="preserve">Available at: </w:t>
      </w:r>
      <w:hyperlink r:id="rId12" w:history="1">
        <w:r w:rsidRPr="008263C6">
          <w:rPr>
            <w:rStyle w:val="Hyperlink"/>
            <w:rFonts w:ascii="Arial" w:hAnsi="Arial" w:cs="Arial"/>
            <w:color w:val="auto"/>
            <w:sz w:val="24"/>
            <w:szCs w:val="24"/>
          </w:rPr>
          <w:t>https://assemblyinbrief.wpcomstaging.com/2016/11/10/new-publication-additional-learning-needs-aln-in-wales/</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57349B1B"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Dauncey, M. (2018) </w:t>
      </w:r>
      <w:r w:rsidRPr="008263C6">
        <w:rPr>
          <w:rFonts w:ascii="Arial" w:hAnsi="Arial" w:cs="Arial"/>
          <w:i/>
          <w:iCs/>
          <w:sz w:val="24"/>
          <w:szCs w:val="24"/>
        </w:rPr>
        <w:t xml:space="preserve">Act Summary: Additional Learning Needs and Education Tribunal (Wales) Act 2018. </w:t>
      </w:r>
      <w:r w:rsidRPr="008263C6">
        <w:rPr>
          <w:rFonts w:ascii="Arial" w:hAnsi="Arial" w:cs="Arial"/>
          <w:sz w:val="24"/>
          <w:szCs w:val="24"/>
        </w:rPr>
        <w:t xml:space="preserve">Available at: </w:t>
      </w:r>
      <w:hyperlink r:id="rId13" w:history="1">
        <w:r w:rsidRPr="008263C6">
          <w:rPr>
            <w:rStyle w:val="Hyperlink"/>
            <w:rFonts w:ascii="Arial" w:hAnsi="Arial" w:cs="Arial"/>
            <w:color w:val="auto"/>
            <w:sz w:val="24"/>
            <w:szCs w:val="24"/>
          </w:rPr>
          <w:t>https://moodle.uwtsd.ac.uk/pluginfile.php/470606/mod_resource/content/1/Dauncey%20March%202018%20Act%20Summary%20ALN%20%20Ed%20Tribunal%20%28Wales%29%20Act.pdf</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82F2CC8" w14:textId="77777777" w:rsidR="00377E2A" w:rsidRPr="008263C6" w:rsidRDefault="00377E2A" w:rsidP="008263C6">
      <w:pPr>
        <w:spacing w:line="360" w:lineRule="auto"/>
        <w:jc w:val="both"/>
        <w:rPr>
          <w:rStyle w:val="Emphasis"/>
          <w:rFonts w:ascii="Arial" w:hAnsi="Arial" w:cs="Arial"/>
          <w:sz w:val="24"/>
          <w:szCs w:val="24"/>
        </w:rPr>
      </w:pPr>
      <w:r w:rsidRPr="008263C6">
        <w:rPr>
          <w:rStyle w:val="Emphasis"/>
          <w:rFonts w:ascii="Arial" w:hAnsi="Arial" w:cs="Arial"/>
          <w:i w:val="0"/>
          <w:iCs w:val="0"/>
          <w:sz w:val="24"/>
          <w:szCs w:val="24"/>
        </w:rPr>
        <w:t xml:space="preserve">Dawson, G. (2008) ‘Early </w:t>
      </w:r>
      <w:proofErr w:type="spellStart"/>
      <w:r w:rsidRPr="008263C6">
        <w:rPr>
          <w:rStyle w:val="Emphasis"/>
          <w:rFonts w:ascii="Arial" w:hAnsi="Arial" w:cs="Arial"/>
          <w:i w:val="0"/>
          <w:iCs w:val="0"/>
          <w:sz w:val="24"/>
          <w:szCs w:val="24"/>
        </w:rPr>
        <w:t>behavioral</w:t>
      </w:r>
      <w:proofErr w:type="spellEnd"/>
      <w:r w:rsidRPr="008263C6">
        <w:rPr>
          <w:rStyle w:val="Emphasis"/>
          <w:rFonts w:ascii="Arial" w:hAnsi="Arial" w:cs="Arial"/>
          <w:i w:val="0"/>
          <w:iCs w:val="0"/>
          <w:sz w:val="24"/>
          <w:szCs w:val="24"/>
        </w:rPr>
        <w:t xml:space="preserve"> intervention, brain plasticity, and the prevention of autism spectrum disorder’,</w:t>
      </w:r>
      <w:r w:rsidRPr="008263C6">
        <w:rPr>
          <w:rStyle w:val="Emphasis"/>
          <w:rFonts w:ascii="Arial" w:hAnsi="Arial" w:cs="Arial"/>
          <w:sz w:val="24"/>
          <w:szCs w:val="24"/>
        </w:rPr>
        <w:t> Development and psychopathology, </w:t>
      </w:r>
      <w:r w:rsidRPr="008263C6">
        <w:rPr>
          <w:rStyle w:val="Emphasis"/>
          <w:rFonts w:ascii="Arial" w:hAnsi="Arial" w:cs="Arial"/>
          <w:i w:val="0"/>
          <w:iCs w:val="0"/>
          <w:sz w:val="24"/>
          <w:szCs w:val="24"/>
        </w:rPr>
        <w:t>20(3), pp. 775–803.</w:t>
      </w:r>
    </w:p>
    <w:p w14:paraId="64D5C38E" w14:textId="3F8E659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Dawson, G., Rogers, S. and Munson, J. (2010) ‘Randomized, controlled trial of an intervention for toddlers with autism: </w:t>
      </w:r>
      <w:r w:rsidR="00AD40A7" w:rsidRPr="008263C6">
        <w:rPr>
          <w:rFonts w:ascii="Arial" w:hAnsi="Arial" w:cs="Arial"/>
          <w:sz w:val="24"/>
          <w:szCs w:val="24"/>
        </w:rPr>
        <w:t>T</w:t>
      </w:r>
      <w:r w:rsidRPr="008263C6">
        <w:rPr>
          <w:rFonts w:ascii="Arial" w:hAnsi="Arial" w:cs="Arial"/>
          <w:sz w:val="24"/>
          <w:szCs w:val="24"/>
        </w:rPr>
        <w:t xml:space="preserve">he Early Start Denver Model’, </w:t>
      </w:r>
      <w:proofErr w:type="spellStart"/>
      <w:r w:rsidRPr="008263C6">
        <w:rPr>
          <w:rFonts w:ascii="Arial" w:hAnsi="Arial" w:cs="Arial"/>
          <w:i/>
          <w:iCs/>
          <w:sz w:val="24"/>
          <w:szCs w:val="24"/>
        </w:rPr>
        <w:t>Pediatrics</w:t>
      </w:r>
      <w:proofErr w:type="spellEnd"/>
      <w:r w:rsidRPr="008263C6">
        <w:rPr>
          <w:rFonts w:ascii="Arial" w:hAnsi="Arial" w:cs="Arial"/>
          <w:i/>
          <w:iCs/>
          <w:sz w:val="24"/>
          <w:szCs w:val="24"/>
        </w:rPr>
        <w:t xml:space="preserve">, </w:t>
      </w:r>
      <w:r w:rsidRPr="008263C6">
        <w:rPr>
          <w:rFonts w:ascii="Arial" w:hAnsi="Arial" w:cs="Arial"/>
          <w:sz w:val="24"/>
          <w:szCs w:val="24"/>
        </w:rPr>
        <w:t>125(1), pp. 17-23.</w:t>
      </w:r>
    </w:p>
    <w:p w14:paraId="77BC02B0" w14:textId="1B54968F"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De Clercq, H. and Peeters, T. (2007) ‘A partnership between parents and professionals’, in Perez, J.M., Gonzalez, M., Comi, M.L. and Nieto, C. (</w:t>
      </w:r>
      <w:r w:rsidR="00AD40A7" w:rsidRPr="008263C6">
        <w:rPr>
          <w:rFonts w:ascii="Arial" w:hAnsi="Arial" w:cs="Arial"/>
          <w:sz w:val="24"/>
          <w:szCs w:val="24"/>
        </w:rPr>
        <w:t>e</w:t>
      </w:r>
      <w:r w:rsidRPr="008263C6">
        <w:rPr>
          <w:rFonts w:ascii="Arial" w:hAnsi="Arial" w:cs="Arial"/>
          <w:sz w:val="24"/>
          <w:szCs w:val="24"/>
        </w:rPr>
        <w:t xml:space="preserve">ds.) </w:t>
      </w:r>
      <w:r w:rsidRPr="008263C6">
        <w:rPr>
          <w:rFonts w:ascii="Arial" w:hAnsi="Arial" w:cs="Arial"/>
          <w:i/>
          <w:iCs/>
          <w:sz w:val="24"/>
          <w:szCs w:val="24"/>
        </w:rPr>
        <w:t xml:space="preserve">New developments in autism: The future is today. </w:t>
      </w:r>
      <w:r w:rsidRPr="008263C6">
        <w:rPr>
          <w:rFonts w:ascii="Arial" w:hAnsi="Arial" w:cs="Arial"/>
          <w:sz w:val="24"/>
          <w:szCs w:val="24"/>
        </w:rPr>
        <w:t>London: Jessica Kingsley Publishers.</w:t>
      </w:r>
    </w:p>
    <w:p w14:paraId="02C00D8E"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Dewis</w:t>
      </w:r>
      <w:proofErr w:type="spellEnd"/>
      <w:r w:rsidRPr="008263C6">
        <w:rPr>
          <w:rFonts w:ascii="Arial" w:hAnsi="Arial" w:cs="Arial"/>
          <w:sz w:val="24"/>
          <w:szCs w:val="24"/>
        </w:rPr>
        <w:t xml:space="preserve"> Cymru. (2020) </w:t>
      </w:r>
      <w:r w:rsidRPr="008263C6">
        <w:rPr>
          <w:rFonts w:ascii="Arial" w:hAnsi="Arial" w:cs="Arial"/>
          <w:i/>
          <w:iCs/>
          <w:sz w:val="24"/>
          <w:szCs w:val="24"/>
        </w:rPr>
        <w:t xml:space="preserve">Additional Learning Needs (ALN). </w:t>
      </w:r>
      <w:r w:rsidRPr="008263C6">
        <w:rPr>
          <w:rFonts w:ascii="Arial" w:hAnsi="Arial" w:cs="Arial"/>
          <w:sz w:val="24"/>
          <w:szCs w:val="24"/>
        </w:rPr>
        <w:t xml:space="preserve">Available at: </w:t>
      </w:r>
      <w:hyperlink r:id="rId14" w:anchor=":~:text=The%20term%20Additional%20Learning%20Needs,same%20as%20additional%20learning%20needs" w:history="1">
        <w:r w:rsidRPr="008263C6">
          <w:rPr>
            <w:rStyle w:val="Hyperlink"/>
            <w:rFonts w:ascii="Arial" w:hAnsi="Arial" w:cs="Arial"/>
            <w:color w:val="auto"/>
            <w:sz w:val="24"/>
            <w:szCs w:val="24"/>
          </w:rPr>
          <w:t>https://www.dewis.wales/additional-learning-needs-cyp#:~:text=The%20term%20Additional%20Learning%20Needs,same%20as%20additional%20learning%20needs</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w:t>
      </w:r>
      <w:proofErr w:type="spellStart"/>
      <w:r w:rsidRPr="008263C6">
        <w:rPr>
          <w:rFonts w:ascii="Arial" w:hAnsi="Arial" w:cs="Arial"/>
          <w:sz w:val="24"/>
          <w:szCs w:val="24"/>
        </w:rPr>
        <w:t>Ferbruary</w:t>
      </w:r>
      <w:proofErr w:type="spellEnd"/>
      <w:r w:rsidRPr="008263C6">
        <w:rPr>
          <w:rFonts w:ascii="Arial" w:hAnsi="Arial" w:cs="Arial"/>
          <w:sz w:val="24"/>
          <w:szCs w:val="24"/>
        </w:rPr>
        <w:t xml:space="preserve"> 2021).</w:t>
      </w:r>
    </w:p>
    <w:p w14:paraId="1CD4BE8E"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Dillenburger</w:t>
      </w:r>
      <w:proofErr w:type="spellEnd"/>
      <w:r w:rsidRPr="008263C6">
        <w:rPr>
          <w:rFonts w:ascii="Arial" w:hAnsi="Arial" w:cs="Arial"/>
          <w:sz w:val="24"/>
          <w:szCs w:val="24"/>
        </w:rPr>
        <w:t xml:space="preserve">, K (2015) ‘Evidence-Based Management and Intervention for Autism Spectrum Disorders’, in Fitzgerald, M. (ed.) </w:t>
      </w:r>
      <w:r w:rsidRPr="008263C6">
        <w:rPr>
          <w:rFonts w:ascii="Arial" w:hAnsi="Arial" w:cs="Arial"/>
          <w:i/>
          <w:iCs/>
          <w:sz w:val="24"/>
          <w:szCs w:val="24"/>
        </w:rPr>
        <w:t xml:space="preserve">Autism Spectrum Disorder – Recent Advances. </w:t>
      </w:r>
      <w:r w:rsidRPr="008263C6">
        <w:rPr>
          <w:rFonts w:ascii="Arial" w:hAnsi="Arial" w:cs="Arial"/>
          <w:sz w:val="24"/>
          <w:szCs w:val="24"/>
        </w:rPr>
        <w:t xml:space="preserve">Croatia: </w:t>
      </w:r>
      <w:proofErr w:type="spellStart"/>
      <w:r w:rsidRPr="008263C6">
        <w:rPr>
          <w:rFonts w:ascii="Arial" w:hAnsi="Arial" w:cs="Arial"/>
          <w:sz w:val="24"/>
          <w:szCs w:val="24"/>
        </w:rPr>
        <w:t>InTech</w:t>
      </w:r>
      <w:proofErr w:type="spellEnd"/>
      <w:r w:rsidRPr="008263C6">
        <w:rPr>
          <w:rFonts w:ascii="Arial" w:hAnsi="Arial" w:cs="Arial"/>
          <w:sz w:val="24"/>
          <w:szCs w:val="24"/>
        </w:rPr>
        <w:t>.</w:t>
      </w:r>
    </w:p>
    <w:p w14:paraId="289F0962"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Duffy, S. and Jones, A. (2015) </w:t>
      </w:r>
      <w:r w:rsidRPr="008263C6">
        <w:rPr>
          <w:rFonts w:ascii="Arial" w:hAnsi="Arial" w:cs="Arial"/>
          <w:i/>
          <w:iCs/>
          <w:sz w:val="24"/>
          <w:szCs w:val="24"/>
        </w:rPr>
        <w:t xml:space="preserve">Fears for specialist language help for pupils in Wales. </w:t>
      </w:r>
      <w:r w:rsidRPr="008263C6">
        <w:rPr>
          <w:rFonts w:ascii="Arial" w:hAnsi="Arial" w:cs="Arial"/>
          <w:sz w:val="24"/>
          <w:szCs w:val="24"/>
        </w:rPr>
        <w:t xml:space="preserve">Available at: </w:t>
      </w:r>
      <w:hyperlink r:id="rId15" w:history="1">
        <w:r w:rsidRPr="008263C6">
          <w:rPr>
            <w:rStyle w:val="Hyperlink"/>
            <w:rFonts w:ascii="Arial" w:hAnsi="Arial" w:cs="Arial"/>
            <w:color w:val="auto"/>
            <w:sz w:val="24"/>
            <w:szCs w:val="24"/>
          </w:rPr>
          <w:t>https://www.bbc.co.uk/news/uk-wales-33852343</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7837BD21" w14:textId="17209CF5" w:rsidR="00377E2A" w:rsidRPr="008263C6" w:rsidRDefault="00377E2A" w:rsidP="008263C6">
      <w:pPr>
        <w:pStyle w:val="NoSpacing"/>
        <w:spacing w:line="360" w:lineRule="auto"/>
        <w:jc w:val="both"/>
        <w:rPr>
          <w:rFonts w:ascii="Arial" w:hAnsi="Arial" w:cs="Arial"/>
          <w:sz w:val="24"/>
          <w:szCs w:val="24"/>
          <w:shd w:val="clear" w:color="auto" w:fill="FFFFFF"/>
        </w:rPr>
      </w:pPr>
      <w:r w:rsidRPr="008263C6">
        <w:rPr>
          <w:rFonts w:ascii="Arial" w:hAnsi="Arial" w:cs="Arial"/>
          <w:sz w:val="24"/>
          <w:szCs w:val="24"/>
          <w:shd w:val="clear" w:color="auto" w:fill="FFFFFF"/>
        </w:rPr>
        <w:t xml:space="preserve">Eapen, V., </w:t>
      </w:r>
      <w:proofErr w:type="spellStart"/>
      <w:r w:rsidRPr="008263C6">
        <w:rPr>
          <w:rFonts w:ascii="Arial" w:hAnsi="Arial" w:cs="Arial"/>
          <w:sz w:val="24"/>
          <w:szCs w:val="24"/>
          <w:shd w:val="clear" w:color="auto" w:fill="FFFFFF"/>
        </w:rPr>
        <w:t>Črnčec</w:t>
      </w:r>
      <w:proofErr w:type="spellEnd"/>
      <w:r w:rsidRPr="008263C6">
        <w:rPr>
          <w:rFonts w:ascii="Arial" w:hAnsi="Arial" w:cs="Arial"/>
          <w:sz w:val="24"/>
          <w:szCs w:val="24"/>
          <w:shd w:val="clear" w:color="auto" w:fill="FFFFFF"/>
        </w:rPr>
        <w:t>, R. and Walter, A. (2013) ‘Clinical outcomes of an early intervention program for preschool children with Autism Spectrum Disorder in a community group setting’, </w:t>
      </w:r>
      <w:r w:rsidRPr="008263C6">
        <w:rPr>
          <w:rFonts w:ascii="Arial" w:hAnsi="Arial" w:cs="Arial"/>
          <w:i/>
          <w:iCs/>
          <w:sz w:val="24"/>
          <w:szCs w:val="24"/>
          <w:shd w:val="clear" w:color="auto" w:fill="FFFFFF"/>
        </w:rPr>
        <w:t xml:space="preserve">BMC </w:t>
      </w:r>
      <w:proofErr w:type="spellStart"/>
      <w:r w:rsidRPr="008263C6">
        <w:rPr>
          <w:rFonts w:ascii="Arial" w:hAnsi="Arial" w:cs="Arial"/>
          <w:i/>
          <w:iCs/>
          <w:sz w:val="24"/>
          <w:szCs w:val="24"/>
          <w:shd w:val="clear" w:color="auto" w:fill="FFFFFF"/>
        </w:rPr>
        <w:t>Pediatr</w:t>
      </w:r>
      <w:proofErr w:type="spellEnd"/>
      <w:r w:rsidRPr="008263C6">
        <w:rPr>
          <w:rFonts w:ascii="Arial" w:hAnsi="Arial" w:cs="Arial"/>
          <w:i/>
          <w:iCs/>
          <w:sz w:val="24"/>
          <w:szCs w:val="24"/>
          <w:shd w:val="clear" w:color="auto" w:fill="FFFFFF"/>
        </w:rPr>
        <w:t>,</w:t>
      </w:r>
      <w:r w:rsidRPr="008263C6">
        <w:rPr>
          <w:rFonts w:ascii="Arial" w:hAnsi="Arial" w:cs="Arial"/>
          <w:sz w:val="24"/>
          <w:szCs w:val="24"/>
          <w:shd w:val="clear" w:color="auto" w:fill="FFFFFF"/>
        </w:rPr>
        <w:t> 13(3).</w:t>
      </w:r>
    </w:p>
    <w:p w14:paraId="59320E89" w14:textId="77777777" w:rsidR="00AD40A7" w:rsidRPr="008263C6" w:rsidRDefault="00AD40A7" w:rsidP="008263C6">
      <w:pPr>
        <w:pStyle w:val="NoSpacing"/>
        <w:spacing w:line="360" w:lineRule="auto"/>
        <w:jc w:val="both"/>
        <w:rPr>
          <w:rFonts w:ascii="Arial" w:hAnsi="Arial" w:cs="Arial"/>
          <w:sz w:val="24"/>
          <w:szCs w:val="24"/>
          <w:shd w:val="clear" w:color="auto" w:fill="FFFFFF"/>
        </w:rPr>
      </w:pPr>
    </w:p>
    <w:p w14:paraId="0D5F949A"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Eikeseth</w:t>
      </w:r>
      <w:proofErr w:type="spellEnd"/>
      <w:r w:rsidRPr="008263C6">
        <w:rPr>
          <w:rFonts w:ascii="Arial" w:hAnsi="Arial" w:cs="Arial"/>
          <w:sz w:val="24"/>
          <w:szCs w:val="24"/>
        </w:rPr>
        <w:t xml:space="preserve">, S. (2009) ‘Outcome of comprehensive psycho-educational interventions for young children with autism’, </w:t>
      </w:r>
      <w:r w:rsidRPr="008263C6">
        <w:rPr>
          <w:rFonts w:ascii="Arial" w:hAnsi="Arial" w:cs="Arial"/>
          <w:i/>
          <w:iCs/>
          <w:sz w:val="24"/>
          <w:szCs w:val="24"/>
        </w:rPr>
        <w:t xml:space="preserve">Research in Developmental Disabilities, </w:t>
      </w:r>
      <w:r w:rsidRPr="008263C6">
        <w:rPr>
          <w:rFonts w:ascii="Arial" w:hAnsi="Arial" w:cs="Arial"/>
          <w:sz w:val="24"/>
          <w:szCs w:val="24"/>
        </w:rPr>
        <w:t>30, pp. 158-178.</w:t>
      </w:r>
    </w:p>
    <w:p w14:paraId="26D483EE"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Eikeseth</w:t>
      </w:r>
      <w:proofErr w:type="spellEnd"/>
      <w:r w:rsidRPr="008263C6">
        <w:rPr>
          <w:rFonts w:ascii="Arial" w:hAnsi="Arial" w:cs="Arial"/>
          <w:sz w:val="24"/>
          <w:szCs w:val="24"/>
        </w:rPr>
        <w:t xml:space="preserve">, S., </w:t>
      </w:r>
      <w:proofErr w:type="spellStart"/>
      <w:r w:rsidRPr="008263C6">
        <w:rPr>
          <w:rFonts w:ascii="Arial" w:hAnsi="Arial" w:cs="Arial"/>
          <w:sz w:val="24"/>
          <w:szCs w:val="24"/>
        </w:rPr>
        <w:t>Klintwall</w:t>
      </w:r>
      <w:proofErr w:type="spellEnd"/>
      <w:r w:rsidRPr="008263C6">
        <w:rPr>
          <w:rFonts w:ascii="Arial" w:hAnsi="Arial" w:cs="Arial"/>
          <w:sz w:val="24"/>
          <w:szCs w:val="24"/>
        </w:rPr>
        <w:t xml:space="preserve">, E. and Karlsson, J.P. (2012) ‘Outcome for children with autism receiving early and intensive </w:t>
      </w:r>
      <w:proofErr w:type="spellStart"/>
      <w:r w:rsidRPr="008263C6">
        <w:rPr>
          <w:rFonts w:ascii="Arial" w:hAnsi="Arial" w:cs="Arial"/>
          <w:sz w:val="24"/>
          <w:szCs w:val="24"/>
        </w:rPr>
        <w:t>behavioral</w:t>
      </w:r>
      <w:proofErr w:type="spellEnd"/>
      <w:r w:rsidRPr="008263C6">
        <w:rPr>
          <w:rFonts w:ascii="Arial" w:hAnsi="Arial" w:cs="Arial"/>
          <w:sz w:val="24"/>
          <w:szCs w:val="24"/>
        </w:rPr>
        <w:t xml:space="preserve"> intervention in mainstream preschool and kindergarten settings’, </w:t>
      </w:r>
      <w:r w:rsidRPr="008263C6">
        <w:rPr>
          <w:rFonts w:ascii="Arial" w:hAnsi="Arial" w:cs="Arial"/>
          <w:i/>
          <w:iCs/>
          <w:sz w:val="24"/>
          <w:szCs w:val="24"/>
        </w:rPr>
        <w:t xml:space="preserve">Research in Autism Spectrum Disorders, </w:t>
      </w:r>
      <w:r w:rsidRPr="008263C6">
        <w:rPr>
          <w:rFonts w:ascii="Arial" w:hAnsi="Arial" w:cs="Arial"/>
          <w:sz w:val="24"/>
          <w:szCs w:val="24"/>
        </w:rPr>
        <w:t>6(2), pp. 829-835.</w:t>
      </w:r>
    </w:p>
    <w:p w14:paraId="41D60CD7"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Eldar, E., Talmor, R. and Wolf-Zukerman, T. (2010) ‘Success and difficulties in the individual inclusion of children with autism spectrum disorder in the eyes of their coordinators’, </w:t>
      </w:r>
      <w:r w:rsidRPr="008263C6">
        <w:rPr>
          <w:rFonts w:ascii="Arial" w:hAnsi="Arial" w:cs="Arial"/>
          <w:i/>
          <w:iCs/>
          <w:sz w:val="24"/>
          <w:szCs w:val="24"/>
        </w:rPr>
        <w:t>International Journal of Inclusive Education</w:t>
      </w:r>
      <w:r w:rsidRPr="008263C6">
        <w:rPr>
          <w:rFonts w:ascii="Arial" w:hAnsi="Arial" w:cs="Arial"/>
          <w:sz w:val="24"/>
          <w:szCs w:val="24"/>
        </w:rPr>
        <w:t>, 14, pp. 97–114.</w:t>
      </w:r>
    </w:p>
    <w:p w14:paraId="4BB7639B" w14:textId="7C4930BA"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Elder, J.H. (2016) </w:t>
      </w:r>
      <w:r w:rsidRPr="008263C6">
        <w:rPr>
          <w:rFonts w:ascii="Arial" w:hAnsi="Arial" w:cs="Arial"/>
          <w:i/>
          <w:iCs/>
          <w:sz w:val="24"/>
          <w:szCs w:val="24"/>
        </w:rPr>
        <w:t xml:space="preserve">Integrated Health Care for People with Autism Spectrum Disorders: Interdisciplinary Planning and Delivery of Care. </w:t>
      </w:r>
      <w:r w:rsidRPr="008263C6">
        <w:rPr>
          <w:rFonts w:ascii="Arial" w:hAnsi="Arial" w:cs="Arial"/>
          <w:sz w:val="24"/>
          <w:szCs w:val="24"/>
        </w:rPr>
        <w:t>Springfield: Charles C. Thomas Publishers Ltd.</w:t>
      </w:r>
    </w:p>
    <w:p w14:paraId="5575006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Emanuel, E. (2015) </w:t>
      </w:r>
      <w:r w:rsidRPr="008263C6">
        <w:rPr>
          <w:rFonts w:ascii="Arial" w:hAnsi="Arial" w:cs="Arial"/>
          <w:i/>
          <w:iCs/>
          <w:sz w:val="24"/>
          <w:szCs w:val="24"/>
        </w:rPr>
        <w:t xml:space="preserve">Exploring the perceptions of Educational Psychologists, Additional Learning Needs Co-ordinators and pupils involved in person centred reviews in one Welsh Local Authority. </w:t>
      </w:r>
      <w:r w:rsidRPr="008263C6">
        <w:rPr>
          <w:rFonts w:ascii="Arial" w:hAnsi="Arial" w:cs="Arial"/>
          <w:sz w:val="24"/>
          <w:szCs w:val="24"/>
        </w:rPr>
        <w:t xml:space="preserve">Available at: </w:t>
      </w:r>
      <w:hyperlink r:id="rId16" w:history="1">
        <w:r w:rsidRPr="008263C6">
          <w:rPr>
            <w:rStyle w:val="Hyperlink"/>
            <w:rFonts w:ascii="Arial" w:hAnsi="Arial" w:cs="Arial"/>
            <w:color w:val="auto"/>
            <w:sz w:val="24"/>
            <w:szCs w:val="24"/>
          </w:rPr>
          <w:t>http://orca.cf.ac.uk/78385/1/Final%20Thesis%20Submission%2012.10.2015%20PDF.pdf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49E74F9" w14:textId="77777777" w:rsidR="00377E2A" w:rsidRPr="008263C6" w:rsidRDefault="00377E2A" w:rsidP="008263C6">
      <w:pPr>
        <w:spacing w:line="360" w:lineRule="auto"/>
        <w:jc w:val="both"/>
        <w:rPr>
          <w:rStyle w:val="Strong"/>
          <w:rFonts w:ascii="Arial" w:hAnsi="Arial" w:cs="Arial"/>
          <w:b w:val="0"/>
          <w:bCs w:val="0"/>
          <w:sz w:val="24"/>
          <w:szCs w:val="24"/>
        </w:rPr>
      </w:pPr>
      <w:proofErr w:type="spellStart"/>
      <w:r w:rsidRPr="008263C6">
        <w:rPr>
          <w:rStyle w:val="Strong"/>
          <w:rFonts w:ascii="Arial" w:hAnsi="Arial" w:cs="Arial"/>
          <w:b w:val="0"/>
          <w:bCs w:val="0"/>
          <w:sz w:val="24"/>
          <w:szCs w:val="24"/>
        </w:rPr>
        <w:t>Erevelles</w:t>
      </w:r>
      <w:proofErr w:type="spellEnd"/>
      <w:r w:rsidRPr="008263C6">
        <w:rPr>
          <w:rStyle w:val="Strong"/>
          <w:rFonts w:ascii="Arial" w:hAnsi="Arial" w:cs="Arial"/>
          <w:b w:val="0"/>
          <w:bCs w:val="0"/>
          <w:sz w:val="24"/>
          <w:szCs w:val="24"/>
        </w:rPr>
        <w:t xml:space="preserve">, N. and Minear, A. (2010) ‘Unspeakable offenses: untangling race and disability in discourses of intersectionality’, </w:t>
      </w:r>
      <w:r w:rsidRPr="008263C6">
        <w:rPr>
          <w:rStyle w:val="Strong"/>
          <w:rFonts w:ascii="Arial" w:hAnsi="Arial" w:cs="Arial"/>
          <w:b w:val="0"/>
          <w:bCs w:val="0"/>
          <w:i/>
          <w:iCs/>
          <w:sz w:val="24"/>
          <w:szCs w:val="24"/>
        </w:rPr>
        <w:t>Journal of Literary &amp; Cultural Disability Studies,</w:t>
      </w:r>
      <w:r w:rsidRPr="008263C6">
        <w:rPr>
          <w:rStyle w:val="Strong"/>
          <w:rFonts w:ascii="Arial" w:hAnsi="Arial" w:cs="Arial"/>
          <w:b w:val="0"/>
          <w:bCs w:val="0"/>
          <w:sz w:val="24"/>
          <w:szCs w:val="24"/>
        </w:rPr>
        <w:t xml:space="preserve"> 4, pp. 127–145.</w:t>
      </w:r>
    </w:p>
    <w:p w14:paraId="4DFA3558"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Family Lives. (no date) </w:t>
      </w:r>
      <w:r w:rsidRPr="008263C6">
        <w:rPr>
          <w:rFonts w:ascii="Arial" w:hAnsi="Arial" w:cs="Arial"/>
          <w:i/>
          <w:iCs/>
          <w:sz w:val="24"/>
          <w:szCs w:val="24"/>
        </w:rPr>
        <w:t xml:space="preserve">What are special educational needs. </w:t>
      </w:r>
      <w:r w:rsidRPr="008263C6">
        <w:rPr>
          <w:rFonts w:ascii="Arial" w:hAnsi="Arial" w:cs="Arial"/>
          <w:sz w:val="24"/>
          <w:szCs w:val="24"/>
        </w:rPr>
        <w:t xml:space="preserve">Available at: </w:t>
      </w:r>
      <w:hyperlink r:id="rId17" w:anchor=":~:text=The%20term%20%27Special%20Educational%20Needs,to%20other%20children%20their%20age" w:history="1">
        <w:r w:rsidRPr="008263C6">
          <w:rPr>
            <w:rStyle w:val="Hyperlink"/>
            <w:rFonts w:ascii="Arial" w:hAnsi="Arial" w:cs="Arial"/>
            <w:color w:val="auto"/>
            <w:sz w:val="24"/>
            <w:szCs w:val="24"/>
          </w:rPr>
          <w:t>https://www.familylives.org.uk/advice/your-family/special-educational-needs/what-are-special-educational-needs/#:~:text=The%20term%20%27Special%20Educational%20Needs,to%20other%20children%20their%20age</w:t>
        </w:r>
      </w:hyperlink>
      <w:r w:rsidRPr="008263C6">
        <w:rPr>
          <w:rFonts w:ascii="Arial" w:hAnsi="Arial" w:cs="Arial"/>
          <w:sz w:val="24"/>
          <w:szCs w:val="24"/>
        </w:rPr>
        <w:t xml:space="preserve"> (Accessed: 17</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2DD565A"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Family Lives. (no date) </w:t>
      </w:r>
      <w:r w:rsidRPr="008263C6">
        <w:rPr>
          <w:rFonts w:ascii="Arial" w:hAnsi="Arial" w:cs="Arial"/>
          <w:i/>
          <w:iCs/>
          <w:sz w:val="24"/>
          <w:szCs w:val="24"/>
        </w:rPr>
        <w:t xml:space="preserve">What are special educational needs: Understanding SEN and getting support. </w:t>
      </w:r>
      <w:r w:rsidRPr="008263C6">
        <w:rPr>
          <w:rFonts w:ascii="Arial" w:hAnsi="Arial" w:cs="Arial"/>
          <w:sz w:val="24"/>
          <w:szCs w:val="24"/>
        </w:rPr>
        <w:t xml:space="preserve">Available at: </w:t>
      </w:r>
      <w:hyperlink r:id="rId18" w:history="1">
        <w:r w:rsidRPr="008263C6">
          <w:rPr>
            <w:rStyle w:val="Hyperlink"/>
            <w:rFonts w:ascii="Arial" w:hAnsi="Arial" w:cs="Arial"/>
            <w:color w:val="auto"/>
            <w:sz w:val="24"/>
            <w:szCs w:val="24"/>
          </w:rPr>
          <w:t>https://www.familylives.org.uk/advice/your-family/special-educational-needs/what-are-special-educational-needs/</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504664F4"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Style w:val="Strong"/>
          <w:rFonts w:ascii="Arial" w:hAnsi="Arial" w:cs="Arial"/>
          <w:b w:val="0"/>
          <w:bCs w:val="0"/>
          <w:sz w:val="24"/>
          <w:szCs w:val="24"/>
        </w:rPr>
        <w:t xml:space="preserve">Feldman, E. K. and Matos, R. (2013) ‘Training paraprofessionals to facilitate social interactions between children with autism and their typically developing peers’, </w:t>
      </w:r>
      <w:r w:rsidRPr="008263C6">
        <w:rPr>
          <w:rStyle w:val="Strong"/>
          <w:rFonts w:ascii="Arial" w:hAnsi="Arial" w:cs="Arial"/>
          <w:b w:val="0"/>
          <w:bCs w:val="0"/>
          <w:i/>
          <w:iCs/>
          <w:sz w:val="24"/>
          <w:szCs w:val="24"/>
        </w:rPr>
        <w:t xml:space="preserve">Journal of Positive </w:t>
      </w:r>
      <w:proofErr w:type="spellStart"/>
      <w:r w:rsidRPr="008263C6">
        <w:rPr>
          <w:rStyle w:val="Strong"/>
          <w:rFonts w:ascii="Arial" w:hAnsi="Arial" w:cs="Arial"/>
          <w:b w:val="0"/>
          <w:bCs w:val="0"/>
          <w:i/>
          <w:iCs/>
          <w:sz w:val="24"/>
          <w:szCs w:val="24"/>
        </w:rPr>
        <w:t>Behavior</w:t>
      </w:r>
      <w:proofErr w:type="spellEnd"/>
      <w:r w:rsidRPr="008263C6">
        <w:rPr>
          <w:rStyle w:val="Strong"/>
          <w:rFonts w:ascii="Arial" w:hAnsi="Arial" w:cs="Arial"/>
          <w:b w:val="0"/>
          <w:bCs w:val="0"/>
          <w:i/>
          <w:iCs/>
          <w:sz w:val="24"/>
          <w:szCs w:val="24"/>
        </w:rPr>
        <w:t xml:space="preserve"> Interventions, </w:t>
      </w:r>
      <w:r w:rsidRPr="008263C6">
        <w:rPr>
          <w:rStyle w:val="Strong"/>
          <w:rFonts w:ascii="Arial" w:hAnsi="Arial" w:cs="Arial"/>
          <w:b w:val="0"/>
          <w:bCs w:val="0"/>
          <w:sz w:val="24"/>
          <w:szCs w:val="24"/>
        </w:rPr>
        <w:t>15, pp. 169–179.</w:t>
      </w:r>
    </w:p>
    <w:p w14:paraId="379BCF90"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Fernell, E., </w:t>
      </w:r>
      <w:proofErr w:type="spellStart"/>
      <w:r w:rsidRPr="008263C6">
        <w:rPr>
          <w:rFonts w:ascii="Arial" w:hAnsi="Arial" w:cs="Arial"/>
          <w:sz w:val="24"/>
          <w:szCs w:val="24"/>
        </w:rPr>
        <w:t>Hedvall</w:t>
      </w:r>
      <w:proofErr w:type="spellEnd"/>
      <w:r w:rsidRPr="008263C6">
        <w:rPr>
          <w:rFonts w:ascii="Arial" w:hAnsi="Arial" w:cs="Arial"/>
          <w:sz w:val="24"/>
          <w:szCs w:val="24"/>
        </w:rPr>
        <w:t xml:space="preserve">, A., Westerlund, L., Hoglund Carlsson, M., </w:t>
      </w:r>
      <w:proofErr w:type="spellStart"/>
      <w:r w:rsidRPr="008263C6">
        <w:rPr>
          <w:rFonts w:ascii="Arial" w:hAnsi="Arial" w:cs="Arial"/>
          <w:sz w:val="24"/>
          <w:szCs w:val="24"/>
        </w:rPr>
        <w:t>Erikkson</w:t>
      </w:r>
      <w:proofErr w:type="spellEnd"/>
      <w:r w:rsidRPr="008263C6">
        <w:rPr>
          <w:rFonts w:ascii="Arial" w:hAnsi="Arial" w:cs="Arial"/>
          <w:sz w:val="24"/>
          <w:szCs w:val="24"/>
        </w:rPr>
        <w:t xml:space="preserve">, M. and Olsson, B. (2011) ‘Early intervention in 208 Swedish </w:t>
      </w:r>
      <w:proofErr w:type="spellStart"/>
      <w:r w:rsidRPr="008263C6">
        <w:rPr>
          <w:rFonts w:ascii="Arial" w:hAnsi="Arial" w:cs="Arial"/>
          <w:sz w:val="24"/>
          <w:szCs w:val="24"/>
        </w:rPr>
        <w:t>preschoolers</w:t>
      </w:r>
      <w:proofErr w:type="spellEnd"/>
      <w:r w:rsidRPr="008263C6">
        <w:rPr>
          <w:rFonts w:ascii="Arial" w:hAnsi="Arial" w:cs="Arial"/>
          <w:sz w:val="24"/>
          <w:szCs w:val="24"/>
        </w:rPr>
        <w:t xml:space="preserve"> with autism spectrum disorder: A prospective naturalistic study’, </w:t>
      </w:r>
      <w:r w:rsidRPr="008263C6">
        <w:rPr>
          <w:rFonts w:ascii="Arial" w:hAnsi="Arial" w:cs="Arial"/>
          <w:i/>
          <w:iCs/>
          <w:sz w:val="24"/>
          <w:szCs w:val="24"/>
        </w:rPr>
        <w:t xml:space="preserve">Research in Developmental Disabilities, </w:t>
      </w:r>
      <w:r w:rsidRPr="008263C6">
        <w:rPr>
          <w:rFonts w:ascii="Arial" w:hAnsi="Arial" w:cs="Arial"/>
          <w:sz w:val="24"/>
          <w:szCs w:val="24"/>
        </w:rPr>
        <w:t>32(6), pp. 2092-2101.</w:t>
      </w:r>
    </w:p>
    <w:p w14:paraId="6F76A8DE"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Finke, E.H., McNaughton, D.B. and Drager, K.D.R. (2009) ‘All children can and should have the opportunity to learn: General education teachers’ perspectives on including children with autism spectrum disorder who require ACC’, </w:t>
      </w:r>
      <w:r w:rsidRPr="008263C6">
        <w:rPr>
          <w:rFonts w:ascii="Arial" w:hAnsi="Arial" w:cs="Arial"/>
          <w:i/>
          <w:iCs/>
          <w:sz w:val="24"/>
          <w:szCs w:val="24"/>
        </w:rPr>
        <w:t>Argumentative and Alternative Communication</w:t>
      </w:r>
      <w:r w:rsidRPr="008263C6">
        <w:rPr>
          <w:rFonts w:ascii="Arial" w:hAnsi="Arial" w:cs="Arial"/>
          <w:sz w:val="24"/>
          <w:szCs w:val="24"/>
        </w:rPr>
        <w:t>, 25, pp. 110–122.</w:t>
      </w:r>
    </w:p>
    <w:p w14:paraId="36393985"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Florian, L. and Black</w:t>
      </w:r>
      <w:r w:rsidRPr="008263C6">
        <w:rPr>
          <w:rFonts w:ascii="Cambria Math" w:hAnsi="Cambria Math" w:cs="Cambria Math"/>
          <w:sz w:val="24"/>
          <w:szCs w:val="24"/>
        </w:rPr>
        <w:t>‐</w:t>
      </w:r>
      <w:r w:rsidRPr="008263C6">
        <w:rPr>
          <w:rFonts w:ascii="Arial" w:hAnsi="Arial" w:cs="Arial"/>
          <w:sz w:val="24"/>
          <w:szCs w:val="24"/>
        </w:rPr>
        <w:t>Hawkins, K. (2011) ‘Exploring inclusive pedagogy’</w:t>
      </w:r>
      <w:r w:rsidRPr="008263C6">
        <w:rPr>
          <w:rFonts w:ascii="Arial" w:hAnsi="Arial" w:cs="Arial"/>
          <w:i/>
          <w:iCs/>
          <w:sz w:val="24"/>
          <w:szCs w:val="24"/>
        </w:rPr>
        <w:t>, British Educational Research Journal</w:t>
      </w:r>
      <w:r w:rsidRPr="008263C6">
        <w:rPr>
          <w:rFonts w:ascii="Arial" w:hAnsi="Arial" w:cs="Arial"/>
          <w:sz w:val="24"/>
          <w:szCs w:val="24"/>
        </w:rPr>
        <w:t>, 37 (5), pp. 813–828.</w:t>
      </w:r>
    </w:p>
    <w:p w14:paraId="4C607A4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Hennel, S., Coates, C., </w:t>
      </w:r>
      <w:proofErr w:type="spellStart"/>
      <w:r w:rsidRPr="008263C6">
        <w:rPr>
          <w:rFonts w:ascii="Arial" w:hAnsi="Arial" w:cs="Arial"/>
          <w:sz w:val="24"/>
          <w:szCs w:val="24"/>
        </w:rPr>
        <w:t>Symeonides</w:t>
      </w:r>
      <w:proofErr w:type="spellEnd"/>
      <w:r w:rsidRPr="008263C6">
        <w:rPr>
          <w:rFonts w:ascii="Arial" w:hAnsi="Arial" w:cs="Arial"/>
          <w:sz w:val="24"/>
          <w:szCs w:val="24"/>
        </w:rPr>
        <w:t xml:space="preserve">, C., </w:t>
      </w:r>
      <w:proofErr w:type="spellStart"/>
      <w:r w:rsidRPr="008263C6">
        <w:rPr>
          <w:rFonts w:ascii="Arial" w:hAnsi="Arial" w:cs="Arial"/>
          <w:sz w:val="24"/>
          <w:szCs w:val="24"/>
        </w:rPr>
        <w:t>Gulnec</w:t>
      </w:r>
      <w:proofErr w:type="spellEnd"/>
      <w:r w:rsidRPr="008263C6">
        <w:rPr>
          <w:rFonts w:ascii="Arial" w:hAnsi="Arial" w:cs="Arial"/>
          <w:sz w:val="24"/>
          <w:szCs w:val="24"/>
        </w:rPr>
        <w:t xml:space="preserve">, A., Smith, L., Price, A.M. and Hiscock, H. (2016) ‘Diagnosing autism: Contemporaneous surveys of parent needs and paediatric practice’, </w:t>
      </w:r>
      <w:r w:rsidRPr="008263C6">
        <w:rPr>
          <w:rFonts w:ascii="Arial" w:hAnsi="Arial" w:cs="Arial"/>
          <w:i/>
          <w:iCs/>
          <w:sz w:val="24"/>
          <w:szCs w:val="24"/>
        </w:rPr>
        <w:t xml:space="preserve">Journal of Paediatrics and Child Health, </w:t>
      </w:r>
      <w:r w:rsidRPr="008263C6">
        <w:rPr>
          <w:rFonts w:ascii="Arial" w:hAnsi="Arial" w:cs="Arial"/>
          <w:sz w:val="24"/>
          <w:szCs w:val="24"/>
        </w:rPr>
        <w:t>52(5), pp. 506-511.</w:t>
      </w:r>
    </w:p>
    <w:p w14:paraId="2C40FE1E"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Hodgetts, S. et al. (2013) ‘Parents’ and professionals’ perceptions of family-centred care for children with autism spectrum disorder across service sectors’, </w:t>
      </w:r>
      <w:r w:rsidRPr="008263C6">
        <w:rPr>
          <w:rFonts w:ascii="Arial" w:hAnsi="Arial" w:cs="Arial"/>
          <w:i/>
          <w:iCs/>
          <w:sz w:val="24"/>
          <w:szCs w:val="24"/>
        </w:rPr>
        <w:t xml:space="preserve">Social Science &amp; Medicine, </w:t>
      </w:r>
      <w:r w:rsidRPr="008263C6">
        <w:rPr>
          <w:rFonts w:ascii="Arial" w:hAnsi="Arial" w:cs="Arial"/>
          <w:sz w:val="24"/>
          <w:szCs w:val="24"/>
        </w:rPr>
        <w:t>96, pp. 138-146.</w:t>
      </w:r>
    </w:p>
    <w:p w14:paraId="5461A16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Howlin, P., </w:t>
      </w:r>
      <w:proofErr w:type="spellStart"/>
      <w:r w:rsidRPr="008263C6">
        <w:rPr>
          <w:rFonts w:ascii="Arial" w:hAnsi="Arial" w:cs="Arial"/>
          <w:sz w:val="24"/>
          <w:szCs w:val="24"/>
        </w:rPr>
        <w:t>Magiati</w:t>
      </w:r>
      <w:proofErr w:type="spellEnd"/>
      <w:r w:rsidRPr="008263C6">
        <w:rPr>
          <w:rFonts w:ascii="Arial" w:hAnsi="Arial" w:cs="Arial"/>
          <w:sz w:val="24"/>
          <w:szCs w:val="24"/>
        </w:rPr>
        <w:t xml:space="preserve">, I. and Charman, T. (2009) ‘Systematic review of early interventions for children with autism’, </w:t>
      </w:r>
      <w:r w:rsidRPr="008263C6">
        <w:rPr>
          <w:rFonts w:ascii="Arial" w:hAnsi="Arial" w:cs="Arial"/>
          <w:i/>
          <w:iCs/>
          <w:sz w:val="24"/>
          <w:szCs w:val="24"/>
        </w:rPr>
        <w:t xml:space="preserve">American Journal on Intellectual and Developmental Disabilities, </w:t>
      </w:r>
      <w:r w:rsidRPr="008263C6">
        <w:rPr>
          <w:rFonts w:ascii="Arial" w:hAnsi="Arial" w:cs="Arial"/>
          <w:sz w:val="24"/>
          <w:szCs w:val="24"/>
        </w:rPr>
        <w:t>114, pp. 23-41.</w:t>
      </w:r>
    </w:p>
    <w:p w14:paraId="407B05AD"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Hsaio</w:t>
      </w:r>
      <w:proofErr w:type="spellEnd"/>
      <w:r w:rsidRPr="008263C6">
        <w:rPr>
          <w:rFonts w:ascii="Arial" w:hAnsi="Arial" w:cs="Arial"/>
          <w:sz w:val="24"/>
          <w:szCs w:val="24"/>
        </w:rPr>
        <w:t xml:space="preserve">, M.N. et al. (2013) ‘Effects of autistic traits on social and school adjustment in children and adolescents: The moderating roles of age and gender’, </w:t>
      </w:r>
      <w:r w:rsidRPr="008263C6">
        <w:rPr>
          <w:rFonts w:ascii="Arial" w:hAnsi="Arial" w:cs="Arial"/>
          <w:i/>
          <w:iCs/>
          <w:sz w:val="24"/>
          <w:szCs w:val="24"/>
        </w:rPr>
        <w:t xml:space="preserve">Research in Developmental Disabilities, </w:t>
      </w:r>
      <w:r w:rsidRPr="008263C6">
        <w:rPr>
          <w:rFonts w:ascii="Arial" w:hAnsi="Arial" w:cs="Arial"/>
          <w:sz w:val="24"/>
          <w:szCs w:val="24"/>
        </w:rPr>
        <w:t>34(1), pp. 254-265.</w:t>
      </w:r>
    </w:p>
    <w:p w14:paraId="4A959C55"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Humphrey, N. and Symes, W. (2013) ‘Inclusive education for pupils with autistic spectrum disorders in secondary mainstream schools: teacher attitudes, experience and knowledge’, </w:t>
      </w:r>
      <w:r w:rsidRPr="008263C6">
        <w:rPr>
          <w:rFonts w:ascii="Arial" w:hAnsi="Arial" w:cs="Arial"/>
          <w:i/>
          <w:iCs/>
          <w:sz w:val="24"/>
          <w:szCs w:val="24"/>
        </w:rPr>
        <w:t>International Journal of Inclusive Education,</w:t>
      </w:r>
      <w:r w:rsidRPr="008263C6">
        <w:rPr>
          <w:rFonts w:ascii="Arial" w:hAnsi="Arial" w:cs="Arial"/>
          <w:sz w:val="24"/>
          <w:szCs w:val="24"/>
        </w:rPr>
        <w:t> 17, pp. 32–46.</w:t>
      </w:r>
    </w:p>
    <w:p w14:paraId="689B4497" w14:textId="1EDF3E64" w:rsidR="00377E2A" w:rsidRPr="008263C6" w:rsidRDefault="00377E2A" w:rsidP="008263C6">
      <w:pPr>
        <w:spacing w:line="360" w:lineRule="auto"/>
        <w:jc w:val="both"/>
        <w:rPr>
          <w:rFonts w:ascii="Arial" w:hAnsi="Arial" w:cs="Arial"/>
          <w:sz w:val="24"/>
          <w:szCs w:val="24"/>
          <w:shd w:val="clear" w:color="auto" w:fill="FFFFFF"/>
        </w:rPr>
      </w:pPr>
      <w:r w:rsidRPr="008263C6">
        <w:rPr>
          <w:rFonts w:ascii="Arial" w:hAnsi="Arial" w:cs="Arial"/>
          <w:sz w:val="24"/>
          <w:szCs w:val="24"/>
          <w:shd w:val="clear" w:color="auto" w:fill="FFFFFF"/>
        </w:rPr>
        <w:t>Iadarola, S. et al</w:t>
      </w:r>
      <w:r w:rsidRPr="008263C6">
        <w:rPr>
          <w:rFonts w:ascii="Arial" w:hAnsi="Arial" w:cs="Arial"/>
          <w:i/>
          <w:iCs/>
          <w:sz w:val="24"/>
          <w:szCs w:val="24"/>
          <w:shd w:val="clear" w:color="auto" w:fill="FFFFFF"/>
        </w:rPr>
        <w:t>.</w:t>
      </w:r>
      <w:r w:rsidRPr="008263C6">
        <w:rPr>
          <w:rFonts w:ascii="Arial" w:hAnsi="Arial" w:cs="Arial"/>
          <w:sz w:val="24"/>
          <w:szCs w:val="24"/>
          <w:shd w:val="clear" w:color="auto" w:fill="FFFFFF"/>
        </w:rPr>
        <w:t> (2015) ‘Services for children with autism spectrum disorder in three, large urban school districts: Perspectives of parents and educators’, </w:t>
      </w:r>
      <w:r w:rsidRPr="008263C6">
        <w:rPr>
          <w:rFonts w:ascii="Arial" w:hAnsi="Arial" w:cs="Arial"/>
          <w:i/>
          <w:iCs/>
          <w:sz w:val="24"/>
          <w:szCs w:val="24"/>
          <w:shd w:val="clear" w:color="auto" w:fill="FFFFFF"/>
        </w:rPr>
        <w:t>Autism</w:t>
      </w:r>
      <w:r w:rsidRPr="008263C6">
        <w:rPr>
          <w:rFonts w:ascii="Arial" w:hAnsi="Arial" w:cs="Arial"/>
          <w:sz w:val="24"/>
          <w:szCs w:val="24"/>
          <w:shd w:val="clear" w:color="auto" w:fill="FFFFFF"/>
        </w:rPr>
        <w:t>, 19(6), pp. 694–703.</w:t>
      </w:r>
    </w:p>
    <w:p w14:paraId="27A33B4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Kaplan, G. and McCracken, J.T. (2012) ‘Psychopharmacology of autism spectrum disorders’, </w:t>
      </w:r>
      <w:r w:rsidRPr="008263C6">
        <w:rPr>
          <w:rFonts w:ascii="Arial" w:hAnsi="Arial" w:cs="Arial"/>
          <w:i/>
          <w:iCs/>
          <w:sz w:val="24"/>
          <w:szCs w:val="24"/>
        </w:rPr>
        <w:t xml:space="preserve">Paediatric Clinics of North America, </w:t>
      </w:r>
      <w:r w:rsidRPr="008263C6">
        <w:rPr>
          <w:rFonts w:ascii="Arial" w:hAnsi="Arial" w:cs="Arial"/>
          <w:sz w:val="24"/>
          <w:szCs w:val="24"/>
        </w:rPr>
        <w:t>59, pp. 175-187.</w:t>
      </w:r>
    </w:p>
    <w:p w14:paraId="3C261E9C"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Kasari</w:t>
      </w:r>
      <w:proofErr w:type="spellEnd"/>
      <w:r w:rsidRPr="008263C6">
        <w:rPr>
          <w:rFonts w:ascii="Arial" w:hAnsi="Arial" w:cs="Arial"/>
          <w:sz w:val="24"/>
          <w:szCs w:val="24"/>
        </w:rPr>
        <w:t xml:space="preserve">, C. et al. (2011) ‘Social networks and friendships at school: Comparing children with and without autism’, </w:t>
      </w:r>
      <w:r w:rsidRPr="008263C6">
        <w:rPr>
          <w:rFonts w:ascii="Arial" w:hAnsi="Arial" w:cs="Arial"/>
          <w:i/>
          <w:iCs/>
          <w:sz w:val="24"/>
          <w:szCs w:val="24"/>
        </w:rPr>
        <w:t>Journal of Autism and Developmental Disorders,</w:t>
      </w:r>
      <w:r w:rsidRPr="008263C6">
        <w:rPr>
          <w:rFonts w:ascii="Arial" w:hAnsi="Arial" w:cs="Arial"/>
          <w:sz w:val="24"/>
          <w:szCs w:val="24"/>
        </w:rPr>
        <w:t> 41, pp. 533-544.</w:t>
      </w:r>
    </w:p>
    <w:p w14:paraId="1D711E44" w14:textId="2FC5CEAF"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Kauffman, J.M. and Landrum, T.J. (2012) </w:t>
      </w:r>
      <w:r w:rsidRPr="008263C6">
        <w:rPr>
          <w:rFonts w:ascii="Arial" w:hAnsi="Arial" w:cs="Arial"/>
          <w:i/>
          <w:iCs/>
          <w:sz w:val="24"/>
          <w:szCs w:val="24"/>
        </w:rPr>
        <w:t xml:space="preserve">Characteristics of Emotional and </w:t>
      </w:r>
      <w:proofErr w:type="spellStart"/>
      <w:r w:rsidRPr="008263C6">
        <w:rPr>
          <w:rFonts w:ascii="Arial" w:hAnsi="Arial" w:cs="Arial"/>
          <w:i/>
          <w:iCs/>
          <w:sz w:val="24"/>
          <w:szCs w:val="24"/>
        </w:rPr>
        <w:t>Behavioral</w:t>
      </w:r>
      <w:proofErr w:type="spellEnd"/>
      <w:r w:rsidRPr="008263C6">
        <w:rPr>
          <w:rFonts w:ascii="Arial" w:hAnsi="Arial" w:cs="Arial"/>
          <w:i/>
          <w:iCs/>
          <w:sz w:val="24"/>
          <w:szCs w:val="24"/>
        </w:rPr>
        <w:t xml:space="preserve"> Disorders of Children and Youth. </w:t>
      </w:r>
      <w:r w:rsidRPr="008263C6">
        <w:rPr>
          <w:rFonts w:ascii="Arial" w:hAnsi="Arial" w:cs="Arial"/>
          <w:sz w:val="24"/>
          <w:szCs w:val="24"/>
        </w:rPr>
        <w:t>10</w:t>
      </w:r>
      <w:r w:rsidRPr="008263C6">
        <w:rPr>
          <w:rFonts w:ascii="Arial" w:hAnsi="Arial" w:cs="Arial"/>
          <w:sz w:val="24"/>
          <w:szCs w:val="24"/>
          <w:vertAlign w:val="superscript"/>
        </w:rPr>
        <w:t>th</w:t>
      </w:r>
      <w:r w:rsidRPr="008263C6">
        <w:rPr>
          <w:rFonts w:ascii="Arial" w:hAnsi="Arial" w:cs="Arial"/>
          <w:sz w:val="24"/>
          <w:szCs w:val="24"/>
        </w:rPr>
        <w:t xml:space="preserve"> </w:t>
      </w:r>
      <w:proofErr w:type="spellStart"/>
      <w:r w:rsidR="00AD40A7" w:rsidRPr="008263C6">
        <w:rPr>
          <w:rFonts w:ascii="Arial" w:hAnsi="Arial" w:cs="Arial"/>
          <w:sz w:val="24"/>
          <w:szCs w:val="24"/>
        </w:rPr>
        <w:t>edn</w:t>
      </w:r>
      <w:proofErr w:type="spellEnd"/>
      <w:r w:rsidRPr="008263C6">
        <w:rPr>
          <w:rFonts w:ascii="Arial" w:hAnsi="Arial" w:cs="Arial"/>
          <w:sz w:val="24"/>
          <w:szCs w:val="24"/>
        </w:rPr>
        <w:t>. New Jersey: Pearson.</w:t>
      </w:r>
    </w:p>
    <w:p w14:paraId="17A2D725" w14:textId="75694EAD"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Keane, E., Aldridge, F. J., Costley, D. and Clark, T. (2012) ‘Students with autism in regular classes: A long-term follow-up study of a satellite class transition model’, </w:t>
      </w:r>
      <w:r w:rsidRPr="008263C6">
        <w:rPr>
          <w:rFonts w:ascii="Arial" w:hAnsi="Arial" w:cs="Arial"/>
          <w:i/>
          <w:iCs/>
          <w:sz w:val="24"/>
          <w:szCs w:val="24"/>
        </w:rPr>
        <w:t>International Journal of Inclusive Education,</w:t>
      </w:r>
      <w:r w:rsidRPr="008263C6">
        <w:rPr>
          <w:rFonts w:ascii="Arial" w:hAnsi="Arial" w:cs="Arial"/>
          <w:sz w:val="24"/>
          <w:szCs w:val="24"/>
        </w:rPr>
        <w:t> 16, pp. 1001–1017.</w:t>
      </w:r>
    </w:p>
    <w:p w14:paraId="5D246202" w14:textId="63FC4692"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Koegel, R.L. and Koegel, L.K. (2012) </w:t>
      </w:r>
      <w:r w:rsidRPr="008263C6">
        <w:rPr>
          <w:rFonts w:ascii="Arial" w:hAnsi="Arial" w:cs="Arial"/>
          <w:i/>
          <w:iCs/>
          <w:sz w:val="24"/>
          <w:szCs w:val="24"/>
        </w:rPr>
        <w:t xml:space="preserve">The PRT pocket guide: Pivotal response treatment for autism spectrum disorder. </w:t>
      </w:r>
      <w:r w:rsidRPr="008263C6">
        <w:rPr>
          <w:rFonts w:ascii="Arial" w:hAnsi="Arial" w:cs="Arial"/>
          <w:sz w:val="24"/>
          <w:szCs w:val="24"/>
        </w:rPr>
        <w:t>Baltimore: Paul H. Brooks Publishing.</w:t>
      </w:r>
    </w:p>
    <w:p w14:paraId="57D0D013"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Koster, M., Nakken, H., </w:t>
      </w:r>
      <w:proofErr w:type="spellStart"/>
      <w:r w:rsidRPr="008263C6">
        <w:rPr>
          <w:rFonts w:ascii="Arial" w:hAnsi="Arial" w:cs="Arial"/>
          <w:sz w:val="24"/>
          <w:szCs w:val="24"/>
        </w:rPr>
        <w:t>Pijl</w:t>
      </w:r>
      <w:proofErr w:type="spellEnd"/>
      <w:r w:rsidRPr="008263C6">
        <w:rPr>
          <w:rFonts w:ascii="Arial" w:hAnsi="Arial" w:cs="Arial"/>
          <w:sz w:val="24"/>
          <w:szCs w:val="24"/>
        </w:rPr>
        <w:t xml:space="preserve">, S.J. and Van Houten, E. (2009) ‘Being Part of the Peer Group:  A Literature Study Focusing on the Social Dimension of Inclusion in Education’, </w:t>
      </w:r>
      <w:r w:rsidRPr="008263C6">
        <w:rPr>
          <w:rFonts w:ascii="Arial" w:hAnsi="Arial" w:cs="Arial"/>
          <w:i/>
          <w:iCs/>
          <w:sz w:val="24"/>
          <w:szCs w:val="24"/>
        </w:rPr>
        <w:t xml:space="preserve">International Journal of Inclusive </w:t>
      </w:r>
      <w:r w:rsidRPr="008263C6">
        <w:rPr>
          <w:rFonts w:ascii="Arial" w:hAnsi="Arial" w:cs="Arial"/>
          <w:sz w:val="24"/>
          <w:szCs w:val="24"/>
        </w:rPr>
        <w:t>Education, 13(2), pp. 117 – 140.</w:t>
      </w:r>
    </w:p>
    <w:p w14:paraId="00CB5195"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Landa, R. (2018) ‘Efficacy of early interventions for infants and young children with, and at risk for, autism spectrum disorders’, </w:t>
      </w:r>
      <w:r w:rsidRPr="008263C6">
        <w:rPr>
          <w:rFonts w:ascii="Arial" w:hAnsi="Arial" w:cs="Arial"/>
          <w:i/>
          <w:iCs/>
          <w:sz w:val="24"/>
          <w:szCs w:val="24"/>
        </w:rPr>
        <w:t xml:space="preserve">Int Rev Psychiatry, </w:t>
      </w:r>
      <w:r w:rsidRPr="008263C6">
        <w:rPr>
          <w:rFonts w:ascii="Arial" w:hAnsi="Arial" w:cs="Arial"/>
          <w:sz w:val="24"/>
          <w:szCs w:val="24"/>
        </w:rPr>
        <w:t>30(1), pp. 25-39.</w:t>
      </w:r>
    </w:p>
    <w:p w14:paraId="13056B18"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Larcombe, T.J., Joosten, A.V., Cordier, R. and Vaz, S. (2019) ‘Preparing Children with Autism for Transition to Mainstream School and Perspectives on Supporting Positive School Experiences’, </w:t>
      </w:r>
      <w:r w:rsidRPr="008263C6">
        <w:rPr>
          <w:rFonts w:ascii="Arial" w:hAnsi="Arial" w:cs="Arial"/>
          <w:i/>
          <w:iCs/>
          <w:sz w:val="24"/>
          <w:szCs w:val="24"/>
        </w:rPr>
        <w:t xml:space="preserve">J Autism Dev </w:t>
      </w:r>
      <w:proofErr w:type="spellStart"/>
      <w:r w:rsidRPr="008263C6">
        <w:rPr>
          <w:rFonts w:ascii="Arial" w:hAnsi="Arial" w:cs="Arial"/>
          <w:i/>
          <w:iCs/>
          <w:sz w:val="24"/>
          <w:szCs w:val="24"/>
        </w:rPr>
        <w:t>Disord</w:t>
      </w:r>
      <w:proofErr w:type="spellEnd"/>
      <w:r w:rsidRPr="008263C6">
        <w:rPr>
          <w:rFonts w:ascii="Arial" w:hAnsi="Arial" w:cs="Arial"/>
          <w:i/>
          <w:iCs/>
          <w:sz w:val="24"/>
          <w:szCs w:val="24"/>
        </w:rPr>
        <w:t>,</w:t>
      </w:r>
      <w:r w:rsidRPr="008263C6">
        <w:rPr>
          <w:rFonts w:ascii="Arial" w:hAnsi="Arial" w:cs="Arial"/>
          <w:sz w:val="24"/>
          <w:szCs w:val="24"/>
        </w:rPr>
        <w:t> 49,</w:t>
      </w:r>
      <w:r w:rsidRPr="008263C6">
        <w:rPr>
          <w:rFonts w:ascii="Arial" w:hAnsi="Arial" w:cs="Arial"/>
          <w:b/>
          <w:bCs/>
          <w:sz w:val="24"/>
          <w:szCs w:val="24"/>
        </w:rPr>
        <w:t> </w:t>
      </w:r>
      <w:r w:rsidRPr="008263C6">
        <w:rPr>
          <w:rFonts w:ascii="Arial" w:hAnsi="Arial" w:cs="Arial"/>
          <w:sz w:val="24"/>
          <w:szCs w:val="24"/>
        </w:rPr>
        <w:t>pp. 3073–3088.</w:t>
      </w:r>
    </w:p>
    <w:p w14:paraId="51EA2068"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Learning@Wales</w:t>
      </w:r>
      <w:proofErr w:type="spellEnd"/>
      <w:r w:rsidRPr="008263C6">
        <w:rPr>
          <w:rFonts w:ascii="Arial" w:hAnsi="Arial" w:cs="Arial"/>
          <w:sz w:val="24"/>
          <w:szCs w:val="24"/>
        </w:rPr>
        <w:t xml:space="preserve">. (no date) </w:t>
      </w:r>
      <w:r w:rsidRPr="008263C6">
        <w:rPr>
          <w:rFonts w:ascii="Arial" w:hAnsi="Arial" w:cs="Arial"/>
          <w:i/>
          <w:iCs/>
          <w:sz w:val="24"/>
          <w:szCs w:val="24"/>
        </w:rPr>
        <w:t xml:space="preserve">Overview of training packages: Mandatory platform. </w:t>
      </w:r>
      <w:r w:rsidRPr="008263C6">
        <w:rPr>
          <w:rFonts w:ascii="Arial" w:hAnsi="Arial" w:cs="Arial"/>
          <w:sz w:val="24"/>
          <w:szCs w:val="24"/>
        </w:rPr>
        <w:t xml:space="preserve">Available at: </w:t>
      </w:r>
      <w:hyperlink r:id="rId19" w:history="1">
        <w:r w:rsidRPr="008263C6">
          <w:rPr>
            <w:rStyle w:val="Hyperlink"/>
            <w:rFonts w:ascii="Arial" w:hAnsi="Arial" w:cs="Arial"/>
            <w:color w:val="auto"/>
            <w:sz w:val="24"/>
            <w:szCs w:val="24"/>
          </w:rPr>
          <w:t>https://learning.wales.nhs.uk/course/index.php?categoryid=541</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DEA0CF6"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Lindqvist, G., </w:t>
      </w:r>
      <w:proofErr w:type="spellStart"/>
      <w:r w:rsidRPr="008263C6">
        <w:rPr>
          <w:rFonts w:ascii="Arial" w:hAnsi="Arial" w:cs="Arial"/>
          <w:sz w:val="24"/>
          <w:szCs w:val="24"/>
        </w:rPr>
        <w:t>Nilholm</w:t>
      </w:r>
      <w:proofErr w:type="spellEnd"/>
      <w:r w:rsidRPr="008263C6">
        <w:rPr>
          <w:rFonts w:ascii="Arial" w:hAnsi="Arial" w:cs="Arial"/>
          <w:sz w:val="24"/>
          <w:szCs w:val="24"/>
        </w:rPr>
        <w:t xml:space="preserve">, C., Almqvist, L. and </w:t>
      </w:r>
      <w:proofErr w:type="spellStart"/>
      <w:r w:rsidRPr="008263C6">
        <w:rPr>
          <w:rFonts w:ascii="Arial" w:hAnsi="Arial" w:cs="Arial"/>
          <w:sz w:val="24"/>
          <w:szCs w:val="24"/>
        </w:rPr>
        <w:t>Wetso</w:t>
      </w:r>
      <w:proofErr w:type="spellEnd"/>
      <w:r w:rsidRPr="008263C6">
        <w:rPr>
          <w:rFonts w:ascii="Arial" w:hAnsi="Arial" w:cs="Arial"/>
          <w:sz w:val="24"/>
          <w:szCs w:val="24"/>
        </w:rPr>
        <w:t xml:space="preserve">, G. (2011) ‘Different agendas? The views of different occupational groups on special needs education’, </w:t>
      </w:r>
      <w:r w:rsidRPr="008263C6">
        <w:rPr>
          <w:rFonts w:ascii="Arial" w:hAnsi="Arial" w:cs="Arial"/>
          <w:i/>
          <w:iCs/>
          <w:sz w:val="24"/>
          <w:szCs w:val="24"/>
        </w:rPr>
        <w:t>European Journal of Special Needs Education</w:t>
      </w:r>
      <w:r w:rsidRPr="008263C6">
        <w:rPr>
          <w:rFonts w:ascii="Arial" w:hAnsi="Arial" w:cs="Arial"/>
          <w:sz w:val="24"/>
          <w:szCs w:val="24"/>
        </w:rPr>
        <w:t>, 26 (2), pp. 143–157.</w:t>
      </w:r>
    </w:p>
    <w:p w14:paraId="37000CFD"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Lindsay, S. and McPherson, A. (2012) ‘Experiences of social exclusion and bullying at school among children and youth with cerebral palsy’, </w:t>
      </w:r>
      <w:r w:rsidRPr="008263C6">
        <w:rPr>
          <w:rFonts w:ascii="Arial" w:hAnsi="Arial" w:cs="Arial"/>
          <w:i/>
          <w:iCs/>
          <w:sz w:val="24"/>
          <w:szCs w:val="24"/>
        </w:rPr>
        <w:t>Disability &amp; Rehabilitation</w:t>
      </w:r>
      <w:r w:rsidRPr="008263C6">
        <w:rPr>
          <w:rFonts w:ascii="Arial" w:hAnsi="Arial" w:cs="Arial"/>
          <w:sz w:val="24"/>
          <w:szCs w:val="24"/>
        </w:rPr>
        <w:t>, 34, pp. 101–109.</w:t>
      </w:r>
    </w:p>
    <w:p w14:paraId="17FF14AA" w14:textId="77777777" w:rsidR="00377E2A" w:rsidRPr="008263C6" w:rsidRDefault="00377E2A" w:rsidP="008263C6">
      <w:pPr>
        <w:spacing w:line="360" w:lineRule="auto"/>
        <w:jc w:val="both"/>
        <w:rPr>
          <w:rFonts w:ascii="Arial" w:hAnsi="Arial" w:cs="Arial"/>
          <w:b/>
          <w:bCs/>
          <w:sz w:val="24"/>
          <w:szCs w:val="24"/>
        </w:rPr>
      </w:pPr>
      <w:r w:rsidRPr="008263C6">
        <w:rPr>
          <w:rStyle w:val="Strong"/>
          <w:rFonts w:ascii="Arial" w:hAnsi="Arial" w:cs="Arial"/>
          <w:b w:val="0"/>
          <w:bCs w:val="0"/>
          <w:sz w:val="24"/>
          <w:szCs w:val="24"/>
        </w:rPr>
        <w:t xml:space="preserve">Lindsay, S., Proulx, M., Scott, H. and Thompson, N. (2013) ‘Exploring elementary school teachers’ strategies for including children with autism spectrum disorder in mainstream classes’, </w:t>
      </w:r>
      <w:r w:rsidRPr="008263C6">
        <w:rPr>
          <w:rStyle w:val="Strong"/>
          <w:rFonts w:ascii="Arial" w:hAnsi="Arial" w:cs="Arial"/>
          <w:b w:val="0"/>
          <w:bCs w:val="0"/>
          <w:i/>
          <w:iCs/>
          <w:sz w:val="24"/>
          <w:szCs w:val="24"/>
        </w:rPr>
        <w:t xml:space="preserve">International Journal of Inclusive Education. </w:t>
      </w:r>
      <w:r w:rsidRPr="008263C6">
        <w:rPr>
          <w:rStyle w:val="Strong"/>
          <w:rFonts w:ascii="Arial" w:hAnsi="Arial" w:cs="Arial"/>
          <w:b w:val="0"/>
          <w:bCs w:val="0"/>
          <w:sz w:val="24"/>
          <w:szCs w:val="24"/>
        </w:rPr>
        <w:t xml:space="preserve">DOI: </w:t>
      </w:r>
      <w:r w:rsidRPr="008263C6">
        <w:rPr>
          <w:rFonts w:ascii="Arial" w:hAnsi="Arial" w:cs="Arial"/>
          <w:sz w:val="24"/>
          <w:szCs w:val="24"/>
        </w:rPr>
        <w:t>10.1080/ 13603116.2012.758320.</w:t>
      </w:r>
    </w:p>
    <w:p w14:paraId="2FC86D90"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Style w:val="Strong"/>
          <w:rFonts w:ascii="Arial" w:hAnsi="Arial" w:cs="Arial"/>
          <w:b w:val="0"/>
          <w:bCs w:val="0"/>
          <w:sz w:val="24"/>
          <w:szCs w:val="24"/>
        </w:rPr>
        <w:t xml:space="preserve">Lu, M. et al. (2020) ‘Knowledge, attitude and professional self-efficacy of Chinese mainstream primary school teachers regarding children with autism spectrum disorder’, </w:t>
      </w:r>
      <w:r w:rsidRPr="008263C6">
        <w:rPr>
          <w:rStyle w:val="Strong"/>
          <w:rFonts w:ascii="Arial" w:hAnsi="Arial" w:cs="Arial"/>
          <w:b w:val="0"/>
          <w:bCs w:val="0"/>
          <w:i/>
          <w:iCs/>
          <w:sz w:val="24"/>
          <w:szCs w:val="24"/>
        </w:rPr>
        <w:t xml:space="preserve">Research in Autism Spectrum Disorders, </w:t>
      </w:r>
      <w:r w:rsidRPr="008263C6">
        <w:rPr>
          <w:rStyle w:val="Strong"/>
          <w:rFonts w:ascii="Arial" w:hAnsi="Arial" w:cs="Arial"/>
          <w:b w:val="0"/>
          <w:bCs w:val="0"/>
          <w:sz w:val="24"/>
          <w:szCs w:val="24"/>
        </w:rPr>
        <w:t>72.</w:t>
      </w:r>
    </w:p>
    <w:p w14:paraId="372002CE" w14:textId="1F7B3602"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Makrygianni</w:t>
      </w:r>
      <w:proofErr w:type="spellEnd"/>
      <w:r w:rsidRPr="008263C6">
        <w:rPr>
          <w:rFonts w:ascii="Arial" w:hAnsi="Arial" w:cs="Arial"/>
          <w:sz w:val="24"/>
          <w:szCs w:val="24"/>
        </w:rPr>
        <w:t xml:space="preserve">, M.K. and Reed, P. (2010) ‘A meta-analytic review of the effectiveness of behavioural early intervention programs for children with autistic spectrum </w:t>
      </w:r>
      <w:proofErr w:type="gramStart"/>
      <w:r w:rsidRPr="008263C6">
        <w:rPr>
          <w:rFonts w:ascii="Arial" w:hAnsi="Arial" w:cs="Arial"/>
          <w:sz w:val="24"/>
          <w:szCs w:val="24"/>
        </w:rPr>
        <w:t>disorders</w:t>
      </w:r>
      <w:r w:rsidR="00AD40A7" w:rsidRPr="008263C6">
        <w:rPr>
          <w:rFonts w:ascii="Arial" w:hAnsi="Arial" w:cs="Arial"/>
          <w:sz w:val="24"/>
          <w:szCs w:val="24"/>
        </w:rPr>
        <w:t>’</w:t>
      </w:r>
      <w:proofErr w:type="gramEnd"/>
      <w:r w:rsidRPr="008263C6">
        <w:rPr>
          <w:rFonts w:ascii="Arial" w:hAnsi="Arial" w:cs="Arial"/>
          <w:sz w:val="24"/>
          <w:szCs w:val="24"/>
        </w:rPr>
        <w:t xml:space="preserve">. </w:t>
      </w:r>
      <w:r w:rsidRPr="008263C6">
        <w:rPr>
          <w:rFonts w:ascii="Arial" w:hAnsi="Arial" w:cs="Arial"/>
          <w:i/>
          <w:iCs/>
          <w:sz w:val="24"/>
          <w:szCs w:val="24"/>
        </w:rPr>
        <w:t xml:space="preserve">Research in Autism Spectrum Disorders, </w:t>
      </w:r>
      <w:r w:rsidRPr="008263C6">
        <w:rPr>
          <w:rFonts w:ascii="Arial" w:hAnsi="Arial" w:cs="Arial"/>
          <w:sz w:val="24"/>
          <w:szCs w:val="24"/>
        </w:rPr>
        <w:t>4, pp. 577-593.</w:t>
      </w:r>
    </w:p>
    <w:p w14:paraId="62187C57"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Matson, J.L. and Konst, M.J. (2014) ‘Early intervention for autism: Who provides treatment and in what settings’, </w:t>
      </w:r>
      <w:r w:rsidRPr="008263C6">
        <w:rPr>
          <w:rFonts w:ascii="Arial" w:hAnsi="Arial" w:cs="Arial"/>
          <w:i/>
          <w:iCs/>
          <w:sz w:val="24"/>
          <w:szCs w:val="24"/>
        </w:rPr>
        <w:t xml:space="preserve">Research in Autism Spectrum Disorders, </w:t>
      </w:r>
      <w:r w:rsidRPr="008263C6">
        <w:rPr>
          <w:rFonts w:ascii="Arial" w:hAnsi="Arial" w:cs="Arial"/>
          <w:sz w:val="24"/>
          <w:szCs w:val="24"/>
        </w:rPr>
        <w:t>8(11), pp. 1585-1590.</w:t>
      </w:r>
    </w:p>
    <w:p w14:paraId="6066F7D6"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Style w:val="Strong"/>
          <w:rFonts w:ascii="Arial" w:hAnsi="Arial" w:cs="Arial"/>
          <w:b w:val="0"/>
          <w:bCs w:val="0"/>
          <w:sz w:val="24"/>
          <w:szCs w:val="24"/>
        </w:rPr>
        <w:t xml:space="preserve">Mavropoulou, S. and </w:t>
      </w:r>
      <w:proofErr w:type="spellStart"/>
      <w:r w:rsidRPr="008263C6">
        <w:rPr>
          <w:rStyle w:val="Strong"/>
          <w:rFonts w:ascii="Arial" w:hAnsi="Arial" w:cs="Arial"/>
          <w:b w:val="0"/>
          <w:bCs w:val="0"/>
          <w:sz w:val="24"/>
          <w:szCs w:val="24"/>
        </w:rPr>
        <w:t>Padeliadu</w:t>
      </w:r>
      <w:proofErr w:type="spellEnd"/>
      <w:r w:rsidRPr="008263C6">
        <w:rPr>
          <w:rStyle w:val="Strong"/>
          <w:rFonts w:ascii="Arial" w:hAnsi="Arial" w:cs="Arial"/>
          <w:b w:val="0"/>
          <w:bCs w:val="0"/>
          <w:sz w:val="24"/>
          <w:szCs w:val="24"/>
        </w:rPr>
        <w:t xml:space="preserve">, S. (2016) ‘Greek teachers’ perceptions of autism and implications for practice’, </w:t>
      </w:r>
      <w:r w:rsidRPr="008263C6">
        <w:rPr>
          <w:rStyle w:val="Strong"/>
          <w:rFonts w:ascii="Arial" w:hAnsi="Arial" w:cs="Arial"/>
          <w:b w:val="0"/>
          <w:bCs w:val="0"/>
          <w:i/>
          <w:iCs/>
          <w:sz w:val="24"/>
          <w:szCs w:val="24"/>
        </w:rPr>
        <w:t xml:space="preserve">Autism, </w:t>
      </w:r>
      <w:r w:rsidRPr="008263C6">
        <w:rPr>
          <w:rStyle w:val="Strong"/>
          <w:rFonts w:ascii="Arial" w:hAnsi="Arial" w:cs="Arial"/>
          <w:b w:val="0"/>
          <w:bCs w:val="0"/>
          <w:sz w:val="24"/>
          <w:szCs w:val="24"/>
        </w:rPr>
        <w:t>4(2), pp. 173-183.</w:t>
      </w:r>
    </w:p>
    <w:p w14:paraId="693EAB9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Middlesex University. (no date) </w:t>
      </w:r>
      <w:r w:rsidRPr="008263C6">
        <w:rPr>
          <w:rFonts w:ascii="Arial" w:hAnsi="Arial" w:cs="Arial"/>
          <w:i/>
          <w:iCs/>
          <w:sz w:val="24"/>
          <w:szCs w:val="24"/>
        </w:rPr>
        <w:t xml:space="preserve">Early Years and Childcare Services Policies and Procedures. </w:t>
      </w:r>
      <w:r w:rsidRPr="008263C6">
        <w:rPr>
          <w:rFonts w:ascii="Arial" w:hAnsi="Arial" w:cs="Arial"/>
          <w:sz w:val="24"/>
          <w:szCs w:val="24"/>
        </w:rPr>
        <w:t xml:space="preserve">Available at: </w:t>
      </w:r>
      <w:hyperlink r:id="rId20" w:history="1">
        <w:r w:rsidRPr="008263C6">
          <w:rPr>
            <w:rStyle w:val="Hyperlink"/>
            <w:rFonts w:ascii="Arial" w:hAnsi="Arial" w:cs="Arial"/>
            <w:color w:val="auto"/>
            <w:sz w:val="24"/>
            <w:szCs w:val="24"/>
          </w:rPr>
          <w:t>https://unihub.mdx.ac.uk/__data/assets/pdf_file/0026/156419/Nursery-Policies-and-Procedures.pdf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244A0B23" w14:textId="77777777" w:rsidR="00377E2A" w:rsidRPr="008263C6" w:rsidRDefault="00377E2A" w:rsidP="008263C6">
      <w:pPr>
        <w:spacing w:line="360" w:lineRule="auto"/>
        <w:jc w:val="both"/>
        <w:rPr>
          <w:rStyle w:val="Strong"/>
          <w:rFonts w:ascii="Arial" w:hAnsi="Arial" w:cs="Arial"/>
          <w:b w:val="0"/>
          <w:bCs w:val="0"/>
          <w:sz w:val="24"/>
          <w:szCs w:val="24"/>
        </w:rPr>
      </w:pPr>
      <w:proofErr w:type="spellStart"/>
      <w:r w:rsidRPr="008263C6">
        <w:rPr>
          <w:rStyle w:val="Strong"/>
          <w:rFonts w:ascii="Arial" w:hAnsi="Arial" w:cs="Arial"/>
          <w:b w:val="0"/>
          <w:bCs w:val="0"/>
          <w:sz w:val="24"/>
          <w:szCs w:val="24"/>
        </w:rPr>
        <w:t>Morrier</w:t>
      </w:r>
      <w:proofErr w:type="spellEnd"/>
      <w:r w:rsidRPr="008263C6">
        <w:rPr>
          <w:rStyle w:val="Strong"/>
          <w:rFonts w:ascii="Arial" w:hAnsi="Arial" w:cs="Arial"/>
          <w:b w:val="0"/>
          <w:bCs w:val="0"/>
          <w:sz w:val="24"/>
          <w:szCs w:val="24"/>
        </w:rPr>
        <w:t xml:space="preserve">, M.J. et al. (2011) ‘Teacher training for implementation of teaching strategies for students with autism spectrum disorders’, </w:t>
      </w:r>
      <w:r w:rsidRPr="008263C6">
        <w:rPr>
          <w:rStyle w:val="Strong"/>
          <w:rFonts w:ascii="Arial" w:hAnsi="Arial" w:cs="Arial"/>
          <w:b w:val="0"/>
          <w:bCs w:val="0"/>
          <w:i/>
          <w:iCs/>
          <w:sz w:val="24"/>
          <w:szCs w:val="24"/>
        </w:rPr>
        <w:t>Teacher Education and Special Education: The Journal of the Teacher Education Division of the Council for Exceptional Children,</w:t>
      </w:r>
      <w:r w:rsidRPr="008263C6">
        <w:rPr>
          <w:rStyle w:val="Strong"/>
          <w:rFonts w:ascii="Arial" w:hAnsi="Arial" w:cs="Arial"/>
          <w:b w:val="0"/>
          <w:bCs w:val="0"/>
          <w:sz w:val="24"/>
          <w:szCs w:val="24"/>
        </w:rPr>
        <w:t xml:space="preserve"> 34, pp. 119–132.</w:t>
      </w:r>
    </w:p>
    <w:p w14:paraId="479A0F8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National Deaf Children’s Society Cymru. (2017) </w:t>
      </w:r>
      <w:r w:rsidRPr="008263C6">
        <w:rPr>
          <w:rFonts w:ascii="Arial" w:hAnsi="Arial" w:cs="Arial"/>
          <w:i/>
          <w:iCs/>
          <w:sz w:val="24"/>
          <w:szCs w:val="24"/>
        </w:rPr>
        <w:t>Additional Learning Needs Reform in Wales: Questions and answers.</w:t>
      </w:r>
      <w:r w:rsidRPr="008263C6">
        <w:rPr>
          <w:rFonts w:ascii="Arial" w:hAnsi="Arial" w:cs="Arial"/>
          <w:sz w:val="24"/>
          <w:szCs w:val="24"/>
        </w:rPr>
        <w:t xml:space="preserve"> Available at: </w:t>
      </w:r>
      <w:hyperlink r:id="rId21" w:history="1">
        <w:r w:rsidRPr="008263C6">
          <w:rPr>
            <w:rStyle w:val="Hyperlink"/>
            <w:rFonts w:ascii="Arial" w:hAnsi="Arial" w:cs="Arial"/>
            <w:color w:val="auto"/>
            <w:sz w:val="24"/>
            <w:szCs w:val="24"/>
          </w:rPr>
          <w:t>https://www.ndcs.org.uk/media/1630/wales_aln_qa_note_final_v2-1.pdf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7C52E218"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National Health Service (NHS). (2019) </w:t>
      </w:r>
      <w:r w:rsidRPr="008263C6">
        <w:rPr>
          <w:rFonts w:ascii="Arial" w:hAnsi="Arial" w:cs="Arial"/>
          <w:i/>
          <w:iCs/>
          <w:sz w:val="24"/>
          <w:szCs w:val="24"/>
        </w:rPr>
        <w:t xml:space="preserve">How to get diagnosed. </w:t>
      </w:r>
      <w:r w:rsidRPr="008263C6">
        <w:rPr>
          <w:rFonts w:ascii="Arial" w:hAnsi="Arial" w:cs="Arial"/>
          <w:sz w:val="24"/>
          <w:szCs w:val="24"/>
        </w:rPr>
        <w:t xml:space="preserve">Available at: </w:t>
      </w:r>
      <w:hyperlink r:id="rId22" w:history="1">
        <w:r w:rsidRPr="008263C6">
          <w:rPr>
            <w:rStyle w:val="Hyperlink"/>
            <w:rFonts w:ascii="Arial" w:hAnsi="Arial" w:cs="Arial"/>
            <w:color w:val="auto"/>
            <w:sz w:val="24"/>
            <w:szCs w:val="24"/>
          </w:rPr>
          <w:t>https://www.nhs.uk/conditions/autism/getting-diagnosed/how-to-get-diagnosed/NHS (www.nhs.uk)</w:t>
        </w:r>
      </w:hyperlink>
      <w:r w:rsidRPr="008263C6">
        <w:rPr>
          <w:rFonts w:ascii="Arial" w:hAnsi="Arial" w:cs="Arial"/>
          <w:sz w:val="24"/>
          <w:szCs w:val="24"/>
        </w:rPr>
        <w:t xml:space="preserve"> (Accessed: 4</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2B89F11" w14:textId="602C35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Osborne, L. A. and Reed, P. (2011) ‘School factors associated with mainstream progress in secondary education for included pupils with autism spectrum disorder’, </w:t>
      </w:r>
      <w:r w:rsidRPr="008263C6">
        <w:rPr>
          <w:rFonts w:ascii="Arial" w:hAnsi="Arial" w:cs="Arial"/>
          <w:i/>
          <w:iCs/>
          <w:sz w:val="24"/>
          <w:szCs w:val="24"/>
        </w:rPr>
        <w:t>Research in Autism Spectrum Disorders,</w:t>
      </w:r>
      <w:r w:rsidRPr="008263C6">
        <w:rPr>
          <w:rFonts w:ascii="Arial" w:hAnsi="Arial" w:cs="Arial"/>
          <w:sz w:val="24"/>
          <w:szCs w:val="24"/>
        </w:rPr>
        <w:t> 5, pp. 1253–1263.</w:t>
      </w:r>
    </w:p>
    <w:p w14:paraId="4FBB1BD4"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Oswald, D.P., Haworth, S.M., Mackenzie, B.K. and Willis, J.H. (2017) ‘Parental report of the diagnostic process and outcome: ASD compared with other developmental disabilities’, </w:t>
      </w:r>
      <w:r w:rsidRPr="008263C6">
        <w:rPr>
          <w:rFonts w:ascii="Arial" w:hAnsi="Arial" w:cs="Arial"/>
          <w:i/>
          <w:iCs/>
          <w:sz w:val="24"/>
          <w:szCs w:val="24"/>
        </w:rPr>
        <w:t xml:space="preserve">Focus Autism Other Dev Disabilities, </w:t>
      </w:r>
      <w:r w:rsidRPr="008263C6">
        <w:rPr>
          <w:rFonts w:ascii="Arial" w:hAnsi="Arial" w:cs="Arial"/>
          <w:sz w:val="24"/>
          <w:szCs w:val="24"/>
        </w:rPr>
        <w:t>32(2), pp. 152-160.</w:t>
      </w:r>
    </w:p>
    <w:p w14:paraId="582766E3"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Parsons, S., Guldberg, K., MacLeod, A., Jones, G., Prunty, A. and Balfe, T. (2011) ‘International review of the evidence on best practice in educational provision for children on the autism spectrum’, </w:t>
      </w:r>
      <w:r w:rsidRPr="008263C6">
        <w:rPr>
          <w:rFonts w:ascii="Arial" w:hAnsi="Arial" w:cs="Arial"/>
          <w:i/>
          <w:iCs/>
          <w:sz w:val="24"/>
          <w:szCs w:val="24"/>
        </w:rPr>
        <w:t>European Journal of Special Needs Education,</w:t>
      </w:r>
      <w:r w:rsidRPr="008263C6">
        <w:rPr>
          <w:rFonts w:ascii="Arial" w:hAnsi="Arial" w:cs="Arial"/>
          <w:sz w:val="24"/>
          <w:szCs w:val="24"/>
        </w:rPr>
        <w:t> 26, pp. 47–63.</w:t>
      </w:r>
    </w:p>
    <w:p w14:paraId="7AA2E841"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Pasco, G. (2018) ‘The Value of early intervention for children with autism’, </w:t>
      </w:r>
      <w:r w:rsidRPr="008263C6">
        <w:rPr>
          <w:rFonts w:ascii="Arial" w:hAnsi="Arial" w:cs="Arial"/>
          <w:i/>
          <w:iCs/>
          <w:sz w:val="24"/>
          <w:szCs w:val="24"/>
        </w:rPr>
        <w:t xml:space="preserve">Paediatrics and Child Health, </w:t>
      </w:r>
      <w:r w:rsidRPr="008263C6">
        <w:rPr>
          <w:rFonts w:ascii="Arial" w:hAnsi="Arial" w:cs="Arial"/>
          <w:sz w:val="24"/>
          <w:szCs w:val="24"/>
        </w:rPr>
        <w:t>28(8), pp. 354-267.</w:t>
      </w:r>
    </w:p>
    <w:p w14:paraId="56B504FE"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Peters-Scheffer, N., Didden, R., </w:t>
      </w:r>
      <w:proofErr w:type="spellStart"/>
      <w:r w:rsidRPr="008263C6">
        <w:rPr>
          <w:rFonts w:ascii="Arial" w:hAnsi="Arial" w:cs="Arial"/>
          <w:sz w:val="24"/>
          <w:szCs w:val="24"/>
        </w:rPr>
        <w:t>Korzilius</w:t>
      </w:r>
      <w:proofErr w:type="spellEnd"/>
      <w:r w:rsidRPr="008263C6">
        <w:rPr>
          <w:rFonts w:ascii="Arial" w:hAnsi="Arial" w:cs="Arial"/>
          <w:sz w:val="24"/>
          <w:szCs w:val="24"/>
        </w:rPr>
        <w:t xml:space="preserve">, H. and </w:t>
      </w:r>
      <w:proofErr w:type="spellStart"/>
      <w:r w:rsidRPr="008263C6">
        <w:rPr>
          <w:rFonts w:ascii="Arial" w:hAnsi="Arial" w:cs="Arial"/>
          <w:sz w:val="24"/>
          <w:szCs w:val="24"/>
        </w:rPr>
        <w:t>Sturmey</w:t>
      </w:r>
      <w:proofErr w:type="spellEnd"/>
      <w:r w:rsidRPr="008263C6">
        <w:rPr>
          <w:rFonts w:ascii="Arial" w:hAnsi="Arial" w:cs="Arial"/>
          <w:sz w:val="24"/>
          <w:szCs w:val="24"/>
        </w:rPr>
        <w:t xml:space="preserve">, P. (2011) ‘A meta-analytic study on the effectiveness of comprehensive ABA-based early intervention programs for children with Autism Spectrum Disorders’, </w:t>
      </w:r>
      <w:r w:rsidRPr="008263C6">
        <w:rPr>
          <w:rFonts w:ascii="Arial" w:hAnsi="Arial" w:cs="Arial"/>
          <w:i/>
          <w:iCs/>
          <w:sz w:val="24"/>
          <w:szCs w:val="24"/>
        </w:rPr>
        <w:t xml:space="preserve">Research in Autism Spectrum Disorders, </w:t>
      </w:r>
      <w:r w:rsidRPr="008263C6">
        <w:rPr>
          <w:rFonts w:ascii="Arial" w:hAnsi="Arial" w:cs="Arial"/>
          <w:sz w:val="24"/>
          <w:szCs w:val="24"/>
        </w:rPr>
        <w:t>5(1), pp. 60-69.</w:t>
      </w:r>
    </w:p>
    <w:p w14:paraId="798D5604"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Reed, P., Osborne, L.A. and Waddington, E.M. (2011) ‘A comparative study of the impact of mainstream and special school placement on the behaviour of children with Autism Spectrum Disorders’, </w:t>
      </w:r>
      <w:r w:rsidRPr="008263C6">
        <w:rPr>
          <w:rFonts w:ascii="Arial" w:hAnsi="Arial" w:cs="Arial"/>
          <w:i/>
          <w:iCs/>
          <w:sz w:val="24"/>
          <w:szCs w:val="24"/>
        </w:rPr>
        <w:t xml:space="preserve">British Educational Research Journal, </w:t>
      </w:r>
      <w:r w:rsidRPr="008263C6">
        <w:rPr>
          <w:rFonts w:ascii="Arial" w:hAnsi="Arial" w:cs="Arial"/>
          <w:sz w:val="24"/>
          <w:szCs w:val="24"/>
        </w:rPr>
        <w:t>38(5), pp. 749-763.</w:t>
      </w:r>
    </w:p>
    <w:p w14:paraId="3E29DE2D"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Reichow, B. (2011) ‘Overview of meta-analyses on early intensive behavioural intervention for young children with autism spectrum disorders’, </w:t>
      </w:r>
      <w:r w:rsidRPr="008263C6">
        <w:rPr>
          <w:rFonts w:ascii="Arial" w:hAnsi="Arial" w:cs="Arial"/>
          <w:i/>
          <w:iCs/>
          <w:sz w:val="24"/>
          <w:szCs w:val="24"/>
        </w:rPr>
        <w:t xml:space="preserve">Journal of Autism and Developmental Disorders, </w:t>
      </w:r>
      <w:r w:rsidRPr="008263C6">
        <w:rPr>
          <w:rFonts w:ascii="Arial" w:hAnsi="Arial" w:cs="Arial"/>
          <w:sz w:val="24"/>
          <w:szCs w:val="24"/>
        </w:rPr>
        <w:t>42, pp. 512-520.</w:t>
      </w:r>
    </w:p>
    <w:p w14:paraId="06AB7678" w14:textId="77777777" w:rsidR="00AD40A7" w:rsidRPr="008263C6" w:rsidRDefault="00377E2A" w:rsidP="008263C6">
      <w:pPr>
        <w:pStyle w:val="NoSpacing"/>
        <w:spacing w:line="360" w:lineRule="auto"/>
        <w:jc w:val="both"/>
        <w:rPr>
          <w:rFonts w:ascii="Arial" w:hAnsi="Arial" w:cs="Arial"/>
          <w:sz w:val="24"/>
          <w:szCs w:val="24"/>
          <w:shd w:val="clear" w:color="auto" w:fill="FFFFFF"/>
        </w:rPr>
      </w:pPr>
      <w:r w:rsidRPr="008263C6">
        <w:rPr>
          <w:rFonts w:ascii="Arial" w:hAnsi="Arial" w:cs="Arial"/>
          <w:sz w:val="24"/>
          <w:szCs w:val="24"/>
          <w:shd w:val="clear" w:color="auto" w:fill="FFFFFF"/>
        </w:rPr>
        <w:t xml:space="preserve">Reichow, B., Barton, E.E., Boyd, B.A. and Hume, K. (2012) ‘Early intensive </w:t>
      </w:r>
      <w:proofErr w:type="spellStart"/>
      <w:r w:rsidRPr="008263C6">
        <w:rPr>
          <w:rFonts w:ascii="Arial" w:hAnsi="Arial" w:cs="Arial"/>
          <w:sz w:val="24"/>
          <w:szCs w:val="24"/>
          <w:shd w:val="clear" w:color="auto" w:fill="FFFFFF"/>
        </w:rPr>
        <w:t>behavioral</w:t>
      </w:r>
      <w:proofErr w:type="spellEnd"/>
      <w:r w:rsidRPr="008263C6">
        <w:rPr>
          <w:rFonts w:ascii="Arial" w:hAnsi="Arial" w:cs="Arial"/>
          <w:sz w:val="24"/>
          <w:szCs w:val="24"/>
          <w:shd w:val="clear" w:color="auto" w:fill="FFFFFF"/>
        </w:rPr>
        <w:t xml:space="preserve"> intervention (EIBI) for young children with autism spectrum disorders (ASD)’, </w:t>
      </w:r>
      <w:r w:rsidRPr="008263C6">
        <w:rPr>
          <w:rFonts w:ascii="Arial" w:hAnsi="Arial" w:cs="Arial"/>
          <w:i/>
          <w:iCs/>
          <w:sz w:val="24"/>
          <w:szCs w:val="24"/>
          <w:shd w:val="clear" w:color="auto" w:fill="FFFFFF"/>
        </w:rPr>
        <w:t xml:space="preserve">Cochrane Database </w:t>
      </w:r>
      <w:proofErr w:type="spellStart"/>
      <w:r w:rsidRPr="008263C6">
        <w:rPr>
          <w:rFonts w:ascii="Arial" w:hAnsi="Arial" w:cs="Arial"/>
          <w:i/>
          <w:iCs/>
          <w:sz w:val="24"/>
          <w:szCs w:val="24"/>
          <w:shd w:val="clear" w:color="auto" w:fill="FFFFFF"/>
        </w:rPr>
        <w:t>Syst</w:t>
      </w:r>
      <w:proofErr w:type="spellEnd"/>
      <w:r w:rsidRPr="008263C6">
        <w:rPr>
          <w:rFonts w:ascii="Arial" w:hAnsi="Arial" w:cs="Arial"/>
          <w:i/>
          <w:iCs/>
          <w:sz w:val="24"/>
          <w:szCs w:val="24"/>
          <w:shd w:val="clear" w:color="auto" w:fill="FFFFFF"/>
        </w:rPr>
        <w:t xml:space="preserve"> Rev, </w:t>
      </w:r>
      <w:r w:rsidRPr="008263C6">
        <w:rPr>
          <w:rFonts w:ascii="Arial" w:hAnsi="Arial" w:cs="Arial"/>
          <w:sz w:val="24"/>
          <w:szCs w:val="24"/>
          <w:shd w:val="clear" w:color="auto" w:fill="FFFFFF"/>
        </w:rPr>
        <w:t>10.</w:t>
      </w:r>
    </w:p>
    <w:p w14:paraId="602EDA3C" w14:textId="77777777" w:rsidR="00AD40A7" w:rsidRPr="008263C6" w:rsidRDefault="00AD40A7" w:rsidP="008263C6">
      <w:pPr>
        <w:pStyle w:val="NoSpacing"/>
        <w:spacing w:line="360" w:lineRule="auto"/>
        <w:jc w:val="both"/>
        <w:rPr>
          <w:rFonts w:ascii="Arial" w:hAnsi="Arial" w:cs="Arial"/>
          <w:sz w:val="24"/>
          <w:szCs w:val="24"/>
          <w:shd w:val="clear" w:color="auto" w:fill="FFFFFF"/>
        </w:rPr>
      </w:pPr>
    </w:p>
    <w:p w14:paraId="3131A403" w14:textId="00771D92" w:rsidR="00377E2A" w:rsidRPr="008263C6" w:rsidRDefault="00377E2A" w:rsidP="008263C6">
      <w:pPr>
        <w:pStyle w:val="NoSpacing"/>
        <w:spacing w:line="360" w:lineRule="auto"/>
        <w:jc w:val="both"/>
        <w:rPr>
          <w:rFonts w:ascii="Arial" w:hAnsi="Arial" w:cs="Arial"/>
          <w:sz w:val="24"/>
          <w:szCs w:val="24"/>
        </w:rPr>
      </w:pPr>
      <w:r w:rsidRPr="008263C6">
        <w:rPr>
          <w:rFonts w:ascii="Arial" w:hAnsi="Arial" w:cs="Arial"/>
          <w:sz w:val="24"/>
          <w:szCs w:val="24"/>
        </w:rPr>
        <w:t xml:space="preserve">Roberts, M. (no date) </w:t>
      </w:r>
      <w:r w:rsidRPr="008263C6">
        <w:rPr>
          <w:rFonts w:ascii="Arial" w:hAnsi="Arial" w:cs="Arial"/>
          <w:i/>
          <w:iCs/>
          <w:sz w:val="24"/>
          <w:szCs w:val="24"/>
        </w:rPr>
        <w:t xml:space="preserve">Additional Learning Needs. </w:t>
      </w:r>
      <w:r w:rsidRPr="008263C6">
        <w:rPr>
          <w:rFonts w:ascii="Arial" w:hAnsi="Arial" w:cs="Arial"/>
          <w:sz w:val="24"/>
          <w:szCs w:val="24"/>
        </w:rPr>
        <w:t xml:space="preserve">Available at: </w:t>
      </w:r>
      <w:hyperlink r:id="rId23" w:history="1">
        <w:r w:rsidRPr="008263C6">
          <w:rPr>
            <w:rStyle w:val="Hyperlink"/>
            <w:rFonts w:ascii="Arial" w:hAnsi="Arial" w:cs="Arial"/>
            <w:color w:val="auto"/>
            <w:sz w:val="24"/>
            <w:szCs w:val="24"/>
          </w:rPr>
          <w:t>https://www.stmarysflintshire.co.uk/school-information/additional-learning-needs.php</w:t>
        </w:r>
      </w:hyperlink>
      <w:r w:rsidRPr="008263C6">
        <w:rPr>
          <w:rFonts w:ascii="Arial" w:hAnsi="Arial" w:cs="Arial"/>
          <w:sz w:val="24"/>
          <w:szCs w:val="24"/>
        </w:rPr>
        <w:t xml:space="preserve"> (Accessed: 21 February 2021).</w:t>
      </w:r>
    </w:p>
    <w:p w14:paraId="74B6217C" w14:textId="77777777" w:rsidR="00AD40A7" w:rsidRPr="008263C6" w:rsidRDefault="00AD40A7" w:rsidP="008263C6">
      <w:pPr>
        <w:pStyle w:val="NoSpacing"/>
        <w:spacing w:line="360" w:lineRule="auto"/>
        <w:jc w:val="both"/>
        <w:rPr>
          <w:rFonts w:ascii="Arial" w:hAnsi="Arial" w:cs="Arial"/>
          <w:sz w:val="24"/>
          <w:szCs w:val="24"/>
          <w:shd w:val="clear" w:color="auto" w:fill="FFFFFF"/>
        </w:rPr>
      </w:pPr>
    </w:p>
    <w:p w14:paraId="586DC74D"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Rogers, C., Goddard, L., Hill, E.L., Henry, L.A. and Crane, L. (2016) ‘Experiences of diagnosing autism spectrum disorder: A survey of professionals in the United Kingdom’, </w:t>
      </w:r>
      <w:r w:rsidRPr="008263C6">
        <w:rPr>
          <w:rFonts w:ascii="Arial" w:hAnsi="Arial" w:cs="Arial"/>
          <w:i/>
          <w:iCs/>
          <w:sz w:val="24"/>
          <w:szCs w:val="24"/>
        </w:rPr>
        <w:t xml:space="preserve">Autism: The International Journal of Research and Practice, </w:t>
      </w:r>
      <w:r w:rsidRPr="008263C6">
        <w:rPr>
          <w:rFonts w:ascii="Arial" w:hAnsi="Arial" w:cs="Arial"/>
          <w:sz w:val="24"/>
          <w:szCs w:val="24"/>
        </w:rPr>
        <w:t>20(7), pp. 820-831.</w:t>
      </w:r>
    </w:p>
    <w:p w14:paraId="0683C85E"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Rondeau, E., Klein, L.S., Masse, A., Bodeau, N., Cohen, D. and Guile, J.M. (2011) ‘Is persuasive developmental disorder not otherwise specified less stable than autistic disorder? A meta-analysis’, </w:t>
      </w:r>
      <w:r w:rsidRPr="008263C6">
        <w:rPr>
          <w:rFonts w:ascii="Arial" w:hAnsi="Arial" w:cs="Arial"/>
          <w:i/>
          <w:iCs/>
          <w:sz w:val="24"/>
          <w:szCs w:val="24"/>
        </w:rPr>
        <w:t xml:space="preserve">Journal of Autism and Developmental Disorders, </w:t>
      </w:r>
      <w:r w:rsidRPr="008263C6">
        <w:rPr>
          <w:rFonts w:ascii="Arial" w:hAnsi="Arial" w:cs="Arial"/>
          <w:sz w:val="24"/>
          <w:szCs w:val="24"/>
        </w:rPr>
        <w:t>41, pp. 1267-1276.</w:t>
      </w:r>
    </w:p>
    <w:p w14:paraId="08AA6723" w14:textId="77777777" w:rsidR="00377E2A" w:rsidRPr="008263C6" w:rsidRDefault="00377E2A" w:rsidP="008263C6">
      <w:pPr>
        <w:spacing w:line="360" w:lineRule="auto"/>
        <w:jc w:val="both"/>
        <w:rPr>
          <w:rFonts w:ascii="Arial" w:hAnsi="Arial" w:cs="Arial"/>
          <w:sz w:val="24"/>
          <w:szCs w:val="24"/>
          <w:lang w:eastAsia="en-GB"/>
        </w:rPr>
      </w:pPr>
      <w:proofErr w:type="spellStart"/>
      <w:r w:rsidRPr="008263C6">
        <w:rPr>
          <w:rFonts w:ascii="Arial" w:hAnsi="Arial" w:cs="Arial"/>
          <w:sz w:val="24"/>
          <w:szCs w:val="24"/>
          <w:lang w:eastAsia="en-GB"/>
        </w:rPr>
        <w:lastRenderedPageBreak/>
        <w:t>Rotheram</w:t>
      </w:r>
      <w:proofErr w:type="spellEnd"/>
      <w:r w:rsidRPr="008263C6">
        <w:rPr>
          <w:rFonts w:ascii="Arial" w:hAnsi="Arial" w:cs="Arial"/>
          <w:sz w:val="24"/>
          <w:szCs w:val="24"/>
          <w:lang w:eastAsia="en-GB"/>
        </w:rPr>
        <w:t xml:space="preserve">-Fuller, E. (2010) ‘Grade related changes in the social inclusion of children with autism in general education classrooms’, </w:t>
      </w:r>
      <w:r w:rsidRPr="008263C6">
        <w:rPr>
          <w:rFonts w:ascii="Arial" w:hAnsi="Arial" w:cs="Arial"/>
          <w:i/>
          <w:iCs/>
          <w:sz w:val="24"/>
          <w:szCs w:val="24"/>
          <w:lang w:eastAsia="en-GB"/>
        </w:rPr>
        <w:t>Journal of Child Psychology and Psychiatry,</w:t>
      </w:r>
      <w:r w:rsidRPr="008263C6">
        <w:rPr>
          <w:rFonts w:ascii="Arial" w:hAnsi="Arial" w:cs="Arial"/>
          <w:sz w:val="24"/>
          <w:szCs w:val="24"/>
          <w:lang w:eastAsia="en-GB"/>
        </w:rPr>
        <w:t> 51, pp. 1227-1234.</w:t>
      </w:r>
    </w:p>
    <w:p w14:paraId="1168FACF"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Rotholz</w:t>
      </w:r>
      <w:proofErr w:type="spellEnd"/>
      <w:r w:rsidRPr="008263C6">
        <w:rPr>
          <w:rFonts w:ascii="Arial" w:hAnsi="Arial" w:cs="Arial"/>
          <w:sz w:val="24"/>
          <w:szCs w:val="24"/>
        </w:rPr>
        <w:t xml:space="preserve">, D.A., Kinsman, A.M., Lacy, K.K. and Charles, J. (2017) ‘Improving early identification and intervention for children at risk for autism spectrum disorder’, </w:t>
      </w:r>
      <w:proofErr w:type="spellStart"/>
      <w:r w:rsidRPr="008263C6">
        <w:rPr>
          <w:rFonts w:ascii="Arial" w:hAnsi="Arial" w:cs="Arial"/>
          <w:i/>
          <w:iCs/>
          <w:sz w:val="24"/>
          <w:szCs w:val="24"/>
        </w:rPr>
        <w:t>Pediatrics</w:t>
      </w:r>
      <w:proofErr w:type="spellEnd"/>
      <w:r w:rsidRPr="008263C6">
        <w:rPr>
          <w:rFonts w:ascii="Arial" w:hAnsi="Arial" w:cs="Arial"/>
          <w:i/>
          <w:iCs/>
          <w:sz w:val="24"/>
          <w:szCs w:val="24"/>
        </w:rPr>
        <w:t xml:space="preserve">, </w:t>
      </w:r>
      <w:r w:rsidRPr="008263C6">
        <w:rPr>
          <w:rFonts w:ascii="Arial" w:hAnsi="Arial" w:cs="Arial"/>
          <w:sz w:val="24"/>
          <w:szCs w:val="24"/>
        </w:rPr>
        <w:t>139(2).</w:t>
      </w:r>
    </w:p>
    <w:p w14:paraId="036A9758"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Rutherford, M., McKenzie, K., Forsyth, K., McCartney, D., O’Hare, A., McClure, I. and Irvine, L. (2016) ‘Why are they waiting? Exploring </w:t>
      </w:r>
      <w:proofErr w:type="gramStart"/>
      <w:r w:rsidRPr="008263C6">
        <w:rPr>
          <w:rFonts w:ascii="Arial" w:hAnsi="Arial" w:cs="Arial"/>
          <w:sz w:val="24"/>
          <w:szCs w:val="24"/>
        </w:rPr>
        <w:t>professionals</w:t>
      </w:r>
      <w:proofErr w:type="gramEnd"/>
      <w:r w:rsidRPr="008263C6">
        <w:rPr>
          <w:rFonts w:ascii="Arial" w:hAnsi="Arial" w:cs="Arial"/>
          <w:sz w:val="24"/>
          <w:szCs w:val="24"/>
        </w:rPr>
        <w:t xml:space="preserve"> perspectives and developing solutions to delayed diagnosis of autism spectrum disorder in adults and children’, </w:t>
      </w:r>
      <w:r w:rsidRPr="008263C6">
        <w:rPr>
          <w:rFonts w:ascii="Arial" w:hAnsi="Arial" w:cs="Arial"/>
          <w:i/>
          <w:iCs/>
          <w:sz w:val="24"/>
          <w:szCs w:val="24"/>
        </w:rPr>
        <w:t xml:space="preserve">Research in Autism Spectrum Disorders, </w:t>
      </w:r>
      <w:r w:rsidRPr="008263C6">
        <w:rPr>
          <w:rFonts w:ascii="Arial" w:hAnsi="Arial" w:cs="Arial"/>
          <w:sz w:val="24"/>
          <w:szCs w:val="24"/>
        </w:rPr>
        <w:t>31, pp. 53-65.</w:t>
      </w:r>
    </w:p>
    <w:p w14:paraId="2B3CAAAA" w14:textId="6625A4A8" w:rsidR="00377E2A" w:rsidRPr="008263C6" w:rsidRDefault="00377E2A" w:rsidP="008263C6">
      <w:pPr>
        <w:pStyle w:val="NoSpacing"/>
        <w:spacing w:line="360" w:lineRule="auto"/>
        <w:jc w:val="both"/>
        <w:rPr>
          <w:rFonts w:ascii="Arial" w:hAnsi="Arial" w:cs="Arial"/>
          <w:sz w:val="24"/>
          <w:szCs w:val="24"/>
          <w:shd w:val="clear" w:color="auto" w:fill="FFFFFF"/>
        </w:rPr>
      </w:pPr>
      <w:r w:rsidRPr="008263C6">
        <w:rPr>
          <w:rFonts w:ascii="Arial" w:hAnsi="Arial" w:cs="Arial"/>
          <w:sz w:val="24"/>
          <w:szCs w:val="24"/>
          <w:shd w:val="clear" w:color="auto" w:fill="FFFFFF"/>
        </w:rPr>
        <w:t xml:space="preserve">Salomone, E. et al. (2016) ‘Use of early intervention for young children with autism spectrum disorder across Europe’, </w:t>
      </w:r>
      <w:r w:rsidRPr="008263C6">
        <w:rPr>
          <w:rFonts w:ascii="Arial" w:hAnsi="Arial" w:cs="Arial"/>
          <w:i/>
          <w:iCs/>
          <w:sz w:val="24"/>
          <w:szCs w:val="24"/>
          <w:shd w:val="clear" w:color="auto" w:fill="FFFFFF"/>
        </w:rPr>
        <w:t xml:space="preserve">Autism, </w:t>
      </w:r>
      <w:r w:rsidRPr="008263C6">
        <w:rPr>
          <w:rFonts w:ascii="Arial" w:hAnsi="Arial" w:cs="Arial"/>
          <w:sz w:val="24"/>
          <w:szCs w:val="24"/>
          <w:shd w:val="clear" w:color="auto" w:fill="FFFFFF"/>
        </w:rPr>
        <w:t>20(2), pp. 233-249.</w:t>
      </w:r>
    </w:p>
    <w:p w14:paraId="4D2A9FAA" w14:textId="77777777" w:rsidR="00202550" w:rsidRPr="008263C6" w:rsidRDefault="00202550" w:rsidP="008263C6">
      <w:pPr>
        <w:pStyle w:val="NoSpacing"/>
        <w:spacing w:line="360" w:lineRule="auto"/>
        <w:jc w:val="both"/>
        <w:rPr>
          <w:rFonts w:ascii="Arial" w:hAnsi="Arial" w:cs="Arial"/>
          <w:sz w:val="24"/>
          <w:szCs w:val="24"/>
          <w:shd w:val="clear" w:color="auto" w:fill="FFFFFF"/>
        </w:rPr>
      </w:pPr>
    </w:p>
    <w:p w14:paraId="516C0F3A"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Sansosti, F.J., Lavik, K.B. and Sansosti, J.M. (2012) ‘Family Experiences Through the Autism Diagnostic Process’, </w:t>
      </w:r>
      <w:r w:rsidRPr="008263C6">
        <w:rPr>
          <w:rFonts w:ascii="Arial" w:hAnsi="Arial" w:cs="Arial"/>
          <w:i/>
          <w:iCs/>
          <w:sz w:val="24"/>
          <w:szCs w:val="24"/>
        </w:rPr>
        <w:t xml:space="preserve">Focus on Autism and Other Developmental Disabilities, </w:t>
      </w:r>
      <w:r w:rsidRPr="008263C6">
        <w:rPr>
          <w:rFonts w:ascii="Arial" w:hAnsi="Arial" w:cs="Arial"/>
          <w:sz w:val="24"/>
          <w:szCs w:val="24"/>
        </w:rPr>
        <w:t>27(2), pp. 81-92.</w:t>
      </w:r>
    </w:p>
    <w:p w14:paraId="39910B3F"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Fonts w:ascii="Arial" w:hAnsi="Arial" w:cs="Arial"/>
          <w:sz w:val="24"/>
          <w:szCs w:val="24"/>
        </w:rPr>
        <w:t xml:space="preserve">Schreiber, C. (2010) ‘Social Skills Interventions for Children with High-Functioning Autism Spectrum Disorders’, </w:t>
      </w:r>
      <w:r w:rsidRPr="008263C6">
        <w:rPr>
          <w:rFonts w:ascii="Arial" w:hAnsi="Arial" w:cs="Arial"/>
          <w:i/>
          <w:iCs/>
          <w:sz w:val="24"/>
          <w:szCs w:val="24"/>
        </w:rPr>
        <w:t xml:space="preserve">Journal of Positive </w:t>
      </w:r>
      <w:proofErr w:type="spellStart"/>
      <w:r w:rsidRPr="008263C6">
        <w:rPr>
          <w:rFonts w:ascii="Arial" w:hAnsi="Arial" w:cs="Arial"/>
          <w:i/>
          <w:iCs/>
          <w:sz w:val="24"/>
          <w:szCs w:val="24"/>
        </w:rPr>
        <w:t>Behavior</w:t>
      </w:r>
      <w:proofErr w:type="spellEnd"/>
      <w:r w:rsidRPr="008263C6">
        <w:rPr>
          <w:rFonts w:ascii="Arial" w:hAnsi="Arial" w:cs="Arial"/>
          <w:i/>
          <w:iCs/>
          <w:sz w:val="24"/>
          <w:szCs w:val="24"/>
        </w:rPr>
        <w:t xml:space="preserve"> Interventions</w:t>
      </w:r>
      <w:r w:rsidRPr="008263C6">
        <w:rPr>
          <w:rFonts w:ascii="Arial" w:hAnsi="Arial" w:cs="Arial"/>
          <w:sz w:val="24"/>
          <w:szCs w:val="24"/>
        </w:rPr>
        <w:t>, 13(1), pp. 49–62.</w:t>
      </w:r>
    </w:p>
    <w:p w14:paraId="0C694E4D" w14:textId="77777777" w:rsidR="00377E2A" w:rsidRPr="008263C6" w:rsidRDefault="00377E2A" w:rsidP="008263C6">
      <w:pPr>
        <w:spacing w:line="360" w:lineRule="auto"/>
        <w:jc w:val="both"/>
        <w:rPr>
          <w:rStyle w:val="Emphasis"/>
          <w:rFonts w:ascii="Arial" w:hAnsi="Arial" w:cs="Arial"/>
          <w:i w:val="0"/>
          <w:iCs w:val="0"/>
          <w:sz w:val="24"/>
          <w:szCs w:val="24"/>
        </w:rPr>
      </w:pPr>
      <w:r w:rsidRPr="008263C6">
        <w:rPr>
          <w:rStyle w:val="Emphasis"/>
          <w:rFonts w:ascii="Arial" w:hAnsi="Arial" w:cs="Arial"/>
          <w:i w:val="0"/>
          <w:iCs w:val="0"/>
          <w:sz w:val="24"/>
          <w:szCs w:val="24"/>
        </w:rPr>
        <w:t xml:space="preserve">Schreibman, L., Dawson, G., Stahmer, A.C. et al. (2015) ‘Naturalistic Developmental </w:t>
      </w:r>
      <w:proofErr w:type="spellStart"/>
      <w:r w:rsidRPr="008263C6">
        <w:rPr>
          <w:rStyle w:val="Emphasis"/>
          <w:rFonts w:ascii="Arial" w:hAnsi="Arial" w:cs="Arial"/>
          <w:i w:val="0"/>
          <w:iCs w:val="0"/>
          <w:sz w:val="24"/>
          <w:szCs w:val="24"/>
        </w:rPr>
        <w:t>Behavioral</w:t>
      </w:r>
      <w:proofErr w:type="spellEnd"/>
      <w:r w:rsidRPr="008263C6">
        <w:rPr>
          <w:rStyle w:val="Emphasis"/>
          <w:rFonts w:ascii="Arial" w:hAnsi="Arial" w:cs="Arial"/>
          <w:i w:val="0"/>
          <w:iCs w:val="0"/>
          <w:sz w:val="24"/>
          <w:szCs w:val="24"/>
        </w:rPr>
        <w:t xml:space="preserve"> Interventions: Empirically Validated Treatments for Autism Spectrum Disorder’</w:t>
      </w:r>
      <w:r w:rsidRPr="008263C6">
        <w:rPr>
          <w:rStyle w:val="Emphasis"/>
          <w:rFonts w:ascii="Arial" w:hAnsi="Arial" w:cs="Arial"/>
          <w:sz w:val="24"/>
          <w:szCs w:val="24"/>
        </w:rPr>
        <w:t xml:space="preserve">, J Autism Dev </w:t>
      </w:r>
      <w:proofErr w:type="spellStart"/>
      <w:r w:rsidRPr="008263C6">
        <w:rPr>
          <w:rStyle w:val="Emphasis"/>
          <w:rFonts w:ascii="Arial" w:hAnsi="Arial" w:cs="Arial"/>
          <w:sz w:val="24"/>
          <w:szCs w:val="24"/>
        </w:rPr>
        <w:t>Disord</w:t>
      </w:r>
      <w:proofErr w:type="spellEnd"/>
      <w:r w:rsidRPr="008263C6">
        <w:rPr>
          <w:rStyle w:val="Emphasis"/>
          <w:rFonts w:ascii="Arial" w:hAnsi="Arial" w:cs="Arial"/>
          <w:i w:val="0"/>
          <w:iCs w:val="0"/>
          <w:sz w:val="24"/>
          <w:szCs w:val="24"/>
        </w:rPr>
        <w:t>, 45, pp. 2411–2428.</w:t>
      </w:r>
    </w:p>
    <w:p w14:paraId="3EED8E5B"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Schriebman</w:t>
      </w:r>
      <w:proofErr w:type="spellEnd"/>
      <w:r w:rsidRPr="008263C6">
        <w:rPr>
          <w:rFonts w:ascii="Arial" w:hAnsi="Arial" w:cs="Arial"/>
          <w:sz w:val="24"/>
          <w:szCs w:val="24"/>
        </w:rPr>
        <w:t xml:space="preserve">, L., Dawson, G., Stahmer, A.C., Landa, R., Rogers, S.J., McGee, G.G. and Halladay, A. (2015) ‘Naturalistic developmental behavioural interventions: Empirically validated treatments for autism spectrum disorder’, </w:t>
      </w:r>
      <w:r w:rsidRPr="008263C6">
        <w:rPr>
          <w:rFonts w:ascii="Arial" w:hAnsi="Arial" w:cs="Arial"/>
          <w:i/>
          <w:iCs/>
          <w:sz w:val="24"/>
          <w:szCs w:val="24"/>
        </w:rPr>
        <w:t xml:space="preserve">Journal of Autism and Developmental Disorders, </w:t>
      </w:r>
      <w:r w:rsidRPr="008263C6">
        <w:rPr>
          <w:rFonts w:ascii="Arial" w:hAnsi="Arial" w:cs="Arial"/>
          <w:sz w:val="24"/>
          <w:szCs w:val="24"/>
        </w:rPr>
        <w:t>45, pp. 2411-2428.</w:t>
      </w:r>
    </w:p>
    <w:p w14:paraId="3A7AFD3E"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Segall, M.J. and Campbell, J.M. (2012) ‘Factors relating to education professionals’ classroom practices for the inclusion of students with autism spectrum disorders’</w:t>
      </w:r>
      <w:r w:rsidRPr="008263C6">
        <w:rPr>
          <w:rFonts w:ascii="Arial" w:hAnsi="Arial" w:cs="Arial"/>
          <w:i/>
          <w:iCs/>
          <w:sz w:val="24"/>
          <w:szCs w:val="24"/>
        </w:rPr>
        <w:t>, Research in Autism Spectrum Disorders</w:t>
      </w:r>
      <w:r w:rsidRPr="008263C6">
        <w:rPr>
          <w:rFonts w:ascii="Arial" w:hAnsi="Arial" w:cs="Arial"/>
          <w:sz w:val="24"/>
          <w:szCs w:val="24"/>
        </w:rPr>
        <w:t>, 6, pp. 1156–1167.</w:t>
      </w:r>
    </w:p>
    <w:p w14:paraId="1B52189B"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Sharples, J., Webster, R. and Blatchford, P. (2015) </w:t>
      </w:r>
      <w:r w:rsidRPr="008263C6">
        <w:rPr>
          <w:rFonts w:ascii="Arial" w:hAnsi="Arial" w:cs="Arial"/>
          <w:i/>
          <w:iCs/>
          <w:sz w:val="24"/>
          <w:szCs w:val="24"/>
        </w:rPr>
        <w:t xml:space="preserve">Making Best Use of Teaching Assistants. Guidance Report. March 2015. </w:t>
      </w:r>
      <w:r w:rsidRPr="008263C6">
        <w:rPr>
          <w:rFonts w:ascii="Arial" w:hAnsi="Arial" w:cs="Arial"/>
          <w:sz w:val="24"/>
          <w:szCs w:val="24"/>
        </w:rPr>
        <w:t>London: Education Endowment Foundation.</w:t>
      </w:r>
    </w:p>
    <w:p w14:paraId="3786A70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Shattuck, P.T., Durkin, M., Maenner, M., </w:t>
      </w:r>
      <w:proofErr w:type="spellStart"/>
      <w:r w:rsidRPr="008263C6">
        <w:rPr>
          <w:rFonts w:ascii="Arial" w:hAnsi="Arial" w:cs="Arial"/>
          <w:sz w:val="24"/>
          <w:szCs w:val="24"/>
        </w:rPr>
        <w:t>Newschaffer</w:t>
      </w:r>
      <w:proofErr w:type="spellEnd"/>
      <w:r w:rsidRPr="008263C6">
        <w:rPr>
          <w:rFonts w:ascii="Arial" w:hAnsi="Arial" w:cs="Arial"/>
          <w:sz w:val="24"/>
          <w:szCs w:val="24"/>
        </w:rPr>
        <w:t xml:space="preserve">, C., Mandell, D.S. and Wiggins, L. (2009) ‘Timing of identification among children with an autism spectrum disorder: Findings from a population-based surveillance study’, </w:t>
      </w:r>
      <w:r w:rsidRPr="008263C6">
        <w:rPr>
          <w:rFonts w:ascii="Arial" w:hAnsi="Arial" w:cs="Arial"/>
          <w:i/>
          <w:iCs/>
          <w:sz w:val="24"/>
          <w:szCs w:val="24"/>
        </w:rPr>
        <w:t xml:space="preserve">Journal of the American Academy of Child and Adolescent Psychiatry, </w:t>
      </w:r>
      <w:r w:rsidRPr="008263C6">
        <w:rPr>
          <w:rFonts w:ascii="Arial" w:hAnsi="Arial" w:cs="Arial"/>
          <w:sz w:val="24"/>
          <w:szCs w:val="24"/>
        </w:rPr>
        <w:t>48(5), pp. 474-483.</w:t>
      </w:r>
    </w:p>
    <w:p w14:paraId="43C3BF7E"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Style w:val="Strong"/>
          <w:rFonts w:ascii="Arial" w:hAnsi="Arial" w:cs="Arial"/>
          <w:b w:val="0"/>
          <w:bCs w:val="0"/>
          <w:sz w:val="24"/>
          <w:szCs w:val="24"/>
        </w:rPr>
        <w:t xml:space="preserve">Siu, A. and Ho, E. (2010) ‘Relations between commitment to a treatment orientation and self-efficacy among teachers working with children with autism’, </w:t>
      </w:r>
      <w:r w:rsidRPr="008263C6">
        <w:rPr>
          <w:rStyle w:val="Strong"/>
          <w:rFonts w:ascii="Arial" w:hAnsi="Arial" w:cs="Arial"/>
          <w:b w:val="0"/>
          <w:bCs w:val="0"/>
          <w:i/>
          <w:iCs/>
          <w:sz w:val="24"/>
          <w:szCs w:val="24"/>
        </w:rPr>
        <w:t xml:space="preserve">International Journal of Early Childhood Special Education, </w:t>
      </w:r>
      <w:r w:rsidRPr="008263C6">
        <w:rPr>
          <w:rStyle w:val="Strong"/>
          <w:rFonts w:ascii="Arial" w:hAnsi="Arial" w:cs="Arial"/>
          <w:b w:val="0"/>
          <w:bCs w:val="0"/>
          <w:sz w:val="24"/>
          <w:szCs w:val="24"/>
        </w:rPr>
        <w:t>2, pp. 180-192.</w:t>
      </w:r>
    </w:p>
    <w:p w14:paraId="479624D5" w14:textId="599A41F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Smith, T. (2011) ‘Applied behaviour analysis and early intensive intervention’, in Amaral, D.G., Dawson, G. and Geschwind, D.H. (</w:t>
      </w:r>
      <w:r w:rsidR="00202550" w:rsidRPr="008263C6">
        <w:rPr>
          <w:rFonts w:ascii="Arial" w:hAnsi="Arial" w:cs="Arial"/>
          <w:sz w:val="24"/>
          <w:szCs w:val="24"/>
        </w:rPr>
        <w:t>e</w:t>
      </w:r>
      <w:r w:rsidRPr="008263C6">
        <w:rPr>
          <w:rFonts w:ascii="Arial" w:hAnsi="Arial" w:cs="Arial"/>
          <w:sz w:val="24"/>
          <w:szCs w:val="24"/>
        </w:rPr>
        <w:t xml:space="preserve">ds.) </w:t>
      </w:r>
      <w:r w:rsidRPr="008263C6">
        <w:rPr>
          <w:rFonts w:ascii="Arial" w:hAnsi="Arial" w:cs="Arial"/>
          <w:i/>
          <w:iCs/>
          <w:sz w:val="24"/>
          <w:szCs w:val="24"/>
        </w:rPr>
        <w:t xml:space="preserve">Autism Spectrum Disorders. </w:t>
      </w:r>
      <w:r w:rsidRPr="008263C6">
        <w:rPr>
          <w:rFonts w:ascii="Arial" w:hAnsi="Arial" w:cs="Arial"/>
          <w:sz w:val="24"/>
          <w:szCs w:val="24"/>
        </w:rPr>
        <w:t>New York: Oxford University Press.</w:t>
      </w:r>
    </w:p>
    <w:p w14:paraId="660FD3F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Smith, T., </w:t>
      </w:r>
      <w:proofErr w:type="spellStart"/>
      <w:r w:rsidRPr="008263C6">
        <w:rPr>
          <w:rFonts w:ascii="Arial" w:hAnsi="Arial" w:cs="Arial"/>
          <w:sz w:val="24"/>
          <w:szCs w:val="24"/>
        </w:rPr>
        <w:t>Klorman</w:t>
      </w:r>
      <w:proofErr w:type="spellEnd"/>
      <w:r w:rsidRPr="008263C6">
        <w:rPr>
          <w:rFonts w:ascii="Arial" w:hAnsi="Arial" w:cs="Arial"/>
          <w:sz w:val="24"/>
          <w:szCs w:val="24"/>
        </w:rPr>
        <w:t xml:space="preserve">, R. and </w:t>
      </w:r>
      <w:proofErr w:type="spellStart"/>
      <w:r w:rsidRPr="008263C6">
        <w:rPr>
          <w:rFonts w:ascii="Arial" w:hAnsi="Arial" w:cs="Arial"/>
          <w:sz w:val="24"/>
          <w:szCs w:val="24"/>
        </w:rPr>
        <w:t>Mruzek</w:t>
      </w:r>
      <w:proofErr w:type="spellEnd"/>
      <w:r w:rsidRPr="008263C6">
        <w:rPr>
          <w:rFonts w:ascii="Arial" w:hAnsi="Arial" w:cs="Arial"/>
          <w:sz w:val="24"/>
          <w:szCs w:val="24"/>
        </w:rPr>
        <w:t xml:space="preserve">, D.W. (2015) ‘Predicting outcome of a community-based early intensive behavioural intervention for children with autism’. </w:t>
      </w:r>
      <w:r w:rsidRPr="008263C6">
        <w:rPr>
          <w:rFonts w:ascii="Arial" w:hAnsi="Arial" w:cs="Arial"/>
          <w:i/>
          <w:iCs/>
          <w:sz w:val="24"/>
          <w:szCs w:val="24"/>
        </w:rPr>
        <w:t xml:space="preserve">Journal of Abnormal Child Psychology, </w:t>
      </w:r>
      <w:r w:rsidRPr="008263C6">
        <w:rPr>
          <w:rFonts w:ascii="Arial" w:hAnsi="Arial" w:cs="Arial"/>
          <w:sz w:val="24"/>
          <w:szCs w:val="24"/>
        </w:rPr>
        <w:t>43(7), pp. 1271-1282.</w:t>
      </w:r>
    </w:p>
    <w:p w14:paraId="0843D412"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Snap Cymru. (2019) </w:t>
      </w:r>
      <w:r w:rsidRPr="008263C6">
        <w:rPr>
          <w:rFonts w:ascii="Arial" w:hAnsi="Arial" w:cs="Arial"/>
          <w:i/>
          <w:iCs/>
          <w:sz w:val="24"/>
          <w:szCs w:val="24"/>
        </w:rPr>
        <w:t xml:space="preserve">ALN/SEN Reform: Proposed changes to the way children and young </w:t>
      </w:r>
      <w:proofErr w:type="spellStart"/>
      <w:proofErr w:type="gramStart"/>
      <w:r w:rsidRPr="008263C6">
        <w:rPr>
          <w:rFonts w:ascii="Arial" w:hAnsi="Arial" w:cs="Arial"/>
          <w:i/>
          <w:iCs/>
          <w:sz w:val="24"/>
          <w:szCs w:val="24"/>
        </w:rPr>
        <w:t>peoples</w:t>
      </w:r>
      <w:proofErr w:type="spellEnd"/>
      <w:proofErr w:type="gramEnd"/>
      <w:r w:rsidRPr="008263C6">
        <w:rPr>
          <w:rFonts w:ascii="Arial" w:hAnsi="Arial" w:cs="Arial"/>
          <w:i/>
          <w:iCs/>
          <w:sz w:val="24"/>
          <w:szCs w:val="24"/>
        </w:rPr>
        <w:t xml:space="preserve"> special educational needs will be identified, assessed and met. </w:t>
      </w:r>
      <w:r w:rsidRPr="008263C6">
        <w:rPr>
          <w:rFonts w:ascii="Arial" w:hAnsi="Arial" w:cs="Arial"/>
          <w:sz w:val="24"/>
          <w:szCs w:val="24"/>
        </w:rPr>
        <w:t xml:space="preserve">Available at: </w:t>
      </w:r>
      <w:hyperlink r:id="rId24" w:history="1">
        <w:r w:rsidRPr="008263C6">
          <w:rPr>
            <w:rStyle w:val="Hyperlink"/>
            <w:rFonts w:ascii="Arial" w:hAnsi="Arial" w:cs="Arial"/>
            <w:color w:val="auto"/>
            <w:sz w:val="24"/>
            <w:szCs w:val="24"/>
          </w:rPr>
          <w:t>https://www.snapcymru.org/help-for-families/aln-reform/</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2D2B7D7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Spreckley, M. and Boyd, R. (2009) ‘Efficacy of applied behavioural intervention in preschool children with Autism for improving cognitive, language, and adaptive </w:t>
      </w:r>
      <w:proofErr w:type="spellStart"/>
      <w:r w:rsidRPr="008263C6">
        <w:rPr>
          <w:rFonts w:ascii="Arial" w:hAnsi="Arial" w:cs="Arial"/>
          <w:sz w:val="24"/>
          <w:szCs w:val="24"/>
        </w:rPr>
        <w:t>behavior</w:t>
      </w:r>
      <w:proofErr w:type="spellEnd"/>
      <w:r w:rsidRPr="008263C6">
        <w:rPr>
          <w:rFonts w:ascii="Arial" w:hAnsi="Arial" w:cs="Arial"/>
          <w:sz w:val="24"/>
          <w:szCs w:val="24"/>
        </w:rPr>
        <w:t xml:space="preserve">: A systematic review and meta-analysis’, </w:t>
      </w:r>
      <w:r w:rsidRPr="008263C6">
        <w:rPr>
          <w:rFonts w:ascii="Arial" w:hAnsi="Arial" w:cs="Arial"/>
          <w:i/>
          <w:iCs/>
          <w:sz w:val="24"/>
          <w:szCs w:val="24"/>
        </w:rPr>
        <w:t xml:space="preserve">The Journal of </w:t>
      </w:r>
      <w:proofErr w:type="spellStart"/>
      <w:r w:rsidRPr="008263C6">
        <w:rPr>
          <w:rFonts w:ascii="Arial" w:hAnsi="Arial" w:cs="Arial"/>
          <w:i/>
          <w:iCs/>
          <w:sz w:val="24"/>
          <w:szCs w:val="24"/>
        </w:rPr>
        <w:t>Pediatrics</w:t>
      </w:r>
      <w:proofErr w:type="spellEnd"/>
      <w:r w:rsidRPr="008263C6">
        <w:rPr>
          <w:rFonts w:ascii="Arial" w:hAnsi="Arial" w:cs="Arial"/>
          <w:i/>
          <w:iCs/>
          <w:sz w:val="24"/>
          <w:szCs w:val="24"/>
        </w:rPr>
        <w:t xml:space="preserve">, </w:t>
      </w:r>
      <w:r w:rsidRPr="008263C6">
        <w:rPr>
          <w:rFonts w:ascii="Arial" w:hAnsi="Arial" w:cs="Arial"/>
          <w:sz w:val="24"/>
          <w:szCs w:val="24"/>
        </w:rPr>
        <w:t>154, pp. 338-344.</w:t>
      </w:r>
    </w:p>
    <w:p w14:paraId="787A4B7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Swansea Council. (2020) </w:t>
      </w:r>
      <w:r w:rsidRPr="008263C6">
        <w:rPr>
          <w:rFonts w:ascii="Arial" w:hAnsi="Arial" w:cs="Arial"/>
          <w:i/>
          <w:iCs/>
          <w:sz w:val="24"/>
          <w:szCs w:val="24"/>
        </w:rPr>
        <w:t xml:space="preserve">Parent Partnership Services – ALN (Formerly SEN). </w:t>
      </w:r>
      <w:r w:rsidRPr="008263C6">
        <w:rPr>
          <w:rFonts w:ascii="Arial" w:hAnsi="Arial" w:cs="Arial"/>
          <w:sz w:val="24"/>
          <w:szCs w:val="24"/>
        </w:rPr>
        <w:t xml:space="preserve">Available at </w:t>
      </w:r>
      <w:hyperlink r:id="rId25" w:history="1">
        <w:r w:rsidRPr="008263C6">
          <w:rPr>
            <w:rStyle w:val="Hyperlink"/>
            <w:rFonts w:ascii="Arial" w:hAnsi="Arial" w:cs="Arial"/>
            <w:color w:val="auto"/>
            <w:sz w:val="24"/>
            <w:szCs w:val="24"/>
          </w:rPr>
          <w:t>https://www.swansea.gov.uk/sen</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6AF4997"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Symes, W. and Humphrey, N. (2010) ‘Peer-group indicators of social inclusion among pupils with autistic spectrum disorders (ASD) in mainstream secondary schools’, </w:t>
      </w:r>
      <w:r w:rsidRPr="008263C6">
        <w:rPr>
          <w:rFonts w:ascii="Arial" w:hAnsi="Arial" w:cs="Arial"/>
          <w:i/>
          <w:iCs/>
          <w:sz w:val="24"/>
          <w:szCs w:val="24"/>
        </w:rPr>
        <w:t>School Psychology</w:t>
      </w:r>
      <w:r w:rsidRPr="008263C6">
        <w:rPr>
          <w:rFonts w:ascii="Arial" w:hAnsi="Arial" w:cs="Arial"/>
          <w:sz w:val="24"/>
          <w:szCs w:val="24"/>
        </w:rPr>
        <w:t>, 31, pp. 478–494.</w:t>
      </w:r>
    </w:p>
    <w:p w14:paraId="0DA6E27A"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Symes, W. and Humphrey, N. (2012) ‘Including pupils with autistic spectrum disorders in the classroom: The role of teaching assistants’, </w:t>
      </w:r>
      <w:r w:rsidRPr="008263C6">
        <w:rPr>
          <w:rFonts w:ascii="Arial" w:hAnsi="Arial" w:cs="Arial"/>
          <w:i/>
          <w:iCs/>
          <w:sz w:val="24"/>
          <w:szCs w:val="24"/>
        </w:rPr>
        <w:t>European Journal of Special Needs Education,</w:t>
      </w:r>
      <w:r w:rsidRPr="008263C6">
        <w:rPr>
          <w:rFonts w:ascii="Arial" w:hAnsi="Arial" w:cs="Arial"/>
          <w:sz w:val="24"/>
          <w:szCs w:val="24"/>
        </w:rPr>
        <w:t> 27, pp. 517–532.</w:t>
      </w:r>
    </w:p>
    <w:p w14:paraId="564B13C6" w14:textId="77777777" w:rsidR="00377E2A" w:rsidRPr="008263C6" w:rsidRDefault="00377E2A" w:rsidP="008263C6">
      <w:pPr>
        <w:spacing w:line="360" w:lineRule="auto"/>
        <w:jc w:val="both"/>
        <w:rPr>
          <w:rStyle w:val="Strong"/>
          <w:rFonts w:ascii="Arial" w:hAnsi="Arial" w:cs="Arial"/>
          <w:b w:val="0"/>
          <w:bCs w:val="0"/>
          <w:sz w:val="24"/>
          <w:szCs w:val="24"/>
        </w:rPr>
      </w:pPr>
      <w:r w:rsidRPr="008263C6">
        <w:rPr>
          <w:rStyle w:val="Strong"/>
          <w:rFonts w:ascii="Arial" w:hAnsi="Arial" w:cs="Arial"/>
          <w:b w:val="0"/>
          <w:bCs w:val="0"/>
          <w:sz w:val="24"/>
          <w:szCs w:val="24"/>
        </w:rPr>
        <w:t xml:space="preserve">Thompson, K.C. and Morris, R.J. (2016) </w:t>
      </w:r>
      <w:r w:rsidRPr="008263C6">
        <w:rPr>
          <w:rStyle w:val="Strong"/>
          <w:rFonts w:ascii="Arial" w:hAnsi="Arial" w:cs="Arial"/>
          <w:b w:val="0"/>
          <w:bCs w:val="0"/>
          <w:i/>
          <w:iCs/>
          <w:sz w:val="24"/>
          <w:szCs w:val="24"/>
        </w:rPr>
        <w:t xml:space="preserve">Juvenile Delinquency and Disability. </w:t>
      </w:r>
      <w:r w:rsidRPr="008263C6">
        <w:rPr>
          <w:rStyle w:val="Strong"/>
          <w:rFonts w:ascii="Arial" w:hAnsi="Arial" w:cs="Arial"/>
          <w:b w:val="0"/>
          <w:bCs w:val="0"/>
          <w:sz w:val="24"/>
          <w:szCs w:val="24"/>
        </w:rPr>
        <w:t>Switzerland: Springer.</w:t>
      </w:r>
    </w:p>
    <w:p w14:paraId="19426847" w14:textId="77777777" w:rsidR="00377E2A" w:rsidRPr="008263C6" w:rsidRDefault="00377E2A" w:rsidP="008263C6">
      <w:pPr>
        <w:spacing w:line="360" w:lineRule="auto"/>
        <w:jc w:val="both"/>
        <w:rPr>
          <w:rFonts w:ascii="Arial" w:hAnsi="Arial" w:cs="Arial"/>
          <w:sz w:val="24"/>
          <w:szCs w:val="24"/>
        </w:rPr>
      </w:pPr>
      <w:r w:rsidRPr="008263C6">
        <w:rPr>
          <w:rStyle w:val="Strong"/>
          <w:rFonts w:ascii="Arial" w:hAnsi="Arial" w:cs="Arial"/>
          <w:b w:val="0"/>
          <w:bCs w:val="0"/>
          <w:sz w:val="24"/>
          <w:szCs w:val="24"/>
        </w:rPr>
        <w:t>Thwala, S.K. (2018) ‘</w:t>
      </w:r>
      <w:r w:rsidRPr="008263C6">
        <w:rPr>
          <w:rFonts w:ascii="Arial" w:hAnsi="Arial" w:cs="Arial"/>
          <w:sz w:val="24"/>
          <w:szCs w:val="24"/>
        </w:rPr>
        <w:t xml:space="preserve">Teachers’ Strategies of Including Learners with Autism Spectrum Disorders in Mainstream Classrooms in Swaziland’, </w:t>
      </w:r>
      <w:r w:rsidRPr="008263C6">
        <w:rPr>
          <w:rFonts w:ascii="Arial" w:hAnsi="Arial" w:cs="Arial"/>
          <w:i/>
          <w:iCs/>
          <w:sz w:val="24"/>
          <w:szCs w:val="24"/>
        </w:rPr>
        <w:t xml:space="preserve">International Journal of Humanities Social Sciences and Education, </w:t>
      </w:r>
      <w:r w:rsidRPr="008263C6">
        <w:rPr>
          <w:rFonts w:ascii="Arial" w:hAnsi="Arial" w:cs="Arial"/>
          <w:sz w:val="24"/>
          <w:szCs w:val="24"/>
        </w:rPr>
        <w:t>12(5), pp. 78-85.</w:t>
      </w:r>
    </w:p>
    <w:p w14:paraId="23A71B00"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Tiura</w:t>
      </w:r>
      <w:proofErr w:type="spellEnd"/>
      <w:r w:rsidRPr="008263C6">
        <w:rPr>
          <w:rFonts w:ascii="Arial" w:hAnsi="Arial" w:cs="Arial"/>
          <w:sz w:val="24"/>
          <w:szCs w:val="24"/>
        </w:rPr>
        <w:t xml:space="preserve">, M., Kim, J., Detmers, D. and Baldi, H. (2017) ‘Predictors of longitudinal ABA treatment outcomes for children with autism: A growth curve analysis’, </w:t>
      </w:r>
      <w:r w:rsidRPr="008263C6">
        <w:rPr>
          <w:rFonts w:ascii="Arial" w:hAnsi="Arial" w:cs="Arial"/>
          <w:i/>
          <w:iCs/>
          <w:sz w:val="24"/>
          <w:szCs w:val="24"/>
        </w:rPr>
        <w:t xml:space="preserve">Research in Developmental Disabilities, </w:t>
      </w:r>
      <w:r w:rsidRPr="008263C6">
        <w:rPr>
          <w:rFonts w:ascii="Arial" w:hAnsi="Arial" w:cs="Arial"/>
          <w:sz w:val="24"/>
          <w:szCs w:val="24"/>
        </w:rPr>
        <w:t>70, pp. 185-197.</w:t>
      </w:r>
    </w:p>
    <w:p w14:paraId="5CC3931C" w14:textId="77777777" w:rsidR="00377E2A" w:rsidRPr="008263C6" w:rsidRDefault="00377E2A" w:rsidP="008263C6">
      <w:pPr>
        <w:spacing w:line="360" w:lineRule="auto"/>
        <w:jc w:val="both"/>
        <w:rPr>
          <w:rStyle w:val="SubtleEmphasis"/>
          <w:rFonts w:ascii="Arial" w:hAnsi="Arial" w:cs="Arial"/>
          <w:i w:val="0"/>
          <w:iCs w:val="0"/>
          <w:color w:val="auto"/>
          <w:sz w:val="24"/>
          <w:szCs w:val="24"/>
        </w:rPr>
      </w:pPr>
      <w:r w:rsidRPr="008263C6">
        <w:rPr>
          <w:rStyle w:val="SubtleEmphasis"/>
          <w:rFonts w:ascii="Arial" w:hAnsi="Arial" w:cs="Arial"/>
          <w:i w:val="0"/>
          <w:iCs w:val="0"/>
          <w:color w:val="auto"/>
          <w:sz w:val="24"/>
          <w:szCs w:val="24"/>
        </w:rPr>
        <w:t xml:space="preserve">Ullman, E. (2010) ‘Providing professional development to educators in rural areas’, </w:t>
      </w:r>
      <w:proofErr w:type="spellStart"/>
      <w:r w:rsidRPr="008263C6">
        <w:rPr>
          <w:rStyle w:val="SubtleEmphasis"/>
          <w:rFonts w:ascii="Arial" w:hAnsi="Arial" w:cs="Arial"/>
          <w:color w:val="auto"/>
          <w:sz w:val="24"/>
          <w:szCs w:val="24"/>
        </w:rPr>
        <w:t>Educ</w:t>
      </w:r>
      <w:proofErr w:type="spellEnd"/>
      <w:r w:rsidRPr="008263C6">
        <w:rPr>
          <w:rStyle w:val="SubtleEmphasis"/>
          <w:rFonts w:ascii="Arial" w:hAnsi="Arial" w:cs="Arial"/>
          <w:color w:val="auto"/>
          <w:sz w:val="24"/>
          <w:szCs w:val="24"/>
        </w:rPr>
        <w:t xml:space="preserve"> Update</w:t>
      </w:r>
      <w:r w:rsidRPr="008263C6">
        <w:rPr>
          <w:rStyle w:val="SubtleEmphasis"/>
          <w:rFonts w:ascii="Arial" w:hAnsi="Arial" w:cs="Arial"/>
          <w:i w:val="0"/>
          <w:iCs w:val="0"/>
          <w:color w:val="auto"/>
          <w:sz w:val="24"/>
          <w:szCs w:val="24"/>
        </w:rPr>
        <w:t>, 52(1), pp. 4–5.</w:t>
      </w:r>
    </w:p>
    <w:p w14:paraId="55EF7748"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Unicef</w:t>
      </w:r>
      <w:proofErr w:type="spellEnd"/>
      <w:r w:rsidRPr="008263C6">
        <w:rPr>
          <w:rFonts w:ascii="Arial" w:hAnsi="Arial" w:cs="Arial"/>
          <w:sz w:val="24"/>
          <w:szCs w:val="24"/>
        </w:rPr>
        <w:t xml:space="preserve">. (2021) </w:t>
      </w:r>
      <w:r w:rsidRPr="008263C6">
        <w:rPr>
          <w:rFonts w:ascii="Arial" w:hAnsi="Arial" w:cs="Arial"/>
          <w:i/>
          <w:iCs/>
          <w:sz w:val="24"/>
          <w:szCs w:val="24"/>
        </w:rPr>
        <w:t xml:space="preserve">What is the UN Convention on Child </w:t>
      </w:r>
      <w:proofErr w:type="gramStart"/>
      <w:r w:rsidRPr="008263C6">
        <w:rPr>
          <w:rFonts w:ascii="Arial" w:hAnsi="Arial" w:cs="Arial"/>
          <w:i/>
          <w:iCs/>
          <w:sz w:val="24"/>
          <w:szCs w:val="24"/>
        </w:rPr>
        <w:t>Rights?.</w:t>
      </w:r>
      <w:proofErr w:type="gramEnd"/>
      <w:r w:rsidRPr="008263C6">
        <w:rPr>
          <w:rFonts w:ascii="Arial" w:hAnsi="Arial" w:cs="Arial"/>
          <w:i/>
          <w:iCs/>
          <w:sz w:val="24"/>
          <w:szCs w:val="24"/>
        </w:rPr>
        <w:t xml:space="preserve"> </w:t>
      </w:r>
      <w:r w:rsidRPr="008263C6">
        <w:rPr>
          <w:rFonts w:ascii="Arial" w:hAnsi="Arial" w:cs="Arial"/>
          <w:sz w:val="24"/>
          <w:szCs w:val="24"/>
        </w:rPr>
        <w:t xml:space="preserve">Available at: </w:t>
      </w:r>
      <w:hyperlink r:id="rId26" w:history="1">
        <w:r w:rsidRPr="008263C6">
          <w:rPr>
            <w:rStyle w:val="Hyperlink"/>
            <w:rFonts w:ascii="Arial" w:hAnsi="Arial" w:cs="Arial"/>
            <w:color w:val="auto"/>
            <w:sz w:val="24"/>
            <w:szCs w:val="24"/>
          </w:rPr>
          <w:t>https://www.unicef.org.uk/what-we-do/un-convention-child-rights/</w:t>
        </w:r>
      </w:hyperlink>
      <w:r w:rsidRPr="008263C6">
        <w:rPr>
          <w:rFonts w:ascii="Arial" w:hAnsi="Arial" w:cs="Arial"/>
          <w:sz w:val="24"/>
          <w:szCs w:val="24"/>
        </w:rPr>
        <w:t xml:space="preserve"> (Accessed: 4</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2A9A500" w14:textId="5E03FBB6"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Virues</w:t>
      </w:r>
      <w:proofErr w:type="spellEnd"/>
      <w:r w:rsidRPr="008263C6">
        <w:rPr>
          <w:rFonts w:ascii="Arial" w:hAnsi="Arial" w:cs="Arial"/>
          <w:sz w:val="24"/>
          <w:szCs w:val="24"/>
        </w:rPr>
        <w:t>-Ortega, J. (2010) ‘Applied behaviour analytic intervention for autism in early childhood: Meta-analysis, meta-regression and dose-response meta-analysis of multiple outcomes</w:t>
      </w:r>
      <w:r w:rsidR="00202550" w:rsidRPr="008263C6">
        <w:rPr>
          <w:rFonts w:ascii="Arial" w:hAnsi="Arial" w:cs="Arial"/>
          <w:sz w:val="24"/>
          <w:szCs w:val="24"/>
        </w:rPr>
        <w:t>’,</w:t>
      </w:r>
      <w:r w:rsidRPr="008263C6">
        <w:rPr>
          <w:rFonts w:ascii="Arial" w:hAnsi="Arial" w:cs="Arial"/>
          <w:sz w:val="24"/>
          <w:szCs w:val="24"/>
        </w:rPr>
        <w:t xml:space="preserve"> </w:t>
      </w:r>
      <w:r w:rsidRPr="008263C6">
        <w:rPr>
          <w:rFonts w:ascii="Arial" w:hAnsi="Arial" w:cs="Arial"/>
          <w:i/>
          <w:iCs/>
          <w:sz w:val="24"/>
          <w:szCs w:val="24"/>
        </w:rPr>
        <w:t xml:space="preserve">Clinical Psychology Review, </w:t>
      </w:r>
      <w:r w:rsidRPr="008263C6">
        <w:rPr>
          <w:rFonts w:ascii="Arial" w:hAnsi="Arial" w:cs="Arial"/>
          <w:sz w:val="24"/>
          <w:szCs w:val="24"/>
        </w:rPr>
        <w:t>30, pp. 387-399.</w:t>
      </w:r>
    </w:p>
    <w:p w14:paraId="412BAE37"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Vismara, L.A. and Rogers, S.J. (2010) ‘</w:t>
      </w:r>
      <w:proofErr w:type="spellStart"/>
      <w:r w:rsidRPr="008263C6">
        <w:rPr>
          <w:rFonts w:ascii="Arial" w:hAnsi="Arial" w:cs="Arial"/>
          <w:sz w:val="24"/>
          <w:szCs w:val="24"/>
        </w:rPr>
        <w:t>Behavioral</w:t>
      </w:r>
      <w:proofErr w:type="spellEnd"/>
      <w:r w:rsidRPr="008263C6">
        <w:rPr>
          <w:rFonts w:ascii="Arial" w:hAnsi="Arial" w:cs="Arial"/>
          <w:sz w:val="24"/>
          <w:szCs w:val="24"/>
        </w:rPr>
        <w:t xml:space="preserve"> treatments in autism spectrum disorder: what do we know?’, </w:t>
      </w:r>
      <w:r w:rsidRPr="008263C6">
        <w:rPr>
          <w:rFonts w:ascii="Arial" w:hAnsi="Arial" w:cs="Arial"/>
          <w:i/>
          <w:iCs/>
          <w:sz w:val="24"/>
          <w:szCs w:val="24"/>
        </w:rPr>
        <w:t xml:space="preserve">Annu Rev Clin Psychology, </w:t>
      </w:r>
      <w:r w:rsidRPr="008263C6">
        <w:rPr>
          <w:rFonts w:ascii="Arial" w:hAnsi="Arial" w:cs="Arial"/>
          <w:sz w:val="24"/>
          <w:szCs w:val="24"/>
        </w:rPr>
        <w:t>6, pp. 447-468.</w:t>
      </w:r>
    </w:p>
    <w:p w14:paraId="43C75D2F"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Vivanti</w:t>
      </w:r>
      <w:proofErr w:type="spellEnd"/>
      <w:r w:rsidRPr="008263C6">
        <w:rPr>
          <w:rFonts w:ascii="Arial" w:hAnsi="Arial" w:cs="Arial"/>
          <w:sz w:val="24"/>
          <w:szCs w:val="24"/>
        </w:rPr>
        <w:t xml:space="preserve">, G. and Dissanayake, C. (2016) ‘Outcome for children receiving the Early Start Denver Model before and after 48 months’, </w:t>
      </w:r>
      <w:r w:rsidRPr="008263C6">
        <w:rPr>
          <w:rFonts w:ascii="Arial" w:hAnsi="Arial" w:cs="Arial"/>
          <w:i/>
          <w:iCs/>
          <w:sz w:val="24"/>
          <w:szCs w:val="24"/>
        </w:rPr>
        <w:t xml:space="preserve">J Autism Dev Disorder, </w:t>
      </w:r>
      <w:r w:rsidRPr="008263C6">
        <w:rPr>
          <w:rFonts w:ascii="Arial" w:hAnsi="Arial" w:cs="Arial"/>
          <w:sz w:val="24"/>
          <w:szCs w:val="24"/>
        </w:rPr>
        <w:t>46(7), pp. 2441-2449.</w:t>
      </w:r>
    </w:p>
    <w:p w14:paraId="524E9F74" w14:textId="77777777" w:rsidR="00377E2A" w:rsidRPr="008263C6" w:rsidRDefault="00377E2A" w:rsidP="008263C6">
      <w:pPr>
        <w:pStyle w:val="NoSpacing"/>
        <w:spacing w:line="360" w:lineRule="auto"/>
        <w:jc w:val="both"/>
        <w:rPr>
          <w:rFonts w:ascii="Arial" w:hAnsi="Arial" w:cs="Arial"/>
          <w:sz w:val="24"/>
          <w:szCs w:val="24"/>
          <w:shd w:val="clear" w:color="auto" w:fill="FFFFFF"/>
        </w:rPr>
      </w:pPr>
      <w:proofErr w:type="spellStart"/>
      <w:r w:rsidRPr="008263C6">
        <w:rPr>
          <w:rFonts w:ascii="Arial" w:hAnsi="Arial" w:cs="Arial"/>
          <w:sz w:val="24"/>
          <w:szCs w:val="24"/>
          <w:shd w:val="clear" w:color="auto" w:fill="FFFFFF"/>
        </w:rPr>
        <w:t>Vivanti</w:t>
      </w:r>
      <w:proofErr w:type="spellEnd"/>
      <w:r w:rsidRPr="008263C6">
        <w:rPr>
          <w:rFonts w:ascii="Arial" w:hAnsi="Arial" w:cs="Arial"/>
          <w:sz w:val="24"/>
          <w:szCs w:val="24"/>
          <w:shd w:val="clear" w:color="auto" w:fill="FFFFFF"/>
        </w:rPr>
        <w:t xml:space="preserve">, G., Prior, M., Williams, K. and Dissanayake, C. (2014) ‘Predictors of outcomes in autism early intervention: why don’t we know more?’, </w:t>
      </w:r>
      <w:r w:rsidRPr="008263C6">
        <w:rPr>
          <w:rFonts w:ascii="Arial" w:hAnsi="Arial" w:cs="Arial"/>
          <w:i/>
          <w:iCs/>
          <w:sz w:val="24"/>
          <w:szCs w:val="24"/>
          <w:shd w:val="clear" w:color="auto" w:fill="FFFFFF"/>
        </w:rPr>
        <w:t xml:space="preserve">Frontiers in </w:t>
      </w:r>
      <w:proofErr w:type="spellStart"/>
      <w:r w:rsidRPr="008263C6">
        <w:rPr>
          <w:rFonts w:ascii="Arial" w:hAnsi="Arial" w:cs="Arial"/>
          <w:i/>
          <w:iCs/>
          <w:sz w:val="24"/>
          <w:szCs w:val="24"/>
          <w:shd w:val="clear" w:color="auto" w:fill="FFFFFF"/>
        </w:rPr>
        <w:t>Pediatrics</w:t>
      </w:r>
      <w:proofErr w:type="spellEnd"/>
      <w:r w:rsidRPr="008263C6">
        <w:rPr>
          <w:rFonts w:ascii="Arial" w:hAnsi="Arial" w:cs="Arial"/>
          <w:i/>
          <w:iCs/>
          <w:sz w:val="24"/>
          <w:szCs w:val="24"/>
          <w:shd w:val="clear" w:color="auto" w:fill="FFFFFF"/>
        </w:rPr>
        <w:t xml:space="preserve">, </w:t>
      </w:r>
      <w:r w:rsidRPr="008263C6">
        <w:rPr>
          <w:rFonts w:ascii="Arial" w:hAnsi="Arial" w:cs="Arial"/>
          <w:sz w:val="24"/>
          <w:szCs w:val="24"/>
          <w:shd w:val="clear" w:color="auto" w:fill="FFFFFF"/>
        </w:rPr>
        <w:t>2, pp. 58.</w:t>
      </w:r>
    </w:p>
    <w:p w14:paraId="2D47F4A4"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Volkmar, F.R. (2014) ‘The importance of early intervention’, </w:t>
      </w:r>
      <w:r w:rsidRPr="008263C6">
        <w:rPr>
          <w:rFonts w:ascii="Arial" w:hAnsi="Arial" w:cs="Arial"/>
          <w:i/>
          <w:iCs/>
          <w:sz w:val="24"/>
          <w:szCs w:val="24"/>
        </w:rPr>
        <w:t xml:space="preserve">J Autism Dev Disorder, </w:t>
      </w:r>
      <w:r w:rsidRPr="008263C6">
        <w:rPr>
          <w:rFonts w:ascii="Arial" w:hAnsi="Arial" w:cs="Arial"/>
          <w:sz w:val="24"/>
          <w:szCs w:val="24"/>
        </w:rPr>
        <w:t>44(12), pp. 2979-2980.</w:t>
      </w:r>
    </w:p>
    <w:p w14:paraId="3C8106B4"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lastRenderedPageBreak/>
        <w:t xml:space="preserve">Welsh Government. (2010) </w:t>
      </w:r>
      <w:r w:rsidRPr="008263C6">
        <w:rPr>
          <w:rFonts w:ascii="Arial" w:hAnsi="Arial" w:cs="Arial"/>
          <w:i/>
          <w:iCs/>
          <w:sz w:val="24"/>
          <w:szCs w:val="24"/>
        </w:rPr>
        <w:t xml:space="preserve">Information for Parents and Carers of Children and Young People who may have Special Educational Needs. </w:t>
      </w:r>
      <w:r w:rsidRPr="008263C6">
        <w:rPr>
          <w:rFonts w:ascii="Arial" w:hAnsi="Arial" w:cs="Arial"/>
          <w:sz w:val="24"/>
          <w:szCs w:val="24"/>
        </w:rPr>
        <w:t xml:space="preserve">Available at: </w:t>
      </w:r>
      <w:hyperlink r:id="rId27" w:history="1">
        <w:r w:rsidRPr="008263C6">
          <w:rPr>
            <w:rStyle w:val="Hyperlink"/>
            <w:rFonts w:ascii="Arial" w:hAnsi="Arial" w:cs="Arial"/>
            <w:color w:val="auto"/>
            <w:sz w:val="24"/>
            <w:szCs w:val="24"/>
          </w:rPr>
          <w:t>https://gov.wales/sites/default/files/publications/2018-03/information-for-parents-and-carers-of-children-and-young-people-who-may-have-special-educational-needs.pdf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3CEAFA09"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(2017) </w:t>
      </w:r>
      <w:r w:rsidRPr="008263C6">
        <w:rPr>
          <w:rFonts w:ascii="Arial" w:hAnsi="Arial" w:cs="Arial"/>
          <w:i/>
          <w:iCs/>
          <w:sz w:val="24"/>
          <w:szCs w:val="24"/>
        </w:rPr>
        <w:t xml:space="preserve">The role of the special educational needs coordinator (SENCo). </w:t>
      </w:r>
      <w:r w:rsidRPr="008263C6">
        <w:rPr>
          <w:rFonts w:ascii="Arial" w:hAnsi="Arial" w:cs="Arial"/>
          <w:sz w:val="24"/>
          <w:szCs w:val="24"/>
        </w:rPr>
        <w:t xml:space="preserve">Available at: </w:t>
      </w:r>
      <w:hyperlink r:id="rId28" w:history="1">
        <w:r w:rsidRPr="008263C6">
          <w:rPr>
            <w:rStyle w:val="Hyperlink"/>
            <w:rFonts w:ascii="Arial" w:hAnsi="Arial" w:cs="Arial"/>
            <w:color w:val="auto"/>
            <w:sz w:val="24"/>
            <w:szCs w:val="24"/>
          </w:rPr>
          <w:t>https://gov.wales/sites/default/files/publications/2018-03/the-role-of-the-special-educational-needs-coordinator-senco.pdf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1D871286"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(2018) </w:t>
      </w:r>
      <w:r w:rsidRPr="008263C6">
        <w:rPr>
          <w:rFonts w:ascii="Arial" w:hAnsi="Arial" w:cs="Arial"/>
          <w:i/>
          <w:iCs/>
          <w:sz w:val="24"/>
          <w:szCs w:val="24"/>
        </w:rPr>
        <w:t>How will the Act affect maintained schools (including maintained nurseries</w:t>
      </w:r>
      <w:proofErr w:type="gramStart"/>
      <w:r w:rsidRPr="008263C6">
        <w:rPr>
          <w:rFonts w:ascii="Arial" w:hAnsi="Arial" w:cs="Arial"/>
          <w:i/>
          <w:iCs/>
          <w:sz w:val="24"/>
          <w:szCs w:val="24"/>
        </w:rPr>
        <w:t>)?.</w:t>
      </w:r>
      <w:proofErr w:type="gramEnd"/>
      <w:r w:rsidRPr="008263C6">
        <w:rPr>
          <w:rFonts w:ascii="Arial" w:hAnsi="Arial" w:cs="Arial"/>
          <w:i/>
          <w:iCs/>
          <w:sz w:val="24"/>
          <w:szCs w:val="24"/>
        </w:rPr>
        <w:t xml:space="preserve"> </w:t>
      </w:r>
      <w:r w:rsidRPr="008263C6">
        <w:rPr>
          <w:rFonts w:ascii="Arial" w:hAnsi="Arial" w:cs="Arial"/>
          <w:sz w:val="24"/>
          <w:szCs w:val="24"/>
        </w:rPr>
        <w:t xml:space="preserve">Available at: </w:t>
      </w:r>
      <w:hyperlink r:id="rId29" w:history="1">
        <w:r w:rsidRPr="008263C6">
          <w:rPr>
            <w:rStyle w:val="Hyperlink"/>
            <w:rFonts w:ascii="Arial" w:hAnsi="Arial" w:cs="Arial"/>
            <w:color w:val="auto"/>
            <w:sz w:val="24"/>
            <w:szCs w:val="24"/>
          </w:rPr>
          <w:t>https://gov.wales/sites/default/files/publications/2018-06/aln-factsheet-how-will-the-act-affect-maintained-schools-including-maintained-nurseries.pdf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61DE5DB1" w14:textId="2BFDA413"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(2018) </w:t>
      </w:r>
      <w:r w:rsidRPr="008263C6">
        <w:rPr>
          <w:rFonts w:ascii="Arial" w:hAnsi="Arial" w:cs="Arial"/>
          <w:i/>
          <w:iCs/>
          <w:sz w:val="24"/>
          <w:szCs w:val="24"/>
        </w:rPr>
        <w:t xml:space="preserve">Additional learning needs (ALN) transformation programme. </w:t>
      </w:r>
      <w:r w:rsidRPr="008263C6">
        <w:rPr>
          <w:rFonts w:ascii="Arial" w:hAnsi="Arial" w:cs="Arial"/>
          <w:sz w:val="24"/>
          <w:szCs w:val="24"/>
        </w:rPr>
        <w:t xml:space="preserve">Available at: </w:t>
      </w:r>
      <w:hyperlink r:id="rId30" w:history="1">
        <w:r w:rsidRPr="008263C6">
          <w:rPr>
            <w:rStyle w:val="Hyperlink"/>
            <w:rFonts w:ascii="Arial" w:hAnsi="Arial" w:cs="Arial"/>
            <w:color w:val="auto"/>
            <w:sz w:val="24"/>
            <w:szCs w:val="24"/>
          </w:rPr>
          <w:t>https://gov.wales/sites/default/files/publications/2018-09/additional-learning-needs-aln-transformation-programme-v2.pdf</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2ABD464A" w14:textId="7EA21B48"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(2018) </w:t>
      </w:r>
      <w:r w:rsidRPr="008263C6">
        <w:rPr>
          <w:rFonts w:ascii="Arial" w:hAnsi="Arial" w:cs="Arial"/>
          <w:i/>
          <w:iCs/>
          <w:sz w:val="24"/>
          <w:szCs w:val="24"/>
        </w:rPr>
        <w:t xml:space="preserve">Draft Additional Learning Needs Code for Wales. </w:t>
      </w:r>
      <w:r w:rsidRPr="008263C6">
        <w:rPr>
          <w:rFonts w:ascii="Arial" w:hAnsi="Arial" w:cs="Arial"/>
          <w:sz w:val="24"/>
          <w:szCs w:val="24"/>
        </w:rPr>
        <w:t xml:space="preserve">Available at: </w:t>
      </w:r>
      <w:hyperlink r:id="rId31" w:history="1">
        <w:r w:rsidRPr="008263C6">
          <w:rPr>
            <w:rStyle w:val="Hyperlink"/>
            <w:rFonts w:ascii="Arial" w:hAnsi="Arial" w:cs="Arial"/>
            <w:color w:val="auto"/>
            <w:sz w:val="24"/>
            <w:szCs w:val="24"/>
          </w:rPr>
          <w:t>https://gov.wales/sites/default/files/consultations/2018-12/draft-additional-learning-needs-code-for-wales_0.pdf</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3A3E4971" w14:textId="148648C3"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(2018) </w:t>
      </w:r>
      <w:r w:rsidRPr="008263C6">
        <w:rPr>
          <w:rFonts w:ascii="Arial" w:hAnsi="Arial" w:cs="Arial"/>
          <w:i/>
          <w:iCs/>
          <w:sz w:val="24"/>
          <w:szCs w:val="24"/>
        </w:rPr>
        <w:t xml:space="preserve">Implementing the Additional Learning Needs and Education Tribunal (Wales) Act 2018: A guide to the timeframes for implementing individual development plans for children of compulsory school age and under. </w:t>
      </w:r>
      <w:r w:rsidRPr="008263C6">
        <w:rPr>
          <w:rFonts w:ascii="Arial" w:hAnsi="Arial" w:cs="Arial"/>
          <w:sz w:val="24"/>
          <w:szCs w:val="24"/>
        </w:rPr>
        <w:t xml:space="preserve">Available at: </w:t>
      </w:r>
      <w:hyperlink r:id="rId32" w:history="1">
        <w:r w:rsidRPr="008263C6">
          <w:rPr>
            <w:rStyle w:val="Hyperlink"/>
            <w:rFonts w:ascii="Arial" w:hAnsi="Arial" w:cs="Arial"/>
            <w:color w:val="auto"/>
            <w:sz w:val="24"/>
            <w:szCs w:val="24"/>
          </w:rPr>
          <w:t>https://gov.wales/sites/default/files/publications/2018-11/additional-learning-needs-and-education-tribunal-wales-act-2018-implementation-guide-for-individual-development-plans.pdf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294559D" w14:textId="029B227A"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(2018) </w:t>
      </w:r>
      <w:r w:rsidRPr="008263C6">
        <w:rPr>
          <w:rFonts w:ascii="Arial" w:hAnsi="Arial" w:cs="Arial"/>
          <w:i/>
          <w:iCs/>
          <w:sz w:val="24"/>
          <w:szCs w:val="24"/>
        </w:rPr>
        <w:t xml:space="preserve">Explanatory Memorandum: Incorporating the Regulatory Impact Assessment and Explanatory Notes. </w:t>
      </w:r>
      <w:r w:rsidRPr="008263C6">
        <w:rPr>
          <w:rFonts w:ascii="Arial" w:hAnsi="Arial" w:cs="Arial"/>
          <w:sz w:val="24"/>
          <w:szCs w:val="24"/>
        </w:rPr>
        <w:t xml:space="preserve">Available at: </w:t>
      </w:r>
      <w:hyperlink r:id="rId33" w:history="1">
        <w:r w:rsidRPr="008263C6">
          <w:rPr>
            <w:rStyle w:val="Hyperlink"/>
            <w:rFonts w:ascii="Arial" w:hAnsi="Arial" w:cs="Arial"/>
            <w:color w:val="auto"/>
            <w:sz w:val="24"/>
            <w:szCs w:val="24"/>
          </w:rPr>
          <w:t>https://gov.wales/sites/default/files/publications/2018-04/additional-learning-needs-</w:t>
        </w:r>
        <w:r w:rsidRPr="008263C6">
          <w:rPr>
            <w:rStyle w:val="Hyperlink"/>
            <w:rFonts w:ascii="Arial" w:hAnsi="Arial" w:cs="Arial"/>
            <w:color w:val="auto"/>
            <w:sz w:val="24"/>
            <w:szCs w:val="24"/>
          </w:rPr>
          <w:lastRenderedPageBreak/>
          <w:t>and-education-tribunal-wales-act-2018-explanatory-memorandum.pdf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FA5082F"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(2019) </w:t>
      </w:r>
      <w:r w:rsidRPr="008263C6">
        <w:rPr>
          <w:rFonts w:ascii="Arial" w:hAnsi="Arial" w:cs="Arial"/>
          <w:i/>
          <w:iCs/>
          <w:sz w:val="24"/>
          <w:szCs w:val="24"/>
        </w:rPr>
        <w:t xml:space="preserve">The Additional Learning Needs (ALN) Transformation Programme: Frequently Asked Questions (FAQs). </w:t>
      </w:r>
      <w:r w:rsidRPr="008263C6">
        <w:rPr>
          <w:rFonts w:ascii="Arial" w:hAnsi="Arial" w:cs="Arial"/>
          <w:sz w:val="24"/>
          <w:szCs w:val="24"/>
        </w:rPr>
        <w:t xml:space="preserve">Available at: </w:t>
      </w:r>
      <w:hyperlink r:id="rId34" w:history="1">
        <w:r w:rsidRPr="008263C6">
          <w:rPr>
            <w:rStyle w:val="Hyperlink"/>
            <w:rFonts w:ascii="Arial" w:hAnsi="Arial" w:cs="Arial"/>
            <w:color w:val="auto"/>
            <w:sz w:val="24"/>
            <w:szCs w:val="24"/>
          </w:rPr>
          <w:t>https://gov.wales/sites/default/files/publications/2019-02/aln-frequently-asked-questions-2_0.pdf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4937A3A1"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(2020) </w:t>
      </w:r>
      <w:r w:rsidRPr="008263C6">
        <w:rPr>
          <w:rFonts w:ascii="Arial" w:hAnsi="Arial" w:cs="Arial"/>
          <w:i/>
          <w:iCs/>
          <w:sz w:val="24"/>
          <w:szCs w:val="24"/>
        </w:rPr>
        <w:t xml:space="preserve">The additional learning needs transformation programme: frequently asked questions. </w:t>
      </w:r>
      <w:r w:rsidRPr="008263C6">
        <w:rPr>
          <w:rFonts w:ascii="Arial" w:hAnsi="Arial" w:cs="Arial"/>
          <w:sz w:val="24"/>
          <w:szCs w:val="24"/>
        </w:rPr>
        <w:t xml:space="preserve">Available at: </w:t>
      </w:r>
      <w:hyperlink r:id="rId35" w:history="1">
        <w:r w:rsidRPr="008263C6">
          <w:rPr>
            <w:rStyle w:val="Hyperlink"/>
            <w:rFonts w:ascii="Arial" w:hAnsi="Arial" w:cs="Arial"/>
            <w:color w:val="auto"/>
            <w:sz w:val="24"/>
            <w:szCs w:val="24"/>
          </w:rPr>
          <w:t>https://gov.wales/additional-learning-needs-transformation-programme-frequently-asked-questions-html</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768D3CF0"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Welsh Government. (2021) </w:t>
      </w:r>
      <w:r w:rsidRPr="008263C6">
        <w:rPr>
          <w:rFonts w:ascii="Arial" w:hAnsi="Arial" w:cs="Arial"/>
          <w:i/>
          <w:iCs/>
          <w:sz w:val="24"/>
          <w:szCs w:val="24"/>
        </w:rPr>
        <w:t xml:space="preserve">Role of the Additional Learning Needs Co-ordinator. </w:t>
      </w:r>
      <w:r w:rsidRPr="008263C6">
        <w:rPr>
          <w:rFonts w:ascii="Arial" w:hAnsi="Arial" w:cs="Arial"/>
          <w:sz w:val="24"/>
          <w:szCs w:val="24"/>
        </w:rPr>
        <w:t xml:space="preserve">Available at: </w:t>
      </w:r>
      <w:hyperlink r:id="rId36" w:history="1">
        <w:r w:rsidRPr="008263C6">
          <w:rPr>
            <w:rStyle w:val="Hyperlink"/>
            <w:rFonts w:ascii="Arial" w:hAnsi="Arial" w:cs="Arial"/>
            <w:color w:val="auto"/>
            <w:sz w:val="24"/>
            <w:szCs w:val="24"/>
          </w:rPr>
          <w:t>https://gov.wales/sites/default/files/publications/2021-01/role-of-early-years-additional-learning-needs-co-ordinator.pdf</w:t>
        </w:r>
      </w:hyperlink>
      <w:r w:rsidRPr="008263C6">
        <w:rPr>
          <w:rFonts w:ascii="Arial" w:hAnsi="Arial" w:cs="Arial"/>
          <w:sz w:val="24"/>
          <w:szCs w:val="24"/>
        </w:rPr>
        <w:t xml:space="preserve"> (Accessed: 18</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2367C125"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White, S.W. and Roberson-Nay, R. (2009) ‘Anxiety, social deficits, and loneliness in youth with autism spectrum disorders’</w:t>
      </w:r>
      <w:r w:rsidRPr="008263C6">
        <w:rPr>
          <w:rFonts w:ascii="Arial" w:hAnsi="Arial" w:cs="Arial"/>
          <w:b/>
          <w:bCs/>
          <w:sz w:val="24"/>
          <w:szCs w:val="24"/>
        </w:rPr>
        <w:t>,</w:t>
      </w:r>
      <w:r w:rsidRPr="008263C6">
        <w:rPr>
          <w:rFonts w:ascii="Arial" w:hAnsi="Arial" w:cs="Arial"/>
          <w:sz w:val="24"/>
          <w:szCs w:val="24"/>
        </w:rPr>
        <w:t xml:space="preserve"> </w:t>
      </w:r>
      <w:r w:rsidRPr="008263C6">
        <w:rPr>
          <w:rFonts w:ascii="Arial" w:hAnsi="Arial" w:cs="Arial"/>
          <w:i/>
          <w:iCs/>
          <w:sz w:val="24"/>
          <w:szCs w:val="24"/>
        </w:rPr>
        <w:t>Journal of Autism and Developmental Disorders</w:t>
      </w:r>
      <w:r w:rsidRPr="008263C6">
        <w:rPr>
          <w:rFonts w:ascii="Arial" w:hAnsi="Arial" w:cs="Arial"/>
          <w:sz w:val="24"/>
          <w:szCs w:val="24"/>
        </w:rPr>
        <w:t>, 39, pp. 1006-101.</w:t>
      </w:r>
    </w:p>
    <w:p w14:paraId="5E6968F4" w14:textId="77777777" w:rsidR="00377E2A" w:rsidRPr="008263C6" w:rsidRDefault="00377E2A" w:rsidP="008263C6">
      <w:pPr>
        <w:spacing w:line="360" w:lineRule="auto"/>
        <w:jc w:val="both"/>
        <w:rPr>
          <w:rFonts w:ascii="Arial" w:hAnsi="Arial" w:cs="Arial"/>
          <w:sz w:val="24"/>
          <w:szCs w:val="24"/>
        </w:rPr>
      </w:pPr>
      <w:r w:rsidRPr="008263C6">
        <w:rPr>
          <w:rFonts w:ascii="Arial" w:hAnsi="Arial" w:cs="Arial"/>
          <w:sz w:val="24"/>
          <w:szCs w:val="24"/>
        </w:rPr>
        <w:t xml:space="preserve">Williams, K. (2019) </w:t>
      </w:r>
      <w:r w:rsidRPr="008263C6">
        <w:rPr>
          <w:rFonts w:ascii="Arial" w:hAnsi="Arial" w:cs="Arial"/>
          <w:i/>
          <w:iCs/>
          <w:sz w:val="24"/>
          <w:szCs w:val="24"/>
        </w:rPr>
        <w:t xml:space="preserve">Written Statement: Implementation of the Additional Learning Needs system. </w:t>
      </w:r>
      <w:r w:rsidRPr="008263C6">
        <w:rPr>
          <w:rFonts w:ascii="Arial" w:hAnsi="Arial" w:cs="Arial"/>
          <w:sz w:val="24"/>
          <w:szCs w:val="24"/>
        </w:rPr>
        <w:t xml:space="preserve">Available at: </w:t>
      </w:r>
      <w:hyperlink r:id="rId37" w:history="1">
        <w:r w:rsidRPr="008263C6">
          <w:rPr>
            <w:rStyle w:val="Hyperlink"/>
            <w:rFonts w:ascii="Arial" w:hAnsi="Arial" w:cs="Arial"/>
            <w:color w:val="auto"/>
            <w:sz w:val="24"/>
            <w:szCs w:val="24"/>
          </w:rPr>
          <w:t>https://gov.wales/written-statement-implementation-additional-learning-needs-system</w:t>
        </w:r>
      </w:hyperlink>
      <w:r w:rsidRPr="008263C6">
        <w:rPr>
          <w:rFonts w:ascii="Arial" w:hAnsi="Arial" w:cs="Arial"/>
          <w:sz w:val="24"/>
          <w:szCs w:val="24"/>
        </w:rPr>
        <w:t xml:space="preserve"> (Accessed: 16</w:t>
      </w:r>
      <w:r w:rsidRPr="008263C6">
        <w:rPr>
          <w:rFonts w:ascii="Arial" w:hAnsi="Arial" w:cs="Arial"/>
          <w:sz w:val="24"/>
          <w:szCs w:val="24"/>
          <w:vertAlign w:val="superscript"/>
        </w:rPr>
        <w:t>th</w:t>
      </w:r>
      <w:r w:rsidRPr="008263C6">
        <w:rPr>
          <w:rFonts w:ascii="Arial" w:hAnsi="Arial" w:cs="Arial"/>
          <w:sz w:val="24"/>
          <w:szCs w:val="24"/>
        </w:rPr>
        <w:t xml:space="preserve"> February 2021).</w:t>
      </w:r>
    </w:p>
    <w:p w14:paraId="0CEC418B" w14:textId="77777777" w:rsidR="00377E2A" w:rsidRPr="008263C6" w:rsidRDefault="00377E2A" w:rsidP="008263C6">
      <w:pPr>
        <w:spacing w:line="360" w:lineRule="auto"/>
        <w:jc w:val="both"/>
        <w:rPr>
          <w:rFonts w:ascii="Arial" w:hAnsi="Arial" w:cs="Arial"/>
          <w:sz w:val="24"/>
          <w:szCs w:val="24"/>
        </w:rPr>
      </w:pPr>
      <w:proofErr w:type="spellStart"/>
      <w:r w:rsidRPr="008263C6">
        <w:rPr>
          <w:rFonts w:ascii="Arial" w:hAnsi="Arial" w:cs="Arial"/>
          <w:sz w:val="24"/>
          <w:szCs w:val="24"/>
        </w:rPr>
        <w:t>Zwaigenbaum</w:t>
      </w:r>
      <w:proofErr w:type="spellEnd"/>
      <w:r w:rsidRPr="008263C6">
        <w:rPr>
          <w:rFonts w:ascii="Arial" w:hAnsi="Arial" w:cs="Arial"/>
          <w:sz w:val="24"/>
          <w:szCs w:val="24"/>
        </w:rPr>
        <w:t xml:space="preserve">, L., Bauman, M.L. and Stone, W.L. (2015) ‘Early identification of autism spectrum disorder: recommendations for practice and research’, </w:t>
      </w:r>
      <w:proofErr w:type="spellStart"/>
      <w:r w:rsidRPr="008263C6">
        <w:rPr>
          <w:rFonts w:ascii="Arial" w:hAnsi="Arial" w:cs="Arial"/>
          <w:i/>
          <w:iCs/>
          <w:sz w:val="24"/>
          <w:szCs w:val="24"/>
        </w:rPr>
        <w:t>Pediatrics</w:t>
      </w:r>
      <w:proofErr w:type="spellEnd"/>
      <w:r w:rsidRPr="008263C6">
        <w:rPr>
          <w:rFonts w:ascii="Arial" w:hAnsi="Arial" w:cs="Arial"/>
          <w:i/>
          <w:iCs/>
          <w:sz w:val="24"/>
          <w:szCs w:val="24"/>
        </w:rPr>
        <w:t xml:space="preserve">, </w:t>
      </w:r>
      <w:r w:rsidRPr="008263C6">
        <w:rPr>
          <w:rFonts w:ascii="Arial" w:hAnsi="Arial" w:cs="Arial"/>
          <w:sz w:val="24"/>
          <w:szCs w:val="24"/>
        </w:rPr>
        <w:t>136(1), pp. 10-40.</w:t>
      </w:r>
    </w:p>
    <w:p w14:paraId="7A08FBA4" w14:textId="77777777" w:rsidR="00153BC6" w:rsidRPr="008263C6" w:rsidRDefault="00153BC6" w:rsidP="008263C6">
      <w:pPr>
        <w:spacing w:line="360" w:lineRule="auto"/>
        <w:jc w:val="both"/>
        <w:rPr>
          <w:rFonts w:ascii="Arial" w:hAnsi="Arial" w:cs="Arial"/>
          <w:sz w:val="24"/>
          <w:szCs w:val="24"/>
        </w:rPr>
      </w:pPr>
    </w:p>
    <w:p w14:paraId="08E2157E" w14:textId="77777777" w:rsidR="00A800B8" w:rsidRPr="008263C6" w:rsidRDefault="00A800B8" w:rsidP="008263C6">
      <w:pPr>
        <w:spacing w:line="360" w:lineRule="auto"/>
        <w:jc w:val="both"/>
        <w:rPr>
          <w:rFonts w:ascii="Arial" w:hAnsi="Arial" w:cs="Arial"/>
          <w:sz w:val="24"/>
          <w:szCs w:val="24"/>
        </w:rPr>
      </w:pPr>
    </w:p>
    <w:p w14:paraId="4AD228EC" w14:textId="77777777" w:rsidR="00735DFB" w:rsidRPr="008263C6" w:rsidRDefault="00735DFB" w:rsidP="008263C6">
      <w:pPr>
        <w:spacing w:line="360" w:lineRule="auto"/>
        <w:jc w:val="both"/>
        <w:rPr>
          <w:rFonts w:ascii="Arial" w:hAnsi="Arial" w:cs="Arial"/>
          <w:sz w:val="24"/>
          <w:szCs w:val="24"/>
        </w:rPr>
      </w:pPr>
    </w:p>
    <w:p w14:paraId="2F2BE786" w14:textId="77777777" w:rsidR="009B3E3A" w:rsidRPr="008263C6" w:rsidRDefault="009B3E3A" w:rsidP="008263C6">
      <w:pPr>
        <w:spacing w:line="360" w:lineRule="auto"/>
        <w:jc w:val="both"/>
        <w:rPr>
          <w:rFonts w:ascii="Arial" w:hAnsi="Arial" w:cs="Arial"/>
          <w:sz w:val="24"/>
          <w:szCs w:val="24"/>
        </w:rPr>
      </w:pPr>
    </w:p>
    <w:p w14:paraId="62810D25" w14:textId="1B0BFBB0" w:rsidR="00650EAB" w:rsidRPr="008263C6" w:rsidRDefault="00650EAB" w:rsidP="008263C6">
      <w:pPr>
        <w:spacing w:line="360" w:lineRule="auto"/>
        <w:jc w:val="both"/>
        <w:rPr>
          <w:rFonts w:ascii="Arial" w:hAnsi="Arial" w:cs="Arial"/>
          <w:sz w:val="24"/>
          <w:szCs w:val="24"/>
        </w:rPr>
      </w:pPr>
    </w:p>
    <w:sectPr w:rsidR="00650EAB" w:rsidRPr="008263C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23F52" w14:textId="77777777" w:rsidR="007A1BB3" w:rsidRDefault="007A1BB3" w:rsidP="00103B33">
      <w:pPr>
        <w:spacing w:after="0" w:line="240" w:lineRule="auto"/>
      </w:pPr>
      <w:r>
        <w:separator/>
      </w:r>
    </w:p>
  </w:endnote>
  <w:endnote w:type="continuationSeparator" w:id="0">
    <w:p w14:paraId="6755626E" w14:textId="77777777" w:rsidR="007A1BB3" w:rsidRDefault="007A1BB3" w:rsidP="00103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159925"/>
      <w:docPartObj>
        <w:docPartGallery w:val="Page Numbers (Bottom of Page)"/>
        <w:docPartUnique/>
      </w:docPartObj>
    </w:sdtPr>
    <w:sdtEndPr>
      <w:rPr>
        <w:noProof/>
      </w:rPr>
    </w:sdtEndPr>
    <w:sdtContent>
      <w:p w14:paraId="78AF898C" w14:textId="0F98DA7B" w:rsidR="00103B33" w:rsidRDefault="00103B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B644C1" w14:textId="77777777" w:rsidR="00103B33" w:rsidRDefault="00103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3B7DD" w14:textId="77777777" w:rsidR="007A1BB3" w:rsidRDefault="007A1BB3" w:rsidP="00103B33">
      <w:pPr>
        <w:spacing w:after="0" w:line="240" w:lineRule="auto"/>
      </w:pPr>
      <w:r>
        <w:separator/>
      </w:r>
    </w:p>
  </w:footnote>
  <w:footnote w:type="continuationSeparator" w:id="0">
    <w:p w14:paraId="6B4DB624" w14:textId="77777777" w:rsidR="007A1BB3" w:rsidRDefault="007A1BB3" w:rsidP="00103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EA409" w14:textId="4524BD37" w:rsidR="008263C6" w:rsidRDefault="008263C6" w:rsidP="008263C6">
    <w:pPr>
      <w:pStyle w:val="Header"/>
      <w:tabs>
        <w:tab w:val="clear" w:pos="4513"/>
        <w:tab w:val="left" w:pos="3855"/>
      </w:tabs>
    </w:pPr>
    <w:r>
      <w:t>1704222</w:t>
    </w:r>
    <w:r>
      <w:tab/>
      <w:t>EAEE6002/C</w:t>
    </w:r>
    <w:r>
      <w:tab/>
      <w:t>5464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5F581B"/>
    <w:multiLevelType w:val="hybridMultilevel"/>
    <w:tmpl w:val="289EA854"/>
    <w:lvl w:ilvl="0" w:tplc="87AAFD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9233CD"/>
    <w:multiLevelType w:val="hybridMultilevel"/>
    <w:tmpl w:val="DF14AA3E"/>
    <w:lvl w:ilvl="0" w:tplc="FB6610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91"/>
    <w:rsid w:val="00016916"/>
    <w:rsid w:val="0004128C"/>
    <w:rsid w:val="000C40E0"/>
    <w:rsid w:val="00103B33"/>
    <w:rsid w:val="00153BC6"/>
    <w:rsid w:val="00162E64"/>
    <w:rsid w:val="0019225B"/>
    <w:rsid w:val="00195E16"/>
    <w:rsid w:val="001F1916"/>
    <w:rsid w:val="00202550"/>
    <w:rsid w:val="002C7AC0"/>
    <w:rsid w:val="002E5191"/>
    <w:rsid w:val="002F233E"/>
    <w:rsid w:val="00376FE6"/>
    <w:rsid w:val="0037727F"/>
    <w:rsid w:val="00377E2A"/>
    <w:rsid w:val="003D62C3"/>
    <w:rsid w:val="0040625F"/>
    <w:rsid w:val="00452B13"/>
    <w:rsid w:val="004B12BF"/>
    <w:rsid w:val="004B7812"/>
    <w:rsid w:val="004C1540"/>
    <w:rsid w:val="005E1144"/>
    <w:rsid w:val="00617B32"/>
    <w:rsid w:val="00633BE1"/>
    <w:rsid w:val="00650EAB"/>
    <w:rsid w:val="00735DFB"/>
    <w:rsid w:val="00756879"/>
    <w:rsid w:val="007A1BB3"/>
    <w:rsid w:val="007C4310"/>
    <w:rsid w:val="00807C23"/>
    <w:rsid w:val="008263C6"/>
    <w:rsid w:val="00827130"/>
    <w:rsid w:val="0083059E"/>
    <w:rsid w:val="008D6164"/>
    <w:rsid w:val="009B3E3A"/>
    <w:rsid w:val="009F1E7C"/>
    <w:rsid w:val="00A800B8"/>
    <w:rsid w:val="00AD40A7"/>
    <w:rsid w:val="00AE711A"/>
    <w:rsid w:val="00B135B2"/>
    <w:rsid w:val="00B14523"/>
    <w:rsid w:val="00B2369C"/>
    <w:rsid w:val="00B30E28"/>
    <w:rsid w:val="00B33695"/>
    <w:rsid w:val="00BC4E39"/>
    <w:rsid w:val="00C02091"/>
    <w:rsid w:val="00C226A3"/>
    <w:rsid w:val="00C87BE1"/>
    <w:rsid w:val="00CC21E4"/>
    <w:rsid w:val="00CC636A"/>
    <w:rsid w:val="00E71284"/>
    <w:rsid w:val="00EC6D85"/>
    <w:rsid w:val="00ED6B98"/>
    <w:rsid w:val="00EE3B85"/>
    <w:rsid w:val="00EF0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7FF8C"/>
  <w15:chartTrackingRefBased/>
  <w15:docId w15:val="{84A3F8C1-8076-4194-BCD3-DA12B22E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191"/>
    <w:pPr>
      <w:ind w:left="720"/>
      <w:contextualSpacing/>
    </w:pPr>
  </w:style>
  <w:style w:type="character" w:styleId="Hyperlink">
    <w:name w:val="Hyperlink"/>
    <w:basedOn w:val="DefaultParagraphFont"/>
    <w:uiPriority w:val="99"/>
    <w:unhideWhenUsed/>
    <w:rsid w:val="00CC636A"/>
    <w:rPr>
      <w:color w:val="0563C1" w:themeColor="hyperlink"/>
      <w:u w:val="single"/>
    </w:rPr>
  </w:style>
  <w:style w:type="character" w:styleId="UnresolvedMention">
    <w:name w:val="Unresolved Mention"/>
    <w:basedOn w:val="DefaultParagraphFont"/>
    <w:uiPriority w:val="99"/>
    <w:semiHidden/>
    <w:unhideWhenUsed/>
    <w:rsid w:val="00CC636A"/>
    <w:rPr>
      <w:color w:val="605E5C"/>
      <w:shd w:val="clear" w:color="auto" w:fill="E1DFDD"/>
    </w:rPr>
  </w:style>
  <w:style w:type="character" w:styleId="SubtleEmphasis">
    <w:name w:val="Subtle Emphasis"/>
    <w:basedOn w:val="DefaultParagraphFont"/>
    <w:uiPriority w:val="19"/>
    <w:qFormat/>
    <w:rsid w:val="00153BC6"/>
    <w:rPr>
      <w:i/>
      <w:iCs/>
      <w:color w:val="404040" w:themeColor="text1" w:themeTint="BF"/>
    </w:rPr>
  </w:style>
  <w:style w:type="character" w:styleId="Strong">
    <w:name w:val="Strong"/>
    <w:basedOn w:val="DefaultParagraphFont"/>
    <w:uiPriority w:val="22"/>
    <w:qFormat/>
    <w:rsid w:val="00153BC6"/>
    <w:rPr>
      <w:b/>
      <w:bCs/>
    </w:rPr>
  </w:style>
  <w:style w:type="character" w:styleId="Emphasis">
    <w:name w:val="Emphasis"/>
    <w:basedOn w:val="DefaultParagraphFont"/>
    <w:uiPriority w:val="20"/>
    <w:qFormat/>
    <w:rsid w:val="00153BC6"/>
    <w:rPr>
      <w:i/>
      <w:iCs/>
    </w:rPr>
  </w:style>
  <w:style w:type="paragraph" w:styleId="NoSpacing">
    <w:name w:val="No Spacing"/>
    <w:uiPriority w:val="1"/>
    <w:qFormat/>
    <w:rsid w:val="00153BC6"/>
    <w:pPr>
      <w:spacing w:after="0" w:line="240" w:lineRule="auto"/>
    </w:pPr>
  </w:style>
  <w:style w:type="paragraph" w:styleId="Subtitle">
    <w:name w:val="Subtitle"/>
    <w:basedOn w:val="Normal"/>
    <w:next w:val="Normal"/>
    <w:link w:val="SubtitleChar"/>
    <w:uiPriority w:val="11"/>
    <w:qFormat/>
    <w:rsid w:val="0020255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2550"/>
    <w:rPr>
      <w:rFonts w:eastAsiaTheme="minorEastAsia"/>
      <w:color w:val="5A5A5A" w:themeColor="text1" w:themeTint="A5"/>
      <w:spacing w:val="15"/>
    </w:rPr>
  </w:style>
  <w:style w:type="paragraph" w:styleId="Header">
    <w:name w:val="header"/>
    <w:basedOn w:val="Normal"/>
    <w:link w:val="HeaderChar"/>
    <w:uiPriority w:val="99"/>
    <w:unhideWhenUsed/>
    <w:rsid w:val="00103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B33"/>
  </w:style>
  <w:style w:type="paragraph" w:styleId="Footer">
    <w:name w:val="footer"/>
    <w:basedOn w:val="Normal"/>
    <w:link w:val="FooterChar"/>
    <w:uiPriority w:val="99"/>
    <w:unhideWhenUsed/>
    <w:rsid w:val="00103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senedd.wales/documents/s60427/ALN%2012%20Bridgend%20County%20Borough%20Council.pdf" TargetMode="External"/><Relationship Id="rId13" Type="http://schemas.openxmlformats.org/officeDocument/2006/relationships/hyperlink" Target="https://moodle.uwtsd.ac.uk/pluginfile.php/470606/mod_resource/content/1/Dauncey%20March%202018%20Act%20Summary%20ALN%20%20Ed%20Tribunal%20%28Wales%29%20Act.pdf" TargetMode="External"/><Relationship Id="rId18" Type="http://schemas.openxmlformats.org/officeDocument/2006/relationships/hyperlink" Target="https://www.familylives.org.uk/advice/your-family/special-educational-needs/what-are-special-educational-needs/" TargetMode="External"/><Relationship Id="rId26" Type="http://schemas.openxmlformats.org/officeDocument/2006/relationships/hyperlink" Target="https://www.unicef.org.uk/what-we-do/un-convention-child-rights/"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dcs.org.uk/media/1630/wales_aln_qa_note_final_v2-1.pdf" TargetMode="External"/><Relationship Id="rId34" Type="http://schemas.openxmlformats.org/officeDocument/2006/relationships/hyperlink" Target="https://gov.wales/sites/default/files/publications/2019-02/aln-frequently-asked-questions-2_0.pdf" TargetMode="External"/><Relationship Id="rId7" Type="http://schemas.openxmlformats.org/officeDocument/2006/relationships/hyperlink" Target="http://www.aln.wales/" TargetMode="External"/><Relationship Id="rId12" Type="http://schemas.openxmlformats.org/officeDocument/2006/relationships/hyperlink" Target="https://assemblyinbrief.wpcomstaging.com/2016/11/10/new-publication-additional-learning-needs-aln-in-wales/" TargetMode="External"/><Relationship Id="rId17" Type="http://schemas.openxmlformats.org/officeDocument/2006/relationships/hyperlink" Target="https://www.familylives.org.uk/advice/your-family/special-educational-needs/what-are-special-educational-needs/" TargetMode="External"/><Relationship Id="rId25" Type="http://schemas.openxmlformats.org/officeDocument/2006/relationships/hyperlink" Target="https://www.swansea.gov.uk/sen" TargetMode="External"/><Relationship Id="rId33" Type="http://schemas.openxmlformats.org/officeDocument/2006/relationships/hyperlink" Target="https://gov.wales/sites/default/files/publications/2018-04/additional-learning-needs-and-education-tribunal-wales-act-2018-explanatory-memorandum.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orca.cf.ac.uk/78385/1/Final%20Thesis%20Submission%2012.10.2015%20PDF.pdf" TargetMode="External"/><Relationship Id="rId20" Type="http://schemas.openxmlformats.org/officeDocument/2006/relationships/hyperlink" Target="https://unihub.mdx.ac.uk/__data/assets/pdf_file/0026/156419/Nursery-Policies-and-Procedures.pdf" TargetMode="External"/><Relationship Id="rId29" Type="http://schemas.openxmlformats.org/officeDocument/2006/relationships/hyperlink" Target="https://gov.wales/sites/default/files/publications/2018-06/aln-factsheet-how-will-the-act-affect-maintained-schools-including-maintained-nurseries.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edd.wales/laid%20documents/cr-ld11055/cr-ld11055-e.pdf" TargetMode="External"/><Relationship Id="rId24" Type="http://schemas.openxmlformats.org/officeDocument/2006/relationships/hyperlink" Target="https://www.snapcymru.org/help-for-families/aln-reform/" TargetMode="External"/><Relationship Id="rId32" Type="http://schemas.openxmlformats.org/officeDocument/2006/relationships/hyperlink" Target="https://gov.wales/sites/default/files/publications/2018-11/additional-learning-needs-and-education-tribunal-wales-act-2018-implementation-guide-for-individual-development-plans.pdf" TargetMode="External"/><Relationship Id="rId37" Type="http://schemas.openxmlformats.org/officeDocument/2006/relationships/hyperlink" Target="https://gov.wales/written-statement-implementation-additional-learning-needs-syste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news/uk-wales-33852343" TargetMode="External"/><Relationship Id="rId23" Type="http://schemas.openxmlformats.org/officeDocument/2006/relationships/hyperlink" Target="https://www.stmarysflintshire.co.uk/school-information/additional-learning-needs.php" TargetMode="External"/><Relationship Id="rId28" Type="http://schemas.openxmlformats.org/officeDocument/2006/relationships/hyperlink" Target="https://gov.wales/sites/default/files/publications/2018-03/the-role-of-the-special-educational-needs-coordinator-senco.pdf" TargetMode="External"/><Relationship Id="rId36" Type="http://schemas.openxmlformats.org/officeDocument/2006/relationships/hyperlink" Target="https://gov.wales/sites/default/files/publications/2021-01/role-of-early-years-additional-learning-needs-co-ordinator.pdf" TargetMode="External"/><Relationship Id="rId10" Type="http://schemas.openxmlformats.org/officeDocument/2006/relationships/hyperlink" Target="https://www.cdc.gov/ncbddd/autism/screening.html" TargetMode="External"/><Relationship Id="rId19" Type="http://schemas.openxmlformats.org/officeDocument/2006/relationships/hyperlink" Target="https://learning.wales.nhs.uk/course/index.php?categoryid=541" TargetMode="External"/><Relationship Id="rId31" Type="http://schemas.openxmlformats.org/officeDocument/2006/relationships/hyperlink" Target="https://gov.wales/sites/default/files/consultations/2018-12/draft-additional-learning-needs-code-for-wales_0.pdf" TargetMode="External"/><Relationship Id="rId4" Type="http://schemas.openxmlformats.org/officeDocument/2006/relationships/webSettings" Target="webSettings.xml"/><Relationship Id="rId9" Type="http://schemas.openxmlformats.org/officeDocument/2006/relationships/hyperlink" Target="https://www.cardiff.gov.uk/ENG/resident/Schools-and-learning/Schools/Special-Education-Needs-SEN/Pages/default.aspx" TargetMode="External"/><Relationship Id="rId14" Type="http://schemas.openxmlformats.org/officeDocument/2006/relationships/hyperlink" Target="https://www.dewis.wales/additional-learning-needs-cyp" TargetMode="External"/><Relationship Id="rId22" Type="http://schemas.openxmlformats.org/officeDocument/2006/relationships/hyperlink" Target="https://www.nhs.uk/conditions/autism/getting-diagnosed/how-to-get-diagnosed/NHS%20(www.nhs.uk)" TargetMode="External"/><Relationship Id="rId27" Type="http://schemas.openxmlformats.org/officeDocument/2006/relationships/hyperlink" Target="https://gov.wales/sites/default/files/publications/2018-03/information-for-parents-and-carers-of-children-and-young-people-who-may-have-special-educational-needs.pdf" TargetMode="External"/><Relationship Id="rId30" Type="http://schemas.openxmlformats.org/officeDocument/2006/relationships/hyperlink" Target="https://gov.wales/sites/default/files/publications/2018-09/additional-learning-needs-aln-transformation-programme-v2.pdf" TargetMode="External"/><Relationship Id="rId35" Type="http://schemas.openxmlformats.org/officeDocument/2006/relationships/hyperlink" Target="https://gov.wales/additional-learning-needs-transformation-programme-frequently-asked-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21</Pages>
  <Words>6706</Words>
  <Characters>38227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Fisher</dc:creator>
  <cp:keywords/>
  <dc:description/>
  <cp:lastModifiedBy>Clara Fisher</cp:lastModifiedBy>
  <cp:revision>5</cp:revision>
  <dcterms:created xsi:type="dcterms:W3CDTF">2021-02-23T11:53:00Z</dcterms:created>
  <dcterms:modified xsi:type="dcterms:W3CDTF">2021-02-23T12:19:00Z</dcterms:modified>
</cp:coreProperties>
</file>