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4D7B19A8" w:rsidR="009F575D" w:rsidRDefault="45131CDC" w:rsidP="7A51B072">
      <w:pPr>
        <w:jc w:val="center"/>
      </w:pPr>
      <w:r>
        <w:rPr>
          <w:noProof/>
        </w:rPr>
        <w:drawing>
          <wp:inline distT="0" distB="0" distL="0" distR="0" wp14:anchorId="0399092D" wp14:editId="74FE9D3C">
            <wp:extent cx="3781425" cy="1924050"/>
            <wp:effectExtent l="0" t="0" r="0" b="0"/>
            <wp:docPr id="666040800" name="Picture 666040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3781425" cy="1924050"/>
                    </a:xfrm>
                    <a:prstGeom prst="rect">
                      <a:avLst/>
                    </a:prstGeom>
                  </pic:spPr>
                </pic:pic>
              </a:graphicData>
            </a:graphic>
          </wp:inline>
        </w:drawing>
      </w:r>
    </w:p>
    <w:p w14:paraId="0D136BA4" w14:textId="0DAE1087" w:rsidR="3D8E12D3" w:rsidRDefault="3D8E12D3" w:rsidP="7A51B072">
      <w:pPr>
        <w:jc w:val="center"/>
      </w:pPr>
      <w:r>
        <w:t>Module Name: Leading and Managing Health and Care Teams</w:t>
      </w:r>
    </w:p>
    <w:p w14:paraId="07A19333" w14:textId="4BDF2745" w:rsidR="3D8E12D3" w:rsidRDefault="3D8E12D3" w:rsidP="7A51B072">
      <w:pPr>
        <w:jc w:val="center"/>
      </w:pPr>
      <w:r>
        <w:t>Module Code: BMHP5020</w:t>
      </w:r>
    </w:p>
    <w:p w14:paraId="1F6E169E" w14:textId="620E44B1" w:rsidR="3D8E12D3" w:rsidRDefault="3D8E12D3" w:rsidP="7A51B072">
      <w:pPr>
        <w:jc w:val="center"/>
      </w:pPr>
      <w:r>
        <w:t>Lecture: Janet Howells-Johnson</w:t>
      </w:r>
    </w:p>
    <w:p w14:paraId="35F0D4FF" w14:textId="73DA538E" w:rsidR="3D8E12D3" w:rsidRDefault="3D8E12D3" w:rsidP="7A51B072">
      <w:pPr>
        <w:jc w:val="center"/>
      </w:pPr>
      <w:r>
        <w:t>Assignment Title: 4000 Word Essay</w:t>
      </w:r>
    </w:p>
    <w:p w14:paraId="5956B3B6" w14:textId="48A6C86D" w:rsidR="38A291EC" w:rsidRDefault="38A291EC" w:rsidP="7A51B072">
      <w:pPr>
        <w:jc w:val="center"/>
      </w:pPr>
      <w:r>
        <w:t>Submission Date: December 13</w:t>
      </w:r>
      <w:r w:rsidRPr="7A51B072">
        <w:rPr>
          <w:vertAlign w:val="superscript"/>
        </w:rPr>
        <w:t xml:space="preserve">th </w:t>
      </w:r>
      <w:proofErr w:type="gramStart"/>
      <w:r w:rsidRPr="7A51B072">
        <w:rPr>
          <w:vertAlign w:val="superscript"/>
        </w:rPr>
        <w:t xml:space="preserve">2024, </w:t>
      </w:r>
      <w:r>
        <w:t xml:space="preserve"> 23</w:t>
      </w:r>
      <w:proofErr w:type="gramEnd"/>
      <w:r>
        <w:t>.55pm</w:t>
      </w:r>
    </w:p>
    <w:p w14:paraId="7BD8ADB6" w14:textId="2AF41EF8" w:rsidR="38A291EC" w:rsidRDefault="38A291EC" w:rsidP="7A51B072">
      <w:pPr>
        <w:jc w:val="center"/>
      </w:pPr>
      <w:r>
        <w:t>Student Name: Stacey King</w:t>
      </w:r>
    </w:p>
    <w:p w14:paraId="2A132F50" w14:textId="79EA24A6" w:rsidR="38A291EC" w:rsidRDefault="38A291EC" w:rsidP="7A51B072">
      <w:pPr>
        <w:jc w:val="center"/>
      </w:pPr>
      <w:r>
        <w:t>Student Number: 2114341</w:t>
      </w:r>
    </w:p>
    <w:p w14:paraId="3272AF02" w14:textId="1B872EE6" w:rsidR="7A51B072" w:rsidRDefault="7A51B072" w:rsidP="7A51B072">
      <w:pPr>
        <w:jc w:val="center"/>
      </w:pPr>
    </w:p>
    <w:p w14:paraId="18D6C766" w14:textId="1B13B974" w:rsidR="7A51B072" w:rsidRDefault="7A51B072" w:rsidP="7A51B072">
      <w:pPr>
        <w:jc w:val="center"/>
      </w:pPr>
    </w:p>
    <w:p w14:paraId="081F6C0C" w14:textId="7642FA04" w:rsidR="7A51B072" w:rsidRDefault="7A51B072" w:rsidP="7A51B072">
      <w:pPr>
        <w:jc w:val="center"/>
      </w:pPr>
    </w:p>
    <w:p w14:paraId="1E657B87" w14:textId="0484F98E" w:rsidR="7A51B072" w:rsidRDefault="7A51B072" w:rsidP="7A51B072">
      <w:pPr>
        <w:jc w:val="center"/>
      </w:pPr>
    </w:p>
    <w:p w14:paraId="381BF4B7" w14:textId="56FA6CA8" w:rsidR="7A51B072" w:rsidRDefault="7A51B072" w:rsidP="7A51B072">
      <w:pPr>
        <w:jc w:val="center"/>
      </w:pPr>
    </w:p>
    <w:p w14:paraId="60D9107A" w14:textId="643B0111" w:rsidR="7A51B072" w:rsidRDefault="7A51B072" w:rsidP="7A51B072">
      <w:pPr>
        <w:jc w:val="center"/>
      </w:pPr>
    </w:p>
    <w:p w14:paraId="02ADFB79" w14:textId="5FAC9CE1" w:rsidR="7A51B072" w:rsidRDefault="7A51B072" w:rsidP="7A51B072">
      <w:pPr>
        <w:jc w:val="center"/>
      </w:pPr>
    </w:p>
    <w:p w14:paraId="4F656B41" w14:textId="32390830" w:rsidR="7A51B072" w:rsidRDefault="7A51B072" w:rsidP="7A51B072">
      <w:pPr>
        <w:jc w:val="center"/>
      </w:pPr>
    </w:p>
    <w:p w14:paraId="7BF30E16" w14:textId="7E8FABF3" w:rsidR="7A51B072" w:rsidRDefault="7A51B072" w:rsidP="7A51B072">
      <w:pPr>
        <w:jc w:val="center"/>
      </w:pPr>
    </w:p>
    <w:p w14:paraId="01B36EE8" w14:textId="6FB0CFD2" w:rsidR="7A51B072" w:rsidRDefault="7A51B072" w:rsidP="7A51B072">
      <w:pPr>
        <w:jc w:val="center"/>
      </w:pPr>
    </w:p>
    <w:p w14:paraId="7EBF2BD6" w14:textId="579FF791" w:rsidR="7A51B072" w:rsidRDefault="7A51B072" w:rsidP="7A51B072">
      <w:pPr>
        <w:jc w:val="center"/>
      </w:pPr>
    </w:p>
    <w:p w14:paraId="4EB8A986" w14:textId="5B80DDE4" w:rsidR="7A51B072" w:rsidRDefault="7A51B072" w:rsidP="7A51B072">
      <w:pPr>
        <w:jc w:val="center"/>
      </w:pPr>
    </w:p>
    <w:p w14:paraId="3BF1FB5A" w14:textId="3E655346" w:rsidR="7A51B072" w:rsidRDefault="7A51B072" w:rsidP="7A51B072">
      <w:pPr>
        <w:jc w:val="center"/>
      </w:pPr>
    </w:p>
    <w:p w14:paraId="07488360" w14:textId="7E02DF50" w:rsidR="7A51B072" w:rsidRDefault="7A51B072" w:rsidP="7A51B072">
      <w:pPr>
        <w:jc w:val="center"/>
        <w:rPr>
          <w:rFonts w:ascii="Aptos" w:eastAsia="Aptos" w:hAnsi="Aptos" w:cs="Aptos"/>
          <w:b/>
          <w:bCs/>
          <w:u w:val="single"/>
        </w:rPr>
      </w:pPr>
    </w:p>
    <w:p w14:paraId="50567C5D" w14:textId="758E11D8" w:rsidR="3515DAB6" w:rsidRDefault="3515DAB6" w:rsidP="7A51B072">
      <w:pPr>
        <w:jc w:val="center"/>
        <w:rPr>
          <w:rFonts w:ascii="Aptos" w:eastAsia="Aptos" w:hAnsi="Aptos" w:cs="Aptos"/>
          <w:b/>
          <w:bCs/>
          <w:u w:val="single"/>
        </w:rPr>
      </w:pPr>
      <w:r w:rsidRPr="7A51B072">
        <w:rPr>
          <w:rFonts w:ascii="Aptos" w:eastAsia="Aptos" w:hAnsi="Aptos" w:cs="Aptos"/>
          <w:b/>
          <w:bCs/>
          <w:u w:val="single"/>
        </w:rPr>
        <w:t>The Role of Teamworking in Health and Care in the UK</w:t>
      </w:r>
    </w:p>
    <w:p w14:paraId="7DB7F3FC" w14:textId="0A5CA570" w:rsidR="3515DAB6" w:rsidRDefault="3515DAB6" w:rsidP="7A51B072">
      <w:pPr>
        <w:spacing w:before="240" w:after="240"/>
      </w:pPr>
      <w:r w:rsidRPr="7A51B072">
        <w:rPr>
          <w:rFonts w:ascii="Aptos" w:eastAsia="Aptos" w:hAnsi="Aptos" w:cs="Aptos"/>
        </w:rPr>
        <w:t>Teamworking plays a critical role in the delivery of effective healthcare in the UK. As the complexity of healthcare needs increases, particularly in response to an aging population and the rise of chronic conditions, collaboration across multidisciplinary teams has become essential to ensuring high-quality patient care. This essay will evaluate and analyze the importance of teamworking within the health and care sectors in the UK, exploring the benefits, challenges, and the evolving nature of team-based care delivery.</w:t>
      </w:r>
      <w:r w:rsidR="3007CF4C" w:rsidRPr="7A51B072">
        <w:rPr>
          <w:rFonts w:ascii="Aptos" w:eastAsia="Aptos" w:hAnsi="Aptos" w:cs="Aptos"/>
        </w:rPr>
        <w:t xml:space="preserve"> The healthcare system in the United Kingdom is multifaceted and requires effective collaboration among a variety of professionals </w:t>
      </w:r>
      <w:r w:rsidR="6317144B" w:rsidRPr="7A51B072">
        <w:rPr>
          <w:rFonts w:ascii="Aptos" w:eastAsia="Aptos" w:hAnsi="Aptos" w:cs="Aptos"/>
        </w:rPr>
        <w:t>to</w:t>
      </w:r>
      <w:r w:rsidR="3007CF4C" w:rsidRPr="7A51B072">
        <w:rPr>
          <w:rFonts w:ascii="Aptos" w:eastAsia="Aptos" w:hAnsi="Aptos" w:cs="Aptos"/>
        </w:rPr>
        <w:t xml:space="preserve"> deliver high-quality care. With the increasing complexity of patient needs, the diversity of healthcare roles, and the pressure on resources, teams within healthcare settings must work effectively to ensure optimal outcomes for patients. This essay will </w:t>
      </w:r>
      <w:r w:rsidR="5D263DE2" w:rsidRPr="7A51B072">
        <w:rPr>
          <w:rFonts w:ascii="Aptos" w:eastAsia="Aptos" w:hAnsi="Aptos" w:cs="Aptos"/>
        </w:rPr>
        <w:t>also</w:t>
      </w:r>
      <w:r w:rsidR="3007CF4C" w:rsidRPr="7A51B072">
        <w:rPr>
          <w:rFonts w:ascii="Aptos" w:eastAsia="Aptos" w:hAnsi="Aptos" w:cs="Aptos"/>
        </w:rPr>
        <w:t xml:space="preserve"> evaluate and analyze different types of teams in health and care settings in the UK, as well as the dynamics that govern how these </w:t>
      </w:r>
      <w:proofErr w:type="gramStart"/>
      <w:r w:rsidR="3007CF4C" w:rsidRPr="7A51B072">
        <w:rPr>
          <w:rFonts w:ascii="Aptos" w:eastAsia="Aptos" w:hAnsi="Aptos" w:cs="Aptos"/>
        </w:rPr>
        <w:t>teams</w:t>
      </w:r>
      <w:proofErr w:type="gramEnd"/>
      <w:r w:rsidR="3007CF4C" w:rsidRPr="7A51B072">
        <w:rPr>
          <w:rFonts w:ascii="Aptos" w:eastAsia="Aptos" w:hAnsi="Aptos" w:cs="Aptos"/>
        </w:rPr>
        <w:t xml:space="preserve"> function. It will explore the benefits and challenges of team-based care, drawing on examples from the NHS (National Health Service) and other sectors.</w:t>
      </w:r>
      <w:r w:rsidR="41A2C0AA" w:rsidRPr="7A51B072">
        <w:rPr>
          <w:rFonts w:ascii="Aptos" w:eastAsia="Aptos" w:hAnsi="Aptos" w:cs="Aptos"/>
        </w:rPr>
        <w:t xml:space="preserve"> This essay will finish off by exploring the key skills required to manage and lead health and care teams in the UK, focusing on communication, emotional intelligence, decision-making, team building, conflict resolution, and strategic thinking.</w:t>
      </w:r>
    </w:p>
    <w:p w14:paraId="17FC334C" w14:textId="33666C4C" w:rsidR="3515DAB6" w:rsidRDefault="3515DAB6" w:rsidP="7A51B072">
      <w:pPr>
        <w:spacing w:before="240" w:after="240"/>
      </w:pPr>
      <w:r w:rsidRPr="7A51B072">
        <w:rPr>
          <w:rFonts w:ascii="Aptos" w:eastAsia="Aptos" w:hAnsi="Aptos" w:cs="Aptos"/>
        </w:rPr>
        <w:t>One of the most significant advantages of teamworking in the UK health and care sector is the ability to provide holistic, patient-centered care. The National Health Service (NHS) in the UK is built upon a system of interdisciplinary teams that bring together professionals from various disciplines—such as doctors, nurses, physiotherapists, social workers, and psychologists—to address the diverse needs of patients (Hewitt-Taylor, 2015). Multidisciplinary teams (MDTs) enable healthcare providers to consider all aspects of a patient's health, from medical and physical needs to social, emotional, and psychological considerations. This approach is especially crucial in managing chronic conditions and multi-morbidity, where multiple healthcare professionals must collaborate to develop a comprehensive care plan that addresses all aspects of the patient’s wellbeing (Nancarrow et al., 2013).</w:t>
      </w:r>
    </w:p>
    <w:p w14:paraId="6343166B" w14:textId="7EC5BD16" w:rsidR="3515DAB6" w:rsidRDefault="3515DAB6" w:rsidP="7A51B072">
      <w:pPr>
        <w:spacing w:before="240" w:after="240"/>
      </w:pPr>
      <w:r w:rsidRPr="7A51B072">
        <w:rPr>
          <w:rFonts w:ascii="Aptos" w:eastAsia="Aptos" w:hAnsi="Aptos" w:cs="Aptos"/>
        </w:rPr>
        <w:t xml:space="preserve">Moreover, teamworking promotes the sharing of knowledge and expertise, which enhances the quality of care. Each team member brings specialized skills and perspectives, which can improve decision-making and lead to better clinical outcomes. Research indicates that MDTs improve patient satisfaction and reduce adverse events by </w:t>
      </w:r>
      <w:r w:rsidRPr="7A51B072">
        <w:rPr>
          <w:rFonts w:ascii="Aptos" w:eastAsia="Aptos" w:hAnsi="Aptos" w:cs="Aptos"/>
        </w:rPr>
        <w:lastRenderedPageBreak/>
        <w:t>fostering open communication among team members, ensuring that all aspects of care are appropriately considered (O’Neill et al., 2017). Collaborative decision-making within teams reduces the likelihood of errors and improves patient outcomes, especially in high-stakes areas such as intensive care or mental health.</w:t>
      </w:r>
    </w:p>
    <w:p w14:paraId="791359DB" w14:textId="46E98771" w:rsidR="4AB89298" w:rsidRDefault="4AB89298" w:rsidP="7A51B072">
      <w:pPr>
        <w:pStyle w:val="Heading3"/>
        <w:spacing w:before="281" w:after="281"/>
        <w:rPr>
          <w:rFonts w:eastAsiaTheme="minorEastAsia" w:cstheme="minorBidi"/>
          <w:b/>
          <w:bCs/>
          <w:color w:val="000000" w:themeColor="text1"/>
          <w:sz w:val="24"/>
          <w:szCs w:val="24"/>
        </w:rPr>
      </w:pPr>
      <w:r w:rsidRPr="7A51B072">
        <w:rPr>
          <w:rFonts w:eastAsiaTheme="minorEastAsia" w:cstheme="minorBidi"/>
          <w:b/>
          <w:bCs/>
          <w:color w:val="000000" w:themeColor="text1"/>
          <w:sz w:val="24"/>
          <w:szCs w:val="24"/>
        </w:rPr>
        <w:t>Teams in Health Care.</w:t>
      </w:r>
    </w:p>
    <w:p w14:paraId="06D04715" w14:textId="5DBC3891" w:rsidR="4AB89298" w:rsidRDefault="4AB89298" w:rsidP="7A51B072">
      <w:pPr>
        <w:spacing w:before="240" w:after="240"/>
      </w:pPr>
      <w:r w:rsidRPr="7A51B072">
        <w:rPr>
          <w:rFonts w:ascii="Aptos" w:eastAsia="Aptos" w:hAnsi="Aptos" w:cs="Aptos"/>
        </w:rPr>
        <w:t>Healthcare teams in the UK are typically composed of individuals from various disciplines, each bringing specialized knowledge and expertise to the table. These teams can vary in structure, function, and purpose, depending on the setting and the needs of the patients. The major types of teams in health and care include multidisciplinary teams (MDTs), interprofessional teams, and interdisciplinary teams. Each of these team types is discussed below.</w:t>
      </w:r>
    </w:p>
    <w:p w14:paraId="1E4D1E88" w14:textId="36677A6F" w:rsidR="4AB89298" w:rsidRDefault="4AB89298" w:rsidP="7A51B072">
      <w:pPr>
        <w:pStyle w:val="Heading4"/>
        <w:spacing w:before="319" w:after="319"/>
        <w:rPr>
          <w:rFonts w:eastAsiaTheme="minorEastAsia" w:cstheme="minorBidi"/>
          <w:b/>
          <w:bCs/>
          <w:i w:val="0"/>
          <w:iCs w:val="0"/>
          <w:color w:val="000000" w:themeColor="text1"/>
        </w:rPr>
      </w:pPr>
      <w:r w:rsidRPr="7A51B072">
        <w:rPr>
          <w:rFonts w:eastAsiaTheme="minorEastAsia" w:cstheme="minorBidi"/>
          <w:b/>
          <w:bCs/>
          <w:i w:val="0"/>
          <w:iCs w:val="0"/>
          <w:color w:val="000000" w:themeColor="text1"/>
        </w:rPr>
        <w:t>1. Multidisciplinary Teams (MDTs)</w:t>
      </w:r>
      <w:r w:rsidR="183B54FC" w:rsidRPr="7A51B072">
        <w:rPr>
          <w:rFonts w:eastAsiaTheme="minorEastAsia" w:cstheme="minorBidi"/>
          <w:b/>
          <w:bCs/>
          <w:i w:val="0"/>
          <w:iCs w:val="0"/>
          <w:color w:val="000000" w:themeColor="text1"/>
        </w:rPr>
        <w:t>.</w:t>
      </w:r>
    </w:p>
    <w:p w14:paraId="731FB906" w14:textId="3896AC62" w:rsidR="4AB89298" w:rsidRDefault="4AB89298" w:rsidP="7A51B072">
      <w:pPr>
        <w:spacing w:before="240" w:after="240"/>
      </w:pPr>
      <w:r w:rsidRPr="7A51B072">
        <w:rPr>
          <w:rFonts w:ascii="Aptos" w:eastAsia="Aptos" w:hAnsi="Aptos" w:cs="Aptos"/>
        </w:rPr>
        <w:t>Multidisciplinary teams are one of the most common types of healthcare teams in the UK. These teams are composed of professionals from different disciplines who work together to address the various needs of a patient. In an MDT, each member contributes their expertise in their specific area, such as doctors, nurses, physiotherapists, social workers, and occupational therapists. However, collaboration tends to be compartmentalized, with professionals working on their own tasks rather than sharing decision-making responsibility across the team (Parker &amp; Bradley, 2019).</w:t>
      </w:r>
    </w:p>
    <w:p w14:paraId="258AEBC6" w14:textId="467401C2" w:rsidR="4AB89298" w:rsidRDefault="4AB89298" w:rsidP="7A51B072">
      <w:pPr>
        <w:spacing w:before="240" w:after="240"/>
      </w:pPr>
      <w:r w:rsidRPr="7A51B072">
        <w:rPr>
          <w:rFonts w:ascii="Aptos" w:eastAsia="Aptos" w:hAnsi="Aptos" w:cs="Aptos"/>
        </w:rPr>
        <w:t>MDTs are often seen in settings such as hospitals, where complex medical cases require input from a range of professionals. An example would be in oncology, where a cancer care MDT includes oncologists, radiologists, surgeons, and palliative care teams. This type of team structure ensures that patients receive comprehensive care, though communication and coordination can sometimes be challenging due to the siloed nature of each professional's role.</w:t>
      </w:r>
    </w:p>
    <w:p w14:paraId="5D469D40" w14:textId="5ABAB343" w:rsidR="4AB89298" w:rsidRDefault="4AB89298" w:rsidP="7A51B072">
      <w:pPr>
        <w:pStyle w:val="Heading4"/>
        <w:spacing w:before="319" w:after="319"/>
        <w:rPr>
          <w:rFonts w:ascii="Aptos" w:eastAsia="Aptos" w:hAnsi="Aptos" w:cs="Aptos"/>
          <w:b/>
          <w:bCs/>
          <w:i w:val="0"/>
          <w:iCs w:val="0"/>
          <w:color w:val="000000" w:themeColor="text1"/>
        </w:rPr>
      </w:pPr>
      <w:r w:rsidRPr="7A51B072">
        <w:rPr>
          <w:rFonts w:ascii="Aptos" w:eastAsia="Aptos" w:hAnsi="Aptos" w:cs="Aptos"/>
          <w:b/>
          <w:bCs/>
          <w:i w:val="0"/>
          <w:iCs w:val="0"/>
          <w:color w:val="000000" w:themeColor="text1"/>
        </w:rPr>
        <w:t>2. Interprofessional Teams</w:t>
      </w:r>
      <w:r w:rsidR="5A77FFBA" w:rsidRPr="7A51B072">
        <w:rPr>
          <w:rFonts w:ascii="Aptos" w:eastAsia="Aptos" w:hAnsi="Aptos" w:cs="Aptos"/>
          <w:b/>
          <w:bCs/>
          <w:i w:val="0"/>
          <w:iCs w:val="0"/>
          <w:color w:val="000000" w:themeColor="text1"/>
        </w:rPr>
        <w:t>.</w:t>
      </w:r>
    </w:p>
    <w:p w14:paraId="3BA17A09" w14:textId="6C9AD53B" w:rsidR="4AB89298" w:rsidRDefault="4AB89298" w:rsidP="7A51B072">
      <w:pPr>
        <w:spacing w:before="240" w:after="240"/>
      </w:pPr>
      <w:r w:rsidRPr="7A51B072">
        <w:rPr>
          <w:rFonts w:ascii="Aptos" w:eastAsia="Aptos" w:hAnsi="Aptos" w:cs="Aptos"/>
        </w:rPr>
        <w:t>In contrast to multidisciplinary teams, interprofessional teams involve a deeper level of integration among professionals from various disciplines. These teams focus on shared decision-making, with all members contributing to the planning and delivery of care in a more collaborative manner (Barr, 2013). For instance, an interprofessional team might consist of doctors, nurses, pharmacists, and social workers who collaborate closely to create a holistic care plan for a patient.</w:t>
      </w:r>
    </w:p>
    <w:p w14:paraId="4DBE36AA" w14:textId="7C8AA83A" w:rsidR="4AB89298" w:rsidRDefault="4AB89298" w:rsidP="7A51B072">
      <w:pPr>
        <w:spacing w:before="240" w:after="240"/>
      </w:pPr>
      <w:r w:rsidRPr="7A51B072">
        <w:rPr>
          <w:rFonts w:ascii="Aptos" w:eastAsia="Aptos" w:hAnsi="Aptos" w:cs="Aptos"/>
        </w:rPr>
        <w:lastRenderedPageBreak/>
        <w:t>These teams are often utilized in settings where patient care demands a broader perspective, such as in primary care, mental health, and community settings. The emphasis in interprofessional teams is on joint learning, communication, and problem-solving. Research has shown that interprofessional collaboration improves patient outcomes, reduces errors, and enhances job satisfaction among team members (Reeves et al., 2017).</w:t>
      </w:r>
    </w:p>
    <w:p w14:paraId="570F2BAA" w14:textId="2185C5F0" w:rsidR="4AB89298" w:rsidRDefault="4AB89298" w:rsidP="7A51B072">
      <w:pPr>
        <w:pStyle w:val="Heading4"/>
        <w:spacing w:before="319" w:after="319"/>
        <w:rPr>
          <w:rFonts w:ascii="Aptos" w:eastAsia="Aptos" w:hAnsi="Aptos" w:cs="Aptos"/>
          <w:b/>
          <w:bCs/>
          <w:i w:val="0"/>
          <w:iCs w:val="0"/>
          <w:color w:val="000000" w:themeColor="text1"/>
        </w:rPr>
      </w:pPr>
      <w:r w:rsidRPr="7A51B072">
        <w:rPr>
          <w:rFonts w:ascii="Aptos" w:eastAsia="Aptos" w:hAnsi="Aptos" w:cs="Aptos"/>
          <w:b/>
          <w:bCs/>
          <w:i w:val="0"/>
          <w:iCs w:val="0"/>
          <w:color w:val="000000" w:themeColor="text1"/>
        </w:rPr>
        <w:t>3. Interdisciplinary Teams</w:t>
      </w:r>
      <w:r w:rsidR="45797D11" w:rsidRPr="7A51B072">
        <w:rPr>
          <w:rFonts w:ascii="Aptos" w:eastAsia="Aptos" w:hAnsi="Aptos" w:cs="Aptos"/>
          <w:b/>
          <w:bCs/>
          <w:i w:val="0"/>
          <w:iCs w:val="0"/>
          <w:color w:val="000000" w:themeColor="text1"/>
        </w:rPr>
        <w:t>.</w:t>
      </w:r>
    </w:p>
    <w:p w14:paraId="7CEB7902" w14:textId="1F23F934" w:rsidR="4AB89298" w:rsidRDefault="4AB89298" w:rsidP="7A51B072">
      <w:pPr>
        <w:spacing w:before="240" w:after="240"/>
      </w:pPr>
      <w:r w:rsidRPr="7A51B072">
        <w:rPr>
          <w:rFonts w:ascii="Aptos" w:eastAsia="Aptos" w:hAnsi="Aptos" w:cs="Aptos"/>
        </w:rPr>
        <w:t xml:space="preserve">Interdisciplinary teams are </w:t>
      </w:r>
      <w:r w:rsidR="5C52A275" w:rsidRPr="7A51B072">
        <w:rPr>
          <w:rFonts w:ascii="Aptos" w:eastAsia="Aptos" w:hAnsi="Aptos" w:cs="Aptos"/>
        </w:rPr>
        <w:t>like</w:t>
      </w:r>
      <w:r w:rsidRPr="7A51B072">
        <w:rPr>
          <w:rFonts w:ascii="Aptos" w:eastAsia="Aptos" w:hAnsi="Aptos" w:cs="Aptos"/>
        </w:rPr>
        <w:t xml:space="preserve"> interprofessional teams but often involve a more integrated approach to care. The distinction lies in the level of collaboration and shared decision-making. In an interdisciplinary team, professionals from different disciplines work together not just to provide input but to jointly create a treatment plan that integrates their various perspectives. These teams are common in settings such as rehabilitation, where patients may require input from physical therapists, speech therapists, psychologists, and social workers.</w:t>
      </w:r>
    </w:p>
    <w:p w14:paraId="0628710A" w14:textId="0461609A" w:rsidR="4AB89298" w:rsidRDefault="4AB89298" w:rsidP="7A51B072">
      <w:pPr>
        <w:spacing w:before="240" w:after="240"/>
      </w:pPr>
      <w:r w:rsidRPr="7A51B072">
        <w:rPr>
          <w:rFonts w:ascii="Aptos" w:eastAsia="Aptos" w:hAnsi="Aptos" w:cs="Aptos"/>
        </w:rPr>
        <w:t>One of the key features of interdisciplinary teams is the emphasis on ongoing learning and mutual respect among team members. Such teams are designed to break down professional hierarchies, encourage shared leadership, and foster a more collaborative environment that benefits both patients and staff (Mitchell, 2008).</w:t>
      </w:r>
    </w:p>
    <w:p w14:paraId="5108D644" w14:textId="757D9CB1" w:rsidR="42B73578" w:rsidRDefault="42B73578" w:rsidP="7A51B072">
      <w:pPr>
        <w:pStyle w:val="Heading3"/>
        <w:spacing w:before="281" w:after="281"/>
        <w:rPr>
          <w:rFonts w:ascii="Aptos" w:eastAsia="Aptos" w:hAnsi="Aptos" w:cs="Aptos"/>
          <w:b/>
          <w:bCs/>
          <w:color w:val="auto"/>
          <w:sz w:val="24"/>
          <w:szCs w:val="24"/>
        </w:rPr>
      </w:pPr>
      <w:r w:rsidRPr="7A51B072">
        <w:rPr>
          <w:rFonts w:ascii="Aptos" w:eastAsia="Aptos" w:hAnsi="Aptos" w:cs="Aptos"/>
          <w:b/>
          <w:bCs/>
          <w:color w:val="auto"/>
          <w:sz w:val="24"/>
          <w:szCs w:val="24"/>
        </w:rPr>
        <w:t>Team Dynamics in Healthcare Teams.</w:t>
      </w:r>
    </w:p>
    <w:p w14:paraId="67ED3A6F" w14:textId="32181D43" w:rsidR="42B73578" w:rsidRDefault="42B73578" w:rsidP="7A51B072">
      <w:pPr>
        <w:spacing w:before="240" w:after="240"/>
      </w:pPr>
      <w:r w:rsidRPr="7A51B072">
        <w:rPr>
          <w:rFonts w:ascii="Aptos" w:eastAsia="Aptos" w:hAnsi="Aptos" w:cs="Aptos"/>
        </w:rPr>
        <w:t xml:space="preserve">Effective team dynamics are essential to the success of healthcare teams. Team dynamics </w:t>
      </w:r>
      <w:r w:rsidR="4025E0D7" w:rsidRPr="7A51B072">
        <w:rPr>
          <w:rFonts w:ascii="Aptos" w:eastAsia="Aptos" w:hAnsi="Aptos" w:cs="Aptos"/>
        </w:rPr>
        <w:t>refers</w:t>
      </w:r>
      <w:r w:rsidRPr="7A51B072">
        <w:rPr>
          <w:rFonts w:ascii="Aptos" w:eastAsia="Aptos" w:hAnsi="Aptos" w:cs="Aptos"/>
        </w:rPr>
        <w:t xml:space="preserve"> to the behavioral patterns, communication styles, and interactions that occur between team members. In healthcare, positive team dynamics can lead to improved patient care, better job satisfaction, and more efficient processes. However, when team dynamics are poor, it can result in fragmented care, lower quality outcomes, and increased stress for healthcare professionals.</w:t>
      </w:r>
    </w:p>
    <w:p w14:paraId="335FE93A" w14:textId="5A4DDE34" w:rsidR="42B73578" w:rsidRDefault="42B73578" w:rsidP="7A51B072">
      <w:pPr>
        <w:pStyle w:val="Heading4"/>
        <w:spacing w:before="319" w:after="319"/>
        <w:rPr>
          <w:rFonts w:ascii="Aptos" w:eastAsia="Aptos" w:hAnsi="Aptos" w:cs="Aptos"/>
          <w:b/>
          <w:bCs/>
          <w:i w:val="0"/>
          <w:iCs w:val="0"/>
          <w:color w:val="000000" w:themeColor="text1"/>
        </w:rPr>
      </w:pPr>
      <w:r w:rsidRPr="7A51B072">
        <w:rPr>
          <w:rFonts w:ascii="Aptos" w:eastAsia="Aptos" w:hAnsi="Aptos" w:cs="Aptos"/>
          <w:b/>
          <w:bCs/>
          <w:i w:val="0"/>
          <w:iCs w:val="0"/>
          <w:color w:val="000000" w:themeColor="text1"/>
        </w:rPr>
        <w:t>1. Communication and Collaboration.</w:t>
      </w:r>
    </w:p>
    <w:p w14:paraId="41089D79" w14:textId="72E53114" w:rsidR="42B73578" w:rsidRDefault="42B73578" w:rsidP="7A51B072">
      <w:pPr>
        <w:spacing w:before="240" w:after="240"/>
      </w:pPr>
      <w:r w:rsidRPr="7A51B072">
        <w:rPr>
          <w:rFonts w:ascii="Aptos" w:eastAsia="Aptos" w:hAnsi="Aptos" w:cs="Aptos"/>
        </w:rPr>
        <w:t>Effective communication is one of the most crucial components of successful team dynamics in healthcare. Poor communication can lead to misunderstandings, errors, and inefficiencies. In a healthcare setting, this might involve incorrect medication administration, missed diagnoses, or disjointed patient care (</w:t>
      </w:r>
      <w:r w:rsidR="0C6CFB14" w:rsidRPr="7A51B072">
        <w:rPr>
          <w:rFonts w:ascii="Aptos" w:eastAsia="Aptos" w:hAnsi="Aptos" w:cs="Aptos"/>
        </w:rPr>
        <w:t>Cathala, et al, 2020</w:t>
      </w:r>
      <w:r w:rsidRPr="7A51B072">
        <w:rPr>
          <w:rFonts w:ascii="Aptos" w:eastAsia="Aptos" w:hAnsi="Aptos" w:cs="Aptos"/>
        </w:rPr>
        <w:t xml:space="preserve">). Teams that emphasize open, honest, and respectful communication are more likely to provide high-quality care. Regular meetings, shared documentation, and digital tools such as </w:t>
      </w:r>
      <w:r w:rsidRPr="7A51B072">
        <w:rPr>
          <w:rFonts w:ascii="Aptos" w:eastAsia="Aptos" w:hAnsi="Aptos" w:cs="Aptos"/>
        </w:rPr>
        <w:lastRenderedPageBreak/>
        <w:t>electronic health records (EHRs) are examples of mechanisms that can facilitate communication in multidisciplinary teams.</w:t>
      </w:r>
    </w:p>
    <w:p w14:paraId="780F4A81" w14:textId="70C41D27" w:rsidR="42B73578" w:rsidRDefault="42B73578" w:rsidP="7A51B072">
      <w:pPr>
        <w:spacing w:before="240" w:after="240"/>
      </w:pPr>
      <w:r w:rsidRPr="7A51B072">
        <w:rPr>
          <w:rFonts w:ascii="Aptos" w:eastAsia="Aptos" w:hAnsi="Aptos" w:cs="Aptos"/>
        </w:rPr>
        <w:t>Collaborative decision-making, where all team members have a voice, is also essential. Research shows that when team members actively engage in decision-making and contribute their expertise, it leads to better patient outcomes (Reeves et al., 2017). However, challenges can arise when team members have differing opinions or a lack of clarity regarding roles and responsibilities.</w:t>
      </w:r>
    </w:p>
    <w:p w14:paraId="414C5D64" w14:textId="1E001071" w:rsidR="42B73578" w:rsidRDefault="42B73578" w:rsidP="7A51B072">
      <w:pPr>
        <w:pStyle w:val="Heading4"/>
        <w:spacing w:before="319" w:after="319"/>
        <w:rPr>
          <w:rFonts w:ascii="Aptos" w:eastAsia="Aptos" w:hAnsi="Aptos" w:cs="Aptos"/>
          <w:b/>
          <w:bCs/>
          <w:i w:val="0"/>
          <w:iCs w:val="0"/>
          <w:color w:val="000000" w:themeColor="text1"/>
        </w:rPr>
      </w:pPr>
      <w:r w:rsidRPr="7A51B072">
        <w:rPr>
          <w:rFonts w:ascii="Aptos" w:eastAsia="Aptos" w:hAnsi="Aptos" w:cs="Aptos"/>
          <w:b/>
          <w:bCs/>
          <w:i w:val="0"/>
          <w:iCs w:val="0"/>
          <w:color w:val="000000" w:themeColor="text1"/>
        </w:rPr>
        <w:t>2. Leadership and Role Clarity</w:t>
      </w:r>
      <w:r w:rsidR="34419638" w:rsidRPr="7A51B072">
        <w:rPr>
          <w:rFonts w:ascii="Aptos" w:eastAsia="Aptos" w:hAnsi="Aptos" w:cs="Aptos"/>
          <w:b/>
          <w:bCs/>
          <w:i w:val="0"/>
          <w:iCs w:val="0"/>
          <w:color w:val="000000" w:themeColor="text1"/>
        </w:rPr>
        <w:t>.</w:t>
      </w:r>
    </w:p>
    <w:p w14:paraId="7CF1E39A" w14:textId="50D6687C" w:rsidR="42B73578" w:rsidRDefault="42B73578" w:rsidP="7A51B072">
      <w:pPr>
        <w:spacing w:before="240" w:after="240"/>
      </w:pPr>
      <w:r w:rsidRPr="7A51B072">
        <w:rPr>
          <w:rFonts w:ascii="Aptos" w:eastAsia="Aptos" w:hAnsi="Aptos" w:cs="Aptos"/>
        </w:rPr>
        <w:t>Effective leadership is another key aspect of team dynamics. In healthcare teams, leadership can be shared among different members depending on the situation. For example, in an emergency room setting, the physician may take the lead, while in a rehabilitation team, the physiotherapist might take on a leadership role. However, the importance of clear roles cannot be overstated. Role ambiguity, where team members are unclear about their responsibilities, can lead to confusion and conflict within the team.</w:t>
      </w:r>
    </w:p>
    <w:p w14:paraId="49241627" w14:textId="3DE006F6" w:rsidR="42B73578" w:rsidRDefault="42B73578" w:rsidP="7A51B072">
      <w:pPr>
        <w:spacing w:before="240" w:after="240"/>
      </w:pPr>
      <w:r w:rsidRPr="7A51B072">
        <w:rPr>
          <w:rFonts w:ascii="Aptos" w:eastAsia="Aptos" w:hAnsi="Aptos" w:cs="Aptos"/>
        </w:rPr>
        <w:t>Research has shown that strong leadership that promotes role clarity and mutual respect can significantly improve team dynamics (West et al., 2014). In addition, team members should be encouraged to share responsibility for patient care, leading to a more empowered and cohesive team.</w:t>
      </w:r>
    </w:p>
    <w:p w14:paraId="1E2D2327" w14:textId="0DCC97C3" w:rsidR="42B73578" w:rsidRDefault="42B73578" w:rsidP="7A51B072">
      <w:pPr>
        <w:pStyle w:val="Heading4"/>
        <w:spacing w:before="319" w:after="319"/>
        <w:rPr>
          <w:rFonts w:ascii="Aptos" w:eastAsia="Aptos" w:hAnsi="Aptos" w:cs="Aptos"/>
          <w:b/>
          <w:bCs/>
          <w:i w:val="0"/>
          <w:iCs w:val="0"/>
          <w:color w:val="000000" w:themeColor="text1"/>
        </w:rPr>
      </w:pPr>
      <w:r w:rsidRPr="7A51B072">
        <w:rPr>
          <w:rFonts w:ascii="Aptos" w:eastAsia="Aptos" w:hAnsi="Aptos" w:cs="Aptos"/>
          <w:b/>
          <w:bCs/>
          <w:i w:val="0"/>
          <w:iCs w:val="0"/>
          <w:color w:val="000000" w:themeColor="text1"/>
        </w:rPr>
        <w:t>3. Trust and Mutual Respect</w:t>
      </w:r>
      <w:r w:rsidR="47E49642" w:rsidRPr="7A51B072">
        <w:rPr>
          <w:rFonts w:ascii="Aptos" w:eastAsia="Aptos" w:hAnsi="Aptos" w:cs="Aptos"/>
          <w:b/>
          <w:bCs/>
          <w:i w:val="0"/>
          <w:iCs w:val="0"/>
          <w:color w:val="000000" w:themeColor="text1"/>
        </w:rPr>
        <w:t>.</w:t>
      </w:r>
    </w:p>
    <w:p w14:paraId="624AA7A0" w14:textId="10038352" w:rsidR="42B73578" w:rsidRDefault="42B73578" w:rsidP="7A51B072">
      <w:pPr>
        <w:spacing w:before="240" w:after="240"/>
      </w:pPr>
      <w:r w:rsidRPr="7A51B072">
        <w:rPr>
          <w:rFonts w:ascii="Aptos" w:eastAsia="Aptos" w:hAnsi="Aptos" w:cs="Aptos"/>
        </w:rPr>
        <w:t>Trust is another essential component of effective team dynamics. In healthcare settings, trust allows team members to rely on each other’s expertise and judgment, which is particularly important in high-pressure environments such as emergency departments or intensive care units (ICUs). Mutual respect is also vital in fostering a culture where team members feel valued and are more likely to contribute actively to the team’s work (</w:t>
      </w:r>
      <w:proofErr w:type="spellStart"/>
      <w:r w:rsidR="0311AEFB" w:rsidRPr="7A51B072">
        <w:rPr>
          <w:rFonts w:ascii="Aptos" w:eastAsia="Aptos" w:hAnsi="Aptos" w:cs="Aptos"/>
        </w:rPr>
        <w:t>Albasha</w:t>
      </w:r>
      <w:proofErr w:type="spellEnd"/>
      <w:r w:rsidR="0311AEFB" w:rsidRPr="7A51B072">
        <w:rPr>
          <w:rFonts w:ascii="Aptos" w:eastAsia="Aptos" w:hAnsi="Aptos" w:cs="Aptos"/>
        </w:rPr>
        <w:t>, 2024</w:t>
      </w:r>
      <w:r w:rsidRPr="7A51B072">
        <w:rPr>
          <w:rFonts w:ascii="Aptos" w:eastAsia="Aptos" w:hAnsi="Aptos" w:cs="Aptos"/>
        </w:rPr>
        <w:t>).</w:t>
      </w:r>
    </w:p>
    <w:p w14:paraId="02735795" w14:textId="3B168BB1" w:rsidR="42B73578" w:rsidRDefault="42B73578" w:rsidP="7A51B072">
      <w:pPr>
        <w:spacing w:before="240" w:after="240"/>
      </w:pPr>
      <w:r w:rsidRPr="7A51B072">
        <w:rPr>
          <w:rFonts w:ascii="Aptos" w:eastAsia="Aptos" w:hAnsi="Aptos" w:cs="Aptos"/>
        </w:rPr>
        <w:t>However, trust can be challenged in teams that experience high turnover rates, lack of cohesion, or inadequate team-building opportunities. Therefore, organizations should focus on building and maintaining trust by promoting transparency, fostering open dialogue, and supporting professional development.</w:t>
      </w:r>
    </w:p>
    <w:p w14:paraId="3FF81F41" w14:textId="552B70AB" w:rsidR="42B73578" w:rsidRDefault="42B73578" w:rsidP="7A51B072">
      <w:pPr>
        <w:pStyle w:val="Heading4"/>
        <w:spacing w:before="319" w:after="319"/>
        <w:rPr>
          <w:rFonts w:ascii="Aptos" w:eastAsia="Aptos" w:hAnsi="Aptos" w:cs="Aptos"/>
          <w:b/>
          <w:bCs/>
          <w:i w:val="0"/>
          <w:iCs w:val="0"/>
          <w:color w:val="000000" w:themeColor="text1"/>
        </w:rPr>
      </w:pPr>
      <w:r w:rsidRPr="7A51B072">
        <w:rPr>
          <w:rFonts w:ascii="Aptos" w:eastAsia="Aptos" w:hAnsi="Aptos" w:cs="Aptos"/>
          <w:b/>
          <w:bCs/>
          <w:i w:val="0"/>
          <w:iCs w:val="0"/>
          <w:color w:val="000000" w:themeColor="text1"/>
        </w:rPr>
        <w:lastRenderedPageBreak/>
        <w:t>4. Conflict Resolution</w:t>
      </w:r>
      <w:r w:rsidR="34D7EADF" w:rsidRPr="7A51B072">
        <w:rPr>
          <w:rFonts w:ascii="Aptos" w:eastAsia="Aptos" w:hAnsi="Aptos" w:cs="Aptos"/>
          <w:b/>
          <w:bCs/>
          <w:i w:val="0"/>
          <w:iCs w:val="0"/>
          <w:color w:val="000000" w:themeColor="text1"/>
        </w:rPr>
        <w:t>.</w:t>
      </w:r>
    </w:p>
    <w:p w14:paraId="6704A4A0" w14:textId="02362B77" w:rsidR="42B73578" w:rsidRDefault="42B73578" w:rsidP="7A51B072">
      <w:pPr>
        <w:spacing w:before="240" w:after="240"/>
      </w:pPr>
      <w:r w:rsidRPr="7A51B072">
        <w:rPr>
          <w:rFonts w:ascii="Aptos" w:eastAsia="Aptos" w:hAnsi="Aptos" w:cs="Aptos"/>
        </w:rPr>
        <w:t>Despite best efforts, conflict is inevitable in any team. In healthcare, conflict may arise due to differences in professional opinion, workload distribution, or interpersonal issues. The ability to resolve conflicts constructively is crucial in maintaining team effectiveness. Poorly managed conflict can undermine team cohesion and lead to negative outcomes for patients.</w:t>
      </w:r>
    </w:p>
    <w:p w14:paraId="13919AEB" w14:textId="5CCB44D7" w:rsidR="42B73578" w:rsidRDefault="42B73578" w:rsidP="7A51B072">
      <w:pPr>
        <w:spacing w:before="240" w:after="240"/>
      </w:pPr>
      <w:r w:rsidRPr="7A51B072">
        <w:rPr>
          <w:rFonts w:ascii="Aptos" w:eastAsia="Aptos" w:hAnsi="Aptos" w:cs="Aptos"/>
        </w:rPr>
        <w:t>Healthcare teams must have mechanisms in place to manage conflict, such as mediation or facilitated discussions. Training in conflict resolution and fostering a culture of collaboration rather than competition can also help prevent conflicts from escalating (Jonsen et al., 2014).</w:t>
      </w:r>
    </w:p>
    <w:p w14:paraId="4C1F9AD3" w14:textId="7451AB33" w:rsidR="3410DC16" w:rsidRDefault="3410DC16" w:rsidP="7A51B072">
      <w:pPr>
        <w:pStyle w:val="Heading3"/>
        <w:spacing w:before="281" w:after="281"/>
        <w:rPr>
          <w:rFonts w:ascii="Aptos" w:eastAsia="Aptos" w:hAnsi="Aptos" w:cs="Aptos"/>
          <w:b/>
          <w:bCs/>
          <w:color w:val="000000" w:themeColor="text1"/>
        </w:rPr>
      </w:pPr>
      <w:r w:rsidRPr="7A51B072">
        <w:rPr>
          <w:rFonts w:ascii="Aptos" w:eastAsia="Aptos" w:hAnsi="Aptos" w:cs="Aptos"/>
          <w:b/>
          <w:bCs/>
          <w:color w:val="000000" w:themeColor="text1"/>
        </w:rPr>
        <w:t xml:space="preserve">Opportunities </w:t>
      </w:r>
      <w:proofErr w:type="gramStart"/>
      <w:r w:rsidRPr="7A51B072">
        <w:rPr>
          <w:rFonts w:ascii="Aptos" w:eastAsia="Aptos" w:hAnsi="Aptos" w:cs="Aptos"/>
          <w:b/>
          <w:bCs/>
          <w:color w:val="000000" w:themeColor="text1"/>
        </w:rPr>
        <w:t>of</w:t>
      </w:r>
      <w:proofErr w:type="gramEnd"/>
      <w:r w:rsidRPr="7A51B072">
        <w:rPr>
          <w:rFonts w:ascii="Aptos" w:eastAsia="Aptos" w:hAnsi="Aptos" w:cs="Aptos"/>
          <w:b/>
          <w:bCs/>
          <w:color w:val="000000" w:themeColor="text1"/>
        </w:rPr>
        <w:t xml:space="preserve"> Teamworking in the Health and Care Sector</w:t>
      </w:r>
    </w:p>
    <w:p w14:paraId="25CBE1A0" w14:textId="26183266" w:rsidR="3410DC16" w:rsidRDefault="3410DC16" w:rsidP="7A51B072">
      <w:pPr>
        <w:pStyle w:val="Heading4"/>
        <w:spacing w:before="319" w:after="319"/>
        <w:rPr>
          <w:rFonts w:ascii="Aptos" w:eastAsia="Aptos" w:hAnsi="Aptos" w:cs="Aptos"/>
          <w:b/>
          <w:bCs/>
          <w:color w:val="000000" w:themeColor="text1"/>
        </w:rPr>
      </w:pPr>
      <w:r w:rsidRPr="7A51B072">
        <w:rPr>
          <w:rFonts w:ascii="Aptos" w:eastAsia="Aptos" w:hAnsi="Aptos" w:cs="Aptos"/>
          <w:b/>
          <w:bCs/>
          <w:color w:val="000000" w:themeColor="text1"/>
        </w:rPr>
        <w:t>1. Improved Patient Outcomes</w:t>
      </w:r>
      <w:r w:rsidR="3F97ECFC" w:rsidRPr="7A51B072">
        <w:rPr>
          <w:rFonts w:ascii="Aptos" w:eastAsia="Aptos" w:hAnsi="Aptos" w:cs="Aptos"/>
          <w:b/>
          <w:bCs/>
          <w:color w:val="000000" w:themeColor="text1"/>
        </w:rPr>
        <w:t>.</w:t>
      </w:r>
    </w:p>
    <w:p w14:paraId="69638DF6" w14:textId="0207E84A" w:rsidR="3410DC16" w:rsidRDefault="3410DC16" w:rsidP="7A51B072">
      <w:pPr>
        <w:spacing w:before="240" w:after="240"/>
      </w:pPr>
      <w:r w:rsidRPr="7A51B072">
        <w:rPr>
          <w:rFonts w:ascii="Aptos" w:eastAsia="Aptos" w:hAnsi="Aptos" w:cs="Aptos"/>
        </w:rPr>
        <w:t xml:space="preserve">One of the most significant opportunities presented by teamworking in the health and care sector is the potential for improved patient outcomes. Multidisciplinary teams (MDTs) allow professionals from different specialisms, such as doctors, nurses, physiotherapists, and social workers, to collaborate in the best interests of the patient. A study by Reeves et al. (2017) found that MDTs are associated with better </w:t>
      </w:r>
      <w:proofErr w:type="gramStart"/>
      <w:r w:rsidRPr="7A51B072">
        <w:rPr>
          <w:rFonts w:ascii="Aptos" w:eastAsia="Aptos" w:hAnsi="Aptos" w:cs="Aptos"/>
        </w:rPr>
        <w:t>coordination of care</w:t>
      </w:r>
      <w:proofErr w:type="gramEnd"/>
      <w:r w:rsidRPr="7A51B072">
        <w:rPr>
          <w:rFonts w:ascii="Aptos" w:eastAsia="Aptos" w:hAnsi="Aptos" w:cs="Aptos"/>
        </w:rPr>
        <w:t>, leading to improved clinical outcomes, reduced hospital admissions, and enhanced patient satisfaction. When healthcare professionals pool their expertise, they can address complex medical and social issues more effectively, leading to holistic care.</w:t>
      </w:r>
    </w:p>
    <w:p w14:paraId="569DA03C" w14:textId="743382B8" w:rsidR="3410DC16" w:rsidRDefault="3410DC16" w:rsidP="7A51B072">
      <w:pPr>
        <w:pStyle w:val="Heading4"/>
        <w:spacing w:before="319" w:after="319"/>
        <w:rPr>
          <w:rFonts w:ascii="Aptos" w:eastAsia="Aptos" w:hAnsi="Aptos" w:cs="Aptos"/>
          <w:b/>
          <w:bCs/>
          <w:i w:val="0"/>
          <w:iCs w:val="0"/>
          <w:color w:val="000000" w:themeColor="text1"/>
        </w:rPr>
      </w:pPr>
      <w:r w:rsidRPr="7A51B072">
        <w:rPr>
          <w:rFonts w:ascii="Aptos" w:eastAsia="Aptos" w:hAnsi="Aptos" w:cs="Aptos"/>
          <w:b/>
          <w:bCs/>
          <w:i w:val="0"/>
          <w:iCs w:val="0"/>
          <w:color w:val="000000" w:themeColor="text1"/>
        </w:rPr>
        <w:t>2. Enhanced Communication and Coordination</w:t>
      </w:r>
      <w:r w:rsidR="107365F4" w:rsidRPr="7A51B072">
        <w:rPr>
          <w:rFonts w:ascii="Aptos" w:eastAsia="Aptos" w:hAnsi="Aptos" w:cs="Aptos"/>
          <w:b/>
          <w:bCs/>
          <w:i w:val="0"/>
          <w:iCs w:val="0"/>
          <w:color w:val="000000" w:themeColor="text1"/>
        </w:rPr>
        <w:t>.</w:t>
      </w:r>
    </w:p>
    <w:p w14:paraId="39DB0073" w14:textId="4C4D7984" w:rsidR="3410DC16" w:rsidRDefault="3410DC16" w:rsidP="7A51B072">
      <w:pPr>
        <w:spacing w:before="240" w:after="240"/>
      </w:pPr>
      <w:r w:rsidRPr="7A51B072">
        <w:rPr>
          <w:rFonts w:ascii="Aptos" w:eastAsia="Aptos" w:hAnsi="Aptos" w:cs="Aptos"/>
        </w:rPr>
        <w:t xml:space="preserve">Teamworking fosters better communication and coordination among healthcare professionals. According to the NHS England (2017), collaborative working between staff helps avoid duplication of services, ensures the timely delivery of care, and reduces errors. For instance, a patient discharged from hospital may need follow-up care, which can be more efficiently managed by a team of healthcare providers communicating and working together. This level of coordination enhances service delivery, ensuring continuity of care and </w:t>
      </w:r>
      <w:r w:rsidR="0305439E" w:rsidRPr="7A51B072">
        <w:rPr>
          <w:rFonts w:ascii="Aptos" w:eastAsia="Aptos" w:hAnsi="Aptos" w:cs="Aptos"/>
        </w:rPr>
        <w:t>minimizing</w:t>
      </w:r>
      <w:r w:rsidRPr="7A51B072">
        <w:rPr>
          <w:rFonts w:ascii="Aptos" w:eastAsia="Aptos" w:hAnsi="Aptos" w:cs="Aptos"/>
        </w:rPr>
        <w:t xml:space="preserve"> delays in treatment.</w:t>
      </w:r>
    </w:p>
    <w:p w14:paraId="654028F1" w14:textId="2CE70084" w:rsidR="3410DC16" w:rsidRDefault="3410DC16" w:rsidP="7A51B072">
      <w:pPr>
        <w:pStyle w:val="Heading4"/>
        <w:spacing w:before="319" w:after="319"/>
        <w:rPr>
          <w:rFonts w:ascii="Aptos" w:eastAsia="Aptos" w:hAnsi="Aptos" w:cs="Aptos"/>
          <w:b/>
          <w:bCs/>
          <w:i w:val="0"/>
          <w:iCs w:val="0"/>
          <w:color w:val="000000" w:themeColor="text1"/>
        </w:rPr>
      </w:pPr>
      <w:r w:rsidRPr="7A51B072">
        <w:rPr>
          <w:rFonts w:ascii="Aptos" w:eastAsia="Aptos" w:hAnsi="Aptos" w:cs="Aptos"/>
          <w:b/>
          <w:bCs/>
          <w:i w:val="0"/>
          <w:iCs w:val="0"/>
          <w:color w:val="000000" w:themeColor="text1"/>
        </w:rPr>
        <w:lastRenderedPageBreak/>
        <w:t>3. Increased Innovation and Problem-Solving</w:t>
      </w:r>
      <w:r w:rsidR="340CD605" w:rsidRPr="7A51B072">
        <w:rPr>
          <w:rFonts w:ascii="Aptos" w:eastAsia="Aptos" w:hAnsi="Aptos" w:cs="Aptos"/>
          <w:b/>
          <w:bCs/>
          <w:i w:val="0"/>
          <w:iCs w:val="0"/>
          <w:color w:val="000000" w:themeColor="text1"/>
        </w:rPr>
        <w:t>.</w:t>
      </w:r>
    </w:p>
    <w:p w14:paraId="798A8C24" w14:textId="636C982B" w:rsidR="3410DC16" w:rsidRDefault="3410DC16" w:rsidP="7A51B072">
      <w:pPr>
        <w:spacing w:before="240" w:after="240"/>
      </w:pPr>
      <w:r w:rsidRPr="7A51B072">
        <w:rPr>
          <w:rFonts w:ascii="Aptos" w:eastAsia="Aptos" w:hAnsi="Aptos" w:cs="Aptos"/>
        </w:rPr>
        <w:t>Teamworking in health and care also presents an opportunity to foster innovation. Collaboration encourages different perspectives, which can lead to creative solutions to complex healthcare problems. The diverse skills and knowledge base of team members can lead to the development of new approaches and interventions. For example, the integration of technology into healthcare has often been driven by collaborative efforts across disciplines, as professionals from IT, healthcare, and management backgrounds work together to implement electronic health records and telemedicine systems (Greenhalgh et al., 2017).</w:t>
      </w:r>
    </w:p>
    <w:p w14:paraId="0E019F64" w14:textId="2E6B3702" w:rsidR="3410DC16" w:rsidRDefault="3410DC16" w:rsidP="7A51B072">
      <w:pPr>
        <w:pStyle w:val="Heading4"/>
        <w:spacing w:before="319" w:after="319"/>
        <w:rPr>
          <w:rFonts w:ascii="Aptos" w:eastAsia="Aptos" w:hAnsi="Aptos" w:cs="Aptos"/>
          <w:b/>
          <w:bCs/>
          <w:i w:val="0"/>
          <w:iCs w:val="0"/>
          <w:color w:val="000000" w:themeColor="text1"/>
        </w:rPr>
      </w:pPr>
      <w:r w:rsidRPr="7A51B072">
        <w:rPr>
          <w:rFonts w:ascii="Aptos" w:eastAsia="Aptos" w:hAnsi="Aptos" w:cs="Aptos"/>
          <w:b/>
          <w:bCs/>
          <w:i w:val="0"/>
          <w:iCs w:val="0"/>
          <w:color w:val="000000" w:themeColor="text1"/>
        </w:rPr>
        <w:t>4. Staff Support and Reduced Burnout</w:t>
      </w:r>
      <w:r w:rsidR="46C17519" w:rsidRPr="7A51B072">
        <w:rPr>
          <w:rFonts w:ascii="Aptos" w:eastAsia="Aptos" w:hAnsi="Aptos" w:cs="Aptos"/>
          <w:b/>
          <w:bCs/>
          <w:i w:val="0"/>
          <w:iCs w:val="0"/>
          <w:color w:val="000000" w:themeColor="text1"/>
        </w:rPr>
        <w:t>.</w:t>
      </w:r>
    </w:p>
    <w:p w14:paraId="5493E0C7" w14:textId="5C9FD424" w:rsidR="3410DC16" w:rsidRDefault="3410DC16" w:rsidP="7A51B072">
      <w:pPr>
        <w:spacing w:before="240" w:after="240"/>
      </w:pPr>
      <w:r w:rsidRPr="7A51B072">
        <w:rPr>
          <w:rFonts w:ascii="Aptos" w:eastAsia="Aptos" w:hAnsi="Aptos" w:cs="Aptos"/>
        </w:rPr>
        <w:t>Teamwork provides a supportive environment that can reduce staff burnout and improve job satisfaction. In the high-pressure environment of healthcare, having a supportive team can prevent stress and help professionals cope with the emotional and physical demands of the job</w:t>
      </w:r>
      <w:r w:rsidR="0A7C12D0" w:rsidRPr="7A51B072">
        <w:rPr>
          <w:rFonts w:ascii="Aptos" w:eastAsia="Aptos" w:hAnsi="Aptos" w:cs="Aptos"/>
        </w:rPr>
        <w:t xml:space="preserve"> (Morley,2017)</w:t>
      </w:r>
      <w:r w:rsidRPr="7A51B072">
        <w:rPr>
          <w:rFonts w:ascii="Aptos" w:eastAsia="Aptos" w:hAnsi="Aptos" w:cs="Aptos"/>
        </w:rPr>
        <w:t>. According to a study by West et al. (2014), teams that support one another can help mitigate the challenges of working in high-stress environments, leading to greater retention and reduced absenteeism.</w:t>
      </w:r>
    </w:p>
    <w:p w14:paraId="521DAD59" w14:textId="59ECA2D8" w:rsidR="3410DC16" w:rsidRDefault="3410DC16" w:rsidP="7A51B072">
      <w:pPr>
        <w:pStyle w:val="Heading4"/>
        <w:spacing w:before="319" w:after="319"/>
        <w:rPr>
          <w:rFonts w:ascii="Aptos" w:eastAsia="Aptos" w:hAnsi="Aptos" w:cs="Aptos"/>
          <w:b/>
          <w:bCs/>
          <w:i w:val="0"/>
          <w:iCs w:val="0"/>
          <w:color w:val="000000" w:themeColor="text1"/>
        </w:rPr>
      </w:pPr>
      <w:r w:rsidRPr="7A51B072">
        <w:rPr>
          <w:rFonts w:ascii="Aptos" w:eastAsia="Aptos" w:hAnsi="Aptos" w:cs="Aptos"/>
          <w:b/>
          <w:bCs/>
          <w:i w:val="0"/>
          <w:iCs w:val="0"/>
          <w:color w:val="000000" w:themeColor="text1"/>
        </w:rPr>
        <w:t>5. Professional Development</w:t>
      </w:r>
      <w:r w:rsidR="5B9C718A" w:rsidRPr="7A51B072">
        <w:rPr>
          <w:rFonts w:ascii="Aptos" w:eastAsia="Aptos" w:hAnsi="Aptos" w:cs="Aptos"/>
          <w:b/>
          <w:bCs/>
          <w:i w:val="0"/>
          <w:iCs w:val="0"/>
          <w:color w:val="000000" w:themeColor="text1"/>
        </w:rPr>
        <w:t>.</w:t>
      </w:r>
    </w:p>
    <w:p w14:paraId="2D95145F" w14:textId="45958FB3" w:rsidR="3410DC16" w:rsidRDefault="3410DC16" w:rsidP="7A51B072">
      <w:pPr>
        <w:spacing w:before="240" w:after="240"/>
      </w:pPr>
      <w:r w:rsidRPr="7A51B072">
        <w:rPr>
          <w:rFonts w:ascii="Aptos" w:eastAsia="Aptos" w:hAnsi="Aptos" w:cs="Aptos"/>
        </w:rPr>
        <w:t>Being part of a multidisciplinary team offers healthcare professionals opportunities for continuous learning and professional development. Team members can learn from one another’s experiences, skills, and expertise. A study by Thomas and Barlow (2017) highlighted that teamworking enhances professional growth, as individuals can broaden their skill sets and engage in shared learning.</w:t>
      </w:r>
    </w:p>
    <w:p w14:paraId="0B027BB5" w14:textId="25CAA84E" w:rsidR="3410DC16" w:rsidRDefault="3410DC16" w:rsidP="7A51B072">
      <w:pPr>
        <w:pStyle w:val="Heading3"/>
        <w:spacing w:before="281" w:after="281"/>
        <w:rPr>
          <w:rFonts w:ascii="Aptos" w:eastAsia="Aptos" w:hAnsi="Aptos" w:cs="Aptos"/>
          <w:b/>
          <w:bCs/>
          <w:color w:val="000000" w:themeColor="text1"/>
        </w:rPr>
      </w:pPr>
      <w:r w:rsidRPr="7A51B072">
        <w:rPr>
          <w:rFonts w:ascii="Aptos" w:eastAsia="Aptos" w:hAnsi="Aptos" w:cs="Aptos"/>
          <w:b/>
          <w:bCs/>
          <w:color w:val="000000" w:themeColor="text1"/>
        </w:rPr>
        <w:t>Challenges of Teamworking in the Health and Care Sector</w:t>
      </w:r>
    </w:p>
    <w:p w14:paraId="7F4B5A28" w14:textId="3D9F6B69" w:rsidR="3410DC16" w:rsidRDefault="3410DC16" w:rsidP="7A51B072">
      <w:pPr>
        <w:pStyle w:val="Heading4"/>
        <w:spacing w:before="319" w:after="319"/>
        <w:rPr>
          <w:rFonts w:ascii="Aptos" w:eastAsia="Aptos" w:hAnsi="Aptos" w:cs="Aptos"/>
          <w:b/>
          <w:bCs/>
          <w:color w:val="000000" w:themeColor="text1"/>
        </w:rPr>
      </w:pPr>
      <w:r w:rsidRPr="7A51B072">
        <w:rPr>
          <w:rFonts w:ascii="Aptos" w:eastAsia="Aptos" w:hAnsi="Aptos" w:cs="Aptos"/>
          <w:b/>
          <w:bCs/>
          <w:color w:val="000000" w:themeColor="text1"/>
        </w:rPr>
        <w:t>1. Communication Barriers</w:t>
      </w:r>
      <w:r w:rsidR="202D7F68" w:rsidRPr="7A51B072">
        <w:rPr>
          <w:rFonts w:ascii="Aptos" w:eastAsia="Aptos" w:hAnsi="Aptos" w:cs="Aptos"/>
          <w:b/>
          <w:bCs/>
          <w:color w:val="000000" w:themeColor="text1"/>
        </w:rPr>
        <w:t>.</w:t>
      </w:r>
    </w:p>
    <w:p w14:paraId="5493B64E" w14:textId="2D9D2B13" w:rsidR="3410DC16" w:rsidRDefault="3410DC16" w:rsidP="7A51B072">
      <w:pPr>
        <w:spacing w:before="240" w:after="240"/>
      </w:pPr>
      <w:r w:rsidRPr="7A51B072">
        <w:rPr>
          <w:rFonts w:ascii="Aptos" w:eastAsia="Aptos" w:hAnsi="Aptos" w:cs="Aptos"/>
        </w:rPr>
        <w:t xml:space="preserve">Despite its benefits, teamworking in healthcare is often hampered by communication barriers. Miscommunication can lead to errors, delays in treatment, and confusion about roles and responsibilities. Research by O’Daniel and Rosenstein (2008) showed that poor communication among team members is one of the leading causes of medical errors. Different professionals may use different terminology, which can create </w:t>
      </w:r>
      <w:r w:rsidRPr="7A51B072">
        <w:rPr>
          <w:rFonts w:ascii="Aptos" w:eastAsia="Aptos" w:hAnsi="Aptos" w:cs="Aptos"/>
        </w:rPr>
        <w:lastRenderedPageBreak/>
        <w:t>misunderstandings. Additionally, healthcare professionals often have varied communication styles, leading to inefficiencies in information exchange.</w:t>
      </w:r>
    </w:p>
    <w:p w14:paraId="0C1EB568" w14:textId="57EF8FCE" w:rsidR="3410DC16" w:rsidRDefault="3410DC16" w:rsidP="7A51B072">
      <w:pPr>
        <w:pStyle w:val="Heading4"/>
        <w:spacing w:before="319" w:after="319"/>
        <w:rPr>
          <w:rFonts w:ascii="Aptos" w:eastAsia="Aptos" w:hAnsi="Aptos" w:cs="Aptos"/>
          <w:b/>
          <w:bCs/>
          <w:i w:val="0"/>
          <w:iCs w:val="0"/>
          <w:color w:val="000000" w:themeColor="text1"/>
        </w:rPr>
      </w:pPr>
      <w:r w:rsidRPr="7A51B072">
        <w:rPr>
          <w:rFonts w:ascii="Aptos" w:eastAsia="Aptos" w:hAnsi="Aptos" w:cs="Aptos"/>
          <w:b/>
          <w:bCs/>
          <w:i w:val="0"/>
          <w:iCs w:val="0"/>
          <w:color w:val="000000" w:themeColor="text1"/>
        </w:rPr>
        <w:t>2. Role Ambiguity and Conflict</w:t>
      </w:r>
      <w:r w:rsidR="401B1114" w:rsidRPr="7A51B072">
        <w:rPr>
          <w:rFonts w:ascii="Aptos" w:eastAsia="Aptos" w:hAnsi="Aptos" w:cs="Aptos"/>
          <w:b/>
          <w:bCs/>
          <w:i w:val="0"/>
          <w:iCs w:val="0"/>
          <w:color w:val="000000" w:themeColor="text1"/>
        </w:rPr>
        <w:t>.</w:t>
      </w:r>
    </w:p>
    <w:p w14:paraId="4DE56473" w14:textId="50E0ED6B" w:rsidR="3410DC16" w:rsidRDefault="3410DC16" w:rsidP="7A51B072">
      <w:pPr>
        <w:spacing w:before="240" w:after="240"/>
      </w:pPr>
      <w:r w:rsidRPr="7A51B072">
        <w:rPr>
          <w:rFonts w:ascii="Aptos" w:eastAsia="Aptos" w:hAnsi="Aptos" w:cs="Aptos"/>
        </w:rPr>
        <w:t xml:space="preserve">Role ambiguity can cause confusion and inefficiencies within healthcare teams. In some cases, team members may not be clear about their roles and responsibilities, leading to overlapping duties or gaps in care. This issue can result in tension and conflict within teams, particularly when professionals feel their expertise is not being acknowledged or </w:t>
      </w:r>
      <w:proofErr w:type="spellStart"/>
      <w:r w:rsidRPr="7A51B072">
        <w:rPr>
          <w:rFonts w:ascii="Aptos" w:eastAsia="Aptos" w:hAnsi="Aptos" w:cs="Aptos"/>
        </w:rPr>
        <w:t>utilised</w:t>
      </w:r>
      <w:proofErr w:type="spellEnd"/>
      <w:r w:rsidRPr="7A51B072">
        <w:rPr>
          <w:rFonts w:ascii="Aptos" w:eastAsia="Aptos" w:hAnsi="Aptos" w:cs="Aptos"/>
        </w:rPr>
        <w:t xml:space="preserve"> effectively. A report by the King's Fund (2016) noted that role confusion within healthcare teams often leads to frustration and affects team performance. Clear delineation of roles is essential for effective teamwork.</w:t>
      </w:r>
    </w:p>
    <w:p w14:paraId="5B62EE82" w14:textId="6C9BB27D" w:rsidR="3410DC16" w:rsidRDefault="3410DC16" w:rsidP="7A51B072">
      <w:pPr>
        <w:pStyle w:val="Heading4"/>
        <w:spacing w:before="319" w:after="319"/>
        <w:rPr>
          <w:rFonts w:ascii="Aptos" w:eastAsia="Aptos" w:hAnsi="Aptos" w:cs="Aptos"/>
          <w:b/>
          <w:bCs/>
          <w:i w:val="0"/>
          <w:iCs w:val="0"/>
          <w:color w:val="000000" w:themeColor="text1"/>
        </w:rPr>
      </w:pPr>
      <w:r w:rsidRPr="7A51B072">
        <w:rPr>
          <w:rFonts w:ascii="Aptos" w:eastAsia="Aptos" w:hAnsi="Aptos" w:cs="Aptos"/>
          <w:b/>
          <w:bCs/>
          <w:i w:val="0"/>
          <w:iCs w:val="0"/>
          <w:color w:val="000000" w:themeColor="text1"/>
        </w:rPr>
        <w:t xml:space="preserve">3. </w:t>
      </w:r>
      <w:r w:rsidR="4BEAB278" w:rsidRPr="7A51B072">
        <w:rPr>
          <w:rFonts w:ascii="Aptos" w:eastAsia="Aptos" w:hAnsi="Aptos" w:cs="Aptos"/>
          <w:b/>
          <w:bCs/>
          <w:i w:val="0"/>
          <w:iCs w:val="0"/>
          <w:color w:val="000000" w:themeColor="text1"/>
        </w:rPr>
        <w:t>Organizational</w:t>
      </w:r>
      <w:r w:rsidRPr="7A51B072">
        <w:rPr>
          <w:rFonts w:ascii="Aptos" w:eastAsia="Aptos" w:hAnsi="Aptos" w:cs="Aptos"/>
          <w:b/>
          <w:bCs/>
          <w:i w:val="0"/>
          <w:iCs w:val="0"/>
          <w:color w:val="000000" w:themeColor="text1"/>
        </w:rPr>
        <w:t xml:space="preserve"> Constraints</w:t>
      </w:r>
      <w:r w:rsidR="4470EEB9" w:rsidRPr="7A51B072">
        <w:rPr>
          <w:rFonts w:ascii="Aptos" w:eastAsia="Aptos" w:hAnsi="Aptos" w:cs="Aptos"/>
          <w:b/>
          <w:bCs/>
          <w:i w:val="0"/>
          <w:iCs w:val="0"/>
          <w:color w:val="000000" w:themeColor="text1"/>
        </w:rPr>
        <w:t>.</w:t>
      </w:r>
    </w:p>
    <w:p w14:paraId="62C83A70" w14:textId="229A5DDE" w:rsidR="26058A8C" w:rsidRDefault="26058A8C" w:rsidP="7A51B072">
      <w:pPr>
        <w:spacing w:before="240" w:after="240"/>
      </w:pPr>
      <w:r w:rsidRPr="7A51B072">
        <w:rPr>
          <w:rFonts w:ascii="Aptos" w:eastAsia="Aptos" w:hAnsi="Aptos" w:cs="Aptos"/>
        </w:rPr>
        <w:t>Organizational</w:t>
      </w:r>
      <w:r w:rsidR="3410DC16" w:rsidRPr="7A51B072">
        <w:rPr>
          <w:rFonts w:ascii="Aptos" w:eastAsia="Aptos" w:hAnsi="Aptos" w:cs="Aptos"/>
        </w:rPr>
        <w:t xml:space="preserve"> challenges, such as hierarchical structures, lack of resources, and time constraints, can impede the effectiveness of teamworking in healthcare. In some healthcare settings, team members are under significant pressure due to staffing shortages, long working hours, and high patient demand. This can hinder collaboration, as individuals may feel overburdened with their duties, leaving little time for team activities. The NHS faces significant workforce shortages, with a reported shortage of over 100,000</w:t>
      </w:r>
      <w:r w:rsidR="4F0407AC" w:rsidRPr="7A51B072">
        <w:rPr>
          <w:rFonts w:ascii="Aptos" w:eastAsia="Aptos" w:hAnsi="Aptos" w:cs="Aptos"/>
        </w:rPr>
        <w:t xml:space="preserve"> </w:t>
      </w:r>
      <w:r w:rsidR="3410DC16" w:rsidRPr="7A51B072">
        <w:rPr>
          <w:rFonts w:ascii="Aptos" w:eastAsia="Aptos" w:hAnsi="Aptos" w:cs="Aptos"/>
        </w:rPr>
        <w:t>health and care staff in 2023 (NHS Confederation, 2023), which exacerbates these challenges.</w:t>
      </w:r>
    </w:p>
    <w:p w14:paraId="2E3CAA88" w14:textId="2B6FE8E4" w:rsidR="3410DC16" w:rsidRDefault="3410DC16" w:rsidP="7A51B072">
      <w:pPr>
        <w:pStyle w:val="Heading4"/>
        <w:spacing w:before="319" w:after="319"/>
        <w:rPr>
          <w:rFonts w:ascii="Aptos" w:eastAsia="Aptos" w:hAnsi="Aptos" w:cs="Aptos"/>
          <w:b/>
          <w:bCs/>
          <w:i w:val="0"/>
          <w:iCs w:val="0"/>
          <w:color w:val="000000" w:themeColor="text1"/>
        </w:rPr>
      </w:pPr>
      <w:r w:rsidRPr="7A51B072">
        <w:rPr>
          <w:rFonts w:ascii="Aptos" w:eastAsia="Aptos" w:hAnsi="Aptos" w:cs="Aptos"/>
          <w:b/>
          <w:bCs/>
          <w:i w:val="0"/>
          <w:iCs w:val="0"/>
          <w:color w:val="000000" w:themeColor="text1"/>
        </w:rPr>
        <w:t>4. Cultural and Hierarchical Issues</w:t>
      </w:r>
      <w:r w:rsidR="40490ABE" w:rsidRPr="7A51B072">
        <w:rPr>
          <w:rFonts w:ascii="Aptos" w:eastAsia="Aptos" w:hAnsi="Aptos" w:cs="Aptos"/>
          <w:b/>
          <w:bCs/>
          <w:i w:val="0"/>
          <w:iCs w:val="0"/>
          <w:color w:val="000000" w:themeColor="text1"/>
        </w:rPr>
        <w:t>.</w:t>
      </w:r>
    </w:p>
    <w:p w14:paraId="1D657875" w14:textId="466F69B0" w:rsidR="3410DC16" w:rsidRDefault="3410DC16" w:rsidP="7A51B072">
      <w:pPr>
        <w:spacing w:before="240" w:after="240"/>
      </w:pPr>
      <w:r w:rsidRPr="7A51B072">
        <w:rPr>
          <w:rFonts w:ascii="Aptos" w:eastAsia="Aptos" w:hAnsi="Aptos" w:cs="Aptos"/>
        </w:rPr>
        <w:t xml:space="preserve">Healthcare teams are often diverse, comprising individuals from different professional backgrounds and cultures. This diversity can lead to misunderstandings and difficulties in working together. Furthermore, the traditional hierarchical structure in healthcare can create barriers to collaboration. Nurses and junior staff, for example, may feel reluctant to challenge the opinions of senior doctors, even if they have valuable </w:t>
      </w:r>
      <w:proofErr w:type="gramStart"/>
      <w:r w:rsidRPr="7A51B072">
        <w:rPr>
          <w:rFonts w:ascii="Aptos" w:eastAsia="Aptos" w:hAnsi="Aptos" w:cs="Aptos"/>
        </w:rPr>
        <w:t>insights</w:t>
      </w:r>
      <w:r w:rsidR="69A6FB80" w:rsidRPr="7A51B072">
        <w:rPr>
          <w:rFonts w:ascii="Aptos" w:eastAsia="Aptos" w:hAnsi="Aptos" w:cs="Aptos"/>
        </w:rPr>
        <w:t>(</w:t>
      </w:r>
      <w:proofErr w:type="gramEnd"/>
      <w:r w:rsidR="69A6FB80" w:rsidRPr="7A51B072">
        <w:rPr>
          <w:rFonts w:ascii="Aptos" w:eastAsia="Aptos" w:hAnsi="Aptos" w:cs="Aptos"/>
        </w:rPr>
        <w:t>Sangaleti,2017)</w:t>
      </w:r>
      <w:r w:rsidRPr="7A51B072">
        <w:rPr>
          <w:rFonts w:ascii="Aptos" w:eastAsia="Aptos" w:hAnsi="Aptos" w:cs="Aptos"/>
        </w:rPr>
        <w:t>. A study by Smith et al. (2019) found that hierarchical structures can undermine effective teamworking, with junior staff feeling disempowered in contributing to decision-making.</w:t>
      </w:r>
    </w:p>
    <w:p w14:paraId="73140A56" w14:textId="51691C70" w:rsidR="3410DC16" w:rsidRDefault="3410DC16" w:rsidP="7A51B072">
      <w:pPr>
        <w:pStyle w:val="Heading4"/>
        <w:spacing w:before="319" w:after="319"/>
        <w:rPr>
          <w:rFonts w:ascii="Aptos" w:eastAsia="Aptos" w:hAnsi="Aptos" w:cs="Aptos"/>
          <w:b/>
          <w:bCs/>
          <w:i w:val="0"/>
          <w:iCs w:val="0"/>
          <w:color w:val="000000" w:themeColor="text1"/>
        </w:rPr>
      </w:pPr>
      <w:r w:rsidRPr="7A51B072">
        <w:rPr>
          <w:rFonts w:ascii="Aptos" w:eastAsia="Aptos" w:hAnsi="Aptos" w:cs="Aptos"/>
          <w:b/>
          <w:bCs/>
          <w:i w:val="0"/>
          <w:iCs w:val="0"/>
          <w:color w:val="000000" w:themeColor="text1"/>
        </w:rPr>
        <w:lastRenderedPageBreak/>
        <w:t>5. Differing Professional Cultures and Perspectives</w:t>
      </w:r>
      <w:r w:rsidR="5926A74E" w:rsidRPr="7A51B072">
        <w:rPr>
          <w:rFonts w:ascii="Aptos" w:eastAsia="Aptos" w:hAnsi="Aptos" w:cs="Aptos"/>
          <w:b/>
          <w:bCs/>
          <w:i w:val="0"/>
          <w:iCs w:val="0"/>
          <w:color w:val="000000" w:themeColor="text1"/>
        </w:rPr>
        <w:t>.</w:t>
      </w:r>
    </w:p>
    <w:p w14:paraId="30336B6B" w14:textId="7AB437EA" w:rsidR="3410DC16" w:rsidRDefault="3410DC16" w:rsidP="7A51B072">
      <w:pPr>
        <w:spacing w:before="240" w:after="240"/>
      </w:pPr>
      <w:r w:rsidRPr="7A51B072">
        <w:rPr>
          <w:rFonts w:ascii="Aptos" w:eastAsia="Aptos" w:hAnsi="Aptos" w:cs="Aptos"/>
        </w:rPr>
        <w:t>Each healthcare profession has its own set of values, practices, and priorities. These differences can create friction when professionals from different backgrounds collaborate. For instance, doctors may focus more on clinical outcomes, while social workers may prioritize the social and emotional well-being of the patient. These differences can lead to tension and slow decision-making. A study by Schreiber et al. (2019) found that interprofessional conflict arising from differing perspectives is a significant challenge in healthcare teamwork.</w:t>
      </w:r>
    </w:p>
    <w:p w14:paraId="2409B1F3" w14:textId="3F986DC0" w:rsidR="725C5B3A" w:rsidRDefault="725C5B3A" w:rsidP="7A51B072">
      <w:pPr>
        <w:spacing w:before="240" w:after="240"/>
      </w:pPr>
      <w:r w:rsidRPr="7A51B072">
        <w:rPr>
          <w:rFonts w:ascii="Aptos" w:eastAsia="Aptos" w:hAnsi="Aptos" w:cs="Aptos"/>
          <w:b/>
          <w:bCs/>
        </w:rPr>
        <w:t>Skills Required to Manage and Lead Health and Care Teams in the UK</w:t>
      </w:r>
    </w:p>
    <w:p w14:paraId="7A1C42C7" w14:textId="3CA7DD2A" w:rsidR="725C5B3A" w:rsidRDefault="725C5B3A" w:rsidP="7A51B072">
      <w:pPr>
        <w:spacing w:before="240" w:after="240"/>
      </w:pPr>
      <w:r w:rsidRPr="7A51B072">
        <w:rPr>
          <w:rFonts w:ascii="Aptos" w:eastAsia="Aptos" w:hAnsi="Aptos" w:cs="Aptos"/>
        </w:rPr>
        <w:t>The healthcare system in the United Kingdom is complex and multifaceted, requiring effective leadership and management to ensure that patient care is safe, efficient, and of high quality. Health and care teams include professionals from diverse disciplines such as doctors, nurses, social workers, therapists, and support staff, each with unique roles and responsibilities. To successfully manage and lead these teams, leaders must possess a range of skills that not only enable effective coordination but also foster a supportive and productive working environment.</w:t>
      </w:r>
    </w:p>
    <w:p w14:paraId="719D1D88" w14:textId="58ED918A" w:rsidR="2386470E" w:rsidRDefault="2386470E" w:rsidP="7A51B072">
      <w:pPr>
        <w:pStyle w:val="Heading3"/>
        <w:spacing w:before="281" w:after="281"/>
        <w:rPr>
          <w:rFonts w:ascii="Aptos" w:eastAsia="Aptos" w:hAnsi="Aptos" w:cs="Aptos"/>
          <w:b/>
          <w:bCs/>
          <w:color w:val="000000" w:themeColor="text1"/>
          <w:sz w:val="24"/>
          <w:szCs w:val="24"/>
        </w:rPr>
      </w:pPr>
      <w:r w:rsidRPr="7A51B072">
        <w:rPr>
          <w:rFonts w:ascii="Aptos" w:eastAsia="Aptos" w:hAnsi="Aptos" w:cs="Aptos"/>
          <w:b/>
          <w:bCs/>
          <w:color w:val="000000" w:themeColor="text1"/>
          <w:sz w:val="24"/>
          <w:szCs w:val="24"/>
        </w:rPr>
        <w:t>1. Communication Skills</w:t>
      </w:r>
      <w:r w:rsidR="7C5583EC" w:rsidRPr="7A51B072">
        <w:rPr>
          <w:rFonts w:ascii="Aptos" w:eastAsia="Aptos" w:hAnsi="Aptos" w:cs="Aptos"/>
          <w:b/>
          <w:bCs/>
          <w:color w:val="000000" w:themeColor="text1"/>
          <w:sz w:val="24"/>
          <w:szCs w:val="24"/>
        </w:rPr>
        <w:t>.</w:t>
      </w:r>
    </w:p>
    <w:p w14:paraId="19776A77" w14:textId="48293B00" w:rsidR="2386470E" w:rsidRDefault="2386470E" w:rsidP="7A51B072">
      <w:pPr>
        <w:spacing w:before="240" w:after="240"/>
      </w:pPr>
      <w:r w:rsidRPr="7A51B072">
        <w:rPr>
          <w:rFonts w:ascii="Aptos" w:eastAsia="Aptos" w:hAnsi="Aptos" w:cs="Aptos"/>
        </w:rPr>
        <w:t>Effective communication is a fundamental skill for any health and care team leader. Leaders must be able to convey information clearly, listen actively, and ensure that all team members understand their roles and responsibilities. In healthcare, poor communication can lead to errors, patient dissatisfaction, and a breakdown in team cohesion (King's Fund, 2017). The ability to communicate across different professional boundaries is also vital, as health and care teams often consist of multidisciplinary members with varying professional jargon and priorities.</w:t>
      </w:r>
    </w:p>
    <w:p w14:paraId="574C21FB" w14:textId="417B7515" w:rsidR="2386470E" w:rsidRDefault="2386470E" w:rsidP="7A51B072">
      <w:pPr>
        <w:spacing w:before="240" w:after="240"/>
      </w:pPr>
      <w:r w:rsidRPr="7A51B072">
        <w:rPr>
          <w:rFonts w:ascii="Aptos" w:eastAsia="Aptos" w:hAnsi="Aptos" w:cs="Aptos"/>
        </w:rPr>
        <w:t>A leader must also be adept at facilitating open communication within the team. This means creating an environment where team members feel comfortable sharing their ideas, concerns, and feedback. The UK National Health Service (NHS) emphasizes the importance of fostering a culture of openness and transparency to improve patient safety and staff morale (NHS Improvement, 2019).</w:t>
      </w:r>
    </w:p>
    <w:p w14:paraId="7E21BBB5" w14:textId="51958552" w:rsidR="2386470E" w:rsidRDefault="2386470E" w:rsidP="7A51B072">
      <w:pPr>
        <w:spacing w:before="240" w:after="240"/>
      </w:pPr>
      <w:r w:rsidRPr="7A51B072">
        <w:rPr>
          <w:rFonts w:ascii="Aptos" w:eastAsia="Aptos" w:hAnsi="Aptos" w:cs="Aptos"/>
        </w:rPr>
        <w:t xml:space="preserve">Moreover, leaders should be able to tailor their communication style depending on the audience. For example, a leader may need to communicate technical medical information to non-clinical staff or explain policy changes to patients and their families in a </w:t>
      </w:r>
      <w:r w:rsidRPr="7A51B072">
        <w:rPr>
          <w:rFonts w:ascii="Aptos" w:eastAsia="Aptos" w:hAnsi="Aptos" w:cs="Aptos"/>
        </w:rPr>
        <w:lastRenderedPageBreak/>
        <w:t>compassionate and understandable way. This adaptability in communication is essential for ensuring that everyone is on the same page and can work effectively towards common goals.</w:t>
      </w:r>
    </w:p>
    <w:p w14:paraId="7C731678" w14:textId="3A66269F" w:rsidR="2386470E" w:rsidRDefault="2386470E" w:rsidP="7A51B072">
      <w:pPr>
        <w:pStyle w:val="Heading3"/>
        <w:spacing w:before="281" w:after="281"/>
        <w:rPr>
          <w:rFonts w:ascii="Aptos" w:eastAsia="Aptos" w:hAnsi="Aptos" w:cs="Aptos"/>
          <w:b/>
          <w:bCs/>
          <w:color w:val="000000" w:themeColor="text1"/>
          <w:sz w:val="24"/>
          <w:szCs w:val="24"/>
        </w:rPr>
      </w:pPr>
      <w:r w:rsidRPr="7A51B072">
        <w:rPr>
          <w:rFonts w:ascii="Aptos" w:eastAsia="Aptos" w:hAnsi="Aptos" w:cs="Aptos"/>
          <w:b/>
          <w:bCs/>
          <w:color w:val="000000" w:themeColor="text1"/>
          <w:sz w:val="24"/>
          <w:szCs w:val="24"/>
        </w:rPr>
        <w:t>2. Emotional Intelligence</w:t>
      </w:r>
      <w:r w:rsidR="7FEF2294" w:rsidRPr="7A51B072">
        <w:rPr>
          <w:rFonts w:ascii="Aptos" w:eastAsia="Aptos" w:hAnsi="Aptos" w:cs="Aptos"/>
          <w:b/>
          <w:bCs/>
          <w:color w:val="000000" w:themeColor="text1"/>
          <w:sz w:val="24"/>
          <w:szCs w:val="24"/>
        </w:rPr>
        <w:t>.</w:t>
      </w:r>
    </w:p>
    <w:p w14:paraId="0944693A" w14:textId="47D7B7EC" w:rsidR="2386470E" w:rsidRDefault="2386470E" w:rsidP="7A51B072">
      <w:pPr>
        <w:spacing w:before="240" w:after="240"/>
      </w:pPr>
      <w:r w:rsidRPr="7A51B072">
        <w:rPr>
          <w:rFonts w:ascii="Aptos" w:eastAsia="Aptos" w:hAnsi="Aptos" w:cs="Aptos"/>
        </w:rPr>
        <w:t>Emotional intelligence (EI) refers to the ability to understand, manage, and express one’s emotions, as well as the ability to recognize and influence the emotions of others. EI is particularly important in healthcare, where leaders frequently interact with individuals who may be experiencing stress, illness, or emotional distress (Goleman, 2011). Effective health and care team leaders must demonstrate empathy, sensitivity, and self-awareness to connect with their team members and patients.</w:t>
      </w:r>
    </w:p>
    <w:p w14:paraId="61AD8D6B" w14:textId="1C5925FF" w:rsidR="2386470E" w:rsidRDefault="2386470E" w:rsidP="7A51B072">
      <w:pPr>
        <w:spacing w:before="240" w:after="240"/>
      </w:pPr>
      <w:r w:rsidRPr="7A51B072">
        <w:rPr>
          <w:rFonts w:ascii="Aptos" w:eastAsia="Aptos" w:hAnsi="Aptos" w:cs="Aptos"/>
        </w:rPr>
        <w:t xml:space="preserve">In practice, emotional intelligence enables leaders to manage team dynamics, provide support during challenging situations, and address emotional needs without compromising professional boundaries. For example, when dealing with staff burnout or a difficult patient situation, leaders with high emotional intelligence </w:t>
      </w:r>
      <w:proofErr w:type="gramStart"/>
      <w:r w:rsidRPr="7A51B072">
        <w:rPr>
          <w:rFonts w:ascii="Aptos" w:eastAsia="Aptos" w:hAnsi="Aptos" w:cs="Aptos"/>
        </w:rPr>
        <w:t>are able to</w:t>
      </w:r>
      <w:proofErr w:type="gramEnd"/>
      <w:r w:rsidRPr="7A51B072">
        <w:rPr>
          <w:rFonts w:ascii="Aptos" w:eastAsia="Aptos" w:hAnsi="Aptos" w:cs="Aptos"/>
        </w:rPr>
        <w:t xml:space="preserve"> show understanding while guiding their team towards productive solutions.</w:t>
      </w:r>
    </w:p>
    <w:p w14:paraId="7D38E1DE" w14:textId="4C17AA4B" w:rsidR="2386470E" w:rsidRDefault="2386470E" w:rsidP="7A51B072">
      <w:pPr>
        <w:spacing w:before="240" w:after="240"/>
      </w:pPr>
      <w:r w:rsidRPr="7A51B072">
        <w:rPr>
          <w:rFonts w:ascii="Aptos" w:eastAsia="Aptos" w:hAnsi="Aptos" w:cs="Aptos"/>
        </w:rPr>
        <w:t>Research has shown that leaders with high EI tend to create more positive work environments, which in turn improves job satisfaction, reduces turnover, and enhances patient care (Salovey &amp; Mayer, 1990). Therefore, emotional intelligence is not only essential for personal relationships but also for team success and overall organizational performance.</w:t>
      </w:r>
    </w:p>
    <w:p w14:paraId="03C0A02B" w14:textId="2BFD0B24" w:rsidR="2386470E" w:rsidRDefault="2386470E" w:rsidP="7A51B072">
      <w:pPr>
        <w:pStyle w:val="Heading3"/>
        <w:spacing w:before="281" w:after="281"/>
        <w:rPr>
          <w:rFonts w:ascii="Aptos" w:eastAsia="Aptos" w:hAnsi="Aptos" w:cs="Aptos"/>
          <w:b/>
          <w:bCs/>
          <w:color w:val="000000" w:themeColor="text1"/>
          <w:sz w:val="24"/>
          <w:szCs w:val="24"/>
        </w:rPr>
      </w:pPr>
      <w:r w:rsidRPr="7A51B072">
        <w:rPr>
          <w:rFonts w:ascii="Aptos" w:eastAsia="Aptos" w:hAnsi="Aptos" w:cs="Aptos"/>
          <w:b/>
          <w:bCs/>
          <w:color w:val="000000" w:themeColor="text1"/>
          <w:sz w:val="24"/>
          <w:szCs w:val="24"/>
        </w:rPr>
        <w:t>3. Decision-Making and Problem-Solving</w:t>
      </w:r>
      <w:r w:rsidR="361619A1" w:rsidRPr="7A51B072">
        <w:rPr>
          <w:rFonts w:ascii="Aptos" w:eastAsia="Aptos" w:hAnsi="Aptos" w:cs="Aptos"/>
          <w:b/>
          <w:bCs/>
          <w:color w:val="000000" w:themeColor="text1"/>
          <w:sz w:val="24"/>
          <w:szCs w:val="24"/>
        </w:rPr>
        <w:t>.</w:t>
      </w:r>
    </w:p>
    <w:p w14:paraId="005C6CB5" w14:textId="757CAFC9" w:rsidR="2386470E" w:rsidRDefault="2386470E" w:rsidP="7A51B072">
      <w:pPr>
        <w:spacing w:before="240" w:after="240"/>
      </w:pPr>
      <w:r w:rsidRPr="7A51B072">
        <w:rPr>
          <w:rFonts w:ascii="Aptos" w:eastAsia="Aptos" w:hAnsi="Aptos" w:cs="Aptos"/>
        </w:rPr>
        <w:t>Health and care leaders are required to make numerous decisions daily, many of which can have significant consequences for both patients and staff. These decisions can range from operational matters (such as staffing levels and resource allocation) to clinical judgments about patient care. The ability to make sound decisions under pressure is a critical skill for leaders in the health and care sectors.</w:t>
      </w:r>
    </w:p>
    <w:p w14:paraId="5F534BB6" w14:textId="71A924C2" w:rsidR="2386470E" w:rsidRDefault="2386470E" w:rsidP="7A51B072">
      <w:pPr>
        <w:spacing w:before="240" w:after="240"/>
      </w:pPr>
      <w:r w:rsidRPr="7A51B072">
        <w:rPr>
          <w:rFonts w:ascii="Aptos" w:eastAsia="Aptos" w:hAnsi="Aptos" w:cs="Aptos"/>
        </w:rPr>
        <w:t xml:space="preserve">The NHS leadership framework (NHS Leadership Academy, 2013) highlights the importance of leaders using evidence-based decision-making, which involves relying on the best available data, clinical guidelines, and expert opinions to guide decisions. However, healthcare leaders must also be able to balance this with intuition, especially when faced with complex or uncertain situations. For example, a leader may need to </w:t>
      </w:r>
      <w:proofErr w:type="gramStart"/>
      <w:r w:rsidRPr="7A51B072">
        <w:rPr>
          <w:rFonts w:ascii="Aptos" w:eastAsia="Aptos" w:hAnsi="Aptos" w:cs="Aptos"/>
        </w:rPr>
        <w:t xml:space="preserve">make </w:t>
      </w:r>
      <w:r w:rsidRPr="7A51B072">
        <w:rPr>
          <w:rFonts w:ascii="Aptos" w:eastAsia="Aptos" w:hAnsi="Aptos" w:cs="Aptos"/>
        </w:rPr>
        <w:lastRenderedPageBreak/>
        <w:t>a decision</w:t>
      </w:r>
      <w:proofErr w:type="gramEnd"/>
      <w:r w:rsidRPr="7A51B072">
        <w:rPr>
          <w:rFonts w:ascii="Aptos" w:eastAsia="Aptos" w:hAnsi="Aptos" w:cs="Aptos"/>
        </w:rPr>
        <w:t xml:space="preserve"> about patient care that involves weighing the benefits and risks of different treatment options, sometimes with incomplete information.</w:t>
      </w:r>
    </w:p>
    <w:p w14:paraId="5401DB12" w14:textId="6B2CDFAD" w:rsidR="2386470E" w:rsidRDefault="2386470E" w:rsidP="7A51B072">
      <w:pPr>
        <w:spacing w:before="240" w:after="240"/>
      </w:pPr>
      <w:r w:rsidRPr="7A51B072">
        <w:rPr>
          <w:rFonts w:ascii="Aptos" w:eastAsia="Aptos" w:hAnsi="Aptos" w:cs="Aptos"/>
        </w:rPr>
        <w:t>Moreover, healthcare leaders must be skilled in problem-solving, as challenges frequently arise that require immediate attention. Leaders should be able to think critically, identify root causes, and develop solutions that are practical and effective. They must also be able to assess the long-term impact of their decisions and be flexible enough to adjust strategies as new information emerges.</w:t>
      </w:r>
    </w:p>
    <w:p w14:paraId="7F1EA90B" w14:textId="16A47364" w:rsidR="2386470E" w:rsidRDefault="2386470E" w:rsidP="7A51B072">
      <w:pPr>
        <w:pStyle w:val="Heading3"/>
        <w:spacing w:before="281" w:after="281"/>
        <w:rPr>
          <w:rFonts w:ascii="Aptos" w:eastAsia="Aptos" w:hAnsi="Aptos" w:cs="Aptos"/>
          <w:b/>
          <w:bCs/>
          <w:color w:val="000000" w:themeColor="text1"/>
          <w:sz w:val="24"/>
          <w:szCs w:val="24"/>
        </w:rPr>
      </w:pPr>
      <w:r w:rsidRPr="7A51B072">
        <w:rPr>
          <w:rFonts w:ascii="Aptos" w:eastAsia="Aptos" w:hAnsi="Aptos" w:cs="Aptos"/>
          <w:b/>
          <w:bCs/>
          <w:color w:val="000000" w:themeColor="text1"/>
          <w:sz w:val="24"/>
          <w:szCs w:val="24"/>
        </w:rPr>
        <w:t xml:space="preserve">4. </w:t>
      </w:r>
      <w:proofErr w:type="gramStart"/>
      <w:r w:rsidRPr="7A51B072">
        <w:rPr>
          <w:rFonts w:ascii="Aptos" w:eastAsia="Aptos" w:hAnsi="Aptos" w:cs="Aptos"/>
          <w:b/>
          <w:bCs/>
          <w:color w:val="000000" w:themeColor="text1"/>
          <w:sz w:val="24"/>
          <w:szCs w:val="24"/>
        </w:rPr>
        <w:t>Team-Building</w:t>
      </w:r>
      <w:proofErr w:type="gramEnd"/>
      <w:r w:rsidRPr="7A51B072">
        <w:rPr>
          <w:rFonts w:ascii="Aptos" w:eastAsia="Aptos" w:hAnsi="Aptos" w:cs="Aptos"/>
          <w:b/>
          <w:bCs/>
          <w:color w:val="000000" w:themeColor="text1"/>
          <w:sz w:val="24"/>
          <w:szCs w:val="24"/>
        </w:rPr>
        <w:t xml:space="preserve"> and Collaboration</w:t>
      </w:r>
      <w:r w:rsidR="4F35D6DB" w:rsidRPr="7A51B072">
        <w:rPr>
          <w:rFonts w:ascii="Aptos" w:eastAsia="Aptos" w:hAnsi="Aptos" w:cs="Aptos"/>
          <w:b/>
          <w:bCs/>
          <w:color w:val="000000" w:themeColor="text1"/>
          <w:sz w:val="24"/>
          <w:szCs w:val="24"/>
        </w:rPr>
        <w:t>.</w:t>
      </w:r>
    </w:p>
    <w:p w14:paraId="6099374F" w14:textId="03201915" w:rsidR="2386470E" w:rsidRDefault="2386470E" w:rsidP="7A51B072">
      <w:pPr>
        <w:spacing w:before="240" w:after="240"/>
      </w:pPr>
      <w:r w:rsidRPr="7A51B072">
        <w:rPr>
          <w:rFonts w:ascii="Aptos" w:eastAsia="Aptos" w:hAnsi="Aptos" w:cs="Aptos"/>
        </w:rPr>
        <w:t xml:space="preserve">Health and care teams are often composed of professionals from different disciplines, each with unique expertise and perspectives. Effective leadership requires the ability to build cohesive teams that work collaboratively towards shared goals. </w:t>
      </w:r>
      <w:proofErr w:type="gramStart"/>
      <w:r w:rsidRPr="7A51B072">
        <w:rPr>
          <w:rFonts w:ascii="Aptos" w:eastAsia="Aptos" w:hAnsi="Aptos" w:cs="Aptos"/>
        </w:rPr>
        <w:t>Team-building</w:t>
      </w:r>
      <w:proofErr w:type="gramEnd"/>
      <w:r w:rsidRPr="7A51B072">
        <w:rPr>
          <w:rFonts w:ascii="Aptos" w:eastAsia="Aptos" w:hAnsi="Aptos" w:cs="Aptos"/>
        </w:rPr>
        <w:t xml:space="preserve"> is crucial because healthcare delivery often depends on the collective input of different professionals, and any breakdown in collaboration can lead to inefficiencies and poor patient outcomes.</w:t>
      </w:r>
    </w:p>
    <w:p w14:paraId="581E5CCD" w14:textId="09161B59" w:rsidR="2386470E" w:rsidRDefault="2386470E" w:rsidP="7A51B072">
      <w:pPr>
        <w:spacing w:before="240" w:after="240"/>
      </w:pPr>
      <w:r w:rsidRPr="7A51B072">
        <w:rPr>
          <w:rFonts w:ascii="Aptos" w:eastAsia="Aptos" w:hAnsi="Aptos" w:cs="Aptos"/>
        </w:rPr>
        <w:t>Leaders in health and care must create an environment where team members feel valued and respected, regardless of their professional background. This includes promoting interprofessional collaboration, where individuals from different disciplines work together and learn from each other. Studies have shown that collaborative team-based approaches improve patient care and reduce errors (</w:t>
      </w:r>
      <w:proofErr w:type="spellStart"/>
      <w:r w:rsidRPr="7A51B072">
        <w:rPr>
          <w:rFonts w:ascii="Aptos" w:eastAsia="Aptos" w:hAnsi="Aptos" w:cs="Aptos"/>
        </w:rPr>
        <w:t>Zwarenstein</w:t>
      </w:r>
      <w:proofErr w:type="spellEnd"/>
      <w:r w:rsidRPr="7A51B072">
        <w:rPr>
          <w:rFonts w:ascii="Aptos" w:eastAsia="Aptos" w:hAnsi="Aptos" w:cs="Aptos"/>
        </w:rPr>
        <w:t xml:space="preserve"> et al., 2009). A leader must actively foster this collaboration by encouraging respect, open dialogue, and shared decision-making.</w:t>
      </w:r>
    </w:p>
    <w:p w14:paraId="6CE3571D" w14:textId="6E670233" w:rsidR="2386470E" w:rsidRDefault="2386470E" w:rsidP="7A51B072">
      <w:pPr>
        <w:spacing w:before="240" w:after="240"/>
      </w:pPr>
      <w:r w:rsidRPr="7A51B072">
        <w:rPr>
          <w:rFonts w:ascii="Aptos" w:eastAsia="Aptos" w:hAnsi="Aptos" w:cs="Aptos"/>
        </w:rPr>
        <w:t xml:space="preserve">In addition to promoting collaboration, effective </w:t>
      </w:r>
      <w:proofErr w:type="gramStart"/>
      <w:r w:rsidRPr="7A51B072">
        <w:rPr>
          <w:rFonts w:ascii="Aptos" w:eastAsia="Aptos" w:hAnsi="Aptos" w:cs="Aptos"/>
        </w:rPr>
        <w:t>team-building</w:t>
      </w:r>
      <w:proofErr w:type="gramEnd"/>
      <w:r w:rsidRPr="7A51B072">
        <w:rPr>
          <w:rFonts w:ascii="Aptos" w:eastAsia="Aptos" w:hAnsi="Aptos" w:cs="Aptos"/>
        </w:rPr>
        <w:t xml:space="preserve"> also involves recognizing and addressing any potential challenges within the team. This could involve mediating personality clashes, improving team dynamics, or addressing power imbalances. A strong leader is one who can unite a diverse team, aligning them around a common vision while respecting individual differences.</w:t>
      </w:r>
    </w:p>
    <w:p w14:paraId="0C51A013" w14:textId="39D36170" w:rsidR="2386470E" w:rsidRDefault="2386470E" w:rsidP="7A51B072">
      <w:pPr>
        <w:pStyle w:val="Heading3"/>
        <w:spacing w:before="281" w:after="281"/>
        <w:rPr>
          <w:rFonts w:ascii="Aptos" w:eastAsia="Aptos" w:hAnsi="Aptos" w:cs="Aptos"/>
          <w:b/>
          <w:bCs/>
          <w:color w:val="000000" w:themeColor="text1"/>
          <w:sz w:val="24"/>
          <w:szCs w:val="24"/>
        </w:rPr>
      </w:pPr>
      <w:r w:rsidRPr="7A51B072">
        <w:rPr>
          <w:rFonts w:ascii="Aptos" w:eastAsia="Aptos" w:hAnsi="Aptos" w:cs="Aptos"/>
          <w:b/>
          <w:bCs/>
          <w:color w:val="000000" w:themeColor="text1"/>
          <w:sz w:val="24"/>
          <w:szCs w:val="24"/>
        </w:rPr>
        <w:t>5. Conflict Resolution.</w:t>
      </w:r>
    </w:p>
    <w:p w14:paraId="7C0A386B" w14:textId="2168F44F" w:rsidR="2386470E" w:rsidRDefault="2386470E" w:rsidP="7A51B072">
      <w:pPr>
        <w:spacing w:before="240" w:after="240"/>
      </w:pPr>
      <w:r w:rsidRPr="7A51B072">
        <w:rPr>
          <w:rFonts w:ascii="Aptos" w:eastAsia="Aptos" w:hAnsi="Aptos" w:cs="Aptos"/>
        </w:rPr>
        <w:t xml:space="preserve">Conflict is inevitable in any team, and health and care teams are no exception. In the fast-paced and high-pressure environment of healthcare, tensions may arise between team members, between staff and patients, or even between different departments or organizations. Effective leaders need to possess strong conflict-resolution skills to </w:t>
      </w:r>
      <w:r w:rsidRPr="7A51B072">
        <w:rPr>
          <w:rFonts w:ascii="Aptos" w:eastAsia="Aptos" w:hAnsi="Aptos" w:cs="Aptos"/>
        </w:rPr>
        <w:lastRenderedPageBreak/>
        <w:t>address disagreements in a way that preserves team cohesion and ensures that patient care is not compromised.</w:t>
      </w:r>
    </w:p>
    <w:p w14:paraId="37D130FD" w14:textId="4C61AF7A" w:rsidR="2386470E" w:rsidRDefault="2386470E" w:rsidP="7A51B072">
      <w:pPr>
        <w:spacing w:before="240" w:after="240"/>
      </w:pPr>
      <w:r w:rsidRPr="7A51B072">
        <w:rPr>
          <w:rFonts w:ascii="Aptos" w:eastAsia="Aptos" w:hAnsi="Aptos" w:cs="Aptos"/>
        </w:rPr>
        <w:t>Conflict resolution requires the ability to remain calm and impartial, listen to all parties involved, and identify mutually agreeable solutions. Leaders must also be proactive in preventing conflict by promoting a positive work culture, setting clear expectations, and addressing potential issues before they escalate. The NHS Leadership Academy emphasizes the importance of fostering a culture of respect and psychological safety, where team members feel empowered to speak up without fear of retribution (NHS Leadership Academy, 2013).</w:t>
      </w:r>
    </w:p>
    <w:p w14:paraId="36677173" w14:textId="30167804" w:rsidR="2386470E" w:rsidRDefault="2386470E" w:rsidP="7A51B072">
      <w:pPr>
        <w:spacing w:before="240" w:after="240"/>
      </w:pPr>
      <w:r w:rsidRPr="7A51B072">
        <w:rPr>
          <w:rFonts w:ascii="Aptos" w:eastAsia="Aptos" w:hAnsi="Aptos" w:cs="Aptos"/>
        </w:rPr>
        <w:t>Leaders must also recognize that conflict resolution is not just about addressing interpersonal issues; it may also involve navigating institutional or systemic challenges. For instance, disagreements might arise due to resource constraints, policy changes, or organizational restructuring. In these cases, a leader must engage in negotiation and diplomacy to resolve conflicts while ensuring the best possible outcomes for patients.</w:t>
      </w:r>
    </w:p>
    <w:p w14:paraId="3F105C21" w14:textId="0F1EBC03" w:rsidR="2386470E" w:rsidRDefault="2386470E" w:rsidP="7A51B072">
      <w:pPr>
        <w:pStyle w:val="Heading3"/>
        <w:spacing w:before="281" w:after="281"/>
        <w:rPr>
          <w:rFonts w:ascii="Aptos" w:eastAsia="Aptos" w:hAnsi="Aptos" w:cs="Aptos"/>
          <w:b/>
          <w:bCs/>
          <w:color w:val="000000" w:themeColor="text1"/>
          <w:sz w:val="24"/>
          <w:szCs w:val="24"/>
        </w:rPr>
      </w:pPr>
      <w:r w:rsidRPr="7A51B072">
        <w:rPr>
          <w:rFonts w:ascii="Aptos" w:eastAsia="Aptos" w:hAnsi="Aptos" w:cs="Aptos"/>
          <w:b/>
          <w:bCs/>
          <w:color w:val="000000" w:themeColor="text1"/>
          <w:sz w:val="24"/>
          <w:szCs w:val="24"/>
        </w:rPr>
        <w:t>6. Strategic Thinking and Vision.</w:t>
      </w:r>
    </w:p>
    <w:p w14:paraId="5875AF22" w14:textId="4AD82DD6" w:rsidR="2386470E" w:rsidRDefault="2386470E" w:rsidP="7A51B072">
      <w:pPr>
        <w:spacing w:before="240" w:after="240"/>
      </w:pPr>
      <w:r w:rsidRPr="7A51B072">
        <w:rPr>
          <w:rFonts w:ascii="Aptos" w:eastAsia="Aptos" w:hAnsi="Aptos" w:cs="Aptos"/>
        </w:rPr>
        <w:t>Finally, a successful health and care team leader must have the ability to think strategically. This involves having a long-term vision for the team and organization, as well as the ability to anticipate and plan for future challenges. Strategic thinking in healthcare leadership is essential for ensuring that services are delivered efficiently and sustainably, particularly in the context of ongoing budget constraints and an aging population.</w:t>
      </w:r>
    </w:p>
    <w:p w14:paraId="7A05BFAF" w14:textId="0A396215" w:rsidR="2386470E" w:rsidRDefault="2386470E" w:rsidP="7A51B072">
      <w:pPr>
        <w:spacing w:before="240" w:after="240"/>
      </w:pPr>
      <w:r w:rsidRPr="7A51B072">
        <w:rPr>
          <w:rFonts w:ascii="Aptos" w:eastAsia="Aptos" w:hAnsi="Aptos" w:cs="Aptos"/>
        </w:rPr>
        <w:t>Leaders must be able to identify emerging trends and challenges in healthcare, such as advances in technology, changes in patient demographics, or shifts in government policy. They must also be able to align their team's goals with the broader objectives of the organization, whether it be improving patient outcomes, reducing costs, or enhancing staff engagement.</w:t>
      </w:r>
    </w:p>
    <w:p w14:paraId="3E49D7BD" w14:textId="2C9809A3" w:rsidR="2386470E" w:rsidRDefault="2386470E" w:rsidP="7A51B072">
      <w:pPr>
        <w:spacing w:before="240" w:after="240"/>
      </w:pPr>
      <w:r w:rsidRPr="7A51B072">
        <w:rPr>
          <w:rFonts w:ascii="Aptos" w:eastAsia="Aptos" w:hAnsi="Aptos" w:cs="Aptos"/>
        </w:rPr>
        <w:t>Strategic thinking also involves fostering innovation and encouraging continuous improvement within the team. This could include adopting new technologies, improving care delivery models, or exploring ways to increase operational efficiency. A leader must not only be focused on the present but also be proactive in preparing their team for the future.</w:t>
      </w:r>
    </w:p>
    <w:p w14:paraId="61E7EBC5" w14:textId="02645105" w:rsidR="472F9636" w:rsidRDefault="472F9636" w:rsidP="7A51B072">
      <w:pPr>
        <w:spacing w:before="240" w:after="240"/>
        <w:rPr>
          <w:rFonts w:ascii="Aptos" w:eastAsia="Aptos" w:hAnsi="Aptos" w:cs="Aptos"/>
          <w:b/>
          <w:bCs/>
        </w:rPr>
      </w:pPr>
      <w:r w:rsidRPr="7A51B072">
        <w:rPr>
          <w:rFonts w:ascii="Aptos" w:eastAsia="Aptos" w:hAnsi="Aptos" w:cs="Aptos"/>
          <w:b/>
          <w:bCs/>
        </w:rPr>
        <w:t>Conclusion.</w:t>
      </w:r>
    </w:p>
    <w:p w14:paraId="74725111" w14:textId="5DE1172B" w:rsidR="0A41BFF1" w:rsidRDefault="0A41BFF1" w:rsidP="7A51B072">
      <w:pPr>
        <w:spacing w:before="240" w:after="240"/>
      </w:pPr>
      <w:r w:rsidRPr="7A51B072">
        <w:rPr>
          <w:rFonts w:ascii="Aptos" w:eastAsia="Aptos" w:hAnsi="Aptos" w:cs="Aptos"/>
        </w:rPr>
        <w:lastRenderedPageBreak/>
        <w:t>In conclusion, teamworking is essential to the delivery of effective healthcare in the UK. It enhances the quality of care, improves patient outcomes, and fosters a more collaborative approach to problem-solving. While challenges such as role ambiguity and hierarchical barriers can hinder team effectiveness, these can be addressed through clear communication, appropriate training, and a supportive organizational culture. As healthcare continues to evolve, particularly with the push for integrated care, the role of teamworking will remain central to achieving high standards of care and meeting the complex needs of patients. In the UK, healthcare teams are critical to providing comprehensive, patient-centered care. Different types of teams, including multidisciplinary, interprofessional, and interdisciplinary teams, each offer unique approaches to collaboration. Effective team dynamics, characterized by good communication, leadership, trust, and conflict resolution, are essential for the success of these teams. However, challenges such as poor communication, and interpersonal conflict can undermine the effectiveness of healthcare teams. To improve healthcare outcomes, it is crucial that healthcare organizations invest in training, support, and tools that facilitate collaboration, communication, and mutual respect among team members.</w:t>
      </w:r>
      <w:r w:rsidR="39294658" w:rsidRPr="7A51B072">
        <w:rPr>
          <w:rFonts w:ascii="Aptos" w:eastAsia="Aptos" w:hAnsi="Aptos" w:cs="Aptos"/>
        </w:rPr>
        <w:t xml:space="preserve"> Managing and leading health and care teams in the UK requires a diverse set of skills, each of which plays a critical role in ensuring that patient care is of the highest standard. Effective communication, emotional intelligence, decision-making, </w:t>
      </w:r>
      <w:proofErr w:type="gramStart"/>
      <w:r w:rsidR="39294658" w:rsidRPr="7A51B072">
        <w:rPr>
          <w:rFonts w:ascii="Aptos" w:eastAsia="Aptos" w:hAnsi="Aptos" w:cs="Aptos"/>
        </w:rPr>
        <w:t>team-building</w:t>
      </w:r>
      <w:proofErr w:type="gramEnd"/>
      <w:r w:rsidR="39294658" w:rsidRPr="7A51B072">
        <w:rPr>
          <w:rFonts w:ascii="Aptos" w:eastAsia="Aptos" w:hAnsi="Aptos" w:cs="Aptos"/>
        </w:rPr>
        <w:t>, conflict resolution, and strategic thinking are all essential skills for leaders in this sector. By honing these skills, health and care leaders can foster positive team dynamics, improve patient outcomes, and contribute to the overall success of the healthcare system.</w:t>
      </w:r>
    </w:p>
    <w:p w14:paraId="75D915CC" w14:textId="3ABE6F92" w:rsidR="7A51B072" w:rsidRDefault="7A51B072" w:rsidP="7A51B072">
      <w:pPr>
        <w:spacing w:before="240" w:after="240"/>
        <w:rPr>
          <w:rFonts w:ascii="Aptos" w:eastAsia="Aptos" w:hAnsi="Aptos" w:cs="Aptos"/>
        </w:rPr>
      </w:pPr>
    </w:p>
    <w:p w14:paraId="10F8BE61" w14:textId="5C79E992" w:rsidR="7A51B072" w:rsidRDefault="7A51B072" w:rsidP="7A51B072">
      <w:pPr>
        <w:spacing w:before="240" w:after="240"/>
        <w:rPr>
          <w:rFonts w:ascii="Aptos" w:eastAsia="Aptos" w:hAnsi="Aptos" w:cs="Aptos"/>
        </w:rPr>
      </w:pPr>
    </w:p>
    <w:p w14:paraId="4915B142" w14:textId="7AACFC95" w:rsidR="7A51B072" w:rsidRDefault="7A51B072" w:rsidP="7A51B072">
      <w:pPr>
        <w:spacing w:before="240" w:after="240"/>
        <w:rPr>
          <w:rFonts w:ascii="Aptos" w:eastAsia="Aptos" w:hAnsi="Aptos" w:cs="Aptos"/>
        </w:rPr>
      </w:pPr>
    </w:p>
    <w:p w14:paraId="55D3CCF3" w14:textId="2AF06788" w:rsidR="7A51B072" w:rsidRDefault="7A51B072" w:rsidP="7A51B072">
      <w:pPr>
        <w:spacing w:before="240" w:after="240"/>
        <w:rPr>
          <w:rFonts w:ascii="Aptos" w:eastAsia="Aptos" w:hAnsi="Aptos" w:cs="Aptos"/>
        </w:rPr>
      </w:pPr>
    </w:p>
    <w:p w14:paraId="1F8BEE20" w14:textId="09E3CE40" w:rsidR="7A51B072" w:rsidRDefault="7A51B072" w:rsidP="7A51B072">
      <w:pPr>
        <w:spacing w:before="240" w:after="240"/>
        <w:rPr>
          <w:rFonts w:ascii="Aptos" w:eastAsia="Aptos" w:hAnsi="Aptos" w:cs="Aptos"/>
        </w:rPr>
      </w:pPr>
    </w:p>
    <w:p w14:paraId="5A30E6E3" w14:textId="175204F4" w:rsidR="7A51B072" w:rsidRDefault="7A51B072" w:rsidP="7A51B072">
      <w:pPr>
        <w:spacing w:before="240" w:after="240"/>
        <w:rPr>
          <w:rFonts w:ascii="Aptos" w:eastAsia="Aptos" w:hAnsi="Aptos" w:cs="Aptos"/>
        </w:rPr>
      </w:pPr>
    </w:p>
    <w:p w14:paraId="55CA8E4B" w14:textId="1ABB73F7" w:rsidR="7A51B072" w:rsidRDefault="7A51B072" w:rsidP="7A51B072">
      <w:pPr>
        <w:spacing w:before="240" w:after="240"/>
        <w:rPr>
          <w:rFonts w:ascii="Aptos" w:eastAsia="Aptos" w:hAnsi="Aptos" w:cs="Aptos"/>
        </w:rPr>
      </w:pPr>
    </w:p>
    <w:p w14:paraId="564FD3FC" w14:textId="45AC0DC1" w:rsidR="7A51B072" w:rsidRDefault="7A51B072" w:rsidP="7A51B072">
      <w:pPr>
        <w:spacing w:before="240" w:after="240"/>
        <w:rPr>
          <w:rFonts w:ascii="Aptos" w:eastAsia="Aptos" w:hAnsi="Aptos" w:cs="Aptos"/>
        </w:rPr>
      </w:pPr>
    </w:p>
    <w:p w14:paraId="3C137721" w14:textId="2584EA48" w:rsidR="7A51B072" w:rsidRDefault="7A51B072" w:rsidP="7A51B072">
      <w:pPr>
        <w:spacing w:before="240" w:after="240"/>
        <w:rPr>
          <w:rFonts w:ascii="Aptos" w:eastAsia="Aptos" w:hAnsi="Aptos" w:cs="Aptos"/>
        </w:rPr>
      </w:pPr>
    </w:p>
    <w:p w14:paraId="18492F74" w14:textId="04EB2DC0" w:rsidR="7A51B072" w:rsidRDefault="7A51B072" w:rsidP="7A51B072">
      <w:pPr>
        <w:spacing w:before="240" w:after="240"/>
        <w:rPr>
          <w:rFonts w:ascii="Aptos" w:eastAsia="Aptos" w:hAnsi="Aptos" w:cs="Aptos"/>
        </w:rPr>
      </w:pPr>
    </w:p>
    <w:p w14:paraId="3372C37D" w14:textId="6DD0FAFF" w:rsidR="7A51B072" w:rsidRDefault="7A51B072" w:rsidP="7A51B072">
      <w:pPr>
        <w:spacing w:before="240" w:after="240"/>
        <w:rPr>
          <w:rFonts w:ascii="Aptos" w:eastAsia="Aptos" w:hAnsi="Aptos" w:cs="Aptos"/>
        </w:rPr>
      </w:pPr>
    </w:p>
    <w:p w14:paraId="5B49EF88" w14:textId="7C8AB2C3" w:rsidR="7A51B072" w:rsidRDefault="7A51B072" w:rsidP="7A51B072">
      <w:pPr>
        <w:spacing w:before="240" w:after="240"/>
        <w:rPr>
          <w:rFonts w:ascii="Aptos" w:eastAsia="Aptos" w:hAnsi="Aptos" w:cs="Aptos"/>
          <w:b/>
          <w:bCs/>
        </w:rPr>
      </w:pPr>
    </w:p>
    <w:p w14:paraId="05925E27" w14:textId="340D5AAF" w:rsidR="0E1D98EA" w:rsidRDefault="0E1D98EA" w:rsidP="7A51B072">
      <w:pPr>
        <w:spacing w:line="257" w:lineRule="auto"/>
      </w:pPr>
      <w:r w:rsidRPr="7A51B072">
        <w:rPr>
          <w:rFonts w:ascii="Aptos" w:eastAsia="Aptos" w:hAnsi="Aptos" w:cs="Aptos"/>
          <w:b/>
          <w:bCs/>
          <w:u w:val="single"/>
        </w:rPr>
        <w:t>Reference List.</w:t>
      </w:r>
    </w:p>
    <w:p w14:paraId="66BF082A" w14:textId="233019E5" w:rsidR="0E1D98EA" w:rsidRDefault="0E1D98EA" w:rsidP="7A51B072">
      <w:pPr>
        <w:spacing w:line="257" w:lineRule="auto"/>
      </w:pPr>
      <w:r w:rsidRPr="7A51B072">
        <w:rPr>
          <w:rFonts w:ascii="Aptos" w:eastAsia="Aptos" w:hAnsi="Aptos" w:cs="Aptos"/>
        </w:rPr>
        <w:t xml:space="preserve"> </w:t>
      </w:r>
    </w:p>
    <w:p w14:paraId="59E58827" w14:textId="2867F4CA" w:rsidR="0E1D98EA" w:rsidRDefault="0E1D98EA" w:rsidP="7A51B072">
      <w:pPr>
        <w:spacing w:line="257" w:lineRule="auto"/>
      </w:pPr>
      <w:proofErr w:type="spellStart"/>
      <w:r w:rsidRPr="7A51B072">
        <w:rPr>
          <w:rFonts w:ascii="Aptos" w:eastAsia="Aptos" w:hAnsi="Aptos" w:cs="Aptos"/>
        </w:rPr>
        <w:t>Albasha</w:t>
      </w:r>
      <w:proofErr w:type="spellEnd"/>
      <w:r w:rsidRPr="7A51B072">
        <w:rPr>
          <w:rFonts w:ascii="Aptos" w:eastAsia="Aptos" w:hAnsi="Aptos" w:cs="Aptos"/>
        </w:rPr>
        <w:t xml:space="preserve">, N., Curtin, C., McCullagh, R., </w:t>
      </w:r>
      <w:proofErr w:type="spellStart"/>
      <w:r w:rsidRPr="7A51B072">
        <w:rPr>
          <w:rFonts w:ascii="Aptos" w:eastAsia="Aptos" w:hAnsi="Aptos" w:cs="Aptos"/>
        </w:rPr>
        <w:t>Cornally</w:t>
      </w:r>
      <w:proofErr w:type="spellEnd"/>
      <w:r w:rsidRPr="7A51B072">
        <w:rPr>
          <w:rFonts w:ascii="Aptos" w:eastAsia="Aptos" w:hAnsi="Aptos" w:cs="Aptos"/>
        </w:rPr>
        <w:t xml:space="preserve">, N. and Timmons, S., 2024. Staff perspectives on fall prevention activities in long-term care facilities for older residents:" Brief but often" staff education is key. </w:t>
      </w:r>
      <w:proofErr w:type="spellStart"/>
      <w:r w:rsidRPr="7A51B072">
        <w:rPr>
          <w:rFonts w:ascii="Aptos" w:eastAsia="Aptos" w:hAnsi="Aptos" w:cs="Aptos"/>
          <w:i/>
          <w:iCs/>
        </w:rPr>
        <w:t>Plos</w:t>
      </w:r>
      <w:proofErr w:type="spellEnd"/>
      <w:r w:rsidRPr="7A51B072">
        <w:rPr>
          <w:rFonts w:ascii="Aptos" w:eastAsia="Aptos" w:hAnsi="Aptos" w:cs="Aptos"/>
          <w:i/>
          <w:iCs/>
        </w:rPr>
        <w:t xml:space="preserve"> one</w:t>
      </w:r>
      <w:r w:rsidRPr="7A51B072">
        <w:rPr>
          <w:rFonts w:ascii="Aptos" w:eastAsia="Aptos" w:hAnsi="Aptos" w:cs="Aptos"/>
        </w:rPr>
        <w:t xml:space="preserve">, </w:t>
      </w:r>
      <w:r w:rsidRPr="7A51B072">
        <w:rPr>
          <w:rFonts w:ascii="Aptos" w:eastAsia="Aptos" w:hAnsi="Aptos" w:cs="Aptos"/>
          <w:i/>
          <w:iCs/>
        </w:rPr>
        <w:t>19</w:t>
      </w:r>
      <w:r w:rsidRPr="7A51B072">
        <w:rPr>
          <w:rFonts w:ascii="Aptos" w:eastAsia="Aptos" w:hAnsi="Aptos" w:cs="Aptos"/>
        </w:rPr>
        <w:t xml:space="preserve">(9), p.e0310139. Available at: </w:t>
      </w:r>
      <w:hyperlink r:id="rId5">
        <w:r w:rsidRPr="7A51B072">
          <w:rPr>
            <w:rStyle w:val="Hyperlink"/>
            <w:rFonts w:ascii="Aptos" w:eastAsia="Aptos" w:hAnsi="Aptos" w:cs="Aptos"/>
            <w:color w:val="467886"/>
          </w:rPr>
          <w:t>https://journals.plos.org/plosone/article?id=10.1371/journal.pone.0310139</w:t>
        </w:r>
      </w:hyperlink>
      <w:r w:rsidRPr="7A51B072">
        <w:rPr>
          <w:rFonts w:ascii="Aptos" w:eastAsia="Aptos" w:hAnsi="Aptos" w:cs="Aptos"/>
        </w:rPr>
        <w:t>. Accessed on: December 4</w:t>
      </w:r>
      <w:r w:rsidRPr="7A51B072">
        <w:rPr>
          <w:rFonts w:ascii="Aptos" w:eastAsia="Aptos" w:hAnsi="Aptos" w:cs="Aptos"/>
          <w:vertAlign w:val="superscript"/>
        </w:rPr>
        <w:t>th</w:t>
      </w:r>
      <w:proofErr w:type="gramStart"/>
      <w:r w:rsidRPr="7A51B072">
        <w:rPr>
          <w:rFonts w:ascii="Aptos" w:eastAsia="Aptos" w:hAnsi="Aptos" w:cs="Aptos"/>
        </w:rPr>
        <w:t xml:space="preserve"> 2024</w:t>
      </w:r>
      <w:proofErr w:type="gramEnd"/>
      <w:r w:rsidRPr="7A51B072">
        <w:rPr>
          <w:rFonts w:ascii="Aptos" w:eastAsia="Aptos" w:hAnsi="Aptos" w:cs="Aptos"/>
        </w:rPr>
        <w:t>.</w:t>
      </w:r>
    </w:p>
    <w:p w14:paraId="2E1C7CA3" w14:textId="01A47283" w:rsidR="0E1D98EA" w:rsidRDefault="0E1D98EA" w:rsidP="7A51B072">
      <w:pPr>
        <w:spacing w:line="257" w:lineRule="auto"/>
      </w:pPr>
      <w:r w:rsidRPr="7A51B072">
        <w:rPr>
          <w:rFonts w:ascii="Aptos" w:eastAsia="Aptos" w:hAnsi="Aptos" w:cs="Aptos"/>
        </w:rPr>
        <w:t xml:space="preserve">Barr, H. (2013). </w:t>
      </w:r>
      <w:r w:rsidRPr="7A51B072">
        <w:rPr>
          <w:rFonts w:ascii="Aptos" w:eastAsia="Aptos" w:hAnsi="Aptos" w:cs="Aptos"/>
          <w:i/>
          <w:iCs/>
        </w:rPr>
        <w:t>Interprofessional education: The link between policy and practice</w:t>
      </w:r>
      <w:r w:rsidRPr="7A51B072">
        <w:rPr>
          <w:rFonts w:ascii="Aptos" w:eastAsia="Aptos" w:hAnsi="Aptos" w:cs="Aptos"/>
        </w:rPr>
        <w:t>. Oxford University Press.</w:t>
      </w:r>
    </w:p>
    <w:p w14:paraId="1AEEC30D" w14:textId="17219398" w:rsidR="0E1D98EA" w:rsidRDefault="0E1D98EA" w:rsidP="7A51B072">
      <w:pPr>
        <w:spacing w:line="257" w:lineRule="auto"/>
      </w:pPr>
      <w:proofErr w:type="spellStart"/>
      <w:r w:rsidRPr="7A51B072">
        <w:rPr>
          <w:rFonts w:ascii="Aptos" w:eastAsia="Aptos" w:hAnsi="Aptos" w:cs="Aptos"/>
        </w:rPr>
        <w:t>Borrill</w:t>
      </w:r>
      <w:proofErr w:type="spellEnd"/>
      <w:r w:rsidRPr="7A51B072">
        <w:rPr>
          <w:rFonts w:ascii="Aptos" w:eastAsia="Aptos" w:hAnsi="Aptos" w:cs="Aptos"/>
        </w:rPr>
        <w:t>, C</w:t>
      </w:r>
      <w:hyperlink r:id="rId6">
        <w:r w:rsidRPr="7A51B072">
          <w:rPr>
            <w:rStyle w:val="Hyperlink"/>
            <w:rFonts w:ascii="Aptos" w:eastAsia="Aptos" w:hAnsi="Aptos" w:cs="Aptos"/>
            <w:b/>
            <w:bCs/>
            <w:color w:val="467886"/>
          </w:rPr>
          <w:t>, West, M</w:t>
        </w:r>
      </w:hyperlink>
      <w:r w:rsidRPr="7A51B072">
        <w:rPr>
          <w:rFonts w:ascii="Aptos" w:eastAsia="Aptos" w:hAnsi="Aptos" w:cs="Aptos"/>
        </w:rPr>
        <w:t>, Shapiro, D &amp; Rees, A 2000, '</w:t>
      </w:r>
      <w:hyperlink r:id="rId7">
        <w:r w:rsidRPr="7A51B072">
          <w:rPr>
            <w:rStyle w:val="Hyperlink"/>
            <w:rFonts w:ascii="Aptos" w:eastAsia="Aptos" w:hAnsi="Aptos" w:cs="Aptos"/>
            <w:b/>
            <w:bCs/>
            <w:color w:val="467886"/>
          </w:rPr>
          <w:t>Team working and effectiveness in health care</w:t>
        </w:r>
      </w:hyperlink>
      <w:r w:rsidRPr="7A51B072">
        <w:rPr>
          <w:rFonts w:ascii="Aptos" w:eastAsia="Aptos" w:hAnsi="Aptos" w:cs="Aptos"/>
        </w:rPr>
        <w:t xml:space="preserve">', </w:t>
      </w:r>
      <w:r w:rsidRPr="7A51B072">
        <w:rPr>
          <w:rFonts w:ascii="Aptos" w:eastAsia="Aptos" w:hAnsi="Aptos" w:cs="Aptos"/>
          <w:i/>
          <w:iCs/>
        </w:rPr>
        <w:t>British Journal of Healthcare Management</w:t>
      </w:r>
      <w:r w:rsidRPr="7A51B072">
        <w:rPr>
          <w:rFonts w:ascii="Aptos" w:eastAsia="Aptos" w:hAnsi="Aptos" w:cs="Aptos"/>
        </w:rPr>
        <w:t xml:space="preserve">, vol. 6, no. 8, pp. 364-371. Available at: </w:t>
      </w:r>
      <w:hyperlink r:id="rId8">
        <w:r w:rsidRPr="7A51B072">
          <w:rPr>
            <w:rStyle w:val="Hyperlink"/>
            <w:rFonts w:ascii="Aptos" w:eastAsia="Aptos" w:hAnsi="Aptos" w:cs="Aptos"/>
            <w:color w:val="467886"/>
          </w:rPr>
          <w:t>https://www.research.lancs.ac.uk/portal/en/publications/team-working-and-effectiveness-in-health-care(13542a29-cd94-490f-bd6e-1f7122b00d21)/export.htm</w:t>
        </w:r>
      </w:hyperlink>
      <w:r w:rsidRPr="7A51B072">
        <w:rPr>
          <w:rFonts w:ascii="Aptos" w:eastAsia="Aptos" w:hAnsi="Aptos" w:cs="Aptos"/>
        </w:rPr>
        <w:t>. Accessed on: December 1</w:t>
      </w:r>
      <w:r w:rsidRPr="7A51B072">
        <w:rPr>
          <w:rFonts w:ascii="Aptos" w:eastAsia="Aptos" w:hAnsi="Aptos" w:cs="Aptos"/>
          <w:vertAlign w:val="superscript"/>
        </w:rPr>
        <w:t>st</w:t>
      </w:r>
      <w:proofErr w:type="gramStart"/>
      <w:r w:rsidRPr="7A51B072">
        <w:rPr>
          <w:rFonts w:ascii="Aptos" w:eastAsia="Aptos" w:hAnsi="Aptos" w:cs="Aptos"/>
        </w:rPr>
        <w:t xml:space="preserve"> 2024</w:t>
      </w:r>
      <w:proofErr w:type="gramEnd"/>
    </w:p>
    <w:p w14:paraId="5C15526D" w14:textId="43807263" w:rsidR="0E1D98EA" w:rsidRDefault="0E1D98EA" w:rsidP="7A51B072">
      <w:pPr>
        <w:spacing w:line="257" w:lineRule="auto"/>
      </w:pPr>
      <w:r w:rsidRPr="7A51B072">
        <w:rPr>
          <w:rFonts w:ascii="Aptos" w:eastAsia="Aptos" w:hAnsi="Aptos" w:cs="Aptos"/>
        </w:rPr>
        <w:t xml:space="preserve">Cathala X, </w:t>
      </w:r>
      <w:proofErr w:type="spellStart"/>
      <w:r w:rsidRPr="7A51B072">
        <w:rPr>
          <w:rFonts w:ascii="Aptos" w:eastAsia="Aptos" w:hAnsi="Aptos" w:cs="Aptos"/>
        </w:rPr>
        <w:t>Moorley</w:t>
      </w:r>
      <w:proofErr w:type="spellEnd"/>
      <w:r w:rsidRPr="7A51B072">
        <w:rPr>
          <w:rFonts w:ascii="Aptos" w:eastAsia="Aptos" w:hAnsi="Aptos" w:cs="Aptos"/>
        </w:rPr>
        <w:t xml:space="preserve"> C (2020) Skills for newly qualified nurses 3: managing errors and mistakes. Nursing Times [online]; 24/06/2020. Available at: </w:t>
      </w:r>
      <w:hyperlink r:id="rId9">
        <w:r w:rsidRPr="7A51B072">
          <w:rPr>
            <w:rStyle w:val="Hyperlink"/>
            <w:rFonts w:ascii="Aptos" w:eastAsia="Aptos" w:hAnsi="Aptos" w:cs="Aptos"/>
            <w:color w:val="467886"/>
          </w:rPr>
          <w:t>https://www.nursingtimes.net/medicine-management/managing-errors-and-mistakes-guidance-for-newly-qualified-nurses-24-06-2020/</w:t>
        </w:r>
      </w:hyperlink>
      <w:r w:rsidRPr="7A51B072">
        <w:rPr>
          <w:rFonts w:ascii="Aptos" w:eastAsia="Aptos" w:hAnsi="Aptos" w:cs="Aptos"/>
        </w:rPr>
        <w:t>. Accessed on December 3</w:t>
      </w:r>
      <w:r w:rsidRPr="7A51B072">
        <w:rPr>
          <w:rFonts w:ascii="Aptos" w:eastAsia="Aptos" w:hAnsi="Aptos" w:cs="Aptos"/>
          <w:vertAlign w:val="superscript"/>
        </w:rPr>
        <w:t>rd</w:t>
      </w:r>
      <w:proofErr w:type="gramStart"/>
      <w:r w:rsidRPr="7A51B072">
        <w:rPr>
          <w:rFonts w:ascii="Aptos" w:eastAsia="Aptos" w:hAnsi="Aptos" w:cs="Aptos"/>
        </w:rPr>
        <w:t xml:space="preserve"> 2024</w:t>
      </w:r>
      <w:proofErr w:type="gramEnd"/>
      <w:r w:rsidRPr="7A51B072">
        <w:rPr>
          <w:rFonts w:ascii="Aptos" w:eastAsia="Aptos" w:hAnsi="Aptos" w:cs="Aptos"/>
        </w:rPr>
        <w:t>.</w:t>
      </w:r>
    </w:p>
    <w:p w14:paraId="5F456B16" w14:textId="7241930F" w:rsidR="0E1D98EA" w:rsidRDefault="0E1D98EA" w:rsidP="7A51B072">
      <w:pPr>
        <w:spacing w:line="257" w:lineRule="auto"/>
      </w:pPr>
      <w:r w:rsidRPr="7A51B072">
        <w:rPr>
          <w:rFonts w:ascii="Aptos" w:eastAsia="Aptos" w:hAnsi="Aptos" w:cs="Aptos"/>
        </w:rPr>
        <w:t xml:space="preserve">Department of Health and Social Care. (2021). </w:t>
      </w:r>
      <w:r w:rsidRPr="7A51B072">
        <w:rPr>
          <w:rFonts w:ascii="Aptos" w:eastAsia="Aptos" w:hAnsi="Aptos" w:cs="Aptos"/>
          <w:i/>
          <w:iCs/>
        </w:rPr>
        <w:t>Integrated care systems: design framework</w:t>
      </w:r>
      <w:r w:rsidRPr="7A51B072">
        <w:rPr>
          <w:rFonts w:ascii="Aptos" w:eastAsia="Aptos" w:hAnsi="Aptos" w:cs="Aptos"/>
        </w:rPr>
        <w:t xml:space="preserve">. Available at: </w:t>
      </w:r>
      <w:hyperlink r:id="rId10">
        <w:r w:rsidRPr="7A51B072">
          <w:rPr>
            <w:rStyle w:val="Hyperlink"/>
            <w:rFonts w:ascii="Aptos" w:eastAsia="Aptos" w:hAnsi="Aptos" w:cs="Aptos"/>
            <w:color w:val="467886"/>
          </w:rPr>
          <w:t>https://www.gov.uk/government/publications/integrated-care-systems-design-framework</w:t>
        </w:r>
      </w:hyperlink>
      <w:r w:rsidRPr="7A51B072">
        <w:rPr>
          <w:rFonts w:ascii="Aptos" w:eastAsia="Aptos" w:hAnsi="Aptos" w:cs="Aptos"/>
        </w:rPr>
        <w:t xml:space="preserve"> Accessed on December 1st 2024.</w:t>
      </w:r>
    </w:p>
    <w:p w14:paraId="78FE5076" w14:textId="73FBCBE0" w:rsidR="0E1D98EA" w:rsidRDefault="0E1D98EA" w:rsidP="7A51B072">
      <w:pPr>
        <w:spacing w:line="257" w:lineRule="auto"/>
      </w:pPr>
      <w:r w:rsidRPr="7A51B072">
        <w:rPr>
          <w:rFonts w:ascii="Aptos" w:eastAsia="Aptos" w:hAnsi="Aptos" w:cs="Aptos"/>
        </w:rPr>
        <w:t xml:space="preserve">Goleman, D. (2011). </w:t>
      </w:r>
      <w:r w:rsidRPr="7A51B072">
        <w:rPr>
          <w:rFonts w:ascii="Aptos" w:eastAsia="Aptos" w:hAnsi="Aptos" w:cs="Aptos"/>
          <w:i/>
          <w:iCs/>
        </w:rPr>
        <w:t>Emotional Intelligence: Why It Can Matter More Than IQ</w:t>
      </w:r>
      <w:r w:rsidRPr="7A51B072">
        <w:rPr>
          <w:rFonts w:ascii="Aptos" w:eastAsia="Aptos" w:hAnsi="Aptos" w:cs="Aptos"/>
        </w:rPr>
        <w:t>. Bantam Books.</w:t>
      </w:r>
    </w:p>
    <w:p w14:paraId="2A75B48C" w14:textId="66A4B690" w:rsidR="0E1D98EA" w:rsidRDefault="0E1D98EA" w:rsidP="7A51B072">
      <w:pPr>
        <w:spacing w:line="257" w:lineRule="auto"/>
      </w:pPr>
      <w:r w:rsidRPr="7A51B072">
        <w:rPr>
          <w:rFonts w:ascii="Aptos" w:eastAsia="Aptos" w:hAnsi="Aptos" w:cs="Aptos"/>
        </w:rPr>
        <w:t xml:space="preserve">Greenhalgh, T., </w:t>
      </w:r>
      <w:proofErr w:type="spellStart"/>
      <w:r w:rsidRPr="7A51B072">
        <w:rPr>
          <w:rFonts w:ascii="Aptos" w:eastAsia="Aptos" w:hAnsi="Aptos" w:cs="Aptos"/>
        </w:rPr>
        <w:t>Wherton</w:t>
      </w:r>
      <w:proofErr w:type="spellEnd"/>
      <w:r w:rsidRPr="7A51B072">
        <w:rPr>
          <w:rFonts w:ascii="Aptos" w:eastAsia="Aptos" w:hAnsi="Aptos" w:cs="Aptos"/>
        </w:rPr>
        <w:t xml:space="preserve">, J., Papoutsi, C., Lynch, J., &amp; Williams, L. (2017). </w:t>
      </w:r>
      <w:r w:rsidRPr="7A51B072">
        <w:rPr>
          <w:rFonts w:ascii="Aptos" w:eastAsia="Aptos" w:hAnsi="Aptos" w:cs="Aptos"/>
          <w:i/>
          <w:iCs/>
        </w:rPr>
        <w:t>Our journey through the healthcare system: A review of the literature on digital healthcare</w:t>
      </w:r>
      <w:r w:rsidRPr="7A51B072">
        <w:rPr>
          <w:rFonts w:ascii="Aptos" w:eastAsia="Aptos" w:hAnsi="Aptos" w:cs="Aptos"/>
        </w:rPr>
        <w:t xml:space="preserve">. BMJ Innovations, 3(4), 1-8. Available at: </w:t>
      </w:r>
      <w:hyperlink r:id="rId11">
        <w:r w:rsidRPr="7A51B072">
          <w:rPr>
            <w:rStyle w:val="Hyperlink"/>
            <w:rFonts w:ascii="Aptos" w:eastAsia="Aptos" w:hAnsi="Aptos" w:cs="Aptos"/>
            <w:color w:val="467886"/>
          </w:rPr>
          <w:t>https://scholar.google.co.uk/citations?view_op=view_citation&amp;hl=en&amp;user=8KQwEGcAAAAJ&amp;citation_for_view=8KQwEGcAAAAJ:kOdZbmsmKqcC</w:t>
        </w:r>
      </w:hyperlink>
      <w:r w:rsidRPr="7A51B072">
        <w:rPr>
          <w:rFonts w:ascii="Aptos" w:eastAsia="Aptos" w:hAnsi="Aptos" w:cs="Aptos"/>
        </w:rPr>
        <w:t>. Accessed on December 1</w:t>
      </w:r>
      <w:r w:rsidRPr="7A51B072">
        <w:rPr>
          <w:rFonts w:ascii="Aptos" w:eastAsia="Aptos" w:hAnsi="Aptos" w:cs="Aptos"/>
          <w:vertAlign w:val="superscript"/>
        </w:rPr>
        <w:t>st</w:t>
      </w:r>
      <w:proofErr w:type="gramStart"/>
      <w:r w:rsidRPr="7A51B072">
        <w:rPr>
          <w:rFonts w:ascii="Aptos" w:eastAsia="Aptos" w:hAnsi="Aptos" w:cs="Aptos"/>
        </w:rPr>
        <w:t xml:space="preserve"> 2024</w:t>
      </w:r>
      <w:proofErr w:type="gramEnd"/>
      <w:r w:rsidRPr="7A51B072">
        <w:rPr>
          <w:rFonts w:ascii="Aptos" w:eastAsia="Aptos" w:hAnsi="Aptos" w:cs="Aptos"/>
        </w:rPr>
        <w:t>.</w:t>
      </w:r>
    </w:p>
    <w:p w14:paraId="35AA912C" w14:textId="5133C651" w:rsidR="0E1D98EA" w:rsidRDefault="0E1D98EA" w:rsidP="7A51B072">
      <w:pPr>
        <w:spacing w:line="257" w:lineRule="auto"/>
      </w:pPr>
      <w:r w:rsidRPr="7A51B072">
        <w:rPr>
          <w:rFonts w:ascii="Aptos" w:eastAsia="Aptos" w:hAnsi="Aptos" w:cs="Aptos"/>
        </w:rPr>
        <w:t xml:space="preserve">Hewitt-Taylor, J. (2015). The importance of teamwork in health care. </w:t>
      </w:r>
      <w:r w:rsidRPr="7A51B072">
        <w:rPr>
          <w:rFonts w:ascii="Aptos" w:eastAsia="Aptos" w:hAnsi="Aptos" w:cs="Aptos"/>
          <w:i/>
          <w:iCs/>
        </w:rPr>
        <w:t>Nursing Standard</w:t>
      </w:r>
      <w:r w:rsidRPr="7A51B072">
        <w:rPr>
          <w:rFonts w:ascii="Aptos" w:eastAsia="Aptos" w:hAnsi="Aptos" w:cs="Aptos"/>
        </w:rPr>
        <w:t xml:space="preserve">, 29(45), 46-51. Available at: </w:t>
      </w:r>
      <w:hyperlink r:id="rId12">
        <w:r w:rsidRPr="7A51B072">
          <w:rPr>
            <w:rStyle w:val="Hyperlink"/>
            <w:rFonts w:ascii="Aptos" w:eastAsia="Aptos" w:hAnsi="Aptos" w:cs="Aptos"/>
            <w:color w:val="467886"/>
          </w:rPr>
          <w:t>https://doi.org/10.7748/ns.29.45.46.e9265</w:t>
        </w:r>
      </w:hyperlink>
      <w:r w:rsidRPr="7A51B072">
        <w:rPr>
          <w:rFonts w:ascii="Aptos" w:eastAsia="Aptos" w:hAnsi="Aptos" w:cs="Aptos"/>
        </w:rPr>
        <w:t xml:space="preserve"> Accessed on December 2nd</w:t>
      </w:r>
      <w:proofErr w:type="gramStart"/>
      <w:r w:rsidRPr="7A51B072">
        <w:rPr>
          <w:rFonts w:ascii="Aptos" w:eastAsia="Aptos" w:hAnsi="Aptos" w:cs="Aptos"/>
        </w:rPr>
        <w:t xml:space="preserve"> 2024</w:t>
      </w:r>
      <w:proofErr w:type="gramEnd"/>
      <w:r w:rsidRPr="7A51B072">
        <w:rPr>
          <w:rFonts w:ascii="Aptos" w:eastAsia="Aptos" w:hAnsi="Aptos" w:cs="Aptos"/>
        </w:rPr>
        <w:t>.</w:t>
      </w:r>
    </w:p>
    <w:p w14:paraId="605CFDE3" w14:textId="5C20257E" w:rsidR="0E1D98EA" w:rsidRDefault="0E1D98EA" w:rsidP="7A51B072">
      <w:pPr>
        <w:spacing w:line="257" w:lineRule="auto"/>
      </w:pPr>
      <w:r w:rsidRPr="7A51B072">
        <w:rPr>
          <w:rFonts w:ascii="Aptos" w:eastAsia="Aptos" w:hAnsi="Aptos" w:cs="Aptos"/>
        </w:rPr>
        <w:lastRenderedPageBreak/>
        <w:t xml:space="preserve">Jonsen, A. R., et al. (2014). </w:t>
      </w:r>
      <w:r w:rsidRPr="7A51B072">
        <w:rPr>
          <w:rFonts w:ascii="Aptos" w:eastAsia="Aptos" w:hAnsi="Aptos" w:cs="Aptos"/>
          <w:i/>
          <w:iCs/>
        </w:rPr>
        <w:t xml:space="preserve">Medical ethics: Making </w:t>
      </w:r>
      <w:proofErr w:type="gramStart"/>
      <w:r w:rsidRPr="7A51B072">
        <w:rPr>
          <w:rFonts w:ascii="Aptos" w:eastAsia="Aptos" w:hAnsi="Aptos" w:cs="Aptos"/>
          <w:i/>
          <w:iCs/>
        </w:rPr>
        <w:t>the difficult</w:t>
      </w:r>
      <w:proofErr w:type="gramEnd"/>
      <w:r w:rsidRPr="7A51B072">
        <w:rPr>
          <w:rFonts w:ascii="Aptos" w:eastAsia="Aptos" w:hAnsi="Aptos" w:cs="Aptos"/>
          <w:i/>
          <w:iCs/>
        </w:rPr>
        <w:t xml:space="preserve"> decisions</w:t>
      </w:r>
      <w:r w:rsidRPr="7A51B072">
        <w:rPr>
          <w:rFonts w:ascii="Aptos" w:eastAsia="Aptos" w:hAnsi="Aptos" w:cs="Aptos"/>
        </w:rPr>
        <w:t>. McGraw-Hill Education.</w:t>
      </w:r>
    </w:p>
    <w:p w14:paraId="10F6CCF0" w14:textId="17990EA2" w:rsidR="0E1D98EA" w:rsidRDefault="0E1D98EA" w:rsidP="7A51B072">
      <w:pPr>
        <w:spacing w:line="257" w:lineRule="auto"/>
      </w:pPr>
      <w:r w:rsidRPr="7A51B072">
        <w:rPr>
          <w:rFonts w:ascii="Aptos" w:eastAsia="Aptos" w:hAnsi="Aptos" w:cs="Aptos"/>
        </w:rPr>
        <w:t xml:space="preserve">King’s Fund. (2017). </w:t>
      </w:r>
      <w:r w:rsidRPr="7A51B072">
        <w:rPr>
          <w:rFonts w:ascii="Aptos" w:eastAsia="Aptos" w:hAnsi="Aptos" w:cs="Aptos"/>
          <w:i/>
          <w:iCs/>
        </w:rPr>
        <w:t>Leadership in Health Care</w:t>
      </w:r>
      <w:r w:rsidRPr="7A51B072">
        <w:rPr>
          <w:rFonts w:ascii="Aptos" w:eastAsia="Aptos" w:hAnsi="Aptos" w:cs="Aptos"/>
        </w:rPr>
        <w:t xml:space="preserve">. Retrieved from </w:t>
      </w:r>
      <w:hyperlink r:id="rId13">
        <w:r w:rsidRPr="7A51B072">
          <w:rPr>
            <w:rStyle w:val="Hyperlink"/>
            <w:rFonts w:ascii="Aptos" w:eastAsia="Aptos" w:hAnsi="Aptos" w:cs="Aptos"/>
            <w:color w:val="467886"/>
          </w:rPr>
          <w:t>https://www.kingsfund.org.uk</w:t>
        </w:r>
      </w:hyperlink>
      <w:r w:rsidRPr="7A51B072">
        <w:rPr>
          <w:rFonts w:ascii="Aptos" w:eastAsia="Aptos" w:hAnsi="Aptos" w:cs="Aptos"/>
        </w:rPr>
        <w:t>. Accessed on December 1</w:t>
      </w:r>
      <w:r w:rsidRPr="7A51B072">
        <w:rPr>
          <w:rFonts w:ascii="Aptos" w:eastAsia="Aptos" w:hAnsi="Aptos" w:cs="Aptos"/>
          <w:vertAlign w:val="superscript"/>
        </w:rPr>
        <w:t>st</w:t>
      </w:r>
      <w:proofErr w:type="gramStart"/>
      <w:r w:rsidRPr="7A51B072">
        <w:rPr>
          <w:rFonts w:ascii="Aptos" w:eastAsia="Aptos" w:hAnsi="Aptos" w:cs="Aptos"/>
        </w:rPr>
        <w:t xml:space="preserve"> 2024</w:t>
      </w:r>
      <w:proofErr w:type="gramEnd"/>
      <w:r w:rsidRPr="7A51B072">
        <w:rPr>
          <w:rFonts w:ascii="Aptos" w:eastAsia="Aptos" w:hAnsi="Aptos" w:cs="Aptos"/>
        </w:rPr>
        <w:t>.</w:t>
      </w:r>
    </w:p>
    <w:p w14:paraId="48E04F8C" w14:textId="3B6EBD53" w:rsidR="0E1D98EA" w:rsidRDefault="0E1D98EA" w:rsidP="7A51B072">
      <w:pPr>
        <w:spacing w:line="257" w:lineRule="auto"/>
      </w:pPr>
      <w:r w:rsidRPr="7A51B072">
        <w:rPr>
          <w:rFonts w:ascii="Aptos" w:eastAsia="Aptos" w:hAnsi="Aptos" w:cs="Aptos"/>
        </w:rPr>
        <w:t xml:space="preserve">King's Fund. (2016). </w:t>
      </w:r>
      <w:r w:rsidRPr="7A51B072">
        <w:rPr>
          <w:rFonts w:ascii="Aptos" w:eastAsia="Aptos" w:hAnsi="Aptos" w:cs="Aptos"/>
          <w:i/>
          <w:iCs/>
        </w:rPr>
        <w:t>Leading change, adding value: A framework for nursing, midwifery, and care staff</w:t>
      </w:r>
      <w:r w:rsidRPr="7A51B072">
        <w:rPr>
          <w:rFonts w:ascii="Aptos" w:eastAsia="Aptos" w:hAnsi="Aptos" w:cs="Aptos"/>
        </w:rPr>
        <w:t xml:space="preserve">. The King's Fund. Available at: </w:t>
      </w:r>
      <w:hyperlink r:id="rId14">
        <w:r w:rsidRPr="7A51B072">
          <w:rPr>
            <w:rStyle w:val="Hyperlink"/>
            <w:rFonts w:ascii="Aptos" w:eastAsia="Aptos" w:hAnsi="Aptos" w:cs="Aptos"/>
            <w:color w:val="467886"/>
          </w:rPr>
          <w:t>https://assets.kingsfund.org.uk/f/256914/x/2025bbbc39/understanding_quality_district_nursing_services_2016.pdf</w:t>
        </w:r>
      </w:hyperlink>
      <w:r w:rsidRPr="7A51B072">
        <w:rPr>
          <w:rFonts w:ascii="Aptos" w:eastAsia="Aptos" w:hAnsi="Aptos" w:cs="Aptos"/>
        </w:rPr>
        <w:t>. Accessed on December 1</w:t>
      </w:r>
      <w:r w:rsidRPr="7A51B072">
        <w:rPr>
          <w:rFonts w:ascii="Aptos" w:eastAsia="Aptos" w:hAnsi="Aptos" w:cs="Aptos"/>
          <w:vertAlign w:val="superscript"/>
        </w:rPr>
        <w:t>st</w:t>
      </w:r>
      <w:proofErr w:type="gramStart"/>
      <w:r w:rsidRPr="7A51B072">
        <w:rPr>
          <w:rFonts w:ascii="Aptos" w:eastAsia="Aptos" w:hAnsi="Aptos" w:cs="Aptos"/>
        </w:rPr>
        <w:t xml:space="preserve"> 2024</w:t>
      </w:r>
      <w:proofErr w:type="gramEnd"/>
      <w:r w:rsidRPr="7A51B072">
        <w:rPr>
          <w:rFonts w:ascii="Aptos" w:eastAsia="Aptos" w:hAnsi="Aptos" w:cs="Aptos"/>
        </w:rPr>
        <w:t>.</w:t>
      </w:r>
    </w:p>
    <w:p w14:paraId="302A7958" w14:textId="0FEAEBF6" w:rsidR="0E1D98EA" w:rsidRDefault="0E1D98EA" w:rsidP="7A51B072">
      <w:pPr>
        <w:spacing w:line="257" w:lineRule="auto"/>
      </w:pPr>
      <w:r w:rsidRPr="7A51B072">
        <w:rPr>
          <w:rFonts w:ascii="Aptos" w:eastAsia="Aptos" w:hAnsi="Aptos" w:cs="Aptos"/>
        </w:rPr>
        <w:t>L. Morley and A. Cashell. (</w:t>
      </w:r>
      <w:proofErr w:type="gramStart"/>
      <w:r w:rsidRPr="7A51B072">
        <w:rPr>
          <w:rFonts w:ascii="Aptos" w:eastAsia="Aptos" w:hAnsi="Aptos" w:cs="Aptos"/>
        </w:rPr>
        <w:t>2017)Journal</w:t>
      </w:r>
      <w:proofErr w:type="gramEnd"/>
      <w:r w:rsidRPr="7A51B072">
        <w:rPr>
          <w:rFonts w:ascii="Aptos" w:eastAsia="Aptos" w:hAnsi="Aptos" w:cs="Aptos"/>
        </w:rPr>
        <w:t xml:space="preserve"> of Medical Imaging and Radiation Sciences 48, 207-2. Available at: </w:t>
      </w:r>
      <w:hyperlink>
        <w:r w:rsidRPr="7A51B072">
          <w:rPr>
            <w:rStyle w:val="Hyperlink"/>
            <w:rFonts w:ascii="Aptos" w:eastAsia="Aptos" w:hAnsi="Aptos" w:cs="Aptos"/>
          </w:rPr>
          <w:t>https://</w:t>
        </w:r>
      </w:hyperlink>
      <w:r w:rsidRPr="7A51B072">
        <w:rPr>
          <w:rFonts w:ascii="Aptos" w:eastAsia="Aptos" w:hAnsi="Aptos" w:cs="Aptos"/>
        </w:rPr>
        <w:t xml:space="preserve"> </w:t>
      </w:r>
      <w:hyperlink r:id="rId15">
        <w:r w:rsidRPr="7A51B072">
          <w:rPr>
            <w:rStyle w:val="Hyperlink"/>
            <w:rFonts w:ascii="Aptos" w:eastAsia="Aptos" w:hAnsi="Aptos" w:cs="Aptos"/>
            <w:color w:val="467886"/>
          </w:rPr>
          <w:t>www.jmirs.org/article/S1939-8654(16)30117-5/pdf</w:t>
        </w:r>
      </w:hyperlink>
      <w:r w:rsidRPr="7A51B072">
        <w:rPr>
          <w:rFonts w:ascii="Aptos" w:eastAsia="Aptos" w:hAnsi="Aptos" w:cs="Aptos"/>
        </w:rPr>
        <w:t xml:space="preserve">. Accessed </w:t>
      </w:r>
      <w:proofErr w:type="gramStart"/>
      <w:r w:rsidRPr="7A51B072">
        <w:rPr>
          <w:rFonts w:ascii="Aptos" w:eastAsia="Aptos" w:hAnsi="Aptos" w:cs="Aptos"/>
        </w:rPr>
        <w:t>on :</w:t>
      </w:r>
      <w:proofErr w:type="gramEnd"/>
      <w:r w:rsidRPr="7A51B072">
        <w:rPr>
          <w:rFonts w:ascii="Aptos" w:eastAsia="Aptos" w:hAnsi="Aptos" w:cs="Aptos"/>
        </w:rPr>
        <w:t xml:space="preserve"> December 3</w:t>
      </w:r>
      <w:r w:rsidRPr="7A51B072">
        <w:rPr>
          <w:rFonts w:ascii="Aptos" w:eastAsia="Aptos" w:hAnsi="Aptos" w:cs="Aptos"/>
          <w:vertAlign w:val="superscript"/>
        </w:rPr>
        <w:t>rd</w:t>
      </w:r>
      <w:r w:rsidRPr="7A51B072">
        <w:rPr>
          <w:rFonts w:ascii="Aptos" w:eastAsia="Aptos" w:hAnsi="Aptos" w:cs="Aptos"/>
        </w:rPr>
        <w:t xml:space="preserve"> 2024.</w:t>
      </w:r>
    </w:p>
    <w:p w14:paraId="734B6DF1" w14:textId="450AC7E4" w:rsidR="0E1D98EA" w:rsidRDefault="0E1D98EA" w:rsidP="7A51B072">
      <w:pPr>
        <w:spacing w:line="257" w:lineRule="auto"/>
      </w:pPr>
      <w:r w:rsidRPr="7A51B072">
        <w:rPr>
          <w:rFonts w:ascii="Aptos" w:eastAsia="Aptos" w:hAnsi="Aptos" w:cs="Aptos"/>
        </w:rPr>
        <w:t xml:space="preserve">Mitchell, L. (2008). </w:t>
      </w:r>
      <w:r w:rsidRPr="7A51B072">
        <w:rPr>
          <w:rFonts w:ascii="Aptos" w:eastAsia="Aptos" w:hAnsi="Aptos" w:cs="Aptos"/>
          <w:i/>
          <w:iCs/>
        </w:rPr>
        <w:t>Interdisciplinary teams in healthcare: Role of communication and leadership</w:t>
      </w:r>
      <w:r w:rsidRPr="7A51B072">
        <w:rPr>
          <w:rFonts w:ascii="Aptos" w:eastAsia="Aptos" w:hAnsi="Aptos" w:cs="Aptos"/>
        </w:rPr>
        <w:t>. Journal of Health Communication, 19(3), 234-245.</w:t>
      </w:r>
    </w:p>
    <w:p w14:paraId="765D54B0" w14:textId="43E6E3C1" w:rsidR="0E1D98EA" w:rsidRDefault="0E1D98EA" w:rsidP="7A51B072">
      <w:pPr>
        <w:spacing w:line="257" w:lineRule="auto"/>
      </w:pPr>
      <w:r w:rsidRPr="7A51B072">
        <w:rPr>
          <w:rFonts w:ascii="Aptos" w:eastAsia="Aptos" w:hAnsi="Aptos" w:cs="Aptos"/>
        </w:rPr>
        <w:t xml:space="preserve">Nancarrow, S. A., Booth, A., Ariss, S., Smith, T., Enderby, P., &amp; Clements, A. (2013). The effectiveness of health care teams in the UK: A critical review of the evidence. </w:t>
      </w:r>
      <w:r w:rsidRPr="7A51B072">
        <w:rPr>
          <w:rFonts w:ascii="Aptos" w:eastAsia="Aptos" w:hAnsi="Aptos" w:cs="Aptos"/>
          <w:i/>
          <w:iCs/>
        </w:rPr>
        <w:t>Health &amp; Social Care in the Community</w:t>
      </w:r>
      <w:r w:rsidRPr="7A51B072">
        <w:rPr>
          <w:rFonts w:ascii="Aptos" w:eastAsia="Aptos" w:hAnsi="Aptos" w:cs="Aptos"/>
        </w:rPr>
        <w:t xml:space="preserve">, 21(3), 225-232. Available at: </w:t>
      </w:r>
      <w:hyperlink r:id="rId16">
        <w:r w:rsidRPr="7A51B072">
          <w:rPr>
            <w:rStyle w:val="Hyperlink"/>
            <w:rFonts w:ascii="Aptos" w:eastAsia="Aptos" w:hAnsi="Aptos" w:cs="Aptos"/>
            <w:color w:val="467886"/>
          </w:rPr>
          <w:t>https://doi.org/10.1111/hsc.12028</w:t>
        </w:r>
      </w:hyperlink>
      <w:r w:rsidRPr="7A51B072">
        <w:rPr>
          <w:rFonts w:ascii="Aptos" w:eastAsia="Aptos" w:hAnsi="Aptos" w:cs="Aptos"/>
        </w:rPr>
        <w:t>. Accessed on December 2</w:t>
      </w:r>
      <w:r w:rsidRPr="7A51B072">
        <w:rPr>
          <w:rFonts w:ascii="Aptos" w:eastAsia="Aptos" w:hAnsi="Aptos" w:cs="Aptos"/>
          <w:vertAlign w:val="superscript"/>
        </w:rPr>
        <w:t>nd</w:t>
      </w:r>
      <w:proofErr w:type="gramStart"/>
      <w:r w:rsidRPr="7A51B072">
        <w:rPr>
          <w:rFonts w:ascii="Aptos" w:eastAsia="Aptos" w:hAnsi="Aptos" w:cs="Aptos"/>
        </w:rPr>
        <w:t xml:space="preserve"> 2024</w:t>
      </w:r>
      <w:proofErr w:type="gramEnd"/>
      <w:r w:rsidRPr="7A51B072">
        <w:rPr>
          <w:rFonts w:ascii="Aptos" w:eastAsia="Aptos" w:hAnsi="Aptos" w:cs="Aptos"/>
        </w:rPr>
        <w:t xml:space="preserve">. </w:t>
      </w:r>
    </w:p>
    <w:p w14:paraId="695371B0" w14:textId="27B7E21B" w:rsidR="0E1D98EA" w:rsidRDefault="0E1D98EA" w:rsidP="7A51B072">
      <w:pPr>
        <w:spacing w:line="257" w:lineRule="auto"/>
      </w:pPr>
      <w:r w:rsidRPr="7A51B072">
        <w:rPr>
          <w:rFonts w:ascii="Aptos" w:eastAsia="Aptos" w:hAnsi="Aptos" w:cs="Aptos"/>
        </w:rPr>
        <w:t xml:space="preserve">NHS Confederation. (2023). </w:t>
      </w:r>
      <w:r w:rsidRPr="7A51B072">
        <w:rPr>
          <w:rFonts w:ascii="Aptos" w:eastAsia="Aptos" w:hAnsi="Aptos" w:cs="Aptos"/>
          <w:i/>
          <w:iCs/>
        </w:rPr>
        <w:t>The NHS workforce crisis</w:t>
      </w:r>
      <w:r w:rsidRPr="7A51B072">
        <w:rPr>
          <w:rFonts w:ascii="Aptos" w:eastAsia="Aptos" w:hAnsi="Aptos" w:cs="Aptos"/>
        </w:rPr>
        <w:t xml:space="preserve">. Retrieved from </w:t>
      </w:r>
      <w:hyperlink r:id="rId17">
        <w:r w:rsidRPr="7A51B072">
          <w:rPr>
            <w:rStyle w:val="Hyperlink"/>
            <w:rFonts w:ascii="Aptos" w:eastAsia="Aptos" w:hAnsi="Aptos" w:cs="Aptos"/>
            <w:color w:val="467886"/>
          </w:rPr>
          <w:t>https://www.nhsconfed.org/</w:t>
        </w:r>
      </w:hyperlink>
      <w:r w:rsidRPr="7A51B072">
        <w:rPr>
          <w:rFonts w:ascii="Aptos" w:eastAsia="Aptos" w:hAnsi="Aptos" w:cs="Aptos"/>
        </w:rPr>
        <w:t>. Accessed On: 1</w:t>
      </w:r>
      <w:r w:rsidRPr="7A51B072">
        <w:rPr>
          <w:rFonts w:ascii="Aptos" w:eastAsia="Aptos" w:hAnsi="Aptos" w:cs="Aptos"/>
          <w:vertAlign w:val="superscript"/>
        </w:rPr>
        <w:t>st</w:t>
      </w:r>
      <w:r w:rsidRPr="7A51B072">
        <w:rPr>
          <w:rFonts w:ascii="Aptos" w:eastAsia="Aptos" w:hAnsi="Aptos" w:cs="Aptos"/>
        </w:rPr>
        <w:t xml:space="preserve"> December 2024.</w:t>
      </w:r>
    </w:p>
    <w:p w14:paraId="20C8BC24" w14:textId="4A55B8E3" w:rsidR="0E1D98EA" w:rsidRDefault="0E1D98EA" w:rsidP="7A51B072">
      <w:pPr>
        <w:spacing w:line="257" w:lineRule="auto"/>
      </w:pPr>
      <w:r w:rsidRPr="7A51B072">
        <w:rPr>
          <w:rFonts w:ascii="Aptos" w:eastAsia="Aptos" w:hAnsi="Aptos" w:cs="Aptos"/>
        </w:rPr>
        <w:t xml:space="preserve">NHS Improvement. (2019). </w:t>
      </w:r>
      <w:r w:rsidRPr="7A51B072">
        <w:rPr>
          <w:rFonts w:ascii="Aptos" w:eastAsia="Aptos" w:hAnsi="Aptos" w:cs="Aptos"/>
          <w:i/>
          <w:iCs/>
        </w:rPr>
        <w:t>Building a Culture of Safety: Leadership in the NHS</w:t>
      </w:r>
      <w:r w:rsidRPr="7A51B072">
        <w:rPr>
          <w:rFonts w:ascii="Aptos" w:eastAsia="Aptos" w:hAnsi="Aptos" w:cs="Aptos"/>
        </w:rPr>
        <w:t xml:space="preserve">. Retrieved from </w:t>
      </w:r>
      <w:hyperlink r:id="rId18">
        <w:r w:rsidRPr="7A51B072">
          <w:rPr>
            <w:rStyle w:val="Hyperlink"/>
            <w:rFonts w:ascii="Aptos" w:eastAsia="Aptos" w:hAnsi="Aptos" w:cs="Aptos"/>
            <w:color w:val="467886"/>
          </w:rPr>
          <w:t>https://www.nhsimprovement.org</w:t>
        </w:r>
      </w:hyperlink>
      <w:r w:rsidRPr="7A51B072">
        <w:rPr>
          <w:rFonts w:ascii="Aptos" w:eastAsia="Aptos" w:hAnsi="Aptos" w:cs="Aptos"/>
        </w:rPr>
        <w:t>. Accessed on December 1</w:t>
      </w:r>
      <w:r w:rsidRPr="7A51B072">
        <w:rPr>
          <w:rFonts w:ascii="Aptos" w:eastAsia="Aptos" w:hAnsi="Aptos" w:cs="Aptos"/>
          <w:vertAlign w:val="superscript"/>
        </w:rPr>
        <w:t>st</w:t>
      </w:r>
      <w:proofErr w:type="gramStart"/>
      <w:r w:rsidRPr="7A51B072">
        <w:rPr>
          <w:rFonts w:ascii="Aptos" w:eastAsia="Aptos" w:hAnsi="Aptos" w:cs="Aptos"/>
        </w:rPr>
        <w:t xml:space="preserve"> 2024</w:t>
      </w:r>
      <w:proofErr w:type="gramEnd"/>
      <w:r w:rsidRPr="7A51B072">
        <w:rPr>
          <w:rFonts w:ascii="Aptos" w:eastAsia="Aptos" w:hAnsi="Aptos" w:cs="Aptos"/>
        </w:rPr>
        <w:t>.</w:t>
      </w:r>
    </w:p>
    <w:p w14:paraId="1FB7A240" w14:textId="43C904E7" w:rsidR="0E1D98EA" w:rsidRDefault="0E1D98EA" w:rsidP="7A51B072">
      <w:pPr>
        <w:spacing w:line="257" w:lineRule="auto"/>
      </w:pPr>
      <w:r w:rsidRPr="7A51B072">
        <w:rPr>
          <w:rFonts w:ascii="Aptos" w:eastAsia="Aptos" w:hAnsi="Aptos" w:cs="Aptos"/>
        </w:rPr>
        <w:t xml:space="preserve">NHS Leadership Academy. (2013). </w:t>
      </w:r>
      <w:r w:rsidRPr="7A51B072">
        <w:rPr>
          <w:rFonts w:ascii="Aptos" w:eastAsia="Aptos" w:hAnsi="Aptos" w:cs="Aptos"/>
          <w:i/>
          <w:iCs/>
        </w:rPr>
        <w:t>The Leadership Framework</w:t>
      </w:r>
      <w:r w:rsidRPr="7A51B072">
        <w:rPr>
          <w:rFonts w:ascii="Aptos" w:eastAsia="Aptos" w:hAnsi="Aptos" w:cs="Aptos"/>
        </w:rPr>
        <w:t xml:space="preserve">. Retrieved from </w:t>
      </w:r>
      <w:hyperlink r:id="rId19">
        <w:r w:rsidRPr="7A51B072">
          <w:rPr>
            <w:rStyle w:val="Hyperlink"/>
            <w:rFonts w:ascii="Aptos" w:eastAsia="Aptos" w:hAnsi="Aptos" w:cs="Aptos"/>
            <w:color w:val="467886"/>
          </w:rPr>
          <w:t>https://www.leadershipacademy.nhs.uk</w:t>
        </w:r>
      </w:hyperlink>
      <w:r w:rsidRPr="7A51B072">
        <w:rPr>
          <w:rFonts w:ascii="Aptos" w:eastAsia="Aptos" w:hAnsi="Aptos" w:cs="Aptos"/>
        </w:rPr>
        <w:t>. Accessed on December 1</w:t>
      </w:r>
      <w:r w:rsidRPr="7A51B072">
        <w:rPr>
          <w:rFonts w:ascii="Aptos" w:eastAsia="Aptos" w:hAnsi="Aptos" w:cs="Aptos"/>
          <w:vertAlign w:val="superscript"/>
        </w:rPr>
        <w:t>st</w:t>
      </w:r>
      <w:proofErr w:type="gramStart"/>
      <w:r w:rsidRPr="7A51B072">
        <w:rPr>
          <w:rFonts w:ascii="Aptos" w:eastAsia="Aptos" w:hAnsi="Aptos" w:cs="Aptos"/>
        </w:rPr>
        <w:t xml:space="preserve"> 2024</w:t>
      </w:r>
      <w:proofErr w:type="gramEnd"/>
      <w:r w:rsidRPr="7A51B072">
        <w:rPr>
          <w:rFonts w:ascii="Aptos" w:eastAsia="Aptos" w:hAnsi="Aptos" w:cs="Aptos"/>
        </w:rPr>
        <w:t>.</w:t>
      </w:r>
    </w:p>
    <w:p w14:paraId="14DCEA95" w14:textId="0FACB355" w:rsidR="0E1D98EA" w:rsidRDefault="0E1D98EA" w:rsidP="7A51B072">
      <w:pPr>
        <w:spacing w:line="257" w:lineRule="auto"/>
      </w:pPr>
      <w:r w:rsidRPr="7A51B072">
        <w:rPr>
          <w:rFonts w:ascii="Aptos" w:eastAsia="Aptos" w:hAnsi="Aptos" w:cs="Aptos"/>
        </w:rPr>
        <w:t xml:space="preserve">O’Neill, M., Mears, R., &amp; Lamb, M. (2017). The impact of teamwork on clinical outcomes: Evidence from the health care sector. </w:t>
      </w:r>
      <w:r w:rsidRPr="7A51B072">
        <w:rPr>
          <w:rFonts w:ascii="Aptos" w:eastAsia="Aptos" w:hAnsi="Aptos" w:cs="Aptos"/>
          <w:i/>
          <w:iCs/>
        </w:rPr>
        <w:t>International Journal of Health Services</w:t>
      </w:r>
      <w:r w:rsidRPr="7A51B072">
        <w:rPr>
          <w:rFonts w:ascii="Aptos" w:eastAsia="Aptos" w:hAnsi="Aptos" w:cs="Aptos"/>
        </w:rPr>
        <w:t xml:space="preserve">, 47(3), 498-510. Available at: </w:t>
      </w:r>
      <w:hyperlink r:id="rId20">
        <w:r w:rsidRPr="7A51B072">
          <w:rPr>
            <w:rStyle w:val="Hyperlink"/>
            <w:rFonts w:ascii="Aptos" w:eastAsia="Aptos" w:hAnsi="Aptos" w:cs="Aptos"/>
            <w:color w:val="467886"/>
          </w:rPr>
          <w:t>https://doi.org/10.1177/0020731417705369</w:t>
        </w:r>
      </w:hyperlink>
      <w:r w:rsidRPr="7A51B072">
        <w:rPr>
          <w:rFonts w:ascii="Aptos" w:eastAsia="Aptos" w:hAnsi="Aptos" w:cs="Aptos"/>
        </w:rPr>
        <w:t>. Accessed on December 3</w:t>
      </w:r>
      <w:r w:rsidRPr="7A51B072">
        <w:rPr>
          <w:rFonts w:ascii="Aptos" w:eastAsia="Aptos" w:hAnsi="Aptos" w:cs="Aptos"/>
          <w:vertAlign w:val="superscript"/>
        </w:rPr>
        <w:t>rd</w:t>
      </w:r>
      <w:proofErr w:type="gramStart"/>
      <w:r w:rsidRPr="7A51B072">
        <w:rPr>
          <w:rFonts w:ascii="Aptos" w:eastAsia="Aptos" w:hAnsi="Aptos" w:cs="Aptos"/>
        </w:rPr>
        <w:t xml:space="preserve"> 2024</w:t>
      </w:r>
      <w:proofErr w:type="gramEnd"/>
      <w:r w:rsidRPr="7A51B072">
        <w:rPr>
          <w:rFonts w:ascii="Aptos" w:eastAsia="Aptos" w:hAnsi="Aptos" w:cs="Aptos"/>
        </w:rPr>
        <w:t>.</w:t>
      </w:r>
    </w:p>
    <w:p w14:paraId="68B40AFD" w14:textId="2180C455" w:rsidR="0E1D98EA" w:rsidRDefault="0E1D98EA" w:rsidP="7A51B072">
      <w:pPr>
        <w:spacing w:line="257" w:lineRule="auto"/>
      </w:pPr>
      <w:r w:rsidRPr="7A51B072">
        <w:rPr>
          <w:rFonts w:ascii="Aptos" w:eastAsia="Aptos" w:hAnsi="Aptos" w:cs="Aptos"/>
        </w:rPr>
        <w:t xml:space="preserve">O'Daniel, M., &amp; Rosenstein, A. H. (2008). </w:t>
      </w:r>
      <w:r w:rsidRPr="7A51B072">
        <w:rPr>
          <w:rFonts w:ascii="Aptos" w:eastAsia="Aptos" w:hAnsi="Aptos" w:cs="Aptos"/>
          <w:i/>
          <w:iCs/>
        </w:rPr>
        <w:t>Professional communication and team collaboration</w:t>
      </w:r>
      <w:r w:rsidRPr="7A51B072">
        <w:rPr>
          <w:rFonts w:ascii="Aptos" w:eastAsia="Aptos" w:hAnsi="Aptos" w:cs="Aptos"/>
        </w:rPr>
        <w:t xml:space="preserve">. In B. G. Hughes (Ed.), </w:t>
      </w:r>
      <w:r w:rsidRPr="7A51B072">
        <w:rPr>
          <w:rFonts w:ascii="Aptos" w:eastAsia="Aptos" w:hAnsi="Aptos" w:cs="Aptos"/>
          <w:i/>
          <w:iCs/>
        </w:rPr>
        <w:t>Patient safety and quality: An evidence-based handbook for nurses</w:t>
      </w:r>
      <w:r w:rsidRPr="7A51B072">
        <w:rPr>
          <w:rFonts w:ascii="Aptos" w:eastAsia="Aptos" w:hAnsi="Aptos" w:cs="Aptos"/>
        </w:rPr>
        <w:t xml:space="preserve"> (pp. 1-14). Agency for Healthcare Research and Quality. Available at: </w:t>
      </w:r>
      <w:hyperlink r:id="rId21">
        <w:r w:rsidRPr="7A51B072">
          <w:rPr>
            <w:rStyle w:val="Hyperlink"/>
            <w:rFonts w:ascii="Aptos" w:eastAsia="Aptos" w:hAnsi="Aptos" w:cs="Aptos"/>
            <w:color w:val="467886"/>
          </w:rPr>
          <w:t>https://www.researchgate.net/publication/288658086_Professional_Communication_and_team_collaboration_patient_safety_and_quality_An_eeidence-Based_handbook_for_nurses</w:t>
        </w:r>
      </w:hyperlink>
      <w:r w:rsidRPr="7A51B072">
        <w:rPr>
          <w:rFonts w:ascii="Aptos" w:eastAsia="Aptos" w:hAnsi="Aptos" w:cs="Aptos"/>
        </w:rPr>
        <w:t>. Accessed on December 3</w:t>
      </w:r>
      <w:r w:rsidRPr="7A51B072">
        <w:rPr>
          <w:rFonts w:ascii="Aptos" w:eastAsia="Aptos" w:hAnsi="Aptos" w:cs="Aptos"/>
          <w:vertAlign w:val="superscript"/>
        </w:rPr>
        <w:t>rd</w:t>
      </w:r>
      <w:proofErr w:type="gramStart"/>
      <w:r w:rsidRPr="7A51B072">
        <w:rPr>
          <w:rFonts w:ascii="Aptos" w:eastAsia="Aptos" w:hAnsi="Aptos" w:cs="Aptos"/>
        </w:rPr>
        <w:t xml:space="preserve"> 2024</w:t>
      </w:r>
      <w:proofErr w:type="gramEnd"/>
      <w:r w:rsidRPr="7A51B072">
        <w:rPr>
          <w:rFonts w:ascii="Aptos" w:eastAsia="Aptos" w:hAnsi="Aptos" w:cs="Aptos"/>
        </w:rPr>
        <w:t>.</w:t>
      </w:r>
    </w:p>
    <w:p w14:paraId="489D21E0" w14:textId="14519F93" w:rsidR="0E1D98EA" w:rsidRDefault="0E1D98EA" w:rsidP="7A51B072">
      <w:pPr>
        <w:spacing w:line="257" w:lineRule="auto"/>
      </w:pPr>
      <w:r w:rsidRPr="7A51B072">
        <w:rPr>
          <w:rFonts w:ascii="Aptos" w:eastAsia="Aptos" w:hAnsi="Aptos" w:cs="Aptos"/>
        </w:rPr>
        <w:t xml:space="preserve">Parker, R., &amp; Bradley, L. (2019). </w:t>
      </w:r>
      <w:r w:rsidRPr="7A51B072">
        <w:rPr>
          <w:rFonts w:ascii="Aptos" w:eastAsia="Aptos" w:hAnsi="Aptos" w:cs="Aptos"/>
          <w:i/>
          <w:iCs/>
        </w:rPr>
        <w:t>Multidisciplinary team working in health care</w:t>
      </w:r>
      <w:r w:rsidRPr="7A51B072">
        <w:rPr>
          <w:rFonts w:ascii="Aptos" w:eastAsia="Aptos" w:hAnsi="Aptos" w:cs="Aptos"/>
        </w:rPr>
        <w:t>. Journal of Health Organization and Management, 33(5), 572-589.</w:t>
      </w:r>
    </w:p>
    <w:p w14:paraId="5A1CBC9C" w14:textId="767A59FB" w:rsidR="0E1D98EA" w:rsidRDefault="0E1D98EA" w:rsidP="7A51B072">
      <w:pPr>
        <w:spacing w:line="257" w:lineRule="auto"/>
      </w:pPr>
      <w:r w:rsidRPr="7A51B072">
        <w:rPr>
          <w:rFonts w:ascii="Aptos" w:eastAsia="Aptos" w:hAnsi="Aptos" w:cs="Aptos"/>
        </w:rPr>
        <w:lastRenderedPageBreak/>
        <w:t xml:space="preserve">Reeves, S., et al. (2017). </w:t>
      </w:r>
      <w:r w:rsidRPr="7A51B072">
        <w:rPr>
          <w:rFonts w:ascii="Aptos" w:eastAsia="Aptos" w:hAnsi="Aptos" w:cs="Aptos"/>
          <w:i/>
          <w:iCs/>
        </w:rPr>
        <w:t>Interprofessional education: A review of the effectiveness of interventions in healthcare</w:t>
      </w:r>
      <w:r w:rsidRPr="7A51B072">
        <w:rPr>
          <w:rFonts w:ascii="Aptos" w:eastAsia="Aptos" w:hAnsi="Aptos" w:cs="Aptos"/>
        </w:rPr>
        <w:t xml:space="preserve">. Cochrane Database of Systematic Reviews. Available at: </w:t>
      </w:r>
      <w:hyperlink r:id="rId22">
        <w:r w:rsidRPr="7A51B072">
          <w:rPr>
            <w:rStyle w:val="Hyperlink"/>
            <w:rFonts w:ascii="Aptos" w:eastAsia="Aptos" w:hAnsi="Aptos" w:cs="Aptos"/>
            <w:color w:val="467886"/>
          </w:rPr>
          <w:t>https://pubmed.ncbi.nlm.nih.gov/28639262/</w:t>
        </w:r>
      </w:hyperlink>
      <w:r w:rsidRPr="7A51B072">
        <w:rPr>
          <w:rFonts w:ascii="Aptos" w:eastAsia="Aptos" w:hAnsi="Aptos" w:cs="Aptos"/>
        </w:rPr>
        <w:t>. Accessed on December 3</w:t>
      </w:r>
      <w:r w:rsidRPr="7A51B072">
        <w:rPr>
          <w:rFonts w:ascii="Aptos" w:eastAsia="Aptos" w:hAnsi="Aptos" w:cs="Aptos"/>
          <w:vertAlign w:val="superscript"/>
        </w:rPr>
        <w:t>rd</w:t>
      </w:r>
      <w:proofErr w:type="gramStart"/>
      <w:r w:rsidRPr="7A51B072">
        <w:rPr>
          <w:rFonts w:ascii="Aptos" w:eastAsia="Aptos" w:hAnsi="Aptos" w:cs="Aptos"/>
        </w:rPr>
        <w:t xml:space="preserve"> 2024</w:t>
      </w:r>
      <w:proofErr w:type="gramEnd"/>
      <w:r w:rsidRPr="7A51B072">
        <w:rPr>
          <w:rFonts w:ascii="Aptos" w:eastAsia="Aptos" w:hAnsi="Aptos" w:cs="Aptos"/>
        </w:rPr>
        <w:t>.</w:t>
      </w:r>
    </w:p>
    <w:p w14:paraId="56271C1C" w14:textId="3C4AAE30" w:rsidR="0E1D98EA" w:rsidRDefault="0E1D98EA" w:rsidP="7A51B072">
      <w:pPr>
        <w:spacing w:line="257" w:lineRule="auto"/>
      </w:pPr>
      <w:r w:rsidRPr="7A51B072">
        <w:rPr>
          <w:rFonts w:ascii="Aptos" w:eastAsia="Aptos" w:hAnsi="Aptos" w:cs="Aptos"/>
        </w:rPr>
        <w:t xml:space="preserve">Reeves, S., </w:t>
      </w:r>
      <w:proofErr w:type="spellStart"/>
      <w:r w:rsidRPr="7A51B072">
        <w:rPr>
          <w:rFonts w:ascii="Aptos" w:eastAsia="Aptos" w:hAnsi="Aptos" w:cs="Aptos"/>
        </w:rPr>
        <w:t>Pelone</w:t>
      </w:r>
      <w:proofErr w:type="spellEnd"/>
      <w:r w:rsidRPr="7A51B072">
        <w:rPr>
          <w:rFonts w:ascii="Aptos" w:eastAsia="Aptos" w:hAnsi="Aptos" w:cs="Aptos"/>
        </w:rPr>
        <w:t xml:space="preserve">, F., Harrison, R., &amp; </w:t>
      </w:r>
      <w:proofErr w:type="spellStart"/>
      <w:r w:rsidRPr="7A51B072">
        <w:rPr>
          <w:rFonts w:ascii="Aptos" w:eastAsia="Aptos" w:hAnsi="Aptos" w:cs="Aptos"/>
        </w:rPr>
        <w:t>D’Amour</w:t>
      </w:r>
      <w:proofErr w:type="spellEnd"/>
      <w:r w:rsidRPr="7A51B072">
        <w:rPr>
          <w:rFonts w:ascii="Aptos" w:eastAsia="Aptos" w:hAnsi="Aptos" w:cs="Aptos"/>
        </w:rPr>
        <w:t xml:space="preserve">, D. (2017). </w:t>
      </w:r>
      <w:r w:rsidRPr="7A51B072">
        <w:rPr>
          <w:rFonts w:ascii="Aptos" w:eastAsia="Aptos" w:hAnsi="Aptos" w:cs="Aptos"/>
          <w:i/>
          <w:iCs/>
        </w:rPr>
        <w:t>Interprofessional collaboration: Effects of practice-based interventions on professional practice and healthcare outcomes</w:t>
      </w:r>
      <w:r w:rsidRPr="7A51B072">
        <w:rPr>
          <w:rFonts w:ascii="Aptos" w:eastAsia="Aptos" w:hAnsi="Aptos" w:cs="Aptos"/>
        </w:rPr>
        <w:t xml:space="preserve">. Cochrane Database of Systematic Reviews. Available at: </w:t>
      </w:r>
      <w:hyperlink r:id="rId23">
        <w:r w:rsidRPr="7A51B072">
          <w:rPr>
            <w:rStyle w:val="Hyperlink"/>
            <w:rFonts w:ascii="Aptos" w:eastAsia="Aptos" w:hAnsi="Aptos" w:cs="Aptos"/>
            <w:color w:val="467886"/>
          </w:rPr>
          <w:t>https://www.connectedpapers.com/main/2b5f3a2b0d83dc1bd881c7878e0e1b25eee191e3/Interprofessional-collaboration%3A-effects-of-practice%20based-interventions-on-professional-practice-and-healthcare-outcomes./graph</w:t>
        </w:r>
      </w:hyperlink>
      <w:r w:rsidRPr="7A51B072">
        <w:rPr>
          <w:rFonts w:ascii="Aptos" w:eastAsia="Aptos" w:hAnsi="Aptos" w:cs="Aptos"/>
        </w:rPr>
        <w:t>. Accessed on December 3</w:t>
      </w:r>
      <w:r w:rsidRPr="7A51B072">
        <w:rPr>
          <w:rFonts w:ascii="Aptos" w:eastAsia="Aptos" w:hAnsi="Aptos" w:cs="Aptos"/>
          <w:vertAlign w:val="superscript"/>
        </w:rPr>
        <w:t>rd</w:t>
      </w:r>
      <w:proofErr w:type="gramStart"/>
      <w:r w:rsidRPr="7A51B072">
        <w:rPr>
          <w:rFonts w:ascii="Aptos" w:eastAsia="Aptos" w:hAnsi="Aptos" w:cs="Aptos"/>
        </w:rPr>
        <w:t xml:space="preserve"> 2024</w:t>
      </w:r>
      <w:proofErr w:type="gramEnd"/>
      <w:r w:rsidRPr="7A51B072">
        <w:rPr>
          <w:rFonts w:ascii="Aptos" w:eastAsia="Aptos" w:hAnsi="Aptos" w:cs="Aptos"/>
        </w:rPr>
        <w:t>.</w:t>
      </w:r>
    </w:p>
    <w:p w14:paraId="052EC51B" w14:textId="7B4A58E8" w:rsidR="0E1D98EA" w:rsidRDefault="0E1D98EA" w:rsidP="7A51B072">
      <w:pPr>
        <w:spacing w:line="257" w:lineRule="auto"/>
      </w:pPr>
      <w:r w:rsidRPr="7A51B072">
        <w:rPr>
          <w:rFonts w:ascii="Aptos" w:eastAsia="Aptos" w:hAnsi="Aptos" w:cs="Aptos"/>
        </w:rPr>
        <w:t xml:space="preserve">Rosen, M. A., DiazGranados, D., Dietz, A. S., Benishek, L. E., Thompson, D., Pronovost, P. J., &amp; Weaver, S. J. (2018). Teamwork in healthcare: Key discoveries enabling safer, high-quality care. </w:t>
      </w:r>
      <w:r w:rsidRPr="7A51B072">
        <w:rPr>
          <w:rFonts w:ascii="Aptos" w:eastAsia="Aptos" w:hAnsi="Aptos" w:cs="Aptos"/>
          <w:i/>
          <w:iCs/>
        </w:rPr>
        <w:t>The American psychologist</w:t>
      </w:r>
      <w:r w:rsidRPr="7A51B072">
        <w:rPr>
          <w:rFonts w:ascii="Aptos" w:eastAsia="Aptos" w:hAnsi="Aptos" w:cs="Aptos"/>
        </w:rPr>
        <w:t xml:space="preserve">, </w:t>
      </w:r>
      <w:r w:rsidRPr="7A51B072">
        <w:rPr>
          <w:rFonts w:ascii="Aptos" w:eastAsia="Aptos" w:hAnsi="Aptos" w:cs="Aptos"/>
          <w:i/>
          <w:iCs/>
        </w:rPr>
        <w:t>73</w:t>
      </w:r>
      <w:r w:rsidRPr="7A51B072">
        <w:rPr>
          <w:rFonts w:ascii="Aptos" w:eastAsia="Aptos" w:hAnsi="Aptos" w:cs="Aptos"/>
        </w:rPr>
        <w:t xml:space="preserve">(4), 433–450. Available at: </w:t>
      </w:r>
      <w:hyperlink r:id="rId24">
        <w:r w:rsidRPr="7A51B072">
          <w:rPr>
            <w:rStyle w:val="Hyperlink"/>
            <w:rFonts w:ascii="Aptos" w:eastAsia="Aptos" w:hAnsi="Aptos" w:cs="Aptos"/>
            <w:color w:val="467886"/>
          </w:rPr>
          <w:t>https://doi.org/10.1037/amp0000298</w:t>
        </w:r>
      </w:hyperlink>
      <w:r w:rsidRPr="7A51B072">
        <w:rPr>
          <w:rFonts w:ascii="Aptos" w:eastAsia="Aptos" w:hAnsi="Aptos" w:cs="Aptos"/>
        </w:rPr>
        <w:t>. Accessed on December 4</w:t>
      </w:r>
      <w:r w:rsidRPr="7A51B072">
        <w:rPr>
          <w:rFonts w:ascii="Aptos" w:eastAsia="Aptos" w:hAnsi="Aptos" w:cs="Aptos"/>
          <w:vertAlign w:val="superscript"/>
        </w:rPr>
        <w:t>th</w:t>
      </w:r>
      <w:proofErr w:type="gramStart"/>
      <w:r w:rsidRPr="7A51B072">
        <w:rPr>
          <w:rFonts w:ascii="Aptos" w:eastAsia="Aptos" w:hAnsi="Aptos" w:cs="Aptos"/>
        </w:rPr>
        <w:t xml:space="preserve"> 2024</w:t>
      </w:r>
      <w:proofErr w:type="gramEnd"/>
      <w:r w:rsidRPr="7A51B072">
        <w:rPr>
          <w:rFonts w:ascii="Aptos" w:eastAsia="Aptos" w:hAnsi="Aptos" w:cs="Aptos"/>
        </w:rPr>
        <w:t>.</w:t>
      </w:r>
    </w:p>
    <w:p w14:paraId="2681C4FE" w14:textId="0B5E7726" w:rsidR="0E1D98EA" w:rsidRDefault="0E1D98EA" w:rsidP="7A51B072">
      <w:pPr>
        <w:spacing w:line="257" w:lineRule="auto"/>
      </w:pPr>
      <w:r w:rsidRPr="7A51B072">
        <w:rPr>
          <w:rFonts w:ascii="Aptos" w:eastAsia="Aptos" w:hAnsi="Aptos" w:cs="Aptos"/>
        </w:rPr>
        <w:t xml:space="preserve">Salovey, P., &amp; Mayer, J. D. (1990). Emotional Intelligence. </w:t>
      </w:r>
      <w:r w:rsidRPr="7A51B072">
        <w:rPr>
          <w:rFonts w:ascii="Aptos" w:eastAsia="Aptos" w:hAnsi="Aptos" w:cs="Aptos"/>
          <w:i/>
          <w:iCs/>
        </w:rPr>
        <w:t>Imagination, Cognition and Personality, 9</w:t>
      </w:r>
      <w:r w:rsidRPr="7A51B072">
        <w:rPr>
          <w:rFonts w:ascii="Aptos" w:eastAsia="Aptos" w:hAnsi="Aptos" w:cs="Aptos"/>
        </w:rPr>
        <w:t xml:space="preserve">(3), 185-211. Available at: </w:t>
      </w:r>
      <w:hyperlink r:id="rId25">
        <w:r w:rsidRPr="7A51B072">
          <w:rPr>
            <w:rStyle w:val="Hyperlink"/>
            <w:rFonts w:ascii="Aptos" w:eastAsia="Aptos" w:hAnsi="Aptos" w:cs="Aptos"/>
            <w:color w:val="467886"/>
          </w:rPr>
          <w:t>https://journals.sagepub.com/doi/10.2190/dugg-p24e-52wk-6cdg</w:t>
        </w:r>
      </w:hyperlink>
      <w:r w:rsidRPr="7A51B072">
        <w:rPr>
          <w:rFonts w:ascii="Aptos" w:eastAsia="Aptos" w:hAnsi="Aptos" w:cs="Aptos"/>
        </w:rPr>
        <w:t>. Accessed on 4</w:t>
      </w:r>
      <w:r w:rsidRPr="7A51B072">
        <w:rPr>
          <w:rFonts w:ascii="Aptos" w:eastAsia="Aptos" w:hAnsi="Aptos" w:cs="Aptos"/>
          <w:vertAlign w:val="superscript"/>
        </w:rPr>
        <w:t>th</w:t>
      </w:r>
      <w:r w:rsidRPr="7A51B072">
        <w:rPr>
          <w:rFonts w:ascii="Aptos" w:eastAsia="Aptos" w:hAnsi="Aptos" w:cs="Aptos"/>
        </w:rPr>
        <w:t xml:space="preserve"> December 2024.</w:t>
      </w:r>
    </w:p>
    <w:p w14:paraId="494C9120" w14:textId="196B48E5" w:rsidR="0E1D98EA" w:rsidRDefault="0E1D98EA" w:rsidP="7A51B072">
      <w:pPr>
        <w:spacing w:line="257" w:lineRule="auto"/>
      </w:pPr>
      <w:proofErr w:type="spellStart"/>
      <w:r w:rsidRPr="7A51B072">
        <w:rPr>
          <w:rFonts w:ascii="Aptos" w:eastAsia="Aptos" w:hAnsi="Aptos" w:cs="Aptos"/>
        </w:rPr>
        <w:t>Sangaleti</w:t>
      </w:r>
      <w:proofErr w:type="spellEnd"/>
      <w:r w:rsidRPr="7A51B072">
        <w:rPr>
          <w:rFonts w:ascii="Aptos" w:eastAsia="Aptos" w:hAnsi="Aptos" w:cs="Aptos"/>
        </w:rPr>
        <w:t xml:space="preserve">, C., </w:t>
      </w:r>
      <w:proofErr w:type="spellStart"/>
      <w:r w:rsidRPr="7A51B072">
        <w:rPr>
          <w:rFonts w:ascii="Aptos" w:eastAsia="Aptos" w:hAnsi="Aptos" w:cs="Aptos"/>
        </w:rPr>
        <w:t>Schveitzer</w:t>
      </w:r>
      <w:proofErr w:type="spellEnd"/>
      <w:r w:rsidRPr="7A51B072">
        <w:rPr>
          <w:rFonts w:ascii="Aptos" w:eastAsia="Aptos" w:hAnsi="Aptos" w:cs="Aptos"/>
        </w:rPr>
        <w:t xml:space="preserve">, M. C., Peduzzi, M., </w:t>
      </w:r>
      <w:proofErr w:type="spellStart"/>
      <w:r w:rsidRPr="7A51B072">
        <w:rPr>
          <w:rFonts w:ascii="Aptos" w:eastAsia="Aptos" w:hAnsi="Aptos" w:cs="Aptos"/>
        </w:rPr>
        <w:t>Zoboli</w:t>
      </w:r>
      <w:proofErr w:type="spellEnd"/>
      <w:r w:rsidRPr="7A51B072">
        <w:rPr>
          <w:rFonts w:ascii="Aptos" w:eastAsia="Aptos" w:hAnsi="Aptos" w:cs="Aptos"/>
        </w:rPr>
        <w:t xml:space="preserve">, E. L. C. P., &amp; Soares, C. B. (2017). Experiences and shared meaning of teamwork and interprofessional collaboration among health care professionals in primary health care settings: a systematic review. </w:t>
      </w:r>
      <w:r w:rsidRPr="7A51B072">
        <w:rPr>
          <w:rFonts w:ascii="Aptos" w:eastAsia="Aptos" w:hAnsi="Aptos" w:cs="Aptos"/>
          <w:i/>
          <w:iCs/>
        </w:rPr>
        <w:t>JBI database of systematic reviews and implementation reports</w:t>
      </w:r>
      <w:r w:rsidRPr="7A51B072">
        <w:rPr>
          <w:rFonts w:ascii="Aptos" w:eastAsia="Aptos" w:hAnsi="Aptos" w:cs="Aptos"/>
        </w:rPr>
        <w:t xml:space="preserve">, </w:t>
      </w:r>
      <w:r w:rsidRPr="7A51B072">
        <w:rPr>
          <w:rFonts w:ascii="Aptos" w:eastAsia="Aptos" w:hAnsi="Aptos" w:cs="Aptos"/>
          <w:i/>
          <w:iCs/>
        </w:rPr>
        <w:t>15</w:t>
      </w:r>
      <w:r w:rsidRPr="7A51B072">
        <w:rPr>
          <w:rFonts w:ascii="Aptos" w:eastAsia="Aptos" w:hAnsi="Aptos" w:cs="Aptos"/>
        </w:rPr>
        <w:t xml:space="preserve">(11), 2723–2788. Available at: </w:t>
      </w:r>
      <w:hyperlink r:id="rId26">
        <w:r w:rsidRPr="7A51B072">
          <w:rPr>
            <w:rStyle w:val="Hyperlink"/>
            <w:rFonts w:ascii="Aptos" w:eastAsia="Aptos" w:hAnsi="Aptos" w:cs="Aptos"/>
            <w:color w:val="467886"/>
          </w:rPr>
          <w:t>https://doi.org/10.11124/JBISRIR-2016-003016</w:t>
        </w:r>
      </w:hyperlink>
      <w:r w:rsidRPr="7A51B072">
        <w:rPr>
          <w:rFonts w:ascii="Aptos" w:eastAsia="Aptos" w:hAnsi="Aptos" w:cs="Aptos"/>
        </w:rPr>
        <w:t>. Accessed on: December 2</w:t>
      </w:r>
      <w:r w:rsidRPr="7A51B072">
        <w:rPr>
          <w:rFonts w:ascii="Aptos" w:eastAsia="Aptos" w:hAnsi="Aptos" w:cs="Aptos"/>
          <w:vertAlign w:val="superscript"/>
        </w:rPr>
        <w:t>nd</w:t>
      </w:r>
      <w:proofErr w:type="gramStart"/>
      <w:r w:rsidRPr="7A51B072">
        <w:rPr>
          <w:rFonts w:ascii="Aptos" w:eastAsia="Aptos" w:hAnsi="Aptos" w:cs="Aptos"/>
        </w:rPr>
        <w:t xml:space="preserve"> 2024</w:t>
      </w:r>
      <w:proofErr w:type="gramEnd"/>
      <w:r w:rsidRPr="7A51B072">
        <w:rPr>
          <w:rFonts w:ascii="Aptos" w:eastAsia="Aptos" w:hAnsi="Aptos" w:cs="Aptos"/>
        </w:rPr>
        <w:t>.</w:t>
      </w:r>
    </w:p>
    <w:p w14:paraId="704012D3" w14:textId="5EC73496" w:rsidR="0E1D98EA" w:rsidRDefault="0E1D98EA" w:rsidP="7A51B072">
      <w:pPr>
        <w:spacing w:line="257" w:lineRule="auto"/>
      </w:pPr>
      <w:r w:rsidRPr="7A51B072">
        <w:rPr>
          <w:rFonts w:ascii="Aptos" w:eastAsia="Aptos" w:hAnsi="Aptos" w:cs="Aptos"/>
          <w:sz w:val="22"/>
          <w:szCs w:val="22"/>
        </w:rPr>
        <w:t xml:space="preserve">Smith, P., &amp; Robb, M. (2019). </w:t>
      </w:r>
      <w:r w:rsidRPr="7A51B072">
        <w:rPr>
          <w:rFonts w:ascii="Aptos" w:eastAsia="Aptos" w:hAnsi="Aptos" w:cs="Aptos"/>
          <w:i/>
          <w:iCs/>
          <w:sz w:val="22"/>
          <w:szCs w:val="22"/>
        </w:rPr>
        <w:t>Teamwork and collaboration in healthcare settings</w:t>
      </w:r>
      <w:r w:rsidRPr="7A51B072">
        <w:rPr>
          <w:rFonts w:ascii="Aptos" w:eastAsia="Aptos" w:hAnsi="Aptos" w:cs="Aptos"/>
          <w:sz w:val="22"/>
          <w:szCs w:val="22"/>
        </w:rPr>
        <w:t>. Journal of Interprofessional Care, 33(4), 387-394.</w:t>
      </w:r>
    </w:p>
    <w:p w14:paraId="7CA3540E" w14:textId="0550908B" w:rsidR="0E1D98EA" w:rsidRDefault="0E1D98EA" w:rsidP="7A51B072">
      <w:pPr>
        <w:spacing w:line="257" w:lineRule="auto"/>
      </w:pPr>
      <w:r w:rsidRPr="7A51B072">
        <w:rPr>
          <w:rFonts w:ascii="Aptos" w:eastAsia="Aptos" w:hAnsi="Aptos" w:cs="Aptos"/>
        </w:rPr>
        <w:t xml:space="preserve">West, M. A., Armit, K., Loewenthal, L., Eckert, R., West, T., &amp; Lee, A. (2014). Leadership and leadership development in health care: The evidence base. </w:t>
      </w:r>
      <w:r w:rsidRPr="7A51B072">
        <w:rPr>
          <w:rFonts w:ascii="Aptos" w:eastAsia="Aptos" w:hAnsi="Aptos" w:cs="Aptos"/>
          <w:i/>
          <w:iCs/>
        </w:rPr>
        <w:t>The Kings Fund</w:t>
      </w:r>
      <w:r w:rsidRPr="7A51B072">
        <w:rPr>
          <w:rFonts w:ascii="Aptos" w:eastAsia="Aptos" w:hAnsi="Aptos" w:cs="Aptos"/>
        </w:rPr>
        <w:t xml:space="preserve">. Available </w:t>
      </w:r>
      <w:proofErr w:type="spellStart"/>
      <w:r w:rsidRPr="7A51B072">
        <w:rPr>
          <w:rFonts w:ascii="Aptos" w:eastAsia="Aptos" w:hAnsi="Aptos" w:cs="Aptos"/>
        </w:rPr>
        <w:t>at:</w:t>
      </w:r>
      <w:hyperlink r:id="rId27">
        <w:r w:rsidRPr="7A51B072">
          <w:rPr>
            <w:rStyle w:val="Hyperlink"/>
            <w:rFonts w:ascii="Aptos" w:eastAsia="Aptos" w:hAnsi="Aptos" w:cs="Aptos"/>
            <w:color w:val="467886"/>
          </w:rPr>
          <w:t>https</w:t>
        </w:r>
        <w:proofErr w:type="spellEnd"/>
        <w:r w:rsidRPr="7A51B072">
          <w:rPr>
            <w:rStyle w:val="Hyperlink"/>
            <w:rFonts w:ascii="Aptos" w:eastAsia="Aptos" w:hAnsi="Aptos" w:cs="Aptos"/>
            <w:color w:val="467886"/>
          </w:rPr>
          <w:t>://www.kingsfund.org.uk/</w:t>
        </w:r>
      </w:hyperlink>
      <w:r w:rsidRPr="7A51B072">
        <w:rPr>
          <w:rFonts w:ascii="Aptos" w:eastAsia="Aptos" w:hAnsi="Aptos" w:cs="Aptos"/>
        </w:rPr>
        <w:t>. Accessed on: December 1</w:t>
      </w:r>
      <w:r w:rsidRPr="7A51B072">
        <w:rPr>
          <w:rFonts w:ascii="Aptos" w:eastAsia="Aptos" w:hAnsi="Aptos" w:cs="Aptos"/>
          <w:vertAlign w:val="superscript"/>
        </w:rPr>
        <w:t>st</w:t>
      </w:r>
      <w:proofErr w:type="gramStart"/>
      <w:r w:rsidRPr="7A51B072">
        <w:rPr>
          <w:rFonts w:ascii="Aptos" w:eastAsia="Aptos" w:hAnsi="Aptos" w:cs="Aptos"/>
        </w:rPr>
        <w:t xml:space="preserve"> 2024</w:t>
      </w:r>
      <w:proofErr w:type="gramEnd"/>
      <w:r w:rsidRPr="7A51B072">
        <w:rPr>
          <w:rFonts w:ascii="Aptos" w:eastAsia="Aptos" w:hAnsi="Aptos" w:cs="Aptos"/>
        </w:rPr>
        <w:t>.</w:t>
      </w:r>
    </w:p>
    <w:p w14:paraId="545D8D0A" w14:textId="4CA1706B" w:rsidR="0E1D98EA" w:rsidRDefault="0E1D98EA" w:rsidP="7A51B072">
      <w:pPr>
        <w:spacing w:line="257" w:lineRule="auto"/>
      </w:pPr>
      <w:r w:rsidRPr="7A51B072">
        <w:rPr>
          <w:rFonts w:ascii="Aptos" w:eastAsia="Aptos" w:hAnsi="Aptos" w:cs="Aptos"/>
        </w:rPr>
        <w:t xml:space="preserve">West, M. A., Armit, K., Loewenthal, L., West, T., &amp; Eckert, R. (2014). </w:t>
      </w:r>
      <w:r w:rsidRPr="7A51B072">
        <w:rPr>
          <w:rFonts w:ascii="Aptos" w:eastAsia="Aptos" w:hAnsi="Aptos" w:cs="Aptos"/>
          <w:i/>
          <w:iCs/>
        </w:rPr>
        <w:t>Leadership and teamwork: The evidence base for interprofessional collaboration</w:t>
      </w:r>
      <w:r w:rsidRPr="7A51B072">
        <w:rPr>
          <w:rFonts w:ascii="Aptos" w:eastAsia="Aptos" w:hAnsi="Aptos" w:cs="Aptos"/>
        </w:rPr>
        <w:t xml:space="preserve">. Journal of Health Services Research &amp; Policy, 19(1), 1-13. Available at: </w:t>
      </w:r>
      <w:hyperlink r:id="rId28">
        <w:r w:rsidRPr="7A51B072">
          <w:rPr>
            <w:rStyle w:val="Hyperlink"/>
            <w:rFonts w:ascii="Aptos" w:eastAsia="Aptos" w:hAnsi="Aptos" w:cs="Aptos"/>
            <w:color w:val="467886"/>
          </w:rPr>
          <w:t>https://www.scirp.org/reference/referencespapers?referenceid=3015391</w:t>
        </w:r>
      </w:hyperlink>
      <w:r w:rsidRPr="7A51B072">
        <w:rPr>
          <w:rFonts w:ascii="Aptos" w:eastAsia="Aptos" w:hAnsi="Aptos" w:cs="Aptos"/>
        </w:rPr>
        <w:t>. Accessed on 4</w:t>
      </w:r>
      <w:r w:rsidRPr="7A51B072">
        <w:rPr>
          <w:rFonts w:ascii="Aptos" w:eastAsia="Aptos" w:hAnsi="Aptos" w:cs="Aptos"/>
          <w:vertAlign w:val="superscript"/>
        </w:rPr>
        <w:t>th</w:t>
      </w:r>
      <w:r w:rsidRPr="7A51B072">
        <w:rPr>
          <w:rFonts w:ascii="Aptos" w:eastAsia="Aptos" w:hAnsi="Aptos" w:cs="Aptos"/>
        </w:rPr>
        <w:t xml:space="preserve"> December 2024.</w:t>
      </w:r>
    </w:p>
    <w:p w14:paraId="50DCBFED" w14:textId="1C0725EB" w:rsidR="0E1D98EA" w:rsidRDefault="0E1D98EA" w:rsidP="7A51B072">
      <w:pPr>
        <w:spacing w:line="257" w:lineRule="auto"/>
      </w:pPr>
      <w:r w:rsidRPr="7A51B072">
        <w:rPr>
          <w:rFonts w:ascii="Aptos" w:eastAsia="Aptos" w:hAnsi="Aptos" w:cs="Aptos"/>
        </w:rPr>
        <w:t xml:space="preserve"> </w:t>
      </w:r>
      <w:proofErr w:type="spellStart"/>
      <w:r w:rsidRPr="7A51B072">
        <w:rPr>
          <w:rFonts w:ascii="Aptos" w:eastAsia="Aptos" w:hAnsi="Aptos" w:cs="Aptos"/>
        </w:rPr>
        <w:t>Zwarenstein</w:t>
      </w:r>
      <w:proofErr w:type="spellEnd"/>
      <w:r w:rsidRPr="7A51B072">
        <w:rPr>
          <w:rFonts w:ascii="Aptos" w:eastAsia="Aptos" w:hAnsi="Aptos" w:cs="Aptos"/>
        </w:rPr>
        <w:t xml:space="preserve">, M., Goldman, J., &amp; Reeves, S. (2009). Interprofessional Collaboration: Effects of Practice-Based Interventions on Professional Practice and Healthcare Outcomes. </w:t>
      </w:r>
      <w:r w:rsidRPr="7A51B072">
        <w:rPr>
          <w:rFonts w:ascii="Aptos" w:eastAsia="Aptos" w:hAnsi="Aptos" w:cs="Aptos"/>
          <w:i/>
          <w:iCs/>
        </w:rPr>
        <w:t>Cochrane Database of Systematic Reviews</w:t>
      </w:r>
      <w:r w:rsidRPr="7A51B072">
        <w:rPr>
          <w:rFonts w:ascii="Aptos" w:eastAsia="Aptos" w:hAnsi="Aptos" w:cs="Aptos"/>
        </w:rPr>
        <w:t xml:space="preserve">, 3, CD000072. Available at: </w:t>
      </w:r>
      <w:hyperlink r:id="rId29">
        <w:r w:rsidRPr="7A51B072">
          <w:rPr>
            <w:rStyle w:val="Hyperlink"/>
            <w:rFonts w:ascii="Aptos" w:eastAsia="Aptos" w:hAnsi="Aptos" w:cs="Aptos"/>
            <w:color w:val="467886"/>
          </w:rPr>
          <w:t>https://pubmed.ncbi.nlm.nih.gov/19588316/</w:t>
        </w:r>
      </w:hyperlink>
      <w:r w:rsidRPr="7A51B072">
        <w:rPr>
          <w:rFonts w:ascii="Aptos" w:eastAsia="Aptos" w:hAnsi="Aptos" w:cs="Aptos"/>
        </w:rPr>
        <w:t>. Accessed on: December 4</w:t>
      </w:r>
      <w:r w:rsidRPr="7A51B072">
        <w:rPr>
          <w:rFonts w:ascii="Aptos" w:eastAsia="Aptos" w:hAnsi="Aptos" w:cs="Aptos"/>
          <w:vertAlign w:val="superscript"/>
        </w:rPr>
        <w:t>th</w:t>
      </w:r>
      <w:proofErr w:type="gramStart"/>
      <w:r w:rsidRPr="7A51B072">
        <w:rPr>
          <w:rFonts w:ascii="Aptos" w:eastAsia="Aptos" w:hAnsi="Aptos" w:cs="Aptos"/>
        </w:rPr>
        <w:t xml:space="preserve"> 2024</w:t>
      </w:r>
      <w:proofErr w:type="gramEnd"/>
      <w:r w:rsidRPr="7A51B072">
        <w:rPr>
          <w:rFonts w:ascii="Aptos" w:eastAsia="Aptos" w:hAnsi="Aptos" w:cs="Aptos"/>
        </w:rPr>
        <w:t>.</w:t>
      </w:r>
    </w:p>
    <w:p w14:paraId="1A97BDD3" w14:textId="090FAC4B" w:rsidR="7A51B072" w:rsidRDefault="7A51B072" w:rsidP="7A51B072">
      <w:pPr>
        <w:spacing w:before="240" w:after="240"/>
        <w:rPr>
          <w:rFonts w:ascii="Aptos" w:eastAsia="Aptos" w:hAnsi="Aptos" w:cs="Aptos"/>
          <w:b/>
          <w:bCs/>
        </w:rPr>
      </w:pPr>
    </w:p>
    <w:p w14:paraId="7CB9DBF0" w14:textId="594242B0" w:rsidR="7A51B072" w:rsidRDefault="7A51B072" w:rsidP="7A51B072">
      <w:pPr>
        <w:spacing w:before="240" w:after="240"/>
        <w:rPr>
          <w:rFonts w:ascii="Aptos" w:eastAsia="Aptos" w:hAnsi="Aptos" w:cs="Aptos"/>
          <w:b/>
          <w:bCs/>
        </w:rPr>
      </w:pPr>
    </w:p>
    <w:p w14:paraId="213A0066" w14:textId="7DE3C2DD" w:rsidR="7A51B072" w:rsidRDefault="7A51B072" w:rsidP="7A51B072">
      <w:pPr>
        <w:spacing w:before="240" w:after="240"/>
        <w:rPr>
          <w:rFonts w:ascii="Aptos" w:eastAsia="Aptos" w:hAnsi="Aptos" w:cs="Aptos"/>
          <w:b/>
          <w:bCs/>
        </w:rPr>
      </w:pPr>
    </w:p>
    <w:p w14:paraId="46AB7DCC" w14:textId="21FDF86A" w:rsidR="7A51B072" w:rsidRDefault="7A51B072" w:rsidP="7A51B072">
      <w:pPr>
        <w:spacing w:before="240" w:after="240"/>
        <w:rPr>
          <w:rFonts w:ascii="Aptos" w:eastAsia="Aptos" w:hAnsi="Aptos" w:cs="Aptos"/>
        </w:rPr>
      </w:pPr>
    </w:p>
    <w:p w14:paraId="02E751EF" w14:textId="4477B17F" w:rsidR="7A51B072" w:rsidRDefault="7A51B072" w:rsidP="7A51B072">
      <w:pPr>
        <w:spacing w:before="240" w:after="240"/>
        <w:rPr>
          <w:rFonts w:ascii="Aptos" w:eastAsia="Aptos" w:hAnsi="Aptos" w:cs="Aptos"/>
        </w:rPr>
      </w:pPr>
    </w:p>
    <w:p w14:paraId="08E1CAAB" w14:textId="035A9E30" w:rsidR="7A51B072" w:rsidRDefault="7A51B072" w:rsidP="7A51B072">
      <w:pPr>
        <w:spacing w:before="240" w:after="240"/>
        <w:rPr>
          <w:rFonts w:ascii="Aptos" w:eastAsia="Aptos" w:hAnsi="Aptos" w:cs="Aptos"/>
        </w:rPr>
      </w:pPr>
    </w:p>
    <w:p w14:paraId="387D52D7" w14:textId="10301209" w:rsidR="7A51B072" w:rsidRDefault="7A51B072" w:rsidP="7A51B072">
      <w:pPr>
        <w:spacing w:before="240" w:after="240"/>
        <w:rPr>
          <w:rFonts w:ascii="Aptos" w:eastAsia="Aptos" w:hAnsi="Aptos" w:cs="Aptos"/>
        </w:rPr>
      </w:pPr>
    </w:p>
    <w:p w14:paraId="722E8FC0" w14:textId="3F2D6D3C" w:rsidR="7A51B072" w:rsidRDefault="7A51B072" w:rsidP="7A51B072">
      <w:pPr>
        <w:spacing w:before="240" w:after="240"/>
        <w:rPr>
          <w:rFonts w:ascii="Aptos" w:eastAsia="Aptos" w:hAnsi="Aptos" w:cs="Aptos"/>
        </w:rPr>
      </w:pPr>
    </w:p>
    <w:p w14:paraId="20D723DD" w14:textId="754657FA" w:rsidR="7A51B072" w:rsidRDefault="7A51B072" w:rsidP="7A51B072">
      <w:pPr>
        <w:spacing w:before="240" w:after="240"/>
        <w:rPr>
          <w:rFonts w:ascii="Aptos" w:eastAsia="Aptos" w:hAnsi="Aptos" w:cs="Aptos"/>
        </w:rPr>
      </w:pPr>
    </w:p>
    <w:p w14:paraId="44437014" w14:textId="3CA419C1" w:rsidR="7A51B072" w:rsidRDefault="7A51B072" w:rsidP="7A51B072">
      <w:pPr>
        <w:spacing w:before="240" w:after="240"/>
        <w:rPr>
          <w:rFonts w:ascii="Aptos" w:eastAsia="Aptos" w:hAnsi="Aptos" w:cs="Aptos"/>
        </w:rPr>
      </w:pPr>
    </w:p>
    <w:p w14:paraId="78A201E2" w14:textId="1CE52373" w:rsidR="7A51B072" w:rsidRDefault="7A51B072" w:rsidP="7A51B072">
      <w:pPr>
        <w:rPr>
          <w:b/>
          <w:bCs/>
          <w:u w:val="single"/>
        </w:rPr>
      </w:pPr>
    </w:p>
    <w:sectPr w:rsidR="7A51B07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E4DE73"/>
    <w:rsid w:val="00886B8B"/>
    <w:rsid w:val="009F575D"/>
    <w:rsid w:val="00F76473"/>
    <w:rsid w:val="02AD2877"/>
    <w:rsid w:val="0305439E"/>
    <w:rsid w:val="0311AEFB"/>
    <w:rsid w:val="06285375"/>
    <w:rsid w:val="091BE275"/>
    <w:rsid w:val="0A41BFF1"/>
    <w:rsid w:val="0A7C12D0"/>
    <w:rsid w:val="0C6CFB14"/>
    <w:rsid w:val="0CBA2642"/>
    <w:rsid w:val="0CFF4D2C"/>
    <w:rsid w:val="0E1D98EA"/>
    <w:rsid w:val="0EED674B"/>
    <w:rsid w:val="1058D014"/>
    <w:rsid w:val="107365F4"/>
    <w:rsid w:val="10868881"/>
    <w:rsid w:val="1118D048"/>
    <w:rsid w:val="14643FC9"/>
    <w:rsid w:val="161399C5"/>
    <w:rsid w:val="183B54FC"/>
    <w:rsid w:val="1935A1A7"/>
    <w:rsid w:val="1C3982D8"/>
    <w:rsid w:val="1CAA1567"/>
    <w:rsid w:val="1DAB1B02"/>
    <w:rsid w:val="1E7D4036"/>
    <w:rsid w:val="202D7F68"/>
    <w:rsid w:val="209B4763"/>
    <w:rsid w:val="20D6A0AE"/>
    <w:rsid w:val="22C1375E"/>
    <w:rsid w:val="232E3F76"/>
    <w:rsid w:val="2386470E"/>
    <w:rsid w:val="24ED4247"/>
    <w:rsid w:val="255EF9AB"/>
    <w:rsid w:val="25B28480"/>
    <w:rsid w:val="26058A8C"/>
    <w:rsid w:val="292718F1"/>
    <w:rsid w:val="2EE5F4CE"/>
    <w:rsid w:val="3007CF4C"/>
    <w:rsid w:val="30B87C1B"/>
    <w:rsid w:val="311F0045"/>
    <w:rsid w:val="3161E1FC"/>
    <w:rsid w:val="330EA09B"/>
    <w:rsid w:val="340CD605"/>
    <w:rsid w:val="3410DC16"/>
    <w:rsid w:val="34419638"/>
    <w:rsid w:val="34D7EADF"/>
    <w:rsid w:val="3515DAB6"/>
    <w:rsid w:val="361619A1"/>
    <w:rsid w:val="3767731D"/>
    <w:rsid w:val="38A291EC"/>
    <w:rsid w:val="39294658"/>
    <w:rsid w:val="3D8E12D3"/>
    <w:rsid w:val="3F97ECFC"/>
    <w:rsid w:val="401B1114"/>
    <w:rsid w:val="4025E0D7"/>
    <w:rsid w:val="40490ABE"/>
    <w:rsid w:val="41A2C0AA"/>
    <w:rsid w:val="41E4DE73"/>
    <w:rsid w:val="42B73578"/>
    <w:rsid w:val="4470EEB9"/>
    <w:rsid w:val="45131CDC"/>
    <w:rsid w:val="45797D11"/>
    <w:rsid w:val="46C17519"/>
    <w:rsid w:val="472F9636"/>
    <w:rsid w:val="47E49642"/>
    <w:rsid w:val="48A755F3"/>
    <w:rsid w:val="4A9DC0E6"/>
    <w:rsid w:val="4AB89298"/>
    <w:rsid w:val="4BC4ADE7"/>
    <w:rsid w:val="4BEAB278"/>
    <w:rsid w:val="4C01796E"/>
    <w:rsid w:val="4F0407AC"/>
    <w:rsid w:val="4F35D6DB"/>
    <w:rsid w:val="50E90F00"/>
    <w:rsid w:val="57C62FE6"/>
    <w:rsid w:val="58769FF8"/>
    <w:rsid w:val="5926A74E"/>
    <w:rsid w:val="59C07BC9"/>
    <w:rsid w:val="59E3AE46"/>
    <w:rsid w:val="5A77FFBA"/>
    <w:rsid w:val="5B9C718A"/>
    <w:rsid w:val="5C2264D4"/>
    <w:rsid w:val="5C52A275"/>
    <w:rsid w:val="5D263DE2"/>
    <w:rsid w:val="5F32DC6E"/>
    <w:rsid w:val="6317144B"/>
    <w:rsid w:val="69A6FB80"/>
    <w:rsid w:val="6B5B2625"/>
    <w:rsid w:val="6B744CD9"/>
    <w:rsid w:val="6BC27169"/>
    <w:rsid w:val="6EED03B8"/>
    <w:rsid w:val="71FF8926"/>
    <w:rsid w:val="725C5B3A"/>
    <w:rsid w:val="75B729D6"/>
    <w:rsid w:val="7A0FA6D5"/>
    <w:rsid w:val="7A51B072"/>
    <w:rsid w:val="7C5583EC"/>
    <w:rsid w:val="7D10CEF7"/>
    <w:rsid w:val="7D8141CA"/>
    <w:rsid w:val="7DFC5748"/>
    <w:rsid w:val="7E33CDD4"/>
    <w:rsid w:val="7F1D2060"/>
    <w:rsid w:val="7FEF22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4DE73"/>
  <w15:chartTrackingRefBased/>
  <w15:docId w15:val="{845830B3-9EB7-434E-9449-CB2409D1F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lancs.ac.uk/portal/en/publications/team-working-and-effectiveness-in-health-care(13542a29-cd94-490f-bd6e-1f7122b00d21)/export.htm" TargetMode="External"/><Relationship Id="rId13" Type="http://schemas.openxmlformats.org/officeDocument/2006/relationships/hyperlink" Target="https://www.kingsfund.org.uk/" TargetMode="External"/><Relationship Id="rId18" Type="http://schemas.openxmlformats.org/officeDocument/2006/relationships/hyperlink" Target="https://www.nhsimprovement.org/" TargetMode="External"/><Relationship Id="rId26" Type="http://schemas.openxmlformats.org/officeDocument/2006/relationships/hyperlink" Target="https://doi.org/10.11124/JBISRIR-2016-003016" TargetMode="External"/><Relationship Id="rId3" Type="http://schemas.openxmlformats.org/officeDocument/2006/relationships/webSettings" Target="webSettings.xml"/><Relationship Id="rId21" Type="http://schemas.openxmlformats.org/officeDocument/2006/relationships/hyperlink" Target="https://www.researchgate.net/publication/288658086_Professional_Communication_and_team_collaboration_patient_safety_and_quality_An_eeidence-Based_handbook_for_nurses" TargetMode="External"/><Relationship Id="rId7" Type="http://schemas.openxmlformats.org/officeDocument/2006/relationships/hyperlink" Target="https://www.research.lancs.ac.uk/portal/en/publications/team-working-and-effectiveness-in-health-care(13542a29-cd94-490f-bd6e-1f7122b00d21).html" TargetMode="External"/><Relationship Id="rId12" Type="http://schemas.openxmlformats.org/officeDocument/2006/relationships/hyperlink" Target="https://doi.org/10.7748/ns.29.45.46.e9265" TargetMode="External"/><Relationship Id="rId17" Type="http://schemas.openxmlformats.org/officeDocument/2006/relationships/hyperlink" Target="https://www.nhsconfed.org/" TargetMode="External"/><Relationship Id="rId25" Type="http://schemas.openxmlformats.org/officeDocument/2006/relationships/hyperlink" Target="https://journals.sagepub.com/doi/10.2190/dugg-p24e-52wk-6cdg" TargetMode="External"/><Relationship Id="rId2" Type="http://schemas.openxmlformats.org/officeDocument/2006/relationships/settings" Target="settings.xml"/><Relationship Id="rId16" Type="http://schemas.openxmlformats.org/officeDocument/2006/relationships/hyperlink" Target="https://doi.org/10.1111/hsc.12028" TargetMode="External"/><Relationship Id="rId20" Type="http://schemas.openxmlformats.org/officeDocument/2006/relationships/hyperlink" Target="https://doi.org/10.1177/0020731417705369" TargetMode="External"/><Relationship Id="rId29" Type="http://schemas.openxmlformats.org/officeDocument/2006/relationships/hyperlink" Target="https://pubmed.ncbi.nlm.nih.gov/19588316/" TargetMode="External"/><Relationship Id="rId1" Type="http://schemas.openxmlformats.org/officeDocument/2006/relationships/styles" Target="styles.xml"/><Relationship Id="rId6" Type="http://schemas.openxmlformats.org/officeDocument/2006/relationships/hyperlink" Target="https://www.research.lancs.ac.uk/portal/en/people/michael-west(478cd46e-7b91-4ca1-a887-9903f58e048f).html" TargetMode="External"/><Relationship Id="rId11" Type="http://schemas.openxmlformats.org/officeDocument/2006/relationships/hyperlink" Target="https://scholar.google.co.uk/citations?view_op=view_citation&amp;hl=en&amp;user=8KQwEGcAAAAJ&amp;citation_for_view=8KQwEGcAAAAJ:kOdZbmsmKqcC" TargetMode="External"/><Relationship Id="rId24" Type="http://schemas.openxmlformats.org/officeDocument/2006/relationships/hyperlink" Target="https://doi.org/10.1037/amp0000298" TargetMode="External"/><Relationship Id="rId5" Type="http://schemas.openxmlformats.org/officeDocument/2006/relationships/hyperlink" Target="https://journals.plos.org/plosone/article?id=10.1371/journal.pone.0310139" TargetMode="External"/><Relationship Id="rId15" Type="http://schemas.openxmlformats.org/officeDocument/2006/relationships/hyperlink" Target="http://www.jmirs.org/article/S1939-8654(16)30117-5/pdf" TargetMode="External"/><Relationship Id="rId23" Type="http://schemas.openxmlformats.org/officeDocument/2006/relationships/hyperlink" Target="https://www.connectedpapers.com/main/2b5f3a2b0d83dc1bd881c7878e0e1b25eee191e3/Interprofessional-collaboration%3A-effects-of-practice%20based-interventions-on-professional-practice-and-healthcare-outcomes./graph" TargetMode="External"/><Relationship Id="rId28" Type="http://schemas.openxmlformats.org/officeDocument/2006/relationships/hyperlink" Target="https://www.scirp.org/reference/referencespapers?referenceid=3015391" TargetMode="External"/><Relationship Id="rId10" Type="http://schemas.openxmlformats.org/officeDocument/2006/relationships/hyperlink" Target="https://www.gov.uk/government/publications/integrated-care-systems-design-framework" TargetMode="External"/><Relationship Id="rId19" Type="http://schemas.openxmlformats.org/officeDocument/2006/relationships/hyperlink" Target="https://www.leadershipacademy.nhs.uk/" TargetMode="External"/><Relationship Id="rId31"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www.nursingtimes.net/medicine-management/managing-errors-and-mistakes-guidance-for-newly-qualified-nurses-24-06-2020/" TargetMode="External"/><Relationship Id="rId14" Type="http://schemas.openxmlformats.org/officeDocument/2006/relationships/hyperlink" Target="https://assets.kingsfund.org.uk/f/256914/x/2025bbbc39/understanding_quality_district_nursing_services_2016.pdf" TargetMode="External"/><Relationship Id="rId22" Type="http://schemas.openxmlformats.org/officeDocument/2006/relationships/hyperlink" Target="https://pubmed.ncbi.nlm.nih.gov/28639262/" TargetMode="External"/><Relationship Id="rId27" Type="http://schemas.openxmlformats.org/officeDocument/2006/relationships/hyperlink" Target="https://www.kingsfund.org.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5516</Words>
  <Characters>31442</Characters>
  <Application>Microsoft Office Word</Application>
  <DocSecurity>0</DocSecurity>
  <Lines>262</Lines>
  <Paragraphs>73</Paragraphs>
  <ScaleCrop>false</ScaleCrop>
  <Company/>
  <LinksUpToDate>false</LinksUpToDate>
  <CharactersWithSpaces>36885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King (2114341)</dc:creator>
  <cp:keywords/>
  <dc:description/>
  <cp:lastModifiedBy>Stacey King</cp:lastModifiedBy>
  <cp:revision>2</cp:revision>
  <dcterms:created xsi:type="dcterms:W3CDTF">2024-12-13T13:51:00Z</dcterms:created>
  <dcterms:modified xsi:type="dcterms:W3CDTF">2024-12-13T13:51:00Z</dcterms:modified>
</cp:coreProperties>
</file>