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3.27609062194824" w:lineRule="auto"/>
        <w:ind w:left="0" w:right="1986.0000610351562" w:firstLine="0"/>
        <w:jc w:val="left"/>
        <w:rPr>
          <w:rFonts w:ascii="Tahoma" w:cs="Tahoma" w:eastAsia="Tahoma" w:hAnsi="Tahoma"/>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19050" distT="19050" distL="19050" distR="19050">
            <wp:extent cx="2303780" cy="7651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303780" cy="765175"/>
                    </a:xfrm>
                    <a:prstGeom prst="rect"/>
                    <a:ln/>
                  </pic:spPr>
                </pic:pic>
              </a:graphicData>
            </a:graphic>
          </wp:inline>
        </w:drawing>
      </w:r>
      <w:r w:rsidDel="00000000" w:rsidR="00000000" w:rsidRPr="00000000">
        <w:rPr>
          <w:rFonts w:ascii="Tahoma" w:cs="Tahoma" w:eastAsia="Tahoma" w:hAnsi="Tahoma"/>
          <w:b w:val="1"/>
          <w:i w:val="0"/>
          <w:smallCaps w:val="0"/>
          <w:strike w:val="0"/>
          <w:color w:val="000000"/>
          <w:sz w:val="24"/>
          <w:szCs w:val="24"/>
          <w:u w:val="single"/>
          <w:shd w:fill="auto" w:val="clear"/>
          <w:vertAlign w:val="baseline"/>
          <w:rtl w:val="0"/>
        </w:rPr>
        <w:t xml:space="preserve">LEVEL 4 – Student Journal </w:t>
      </w: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56.59912109375" w:line="240" w:lineRule="auto"/>
        <w:ind w:left="0" w:right="29.560546875" w:firstLine="0"/>
        <w:jc w:val="right"/>
        <w:rPr>
          <w:rFonts w:ascii="Calibri" w:cs="Calibri" w:eastAsia="Calibri" w:hAnsi="Calibri"/>
          <w:b w:val="0"/>
          <w:i w:val="0"/>
          <w:smallCaps w:val="0"/>
          <w:strike w:val="0"/>
          <w:color w:val="000000"/>
          <w:sz w:val="24"/>
          <w:szCs w:val="24"/>
          <w:u w:val="none"/>
          <w:shd w:fill="auto" w:val="clear"/>
          <w:vertAlign w:val="baseline"/>
        </w:rPr>
        <w:sectPr>
          <w:pgSz w:h="16840" w:w="11900" w:orient="portrait"/>
          <w:pgMar w:bottom="1035.5000305175781" w:top="439.000244140625" w:left="372.99999237060547" w:right="356.56005859375" w:header="0" w:footer="720"/>
          <w:pgNumType w:start="1"/>
          <w:cols w:equalWidth="0" w:num="2">
            <w:col w:space="0" w:w="5600"/>
            <w:col w:space="0" w:w="5600"/>
          </w:cols>
        </w:sect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 </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570.31982421875" w:line="241.57001495361328" w:lineRule="auto"/>
        <w:ind w:left="7.680015563964844" w:right="69.31884765625" w:hanging="7.680015563964844"/>
        <w:jc w:val="left"/>
        <w:rPr>
          <w:rFonts w:ascii="Tahoma" w:cs="Tahoma" w:eastAsia="Tahoma" w:hAnsi="Tahoma"/>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You are required to complete a journal entry to capture the learning experience and knowledge you have acquiring during a particular lecture. You may choose from the following topics: </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73.349609375" w:line="240" w:lineRule="auto"/>
        <w:ind w:left="371.860046386718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0"/>
          <w:szCs w:val="20"/>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Restaurant Roles and Responsibilities  </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71.8600463867187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Noto Sans Symbols" w:cs="Noto Sans Symbols" w:eastAsia="Noto Sans Symbols" w:hAnsi="Noto Sans Symbols"/>
          <w:b w:val="0"/>
          <w:i w:val="0"/>
          <w:smallCaps w:val="0"/>
          <w:strike w:val="0"/>
          <w:color w:val="000000"/>
          <w:sz w:val="20"/>
          <w:szCs w:val="20"/>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Restaurant Management and Types of Service  </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5.518798828125" w:line="240.1820182800293" w:lineRule="auto"/>
        <w:ind w:left="3.3600234985351562" w:right="-5" w:firstLine="5.279998779296875"/>
        <w:jc w:val="both"/>
        <w:rPr>
          <w:rFonts w:ascii="Tahoma" w:cs="Tahoma" w:eastAsia="Tahoma" w:hAnsi="Tahoma"/>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Consider the appropriate lectures. What was the topic and what have you learnt? Provide a </w:t>
      </w: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brief  summary</w:t>
      </w: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 What </w:t>
      </w: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new skills / knowledge have you acquired</w:t>
      </w: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 How will you </w:t>
      </w: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apply your knowledge  in the future</w:t>
      </w: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 What are your </w:t>
      </w: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personal reflections </w:t>
      </w: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on the subject? Why is this </w:t>
      </w: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topic important within  the industry</w:t>
      </w: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 Provide </w:t>
      </w:r>
      <w:r w:rsidDel="00000000" w:rsidR="00000000" w:rsidRPr="00000000">
        <w:rPr>
          <w:rFonts w:ascii="Tahoma" w:cs="Tahoma" w:eastAsia="Tahoma" w:hAnsi="Tahoma"/>
          <w:b w:val="1"/>
          <w:i w:val="0"/>
          <w:smallCaps w:val="0"/>
          <w:strike w:val="0"/>
          <w:color w:val="000000"/>
          <w:sz w:val="24"/>
          <w:szCs w:val="24"/>
          <w:u w:val="none"/>
          <w:shd w:fill="auto" w:val="clear"/>
          <w:vertAlign w:val="baseline"/>
          <w:rtl w:val="0"/>
        </w:rPr>
        <w:t xml:space="preserve">evidence of further reading</w:t>
      </w: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 Include a minimum of 5 references.</w:t>
      </w:r>
    </w:p>
    <w:tbl>
      <w:tblPr>
        <w:tblStyle w:val="Table1"/>
        <w:tblW w:w="11185.0" w:type="dxa"/>
        <w:jc w:val="left"/>
        <w:tblInd w:w="0.9600067138671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037.60009765625"/>
        <w:gridCol w:w="6147.39990234375"/>
        <w:tblGridChange w:id="0">
          <w:tblGrid>
            <w:gridCol w:w="5037.60009765625"/>
            <w:gridCol w:w="6147.39990234375"/>
          </w:tblGrid>
        </w:tblGridChange>
      </w:tblGrid>
      <w:tr>
        <w:trPr>
          <w:cantSplit w:val="0"/>
          <w:trHeight w:val="975.40100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2.20001220703125" w:right="0" w:firstLine="0"/>
              <w:jc w:val="left"/>
              <w:rPr>
                <w:rFonts w:ascii="Tahoma" w:cs="Tahoma" w:eastAsia="Tahoma" w:hAnsi="Tahoma"/>
                <w:b w:val="1"/>
                <w:i w:val="0"/>
                <w:smallCaps w:val="0"/>
                <w:strike w:val="0"/>
                <w:color w:val="000000"/>
                <w:sz w:val="20"/>
                <w:szCs w:val="20"/>
                <w:u w:val="none"/>
                <w:shd w:fill="auto" w:val="clear"/>
                <w:vertAlign w:val="baseline"/>
              </w:rPr>
            </w:pPr>
            <w:r w:rsidDel="00000000" w:rsidR="00000000" w:rsidRPr="00000000">
              <w:rPr>
                <w:rFonts w:ascii="Tahoma" w:cs="Tahoma" w:eastAsia="Tahoma" w:hAnsi="Tahoma"/>
                <w:b w:val="1"/>
                <w:i w:val="0"/>
                <w:smallCaps w:val="0"/>
                <w:strike w:val="0"/>
                <w:color w:val="000000"/>
                <w:sz w:val="20"/>
                <w:szCs w:val="20"/>
                <w:u w:val="none"/>
                <w:shd w:fill="8db3e2" w:val="clear"/>
                <w:vertAlign w:val="baseline"/>
                <w:rtl w:val="0"/>
              </w:rPr>
              <w:t xml:space="preserve">Student Name:</w:t>
            </w:r>
            <w:r w:rsidDel="00000000" w:rsidR="00000000" w:rsidRPr="00000000">
              <w:rPr>
                <w:rFonts w:ascii="Tahoma" w:cs="Tahoma" w:eastAsia="Tahoma" w:hAnsi="Tahoma"/>
                <w:b w:val="1"/>
                <w:i w:val="0"/>
                <w:smallCaps w:val="0"/>
                <w:strike w:val="0"/>
                <w:color w:val="000000"/>
                <w:sz w:val="20"/>
                <w:szCs w:val="20"/>
                <w:u w:val="none"/>
                <w:shd w:fill="auto" w:val="clear"/>
                <w:vertAlign w:val="baseline"/>
                <w:rtl w:val="0"/>
              </w:rPr>
              <w:t xml:space="preserve"> </w:t>
            </w:r>
            <w:r w:rsidDel="00000000" w:rsidR="00000000" w:rsidRPr="00000000">
              <w:rPr>
                <w:rFonts w:ascii="Tahoma" w:cs="Tahoma" w:eastAsia="Tahoma" w:hAnsi="Tahoma"/>
                <w:b w:val="1"/>
                <w:sz w:val="20"/>
                <w:szCs w:val="20"/>
                <w:rtl w:val="0"/>
              </w:rPr>
              <w:t xml:space="preserve">Alina Prisacaru</w:t>
            </w: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7.000732421875" w:line="240" w:lineRule="auto"/>
              <w:ind w:left="122.20001220703125" w:right="0" w:firstLine="0"/>
              <w:jc w:val="left"/>
              <w:rPr>
                <w:rFonts w:ascii="Tahoma" w:cs="Tahoma" w:eastAsia="Tahoma" w:hAnsi="Tahoma"/>
                <w:b w:val="1"/>
                <w:i w:val="0"/>
                <w:smallCaps w:val="0"/>
                <w:strike w:val="0"/>
                <w:color w:val="000000"/>
                <w:sz w:val="20"/>
                <w:szCs w:val="20"/>
                <w:u w:val="none"/>
                <w:shd w:fill="8db3e2" w:val="clear"/>
                <w:vertAlign w:val="baseline"/>
              </w:rPr>
            </w:pPr>
            <w:r w:rsidDel="00000000" w:rsidR="00000000" w:rsidRPr="00000000">
              <w:rPr>
                <w:rFonts w:ascii="Tahoma" w:cs="Tahoma" w:eastAsia="Tahoma" w:hAnsi="Tahoma"/>
                <w:b w:val="1"/>
                <w:i w:val="0"/>
                <w:smallCaps w:val="0"/>
                <w:strike w:val="0"/>
                <w:color w:val="000000"/>
                <w:sz w:val="20"/>
                <w:szCs w:val="20"/>
                <w:u w:val="none"/>
                <w:shd w:fill="8db3e2" w:val="clear"/>
                <w:vertAlign w:val="baseline"/>
                <w:rtl w:val="0"/>
              </w:rPr>
              <w:t xml:space="preserve">Student Number:2127904</w:t>
            </w:r>
          </w:p>
        </w:tc>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9.9993896484375" w:right="0" w:firstLine="0"/>
              <w:jc w:val="left"/>
              <w:rPr>
                <w:rFonts w:ascii="Tahoma" w:cs="Tahoma" w:eastAsia="Tahoma" w:hAnsi="Tahoma"/>
                <w:b w:val="1"/>
                <w:i w:val="0"/>
                <w:smallCaps w:val="0"/>
                <w:strike w:val="0"/>
                <w:color w:val="000000"/>
                <w:sz w:val="20"/>
                <w:szCs w:val="20"/>
                <w:u w:val="none"/>
                <w:shd w:fill="auto" w:val="clear"/>
                <w:vertAlign w:val="baseline"/>
              </w:rPr>
            </w:pPr>
            <w:r w:rsidDel="00000000" w:rsidR="00000000" w:rsidRPr="00000000">
              <w:rPr>
                <w:rFonts w:ascii="Tahoma" w:cs="Tahoma" w:eastAsia="Tahoma" w:hAnsi="Tahoma"/>
                <w:b w:val="1"/>
                <w:i w:val="0"/>
                <w:smallCaps w:val="0"/>
                <w:strike w:val="0"/>
                <w:color w:val="000000"/>
                <w:sz w:val="20"/>
                <w:szCs w:val="20"/>
                <w:u w:val="none"/>
                <w:shd w:fill="8db3e2" w:val="clear"/>
                <w:vertAlign w:val="baseline"/>
                <w:rtl w:val="0"/>
              </w:rPr>
              <w:t xml:space="preserve">Module:</w:t>
            </w:r>
            <w:r w:rsidDel="00000000" w:rsidR="00000000" w:rsidRPr="00000000">
              <w:rPr>
                <w:rFonts w:ascii="Tahoma" w:cs="Tahoma" w:eastAsia="Tahoma" w:hAnsi="Tahoma"/>
                <w:b w:val="1"/>
                <w:i w:val="0"/>
                <w:smallCaps w:val="0"/>
                <w:strike w:val="0"/>
                <w:color w:val="000000"/>
                <w:sz w:val="20"/>
                <w:szCs w:val="20"/>
                <w:u w:val="none"/>
                <w:shd w:fill="auto" w:val="clear"/>
                <w:vertAlign w:val="baseline"/>
                <w:rtl w:val="0"/>
              </w:rPr>
              <w:t xml:space="preserve"> hotel place</w:t>
            </w:r>
            <w:r w:rsidDel="00000000" w:rsidR="00000000" w:rsidRPr="00000000">
              <w:rPr>
                <w:rFonts w:ascii="Tahoma" w:cs="Tahoma" w:eastAsia="Tahoma" w:hAnsi="Tahoma"/>
                <w:b w:val="1"/>
                <w:sz w:val="20"/>
                <w:szCs w:val="20"/>
                <w:rtl w:val="0"/>
              </w:rPr>
              <w:t xml:space="preserve">ment Food &amp; Beverage BMIH4002</w:t>
            </w: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7.000732421875" w:line="240" w:lineRule="auto"/>
              <w:ind w:left="129.9993896484375" w:right="0" w:firstLine="0"/>
              <w:jc w:val="left"/>
              <w:rPr>
                <w:rFonts w:ascii="Tahoma" w:cs="Tahoma" w:eastAsia="Tahoma" w:hAnsi="Tahoma"/>
                <w:b w:val="1"/>
                <w:i w:val="0"/>
                <w:smallCaps w:val="0"/>
                <w:strike w:val="0"/>
                <w:color w:val="000000"/>
                <w:sz w:val="20"/>
                <w:szCs w:val="20"/>
                <w:u w:val="none"/>
                <w:shd w:fill="8db3e2" w:val="clear"/>
                <w:vertAlign w:val="baseline"/>
              </w:rPr>
            </w:pPr>
            <w:r w:rsidDel="00000000" w:rsidR="00000000" w:rsidRPr="00000000">
              <w:rPr>
                <w:rFonts w:ascii="Tahoma" w:cs="Tahoma" w:eastAsia="Tahoma" w:hAnsi="Tahoma"/>
                <w:b w:val="1"/>
                <w:i w:val="0"/>
                <w:smallCaps w:val="0"/>
                <w:strike w:val="0"/>
                <w:color w:val="000000"/>
                <w:sz w:val="20"/>
                <w:szCs w:val="20"/>
                <w:u w:val="none"/>
                <w:shd w:fill="8db3e2" w:val="clear"/>
                <w:vertAlign w:val="baseline"/>
                <w:rtl w:val="0"/>
              </w:rPr>
              <w:t xml:space="preserve">Lecturer:thomas</w:t>
            </w:r>
          </w:p>
        </w:tc>
      </w:tr>
    </w:tbl>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2"/>
        <w:tblW w:w="11185.0" w:type="dxa"/>
        <w:jc w:val="left"/>
        <w:tblInd w:w="0.9600067138671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037.60009765625"/>
        <w:gridCol w:w="6147.39990234375"/>
        <w:tblGridChange w:id="0">
          <w:tblGrid>
            <w:gridCol w:w="5037.60009765625"/>
            <w:gridCol w:w="6147.39990234375"/>
          </w:tblGrid>
        </w:tblGridChange>
      </w:tblGrid>
      <w:tr>
        <w:trPr>
          <w:cantSplit w:val="0"/>
          <w:trHeight w:val="73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29.07501220703125" w:lineRule="auto"/>
              <w:ind w:left="121.95999145507812" w:right="37.239990234375" w:hanging="3.600006103515625"/>
              <w:jc w:val="left"/>
              <w:rPr>
                <w:rFonts w:ascii="Arial" w:cs="Arial" w:eastAsia="Arial" w:hAnsi="Arial"/>
                <w:b w:val="1"/>
                <w:i w:val="0"/>
                <w:smallCaps w:val="0"/>
                <w:strike w:val="0"/>
                <w:color w:val="000000"/>
                <w:sz w:val="24"/>
                <w:szCs w:val="24"/>
                <w:u w:val="none"/>
                <w:shd w:fill="fbd4b4" w:val="clear"/>
                <w:vertAlign w:val="baseline"/>
              </w:rPr>
            </w:pPr>
            <w:r w:rsidDel="00000000" w:rsidR="00000000" w:rsidRPr="00000000">
              <w:rPr>
                <w:rFonts w:ascii="Arial" w:cs="Arial" w:eastAsia="Arial" w:hAnsi="Arial"/>
                <w:b w:val="1"/>
                <w:i w:val="0"/>
                <w:smallCaps w:val="0"/>
                <w:strike w:val="0"/>
                <w:color w:val="000000"/>
                <w:sz w:val="24"/>
                <w:szCs w:val="24"/>
                <w:u w:val="none"/>
                <w:shd w:fill="fbd4b4" w:val="clear"/>
                <w:vertAlign w:val="baseline"/>
                <w:rtl w:val="0"/>
              </w:rPr>
              <w:t xml:space="preserve">Topic of choice: Restaurant Management </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24"/>
                <w:szCs w:val="24"/>
                <w:u w:val="none"/>
                <w:shd w:fill="fbd4b4" w:val="clear"/>
                <w:vertAlign w:val="baseline"/>
                <w:rtl w:val="0"/>
              </w:rPr>
              <w:t xml:space="preserve">and Types of Service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29.9993896484375" w:right="0" w:firstLine="0"/>
              <w:jc w:val="left"/>
              <w:rPr>
                <w:rFonts w:ascii="Tahoma" w:cs="Tahoma" w:eastAsia="Tahoma" w:hAnsi="Tahoma"/>
                <w:b w:val="1"/>
                <w:i w:val="0"/>
                <w:smallCaps w:val="0"/>
                <w:strike w:val="0"/>
                <w:color w:val="000000"/>
                <w:sz w:val="20"/>
                <w:szCs w:val="20"/>
                <w:u w:val="none"/>
                <w:shd w:fill="fbd4b4" w:val="clear"/>
                <w:vertAlign w:val="baseline"/>
              </w:rPr>
            </w:pPr>
            <w:r w:rsidDel="00000000" w:rsidR="00000000" w:rsidRPr="00000000">
              <w:rPr>
                <w:rFonts w:ascii="Tahoma" w:cs="Tahoma" w:eastAsia="Tahoma" w:hAnsi="Tahoma"/>
                <w:b w:val="1"/>
                <w:i w:val="0"/>
                <w:smallCaps w:val="0"/>
                <w:strike w:val="0"/>
                <w:color w:val="000000"/>
                <w:sz w:val="20"/>
                <w:szCs w:val="20"/>
                <w:u w:val="none"/>
                <w:shd w:fill="fbd4b4" w:val="clear"/>
                <w:vertAlign w:val="baseline"/>
                <w:rtl w:val="0"/>
              </w:rPr>
              <w:t xml:space="preserve">Date Completed:26 10 2022</w:t>
            </w:r>
          </w:p>
        </w:tc>
      </w:tr>
      <w:tr>
        <w:trPr>
          <w:cantSplit w:val="0"/>
          <w:trHeight w:val="7877.5"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89771842956543" w:lineRule="auto"/>
              <w:ind w:left="118.3599853515625" w:right="37.08007812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hotel and restaurant industry is one of the most productive and dynamic sectors in any economy.  The restaurant sector involves preparing food items and providing food related services to the  consumers. Due to being a very dynamic sector, restaurants require skilled and efficient management  systems in order to operate successfully (Brown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2013). Restaurant management involves all the  tasks and activities that are conducted on a daily basis in a restaurant. Restaurant management includes  managing the work force, preparing company strategies, managing finances, carrying out marketing  processes, maintaining the brand image of the restaurant, preparing quality food and serving them to the  consumers (Cousins, 2020). Restaurant sector involves public services for which this sector needs to be  fast, effective and efficient to ensure competitive advantage and customer loyalty. This sector largely  depends on fulfilling customer expectations and standards. A restaurant can be successful only when  they provide the best possible food and services to the consumers and this is possible by ensuring  efficient restaurant management. Organization skills and strong communication are two of the most  important skills required for restaurant management. Strong communication enables a restaurant  authority to understand customer expectations precisely while organization skills represent the quality  and standard of the restaurant and its services. </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02227783203125" w:line="344.4455337524414" w:lineRule="auto"/>
              <w:ind w:left="124.59999084472656" w:right="36.680908203125" w:hanging="6.2400054931640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food and beverage sector includes some defined services which established restaurants are  expected to provide. Table service is the very first service which involves greeting the guest with a smile,  eye contact and warm welcome. The guests are seated on a table provided with cover and menu. The  guests expect to be addressed properly and with respect (Davis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2018). Waiter service is very </w:t>
            </w:r>
          </w:p>
        </w:tc>
      </w:tr>
    </w:tbl>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64.1601562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9050" distT="19050" distL="19050" distR="19050">
            <wp:extent cx="2303780" cy="765175"/>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303780" cy="765175"/>
                    </a:xfrm>
                    <a:prstGeom prst="rect"/>
                    <a:ln/>
                  </pic:spPr>
                </pic:pic>
              </a:graphicData>
            </a:graphic>
          </wp:inline>
        </w:drawing>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 </w:t>
      </w:r>
    </w:p>
    <w:tbl>
      <w:tblPr>
        <w:tblStyle w:val="Table3"/>
        <w:tblW w:w="11185.0" w:type="dxa"/>
        <w:jc w:val="left"/>
        <w:tblInd w:w="0.9600067138671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185"/>
        <w:tblGridChange w:id="0">
          <w:tblGrid>
            <w:gridCol w:w="11185"/>
          </w:tblGrid>
        </w:tblGridChange>
      </w:tblGrid>
      <w:tr>
        <w:trPr>
          <w:cantSplit w:val="0"/>
          <w:trHeight w:val="12293.400573730469"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9234104156494" w:lineRule="auto"/>
              <w:ind w:left="118.3599853515625" w:right="34.47998046875" w:firstLine="12.720031738281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important as the waiter takes care of everything about the guests from taking order to service foods.  Waiter service can provide personalized services to the guests as foods are served directly and special  requests are more easily accommodated. The waiter service requires skilled staff as the quality of the  service provided depends entirely on the staff. Buffet service is one of the most popular services in the  present time. In the buffet service, the guests can choose food items from a large range of foods which  are available on the buffet. Buffets can be of various types, for example, simple buffet, station type buffet,  modified deluxe buffet, deluxe buffet (Boussard, 2021). Buffet services include preparing tables for the  guests and waiters being available for responding to the minor requests of the guests. English service  which is also known as family style food &amp; beverage service is a popular one in large established  restaurants. In the English service system, food items are placed on large platters or in big bowls. These  platters are then served to the guests by the waiters. The guests serve themselves by passing the platter  or bowl around the table. Waiters can also serve the food depending on the guests’ request. This service  is a popular one as it is easy to serve and waiters need not be very skilled. Chinese banquet service another waiter service in which a table of guests or a group tables containing ten to twelve guests are  taken care of by a waiter. The dishes in this type of service are usually shared and communal. In the  Chinese banquet service, the food items are usually pre ordered which reduces the hassle of the waiters.  As there are various types of services, different types of restaurants provide different types of services.  High end restaurants usually provide waiter service, casual dining restaurants provide waiter service,  self service and semi self service, fast food restaurants provide self service and semi self service, and  cafes provide self services (Johnston, 2012).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9.9969482421875" w:line="344.75775718688965" w:lineRule="auto"/>
              <w:ind w:left="118.3599853515625" w:right="34.31884765625" w:firstLine="18.479995727539062"/>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have learnt several valuable theoretical knowledge regarding the food &amp; beverage operations from this  module. I have learnt that proper restaurant management knowledge is a must for excelling in the  restaurant sector. I have also learnt about the various types of food and beverage services which are  provided by different types of restaurants. These learnings and knowledge are invaluable in the hotel  and restaurant industry as these are the factors that enable a person to become successful while dealing  with restaurant business (Cousins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2011). Also, established restaurants proper improved quality  services which facilitates gaining customer loyalty and competitive advantage. The food and beverage  sector comprises a large portion of the hospitality industry. Having restaurant management knowledge  and service knowledge is extremely important to secure success in the larger hospitality sector. </w:t>
            </w:r>
          </w:p>
        </w:tc>
      </w:tr>
    </w:tbl>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70.15991210937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9050" distT="19050" distL="19050" distR="19050">
            <wp:extent cx="2303780" cy="765175"/>
            <wp:effectExtent b="0" l="0" r="0" t="0"/>
            <wp:docPr id="2"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303780" cy="765175"/>
                    </a:xfrm>
                    <a:prstGeom prst="rect"/>
                    <a:ln/>
                  </pic:spPr>
                </pic:pic>
              </a:graphicData>
            </a:graphic>
          </wp:inline>
        </w:drawing>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 </w:t>
      </w:r>
    </w:p>
    <w:tbl>
      <w:tblPr>
        <w:tblStyle w:val="Table4"/>
        <w:tblW w:w="11185.0" w:type="dxa"/>
        <w:jc w:val="left"/>
        <w:tblInd w:w="0.960006713867187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915"/>
        <w:gridCol w:w="270"/>
        <w:tblGridChange w:id="0">
          <w:tblGrid>
            <w:gridCol w:w="10915"/>
            <w:gridCol w:w="270"/>
          </w:tblGrid>
        </w:tblGridChange>
      </w:tblGrid>
      <w:tr>
        <w:trPr>
          <w:cantSplit w:val="0"/>
          <w:trHeight w:val="495.40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0" w:right="0" w:firstLine="0"/>
              <w:jc w:val="left"/>
              <w:rPr>
                <w:rFonts w:ascii="Tahoma" w:cs="Tahoma" w:eastAsia="Tahoma" w:hAnsi="Tahoma"/>
                <w:b w:val="1"/>
                <w:i w:val="0"/>
                <w:smallCaps w:val="0"/>
                <w:strike w:val="0"/>
                <w:color w:val="000000"/>
                <w:sz w:val="20"/>
                <w:szCs w:val="20"/>
                <w:u w:val="none"/>
                <w:shd w:fill="fbd4b4" w:val="clear"/>
                <w:vertAlign w:val="baseline"/>
              </w:rPr>
            </w:pPr>
            <w:r w:rsidDel="00000000" w:rsidR="00000000" w:rsidRPr="00000000">
              <w:rPr>
                <w:rFonts w:ascii="Tahoma" w:cs="Tahoma" w:eastAsia="Tahoma" w:hAnsi="Tahoma"/>
                <w:b w:val="1"/>
                <w:i w:val="0"/>
                <w:smallCaps w:val="0"/>
                <w:strike w:val="0"/>
                <w:color w:val="000000"/>
                <w:sz w:val="20"/>
                <w:szCs w:val="20"/>
                <w:u w:val="none"/>
                <w:shd w:fill="fbd4b4" w:val="clear"/>
                <w:vertAlign w:val="baseline"/>
                <w:rtl w:val="0"/>
              </w:rPr>
              <w:t xml:space="preserve">REFERENCE LIST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ahoma" w:cs="Tahoma" w:eastAsia="Tahoma" w:hAnsi="Tahoma"/>
                <w:b w:val="1"/>
                <w:i w:val="0"/>
                <w:smallCaps w:val="0"/>
                <w:strike w:val="0"/>
                <w:color w:val="000000"/>
                <w:sz w:val="20"/>
                <w:szCs w:val="20"/>
                <w:u w:val="none"/>
                <w:shd w:fill="fbd4b4" w:val="clear"/>
                <w:vertAlign w:val="baseline"/>
              </w:rPr>
            </w:pPr>
            <w:r w:rsidDel="00000000" w:rsidR="00000000" w:rsidRPr="00000000">
              <w:rPr>
                <w:rtl w:val="0"/>
              </w:rPr>
            </w:r>
          </w:p>
        </w:tc>
      </w:tr>
      <w:tr>
        <w:trPr>
          <w:cantSplit w:val="0"/>
          <w:trHeight w:val="4426.0003662109375"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44.4730854034424" w:lineRule="auto"/>
              <w:ind w:left="129.64000701904297" w:right="35.80078125" w:firstLine="3.1200027465820312"/>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Brown, D. R., TotalBoox and TBX (2013)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Restaurant Manager’s Handbook: How to Set Up, Operate,  and Manage a Financially Successful Food Service Operation.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4th Edition. Atlantic Publishing Group. Boussard, S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Food and Beverage Management in the Luxury Hotel Industry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New York: Business  Expert Press. </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447998046875" w:line="345.52722930908203" w:lineRule="auto"/>
              <w:ind w:left="123.16001892089844" w:right="33.280029296875" w:firstLine="2.3999786376953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Cousins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(2011)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Food and beverage management: For the hospitality, tourism and event industries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3rd edn. Oxford: Goodfellow. </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593505859375" w:line="345.8063507080078" w:lineRule="auto"/>
              <w:ind w:left="119.08000946044922" w:right="36.12060546875" w:firstLine="6.479988098144531"/>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Cousins, J. (2020)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Food and beverage service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9th ed. London: Hodder Education Group.  Davis, B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(2018)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Food and Beverage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6 edn London: Routledge.  Johnston, R. (2012)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Service operations management: improving service delivery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4th ed. Harlow,  England: Pearson.</w:t>
            </w:r>
          </w:p>
        </w:tc>
      </w:tr>
    </w:tbl>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80.72021484375"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p>
    <w:sectPr>
      <w:type w:val="continuous"/>
      <w:pgSz w:h="16840" w:w="11900" w:orient="portrait"/>
      <w:pgMar w:bottom="1035.5000305175781" w:top="439.000244140625" w:left="354.0399932861328" w:right="285.83984375" w:header="0" w:footer="720"/>
      <w:cols w:equalWidth="0" w:num="1">
        <w:col w:space="0" w:w="11260.120162963867"/>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Times New Roman"/>
  <w:font w:name="Tahoma">
    <w:embedRegular w:fontKey="{00000000-0000-0000-0000-000000000000}" r:id="rId1" w:subsetted="0"/>
    <w:embedBold w:fontKey="{00000000-0000-0000-0000-000000000000}" r:id="rId2"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