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641161475"/>
        <w:docPartObj>
          <w:docPartGallery w:val="Cover Pages"/>
          <w:docPartUnique/>
        </w:docPartObj>
      </w:sdtPr>
      <w:sdtEndPr>
        <w:rPr>
          <w:b/>
          <w:bCs/>
          <w:u w:val="single"/>
        </w:rPr>
      </w:sdtEndPr>
      <w:sdtContent>
        <w:p w14:paraId="4EB22721" w14:textId="77777777" w:rsidR="00D72AA7" w:rsidRDefault="00D72AA7"/>
        <w:p w14:paraId="4B8BA3CC" w14:textId="791250C9" w:rsidR="0076542B" w:rsidRPr="00007E56" w:rsidRDefault="0042733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C714E71" wp14:editId="2FE9772E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14C50B70" w14:textId="02C02948" w:rsidR="00427331" w:rsidRDefault="00427331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Maddie Howes</w:t>
                                    </w:r>
                                  </w:p>
                                </w:sdtContent>
                              </w:sdt>
                              <w:p w14:paraId="66548A5F" w14:textId="3DC58843" w:rsidR="00427331" w:rsidRDefault="00000000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color w:val="262626" w:themeColor="text1" w:themeTint="D9"/>
                                      <w:sz w:val="36"/>
                                      <w:szCs w:val="36"/>
                                    </w:rPr>
                                    <w:alias w:val="Company"/>
                                    <w:tag w:val=""/>
                                    <w:id w:val="775749618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Content>
                                    <w:r w:rsidR="00690259" w:rsidRPr="00690259">
                                      <w:rPr>
                                        <w:rFonts w:ascii="Times New Roman" w:hAnsi="Times New Roman" w:cs="Times New Roman"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BMPS5011</w:t>
                                    </w:r>
                                  </w:sdtContent>
                                </w:sdt>
                                <w:r w:rsidR="00427331"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C714E7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v+auHAIAACwEAAAOAAAAZHJzL2Uyb0RvYy54bWysU8tu2zAQvBfoPxC813rEThzBcuAmcFEg&#13;&#10;SAI4Rc40RVoCKC5L0pbcr++Sku0g7anohdrlrvYxM1zc9a0iB2FdA7qk2SSlRGgOVaN3Jf3xuv4y&#13;&#10;p8R5piumQIuSHoWjd8vPnxadKUQONahKWIJFtCs6U9Lae1MkieO1aJmbgBEagxJsyzy6dpdUlnVY&#13;&#10;vVVJnqbXSQe2Mha4cA5vH4YgXcb6Ugrun6V0whNVUpzNx9PGcxvOZLlgxc4yUzd8HIP9wxQtazQ2&#13;&#10;PZd6YJ6RvW3+KNU23IID6Scc2gSkbLiIO+A2Wfphm03NjIi7IDjOnGFy/68sfzpszIslvv8KPRIY&#13;&#10;AOmMKxxehn16advwxUkJxhHC4xk20XvC8XI2u5qm+YwSjrH8Jp/eZnmok1x+N9b5bwJaEoySWuQl&#13;&#10;wsUOj84PqaeU0E3DulEqcqM06Up6fTVL4w/nCBZXGntchg2W77f9uMEWqiMuZmHg3Bm+brD5I3P+&#13;&#10;hVkkGXdB4fpnPKQCbAKjRUkN9tff7kM+Yo9RSjoUTUndzz2zghL1XSMrWTaf3+RBZ9G9zaZTdGx0&#13;&#10;0NhebtHT+/YeUJYZvhDDoxmSvTqZ0kL7hvJehaYYYppj65JuT+a9H5SMz4OL1SomoawM8496Y3go&#13;&#10;HdAMyL72b8yaEX6PzD3BSV2s+MDCkDvwsNp7kE2kKOA7gDrCjpKMJI/PJ2j+vR+zLo98+RsAAP//&#13;&#10;AwBQSwMEFAAGAAgAAAAhAK+lm2XgAAAACgEAAA8AAABkcnMvZG93bnJldi54bWxMj81OwzAQhO9I&#13;&#10;vIO1SNyok/JX0jhVAVXKBSTaSnDcxq4TEa8j223D27NwgctIq9HMzlcuRteLowmx86Qgn2QgDDVe&#13;&#10;d2QVbDerqxmImJA09p6Mgi8TYVGdn5VYaH+iN3NcJyu4hGKBCtqUhkLK2LTGYZz4wRB7ex8cJj6D&#13;&#10;lTrgictdL6dZdicddsQfWhzMU2uaz/XBKagfV6+23n9sl80mXKPN6pfu3St1eTE+z1mWcxDJjOkv&#13;&#10;AT8MvB8qHrbzB9JR9AqYJv0qe7P7/BbETsHN9CEHWZXyP0L1DQAA//8DAFBLAQItABQABgAIAAAA&#13;&#10;IQC2gziS/gAAAOEBAAATAAAAAAAAAAAAAAAAAAAAAABbQ29udGVudF9UeXBlc10ueG1sUEsBAi0A&#13;&#10;FAAGAAgAAAAhADj9If/WAAAAlAEAAAsAAAAAAAAAAAAAAAAALwEAAF9yZWxzLy5yZWxzUEsBAi0A&#13;&#10;FAAGAAgAAAAhAKi/5q4cAgAALAQAAA4AAAAAAAAAAAAAAAAALgIAAGRycy9lMm9Eb2MueG1sUEsB&#13;&#10;Ai0AFAAGAAgAAAAhAK+lm2XgAAAACgEAAA8AAAAAAAAAAAAAAAAAdgQAAGRycy9kb3ducmV2Lnht&#13;&#10;bFBLBQYAAAAABAAEAPMAAACDBQAAAAA=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14C50B70" w14:textId="02C02948" w:rsidR="00427331" w:rsidRDefault="00427331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Maddie Howes</w:t>
                              </w:r>
                            </w:p>
                          </w:sdtContent>
                        </w:sdt>
                        <w:p w14:paraId="66548A5F" w14:textId="3DC58843" w:rsidR="00427331" w:rsidRDefault="00000000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color w:val="262626" w:themeColor="text1" w:themeTint="D9"/>
                                <w:sz w:val="36"/>
                                <w:szCs w:val="36"/>
                              </w:rPr>
                              <w:alias w:val="Company"/>
                              <w:tag w:val=""/>
                              <w:id w:val="775749618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Content>
                              <w:r w:rsidR="00690259" w:rsidRPr="00690259">
                                <w:rPr>
                                  <w:rFonts w:ascii="Times New Roman" w:hAnsi="Times New Roman" w:cs="Times New Roman"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BMPS5011</w:t>
                              </w:r>
                            </w:sdtContent>
                          </w:sdt>
                          <w:r w:rsidR="00427331"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50FA42F2" wp14:editId="2BE70F37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1068705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1133475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2CD0E3EB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A3F7E88" wp14:editId="3647E552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1133475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i/>
                                    <w:caps/>
                                    <w:color w:val="262626" w:themeColor="text1" w:themeTint="D9"/>
                                    <w:sz w:val="120"/>
                                    <w:szCs w:val="120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Content>
                                  <w:p w14:paraId="35433AA8" w14:textId="0155EF18" w:rsidR="00427331" w:rsidRDefault="00C912F2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  <w:t>E-POrtfolio evidence of learning</w:t>
                                    </w:r>
                                  </w:p>
                                </w:sdtContent>
                              </w:sdt>
                              <w:p w14:paraId="1178722E" w14:textId="77777777" w:rsidR="00B91CE9" w:rsidRDefault="00000000">
                                <w:pPr>
                                  <w:pStyle w:val="NoSpacing"/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14377379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>
                                    <w:rPr>
                                      <w:i/>
                                    </w:rPr>
                                  </w:sdtEndPr>
                                  <w:sdtContent>
                                    <w:r w:rsidR="004139F3"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E57F67"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[</w:t>
                                </w:r>
                                <w:r w:rsidR="00425110"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C</w:t>
                                </w:r>
                                <w:r w:rsidR="00E57F67"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hangemakers</w:t>
                                </w:r>
                                <w:r w:rsidR="00425110"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: Creativity and Value Creation</w:t>
                                </w:r>
                                <w:r w:rsidR="00B91CE9"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t>]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A3F7E88" id="Text Box 38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S9YxHQIAADIEAAAOAAAAZHJzL2Uyb0RvYy54bWysU8lu2zAQvRfoPxC811piJ45gOXATuChg&#13;&#10;JAGcImeaIi0BFIclaUvu13dIeUPaU9ELNZwZzfLe4+yhbxXZC+sa0CXNRiklQnOoGr0t6Y+35Zcp&#13;&#10;Jc4zXTEFWpT0IBx9mH/+NOtMIXKoQVXCEiyiXdGZktbemyJJHK9Fy9wIjNAYlGBb5vFqt0llWYfV&#13;&#10;W5XkaXqbdGArY4EL59D7NATpPNaXUnD/IqUTnqiS4mw+njaem3Am8xkrtpaZuuHHMdg/TNGyRmPT&#13;&#10;c6kn5hnZ2eaPUm3DLTiQfsShTUDKhou4A26TpR+2WdfMiLgLguPMGSb3/8ry5/3avFri+6/QI4EB&#13;&#10;kM64wqEz7NNL24YvTkowjhAezrCJ3hOOzsnkZpzmE0o4xvK7fHyf5aFOcvndWOe/CWhJMEpqkZcI&#13;&#10;F9uvnB9STymhm4Zlo1TkRmnSlfT2ZpLGH84RLK409rgMGyzfb3rSVFeLbKA64H4WBuqd4csGZ1gx&#13;&#10;51+ZRa5xJdSvf8FDKsBecLQoqcH++ps/5CMFGKWkQ+2U1P3cMSsoUd81kpNl0+ldHuQWr+NJvNh4&#13;&#10;Qe/m2qt37SOgODN8J4ZHE1OsVydTWmjfUeSL0BNDTHPsXFJ/Mh/9oGd8JFwsFjEJxWWYX+m14aF0&#13;&#10;wDTg+9a/M2uOJHjk7xlOGmPFBy6G3PCnM4udR0YiUQHlAdMj+CjMSPXxEQXlX99j1uWpz38DAAD/&#13;&#10;/wMAUEsDBBQABgAIAAAAIQBwAn2Y4AAAAAoBAAAPAAAAZHJzL2Rvd25yZXYueG1sTI9LT8MwEITv&#13;&#10;SPwHa5G4UScVj5LGqRCIA6oQokWcnXjzEPE6xK6b8uu75QKXkVajmZ0vX022FxFH3zlSkM4SEEiV&#13;&#10;Mx01Cj62z1cLED5oMrp3hAoO6GFVnJ/lOjNuT+8YN6ERXEI+0wraEIZMSl+1aLWfuQGJvdqNVgc+&#13;&#10;x0aaUe+53PZyniS30uqO+EOrB3xssfra7KyC0f64l3UZD9uI0/eneY11vX5T6vJielqyPCxBBJzC&#13;&#10;XwJODLwfCh5Wuh0ZL3oFTBN+lb3FXXoDolRwPb9PQRa5/I9QHAEAAP//AwBQSwECLQAUAAYACAAA&#13;&#10;ACEAtoM4kv4AAADhAQAAEwAAAAAAAAAAAAAAAAAAAAAAW0NvbnRlbnRfVHlwZXNdLnhtbFBLAQIt&#13;&#10;ABQABgAIAAAAIQA4/SH/1gAAAJQBAAALAAAAAAAAAAAAAAAAAC8BAABfcmVscy8ucmVsc1BLAQIt&#13;&#10;ABQABgAIAAAAIQBvS9YxHQIAADIEAAAOAAAAAAAAAAAAAAAAAC4CAABkcnMvZTJvRG9jLnhtbFBL&#13;&#10;AQItABQABgAIAAAAIQBwAn2Y4AAAAAoBAAAPAAAAAAAAAAAAAAAAAHcEAABkcnMvZG93bnJldi54&#13;&#10;bWxQSwUGAAAAAAQABADzAAAAhAUAAAAA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i/>
                              <w:caps/>
                              <w:color w:val="262626" w:themeColor="text1" w:themeTint="D9"/>
                              <w:sz w:val="120"/>
                              <w:szCs w:val="120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Content>
                            <w:p w14:paraId="35433AA8" w14:textId="0155EF18" w:rsidR="00427331" w:rsidRDefault="00C912F2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  <w:t>E-POrtfolio evidence of learning</w:t>
                              </w:r>
                            </w:p>
                          </w:sdtContent>
                        </w:sdt>
                        <w:p w14:paraId="1178722E" w14:textId="77777777" w:rsidR="00B91CE9" w:rsidRDefault="00000000">
                          <w:pPr>
                            <w:pStyle w:val="NoSpacing"/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14377379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>
                              <w:rPr>
                                <w:i/>
                              </w:rPr>
                            </w:sdtEndPr>
                            <w:sdtContent>
                              <w:r w:rsidR="004139F3"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 w:rsidR="00E57F67"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t>[</w:t>
                          </w:r>
                          <w:r w:rsidR="00425110"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t>C</w:t>
                          </w:r>
                          <w:r w:rsidR="00E57F67"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t>hangemakers</w:t>
                          </w:r>
                          <w:r w:rsidR="00425110"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t>: Creativity and Value Creation</w:t>
                          </w:r>
                          <w:r w:rsidR="00B91CE9"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t>]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9A49784" w14:textId="77777777" w:rsidR="00D72AA7" w:rsidRDefault="00D72AA7"/>
        <w:p w14:paraId="717B118C" w14:textId="77777777" w:rsidR="00D72AA7" w:rsidRDefault="00D72AA7">
          <w:r>
            <w:br w:type="page"/>
          </w:r>
        </w:p>
        <w:p w14:paraId="236F9B3D" w14:textId="77777777" w:rsidR="00D72AA7" w:rsidRPr="00D72AA7" w:rsidRDefault="00D72AA7">
          <w:pPr>
            <w:rPr>
              <w:sz w:val="40"/>
              <w:szCs w:val="40"/>
            </w:rPr>
          </w:pPr>
        </w:p>
        <w:p w14:paraId="1D523C25" w14:textId="77777777" w:rsidR="00D72AA7" w:rsidRDefault="00D72AA7">
          <w:pPr>
            <w:rPr>
              <w:sz w:val="40"/>
              <w:szCs w:val="40"/>
              <w:u w:val="single"/>
            </w:rPr>
          </w:pPr>
          <w:r w:rsidRPr="00D72AA7">
            <w:rPr>
              <w:sz w:val="40"/>
              <w:szCs w:val="40"/>
              <w:u w:val="single"/>
            </w:rPr>
            <w:t xml:space="preserve">Contents </w:t>
          </w:r>
        </w:p>
        <w:p w14:paraId="26ECFF04" w14:textId="77777777" w:rsidR="00D72AA7" w:rsidRDefault="00D72AA7">
          <w:pPr>
            <w:rPr>
              <w:sz w:val="40"/>
              <w:szCs w:val="40"/>
              <w:u w:val="single"/>
            </w:rPr>
          </w:pPr>
        </w:p>
        <w:p w14:paraId="295583B9" w14:textId="77777777" w:rsidR="00D72AA7" w:rsidRDefault="00D72AA7">
          <w:r w:rsidRPr="00D72AA7">
            <w:rPr>
              <w:sz w:val="40"/>
              <w:szCs w:val="40"/>
            </w:rPr>
            <w:t xml:space="preserve">Mind map </w:t>
          </w:r>
          <w:r>
            <w:t>……………………………………………………………………………………………………………………………………………page 1</w:t>
          </w:r>
        </w:p>
        <w:p w14:paraId="4CE9D489" w14:textId="77777777" w:rsidR="00D72AA7" w:rsidRDefault="00D72AA7"/>
        <w:p w14:paraId="1F3B3B84" w14:textId="77777777" w:rsidR="00D72AA7" w:rsidRDefault="00D72AA7"/>
        <w:p w14:paraId="4712CC87" w14:textId="372860E5" w:rsidR="00D72AA7" w:rsidRDefault="00D72AA7" w:rsidP="00D72AA7">
          <w:r>
            <w:rPr>
              <w:sz w:val="40"/>
              <w:szCs w:val="40"/>
            </w:rPr>
            <w:t xml:space="preserve">Summary </w:t>
          </w:r>
          <w:r>
            <w:t>……………………………………………………………………………………………………………………………………………</w:t>
          </w:r>
          <w:r>
            <w:t xml:space="preserve">. </w:t>
          </w:r>
          <w:r>
            <w:t xml:space="preserve">page </w:t>
          </w:r>
          <w:r>
            <w:t>2</w:t>
          </w:r>
        </w:p>
        <w:p w14:paraId="373D354E" w14:textId="77777777" w:rsidR="00D72AA7" w:rsidRDefault="00D72AA7" w:rsidP="00D72AA7"/>
        <w:p w14:paraId="45BF3E59" w14:textId="77777777" w:rsidR="00D72AA7" w:rsidRDefault="00D72AA7"/>
        <w:p w14:paraId="54C7C6BB" w14:textId="63663F3D" w:rsidR="00D72AA7" w:rsidRDefault="00D72AA7" w:rsidP="00D72AA7">
          <w:r>
            <w:rPr>
              <w:sz w:val="40"/>
              <w:szCs w:val="40"/>
            </w:rPr>
            <w:t>Elevator style pitch</w:t>
          </w:r>
          <w:r>
            <w:t xml:space="preserve">………………………………………………………………………………………………………………………page </w:t>
          </w:r>
          <w:r>
            <w:t>3</w:t>
          </w:r>
        </w:p>
        <w:p w14:paraId="2F639548" w14:textId="77777777" w:rsidR="00D72AA7" w:rsidRDefault="00D72AA7"/>
        <w:p w14:paraId="5ACA5532" w14:textId="77777777" w:rsidR="00D72AA7" w:rsidRDefault="00D72AA7"/>
        <w:p w14:paraId="1F333C14" w14:textId="1EC88E84" w:rsidR="00D72AA7" w:rsidRDefault="00D72AA7" w:rsidP="00D72AA7">
          <w:r>
            <w:rPr>
              <w:sz w:val="40"/>
              <w:szCs w:val="40"/>
            </w:rPr>
            <w:t>Supporting flyer</w:t>
          </w:r>
          <w:r>
            <w:t>………………………………………………………………………………………………………………………</w:t>
          </w:r>
          <w:r>
            <w:t>………</w:t>
          </w:r>
          <w:r>
            <w:t xml:space="preserve">page </w:t>
          </w:r>
          <w:r>
            <w:t>4</w:t>
          </w:r>
        </w:p>
        <w:p w14:paraId="0F10158E" w14:textId="04C410CD" w:rsidR="00D72AA7" w:rsidRDefault="00D72AA7" w:rsidP="00D72AA7"/>
        <w:p w14:paraId="70C53FB1" w14:textId="77777777" w:rsidR="00D72AA7" w:rsidRDefault="00D72AA7" w:rsidP="00D72AA7"/>
        <w:p w14:paraId="6A2ABDE6" w14:textId="693D3C1B" w:rsidR="00D72AA7" w:rsidRDefault="00D72AA7" w:rsidP="00D72AA7">
          <w:r>
            <w:rPr>
              <w:sz w:val="40"/>
              <w:szCs w:val="40"/>
            </w:rPr>
            <w:t xml:space="preserve">Conference poster </w:t>
          </w:r>
          <w:r>
            <w:t xml:space="preserve">………………………………………………………………………………………………………………………page </w:t>
          </w:r>
          <w:r>
            <w:t>5</w:t>
          </w:r>
        </w:p>
        <w:p w14:paraId="6D37BA0A" w14:textId="0DF12E55" w:rsidR="00D72AA7" w:rsidRDefault="00D72AA7" w:rsidP="00D72AA7"/>
        <w:p w14:paraId="788B399C" w14:textId="77777777" w:rsidR="00D72AA7" w:rsidRDefault="00D72AA7" w:rsidP="00D72AA7"/>
        <w:p w14:paraId="20483A4C" w14:textId="42CCB435" w:rsidR="00D72AA7" w:rsidRDefault="00BE3605" w:rsidP="00D72AA7">
          <w:r>
            <w:rPr>
              <w:sz w:val="40"/>
              <w:szCs w:val="40"/>
            </w:rPr>
            <w:t xml:space="preserve">References </w:t>
          </w:r>
          <w:r w:rsidRPr="00BE3605">
            <w:t>…</w:t>
          </w:r>
          <w:r w:rsidR="00D72AA7" w:rsidRPr="00BE3605">
            <w:t>…</w:t>
          </w:r>
          <w:r w:rsidR="00D72AA7">
            <w:t>…………………………………………………………………………………………………………………</w:t>
          </w:r>
          <w:r w:rsidR="00D72AA7">
            <w:t>……………</w:t>
          </w:r>
          <w:proofErr w:type="gramStart"/>
          <w:r w:rsidR="00D72AA7">
            <w:t>…..</w:t>
          </w:r>
          <w:proofErr w:type="gramEnd"/>
          <w:r w:rsidR="00D72AA7">
            <w:t xml:space="preserve">page </w:t>
          </w:r>
          <w:r w:rsidR="00D72AA7">
            <w:t>6-7</w:t>
          </w:r>
        </w:p>
        <w:p w14:paraId="3C5EEA1D" w14:textId="77777777" w:rsidR="00D72AA7" w:rsidRDefault="00D72AA7" w:rsidP="00D72AA7"/>
        <w:p w14:paraId="5E83323A" w14:textId="77777777" w:rsidR="00D72AA7" w:rsidRDefault="00D72AA7" w:rsidP="00D72AA7"/>
        <w:p w14:paraId="060215B9" w14:textId="1A62C91E" w:rsidR="00D72AA7" w:rsidRPr="00D72AA7" w:rsidRDefault="00D72AA7">
          <w:r w:rsidRPr="00D72AA7">
            <w:br w:type="page"/>
          </w:r>
        </w:p>
        <w:p w14:paraId="6FD06196" w14:textId="0BA32CB5" w:rsidR="0076542B" w:rsidRDefault="00007E56">
          <w:r>
            <w:rPr>
              <w:noProof/>
            </w:rPr>
            <w:lastRenderedPageBreak/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7E2B6EA9" wp14:editId="25E1F21B">
                    <wp:simplePos x="0" y="0"/>
                    <wp:positionH relativeFrom="column">
                      <wp:posOffset>584200</wp:posOffset>
                    </wp:positionH>
                    <wp:positionV relativeFrom="paragraph">
                      <wp:posOffset>774700</wp:posOffset>
                    </wp:positionV>
                    <wp:extent cx="215900" cy="381000"/>
                    <wp:effectExtent l="0" t="0" r="0" b="0"/>
                    <wp:wrapNone/>
                    <wp:docPr id="9" name="Rectangle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15900" cy="3810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350737C3" id="Rectangle 9" o:spid="_x0000_s1026" style="position:absolute;margin-left:46pt;margin-top:61pt;width:17pt;height:30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fLvFZAIAAEMFAAAOAAAAZHJzL2Uyb0RvYy54bWysVE1v2zAMvQ/YfxB0Xx1n6dYGdYogRYcB&#13;&#10;RVu0HXpWZCkRJosapcTJfv0o2U66bpcOu9ik+CU+PurictdYtlUYDLiKlycjzpSTUBu3qvi3p+sP&#13;&#10;Z5yFKFwtLDhV8b0K/HL2/t1F66dqDGuwtUJGSVyYtr7i6xj9tCiCXKtGhBPwypFRAzYikoqrokbR&#13;&#10;UvbGFuPR6FPRAtYeQaoQ6PSqM/JZzq+1kvFO66AisxWnu8X8xfxdpm8xuxDTFQq/NrK/hviHWzTC&#13;&#10;OCp6SHUlomAbNH+kaoxECKDjiYSmAK2NVLkH6qYcvermcS28yr0QOMEfYAr/L6283T76eyQYWh+m&#13;&#10;gcTUxU5jk/50P7bLYO0PYKldZJIOx+Xp+YgglWT6eFaOSKYsxTHYY4hfFDQsCRVHmkWGSGxvQuxc&#13;&#10;B5dUK4A19bWxNitp/mphkW0FTW65Kvvkv3lZl3wdpKguYTopjp1kKe6tSn7WPSjNTJ0b6orgaplq&#13;&#10;dHwgwlI7AyuokRyQHDXlf2NsH5KiVabhG+MPQbk+uHiIb4wDzEDmJTmCVH8fQNKd/wBFB0DCYgn1&#13;&#10;/p76hW4PgpfXhoZzI0K8F0jEJwBomeMdfbSFtuLQS5ytAX/+7Tz5Ex/JyllLi1Tx8GMjUHFmvzpi&#13;&#10;6nk5maTNy8rk9POYFHxpWb60uE2zAJp4Sc+Gl1lM/tEOokZonmnn56kqmYSTVLviMuKgLGI3UHo1&#13;&#10;pJrPsxttmxfxxj16mZInVBP5nnbPAn3P0EjUvoVh6cT0FVE73xTpYL6JoE1m8RHXHm/a1LwH/auS&#13;&#10;noKXevY6vn2zXwAAAP//AwBQSwMEFAAGAAgAAAAhANjS46zgAAAADwEAAA8AAABkcnMvZG93bnJl&#13;&#10;di54bWxMT8FOwzAMvSPxD5GRuLGUSkyjazrBEAcESGNw4Og1XlvROKXJuo6vxz3BxXp+tp/fy1ej&#13;&#10;a9VAfWg8G7ieJaCIS28brgx8vD9eLUCFiGyx9UwGThRgVZyf5ZhZf+Q3GraxUiLCIUMDdYxdpnUo&#13;&#10;a3IYZr4jltne9w6jtH2lbY9HEXetTpNkrh02LB9q7GhdU/m1PTgD9y+vz8OGv+1+fLrZ/ES/Rvw8&#13;&#10;GXN5MT4spdwtQUUa498FTBnEPxRibOcPbINqDdymkicKn05gWkjnAnYCFsLoItf/cxS/AAAA//8D&#13;&#10;AFBLAQItABQABgAIAAAAIQC2gziS/gAAAOEBAAATAAAAAAAAAAAAAAAAAAAAAABbQ29udGVudF9U&#13;&#10;eXBlc10ueG1sUEsBAi0AFAAGAAgAAAAhADj9If/WAAAAlAEAAAsAAAAAAAAAAAAAAAAALwEAAF9y&#13;&#10;ZWxzLy5yZWxzUEsBAi0AFAAGAAgAAAAhAKB8u8VkAgAAQwUAAA4AAAAAAAAAAAAAAAAALgIAAGRy&#13;&#10;cy9lMm9Eb2MueG1sUEsBAi0AFAAGAAgAAAAhANjS46zgAAAADwEAAA8AAAAAAAAAAAAAAAAAvgQA&#13;&#10;AGRycy9kb3ducmV2LnhtbFBLBQYAAAAABAAEAPMAAADLBQAAAAA=&#13;&#10;" fillcolor="white [3212]" stroked="f"/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0799" behindDoc="0" locked="0" layoutInCell="1" allowOverlap="1" wp14:anchorId="1179D8A9" wp14:editId="0EB817C2">
                <wp:simplePos x="0" y="0"/>
                <wp:positionH relativeFrom="column">
                  <wp:posOffset>-164616</wp:posOffset>
                </wp:positionH>
                <wp:positionV relativeFrom="paragraph">
                  <wp:posOffset>0</wp:posOffset>
                </wp:positionV>
                <wp:extent cx="10071735" cy="7206326"/>
                <wp:effectExtent l="0" t="0" r="0" b="0"/>
                <wp:wrapSquare wrapText="bothSides"/>
                <wp:docPr id="1" name="Picture 1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Diagram&#10;&#10;Description automatically generated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71735" cy="720632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7456" behindDoc="0" locked="0" layoutInCell="1" allowOverlap="1" wp14:anchorId="26E2814A" wp14:editId="596DFE3C">
                    <wp:simplePos x="0" y="0"/>
                    <wp:positionH relativeFrom="column">
                      <wp:posOffset>12700</wp:posOffset>
                    </wp:positionH>
                    <wp:positionV relativeFrom="paragraph">
                      <wp:posOffset>-241300</wp:posOffset>
                    </wp:positionV>
                    <wp:extent cx="1460500" cy="304800"/>
                    <wp:effectExtent l="0" t="0" r="0" b="0"/>
                    <wp:wrapNone/>
                    <wp:docPr id="4" name="Text Box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60500" cy="304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45C705E" w14:textId="21210DB4" w:rsidR="0076542B" w:rsidRDefault="0076542B" w:rsidP="0076542B">
                                <w:pPr>
                                  <w:pStyle w:val="ListParagraph"/>
                                  <w:numPr>
                                    <w:ilvl w:val="0"/>
                                    <w:numId w:val="4"/>
                                  </w:numPr>
                                </w:pPr>
                                <w:r>
                                  <w:t xml:space="preserve">Mind Map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6E2814A" id="Text Box 4" o:spid="_x0000_s1028" type="#_x0000_t202" style="position:absolute;margin-left:1pt;margin-top:-19pt;width:11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TEX4ZwIAADYFAAAOAAAAZHJzL2Uyb0RvYy54bWysVN9v2jAQfp+0/8Hy+0hgtOsQoWJUTJNQ&#13;&#10;W62d+mwcG6I5Ps8+SNhfv7NDKOv20mkvydn3+7vvPL1ua8P2yocKbMGHg5wzZSWUld0U/Nvj8t0V&#13;&#10;ZwGFLYUBqwp+UIFfz96+mTZuokawBVMqzyiIDZPGFXyL6CZZFuRW1SIMwClLSg2+FkhHv8lKLxqK&#13;&#10;XptslOeXWQO+dB6kCoFubzoln6X4WiuJd1oHhcwUnGrD9PXpu47fbDYVk40XblvJYxniH6qoRWUp&#13;&#10;6SnUjUDBdr76I1RdSQ8BNA4k1BloXUmVeqBuhvmLbh62wqnUC4ET3Amm8P/Cytv9g7v3DNtP0NIA&#13;&#10;IyCNC5NAl7GfVvs6/qlSRnqC8HCCTbXIZHQaX+YXOakk6d7n4yuSKUz27O18wM8KahaFgnsaS0JL&#13;&#10;7FcBO9PeJCazsKyMSaMx9rcLihlvsucSk4QHo6KdsV+VZlWZKo0XQfrNemE860ZOnKQy+8GnYOQQ&#13;&#10;DTUlfKXv0SV6q8S0V/qfnFJ+sHjyrysLPgGU9kDFBvaCGFx+TwOiwnVn30PRARCxwHbdEgIFH/Wj&#13;&#10;XEN5oAl76MgfnFxWNIaVCHgvPLGdIKENxjv6aANNweEocbYF//Nv99GeSEhazhranoKHHzvhFWfm&#13;&#10;iyV6fhyOxxQW02F88WFEB3+uWZ9r7K5eALU3pLfCySRGezS9qD3UT7To85iVVMJKyl1w7MUFdgOm&#13;&#10;h0Kq+TwZ0YI5gSv74GQMHVGOJHtsn4R3RyYicfgW+j0TkxeE7Gyjp4X5DkFXia0R5w7VI/60nInv&#13;&#10;x4ckbv/5OVk9P3ezXwAAAP//AwBQSwMEFAAGAAgAAAAhAHGaX+feAAAADQEAAA8AAABkcnMvZG93&#13;&#10;bnJldi54bWxMT0tPwzAMviPxHyIjcdscOkCjazohJq4gxkPiljVeW9E4VZOt5d/jndjFsv3Z36NY&#13;&#10;T75TRxpiG9jAzVyDIq6Ca7k28PH+PFuCismys11gMvBLEdbl5UVhcxdGfqPjNtVKSDjm1kCTUp8j&#13;&#10;xqohb+M89MSC7cPgbZJxqNENdhRy32Gm9T1627IoNLanp4aqn+3BG/h82X9/3erXeuPv+jFMGtk/&#13;&#10;oDHXV9NmJeVxBSrRlP4/4JRB/EMpxnbhwC6qzkAmcZKB2WIpjeDZ4rTZyaHWgGWB5ynKPwAAAP//&#13;&#10;AwBQSwECLQAUAAYACAAAACEAtoM4kv4AAADhAQAAEwAAAAAAAAAAAAAAAAAAAAAAW0NvbnRlbnRf&#13;&#10;VHlwZXNdLnhtbFBLAQItABQABgAIAAAAIQA4/SH/1gAAAJQBAAALAAAAAAAAAAAAAAAAAC8BAABf&#13;&#10;cmVscy8ucmVsc1BLAQItABQABgAIAAAAIQCHTEX4ZwIAADYFAAAOAAAAAAAAAAAAAAAAAC4CAABk&#13;&#10;cnMvZTJvRG9jLnhtbFBLAQItABQABgAIAAAAIQBxml/n3gAAAA0BAAAPAAAAAAAAAAAAAAAAAMEE&#13;&#10;AABkcnMvZG93bnJldi54bWxQSwUGAAAAAAQABADzAAAAzAUAAAAA&#13;&#10;" filled="f" stroked="f">
                    <v:textbox>
                      <w:txbxContent>
                        <w:p w14:paraId="045C705E" w14:textId="21210DB4" w:rsidR="0076542B" w:rsidRDefault="0076542B" w:rsidP="0076542B">
                          <w:pPr>
                            <w:pStyle w:val="ListParagraph"/>
                            <w:numPr>
                              <w:ilvl w:val="0"/>
                              <w:numId w:val="4"/>
                            </w:numPr>
                          </w:pPr>
                          <w:r>
                            <w:t xml:space="preserve">Mind Map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3BD0A3F6" w14:textId="47179C34" w:rsidR="0076542B" w:rsidRPr="00F458D2" w:rsidRDefault="00F458D2">
          <w:r>
            <w:lastRenderedPageBreak/>
            <w:t xml:space="preserve">2. </w:t>
          </w:r>
          <w:r w:rsidR="001106E7">
            <w:t>S</w:t>
          </w:r>
          <w:r>
            <w:t xml:space="preserve">ummary </w:t>
          </w:r>
        </w:p>
        <w:p w14:paraId="260D388A" w14:textId="77777777" w:rsidR="00686C17" w:rsidRDefault="00686C17">
          <w:pPr>
            <w:rPr>
              <w:b/>
              <w:bCs/>
              <w:u w:val="single"/>
            </w:rPr>
          </w:pPr>
        </w:p>
        <w:p w14:paraId="5A9C0B35" w14:textId="6F74B9BE" w:rsidR="00686C17" w:rsidRDefault="00000000">
          <w:pPr>
            <w:rPr>
              <w:b/>
              <w:bCs/>
              <w:u w:val="single"/>
            </w:rPr>
          </w:pPr>
          <w:hyperlink r:id="rId7" w:history="1">
            <w:r w:rsidR="00E405CC" w:rsidRPr="00705085">
              <w:rPr>
                <w:rStyle w:val="Hyperlink"/>
                <w:b/>
                <w:bCs/>
              </w:rPr>
              <w:t>https://1drv.ms/p/s!ApVj_i8lkNekg1jiMI</w:t>
            </w:r>
            <w:r w:rsidR="00E405CC" w:rsidRPr="00705085">
              <w:rPr>
                <w:rStyle w:val="Hyperlink"/>
                <w:b/>
                <w:bCs/>
              </w:rPr>
              <w:t>r</w:t>
            </w:r>
            <w:r w:rsidR="00E405CC" w:rsidRPr="00705085">
              <w:rPr>
                <w:rStyle w:val="Hyperlink"/>
                <w:b/>
                <w:bCs/>
              </w:rPr>
              <w:t>Rs-pm2nDi</w:t>
            </w:r>
          </w:hyperlink>
          <w:r w:rsidR="00E405CC">
            <w:rPr>
              <w:b/>
              <w:bCs/>
              <w:u w:val="single"/>
            </w:rPr>
            <w:t xml:space="preserve"> </w:t>
          </w:r>
        </w:p>
        <w:p w14:paraId="159A69F0" w14:textId="77777777" w:rsidR="00686C17" w:rsidRDefault="00686C17">
          <w:pPr>
            <w:rPr>
              <w:b/>
              <w:bCs/>
              <w:u w:val="single"/>
            </w:rPr>
          </w:pPr>
        </w:p>
        <w:p w14:paraId="0FD5A473" w14:textId="231A07BC" w:rsidR="00686C17" w:rsidRDefault="00686C17">
          <w:pPr>
            <w:rPr>
              <w:b/>
              <w:bCs/>
              <w:u w:val="single"/>
            </w:rPr>
          </w:pPr>
        </w:p>
        <w:p w14:paraId="38A78945" w14:textId="0E49EAF8" w:rsidR="00D72AA7" w:rsidRDefault="00D72AA7">
          <w:pPr>
            <w:rPr>
              <w:b/>
              <w:bCs/>
              <w:u w:val="single"/>
            </w:rPr>
          </w:pPr>
        </w:p>
        <w:p w14:paraId="44C7E9D6" w14:textId="446283FE" w:rsidR="00D72AA7" w:rsidRDefault="00D72AA7">
          <w:pPr>
            <w:rPr>
              <w:b/>
              <w:bCs/>
              <w:u w:val="single"/>
            </w:rPr>
          </w:pPr>
        </w:p>
        <w:p w14:paraId="126E8B88" w14:textId="35EB953B" w:rsidR="00D72AA7" w:rsidRDefault="00D72AA7">
          <w:pPr>
            <w:rPr>
              <w:b/>
              <w:bCs/>
              <w:u w:val="single"/>
            </w:rPr>
          </w:pPr>
        </w:p>
        <w:p w14:paraId="29C8D472" w14:textId="188AF55B" w:rsidR="00D72AA7" w:rsidRDefault="00D72AA7">
          <w:pPr>
            <w:rPr>
              <w:b/>
              <w:bCs/>
              <w:u w:val="single"/>
            </w:rPr>
          </w:pPr>
        </w:p>
        <w:p w14:paraId="25F352AA" w14:textId="02B71CDA" w:rsidR="00D72AA7" w:rsidRDefault="00D72AA7">
          <w:pPr>
            <w:rPr>
              <w:b/>
              <w:bCs/>
              <w:u w:val="single"/>
            </w:rPr>
          </w:pPr>
        </w:p>
        <w:p w14:paraId="45DA898C" w14:textId="6BDB9C19" w:rsidR="00D72AA7" w:rsidRDefault="00D72AA7">
          <w:pPr>
            <w:rPr>
              <w:b/>
              <w:bCs/>
              <w:u w:val="single"/>
            </w:rPr>
          </w:pPr>
        </w:p>
        <w:p w14:paraId="63004C90" w14:textId="1D86164B" w:rsidR="00D72AA7" w:rsidRDefault="00D72AA7">
          <w:pPr>
            <w:rPr>
              <w:b/>
              <w:bCs/>
              <w:u w:val="single"/>
            </w:rPr>
          </w:pPr>
        </w:p>
        <w:p w14:paraId="3C11F6E4" w14:textId="183952C9" w:rsidR="00D72AA7" w:rsidRDefault="00D72AA7">
          <w:pPr>
            <w:rPr>
              <w:b/>
              <w:bCs/>
              <w:u w:val="single"/>
            </w:rPr>
          </w:pPr>
        </w:p>
        <w:p w14:paraId="6A29A735" w14:textId="5B009350" w:rsidR="00D72AA7" w:rsidRDefault="00D72AA7">
          <w:pPr>
            <w:rPr>
              <w:b/>
              <w:bCs/>
              <w:u w:val="single"/>
            </w:rPr>
          </w:pPr>
        </w:p>
        <w:p w14:paraId="402055F4" w14:textId="338E4F14" w:rsidR="00D72AA7" w:rsidRDefault="00D72AA7">
          <w:pPr>
            <w:rPr>
              <w:b/>
              <w:bCs/>
              <w:u w:val="single"/>
            </w:rPr>
          </w:pPr>
        </w:p>
        <w:p w14:paraId="757C7925" w14:textId="43407A33" w:rsidR="00D72AA7" w:rsidRDefault="00D72AA7">
          <w:pPr>
            <w:rPr>
              <w:b/>
              <w:bCs/>
              <w:u w:val="single"/>
            </w:rPr>
          </w:pPr>
        </w:p>
        <w:p w14:paraId="1B9CD6D0" w14:textId="6AE9ACB2" w:rsidR="00D72AA7" w:rsidRDefault="00D72AA7">
          <w:pPr>
            <w:rPr>
              <w:b/>
              <w:bCs/>
              <w:u w:val="single"/>
            </w:rPr>
          </w:pPr>
        </w:p>
        <w:p w14:paraId="21931F47" w14:textId="2423AEF3" w:rsidR="00D72AA7" w:rsidRDefault="00D72AA7">
          <w:pPr>
            <w:rPr>
              <w:b/>
              <w:bCs/>
              <w:u w:val="single"/>
            </w:rPr>
          </w:pPr>
        </w:p>
        <w:p w14:paraId="07FB770C" w14:textId="5512C7DF" w:rsidR="00D72AA7" w:rsidRDefault="00D72AA7">
          <w:pPr>
            <w:rPr>
              <w:b/>
              <w:bCs/>
              <w:u w:val="single"/>
            </w:rPr>
          </w:pPr>
        </w:p>
        <w:p w14:paraId="4C8A9EE9" w14:textId="7CFF35DF" w:rsidR="00D72AA7" w:rsidRDefault="00D72AA7">
          <w:pPr>
            <w:rPr>
              <w:b/>
              <w:bCs/>
              <w:u w:val="single"/>
            </w:rPr>
          </w:pPr>
        </w:p>
        <w:p w14:paraId="65C2950F" w14:textId="74DD53C3" w:rsidR="00D72AA7" w:rsidRDefault="00D72AA7">
          <w:pPr>
            <w:rPr>
              <w:b/>
              <w:bCs/>
              <w:u w:val="single"/>
            </w:rPr>
          </w:pPr>
        </w:p>
        <w:p w14:paraId="69E34E95" w14:textId="504A95F3" w:rsidR="00D72AA7" w:rsidRDefault="00D72AA7">
          <w:pPr>
            <w:rPr>
              <w:b/>
              <w:bCs/>
              <w:u w:val="single"/>
            </w:rPr>
          </w:pPr>
        </w:p>
        <w:p w14:paraId="586773BA" w14:textId="13CF885B" w:rsidR="00D72AA7" w:rsidRDefault="00D72AA7">
          <w:pPr>
            <w:rPr>
              <w:b/>
              <w:bCs/>
              <w:u w:val="single"/>
            </w:rPr>
          </w:pPr>
        </w:p>
        <w:p w14:paraId="1BAEC01C" w14:textId="1A0CBCBA" w:rsidR="00D72AA7" w:rsidRDefault="00D72AA7">
          <w:pPr>
            <w:rPr>
              <w:b/>
              <w:bCs/>
              <w:u w:val="single"/>
            </w:rPr>
          </w:pPr>
        </w:p>
        <w:p w14:paraId="75B0FB24" w14:textId="219F9089" w:rsidR="00D72AA7" w:rsidRDefault="00D72AA7">
          <w:pPr>
            <w:rPr>
              <w:b/>
              <w:bCs/>
              <w:u w:val="single"/>
            </w:rPr>
          </w:pPr>
        </w:p>
        <w:p w14:paraId="0178A660" w14:textId="0C9352BF" w:rsidR="00D72AA7" w:rsidRDefault="00D72AA7">
          <w:pPr>
            <w:rPr>
              <w:b/>
              <w:bCs/>
              <w:u w:val="single"/>
            </w:rPr>
          </w:pPr>
        </w:p>
        <w:p w14:paraId="0ADA20C3" w14:textId="6D27A0BB" w:rsidR="00D72AA7" w:rsidRDefault="00D72AA7">
          <w:pPr>
            <w:rPr>
              <w:b/>
              <w:bCs/>
              <w:u w:val="single"/>
            </w:rPr>
          </w:pPr>
        </w:p>
        <w:p w14:paraId="244E1DDC" w14:textId="63DC3CCA" w:rsidR="00D72AA7" w:rsidRDefault="00D72AA7">
          <w:pPr>
            <w:rPr>
              <w:b/>
              <w:bCs/>
              <w:u w:val="single"/>
            </w:rPr>
          </w:pPr>
        </w:p>
        <w:p w14:paraId="1314F03F" w14:textId="255152B7" w:rsidR="00D72AA7" w:rsidRDefault="00D72AA7">
          <w:pPr>
            <w:rPr>
              <w:b/>
              <w:bCs/>
              <w:u w:val="single"/>
            </w:rPr>
          </w:pPr>
        </w:p>
        <w:p w14:paraId="3BDF084E" w14:textId="764E594C" w:rsidR="00D72AA7" w:rsidRDefault="00D72AA7">
          <w:pPr>
            <w:rPr>
              <w:b/>
              <w:bCs/>
              <w:u w:val="single"/>
            </w:rPr>
          </w:pPr>
        </w:p>
        <w:p w14:paraId="36C4A4F5" w14:textId="30F917A8" w:rsidR="00D72AA7" w:rsidRDefault="00D72AA7">
          <w:pPr>
            <w:rPr>
              <w:b/>
              <w:bCs/>
              <w:u w:val="single"/>
            </w:rPr>
          </w:pPr>
        </w:p>
        <w:p w14:paraId="5F0D5AE6" w14:textId="1E6525B7" w:rsidR="00D72AA7" w:rsidRDefault="00D72AA7">
          <w:pPr>
            <w:rPr>
              <w:b/>
              <w:bCs/>
              <w:u w:val="single"/>
            </w:rPr>
          </w:pPr>
        </w:p>
        <w:p w14:paraId="29649022" w14:textId="11FA3A1A" w:rsidR="00D72AA7" w:rsidRDefault="00D72AA7">
          <w:pPr>
            <w:rPr>
              <w:b/>
              <w:bCs/>
              <w:u w:val="single"/>
            </w:rPr>
          </w:pPr>
        </w:p>
        <w:p w14:paraId="4793B171" w14:textId="080B0629" w:rsidR="00D72AA7" w:rsidRDefault="00D72AA7">
          <w:pPr>
            <w:rPr>
              <w:b/>
              <w:bCs/>
              <w:u w:val="single"/>
            </w:rPr>
          </w:pPr>
        </w:p>
        <w:p w14:paraId="29F7F8A9" w14:textId="77777777" w:rsidR="00D72AA7" w:rsidRDefault="00D72AA7">
          <w:pPr>
            <w:rPr>
              <w:b/>
              <w:bCs/>
              <w:u w:val="single"/>
            </w:rPr>
          </w:pPr>
        </w:p>
        <w:p w14:paraId="16415E87" w14:textId="523BD08F" w:rsidR="00686C17" w:rsidRDefault="000D0BBA">
          <w:r>
            <w:lastRenderedPageBreak/>
            <w:t xml:space="preserve">3. elevator pitch </w:t>
          </w:r>
        </w:p>
        <w:p w14:paraId="3A3A806D" w14:textId="77777777" w:rsidR="00686C17" w:rsidRDefault="00686C17">
          <w:pPr>
            <w:rPr>
              <w:b/>
              <w:bCs/>
              <w:u w:val="single"/>
            </w:rPr>
          </w:pPr>
        </w:p>
        <w:p w14:paraId="2EF2B1F6" w14:textId="38C4B1FF" w:rsidR="00686C17" w:rsidRDefault="00097822">
          <w:pPr>
            <w:rPr>
              <w:b/>
              <w:bCs/>
              <w:u w:val="single"/>
            </w:rPr>
          </w:pPr>
          <w:hyperlink r:id="rId8" w:history="1">
            <w:r w:rsidRPr="00705085">
              <w:rPr>
                <w:rStyle w:val="Hyperlink"/>
                <w:b/>
                <w:bCs/>
              </w:rPr>
              <w:t>https://1drv.ms/p/s!ApVj_i8lkNekg2T</w:t>
            </w:r>
            <w:r w:rsidRPr="00705085">
              <w:rPr>
                <w:rStyle w:val="Hyperlink"/>
                <w:b/>
                <w:bCs/>
              </w:rPr>
              <w:t>e</w:t>
            </w:r>
            <w:r w:rsidRPr="00705085">
              <w:rPr>
                <w:rStyle w:val="Hyperlink"/>
                <w:b/>
                <w:bCs/>
              </w:rPr>
              <w:t>XsoPzjsn5x-p</w:t>
            </w:r>
          </w:hyperlink>
          <w:r>
            <w:rPr>
              <w:b/>
              <w:bCs/>
              <w:u w:val="single"/>
            </w:rPr>
            <w:t xml:space="preserve"> </w:t>
          </w:r>
        </w:p>
        <w:p w14:paraId="72075F46" w14:textId="77777777" w:rsidR="00686C17" w:rsidRDefault="00686C17">
          <w:pPr>
            <w:rPr>
              <w:b/>
              <w:bCs/>
              <w:u w:val="single"/>
            </w:rPr>
          </w:pPr>
        </w:p>
        <w:p w14:paraId="464DF972" w14:textId="77777777" w:rsidR="00686C17" w:rsidRDefault="00686C17">
          <w:pPr>
            <w:rPr>
              <w:b/>
              <w:bCs/>
              <w:u w:val="single"/>
            </w:rPr>
          </w:pPr>
        </w:p>
        <w:p w14:paraId="741BA526" w14:textId="77777777" w:rsidR="00686C17" w:rsidRDefault="00686C17">
          <w:pPr>
            <w:rPr>
              <w:b/>
              <w:bCs/>
              <w:u w:val="single"/>
            </w:rPr>
          </w:pPr>
        </w:p>
        <w:p w14:paraId="648CF843" w14:textId="0B6253D8" w:rsidR="00686C17" w:rsidRDefault="00686C17">
          <w:pPr>
            <w:rPr>
              <w:b/>
              <w:bCs/>
              <w:u w:val="single"/>
            </w:rPr>
          </w:pPr>
        </w:p>
        <w:p w14:paraId="4A61878F" w14:textId="703BE082" w:rsidR="00686C17" w:rsidRDefault="00686C17">
          <w:pPr>
            <w:rPr>
              <w:b/>
              <w:bCs/>
              <w:u w:val="single"/>
            </w:rPr>
          </w:pPr>
        </w:p>
        <w:p w14:paraId="2DE27B7F" w14:textId="42070928" w:rsidR="00686C17" w:rsidRDefault="00686C17">
          <w:pPr>
            <w:rPr>
              <w:b/>
              <w:bCs/>
              <w:u w:val="single"/>
            </w:rPr>
          </w:pPr>
        </w:p>
        <w:p w14:paraId="2E2E2244" w14:textId="23B8BC72" w:rsidR="00686C17" w:rsidRDefault="00686C17">
          <w:pPr>
            <w:rPr>
              <w:b/>
              <w:bCs/>
              <w:u w:val="single"/>
            </w:rPr>
          </w:pPr>
        </w:p>
        <w:p w14:paraId="0B802EFE" w14:textId="02096E13" w:rsidR="00686C17" w:rsidRDefault="00686C17">
          <w:pPr>
            <w:rPr>
              <w:b/>
              <w:bCs/>
              <w:u w:val="single"/>
            </w:rPr>
          </w:pPr>
        </w:p>
        <w:p w14:paraId="02C759AC" w14:textId="47110884" w:rsidR="00686C17" w:rsidRDefault="00686C17">
          <w:pPr>
            <w:rPr>
              <w:b/>
              <w:bCs/>
              <w:u w:val="single"/>
            </w:rPr>
          </w:pPr>
        </w:p>
        <w:p w14:paraId="738078DB" w14:textId="22A95FA6" w:rsidR="000D0BBA" w:rsidRDefault="000D0BBA">
          <w:pPr>
            <w:rPr>
              <w:b/>
              <w:bCs/>
              <w:u w:val="single"/>
            </w:rPr>
          </w:pPr>
        </w:p>
        <w:p w14:paraId="56C720F8" w14:textId="3048B6BE" w:rsidR="000D0BBA" w:rsidRDefault="000D0BBA">
          <w:pPr>
            <w:rPr>
              <w:b/>
              <w:bCs/>
              <w:u w:val="single"/>
            </w:rPr>
          </w:pPr>
        </w:p>
        <w:p w14:paraId="70975908" w14:textId="793F8914" w:rsidR="000D0BBA" w:rsidRDefault="000D0BBA">
          <w:pPr>
            <w:rPr>
              <w:b/>
              <w:bCs/>
              <w:u w:val="single"/>
            </w:rPr>
          </w:pPr>
        </w:p>
        <w:p w14:paraId="157ACA2A" w14:textId="22AA7784" w:rsidR="000D0BBA" w:rsidRDefault="000D0BBA">
          <w:pPr>
            <w:rPr>
              <w:b/>
              <w:bCs/>
              <w:u w:val="single"/>
            </w:rPr>
          </w:pPr>
        </w:p>
        <w:p w14:paraId="00B7B6A8" w14:textId="22E70B3F" w:rsidR="000D0BBA" w:rsidRDefault="000D0BBA">
          <w:pPr>
            <w:rPr>
              <w:b/>
              <w:bCs/>
              <w:u w:val="single"/>
            </w:rPr>
          </w:pPr>
        </w:p>
        <w:p w14:paraId="14A73CEB" w14:textId="6ED8B7DB" w:rsidR="000D0BBA" w:rsidRDefault="000D0BBA">
          <w:pPr>
            <w:rPr>
              <w:b/>
              <w:bCs/>
              <w:u w:val="single"/>
            </w:rPr>
          </w:pPr>
        </w:p>
        <w:p w14:paraId="0B1242C3" w14:textId="5697E7D0" w:rsidR="000D0BBA" w:rsidRDefault="000D0BBA">
          <w:pPr>
            <w:rPr>
              <w:b/>
              <w:bCs/>
              <w:u w:val="single"/>
            </w:rPr>
          </w:pPr>
        </w:p>
        <w:p w14:paraId="1CA50083" w14:textId="0111754A" w:rsidR="000D0BBA" w:rsidRDefault="000D0BBA">
          <w:pPr>
            <w:rPr>
              <w:b/>
              <w:bCs/>
              <w:u w:val="single"/>
            </w:rPr>
          </w:pPr>
        </w:p>
        <w:p w14:paraId="15CD473E" w14:textId="7F32C134" w:rsidR="000D0BBA" w:rsidRDefault="000D0BBA">
          <w:pPr>
            <w:rPr>
              <w:b/>
              <w:bCs/>
              <w:u w:val="single"/>
            </w:rPr>
          </w:pPr>
        </w:p>
        <w:p w14:paraId="592AEF9F" w14:textId="5F37956E" w:rsidR="000D0BBA" w:rsidRDefault="000D0BBA">
          <w:pPr>
            <w:rPr>
              <w:b/>
              <w:bCs/>
              <w:u w:val="single"/>
            </w:rPr>
          </w:pPr>
        </w:p>
        <w:p w14:paraId="726C81A9" w14:textId="18B9C077" w:rsidR="000D0BBA" w:rsidRDefault="000D0BBA">
          <w:pPr>
            <w:rPr>
              <w:b/>
              <w:bCs/>
              <w:u w:val="single"/>
            </w:rPr>
          </w:pPr>
        </w:p>
        <w:p w14:paraId="291956DF" w14:textId="4EB175C2" w:rsidR="00E53721" w:rsidRDefault="00E53721">
          <w:pPr>
            <w:rPr>
              <w:b/>
              <w:bCs/>
              <w:u w:val="single"/>
            </w:rPr>
          </w:pPr>
        </w:p>
        <w:p w14:paraId="08FF7902" w14:textId="15F34FDB" w:rsidR="00E53721" w:rsidRDefault="00E53721">
          <w:pPr>
            <w:rPr>
              <w:b/>
              <w:bCs/>
              <w:u w:val="single"/>
            </w:rPr>
          </w:pPr>
        </w:p>
        <w:p w14:paraId="516DB56A" w14:textId="492D425E" w:rsidR="00E53721" w:rsidRDefault="00E53721">
          <w:pPr>
            <w:rPr>
              <w:b/>
              <w:bCs/>
              <w:u w:val="single"/>
            </w:rPr>
          </w:pPr>
        </w:p>
        <w:p w14:paraId="327B6264" w14:textId="36B7648A" w:rsidR="00E53721" w:rsidRDefault="00E53721">
          <w:pPr>
            <w:rPr>
              <w:b/>
              <w:bCs/>
              <w:u w:val="single"/>
            </w:rPr>
          </w:pPr>
        </w:p>
        <w:p w14:paraId="6D537D1F" w14:textId="2EEC32DD" w:rsidR="00E53721" w:rsidRPr="00E53721" w:rsidRDefault="00E53721"/>
        <w:p w14:paraId="5A88270D" w14:textId="17F67675" w:rsidR="000D0BBA" w:rsidRDefault="000D0BBA">
          <w:pPr>
            <w:rPr>
              <w:b/>
              <w:bCs/>
              <w:u w:val="single"/>
            </w:rPr>
          </w:pPr>
        </w:p>
        <w:p w14:paraId="562E2D75" w14:textId="366816BC" w:rsidR="000D0BBA" w:rsidRDefault="003B3A46">
          <w:pPr>
            <w:rPr>
              <w:b/>
              <w:bCs/>
              <w:u w:val="single"/>
            </w:rPr>
          </w:pPr>
          <w:r>
            <w:rPr>
              <w:b/>
              <w:bCs/>
              <w:noProof/>
              <w:u w:val="single"/>
            </w:rPr>
            <w:lastRenderedPageBreak/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149D61BA" wp14:editId="1315D531">
                    <wp:simplePos x="0" y="0"/>
                    <wp:positionH relativeFrom="column">
                      <wp:posOffset>-325419</wp:posOffset>
                    </wp:positionH>
                    <wp:positionV relativeFrom="paragraph">
                      <wp:posOffset>-393252</wp:posOffset>
                    </wp:positionV>
                    <wp:extent cx="3810000" cy="368300"/>
                    <wp:effectExtent l="0" t="0" r="0" b="0"/>
                    <wp:wrapNone/>
                    <wp:docPr id="6" name="Text Box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36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F3C1D7A" w14:textId="76E00FDA" w:rsidR="00007E56" w:rsidRDefault="00D72AA7">
                                <w:r>
                                  <w:t>4</w:t>
                                </w:r>
                                <w:r w:rsidR="00007E56">
                                  <w:t>.  supporting Double sided A5 flyer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shapetype w14:anchorId="149D61B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" o:spid="_x0000_s1029" type="#_x0000_t202" style="position:absolute;margin-left:-25.6pt;margin-top:-30.95pt;width:300pt;height:29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i6FdaAIAADYFAAAOAAAAZHJzL2Uyb0RvYy54bWysVEtv2zAMvg/YfxB0X51H13VBnSJr0WFA&#13;&#10;0RZrh54VWUqMyaJGMbGzXz9KjtOu26XDcnAovkR+/Kiz865xYmsw1uBLOT4aSWG8hqr2q1J+e7h6&#13;&#10;dypFJOUr5cCbUu5MlOfzt2/O2jAzE1iDqwwKTuLjrA2lXBOFWVFEvTaNikcQjGejBWwU8RFXRYWq&#13;&#10;5eyNKyaj0UnRAlYBQZsYWXvZG+U857fWaLq1NhoSrpRcG+Uv5u8yfYv5mZqtUIV1rfdlqH+oolG1&#13;&#10;50sPqS4VKbHB+o9UTa0RIlg60tAUYG2tTe6BuxmPXnRzv1bB5F4YnBgOMMX/l1bfbO/DHQrqPkHH&#13;&#10;A0yAtCHOIitTP53FJv1zpYLtDOHuAJvpSGhWTk/HI/5Jodk2PTmdssxpiqfogJE+G2hEEkqJPJaM&#13;&#10;ltpeR+pdB5d0mYer2rk8Gud/U3DOpCmeSswS7ZxJfs5/NVbUVa40KaLG1fLCoehHzpzkMofB52Qc&#13;&#10;kBwtX/jK2H1IijaZaa+MPwTl+8HTIb6pPWAGKO+BSQ1sFTO4+p4HxIXb3n+AogcgYUHdsmMEeBDD&#13;&#10;KJdQ7XjCCD35Y9BXNY/hWkW6U8hsZ0h4g+mWP9ZBW0rYS1KsAX/+TZ/8mYRslaLl7Sll/LFRaKRw&#13;&#10;XzzT8+P4+JjTUj4cv/8w4QM+tyyfW/ymuQBub8xvRdBZTP7kBtEiNI+86It0K5uU13x3KWkQL6gf&#13;&#10;MD8U2iwW2YkXLCi69vdBp9QJ5USyh+5RYdgzkZjDNzDsmZq9IGTvmyI9LDYEts5sTTj3qO7x5+XM&#13;&#10;fN8/JGn7n5+z19NzN/8FAAD//wMAUEsDBBQABgAIAAAAIQBKCBdk4QAAAA8BAAAPAAAAZHJzL2Rv&#13;&#10;d25yZXYueG1sTE9LT8MwDL4j8R8iI3Hbko51WrumE2LiCmLApN2yxmsrGqdqsrX8e8wJLpYfn79H&#13;&#10;sZ1cJ644hNaThmSuQCBV3rZUa/h4f56tQYRoyJrOE2r4xgDb8vamMLn1I73hdR9rwSQUcqOhibHP&#13;&#10;pQxVg86Eue+R+Hb2gzORx6GWdjAjk7tOLpRaSWdaYoXG9PjUYPW1vzgNny/n42GpXuudS/vRT0qS&#13;&#10;y6TW93fTbsPlcQMi4hT/PuA3A/uHko2d/IVsEJ2GWZosGMrNKslAMCJdrjnRiTcPGciykP9zlD8A&#13;&#10;AAD//wMAUEsBAi0AFAAGAAgAAAAhALaDOJL+AAAA4QEAABMAAAAAAAAAAAAAAAAAAAAAAFtDb250&#13;&#10;ZW50X1R5cGVzXS54bWxQSwECLQAUAAYACAAAACEAOP0h/9YAAACUAQAACwAAAAAAAAAAAAAAAAAv&#13;&#10;AQAAX3JlbHMvLnJlbHNQSwECLQAUAAYACAAAACEAtIuhXWgCAAA2BQAADgAAAAAAAAAAAAAAAAAu&#13;&#10;AgAAZHJzL2Uyb0RvYy54bWxQSwECLQAUAAYACAAAACEASggXZOEAAAAPAQAADwAAAAAAAAAAAAAA&#13;&#10;AADCBAAAZHJzL2Rvd25yZXYueG1sUEsFBgAAAAAEAAQA8wAAANAFAAAAAA==&#13;&#10;" filled="f" stroked="f">
                    <v:textbox>
                      <w:txbxContent>
                        <w:p w14:paraId="3F3C1D7A" w14:textId="76E00FDA" w:rsidR="00007E56" w:rsidRDefault="00D72AA7">
                          <w:r>
                            <w:t>4</w:t>
                          </w:r>
                          <w:r w:rsidR="00007E56">
                            <w:t>.  supporting Double sided A5 flyer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b/>
              <w:bCs/>
              <w:noProof/>
              <w:u w:val="single"/>
            </w:rPr>
            <w:drawing>
              <wp:anchor distT="0" distB="0" distL="114300" distR="114300" simplePos="0" relativeHeight="251671552" behindDoc="0" locked="0" layoutInCell="1" allowOverlap="1" wp14:anchorId="13499DEC" wp14:editId="53B57C02">
                <wp:simplePos x="0" y="0"/>
                <wp:positionH relativeFrom="column">
                  <wp:posOffset>-456752</wp:posOffset>
                </wp:positionH>
                <wp:positionV relativeFrom="paragraph">
                  <wp:posOffset>299</wp:posOffset>
                </wp:positionV>
                <wp:extent cx="10779817" cy="7461250"/>
                <wp:effectExtent l="0" t="0" r="2540" b="0"/>
                <wp:wrapSquare wrapText="bothSides"/>
                <wp:docPr id="10" name="Picture 10" descr="Timelin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Picture 10" descr="Timeline&#10;&#10;Description automatically generated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82507" cy="74631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4FDF098F" w14:textId="35029625" w:rsidR="00686C17" w:rsidRDefault="00D72AA7">
          <w:r>
            <w:lastRenderedPageBreak/>
            <w:t>5</w:t>
          </w:r>
          <w:r w:rsidR="000E670F">
            <w:t>. A3 Conference poster</w:t>
          </w:r>
        </w:p>
        <w:p w14:paraId="4C0B9FE2" w14:textId="77777777" w:rsidR="000E670F" w:rsidRDefault="000E670F"/>
        <w:p w14:paraId="28BF7778" w14:textId="4FF962DB" w:rsidR="000E670F" w:rsidRPr="000E670F" w:rsidRDefault="00000000">
          <w:hyperlink r:id="rId10" w:history="1">
            <w:r w:rsidR="000E670F" w:rsidRPr="00705085">
              <w:rPr>
                <w:rStyle w:val="Hyperlink"/>
              </w:rPr>
              <w:t>https://1drv.ms/p/s!ApVj_i8lkNekg2yLz</w:t>
            </w:r>
            <w:r w:rsidR="000E670F" w:rsidRPr="00705085">
              <w:rPr>
                <w:rStyle w:val="Hyperlink"/>
              </w:rPr>
              <w:t>q</w:t>
            </w:r>
            <w:r w:rsidR="000E670F" w:rsidRPr="00705085">
              <w:rPr>
                <w:rStyle w:val="Hyperlink"/>
              </w:rPr>
              <w:t>qLaeu-vyZf</w:t>
            </w:r>
          </w:hyperlink>
          <w:r w:rsidR="000E670F">
            <w:t xml:space="preserve"> </w:t>
          </w:r>
        </w:p>
        <w:p w14:paraId="269AF426" w14:textId="486C8C11" w:rsidR="00686C17" w:rsidRDefault="00686C17">
          <w:pPr>
            <w:rPr>
              <w:b/>
              <w:bCs/>
              <w:u w:val="single"/>
            </w:rPr>
          </w:pPr>
        </w:p>
        <w:p w14:paraId="6F60AC01" w14:textId="66E69532" w:rsidR="00686C17" w:rsidRDefault="00686C17">
          <w:pPr>
            <w:rPr>
              <w:b/>
              <w:bCs/>
              <w:u w:val="single"/>
            </w:rPr>
          </w:pPr>
        </w:p>
        <w:p w14:paraId="06AD1ACE" w14:textId="216009A0" w:rsidR="00686C17" w:rsidRDefault="00686C17">
          <w:pPr>
            <w:rPr>
              <w:b/>
              <w:bCs/>
              <w:u w:val="single"/>
            </w:rPr>
          </w:pPr>
        </w:p>
        <w:p w14:paraId="62F35461" w14:textId="5AEF3341" w:rsidR="00686C17" w:rsidRDefault="00686C17">
          <w:pPr>
            <w:rPr>
              <w:b/>
              <w:bCs/>
              <w:u w:val="single"/>
            </w:rPr>
          </w:pPr>
        </w:p>
        <w:p w14:paraId="072497AC" w14:textId="59939F1B" w:rsidR="00686C17" w:rsidRDefault="00686C17">
          <w:pPr>
            <w:rPr>
              <w:b/>
              <w:bCs/>
              <w:u w:val="single"/>
            </w:rPr>
          </w:pPr>
        </w:p>
        <w:p w14:paraId="78E3B5AE" w14:textId="711B83A4" w:rsidR="00686C17" w:rsidRDefault="00686C17">
          <w:pPr>
            <w:rPr>
              <w:b/>
              <w:bCs/>
              <w:u w:val="single"/>
            </w:rPr>
          </w:pPr>
        </w:p>
        <w:p w14:paraId="5543326F" w14:textId="5E51B2AB" w:rsidR="00686C17" w:rsidRDefault="00686C17">
          <w:pPr>
            <w:rPr>
              <w:b/>
              <w:bCs/>
              <w:u w:val="single"/>
            </w:rPr>
          </w:pPr>
        </w:p>
        <w:p w14:paraId="2FAF9883" w14:textId="76F7778E" w:rsidR="00686C17" w:rsidRDefault="00686C17">
          <w:pPr>
            <w:rPr>
              <w:b/>
              <w:bCs/>
              <w:u w:val="single"/>
            </w:rPr>
          </w:pPr>
        </w:p>
        <w:p w14:paraId="400C6521" w14:textId="4C2BAD97" w:rsidR="00686C17" w:rsidRDefault="00686C17">
          <w:pPr>
            <w:rPr>
              <w:b/>
              <w:bCs/>
              <w:u w:val="single"/>
            </w:rPr>
          </w:pPr>
        </w:p>
        <w:p w14:paraId="61A41095" w14:textId="0FC23FD0" w:rsidR="00686C17" w:rsidRDefault="00686C17">
          <w:pPr>
            <w:rPr>
              <w:b/>
              <w:bCs/>
              <w:u w:val="single"/>
            </w:rPr>
          </w:pPr>
        </w:p>
        <w:p w14:paraId="68FD2820" w14:textId="0403C822" w:rsidR="00686C17" w:rsidRDefault="00686C17">
          <w:pPr>
            <w:rPr>
              <w:b/>
              <w:bCs/>
              <w:u w:val="single"/>
            </w:rPr>
          </w:pPr>
        </w:p>
        <w:p w14:paraId="40CFCC2C" w14:textId="43CAA1DE" w:rsidR="00686C17" w:rsidRDefault="00686C17">
          <w:pPr>
            <w:rPr>
              <w:b/>
              <w:bCs/>
              <w:u w:val="single"/>
            </w:rPr>
          </w:pPr>
        </w:p>
        <w:p w14:paraId="54E26808" w14:textId="2E358DCC" w:rsidR="00686C17" w:rsidRDefault="00686C17">
          <w:pPr>
            <w:rPr>
              <w:b/>
              <w:bCs/>
              <w:u w:val="single"/>
            </w:rPr>
          </w:pPr>
        </w:p>
        <w:p w14:paraId="6918FABF" w14:textId="1A321007" w:rsidR="00686C17" w:rsidRDefault="00686C17">
          <w:pPr>
            <w:rPr>
              <w:b/>
              <w:bCs/>
              <w:u w:val="single"/>
            </w:rPr>
          </w:pPr>
        </w:p>
        <w:p w14:paraId="2066D269" w14:textId="0065D81B" w:rsidR="00686C17" w:rsidRDefault="00686C17">
          <w:pPr>
            <w:rPr>
              <w:b/>
              <w:bCs/>
              <w:u w:val="single"/>
            </w:rPr>
          </w:pPr>
        </w:p>
        <w:p w14:paraId="3894ADF2" w14:textId="2C4E18B8" w:rsidR="00686C17" w:rsidRDefault="00686C17">
          <w:pPr>
            <w:rPr>
              <w:b/>
              <w:bCs/>
              <w:u w:val="single"/>
            </w:rPr>
          </w:pPr>
        </w:p>
        <w:p w14:paraId="09F7D976" w14:textId="6479E0EE" w:rsidR="00686C17" w:rsidRDefault="00686C17">
          <w:pPr>
            <w:rPr>
              <w:b/>
              <w:bCs/>
              <w:u w:val="single"/>
            </w:rPr>
          </w:pPr>
        </w:p>
        <w:p w14:paraId="2DCE7905" w14:textId="316D4E80" w:rsidR="00686C17" w:rsidRDefault="00686C17">
          <w:pPr>
            <w:rPr>
              <w:b/>
              <w:bCs/>
              <w:u w:val="single"/>
            </w:rPr>
          </w:pPr>
        </w:p>
        <w:p w14:paraId="2121D600" w14:textId="7B8C19A1" w:rsidR="00686C17" w:rsidRDefault="00686C17">
          <w:pPr>
            <w:rPr>
              <w:b/>
              <w:bCs/>
              <w:u w:val="single"/>
            </w:rPr>
          </w:pPr>
        </w:p>
        <w:p w14:paraId="7A3922DA" w14:textId="6E52F489" w:rsidR="00686C17" w:rsidRDefault="00686C17">
          <w:pPr>
            <w:rPr>
              <w:b/>
              <w:bCs/>
              <w:u w:val="single"/>
            </w:rPr>
          </w:pPr>
        </w:p>
        <w:p w14:paraId="4275C98C" w14:textId="496BFFB8" w:rsidR="00686C17" w:rsidRDefault="00686C17">
          <w:pPr>
            <w:rPr>
              <w:b/>
              <w:bCs/>
              <w:u w:val="single"/>
            </w:rPr>
          </w:pPr>
        </w:p>
        <w:p w14:paraId="161741B8" w14:textId="448E5349" w:rsidR="00686C17" w:rsidRDefault="00686C17">
          <w:pPr>
            <w:rPr>
              <w:b/>
              <w:bCs/>
              <w:u w:val="single"/>
            </w:rPr>
          </w:pPr>
        </w:p>
        <w:p w14:paraId="5B9F1892" w14:textId="521B3B5A" w:rsidR="00844AFA" w:rsidRDefault="00844AFA">
          <w:pPr>
            <w:rPr>
              <w:b/>
              <w:bCs/>
              <w:u w:val="single"/>
            </w:rPr>
          </w:pPr>
        </w:p>
        <w:p w14:paraId="6CDB9E75" w14:textId="425FF956" w:rsidR="00844AFA" w:rsidRDefault="00844AFA">
          <w:pPr>
            <w:rPr>
              <w:b/>
              <w:bCs/>
              <w:u w:val="single"/>
            </w:rPr>
          </w:pPr>
        </w:p>
        <w:p w14:paraId="79230E74" w14:textId="7A85CBC1" w:rsidR="00844AFA" w:rsidRDefault="00844AFA">
          <w:pPr>
            <w:rPr>
              <w:b/>
              <w:bCs/>
              <w:u w:val="single"/>
            </w:rPr>
          </w:pPr>
        </w:p>
        <w:p w14:paraId="1C3369AF" w14:textId="2FA20A43" w:rsidR="00844AFA" w:rsidRDefault="00844AFA">
          <w:pPr>
            <w:rPr>
              <w:b/>
              <w:bCs/>
              <w:u w:val="single"/>
            </w:rPr>
          </w:pPr>
        </w:p>
        <w:p w14:paraId="2FDE876A" w14:textId="54E64518" w:rsidR="00844AFA" w:rsidRDefault="00844AFA">
          <w:pPr>
            <w:rPr>
              <w:b/>
              <w:bCs/>
              <w:u w:val="single"/>
            </w:rPr>
          </w:pPr>
        </w:p>
        <w:p w14:paraId="2093BC6A" w14:textId="2C216DC5" w:rsidR="001106E7" w:rsidRDefault="00000000">
          <w:pPr>
            <w:rPr>
              <w:b/>
              <w:bCs/>
              <w:u w:val="single"/>
            </w:rPr>
          </w:pPr>
        </w:p>
      </w:sdtContent>
    </w:sdt>
    <w:p w14:paraId="1D9CC54A" w14:textId="77777777" w:rsidR="001106E7" w:rsidRDefault="001106E7">
      <w:pPr>
        <w:rPr>
          <w:b/>
          <w:bCs/>
          <w:u w:val="single"/>
        </w:rPr>
      </w:pPr>
    </w:p>
    <w:p w14:paraId="74ACD9CC" w14:textId="77777777" w:rsidR="001106E7" w:rsidRDefault="001106E7">
      <w:pPr>
        <w:rPr>
          <w:b/>
          <w:bCs/>
          <w:u w:val="single"/>
        </w:rPr>
      </w:pPr>
    </w:p>
    <w:p w14:paraId="1BFE5CFE" w14:textId="523D0AF4" w:rsidR="001106E7" w:rsidRDefault="001106E7">
      <w:pPr>
        <w:rPr>
          <w:b/>
          <w:bCs/>
          <w:u w:val="single"/>
        </w:rPr>
      </w:pPr>
    </w:p>
    <w:p w14:paraId="0ADA189F" w14:textId="6BEF4767" w:rsidR="003B3A46" w:rsidRDefault="003B3A46">
      <w:pPr>
        <w:rPr>
          <w:b/>
          <w:bCs/>
          <w:u w:val="single"/>
        </w:rPr>
      </w:pPr>
    </w:p>
    <w:p w14:paraId="55932ABC" w14:textId="1A4B5835" w:rsidR="003B3A46" w:rsidRPr="00D72AA7" w:rsidRDefault="00D72AA7">
      <w:r w:rsidRPr="00D72AA7">
        <w:lastRenderedPageBreak/>
        <w:t>6.</w:t>
      </w:r>
    </w:p>
    <w:p w14:paraId="4CCFB76D" w14:textId="5B4587D5" w:rsidR="00686C17" w:rsidRDefault="00724113">
      <w:pPr>
        <w:rPr>
          <w:b/>
          <w:bCs/>
          <w:u w:val="single"/>
        </w:rPr>
      </w:pPr>
      <w:r w:rsidRPr="00724113">
        <w:rPr>
          <w:b/>
          <w:bCs/>
          <w:u w:val="single"/>
        </w:rPr>
        <w:t>Re</w:t>
      </w:r>
      <w:r w:rsidR="00BE3605">
        <w:rPr>
          <w:b/>
          <w:bCs/>
          <w:u w:val="single"/>
        </w:rPr>
        <w:t xml:space="preserve">ferences </w:t>
      </w:r>
    </w:p>
    <w:p w14:paraId="6B176CA8" w14:textId="2064FE99" w:rsidR="00724113" w:rsidRDefault="00724113">
      <w:pPr>
        <w:rPr>
          <w:rFonts w:cstheme="minorHAnsi"/>
          <w:b/>
          <w:bCs/>
          <w:color w:val="000000" w:themeColor="text1"/>
          <w:u w:val="single"/>
        </w:rPr>
      </w:pPr>
    </w:p>
    <w:p w14:paraId="7535E510" w14:textId="6D9A86D5" w:rsidR="00213D59" w:rsidRPr="00213D59" w:rsidRDefault="00213D59">
      <w:pPr>
        <w:rPr>
          <w:rFonts w:cstheme="minorHAnsi"/>
          <w:color w:val="000000" w:themeColor="text1"/>
          <w:u w:val="single"/>
        </w:rPr>
      </w:pPr>
      <w:r>
        <w:rPr>
          <w:rFonts w:cstheme="minorHAnsi"/>
          <w:color w:val="000000" w:themeColor="text1"/>
          <w:u w:val="single"/>
        </w:rPr>
        <w:t xml:space="preserve">Mind map </w:t>
      </w:r>
    </w:p>
    <w:p w14:paraId="2FA199A3" w14:textId="77777777" w:rsidR="00213D59" w:rsidRPr="00844CF3" w:rsidRDefault="00213D59">
      <w:pPr>
        <w:rPr>
          <w:rFonts w:cstheme="minorHAnsi"/>
          <w:color w:val="000000" w:themeColor="text1"/>
          <w:shd w:val="clear" w:color="auto" w:fill="FFFFFF"/>
        </w:rPr>
      </w:pPr>
    </w:p>
    <w:p w14:paraId="658FE1BF" w14:textId="77777777" w:rsidR="00213D59" w:rsidRPr="00844CF3" w:rsidRDefault="00213D59">
      <w:pPr>
        <w:rPr>
          <w:rFonts w:cstheme="minorHAnsi"/>
          <w:color w:val="000000" w:themeColor="text1"/>
          <w:shd w:val="clear" w:color="auto" w:fill="FFFFFF"/>
        </w:rPr>
      </w:pPr>
      <w:r w:rsidRPr="00844CF3">
        <w:rPr>
          <w:rFonts w:cstheme="minorHAnsi"/>
          <w:color w:val="000000" w:themeColor="text1"/>
          <w:shd w:val="clear" w:color="auto" w:fill="FFFFFF"/>
        </w:rPr>
        <w:t>Barton, J. (2019) ‘“Strengthening Probation, Building Confidence”: The task of re-designing probation’,</w:t>
      </w:r>
      <w:r w:rsidRPr="00844CF3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844CF3">
        <w:rPr>
          <w:rFonts w:cstheme="minorHAnsi"/>
          <w:i/>
          <w:iCs/>
          <w:color w:val="000000" w:themeColor="text1"/>
        </w:rPr>
        <w:t>Probation journal</w:t>
      </w:r>
      <w:r w:rsidRPr="00844CF3">
        <w:rPr>
          <w:rFonts w:cstheme="minorHAnsi"/>
          <w:color w:val="000000" w:themeColor="text1"/>
          <w:shd w:val="clear" w:color="auto" w:fill="FFFFFF"/>
        </w:rPr>
        <w:t xml:space="preserve">, 66(1), pp. 131–137. Available at: </w:t>
      </w:r>
      <w:hyperlink r:id="rId11" w:history="1">
        <w:r w:rsidRPr="00844CF3">
          <w:rPr>
            <w:rStyle w:val="Hyperlink"/>
            <w:rFonts w:cstheme="minorHAnsi"/>
            <w:color w:val="000000" w:themeColor="text1"/>
            <w:u w:val="none"/>
            <w:shd w:val="clear" w:color="auto" w:fill="FFFFFF"/>
          </w:rPr>
          <w:t>https://doi.org/10.1177/0264550518825054</w:t>
        </w:r>
      </w:hyperlink>
      <w:r w:rsidRPr="00844CF3">
        <w:rPr>
          <w:rFonts w:cstheme="minorHAnsi"/>
          <w:color w:val="000000" w:themeColor="text1"/>
          <w:shd w:val="clear" w:color="auto" w:fill="FFFFFF"/>
        </w:rPr>
        <w:t xml:space="preserve">. (Accessed: 15 November 2022) </w:t>
      </w:r>
    </w:p>
    <w:p w14:paraId="2B4B6274" w14:textId="77777777" w:rsidR="00213D59" w:rsidRPr="00844CF3" w:rsidRDefault="00213D59">
      <w:pPr>
        <w:rPr>
          <w:rFonts w:cstheme="minorHAnsi"/>
          <w:color w:val="000000" w:themeColor="text1"/>
          <w:shd w:val="clear" w:color="auto" w:fill="FFFFFF"/>
        </w:rPr>
      </w:pPr>
    </w:p>
    <w:p w14:paraId="5BD44CED" w14:textId="77777777" w:rsidR="00213D59" w:rsidRPr="00844CF3" w:rsidRDefault="00213D59">
      <w:pPr>
        <w:rPr>
          <w:rFonts w:cstheme="minorHAnsi"/>
          <w:color w:val="000000" w:themeColor="text1"/>
          <w:shd w:val="clear" w:color="auto" w:fill="FFFFFF"/>
        </w:rPr>
      </w:pPr>
      <w:r w:rsidRPr="00844CF3">
        <w:rPr>
          <w:rFonts w:cstheme="minorHAnsi"/>
          <w:color w:val="000000" w:themeColor="text1"/>
          <w:shd w:val="clear" w:color="auto" w:fill="FFFFFF"/>
        </w:rPr>
        <w:t>Buckley, N. (2012) ‘The Management of Electronically Monitored Curfews’,</w:t>
      </w:r>
      <w:r w:rsidRPr="00844CF3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844CF3">
        <w:rPr>
          <w:rFonts w:cstheme="minorHAnsi"/>
          <w:i/>
          <w:iCs/>
          <w:color w:val="000000" w:themeColor="text1"/>
        </w:rPr>
        <w:t>Probation Journal</w:t>
      </w:r>
      <w:r w:rsidRPr="00844CF3">
        <w:rPr>
          <w:rFonts w:cstheme="minorHAnsi"/>
          <w:color w:val="000000" w:themeColor="text1"/>
          <w:shd w:val="clear" w:color="auto" w:fill="FFFFFF"/>
        </w:rPr>
        <w:t xml:space="preserve">, 59(4), pp. 416–418. Available at: </w:t>
      </w:r>
      <w:hyperlink r:id="rId12" w:history="1">
        <w:r w:rsidRPr="00844CF3">
          <w:rPr>
            <w:rStyle w:val="Hyperlink"/>
            <w:rFonts w:cstheme="minorHAnsi"/>
            <w:color w:val="000000" w:themeColor="text1"/>
            <w:u w:val="none"/>
            <w:shd w:val="clear" w:color="auto" w:fill="FFFFFF"/>
          </w:rPr>
          <w:t>https://doi.org/10.1177/0264550512467593a</w:t>
        </w:r>
      </w:hyperlink>
      <w:r w:rsidRPr="00844CF3">
        <w:rPr>
          <w:rFonts w:cstheme="minorHAnsi"/>
          <w:color w:val="000000" w:themeColor="text1"/>
          <w:shd w:val="clear" w:color="auto" w:fill="FFFFFF"/>
        </w:rPr>
        <w:t xml:space="preserve"> (Accessed: 15 November 2022)</w:t>
      </w:r>
    </w:p>
    <w:p w14:paraId="3437DE57" w14:textId="77777777" w:rsidR="00213D59" w:rsidRPr="00844CF3" w:rsidRDefault="00213D59">
      <w:pPr>
        <w:rPr>
          <w:rFonts w:cstheme="minorHAnsi"/>
          <w:color w:val="000000" w:themeColor="text1"/>
        </w:rPr>
      </w:pPr>
    </w:p>
    <w:p w14:paraId="7A98198E" w14:textId="77777777" w:rsidR="00213D59" w:rsidRPr="00844CF3" w:rsidRDefault="00213D59">
      <w:pPr>
        <w:rPr>
          <w:rFonts w:cstheme="minorHAnsi"/>
          <w:color w:val="000000" w:themeColor="text1"/>
          <w:shd w:val="clear" w:color="auto" w:fill="FFFFFF"/>
        </w:rPr>
      </w:pPr>
      <w:r w:rsidRPr="00844CF3">
        <w:rPr>
          <w:rFonts w:cstheme="minorHAnsi"/>
          <w:color w:val="000000" w:themeColor="text1"/>
          <w:shd w:val="clear" w:color="auto" w:fill="FFFFFF"/>
        </w:rPr>
        <w:t>Edwards, R.B. (1995)</w:t>
      </w:r>
      <w:r w:rsidRPr="00844CF3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844CF3">
        <w:rPr>
          <w:rFonts w:cstheme="minorHAnsi"/>
          <w:i/>
          <w:iCs/>
          <w:color w:val="000000" w:themeColor="text1"/>
        </w:rPr>
        <w:t>Formal Axiology and Its Critics</w:t>
      </w:r>
      <w:r w:rsidRPr="00844CF3">
        <w:rPr>
          <w:rFonts w:cstheme="minorHAnsi"/>
          <w:color w:val="000000" w:themeColor="text1"/>
          <w:shd w:val="clear" w:color="auto" w:fill="FFFFFF"/>
        </w:rPr>
        <w:t xml:space="preserve">. Edited by R.B. Edwards. </w:t>
      </w:r>
      <w:proofErr w:type="gramStart"/>
      <w:r w:rsidRPr="00844CF3">
        <w:rPr>
          <w:rFonts w:cstheme="minorHAnsi"/>
          <w:color w:val="000000" w:themeColor="text1"/>
          <w:shd w:val="clear" w:color="auto" w:fill="FFFFFF"/>
        </w:rPr>
        <w:t>Leiden;:</w:t>
      </w:r>
      <w:proofErr w:type="gramEnd"/>
      <w:r w:rsidRPr="00844CF3">
        <w:rPr>
          <w:rFonts w:cstheme="minorHAnsi"/>
          <w:color w:val="000000" w:themeColor="text1"/>
          <w:shd w:val="clear" w:color="auto" w:fill="FFFFFF"/>
        </w:rPr>
        <w:t xml:space="preserve"> BRILL.</w:t>
      </w:r>
    </w:p>
    <w:p w14:paraId="224F62FE" w14:textId="77777777" w:rsidR="00213D59" w:rsidRPr="00844CF3" w:rsidRDefault="00213D59">
      <w:pPr>
        <w:rPr>
          <w:rFonts w:cstheme="minorHAnsi"/>
          <w:color w:val="000000" w:themeColor="text1"/>
        </w:rPr>
      </w:pPr>
    </w:p>
    <w:p w14:paraId="38194749" w14:textId="77777777" w:rsidR="00213D59" w:rsidRPr="00844CF3" w:rsidRDefault="00213D59" w:rsidP="00524072">
      <w:pPr>
        <w:rPr>
          <w:rFonts w:cstheme="minorHAnsi"/>
          <w:color w:val="000000" w:themeColor="text1"/>
        </w:rPr>
      </w:pPr>
      <w:r w:rsidRPr="00844CF3">
        <w:rPr>
          <w:rFonts w:cstheme="minorHAnsi"/>
          <w:color w:val="000000" w:themeColor="text1"/>
        </w:rPr>
        <w:t xml:space="preserve">HM Inspectorate of Probation (2022) </w:t>
      </w:r>
      <w:r w:rsidRPr="00844CF3">
        <w:rPr>
          <w:rFonts w:cstheme="minorHAnsi"/>
          <w:i/>
          <w:iCs/>
          <w:color w:val="000000" w:themeColor="text1"/>
        </w:rPr>
        <w:t xml:space="preserve">More evidence needed to prove technology leads to better probation supervision. </w:t>
      </w:r>
      <w:hyperlink r:id="rId13" w:history="1">
        <w:r w:rsidRPr="00844CF3">
          <w:rPr>
            <w:rStyle w:val="Hyperlink"/>
            <w:rFonts w:cstheme="minorHAnsi"/>
            <w:color w:val="000000" w:themeColor="text1"/>
            <w:u w:val="none"/>
          </w:rPr>
          <w:t>https://www.justiceinspectorates.gov.uk/hmiprobation/media/press-releases/2019/03/rabulletin2019-02/</w:t>
        </w:r>
      </w:hyperlink>
      <w:r w:rsidRPr="00844CF3">
        <w:rPr>
          <w:rFonts w:cstheme="minorHAnsi"/>
          <w:color w:val="000000" w:themeColor="text1"/>
        </w:rPr>
        <w:t xml:space="preserve"> (Accessed: 15 November 2022)</w:t>
      </w:r>
    </w:p>
    <w:p w14:paraId="2C176ACB" w14:textId="77777777" w:rsidR="00213D59" w:rsidRPr="00844CF3" w:rsidRDefault="00213D59" w:rsidP="00524072">
      <w:pPr>
        <w:rPr>
          <w:rFonts w:cstheme="minorHAnsi"/>
          <w:color w:val="000000" w:themeColor="text1"/>
        </w:rPr>
      </w:pPr>
    </w:p>
    <w:p w14:paraId="3CD0882C" w14:textId="77777777" w:rsidR="00213D59" w:rsidRPr="00844CF3" w:rsidRDefault="00213D59">
      <w:pPr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844CF3">
        <w:rPr>
          <w:rFonts w:cstheme="minorHAnsi"/>
          <w:color w:val="000000" w:themeColor="text1"/>
          <w:shd w:val="clear" w:color="auto" w:fill="FFFFFF"/>
        </w:rPr>
        <w:t>Nellis</w:t>
      </w:r>
      <w:proofErr w:type="spellEnd"/>
      <w:r w:rsidRPr="00844CF3">
        <w:rPr>
          <w:rFonts w:cstheme="minorHAnsi"/>
          <w:color w:val="000000" w:themeColor="text1"/>
          <w:shd w:val="clear" w:color="auto" w:fill="FFFFFF"/>
        </w:rPr>
        <w:t>, M. (2014) ‘Understanding the electronic monitoring of offenders in Europe: expansion, regulation and prospects’,</w:t>
      </w:r>
      <w:r w:rsidRPr="00844CF3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844CF3">
        <w:rPr>
          <w:rFonts w:cstheme="minorHAnsi"/>
          <w:i/>
          <w:iCs/>
          <w:color w:val="000000" w:themeColor="text1"/>
        </w:rPr>
        <w:t>Crime, law, and social change</w:t>
      </w:r>
      <w:r w:rsidRPr="00844CF3">
        <w:rPr>
          <w:rFonts w:cstheme="minorHAnsi"/>
          <w:color w:val="000000" w:themeColor="text1"/>
          <w:shd w:val="clear" w:color="auto" w:fill="FFFFFF"/>
        </w:rPr>
        <w:t xml:space="preserve">, 62(4), pp. 489–510. Available at: </w:t>
      </w:r>
      <w:hyperlink r:id="rId14" w:history="1">
        <w:r w:rsidRPr="00844CF3">
          <w:rPr>
            <w:rStyle w:val="Hyperlink"/>
            <w:rFonts w:cstheme="minorHAnsi"/>
            <w:color w:val="000000" w:themeColor="text1"/>
            <w:u w:val="none"/>
            <w:shd w:val="clear" w:color="auto" w:fill="FFFFFF"/>
          </w:rPr>
          <w:t>https://doi.org/10.1007/s10611-014-9540-8</w:t>
        </w:r>
      </w:hyperlink>
      <w:r w:rsidRPr="00844CF3">
        <w:rPr>
          <w:rFonts w:cstheme="minorHAnsi"/>
          <w:color w:val="000000" w:themeColor="text1"/>
          <w:shd w:val="clear" w:color="auto" w:fill="FFFFFF"/>
        </w:rPr>
        <w:t xml:space="preserve"> (Accessed: 15 November 2022) </w:t>
      </w:r>
    </w:p>
    <w:p w14:paraId="28AA889C" w14:textId="77777777" w:rsidR="00213D59" w:rsidRPr="00844CF3" w:rsidRDefault="00213D59">
      <w:pPr>
        <w:rPr>
          <w:rFonts w:cstheme="minorHAnsi"/>
          <w:color w:val="000000" w:themeColor="text1"/>
          <w:shd w:val="clear" w:color="auto" w:fill="FFFFFF"/>
        </w:rPr>
      </w:pPr>
    </w:p>
    <w:p w14:paraId="2704D2DB" w14:textId="77777777" w:rsidR="00213D59" w:rsidRPr="00844CF3" w:rsidRDefault="00213D59">
      <w:pPr>
        <w:rPr>
          <w:rFonts w:cstheme="minorHAnsi"/>
          <w:color w:val="000000" w:themeColor="text1"/>
          <w:shd w:val="clear" w:color="auto" w:fill="FFFFFF"/>
        </w:rPr>
      </w:pPr>
      <w:r w:rsidRPr="00844CF3">
        <w:rPr>
          <w:rFonts w:cstheme="minorHAnsi"/>
          <w:color w:val="000000" w:themeColor="text1"/>
          <w:shd w:val="clear" w:color="auto" w:fill="FFFFFF"/>
        </w:rPr>
        <w:t>Norris, C. (2005)</w:t>
      </w:r>
      <w:r w:rsidRPr="00844CF3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844CF3">
        <w:rPr>
          <w:rFonts w:cstheme="minorHAnsi"/>
          <w:i/>
          <w:iCs/>
          <w:color w:val="000000" w:themeColor="text1"/>
        </w:rPr>
        <w:t>Epistemology</w:t>
      </w:r>
      <w:r w:rsidRPr="00844CF3">
        <w:rPr>
          <w:rFonts w:cstheme="minorHAnsi"/>
          <w:color w:val="000000" w:themeColor="text1"/>
          <w:shd w:val="clear" w:color="auto" w:fill="FFFFFF"/>
        </w:rPr>
        <w:t xml:space="preserve">. </w:t>
      </w:r>
      <w:proofErr w:type="gramStart"/>
      <w:r w:rsidRPr="00844CF3">
        <w:rPr>
          <w:rFonts w:cstheme="minorHAnsi"/>
          <w:color w:val="000000" w:themeColor="text1"/>
          <w:shd w:val="clear" w:color="auto" w:fill="FFFFFF"/>
        </w:rPr>
        <w:t>London ;</w:t>
      </w:r>
      <w:proofErr w:type="gramEnd"/>
      <w:r w:rsidRPr="00844CF3">
        <w:rPr>
          <w:rFonts w:cstheme="minorHAnsi"/>
          <w:color w:val="000000" w:themeColor="text1"/>
          <w:shd w:val="clear" w:color="auto" w:fill="FFFFFF"/>
        </w:rPr>
        <w:t>: Continuum.</w:t>
      </w:r>
    </w:p>
    <w:p w14:paraId="633F1CDA" w14:textId="77777777" w:rsidR="00213D59" w:rsidRPr="00844CF3" w:rsidRDefault="00213D59">
      <w:pPr>
        <w:rPr>
          <w:rFonts w:cstheme="minorHAnsi"/>
          <w:color w:val="000000" w:themeColor="text1"/>
          <w:shd w:val="clear" w:color="auto" w:fill="FFFFFF"/>
        </w:rPr>
      </w:pPr>
    </w:p>
    <w:p w14:paraId="7F19F159" w14:textId="77777777" w:rsidR="00213D59" w:rsidRDefault="00213D59">
      <w:pPr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844CF3">
        <w:rPr>
          <w:rFonts w:cstheme="minorHAnsi"/>
          <w:color w:val="000000" w:themeColor="text1"/>
          <w:shd w:val="clear" w:color="auto" w:fill="FFFFFF"/>
        </w:rPr>
        <w:t>Sentesy</w:t>
      </w:r>
      <w:proofErr w:type="spellEnd"/>
      <w:r w:rsidRPr="00844CF3">
        <w:rPr>
          <w:rFonts w:cstheme="minorHAnsi"/>
          <w:color w:val="000000" w:themeColor="text1"/>
          <w:shd w:val="clear" w:color="auto" w:fill="FFFFFF"/>
        </w:rPr>
        <w:t>, M. (2020)</w:t>
      </w:r>
      <w:r w:rsidRPr="00844CF3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844CF3">
        <w:rPr>
          <w:rFonts w:cstheme="minorHAnsi"/>
          <w:i/>
          <w:iCs/>
          <w:color w:val="000000" w:themeColor="text1"/>
        </w:rPr>
        <w:t>Aristotle’s ontology of change</w:t>
      </w:r>
      <w:r w:rsidRPr="00844CF3">
        <w:rPr>
          <w:rFonts w:cstheme="minorHAnsi"/>
          <w:color w:val="000000" w:themeColor="text1"/>
          <w:shd w:val="clear" w:color="auto" w:fill="FFFFFF"/>
        </w:rPr>
        <w:t xml:space="preserve">. Evanston, Illinois: </w:t>
      </w:r>
      <w:proofErr w:type="spellStart"/>
      <w:r w:rsidRPr="00844CF3">
        <w:rPr>
          <w:rFonts w:cstheme="minorHAnsi"/>
          <w:color w:val="000000" w:themeColor="text1"/>
          <w:shd w:val="clear" w:color="auto" w:fill="FFFFFF"/>
        </w:rPr>
        <w:t>Northwestern</w:t>
      </w:r>
      <w:proofErr w:type="spellEnd"/>
      <w:r w:rsidRPr="00844CF3">
        <w:rPr>
          <w:rFonts w:cstheme="minorHAnsi"/>
          <w:color w:val="000000" w:themeColor="text1"/>
          <w:shd w:val="clear" w:color="auto" w:fill="FFFFFF"/>
        </w:rPr>
        <w:t xml:space="preserve"> University Press.</w:t>
      </w:r>
    </w:p>
    <w:p w14:paraId="7ABF7AC4" w14:textId="77777777" w:rsidR="00B30005" w:rsidRDefault="00B30005">
      <w:pPr>
        <w:rPr>
          <w:rFonts w:cstheme="minorHAnsi"/>
          <w:color w:val="000000" w:themeColor="text1"/>
          <w:shd w:val="clear" w:color="auto" w:fill="FFFFFF"/>
        </w:rPr>
      </w:pPr>
    </w:p>
    <w:p w14:paraId="2B4C59A2" w14:textId="09CE0E00" w:rsidR="00AF4408" w:rsidRDefault="006E11A0">
      <w:pPr>
        <w:rPr>
          <w:rFonts w:cstheme="minorHAnsi"/>
          <w:color w:val="000000" w:themeColor="text1"/>
          <w:u w:val="single"/>
          <w:shd w:val="clear" w:color="auto" w:fill="FFFFFF"/>
        </w:rPr>
      </w:pPr>
      <w:r>
        <w:rPr>
          <w:rFonts w:cstheme="minorHAnsi"/>
          <w:color w:val="000000" w:themeColor="text1"/>
          <w:u w:val="single"/>
          <w:shd w:val="clear" w:color="auto" w:fill="FFFFFF"/>
        </w:rPr>
        <w:t xml:space="preserve">Summary </w:t>
      </w:r>
    </w:p>
    <w:p w14:paraId="6F6ABF91" w14:textId="77777777" w:rsidR="00F82FEA" w:rsidRPr="00AF4408" w:rsidRDefault="00F82FEA">
      <w:pPr>
        <w:rPr>
          <w:rFonts w:cstheme="minorHAnsi"/>
          <w:color w:val="000000" w:themeColor="text1"/>
          <w:u w:val="single"/>
          <w:shd w:val="clear" w:color="auto" w:fill="FFFFFF"/>
        </w:rPr>
      </w:pPr>
    </w:p>
    <w:p w14:paraId="05FB406E" w14:textId="405FE5C2" w:rsidR="00B30005" w:rsidRDefault="00B30005">
      <w:pPr>
        <w:rPr>
          <w:rFonts w:cstheme="minorHAnsi"/>
          <w:color w:val="000000" w:themeColor="text1"/>
          <w:shd w:val="clear" w:color="auto" w:fill="FFFFFF"/>
        </w:rPr>
      </w:pPr>
      <w:r w:rsidRPr="00B30005">
        <w:rPr>
          <w:rFonts w:cstheme="minorHAnsi"/>
          <w:color w:val="000000" w:themeColor="text1"/>
          <w:shd w:val="clear" w:color="auto" w:fill="FFFFFF"/>
        </w:rPr>
        <w:t>Mirza, N.A.</w:t>
      </w:r>
      <w:r w:rsidRPr="00B30005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B30005">
        <w:rPr>
          <w:rFonts w:cstheme="minorHAnsi"/>
          <w:i/>
          <w:iCs/>
          <w:color w:val="000000" w:themeColor="text1"/>
        </w:rPr>
        <w:t>et al.</w:t>
      </w:r>
      <w:r w:rsidRPr="00B30005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B30005">
        <w:rPr>
          <w:rFonts w:cstheme="minorHAnsi"/>
          <w:color w:val="000000" w:themeColor="text1"/>
          <w:shd w:val="clear" w:color="auto" w:fill="FFFFFF"/>
        </w:rPr>
        <w:t>(2014) ‘A concept analysis of abductive reasoning’,</w:t>
      </w:r>
      <w:r w:rsidRPr="00B30005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B30005">
        <w:rPr>
          <w:rFonts w:cstheme="minorHAnsi"/>
          <w:i/>
          <w:iCs/>
          <w:color w:val="000000" w:themeColor="text1"/>
        </w:rPr>
        <w:t>Journal of advanced nursing</w:t>
      </w:r>
      <w:r w:rsidRPr="00B30005">
        <w:rPr>
          <w:rFonts w:cstheme="minorHAnsi"/>
          <w:color w:val="000000" w:themeColor="text1"/>
          <w:shd w:val="clear" w:color="auto" w:fill="FFFFFF"/>
        </w:rPr>
        <w:t>. Mirza N.A., Akhtar-</w:t>
      </w:r>
      <w:proofErr w:type="spellStart"/>
      <w:r w:rsidRPr="00B30005">
        <w:rPr>
          <w:rFonts w:cstheme="minorHAnsi"/>
          <w:color w:val="000000" w:themeColor="text1"/>
          <w:shd w:val="clear" w:color="auto" w:fill="FFFFFF"/>
        </w:rPr>
        <w:t>Danesh</w:t>
      </w:r>
      <w:proofErr w:type="spellEnd"/>
      <w:r w:rsidRPr="00B30005">
        <w:rPr>
          <w:rFonts w:cstheme="minorHAnsi"/>
          <w:color w:val="000000" w:themeColor="text1"/>
          <w:shd w:val="clear" w:color="auto" w:fill="FFFFFF"/>
        </w:rPr>
        <w:t xml:space="preserve"> N., </w:t>
      </w:r>
      <w:proofErr w:type="spellStart"/>
      <w:r w:rsidRPr="00B30005">
        <w:rPr>
          <w:rFonts w:cstheme="minorHAnsi"/>
          <w:color w:val="000000" w:themeColor="text1"/>
          <w:shd w:val="clear" w:color="auto" w:fill="FFFFFF"/>
        </w:rPr>
        <w:t>Noesgaard</w:t>
      </w:r>
      <w:proofErr w:type="spellEnd"/>
      <w:r w:rsidRPr="00B30005">
        <w:rPr>
          <w:rFonts w:cstheme="minorHAnsi"/>
          <w:color w:val="000000" w:themeColor="text1"/>
          <w:shd w:val="clear" w:color="auto" w:fill="FFFFFF"/>
        </w:rPr>
        <w:t xml:space="preserve"> C., Martin L. &amp; Staples E. (2014) A concept analysis of abductive reasoning. Journal of Advanced Nursing 70(9), 1980-1994. </w:t>
      </w:r>
      <w:proofErr w:type="spellStart"/>
      <w:r w:rsidRPr="00B30005">
        <w:rPr>
          <w:rFonts w:cstheme="minorHAnsi"/>
          <w:color w:val="000000" w:themeColor="text1"/>
          <w:shd w:val="clear" w:color="auto" w:fill="FFFFFF"/>
        </w:rPr>
        <w:t>doi</w:t>
      </w:r>
      <w:proofErr w:type="spellEnd"/>
      <w:r w:rsidRPr="00B30005">
        <w:rPr>
          <w:rFonts w:cstheme="minorHAnsi"/>
          <w:color w:val="000000" w:themeColor="text1"/>
          <w:shd w:val="clear" w:color="auto" w:fill="FFFFFF"/>
        </w:rPr>
        <w:t xml:space="preserve">: 10.1111/jan.12379, 70(9), pp. 1980–1994. Available at: </w:t>
      </w:r>
      <w:hyperlink r:id="rId15" w:history="1">
        <w:r w:rsidRPr="00705085">
          <w:rPr>
            <w:rStyle w:val="Hyperlink"/>
            <w:rFonts w:cstheme="minorHAnsi"/>
            <w:shd w:val="clear" w:color="auto" w:fill="FFFFFF"/>
          </w:rPr>
          <w:t>https://doi.org/10.1111/jan.12379</w:t>
        </w:r>
      </w:hyperlink>
      <w:r>
        <w:rPr>
          <w:rFonts w:cstheme="minorHAnsi"/>
          <w:color w:val="000000" w:themeColor="text1"/>
          <w:shd w:val="clear" w:color="auto" w:fill="FFFFFF"/>
        </w:rPr>
        <w:t xml:space="preserve"> (Accessed</w:t>
      </w:r>
      <w:r w:rsidR="00094783">
        <w:rPr>
          <w:rFonts w:cstheme="minorHAnsi"/>
          <w:color w:val="000000" w:themeColor="text1"/>
          <w:shd w:val="clear" w:color="auto" w:fill="FFFFFF"/>
        </w:rPr>
        <w:t>:</w:t>
      </w:r>
      <w:r>
        <w:rPr>
          <w:rFonts w:cstheme="minorHAnsi"/>
          <w:color w:val="000000" w:themeColor="text1"/>
          <w:shd w:val="clear" w:color="auto" w:fill="FFFFFF"/>
        </w:rPr>
        <w:t xml:space="preserve"> 15 November</w:t>
      </w:r>
      <w:r w:rsidR="00094783">
        <w:rPr>
          <w:rFonts w:cstheme="minorHAnsi"/>
          <w:color w:val="000000" w:themeColor="text1"/>
          <w:shd w:val="clear" w:color="auto" w:fill="FFFFFF"/>
        </w:rPr>
        <w:t xml:space="preserve"> 2022)</w:t>
      </w:r>
    </w:p>
    <w:p w14:paraId="49E91FD6" w14:textId="77777777" w:rsidR="00FC0F05" w:rsidRDefault="00FC0F05">
      <w:pPr>
        <w:rPr>
          <w:rFonts w:cstheme="minorHAnsi"/>
          <w:color w:val="000000" w:themeColor="text1"/>
          <w:shd w:val="clear" w:color="auto" w:fill="FFFFFF"/>
        </w:rPr>
      </w:pPr>
    </w:p>
    <w:p w14:paraId="694BA6EC" w14:textId="2CB2EB9C" w:rsidR="00FC0F05" w:rsidRDefault="00FC0F05">
      <w:pPr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112942">
        <w:rPr>
          <w:rFonts w:cstheme="minorHAnsi"/>
          <w:color w:val="000000" w:themeColor="text1"/>
          <w:shd w:val="clear" w:color="auto" w:fill="FFFFFF"/>
        </w:rPr>
        <w:t>Upmeier</w:t>
      </w:r>
      <w:proofErr w:type="spellEnd"/>
      <w:r w:rsidRPr="0011294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112942">
        <w:rPr>
          <w:rFonts w:cstheme="minorHAnsi"/>
          <w:color w:val="000000" w:themeColor="text1"/>
          <w:shd w:val="clear" w:color="auto" w:fill="FFFFFF"/>
        </w:rPr>
        <w:t>zu</w:t>
      </w:r>
      <w:proofErr w:type="spellEnd"/>
      <w:r w:rsidRPr="00112942">
        <w:rPr>
          <w:rFonts w:cstheme="minorHAnsi"/>
          <w:color w:val="000000" w:themeColor="text1"/>
          <w:shd w:val="clear" w:color="auto" w:fill="FFFFFF"/>
        </w:rPr>
        <w:t xml:space="preserve"> </w:t>
      </w:r>
      <w:proofErr w:type="spellStart"/>
      <w:r w:rsidRPr="00112942">
        <w:rPr>
          <w:rFonts w:cstheme="minorHAnsi"/>
          <w:color w:val="000000" w:themeColor="text1"/>
          <w:shd w:val="clear" w:color="auto" w:fill="FFFFFF"/>
        </w:rPr>
        <w:t>Belzen</w:t>
      </w:r>
      <w:proofErr w:type="spellEnd"/>
      <w:r w:rsidRPr="00112942">
        <w:rPr>
          <w:rFonts w:cstheme="minorHAnsi"/>
          <w:color w:val="000000" w:themeColor="text1"/>
          <w:shd w:val="clear" w:color="auto" w:fill="FFFFFF"/>
        </w:rPr>
        <w:t xml:space="preserve">, A., </w:t>
      </w:r>
      <w:proofErr w:type="spellStart"/>
      <w:r w:rsidRPr="00112942">
        <w:rPr>
          <w:rFonts w:cstheme="minorHAnsi"/>
          <w:color w:val="000000" w:themeColor="text1"/>
          <w:shd w:val="clear" w:color="auto" w:fill="FFFFFF"/>
        </w:rPr>
        <w:t>Engelschalt</w:t>
      </w:r>
      <w:proofErr w:type="spellEnd"/>
      <w:r w:rsidRPr="00112942">
        <w:rPr>
          <w:rFonts w:cstheme="minorHAnsi"/>
          <w:color w:val="000000" w:themeColor="text1"/>
          <w:shd w:val="clear" w:color="auto" w:fill="FFFFFF"/>
        </w:rPr>
        <w:t xml:space="preserve">, P. and </w:t>
      </w:r>
      <w:proofErr w:type="spellStart"/>
      <w:r w:rsidRPr="00112942">
        <w:rPr>
          <w:rFonts w:cstheme="minorHAnsi"/>
          <w:color w:val="000000" w:themeColor="text1"/>
          <w:shd w:val="clear" w:color="auto" w:fill="FFFFFF"/>
        </w:rPr>
        <w:t>Krüger</w:t>
      </w:r>
      <w:proofErr w:type="spellEnd"/>
      <w:r w:rsidRPr="00112942">
        <w:rPr>
          <w:rFonts w:cstheme="minorHAnsi"/>
          <w:color w:val="000000" w:themeColor="text1"/>
          <w:shd w:val="clear" w:color="auto" w:fill="FFFFFF"/>
        </w:rPr>
        <w:t>, D. (2021) ‘</w:t>
      </w:r>
      <w:proofErr w:type="spellStart"/>
      <w:r w:rsidRPr="00112942">
        <w:rPr>
          <w:rFonts w:cstheme="minorHAnsi"/>
          <w:color w:val="000000" w:themeColor="text1"/>
          <w:shd w:val="clear" w:color="auto" w:fill="FFFFFF"/>
        </w:rPr>
        <w:t>Modeling</w:t>
      </w:r>
      <w:proofErr w:type="spellEnd"/>
      <w:r w:rsidRPr="00112942">
        <w:rPr>
          <w:rFonts w:cstheme="minorHAnsi"/>
          <w:color w:val="000000" w:themeColor="text1"/>
          <w:shd w:val="clear" w:color="auto" w:fill="FFFFFF"/>
        </w:rPr>
        <w:t xml:space="preserve"> as Scientific Reasoning—The Role of Abductive Reasoning for </w:t>
      </w:r>
      <w:proofErr w:type="spellStart"/>
      <w:r w:rsidRPr="00112942">
        <w:rPr>
          <w:rFonts w:cstheme="minorHAnsi"/>
          <w:color w:val="000000" w:themeColor="text1"/>
          <w:shd w:val="clear" w:color="auto" w:fill="FFFFFF"/>
        </w:rPr>
        <w:t>Modeling</w:t>
      </w:r>
      <w:proofErr w:type="spellEnd"/>
      <w:r w:rsidRPr="00112942">
        <w:rPr>
          <w:rFonts w:cstheme="minorHAnsi"/>
          <w:color w:val="000000" w:themeColor="text1"/>
          <w:shd w:val="clear" w:color="auto" w:fill="FFFFFF"/>
        </w:rPr>
        <w:t xml:space="preserve"> Competence’,</w:t>
      </w:r>
      <w:r w:rsidRPr="00112942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112942">
        <w:rPr>
          <w:rFonts w:cstheme="minorHAnsi"/>
          <w:i/>
          <w:iCs/>
          <w:color w:val="000000" w:themeColor="text1"/>
        </w:rPr>
        <w:t>Education sciences</w:t>
      </w:r>
      <w:r w:rsidRPr="00112942">
        <w:rPr>
          <w:rFonts w:cstheme="minorHAnsi"/>
          <w:color w:val="000000" w:themeColor="text1"/>
          <w:shd w:val="clear" w:color="auto" w:fill="FFFFFF"/>
        </w:rPr>
        <w:t xml:space="preserve">, 11(9), p. 495–. Available at: </w:t>
      </w:r>
      <w:hyperlink r:id="rId16" w:history="1">
        <w:r w:rsidRPr="00112942">
          <w:rPr>
            <w:rStyle w:val="Hyperlink"/>
            <w:rFonts w:cstheme="minorHAnsi"/>
            <w:color w:val="000000" w:themeColor="text1"/>
            <w:u w:val="none"/>
            <w:shd w:val="clear" w:color="auto" w:fill="FFFFFF"/>
          </w:rPr>
          <w:t>https://doi.org/10.3390/educsci11090495</w:t>
        </w:r>
      </w:hyperlink>
      <w:r w:rsidRPr="00112942">
        <w:rPr>
          <w:rFonts w:cstheme="minorHAnsi"/>
          <w:color w:val="000000" w:themeColor="text1"/>
          <w:shd w:val="clear" w:color="auto" w:fill="FFFFFF"/>
        </w:rPr>
        <w:t xml:space="preserve"> (Acc</w:t>
      </w:r>
      <w:r w:rsidR="00112942" w:rsidRPr="00112942">
        <w:rPr>
          <w:rFonts w:cstheme="minorHAnsi"/>
          <w:color w:val="000000" w:themeColor="text1"/>
          <w:shd w:val="clear" w:color="auto" w:fill="FFFFFF"/>
        </w:rPr>
        <w:t>essed: 15 November 2022)</w:t>
      </w:r>
    </w:p>
    <w:p w14:paraId="484FE459" w14:textId="77777777" w:rsidR="000C052B" w:rsidRPr="00DE794C" w:rsidRDefault="000C052B">
      <w:pPr>
        <w:rPr>
          <w:rFonts w:cstheme="minorHAnsi"/>
          <w:color w:val="000000" w:themeColor="text1"/>
          <w:shd w:val="clear" w:color="auto" w:fill="FFFFFF"/>
        </w:rPr>
      </w:pPr>
    </w:p>
    <w:p w14:paraId="32E1F362" w14:textId="32DFB610" w:rsidR="000C052B" w:rsidRPr="00DE794C" w:rsidRDefault="000C052B">
      <w:pPr>
        <w:rPr>
          <w:rFonts w:cstheme="minorHAnsi"/>
          <w:color w:val="000000" w:themeColor="text1"/>
          <w:shd w:val="clear" w:color="auto" w:fill="FFFFFF"/>
        </w:rPr>
      </w:pPr>
      <w:r w:rsidRPr="00DE794C">
        <w:rPr>
          <w:rFonts w:cstheme="minorHAnsi"/>
          <w:color w:val="000000" w:themeColor="text1"/>
          <w:shd w:val="clear" w:color="auto" w:fill="FFFFFF"/>
        </w:rPr>
        <w:t>O'DAFFER, P.G. (1990) 'INDUCTIVE AND DEDUCTIVE REASONING',</w:t>
      </w:r>
      <w:r w:rsidRPr="00DE794C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DE794C">
        <w:rPr>
          <w:rFonts w:cstheme="minorHAnsi"/>
          <w:i/>
          <w:iCs/>
          <w:color w:val="000000" w:themeColor="text1"/>
        </w:rPr>
        <w:t>The Mathematics Teacher,</w:t>
      </w:r>
      <w:r w:rsidRPr="00DE794C">
        <w:rPr>
          <w:rStyle w:val="apple-converted-space"/>
          <w:rFonts w:cstheme="minorHAnsi"/>
          <w:i/>
          <w:iCs/>
          <w:color w:val="000000" w:themeColor="text1"/>
        </w:rPr>
        <w:t> </w:t>
      </w:r>
      <w:r w:rsidRPr="00DE794C">
        <w:rPr>
          <w:rFonts w:cstheme="minorHAnsi"/>
          <w:color w:val="000000" w:themeColor="text1"/>
          <w:shd w:val="clear" w:color="auto" w:fill="FFFFFF"/>
        </w:rPr>
        <w:t>83(5), pp. 378-384</w:t>
      </w:r>
    </w:p>
    <w:p w14:paraId="1DBB9F32" w14:textId="77777777" w:rsidR="00F750C4" w:rsidRPr="00DE794C" w:rsidRDefault="00F750C4">
      <w:pPr>
        <w:rPr>
          <w:rFonts w:cstheme="minorHAnsi"/>
          <w:color w:val="000000" w:themeColor="text1"/>
          <w:sz w:val="32"/>
          <w:szCs w:val="32"/>
          <w:shd w:val="clear" w:color="auto" w:fill="FFFFFF"/>
        </w:rPr>
      </w:pPr>
    </w:p>
    <w:p w14:paraId="6F516168" w14:textId="77777777" w:rsidR="00D72AA7" w:rsidRDefault="00D72AA7">
      <w:pPr>
        <w:rPr>
          <w:rFonts w:cstheme="minorHAnsi"/>
          <w:color w:val="000000" w:themeColor="text1"/>
          <w:shd w:val="clear" w:color="auto" w:fill="FFFFFF"/>
        </w:rPr>
      </w:pPr>
    </w:p>
    <w:p w14:paraId="0863B6DA" w14:textId="4B25A99D" w:rsidR="00D72AA7" w:rsidRDefault="00D72AA7">
      <w:pPr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lastRenderedPageBreak/>
        <w:t xml:space="preserve">7. </w:t>
      </w:r>
    </w:p>
    <w:p w14:paraId="339F1D86" w14:textId="2012B2D7" w:rsidR="00591FDD" w:rsidRPr="00DE794C" w:rsidRDefault="00F750C4">
      <w:pPr>
        <w:rPr>
          <w:rFonts w:cstheme="minorHAnsi"/>
          <w:color w:val="000000" w:themeColor="text1"/>
          <w:shd w:val="clear" w:color="auto" w:fill="FFFFFF"/>
        </w:rPr>
      </w:pPr>
      <w:r w:rsidRPr="00DE794C">
        <w:rPr>
          <w:rFonts w:cstheme="minorHAnsi"/>
          <w:color w:val="000000" w:themeColor="text1"/>
          <w:shd w:val="clear" w:color="auto" w:fill="FFFFFF"/>
        </w:rPr>
        <w:t>Yilmaz, K. (2013) 'Comparison of Quantitative and Qualitative Research Traditions: epistemological, theoretical, and methodological differences',</w:t>
      </w:r>
      <w:r w:rsidRPr="00DE794C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DE794C">
        <w:rPr>
          <w:rFonts w:cstheme="minorHAnsi"/>
          <w:i/>
          <w:iCs/>
          <w:color w:val="000000" w:themeColor="text1"/>
        </w:rPr>
        <w:t>European Journal of Education,</w:t>
      </w:r>
      <w:r w:rsidRPr="00DE794C">
        <w:rPr>
          <w:rStyle w:val="apple-converted-space"/>
          <w:rFonts w:cstheme="minorHAnsi"/>
          <w:i/>
          <w:iCs/>
          <w:color w:val="000000" w:themeColor="text1"/>
        </w:rPr>
        <w:t> </w:t>
      </w:r>
      <w:r w:rsidRPr="00DE794C">
        <w:rPr>
          <w:rFonts w:cstheme="minorHAnsi"/>
          <w:color w:val="000000" w:themeColor="text1"/>
          <w:shd w:val="clear" w:color="auto" w:fill="FFFFFF"/>
        </w:rPr>
        <w:t>48(2), pp. 311-325.</w:t>
      </w:r>
    </w:p>
    <w:p w14:paraId="30B064AA" w14:textId="21892A7F" w:rsidR="00591FDD" w:rsidRPr="00DE794C" w:rsidRDefault="00591FDD">
      <w:pPr>
        <w:rPr>
          <w:rFonts w:cstheme="minorHAnsi"/>
          <w:color w:val="000000" w:themeColor="text1"/>
          <w:shd w:val="clear" w:color="auto" w:fill="FFFFFF"/>
        </w:rPr>
      </w:pPr>
      <w:r w:rsidRPr="00DE794C">
        <w:rPr>
          <w:rFonts w:cstheme="minorHAnsi"/>
          <w:color w:val="000000" w:themeColor="text1"/>
          <w:shd w:val="clear" w:color="auto" w:fill="FFFFFF"/>
        </w:rPr>
        <w:t>Bickman, L. and Rog, D.J. (2009)</w:t>
      </w:r>
      <w:r w:rsidRPr="00DE794C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DE794C">
        <w:rPr>
          <w:rFonts w:cstheme="minorHAnsi"/>
          <w:i/>
          <w:iCs/>
          <w:color w:val="000000" w:themeColor="text1"/>
        </w:rPr>
        <w:t>The SAGE handbook of applied social research methods</w:t>
      </w:r>
      <w:r w:rsidRPr="00DE794C">
        <w:rPr>
          <w:rFonts w:cstheme="minorHAnsi"/>
          <w:color w:val="000000" w:themeColor="text1"/>
          <w:shd w:val="clear" w:color="auto" w:fill="FFFFFF"/>
        </w:rPr>
        <w:t xml:space="preserve">. 2nd ed. Los </w:t>
      </w:r>
      <w:proofErr w:type="gramStart"/>
      <w:r w:rsidRPr="00DE794C">
        <w:rPr>
          <w:rFonts w:cstheme="minorHAnsi"/>
          <w:color w:val="000000" w:themeColor="text1"/>
          <w:shd w:val="clear" w:color="auto" w:fill="FFFFFF"/>
        </w:rPr>
        <w:t>Angeles ;</w:t>
      </w:r>
      <w:proofErr w:type="gramEnd"/>
      <w:r w:rsidRPr="00DE794C">
        <w:rPr>
          <w:rFonts w:cstheme="minorHAnsi"/>
          <w:color w:val="000000" w:themeColor="text1"/>
          <w:shd w:val="clear" w:color="auto" w:fill="FFFFFF"/>
        </w:rPr>
        <w:t>: SAGE.</w:t>
      </w:r>
    </w:p>
    <w:p w14:paraId="14CDC7C0" w14:textId="77777777" w:rsidR="00385B0C" w:rsidRPr="00DE794C" w:rsidRDefault="00385B0C">
      <w:pPr>
        <w:rPr>
          <w:rFonts w:cstheme="minorHAnsi"/>
          <w:color w:val="000000" w:themeColor="text1"/>
          <w:shd w:val="clear" w:color="auto" w:fill="FFFFFF"/>
        </w:rPr>
      </w:pPr>
    </w:p>
    <w:p w14:paraId="612D9C7B" w14:textId="54D2225F" w:rsidR="00385B0C" w:rsidRPr="00DE794C" w:rsidRDefault="00883FFA">
      <w:pPr>
        <w:rPr>
          <w:rFonts w:cstheme="minorHAnsi"/>
          <w:color w:val="000000" w:themeColor="text1"/>
          <w:shd w:val="clear" w:color="auto" w:fill="FFFFFF"/>
        </w:rPr>
      </w:pPr>
      <w:proofErr w:type="spellStart"/>
      <w:r w:rsidRPr="00DE794C">
        <w:rPr>
          <w:rFonts w:cstheme="minorHAnsi"/>
          <w:color w:val="000000" w:themeColor="text1"/>
          <w:shd w:val="clear" w:color="auto" w:fill="FFFFFF"/>
        </w:rPr>
        <w:t>Chermahini</w:t>
      </w:r>
      <w:proofErr w:type="spellEnd"/>
      <w:r w:rsidRPr="00DE794C">
        <w:rPr>
          <w:rFonts w:cstheme="minorHAnsi"/>
          <w:color w:val="000000" w:themeColor="text1"/>
          <w:shd w:val="clear" w:color="auto" w:fill="FFFFFF"/>
        </w:rPr>
        <w:t xml:space="preserve">, S.A. and </w:t>
      </w:r>
      <w:proofErr w:type="spellStart"/>
      <w:r w:rsidRPr="00DE794C">
        <w:rPr>
          <w:rFonts w:cstheme="minorHAnsi"/>
          <w:color w:val="000000" w:themeColor="text1"/>
          <w:shd w:val="clear" w:color="auto" w:fill="FFFFFF"/>
        </w:rPr>
        <w:t>Hommel</w:t>
      </w:r>
      <w:proofErr w:type="spellEnd"/>
      <w:r w:rsidRPr="00DE794C">
        <w:rPr>
          <w:rFonts w:cstheme="minorHAnsi"/>
          <w:color w:val="000000" w:themeColor="text1"/>
          <w:shd w:val="clear" w:color="auto" w:fill="FFFFFF"/>
        </w:rPr>
        <w:t>, B. (2010) ‘The (b)link between creativity and dopamine: Spontaneous eye blink rates predict and dissociate divergent and convergent thinking’,</w:t>
      </w:r>
      <w:r w:rsidRPr="00DE794C">
        <w:rPr>
          <w:rStyle w:val="apple-converted-space"/>
          <w:rFonts w:cstheme="minorHAnsi"/>
          <w:color w:val="000000" w:themeColor="text1"/>
          <w:shd w:val="clear" w:color="auto" w:fill="FFFFFF"/>
        </w:rPr>
        <w:t> </w:t>
      </w:r>
      <w:r w:rsidRPr="00DE794C">
        <w:rPr>
          <w:rFonts w:cstheme="minorHAnsi"/>
          <w:i/>
          <w:iCs/>
          <w:color w:val="000000" w:themeColor="text1"/>
        </w:rPr>
        <w:t>Cognition</w:t>
      </w:r>
      <w:r w:rsidRPr="00DE794C">
        <w:rPr>
          <w:rFonts w:cstheme="minorHAnsi"/>
          <w:color w:val="000000" w:themeColor="text1"/>
          <w:shd w:val="clear" w:color="auto" w:fill="FFFFFF"/>
        </w:rPr>
        <w:t xml:space="preserve">, 115(3), pp. 458–465. Available at: </w:t>
      </w:r>
      <w:hyperlink r:id="rId17" w:history="1">
        <w:r w:rsidR="00C6319E" w:rsidRPr="00DE794C">
          <w:rPr>
            <w:rStyle w:val="Hyperlink"/>
            <w:rFonts w:cstheme="minorHAnsi"/>
            <w:color w:val="000000" w:themeColor="text1"/>
            <w:u w:val="none"/>
            <w:shd w:val="clear" w:color="auto" w:fill="FFFFFF"/>
          </w:rPr>
          <w:t>https://doi.org/10.1016/j.cognition.2010.03.007</w:t>
        </w:r>
      </w:hyperlink>
      <w:r w:rsidRPr="00DE794C">
        <w:rPr>
          <w:rFonts w:cstheme="minorHAnsi"/>
          <w:color w:val="000000" w:themeColor="text1"/>
          <w:shd w:val="clear" w:color="auto" w:fill="FFFFFF"/>
        </w:rPr>
        <w:t>.</w:t>
      </w:r>
      <w:r w:rsidR="00C6319E" w:rsidRPr="00DE794C">
        <w:rPr>
          <w:rFonts w:cstheme="minorHAnsi"/>
          <w:color w:val="000000" w:themeColor="text1"/>
          <w:shd w:val="clear" w:color="auto" w:fill="FFFFFF"/>
        </w:rPr>
        <w:t xml:space="preserve"> (Accessed: 15 November 2022)</w:t>
      </w:r>
      <w:r w:rsidR="002008D0" w:rsidRPr="00DE794C">
        <w:rPr>
          <w:rFonts w:cstheme="minorHAnsi"/>
          <w:color w:val="000000" w:themeColor="text1"/>
          <w:shd w:val="clear" w:color="auto" w:fill="FFFFFF"/>
        </w:rPr>
        <w:t xml:space="preserve"> </w:t>
      </w:r>
    </w:p>
    <w:p w14:paraId="7456187C" w14:textId="77777777" w:rsidR="00DD52CC" w:rsidRPr="00DE794C" w:rsidRDefault="00DD52CC">
      <w:pPr>
        <w:rPr>
          <w:rFonts w:cstheme="minorHAnsi"/>
          <w:color w:val="000000" w:themeColor="text1"/>
          <w:shd w:val="clear" w:color="auto" w:fill="FFFFFF"/>
        </w:rPr>
      </w:pPr>
    </w:p>
    <w:p w14:paraId="4CF22014" w14:textId="38C64B15" w:rsidR="00C912F2" w:rsidRPr="00DE794C" w:rsidRDefault="00A65CBE" w:rsidP="00C912F2">
      <w:pPr>
        <w:rPr>
          <w:rFonts w:ascii="Arial" w:hAnsi="Arial" w:cs="Arial"/>
          <w:color w:val="000000" w:themeColor="text1"/>
        </w:rPr>
      </w:pPr>
      <w:r w:rsidRPr="00DE794C">
        <w:rPr>
          <w:rFonts w:cstheme="minorHAnsi"/>
          <w:color w:val="000000" w:themeColor="text1"/>
          <w:shd w:val="clear" w:color="auto" w:fill="FFFFFF"/>
        </w:rPr>
        <w:t xml:space="preserve">UK Government </w:t>
      </w:r>
      <w:r w:rsidR="002645AB" w:rsidRPr="00DE794C">
        <w:rPr>
          <w:rFonts w:cstheme="minorHAnsi"/>
          <w:color w:val="000000" w:themeColor="text1"/>
          <w:shd w:val="clear" w:color="auto" w:fill="FFFFFF"/>
        </w:rPr>
        <w:t>(2022)</w:t>
      </w:r>
      <w:r w:rsidR="00B03C89" w:rsidRPr="00DE794C">
        <w:rPr>
          <w:rFonts w:cstheme="minorHAnsi"/>
          <w:color w:val="000000" w:themeColor="text1"/>
          <w:shd w:val="clear" w:color="auto" w:fill="FFFFFF"/>
        </w:rPr>
        <w:t xml:space="preserve"> </w:t>
      </w:r>
      <w:r w:rsidR="00722A2F" w:rsidRPr="00DE794C">
        <w:rPr>
          <w:rFonts w:cstheme="minorHAnsi"/>
          <w:i/>
          <w:iCs/>
          <w:color w:val="000000" w:themeColor="text1"/>
          <w:shd w:val="clear" w:color="auto" w:fill="FFFFFF"/>
        </w:rPr>
        <w:t>Offender management statistics quarterly: April to June 2022</w:t>
      </w:r>
      <w:r w:rsidR="00A67446" w:rsidRPr="00DE794C">
        <w:rPr>
          <w:rFonts w:cstheme="minorHAnsi"/>
          <w:color w:val="000000" w:themeColor="text1"/>
          <w:shd w:val="clear" w:color="auto" w:fill="FFFFFF"/>
        </w:rPr>
        <w:t>. London: Ministry of Justice</w:t>
      </w:r>
      <w:r w:rsidR="00831E38" w:rsidRPr="00DE794C">
        <w:rPr>
          <w:rFonts w:cstheme="minorHAnsi"/>
          <w:color w:val="000000" w:themeColor="text1"/>
          <w:shd w:val="clear" w:color="auto" w:fill="FFFFFF"/>
        </w:rPr>
        <w:t>. Available at</w:t>
      </w:r>
      <w:r w:rsidR="00293032" w:rsidRPr="00DE794C">
        <w:rPr>
          <w:rFonts w:cstheme="minorHAnsi"/>
          <w:color w:val="000000" w:themeColor="text1"/>
          <w:shd w:val="clear" w:color="auto" w:fill="FFFFFF"/>
        </w:rPr>
        <w:t xml:space="preserve">: </w:t>
      </w:r>
      <w:hyperlink r:id="rId18" w:history="1">
        <w:r w:rsidR="00293032" w:rsidRPr="00DE794C">
          <w:rPr>
            <w:rStyle w:val="Hyperlink"/>
            <w:rFonts w:ascii="Arial" w:hAnsi="Arial" w:cs="Arial"/>
            <w:color w:val="000000" w:themeColor="text1"/>
            <w:u w:val="none"/>
          </w:rPr>
          <w:t>https://www.gov.uk/government/collections/offender-management-statistics-quarterly</w:t>
        </w:r>
      </w:hyperlink>
      <w:r w:rsidR="00293032" w:rsidRPr="00DE794C">
        <w:rPr>
          <w:color w:val="000000" w:themeColor="text1"/>
        </w:rPr>
        <w:t xml:space="preserve">. (Accessed: 15 November </w:t>
      </w:r>
      <w:r w:rsidR="00316499" w:rsidRPr="00DE794C">
        <w:rPr>
          <w:color w:val="000000" w:themeColor="text1"/>
        </w:rPr>
        <w:t>2022)</w:t>
      </w:r>
    </w:p>
    <w:p w14:paraId="587B732F" w14:textId="4F459F90" w:rsidR="00C912F2" w:rsidRDefault="00C912F2" w:rsidP="00C912F2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3D0738F2" w14:textId="1587DD04" w:rsidR="00E53721" w:rsidRDefault="006E11A0" w:rsidP="00C912F2">
      <w:pPr>
        <w:rPr>
          <w:rStyle w:val="Hyperlink"/>
          <w:rFonts w:ascii="Arial" w:hAnsi="Arial" w:cs="Arial"/>
          <w:color w:val="000000" w:themeColor="text1"/>
        </w:rPr>
      </w:pPr>
      <w:r>
        <w:rPr>
          <w:rStyle w:val="Hyperlink"/>
          <w:rFonts w:ascii="Arial" w:hAnsi="Arial" w:cs="Arial"/>
          <w:color w:val="000000" w:themeColor="text1"/>
        </w:rPr>
        <w:t>Elevator style pitch</w:t>
      </w:r>
    </w:p>
    <w:p w14:paraId="0C154374" w14:textId="77777777" w:rsidR="00E53721" w:rsidRPr="00E53721" w:rsidRDefault="00E53721" w:rsidP="00C912F2">
      <w:pPr>
        <w:rPr>
          <w:rStyle w:val="Hyperlink"/>
          <w:rFonts w:ascii="Arial" w:hAnsi="Arial" w:cs="Arial"/>
          <w:color w:val="000000" w:themeColor="text1"/>
        </w:rPr>
      </w:pPr>
    </w:p>
    <w:p w14:paraId="4822265C" w14:textId="57F82DEF" w:rsidR="00C912F2" w:rsidRPr="00DE794C" w:rsidRDefault="00C912F2" w:rsidP="00C912F2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DE794C">
        <w:rPr>
          <w:rStyle w:val="Hyperlink"/>
          <w:rFonts w:ascii="Arial" w:hAnsi="Arial" w:cs="Arial"/>
          <w:color w:val="000000" w:themeColor="text1"/>
          <w:u w:val="none"/>
        </w:rPr>
        <w:t xml:space="preserve">UK Government (2021) </w:t>
      </w:r>
      <w:r w:rsidRPr="00DE794C">
        <w:rPr>
          <w:rStyle w:val="Hyperlink"/>
          <w:rFonts w:ascii="Arial" w:hAnsi="Arial" w:cs="Arial"/>
          <w:i/>
          <w:iCs/>
          <w:color w:val="000000" w:themeColor="text1"/>
          <w:u w:val="none"/>
        </w:rPr>
        <w:t>Bigger, better Probation Service to cut crime</w:t>
      </w:r>
      <w:r w:rsidRPr="00DE794C">
        <w:rPr>
          <w:rStyle w:val="Hyperlink"/>
          <w:rFonts w:ascii="Arial" w:hAnsi="Arial" w:cs="Arial"/>
          <w:color w:val="000000" w:themeColor="text1"/>
          <w:u w:val="none"/>
        </w:rPr>
        <w:t>. London: Ministry of Justice. Available at:</w:t>
      </w:r>
      <w:r w:rsidRPr="00DE794C">
        <w:rPr>
          <w:color w:val="000000" w:themeColor="text1"/>
        </w:rPr>
        <w:t xml:space="preserve"> </w:t>
      </w:r>
      <w:hyperlink r:id="rId19" w:history="1">
        <w:r w:rsidRPr="00DE794C">
          <w:rPr>
            <w:rStyle w:val="Hyperlink"/>
            <w:rFonts w:ascii="Arial" w:hAnsi="Arial" w:cs="Arial"/>
            <w:color w:val="000000" w:themeColor="text1"/>
            <w:u w:val="none"/>
          </w:rPr>
          <w:t>https://www.gov.uk/government/news/bigger-better-probation-service-to-cut-crime</w:t>
        </w:r>
      </w:hyperlink>
      <w:r w:rsidRPr="00DE794C">
        <w:rPr>
          <w:rStyle w:val="Hyperlink"/>
          <w:rFonts w:ascii="Arial" w:hAnsi="Arial" w:cs="Arial"/>
          <w:color w:val="000000" w:themeColor="text1"/>
          <w:u w:val="none"/>
        </w:rPr>
        <w:t>. (Accessed: 18 November 2022)</w:t>
      </w:r>
    </w:p>
    <w:p w14:paraId="6707205C" w14:textId="177150E7" w:rsidR="00C912F2" w:rsidRPr="00DE794C" w:rsidRDefault="00C912F2" w:rsidP="00C912F2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71395B79" w14:textId="0C3CE660" w:rsidR="00C912F2" w:rsidRPr="00DE794C" w:rsidRDefault="00007666" w:rsidP="00C912F2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DE794C">
        <w:rPr>
          <w:rStyle w:val="Hyperlink"/>
          <w:rFonts w:ascii="Arial" w:hAnsi="Arial" w:cs="Arial"/>
          <w:color w:val="000000" w:themeColor="text1"/>
          <w:u w:val="none"/>
        </w:rPr>
        <w:t xml:space="preserve">HM Inspectorate of Probation (2018) </w:t>
      </w:r>
      <w:r w:rsidRPr="00DE794C">
        <w:rPr>
          <w:rStyle w:val="Hyperlink"/>
          <w:rFonts w:ascii="Arial" w:hAnsi="Arial" w:cs="Arial"/>
          <w:i/>
          <w:iCs/>
          <w:color w:val="000000" w:themeColor="text1"/>
          <w:u w:val="none"/>
        </w:rPr>
        <w:t>quality and impaction inspection: The effectiveness of probation work by the National probation service in London.</w:t>
      </w:r>
      <w:r w:rsidRPr="00DE794C">
        <w:rPr>
          <w:rStyle w:val="Hyperlink"/>
          <w:rFonts w:ascii="Arial" w:hAnsi="Arial" w:cs="Arial"/>
          <w:color w:val="000000" w:themeColor="text1"/>
          <w:u w:val="none"/>
        </w:rPr>
        <w:t xml:space="preserve"> London: National Probation service. Available at: </w:t>
      </w:r>
      <w:hyperlink r:id="rId20" w:history="1">
        <w:r w:rsidRPr="00DE794C">
          <w:rPr>
            <w:rStyle w:val="Hyperlink"/>
            <w:rFonts w:ascii="Arial" w:hAnsi="Arial" w:cs="Arial"/>
            <w:color w:val="000000" w:themeColor="text1"/>
            <w:u w:val="none"/>
          </w:rPr>
          <w:t>https://www.justiceinspectorates.gov.uk/hmiprobation/wp-content/uploads/sites/5/2018/01/London-NPS-QI.pdf</w:t>
        </w:r>
      </w:hyperlink>
      <w:r w:rsidRPr="00DE794C">
        <w:rPr>
          <w:rStyle w:val="Hyperlink"/>
          <w:rFonts w:ascii="Arial" w:hAnsi="Arial" w:cs="Arial"/>
          <w:color w:val="000000" w:themeColor="text1"/>
          <w:u w:val="none"/>
        </w:rPr>
        <w:t>. (Accessed: 18 November 2022)</w:t>
      </w:r>
    </w:p>
    <w:p w14:paraId="175EBA15" w14:textId="28157CDD" w:rsidR="00DE794C" w:rsidRPr="00DE794C" w:rsidRDefault="00DE794C" w:rsidP="00C912F2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5B63FDD4" w14:textId="197CF257" w:rsidR="00DE794C" w:rsidRDefault="00DE794C" w:rsidP="00C912F2">
      <w:pPr>
        <w:rPr>
          <w:rStyle w:val="Hyperlink"/>
          <w:rFonts w:ascii="Arial" w:hAnsi="Arial" w:cs="Arial"/>
          <w:color w:val="000000" w:themeColor="text1"/>
          <w:u w:val="none"/>
        </w:rPr>
      </w:pPr>
      <w:r w:rsidRPr="00DE794C">
        <w:rPr>
          <w:rStyle w:val="Hyperlink"/>
          <w:rFonts w:ascii="Arial" w:hAnsi="Arial" w:cs="Arial"/>
          <w:color w:val="000000" w:themeColor="text1"/>
          <w:u w:val="none"/>
        </w:rPr>
        <w:t xml:space="preserve">UK Government (2022) </w:t>
      </w:r>
      <w:r w:rsidRPr="00DE794C">
        <w:rPr>
          <w:rStyle w:val="Hyperlink"/>
          <w:rFonts w:ascii="Arial" w:hAnsi="Arial" w:cs="Arial"/>
          <w:i/>
          <w:iCs/>
          <w:color w:val="000000" w:themeColor="text1"/>
          <w:u w:val="none"/>
        </w:rPr>
        <w:t xml:space="preserve">Proven reoffending statistics: January to March 2020. </w:t>
      </w:r>
      <w:r w:rsidRPr="00DE794C">
        <w:rPr>
          <w:rStyle w:val="Hyperlink"/>
          <w:rFonts w:ascii="Arial" w:hAnsi="Arial" w:cs="Arial"/>
          <w:color w:val="000000" w:themeColor="text1"/>
          <w:u w:val="none"/>
        </w:rPr>
        <w:t xml:space="preserve">London: Ministry of Justice. Available at: </w:t>
      </w:r>
      <w:proofErr w:type="gramStart"/>
      <w:r w:rsidRPr="00DE794C">
        <w:rPr>
          <w:rStyle w:val="Hyperlink"/>
          <w:rFonts w:ascii="Arial" w:hAnsi="Arial" w:cs="Arial"/>
          <w:color w:val="000000" w:themeColor="text1"/>
          <w:u w:val="none"/>
        </w:rPr>
        <w:t>https://www.gov.uk/government/statistics/proven-reoffending-statistics-january-to-march-2020/proven-reoffending-statistics-january-to-march-2020 .</w:t>
      </w:r>
      <w:proofErr w:type="gramEnd"/>
      <w:r w:rsidRPr="00DE794C">
        <w:rPr>
          <w:rStyle w:val="Hyperlink"/>
          <w:rFonts w:ascii="Arial" w:hAnsi="Arial" w:cs="Arial"/>
          <w:color w:val="000000" w:themeColor="text1"/>
          <w:u w:val="none"/>
        </w:rPr>
        <w:t xml:space="preserve"> (Accessed: 18 November 2022)</w:t>
      </w:r>
      <w:r>
        <w:rPr>
          <w:rStyle w:val="Hyperlink"/>
          <w:rFonts w:ascii="Arial" w:hAnsi="Arial" w:cs="Arial"/>
          <w:color w:val="000000" w:themeColor="text1"/>
          <w:u w:val="none"/>
        </w:rPr>
        <w:t xml:space="preserve"> </w:t>
      </w:r>
    </w:p>
    <w:p w14:paraId="6969A9ED" w14:textId="15A8DD64" w:rsidR="00E53721" w:rsidRDefault="00E53721" w:rsidP="00C912F2">
      <w:pPr>
        <w:rPr>
          <w:rStyle w:val="Hyperlink"/>
          <w:rFonts w:ascii="Arial" w:hAnsi="Arial" w:cs="Arial"/>
          <w:color w:val="000000" w:themeColor="text1"/>
          <w:u w:val="none"/>
        </w:rPr>
      </w:pPr>
    </w:p>
    <w:p w14:paraId="6AA4B3A2" w14:textId="07871016" w:rsidR="00E53721" w:rsidRDefault="006E11A0" w:rsidP="00C912F2">
      <w:pPr>
        <w:rPr>
          <w:rFonts w:ascii="Arial" w:hAnsi="Arial" w:cs="Arial"/>
          <w:color w:val="000000" w:themeColor="text1"/>
          <w:u w:val="single"/>
        </w:rPr>
      </w:pPr>
      <w:r>
        <w:rPr>
          <w:rFonts w:ascii="Arial" w:hAnsi="Arial" w:cs="Arial"/>
          <w:color w:val="000000" w:themeColor="text1"/>
          <w:u w:val="single"/>
        </w:rPr>
        <w:t>Conference poster</w:t>
      </w:r>
    </w:p>
    <w:p w14:paraId="6380C799" w14:textId="77777777" w:rsidR="006E11A0" w:rsidRDefault="006E11A0" w:rsidP="00C912F2">
      <w:pPr>
        <w:rPr>
          <w:rFonts w:ascii="Arial" w:hAnsi="Arial" w:cs="Arial"/>
          <w:color w:val="000000" w:themeColor="text1"/>
          <w:u w:val="single"/>
        </w:rPr>
      </w:pPr>
    </w:p>
    <w:p w14:paraId="04BDE012" w14:textId="2F6223A8" w:rsidR="006E11A0" w:rsidRPr="006E11A0" w:rsidRDefault="006E11A0" w:rsidP="006E11A0">
      <w:pPr>
        <w:rPr>
          <w:rFonts w:ascii="Arial" w:hAnsi="Arial" w:cs="Arial"/>
          <w:color w:val="000000" w:themeColor="text1"/>
        </w:rPr>
      </w:pPr>
      <w:r w:rsidRPr="006E11A0">
        <w:rPr>
          <w:rFonts w:ascii="Arial" w:hAnsi="Arial" w:cs="Arial"/>
          <w:color w:val="000000" w:themeColor="text1"/>
        </w:rPr>
        <w:t>House of Commons Justice Committee (2011) </w:t>
      </w:r>
      <w:r w:rsidRPr="006E11A0">
        <w:rPr>
          <w:rFonts w:ascii="Arial" w:hAnsi="Arial" w:cs="Arial"/>
          <w:i/>
          <w:iCs/>
          <w:color w:val="000000" w:themeColor="text1"/>
        </w:rPr>
        <w:t xml:space="preserve">The role of the Probation Service </w:t>
      </w:r>
      <w:proofErr w:type="gramStart"/>
      <w:r w:rsidRPr="006E11A0">
        <w:rPr>
          <w:rFonts w:ascii="Arial" w:hAnsi="Arial" w:cs="Arial"/>
          <w:i/>
          <w:iCs/>
          <w:color w:val="000000" w:themeColor="text1"/>
        </w:rPr>
        <w:t xml:space="preserve">( </w:t>
      </w:r>
      <w:r w:rsidRPr="006E11A0">
        <w:rPr>
          <w:rFonts w:ascii="Arial" w:hAnsi="Arial" w:cs="Arial"/>
          <w:color w:val="000000" w:themeColor="text1"/>
        </w:rPr>
        <w:t>Volume</w:t>
      </w:r>
      <w:proofErr w:type="gramEnd"/>
      <w:r w:rsidRPr="006E11A0">
        <w:rPr>
          <w:rFonts w:ascii="Arial" w:hAnsi="Arial" w:cs="Arial"/>
          <w:color w:val="000000" w:themeColor="text1"/>
        </w:rPr>
        <w:t xml:space="preserve"> 1,2,3). London: House of Commons. Available: </w:t>
      </w:r>
      <w:hyperlink r:id="rId21" w:history="1">
        <w:r w:rsidRPr="006E11A0">
          <w:rPr>
            <w:rStyle w:val="Hyperlink"/>
            <w:rFonts w:ascii="Arial" w:hAnsi="Arial" w:cs="Arial"/>
            <w:u w:val="none"/>
          </w:rPr>
          <w:t>https://publications.parliament.uk/pa/cm201012/cmselect/cmjust/519/519i.pdf</w:t>
        </w:r>
      </w:hyperlink>
      <w:r w:rsidRPr="006E11A0">
        <w:rPr>
          <w:rFonts w:ascii="Arial" w:hAnsi="Arial" w:cs="Arial"/>
          <w:color w:val="000000" w:themeColor="text1"/>
        </w:rPr>
        <w:t xml:space="preserve"> (Accessed: 19 November 2022)</w:t>
      </w:r>
    </w:p>
    <w:p w14:paraId="62FEA1FF" w14:textId="77777777" w:rsidR="006E11A0" w:rsidRPr="006E11A0" w:rsidRDefault="006E11A0" w:rsidP="006E11A0">
      <w:pPr>
        <w:rPr>
          <w:rFonts w:ascii="Arial" w:hAnsi="Arial" w:cs="Arial"/>
          <w:color w:val="000000" w:themeColor="text1"/>
        </w:rPr>
      </w:pPr>
    </w:p>
    <w:p w14:paraId="0349D89A" w14:textId="5E762DD8" w:rsidR="006E11A0" w:rsidRPr="006E11A0" w:rsidRDefault="006E11A0" w:rsidP="006E11A0">
      <w:pPr>
        <w:rPr>
          <w:rFonts w:ascii="Arial" w:hAnsi="Arial" w:cs="Arial"/>
          <w:color w:val="000000" w:themeColor="text1"/>
        </w:rPr>
      </w:pPr>
      <w:r w:rsidRPr="006E11A0">
        <w:rPr>
          <w:rFonts w:ascii="Arial" w:hAnsi="Arial" w:cs="Arial"/>
          <w:color w:val="000000" w:themeColor="text1"/>
        </w:rPr>
        <w:t>Canton, R. (2013) 'The point of probation: On effectiveness, human rights and the virtues of obliquity', </w:t>
      </w:r>
      <w:r w:rsidRPr="006E11A0">
        <w:rPr>
          <w:rFonts w:ascii="Arial" w:hAnsi="Arial" w:cs="Arial"/>
          <w:i/>
          <w:iCs/>
          <w:color w:val="000000" w:themeColor="text1"/>
        </w:rPr>
        <w:t>Criminology &amp; Criminal Justice, </w:t>
      </w:r>
      <w:r w:rsidRPr="006E11A0">
        <w:rPr>
          <w:rFonts w:ascii="Arial" w:hAnsi="Arial" w:cs="Arial"/>
          <w:color w:val="000000" w:themeColor="text1"/>
        </w:rPr>
        <w:t xml:space="preserve">13(5), pp. 577-593. </w:t>
      </w:r>
      <w:proofErr w:type="spellStart"/>
      <w:r w:rsidRPr="006E11A0">
        <w:rPr>
          <w:rFonts w:ascii="Arial" w:hAnsi="Arial" w:cs="Arial"/>
          <w:color w:val="000000" w:themeColor="text1"/>
        </w:rPr>
        <w:t>doi</w:t>
      </w:r>
      <w:proofErr w:type="spellEnd"/>
      <w:r w:rsidRPr="006E11A0">
        <w:rPr>
          <w:rFonts w:ascii="Arial" w:hAnsi="Arial" w:cs="Arial"/>
          <w:color w:val="000000" w:themeColor="text1"/>
        </w:rPr>
        <w:t>: 10.1177/1748895812462596. (Accessed: 19 November 2022)</w:t>
      </w:r>
    </w:p>
    <w:p w14:paraId="76C99B92" w14:textId="77777777" w:rsidR="006E11A0" w:rsidRPr="006E11A0" w:rsidRDefault="006E11A0" w:rsidP="006E11A0">
      <w:pPr>
        <w:rPr>
          <w:rFonts w:ascii="Arial" w:hAnsi="Arial" w:cs="Arial"/>
          <w:color w:val="000000" w:themeColor="text1"/>
        </w:rPr>
      </w:pPr>
    </w:p>
    <w:p w14:paraId="4307390D" w14:textId="77777777" w:rsidR="006E11A0" w:rsidRPr="006E11A0" w:rsidRDefault="006E11A0" w:rsidP="006E11A0">
      <w:pPr>
        <w:rPr>
          <w:rFonts w:ascii="Arial" w:hAnsi="Arial" w:cs="Arial"/>
          <w:color w:val="000000" w:themeColor="text1"/>
        </w:rPr>
      </w:pPr>
      <w:r w:rsidRPr="006E11A0">
        <w:rPr>
          <w:rFonts w:ascii="Arial" w:hAnsi="Arial" w:cs="Arial"/>
          <w:color w:val="000000" w:themeColor="text1"/>
        </w:rPr>
        <w:t xml:space="preserve">UK Parliament (2022) </w:t>
      </w:r>
      <w:r w:rsidRPr="006E11A0">
        <w:rPr>
          <w:rFonts w:ascii="Arial" w:hAnsi="Arial" w:cs="Arial"/>
          <w:i/>
          <w:iCs/>
          <w:color w:val="000000" w:themeColor="text1"/>
        </w:rPr>
        <w:t>Crime and rehabilitation: An overview</w:t>
      </w:r>
      <w:r w:rsidRPr="006E11A0">
        <w:rPr>
          <w:rFonts w:ascii="Arial" w:hAnsi="Arial" w:cs="Arial"/>
          <w:color w:val="000000" w:themeColor="text1"/>
        </w:rPr>
        <w:t xml:space="preserve">. Available at:  </w:t>
      </w:r>
      <w:hyperlink r:id="rId22" w:history="1">
        <w:r w:rsidRPr="006E11A0">
          <w:rPr>
            <w:rStyle w:val="Hyperlink"/>
            <w:rFonts w:ascii="Arial" w:hAnsi="Arial" w:cs="Arial"/>
            <w:u w:val="none"/>
          </w:rPr>
          <w:t>https://lordslibrary.parliament.uk/crime-and-rehabilitation-an-overview/</w:t>
        </w:r>
      </w:hyperlink>
      <w:r w:rsidRPr="006E11A0">
        <w:rPr>
          <w:rFonts w:ascii="Arial" w:hAnsi="Arial" w:cs="Arial"/>
          <w:color w:val="000000" w:themeColor="text1"/>
        </w:rPr>
        <w:t>. (Accessed: 19 November 2022)</w:t>
      </w:r>
    </w:p>
    <w:p w14:paraId="07248EE8" w14:textId="77777777" w:rsidR="006E11A0" w:rsidRPr="006E11A0" w:rsidRDefault="006E11A0" w:rsidP="006E11A0">
      <w:pPr>
        <w:rPr>
          <w:rFonts w:ascii="Arial" w:hAnsi="Arial" w:cs="Arial"/>
          <w:color w:val="000000" w:themeColor="text1"/>
        </w:rPr>
      </w:pPr>
      <w:r w:rsidRPr="006E11A0">
        <w:rPr>
          <w:rFonts w:ascii="Arial" w:hAnsi="Arial" w:cs="Arial"/>
          <w:color w:val="000000" w:themeColor="text1"/>
        </w:rPr>
        <w:t> </w:t>
      </w:r>
    </w:p>
    <w:p w14:paraId="1168AF82" w14:textId="77777777" w:rsidR="006E11A0" w:rsidRPr="006E11A0" w:rsidRDefault="006E11A0" w:rsidP="00C912F2">
      <w:pPr>
        <w:rPr>
          <w:rFonts w:ascii="Arial" w:hAnsi="Arial" w:cs="Arial"/>
          <w:color w:val="000000" w:themeColor="text1"/>
          <w:u w:val="single"/>
        </w:rPr>
      </w:pPr>
    </w:p>
    <w:sectPr w:rsidR="006E11A0" w:rsidRPr="006E11A0" w:rsidSect="000D0BBA"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C5FD8"/>
    <w:multiLevelType w:val="hybridMultilevel"/>
    <w:tmpl w:val="F35483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C72CB"/>
    <w:multiLevelType w:val="hybridMultilevel"/>
    <w:tmpl w:val="2BACB676"/>
    <w:lvl w:ilvl="0" w:tplc="629200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0EB8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4215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F83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DE29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D62F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82C8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72D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46DC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65856CD"/>
    <w:multiLevelType w:val="hybridMultilevel"/>
    <w:tmpl w:val="E43437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91EBE"/>
    <w:multiLevelType w:val="hybridMultilevel"/>
    <w:tmpl w:val="07827D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009960">
    <w:abstractNumId w:val="1"/>
  </w:num>
  <w:num w:numId="2" w16cid:durableId="405032097">
    <w:abstractNumId w:val="3"/>
  </w:num>
  <w:num w:numId="3" w16cid:durableId="345182648">
    <w:abstractNumId w:val="2"/>
  </w:num>
  <w:num w:numId="4" w16cid:durableId="1213809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13"/>
    <w:rsid w:val="00007666"/>
    <w:rsid w:val="00007E56"/>
    <w:rsid w:val="000423A1"/>
    <w:rsid w:val="00094783"/>
    <w:rsid w:val="00097822"/>
    <w:rsid w:val="000C052B"/>
    <w:rsid w:val="000D0BBA"/>
    <w:rsid w:val="000E0B9D"/>
    <w:rsid w:val="000E670F"/>
    <w:rsid w:val="001106E7"/>
    <w:rsid w:val="00112942"/>
    <w:rsid w:val="001829B8"/>
    <w:rsid w:val="00185714"/>
    <w:rsid w:val="001A75E6"/>
    <w:rsid w:val="002008D0"/>
    <w:rsid w:val="00213D59"/>
    <w:rsid w:val="00214BD5"/>
    <w:rsid w:val="002645AB"/>
    <w:rsid w:val="00281DDD"/>
    <w:rsid w:val="00293032"/>
    <w:rsid w:val="002E486F"/>
    <w:rsid w:val="00316499"/>
    <w:rsid w:val="00385B0C"/>
    <w:rsid w:val="003A6A89"/>
    <w:rsid w:val="003B3A46"/>
    <w:rsid w:val="003D4C27"/>
    <w:rsid w:val="004139F3"/>
    <w:rsid w:val="00425110"/>
    <w:rsid w:val="00427331"/>
    <w:rsid w:val="004B3DDC"/>
    <w:rsid w:val="004D31FA"/>
    <w:rsid w:val="00524072"/>
    <w:rsid w:val="00591FDD"/>
    <w:rsid w:val="005F5054"/>
    <w:rsid w:val="00625433"/>
    <w:rsid w:val="00627314"/>
    <w:rsid w:val="00686C17"/>
    <w:rsid w:val="00690259"/>
    <w:rsid w:val="006964DB"/>
    <w:rsid w:val="006E0982"/>
    <w:rsid w:val="006E11A0"/>
    <w:rsid w:val="00722A2F"/>
    <w:rsid w:val="00724113"/>
    <w:rsid w:val="0076542B"/>
    <w:rsid w:val="007A1EE3"/>
    <w:rsid w:val="007B4CF2"/>
    <w:rsid w:val="00831E38"/>
    <w:rsid w:val="00844AFA"/>
    <w:rsid w:val="00844CF3"/>
    <w:rsid w:val="0088337C"/>
    <w:rsid w:val="00883FFA"/>
    <w:rsid w:val="008902CD"/>
    <w:rsid w:val="008B7B49"/>
    <w:rsid w:val="008C633E"/>
    <w:rsid w:val="00903899"/>
    <w:rsid w:val="00931DFD"/>
    <w:rsid w:val="009A0370"/>
    <w:rsid w:val="009C1258"/>
    <w:rsid w:val="009C774A"/>
    <w:rsid w:val="00A068BD"/>
    <w:rsid w:val="00A14797"/>
    <w:rsid w:val="00A65CBE"/>
    <w:rsid w:val="00A67446"/>
    <w:rsid w:val="00AC4E7C"/>
    <w:rsid w:val="00AD0B08"/>
    <w:rsid w:val="00AF39C1"/>
    <w:rsid w:val="00AF4408"/>
    <w:rsid w:val="00B03C89"/>
    <w:rsid w:val="00B30005"/>
    <w:rsid w:val="00B91CE9"/>
    <w:rsid w:val="00BE3605"/>
    <w:rsid w:val="00C02B13"/>
    <w:rsid w:val="00C6319E"/>
    <w:rsid w:val="00C8262F"/>
    <w:rsid w:val="00C912F2"/>
    <w:rsid w:val="00CE159A"/>
    <w:rsid w:val="00D0207B"/>
    <w:rsid w:val="00D34FFF"/>
    <w:rsid w:val="00D410B7"/>
    <w:rsid w:val="00D72AA7"/>
    <w:rsid w:val="00DD52CC"/>
    <w:rsid w:val="00DE794C"/>
    <w:rsid w:val="00E100C8"/>
    <w:rsid w:val="00E34701"/>
    <w:rsid w:val="00E405CC"/>
    <w:rsid w:val="00E53721"/>
    <w:rsid w:val="00E57F67"/>
    <w:rsid w:val="00ED6E67"/>
    <w:rsid w:val="00F21037"/>
    <w:rsid w:val="00F458D2"/>
    <w:rsid w:val="00F70852"/>
    <w:rsid w:val="00F750C4"/>
    <w:rsid w:val="00F82FEA"/>
    <w:rsid w:val="00FC0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90148"/>
  <w15:chartTrackingRefBased/>
  <w15:docId w15:val="{DD06F4EB-7CE8-8249-8CF3-D3B4F1C1D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41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4113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AC4E7C"/>
  </w:style>
  <w:style w:type="character" w:styleId="FollowedHyperlink">
    <w:name w:val="FollowedHyperlink"/>
    <w:basedOn w:val="DefaultParagraphFont"/>
    <w:uiPriority w:val="99"/>
    <w:semiHidden/>
    <w:unhideWhenUsed/>
    <w:rsid w:val="001A75E6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427331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427331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3D4C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17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9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14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199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99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4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drv.ms/p/s!ApVj_i8lkNekg2TeXsoPzjsn5x-p" TargetMode="External"/><Relationship Id="rId13" Type="http://schemas.openxmlformats.org/officeDocument/2006/relationships/hyperlink" Target="https://www.justiceinspectorates.gov.uk/hmiprobation/media/press-releases/2019/03/rabulletin2019-02/" TargetMode="External"/><Relationship Id="rId18" Type="http://schemas.openxmlformats.org/officeDocument/2006/relationships/hyperlink" Target="https://www.gov.uk/government/collections/offender-management-statistics-quarterly" TargetMode="External"/><Relationship Id="rId3" Type="http://schemas.openxmlformats.org/officeDocument/2006/relationships/styles" Target="styles.xml"/><Relationship Id="rId21" Type="http://schemas.openxmlformats.org/officeDocument/2006/relationships/hyperlink" Target="https://publications.parliament.uk/pa/cm201012/cmselect/cmjust/519/519i.pdf" TargetMode="External"/><Relationship Id="rId7" Type="http://schemas.openxmlformats.org/officeDocument/2006/relationships/hyperlink" Target="https://1drv.ms/p/s!ApVj_i8lkNekg1jiMIrRs-pm2nDi" TargetMode="External"/><Relationship Id="rId12" Type="http://schemas.openxmlformats.org/officeDocument/2006/relationships/hyperlink" Target="https://doi.org/10.1177/0264550512467593a" TargetMode="External"/><Relationship Id="rId17" Type="http://schemas.openxmlformats.org/officeDocument/2006/relationships/hyperlink" Target="https://doi.org/10.1016/j.cognition.2010.03.00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i.org/10.3390/educsci11090495" TargetMode="External"/><Relationship Id="rId20" Type="http://schemas.openxmlformats.org/officeDocument/2006/relationships/hyperlink" Target="https://www.justiceinspectorates.gov.uk/hmiprobation/wp-content/uploads/sites/5/2018/01/London-NPS-QI.pd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doi.org/10.1177/0264550518825054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doi.org/10.1111/jan.12379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1drv.ms/p/s!ApVj_i8lkNekg2yLzqqLaeu-vyZf" TargetMode="External"/><Relationship Id="rId19" Type="http://schemas.openxmlformats.org/officeDocument/2006/relationships/hyperlink" Target="https://www.gov.uk/government/news/bigger-better-probation-service-to-cut-crim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doi.org/10.1007/s10611-014-9540-8" TargetMode="External"/><Relationship Id="rId22" Type="http://schemas.openxmlformats.org/officeDocument/2006/relationships/hyperlink" Target="https://lordslibrary.parliament.uk/crime-and-rehabilitation-an-overvie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BAC64DC-B081-0348-9582-4480C7512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9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E-POrtfolio evidence of learning</vt:lpstr>
    </vt:vector>
  </TitlesOfParts>
  <Company>BMPS5011</Company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 evidence of learning</dc:title>
  <dc:subject/>
  <dc:creator>Maddie Howes</dc:creator>
  <cp:keywords/>
  <dc:description/>
  <cp:lastModifiedBy>Maddie Howes</cp:lastModifiedBy>
  <cp:revision>23</cp:revision>
  <dcterms:created xsi:type="dcterms:W3CDTF">2022-11-22T00:43:00Z</dcterms:created>
  <dcterms:modified xsi:type="dcterms:W3CDTF">2022-11-24T19:26:00Z</dcterms:modified>
</cp:coreProperties>
</file>