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60F990D" w14:textId="3D88C933" w:rsidR="003816EB" w:rsidRPr="0093146A" w:rsidRDefault="003816EB" w:rsidP="003816EB">
      <w:pPr>
        <w:spacing w:after="0" w:line="276" w:lineRule="auto"/>
        <w:jc w:val="center"/>
        <w:rPr>
          <w:b/>
          <w:bCs/>
          <w:sz w:val="32"/>
          <w:szCs w:val="32"/>
        </w:rPr>
      </w:pPr>
      <w:r w:rsidRPr="0093146A">
        <w:rPr>
          <w:b/>
          <w:bCs/>
          <w:sz w:val="32"/>
          <w:szCs w:val="32"/>
        </w:rPr>
        <w:t>Lab / Seminar Week 8</w:t>
      </w:r>
    </w:p>
    <w:p w14:paraId="4A28E61A" w14:textId="245E05C2" w:rsidR="003816EB" w:rsidRDefault="003816EB" w:rsidP="003816EB">
      <w:pPr>
        <w:jc w:val="center"/>
        <w:rPr>
          <w:rFonts w:ascii="Calibri" w:hAnsi="Calibri" w:cs="Calibri"/>
          <w:b/>
          <w:bCs/>
          <w:sz w:val="32"/>
          <w:szCs w:val="32"/>
        </w:rPr>
      </w:pPr>
      <w:r w:rsidRPr="003816EB">
        <w:rPr>
          <w:rFonts w:ascii="Calibri" w:hAnsi="Calibri" w:cs="Calibri"/>
          <w:b/>
          <w:bCs/>
          <w:sz w:val="32"/>
          <w:szCs w:val="32"/>
        </w:rPr>
        <w:t>Data Mining &amp; CRISP-DM Model Analysis</w:t>
      </w:r>
    </w:p>
    <w:p w14:paraId="107B509B" w14:textId="77777777" w:rsidR="003816EB" w:rsidRPr="003816EB" w:rsidRDefault="003816EB" w:rsidP="003816EB">
      <w:pPr>
        <w:jc w:val="center"/>
        <w:rPr>
          <w:rFonts w:ascii="Calibri" w:hAnsi="Calibri" w:cs="Calibri"/>
          <w:b/>
          <w:bCs/>
          <w:sz w:val="32"/>
          <w:szCs w:val="32"/>
        </w:rPr>
      </w:pPr>
    </w:p>
    <w:p w14:paraId="1E105F92" w14:textId="77777777" w:rsidR="003816EB" w:rsidRPr="003816EB" w:rsidRDefault="003816EB" w:rsidP="003816EB">
      <w:pPr>
        <w:rPr>
          <w:rFonts w:ascii="Calibri" w:hAnsi="Calibri" w:cs="Calibri"/>
          <w:b/>
          <w:bCs/>
        </w:rPr>
      </w:pPr>
      <w:r w:rsidRPr="003816EB">
        <w:rPr>
          <w:rFonts w:ascii="Calibri" w:hAnsi="Calibri" w:cs="Calibri"/>
          <w:b/>
          <w:bCs/>
        </w:rPr>
        <w:t>Objective:</w:t>
      </w:r>
    </w:p>
    <w:p w14:paraId="752F1BA2" w14:textId="7858ED67" w:rsidR="003816EB" w:rsidRPr="003816EB" w:rsidRDefault="003816EB" w:rsidP="003816EB">
      <w:pPr>
        <w:rPr>
          <w:rFonts w:ascii="Calibri" w:hAnsi="Calibri" w:cs="Calibri"/>
        </w:rPr>
      </w:pPr>
      <w:r w:rsidRPr="003816EB">
        <w:rPr>
          <w:rFonts w:ascii="Calibri" w:hAnsi="Calibri" w:cs="Calibri"/>
        </w:rPr>
        <w:t xml:space="preserve">Each group (2 students) will analyse an academic paper on </w:t>
      </w:r>
      <w:r w:rsidRPr="003816EB">
        <w:rPr>
          <w:rFonts w:ascii="Calibri" w:hAnsi="Calibri" w:cs="Calibri"/>
          <w:b/>
          <w:bCs/>
        </w:rPr>
        <w:t>Data Mining</w:t>
      </w:r>
      <w:r w:rsidRPr="003816EB">
        <w:rPr>
          <w:rFonts w:ascii="Calibri" w:hAnsi="Calibri" w:cs="Calibri"/>
        </w:rPr>
        <w:t xml:space="preserve"> and present a summary in </w:t>
      </w:r>
      <w:r w:rsidRPr="003816EB">
        <w:rPr>
          <w:rFonts w:ascii="Calibri" w:hAnsi="Calibri" w:cs="Calibri"/>
          <w:b/>
          <w:bCs/>
        </w:rPr>
        <w:t>PowerPoint (PPTX)</w:t>
      </w:r>
      <w:r w:rsidRPr="003816EB">
        <w:rPr>
          <w:rFonts w:ascii="Calibri" w:hAnsi="Calibri" w:cs="Calibri"/>
        </w:rPr>
        <w:t xml:space="preserve"> format.</w:t>
      </w:r>
    </w:p>
    <w:p w14:paraId="237EFBCA" w14:textId="77777777" w:rsidR="003816EB" w:rsidRDefault="003816EB" w:rsidP="003816EB">
      <w:pPr>
        <w:rPr>
          <w:rFonts w:ascii="Calibri" w:hAnsi="Calibri" w:cs="Calibri"/>
          <w:b/>
          <w:bCs/>
        </w:rPr>
      </w:pPr>
    </w:p>
    <w:p w14:paraId="2B440D83" w14:textId="0698804F" w:rsidR="003816EB" w:rsidRPr="003816EB" w:rsidRDefault="003816EB" w:rsidP="003816EB">
      <w:pPr>
        <w:rPr>
          <w:rFonts w:ascii="Calibri" w:hAnsi="Calibri" w:cs="Calibri"/>
          <w:b/>
          <w:bCs/>
        </w:rPr>
      </w:pPr>
      <w:r w:rsidRPr="003816EB">
        <w:rPr>
          <w:rFonts w:ascii="Calibri" w:hAnsi="Calibri" w:cs="Calibri"/>
          <w:b/>
          <w:bCs/>
        </w:rPr>
        <w:t>Tasks:</w:t>
      </w:r>
    </w:p>
    <w:p w14:paraId="6CC73793" w14:textId="77777777" w:rsidR="003816EB" w:rsidRPr="003816EB" w:rsidRDefault="003816EB" w:rsidP="003816EB">
      <w:pPr>
        <w:numPr>
          <w:ilvl w:val="0"/>
          <w:numId w:val="1"/>
        </w:numPr>
        <w:rPr>
          <w:rFonts w:ascii="Calibri" w:hAnsi="Calibri" w:cs="Calibri"/>
        </w:rPr>
      </w:pPr>
      <w:r w:rsidRPr="003816EB">
        <w:rPr>
          <w:rFonts w:ascii="Calibri" w:hAnsi="Calibri" w:cs="Calibri"/>
          <w:b/>
          <w:bCs/>
        </w:rPr>
        <w:t>Read &amp; Summarize the Assigned Paper</w:t>
      </w:r>
    </w:p>
    <w:p w14:paraId="31ABEC34" w14:textId="77777777" w:rsidR="003816EB" w:rsidRPr="003816EB" w:rsidRDefault="003816EB" w:rsidP="003816EB">
      <w:pPr>
        <w:numPr>
          <w:ilvl w:val="1"/>
          <w:numId w:val="1"/>
        </w:numPr>
        <w:rPr>
          <w:rFonts w:ascii="Calibri" w:hAnsi="Calibri" w:cs="Calibri"/>
        </w:rPr>
      </w:pPr>
      <w:r w:rsidRPr="003816EB">
        <w:rPr>
          <w:rFonts w:ascii="Calibri" w:hAnsi="Calibri" w:cs="Calibri"/>
        </w:rPr>
        <w:t>Extract key insights, objectives, methodology, and findings.</w:t>
      </w:r>
    </w:p>
    <w:p w14:paraId="2B914CA7" w14:textId="77777777" w:rsidR="003816EB" w:rsidRPr="003816EB" w:rsidRDefault="003816EB" w:rsidP="003816EB">
      <w:pPr>
        <w:numPr>
          <w:ilvl w:val="0"/>
          <w:numId w:val="1"/>
        </w:numPr>
        <w:rPr>
          <w:rFonts w:ascii="Calibri" w:hAnsi="Calibri" w:cs="Calibri"/>
        </w:rPr>
      </w:pPr>
      <w:r w:rsidRPr="003816EB">
        <w:rPr>
          <w:rFonts w:ascii="Calibri" w:hAnsi="Calibri" w:cs="Calibri"/>
          <w:b/>
          <w:bCs/>
        </w:rPr>
        <w:t>Illustrate the CRISP-DM Model Phases</w:t>
      </w:r>
    </w:p>
    <w:p w14:paraId="00365A45" w14:textId="77777777" w:rsidR="003816EB" w:rsidRPr="003816EB" w:rsidRDefault="003816EB" w:rsidP="003816EB">
      <w:pPr>
        <w:numPr>
          <w:ilvl w:val="1"/>
          <w:numId w:val="1"/>
        </w:numPr>
        <w:rPr>
          <w:rFonts w:ascii="Calibri" w:hAnsi="Calibri" w:cs="Calibri"/>
        </w:rPr>
      </w:pPr>
      <w:r w:rsidRPr="003816EB">
        <w:rPr>
          <w:rFonts w:ascii="Calibri" w:hAnsi="Calibri" w:cs="Calibri"/>
        </w:rPr>
        <w:t xml:space="preserve">Provide a </w:t>
      </w:r>
      <w:r w:rsidRPr="003816EB">
        <w:rPr>
          <w:rFonts w:ascii="Calibri" w:hAnsi="Calibri" w:cs="Calibri"/>
          <w:b/>
          <w:bCs/>
        </w:rPr>
        <w:t>brief overview</w:t>
      </w:r>
      <w:r w:rsidRPr="003816EB">
        <w:rPr>
          <w:rFonts w:ascii="Calibri" w:hAnsi="Calibri" w:cs="Calibri"/>
        </w:rPr>
        <w:t xml:space="preserve"> of all CRISP-DM phases.</w:t>
      </w:r>
    </w:p>
    <w:p w14:paraId="4031B400" w14:textId="77777777" w:rsidR="003816EB" w:rsidRPr="003816EB" w:rsidRDefault="003816EB" w:rsidP="003816EB">
      <w:pPr>
        <w:numPr>
          <w:ilvl w:val="1"/>
          <w:numId w:val="1"/>
        </w:numPr>
        <w:rPr>
          <w:rFonts w:ascii="Calibri" w:hAnsi="Calibri" w:cs="Calibri"/>
        </w:rPr>
      </w:pPr>
      <w:r w:rsidRPr="003816EB">
        <w:rPr>
          <w:rFonts w:ascii="Calibri" w:hAnsi="Calibri" w:cs="Calibri"/>
          <w:b/>
          <w:bCs/>
        </w:rPr>
        <w:t>Focus on Modelling &amp; Evaluation</w:t>
      </w:r>
      <w:r w:rsidRPr="003816EB">
        <w:rPr>
          <w:rFonts w:ascii="Calibri" w:hAnsi="Calibri" w:cs="Calibri"/>
        </w:rPr>
        <w:t xml:space="preserve"> used in the study.</w:t>
      </w:r>
    </w:p>
    <w:p w14:paraId="4DD340E9" w14:textId="77777777" w:rsidR="003816EB" w:rsidRPr="003816EB" w:rsidRDefault="003816EB" w:rsidP="003816EB">
      <w:pPr>
        <w:numPr>
          <w:ilvl w:val="0"/>
          <w:numId w:val="1"/>
        </w:numPr>
        <w:rPr>
          <w:rFonts w:ascii="Calibri" w:hAnsi="Calibri" w:cs="Calibri"/>
        </w:rPr>
      </w:pPr>
      <w:r w:rsidRPr="003816EB">
        <w:rPr>
          <w:rFonts w:ascii="Calibri" w:hAnsi="Calibri" w:cs="Calibri"/>
          <w:b/>
          <w:bCs/>
        </w:rPr>
        <w:t>PowerPoint Presentation Requirements:</w:t>
      </w:r>
    </w:p>
    <w:p w14:paraId="3C6E1BDD" w14:textId="77777777" w:rsidR="003816EB" w:rsidRPr="003816EB" w:rsidRDefault="003816EB" w:rsidP="003816EB">
      <w:pPr>
        <w:numPr>
          <w:ilvl w:val="1"/>
          <w:numId w:val="1"/>
        </w:numPr>
        <w:rPr>
          <w:rFonts w:ascii="Calibri" w:hAnsi="Calibri" w:cs="Calibri"/>
        </w:rPr>
      </w:pPr>
      <w:r w:rsidRPr="003816EB">
        <w:rPr>
          <w:rFonts w:ascii="Calibri" w:hAnsi="Calibri" w:cs="Calibri"/>
          <w:b/>
          <w:bCs/>
        </w:rPr>
        <w:t>Title Slide:</w:t>
      </w:r>
      <w:r w:rsidRPr="003816EB">
        <w:rPr>
          <w:rFonts w:ascii="Calibri" w:hAnsi="Calibri" w:cs="Calibri"/>
        </w:rPr>
        <w:t xml:space="preserve"> Paper title, authors, group names.</w:t>
      </w:r>
    </w:p>
    <w:p w14:paraId="672FB25E" w14:textId="77777777" w:rsidR="003816EB" w:rsidRPr="003816EB" w:rsidRDefault="003816EB" w:rsidP="003816EB">
      <w:pPr>
        <w:numPr>
          <w:ilvl w:val="1"/>
          <w:numId w:val="1"/>
        </w:numPr>
        <w:rPr>
          <w:rFonts w:ascii="Calibri" w:hAnsi="Calibri" w:cs="Calibri"/>
        </w:rPr>
      </w:pPr>
      <w:r w:rsidRPr="003816EB">
        <w:rPr>
          <w:rFonts w:ascii="Calibri" w:hAnsi="Calibri" w:cs="Calibri"/>
          <w:b/>
          <w:bCs/>
        </w:rPr>
        <w:t>Introduction:</w:t>
      </w:r>
      <w:r w:rsidRPr="003816EB">
        <w:rPr>
          <w:rFonts w:ascii="Calibri" w:hAnsi="Calibri" w:cs="Calibri"/>
        </w:rPr>
        <w:t xml:space="preserve"> Research objective &amp; relevance.</w:t>
      </w:r>
    </w:p>
    <w:p w14:paraId="2BDAAC1F" w14:textId="77777777" w:rsidR="003816EB" w:rsidRPr="003816EB" w:rsidRDefault="003816EB" w:rsidP="003816EB">
      <w:pPr>
        <w:numPr>
          <w:ilvl w:val="1"/>
          <w:numId w:val="1"/>
        </w:numPr>
        <w:rPr>
          <w:rFonts w:ascii="Calibri" w:hAnsi="Calibri" w:cs="Calibri"/>
        </w:rPr>
      </w:pPr>
      <w:r w:rsidRPr="003816EB">
        <w:rPr>
          <w:rFonts w:ascii="Calibri" w:hAnsi="Calibri" w:cs="Calibri"/>
          <w:b/>
          <w:bCs/>
        </w:rPr>
        <w:t>CRISP-DM Phases:</w:t>
      </w:r>
      <w:r w:rsidRPr="003816EB">
        <w:rPr>
          <w:rFonts w:ascii="Calibri" w:hAnsi="Calibri" w:cs="Calibri"/>
        </w:rPr>
        <w:t xml:space="preserve"> Highlight each phase with emphasis on </w:t>
      </w:r>
      <w:r w:rsidRPr="003816EB">
        <w:rPr>
          <w:rFonts w:ascii="Calibri" w:hAnsi="Calibri" w:cs="Calibri"/>
          <w:b/>
          <w:bCs/>
        </w:rPr>
        <w:t>Modelling &amp; Evaluation.</w:t>
      </w:r>
    </w:p>
    <w:p w14:paraId="7F09F148" w14:textId="77777777" w:rsidR="003816EB" w:rsidRPr="003816EB" w:rsidRDefault="003816EB" w:rsidP="003816EB">
      <w:pPr>
        <w:numPr>
          <w:ilvl w:val="1"/>
          <w:numId w:val="1"/>
        </w:numPr>
        <w:rPr>
          <w:rFonts w:ascii="Calibri" w:hAnsi="Calibri" w:cs="Calibri"/>
        </w:rPr>
      </w:pPr>
      <w:r w:rsidRPr="003816EB">
        <w:rPr>
          <w:rFonts w:ascii="Calibri" w:hAnsi="Calibri" w:cs="Calibri"/>
          <w:b/>
          <w:bCs/>
        </w:rPr>
        <w:t>Key Findings &amp; Business Impact:</w:t>
      </w:r>
      <w:r w:rsidRPr="003816EB">
        <w:rPr>
          <w:rFonts w:ascii="Calibri" w:hAnsi="Calibri" w:cs="Calibri"/>
        </w:rPr>
        <w:t xml:space="preserve"> Summary of results and implications.</w:t>
      </w:r>
    </w:p>
    <w:p w14:paraId="3B7A570F" w14:textId="77777777" w:rsidR="003816EB" w:rsidRPr="003816EB" w:rsidRDefault="003816EB" w:rsidP="003816EB">
      <w:pPr>
        <w:numPr>
          <w:ilvl w:val="1"/>
          <w:numId w:val="1"/>
        </w:numPr>
        <w:rPr>
          <w:rFonts w:ascii="Calibri" w:hAnsi="Calibri" w:cs="Calibri"/>
        </w:rPr>
      </w:pPr>
      <w:r w:rsidRPr="003816EB">
        <w:rPr>
          <w:rFonts w:ascii="Calibri" w:hAnsi="Calibri" w:cs="Calibri"/>
          <w:b/>
          <w:bCs/>
        </w:rPr>
        <w:t>Conclusion &amp; Discussion Points:</w:t>
      </w:r>
      <w:r w:rsidRPr="003816EB">
        <w:rPr>
          <w:rFonts w:ascii="Calibri" w:hAnsi="Calibri" w:cs="Calibri"/>
        </w:rPr>
        <w:t xml:space="preserve"> Critical reflections, limitations, and future scope.</w:t>
      </w:r>
    </w:p>
    <w:p w14:paraId="5F6AB6AF" w14:textId="77777777" w:rsidR="003816EB" w:rsidRPr="003816EB" w:rsidRDefault="003816EB" w:rsidP="003816EB">
      <w:pPr>
        <w:numPr>
          <w:ilvl w:val="0"/>
          <w:numId w:val="1"/>
        </w:numPr>
        <w:rPr>
          <w:rFonts w:ascii="Calibri" w:hAnsi="Calibri" w:cs="Calibri"/>
        </w:rPr>
      </w:pPr>
      <w:r w:rsidRPr="003816EB">
        <w:rPr>
          <w:rFonts w:ascii="Calibri" w:hAnsi="Calibri" w:cs="Calibri"/>
          <w:b/>
          <w:bCs/>
        </w:rPr>
        <w:t>Presentation Guidelines:</w:t>
      </w:r>
    </w:p>
    <w:p w14:paraId="1BEF486B" w14:textId="77777777" w:rsidR="003816EB" w:rsidRPr="003816EB" w:rsidRDefault="003816EB" w:rsidP="003816EB">
      <w:pPr>
        <w:numPr>
          <w:ilvl w:val="1"/>
          <w:numId w:val="1"/>
        </w:numPr>
        <w:rPr>
          <w:rFonts w:ascii="Calibri" w:hAnsi="Calibri" w:cs="Calibri"/>
        </w:rPr>
      </w:pPr>
      <w:r w:rsidRPr="003816EB">
        <w:rPr>
          <w:rFonts w:ascii="Calibri" w:hAnsi="Calibri" w:cs="Calibri"/>
          <w:b/>
          <w:bCs/>
        </w:rPr>
        <w:t>Time Limit:</w:t>
      </w:r>
      <w:r w:rsidRPr="003816EB">
        <w:rPr>
          <w:rFonts w:ascii="Calibri" w:hAnsi="Calibri" w:cs="Calibri"/>
        </w:rPr>
        <w:t xml:space="preserve"> 8–10 minutes per group.</w:t>
      </w:r>
    </w:p>
    <w:p w14:paraId="45B9F97A" w14:textId="77777777" w:rsidR="003816EB" w:rsidRPr="003816EB" w:rsidRDefault="003816EB" w:rsidP="003816EB">
      <w:pPr>
        <w:numPr>
          <w:ilvl w:val="1"/>
          <w:numId w:val="1"/>
        </w:numPr>
        <w:rPr>
          <w:rFonts w:ascii="Calibri" w:hAnsi="Calibri" w:cs="Calibri"/>
        </w:rPr>
      </w:pPr>
      <w:r w:rsidRPr="003816EB">
        <w:rPr>
          <w:rFonts w:ascii="Calibri" w:hAnsi="Calibri" w:cs="Calibri"/>
          <w:b/>
          <w:bCs/>
        </w:rPr>
        <w:t>Clarity &amp; Conciseness:</w:t>
      </w:r>
      <w:r w:rsidRPr="003816EB">
        <w:rPr>
          <w:rFonts w:ascii="Calibri" w:hAnsi="Calibri" w:cs="Calibri"/>
        </w:rPr>
        <w:t xml:space="preserve"> Use bullet points, diagrams, and charts for explanation.</w:t>
      </w:r>
    </w:p>
    <w:p w14:paraId="065118F3" w14:textId="77777777" w:rsidR="003816EB" w:rsidRDefault="003816EB">
      <w:pPr>
        <w:rPr>
          <w:rFonts w:ascii="Calibri" w:hAnsi="Calibri" w:cs="Calibri"/>
          <w:b/>
          <w:bCs/>
        </w:rPr>
      </w:pPr>
      <w:r w:rsidRPr="003816EB">
        <w:rPr>
          <w:rFonts w:ascii="Calibri" w:hAnsi="Calibri" w:cs="Calibri"/>
        </w:rPr>
        <w:br/>
      </w:r>
    </w:p>
    <w:p w14:paraId="014EAED3" w14:textId="77777777" w:rsidR="003816EB" w:rsidRDefault="003816EB">
      <w:pPr>
        <w:rPr>
          <w:rFonts w:ascii="Calibri" w:hAnsi="Calibri" w:cs="Calibri"/>
          <w:b/>
          <w:bCs/>
        </w:rPr>
      </w:pPr>
      <w:r>
        <w:rPr>
          <w:rFonts w:ascii="Calibri" w:hAnsi="Calibri" w:cs="Calibri"/>
          <w:b/>
          <w:bCs/>
        </w:rPr>
        <w:br w:type="page"/>
      </w:r>
    </w:p>
    <w:p w14:paraId="558D0371" w14:textId="7036CC76" w:rsidR="008B2F8C" w:rsidRPr="003816EB" w:rsidRDefault="003816EB">
      <w:pPr>
        <w:rPr>
          <w:rFonts w:ascii="Calibri" w:hAnsi="Calibri" w:cs="Calibri"/>
        </w:rPr>
      </w:pPr>
      <w:r w:rsidRPr="003816EB">
        <w:rPr>
          <w:rFonts w:ascii="Calibri" w:hAnsi="Calibri" w:cs="Calibri"/>
          <w:b/>
          <w:bCs/>
        </w:rPr>
        <w:lastRenderedPageBreak/>
        <w:t>List of Papers</w:t>
      </w:r>
      <w:r w:rsidRPr="003816EB">
        <w:rPr>
          <w:rFonts w:ascii="Calibri" w:hAnsi="Calibri" w:cs="Calibri"/>
          <w:b/>
          <w:bCs/>
        </w:rPr>
        <w:br/>
      </w:r>
      <w:r w:rsidR="008B2F8C" w:rsidRPr="003816EB">
        <w:rPr>
          <w:rFonts w:ascii="Calibri" w:hAnsi="Calibri" w:cs="Calibri"/>
        </w:rPr>
        <w:t>Paper 1:</w:t>
      </w:r>
    </w:p>
    <w:p w14:paraId="77DE5CF7" w14:textId="570D9A5C" w:rsidR="008B2F8C" w:rsidRPr="003816EB" w:rsidRDefault="008B2F8C" w:rsidP="008B2F8C">
      <w:pPr>
        <w:rPr>
          <w:rFonts w:ascii="Calibri" w:hAnsi="Calibri" w:cs="Calibri"/>
        </w:rPr>
      </w:pPr>
      <w:r w:rsidRPr="003816EB">
        <w:rPr>
          <w:rFonts w:ascii="Calibri" w:hAnsi="Calibri" w:cs="Calibri"/>
        </w:rPr>
        <w:t>OPTIMIZING E-COMMERCE PRICING STRATEGIES: A COMPARATIVE ANALYSIS OF MACHINE LEARNING MODELS FOR PREDICTING CUSTOMER SATISFACTION.</w:t>
      </w:r>
    </w:p>
    <w:p w14:paraId="344D0661" w14:textId="77777777" w:rsidR="008B2F8C" w:rsidRPr="003816EB" w:rsidRDefault="008B2F8C" w:rsidP="008B2F8C">
      <w:pPr>
        <w:rPr>
          <w:rFonts w:ascii="Calibri" w:hAnsi="Calibri" w:cs="Calibri"/>
        </w:rPr>
      </w:pPr>
    </w:p>
    <w:p w14:paraId="6DB35164" w14:textId="5EE905DD" w:rsidR="008B2F8C" w:rsidRPr="003816EB" w:rsidRDefault="008B2F8C" w:rsidP="008B2F8C">
      <w:pPr>
        <w:rPr>
          <w:rFonts w:ascii="Calibri" w:hAnsi="Calibri" w:cs="Calibri"/>
        </w:rPr>
      </w:pPr>
      <w:r w:rsidRPr="003816EB">
        <w:rPr>
          <w:rFonts w:ascii="Calibri" w:hAnsi="Calibri" w:cs="Calibri"/>
        </w:rPr>
        <w:t>Paper 2:</w:t>
      </w:r>
    </w:p>
    <w:p w14:paraId="18FAE29D" w14:textId="40C4EB93" w:rsidR="008B2F8C" w:rsidRPr="003816EB" w:rsidRDefault="008B2F8C" w:rsidP="008B2F8C">
      <w:pPr>
        <w:rPr>
          <w:rFonts w:ascii="Calibri" w:hAnsi="Calibri" w:cs="Calibri"/>
        </w:rPr>
      </w:pPr>
      <w:r w:rsidRPr="003816EB">
        <w:rPr>
          <w:rFonts w:ascii="Calibri" w:hAnsi="Calibri" w:cs="Calibri"/>
        </w:rPr>
        <w:t>Comparative Evaluation of Machine Learning Models for Mobile Phone Price Prediction: Assessing Accuracy, Robustness, and Generalization Performance.</w:t>
      </w:r>
    </w:p>
    <w:p w14:paraId="375FC3E2" w14:textId="77777777" w:rsidR="008B2F8C" w:rsidRPr="003816EB" w:rsidRDefault="008B2F8C" w:rsidP="008B2F8C">
      <w:pPr>
        <w:rPr>
          <w:rFonts w:ascii="Calibri" w:hAnsi="Calibri" w:cs="Calibri"/>
        </w:rPr>
      </w:pPr>
    </w:p>
    <w:p w14:paraId="1349D2EF" w14:textId="419D8DF5" w:rsidR="008B2F8C" w:rsidRPr="003816EB" w:rsidRDefault="008B2F8C" w:rsidP="008B2F8C">
      <w:pPr>
        <w:rPr>
          <w:rFonts w:ascii="Calibri" w:hAnsi="Calibri" w:cs="Calibri"/>
        </w:rPr>
      </w:pPr>
      <w:r w:rsidRPr="003816EB">
        <w:rPr>
          <w:rFonts w:ascii="Calibri" w:hAnsi="Calibri" w:cs="Calibri"/>
        </w:rPr>
        <w:t>Paper 3:</w:t>
      </w:r>
    </w:p>
    <w:p w14:paraId="61E2238D" w14:textId="6274A396" w:rsidR="008B2F8C" w:rsidRPr="003816EB" w:rsidRDefault="008B2F8C" w:rsidP="008B2F8C">
      <w:pPr>
        <w:rPr>
          <w:rFonts w:ascii="Calibri" w:hAnsi="Calibri" w:cs="Calibri"/>
        </w:rPr>
      </w:pPr>
      <w:r w:rsidRPr="003816EB">
        <w:rPr>
          <w:rFonts w:ascii="Calibri" w:hAnsi="Calibri" w:cs="Calibri"/>
        </w:rPr>
        <w:t>A Comparative Study of Classification and Regression Algorithms for Modelling Students’ Academic Performance.</w:t>
      </w:r>
    </w:p>
    <w:p w14:paraId="40292152" w14:textId="77777777" w:rsidR="008B2F8C" w:rsidRPr="003816EB" w:rsidRDefault="008B2F8C" w:rsidP="008B2F8C">
      <w:pPr>
        <w:rPr>
          <w:rFonts w:ascii="Calibri" w:hAnsi="Calibri" w:cs="Calibri"/>
        </w:rPr>
      </w:pPr>
    </w:p>
    <w:p w14:paraId="0C90819C" w14:textId="514F1837" w:rsidR="008B2F8C" w:rsidRPr="003816EB" w:rsidRDefault="008B2F8C" w:rsidP="008B2F8C">
      <w:pPr>
        <w:rPr>
          <w:rFonts w:ascii="Calibri" w:hAnsi="Calibri" w:cs="Calibri"/>
        </w:rPr>
      </w:pPr>
      <w:r w:rsidRPr="003816EB">
        <w:rPr>
          <w:rFonts w:ascii="Calibri" w:hAnsi="Calibri" w:cs="Calibri"/>
        </w:rPr>
        <w:t>Paper 4:</w:t>
      </w:r>
    </w:p>
    <w:p w14:paraId="3992801F" w14:textId="6E3A38BA" w:rsidR="008B2F8C" w:rsidRPr="003816EB" w:rsidRDefault="008B2F8C" w:rsidP="008B2F8C">
      <w:pPr>
        <w:rPr>
          <w:rFonts w:ascii="Calibri" w:hAnsi="Calibri" w:cs="Calibri"/>
        </w:rPr>
      </w:pPr>
      <w:r w:rsidRPr="003816EB">
        <w:rPr>
          <w:rFonts w:ascii="Calibri" w:hAnsi="Calibri" w:cs="Calibri"/>
        </w:rPr>
        <w:t>An Educational Data Mining System for Predicting Students Programming Performance.</w:t>
      </w:r>
    </w:p>
    <w:p w14:paraId="59A1534C" w14:textId="77777777" w:rsidR="008B2F8C" w:rsidRPr="003816EB" w:rsidRDefault="008B2F8C" w:rsidP="008B2F8C">
      <w:pPr>
        <w:rPr>
          <w:rFonts w:ascii="Calibri" w:hAnsi="Calibri" w:cs="Calibri"/>
        </w:rPr>
      </w:pPr>
    </w:p>
    <w:p w14:paraId="7646DAC7" w14:textId="31505AD9" w:rsidR="008B2F8C" w:rsidRPr="003816EB" w:rsidRDefault="008B2F8C" w:rsidP="008B2F8C">
      <w:pPr>
        <w:rPr>
          <w:rFonts w:ascii="Calibri" w:hAnsi="Calibri" w:cs="Calibri"/>
        </w:rPr>
      </w:pPr>
      <w:r w:rsidRPr="003816EB">
        <w:rPr>
          <w:rFonts w:ascii="Calibri" w:hAnsi="Calibri" w:cs="Calibri"/>
        </w:rPr>
        <w:t>Paper 5:</w:t>
      </w:r>
    </w:p>
    <w:p w14:paraId="69D0EACB" w14:textId="3719D2E7" w:rsidR="003816EB" w:rsidRPr="003816EB" w:rsidRDefault="003816EB" w:rsidP="003816EB">
      <w:pPr>
        <w:rPr>
          <w:rFonts w:ascii="Calibri" w:hAnsi="Calibri" w:cs="Calibri"/>
        </w:rPr>
      </w:pPr>
      <w:r w:rsidRPr="003816EB">
        <w:rPr>
          <w:rFonts w:ascii="Calibri" w:hAnsi="Calibri" w:cs="Calibri"/>
        </w:rPr>
        <w:t>Crop Classification and Yield Prediction Using Robust Machine Learning Models for</w:t>
      </w:r>
    </w:p>
    <w:p w14:paraId="432F4E85" w14:textId="77777777" w:rsidR="003816EB" w:rsidRPr="003816EB" w:rsidRDefault="003816EB" w:rsidP="003816EB">
      <w:pPr>
        <w:rPr>
          <w:rFonts w:ascii="Calibri" w:hAnsi="Calibri" w:cs="Calibri"/>
        </w:rPr>
      </w:pPr>
      <w:r w:rsidRPr="003816EB">
        <w:rPr>
          <w:rFonts w:ascii="Calibri" w:hAnsi="Calibri" w:cs="Calibri"/>
        </w:rPr>
        <w:t xml:space="preserve"> Agricultural Sustainability </w:t>
      </w:r>
    </w:p>
    <w:p w14:paraId="30F2E6E3" w14:textId="77777777" w:rsidR="003816EB" w:rsidRPr="003816EB" w:rsidRDefault="003816EB" w:rsidP="003816EB">
      <w:pPr>
        <w:rPr>
          <w:rFonts w:ascii="Calibri" w:hAnsi="Calibri" w:cs="Calibri"/>
        </w:rPr>
      </w:pPr>
    </w:p>
    <w:p w14:paraId="5D14315B" w14:textId="08E4147E" w:rsidR="008B2F8C" w:rsidRPr="003816EB" w:rsidRDefault="008B2F8C" w:rsidP="003816EB">
      <w:pPr>
        <w:rPr>
          <w:rFonts w:ascii="Calibri" w:hAnsi="Calibri" w:cs="Calibri"/>
        </w:rPr>
      </w:pPr>
      <w:r w:rsidRPr="003816EB">
        <w:rPr>
          <w:rFonts w:ascii="Calibri" w:hAnsi="Calibri" w:cs="Calibri"/>
        </w:rPr>
        <w:t>Paper 6:</w:t>
      </w:r>
    </w:p>
    <w:p w14:paraId="111B24E3" w14:textId="1E5886C7" w:rsidR="008B2F8C" w:rsidRDefault="003816EB" w:rsidP="003816EB">
      <w:pPr>
        <w:rPr>
          <w:rFonts w:ascii="Calibri" w:hAnsi="Calibri" w:cs="Calibri"/>
        </w:rPr>
      </w:pPr>
      <w:r w:rsidRPr="003816EB">
        <w:rPr>
          <w:rFonts w:ascii="Calibri" w:hAnsi="Calibri" w:cs="Calibri"/>
        </w:rPr>
        <w:t>Comparison of Various Machine Learning Models for Estimating Construction Projects Sales Valuation Using Economic Variables and Indices</w:t>
      </w:r>
    </w:p>
    <w:p w14:paraId="017E94AA" w14:textId="77777777" w:rsidR="00964290" w:rsidRDefault="00964290" w:rsidP="003816EB">
      <w:pPr>
        <w:rPr>
          <w:rFonts w:ascii="Calibri" w:hAnsi="Calibri" w:cs="Calibri"/>
        </w:rPr>
      </w:pPr>
    </w:p>
    <w:p w14:paraId="673C8C5C" w14:textId="77777777" w:rsidR="00C43B1C" w:rsidRDefault="00C43B1C" w:rsidP="003816EB">
      <w:pPr>
        <w:rPr>
          <w:rFonts w:ascii="Calibri" w:hAnsi="Calibri" w:cs="Calibri"/>
        </w:rPr>
        <w:sectPr w:rsidR="00C43B1C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tbl>
      <w:tblPr>
        <w:tblStyle w:val="TableGrid"/>
        <w:tblW w:w="5000" w:type="pct"/>
        <w:tblCellMar>
          <w:top w:w="57" w:type="dxa"/>
          <w:left w:w="57" w:type="dxa"/>
          <w:bottom w:w="57" w:type="dxa"/>
          <w:right w:w="57" w:type="dxa"/>
        </w:tblCellMar>
        <w:tblLook w:val="04A0" w:firstRow="1" w:lastRow="0" w:firstColumn="1" w:lastColumn="0" w:noHBand="0" w:noVBand="1"/>
      </w:tblPr>
      <w:tblGrid>
        <w:gridCol w:w="2127"/>
        <w:gridCol w:w="4907"/>
        <w:gridCol w:w="2840"/>
        <w:gridCol w:w="4074"/>
      </w:tblGrid>
      <w:tr w:rsidR="00CE2343" w:rsidRPr="00CC2809" w14:paraId="5BFF8583" w14:textId="77777777" w:rsidTr="7DBE22C3">
        <w:trPr>
          <w:trHeight w:val="290"/>
        </w:trPr>
        <w:tc>
          <w:tcPr>
            <w:tcW w:w="744" w:type="pct"/>
            <w:noWrap/>
            <w:hideMark/>
          </w:tcPr>
          <w:p w14:paraId="6322590D" w14:textId="77777777" w:rsidR="00CE2343" w:rsidRPr="00CC2809" w:rsidRDefault="00CE2343" w:rsidP="00CE2343">
            <w:pPr>
              <w:rPr>
                <w:rFonts w:ascii="Calibri" w:hAnsi="Calibri" w:cs="Calibri"/>
                <w:b/>
                <w:bCs/>
              </w:rPr>
            </w:pPr>
            <w:r w:rsidRPr="00CC2809">
              <w:rPr>
                <w:rFonts w:ascii="Calibri" w:hAnsi="Calibri" w:cs="Calibri"/>
                <w:b/>
                <w:bCs/>
              </w:rPr>
              <w:lastRenderedPageBreak/>
              <w:t>Metric</w:t>
            </w:r>
          </w:p>
        </w:tc>
        <w:tc>
          <w:tcPr>
            <w:tcW w:w="1771" w:type="pct"/>
            <w:noWrap/>
            <w:hideMark/>
          </w:tcPr>
          <w:p w14:paraId="37BF39FD" w14:textId="77777777" w:rsidR="00CE2343" w:rsidRPr="00CC2809" w:rsidRDefault="00CE2343" w:rsidP="00CE2343">
            <w:pPr>
              <w:rPr>
                <w:rFonts w:ascii="Calibri" w:hAnsi="Calibri" w:cs="Calibri"/>
                <w:b/>
                <w:bCs/>
              </w:rPr>
            </w:pPr>
            <w:r w:rsidRPr="00CC2809">
              <w:rPr>
                <w:rFonts w:ascii="Calibri" w:hAnsi="Calibri" w:cs="Calibri"/>
                <w:b/>
                <w:bCs/>
              </w:rPr>
              <w:t>Description</w:t>
            </w:r>
          </w:p>
        </w:tc>
        <w:tc>
          <w:tcPr>
            <w:tcW w:w="1008" w:type="pct"/>
            <w:noWrap/>
            <w:hideMark/>
          </w:tcPr>
          <w:p w14:paraId="3E2078D3" w14:textId="77777777" w:rsidR="00CE2343" w:rsidRPr="00CC2809" w:rsidRDefault="00CE2343" w:rsidP="00CE2343">
            <w:pPr>
              <w:rPr>
                <w:rFonts w:ascii="Calibri" w:hAnsi="Calibri" w:cs="Calibri"/>
                <w:b/>
                <w:bCs/>
              </w:rPr>
            </w:pPr>
            <w:r w:rsidRPr="00CC2809">
              <w:rPr>
                <w:rFonts w:ascii="Calibri" w:hAnsi="Calibri" w:cs="Calibri"/>
                <w:b/>
                <w:bCs/>
              </w:rPr>
              <w:t>Acceptable Values</w:t>
            </w:r>
          </w:p>
        </w:tc>
        <w:tc>
          <w:tcPr>
            <w:tcW w:w="1478" w:type="pct"/>
            <w:noWrap/>
            <w:hideMark/>
          </w:tcPr>
          <w:p w14:paraId="7EC80F4A" w14:textId="77777777" w:rsidR="00CE2343" w:rsidRPr="00CC2809" w:rsidRDefault="00CE2343" w:rsidP="00CE2343">
            <w:pPr>
              <w:rPr>
                <w:rFonts w:ascii="Calibri" w:hAnsi="Calibri" w:cs="Calibri"/>
                <w:b/>
                <w:bCs/>
              </w:rPr>
            </w:pPr>
            <w:r w:rsidRPr="00CC2809">
              <w:rPr>
                <w:rFonts w:ascii="Calibri" w:hAnsi="Calibri" w:cs="Calibri"/>
                <w:b/>
                <w:bCs/>
              </w:rPr>
              <w:t>When to Use It</w:t>
            </w:r>
          </w:p>
        </w:tc>
      </w:tr>
      <w:tr w:rsidR="00CE2343" w:rsidRPr="00CC2809" w14:paraId="4CBB8499" w14:textId="77777777" w:rsidTr="7DBE22C3">
        <w:trPr>
          <w:trHeight w:val="290"/>
        </w:trPr>
        <w:tc>
          <w:tcPr>
            <w:tcW w:w="744" w:type="pct"/>
            <w:noWrap/>
            <w:hideMark/>
          </w:tcPr>
          <w:p w14:paraId="74B1E7B3" w14:textId="77777777" w:rsidR="00CE2343" w:rsidRPr="00CC2809" w:rsidRDefault="00CE2343" w:rsidP="00CE2343">
            <w:pPr>
              <w:rPr>
                <w:rFonts w:ascii="Calibri" w:hAnsi="Calibri" w:cs="Calibri"/>
              </w:rPr>
            </w:pPr>
            <w:r w:rsidRPr="00CC2809">
              <w:rPr>
                <w:rFonts w:ascii="Calibri" w:hAnsi="Calibri" w:cs="Calibri"/>
              </w:rPr>
              <w:t>Accuracy</w:t>
            </w:r>
          </w:p>
        </w:tc>
        <w:tc>
          <w:tcPr>
            <w:tcW w:w="1771" w:type="pct"/>
            <w:noWrap/>
            <w:hideMark/>
          </w:tcPr>
          <w:p w14:paraId="6812BA8E" w14:textId="77777777" w:rsidR="00CE2343" w:rsidRPr="00CC2809" w:rsidRDefault="00CE2343" w:rsidP="00CE2343">
            <w:pPr>
              <w:rPr>
                <w:rFonts w:ascii="Calibri" w:hAnsi="Calibri" w:cs="Calibri"/>
              </w:rPr>
            </w:pPr>
            <w:r w:rsidRPr="00CC2809">
              <w:rPr>
                <w:rFonts w:ascii="Calibri" w:hAnsi="Calibri" w:cs="Calibri"/>
              </w:rPr>
              <w:t>Measures overall correctness of predictions.</w:t>
            </w:r>
          </w:p>
        </w:tc>
        <w:tc>
          <w:tcPr>
            <w:tcW w:w="1008" w:type="pct"/>
            <w:noWrap/>
            <w:hideMark/>
          </w:tcPr>
          <w:p w14:paraId="318BD598" w14:textId="77777777" w:rsidR="00CE2343" w:rsidRPr="00CC2809" w:rsidRDefault="00CE2343" w:rsidP="00CE2343">
            <w:pPr>
              <w:rPr>
                <w:rFonts w:ascii="Calibri" w:hAnsi="Calibri" w:cs="Calibri"/>
              </w:rPr>
            </w:pPr>
            <w:r w:rsidRPr="00CC2809">
              <w:rPr>
                <w:rFonts w:ascii="Calibri" w:hAnsi="Calibri" w:cs="Calibri"/>
              </w:rPr>
              <w:t>Higher is better (0-1, ideally &gt; 0.8).</w:t>
            </w:r>
          </w:p>
        </w:tc>
        <w:tc>
          <w:tcPr>
            <w:tcW w:w="1478" w:type="pct"/>
            <w:noWrap/>
            <w:hideMark/>
          </w:tcPr>
          <w:p w14:paraId="5C8DF34C" w14:textId="77777777" w:rsidR="00CE2343" w:rsidRPr="00CC2809" w:rsidRDefault="00CE2343" w:rsidP="00CE2343">
            <w:pPr>
              <w:rPr>
                <w:rFonts w:ascii="Calibri" w:hAnsi="Calibri" w:cs="Calibri"/>
              </w:rPr>
            </w:pPr>
            <w:r w:rsidRPr="00CC2809">
              <w:rPr>
                <w:rFonts w:ascii="Calibri" w:hAnsi="Calibri" w:cs="Calibri"/>
              </w:rPr>
              <w:t>For balanced classification problems.</w:t>
            </w:r>
          </w:p>
        </w:tc>
      </w:tr>
      <w:tr w:rsidR="00CE2343" w:rsidRPr="00CC2809" w14:paraId="66364D06" w14:textId="77777777" w:rsidTr="7DBE22C3">
        <w:trPr>
          <w:trHeight w:val="290"/>
        </w:trPr>
        <w:tc>
          <w:tcPr>
            <w:tcW w:w="744" w:type="pct"/>
            <w:noWrap/>
            <w:hideMark/>
          </w:tcPr>
          <w:p w14:paraId="50DAC131" w14:textId="77777777" w:rsidR="00CE2343" w:rsidRPr="00CC2809" w:rsidRDefault="00CE2343" w:rsidP="00CE2343">
            <w:pPr>
              <w:rPr>
                <w:rFonts w:ascii="Calibri" w:hAnsi="Calibri" w:cs="Calibri"/>
              </w:rPr>
            </w:pPr>
            <w:r w:rsidRPr="00CC2809">
              <w:rPr>
                <w:rFonts w:ascii="Calibri" w:hAnsi="Calibri" w:cs="Calibri"/>
              </w:rPr>
              <w:t>Precision</w:t>
            </w:r>
          </w:p>
        </w:tc>
        <w:tc>
          <w:tcPr>
            <w:tcW w:w="1771" w:type="pct"/>
            <w:noWrap/>
            <w:hideMark/>
          </w:tcPr>
          <w:p w14:paraId="733245F2" w14:textId="77777777" w:rsidR="00CE2343" w:rsidRPr="00CC2809" w:rsidRDefault="00CE2343" w:rsidP="00CE2343">
            <w:pPr>
              <w:rPr>
                <w:rFonts w:ascii="Calibri" w:hAnsi="Calibri" w:cs="Calibri"/>
              </w:rPr>
            </w:pPr>
            <w:r w:rsidRPr="00CC2809">
              <w:rPr>
                <w:rFonts w:ascii="Calibri" w:hAnsi="Calibri" w:cs="Calibri"/>
              </w:rPr>
              <w:t>Proportion of correctly identified positive cases.</w:t>
            </w:r>
          </w:p>
        </w:tc>
        <w:tc>
          <w:tcPr>
            <w:tcW w:w="1008" w:type="pct"/>
            <w:noWrap/>
            <w:hideMark/>
          </w:tcPr>
          <w:p w14:paraId="6AB24A40" w14:textId="77777777" w:rsidR="00CE2343" w:rsidRPr="00CC2809" w:rsidRDefault="00CE2343" w:rsidP="00CE2343">
            <w:pPr>
              <w:rPr>
                <w:rFonts w:ascii="Calibri" w:hAnsi="Calibri" w:cs="Calibri"/>
              </w:rPr>
            </w:pPr>
            <w:r w:rsidRPr="00CC2809">
              <w:rPr>
                <w:rFonts w:ascii="Calibri" w:hAnsi="Calibri" w:cs="Calibri"/>
              </w:rPr>
              <w:t>Higher is better (0-1, ideally &gt; 0.7).</w:t>
            </w:r>
          </w:p>
        </w:tc>
        <w:tc>
          <w:tcPr>
            <w:tcW w:w="1478" w:type="pct"/>
            <w:noWrap/>
            <w:hideMark/>
          </w:tcPr>
          <w:p w14:paraId="54D76479" w14:textId="77777777" w:rsidR="00CE2343" w:rsidRPr="00CC2809" w:rsidRDefault="00CE2343" w:rsidP="00CE2343">
            <w:pPr>
              <w:rPr>
                <w:rFonts w:ascii="Calibri" w:hAnsi="Calibri" w:cs="Calibri"/>
              </w:rPr>
            </w:pPr>
            <w:r w:rsidRPr="00CC2809">
              <w:rPr>
                <w:rFonts w:ascii="Calibri" w:hAnsi="Calibri" w:cs="Calibri"/>
              </w:rPr>
              <w:t>When false positives are costly (e.g., spam detection).</w:t>
            </w:r>
          </w:p>
        </w:tc>
      </w:tr>
      <w:tr w:rsidR="00CE2343" w:rsidRPr="00CC2809" w14:paraId="721DF953" w14:textId="77777777" w:rsidTr="7DBE22C3">
        <w:trPr>
          <w:trHeight w:val="290"/>
        </w:trPr>
        <w:tc>
          <w:tcPr>
            <w:tcW w:w="744" w:type="pct"/>
            <w:noWrap/>
            <w:hideMark/>
          </w:tcPr>
          <w:p w14:paraId="4C35BB91" w14:textId="77777777" w:rsidR="00CE2343" w:rsidRPr="00CC2809" w:rsidRDefault="00CE2343" w:rsidP="00CE2343">
            <w:pPr>
              <w:rPr>
                <w:rFonts w:ascii="Calibri" w:hAnsi="Calibri" w:cs="Calibri"/>
              </w:rPr>
            </w:pPr>
            <w:r w:rsidRPr="00CC2809">
              <w:rPr>
                <w:rFonts w:ascii="Calibri" w:hAnsi="Calibri" w:cs="Calibri"/>
              </w:rPr>
              <w:t>Recall</w:t>
            </w:r>
          </w:p>
        </w:tc>
        <w:tc>
          <w:tcPr>
            <w:tcW w:w="1771" w:type="pct"/>
            <w:noWrap/>
            <w:hideMark/>
          </w:tcPr>
          <w:p w14:paraId="44698217" w14:textId="77777777" w:rsidR="00CE2343" w:rsidRPr="00CC2809" w:rsidRDefault="00CE2343" w:rsidP="00CE2343">
            <w:pPr>
              <w:rPr>
                <w:rFonts w:ascii="Calibri" w:hAnsi="Calibri" w:cs="Calibri"/>
              </w:rPr>
            </w:pPr>
            <w:r w:rsidRPr="00CC2809">
              <w:rPr>
                <w:rFonts w:ascii="Calibri" w:hAnsi="Calibri" w:cs="Calibri"/>
              </w:rPr>
              <w:t>Proportion of actual positives correctly identified.</w:t>
            </w:r>
          </w:p>
        </w:tc>
        <w:tc>
          <w:tcPr>
            <w:tcW w:w="1008" w:type="pct"/>
            <w:noWrap/>
            <w:hideMark/>
          </w:tcPr>
          <w:p w14:paraId="1EB09316" w14:textId="77777777" w:rsidR="00CE2343" w:rsidRPr="00CC2809" w:rsidRDefault="00CE2343" w:rsidP="00CE2343">
            <w:pPr>
              <w:rPr>
                <w:rFonts w:ascii="Calibri" w:hAnsi="Calibri" w:cs="Calibri"/>
              </w:rPr>
            </w:pPr>
            <w:r w:rsidRPr="00CC2809">
              <w:rPr>
                <w:rFonts w:ascii="Calibri" w:hAnsi="Calibri" w:cs="Calibri"/>
              </w:rPr>
              <w:t>Higher is better (0-1, ideally &gt; 0.7).</w:t>
            </w:r>
          </w:p>
        </w:tc>
        <w:tc>
          <w:tcPr>
            <w:tcW w:w="1478" w:type="pct"/>
            <w:noWrap/>
            <w:hideMark/>
          </w:tcPr>
          <w:p w14:paraId="77076797" w14:textId="77777777" w:rsidR="00CE2343" w:rsidRPr="00CC2809" w:rsidRDefault="00CE2343" w:rsidP="00CE2343">
            <w:pPr>
              <w:rPr>
                <w:rFonts w:ascii="Calibri" w:hAnsi="Calibri" w:cs="Calibri"/>
              </w:rPr>
            </w:pPr>
            <w:r w:rsidRPr="00CC2809">
              <w:rPr>
                <w:rFonts w:ascii="Calibri" w:hAnsi="Calibri" w:cs="Calibri"/>
              </w:rPr>
              <w:t>When false negatives are costly (e.g., medical diagnosis).</w:t>
            </w:r>
          </w:p>
        </w:tc>
      </w:tr>
      <w:tr w:rsidR="00CE2343" w:rsidRPr="00CC2809" w14:paraId="6EBC6C26" w14:textId="77777777" w:rsidTr="7DBE22C3">
        <w:trPr>
          <w:trHeight w:val="290"/>
        </w:trPr>
        <w:tc>
          <w:tcPr>
            <w:tcW w:w="744" w:type="pct"/>
            <w:noWrap/>
            <w:hideMark/>
          </w:tcPr>
          <w:p w14:paraId="02F2CD88" w14:textId="77777777" w:rsidR="00CE2343" w:rsidRPr="00CC2809" w:rsidRDefault="00CE2343" w:rsidP="00CE2343">
            <w:pPr>
              <w:rPr>
                <w:rFonts w:ascii="Calibri" w:hAnsi="Calibri" w:cs="Calibri"/>
              </w:rPr>
            </w:pPr>
            <w:r w:rsidRPr="00CC2809">
              <w:rPr>
                <w:rFonts w:ascii="Calibri" w:hAnsi="Calibri" w:cs="Calibri"/>
              </w:rPr>
              <w:t>F1-Score</w:t>
            </w:r>
          </w:p>
        </w:tc>
        <w:tc>
          <w:tcPr>
            <w:tcW w:w="1771" w:type="pct"/>
            <w:noWrap/>
            <w:hideMark/>
          </w:tcPr>
          <w:p w14:paraId="37C38EEF" w14:textId="77777777" w:rsidR="00CE2343" w:rsidRPr="00CC2809" w:rsidRDefault="00CE2343" w:rsidP="00CE2343">
            <w:pPr>
              <w:rPr>
                <w:rFonts w:ascii="Calibri" w:hAnsi="Calibri" w:cs="Calibri"/>
              </w:rPr>
            </w:pPr>
            <w:r w:rsidRPr="00CC2809">
              <w:rPr>
                <w:rFonts w:ascii="Calibri" w:hAnsi="Calibri" w:cs="Calibri"/>
              </w:rPr>
              <w:t>Harmonic mean of Precision and Recall for imbalanced data.</w:t>
            </w:r>
          </w:p>
        </w:tc>
        <w:tc>
          <w:tcPr>
            <w:tcW w:w="1008" w:type="pct"/>
            <w:noWrap/>
            <w:hideMark/>
          </w:tcPr>
          <w:p w14:paraId="644F26F7" w14:textId="77777777" w:rsidR="00CE2343" w:rsidRPr="00CC2809" w:rsidRDefault="00CE2343" w:rsidP="00CE2343">
            <w:pPr>
              <w:rPr>
                <w:rFonts w:ascii="Calibri" w:hAnsi="Calibri" w:cs="Calibri"/>
              </w:rPr>
            </w:pPr>
            <w:r w:rsidRPr="00CC2809">
              <w:rPr>
                <w:rFonts w:ascii="Calibri" w:hAnsi="Calibri" w:cs="Calibri"/>
              </w:rPr>
              <w:t>Higher is better (0-1, ideally &gt; 0.7).</w:t>
            </w:r>
          </w:p>
        </w:tc>
        <w:tc>
          <w:tcPr>
            <w:tcW w:w="1478" w:type="pct"/>
            <w:noWrap/>
            <w:hideMark/>
          </w:tcPr>
          <w:p w14:paraId="4B96AECB" w14:textId="77777777" w:rsidR="00CE2343" w:rsidRPr="00CC2809" w:rsidRDefault="00CE2343" w:rsidP="00CE2343">
            <w:pPr>
              <w:rPr>
                <w:rFonts w:ascii="Calibri" w:hAnsi="Calibri" w:cs="Calibri"/>
              </w:rPr>
            </w:pPr>
            <w:r w:rsidRPr="00CC2809">
              <w:rPr>
                <w:rFonts w:ascii="Calibri" w:hAnsi="Calibri" w:cs="Calibri"/>
              </w:rPr>
              <w:t>When dealing with imbalanced classification data.</w:t>
            </w:r>
          </w:p>
        </w:tc>
      </w:tr>
      <w:tr w:rsidR="00CE2343" w:rsidRPr="00CC2809" w14:paraId="2046B039" w14:textId="77777777" w:rsidTr="7DBE22C3">
        <w:trPr>
          <w:trHeight w:val="290"/>
        </w:trPr>
        <w:tc>
          <w:tcPr>
            <w:tcW w:w="744" w:type="pct"/>
            <w:noWrap/>
            <w:hideMark/>
          </w:tcPr>
          <w:p w14:paraId="4D8DD5CE" w14:textId="77777777" w:rsidR="00CE2343" w:rsidRPr="00CC2809" w:rsidRDefault="00CE2343" w:rsidP="00CE2343">
            <w:pPr>
              <w:rPr>
                <w:rFonts w:ascii="Calibri" w:hAnsi="Calibri" w:cs="Calibri"/>
              </w:rPr>
            </w:pPr>
            <w:r w:rsidRPr="00CC2809">
              <w:rPr>
                <w:rFonts w:ascii="Calibri" w:hAnsi="Calibri" w:cs="Calibri"/>
              </w:rPr>
              <w:t>AUC-ROC</w:t>
            </w:r>
          </w:p>
        </w:tc>
        <w:tc>
          <w:tcPr>
            <w:tcW w:w="1771" w:type="pct"/>
            <w:noWrap/>
            <w:hideMark/>
          </w:tcPr>
          <w:p w14:paraId="55501E2B" w14:textId="6E54469E" w:rsidR="00CE2343" w:rsidRPr="00CC2809" w:rsidRDefault="00CE2343" w:rsidP="00CE2343">
            <w:pPr>
              <w:rPr>
                <w:rFonts w:ascii="Calibri" w:hAnsi="Calibri" w:cs="Calibri"/>
              </w:rPr>
            </w:pPr>
            <w:r w:rsidRPr="00CC2809">
              <w:rPr>
                <w:rFonts w:ascii="Calibri" w:hAnsi="Calibri" w:cs="Calibri"/>
              </w:rPr>
              <w:t>Measures the model</w:t>
            </w:r>
            <w:r w:rsidR="00D452E2">
              <w:rPr>
                <w:rFonts w:ascii="Calibri" w:hAnsi="Calibri" w:cs="Calibri"/>
              </w:rPr>
              <w:t>’</w:t>
            </w:r>
            <w:r w:rsidRPr="00CC2809">
              <w:rPr>
                <w:rFonts w:ascii="Calibri" w:hAnsi="Calibri" w:cs="Calibri"/>
              </w:rPr>
              <w:t>s ability to distinguish between classes.</w:t>
            </w:r>
          </w:p>
        </w:tc>
        <w:tc>
          <w:tcPr>
            <w:tcW w:w="1008" w:type="pct"/>
            <w:noWrap/>
            <w:hideMark/>
          </w:tcPr>
          <w:p w14:paraId="7DA24BC2" w14:textId="77777777" w:rsidR="00CE2343" w:rsidRPr="00CC2809" w:rsidRDefault="00CE2343" w:rsidP="00CE2343">
            <w:pPr>
              <w:rPr>
                <w:rFonts w:ascii="Calibri" w:hAnsi="Calibri" w:cs="Calibri"/>
              </w:rPr>
            </w:pPr>
            <w:r w:rsidRPr="00CC2809">
              <w:rPr>
                <w:rFonts w:ascii="Calibri" w:hAnsi="Calibri" w:cs="Calibri"/>
              </w:rPr>
              <w:t>Higher is better (0-1, ideally &gt; 0.8).</w:t>
            </w:r>
          </w:p>
        </w:tc>
        <w:tc>
          <w:tcPr>
            <w:tcW w:w="1478" w:type="pct"/>
            <w:noWrap/>
            <w:hideMark/>
          </w:tcPr>
          <w:p w14:paraId="56414025" w14:textId="77777777" w:rsidR="00CE2343" w:rsidRPr="00CC2809" w:rsidRDefault="00CE2343" w:rsidP="00CE2343">
            <w:pPr>
              <w:rPr>
                <w:rFonts w:ascii="Calibri" w:hAnsi="Calibri" w:cs="Calibri"/>
              </w:rPr>
            </w:pPr>
            <w:r w:rsidRPr="00CC2809">
              <w:rPr>
                <w:rFonts w:ascii="Calibri" w:hAnsi="Calibri" w:cs="Calibri"/>
              </w:rPr>
              <w:t>To compare classification models' performance.</w:t>
            </w:r>
          </w:p>
        </w:tc>
      </w:tr>
      <w:tr w:rsidR="00CE2343" w:rsidRPr="00CC2809" w14:paraId="096BC0BF" w14:textId="77777777" w:rsidTr="7DBE22C3">
        <w:trPr>
          <w:trHeight w:val="290"/>
        </w:trPr>
        <w:tc>
          <w:tcPr>
            <w:tcW w:w="744" w:type="pct"/>
            <w:noWrap/>
            <w:hideMark/>
          </w:tcPr>
          <w:p w14:paraId="52E339F2" w14:textId="77777777" w:rsidR="00CE2343" w:rsidRPr="00CC2809" w:rsidRDefault="00CE2343" w:rsidP="00CE2343">
            <w:pPr>
              <w:rPr>
                <w:rFonts w:ascii="Calibri" w:hAnsi="Calibri" w:cs="Calibri"/>
              </w:rPr>
            </w:pPr>
            <w:r w:rsidRPr="00CC2809">
              <w:rPr>
                <w:rFonts w:ascii="Calibri" w:hAnsi="Calibri" w:cs="Calibri"/>
              </w:rPr>
              <w:t>RMSE (Root Mean Squared Error)</w:t>
            </w:r>
          </w:p>
        </w:tc>
        <w:tc>
          <w:tcPr>
            <w:tcW w:w="1771" w:type="pct"/>
            <w:noWrap/>
            <w:hideMark/>
          </w:tcPr>
          <w:p w14:paraId="7232DE70" w14:textId="77777777" w:rsidR="00CE2343" w:rsidRPr="00CC2809" w:rsidRDefault="00CE2343" w:rsidP="00CE2343">
            <w:pPr>
              <w:rPr>
                <w:rFonts w:ascii="Calibri" w:hAnsi="Calibri" w:cs="Calibri"/>
              </w:rPr>
            </w:pPr>
            <w:r w:rsidRPr="00CC2809">
              <w:rPr>
                <w:rFonts w:ascii="Calibri" w:hAnsi="Calibri" w:cs="Calibri"/>
              </w:rPr>
              <w:t>Measures the average squared difference between actual and predicted values.</w:t>
            </w:r>
          </w:p>
        </w:tc>
        <w:tc>
          <w:tcPr>
            <w:tcW w:w="1008" w:type="pct"/>
            <w:noWrap/>
            <w:hideMark/>
          </w:tcPr>
          <w:p w14:paraId="248C739D" w14:textId="77777777" w:rsidR="00CE2343" w:rsidRPr="00CC2809" w:rsidRDefault="00CE2343" w:rsidP="00CE2343">
            <w:pPr>
              <w:rPr>
                <w:rFonts w:ascii="Calibri" w:hAnsi="Calibri" w:cs="Calibri"/>
              </w:rPr>
            </w:pPr>
            <w:r w:rsidRPr="00CC2809">
              <w:rPr>
                <w:rFonts w:ascii="Calibri" w:hAnsi="Calibri" w:cs="Calibri"/>
              </w:rPr>
              <w:t>Lower is better (Ideally close to 0).</w:t>
            </w:r>
          </w:p>
        </w:tc>
        <w:tc>
          <w:tcPr>
            <w:tcW w:w="1478" w:type="pct"/>
            <w:noWrap/>
            <w:hideMark/>
          </w:tcPr>
          <w:p w14:paraId="3B3C0A81" w14:textId="77777777" w:rsidR="00CE2343" w:rsidRPr="00CC2809" w:rsidRDefault="00CE2343" w:rsidP="00CE2343">
            <w:pPr>
              <w:rPr>
                <w:rFonts w:ascii="Calibri" w:hAnsi="Calibri" w:cs="Calibri"/>
              </w:rPr>
            </w:pPr>
            <w:r w:rsidRPr="00CC2809">
              <w:rPr>
                <w:rFonts w:ascii="Calibri" w:hAnsi="Calibri" w:cs="Calibri"/>
              </w:rPr>
              <w:t>For regression problems requiring error minimization.</w:t>
            </w:r>
          </w:p>
        </w:tc>
      </w:tr>
      <w:tr w:rsidR="00CE2343" w:rsidRPr="00CC2809" w14:paraId="14B2B0BA" w14:textId="77777777" w:rsidTr="7DBE22C3">
        <w:trPr>
          <w:trHeight w:val="290"/>
        </w:trPr>
        <w:tc>
          <w:tcPr>
            <w:tcW w:w="744" w:type="pct"/>
            <w:noWrap/>
            <w:hideMark/>
          </w:tcPr>
          <w:p w14:paraId="05CE169D" w14:textId="77777777" w:rsidR="00CE2343" w:rsidRPr="00CC2809" w:rsidRDefault="00CE2343" w:rsidP="00CE2343">
            <w:pPr>
              <w:rPr>
                <w:rFonts w:ascii="Calibri" w:hAnsi="Calibri" w:cs="Calibri"/>
              </w:rPr>
            </w:pPr>
            <w:r w:rsidRPr="00CC2809">
              <w:rPr>
                <w:rFonts w:ascii="Calibri" w:hAnsi="Calibri" w:cs="Calibri"/>
              </w:rPr>
              <w:t>MAE (Mean Absolute Error)</w:t>
            </w:r>
          </w:p>
        </w:tc>
        <w:tc>
          <w:tcPr>
            <w:tcW w:w="1771" w:type="pct"/>
            <w:noWrap/>
            <w:hideMark/>
          </w:tcPr>
          <w:p w14:paraId="4E46337D" w14:textId="77777777" w:rsidR="00CE2343" w:rsidRPr="00CC2809" w:rsidRDefault="00CE2343" w:rsidP="00CE2343">
            <w:pPr>
              <w:rPr>
                <w:rFonts w:ascii="Calibri" w:hAnsi="Calibri" w:cs="Calibri"/>
              </w:rPr>
            </w:pPr>
            <w:r w:rsidRPr="00CC2809">
              <w:rPr>
                <w:rFonts w:ascii="Calibri" w:hAnsi="Calibri" w:cs="Calibri"/>
              </w:rPr>
              <w:t>Measures the average absolute error between actual and predicted values.</w:t>
            </w:r>
          </w:p>
        </w:tc>
        <w:tc>
          <w:tcPr>
            <w:tcW w:w="1008" w:type="pct"/>
            <w:noWrap/>
            <w:hideMark/>
          </w:tcPr>
          <w:p w14:paraId="763233EC" w14:textId="77777777" w:rsidR="00CE2343" w:rsidRPr="00CC2809" w:rsidRDefault="00CE2343" w:rsidP="00CE2343">
            <w:pPr>
              <w:rPr>
                <w:rFonts w:ascii="Calibri" w:hAnsi="Calibri" w:cs="Calibri"/>
              </w:rPr>
            </w:pPr>
            <w:r w:rsidRPr="00CC2809">
              <w:rPr>
                <w:rFonts w:ascii="Calibri" w:hAnsi="Calibri" w:cs="Calibri"/>
              </w:rPr>
              <w:t>Lower is better (Ideally close to 0).</w:t>
            </w:r>
          </w:p>
        </w:tc>
        <w:tc>
          <w:tcPr>
            <w:tcW w:w="1478" w:type="pct"/>
            <w:noWrap/>
            <w:hideMark/>
          </w:tcPr>
          <w:p w14:paraId="7EFEEC0D" w14:textId="77777777" w:rsidR="00CE2343" w:rsidRPr="00CC2809" w:rsidRDefault="00CE2343" w:rsidP="00CE2343">
            <w:pPr>
              <w:rPr>
                <w:rFonts w:ascii="Calibri" w:hAnsi="Calibri" w:cs="Calibri"/>
              </w:rPr>
            </w:pPr>
            <w:r w:rsidRPr="00CC2809">
              <w:rPr>
                <w:rFonts w:ascii="Calibri" w:hAnsi="Calibri" w:cs="Calibri"/>
              </w:rPr>
              <w:t>For regression with non-uniform error distributions.</w:t>
            </w:r>
          </w:p>
        </w:tc>
      </w:tr>
      <w:tr w:rsidR="00CE2343" w:rsidRPr="00CC2809" w14:paraId="218DEF69" w14:textId="77777777" w:rsidTr="7DBE22C3">
        <w:trPr>
          <w:trHeight w:val="290"/>
        </w:trPr>
        <w:tc>
          <w:tcPr>
            <w:tcW w:w="744" w:type="pct"/>
            <w:noWrap/>
            <w:hideMark/>
          </w:tcPr>
          <w:p w14:paraId="263288BE" w14:textId="3A01F42E" w:rsidR="00CE2343" w:rsidRPr="00CC2809" w:rsidRDefault="00CE2343" w:rsidP="00CE2343">
            <w:pPr>
              <w:rPr>
                <w:rFonts w:ascii="Calibri" w:hAnsi="Calibri" w:cs="Calibri"/>
              </w:rPr>
            </w:pPr>
            <w:r w:rsidRPr="7DBE22C3">
              <w:rPr>
                <w:rFonts w:ascii="Calibri" w:hAnsi="Calibri" w:cs="Calibri"/>
              </w:rPr>
              <w:t>R² (R-Squared)</w:t>
            </w:r>
          </w:p>
        </w:tc>
        <w:tc>
          <w:tcPr>
            <w:tcW w:w="1771" w:type="pct"/>
            <w:noWrap/>
            <w:hideMark/>
          </w:tcPr>
          <w:p w14:paraId="7BB4AB33" w14:textId="77777777" w:rsidR="00CE2343" w:rsidRPr="00CC2809" w:rsidRDefault="00CE2343" w:rsidP="00CE2343">
            <w:pPr>
              <w:rPr>
                <w:rFonts w:ascii="Calibri" w:hAnsi="Calibri" w:cs="Calibri"/>
              </w:rPr>
            </w:pPr>
            <w:r w:rsidRPr="00CC2809">
              <w:rPr>
                <w:rFonts w:ascii="Calibri" w:hAnsi="Calibri" w:cs="Calibri"/>
              </w:rPr>
              <w:t>Indicates how well the model explains variance in the data.</w:t>
            </w:r>
          </w:p>
        </w:tc>
        <w:tc>
          <w:tcPr>
            <w:tcW w:w="1008" w:type="pct"/>
            <w:noWrap/>
            <w:hideMark/>
          </w:tcPr>
          <w:p w14:paraId="5D18BCFC" w14:textId="77777777" w:rsidR="00CE2343" w:rsidRPr="00CC2809" w:rsidRDefault="00CE2343" w:rsidP="00CE2343">
            <w:pPr>
              <w:rPr>
                <w:rFonts w:ascii="Calibri" w:hAnsi="Calibri" w:cs="Calibri"/>
              </w:rPr>
            </w:pPr>
            <w:r w:rsidRPr="00CC2809">
              <w:rPr>
                <w:rFonts w:ascii="Calibri" w:hAnsi="Calibri" w:cs="Calibri"/>
              </w:rPr>
              <w:t>Higher is better (0-1, ideally &gt; 0.6).</w:t>
            </w:r>
          </w:p>
        </w:tc>
        <w:tc>
          <w:tcPr>
            <w:tcW w:w="1478" w:type="pct"/>
            <w:noWrap/>
            <w:hideMark/>
          </w:tcPr>
          <w:p w14:paraId="1916FA53" w14:textId="77777777" w:rsidR="00CE2343" w:rsidRPr="00CC2809" w:rsidRDefault="00CE2343" w:rsidP="00CE2343">
            <w:pPr>
              <w:rPr>
                <w:rFonts w:ascii="Calibri" w:hAnsi="Calibri" w:cs="Calibri"/>
              </w:rPr>
            </w:pPr>
            <w:r w:rsidRPr="00CC2809">
              <w:rPr>
                <w:rFonts w:ascii="Calibri" w:hAnsi="Calibri" w:cs="Calibri"/>
              </w:rPr>
              <w:t>For understanding model fit in regression problems.</w:t>
            </w:r>
          </w:p>
        </w:tc>
      </w:tr>
      <w:tr w:rsidR="00CE2343" w:rsidRPr="00CC2809" w14:paraId="0970E5D3" w14:textId="77777777" w:rsidTr="7DBE22C3">
        <w:trPr>
          <w:trHeight w:val="290"/>
        </w:trPr>
        <w:tc>
          <w:tcPr>
            <w:tcW w:w="744" w:type="pct"/>
            <w:noWrap/>
            <w:hideMark/>
          </w:tcPr>
          <w:p w14:paraId="5D265DE5" w14:textId="77777777" w:rsidR="00CE2343" w:rsidRPr="00CC2809" w:rsidRDefault="00CE2343" w:rsidP="00CE2343">
            <w:pPr>
              <w:rPr>
                <w:rFonts w:ascii="Calibri" w:hAnsi="Calibri" w:cs="Calibri"/>
              </w:rPr>
            </w:pPr>
            <w:r w:rsidRPr="00CC2809">
              <w:rPr>
                <w:rFonts w:ascii="Calibri" w:hAnsi="Calibri" w:cs="Calibri"/>
              </w:rPr>
              <w:t>Silhouette Score</w:t>
            </w:r>
          </w:p>
        </w:tc>
        <w:tc>
          <w:tcPr>
            <w:tcW w:w="1771" w:type="pct"/>
            <w:noWrap/>
            <w:hideMark/>
          </w:tcPr>
          <w:p w14:paraId="23ECF05C" w14:textId="77777777" w:rsidR="00CE2343" w:rsidRPr="00CC2809" w:rsidRDefault="00CE2343" w:rsidP="00CE2343">
            <w:pPr>
              <w:rPr>
                <w:rFonts w:ascii="Calibri" w:hAnsi="Calibri" w:cs="Calibri"/>
              </w:rPr>
            </w:pPr>
            <w:r w:rsidRPr="00CC2809">
              <w:rPr>
                <w:rFonts w:ascii="Calibri" w:hAnsi="Calibri" w:cs="Calibri"/>
              </w:rPr>
              <w:t>Evaluates how well-defined clusters are in clustering models.</w:t>
            </w:r>
          </w:p>
        </w:tc>
        <w:tc>
          <w:tcPr>
            <w:tcW w:w="1008" w:type="pct"/>
            <w:noWrap/>
            <w:hideMark/>
          </w:tcPr>
          <w:p w14:paraId="53CDCEEA" w14:textId="77777777" w:rsidR="00CE2343" w:rsidRPr="00CC2809" w:rsidRDefault="00CE2343" w:rsidP="00CE2343">
            <w:pPr>
              <w:rPr>
                <w:rFonts w:ascii="Calibri" w:hAnsi="Calibri" w:cs="Calibri"/>
              </w:rPr>
            </w:pPr>
            <w:r w:rsidRPr="00CC2809">
              <w:rPr>
                <w:rFonts w:ascii="Calibri" w:hAnsi="Calibri" w:cs="Calibri"/>
              </w:rPr>
              <w:t>Higher is better (Range: -1 to 1, ideally &gt; 0.5).</w:t>
            </w:r>
          </w:p>
        </w:tc>
        <w:tc>
          <w:tcPr>
            <w:tcW w:w="1478" w:type="pct"/>
            <w:noWrap/>
            <w:hideMark/>
          </w:tcPr>
          <w:p w14:paraId="1987CA84" w14:textId="77777777" w:rsidR="00CE2343" w:rsidRPr="00CC2809" w:rsidRDefault="00CE2343" w:rsidP="00CE2343">
            <w:pPr>
              <w:rPr>
                <w:rFonts w:ascii="Calibri" w:hAnsi="Calibri" w:cs="Calibri"/>
              </w:rPr>
            </w:pPr>
            <w:r w:rsidRPr="00CC2809">
              <w:rPr>
                <w:rFonts w:ascii="Calibri" w:hAnsi="Calibri" w:cs="Calibri"/>
              </w:rPr>
              <w:t>For clustering models to evaluate cohesion and separation.</w:t>
            </w:r>
          </w:p>
        </w:tc>
      </w:tr>
      <w:tr w:rsidR="00CE2343" w:rsidRPr="00CC2809" w14:paraId="18F7015D" w14:textId="77777777" w:rsidTr="7DBE22C3">
        <w:trPr>
          <w:trHeight w:val="290"/>
        </w:trPr>
        <w:tc>
          <w:tcPr>
            <w:tcW w:w="744" w:type="pct"/>
            <w:noWrap/>
            <w:hideMark/>
          </w:tcPr>
          <w:p w14:paraId="4B2D8826" w14:textId="77777777" w:rsidR="00CE2343" w:rsidRPr="00CC2809" w:rsidRDefault="00CE2343" w:rsidP="00CE2343">
            <w:pPr>
              <w:rPr>
                <w:rFonts w:ascii="Calibri" w:hAnsi="Calibri" w:cs="Calibri"/>
              </w:rPr>
            </w:pPr>
            <w:r w:rsidRPr="00CC2809">
              <w:rPr>
                <w:rFonts w:ascii="Calibri" w:hAnsi="Calibri" w:cs="Calibri"/>
              </w:rPr>
              <w:t>Davies-Bouldin Index</w:t>
            </w:r>
          </w:p>
        </w:tc>
        <w:tc>
          <w:tcPr>
            <w:tcW w:w="1771" w:type="pct"/>
            <w:noWrap/>
            <w:hideMark/>
          </w:tcPr>
          <w:p w14:paraId="2CCCF1FF" w14:textId="77777777" w:rsidR="00CE2343" w:rsidRPr="00CC2809" w:rsidRDefault="00CE2343" w:rsidP="00CE2343">
            <w:pPr>
              <w:rPr>
                <w:rFonts w:ascii="Calibri" w:hAnsi="Calibri" w:cs="Calibri"/>
              </w:rPr>
            </w:pPr>
            <w:r w:rsidRPr="00CC2809">
              <w:rPr>
                <w:rFonts w:ascii="Calibri" w:hAnsi="Calibri" w:cs="Calibri"/>
              </w:rPr>
              <w:t>Assesses the compactness and separation of clusters.</w:t>
            </w:r>
          </w:p>
        </w:tc>
        <w:tc>
          <w:tcPr>
            <w:tcW w:w="1008" w:type="pct"/>
            <w:noWrap/>
            <w:hideMark/>
          </w:tcPr>
          <w:p w14:paraId="4D6C9575" w14:textId="77777777" w:rsidR="00CE2343" w:rsidRPr="00CC2809" w:rsidRDefault="00CE2343" w:rsidP="00CE2343">
            <w:pPr>
              <w:rPr>
                <w:rFonts w:ascii="Calibri" w:hAnsi="Calibri" w:cs="Calibri"/>
              </w:rPr>
            </w:pPr>
            <w:r w:rsidRPr="00CC2809">
              <w:rPr>
                <w:rFonts w:ascii="Calibri" w:hAnsi="Calibri" w:cs="Calibri"/>
              </w:rPr>
              <w:t>Lower is better (Ideally &lt; 1.0).</w:t>
            </w:r>
          </w:p>
        </w:tc>
        <w:tc>
          <w:tcPr>
            <w:tcW w:w="1478" w:type="pct"/>
            <w:noWrap/>
            <w:hideMark/>
          </w:tcPr>
          <w:p w14:paraId="59AE90D4" w14:textId="77777777" w:rsidR="00CE2343" w:rsidRPr="00CC2809" w:rsidRDefault="00CE2343" w:rsidP="00CE2343">
            <w:pPr>
              <w:rPr>
                <w:rFonts w:ascii="Calibri" w:hAnsi="Calibri" w:cs="Calibri"/>
              </w:rPr>
            </w:pPr>
            <w:r w:rsidRPr="00CC2809">
              <w:rPr>
                <w:rFonts w:ascii="Calibri" w:hAnsi="Calibri" w:cs="Calibri"/>
              </w:rPr>
              <w:t>To compare clustering solutions; lower indicates better clustering.</w:t>
            </w:r>
          </w:p>
        </w:tc>
      </w:tr>
    </w:tbl>
    <w:p w14:paraId="2E599BB2" w14:textId="77777777" w:rsidR="00964290" w:rsidRPr="003816EB" w:rsidRDefault="00964290" w:rsidP="003816EB">
      <w:pPr>
        <w:rPr>
          <w:rFonts w:ascii="Calibri" w:hAnsi="Calibri" w:cs="Calibri"/>
        </w:rPr>
      </w:pPr>
    </w:p>
    <w:p w14:paraId="3E451914" w14:textId="77777777" w:rsidR="008B2F8C" w:rsidRPr="003816EB" w:rsidRDefault="008B2F8C" w:rsidP="008B2F8C">
      <w:pPr>
        <w:rPr>
          <w:rFonts w:ascii="Calibri" w:hAnsi="Calibri" w:cs="Calibri"/>
        </w:rPr>
      </w:pPr>
    </w:p>
    <w:sectPr w:rsidR="008B2F8C" w:rsidRPr="003816EB" w:rsidSect="00C43B1C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Yu Mincho">
    <w:altName w:val="游明朝"/>
    <w:charset w:val="80"/>
    <w:family w:val="roman"/>
    <w:pitch w:val="variable"/>
    <w:sig w:usb0="800002E7" w:usb1="2AC7FCFF" w:usb2="00000012" w:usb3="00000000" w:csb0="0002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6D482C14"/>
    <w:multiLevelType w:val="multilevel"/>
    <w:tmpl w:val="4AB2DD9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6340070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B2F8C"/>
    <w:rsid w:val="000E7425"/>
    <w:rsid w:val="003816EB"/>
    <w:rsid w:val="008B2F8C"/>
    <w:rsid w:val="0092634F"/>
    <w:rsid w:val="00964290"/>
    <w:rsid w:val="009F0405"/>
    <w:rsid w:val="00B82384"/>
    <w:rsid w:val="00C43B1C"/>
    <w:rsid w:val="00CC2809"/>
    <w:rsid w:val="00CE2343"/>
    <w:rsid w:val="00D452E2"/>
    <w:rsid w:val="00E170BB"/>
    <w:rsid w:val="00E4059D"/>
    <w:rsid w:val="00FE3942"/>
    <w:rsid w:val="7DBE22C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564473D"/>
  <w15:chartTrackingRefBased/>
  <w15:docId w15:val="{4EA698E2-FF92-482D-9187-B75B47DD2C2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B2F8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B2F8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2F8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B2F8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B2F8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B2F8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B2F8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B2F8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B2F8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B2F8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B2F8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2F8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B2F8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B2F8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B2F8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B2F8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B2F8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B2F8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B2F8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B2F8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B2F8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B2F8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B2F8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B2F8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B2F8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B2F8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B2F8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B2F8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B2F8C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C43B1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873923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475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6113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340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525" row="2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23C9F230-42EA-4849-BE23-6C3FF4D7CF83}">
  <we:reference id="8c1c3d44-57e9-40d7-86e4-4adf61fea1dd" version="2.1.0.2" store="EXCatalog" storeType="EXCatalog"/>
  <we:alternateReferences>
    <we:reference id="WA104380122" version="2.1.0.2" store="en-GB" storeType="OMEX"/>
  </we:alternateReferences>
  <we:properties/>
  <we:bindings/>
  <we:snapshot xmlns:r="http://schemas.openxmlformats.org/officeDocument/2006/relationships"/>
</we:webextension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519</Words>
  <Characters>2962</Characters>
  <Application>Microsoft Office Word</Application>
  <DocSecurity>0</DocSecurity>
  <Lines>24</Lines>
  <Paragraphs>6</Paragraphs>
  <ScaleCrop>false</ScaleCrop>
  <Company/>
  <LinksUpToDate>false</LinksUpToDate>
  <CharactersWithSpaces>3475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Serif Salem</dc:creator>
  <cp:keywords/>
  <dc:description/>
  <cp:lastModifiedBy>Serif Salem</cp:lastModifiedBy>
  <cp:revision>9</cp:revision>
  <dcterms:created xsi:type="dcterms:W3CDTF">2025-03-05T08:49:00Z</dcterms:created>
  <dcterms:modified xsi:type="dcterms:W3CDTF">2025-03-06T04:30:00Z</dcterms:modified>
</cp:coreProperties>
</file>