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glossary/webSettings.xml" ContentType="application/vnd.openxmlformats-officedocument.wordprocessingml.webSettings+xml"/>
  <Override PartName="/word/glossary/fontTable.xml" ContentType="application/vnd.openxmlformats-officedocument.wordprocessingml.fontTable+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glossary/styles.xml" ContentType="application/vnd.openxmlformats-officedocument.wordprocessingml.styl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AFEEAB" w14:textId="6199D15E" w:rsidR="00380BD9" w:rsidRPr="00077F92" w:rsidRDefault="00380BD9" w:rsidP="00380BD9"/>
    <w:p w14:paraId="26A053BA" w14:textId="6501EA2C" w:rsidR="00725ED5" w:rsidRPr="00077F92" w:rsidRDefault="00671CD0" w:rsidP="003A306F">
      <w:pPr>
        <w:rPr>
          <w:rStyle w:val="Strong"/>
        </w:rPr>
      </w:pPr>
      <w:r w:rsidRPr="00655A60">
        <w:rPr>
          <w:noProof/>
          <w:color w:val="4472C4" w:themeColor="accent1"/>
        </w:rPr>
        <w:drawing>
          <wp:anchor distT="0" distB="0" distL="114300" distR="114300" simplePos="0" relativeHeight="251667456" behindDoc="0" locked="0" layoutInCell="1" allowOverlap="1" wp14:anchorId="7147E383" wp14:editId="158190D3">
            <wp:simplePos x="0" y="0"/>
            <wp:positionH relativeFrom="margin">
              <wp:align>center</wp:align>
            </wp:positionH>
            <wp:positionV relativeFrom="paragraph">
              <wp:posOffset>156666</wp:posOffset>
            </wp:positionV>
            <wp:extent cx="3188473" cy="1109164"/>
            <wp:effectExtent l="0" t="0" r="0" b="0"/>
            <wp:wrapNone/>
            <wp:docPr id="14042299" name="Picture 1404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88473" cy="110916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1D13EA" w14:textId="77777777" w:rsidR="003A306F" w:rsidRPr="00077F92" w:rsidRDefault="003A306F" w:rsidP="003A306F">
      <w:pPr>
        <w:rPr>
          <w:rStyle w:val="Strong"/>
        </w:rPr>
      </w:pPr>
    </w:p>
    <w:p w14:paraId="4BCA0222" w14:textId="77777777" w:rsidR="00E333CE" w:rsidRDefault="00E333CE" w:rsidP="00E333CE">
      <w:pPr>
        <w:rPr>
          <w:rStyle w:val="Strong"/>
          <w:b w:val="0"/>
          <w:bCs w:val="0"/>
          <w:sz w:val="72"/>
          <w:szCs w:val="72"/>
        </w:rPr>
      </w:pPr>
      <w:bookmarkStart w:id="0" w:name="_Toc152935343"/>
      <w:bookmarkStart w:id="1" w:name="_Toc152937133"/>
    </w:p>
    <w:p w14:paraId="5B447042" w14:textId="77777777" w:rsidR="003C351F" w:rsidRDefault="003C351F" w:rsidP="00E333CE">
      <w:pPr>
        <w:rPr>
          <w:rStyle w:val="Strong"/>
          <w:b w:val="0"/>
          <w:bCs w:val="0"/>
          <w:sz w:val="72"/>
          <w:szCs w:val="72"/>
        </w:rPr>
      </w:pPr>
    </w:p>
    <w:p w14:paraId="23F3CFFA" w14:textId="0F3BF365" w:rsidR="002E2597" w:rsidRDefault="003B256A" w:rsidP="00725ED5">
      <w:pPr>
        <w:pStyle w:val="Heading1"/>
        <w:jc w:val="center"/>
        <w:rPr>
          <w:rStyle w:val="Strong"/>
          <w:rFonts w:asciiTheme="minorHAnsi" w:hAnsiTheme="minorHAnsi" w:cstheme="minorHAnsi"/>
          <w:color w:val="auto"/>
          <w:sz w:val="40"/>
          <w:szCs w:val="40"/>
        </w:rPr>
      </w:pPr>
      <w:bookmarkStart w:id="2" w:name="_Toc155285376"/>
      <w:bookmarkStart w:id="3" w:name="_Toc155957949"/>
      <w:bookmarkStart w:id="4" w:name="_Toc155960753"/>
      <w:bookmarkStart w:id="5" w:name="_Toc152935344"/>
      <w:bookmarkStart w:id="6" w:name="_Toc152937134"/>
      <w:bookmarkStart w:id="7" w:name="_Toc152943035"/>
      <w:bookmarkStart w:id="8" w:name="_Toc153048552"/>
      <w:bookmarkStart w:id="9" w:name="_Toc153049214"/>
      <w:bookmarkStart w:id="10" w:name="_Toc153551739"/>
      <w:bookmarkEnd w:id="0"/>
      <w:bookmarkEnd w:id="1"/>
      <w:r>
        <w:rPr>
          <w:rStyle w:val="Strong"/>
          <w:rFonts w:asciiTheme="minorHAnsi" w:hAnsiTheme="minorHAnsi" w:cstheme="minorHAnsi"/>
          <w:color w:val="auto"/>
          <w:sz w:val="40"/>
          <w:szCs w:val="40"/>
        </w:rPr>
        <w:t>R</w:t>
      </w:r>
      <w:r w:rsidR="00341895">
        <w:rPr>
          <w:rStyle w:val="Strong"/>
          <w:rFonts w:asciiTheme="minorHAnsi" w:hAnsiTheme="minorHAnsi" w:cstheme="minorHAnsi"/>
          <w:color w:val="auto"/>
          <w:sz w:val="40"/>
          <w:szCs w:val="40"/>
        </w:rPr>
        <w:t>ender</w:t>
      </w:r>
      <w:r>
        <w:rPr>
          <w:rStyle w:val="Strong"/>
          <w:rFonts w:asciiTheme="minorHAnsi" w:hAnsiTheme="minorHAnsi" w:cstheme="minorHAnsi"/>
          <w:color w:val="auto"/>
          <w:sz w:val="40"/>
          <w:szCs w:val="40"/>
        </w:rPr>
        <w:t>ing</w:t>
      </w:r>
      <w:r w:rsidR="00341895">
        <w:rPr>
          <w:rStyle w:val="Strong"/>
          <w:rFonts w:asciiTheme="minorHAnsi" w:hAnsiTheme="minorHAnsi" w:cstheme="minorHAnsi"/>
          <w:color w:val="auto"/>
          <w:sz w:val="40"/>
          <w:szCs w:val="40"/>
        </w:rPr>
        <w:t xml:space="preserve"> industry data</w:t>
      </w:r>
      <w:r>
        <w:rPr>
          <w:rStyle w:val="Strong"/>
          <w:rFonts w:asciiTheme="minorHAnsi" w:hAnsiTheme="minorHAnsi" w:cstheme="minorHAnsi"/>
          <w:color w:val="auto"/>
          <w:sz w:val="40"/>
          <w:szCs w:val="40"/>
        </w:rPr>
        <w:t xml:space="preserve"> comprehensible</w:t>
      </w:r>
      <w:r w:rsidR="00341895">
        <w:rPr>
          <w:rStyle w:val="Strong"/>
          <w:rFonts w:asciiTheme="minorHAnsi" w:hAnsiTheme="minorHAnsi" w:cstheme="minorHAnsi"/>
          <w:color w:val="auto"/>
          <w:sz w:val="40"/>
          <w:szCs w:val="40"/>
        </w:rPr>
        <w:t xml:space="preserve"> by utilising visualisations</w:t>
      </w:r>
      <w:r w:rsidR="002E2597">
        <w:rPr>
          <w:rStyle w:val="Strong"/>
          <w:rFonts w:asciiTheme="minorHAnsi" w:hAnsiTheme="minorHAnsi" w:cstheme="minorHAnsi"/>
          <w:color w:val="auto"/>
          <w:sz w:val="40"/>
          <w:szCs w:val="40"/>
        </w:rPr>
        <w:t>, an investigation.</w:t>
      </w:r>
      <w:bookmarkEnd w:id="2"/>
      <w:bookmarkEnd w:id="3"/>
      <w:bookmarkEnd w:id="4"/>
    </w:p>
    <w:bookmarkEnd w:id="5"/>
    <w:bookmarkEnd w:id="6"/>
    <w:bookmarkEnd w:id="7"/>
    <w:bookmarkEnd w:id="8"/>
    <w:bookmarkEnd w:id="9"/>
    <w:bookmarkEnd w:id="10"/>
    <w:p w14:paraId="27636454" w14:textId="77777777" w:rsidR="00380BD9" w:rsidRDefault="00380BD9" w:rsidP="00E333CE">
      <w:pPr>
        <w:jc w:val="center"/>
      </w:pPr>
    </w:p>
    <w:p w14:paraId="28426443" w14:textId="53D00158" w:rsidR="00E333CE" w:rsidRPr="00B33F36" w:rsidRDefault="00E333CE" w:rsidP="00E333CE">
      <w:pPr>
        <w:pStyle w:val="NoSpacing"/>
        <w:jc w:val="center"/>
        <w:rPr>
          <w:rStyle w:val="Strong"/>
          <w:sz w:val="32"/>
          <w:szCs w:val="32"/>
        </w:rPr>
      </w:pPr>
      <w:r w:rsidRPr="00B33F36">
        <w:rPr>
          <w:rStyle w:val="Strong"/>
          <w:sz w:val="32"/>
          <w:szCs w:val="32"/>
        </w:rPr>
        <w:t>by</w:t>
      </w:r>
    </w:p>
    <w:p w14:paraId="798964CA" w14:textId="050AAA3A" w:rsidR="00E333CE" w:rsidRPr="00671CD0" w:rsidRDefault="00E333CE" w:rsidP="00E333CE">
      <w:pPr>
        <w:jc w:val="center"/>
        <w:rPr>
          <w:rStyle w:val="Strong"/>
          <w:b w:val="0"/>
          <w:bCs w:val="0"/>
          <w:sz w:val="32"/>
          <w:szCs w:val="32"/>
        </w:rPr>
      </w:pPr>
      <w:r w:rsidRPr="00671CD0">
        <w:rPr>
          <w:rStyle w:val="Strong"/>
          <w:b w:val="0"/>
          <w:bCs w:val="0"/>
          <w:sz w:val="32"/>
          <w:szCs w:val="32"/>
        </w:rPr>
        <w:t>Shane Clement</w:t>
      </w:r>
    </w:p>
    <w:p w14:paraId="5B8A74F3" w14:textId="77777777" w:rsidR="003C351F" w:rsidRPr="00671CD0" w:rsidRDefault="003C351F" w:rsidP="003C351F">
      <w:pPr>
        <w:pStyle w:val="NoSpacing"/>
        <w:rPr>
          <w:rStyle w:val="Strong"/>
          <w:b w:val="0"/>
          <w:bCs w:val="0"/>
          <w:sz w:val="32"/>
          <w:szCs w:val="32"/>
        </w:rPr>
      </w:pPr>
      <w:bookmarkStart w:id="11" w:name="_Toc152935347"/>
      <w:bookmarkStart w:id="12" w:name="_Toc152937137"/>
    </w:p>
    <w:bookmarkEnd w:id="11"/>
    <w:bookmarkEnd w:id="12"/>
    <w:p w14:paraId="334298F6" w14:textId="7CFC76FA" w:rsidR="003C351F" w:rsidRPr="00671CD0" w:rsidRDefault="003C351F" w:rsidP="00E333CE">
      <w:pPr>
        <w:jc w:val="center"/>
        <w:rPr>
          <w:rStyle w:val="Strong"/>
          <w:b w:val="0"/>
          <w:bCs w:val="0"/>
          <w:sz w:val="32"/>
          <w:szCs w:val="32"/>
        </w:rPr>
      </w:pPr>
      <w:r w:rsidRPr="00F7224E">
        <w:rPr>
          <w:rStyle w:val="Strong"/>
          <w:sz w:val="32"/>
          <w:szCs w:val="32"/>
        </w:rPr>
        <w:t>Supervisor:</w:t>
      </w:r>
      <w:r w:rsidRPr="00671CD0">
        <w:rPr>
          <w:rStyle w:val="Strong"/>
          <w:b w:val="0"/>
          <w:bCs w:val="0"/>
          <w:sz w:val="32"/>
          <w:szCs w:val="32"/>
        </w:rPr>
        <w:t xml:space="preserve"> Jeanette Adams</w:t>
      </w:r>
    </w:p>
    <w:p w14:paraId="1BA1119E" w14:textId="7993B98F" w:rsidR="00E333CE" w:rsidRPr="00671CD0" w:rsidRDefault="00E333CE" w:rsidP="00E333CE">
      <w:pPr>
        <w:jc w:val="center"/>
        <w:rPr>
          <w:rStyle w:val="Strong"/>
          <w:b w:val="0"/>
          <w:bCs w:val="0"/>
          <w:sz w:val="32"/>
          <w:szCs w:val="32"/>
        </w:rPr>
      </w:pPr>
      <w:r w:rsidRPr="00F7224E">
        <w:rPr>
          <w:rStyle w:val="Strong"/>
          <w:sz w:val="32"/>
          <w:szCs w:val="32"/>
        </w:rPr>
        <w:t>Second Marker:</w:t>
      </w:r>
      <w:r w:rsidRPr="00671CD0">
        <w:rPr>
          <w:rStyle w:val="Strong"/>
          <w:b w:val="0"/>
          <w:bCs w:val="0"/>
          <w:sz w:val="32"/>
          <w:szCs w:val="32"/>
        </w:rPr>
        <w:t xml:space="preserve"> Andrew Green</w:t>
      </w:r>
    </w:p>
    <w:p w14:paraId="73A3CF79" w14:textId="628F3776" w:rsidR="00E333CE" w:rsidRPr="00671CD0" w:rsidRDefault="00E333CE" w:rsidP="00E333CE">
      <w:pPr>
        <w:jc w:val="center"/>
        <w:rPr>
          <w:rStyle w:val="Strong"/>
          <w:b w:val="0"/>
          <w:bCs w:val="0"/>
          <w:sz w:val="32"/>
          <w:szCs w:val="32"/>
        </w:rPr>
      </w:pPr>
    </w:p>
    <w:p w14:paraId="4054DDD9" w14:textId="77AFC80C" w:rsidR="00E333CE" w:rsidRPr="00671CD0" w:rsidRDefault="00E333CE" w:rsidP="00E333CE">
      <w:pPr>
        <w:jc w:val="center"/>
        <w:rPr>
          <w:rStyle w:val="Strong"/>
          <w:b w:val="0"/>
          <w:bCs w:val="0"/>
          <w:sz w:val="32"/>
          <w:szCs w:val="32"/>
        </w:rPr>
      </w:pPr>
      <w:r w:rsidRPr="00671CD0">
        <w:rPr>
          <w:rStyle w:val="Strong"/>
          <w:b w:val="0"/>
          <w:bCs w:val="0"/>
          <w:sz w:val="32"/>
          <w:szCs w:val="32"/>
        </w:rPr>
        <w:t>Project submitted as part of the requirements for the award of BSc (Hons) Applied Computing</w:t>
      </w:r>
    </w:p>
    <w:p w14:paraId="24ACCB24" w14:textId="77777777" w:rsidR="003C351F" w:rsidRPr="00671CD0" w:rsidRDefault="003C351F" w:rsidP="00E333CE">
      <w:pPr>
        <w:jc w:val="center"/>
        <w:rPr>
          <w:rStyle w:val="Strong"/>
          <w:b w:val="0"/>
          <w:bCs w:val="0"/>
          <w:sz w:val="32"/>
          <w:szCs w:val="32"/>
        </w:rPr>
      </w:pPr>
    </w:p>
    <w:p w14:paraId="5D3AD713" w14:textId="50BE9F81" w:rsidR="003C351F" w:rsidRPr="00671CD0" w:rsidRDefault="003C351F" w:rsidP="00E333CE">
      <w:pPr>
        <w:jc w:val="center"/>
        <w:rPr>
          <w:rStyle w:val="Strong"/>
          <w:b w:val="0"/>
          <w:bCs w:val="0"/>
          <w:sz w:val="32"/>
          <w:szCs w:val="32"/>
        </w:rPr>
      </w:pPr>
      <w:r w:rsidRPr="00671CD0">
        <w:rPr>
          <w:rStyle w:val="Strong"/>
          <w:b w:val="0"/>
          <w:bCs w:val="0"/>
          <w:sz w:val="32"/>
          <w:szCs w:val="32"/>
        </w:rPr>
        <w:t>June 2024</w:t>
      </w:r>
    </w:p>
    <w:p w14:paraId="03648FFE" w14:textId="77777777" w:rsidR="00E333CE" w:rsidRPr="00E333CE" w:rsidRDefault="00E333CE" w:rsidP="00E333CE"/>
    <w:p w14:paraId="03A1D637" w14:textId="77777777" w:rsidR="00C86469" w:rsidRPr="00077F92" w:rsidRDefault="00C86469" w:rsidP="00C86469"/>
    <w:p w14:paraId="2697ADAB" w14:textId="356639EB" w:rsidR="00416775" w:rsidRPr="00077F92" w:rsidRDefault="00416775">
      <w:r w:rsidRPr="00077F92">
        <w:br w:type="page"/>
      </w:r>
    </w:p>
    <w:sdt>
      <w:sdtPr>
        <w:rPr>
          <w:rFonts w:asciiTheme="minorHAnsi" w:eastAsiaTheme="minorHAnsi" w:hAnsiTheme="minorHAnsi" w:cstheme="minorBidi"/>
          <w:b/>
          <w:bCs/>
          <w:color w:val="auto"/>
          <w:kern w:val="2"/>
          <w:sz w:val="22"/>
          <w:szCs w:val="22"/>
          <w:lang w:val="en-GB"/>
          <w14:ligatures w14:val="standardContextual"/>
        </w:rPr>
        <w:id w:val="1635522671"/>
        <w:docPartObj>
          <w:docPartGallery w:val="Table of Contents"/>
          <w:docPartUnique/>
        </w:docPartObj>
      </w:sdtPr>
      <w:sdtEndPr>
        <w:rPr>
          <w:noProof/>
        </w:rPr>
      </w:sdtEndPr>
      <w:sdtContent>
        <w:p w14:paraId="3D8D2494" w14:textId="0436433D" w:rsidR="00416775" w:rsidRPr="00817598" w:rsidRDefault="00416775">
          <w:pPr>
            <w:pStyle w:val="TOCHeading"/>
            <w:rPr>
              <w:b/>
              <w:bCs/>
            </w:rPr>
          </w:pPr>
          <w:r w:rsidRPr="00817598">
            <w:rPr>
              <w:b/>
              <w:bCs/>
            </w:rPr>
            <w:t>Table of Contents</w:t>
          </w:r>
        </w:p>
        <w:p w14:paraId="5C935E8E" w14:textId="6AC8DF5C" w:rsidR="005E2353" w:rsidRDefault="00416775">
          <w:pPr>
            <w:pStyle w:val="TOC1"/>
            <w:tabs>
              <w:tab w:val="right" w:leader="dot" w:pos="9016"/>
            </w:tabs>
            <w:rPr>
              <w:rFonts w:eastAsiaTheme="minorEastAsia"/>
              <w:noProof/>
              <w:lang w:eastAsia="en-GB"/>
            </w:rPr>
          </w:pPr>
          <w:r w:rsidRPr="00077F92">
            <w:fldChar w:fldCharType="begin"/>
          </w:r>
          <w:r w:rsidRPr="00077F92">
            <w:instrText xml:space="preserve"> TOC \o "1-3" \h \z \u </w:instrText>
          </w:r>
          <w:r w:rsidRPr="00077F92">
            <w:fldChar w:fldCharType="separate"/>
          </w:r>
          <w:hyperlink w:anchor="_Toc155960753" w:history="1"/>
        </w:p>
        <w:p w14:paraId="1C9F6805" w14:textId="24CCAA5C" w:rsidR="005E2353" w:rsidRDefault="005D07B5">
          <w:pPr>
            <w:pStyle w:val="TOC1"/>
            <w:tabs>
              <w:tab w:val="right" w:leader="dot" w:pos="9016"/>
            </w:tabs>
            <w:rPr>
              <w:rFonts w:eastAsiaTheme="minorEastAsia"/>
              <w:noProof/>
              <w:lang w:eastAsia="en-GB"/>
            </w:rPr>
          </w:pPr>
          <w:hyperlink w:anchor="_Toc155960754" w:history="1">
            <w:r w:rsidR="005E2353" w:rsidRPr="007D4DE0">
              <w:rPr>
                <w:rStyle w:val="Hyperlink"/>
                <w:b/>
                <w:bCs/>
                <w:noProof/>
              </w:rPr>
              <w:t>1. Problem Statement</w:t>
            </w:r>
            <w:r w:rsidR="005E2353">
              <w:rPr>
                <w:noProof/>
                <w:webHidden/>
              </w:rPr>
              <w:tab/>
            </w:r>
            <w:r w:rsidR="005E2353">
              <w:rPr>
                <w:noProof/>
                <w:webHidden/>
              </w:rPr>
              <w:fldChar w:fldCharType="begin"/>
            </w:r>
            <w:r w:rsidR="005E2353">
              <w:rPr>
                <w:noProof/>
                <w:webHidden/>
              </w:rPr>
              <w:instrText xml:space="preserve"> PAGEREF _Toc155960754 \h </w:instrText>
            </w:r>
            <w:r w:rsidR="005E2353">
              <w:rPr>
                <w:noProof/>
                <w:webHidden/>
              </w:rPr>
            </w:r>
            <w:r w:rsidR="005E2353">
              <w:rPr>
                <w:noProof/>
                <w:webHidden/>
              </w:rPr>
              <w:fldChar w:fldCharType="separate"/>
            </w:r>
            <w:r w:rsidR="005E2353">
              <w:rPr>
                <w:noProof/>
                <w:webHidden/>
              </w:rPr>
              <w:t>4</w:t>
            </w:r>
            <w:r w:rsidR="005E2353">
              <w:rPr>
                <w:noProof/>
                <w:webHidden/>
              </w:rPr>
              <w:fldChar w:fldCharType="end"/>
            </w:r>
          </w:hyperlink>
        </w:p>
        <w:p w14:paraId="2A665A04" w14:textId="09E37D65" w:rsidR="005E2353" w:rsidRDefault="005D07B5">
          <w:pPr>
            <w:pStyle w:val="TOC2"/>
            <w:tabs>
              <w:tab w:val="right" w:leader="dot" w:pos="9016"/>
            </w:tabs>
            <w:rPr>
              <w:rFonts w:eastAsiaTheme="minorEastAsia"/>
              <w:noProof/>
              <w:lang w:eastAsia="en-GB"/>
            </w:rPr>
          </w:pPr>
          <w:hyperlink w:anchor="_Toc155960755" w:history="1">
            <w:r w:rsidR="005E2353" w:rsidRPr="007D4DE0">
              <w:rPr>
                <w:rStyle w:val="Hyperlink"/>
                <w:b/>
                <w:bCs/>
                <w:noProof/>
              </w:rPr>
              <w:t>1.1 Introduction</w:t>
            </w:r>
            <w:r w:rsidR="005E2353">
              <w:rPr>
                <w:noProof/>
                <w:webHidden/>
              </w:rPr>
              <w:tab/>
            </w:r>
            <w:r w:rsidR="005E2353">
              <w:rPr>
                <w:noProof/>
                <w:webHidden/>
              </w:rPr>
              <w:fldChar w:fldCharType="begin"/>
            </w:r>
            <w:r w:rsidR="005E2353">
              <w:rPr>
                <w:noProof/>
                <w:webHidden/>
              </w:rPr>
              <w:instrText xml:space="preserve"> PAGEREF _Toc155960755 \h </w:instrText>
            </w:r>
            <w:r w:rsidR="005E2353">
              <w:rPr>
                <w:noProof/>
                <w:webHidden/>
              </w:rPr>
            </w:r>
            <w:r w:rsidR="005E2353">
              <w:rPr>
                <w:noProof/>
                <w:webHidden/>
              </w:rPr>
              <w:fldChar w:fldCharType="separate"/>
            </w:r>
            <w:r w:rsidR="005E2353">
              <w:rPr>
                <w:noProof/>
                <w:webHidden/>
              </w:rPr>
              <w:t>4</w:t>
            </w:r>
            <w:r w:rsidR="005E2353">
              <w:rPr>
                <w:noProof/>
                <w:webHidden/>
              </w:rPr>
              <w:fldChar w:fldCharType="end"/>
            </w:r>
          </w:hyperlink>
        </w:p>
        <w:p w14:paraId="339808E5" w14:textId="2CE4F75B" w:rsidR="005E2353" w:rsidRDefault="005D07B5">
          <w:pPr>
            <w:pStyle w:val="TOC2"/>
            <w:tabs>
              <w:tab w:val="right" w:leader="dot" w:pos="9016"/>
            </w:tabs>
            <w:rPr>
              <w:rFonts w:eastAsiaTheme="minorEastAsia"/>
              <w:noProof/>
              <w:lang w:eastAsia="en-GB"/>
            </w:rPr>
          </w:pPr>
          <w:hyperlink w:anchor="_Toc155960756" w:history="1">
            <w:r w:rsidR="005E2353" w:rsidRPr="007D4DE0">
              <w:rPr>
                <w:rStyle w:val="Hyperlink"/>
                <w:b/>
                <w:bCs/>
                <w:noProof/>
              </w:rPr>
              <w:t>1.2 Data Visualisations</w:t>
            </w:r>
            <w:r w:rsidR="005E2353">
              <w:rPr>
                <w:noProof/>
                <w:webHidden/>
              </w:rPr>
              <w:tab/>
            </w:r>
            <w:r w:rsidR="005E2353">
              <w:rPr>
                <w:noProof/>
                <w:webHidden/>
              </w:rPr>
              <w:fldChar w:fldCharType="begin"/>
            </w:r>
            <w:r w:rsidR="005E2353">
              <w:rPr>
                <w:noProof/>
                <w:webHidden/>
              </w:rPr>
              <w:instrText xml:space="preserve"> PAGEREF _Toc155960756 \h </w:instrText>
            </w:r>
            <w:r w:rsidR="005E2353">
              <w:rPr>
                <w:noProof/>
                <w:webHidden/>
              </w:rPr>
            </w:r>
            <w:r w:rsidR="005E2353">
              <w:rPr>
                <w:noProof/>
                <w:webHidden/>
              </w:rPr>
              <w:fldChar w:fldCharType="separate"/>
            </w:r>
            <w:r w:rsidR="005E2353">
              <w:rPr>
                <w:noProof/>
                <w:webHidden/>
              </w:rPr>
              <w:t>4</w:t>
            </w:r>
            <w:r w:rsidR="005E2353">
              <w:rPr>
                <w:noProof/>
                <w:webHidden/>
              </w:rPr>
              <w:fldChar w:fldCharType="end"/>
            </w:r>
          </w:hyperlink>
        </w:p>
        <w:p w14:paraId="6A9A10EE" w14:textId="164DDDE2" w:rsidR="005E2353" w:rsidRDefault="005D07B5">
          <w:pPr>
            <w:pStyle w:val="TOC3"/>
            <w:rPr>
              <w:rFonts w:eastAsiaTheme="minorEastAsia"/>
              <w:b w:val="0"/>
              <w:bCs w:val="0"/>
              <w:lang w:eastAsia="en-GB"/>
            </w:rPr>
          </w:pPr>
          <w:hyperlink w:anchor="_Toc155960757" w:history="1">
            <w:r w:rsidR="005E2353" w:rsidRPr="007D4DE0">
              <w:rPr>
                <w:rStyle w:val="Hyperlink"/>
              </w:rPr>
              <w:t>1.2.1 Origins</w:t>
            </w:r>
            <w:r w:rsidR="005E2353">
              <w:rPr>
                <w:webHidden/>
              </w:rPr>
              <w:tab/>
            </w:r>
            <w:r w:rsidR="005E2353">
              <w:rPr>
                <w:webHidden/>
              </w:rPr>
              <w:fldChar w:fldCharType="begin"/>
            </w:r>
            <w:r w:rsidR="005E2353">
              <w:rPr>
                <w:webHidden/>
              </w:rPr>
              <w:instrText xml:space="preserve"> PAGEREF _Toc155960757 \h </w:instrText>
            </w:r>
            <w:r w:rsidR="005E2353">
              <w:rPr>
                <w:webHidden/>
              </w:rPr>
            </w:r>
            <w:r w:rsidR="005E2353">
              <w:rPr>
                <w:webHidden/>
              </w:rPr>
              <w:fldChar w:fldCharType="separate"/>
            </w:r>
            <w:r w:rsidR="005E2353">
              <w:rPr>
                <w:webHidden/>
              </w:rPr>
              <w:t>4</w:t>
            </w:r>
            <w:r w:rsidR="005E2353">
              <w:rPr>
                <w:webHidden/>
              </w:rPr>
              <w:fldChar w:fldCharType="end"/>
            </w:r>
          </w:hyperlink>
        </w:p>
        <w:p w14:paraId="33886F33" w14:textId="43C93727" w:rsidR="005E2353" w:rsidRDefault="005D07B5">
          <w:pPr>
            <w:pStyle w:val="TOC3"/>
            <w:rPr>
              <w:rFonts w:eastAsiaTheme="minorEastAsia"/>
              <w:b w:val="0"/>
              <w:bCs w:val="0"/>
              <w:lang w:eastAsia="en-GB"/>
            </w:rPr>
          </w:pPr>
          <w:hyperlink w:anchor="_Toc155960758" w:history="1">
            <w:r w:rsidR="005E2353" w:rsidRPr="007D4DE0">
              <w:rPr>
                <w:rStyle w:val="Hyperlink"/>
              </w:rPr>
              <w:t>1.2.2 DVs Through Business Motives</w:t>
            </w:r>
            <w:r w:rsidR="005E2353">
              <w:rPr>
                <w:webHidden/>
              </w:rPr>
              <w:tab/>
            </w:r>
            <w:r w:rsidR="005E2353">
              <w:rPr>
                <w:webHidden/>
              </w:rPr>
              <w:fldChar w:fldCharType="begin"/>
            </w:r>
            <w:r w:rsidR="005E2353">
              <w:rPr>
                <w:webHidden/>
              </w:rPr>
              <w:instrText xml:space="preserve"> PAGEREF _Toc155960758 \h </w:instrText>
            </w:r>
            <w:r w:rsidR="005E2353">
              <w:rPr>
                <w:webHidden/>
              </w:rPr>
            </w:r>
            <w:r w:rsidR="005E2353">
              <w:rPr>
                <w:webHidden/>
              </w:rPr>
              <w:fldChar w:fldCharType="separate"/>
            </w:r>
            <w:r w:rsidR="005E2353">
              <w:rPr>
                <w:webHidden/>
              </w:rPr>
              <w:t>5</w:t>
            </w:r>
            <w:r w:rsidR="005E2353">
              <w:rPr>
                <w:webHidden/>
              </w:rPr>
              <w:fldChar w:fldCharType="end"/>
            </w:r>
          </w:hyperlink>
        </w:p>
        <w:p w14:paraId="141ED138" w14:textId="17C850B4" w:rsidR="005E2353" w:rsidRDefault="005D07B5">
          <w:pPr>
            <w:pStyle w:val="TOC3"/>
            <w:rPr>
              <w:rFonts w:eastAsiaTheme="minorEastAsia"/>
              <w:b w:val="0"/>
              <w:bCs w:val="0"/>
              <w:lang w:eastAsia="en-GB"/>
            </w:rPr>
          </w:pPr>
          <w:hyperlink w:anchor="_Toc155960759" w:history="1">
            <w:r w:rsidR="005E2353" w:rsidRPr="007D4DE0">
              <w:rPr>
                <w:rStyle w:val="Hyperlink"/>
              </w:rPr>
              <w:t>1.2.3 DV Techniques</w:t>
            </w:r>
            <w:r w:rsidR="005E2353">
              <w:rPr>
                <w:webHidden/>
              </w:rPr>
              <w:tab/>
            </w:r>
            <w:r w:rsidR="005E2353">
              <w:rPr>
                <w:webHidden/>
              </w:rPr>
              <w:fldChar w:fldCharType="begin"/>
            </w:r>
            <w:r w:rsidR="005E2353">
              <w:rPr>
                <w:webHidden/>
              </w:rPr>
              <w:instrText xml:space="preserve"> PAGEREF _Toc155960759 \h </w:instrText>
            </w:r>
            <w:r w:rsidR="005E2353">
              <w:rPr>
                <w:webHidden/>
              </w:rPr>
            </w:r>
            <w:r w:rsidR="005E2353">
              <w:rPr>
                <w:webHidden/>
              </w:rPr>
              <w:fldChar w:fldCharType="separate"/>
            </w:r>
            <w:r w:rsidR="005E2353">
              <w:rPr>
                <w:webHidden/>
              </w:rPr>
              <w:t>5</w:t>
            </w:r>
            <w:r w:rsidR="005E2353">
              <w:rPr>
                <w:webHidden/>
              </w:rPr>
              <w:fldChar w:fldCharType="end"/>
            </w:r>
          </w:hyperlink>
        </w:p>
        <w:p w14:paraId="7D4D1513" w14:textId="01D03879" w:rsidR="005E2353" w:rsidRDefault="005D07B5">
          <w:pPr>
            <w:pStyle w:val="TOC3"/>
            <w:rPr>
              <w:rFonts w:eastAsiaTheme="minorEastAsia"/>
              <w:b w:val="0"/>
              <w:bCs w:val="0"/>
              <w:lang w:eastAsia="en-GB"/>
            </w:rPr>
          </w:pPr>
          <w:hyperlink w:anchor="_Toc155960760" w:history="1">
            <w:r w:rsidR="005E2353" w:rsidRPr="007D4DE0">
              <w:rPr>
                <w:rStyle w:val="Hyperlink"/>
              </w:rPr>
              <w:t>1.2.4 Key Representatives</w:t>
            </w:r>
            <w:r w:rsidR="005E2353">
              <w:rPr>
                <w:webHidden/>
              </w:rPr>
              <w:tab/>
            </w:r>
            <w:r w:rsidR="005E2353">
              <w:rPr>
                <w:webHidden/>
              </w:rPr>
              <w:fldChar w:fldCharType="begin"/>
            </w:r>
            <w:r w:rsidR="005E2353">
              <w:rPr>
                <w:webHidden/>
              </w:rPr>
              <w:instrText xml:space="preserve"> PAGEREF _Toc155960760 \h </w:instrText>
            </w:r>
            <w:r w:rsidR="005E2353">
              <w:rPr>
                <w:webHidden/>
              </w:rPr>
            </w:r>
            <w:r w:rsidR="005E2353">
              <w:rPr>
                <w:webHidden/>
              </w:rPr>
              <w:fldChar w:fldCharType="separate"/>
            </w:r>
            <w:r w:rsidR="005E2353">
              <w:rPr>
                <w:webHidden/>
              </w:rPr>
              <w:t>6</w:t>
            </w:r>
            <w:r w:rsidR="005E2353">
              <w:rPr>
                <w:webHidden/>
              </w:rPr>
              <w:fldChar w:fldCharType="end"/>
            </w:r>
          </w:hyperlink>
        </w:p>
        <w:p w14:paraId="112E81E6" w14:textId="0EC4FE64" w:rsidR="005E2353" w:rsidRDefault="005D07B5">
          <w:pPr>
            <w:pStyle w:val="TOC3"/>
            <w:rPr>
              <w:rFonts w:eastAsiaTheme="minorEastAsia"/>
              <w:b w:val="0"/>
              <w:bCs w:val="0"/>
              <w:lang w:eastAsia="en-GB"/>
            </w:rPr>
          </w:pPr>
          <w:hyperlink w:anchor="_Toc155960761" w:history="1">
            <w:r w:rsidR="005E2353" w:rsidRPr="007D4DE0">
              <w:rPr>
                <w:rStyle w:val="Hyperlink"/>
              </w:rPr>
              <w:t>1.2.5 Platforms and Tools</w:t>
            </w:r>
            <w:r w:rsidR="005E2353">
              <w:rPr>
                <w:webHidden/>
              </w:rPr>
              <w:tab/>
            </w:r>
            <w:r w:rsidR="005E2353">
              <w:rPr>
                <w:webHidden/>
              </w:rPr>
              <w:fldChar w:fldCharType="begin"/>
            </w:r>
            <w:r w:rsidR="005E2353">
              <w:rPr>
                <w:webHidden/>
              </w:rPr>
              <w:instrText xml:space="preserve"> PAGEREF _Toc155960761 \h </w:instrText>
            </w:r>
            <w:r w:rsidR="005E2353">
              <w:rPr>
                <w:webHidden/>
              </w:rPr>
            </w:r>
            <w:r w:rsidR="005E2353">
              <w:rPr>
                <w:webHidden/>
              </w:rPr>
              <w:fldChar w:fldCharType="separate"/>
            </w:r>
            <w:r w:rsidR="005E2353">
              <w:rPr>
                <w:webHidden/>
              </w:rPr>
              <w:t>7</w:t>
            </w:r>
            <w:r w:rsidR="005E2353">
              <w:rPr>
                <w:webHidden/>
              </w:rPr>
              <w:fldChar w:fldCharType="end"/>
            </w:r>
          </w:hyperlink>
        </w:p>
        <w:p w14:paraId="403A221B" w14:textId="5824527D" w:rsidR="005E2353" w:rsidRDefault="005D07B5">
          <w:pPr>
            <w:pStyle w:val="TOC2"/>
            <w:tabs>
              <w:tab w:val="right" w:leader="dot" w:pos="9016"/>
            </w:tabs>
            <w:rPr>
              <w:rFonts w:eastAsiaTheme="minorEastAsia"/>
              <w:noProof/>
              <w:lang w:eastAsia="en-GB"/>
            </w:rPr>
          </w:pPr>
          <w:hyperlink w:anchor="_Toc155960762" w:history="1">
            <w:r w:rsidR="005E2353" w:rsidRPr="007D4DE0">
              <w:rPr>
                <w:rStyle w:val="Hyperlink"/>
                <w:b/>
                <w:bCs/>
                <w:noProof/>
              </w:rPr>
              <w:t>1.3 Human Cognition</w:t>
            </w:r>
            <w:r w:rsidR="005E2353">
              <w:rPr>
                <w:noProof/>
                <w:webHidden/>
              </w:rPr>
              <w:tab/>
            </w:r>
            <w:r w:rsidR="005E2353">
              <w:rPr>
                <w:noProof/>
                <w:webHidden/>
              </w:rPr>
              <w:fldChar w:fldCharType="begin"/>
            </w:r>
            <w:r w:rsidR="005E2353">
              <w:rPr>
                <w:noProof/>
                <w:webHidden/>
              </w:rPr>
              <w:instrText xml:space="preserve"> PAGEREF _Toc155960762 \h </w:instrText>
            </w:r>
            <w:r w:rsidR="005E2353">
              <w:rPr>
                <w:noProof/>
                <w:webHidden/>
              </w:rPr>
            </w:r>
            <w:r w:rsidR="005E2353">
              <w:rPr>
                <w:noProof/>
                <w:webHidden/>
              </w:rPr>
              <w:fldChar w:fldCharType="separate"/>
            </w:r>
            <w:r w:rsidR="005E2353">
              <w:rPr>
                <w:noProof/>
                <w:webHidden/>
              </w:rPr>
              <w:t>8</w:t>
            </w:r>
            <w:r w:rsidR="005E2353">
              <w:rPr>
                <w:noProof/>
                <w:webHidden/>
              </w:rPr>
              <w:fldChar w:fldCharType="end"/>
            </w:r>
          </w:hyperlink>
        </w:p>
        <w:p w14:paraId="113B3F93" w14:textId="4987B577" w:rsidR="005E2353" w:rsidRDefault="005D07B5">
          <w:pPr>
            <w:pStyle w:val="TOC3"/>
            <w:rPr>
              <w:rFonts w:eastAsiaTheme="minorEastAsia"/>
              <w:b w:val="0"/>
              <w:bCs w:val="0"/>
              <w:lang w:eastAsia="en-GB"/>
            </w:rPr>
          </w:pPr>
          <w:hyperlink w:anchor="_Toc155960763" w:history="1">
            <w:r w:rsidR="005E2353" w:rsidRPr="007D4DE0">
              <w:rPr>
                <w:rStyle w:val="Hyperlink"/>
              </w:rPr>
              <w:t>1.3.1 Perception of Visuals</w:t>
            </w:r>
            <w:r w:rsidR="005E2353">
              <w:rPr>
                <w:webHidden/>
              </w:rPr>
              <w:tab/>
            </w:r>
            <w:r w:rsidR="005E2353">
              <w:rPr>
                <w:webHidden/>
              </w:rPr>
              <w:fldChar w:fldCharType="begin"/>
            </w:r>
            <w:r w:rsidR="005E2353">
              <w:rPr>
                <w:webHidden/>
              </w:rPr>
              <w:instrText xml:space="preserve"> PAGEREF _Toc155960763 \h </w:instrText>
            </w:r>
            <w:r w:rsidR="005E2353">
              <w:rPr>
                <w:webHidden/>
              </w:rPr>
            </w:r>
            <w:r w:rsidR="005E2353">
              <w:rPr>
                <w:webHidden/>
              </w:rPr>
              <w:fldChar w:fldCharType="separate"/>
            </w:r>
            <w:r w:rsidR="005E2353">
              <w:rPr>
                <w:webHidden/>
              </w:rPr>
              <w:t>8</w:t>
            </w:r>
            <w:r w:rsidR="005E2353">
              <w:rPr>
                <w:webHidden/>
              </w:rPr>
              <w:fldChar w:fldCharType="end"/>
            </w:r>
          </w:hyperlink>
        </w:p>
        <w:p w14:paraId="2902B51C" w14:textId="3B80FC99" w:rsidR="005E2353" w:rsidRDefault="005D07B5">
          <w:pPr>
            <w:pStyle w:val="TOC3"/>
            <w:rPr>
              <w:rFonts w:eastAsiaTheme="minorEastAsia"/>
              <w:b w:val="0"/>
              <w:bCs w:val="0"/>
              <w:lang w:eastAsia="en-GB"/>
            </w:rPr>
          </w:pPr>
          <w:hyperlink w:anchor="_Toc155960764" w:history="1">
            <w:r w:rsidR="005E2353" w:rsidRPr="007D4DE0">
              <w:rPr>
                <w:rStyle w:val="Hyperlink"/>
              </w:rPr>
              <w:t>1.3.2 Human-Computer Interaction (HCI)</w:t>
            </w:r>
            <w:r w:rsidR="005E2353">
              <w:rPr>
                <w:webHidden/>
              </w:rPr>
              <w:tab/>
            </w:r>
            <w:r w:rsidR="005E2353">
              <w:rPr>
                <w:webHidden/>
              </w:rPr>
              <w:fldChar w:fldCharType="begin"/>
            </w:r>
            <w:r w:rsidR="005E2353">
              <w:rPr>
                <w:webHidden/>
              </w:rPr>
              <w:instrText xml:space="preserve"> PAGEREF _Toc155960764 \h </w:instrText>
            </w:r>
            <w:r w:rsidR="005E2353">
              <w:rPr>
                <w:webHidden/>
              </w:rPr>
            </w:r>
            <w:r w:rsidR="005E2353">
              <w:rPr>
                <w:webHidden/>
              </w:rPr>
              <w:fldChar w:fldCharType="separate"/>
            </w:r>
            <w:r w:rsidR="005E2353">
              <w:rPr>
                <w:webHidden/>
              </w:rPr>
              <w:t>8</w:t>
            </w:r>
            <w:r w:rsidR="005E2353">
              <w:rPr>
                <w:webHidden/>
              </w:rPr>
              <w:fldChar w:fldCharType="end"/>
            </w:r>
          </w:hyperlink>
        </w:p>
        <w:p w14:paraId="67EAAA51" w14:textId="7FD0A379" w:rsidR="005E2353" w:rsidRDefault="005D07B5">
          <w:pPr>
            <w:pStyle w:val="TOC3"/>
            <w:rPr>
              <w:rFonts w:eastAsiaTheme="minorEastAsia"/>
              <w:b w:val="0"/>
              <w:bCs w:val="0"/>
              <w:lang w:eastAsia="en-GB"/>
            </w:rPr>
          </w:pPr>
          <w:hyperlink w:anchor="_Toc155960765" w:history="1">
            <w:r w:rsidR="005E2353" w:rsidRPr="007D4DE0">
              <w:rPr>
                <w:rStyle w:val="Hyperlink"/>
              </w:rPr>
              <w:t>1.3.2.1 Gestalt Psychology</w:t>
            </w:r>
            <w:r w:rsidR="005E2353">
              <w:rPr>
                <w:webHidden/>
              </w:rPr>
              <w:tab/>
            </w:r>
            <w:r w:rsidR="005E2353">
              <w:rPr>
                <w:webHidden/>
              </w:rPr>
              <w:fldChar w:fldCharType="begin"/>
            </w:r>
            <w:r w:rsidR="005E2353">
              <w:rPr>
                <w:webHidden/>
              </w:rPr>
              <w:instrText xml:space="preserve"> PAGEREF _Toc155960765 \h </w:instrText>
            </w:r>
            <w:r w:rsidR="005E2353">
              <w:rPr>
                <w:webHidden/>
              </w:rPr>
            </w:r>
            <w:r w:rsidR="005E2353">
              <w:rPr>
                <w:webHidden/>
              </w:rPr>
              <w:fldChar w:fldCharType="separate"/>
            </w:r>
            <w:r w:rsidR="005E2353">
              <w:rPr>
                <w:webHidden/>
              </w:rPr>
              <w:t>9</w:t>
            </w:r>
            <w:r w:rsidR="005E2353">
              <w:rPr>
                <w:webHidden/>
              </w:rPr>
              <w:fldChar w:fldCharType="end"/>
            </w:r>
          </w:hyperlink>
        </w:p>
        <w:p w14:paraId="3094D9A4" w14:textId="1EFA8C16" w:rsidR="005E2353" w:rsidRDefault="005D07B5">
          <w:pPr>
            <w:pStyle w:val="TOC2"/>
            <w:tabs>
              <w:tab w:val="right" w:leader="dot" w:pos="9016"/>
            </w:tabs>
            <w:rPr>
              <w:rFonts w:eastAsiaTheme="minorEastAsia"/>
              <w:noProof/>
              <w:lang w:eastAsia="en-GB"/>
            </w:rPr>
          </w:pPr>
          <w:hyperlink w:anchor="_Toc155960766" w:history="1">
            <w:r w:rsidR="005E2353" w:rsidRPr="007D4DE0">
              <w:rPr>
                <w:rStyle w:val="Hyperlink"/>
                <w:b/>
                <w:bCs/>
                <w:noProof/>
              </w:rPr>
              <w:t>1.4 Interpreting Inventory Data</w:t>
            </w:r>
            <w:r w:rsidR="005E2353">
              <w:rPr>
                <w:noProof/>
                <w:webHidden/>
              </w:rPr>
              <w:tab/>
            </w:r>
            <w:r w:rsidR="005E2353">
              <w:rPr>
                <w:noProof/>
                <w:webHidden/>
              </w:rPr>
              <w:fldChar w:fldCharType="begin"/>
            </w:r>
            <w:r w:rsidR="005E2353">
              <w:rPr>
                <w:noProof/>
                <w:webHidden/>
              </w:rPr>
              <w:instrText xml:space="preserve"> PAGEREF _Toc155960766 \h </w:instrText>
            </w:r>
            <w:r w:rsidR="005E2353">
              <w:rPr>
                <w:noProof/>
                <w:webHidden/>
              </w:rPr>
            </w:r>
            <w:r w:rsidR="005E2353">
              <w:rPr>
                <w:noProof/>
                <w:webHidden/>
              </w:rPr>
              <w:fldChar w:fldCharType="separate"/>
            </w:r>
            <w:r w:rsidR="005E2353">
              <w:rPr>
                <w:noProof/>
                <w:webHidden/>
              </w:rPr>
              <w:t>10</w:t>
            </w:r>
            <w:r w:rsidR="005E2353">
              <w:rPr>
                <w:noProof/>
                <w:webHidden/>
              </w:rPr>
              <w:fldChar w:fldCharType="end"/>
            </w:r>
          </w:hyperlink>
        </w:p>
        <w:p w14:paraId="596E37DA" w14:textId="6FFBF28D" w:rsidR="005E2353" w:rsidRDefault="005D07B5">
          <w:pPr>
            <w:pStyle w:val="TOC3"/>
            <w:rPr>
              <w:rFonts w:eastAsiaTheme="minorEastAsia"/>
              <w:b w:val="0"/>
              <w:bCs w:val="0"/>
              <w:lang w:eastAsia="en-GB"/>
            </w:rPr>
          </w:pPr>
          <w:hyperlink w:anchor="_Toc155960767" w:history="1">
            <w:r w:rsidR="005E2353" w:rsidRPr="007D4DE0">
              <w:rPr>
                <w:rStyle w:val="Hyperlink"/>
              </w:rPr>
              <w:t>1.4.1 Inventory Management Systems (IMS)</w:t>
            </w:r>
            <w:r w:rsidR="005E2353">
              <w:rPr>
                <w:webHidden/>
              </w:rPr>
              <w:tab/>
            </w:r>
            <w:r w:rsidR="005E2353">
              <w:rPr>
                <w:webHidden/>
              </w:rPr>
              <w:fldChar w:fldCharType="begin"/>
            </w:r>
            <w:r w:rsidR="005E2353">
              <w:rPr>
                <w:webHidden/>
              </w:rPr>
              <w:instrText xml:space="preserve"> PAGEREF _Toc155960767 \h </w:instrText>
            </w:r>
            <w:r w:rsidR="005E2353">
              <w:rPr>
                <w:webHidden/>
              </w:rPr>
            </w:r>
            <w:r w:rsidR="005E2353">
              <w:rPr>
                <w:webHidden/>
              </w:rPr>
              <w:fldChar w:fldCharType="separate"/>
            </w:r>
            <w:r w:rsidR="005E2353">
              <w:rPr>
                <w:webHidden/>
              </w:rPr>
              <w:t>10</w:t>
            </w:r>
            <w:r w:rsidR="005E2353">
              <w:rPr>
                <w:webHidden/>
              </w:rPr>
              <w:fldChar w:fldCharType="end"/>
            </w:r>
          </w:hyperlink>
        </w:p>
        <w:p w14:paraId="746186C6" w14:textId="51439F8A" w:rsidR="005E2353" w:rsidRDefault="005D07B5">
          <w:pPr>
            <w:pStyle w:val="TOC3"/>
            <w:rPr>
              <w:rFonts w:eastAsiaTheme="minorEastAsia"/>
              <w:b w:val="0"/>
              <w:bCs w:val="0"/>
              <w:lang w:eastAsia="en-GB"/>
            </w:rPr>
          </w:pPr>
          <w:hyperlink w:anchor="_Toc155960768" w:history="1">
            <w:r w:rsidR="005E2353" w:rsidRPr="007D4DE0">
              <w:rPr>
                <w:rStyle w:val="Hyperlink"/>
              </w:rPr>
              <w:t>1.4.2 Utilising Visuals to Facilitate Decision-Making</w:t>
            </w:r>
            <w:r w:rsidR="005E2353">
              <w:rPr>
                <w:webHidden/>
              </w:rPr>
              <w:tab/>
            </w:r>
            <w:r w:rsidR="005E2353">
              <w:rPr>
                <w:webHidden/>
              </w:rPr>
              <w:fldChar w:fldCharType="begin"/>
            </w:r>
            <w:r w:rsidR="005E2353">
              <w:rPr>
                <w:webHidden/>
              </w:rPr>
              <w:instrText xml:space="preserve"> PAGEREF _Toc155960768 \h </w:instrText>
            </w:r>
            <w:r w:rsidR="005E2353">
              <w:rPr>
                <w:webHidden/>
              </w:rPr>
            </w:r>
            <w:r w:rsidR="005E2353">
              <w:rPr>
                <w:webHidden/>
              </w:rPr>
              <w:fldChar w:fldCharType="separate"/>
            </w:r>
            <w:r w:rsidR="005E2353">
              <w:rPr>
                <w:webHidden/>
              </w:rPr>
              <w:t>10</w:t>
            </w:r>
            <w:r w:rsidR="005E2353">
              <w:rPr>
                <w:webHidden/>
              </w:rPr>
              <w:fldChar w:fldCharType="end"/>
            </w:r>
          </w:hyperlink>
        </w:p>
        <w:p w14:paraId="5C7C5F4D" w14:textId="7C6630BA" w:rsidR="005E2353" w:rsidRDefault="005D07B5">
          <w:pPr>
            <w:pStyle w:val="TOC3"/>
            <w:rPr>
              <w:rFonts w:eastAsiaTheme="minorEastAsia"/>
              <w:b w:val="0"/>
              <w:bCs w:val="0"/>
              <w:lang w:eastAsia="en-GB"/>
            </w:rPr>
          </w:pPr>
          <w:hyperlink w:anchor="_Toc155960769" w:history="1">
            <w:r w:rsidR="005E2353" w:rsidRPr="007D4DE0">
              <w:rPr>
                <w:rStyle w:val="Hyperlink"/>
              </w:rPr>
              <w:t>1.4.3 Cynefin Framework</w:t>
            </w:r>
            <w:r w:rsidR="005E2353">
              <w:rPr>
                <w:webHidden/>
              </w:rPr>
              <w:tab/>
            </w:r>
            <w:r w:rsidR="005E2353">
              <w:rPr>
                <w:webHidden/>
              </w:rPr>
              <w:fldChar w:fldCharType="begin"/>
            </w:r>
            <w:r w:rsidR="005E2353">
              <w:rPr>
                <w:webHidden/>
              </w:rPr>
              <w:instrText xml:space="preserve"> PAGEREF _Toc155960769 \h </w:instrText>
            </w:r>
            <w:r w:rsidR="005E2353">
              <w:rPr>
                <w:webHidden/>
              </w:rPr>
            </w:r>
            <w:r w:rsidR="005E2353">
              <w:rPr>
                <w:webHidden/>
              </w:rPr>
              <w:fldChar w:fldCharType="separate"/>
            </w:r>
            <w:r w:rsidR="005E2353">
              <w:rPr>
                <w:webHidden/>
              </w:rPr>
              <w:t>10</w:t>
            </w:r>
            <w:r w:rsidR="005E2353">
              <w:rPr>
                <w:webHidden/>
              </w:rPr>
              <w:fldChar w:fldCharType="end"/>
            </w:r>
          </w:hyperlink>
        </w:p>
        <w:p w14:paraId="2A60F31A" w14:textId="0FDE9A5A" w:rsidR="005E2353" w:rsidRDefault="005D07B5">
          <w:pPr>
            <w:pStyle w:val="TOC2"/>
            <w:tabs>
              <w:tab w:val="right" w:leader="dot" w:pos="9016"/>
            </w:tabs>
            <w:rPr>
              <w:rFonts w:eastAsiaTheme="minorEastAsia"/>
              <w:noProof/>
              <w:lang w:eastAsia="en-GB"/>
            </w:rPr>
          </w:pPr>
          <w:hyperlink w:anchor="_Toc155960770" w:history="1">
            <w:r w:rsidR="005E2353" w:rsidRPr="007D4DE0">
              <w:rPr>
                <w:rStyle w:val="Hyperlink"/>
                <w:b/>
                <w:bCs/>
                <w:noProof/>
              </w:rPr>
              <w:t>1.5 Safeguarding Data Privacy</w:t>
            </w:r>
            <w:r w:rsidR="005E2353">
              <w:rPr>
                <w:noProof/>
                <w:webHidden/>
              </w:rPr>
              <w:tab/>
            </w:r>
            <w:r w:rsidR="005E2353">
              <w:rPr>
                <w:noProof/>
                <w:webHidden/>
              </w:rPr>
              <w:fldChar w:fldCharType="begin"/>
            </w:r>
            <w:r w:rsidR="005E2353">
              <w:rPr>
                <w:noProof/>
                <w:webHidden/>
              </w:rPr>
              <w:instrText xml:space="preserve"> PAGEREF _Toc155960770 \h </w:instrText>
            </w:r>
            <w:r w:rsidR="005E2353">
              <w:rPr>
                <w:noProof/>
                <w:webHidden/>
              </w:rPr>
            </w:r>
            <w:r w:rsidR="005E2353">
              <w:rPr>
                <w:noProof/>
                <w:webHidden/>
              </w:rPr>
              <w:fldChar w:fldCharType="separate"/>
            </w:r>
            <w:r w:rsidR="005E2353">
              <w:rPr>
                <w:noProof/>
                <w:webHidden/>
              </w:rPr>
              <w:t>11</w:t>
            </w:r>
            <w:r w:rsidR="005E2353">
              <w:rPr>
                <w:noProof/>
                <w:webHidden/>
              </w:rPr>
              <w:fldChar w:fldCharType="end"/>
            </w:r>
          </w:hyperlink>
        </w:p>
        <w:p w14:paraId="645AF606" w14:textId="423CEB6A" w:rsidR="005E2353" w:rsidRDefault="005D07B5">
          <w:pPr>
            <w:pStyle w:val="TOC3"/>
            <w:rPr>
              <w:rFonts w:eastAsiaTheme="minorEastAsia"/>
              <w:b w:val="0"/>
              <w:bCs w:val="0"/>
              <w:lang w:eastAsia="en-GB"/>
            </w:rPr>
          </w:pPr>
          <w:hyperlink w:anchor="_Toc155960771" w:history="1">
            <w:r w:rsidR="005E2353" w:rsidRPr="007D4DE0">
              <w:rPr>
                <w:rStyle w:val="Hyperlink"/>
              </w:rPr>
              <w:t>1.5.1 Access Control Policies</w:t>
            </w:r>
            <w:r w:rsidR="005E2353">
              <w:rPr>
                <w:webHidden/>
              </w:rPr>
              <w:tab/>
            </w:r>
            <w:r w:rsidR="005E2353">
              <w:rPr>
                <w:webHidden/>
              </w:rPr>
              <w:fldChar w:fldCharType="begin"/>
            </w:r>
            <w:r w:rsidR="005E2353">
              <w:rPr>
                <w:webHidden/>
              </w:rPr>
              <w:instrText xml:space="preserve"> PAGEREF _Toc155960771 \h </w:instrText>
            </w:r>
            <w:r w:rsidR="005E2353">
              <w:rPr>
                <w:webHidden/>
              </w:rPr>
            </w:r>
            <w:r w:rsidR="005E2353">
              <w:rPr>
                <w:webHidden/>
              </w:rPr>
              <w:fldChar w:fldCharType="separate"/>
            </w:r>
            <w:r w:rsidR="005E2353">
              <w:rPr>
                <w:webHidden/>
              </w:rPr>
              <w:t>11</w:t>
            </w:r>
            <w:r w:rsidR="005E2353">
              <w:rPr>
                <w:webHidden/>
              </w:rPr>
              <w:fldChar w:fldCharType="end"/>
            </w:r>
          </w:hyperlink>
        </w:p>
        <w:p w14:paraId="109D2C42" w14:textId="529E73B7" w:rsidR="005E2353" w:rsidRDefault="005D07B5">
          <w:pPr>
            <w:pStyle w:val="TOC3"/>
            <w:rPr>
              <w:rFonts w:eastAsiaTheme="minorEastAsia"/>
              <w:b w:val="0"/>
              <w:bCs w:val="0"/>
              <w:lang w:eastAsia="en-GB"/>
            </w:rPr>
          </w:pPr>
          <w:hyperlink w:anchor="_Toc155960772" w:history="1">
            <w:r w:rsidR="005E2353" w:rsidRPr="007D4DE0">
              <w:rPr>
                <w:rStyle w:val="Hyperlink"/>
              </w:rPr>
              <w:t>1.5.2 GDPR</w:t>
            </w:r>
            <w:r w:rsidR="005E2353">
              <w:rPr>
                <w:webHidden/>
              </w:rPr>
              <w:tab/>
            </w:r>
            <w:r w:rsidR="005E2353">
              <w:rPr>
                <w:webHidden/>
              </w:rPr>
              <w:fldChar w:fldCharType="begin"/>
            </w:r>
            <w:r w:rsidR="005E2353">
              <w:rPr>
                <w:webHidden/>
              </w:rPr>
              <w:instrText xml:space="preserve"> PAGEREF _Toc155960772 \h </w:instrText>
            </w:r>
            <w:r w:rsidR="005E2353">
              <w:rPr>
                <w:webHidden/>
              </w:rPr>
            </w:r>
            <w:r w:rsidR="005E2353">
              <w:rPr>
                <w:webHidden/>
              </w:rPr>
              <w:fldChar w:fldCharType="separate"/>
            </w:r>
            <w:r w:rsidR="005E2353">
              <w:rPr>
                <w:webHidden/>
              </w:rPr>
              <w:t>11</w:t>
            </w:r>
            <w:r w:rsidR="005E2353">
              <w:rPr>
                <w:webHidden/>
              </w:rPr>
              <w:fldChar w:fldCharType="end"/>
            </w:r>
          </w:hyperlink>
        </w:p>
        <w:p w14:paraId="78B79EEA" w14:textId="00227BFA" w:rsidR="005E2353" w:rsidRDefault="005D07B5">
          <w:pPr>
            <w:pStyle w:val="TOC2"/>
            <w:tabs>
              <w:tab w:val="right" w:leader="dot" w:pos="9016"/>
            </w:tabs>
            <w:rPr>
              <w:rFonts w:eastAsiaTheme="minorEastAsia"/>
              <w:noProof/>
              <w:lang w:eastAsia="en-GB"/>
            </w:rPr>
          </w:pPr>
          <w:hyperlink w:anchor="_Toc155960773" w:history="1">
            <w:r w:rsidR="005E2353" w:rsidRPr="007D4DE0">
              <w:rPr>
                <w:rStyle w:val="Hyperlink"/>
                <w:b/>
                <w:bCs/>
                <w:noProof/>
              </w:rPr>
              <w:t>1.6 Conclusion</w:t>
            </w:r>
            <w:r w:rsidR="005E2353">
              <w:rPr>
                <w:noProof/>
                <w:webHidden/>
              </w:rPr>
              <w:tab/>
            </w:r>
            <w:r w:rsidR="005E2353">
              <w:rPr>
                <w:noProof/>
                <w:webHidden/>
              </w:rPr>
              <w:fldChar w:fldCharType="begin"/>
            </w:r>
            <w:r w:rsidR="005E2353">
              <w:rPr>
                <w:noProof/>
                <w:webHidden/>
              </w:rPr>
              <w:instrText xml:space="preserve"> PAGEREF _Toc155960773 \h </w:instrText>
            </w:r>
            <w:r w:rsidR="005E2353">
              <w:rPr>
                <w:noProof/>
                <w:webHidden/>
              </w:rPr>
            </w:r>
            <w:r w:rsidR="005E2353">
              <w:rPr>
                <w:noProof/>
                <w:webHidden/>
              </w:rPr>
              <w:fldChar w:fldCharType="separate"/>
            </w:r>
            <w:r w:rsidR="005E2353">
              <w:rPr>
                <w:noProof/>
                <w:webHidden/>
              </w:rPr>
              <w:t>11</w:t>
            </w:r>
            <w:r w:rsidR="005E2353">
              <w:rPr>
                <w:noProof/>
                <w:webHidden/>
              </w:rPr>
              <w:fldChar w:fldCharType="end"/>
            </w:r>
          </w:hyperlink>
        </w:p>
        <w:p w14:paraId="37586707" w14:textId="2359AD7D" w:rsidR="005E2353" w:rsidRDefault="005D07B5">
          <w:pPr>
            <w:pStyle w:val="TOC1"/>
            <w:tabs>
              <w:tab w:val="right" w:leader="dot" w:pos="9016"/>
            </w:tabs>
            <w:rPr>
              <w:rFonts w:eastAsiaTheme="minorEastAsia"/>
              <w:noProof/>
              <w:lang w:eastAsia="en-GB"/>
            </w:rPr>
          </w:pPr>
          <w:hyperlink w:anchor="_Toc155960774" w:history="1">
            <w:r w:rsidR="005E2353" w:rsidRPr="007D4DE0">
              <w:rPr>
                <w:rStyle w:val="Hyperlink"/>
                <w:b/>
                <w:bCs/>
                <w:noProof/>
              </w:rPr>
              <w:t>2. Aims and Objectives</w:t>
            </w:r>
            <w:r w:rsidR="005E2353">
              <w:rPr>
                <w:noProof/>
                <w:webHidden/>
              </w:rPr>
              <w:tab/>
            </w:r>
            <w:r w:rsidR="005E2353">
              <w:rPr>
                <w:noProof/>
                <w:webHidden/>
              </w:rPr>
              <w:fldChar w:fldCharType="begin"/>
            </w:r>
            <w:r w:rsidR="005E2353">
              <w:rPr>
                <w:noProof/>
                <w:webHidden/>
              </w:rPr>
              <w:instrText xml:space="preserve"> PAGEREF _Toc155960774 \h </w:instrText>
            </w:r>
            <w:r w:rsidR="005E2353">
              <w:rPr>
                <w:noProof/>
                <w:webHidden/>
              </w:rPr>
            </w:r>
            <w:r w:rsidR="005E2353">
              <w:rPr>
                <w:noProof/>
                <w:webHidden/>
              </w:rPr>
              <w:fldChar w:fldCharType="separate"/>
            </w:r>
            <w:r w:rsidR="005E2353">
              <w:rPr>
                <w:noProof/>
                <w:webHidden/>
              </w:rPr>
              <w:t>12</w:t>
            </w:r>
            <w:r w:rsidR="005E2353">
              <w:rPr>
                <w:noProof/>
                <w:webHidden/>
              </w:rPr>
              <w:fldChar w:fldCharType="end"/>
            </w:r>
          </w:hyperlink>
        </w:p>
        <w:p w14:paraId="5575404C" w14:textId="37C1F6CD" w:rsidR="005E2353" w:rsidRDefault="005D07B5">
          <w:pPr>
            <w:pStyle w:val="TOC2"/>
            <w:tabs>
              <w:tab w:val="right" w:leader="dot" w:pos="9016"/>
            </w:tabs>
            <w:rPr>
              <w:rFonts w:eastAsiaTheme="minorEastAsia"/>
              <w:noProof/>
              <w:lang w:eastAsia="en-GB"/>
            </w:rPr>
          </w:pPr>
          <w:hyperlink w:anchor="_Toc155960775" w:history="1">
            <w:r w:rsidR="005E2353" w:rsidRPr="007D4DE0">
              <w:rPr>
                <w:rStyle w:val="Hyperlink"/>
                <w:b/>
                <w:bCs/>
                <w:noProof/>
              </w:rPr>
              <w:t>2.1 Aim</w:t>
            </w:r>
            <w:r w:rsidR="005E2353">
              <w:rPr>
                <w:noProof/>
                <w:webHidden/>
              </w:rPr>
              <w:tab/>
            </w:r>
            <w:r w:rsidR="005E2353">
              <w:rPr>
                <w:noProof/>
                <w:webHidden/>
              </w:rPr>
              <w:fldChar w:fldCharType="begin"/>
            </w:r>
            <w:r w:rsidR="005E2353">
              <w:rPr>
                <w:noProof/>
                <w:webHidden/>
              </w:rPr>
              <w:instrText xml:space="preserve"> PAGEREF _Toc155960775 \h </w:instrText>
            </w:r>
            <w:r w:rsidR="005E2353">
              <w:rPr>
                <w:noProof/>
                <w:webHidden/>
              </w:rPr>
            </w:r>
            <w:r w:rsidR="005E2353">
              <w:rPr>
                <w:noProof/>
                <w:webHidden/>
              </w:rPr>
              <w:fldChar w:fldCharType="separate"/>
            </w:r>
            <w:r w:rsidR="005E2353">
              <w:rPr>
                <w:noProof/>
                <w:webHidden/>
              </w:rPr>
              <w:t>12</w:t>
            </w:r>
            <w:r w:rsidR="005E2353">
              <w:rPr>
                <w:noProof/>
                <w:webHidden/>
              </w:rPr>
              <w:fldChar w:fldCharType="end"/>
            </w:r>
          </w:hyperlink>
        </w:p>
        <w:p w14:paraId="0E308BC3" w14:textId="72FD8711" w:rsidR="005E2353" w:rsidRDefault="005D07B5">
          <w:pPr>
            <w:pStyle w:val="TOC3"/>
            <w:rPr>
              <w:rFonts w:eastAsiaTheme="minorEastAsia"/>
              <w:b w:val="0"/>
              <w:bCs w:val="0"/>
              <w:lang w:eastAsia="en-GB"/>
            </w:rPr>
          </w:pPr>
          <w:hyperlink w:anchor="_Toc155960776" w:history="1">
            <w:r w:rsidR="005E2353" w:rsidRPr="007D4DE0">
              <w:rPr>
                <w:rStyle w:val="Hyperlink"/>
              </w:rPr>
              <w:t>2.1.1 Objectives</w:t>
            </w:r>
            <w:r w:rsidR="005E2353">
              <w:rPr>
                <w:webHidden/>
              </w:rPr>
              <w:tab/>
            </w:r>
            <w:r w:rsidR="005E2353">
              <w:rPr>
                <w:webHidden/>
              </w:rPr>
              <w:fldChar w:fldCharType="begin"/>
            </w:r>
            <w:r w:rsidR="005E2353">
              <w:rPr>
                <w:webHidden/>
              </w:rPr>
              <w:instrText xml:space="preserve"> PAGEREF _Toc155960776 \h </w:instrText>
            </w:r>
            <w:r w:rsidR="005E2353">
              <w:rPr>
                <w:webHidden/>
              </w:rPr>
            </w:r>
            <w:r w:rsidR="005E2353">
              <w:rPr>
                <w:webHidden/>
              </w:rPr>
              <w:fldChar w:fldCharType="separate"/>
            </w:r>
            <w:r w:rsidR="005E2353">
              <w:rPr>
                <w:webHidden/>
              </w:rPr>
              <w:t>12</w:t>
            </w:r>
            <w:r w:rsidR="005E2353">
              <w:rPr>
                <w:webHidden/>
              </w:rPr>
              <w:fldChar w:fldCharType="end"/>
            </w:r>
          </w:hyperlink>
        </w:p>
        <w:p w14:paraId="776E7DBF" w14:textId="0362549A" w:rsidR="005E2353" w:rsidRDefault="005D07B5">
          <w:pPr>
            <w:pStyle w:val="TOC1"/>
            <w:tabs>
              <w:tab w:val="right" w:leader="dot" w:pos="9016"/>
            </w:tabs>
            <w:rPr>
              <w:rFonts w:eastAsiaTheme="minorEastAsia"/>
              <w:noProof/>
              <w:lang w:eastAsia="en-GB"/>
            </w:rPr>
          </w:pPr>
          <w:hyperlink w:anchor="_Toc155960777" w:history="1">
            <w:r w:rsidR="005E2353" w:rsidRPr="007D4DE0">
              <w:rPr>
                <w:rStyle w:val="Hyperlink"/>
                <w:b/>
                <w:bCs/>
                <w:noProof/>
              </w:rPr>
              <w:t>3. Deliverables</w:t>
            </w:r>
            <w:r w:rsidR="005E2353">
              <w:rPr>
                <w:noProof/>
                <w:webHidden/>
              </w:rPr>
              <w:tab/>
            </w:r>
            <w:r w:rsidR="005E2353">
              <w:rPr>
                <w:noProof/>
                <w:webHidden/>
              </w:rPr>
              <w:fldChar w:fldCharType="begin"/>
            </w:r>
            <w:r w:rsidR="005E2353">
              <w:rPr>
                <w:noProof/>
                <w:webHidden/>
              </w:rPr>
              <w:instrText xml:space="preserve"> PAGEREF _Toc155960777 \h </w:instrText>
            </w:r>
            <w:r w:rsidR="005E2353">
              <w:rPr>
                <w:noProof/>
                <w:webHidden/>
              </w:rPr>
            </w:r>
            <w:r w:rsidR="005E2353">
              <w:rPr>
                <w:noProof/>
                <w:webHidden/>
              </w:rPr>
              <w:fldChar w:fldCharType="separate"/>
            </w:r>
            <w:r w:rsidR="005E2353">
              <w:rPr>
                <w:noProof/>
                <w:webHidden/>
              </w:rPr>
              <w:t>13</w:t>
            </w:r>
            <w:r w:rsidR="005E2353">
              <w:rPr>
                <w:noProof/>
                <w:webHidden/>
              </w:rPr>
              <w:fldChar w:fldCharType="end"/>
            </w:r>
          </w:hyperlink>
        </w:p>
        <w:p w14:paraId="64DAF448" w14:textId="6DEC7063" w:rsidR="005E2353" w:rsidRDefault="005D07B5">
          <w:pPr>
            <w:pStyle w:val="TOC2"/>
            <w:tabs>
              <w:tab w:val="right" w:leader="dot" w:pos="9016"/>
            </w:tabs>
            <w:rPr>
              <w:rFonts w:eastAsiaTheme="minorEastAsia"/>
              <w:noProof/>
              <w:lang w:eastAsia="en-GB"/>
            </w:rPr>
          </w:pPr>
          <w:hyperlink w:anchor="_Toc155960778" w:history="1">
            <w:r w:rsidR="005E2353" w:rsidRPr="007D4DE0">
              <w:rPr>
                <w:rStyle w:val="Hyperlink"/>
                <w:b/>
                <w:bCs/>
                <w:noProof/>
              </w:rPr>
              <w:t>3.1 Scope</w:t>
            </w:r>
            <w:r w:rsidR="005E2353">
              <w:rPr>
                <w:noProof/>
                <w:webHidden/>
              </w:rPr>
              <w:tab/>
            </w:r>
            <w:r w:rsidR="005E2353">
              <w:rPr>
                <w:noProof/>
                <w:webHidden/>
              </w:rPr>
              <w:fldChar w:fldCharType="begin"/>
            </w:r>
            <w:r w:rsidR="005E2353">
              <w:rPr>
                <w:noProof/>
                <w:webHidden/>
              </w:rPr>
              <w:instrText xml:space="preserve"> PAGEREF _Toc155960778 \h </w:instrText>
            </w:r>
            <w:r w:rsidR="005E2353">
              <w:rPr>
                <w:noProof/>
                <w:webHidden/>
              </w:rPr>
            </w:r>
            <w:r w:rsidR="005E2353">
              <w:rPr>
                <w:noProof/>
                <w:webHidden/>
              </w:rPr>
              <w:fldChar w:fldCharType="separate"/>
            </w:r>
            <w:r w:rsidR="005E2353">
              <w:rPr>
                <w:noProof/>
                <w:webHidden/>
              </w:rPr>
              <w:t>13</w:t>
            </w:r>
            <w:r w:rsidR="005E2353">
              <w:rPr>
                <w:noProof/>
                <w:webHidden/>
              </w:rPr>
              <w:fldChar w:fldCharType="end"/>
            </w:r>
          </w:hyperlink>
        </w:p>
        <w:p w14:paraId="3EDA5D93" w14:textId="7AA1F4E8" w:rsidR="005E2353" w:rsidRDefault="005D07B5">
          <w:pPr>
            <w:pStyle w:val="TOC2"/>
            <w:tabs>
              <w:tab w:val="right" w:leader="dot" w:pos="9016"/>
            </w:tabs>
            <w:rPr>
              <w:rFonts w:eastAsiaTheme="minorEastAsia"/>
              <w:noProof/>
              <w:lang w:eastAsia="en-GB"/>
            </w:rPr>
          </w:pPr>
          <w:hyperlink w:anchor="_Toc155960779" w:history="1">
            <w:r w:rsidR="005E2353" w:rsidRPr="007D4DE0">
              <w:rPr>
                <w:rStyle w:val="Hyperlink"/>
                <w:b/>
                <w:bCs/>
                <w:noProof/>
              </w:rPr>
              <w:t>3.2 Application Type</w:t>
            </w:r>
            <w:r w:rsidR="005E2353">
              <w:rPr>
                <w:noProof/>
                <w:webHidden/>
              </w:rPr>
              <w:tab/>
            </w:r>
            <w:r w:rsidR="005E2353">
              <w:rPr>
                <w:noProof/>
                <w:webHidden/>
              </w:rPr>
              <w:fldChar w:fldCharType="begin"/>
            </w:r>
            <w:r w:rsidR="005E2353">
              <w:rPr>
                <w:noProof/>
                <w:webHidden/>
              </w:rPr>
              <w:instrText xml:space="preserve"> PAGEREF _Toc155960779 \h </w:instrText>
            </w:r>
            <w:r w:rsidR="005E2353">
              <w:rPr>
                <w:noProof/>
                <w:webHidden/>
              </w:rPr>
            </w:r>
            <w:r w:rsidR="005E2353">
              <w:rPr>
                <w:noProof/>
                <w:webHidden/>
              </w:rPr>
              <w:fldChar w:fldCharType="separate"/>
            </w:r>
            <w:r w:rsidR="005E2353">
              <w:rPr>
                <w:noProof/>
                <w:webHidden/>
              </w:rPr>
              <w:t>13</w:t>
            </w:r>
            <w:r w:rsidR="005E2353">
              <w:rPr>
                <w:noProof/>
                <w:webHidden/>
              </w:rPr>
              <w:fldChar w:fldCharType="end"/>
            </w:r>
          </w:hyperlink>
        </w:p>
        <w:p w14:paraId="5A44AE10" w14:textId="6AB8309C" w:rsidR="005E2353" w:rsidRDefault="005D07B5">
          <w:pPr>
            <w:pStyle w:val="TOC2"/>
            <w:tabs>
              <w:tab w:val="right" w:leader="dot" w:pos="9016"/>
            </w:tabs>
            <w:rPr>
              <w:rFonts w:eastAsiaTheme="minorEastAsia"/>
              <w:noProof/>
              <w:lang w:eastAsia="en-GB"/>
            </w:rPr>
          </w:pPr>
          <w:hyperlink w:anchor="_Toc155960780" w:history="1">
            <w:r w:rsidR="005E2353" w:rsidRPr="007D4DE0">
              <w:rPr>
                <w:rStyle w:val="Hyperlink"/>
                <w:b/>
                <w:bCs/>
                <w:noProof/>
              </w:rPr>
              <w:t>3.3 Resources</w:t>
            </w:r>
            <w:r w:rsidR="005E2353">
              <w:rPr>
                <w:noProof/>
                <w:webHidden/>
              </w:rPr>
              <w:tab/>
            </w:r>
            <w:r w:rsidR="005E2353">
              <w:rPr>
                <w:noProof/>
                <w:webHidden/>
              </w:rPr>
              <w:fldChar w:fldCharType="begin"/>
            </w:r>
            <w:r w:rsidR="005E2353">
              <w:rPr>
                <w:noProof/>
                <w:webHidden/>
              </w:rPr>
              <w:instrText xml:space="preserve"> PAGEREF _Toc155960780 \h </w:instrText>
            </w:r>
            <w:r w:rsidR="005E2353">
              <w:rPr>
                <w:noProof/>
                <w:webHidden/>
              </w:rPr>
            </w:r>
            <w:r w:rsidR="005E2353">
              <w:rPr>
                <w:noProof/>
                <w:webHidden/>
              </w:rPr>
              <w:fldChar w:fldCharType="separate"/>
            </w:r>
            <w:r w:rsidR="005E2353">
              <w:rPr>
                <w:noProof/>
                <w:webHidden/>
              </w:rPr>
              <w:t>13</w:t>
            </w:r>
            <w:r w:rsidR="005E2353">
              <w:rPr>
                <w:noProof/>
                <w:webHidden/>
              </w:rPr>
              <w:fldChar w:fldCharType="end"/>
            </w:r>
          </w:hyperlink>
        </w:p>
        <w:p w14:paraId="17D6779A" w14:textId="1C503BFC" w:rsidR="005E2353" w:rsidRDefault="005D07B5">
          <w:pPr>
            <w:pStyle w:val="TOC3"/>
            <w:rPr>
              <w:rFonts w:eastAsiaTheme="minorEastAsia"/>
              <w:b w:val="0"/>
              <w:bCs w:val="0"/>
              <w:lang w:eastAsia="en-GB"/>
            </w:rPr>
          </w:pPr>
          <w:hyperlink w:anchor="_Toc155960781" w:history="1">
            <w:r w:rsidR="005E2353" w:rsidRPr="007D4DE0">
              <w:rPr>
                <w:rStyle w:val="Hyperlink"/>
              </w:rPr>
              <w:t>3.3.1 Software Requirements</w:t>
            </w:r>
            <w:r w:rsidR="005E2353">
              <w:rPr>
                <w:webHidden/>
              </w:rPr>
              <w:tab/>
            </w:r>
            <w:r w:rsidR="005E2353">
              <w:rPr>
                <w:webHidden/>
              </w:rPr>
              <w:fldChar w:fldCharType="begin"/>
            </w:r>
            <w:r w:rsidR="005E2353">
              <w:rPr>
                <w:webHidden/>
              </w:rPr>
              <w:instrText xml:space="preserve"> PAGEREF _Toc155960781 \h </w:instrText>
            </w:r>
            <w:r w:rsidR="005E2353">
              <w:rPr>
                <w:webHidden/>
              </w:rPr>
            </w:r>
            <w:r w:rsidR="005E2353">
              <w:rPr>
                <w:webHidden/>
              </w:rPr>
              <w:fldChar w:fldCharType="separate"/>
            </w:r>
            <w:r w:rsidR="005E2353">
              <w:rPr>
                <w:webHidden/>
              </w:rPr>
              <w:t>13</w:t>
            </w:r>
            <w:r w:rsidR="005E2353">
              <w:rPr>
                <w:webHidden/>
              </w:rPr>
              <w:fldChar w:fldCharType="end"/>
            </w:r>
          </w:hyperlink>
        </w:p>
        <w:p w14:paraId="19B715FB" w14:textId="322056B0" w:rsidR="005E2353" w:rsidRDefault="005D07B5">
          <w:pPr>
            <w:pStyle w:val="TOC3"/>
            <w:rPr>
              <w:rFonts w:eastAsiaTheme="minorEastAsia"/>
              <w:b w:val="0"/>
              <w:bCs w:val="0"/>
              <w:lang w:eastAsia="en-GB"/>
            </w:rPr>
          </w:pPr>
          <w:hyperlink w:anchor="_Toc155960782" w:history="1">
            <w:r w:rsidR="005E2353" w:rsidRPr="007D4DE0">
              <w:rPr>
                <w:rStyle w:val="Hyperlink"/>
              </w:rPr>
              <w:t>3.3.2 Development Techniques</w:t>
            </w:r>
            <w:r w:rsidR="005E2353">
              <w:rPr>
                <w:webHidden/>
              </w:rPr>
              <w:tab/>
            </w:r>
            <w:r w:rsidR="005E2353">
              <w:rPr>
                <w:webHidden/>
              </w:rPr>
              <w:fldChar w:fldCharType="begin"/>
            </w:r>
            <w:r w:rsidR="005E2353">
              <w:rPr>
                <w:webHidden/>
              </w:rPr>
              <w:instrText xml:space="preserve"> PAGEREF _Toc155960782 \h </w:instrText>
            </w:r>
            <w:r w:rsidR="005E2353">
              <w:rPr>
                <w:webHidden/>
              </w:rPr>
            </w:r>
            <w:r w:rsidR="005E2353">
              <w:rPr>
                <w:webHidden/>
              </w:rPr>
              <w:fldChar w:fldCharType="separate"/>
            </w:r>
            <w:r w:rsidR="005E2353">
              <w:rPr>
                <w:webHidden/>
              </w:rPr>
              <w:t>13</w:t>
            </w:r>
            <w:r w:rsidR="005E2353">
              <w:rPr>
                <w:webHidden/>
              </w:rPr>
              <w:fldChar w:fldCharType="end"/>
            </w:r>
          </w:hyperlink>
        </w:p>
        <w:p w14:paraId="1FD2F928" w14:textId="21E10570" w:rsidR="005E2353" w:rsidRDefault="005D07B5">
          <w:pPr>
            <w:pStyle w:val="TOC3"/>
            <w:rPr>
              <w:rFonts w:eastAsiaTheme="minorEastAsia"/>
              <w:b w:val="0"/>
              <w:bCs w:val="0"/>
              <w:lang w:eastAsia="en-GB"/>
            </w:rPr>
          </w:pPr>
          <w:hyperlink w:anchor="_Toc155960783" w:history="1">
            <w:r w:rsidR="005E2353" w:rsidRPr="007D4DE0">
              <w:rPr>
                <w:rStyle w:val="Hyperlink"/>
              </w:rPr>
              <w:t>3.3.3 Visualisations</w:t>
            </w:r>
            <w:r w:rsidR="005E2353">
              <w:rPr>
                <w:webHidden/>
              </w:rPr>
              <w:tab/>
            </w:r>
            <w:r w:rsidR="005E2353">
              <w:rPr>
                <w:webHidden/>
              </w:rPr>
              <w:fldChar w:fldCharType="begin"/>
            </w:r>
            <w:r w:rsidR="005E2353">
              <w:rPr>
                <w:webHidden/>
              </w:rPr>
              <w:instrText xml:space="preserve"> PAGEREF _Toc155960783 \h </w:instrText>
            </w:r>
            <w:r w:rsidR="005E2353">
              <w:rPr>
                <w:webHidden/>
              </w:rPr>
            </w:r>
            <w:r w:rsidR="005E2353">
              <w:rPr>
                <w:webHidden/>
              </w:rPr>
              <w:fldChar w:fldCharType="separate"/>
            </w:r>
            <w:r w:rsidR="005E2353">
              <w:rPr>
                <w:webHidden/>
              </w:rPr>
              <w:t>13</w:t>
            </w:r>
            <w:r w:rsidR="005E2353">
              <w:rPr>
                <w:webHidden/>
              </w:rPr>
              <w:fldChar w:fldCharType="end"/>
            </w:r>
          </w:hyperlink>
        </w:p>
        <w:p w14:paraId="7BAD2521" w14:textId="292A935F" w:rsidR="005E2353" w:rsidRDefault="005D07B5">
          <w:pPr>
            <w:pStyle w:val="TOC1"/>
            <w:tabs>
              <w:tab w:val="right" w:leader="dot" w:pos="9016"/>
            </w:tabs>
            <w:rPr>
              <w:rFonts w:eastAsiaTheme="minorEastAsia"/>
              <w:noProof/>
              <w:lang w:eastAsia="en-GB"/>
            </w:rPr>
          </w:pPr>
          <w:hyperlink w:anchor="_Toc155960784" w:history="1">
            <w:r w:rsidR="005E2353" w:rsidRPr="007D4DE0">
              <w:rPr>
                <w:rStyle w:val="Hyperlink"/>
                <w:b/>
                <w:bCs/>
                <w:noProof/>
              </w:rPr>
              <w:t>4. Research Methodologies</w:t>
            </w:r>
            <w:r w:rsidR="005E2353">
              <w:rPr>
                <w:noProof/>
                <w:webHidden/>
              </w:rPr>
              <w:tab/>
            </w:r>
            <w:r w:rsidR="005E2353">
              <w:rPr>
                <w:noProof/>
                <w:webHidden/>
              </w:rPr>
              <w:fldChar w:fldCharType="begin"/>
            </w:r>
            <w:r w:rsidR="005E2353">
              <w:rPr>
                <w:noProof/>
                <w:webHidden/>
              </w:rPr>
              <w:instrText xml:space="preserve"> PAGEREF _Toc155960784 \h </w:instrText>
            </w:r>
            <w:r w:rsidR="005E2353">
              <w:rPr>
                <w:noProof/>
                <w:webHidden/>
              </w:rPr>
            </w:r>
            <w:r w:rsidR="005E2353">
              <w:rPr>
                <w:noProof/>
                <w:webHidden/>
              </w:rPr>
              <w:fldChar w:fldCharType="separate"/>
            </w:r>
            <w:r w:rsidR="005E2353">
              <w:rPr>
                <w:noProof/>
                <w:webHidden/>
              </w:rPr>
              <w:t>14</w:t>
            </w:r>
            <w:r w:rsidR="005E2353">
              <w:rPr>
                <w:noProof/>
                <w:webHidden/>
              </w:rPr>
              <w:fldChar w:fldCharType="end"/>
            </w:r>
          </w:hyperlink>
        </w:p>
        <w:p w14:paraId="3C766CA2" w14:textId="1B5DAE11" w:rsidR="005E2353" w:rsidRDefault="005D07B5">
          <w:pPr>
            <w:pStyle w:val="TOC2"/>
            <w:tabs>
              <w:tab w:val="right" w:leader="dot" w:pos="9016"/>
            </w:tabs>
            <w:rPr>
              <w:rFonts w:eastAsiaTheme="minorEastAsia"/>
              <w:noProof/>
              <w:lang w:eastAsia="en-GB"/>
            </w:rPr>
          </w:pPr>
          <w:hyperlink w:anchor="_Toc155960785" w:history="1">
            <w:r w:rsidR="005E2353" w:rsidRPr="007D4DE0">
              <w:rPr>
                <w:rStyle w:val="Hyperlink"/>
                <w:b/>
                <w:bCs/>
                <w:noProof/>
              </w:rPr>
              <w:t>4.1 Philosophy</w:t>
            </w:r>
            <w:r w:rsidR="005E2353">
              <w:rPr>
                <w:noProof/>
                <w:webHidden/>
              </w:rPr>
              <w:tab/>
            </w:r>
            <w:r w:rsidR="005E2353">
              <w:rPr>
                <w:noProof/>
                <w:webHidden/>
              </w:rPr>
              <w:fldChar w:fldCharType="begin"/>
            </w:r>
            <w:r w:rsidR="005E2353">
              <w:rPr>
                <w:noProof/>
                <w:webHidden/>
              </w:rPr>
              <w:instrText xml:space="preserve"> PAGEREF _Toc155960785 \h </w:instrText>
            </w:r>
            <w:r w:rsidR="005E2353">
              <w:rPr>
                <w:noProof/>
                <w:webHidden/>
              </w:rPr>
            </w:r>
            <w:r w:rsidR="005E2353">
              <w:rPr>
                <w:noProof/>
                <w:webHidden/>
              </w:rPr>
              <w:fldChar w:fldCharType="separate"/>
            </w:r>
            <w:r w:rsidR="005E2353">
              <w:rPr>
                <w:noProof/>
                <w:webHidden/>
              </w:rPr>
              <w:t>14</w:t>
            </w:r>
            <w:r w:rsidR="005E2353">
              <w:rPr>
                <w:noProof/>
                <w:webHidden/>
              </w:rPr>
              <w:fldChar w:fldCharType="end"/>
            </w:r>
          </w:hyperlink>
        </w:p>
        <w:p w14:paraId="26325041" w14:textId="37E4FCB0" w:rsidR="005E2353" w:rsidRDefault="005D07B5">
          <w:pPr>
            <w:pStyle w:val="TOC2"/>
            <w:tabs>
              <w:tab w:val="right" w:leader="dot" w:pos="9016"/>
            </w:tabs>
            <w:rPr>
              <w:rFonts w:eastAsiaTheme="minorEastAsia"/>
              <w:noProof/>
              <w:lang w:eastAsia="en-GB"/>
            </w:rPr>
          </w:pPr>
          <w:hyperlink w:anchor="_Toc155960786" w:history="1">
            <w:r w:rsidR="005E2353" w:rsidRPr="007D4DE0">
              <w:rPr>
                <w:rStyle w:val="Hyperlink"/>
                <w:b/>
                <w:bCs/>
                <w:noProof/>
              </w:rPr>
              <w:t>4.2 Approach</w:t>
            </w:r>
            <w:r w:rsidR="005E2353">
              <w:rPr>
                <w:noProof/>
                <w:webHidden/>
              </w:rPr>
              <w:tab/>
            </w:r>
            <w:r w:rsidR="005E2353">
              <w:rPr>
                <w:noProof/>
                <w:webHidden/>
              </w:rPr>
              <w:fldChar w:fldCharType="begin"/>
            </w:r>
            <w:r w:rsidR="005E2353">
              <w:rPr>
                <w:noProof/>
                <w:webHidden/>
              </w:rPr>
              <w:instrText xml:space="preserve"> PAGEREF _Toc155960786 \h </w:instrText>
            </w:r>
            <w:r w:rsidR="005E2353">
              <w:rPr>
                <w:noProof/>
                <w:webHidden/>
              </w:rPr>
            </w:r>
            <w:r w:rsidR="005E2353">
              <w:rPr>
                <w:noProof/>
                <w:webHidden/>
              </w:rPr>
              <w:fldChar w:fldCharType="separate"/>
            </w:r>
            <w:r w:rsidR="005E2353">
              <w:rPr>
                <w:noProof/>
                <w:webHidden/>
              </w:rPr>
              <w:t>14</w:t>
            </w:r>
            <w:r w:rsidR="005E2353">
              <w:rPr>
                <w:noProof/>
                <w:webHidden/>
              </w:rPr>
              <w:fldChar w:fldCharType="end"/>
            </w:r>
          </w:hyperlink>
        </w:p>
        <w:p w14:paraId="733D9970" w14:textId="721062EF" w:rsidR="005E2353" w:rsidRDefault="005D07B5">
          <w:pPr>
            <w:pStyle w:val="TOC2"/>
            <w:tabs>
              <w:tab w:val="right" w:leader="dot" w:pos="9016"/>
            </w:tabs>
            <w:rPr>
              <w:rFonts w:eastAsiaTheme="minorEastAsia"/>
              <w:noProof/>
              <w:lang w:eastAsia="en-GB"/>
            </w:rPr>
          </w:pPr>
          <w:hyperlink w:anchor="_Toc155960787" w:history="1">
            <w:r w:rsidR="005E2353" w:rsidRPr="007D4DE0">
              <w:rPr>
                <w:rStyle w:val="Hyperlink"/>
                <w:b/>
                <w:bCs/>
                <w:noProof/>
              </w:rPr>
              <w:t>4.3 Strategy</w:t>
            </w:r>
            <w:r w:rsidR="005E2353">
              <w:rPr>
                <w:noProof/>
                <w:webHidden/>
              </w:rPr>
              <w:tab/>
            </w:r>
            <w:r w:rsidR="005E2353">
              <w:rPr>
                <w:noProof/>
                <w:webHidden/>
              </w:rPr>
              <w:fldChar w:fldCharType="begin"/>
            </w:r>
            <w:r w:rsidR="005E2353">
              <w:rPr>
                <w:noProof/>
                <w:webHidden/>
              </w:rPr>
              <w:instrText xml:space="preserve"> PAGEREF _Toc155960787 \h </w:instrText>
            </w:r>
            <w:r w:rsidR="005E2353">
              <w:rPr>
                <w:noProof/>
                <w:webHidden/>
              </w:rPr>
            </w:r>
            <w:r w:rsidR="005E2353">
              <w:rPr>
                <w:noProof/>
                <w:webHidden/>
              </w:rPr>
              <w:fldChar w:fldCharType="separate"/>
            </w:r>
            <w:r w:rsidR="005E2353">
              <w:rPr>
                <w:noProof/>
                <w:webHidden/>
              </w:rPr>
              <w:t>14</w:t>
            </w:r>
            <w:r w:rsidR="005E2353">
              <w:rPr>
                <w:noProof/>
                <w:webHidden/>
              </w:rPr>
              <w:fldChar w:fldCharType="end"/>
            </w:r>
          </w:hyperlink>
        </w:p>
        <w:p w14:paraId="1D345700" w14:textId="3D3E0468" w:rsidR="005E2353" w:rsidRDefault="005D07B5">
          <w:pPr>
            <w:pStyle w:val="TOC2"/>
            <w:tabs>
              <w:tab w:val="right" w:leader="dot" w:pos="9016"/>
            </w:tabs>
            <w:rPr>
              <w:rFonts w:eastAsiaTheme="minorEastAsia"/>
              <w:noProof/>
              <w:lang w:eastAsia="en-GB"/>
            </w:rPr>
          </w:pPr>
          <w:hyperlink w:anchor="_Toc155960788" w:history="1">
            <w:r w:rsidR="005E2353" w:rsidRPr="007D4DE0">
              <w:rPr>
                <w:rStyle w:val="Hyperlink"/>
                <w:b/>
                <w:bCs/>
                <w:noProof/>
              </w:rPr>
              <w:t>4.4 Choices</w:t>
            </w:r>
            <w:r w:rsidR="005E2353">
              <w:rPr>
                <w:noProof/>
                <w:webHidden/>
              </w:rPr>
              <w:tab/>
            </w:r>
            <w:r w:rsidR="005E2353">
              <w:rPr>
                <w:noProof/>
                <w:webHidden/>
              </w:rPr>
              <w:fldChar w:fldCharType="begin"/>
            </w:r>
            <w:r w:rsidR="005E2353">
              <w:rPr>
                <w:noProof/>
                <w:webHidden/>
              </w:rPr>
              <w:instrText xml:space="preserve"> PAGEREF _Toc155960788 \h </w:instrText>
            </w:r>
            <w:r w:rsidR="005E2353">
              <w:rPr>
                <w:noProof/>
                <w:webHidden/>
              </w:rPr>
            </w:r>
            <w:r w:rsidR="005E2353">
              <w:rPr>
                <w:noProof/>
                <w:webHidden/>
              </w:rPr>
              <w:fldChar w:fldCharType="separate"/>
            </w:r>
            <w:r w:rsidR="005E2353">
              <w:rPr>
                <w:noProof/>
                <w:webHidden/>
              </w:rPr>
              <w:t>14</w:t>
            </w:r>
            <w:r w:rsidR="005E2353">
              <w:rPr>
                <w:noProof/>
                <w:webHidden/>
              </w:rPr>
              <w:fldChar w:fldCharType="end"/>
            </w:r>
          </w:hyperlink>
        </w:p>
        <w:p w14:paraId="7BFA5178" w14:textId="24AE68DF" w:rsidR="005E2353" w:rsidRDefault="005D07B5">
          <w:pPr>
            <w:pStyle w:val="TOC2"/>
            <w:tabs>
              <w:tab w:val="right" w:leader="dot" w:pos="9016"/>
            </w:tabs>
            <w:rPr>
              <w:rFonts w:eastAsiaTheme="minorEastAsia"/>
              <w:noProof/>
              <w:lang w:eastAsia="en-GB"/>
            </w:rPr>
          </w:pPr>
          <w:hyperlink w:anchor="_Toc155960789" w:history="1">
            <w:r w:rsidR="005E2353" w:rsidRPr="007D4DE0">
              <w:rPr>
                <w:rStyle w:val="Hyperlink"/>
                <w:b/>
                <w:bCs/>
                <w:noProof/>
              </w:rPr>
              <w:t>4.5 Time Horizon</w:t>
            </w:r>
            <w:r w:rsidR="005E2353">
              <w:rPr>
                <w:noProof/>
                <w:webHidden/>
              </w:rPr>
              <w:tab/>
            </w:r>
            <w:r w:rsidR="005E2353">
              <w:rPr>
                <w:noProof/>
                <w:webHidden/>
              </w:rPr>
              <w:fldChar w:fldCharType="begin"/>
            </w:r>
            <w:r w:rsidR="005E2353">
              <w:rPr>
                <w:noProof/>
                <w:webHidden/>
              </w:rPr>
              <w:instrText xml:space="preserve"> PAGEREF _Toc155960789 \h </w:instrText>
            </w:r>
            <w:r w:rsidR="005E2353">
              <w:rPr>
                <w:noProof/>
                <w:webHidden/>
              </w:rPr>
            </w:r>
            <w:r w:rsidR="005E2353">
              <w:rPr>
                <w:noProof/>
                <w:webHidden/>
              </w:rPr>
              <w:fldChar w:fldCharType="separate"/>
            </w:r>
            <w:r w:rsidR="005E2353">
              <w:rPr>
                <w:noProof/>
                <w:webHidden/>
              </w:rPr>
              <w:t>14</w:t>
            </w:r>
            <w:r w:rsidR="005E2353">
              <w:rPr>
                <w:noProof/>
                <w:webHidden/>
              </w:rPr>
              <w:fldChar w:fldCharType="end"/>
            </w:r>
          </w:hyperlink>
        </w:p>
        <w:p w14:paraId="4D146AD2" w14:textId="626B3EC5" w:rsidR="005E2353" w:rsidRDefault="005D07B5">
          <w:pPr>
            <w:pStyle w:val="TOC2"/>
            <w:tabs>
              <w:tab w:val="right" w:leader="dot" w:pos="9016"/>
            </w:tabs>
            <w:rPr>
              <w:rFonts w:eastAsiaTheme="minorEastAsia"/>
              <w:noProof/>
              <w:lang w:eastAsia="en-GB"/>
            </w:rPr>
          </w:pPr>
          <w:hyperlink w:anchor="_Toc155960790" w:history="1">
            <w:r w:rsidR="005E2353" w:rsidRPr="007D4DE0">
              <w:rPr>
                <w:rStyle w:val="Hyperlink"/>
                <w:b/>
                <w:bCs/>
                <w:noProof/>
              </w:rPr>
              <w:t>4.6 Techniques and Procedures</w:t>
            </w:r>
            <w:r w:rsidR="005E2353">
              <w:rPr>
                <w:noProof/>
                <w:webHidden/>
              </w:rPr>
              <w:tab/>
            </w:r>
            <w:r w:rsidR="005E2353">
              <w:rPr>
                <w:noProof/>
                <w:webHidden/>
              </w:rPr>
              <w:fldChar w:fldCharType="begin"/>
            </w:r>
            <w:r w:rsidR="005E2353">
              <w:rPr>
                <w:noProof/>
                <w:webHidden/>
              </w:rPr>
              <w:instrText xml:space="preserve"> PAGEREF _Toc155960790 \h </w:instrText>
            </w:r>
            <w:r w:rsidR="005E2353">
              <w:rPr>
                <w:noProof/>
                <w:webHidden/>
              </w:rPr>
            </w:r>
            <w:r w:rsidR="005E2353">
              <w:rPr>
                <w:noProof/>
                <w:webHidden/>
              </w:rPr>
              <w:fldChar w:fldCharType="separate"/>
            </w:r>
            <w:r w:rsidR="005E2353">
              <w:rPr>
                <w:noProof/>
                <w:webHidden/>
              </w:rPr>
              <w:t>15</w:t>
            </w:r>
            <w:r w:rsidR="005E2353">
              <w:rPr>
                <w:noProof/>
                <w:webHidden/>
              </w:rPr>
              <w:fldChar w:fldCharType="end"/>
            </w:r>
          </w:hyperlink>
        </w:p>
        <w:p w14:paraId="2352C871" w14:textId="69313660" w:rsidR="005E2353" w:rsidRDefault="005D07B5">
          <w:pPr>
            <w:pStyle w:val="TOC3"/>
            <w:rPr>
              <w:rFonts w:eastAsiaTheme="minorEastAsia"/>
              <w:b w:val="0"/>
              <w:bCs w:val="0"/>
              <w:lang w:eastAsia="en-GB"/>
            </w:rPr>
          </w:pPr>
          <w:hyperlink w:anchor="_Toc155960791" w:history="1">
            <w:r w:rsidR="005E2353" w:rsidRPr="007D4DE0">
              <w:rPr>
                <w:rStyle w:val="Hyperlink"/>
              </w:rPr>
              <w:t>4.6.1 Ethics and Legal</w:t>
            </w:r>
            <w:r w:rsidR="005E2353">
              <w:rPr>
                <w:webHidden/>
              </w:rPr>
              <w:tab/>
            </w:r>
            <w:r w:rsidR="005E2353">
              <w:rPr>
                <w:webHidden/>
              </w:rPr>
              <w:fldChar w:fldCharType="begin"/>
            </w:r>
            <w:r w:rsidR="005E2353">
              <w:rPr>
                <w:webHidden/>
              </w:rPr>
              <w:instrText xml:space="preserve"> PAGEREF _Toc155960791 \h </w:instrText>
            </w:r>
            <w:r w:rsidR="005E2353">
              <w:rPr>
                <w:webHidden/>
              </w:rPr>
            </w:r>
            <w:r w:rsidR="005E2353">
              <w:rPr>
                <w:webHidden/>
              </w:rPr>
              <w:fldChar w:fldCharType="separate"/>
            </w:r>
            <w:r w:rsidR="005E2353">
              <w:rPr>
                <w:webHidden/>
              </w:rPr>
              <w:t>15</w:t>
            </w:r>
            <w:r w:rsidR="005E2353">
              <w:rPr>
                <w:webHidden/>
              </w:rPr>
              <w:fldChar w:fldCharType="end"/>
            </w:r>
          </w:hyperlink>
        </w:p>
        <w:p w14:paraId="39E05BD6" w14:textId="4689E3D1" w:rsidR="005E2353" w:rsidRDefault="005D07B5">
          <w:pPr>
            <w:pStyle w:val="TOC1"/>
            <w:tabs>
              <w:tab w:val="right" w:leader="dot" w:pos="9016"/>
            </w:tabs>
            <w:rPr>
              <w:rFonts w:eastAsiaTheme="minorEastAsia"/>
              <w:noProof/>
              <w:lang w:eastAsia="en-GB"/>
            </w:rPr>
          </w:pPr>
          <w:hyperlink w:anchor="_Toc155960792" w:history="1">
            <w:r w:rsidR="005E2353" w:rsidRPr="007D4DE0">
              <w:rPr>
                <w:rStyle w:val="Hyperlink"/>
                <w:b/>
                <w:bCs/>
                <w:noProof/>
              </w:rPr>
              <w:t>5. Project Plan</w:t>
            </w:r>
            <w:r w:rsidR="005E2353">
              <w:rPr>
                <w:noProof/>
                <w:webHidden/>
              </w:rPr>
              <w:tab/>
            </w:r>
            <w:r w:rsidR="005E2353">
              <w:rPr>
                <w:noProof/>
                <w:webHidden/>
              </w:rPr>
              <w:fldChar w:fldCharType="begin"/>
            </w:r>
            <w:r w:rsidR="005E2353">
              <w:rPr>
                <w:noProof/>
                <w:webHidden/>
              </w:rPr>
              <w:instrText xml:space="preserve"> PAGEREF _Toc155960792 \h </w:instrText>
            </w:r>
            <w:r w:rsidR="005E2353">
              <w:rPr>
                <w:noProof/>
                <w:webHidden/>
              </w:rPr>
            </w:r>
            <w:r w:rsidR="005E2353">
              <w:rPr>
                <w:noProof/>
                <w:webHidden/>
              </w:rPr>
              <w:fldChar w:fldCharType="separate"/>
            </w:r>
            <w:r w:rsidR="005E2353">
              <w:rPr>
                <w:noProof/>
                <w:webHidden/>
              </w:rPr>
              <w:t>16</w:t>
            </w:r>
            <w:r w:rsidR="005E2353">
              <w:rPr>
                <w:noProof/>
                <w:webHidden/>
              </w:rPr>
              <w:fldChar w:fldCharType="end"/>
            </w:r>
          </w:hyperlink>
        </w:p>
        <w:p w14:paraId="6F2FF0D7" w14:textId="6DE0EAF9" w:rsidR="005E2353" w:rsidRDefault="005D07B5">
          <w:pPr>
            <w:pStyle w:val="TOC2"/>
            <w:tabs>
              <w:tab w:val="right" w:leader="dot" w:pos="9016"/>
            </w:tabs>
            <w:rPr>
              <w:rFonts w:eastAsiaTheme="minorEastAsia"/>
              <w:noProof/>
              <w:lang w:eastAsia="en-GB"/>
            </w:rPr>
          </w:pPr>
          <w:hyperlink w:anchor="_Toc155960793" w:history="1">
            <w:r w:rsidR="005E2353" w:rsidRPr="007D4DE0">
              <w:rPr>
                <w:rStyle w:val="Hyperlink"/>
                <w:b/>
                <w:bCs/>
                <w:noProof/>
              </w:rPr>
              <w:t>5.2 Work Breakdown Structure</w:t>
            </w:r>
            <w:r w:rsidR="005E2353">
              <w:rPr>
                <w:noProof/>
                <w:webHidden/>
              </w:rPr>
              <w:tab/>
            </w:r>
            <w:r w:rsidR="005E2353">
              <w:rPr>
                <w:noProof/>
                <w:webHidden/>
              </w:rPr>
              <w:fldChar w:fldCharType="begin"/>
            </w:r>
            <w:r w:rsidR="005E2353">
              <w:rPr>
                <w:noProof/>
                <w:webHidden/>
              </w:rPr>
              <w:instrText xml:space="preserve"> PAGEREF _Toc155960793 \h </w:instrText>
            </w:r>
            <w:r w:rsidR="005E2353">
              <w:rPr>
                <w:noProof/>
                <w:webHidden/>
              </w:rPr>
            </w:r>
            <w:r w:rsidR="005E2353">
              <w:rPr>
                <w:noProof/>
                <w:webHidden/>
              </w:rPr>
              <w:fldChar w:fldCharType="separate"/>
            </w:r>
            <w:r w:rsidR="005E2353">
              <w:rPr>
                <w:noProof/>
                <w:webHidden/>
              </w:rPr>
              <w:t>16</w:t>
            </w:r>
            <w:r w:rsidR="005E2353">
              <w:rPr>
                <w:noProof/>
                <w:webHidden/>
              </w:rPr>
              <w:fldChar w:fldCharType="end"/>
            </w:r>
          </w:hyperlink>
        </w:p>
        <w:p w14:paraId="1D37489E" w14:textId="03D3C266" w:rsidR="005E2353" w:rsidRDefault="005D07B5">
          <w:pPr>
            <w:pStyle w:val="TOC2"/>
            <w:tabs>
              <w:tab w:val="right" w:leader="dot" w:pos="9016"/>
            </w:tabs>
            <w:rPr>
              <w:rFonts w:eastAsiaTheme="minorEastAsia"/>
              <w:noProof/>
              <w:lang w:eastAsia="en-GB"/>
            </w:rPr>
          </w:pPr>
          <w:hyperlink w:anchor="_Toc155960794" w:history="1">
            <w:r w:rsidR="005E2353" w:rsidRPr="007D4DE0">
              <w:rPr>
                <w:rStyle w:val="Hyperlink"/>
                <w:b/>
                <w:bCs/>
                <w:noProof/>
              </w:rPr>
              <w:t>5.2 Gantt Chart</w:t>
            </w:r>
            <w:r w:rsidR="005E2353">
              <w:rPr>
                <w:noProof/>
                <w:webHidden/>
              </w:rPr>
              <w:tab/>
            </w:r>
            <w:r w:rsidR="005E2353">
              <w:rPr>
                <w:noProof/>
                <w:webHidden/>
              </w:rPr>
              <w:fldChar w:fldCharType="begin"/>
            </w:r>
            <w:r w:rsidR="005E2353">
              <w:rPr>
                <w:noProof/>
                <w:webHidden/>
              </w:rPr>
              <w:instrText xml:space="preserve"> PAGEREF _Toc155960794 \h </w:instrText>
            </w:r>
            <w:r w:rsidR="005E2353">
              <w:rPr>
                <w:noProof/>
                <w:webHidden/>
              </w:rPr>
            </w:r>
            <w:r w:rsidR="005E2353">
              <w:rPr>
                <w:noProof/>
                <w:webHidden/>
              </w:rPr>
              <w:fldChar w:fldCharType="separate"/>
            </w:r>
            <w:r w:rsidR="005E2353">
              <w:rPr>
                <w:noProof/>
                <w:webHidden/>
              </w:rPr>
              <w:t>17</w:t>
            </w:r>
            <w:r w:rsidR="005E2353">
              <w:rPr>
                <w:noProof/>
                <w:webHidden/>
              </w:rPr>
              <w:fldChar w:fldCharType="end"/>
            </w:r>
          </w:hyperlink>
        </w:p>
        <w:p w14:paraId="6CE98713" w14:textId="4E4ED29D" w:rsidR="005E2353" w:rsidRDefault="005D07B5">
          <w:pPr>
            <w:pStyle w:val="TOC1"/>
            <w:tabs>
              <w:tab w:val="right" w:leader="dot" w:pos="9016"/>
            </w:tabs>
            <w:rPr>
              <w:rFonts w:eastAsiaTheme="minorEastAsia"/>
              <w:noProof/>
              <w:lang w:eastAsia="en-GB"/>
            </w:rPr>
          </w:pPr>
          <w:hyperlink w:anchor="_Toc155960795" w:history="1">
            <w:r w:rsidR="005E2353" w:rsidRPr="007D4DE0">
              <w:rPr>
                <w:rStyle w:val="Hyperlink"/>
                <w:b/>
                <w:bCs/>
                <w:noProof/>
              </w:rPr>
              <w:t>6. Bibliography</w:t>
            </w:r>
            <w:r w:rsidR="005E2353">
              <w:rPr>
                <w:noProof/>
                <w:webHidden/>
              </w:rPr>
              <w:tab/>
            </w:r>
            <w:r w:rsidR="005E2353">
              <w:rPr>
                <w:noProof/>
                <w:webHidden/>
              </w:rPr>
              <w:fldChar w:fldCharType="begin"/>
            </w:r>
            <w:r w:rsidR="005E2353">
              <w:rPr>
                <w:noProof/>
                <w:webHidden/>
              </w:rPr>
              <w:instrText xml:space="preserve"> PAGEREF _Toc155960795 \h </w:instrText>
            </w:r>
            <w:r w:rsidR="005E2353">
              <w:rPr>
                <w:noProof/>
                <w:webHidden/>
              </w:rPr>
            </w:r>
            <w:r w:rsidR="005E2353">
              <w:rPr>
                <w:noProof/>
                <w:webHidden/>
              </w:rPr>
              <w:fldChar w:fldCharType="separate"/>
            </w:r>
            <w:r w:rsidR="005E2353">
              <w:rPr>
                <w:noProof/>
                <w:webHidden/>
              </w:rPr>
              <w:t>18</w:t>
            </w:r>
            <w:r w:rsidR="005E2353">
              <w:rPr>
                <w:noProof/>
                <w:webHidden/>
              </w:rPr>
              <w:fldChar w:fldCharType="end"/>
            </w:r>
          </w:hyperlink>
        </w:p>
        <w:p w14:paraId="55EFCE26" w14:textId="7C7BB16E" w:rsidR="005E2353" w:rsidRDefault="005D07B5">
          <w:pPr>
            <w:pStyle w:val="TOC2"/>
            <w:tabs>
              <w:tab w:val="right" w:leader="dot" w:pos="9016"/>
            </w:tabs>
            <w:rPr>
              <w:rFonts w:eastAsiaTheme="minorEastAsia"/>
              <w:noProof/>
              <w:lang w:eastAsia="en-GB"/>
            </w:rPr>
          </w:pPr>
          <w:hyperlink w:anchor="_Toc155960796" w:history="1">
            <w:r w:rsidR="005E2353" w:rsidRPr="007D4DE0">
              <w:rPr>
                <w:rStyle w:val="Hyperlink"/>
                <w:rFonts w:ascii="Calibri" w:eastAsia="Times New Roman" w:hAnsi="Calibri" w:cs="Calibri"/>
                <w:noProof/>
                <w:kern w:val="0"/>
                <w:lang w:eastAsia="en-GB"/>
                <w14:ligatures w14:val="none"/>
              </w:rPr>
              <w:t>‌</w:t>
            </w:r>
            <w:r w:rsidR="005E2353" w:rsidRPr="007D4DE0">
              <w:rPr>
                <w:rStyle w:val="Hyperlink"/>
                <w:b/>
                <w:bCs/>
                <w:noProof/>
              </w:rPr>
              <w:t>5.1 Figures</w:t>
            </w:r>
            <w:r w:rsidR="005E2353">
              <w:rPr>
                <w:noProof/>
                <w:webHidden/>
              </w:rPr>
              <w:tab/>
            </w:r>
            <w:r w:rsidR="005E2353">
              <w:rPr>
                <w:noProof/>
                <w:webHidden/>
              </w:rPr>
              <w:fldChar w:fldCharType="begin"/>
            </w:r>
            <w:r w:rsidR="005E2353">
              <w:rPr>
                <w:noProof/>
                <w:webHidden/>
              </w:rPr>
              <w:instrText xml:space="preserve"> PAGEREF _Toc155960796 \h </w:instrText>
            </w:r>
            <w:r w:rsidR="005E2353">
              <w:rPr>
                <w:noProof/>
                <w:webHidden/>
              </w:rPr>
            </w:r>
            <w:r w:rsidR="005E2353">
              <w:rPr>
                <w:noProof/>
                <w:webHidden/>
              </w:rPr>
              <w:fldChar w:fldCharType="separate"/>
            </w:r>
            <w:r w:rsidR="005E2353">
              <w:rPr>
                <w:noProof/>
                <w:webHidden/>
              </w:rPr>
              <w:t>20</w:t>
            </w:r>
            <w:r w:rsidR="005E2353">
              <w:rPr>
                <w:noProof/>
                <w:webHidden/>
              </w:rPr>
              <w:fldChar w:fldCharType="end"/>
            </w:r>
          </w:hyperlink>
        </w:p>
        <w:p w14:paraId="6BC47785" w14:textId="10C9F109" w:rsidR="005E2353" w:rsidRDefault="005D07B5">
          <w:pPr>
            <w:pStyle w:val="TOC1"/>
            <w:tabs>
              <w:tab w:val="right" w:leader="dot" w:pos="9016"/>
            </w:tabs>
            <w:rPr>
              <w:rFonts w:eastAsiaTheme="minorEastAsia"/>
              <w:noProof/>
              <w:lang w:eastAsia="en-GB"/>
            </w:rPr>
          </w:pPr>
          <w:hyperlink w:anchor="_Toc155960797" w:history="1">
            <w:r w:rsidR="005E2353" w:rsidRPr="007D4DE0">
              <w:rPr>
                <w:rStyle w:val="Hyperlink"/>
                <w:b/>
                <w:bCs/>
                <w:noProof/>
              </w:rPr>
              <w:t>7. Ethics Form</w:t>
            </w:r>
            <w:r w:rsidR="005E2353">
              <w:rPr>
                <w:noProof/>
                <w:webHidden/>
              </w:rPr>
              <w:tab/>
            </w:r>
            <w:r w:rsidR="005E2353">
              <w:rPr>
                <w:noProof/>
                <w:webHidden/>
              </w:rPr>
              <w:fldChar w:fldCharType="begin"/>
            </w:r>
            <w:r w:rsidR="005E2353">
              <w:rPr>
                <w:noProof/>
                <w:webHidden/>
              </w:rPr>
              <w:instrText xml:space="preserve"> PAGEREF _Toc155960797 \h </w:instrText>
            </w:r>
            <w:r w:rsidR="005E2353">
              <w:rPr>
                <w:noProof/>
                <w:webHidden/>
              </w:rPr>
            </w:r>
            <w:r w:rsidR="005E2353">
              <w:rPr>
                <w:noProof/>
                <w:webHidden/>
              </w:rPr>
              <w:fldChar w:fldCharType="separate"/>
            </w:r>
            <w:r w:rsidR="005E2353">
              <w:rPr>
                <w:noProof/>
                <w:webHidden/>
              </w:rPr>
              <w:t>21</w:t>
            </w:r>
            <w:r w:rsidR="005E2353">
              <w:rPr>
                <w:noProof/>
                <w:webHidden/>
              </w:rPr>
              <w:fldChar w:fldCharType="end"/>
            </w:r>
          </w:hyperlink>
        </w:p>
        <w:p w14:paraId="6AC12412" w14:textId="6B2A22D9" w:rsidR="00416775" w:rsidRPr="00077F92" w:rsidRDefault="00416775">
          <w:r w:rsidRPr="00077F92">
            <w:rPr>
              <w:b/>
              <w:bCs/>
              <w:noProof/>
            </w:rPr>
            <w:fldChar w:fldCharType="end"/>
          </w:r>
        </w:p>
      </w:sdtContent>
    </w:sdt>
    <w:p w14:paraId="0425256F" w14:textId="77777777" w:rsidR="00671CD0" w:rsidRDefault="00671CD0">
      <w:pPr>
        <w:rPr>
          <w:rFonts w:asciiTheme="majorHAnsi" w:eastAsiaTheme="majorEastAsia" w:hAnsiTheme="majorHAnsi" w:cstheme="majorBidi"/>
          <w:b/>
          <w:bCs/>
          <w:color w:val="2F5496" w:themeColor="accent1" w:themeShade="BF"/>
          <w:sz w:val="32"/>
          <w:szCs w:val="32"/>
        </w:rPr>
      </w:pPr>
      <w:r>
        <w:rPr>
          <w:b/>
          <w:bCs/>
        </w:rPr>
        <w:br w:type="page"/>
      </w:r>
    </w:p>
    <w:p w14:paraId="5267EBBF" w14:textId="48B49AA9" w:rsidR="00BA7B1F" w:rsidRPr="00077F92" w:rsidRDefault="00671CD0" w:rsidP="00671CD0">
      <w:pPr>
        <w:pStyle w:val="Heading1"/>
        <w:rPr>
          <w:b/>
          <w:bCs/>
        </w:rPr>
      </w:pPr>
      <w:bookmarkStart w:id="13" w:name="_Toc155285377"/>
      <w:bookmarkStart w:id="14" w:name="_Toc155960754"/>
      <w:r>
        <w:rPr>
          <w:b/>
          <w:bCs/>
        </w:rPr>
        <w:lastRenderedPageBreak/>
        <w:t xml:space="preserve">1. </w:t>
      </w:r>
      <w:r w:rsidR="40F63351" w:rsidRPr="00077F92">
        <w:rPr>
          <w:b/>
          <w:bCs/>
        </w:rPr>
        <w:t>Problem Statement</w:t>
      </w:r>
      <w:bookmarkEnd w:id="13"/>
      <w:bookmarkEnd w:id="14"/>
    </w:p>
    <w:p w14:paraId="026EDF54" w14:textId="77777777" w:rsidR="004870F1" w:rsidRPr="00077F92" w:rsidRDefault="004870F1" w:rsidP="7D6A36BA">
      <w:pPr>
        <w:pStyle w:val="NoSpacing"/>
        <w:rPr>
          <w:b/>
          <w:bCs/>
          <w:sz w:val="24"/>
          <w:szCs w:val="24"/>
        </w:rPr>
      </w:pPr>
    </w:p>
    <w:p w14:paraId="5AF3A669" w14:textId="0F582CA0" w:rsidR="004870F1" w:rsidRPr="00077F92" w:rsidRDefault="00353802" w:rsidP="00353802">
      <w:pPr>
        <w:pStyle w:val="Heading2"/>
        <w:rPr>
          <w:b/>
          <w:bCs/>
        </w:rPr>
      </w:pPr>
      <w:bookmarkStart w:id="15" w:name="_Toc155960755"/>
      <w:r>
        <w:rPr>
          <w:b/>
          <w:bCs/>
        </w:rPr>
        <w:t xml:space="preserve">1.1 </w:t>
      </w:r>
      <w:r w:rsidR="004870F1" w:rsidRPr="00077F92">
        <w:rPr>
          <w:b/>
          <w:bCs/>
        </w:rPr>
        <w:t>Introduction</w:t>
      </w:r>
      <w:bookmarkEnd w:id="15"/>
    </w:p>
    <w:p w14:paraId="4C5B468C" w14:textId="41E23D85" w:rsidR="00BA7B1F" w:rsidRDefault="6C0969EF" w:rsidP="3E4B711D">
      <w:r w:rsidRPr="00077F92">
        <w:t xml:space="preserve">The </w:t>
      </w:r>
      <w:r w:rsidR="006B179C" w:rsidRPr="00077F92">
        <w:t>project</w:t>
      </w:r>
      <w:r w:rsidRPr="00077F92">
        <w:t xml:space="preserve"> </w:t>
      </w:r>
      <w:r w:rsidR="006B179C" w:rsidRPr="00077F92">
        <w:t>will investigate a</w:t>
      </w:r>
      <w:r w:rsidRPr="00077F92">
        <w:t xml:space="preserve"> </w:t>
      </w:r>
      <w:r w:rsidR="00817598">
        <w:t>D</w:t>
      </w:r>
      <w:r w:rsidR="006B179C" w:rsidRPr="00077F92">
        <w:t xml:space="preserve">ata </w:t>
      </w:r>
      <w:r w:rsidR="00817598">
        <w:t>V</w:t>
      </w:r>
      <w:r w:rsidR="006B179C" w:rsidRPr="00077F92">
        <w:t>isualisation</w:t>
      </w:r>
      <w:r w:rsidR="00817598">
        <w:t xml:space="preserve"> (DV)</w:t>
      </w:r>
      <w:r w:rsidR="006B179C" w:rsidRPr="00077F92">
        <w:t xml:space="preserve"> solution for </w:t>
      </w:r>
      <w:r w:rsidRPr="00077F92">
        <w:t>a client</w:t>
      </w:r>
      <w:r w:rsidR="00680BF4">
        <w:t xml:space="preserve"> who</w:t>
      </w:r>
      <w:r w:rsidRPr="00077F92">
        <w:t xml:space="preserve"> </w:t>
      </w:r>
      <w:r w:rsidR="00817598">
        <w:t>conducts</w:t>
      </w:r>
      <w:r w:rsidR="33D44944" w:rsidRPr="00077F92">
        <w:t xml:space="preserve"> </w:t>
      </w:r>
      <w:r w:rsidRPr="00077F92">
        <w:t xml:space="preserve">inventory </w:t>
      </w:r>
      <w:r w:rsidR="00638A75" w:rsidRPr="00077F92">
        <w:t>inspections</w:t>
      </w:r>
      <w:r w:rsidRPr="00077F92">
        <w:t>.  The client uses</w:t>
      </w:r>
      <w:r w:rsidR="006B179C" w:rsidRPr="00077F92">
        <w:t xml:space="preserve"> Capcon,</w:t>
      </w:r>
      <w:r w:rsidRPr="00077F92">
        <w:t xml:space="preserve"> a software</w:t>
      </w:r>
      <w:r w:rsidR="006B179C" w:rsidRPr="00077F92">
        <w:t xml:space="preserve"> package</w:t>
      </w:r>
      <w:r w:rsidRPr="00077F92">
        <w:t xml:space="preserve"> which outputs data </w:t>
      </w:r>
      <w:r w:rsidR="6A9F5AF1" w:rsidRPr="00077F92">
        <w:t>in</w:t>
      </w:r>
      <w:r w:rsidR="00F34189">
        <w:t xml:space="preserve"> a Portable Document Format</w:t>
      </w:r>
      <w:r w:rsidR="6A9F5AF1" w:rsidRPr="00077F92">
        <w:t xml:space="preserve"> </w:t>
      </w:r>
      <w:r w:rsidR="00F34189">
        <w:t>(</w:t>
      </w:r>
      <w:r w:rsidR="6A9F5AF1" w:rsidRPr="00077F92">
        <w:t>PDF</w:t>
      </w:r>
      <w:r w:rsidR="00F34189">
        <w:t>)</w:t>
      </w:r>
      <w:r w:rsidRPr="00077F92">
        <w:t>.</w:t>
      </w:r>
      <w:r w:rsidR="006B179C" w:rsidRPr="00077F92">
        <w:t xml:space="preserve"> </w:t>
      </w:r>
      <w:r w:rsidRPr="00077F92">
        <w:t xml:space="preserve"> </w:t>
      </w:r>
      <w:r w:rsidR="006B179C" w:rsidRPr="00077F92">
        <w:t>I</w:t>
      </w:r>
      <w:r w:rsidR="6C3B2B52" w:rsidRPr="00077F92">
        <w:t xml:space="preserve">nterpretation </w:t>
      </w:r>
      <w:r w:rsidRPr="00077F92">
        <w:t xml:space="preserve">challenges </w:t>
      </w:r>
      <w:r w:rsidR="00F34189">
        <w:t>emerge</w:t>
      </w:r>
      <w:r w:rsidRPr="00077F92">
        <w:t xml:space="preserve"> when the client conveys the data to their </w:t>
      </w:r>
      <w:r w:rsidR="006B179C" w:rsidRPr="00077F92">
        <w:t>customers</w:t>
      </w:r>
      <w:r w:rsidRPr="00077F92">
        <w:t xml:space="preserve">.  </w:t>
      </w:r>
      <w:r w:rsidR="006B179C" w:rsidRPr="00077F92">
        <w:t xml:space="preserve">It is proposed that </w:t>
      </w:r>
      <w:r w:rsidRPr="00077F92">
        <w:t>integrating visualisations</w:t>
      </w:r>
      <w:r w:rsidR="00B216D3">
        <w:t xml:space="preserve"> </w:t>
      </w:r>
      <w:r w:rsidR="7B748977" w:rsidRPr="00077F92">
        <w:t>will</w:t>
      </w:r>
      <w:r w:rsidR="00B216D3" w:rsidRPr="00817598">
        <w:rPr>
          <w:rStyle w:val="Strong"/>
          <w:b w:val="0"/>
          <w:bCs w:val="0"/>
        </w:rPr>
        <w:t xml:space="preserve"> enhance comprehension and support informed decision</w:t>
      </w:r>
      <w:r w:rsidR="00B216D3">
        <w:rPr>
          <w:rStyle w:val="Strong"/>
          <w:b w:val="0"/>
          <w:bCs w:val="0"/>
        </w:rPr>
        <w:t>s</w:t>
      </w:r>
      <w:r w:rsidR="00B216D3" w:rsidRPr="00817598">
        <w:rPr>
          <w:rStyle w:val="Strong"/>
          <w:b w:val="0"/>
          <w:bCs w:val="0"/>
        </w:rPr>
        <w:t xml:space="preserve">. </w:t>
      </w:r>
      <w:r w:rsidR="00B216D3">
        <w:rPr>
          <w:rStyle w:val="Strong"/>
          <w:b w:val="0"/>
          <w:bCs w:val="0"/>
        </w:rPr>
        <w:t xml:space="preserve"> Capcon</w:t>
      </w:r>
      <w:r w:rsidR="00B216D3" w:rsidRPr="00817598">
        <w:rPr>
          <w:rStyle w:val="Strong"/>
          <w:b w:val="0"/>
          <w:bCs w:val="0"/>
        </w:rPr>
        <w:t xml:space="preserve"> restricts usage to a single user and device, limiting accessibility for the client's coworker in a different location.</w:t>
      </w:r>
      <w:r w:rsidR="00567A9D">
        <w:rPr>
          <w:rStyle w:val="Strong"/>
          <w:b w:val="0"/>
          <w:bCs w:val="0"/>
        </w:rPr>
        <w:t xml:space="preserve"> </w:t>
      </w:r>
      <w:r w:rsidR="00B216D3" w:rsidRPr="00817598">
        <w:rPr>
          <w:rStyle w:val="Strong"/>
          <w:b w:val="0"/>
          <w:bCs w:val="0"/>
        </w:rPr>
        <w:t xml:space="preserve"> </w:t>
      </w:r>
      <w:r w:rsidR="00166232">
        <w:rPr>
          <w:rStyle w:val="Strong"/>
          <w:b w:val="0"/>
          <w:bCs w:val="0"/>
        </w:rPr>
        <w:t xml:space="preserve">Mitigating this obstacle should </w:t>
      </w:r>
      <w:r w:rsidR="002E2597">
        <w:rPr>
          <w:rStyle w:val="Strong"/>
          <w:b w:val="0"/>
          <w:bCs w:val="0"/>
        </w:rPr>
        <w:t>enhance</w:t>
      </w:r>
      <w:r w:rsidR="00166232">
        <w:rPr>
          <w:rStyle w:val="Strong"/>
          <w:b w:val="0"/>
          <w:bCs w:val="0"/>
        </w:rPr>
        <w:t xml:space="preserve"> </w:t>
      </w:r>
      <w:r w:rsidR="00567A9D">
        <w:rPr>
          <w:rStyle w:val="Strong"/>
          <w:b w:val="0"/>
          <w:bCs w:val="0"/>
        </w:rPr>
        <w:t xml:space="preserve">the </w:t>
      </w:r>
      <w:r w:rsidR="00166232">
        <w:rPr>
          <w:rStyle w:val="Strong"/>
          <w:b w:val="0"/>
          <w:bCs w:val="0"/>
        </w:rPr>
        <w:t xml:space="preserve">clients’ workflow </w:t>
      </w:r>
      <w:r w:rsidR="002E2597">
        <w:t>significantly</w:t>
      </w:r>
      <w:r w:rsidR="53F67843" w:rsidRPr="00077F92">
        <w:t>.</w:t>
      </w:r>
    </w:p>
    <w:p w14:paraId="55B66EDA" w14:textId="5F0E1EB0" w:rsidR="00E9265B" w:rsidRDefault="009A32C3" w:rsidP="3E4B711D">
      <w:r>
        <w:t>To support the investigation</w:t>
      </w:r>
      <w:r w:rsidR="00E9265B">
        <w:t xml:space="preserve">, </w:t>
      </w:r>
      <w:r>
        <w:t>research</w:t>
      </w:r>
      <w:r w:rsidR="00E9265B">
        <w:t xml:space="preserve"> will be </w:t>
      </w:r>
      <w:r>
        <w:t>performed</w:t>
      </w:r>
      <w:r w:rsidR="00E9265B">
        <w:t xml:space="preserve"> regarding the history and utilities of data visualisations, the cognition infrastructure </w:t>
      </w:r>
      <w:r w:rsidR="002E3C5F">
        <w:t>supporting</w:t>
      </w:r>
      <w:r w:rsidR="00E9265B">
        <w:t xml:space="preserve"> human</w:t>
      </w:r>
      <w:r w:rsidR="002E3C5F">
        <w:t>s</w:t>
      </w:r>
      <w:r w:rsidR="00E9265B">
        <w:t xml:space="preserve"> </w:t>
      </w:r>
      <w:r w:rsidR="00F34189">
        <w:t>perceiving visual</w:t>
      </w:r>
      <w:r w:rsidR="002E3C5F">
        <w:t>isations</w:t>
      </w:r>
      <w:r w:rsidR="00E9265B">
        <w:t xml:space="preserve">, </w:t>
      </w:r>
      <w:r w:rsidR="002A7D63">
        <w:t xml:space="preserve">the </w:t>
      </w:r>
      <w:r>
        <w:t>interpretation of inventory data</w:t>
      </w:r>
      <w:r w:rsidR="00E9265B">
        <w:t xml:space="preserve">, and concerning factors </w:t>
      </w:r>
      <w:r w:rsidR="002A7D63">
        <w:t>in</w:t>
      </w:r>
      <w:r w:rsidR="00E9265B">
        <w:t xml:space="preserve"> data</w:t>
      </w:r>
      <w:r>
        <w:t xml:space="preserve"> safeguarding.</w:t>
      </w:r>
    </w:p>
    <w:p w14:paraId="7F682084" w14:textId="77777777" w:rsidR="00430D2C" w:rsidRPr="00077F92" w:rsidRDefault="00430D2C" w:rsidP="3E4B711D"/>
    <w:p w14:paraId="6AA2B05B" w14:textId="5C871C97" w:rsidR="006E3278" w:rsidRPr="00077F92" w:rsidRDefault="003F0DFE" w:rsidP="00416775">
      <w:pPr>
        <w:pStyle w:val="Heading2"/>
        <w:rPr>
          <w:rStyle w:val="Strong"/>
        </w:rPr>
      </w:pPr>
      <w:bookmarkStart w:id="16" w:name="_Toc155960756"/>
      <w:r w:rsidRPr="00077F92">
        <w:rPr>
          <w:rStyle w:val="Strong"/>
        </w:rPr>
        <w:t>1.2</w:t>
      </w:r>
      <w:r w:rsidR="006E3278" w:rsidRPr="00077F92">
        <w:rPr>
          <w:rStyle w:val="Strong"/>
        </w:rPr>
        <w:t xml:space="preserve"> Data Visualisations</w:t>
      </w:r>
      <w:bookmarkEnd w:id="16"/>
    </w:p>
    <w:p w14:paraId="5264FE7D" w14:textId="77777777" w:rsidR="00416775" w:rsidRPr="00077F92" w:rsidRDefault="00416775" w:rsidP="00CC6A2A">
      <w:pPr>
        <w:pStyle w:val="NoSpacing"/>
        <w:rPr>
          <w:rStyle w:val="Strong"/>
          <w:b w:val="0"/>
          <w:bCs w:val="0"/>
        </w:rPr>
      </w:pPr>
    </w:p>
    <w:p w14:paraId="7E548519" w14:textId="30CFFC82" w:rsidR="006E3278" w:rsidRPr="00077F92" w:rsidRDefault="003E0AD1" w:rsidP="002A4707">
      <w:pPr>
        <w:pStyle w:val="Heading3"/>
        <w:rPr>
          <w:rStyle w:val="Strong"/>
          <w:color w:val="2F5496" w:themeColor="accent1" w:themeShade="BF"/>
        </w:rPr>
      </w:pPr>
      <w:bookmarkStart w:id="17" w:name="_Toc155960757"/>
      <w:r w:rsidRPr="00077F92">
        <w:rPr>
          <w:rStyle w:val="Strong"/>
          <w:color w:val="2F5496" w:themeColor="accent1" w:themeShade="BF"/>
        </w:rPr>
        <w:t>1.</w:t>
      </w:r>
      <w:r w:rsidR="006E3278" w:rsidRPr="00077F92">
        <w:rPr>
          <w:rStyle w:val="Strong"/>
          <w:color w:val="2F5496" w:themeColor="accent1" w:themeShade="BF"/>
        </w:rPr>
        <w:t>2.1 Origins</w:t>
      </w:r>
      <w:bookmarkEnd w:id="17"/>
    </w:p>
    <w:p w14:paraId="0B82FB75" w14:textId="4B511BD3" w:rsidR="006E3278" w:rsidRPr="00077F92" w:rsidRDefault="00430D2C" w:rsidP="006E3278">
      <w:r w:rsidRPr="00077F92">
        <w:rPr>
          <w:noProof/>
        </w:rPr>
        <w:drawing>
          <wp:anchor distT="0" distB="0" distL="114300" distR="114300" simplePos="0" relativeHeight="251659264" behindDoc="0" locked="0" layoutInCell="1" allowOverlap="1" wp14:anchorId="30894BCD" wp14:editId="4D5A156C">
            <wp:simplePos x="0" y="0"/>
            <wp:positionH relativeFrom="margin">
              <wp:align>right</wp:align>
            </wp:positionH>
            <wp:positionV relativeFrom="paragraph">
              <wp:posOffset>1550035</wp:posOffset>
            </wp:positionV>
            <wp:extent cx="5727700" cy="3307715"/>
            <wp:effectExtent l="0" t="0" r="6350" b="6985"/>
            <wp:wrapTopAndBottom/>
            <wp:docPr id="726809232" name="Picture 1" descr="A graph with lines drawn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809232" name="Picture 1" descr="A graph with lines drawn on i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7700" cy="3307715"/>
                    </a:xfrm>
                    <a:prstGeom prst="rect">
                      <a:avLst/>
                    </a:prstGeom>
                  </pic:spPr>
                </pic:pic>
              </a:graphicData>
            </a:graphic>
            <wp14:sizeRelH relativeFrom="page">
              <wp14:pctWidth>0</wp14:pctWidth>
            </wp14:sizeRelH>
            <wp14:sizeRelV relativeFrom="page">
              <wp14:pctHeight>0</wp14:pctHeight>
            </wp14:sizeRelV>
          </wp:anchor>
        </w:drawing>
      </w:r>
      <w:r w:rsidR="006E3278" w:rsidRPr="00077F92">
        <w:t xml:space="preserve">It is estimated that humans have been visualising data from the late 10th or early 11th century, with an example by Cicero </w:t>
      </w:r>
      <w:r w:rsidR="006E3278" w:rsidRPr="00077F92">
        <w:rPr>
          <w:i/>
          <w:iCs/>
        </w:rPr>
        <w:t>(figure 1.1)</w:t>
      </w:r>
      <w:r w:rsidR="006E3278" w:rsidRPr="00077F92">
        <w:t xml:space="preserve"> consisting of the daily astronomy and physics being reviewed through time function</w:t>
      </w:r>
      <w:r w:rsidR="003D0F19" w:rsidRPr="00077F92">
        <w:t xml:space="preserve"> collections</w:t>
      </w:r>
      <w:r w:rsidR="006E3278" w:rsidRPr="00077F92">
        <w:t xml:space="preserve"> of planetary orbits </w:t>
      </w:r>
      <w:r w:rsidR="00077F92">
        <w:t>(</w:t>
      </w:r>
      <w:r w:rsidR="006E3278" w:rsidRPr="00077F92">
        <w:t>1 p.1-3, 2 p.2426</w:t>
      </w:r>
      <w:r w:rsidR="00077F92">
        <w:t>)</w:t>
      </w:r>
      <w:r w:rsidR="00077F92" w:rsidRPr="00077F92">
        <w:t>.</w:t>
      </w:r>
      <w:r w:rsidR="00077F92" w:rsidRPr="00077F92">
        <w:rPr>
          <w:sz w:val="20"/>
          <w:szCs w:val="20"/>
        </w:rPr>
        <w:t xml:space="preserve">  </w:t>
      </w:r>
      <w:r w:rsidR="006E3278" w:rsidRPr="00077F92">
        <w:t>The origin representation of statistical data was created in a graph</w:t>
      </w:r>
      <w:r w:rsidR="002E3C5F">
        <w:t>ical</w:t>
      </w:r>
      <w:r w:rsidR="003D0F19" w:rsidRPr="00077F92">
        <w:t xml:space="preserve"> formation</w:t>
      </w:r>
      <w:r w:rsidR="006E3278" w:rsidRPr="00077F92">
        <w:t xml:space="preserve"> </w:t>
      </w:r>
      <w:r w:rsidR="006E3278" w:rsidRPr="00077F92">
        <w:rPr>
          <w:i/>
          <w:iCs/>
        </w:rPr>
        <w:t>(figure 1.2)</w:t>
      </w:r>
      <w:r w:rsidR="006E3278" w:rsidRPr="00077F92">
        <w:t xml:space="preserve"> that portrayed the distance from Toledo, Spain to Rome, Italy - by Michael Florent van Langren in 1644 </w:t>
      </w:r>
      <w:r w:rsidR="00077F92">
        <w:t>(</w:t>
      </w:r>
      <w:r w:rsidR="006E3278" w:rsidRPr="00077F92">
        <w:t>3 p.1</w:t>
      </w:r>
      <w:r w:rsidR="00077F92">
        <w:t>)</w:t>
      </w:r>
      <w:r w:rsidR="00077F92" w:rsidRPr="00077F92">
        <w:t>.</w:t>
      </w:r>
      <w:r w:rsidR="00EA1674">
        <w:t xml:space="preserve"> </w:t>
      </w:r>
      <w:r w:rsidR="00077F92" w:rsidRPr="00077F92">
        <w:t xml:space="preserve"> </w:t>
      </w:r>
      <w:r w:rsidR="006E3278" w:rsidRPr="00077F92">
        <w:t xml:space="preserve">Statistical graphics </w:t>
      </w:r>
      <w:r w:rsidR="002E3C5F">
        <w:t xml:space="preserve">such as </w:t>
      </w:r>
      <w:r w:rsidR="006E3278" w:rsidRPr="00077F92">
        <w:t xml:space="preserve">line graphs and bar and pie charts that are </w:t>
      </w:r>
      <w:r w:rsidR="003D0F19" w:rsidRPr="00077F92">
        <w:t>present</w:t>
      </w:r>
      <w:r w:rsidR="006E3278" w:rsidRPr="00077F92">
        <w:t xml:space="preserve"> today, were firstly the work of William Playfair </w:t>
      </w:r>
      <w:r w:rsidR="006E3278" w:rsidRPr="00077F92">
        <w:rPr>
          <w:i/>
          <w:iCs/>
        </w:rPr>
        <w:t>(figure 1.3)</w:t>
      </w:r>
      <w:r w:rsidR="00077F92" w:rsidRPr="00077F92">
        <w:rPr>
          <w:i/>
          <w:iCs/>
        </w:rPr>
        <w:t xml:space="preserve"> </w:t>
      </w:r>
      <w:r w:rsidR="00077F92">
        <w:t>(</w:t>
      </w:r>
      <w:r w:rsidR="006E3278" w:rsidRPr="00077F92">
        <w:t>1, 4</w:t>
      </w:r>
      <w:r w:rsidR="00077F92">
        <w:t>)</w:t>
      </w:r>
      <w:r w:rsidR="00077F92" w:rsidRPr="00077F92">
        <w:t>.</w:t>
      </w:r>
      <w:r w:rsidR="00567A9D">
        <w:t xml:space="preserve">  </w:t>
      </w:r>
      <w:r w:rsidR="006E3278" w:rsidRPr="00077F92">
        <w:t xml:space="preserve">His invention helped navigate the perception of how humans perceive Data Visualisations (DVs) as a universal language.  </w:t>
      </w:r>
    </w:p>
    <w:p w14:paraId="3AF57638" w14:textId="189B62F8" w:rsidR="006E3278" w:rsidRPr="00077F92" w:rsidRDefault="006E3278" w:rsidP="006E3278">
      <w:pPr>
        <w:jc w:val="center"/>
        <w:rPr>
          <w:i/>
          <w:iCs/>
          <w:sz w:val="18"/>
          <w:szCs w:val="18"/>
        </w:rPr>
      </w:pPr>
      <w:r w:rsidRPr="00077F92">
        <w:rPr>
          <w:i/>
          <w:iCs/>
          <w:sz w:val="18"/>
          <w:szCs w:val="18"/>
        </w:rPr>
        <w:t xml:space="preserve">Figure 1.1 Approximately </w:t>
      </w:r>
      <w:r w:rsidRPr="00077F92">
        <w:rPr>
          <w:i/>
          <w:iCs/>
          <w:sz w:val="16"/>
          <w:szCs w:val="16"/>
        </w:rPr>
        <w:t xml:space="preserve">10th </w:t>
      </w:r>
      <w:r w:rsidRPr="00077F92">
        <w:rPr>
          <w:i/>
          <w:iCs/>
          <w:sz w:val="18"/>
          <w:szCs w:val="18"/>
        </w:rPr>
        <w:t xml:space="preserve">or </w:t>
      </w:r>
      <w:r w:rsidR="00394370" w:rsidRPr="00077F92">
        <w:rPr>
          <w:i/>
          <w:iCs/>
          <w:sz w:val="18"/>
          <w:szCs w:val="18"/>
        </w:rPr>
        <w:t>11th-century</w:t>
      </w:r>
      <w:r w:rsidRPr="00077F92">
        <w:rPr>
          <w:i/>
          <w:iCs/>
          <w:sz w:val="18"/>
          <w:szCs w:val="18"/>
        </w:rPr>
        <w:t xml:space="preserve"> time-series graph by Cicero</w:t>
      </w:r>
    </w:p>
    <w:p w14:paraId="75C51D74" w14:textId="0DA75705" w:rsidR="006E3278" w:rsidRPr="00077F92" w:rsidRDefault="006E3278" w:rsidP="006E3278">
      <w:pPr>
        <w:jc w:val="center"/>
        <w:rPr>
          <w:i/>
          <w:iCs/>
          <w:sz w:val="18"/>
          <w:szCs w:val="18"/>
        </w:rPr>
      </w:pPr>
    </w:p>
    <w:p w14:paraId="182468FF" w14:textId="7FE0C5B2" w:rsidR="006E3278" w:rsidRPr="00077F92" w:rsidRDefault="00430D2C" w:rsidP="006E3278">
      <w:pPr>
        <w:jc w:val="center"/>
        <w:rPr>
          <w:i/>
          <w:iCs/>
          <w:sz w:val="18"/>
          <w:szCs w:val="18"/>
        </w:rPr>
      </w:pPr>
      <w:r w:rsidRPr="00430D2C">
        <w:rPr>
          <w:i/>
          <w:iCs/>
          <w:noProof/>
          <w:sz w:val="18"/>
          <w:szCs w:val="18"/>
        </w:rPr>
        <w:drawing>
          <wp:anchor distT="0" distB="0" distL="114300" distR="114300" simplePos="0" relativeHeight="251672576" behindDoc="0" locked="0" layoutInCell="1" allowOverlap="1" wp14:anchorId="74586400" wp14:editId="19C52F44">
            <wp:simplePos x="0" y="0"/>
            <wp:positionH relativeFrom="margin">
              <wp:align>left</wp:align>
            </wp:positionH>
            <wp:positionV relativeFrom="paragraph">
              <wp:posOffset>0</wp:posOffset>
            </wp:positionV>
            <wp:extent cx="5731510" cy="1378585"/>
            <wp:effectExtent l="0" t="0" r="2540" b="0"/>
            <wp:wrapTopAndBottom/>
            <wp:docPr id="880019100" name="Picture 1"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019100" name="Picture 1" descr="A close-up of a graph&#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1378585"/>
                    </a:xfrm>
                    <a:prstGeom prst="rect">
                      <a:avLst/>
                    </a:prstGeom>
                  </pic:spPr>
                </pic:pic>
              </a:graphicData>
            </a:graphic>
          </wp:anchor>
        </w:drawing>
      </w:r>
      <w:r w:rsidR="006E3278" w:rsidRPr="00077F92">
        <w:rPr>
          <w:i/>
          <w:iCs/>
          <w:sz w:val="18"/>
          <w:szCs w:val="18"/>
        </w:rPr>
        <w:t>Figure 1.2 Toledo to Rome distance graph by Langren</w:t>
      </w:r>
    </w:p>
    <w:p w14:paraId="5C277CA5" w14:textId="53823AD1" w:rsidR="00430D2C" w:rsidRDefault="00430D2C" w:rsidP="006E3278">
      <w:pPr>
        <w:jc w:val="center"/>
        <w:rPr>
          <w:i/>
          <w:iCs/>
          <w:sz w:val="18"/>
          <w:szCs w:val="18"/>
        </w:rPr>
      </w:pPr>
    </w:p>
    <w:p w14:paraId="08688928" w14:textId="38ACAD54" w:rsidR="00430D2C" w:rsidRDefault="00671CD0" w:rsidP="006E3278">
      <w:pPr>
        <w:jc w:val="center"/>
        <w:rPr>
          <w:i/>
          <w:iCs/>
          <w:sz w:val="18"/>
          <w:szCs w:val="18"/>
        </w:rPr>
      </w:pPr>
      <w:r w:rsidRPr="00077F92">
        <w:rPr>
          <w:noProof/>
        </w:rPr>
        <w:drawing>
          <wp:anchor distT="0" distB="0" distL="114300" distR="114300" simplePos="0" relativeHeight="251665408" behindDoc="0" locked="0" layoutInCell="1" allowOverlap="1" wp14:anchorId="65FDA17F" wp14:editId="07D1158A">
            <wp:simplePos x="0" y="0"/>
            <wp:positionH relativeFrom="margin">
              <wp:align>center</wp:align>
            </wp:positionH>
            <wp:positionV relativeFrom="paragraph">
              <wp:posOffset>190320</wp:posOffset>
            </wp:positionV>
            <wp:extent cx="4928870" cy="3299460"/>
            <wp:effectExtent l="0" t="0" r="5080" b="0"/>
            <wp:wrapTopAndBottom/>
            <wp:docPr id="3408319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928870" cy="32994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EBF13B" w14:textId="6AE9C47E" w:rsidR="006E3278" w:rsidRPr="00077F92" w:rsidRDefault="006E3278" w:rsidP="006E3278">
      <w:pPr>
        <w:jc w:val="center"/>
        <w:rPr>
          <w:i/>
          <w:iCs/>
          <w:sz w:val="18"/>
          <w:szCs w:val="18"/>
        </w:rPr>
      </w:pPr>
      <w:r w:rsidRPr="00077F92">
        <w:rPr>
          <w:i/>
          <w:iCs/>
          <w:sz w:val="18"/>
          <w:szCs w:val="18"/>
        </w:rPr>
        <w:t xml:space="preserve">Figure 1.3 Bar graph by Playfair </w:t>
      </w:r>
      <w:r w:rsidR="00077F92">
        <w:rPr>
          <w:i/>
          <w:iCs/>
          <w:sz w:val="18"/>
          <w:szCs w:val="18"/>
        </w:rPr>
        <w:t>(</w:t>
      </w:r>
      <w:r w:rsidRPr="00077F92">
        <w:rPr>
          <w:i/>
          <w:iCs/>
          <w:sz w:val="18"/>
          <w:szCs w:val="18"/>
        </w:rPr>
        <w:t>1976</w:t>
      </w:r>
      <w:r w:rsidR="00077F92">
        <w:rPr>
          <w:i/>
          <w:iCs/>
          <w:sz w:val="18"/>
          <w:szCs w:val="18"/>
        </w:rPr>
        <w:t>)</w:t>
      </w:r>
    </w:p>
    <w:p w14:paraId="0E925222" w14:textId="19ED1C7B" w:rsidR="006E3278" w:rsidRPr="00077F92" w:rsidRDefault="006E3278" w:rsidP="006E3278"/>
    <w:p w14:paraId="1E6592D5" w14:textId="0D1E2DFD" w:rsidR="006E3278" w:rsidRPr="00077F92" w:rsidRDefault="002A4707" w:rsidP="002A4707">
      <w:pPr>
        <w:pStyle w:val="Heading3"/>
        <w:rPr>
          <w:rStyle w:val="Strong"/>
          <w:color w:val="2F5496" w:themeColor="accent1" w:themeShade="BF"/>
        </w:rPr>
      </w:pPr>
      <w:bookmarkStart w:id="18" w:name="_Toc155960758"/>
      <w:r w:rsidRPr="00077F92">
        <w:rPr>
          <w:rStyle w:val="Strong"/>
          <w:color w:val="2F5496" w:themeColor="accent1" w:themeShade="BF"/>
        </w:rPr>
        <w:t>1.2.2</w:t>
      </w:r>
      <w:r w:rsidR="006E3278" w:rsidRPr="00077F92">
        <w:rPr>
          <w:rStyle w:val="Strong"/>
          <w:color w:val="2F5496" w:themeColor="accent1" w:themeShade="BF"/>
        </w:rPr>
        <w:t xml:space="preserve"> DVs Through Business Motives</w:t>
      </w:r>
      <w:bookmarkEnd w:id="18"/>
    </w:p>
    <w:p w14:paraId="39BEBCDC" w14:textId="62547B9A" w:rsidR="006E3278" w:rsidRDefault="006E3278" w:rsidP="006E3278">
      <w:r w:rsidRPr="00077F92">
        <w:t>The essence of DVs</w:t>
      </w:r>
      <w:r w:rsidR="00281364">
        <w:t xml:space="preserve"> </w:t>
      </w:r>
      <w:r w:rsidR="00680BF4">
        <w:t>is</w:t>
      </w:r>
      <w:r w:rsidR="00281364">
        <w:t xml:space="preserve"> imperative in modern organisations</w:t>
      </w:r>
      <w:r w:rsidRPr="00077F92">
        <w:t xml:space="preserve">, </w:t>
      </w:r>
      <w:r w:rsidR="00281364">
        <w:t>aiding</w:t>
      </w:r>
      <w:r w:rsidRPr="00077F92">
        <w:t xml:space="preserve"> business processes</w:t>
      </w:r>
      <w:r w:rsidR="00281364">
        <w:t xml:space="preserve"> t</w:t>
      </w:r>
      <w:r w:rsidRPr="00077F92">
        <w:t>hrough logical and graphical representations</w:t>
      </w:r>
      <w:r w:rsidR="00281364">
        <w:t xml:space="preserve"> of intrinsic</w:t>
      </w:r>
      <w:r w:rsidRPr="00077F92">
        <w:t xml:space="preserve"> datasets</w:t>
      </w:r>
      <w:r w:rsidR="00281364">
        <w:t>.  Non-technical personnel can simplistically decompose the data to gain insights and make data-driven decisions.</w:t>
      </w:r>
      <w:r w:rsidR="003A67DF">
        <w:t xml:space="preserve">  </w:t>
      </w:r>
      <w:r w:rsidR="00281364" w:rsidRPr="00281364">
        <w:t xml:space="preserve">DVs cover various aspects like market trends, </w:t>
      </w:r>
      <w:r w:rsidR="007C35C1">
        <w:t>Key Performance Indicators (</w:t>
      </w:r>
      <w:r w:rsidR="00281364" w:rsidRPr="00281364">
        <w:t>KPI</w:t>
      </w:r>
      <w:r w:rsidR="007C35C1">
        <w:t>)</w:t>
      </w:r>
      <w:r w:rsidR="00281364" w:rsidRPr="00281364">
        <w:t>, and discrepancies</w:t>
      </w:r>
      <w:r w:rsidRPr="00077F92">
        <w:t xml:space="preserve"> </w:t>
      </w:r>
      <w:r w:rsidR="00077F92">
        <w:t>(</w:t>
      </w:r>
      <w:r w:rsidRPr="00077F92">
        <w:t>5 p.133</w:t>
      </w:r>
      <w:bookmarkStart w:id="19" w:name="_Int_r0MroPac"/>
      <w:r w:rsidR="00077F92">
        <w:t>).</w:t>
      </w:r>
      <w:r w:rsidRPr="00077F92">
        <w:t xml:space="preserve"> </w:t>
      </w:r>
      <w:r w:rsidR="00EA1674">
        <w:t xml:space="preserve"> </w:t>
      </w:r>
      <w:bookmarkEnd w:id="19"/>
    </w:p>
    <w:p w14:paraId="1080F493" w14:textId="77777777" w:rsidR="005730D5" w:rsidRPr="00077F92" w:rsidRDefault="005730D5" w:rsidP="00430D2C">
      <w:pPr>
        <w:pStyle w:val="NoSpacing"/>
      </w:pPr>
    </w:p>
    <w:p w14:paraId="350640A2" w14:textId="72388636" w:rsidR="006E3278" w:rsidRPr="00077F92" w:rsidRDefault="002A4707" w:rsidP="009A3106">
      <w:pPr>
        <w:pStyle w:val="Heading3"/>
        <w:rPr>
          <w:rStyle w:val="Strong"/>
          <w:color w:val="2F5496" w:themeColor="accent1" w:themeShade="BF"/>
        </w:rPr>
      </w:pPr>
      <w:bookmarkStart w:id="20" w:name="_Toc155960759"/>
      <w:r w:rsidRPr="00077F92">
        <w:rPr>
          <w:rStyle w:val="Strong"/>
          <w:color w:val="2F5496" w:themeColor="accent1" w:themeShade="BF"/>
        </w:rPr>
        <w:t>1.</w:t>
      </w:r>
      <w:r w:rsidR="006E3278" w:rsidRPr="00077F92">
        <w:rPr>
          <w:rStyle w:val="Strong"/>
          <w:color w:val="2F5496" w:themeColor="accent1" w:themeShade="BF"/>
        </w:rPr>
        <w:t>2.</w:t>
      </w:r>
      <w:r w:rsidRPr="00077F92">
        <w:rPr>
          <w:rStyle w:val="Strong"/>
          <w:color w:val="2F5496" w:themeColor="accent1" w:themeShade="BF"/>
        </w:rPr>
        <w:t>3</w:t>
      </w:r>
      <w:r w:rsidR="006E3278" w:rsidRPr="00077F92">
        <w:rPr>
          <w:rStyle w:val="Strong"/>
          <w:color w:val="2F5496" w:themeColor="accent1" w:themeShade="BF"/>
        </w:rPr>
        <w:t xml:space="preserve"> DV Techniques</w:t>
      </w:r>
      <w:bookmarkEnd w:id="20"/>
    </w:p>
    <w:p w14:paraId="6EE0C3FF" w14:textId="23853B12" w:rsidR="003A67DF" w:rsidRPr="00077F92" w:rsidRDefault="003A67DF" w:rsidP="006E3278">
      <w:r w:rsidRPr="003A67DF">
        <w:t xml:space="preserve">Srivastava (6 p.126) advocates for data analysts to choose efficient </w:t>
      </w:r>
      <w:r w:rsidR="00680BF4">
        <w:t>data representation techniques</w:t>
      </w:r>
      <w:r w:rsidRPr="003A67DF">
        <w:t>.</w:t>
      </w:r>
      <w:r w:rsidR="004B583E">
        <w:t xml:space="preserve"> </w:t>
      </w:r>
      <w:r w:rsidRPr="003A67DF">
        <w:t xml:space="preserve"> Bar charts compare data categories, pie charts </w:t>
      </w:r>
      <w:r>
        <w:t>differentiate</w:t>
      </w:r>
      <w:r w:rsidRPr="003A67DF">
        <w:t xml:space="preserve"> size proportions,</w:t>
      </w:r>
      <w:r>
        <w:t xml:space="preserve"> and</w:t>
      </w:r>
      <w:r w:rsidRPr="003A67DF">
        <w:t xml:space="preserve"> line </w:t>
      </w:r>
      <w:r w:rsidR="00EF7B5E">
        <w:t>graphs</w:t>
      </w:r>
      <w:r w:rsidRPr="003A67DF">
        <w:t xml:space="preserve"> detect trends</w:t>
      </w:r>
      <w:r>
        <w:t xml:space="preserve"> </w:t>
      </w:r>
      <w:r w:rsidRPr="003A67DF">
        <w:t>(6, 7).</w:t>
      </w:r>
      <w:r w:rsidR="004B583E">
        <w:t xml:space="preserve"> </w:t>
      </w:r>
      <w:r w:rsidRPr="003A67DF">
        <w:t xml:space="preserve"> These techniques </w:t>
      </w:r>
      <w:r>
        <w:t>facilitate</w:t>
      </w:r>
      <w:r w:rsidRPr="003A67DF">
        <w:t xml:space="preserve"> </w:t>
      </w:r>
      <w:r>
        <w:t xml:space="preserve">in </w:t>
      </w:r>
      <w:r w:rsidRPr="003A67DF">
        <w:t>conveying information across domains like inventory management, customer interactions, and competitor analysis.</w:t>
      </w:r>
      <w:r w:rsidR="004B583E">
        <w:t xml:space="preserve"> </w:t>
      </w:r>
      <w:r w:rsidRPr="003A67DF">
        <w:t xml:space="preserve"> As data proliferates rapidly, integrating </w:t>
      </w:r>
      <w:r>
        <w:t>visualisation</w:t>
      </w:r>
      <w:r w:rsidRPr="003A67DF">
        <w:t xml:space="preserve"> disciplines becomes crucial for firms to </w:t>
      </w:r>
      <w:r>
        <w:t>augment</w:t>
      </w:r>
      <w:r w:rsidRPr="003A67DF">
        <w:t xml:space="preserve"> their economic </w:t>
      </w:r>
      <w:r>
        <w:t>moat</w:t>
      </w:r>
      <w:r w:rsidRPr="003A67DF">
        <w:t xml:space="preserve"> (8 p.1).</w:t>
      </w:r>
    </w:p>
    <w:p w14:paraId="3960E3C5" w14:textId="7EFC4E95" w:rsidR="006E3278" w:rsidRPr="00077F92" w:rsidRDefault="002A4707" w:rsidP="009A3106">
      <w:pPr>
        <w:pStyle w:val="Heading3"/>
        <w:rPr>
          <w:rStyle w:val="Strong"/>
          <w:color w:val="2F5496" w:themeColor="accent1" w:themeShade="BF"/>
        </w:rPr>
      </w:pPr>
      <w:bookmarkStart w:id="21" w:name="_Toc155960760"/>
      <w:r w:rsidRPr="00077F92">
        <w:rPr>
          <w:rStyle w:val="Strong"/>
          <w:color w:val="2F5496" w:themeColor="accent1" w:themeShade="BF"/>
        </w:rPr>
        <w:lastRenderedPageBreak/>
        <w:t>1.</w:t>
      </w:r>
      <w:r w:rsidR="006E3278" w:rsidRPr="00077F92">
        <w:rPr>
          <w:rStyle w:val="Strong"/>
          <w:color w:val="2F5496" w:themeColor="accent1" w:themeShade="BF"/>
        </w:rPr>
        <w:t>2.</w:t>
      </w:r>
      <w:r w:rsidRPr="00077F92">
        <w:rPr>
          <w:rStyle w:val="Strong"/>
          <w:color w:val="2F5496" w:themeColor="accent1" w:themeShade="BF"/>
        </w:rPr>
        <w:t>4</w:t>
      </w:r>
      <w:r w:rsidR="006E3278" w:rsidRPr="00077F92">
        <w:rPr>
          <w:rStyle w:val="Strong"/>
          <w:color w:val="2F5496" w:themeColor="accent1" w:themeShade="BF"/>
        </w:rPr>
        <w:t xml:space="preserve"> Key Representatives</w:t>
      </w:r>
      <w:bookmarkEnd w:id="21"/>
      <w:r w:rsidR="006E3278" w:rsidRPr="00077F92">
        <w:rPr>
          <w:rStyle w:val="Strong"/>
          <w:color w:val="2F5496" w:themeColor="accent1" w:themeShade="BF"/>
        </w:rPr>
        <w:t xml:space="preserve"> </w:t>
      </w:r>
    </w:p>
    <w:p w14:paraId="36A77236" w14:textId="255FA7EC" w:rsidR="004B583E" w:rsidRDefault="004B583E" w:rsidP="004B1B78">
      <w:r w:rsidRPr="00077F92">
        <w:rPr>
          <w:noProof/>
        </w:rPr>
        <w:drawing>
          <wp:anchor distT="0" distB="0" distL="114300" distR="114300" simplePos="0" relativeHeight="251662336" behindDoc="0" locked="0" layoutInCell="1" allowOverlap="1" wp14:anchorId="27FEC286" wp14:editId="32DBBACA">
            <wp:simplePos x="0" y="0"/>
            <wp:positionH relativeFrom="margin">
              <wp:align>center</wp:align>
            </wp:positionH>
            <wp:positionV relativeFrom="paragraph">
              <wp:posOffset>1069340</wp:posOffset>
            </wp:positionV>
            <wp:extent cx="2994660" cy="2994660"/>
            <wp:effectExtent l="0" t="0" r="0" b="0"/>
            <wp:wrapTopAndBottom/>
            <wp:docPr id="2097251050" name="Picture 2" descr="The best Hans Rosling talks you've ever seen | TED Tal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best Hans Rosling talks you've ever seen | TED Talk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94660" cy="29946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B583E">
        <w:t>In his</w:t>
      </w:r>
      <w:r w:rsidR="00C5254C">
        <w:t xml:space="preserve"> </w:t>
      </w:r>
      <w:r w:rsidRPr="004B583E">
        <w:t xml:space="preserve">Ted Talk on human development trends, Hans Rosling </w:t>
      </w:r>
      <w:r w:rsidR="00680BF4">
        <w:t>utilised</w:t>
      </w:r>
      <w:r w:rsidRPr="004B583E">
        <w:t xml:space="preserve"> visual</w:t>
      </w:r>
      <w:r w:rsidR="00C5254C">
        <w:t>isations</w:t>
      </w:r>
      <w:r w:rsidRPr="004B583E">
        <w:t xml:space="preserve"> like charts and mapping techniques (Figure 2.1) to present sophisticated datasets (9). </w:t>
      </w:r>
      <w:r w:rsidR="00567A9D">
        <w:t xml:space="preserve"> </w:t>
      </w:r>
      <w:r w:rsidRPr="004B583E">
        <w:t xml:space="preserve">Using a bubble chart, he effectively </w:t>
      </w:r>
      <w:r>
        <w:t>decomposed</w:t>
      </w:r>
      <w:r w:rsidRPr="004B583E">
        <w:t xml:space="preserve"> a large volume of statistical data, allowing the audience to comprehend relationships between variables over time.</w:t>
      </w:r>
      <w:r w:rsidR="00567A9D">
        <w:t xml:space="preserve"> </w:t>
      </w:r>
      <w:r w:rsidRPr="004B583E">
        <w:t xml:space="preserve"> This talk was </w:t>
      </w:r>
      <w:r>
        <w:t>pivotal</w:t>
      </w:r>
      <w:r w:rsidRPr="004B583E">
        <w:t xml:space="preserve"> in the data world, </w:t>
      </w:r>
      <w:r>
        <w:t>igniting</w:t>
      </w:r>
      <w:r w:rsidRPr="004B583E">
        <w:t xml:space="preserve"> an understanding of how to utili</w:t>
      </w:r>
      <w:r w:rsidR="00662A05">
        <w:t>s</w:t>
      </w:r>
      <w:r w:rsidRPr="004B583E">
        <w:t xml:space="preserve">e and convey data </w:t>
      </w:r>
      <w:r>
        <w:t>complexities</w:t>
      </w:r>
      <w:r w:rsidR="00C5254C">
        <w:t xml:space="preserve"> across a timescale</w:t>
      </w:r>
      <w:r>
        <w:t xml:space="preserve"> </w:t>
      </w:r>
      <w:r w:rsidRPr="004B583E">
        <w:t>(10).</w:t>
      </w:r>
    </w:p>
    <w:p w14:paraId="6AE2CEDB" w14:textId="6C4A86C2" w:rsidR="00136B25" w:rsidRPr="00077F92" w:rsidRDefault="00136B25" w:rsidP="00136B25">
      <w:pPr>
        <w:jc w:val="center"/>
        <w:rPr>
          <w:i/>
          <w:iCs/>
          <w:sz w:val="18"/>
          <w:szCs w:val="18"/>
        </w:rPr>
      </w:pPr>
      <w:r w:rsidRPr="00077F92">
        <w:rPr>
          <w:i/>
          <w:iCs/>
          <w:sz w:val="18"/>
          <w:szCs w:val="18"/>
        </w:rPr>
        <w:t>Figure 2.1 Hans Rosling presents statistics through a bubble chart.</w:t>
      </w:r>
    </w:p>
    <w:p w14:paraId="0A6FD86A" w14:textId="4C8E8F18" w:rsidR="005730D5" w:rsidRDefault="005730D5" w:rsidP="00184BE8">
      <w:pPr>
        <w:pStyle w:val="NoSpacing"/>
      </w:pPr>
    </w:p>
    <w:p w14:paraId="2000E274" w14:textId="5533EB89" w:rsidR="005730D5" w:rsidRDefault="005730D5" w:rsidP="00184BE8">
      <w:pPr>
        <w:pStyle w:val="NoSpacing"/>
      </w:pPr>
    </w:p>
    <w:p w14:paraId="68A8E0AA" w14:textId="14A1C0D8" w:rsidR="008366E0" w:rsidRDefault="004B583E" w:rsidP="00184BE8">
      <w:pPr>
        <w:pStyle w:val="NoSpacing"/>
        <w:rPr>
          <w:noProof/>
        </w:rPr>
      </w:pPr>
      <w:r w:rsidRPr="004B583E">
        <w:rPr>
          <w:noProof/>
        </w:rPr>
        <w:t xml:space="preserve">Edward Tufte, a </w:t>
      </w:r>
      <w:r w:rsidR="00662A05">
        <w:rPr>
          <w:noProof/>
        </w:rPr>
        <w:t>DV</w:t>
      </w:r>
      <w:r w:rsidRPr="004B583E">
        <w:rPr>
          <w:noProof/>
        </w:rPr>
        <w:t xml:space="preserve"> </w:t>
      </w:r>
      <w:r w:rsidR="00217AC4">
        <w:rPr>
          <w:noProof/>
        </w:rPr>
        <w:t>expert</w:t>
      </w:r>
      <w:r w:rsidRPr="004B583E">
        <w:rPr>
          <w:noProof/>
        </w:rPr>
        <w:t xml:space="preserve">, posited </w:t>
      </w:r>
      <w:r w:rsidR="00403611">
        <w:t>that the most simplistic</w:t>
      </w:r>
      <w:r w:rsidR="00686D87">
        <w:t xml:space="preserve"> graphics</w:t>
      </w:r>
      <w:r w:rsidR="00403611">
        <w:t xml:space="preserve"> to </w:t>
      </w:r>
      <w:r w:rsidR="00292944">
        <w:t>comprehend</w:t>
      </w:r>
      <w:r w:rsidR="00686D87">
        <w:t xml:space="preserve"> are thoroughly </w:t>
      </w:r>
      <w:r w:rsidR="00471F32">
        <w:t>well-</w:t>
      </w:r>
      <w:r w:rsidR="00686D87">
        <w:t>designed</w:t>
      </w:r>
      <w:r>
        <w:t xml:space="preserve"> in nature</w:t>
      </w:r>
      <w:r w:rsidR="00217AC4">
        <w:t xml:space="preserve"> </w:t>
      </w:r>
      <w:r w:rsidR="00217AC4" w:rsidRPr="004B583E">
        <w:rPr>
          <w:noProof/>
        </w:rPr>
        <w:t>(11)</w:t>
      </w:r>
      <w:r w:rsidR="00686D87">
        <w:t xml:space="preserve">.  Perceiving complex datasets through visualisations is an effective approach to analyse, summarise, and project quantitative information.  </w:t>
      </w:r>
      <w:r w:rsidR="008366E0">
        <w:t>A collection of miniature</w:t>
      </w:r>
      <w:r w:rsidR="00136B25">
        <w:t xml:space="preserve"> data</w:t>
      </w:r>
      <w:r w:rsidR="008366E0">
        <w:t xml:space="preserve"> </w:t>
      </w:r>
      <w:r w:rsidR="00136B25">
        <w:t>graphics</w:t>
      </w:r>
      <w:r w:rsidR="008366E0">
        <w:t xml:space="preserve"> that are affiliated to a data set where the </w:t>
      </w:r>
      <w:r w:rsidR="00680BF4">
        <w:t>human eye</w:t>
      </w:r>
      <w:r w:rsidR="008366E0">
        <w:t xml:space="preserve"> can compare simultaneously, </w:t>
      </w:r>
      <w:r w:rsidR="002E3C5F">
        <w:t xml:space="preserve">are </w:t>
      </w:r>
      <w:r w:rsidR="00136B25">
        <w:t>known as</w:t>
      </w:r>
      <w:r w:rsidR="008366E0">
        <w:t xml:space="preserve"> ‘small multiples’</w:t>
      </w:r>
      <w:r w:rsidR="00CA058F">
        <w:t xml:space="preserve"> (Figure 2.2), a term popularised by Tufte </w:t>
      </w:r>
      <w:r w:rsidR="00471F32" w:rsidRPr="008A6C0A">
        <w:t>(12 p.5)</w:t>
      </w:r>
      <w:r w:rsidR="008366E0" w:rsidRPr="008A6C0A">
        <w:t>.</w:t>
      </w:r>
      <w:r w:rsidR="00CA058F" w:rsidRPr="00CA058F">
        <w:rPr>
          <w:noProof/>
        </w:rPr>
        <w:t xml:space="preserve"> </w:t>
      </w:r>
    </w:p>
    <w:p w14:paraId="7BA91B78" w14:textId="3A1FBBBF" w:rsidR="004B583E" w:rsidRDefault="004B583E" w:rsidP="009D695D">
      <w:pPr>
        <w:jc w:val="center"/>
        <w:rPr>
          <w:i/>
          <w:iCs/>
          <w:sz w:val="18"/>
          <w:szCs w:val="18"/>
        </w:rPr>
      </w:pPr>
      <w:r w:rsidRPr="009D695D">
        <w:rPr>
          <w:noProof/>
        </w:rPr>
        <w:drawing>
          <wp:anchor distT="0" distB="0" distL="114300" distR="114300" simplePos="0" relativeHeight="251671552" behindDoc="0" locked="0" layoutInCell="1" allowOverlap="1" wp14:anchorId="27AC56CA" wp14:editId="116529D2">
            <wp:simplePos x="0" y="0"/>
            <wp:positionH relativeFrom="margin">
              <wp:align>left</wp:align>
            </wp:positionH>
            <wp:positionV relativeFrom="paragraph">
              <wp:posOffset>172085</wp:posOffset>
            </wp:positionV>
            <wp:extent cx="5645785" cy="2388870"/>
            <wp:effectExtent l="0" t="0" r="0" b="0"/>
            <wp:wrapTopAndBottom/>
            <wp:docPr id="1677300558"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300558" name="Picture 1" descr="A screenshot of a graph&#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645785" cy="2388870"/>
                    </a:xfrm>
                    <a:prstGeom prst="rect">
                      <a:avLst/>
                    </a:prstGeom>
                  </pic:spPr>
                </pic:pic>
              </a:graphicData>
            </a:graphic>
            <wp14:sizeRelH relativeFrom="margin">
              <wp14:pctWidth>0</wp14:pctWidth>
            </wp14:sizeRelH>
            <wp14:sizeRelV relativeFrom="margin">
              <wp14:pctHeight>0</wp14:pctHeight>
            </wp14:sizeRelV>
          </wp:anchor>
        </w:drawing>
      </w:r>
    </w:p>
    <w:p w14:paraId="6150AD95" w14:textId="2B83D5AD" w:rsidR="009D695D" w:rsidRPr="00077F92" w:rsidRDefault="009D695D" w:rsidP="009D695D">
      <w:pPr>
        <w:jc w:val="center"/>
        <w:rPr>
          <w:i/>
          <w:iCs/>
          <w:sz w:val="18"/>
          <w:szCs w:val="18"/>
        </w:rPr>
      </w:pPr>
      <w:r w:rsidRPr="00077F92">
        <w:rPr>
          <w:i/>
          <w:iCs/>
          <w:sz w:val="18"/>
          <w:szCs w:val="18"/>
        </w:rPr>
        <w:t>Figure 2.</w:t>
      </w:r>
      <w:r>
        <w:rPr>
          <w:i/>
          <w:iCs/>
          <w:sz w:val="18"/>
          <w:szCs w:val="18"/>
        </w:rPr>
        <w:t>2</w:t>
      </w:r>
      <w:r w:rsidRPr="00077F92">
        <w:rPr>
          <w:i/>
          <w:iCs/>
          <w:sz w:val="18"/>
          <w:szCs w:val="18"/>
        </w:rPr>
        <w:t xml:space="preserve"> </w:t>
      </w:r>
      <w:r>
        <w:rPr>
          <w:i/>
          <w:iCs/>
          <w:sz w:val="18"/>
          <w:szCs w:val="18"/>
        </w:rPr>
        <w:t>Small multiple waffle charts</w:t>
      </w:r>
    </w:p>
    <w:p w14:paraId="2DB8D411" w14:textId="01BD2ACB" w:rsidR="006E3278" w:rsidRPr="00077F92" w:rsidRDefault="002A4707" w:rsidP="009A3106">
      <w:pPr>
        <w:pStyle w:val="Heading3"/>
        <w:rPr>
          <w:rStyle w:val="Strong"/>
          <w:color w:val="2F5496" w:themeColor="accent1" w:themeShade="BF"/>
        </w:rPr>
      </w:pPr>
      <w:bookmarkStart w:id="22" w:name="_Toc155960761"/>
      <w:r w:rsidRPr="00077F92">
        <w:rPr>
          <w:rStyle w:val="Strong"/>
          <w:color w:val="2F5496" w:themeColor="accent1" w:themeShade="BF"/>
        </w:rPr>
        <w:lastRenderedPageBreak/>
        <w:t>1.</w:t>
      </w:r>
      <w:r w:rsidR="006E3278" w:rsidRPr="00077F92">
        <w:rPr>
          <w:rStyle w:val="Strong"/>
          <w:color w:val="2F5496" w:themeColor="accent1" w:themeShade="BF"/>
        </w:rPr>
        <w:t>2.</w:t>
      </w:r>
      <w:r w:rsidR="009B1F1C" w:rsidRPr="00077F92">
        <w:rPr>
          <w:rStyle w:val="Strong"/>
          <w:color w:val="2F5496" w:themeColor="accent1" w:themeShade="BF"/>
        </w:rPr>
        <w:t>5</w:t>
      </w:r>
      <w:r w:rsidR="006E3278" w:rsidRPr="00077F92">
        <w:rPr>
          <w:rStyle w:val="Strong"/>
          <w:color w:val="2F5496" w:themeColor="accent1" w:themeShade="BF"/>
        </w:rPr>
        <w:t xml:space="preserve"> Platforms and Tools</w:t>
      </w:r>
      <w:bookmarkEnd w:id="22"/>
    </w:p>
    <w:p w14:paraId="35C53824" w14:textId="3E18D148" w:rsidR="00F90542" w:rsidRDefault="00471F32" w:rsidP="00184BE8">
      <w:r>
        <w:rPr>
          <w:noProof/>
        </w:rPr>
        <w:drawing>
          <wp:anchor distT="0" distB="0" distL="114300" distR="114300" simplePos="0" relativeHeight="251669504" behindDoc="0" locked="0" layoutInCell="1" allowOverlap="1" wp14:anchorId="51E82015" wp14:editId="27151650">
            <wp:simplePos x="0" y="0"/>
            <wp:positionH relativeFrom="margin">
              <wp:align>center</wp:align>
            </wp:positionH>
            <wp:positionV relativeFrom="paragraph">
              <wp:posOffset>979805</wp:posOffset>
            </wp:positionV>
            <wp:extent cx="3599815" cy="2483485"/>
            <wp:effectExtent l="0" t="0" r="635" b="0"/>
            <wp:wrapTopAndBottom/>
            <wp:docPr id="421323721" name="Picture 2" descr="Intro to dashboards for Power BI designers - Power BI | Microsoft Lea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tro to dashboards for Power BI designers - Power BI | Microsoft Lear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99815" cy="24834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84BE8" w:rsidRPr="00184BE8">
        <w:t>Off-the-shelf DV platforms like Microsoft's Power</w:t>
      </w:r>
      <w:r w:rsidR="002E3C5F">
        <w:t xml:space="preserve"> </w:t>
      </w:r>
      <w:r w:rsidR="00184BE8" w:rsidRPr="00184BE8">
        <w:t>BI offer a collection of tools for organi</w:t>
      </w:r>
      <w:r w:rsidR="00662A05">
        <w:t>s</w:t>
      </w:r>
      <w:r w:rsidR="00184BE8" w:rsidRPr="00184BE8">
        <w:t>ations to integrate and visuali</w:t>
      </w:r>
      <w:r w:rsidR="00662A05">
        <w:t>s</w:t>
      </w:r>
      <w:r w:rsidR="00184BE8" w:rsidRPr="00184BE8">
        <w:t>e diverse operational data.</w:t>
      </w:r>
      <w:r w:rsidR="00184BE8">
        <w:t xml:space="preserve"> </w:t>
      </w:r>
      <w:r w:rsidR="00184BE8" w:rsidRPr="00184BE8">
        <w:t xml:space="preserve"> Power</w:t>
      </w:r>
      <w:r w:rsidR="002E3C5F">
        <w:t xml:space="preserve"> </w:t>
      </w:r>
      <w:r w:rsidR="00184BE8" w:rsidRPr="00184BE8">
        <w:t>BI transforms complex, structured data from sources like</w:t>
      </w:r>
      <w:r w:rsidR="007839C0">
        <w:t xml:space="preserve"> databases, spreadsheets and JSON</w:t>
      </w:r>
      <w:r w:rsidR="00184BE8" w:rsidRPr="00184BE8">
        <w:t xml:space="preserve"> files into user-friendly reports and dashboards</w:t>
      </w:r>
      <w:r>
        <w:t xml:space="preserve"> (Figure 2.</w:t>
      </w:r>
      <w:r w:rsidR="00CA058F">
        <w:t>3</w:t>
      </w:r>
      <w:r>
        <w:t>)</w:t>
      </w:r>
      <w:r w:rsidR="00184BE8" w:rsidRPr="00184BE8">
        <w:t xml:space="preserve">. </w:t>
      </w:r>
      <w:r w:rsidR="00184BE8">
        <w:t xml:space="preserve"> </w:t>
      </w:r>
      <w:r w:rsidR="00184BE8" w:rsidRPr="00184BE8">
        <w:t>Users can select visuali</w:t>
      </w:r>
      <w:r w:rsidR="00662A05">
        <w:t>s</w:t>
      </w:r>
      <w:r w:rsidR="00184BE8" w:rsidRPr="00184BE8">
        <w:t xml:space="preserve">ations and apply </w:t>
      </w:r>
      <w:r w:rsidR="00184BE8">
        <w:t>filtration methods</w:t>
      </w:r>
      <w:r w:rsidR="00184BE8" w:rsidRPr="00184BE8">
        <w:t xml:space="preserve"> to transparently represent the data, although operating Power</w:t>
      </w:r>
      <w:r w:rsidR="002E3C5F">
        <w:t xml:space="preserve"> </w:t>
      </w:r>
      <w:r w:rsidR="00184BE8" w:rsidRPr="00184BE8">
        <w:t>BI to its full potential requires a certain skill level (1</w:t>
      </w:r>
      <w:r w:rsidR="00236E65">
        <w:t>3</w:t>
      </w:r>
      <w:r w:rsidR="00184BE8" w:rsidRPr="00184BE8">
        <w:t>).</w:t>
      </w:r>
      <w:r w:rsidR="00016318">
        <w:t xml:space="preserve">  </w:t>
      </w:r>
    </w:p>
    <w:p w14:paraId="360F1AC4" w14:textId="5CD942C1" w:rsidR="00471F32" w:rsidRPr="00077F92" w:rsidRDefault="00471F32" w:rsidP="00471F32">
      <w:pPr>
        <w:jc w:val="center"/>
        <w:rPr>
          <w:i/>
          <w:iCs/>
          <w:sz w:val="18"/>
          <w:szCs w:val="18"/>
        </w:rPr>
      </w:pPr>
      <w:r w:rsidRPr="00077F92">
        <w:rPr>
          <w:i/>
          <w:iCs/>
          <w:sz w:val="18"/>
          <w:szCs w:val="18"/>
        </w:rPr>
        <w:t>Figure 2.</w:t>
      </w:r>
      <w:r w:rsidR="00CA058F">
        <w:rPr>
          <w:i/>
          <w:iCs/>
          <w:sz w:val="18"/>
          <w:szCs w:val="18"/>
        </w:rPr>
        <w:t>3</w:t>
      </w:r>
      <w:r>
        <w:rPr>
          <w:i/>
          <w:iCs/>
          <w:sz w:val="18"/>
          <w:szCs w:val="18"/>
        </w:rPr>
        <w:t xml:space="preserve"> PowerBI Dashboard</w:t>
      </w:r>
    </w:p>
    <w:p w14:paraId="4D1BDB38" w14:textId="77777777" w:rsidR="00A5122F" w:rsidRDefault="00A5122F" w:rsidP="00F90542"/>
    <w:p w14:paraId="3FF6B2ED" w14:textId="4F56B5CE" w:rsidR="00F90542" w:rsidRPr="00F90542" w:rsidRDefault="00471F32" w:rsidP="00F90542">
      <w:pPr>
        <w:rPr>
          <w:rFonts w:ascii="Calibri" w:eastAsia="Times New Roman" w:hAnsi="Calibri" w:cs="Calibri"/>
          <w:color w:val="000000"/>
          <w:kern w:val="0"/>
          <w:sz w:val="16"/>
          <w:szCs w:val="16"/>
          <w:lang w:eastAsia="en-GB"/>
          <w14:ligatures w14:val="none"/>
        </w:rPr>
      </w:pPr>
      <w:r>
        <w:rPr>
          <w:noProof/>
        </w:rPr>
        <w:drawing>
          <wp:anchor distT="0" distB="0" distL="114300" distR="114300" simplePos="0" relativeHeight="251668480" behindDoc="0" locked="0" layoutInCell="1" allowOverlap="1" wp14:anchorId="64A4DEE2" wp14:editId="22D0B4F3">
            <wp:simplePos x="0" y="0"/>
            <wp:positionH relativeFrom="margin">
              <wp:align>center</wp:align>
            </wp:positionH>
            <wp:positionV relativeFrom="paragraph">
              <wp:posOffset>731520</wp:posOffset>
            </wp:positionV>
            <wp:extent cx="3600000" cy="2890800"/>
            <wp:effectExtent l="0" t="0" r="635" b="5080"/>
            <wp:wrapTopAndBottom/>
            <wp:docPr id="2103455538" name="Picture 1" descr="Tableau Dashboard - Super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bleau Dashboard - Superstor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00000" cy="2890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90542" w:rsidRPr="00F90542">
        <w:t xml:space="preserve">Tableau provides development and user-service environments.  It is extensively utilised in the field of data analytics and provides </w:t>
      </w:r>
      <w:r w:rsidR="00680BF4">
        <w:t>many</w:t>
      </w:r>
      <w:r w:rsidR="00F90542" w:rsidRPr="00F90542">
        <w:t xml:space="preserve"> capabilities, such as infographics, geographic mapping, data cleansing, and data </w:t>
      </w:r>
      <w:r>
        <w:t>plotting (Figure 2.</w:t>
      </w:r>
      <w:r w:rsidR="00CA058F">
        <w:t>4</w:t>
      </w:r>
      <w:r>
        <w:t>)</w:t>
      </w:r>
      <w:r w:rsidR="00F90542" w:rsidRPr="00F90542">
        <w:t xml:space="preserve"> </w:t>
      </w:r>
      <w:r w:rsidR="00F90542" w:rsidRPr="008A6C0A">
        <w:t>(1</w:t>
      </w:r>
      <w:r w:rsidR="00236E65" w:rsidRPr="008A6C0A">
        <w:t>4</w:t>
      </w:r>
      <w:r w:rsidR="00F90542" w:rsidRPr="008A6C0A">
        <w:t xml:space="preserve"> p.318).</w:t>
      </w:r>
      <w:r w:rsidR="00F90542">
        <w:t xml:space="preserve"> </w:t>
      </w:r>
    </w:p>
    <w:p w14:paraId="09236351" w14:textId="2B637692" w:rsidR="00471F32" w:rsidRPr="00077F92" w:rsidRDefault="00F90542" w:rsidP="00471F32">
      <w:pPr>
        <w:jc w:val="center"/>
        <w:rPr>
          <w:i/>
          <w:iCs/>
          <w:sz w:val="18"/>
          <w:szCs w:val="18"/>
        </w:rPr>
      </w:pPr>
      <w:r w:rsidRPr="00F90542">
        <w:rPr>
          <w:rFonts w:ascii="Calibri" w:eastAsia="Times New Roman" w:hAnsi="Calibri" w:cs="Calibri"/>
          <w:color w:val="000000"/>
          <w:kern w:val="0"/>
          <w:sz w:val="27"/>
          <w:szCs w:val="27"/>
          <w:lang w:eastAsia="en-GB"/>
          <w14:ligatures w14:val="none"/>
        </w:rPr>
        <w:t>‌</w:t>
      </w:r>
      <w:r w:rsidR="00471F32" w:rsidRPr="00471F32">
        <w:rPr>
          <w:i/>
          <w:iCs/>
          <w:sz w:val="18"/>
          <w:szCs w:val="18"/>
        </w:rPr>
        <w:t xml:space="preserve"> </w:t>
      </w:r>
      <w:r w:rsidR="00471F32" w:rsidRPr="00077F92">
        <w:rPr>
          <w:i/>
          <w:iCs/>
          <w:sz w:val="18"/>
          <w:szCs w:val="18"/>
        </w:rPr>
        <w:t>Figure 2.</w:t>
      </w:r>
      <w:r w:rsidR="00CA058F">
        <w:rPr>
          <w:i/>
          <w:iCs/>
          <w:sz w:val="18"/>
          <w:szCs w:val="18"/>
        </w:rPr>
        <w:t>4</w:t>
      </w:r>
      <w:r w:rsidR="00471F32">
        <w:rPr>
          <w:i/>
          <w:iCs/>
          <w:sz w:val="18"/>
          <w:szCs w:val="18"/>
        </w:rPr>
        <w:t xml:space="preserve"> Tableau Dashboard</w:t>
      </w:r>
    </w:p>
    <w:p w14:paraId="61C69E9E" w14:textId="15E7058E" w:rsidR="006E3278" w:rsidRPr="00077F92" w:rsidRDefault="006E3278" w:rsidP="00471F32">
      <w:pPr>
        <w:spacing w:before="100" w:beforeAutospacing="1" w:after="100" w:afterAutospacing="1" w:line="240" w:lineRule="auto"/>
        <w:rPr>
          <w:rStyle w:val="Strong"/>
          <w:sz w:val="24"/>
          <w:szCs w:val="24"/>
        </w:rPr>
      </w:pPr>
      <w:r w:rsidRPr="00077F92">
        <w:t xml:space="preserve">Alternatively, businesses can develop bespoke DV applications that are customised for their specific processes.  This approach provides streamlined methods that are tailored to a given dataset.  Data security is magnified with bespoke as it is not shared with the vendor, unlike an off-the-shelf system </w:t>
      </w:r>
      <w:r w:rsidR="00077F92">
        <w:t>(</w:t>
      </w:r>
      <w:r w:rsidRPr="00077F92">
        <w:t>1</w:t>
      </w:r>
      <w:r w:rsidR="00236E65">
        <w:t>5</w:t>
      </w:r>
      <w:r w:rsidR="00077F92">
        <w:t>)</w:t>
      </w:r>
      <w:r w:rsidR="00EA1674">
        <w:t>.</w:t>
      </w:r>
      <w:r w:rsidRPr="00077F92">
        <w:t xml:space="preserve"> </w:t>
      </w:r>
    </w:p>
    <w:p w14:paraId="23A51026" w14:textId="3ABC4B12" w:rsidR="00FE7717" w:rsidRPr="00077F92" w:rsidRDefault="00671CD0" w:rsidP="00671CD0">
      <w:pPr>
        <w:pStyle w:val="Heading2"/>
        <w:rPr>
          <w:rStyle w:val="Strong"/>
        </w:rPr>
      </w:pPr>
      <w:bookmarkStart w:id="23" w:name="_Toc155960762"/>
      <w:r>
        <w:rPr>
          <w:rStyle w:val="Strong"/>
        </w:rPr>
        <w:lastRenderedPageBreak/>
        <w:t xml:space="preserve">1.3 </w:t>
      </w:r>
      <w:r w:rsidR="006E3278" w:rsidRPr="00077F92">
        <w:rPr>
          <w:rStyle w:val="Strong"/>
        </w:rPr>
        <w:t>Human Cognition</w:t>
      </w:r>
      <w:bookmarkEnd w:id="23"/>
      <w:r w:rsidR="006E3278" w:rsidRPr="00077F92">
        <w:rPr>
          <w:rStyle w:val="Strong"/>
        </w:rPr>
        <w:t xml:space="preserve"> </w:t>
      </w:r>
    </w:p>
    <w:p w14:paraId="05BB384A" w14:textId="77777777" w:rsidR="00FE7717" w:rsidRPr="00077F92" w:rsidRDefault="00FE7717" w:rsidP="00FE7717">
      <w:pPr>
        <w:pStyle w:val="NoSpacing"/>
      </w:pPr>
    </w:p>
    <w:p w14:paraId="314CDD2C" w14:textId="5CCB3F79" w:rsidR="006E3278" w:rsidRPr="00077F92" w:rsidRDefault="009B1F1C" w:rsidP="009A3106">
      <w:pPr>
        <w:pStyle w:val="Heading3"/>
        <w:rPr>
          <w:rStyle w:val="Strong"/>
          <w:color w:val="2F5496" w:themeColor="accent1" w:themeShade="BF"/>
        </w:rPr>
      </w:pPr>
      <w:bookmarkStart w:id="24" w:name="_Toc155960763"/>
      <w:r w:rsidRPr="00077F92">
        <w:rPr>
          <w:rStyle w:val="Strong"/>
          <w:color w:val="2F5496" w:themeColor="accent1" w:themeShade="BF"/>
        </w:rPr>
        <w:t>1.</w:t>
      </w:r>
      <w:r w:rsidR="006E3278" w:rsidRPr="00077F92">
        <w:rPr>
          <w:rStyle w:val="Strong"/>
          <w:color w:val="2F5496" w:themeColor="accent1" w:themeShade="BF"/>
        </w:rPr>
        <w:t>3.1 Perception of Visuals</w:t>
      </w:r>
      <w:bookmarkEnd w:id="24"/>
    </w:p>
    <w:p w14:paraId="6CCDB0C8" w14:textId="4C71F9BF" w:rsidR="006E3278" w:rsidRDefault="00292944" w:rsidP="006E3278">
      <w:r w:rsidRPr="00292944">
        <w:t xml:space="preserve">Adopting </w:t>
      </w:r>
      <w:r w:rsidR="00C5254C">
        <w:t>data visualisations</w:t>
      </w:r>
      <w:r w:rsidRPr="00292944">
        <w:t xml:space="preserve"> is crucial for communicating complex datasets effectively. </w:t>
      </w:r>
      <w:r>
        <w:t xml:space="preserve"> </w:t>
      </w:r>
      <w:r w:rsidR="006E3278" w:rsidRPr="00077F92">
        <w:t xml:space="preserve">However, selecting the appropriate techniques and elements to encapsulate the data’s meaning is </w:t>
      </w:r>
      <w:r w:rsidR="00ED2FBE">
        <w:t>paramount</w:t>
      </w:r>
      <w:r w:rsidR="006E3278" w:rsidRPr="00077F92">
        <w:t xml:space="preserve">.  Depending on </w:t>
      </w:r>
      <w:r>
        <w:t>user</w:t>
      </w:r>
      <w:r w:rsidR="006E3278" w:rsidRPr="00077F92">
        <w:t xml:space="preserve"> needs, </w:t>
      </w:r>
      <w:r>
        <w:t>interpreting</w:t>
      </w:r>
      <w:r w:rsidR="006E3278" w:rsidRPr="00077F92">
        <w:t xml:space="preserve"> how humans perceive visualisations is a cornerstone for the data to </w:t>
      </w:r>
      <w:r>
        <w:t>attain logical conveyance</w:t>
      </w:r>
      <w:r w:rsidR="006E3278" w:rsidRPr="00077F92">
        <w:t xml:space="preserve"> </w:t>
      </w:r>
      <w:r w:rsidR="00077F92">
        <w:t>(</w:t>
      </w:r>
      <w:r w:rsidR="006E3278" w:rsidRPr="00077F92">
        <w:t>1</w:t>
      </w:r>
      <w:r w:rsidR="008A6C0A">
        <w:t>6</w:t>
      </w:r>
      <w:r w:rsidR="006E3278" w:rsidRPr="00077F92">
        <w:t xml:space="preserve"> p.9</w:t>
      </w:r>
      <w:r w:rsidR="00077F92">
        <w:t>)</w:t>
      </w:r>
      <w:r w:rsidR="00EA1674">
        <w:t>.</w:t>
      </w:r>
      <w:r w:rsidR="006E3278" w:rsidRPr="00077F92">
        <w:t xml:space="preserve">  How individuals process thought is largely attached to the human eye due to all bodily senses contributing to roughly 70% </w:t>
      </w:r>
      <w:r w:rsidR="00394370" w:rsidRPr="00077F92">
        <w:t xml:space="preserve">of </w:t>
      </w:r>
      <w:r w:rsidR="006E3278" w:rsidRPr="00077F92">
        <w:t xml:space="preserve">vision.  Moore </w:t>
      </w:r>
      <w:r w:rsidR="00077F92">
        <w:t>(</w:t>
      </w:r>
      <w:r w:rsidR="006E3278" w:rsidRPr="00077F92">
        <w:t>1</w:t>
      </w:r>
      <w:r w:rsidR="008A6C0A">
        <w:t>7</w:t>
      </w:r>
      <w:r w:rsidR="006E3278" w:rsidRPr="00077F92">
        <w:t xml:space="preserve"> p.131</w:t>
      </w:r>
      <w:r w:rsidR="00077F92">
        <w:t>)</w:t>
      </w:r>
      <w:r w:rsidR="006E3278" w:rsidRPr="00077F92">
        <w:t xml:space="preserve"> concurs</w:t>
      </w:r>
      <w:r>
        <w:t xml:space="preserve">, </w:t>
      </w:r>
      <w:r w:rsidRPr="00292944">
        <w:t xml:space="preserve">highlighting the cognitive tasks performed by the brain </w:t>
      </w:r>
      <w:r>
        <w:t xml:space="preserve">are </w:t>
      </w:r>
      <w:r w:rsidRPr="00292944">
        <w:t>based on visual input.</w:t>
      </w:r>
      <w:r w:rsidR="006E3278" w:rsidRPr="00077F92">
        <w:t xml:space="preserve">  Cognitive and perception processes work </w:t>
      </w:r>
      <w:r>
        <w:t>simultaneously,</w:t>
      </w:r>
      <w:r w:rsidR="006E3278" w:rsidRPr="00077F92">
        <w:t xml:space="preserve"> and depending on the visualisation, patterns will either make sense or be imperceptible (et al Ware) </w:t>
      </w:r>
      <w:r w:rsidR="00077F92">
        <w:t>(</w:t>
      </w:r>
      <w:r w:rsidR="006E3278" w:rsidRPr="00077F92">
        <w:t>1</w:t>
      </w:r>
      <w:r w:rsidR="008A6C0A">
        <w:t>8</w:t>
      </w:r>
      <w:r w:rsidR="00077F92">
        <w:t>)</w:t>
      </w:r>
      <w:r w:rsidR="00EA1674">
        <w:t>.</w:t>
      </w:r>
      <w:r w:rsidR="006E3278" w:rsidRPr="00077F92">
        <w:t xml:space="preserve"> </w:t>
      </w:r>
    </w:p>
    <w:p w14:paraId="2A03D3A8" w14:textId="77777777" w:rsidR="006E3278" w:rsidRPr="00077F92" w:rsidRDefault="006E3278" w:rsidP="000D6865">
      <w:pPr>
        <w:pStyle w:val="NoSpacing"/>
        <w:rPr>
          <w:rStyle w:val="Strong"/>
        </w:rPr>
      </w:pPr>
    </w:p>
    <w:p w14:paraId="6FDB9631" w14:textId="43D384E3" w:rsidR="006E3278" w:rsidRPr="00077F92" w:rsidRDefault="009B1F1C" w:rsidP="00FE7717">
      <w:pPr>
        <w:pStyle w:val="Heading3"/>
        <w:rPr>
          <w:rStyle w:val="Strong"/>
          <w:color w:val="2F5496" w:themeColor="accent1" w:themeShade="BF"/>
        </w:rPr>
      </w:pPr>
      <w:bookmarkStart w:id="25" w:name="_Toc155960764"/>
      <w:r w:rsidRPr="00077F92">
        <w:rPr>
          <w:rStyle w:val="Strong"/>
          <w:color w:val="2F5496" w:themeColor="accent1" w:themeShade="BF"/>
        </w:rPr>
        <w:t>1.</w:t>
      </w:r>
      <w:r w:rsidR="006E3278" w:rsidRPr="00077F92">
        <w:rPr>
          <w:rStyle w:val="Strong"/>
          <w:color w:val="2F5496" w:themeColor="accent1" w:themeShade="BF"/>
        </w:rPr>
        <w:t xml:space="preserve">3.2 </w:t>
      </w:r>
      <w:r w:rsidR="00394370" w:rsidRPr="00077F92">
        <w:rPr>
          <w:rStyle w:val="Strong"/>
          <w:color w:val="2F5496" w:themeColor="accent1" w:themeShade="BF"/>
        </w:rPr>
        <w:t>Human-Computer</w:t>
      </w:r>
      <w:r w:rsidR="006E3278" w:rsidRPr="00077F92">
        <w:rPr>
          <w:rStyle w:val="Strong"/>
          <w:color w:val="2F5496" w:themeColor="accent1" w:themeShade="BF"/>
        </w:rPr>
        <w:t xml:space="preserve"> Interaction (HCI)</w:t>
      </w:r>
      <w:bookmarkEnd w:id="25"/>
    </w:p>
    <w:p w14:paraId="561DBE8D" w14:textId="376A4C5E" w:rsidR="006E3278" w:rsidRDefault="006E3278" w:rsidP="004B1B78">
      <w:pPr>
        <w:rPr>
          <w:rStyle w:val="Strong"/>
          <w:b w:val="0"/>
          <w:bCs w:val="0"/>
        </w:rPr>
      </w:pPr>
      <w:r w:rsidRPr="00077F92">
        <w:rPr>
          <w:rStyle w:val="Strong"/>
          <w:b w:val="0"/>
          <w:bCs w:val="0"/>
        </w:rPr>
        <w:t xml:space="preserve">HCI first existed in the computer science field that involves the study of the interaction between humans and computers.  Dix </w:t>
      </w:r>
      <w:r w:rsidR="00077F92">
        <w:rPr>
          <w:rStyle w:val="Strong"/>
          <w:b w:val="0"/>
          <w:bCs w:val="0"/>
        </w:rPr>
        <w:t>(</w:t>
      </w:r>
      <w:r w:rsidRPr="00077F92">
        <w:rPr>
          <w:rStyle w:val="Strong"/>
          <w:b w:val="0"/>
          <w:bCs w:val="0"/>
        </w:rPr>
        <w:t>1</w:t>
      </w:r>
      <w:r w:rsidR="008A6C0A">
        <w:rPr>
          <w:rStyle w:val="Strong"/>
          <w:b w:val="0"/>
          <w:bCs w:val="0"/>
        </w:rPr>
        <w:t>9</w:t>
      </w:r>
      <w:r w:rsidRPr="00077F92">
        <w:rPr>
          <w:rStyle w:val="Strong"/>
          <w:b w:val="0"/>
          <w:bCs w:val="0"/>
        </w:rPr>
        <w:t xml:space="preserve"> p.3</w:t>
      </w:r>
      <w:r w:rsidR="00077F92">
        <w:rPr>
          <w:rStyle w:val="Strong"/>
          <w:b w:val="0"/>
          <w:bCs w:val="0"/>
        </w:rPr>
        <w:t>)</w:t>
      </w:r>
      <w:r w:rsidRPr="00077F92">
        <w:rPr>
          <w:rStyle w:val="Strong"/>
          <w:b w:val="0"/>
          <w:bCs w:val="0"/>
        </w:rPr>
        <w:t xml:space="preserve"> asserts that HCI </w:t>
      </w:r>
      <w:r w:rsidR="009B0F74" w:rsidRPr="00077F92">
        <w:rPr>
          <w:rStyle w:val="Strong"/>
          <w:b w:val="0"/>
          <w:bCs w:val="0"/>
        </w:rPr>
        <w:t>dates to</w:t>
      </w:r>
      <w:r w:rsidRPr="00077F92">
        <w:rPr>
          <w:rStyle w:val="Strong"/>
          <w:b w:val="0"/>
          <w:bCs w:val="0"/>
        </w:rPr>
        <w:t xml:space="preserve"> the 1950s regarding a study by (</w:t>
      </w:r>
      <w:proofErr w:type="spellStart"/>
      <w:r w:rsidRPr="00077F92">
        <w:rPr>
          <w:rStyle w:val="Strong"/>
          <w:b w:val="0"/>
          <w:bCs w:val="0"/>
        </w:rPr>
        <w:t>Shackel</w:t>
      </w:r>
      <w:proofErr w:type="spellEnd"/>
      <w:r w:rsidRPr="00077F92">
        <w:rPr>
          <w:rStyle w:val="Strong"/>
          <w:b w:val="0"/>
          <w:bCs w:val="0"/>
        </w:rPr>
        <w:t xml:space="preserve"> et al)</w:t>
      </w:r>
      <w:r w:rsidR="00394370" w:rsidRPr="00077F92">
        <w:rPr>
          <w:rStyle w:val="Strong"/>
          <w:b w:val="0"/>
          <w:bCs w:val="0"/>
        </w:rPr>
        <w:t xml:space="preserve"> on</w:t>
      </w:r>
      <w:r w:rsidRPr="00077F92">
        <w:rPr>
          <w:rStyle w:val="Strong"/>
          <w:b w:val="0"/>
          <w:bCs w:val="0"/>
        </w:rPr>
        <w:t xml:space="preserve"> the redesign of an analogue system’s control panel.  </w:t>
      </w:r>
      <w:r w:rsidR="003E60A6" w:rsidRPr="00292944">
        <w:rPr>
          <w:rStyle w:val="Strong"/>
          <w:b w:val="0"/>
          <w:bCs w:val="0"/>
        </w:rPr>
        <w:t xml:space="preserve">This research incorporated principles of HCI, focusing on design, visuals, and prototyping. </w:t>
      </w:r>
      <w:r w:rsidR="003E60A6">
        <w:rPr>
          <w:rStyle w:val="Strong"/>
          <w:b w:val="0"/>
          <w:bCs w:val="0"/>
        </w:rPr>
        <w:t xml:space="preserve"> </w:t>
      </w:r>
      <w:r w:rsidRPr="00077F92">
        <w:rPr>
          <w:rStyle w:val="Strong"/>
          <w:b w:val="0"/>
          <w:bCs w:val="0"/>
        </w:rPr>
        <w:t xml:space="preserve">Carroll </w:t>
      </w:r>
      <w:r w:rsidR="00077F92">
        <w:rPr>
          <w:rStyle w:val="Strong"/>
          <w:b w:val="0"/>
          <w:bCs w:val="0"/>
        </w:rPr>
        <w:t>(</w:t>
      </w:r>
      <w:r w:rsidR="008A6C0A">
        <w:rPr>
          <w:rStyle w:val="Strong"/>
          <w:b w:val="0"/>
          <w:bCs w:val="0"/>
        </w:rPr>
        <w:t>20</w:t>
      </w:r>
      <w:r w:rsidR="00077F92">
        <w:rPr>
          <w:rStyle w:val="Strong"/>
          <w:b w:val="0"/>
          <w:bCs w:val="0"/>
        </w:rPr>
        <w:t>)</w:t>
      </w:r>
      <w:r w:rsidRPr="00077F92">
        <w:rPr>
          <w:rStyle w:val="Strong"/>
          <w:b w:val="0"/>
          <w:bCs w:val="0"/>
        </w:rPr>
        <w:t xml:space="preserve"> states that HCI became more prevalent when personal computers </w:t>
      </w:r>
      <w:r w:rsidR="00394370" w:rsidRPr="00077F92">
        <w:rPr>
          <w:rStyle w:val="Strong"/>
          <w:b w:val="0"/>
          <w:bCs w:val="0"/>
        </w:rPr>
        <w:t xml:space="preserve">were </w:t>
      </w:r>
      <w:r w:rsidRPr="00077F92">
        <w:rPr>
          <w:rStyle w:val="Strong"/>
          <w:b w:val="0"/>
          <w:bCs w:val="0"/>
        </w:rPr>
        <w:t xml:space="preserve">popularised in the late 1970s.  Presently, it is used in multiple domains including user interfaces, visualisations, and system development (Figure 3.1).  Huang </w:t>
      </w:r>
      <w:r w:rsidR="00077F92">
        <w:rPr>
          <w:rStyle w:val="Strong"/>
          <w:b w:val="0"/>
          <w:bCs w:val="0"/>
        </w:rPr>
        <w:t>(</w:t>
      </w:r>
      <w:r w:rsidR="008A6C0A">
        <w:rPr>
          <w:rStyle w:val="Strong"/>
          <w:b w:val="0"/>
          <w:bCs w:val="0"/>
        </w:rPr>
        <w:t>21</w:t>
      </w:r>
      <w:r w:rsidRPr="00077F92">
        <w:rPr>
          <w:rStyle w:val="Strong"/>
          <w:b w:val="0"/>
          <w:bCs w:val="0"/>
        </w:rPr>
        <w:t xml:space="preserve"> p.1</w:t>
      </w:r>
      <w:r w:rsidR="00077F92">
        <w:rPr>
          <w:rStyle w:val="Strong"/>
          <w:b w:val="0"/>
          <w:bCs w:val="0"/>
        </w:rPr>
        <w:t>)</w:t>
      </w:r>
      <w:r w:rsidRPr="00077F92">
        <w:rPr>
          <w:rStyle w:val="Strong"/>
          <w:b w:val="0"/>
          <w:bCs w:val="0"/>
        </w:rPr>
        <w:t xml:space="preserve"> articulates that a system’s user interface is </w:t>
      </w:r>
      <w:r w:rsidR="00394370" w:rsidRPr="00077F92">
        <w:rPr>
          <w:rStyle w:val="Strong"/>
          <w:b w:val="0"/>
          <w:bCs w:val="0"/>
        </w:rPr>
        <w:t xml:space="preserve">at </w:t>
      </w:r>
      <w:r w:rsidRPr="00077F92">
        <w:rPr>
          <w:rStyle w:val="Strong"/>
          <w:b w:val="0"/>
          <w:bCs w:val="0"/>
        </w:rPr>
        <w:t>the forefront of interaction.  Designers and developers should maintain HCI principles that make computers usable to the user so that goals can be completed.</w:t>
      </w:r>
    </w:p>
    <w:p w14:paraId="5252EAEA" w14:textId="67A6732E" w:rsidR="00832000" w:rsidRDefault="00832000" w:rsidP="006E3278">
      <w:pPr>
        <w:jc w:val="center"/>
        <w:rPr>
          <w:rStyle w:val="Strong"/>
          <w:b w:val="0"/>
          <w:bCs w:val="0"/>
          <w:i/>
          <w:iCs/>
          <w:sz w:val="18"/>
          <w:szCs w:val="18"/>
        </w:rPr>
      </w:pPr>
      <w:r w:rsidRPr="00077F92">
        <w:rPr>
          <w:b/>
          <w:bCs/>
          <w:noProof/>
        </w:rPr>
        <w:drawing>
          <wp:anchor distT="0" distB="0" distL="114300" distR="114300" simplePos="0" relativeHeight="251664384" behindDoc="0" locked="0" layoutInCell="1" allowOverlap="1" wp14:anchorId="1097EB6D" wp14:editId="779D9AE7">
            <wp:simplePos x="0" y="0"/>
            <wp:positionH relativeFrom="margin">
              <wp:align>center</wp:align>
            </wp:positionH>
            <wp:positionV relativeFrom="paragraph">
              <wp:posOffset>287020</wp:posOffset>
            </wp:positionV>
            <wp:extent cx="3123565" cy="3123565"/>
            <wp:effectExtent l="0" t="0" r="635" b="635"/>
            <wp:wrapTopAndBottom/>
            <wp:docPr id="561458829" name="Picture 4" descr="A diagram of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458829" name="Picture 4" descr="A diagram of different colored circles&#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23565" cy="31235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918279" w14:textId="5678D6E8" w:rsidR="00832000" w:rsidRDefault="00832000" w:rsidP="006E3278">
      <w:pPr>
        <w:jc w:val="center"/>
        <w:rPr>
          <w:rStyle w:val="Strong"/>
          <w:b w:val="0"/>
          <w:bCs w:val="0"/>
          <w:i/>
          <w:iCs/>
          <w:sz w:val="18"/>
          <w:szCs w:val="18"/>
        </w:rPr>
      </w:pPr>
    </w:p>
    <w:p w14:paraId="753F3CFB" w14:textId="67D0D1C9" w:rsidR="00832000" w:rsidRDefault="00832000" w:rsidP="006E3278">
      <w:pPr>
        <w:jc w:val="center"/>
        <w:rPr>
          <w:rStyle w:val="Strong"/>
          <w:b w:val="0"/>
          <w:bCs w:val="0"/>
          <w:i/>
          <w:iCs/>
          <w:sz w:val="18"/>
          <w:szCs w:val="18"/>
        </w:rPr>
      </w:pPr>
    </w:p>
    <w:p w14:paraId="4E23FEAA" w14:textId="0163AB12" w:rsidR="006E3278" w:rsidRPr="00077F92" w:rsidRDefault="006E3278" w:rsidP="006E3278">
      <w:pPr>
        <w:jc w:val="center"/>
        <w:rPr>
          <w:rStyle w:val="Strong"/>
          <w:b w:val="0"/>
          <w:bCs w:val="0"/>
          <w:i/>
          <w:iCs/>
          <w:sz w:val="18"/>
          <w:szCs w:val="18"/>
        </w:rPr>
      </w:pPr>
      <w:r w:rsidRPr="00077F92">
        <w:rPr>
          <w:rStyle w:val="Strong"/>
          <w:b w:val="0"/>
          <w:bCs w:val="0"/>
          <w:i/>
          <w:iCs/>
          <w:sz w:val="18"/>
          <w:szCs w:val="18"/>
        </w:rPr>
        <w:t xml:space="preserve">Figure 3.1 Holistic representation of HCI domains </w:t>
      </w:r>
    </w:p>
    <w:p w14:paraId="237ECF83" w14:textId="2D87B410" w:rsidR="00FE7717" w:rsidRPr="00077F92" w:rsidRDefault="00FE7717">
      <w:pPr>
        <w:rPr>
          <w:rStyle w:val="Strong"/>
        </w:rPr>
      </w:pPr>
      <w:r w:rsidRPr="00077F92">
        <w:rPr>
          <w:rStyle w:val="Strong"/>
        </w:rPr>
        <w:br w:type="page"/>
      </w:r>
    </w:p>
    <w:p w14:paraId="345BBA6D" w14:textId="78B8EDBF" w:rsidR="006E3278" w:rsidRPr="00077F92" w:rsidRDefault="009B1F1C" w:rsidP="00FE7717">
      <w:pPr>
        <w:pStyle w:val="Heading3"/>
        <w:rPr>
          <w:rStyle w:val="Strong"/>
          <w:color w:val="2F5496" w:themeColor="accent1" w:themeShade="BF"/>
        </w:rPr>
      </w:pPr>
      <w:bookmarkStart w:id="26" w:name="_Toc155960765"/>
      <w:r w:rsidRPr="00077F92">
        <w:rPr>
          <w:rStyle w:val="Strong"/>
          <w:color w:val="2F5496" w:themeColor="accent1" w:themeShade="BF"/>
        </w:rPr>
        <w:lastRenderedPageBreak/>
        <w:t>1.</w:t>
      </w:r>
      <w:r w:rsidR="006E3278" w:rsidRPr="00077F92">
        <w:rPr>
          <w:rStyle w:val="Strong"/>
          <w:color w:val="2F5496" w:themeColor="accent1" w:themeShade="BF"/>
        </w:rPr>
        <w:t>3.</w:t>
      </w:r>
      <w:r w:rsidR="00855DF8">
        <w:rPr>
          <w:rStyle w:val="Strong"/>
          <w:color w:val="2F5496" w:themeColor="accent1" w:themeShade="BF"/>
        </w:rPr>
        <w:t>2.1</w:t>
      </w:r>
      <w:r w:rsidR="006E3278" w:rsidRPr="00077F92">
        <w:rPr>
          <w:rStyle w:val="Strong"/>
          <w:color w:val="2F5496" w:themeColor="accent1" w:themeShade="BF"/>
        </w:rPr>
        <w:t xml:space="preserve"> Gestalt Psychology</w:t>
      </w:r>
      <w:bookmarkEnd w:id="26"/>
      <w:r w:rsidR="006E3278" w:rsidRPr="00077F92">
        <w:rPr>
          <w:rStyle w:val="Strong"/>
          <w:color w:val="2F5496" w:themeColor="accent1" w:themeShade="BF"/>
        </w:rPr>
        <w:t xml:space="preserve">  </w:t>
      </w:r>
    </w:p>
    <w:p w14:paraId="5C91FFF7" w14:textId="30428050" w:rsidR="003E60A6" w:rsidRDefault="003E60A6" w:rsidP="006E3278">
      <w:r w:rsidRPr="00077F92">
        <w:rPr>
          <w:b/>
          <w:bCs/>
          <w:noProof/>
        </w:rPr>
        <w:drawing>
          <wp:anchor distT="0" distB="0" distL="114300" distR="114300" simplePos="0" relativeHeight="251663360" behindDoc="0" locked="0" layoutInCell="1" allowOverlap="1" wp14:anchorId="4B2556A4" wp14:editId="25E6E2BE">
            <wp:simplePos x="0" y="0"/>
            <wp:positionH relativeFrom="margin">
              <wp:align>center</wp:align>
            </wp:positionH>
            <wp:positionV relativeFrom="paragraph">
              <wp:posOffset>1392410</wp:posOffset>
            </wp:positionV>
            <wp:extent cx="3637280" cy="2596515"/>
            <wp:effectExtent l="0" t="0" r="1270" b="0"/>
            <wp:wrapTopAndBottom/>
            <wp:docPr id="1360617187" name="Picture 3" descr="Cassiopeia Constellation - Features And Facts - The Plan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ssiopeia Constellation - Features And Facts - The Planet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637280" cy="25965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E60A6">
        <w:t>Co-founded by Koffka and Kohler, Gestalt psychology delves into the sensations and perceptions of humans (22).</w:t>
      </w:r>
      <w:r w:rsidR="00680BF4">
        <w:t xml:space="preserve"> </w:t>
      </w:r>
      <w:r w:rsidRPr="003E60A6">
        <w:t xml:space="preserve"> It </w:t>
      </w:r>
      <w:r>
        <w:t>suggests</w:t>
      </w:r>
      <w:r w:rsidRPr="003E60A6">
        <w:t xml:space="preserve"> that the human brain initially </w:t>
      </w:r>
      <w:r>
        <w:t>divides</w:t>
      </w:r>
      <w:r w:rsidRPr="003E60A6">
        <w:t xml:space="preserve"> </w:t>
      </w:r>
      <w:r>
        <w:t>elements</w:t>
      </w:r>
      <w:r w:rsidRPr="003E60A6">
        <w:t xml:space="preserve"> into parts to create a perception of the world as a complete and meaningful experience. </w:t>
      </w:r>
      <w:r w:rsidR="00680BF4">
        <w:t xml:space="preserve"> </w:t>
      </w:r>
      <w:r w:rsidRPr="003E60A6">
        <w:t>The brain naturally organi</w:t>
      </w:r>
      <w:r w:rsidR="00662A05">
        <w:t>s</w:t>
      </w:r>
      <w:r w:rsidRPr="003E60A6">
        <w:t xml:space="preserve">es information to form relevant and segregated wholes (23 p.139). </w:t>
      </w:r>
      <w:r w:rsidR="00680BF4">
        <w:t xml:space="preserve"> </w:t>
      </w:r>
      <w:r w:rsidRPr="003E60A6">
        <w:t xml:space="preserve">For </w:t>
      </w:r>
      <w:r>
        <w:t>instance</w:t>
      </w:r>
      <w:r w:rsidRPr="003E60A6">
        <w:t>, objects viewed from a distance may be perceived differently up close, leading to the formation of shapes.</w:t>
      </w:r>
      <w:r w:rsidR="00680BF4">
        <w:t xml:space="preserve"> </w:t>
      </w:r>
      <w:r w:rsidRPr="003E60A6">
        <w:t xml:space="preserve"> The Cassiopeia constellation (Figure 3.2) in Gestalt represents a 'W' or 'M' shape in the sky, created by five stars perceived as closely intact, despite their actual immeasurable distance from each other (23).</w:t>
      </w:r>
    </w:p>
    <w:p w14:paraId="6952E23E" w14:textId="53675EB0" w:rsidR="00EF5C68" w:rsidRPr="00077F92" w:rsidRDefault="00EF5C68" w:rsidP="00EF5C68">
      <w:pPr>
        <w:jc w:val="center"/>
        <w:rPr>
          <w:rStyle w:val="Strong"/>
          <w:b w:val="0"/>
          <w:bCs w:val="0"/>
        </w:rPr>
      </w:pPr>
      <w:r w:rsidRPr="00077F92">
        <w:rPr>
          <w:rStyle w:val="Strong"/>
          <w:b w:val="0"/>
          <w:bCs w:val="0"/>
          <w:sz w:val="18"/>
          <w:szCs w:val="18"/>
        </w:rPr>
        <w:t>Figure 3.2 Cassiopeia Constellation</w:t>
      </w:r>
    </w:p>
    <w:p w14:paraId="61514DB4" w14:textId="3380562D" w:rsidR="00046B8E" w:rsidRDefault="00046B8E" w:rsidP="006E3278"/>
    <w:p w14:paraId="395E82CF" w14:textId="556BDC5C" w:rsidR="009F799F" w:rsidRDefault="00EF5C68" w:rsidP="006E3278">
      <w:r>
        <w:rPr>
          <w:noProof/>
        </w:rPr>
        <w:drawing>
          <wp:anchor distT="0" distB="0" distL="114300" distR="114300" simplePos="0" relativeHeight="251670528" behindDoc="0" locked="0" layoutInCell="1" allowOverlap="1" wp14:anchorId="52536BFD" wp14:editId="554A210E">
            <wp:simplePos x="0" y="0"/>
            <wp:positionH relativeFrom="margin">
              <wp:align>center</wp:align>
            </wp:positionH>
            <wp:positionV relativeFrom="paragraph">
              <wp:posOffset>686561</wp:posOffset>
            </wp:positionV>
            <wp:extent cx="3293632" cy="3164700"/>
            <wp:effectExtent l="0" t="0" r="2540" b="0"/>
            <wp:wrapTopAndBottom/>
            <wp:docPr id="630542583" name="Picture 3" descr="The Kanizsa triangle is an example for modal completion. Illusory contours forming a triangle in the absence of corresponding luminance contrast changes. The interior of the triangle generally appears brighter than the ground, even though it is no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Kanizsa triangle is an example for modal completion. Illusory contours forming a triangle in the absence of corresponding luminance contrast changes. The interior of the triangle generally appears brighter than the ground, even though it is not  "/>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93632" cy="3164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1794B">
        <w:t xml:space="preserve">The Kanizsa </w:t>
      </w:r>
      <w:r>
        <w:t>triangle</w:t>
      </w:r>
      <w:r w:rsidR="00A1794B">
        <w:t xml:space="preserve"> (Figure 3.3) </w:t>
      </w:r>
      <w:r w:rsidR="007839C0">
        <w:t>constructs</w:t>
      </w:r>
      <w:r w:rsidR="00A1794B">
        <w:t xml:space="preserve"> an illusory contour where a series</w:t>
      </w:r>
      <w:r w:rsidR="009F799F">
        <w:t xml:space="preserve"> of</w:t>
      </w:r>
      <w:r w:rsidR="00A1794B">
        <w:t xml:space="preserve"> visual stimuli and segmented lines </w:t>
      </w:r>
      <w:r w:rsidR="009F799F">
        <w:t xml:space="preserve">are implied to perceive a connection.  A triangular shape can be </w:t>
      </w:r>
      <w:r w:rsidR="009B0F74">
        <w:t>visualised,</w:t>
      </w:r>
      <w:r w:rsidR="009F799F">
        <w:t xml:space="preserve"> </w:t>
      </w:r>
      <w:r w:rsidR="009B0F74">
        <w:t>but the</w:t>
      </w:r>
      <w:r>
        <w:t xml:space="preserve"> cognition system creates imaginary lines that connect two parallel and aligned edges (</w:t>
      </w:r>
      <w:r w:rsidRPr="008A6C0A">
        <w:t>2</w:t>
      </w:r>
      <w:r w:rsidR="008A6C0A" w:rsidRPr="008A6C0A">
        <w:t>4</w:t>
      </w:r>
      <w:r>
        <w:t xml:space="preserve"> p.423-424).</w:t>
      </w:r>
      <w:r w:rsidR="009F799F">
        <w:t xml:space="preserve"> </w:t>
      </w:r>
    </w:p>
    <w:p w14:paraId="48D9187A" w14:textId="5A94DDE3" w:rsidR="00EF5C68" w:rsidRPr="00077F92" w:rsidRDefault="00EF5C68" w:rsidP="00EF5C68">
      <w:pPr>
        <w:jc w:val="center"/>
        <w:rPr>
          <w:rStyle w:val="Strong"/>
          <w:b w:val="0"/>
          <w:bCs w:val="0"/>
        </w:rPr>
      </w:pPr>
      <w:r w:rsidRPr="00077F92">
        <w:rPr>
          <w:rStyle w:val="Strong"/>
          <w:b w:val="0"/>
          <w:bCs w:val="0"/>
          <w:sz w:val="18"/>
          <w:szCs w:val="18"/>
        </w:rPr>
        <w:t>Figure 3.</w:t>
      </w:r>
      <w:r>
        <w:rPr>
          <w:rStyle w:val="Strong"/>
          <w:b w:val="0"/>
          <w:bCs w:val="0"/>
          <w:sz w:val="18"/>
          <w:szCs w:val="18"/>
        </w:rPr>
        <w:t>3</w:t>
      </w:r>
      <w:r w:rsidRPr="00077F92">
        <w:rPr>
          <w:rStyle w:val="Strong"/>
          <w:b w:val="0"/>
          <w:bCs w:val="0"/>
          <w:sz w:val="18"/>
          <w:szCs w:val="18"/>
        </w:rPr>
        <w:t xml:space="preserve"> </w:t>
      </w:r>
      <w:r>
        <w:rPr>
          <w:rStyle w:val="Strong"/>
          <w:b w:val="0"/>
          <w:bCs w:val="0"/>
          <w:sz w:val="18"/>
          <w:szCs w:val="18"/>
        </w:rPr>
        <w:t>Kanizsa Triangle</w:t>
      </w:r>
    </w:p>
    <w:p w14:paraId="417ECA34" w14:textId="5F75CCC9" w:rsidR="006E3278" w:rsidRPr="00077F92" w:rsidRDefault="009B1F1C" w:rsidP="00FE7717">
      <w:pPr>
        <w:pStyle w:val="Heading2"/>
        <w:rPr>
          <w:rStyle w:val="Strong"/>
        </w:rPr>
      </w:pPr>
      <w:bookmarkStart w:id="27" w:name="_Toc155960766"/>
      <w:r w:rsidRPr="00077F92">
        <w:rPr>
          <w:rStyle w:val="Strong"/>
        </w:rPr>
        <w:lastRenderedPageBreak/>
        <w:t>1.</w:t>
      </w:r>
      <w:r w:rsidR="006E3278" w:rsidRPr="00077F92">
        <w:rPr>
          <w:rStyle w:val="Strong"/>
        </w:rPr>
        <w:t>4 Interpreting Inventory Data</w:t>
      </w:r>
      <w:bookmarkEnd w:id="27"/>
      <w:r w:rsidR="006E3278" w:rsidRPr="00077F92">
        <w:rPr>
          <w:rStyle w:val="Strong"/>
        </w:rPr>
        <w:t xml:space="preserve"> </w:t>
      </w:r>
    </w:p>
    <w:p w14:paraId="45FA3C85" w14:textId="77777777" w:rsidR="00BE1542" w:rsidRPr="00077F92" w:rsidRDefault="00BE1542" w:rsidP="00502846">
      <w:pPr>
        <w:pStyle w:val="NoSpacing"/>
        <w:rPr>
          <w:rStyle w:val="Strong"/>
        </w:rPr>
      </w:pPr>
    </w:p>
    <w:p w14:paraId="38200083" w14:textId="0C888D00" w:rsidR="006E3278" w:rsidRPr="00077F92" w:rsidRDefault="009B1F1C" w:rsidP="00BE1542">
      <w:pPr>
        <w:pStyle w:val="Heading3"/>
        <w:rPr>
          <w:rStyle w:val="Strong"/>
          <w:color w:val="2F5496" w:themeColor="accent1" w:themeShade="BF"/>
        </w:rPr>
      </w:pPr>
      <w:bookmarkStart w:id="28" w:name="_Toc155960767"/>
      <w:r w:rsidRPr="00077F92">
        <w:rPr>
          <w:rStyle w:val="Strong"/>
          <w:color w:val="2F5496" w:themeColor="accent1" w:themeShade="BF"/>
        </w:rPr>
        <w:t>1.</w:t>
      </w:r>
      <w:r w:rsidR="006E3278" w:rsidRPr="00077F92">
        <w:rPr>
          <w:rStyle w:val="Strong"/>
          <w:color w:val="2F5496" w:themeColor="accent1" w:themeShade="BF"/>
        </w:rPr>
        <w:t>4.1 Inventory Management Systems</w:t>
      </w:r>
      <w:r w:rsidR="003E60A6">
        <w:rPr>
          <w:rStyle w:val="Strong"/>
          <w:color w:val="2F5496" w:themeColor="accent1" w:themeShade="BF"/>
        </w:rPr>
        <w:t xml:space="preserve"> (IMS)</w:t>
      </w:r>
      <w:bookmarkEnd w:id="28"/>
    </w:p>
    <w:p w14:paraId="3EC07057" w14:textId="42791AB2" w:rsidR="006E3278" w:rsidRDefault="005102D9" w:rsidP="006E3278">
      <w:pPr>
        <w:rPr>
          <w:rFonts w:ascii="Calibri" w:eastAsia="Calibri" w:hAnsi="Calibri" w:cs="Calibri"/>
          <w:color w:val="000000" w:themeColor="text1"/>
        </w:rPr>
      </w:pPr>
      <w:r w:rsidRPr="003E60A6">
        <w:rPr>
          <w:rFonts w:ascii="Calibri" w:eastAsia="Calibri" w:hAnsi="Calibri" w:cs="Calibri"/>
          <w:color w:val="000000" w:themeColor="text1"/>
        </w:rPr>
        <w:t xml:space="preserve">Businesses leverage IMSs to </w:t>
      </w:r>
      <w:r w:rsidR="00680BF4">
        <w:rPr>
          <w:rFonts w:ascii="Calibri" w:eastAsia="Calibri" w:hAnsi="Calibri" w:cs="Calibri"/>
          <w:color w:val="000000" w:themeColor="text1"/>
        </w:rPr>
        <w:t>centralise</w:t>
      </w:r>
      <w:r w:rsidRPr="003E60A6">
        <w:rPr>
          <w:rFonts w:ascii="Calibri" w:eastAsia="Calibri" w:hAnsi="Calibri" w:cs="Calibri"/>
          <w:color w:val="000000" w:themeColor="text1"/>
        </w:rPr>
        <w:t xml:space="preserve"> inventory monitoring, enabling stakeholders to </w:t>
      </w:r>
      <w:r>
        <w:rPr>
          <w:rFonts w:ascii="Calibri" w:eastAsia="Calibri" w:hAnsi="Calibri" w:cs="Calibri"/>
          <w:color w:val="000000" w:themeColor="text1"/>
        </w:rPr>
        <w:t>forecast</w:t>
      </w:r>
      <w:r w:rsidRPr="003E60A6">
        <w:rPr>
          <w:rFonts w:ascii="Calibri" w:eastAsia="Calibri" w:hAnsi="Calibri" w:cs="Calibri"/>
          <w:color w:val="000000" w:themeColor="text1"/>
        </w:rPr>
        <w:t xml:space="preserve"> informed decisions. </w:t>
      </w:r>
      <w:r>
        <w:rPr>
          <w:rFonts w:ascii="Calibri" w:eastAsia="Calibri" w:hAnsi="Calibri" w:cs="Calibri"/>
          <w:color w:val="000000" w:themeColor="text1"/>
        </w:rPr>
        <w:t xml:space="preserve"> </w:t>
      </w:r>
      <w:r w:rsidR="006E3278" w:rsidRPr="00077F92">
        <w:rPr>
          <w:rFonts w:ascii="Calibri" w:eastAsia="Calibri" w:hAnsi="Calibri" w:cs="Calibri"/>
          <w:color w:val="000000" w:themeColor="text1"/>
        </w:rPr>
        <w:t xml:space="preserve">Verbeeke </w:t>
      </w:r>
      <w:r w:rsidR="00077F92">
        <w:rPr>
          <w:rFonts w:ascii="Calibri" w:eastAsia="Calibri" w:hAnsi="Calibri" w:cs="Calibri"/>
          <w:color w:val="000000" w:themeColor="text1"/>
        </w:rPr>
        <w:t>(</w:t>
      </w:r>
      <w:r w:rsidR="006E3278" w:rsidRPr="00077F92">
        <w:rPr>
          <w:rFonts w:ascii="Calibri" w:eastAsia="Calibri" w:hAnsi="Calibri" w:cs="Calibri"/>
          <w:color w:val="000000" w:themeColor="text1"/>
        </w:rPr>
        <w:t>2</w:t>
      </w:r>
      <w:r w:rsidR="008A6C0A">
        <w:rPr>
          <w:rFonts w:ascii="Calibri" w:eastAsia="Calibri" w:hAnsi="Calibri" w:cs="Calibri"/>
          <w:color w:val="000000" w:themeColor="text1"/>
        </w:rPr>
        <w:t>5</w:t>
      </w:r>
      <w:r w:rsidR="006E3278" w:rsidRPr="00077F92">
        <w:rPr>
          <w:rFonts w:ascii="Calibri" w:eastAsia="Calibri" w:hAnsi="Calibri" w:cs="Calibri"/>
          <w:color w:val="000000" w:themeColor="text1"/>
        </w:rPr>
        <w:t xml:space="preserve"> p.16</w:t>
      </w:r>
      <w:r w:rsidR="00077F92">
        <w:rPr>
          <w:rFonts w:ascii="Calibri" w:eastAsia="Calibri" w:hAnsi="Calibri" w:cs="Calibri"/>
          <w:color w:val="000000" w:themeColor="text1"/>
        </w:rPr>
        <w:t>)</w:t>
      </w:r>
      <w:r w:rsidR="006E3278" w:rsidRPr="00077F92">
        <w:rPr>
          <w:rFonts w:ascii="Calibri" w:eastAsia="Calibri" w:hAnsi="Calibri" w:cs="Calibri"/>
          <w:color w:val="000000" w:themeColor="text1"/>
        </w:rPr>
        <w:t xml:space="preserve"> indicates that resource availability is enhanced through an IMS (Chan et al.), and customer support measures can be achieved, </w:t>
      </w:r>
      <w:r w:rsidR="00E700F0" w:rsidRPr="00077F92">
        <w:rPr>
          <w:rFonts w:ascii="Calibri" w:eastAsia="Calibri" w:hAnsi="Calibri" w:cs="Calibri"/>
          <w:color w:val="000000" w:themeColor="text1"/>
        </w:rPr>
        <w:t>(</w:t>
      </w:r>
      <w:r w:rsidR="006E3278" w:rsidRPr="00077F92">
        <w:rPr>
          <w:rFonts w:ascii="Calibri" w:eastAsia="Calibri" w:hAnsi="Calibri" w:cs="Calibri"/>
          <w:color w:val="000000" w:themeColor="text1"/>
        </w:rPr>
        <w:t>Reid et al</w:t>
      </w:r>
      <w:r w:rsidR="00E700F0" w:rsidRPr="00077F92">
        <w:rPr>
          <w:rFonts w:ascii="Calibri" w:eastAsia="Calibri" w:hAnsi="Calibri" w:cs="Calibri"/>
          <w:color w:val="000000" w:themeColor="text1"/>
        </w:rPr>
        <w:t>)</w:t>
      </w:r>
      <w:r w:rsidR="006E3278" w:rsidRPr="00077F92">
        <w:rPr>
          <w:rFonts w:ascii="Calibri" w:eastAsia="Calibri" w:hAnsi="Calibri" w:cs="Calibri"/>
          <w:color w:val="000000" w:themeColor="text1"/>
        </w:rPr>
        <w:t xml:space="preserve">.  </w:t>
      </w:r>
      <w:r>
        <w:rPr>
          <w:rFonts w:ascii="Calibri" w:eastAsia="Calibri" w:hAnsi="Calibri" w:cs="Calibri"/>
          <w:color w:val="000000" w:themeColor="text1"/>
        </w:rPr>
        <w:t>I</w:t>
      </w:r>
      <w:r w:rsidR="006E3278" w:rsidRPr="00077F92">
        <w:rPr>
          <w:rFonts w:ascii="Calibri" w:eastAsia="Calibri" w:hAnsi="Calibri" w:cs="Calibri"/>
          <w:color w:val="000000" w:themeColor="text1"/>
        </w:rPr>
        <w:t>MS</w:t>
      </w:r>
      <w:r>
        <w:rPr>
          <w:rFonts w:ascii="Calibri" w:eastAsia="Calibri" w:hAnsi="Calibri" w:cs="Calibri"/>
          <w:color w:val="000000" w:themeColor="text1"/>
        </w:rPr>
        <w:t xml:space="preserve"> objectives</w:t>
      </w:r>
      <w:r w:rsidR="006E3278" w:rsidRPr="00077F92">
        <w:rPr>
          <w:rFonts w:ascii="Calibri" w:eastAsia="Calibri" w:hAnsi="Calibri" w:cs="Calibri"/>
          <w:color w:val="000000" w:themeColor="text1"/>
        </w:rPr>
        <w:t xml:space="preserve"> include enhancing overall costs by observing stock </w:t>
      </w:r>
      <w:r>
        <w:rPr>
          <w:rFonts w:ascii="Calibri" w:eastAsia="Calibri" w:hAnsi="Calibri" w:cs="Calibri"/>
          <w:color w:val="000000" w:themeColor="text1"/>
        </w:rPr>
        <w:t>levels</w:t>
      </w:r>
      <w:r w:rsidR="006E3278" w:rsidRPr="00077F92">
        <w:rPr>
          <w:rFonts w:ascii="Calibri" w:eastAsia="Calibri" w:hAnsi="Calibri" w:cs="Calibri"/>
          <w:color w:val="000000" w:themeColor="text1"/>
        </w:rPr>
        <w:t>, ordering and shortages</w:t>
      </w:r>
      <w:r>
        <w:rPr>
          <w:rFonts w:ascii="Calibri" w:eastAsia="Calibri" w:hAnsi="Calibri" w:cs="Calibri"/>
          <w:color w:val="000000" w:themeColor="text1"/>
        </w:rPr>
        <w:t xml:space="preserve">, </w:t>
      </w:r>
      <w:r w:rsidR="006E3278" w:rsidRPr="00077F92">
        <w:rPr>
          <w:rFonts w:ascii="Calibri" w:eastAsia="Calibri" w:hAnsi="Calibri" w:cs="Calibri"/>
          <w:color w:val="000000" w:themeColor="text1"/>
        </w:rPr>
        <w:t xml:space="preserve">minimising inventory expenditures, and </w:t>
      </w:r>
      <w:r w:rsidR="00394370" w:rsidRPr="00077F92">
        <w:rPr>
          <w:rFonts w:ascii="Calibri" w:eastAsia="Calibri" w:hAnsi="Calibri" w:cs="Calibri"/>
          <w:color w:val="000000" w:themeColor="text1"/>
        </w:rPr>
        <w:t>facilitating</w:t>
      </w:r>
      <w:r w:rsidR="006E3278" w:rsidRPr="00077F92">
        <w:rPr>
          <w:rFonts w:ascii="Calibri" w:eastAsia="Calibri" w:hAnsi="Calibri" w:cs="Calibri"/>
          <w:color w:val="000000" w:themeColor="text1"/>
        </w:rPr>
        <w:t xml:space="preserve"> cost-effective operations.  B</w:t>
      </w:r>
      <w:r w:rsidR="00ED2FBE">
        <w:rPr>
          <w:rFonts w:ascii="Calibri" w:eastAsia="Calibri" w:hAnsi="Calibri" w:cs="Calibri"/>
          <w:color w:val="000000" w:themeColor="text1"/>
        </w:rPr>
        <w:t xml:space="preserve">usiness </w:t>
      </w:r>
      <w:r w:rsidR="006E3278" w:rsidRPr="00077F92">
        <w:rPr>
          <w:rFonts w:ascii="Calibri" w:eastAsia="Calibri" w:hAnsi="Calibri" w:cs="Calibri"/>
          <w:color w:val="000000" w:themeColor="text1"/>
        </w:rPr>
        <w:t>I</w:t>
      </w:r>
      <w:r w:rsidR="00ED2FBE">
        <w:rPr>
          <w:rFonts w:ascii="Calibri" w:eastAsia="Calibri" w:hAnsi="Calibri" w:cs="Calibri"/>
          <w:color w:val="000000" w:themeColor="text1"/>
        </w:rPr>
        <w:t>ntelligence</w:t>
      </w:r>
      <w:r w:rsidR="007839C0">
        <w:rPr>
          <w:rFonts w:ascii="Calibri" w:eastAsia="Calibri" w:hAnsi="Calibri" w:cs="Calibri"/>
          <w:color w:val="000000" w:themeColor="text1"/>
        </w:rPr>
        <w:t xml:space="preserve"> (BI)</w:t>
      </w:r>
      <w:r w:rsidR="006E3278" w:rsidRPr="00077F92">
        <w:rPr>
          <w:rFonts w:ascii="Calibri" w:eastAsia="Calibri" w:hAnsi="Calibri" w:cs="Calibri"/>
          <w:color w:val="000000" w:themeColor="text1"/>
        </w:rPr>
        <w:t xml:space="preserve"> decisions can be executed with an IMS such as determining a product’s popularity </w:t>
      </w:r>
      <w:r w:rsidR="00077F92">
        <w:rPr>
          <w:rFonts w:ascii="Calibri" w:eastAsia="Calibri" w:hAnsi="Calibri" w:cs="Calibri"/>
          <w:color w:val="000000" w:themeColor="text1"/>
        </w:rPr>
        <w:t>(</w:t>
      </w:r>
      <w:r w:rsidR="006E3278" w:rsidRPr="00077F92">
        <w:rPr>
          <w:rFonts w:ascii="Calibri" w:eastAsia="Calibri" w:hAnsi="Calibri" w:cs="Calibri"/>
          <w:color w:val="000000" w:themeColor="text1"/>
        </w:rPr>
        <w:t>2</w:t>
      </w:r>
      <w:r w:rsidR="008A6C0A">
        <w:rPr>
          <w:rFonts w:ascii="Calibri" w:eastAsia="Calibri" w:hAnsi="Calibri" w:cs="Calibri"/>
          <w:color w:val="000000" w:themeColor="text1"/>
        </w:rPr>
        <w:t xml:space="preserve">6 </w:t>
      </w:r>
      <w:r w:rsidR="006E3278" w:rsidRPr="00077F92">
        <w:rPr>
          <w:rFonts w:ascii="Calibri" w:eastAsia="Calibri" w:hAnsi="Calibri" w:cs="Calibri"/>
          <w:color w:val="000000" w:themeColor="text1"/>
        </w:rPr>
        <w:t>p.13</w:t>
      </w:r>
      <w:r w:rsidR="00077F92">
        <w:rPr>
          <w:rFonts w:ascii="Calibri" w:eastAsia="Calibri" w:hAnsi="Calibri" w:cs="Calibri"/>
          <w:color w:val="000000" w:themeColor="text1"/>
        </w:rPr>
        <w:t>)</w:t>
      </w:r>
      <w:r w:rsidR="00EA1674">
        <w:rPr>
          <w:rFonts w:ascii="Calibri" w:eastAsia="Calibri" w:hAnsi="Calibri" w:cs="Calibri"/>
          <w:color w:val="000000" w:themeColor="text1"/>
        </w:rPr>
        <w:t>.</w:t>
      </w:r>
      <w:r w:rsidR="006E3278" w:rsidRPr="00077F92">
        <w:rPr>
          <w:rFonts w:ascii="Calibri" w:eastAsia="Calibri" w:hAnsi="Calibri" w:cs="Calibri"/>
          <w:color w:val="000000" w:themeColor="text1"/>
        </w:rPr>
        <w:t xml:space="preserve">  A study </w:t>
      </w:r>
      <w:r w:rsidR="00077F92">
        <w:rPr>
          <w:rFonts w:ascii="Calibri" w:eastAsia="Calibri" w:hAnsi="Calibri" w:cs="Calibri"/>
          <w:color w:val="000000" w:themeColor="text1"/>
        </w:rPr>
        <w:t>(</w:t>
      </w:r>
      <w:r w:rsidR="006E3278" w:rsidRPr="00077F92">
        <w:rPr>
          <w:rFonts w:ascii="Calibri" w:eastAsia="Calibri" w:hAnsi="Calibri" w:cs="Calibri"/>
          <w:color w:val="000000" w:themeColor="text1"/>
        </w:rPr>
        <w:t>2</w:t>
      </w:r>
      <w:r w:rsidR="008A6C0A">
        <w:rPr>
          <w:rFonts w:ascii="Calibri" w:eastAsia="Calibri" w:hAnsi="Calibri" w:cs="Calibri"/>
          <w:color w:val="000000" w:themeColor="text1"/>
        </w:rPr>
        <w:t>7</w:t>
      </w:r>
      <w:r w:rsidR="006E3278" w:rsidRPr="00077F92">
        <w:rPr>
          <w:rFonts w:ascii="Calibri" w:eastAsia="Calibri" w:hAnsi="Calibri" w:cs="Calibri"/>
          <w:color w:val="000000" w:themeColor="text1"/>
        </w:rPr>
        <w:t xml:space="preserve"> p.567</w:t>
      </w:r>
      <w:r w:rsidR="00077F92">
        <w:rPr>
          <w:rFonts w:ascii="Calibri" w:eastAsia="Calibri" w:hAnsi="Calibri" w:cs="Calibri"/>
          <w:color w:val="000000" w:themeColor="text1"/>
        </w:rPr>
        <w:t>)</w:t>
      </w:r>
      <w:r w:rsidR="006E3278" w:rsidRPr="00077F92">
        <w:rPr>
          <w:rFonts w:ascii="Calibri" w:eastAsia="Calibri" w:hAnsi="Calibri" w:cs="Calibri"/>
          <w:color w:val="000000" w:themeColor="text1"/>
        </w:rPr>
        <w:t xml:space="preserve"> suggests that IMS reduce human errors by eliminating manual processes.  </w:t>
      </w:r>
      <w:r w:rsidRPr="003E60A6">
        <w:rPr>
          <w:rFonts w:ascii="Calibri" w:eastAsia="Calibri" w:hAnsi="Calibri" w:cs="Calibri"/>
          <w:color w:val="000000" w:themeColor="text1"/>
        </w:rPr>
        <w:t>However, adopting a computeri</w:t>
      </w:r>
      <w:r w:rsidR="00662A05">
        <w:rPr>
          <w:rFonts w:ascii="Calibri" w:eastAsia="Calibri" w:hAnsi="Calibri" w:cs="Calibri"/>
          <w:color w:val="000000" w:themeColor="text1"/>
        </w:rPr>
        <w:t>s</w:t>
      </w:r>
      <w:r w:rsidRPr="003E60A6">
        <w:rPr>
          <w:rFonts w:ascii="Calibri" w:eastAsia="Calibri" w:hAnsi="Calibri" w:cs="Calibri"/>
          <w:color w:val="000000" w:themeColor="text1"/>
        </w:rPr>
        <w:t>ed system may pose challenges, with security risks identified, particularly in web-based systems</w:t>
      </w:r>
      <w:r w:rsidR="00A5122F">
        <w:rPr>
          <w:rFonts w:ascii="Calibri" w:eastAsia="Calibri" w:hAnsi="Calibri" w:cs="Calibri"/>
          <w:color w:val="000000" w:themeColor="text1"/>
        </w:rPr>
        <w:t xml:space="preserve"> where </w:t>
      </w:r>
      <w:r w:rsidRPr="003E60A6">
        <w:rPr>
          <w:rFonts w:ascii="Calibri" w:eastAsia="Calibri" w:hAnsi="Calibri" w:cs="Calibri"/>
          <w:color w:val="000000" w:themeColor="text1"/>
        </w:rPr>
        <w:t xml:space="preserve">malicious hacking </w:t>
      </w:r>
      <w:r w:rsidR="00A5122F">
        <w:rPr>
          <w:rFonts w:ascii="Calibri" w:eastAsia="Calibri" w:hAnsi="Calibri" w:cs="Calibri"/>
          <w:color w:val="000000" w:themeColor="text1"/>
        </w:rPr>
        <w:t xml:space="preserve">exists </w:t>
      </w:r>
      <w:r w:rsidRPr="003E60A6">
        <w:rPr>
          <w:rFonts w:ascii="Calibri" w:eastAsia="Calibri" w:hAnsi="Calibri" w:cs="Calibri"/>
          <w:color w:val="000000" w:themeColor="text1"/>
        </w:rPr>
        <w:t>(28 p.104).</w:t>
      </w:r>
    </w:p>
    <w:p w14:paraId="77A28FC5" w14:textId="77777777" w:rsidR="006E3278" w:rsidRPr="00077F92" w:rsidRDefault="006E3278" w:rsidP="006E3278">
      <w:pPr>
        <w:pStyle w:val="NoSpacing"/>
      </w:pPr>
    </w:p>
    <w:p w14:paraId="3272746D" w14:textId="1FEA9DAC" w:rsidR="006E3278" w:rsidRPr="00077F92" w:rsidRDefault="009B1F1C" w:rsidP="00BE1542">
      <w:pPr>
        <w:pStyle w:val="Heading3"/>
        <w:rPr>
          <w:rStyle w:val="Strong"/>
          <w:color w:val="2F5496" w:themeColor="accent1" w:themeShade="BF"/>
        </w:rPr>
      </w:pPr>
      <w:bookmarkStart w:id="29" w:name="_Toc155960768"/>
      <w:r w:rsidRPr="00077F92">
        <w:rPr>
          <w:rStyle w:val="Strong"/>
          <w:color w:val="2F5496" w:themeColor="accent1" w:themeShade="BF"/>
        </w:rPr>
        <w:t>1.</w:t>
      </w:r>
      <w:r w:rsidR="006E3278" w:rsidRPr="00077F92">
        <w:rPr>
          <w:rStyle w:val="Strong"/>
          <w:color w:val="2F5496" w:themeColor="accent1" w:themeShade="BF"/>
        </w:rPr>
        <w:t>4.</w:t>
      </w:r>
      <w:r w:rsidRPr="00077F92">
        <w:rPr>
          <w:rStyle w:val="Strong"/>
          <w:color w:val="2F5496" w:themeColor="accent1" w:themeShade="BF"/>
        </w:rPr>
        <w:t>2</w:t>
      </w:r>
      <w:r w:rsidR="006E3278" w:rsidRPr="00077F92">
        <w:rPr>
          <w:rStyle w:val="Strong"/>
          <w:color w:val="2F5496" w:themeColor="accent1" w:themeShade="BF"/>
        </w:rPr>
        <w:t xml:space="preserve"> Utilising Visuals </w:t>
      </w:r>
      <w:r w:rsidR="0083075D">
        <w:rPr>
          <w:rStyle w:val="Strong"/>
          <w:color w:val="2F5496" w:themeColor="accent1" w:themeShade="BF"/>
        </w:rPr>
        <w:t xml:space="preserve">to </w:t>
      </w:r>
      <w:r w:rsidR="007839C0">
        <w:rPr>
          <w:rStyle w:val="Strong"/>
          <w:color w:val="2F5496" w:themeColor="accent1" w:themeShade="BF"/>
        </w:rPr>
        <w:t>Facilitate</w:t>
      </w:r>
      <w:r w:rsidR="006E3278" w:rsidRPr="00077F92">
        <w:rPr>
          <w:rStyle w:val="Strong"/>
          <w:color w:val="2F5496" w:themeColor="accent1" w:themeShade="BF"/>
        </w:rPr>
        <w:t xml:space="preserve"> Decision-Making</w:t>
      </w:r>
      <w:bookmarkEnd w:id="29"/>
    </w:p>
    <w:p w14:paraId="6BE936D0" w14:textId="5744957A" w:rsidR="006E3278" w:rsidRDefault="006E3278" w:rsidP="006E3278">
      <w:pPr>
        <w:rPr>
          <w:rFonts w:ascii="Calibri" w:eastAsia="Calibri" w:hAnsi="Calibri" w:cs="Calibri"/>
          <w:color w:val="000000" w:themeColor="text1"/>
        </w:rPr>
      </w:pPr>
      <w:r w:rsidRPr="00077F92">
        <w:rPr>
          <w:rFonts w:ascii="Calibri" w:eastAsia="Calibri" w:hAnsi="Calibri" w:cs="Calibri"/>
          <w:color w:val="000000" w:themeColor="text1"/>
        </w:rPr>
        <w:t xml:space="preserve">Data-driven decision-making within organisations </w:t>
      </w:r>
      <w:r w:rsidR="00394370" w:rsidRPr="00077F92">
        <w:rPr>
          <w:rFonts w:ascii="Calibri" w:eastAsia="Calibri" w:hAnsi="Calibri" w:cs="Calibri"/>
          <w:color w:val="000000" w:themeColor="text1"/>
        </w:rPr>
        <w:t>is</w:t>
      </w:r>
      <w:r w:rsidRPr="00077F92">
        <w:rPr>
          <w:rFonts w:ascii="Calibri" w:eastAsia="Calibri" w:hAnsi="Calibri" w:cs="Calibri"/>
          <w:color w:val="000000" w:themeColor="text1"/>
        </w:rPr>
        <w:t xml:space="preserve"> </w:t>
      </w:r>
      <w:r w:rsidR="007C35C1">
        <w:rPr>
          <w:rFonts w:ascii="Calibri" w:eastAsia="Calibri" w:hAnsi="Calibri" w:cs="Calibri"/>
          <w:color w:val="000000" w:themeColor="text1"/>
        </w:rPr>
        <w:t>essential</w:t>
      </w:r>
      <w:r w:rsidRPr="00077F92">
        <w:rPr>
          <w:rFonts w:ascii="Calibri" w:eastAsia="Calibri" w:hAnsi="Calibri" w:cs="Calibri"/>
          <w:color w:val="000000" w:themeColor="text1"/>
        </w:rPr>
        <w:t xml:space="preserve"> to enhance the progression of business processes.  Informed decisions are made throughout a variety of management levels: strategic, organisational, and tactical, using BI techniques such as </w:t>
      </w:r>
      <w:r w:rsidR="00E700F0" w:rsidRPr="00077F92">
        <w:rPr>
          <w:rFonts w:ascii="Calibri" w:eastAsia="Calibri" w:hAnsi="Calibri" w:cs="Calibri"/>
          <w:color w:val="000000" w:themeColor="text1"/>
        </w:rPr>
        <w:t>DVs</w:t>
      </w:r>
      <w:r w:rsidRPr="00077F92">
        <w:rPr>
          <w:rFonts w:ascii="Calibri" w:eastAsia="Calibri" w:hAnsi="Calibri" w:cs="Calibri"/>
          <w:color w:val="000000" w:themeColor="text1"/>
        </w:rPr>
        <w:t xml:space="preserve">. </w:t>
      </w:r>
      <w:r w:rsidR="00046B8E">
        <w:rPr>
          <w:rFonts w:ascii="Calibri" w:eastAsia="Calibri" w:hAnsi="Calibri" w:cs="Calibri"/>
          <w:color w:val="000000" w:themeColor="text1"/>
        </w:rPr>
        <w:t xml:space="preserve"> </w:t>
      </w:r>
      <w:r w:rsidRPr="00077F92">
        <w:rPr>
          <w:rFonts w:ascii="Calibri" w:eastAsia="Calibri" w:hAnsi="Calibri" w:cs="Calibri"/>
          <w:color w:val="000000" w:themeColor="text1"/>
        </w:rPr>
        <w:t xml:space="preserve">Well-designed dashboards enhance human perceptions during decision-making, to </w:t>
      </w:r>
      <w:r w:rsidR="007839C0">
        <w:rPr>
          <w:rFonts w:ascii="Calibri" w:eastAsia="Calibri" w:hAnsi="Calibri" w:cs="Calibri"/>
          <w:color w:val="000000" w:themeColor="text1"/>
        </w:rPr>
        <w:t>facilitate</w:t>
      </w:r>
      <w:r w:rsidRPr="00077F92">
        <w:rPr>
          <w:rFonts w:ascii="Calibri" w:eastAsia="Calibri" w:hAnsi="Calibri" w:cs="Calibri"/>
          <w:color w:val="000000" w:themeColor="text1"/>
        </w:rPr>
        <w:t xml:space="preserve"> the process of comparing and analysing KPI</w:t>
      </w:r>
      <w:r w:rsidR="007C35C1">
        <w:rPr>
          <w:rFonts w:ascii="Calibri" w:eastAsia="Calibri" w:hAnsi="Calibri" w:cs="Calibri"/>
          <w:color w:val="000000" w:themeColor="text1"/>
        </w:rPr>
        <w:t>s</w:t>
      </w:r>
      <w:r w:rsidRPr="00077F92">
        <w:rPr>
          <w:rFonts w:ascii="Calibri" w:eastAsia="Calibri" w:hAnsi="Calibri" w:cs="Calibri"/>
          <w:color w:val="000000" w:themeColor="text1"/>
        </w:rPr>
        <w:t xml:space="preserve"> to pinpoint data anomalies and inconsistencies </w:t>
      </w:r>
      <w:r w:rsidR="00077F92">
        <w:rPr>
          <w:rFonts w:ascii="Calibri" w:eastAsia="Calibri" w:hAnsi="Calibri" w:cs="Calibri"/>
          <w:color w:val="000000" w:themeColor="text1"/>
        </w:rPr>
        <w:t>(</w:t>
      </w:r>
      <w:r w:rsidRPr="00077F92">
        <w:rPr>
          <w:rFonts w:ascii="Calibri" w:eastAsia="Calibri" w:hAnsi="Calibri" w:cs="Calibri"/>
          <w:color w:val="000000" w:themeColor="text1"/>
        </w:rPr>
        <w:t>2</w:t>
      </w:r>
      <w:r w:rsidR="008A6C0A">
        <w:rPr>
          <w:rFonts w:ascii="Calibri" w:eastAsia="Calibri" w:hAnsi="Calibri" w:cs="Calibri"/>
          <w:color w:val="000000" w:themeColor="text1"/>
        </w:rPr>
        <w:t>9</w:t>
      </w:r>
      <w:r w:rsidRPr="00077F92">
        <w:rPr>
          <w:rFonts w:ascii="Calibri" w:eastAsia="Calibri" w:hAnsi="Calibri" w:cs="Calibri"/>
          <w:color w:val="000000" w:themeColor="text1"/>
        </w:rPr>
        <w:t xml:space="preserve"> p.1903-1905, </w:t>
      </w:r>
      <w:r w:rsidR="008A6C0A">
        <w:rPr>
          <w:rFonts w:ascii="Calibri" w:eastAsia="Calibri" w:hAnsi="Calibri" w:cs="Calibri"/>
          <w:color w:val="000000" w:themeColor="text1"/>
        </w:rPr>
        <w:t>30</w:t>
      </w:r>
      <w:r w:rsidR="00077F92">
        <w:rPr>
          <w:rFonts w:ascii="Calibri" w:eastAsia="Calibri" w:hAnsi="Calibri" w:cs="Calibri"/>
          <w:color w:val="000000" w:themeColor="text1"/>
        </w:rPr>
        <w:t>)</w:t>
      </w:r>
      <w:r w:rsidR="00EA1674">
        <w:rPr>
          <w:rFonts w:ascii="Calibri" w:eastAsia="Calibri" w:hAnsi="Calibri" w:cs="Calibri"/>
          <w:color w:val="000000" w:themeColor="text1"/>
        </w:rPr>
        <w:t>.</w:t>
      </w:r>
      <w:r w:rsidRPr="00077F92">
        <w:rPr>
          <w:rFonts w:ascii="Calibri" w:eastAsia="Calibri" w:hAnsi="Calibri" w:cs="Calibri"/>
          <w:color w:val="000000" w:themeColor="text1"/>
        </w:rPr>
        <w:t xml:space="preserve"> </w:t>
      </w:r>
    </w:p>
    <w:p w14:paraId="0AFA871E" w14:textId="77777777" w:rsidR="009F1520" w:rsidRDefault="009F1520" w:rsidP="006E3278">
      <w:pPr>
        <w:rPr>
          <w:rFonts w:ascii="Calibri" w:eastAsia="Calibri" w:hAnsi="Calibri" w:cs="Calibri"/>
          <w:color w:val="000000" w:themeColor="text1"/>
        </w:rPr>
      </w:pPr>
    </w:p>
    <w:p w14:paraId="361EBD94" w14:textId="54DCF5BF" w:rsidR="006E3278" w:rsidRPr="00077F92" w:rsidRDefault="009B1F1C" w:rsidP="00BE1542">
      <w:pPr>
        <w:pStyle w:val="Heading3"/>
        <w:rPr>
          <w:rStyle w:val="Strong"/>
          <w:color w:val="2F5496" w:themeColor="accent1" w:themeShade="BF"/>
        </w:rPr>
      </w:pPr>
      <w:bookmarkStart w:id="30" w:name="_Toc155960769"/>
      <w:r w:rsidRPr="00077F92">
        <w:rPr>
          <w:rStyle w:val="Strong"/>
          <w:color w:val="2F5496" w:themeColor="accent1" w:themeShade="BF"/>
        </w:rPr>
        <w:t>1.</w:t>
      </w:r>
      <w:r w:rsidR="006E3278" w:rsidRPr="00077F92">
        <w:rPr>
          <w:rStyle w:val="Strong"/>
          <w:color w:val="2F5496" w:themeColor="accent1" w:themeShade="BF"/>
        </w:rPr>
        <w:t>4.</w:t>
      </w:r>
      <w:r w:rsidRPr="00077F92">
        <w:rPr>
          <w:rStyle w:val="Strong"/>
          <w:color w:val="2F5496" w:themeColor="accent1" w:themeShade="BF"/>
        </w:rPr>
        <w:t>3</w:t>
      </w:r>
      <w:r w:rsidR="006E3278" w:rsidRPr="00077F92">
        <w:rPr>
          <w:rStyle w:val="Strong"/>
          <w:color w:val="2F5496" w:themeColor="accent1" w:themeShade="BF"/>
        </w:rPr>
        <w:t xml:space="preserve"> Cynefin Framework</w:t>
      </w:r>
      <w:bookmarkEnd w:id="30"/>
    </w:p>
    <w:p w14:paraId="5F380964" w14:textId="47757C6C" w:rsidR="005102D9" w:rsidRPr="00077F92" w:rsidRDefault="006C448F" w:rsidP="001A685A">
      <w:r w:rsidRPr="00077F92">
        <w:rPr>
          <w:noProof/>
        </w:rPr>
        <w:drawing>
          <wp:anchor distT="0" distB="0" distL="114300" distR="114300" simplePos="0" relativeHeight="251661312" behindDoc="0" locked="0" layoutInCell="1" allowOverlap="1" wp14:anchorId="3F75C7C5" wp14:editId="2068C8B1">
            <wp:simplePos x="0" y="0"/>
            <wp:positionH relativeFrom="margin">
              <wp:align>center</wp:align>
            </wp:positionH>
            <wp:positionV relativeFrom="paragraph">
              <wp:posOffset>1252855</wp:posOffset>
            </wp:positionV>
            <wp:extent cx="3234690" cy="2865755"/>
            <wp:effectExtent l="0" t="0" r="3810" b="0"/>
            <wp:wrapTopAndBottom/>
            <wp:docPr id="663361759" name="Picture 1" descr="A diagram of a dis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361759" name="Picture 1" descr="A diagram of a disorder&#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234690" cy="28657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102D9" w:rsidRPr="005102D9">
        <w:t>The Cynefin framework, developed by Welsh researcher and consultant Dave Snowden, conceptuali</w:t>
      </w:r>
      <w:r w:rsidR="00662A05">
        <w:t>s</w:t>
      </w:r>
      <w:r w:rsidR="005102D9" w:rsidRPr="005102D9">
        <w:t xml:space="preserve">es decision-making processes for solving complex problems. </w:t>
      </w:r>
      <w:r>
        <w:t xml:space="preserve"> </w:t>
      </w:r>
      <w:r w:rsidR="005102D9" w:rsidRPr="005102D9">
        <w:t>This systematic framework (Figure 4.1) comprises five contexts that leaders must navigate</w:t>
      </w:r>
      <w:r w:rsidR="00680BF4">
        <w:t>:</w:t>
      </w:r>
      <w:r w:rsidR="005102D9" w:rsidRPr="005102D9">
        <w:t xml:space="preserve"> </w:t>
      </w:r>
      <w:r w:rsidR="005102D9" w:rsidRPr="00680BF4">
        <w:rPr>
          <w:i/>
          <w:iCs/>
        </w:rPr>
        <w:t>complex</w:t>
      </w:r>
      <w:r w:rsidR="005102D9" w:rsidRPr="005102D9">
        <w:t xml:space="preserve">, </w:t>
      </w:r>
      <w:r w:rsidR="005102D9" w:rsidRPr="00680BF4">
        <w:rPr>
          <w:i/>
          <w:iCs/>
        </w:rPr>
        <w:t>complicated</w:t>
      </w:r>
      <w:r w:rsidR="005102D9" w:rsidRPr="005102D9">
        <w:t xml:space="preserve">, </w:t>
      </w:r>
      <w:r w:rsidR="005102D9" w:rsidRPr="00680BF4">
        <w:rPr>
          <w:i/>
          <w:iCs/>
        </w:rPr>
        <w:t>chaotic</w:t>
      </w:r>
      <w:r w:rsidR="005102D9" w:rsidRPr="005102D9">
        <w:t xml:space="preserve">, and </w:t>
      </w:r>
      <w:r w:rsidR="005102D9" w:rsidRPr="00680BF4">
        <w:rPr>
          <w:i/>
          <w:iCs/>
        </w:rPr>
        <w:t>simple</w:t>
      </w:r>
      <w:r w:rsidR="005102D9" w:rsidRPr="005102D9">
        <w:t xml:space="preserve">. </w:t>
      </w:r>
      <w:r w:rsidR="00680BF4">
        <w:t xml:space="preserve"> </w:t>
      </w:r>
      <w:r w:rsidR="005102D9" w:rsidRPr="005102D9">
        <w:t xml:space="preserve">In cases where the primary context is unclear, disorder is applied (31). </w:t>
      </w:r>
      <w:r>
        <w:t xml:space="preserve"> </w:t>
      </w:r>
      <w:r w:rsidR="005102D9" w:rsidRPr="005102D9">
        <w:t xml:space="preserve">Moore </w:t>
      </w:r>
      <w:r w:rsidR="0002713F" w:rsidRPr="005102D9">
        <w:t>(17 p.130)</w:t>
      </w:r>
      <w:r w:rsidR="0002713F">
        <w:t xml:space="preserve"> </w:t>
      </w:r>
      <w:r>
        <w:t>articulates</w:t>
      </w:r>
      <w:r w:rsidR="005102D9" w:rsidRPr="005102D9">
        <w:t xml:space="preserve"> that </w:t>
      </w:r>
      <w:r>
        <w:t>unclarities</w:t>
      </w:r>
      <w:r w:rsidR="005102D9" w:rsidRPr="005102D9">
        <w:t xml:space="preserve"> arise when </w:t>
      </w:r>
      <w:r w:rsidRPr="00077F92">
        <w:t xml:space="preserve">acknowledging </w:t>
      </w:r>
      <w:r w:rsidR="005102D9" w:rsidRPr="005102D9">
        <w:t>the cause and effect of strategic decisions, and adopting the Cynefin framework helps address these business complexities.</w:t>
      </w:r>
      <w:r>
        <w:t xml:space="preserve"> </w:t>
      </w:r>
    </w:p>
    <w:p w14:paraId="5C64FE0C" w14:textId="002FF505" w:rsidR="006E3278" w:rsidRPr="00077F92" w:rsidRDefault="006E3278" w:rsidP="006E3278">
      <w:pPr>
        <w:jc w:val="center"/>
        <w:rPr>
          <w:rFonts w:ascii="Calibri" w:eastAsia="Calibri" w:hAnsi="Calibri" w:cs="Calibri"/>
          <w:i/>
          <w:iCs/>
          <w:color w:val="000000" w:themeColor="text1"/>
          <w:sz w:val="18"/>
          <w:szCs w:val="18"/>
        </w:rPr>
      </w:pPr>
      <w:r w:rsidRPr="00077F92">
        <w:rPr>
          <w:rFonts w:ascii="Calibri" w:eastAsia="Calibri" w:hAnsi="Calibri" w:cs="Calibri"/>
          <w:i/>
          <w:iCs/>
          <w:color w:val="000000" w:themeColor="text1"/>
          <w:sz w:val="18"/>
          <w:szCs w:val="18"/>
        </w:rPr>
        <w:t>Figure 4.1 The Cynefin Framework</w:t>
      </w:r>
    </w:p>
    <w:p w14:paraId="29730753" w14:textId="39C89873" w:rsidR="006E3278" w:rsidRPr="00077F92" w:rsidRDefault="009B1F1C" w:rsidP="00BE1542">
      <w:pPr>
        <w:pStyle w:val="Heading2"/>
        <w:rPr>
          <w:b/>
          <w:bCs/>
        </w:rPr>
      </w:pPr>
      <w:bookmarkStart w:id="31" w:name="_Toc155960770"/>
      <w:r w:rsidRPr="00077F92">
        <w:rPr>
          <w:b/>
          <w:bCs/>
        </w:rPr>
        <w:lastRenderedPageBreak/>
        <w:t>1.</w:t>
      </w:r>
      <w:r w:rsidR="006E3278" w:rsidRPr="00077F92">
        <w:rPr>
          <w:b/>
          <w:bCs/>
        </w:rPr>
        <w:t>5 Safeguarding Data Privacy</w:t>
      </w:r>
      <w:bookmarkEnd w:id="31"/>
    </w:p>
    <w:p w14:paraId="3ACCFB00" w14:textId="5A680B90" w:rsidR="00BE1542" w:rsidRPr="00077F92" w:rsidRDefault="00BE1542" w:rsidP="0032768F">
      <w:pPr>
        <w:pStyle w:val="NoSpacing"/>
      </w:pPr>
    </w:p>
    <w:p w14:paraId="62106456" w14:textId="669AE07C" w:rsidR="006E3278" w:rsidRDefault="006C448F" w:rsidP="001A685A">
      <w:r w:rsidRPr="006C448F">
        <w:t xml:space="preserve">When managing data, ethical guidelines must be followed to address privacy concerns. </w:t>
      </w:r>
      <w:r w:rsidR="00680BF4">
        <w:t xml:space="preserve"> </w:t>
      </w:r>
      <w:r w:rsidRPr="006C448F">
        <w:t>Analytical tools are used for storing, retrieving, sharing, and visuali</w:t>
      </w:r>
      <w:r w:rsidR="00662A05">
        <w:t>s</w:t>
      </w:r>
      <w:r w:rsidRPr="006C448F">
        <w:t>ing data, emphasi</w:t>
      </w:r>
      <w:r w:rsidR="00662A05">
        <w:t>s</w:t>
      </w:r>
      <w:r w:rsidRPr="006C448F">
        <w:t xml:space="preserve">ing the need to enhance data safety (32). </w:t>
      </w:r>
      <w:r>
        <w:t xml:space="preserve"> </w:t>
      </w:r>
      <w:r w:rsidRPr="006C448F">
        <w:t>Data integrity is crucial for privacy, especially since organi</w:t>
      </w:r>
      <w:r w:rsidR="00662A05">
        <w:t>s</w:t>
      </w:r>
      <w:r w:rsidRPr="006C448F">
        <w:t xml:space="preserve">ational data is confidential (33). </w:t>
      </w:r>
      <w:r>
        <w:t xml:space="preserve"> </w:t>
      </w:r>
      <w:r w:rsidRPr="006C448F">
        <w:t>Inventory data, considered intellectual property, poses a risk if breached</w:t>
      </w:r>
      <w:r w:rsidR="007C35C1">
        <w:t xml:space="preserve"> that could </w:t>
      </w:r>
      <w:r w:rsidRPr="006C448F">
        <w:t xml:space="preserve">potentially benefit competitors. </w:t>
      </w:r>
      <w:r>
        <w:t xml:space="preserve"> Therefore</w:t>
      </w:r>
      <w:r w:rsidRPr="006C448F">
        <w:t>, safeguarding data is essential for protecting organi</w:t>
      </w:r>
      <w:r w:rsidR="00662A05">
        <w:t>s</w:t>
      </w:r>
      <w:r w:rsidRPr="006C448F">
        <w:t>ational interests.</w:t>
      </w:r>
    </w:p>
    <w:p w14:paraId="5FBE1F4D" w14:textId="77777777" w:rsidR="006C448F" w:rsidRPr="00077F92" w:rsidRDefault="006C448F" w:rsidP="00A64585">
      <w:pPr>
        <w:pStyle w:val="NoSpacing"/>
      </w:pPr>
    </w:p>
    <w:p w14:paraId="29E61A00" w14:textId="6F69C93B" w:rsidR="006E3278" w:rsidRPr="00077F92" w:rsidRDefault="0002434F" w:rsidP="00A64585">
      <w:pPr>
        <w:pStyle w:val="Heading3"/>
        <w:rPr>
          <w:b/>
          <w:bCs/>
          <w:color w:val="2F5496" w:themeColor="accent1" w:themeShade="BF"/>
        </w:rPr>
      </w:pPr>
      <w:bookmarkStart w:id="32" w:name="_Toc155960771"/>
      <w:r w:rsidRPr="00077F92">
        <w:rPr>
          <w:b/>
          <w:bCs/>
          <w:color w:val="2F5496" w:themeColor="accent1" w:themeShade="BF"/>
        </w:rPr>
        <w:t>1.</w:t>
      </w:r>
      <w:r w:rsidR="006E3278" w:rsidRPr="00077F92">
        <w:rPr>
          <w:b/>
          <w:bCs/>
          <w:color w:val="2F5496" w:themeColor="accent1" w:themeShade="BF"/>
        </w:rPr>
        <w:t>5.1 Access Control Policies</w:t>
      </w:r>
      <w:bookmarkEnd w:id="32"/>
      <w:r w:rsidR="006E3278" w:rsidRPr="00077F92">
        <w:rPr>
          <w:b/>
          <w:bCs/>
          <w:color w:val="2F5496" w:themeColor="accent1" w:themeShade="BF"/>
        </w:rPr>
        <w:t xml:space="preserve"> </w:t>
      </w:r>
    </w:p>
    <w:p w14:paraId="7B8034E8" w14:textId="133BAB31" w:rsidR="006E3278" w:rsidRPr="00077F92" w:rsidRDefault="006E3278" w:rsidP="001A685A">
      <w:r w:rsidRPr="00077F92">
        <w:t>Safeguarding data and resources from unauthori</w:t>
      </w:r>
      <w:r w:rsidR="00662A05">
        <w:t>s</w:t>
      </w:r>
      <w:r w:rsidRPr="00077F92">
        <w:t xml:space="preserve">ed disclosure and improper modifications, while ensuring availability to legitimate users, is a crucial requirement for any inventory management system.  Enforcing protection involves controlling every </w:t>
      </w:r>
      <w:r w:rsidR="00394370" w:rsidRPr="00077F92">
        <w:t>system’s</w:t>
      </w:r>
      <w:r w:rsidRPr="00077F92">
        <w:t xml:space="preserve"> access to allow only </w:t>
      </w:r>
      <w:r w:rsidR="00394370" w:rsidRPr="00077F92">
        <w:t>authorised</w:t>
      </w:r>
      <w:r w:rsidRPr="00077F92">
        <w:t xml:space="preserve"> users </w:t>
      </w:r>
      <w:r w:rsidR="00077F92">
        <w:t>(</w:t>
      </w:r>
      <w:r w:rsidRPr="00077F92">
        <w:t>3</w:t>
      </w:r>
      <w:r w:rsidR="008A6C0A">
        <w:t>4</w:t>
      </w:r>
      <w:r w:rsidRPr="00077F92">
        <w:t xml:space="preserve"> p.137, 3</w:t>
      </w:r>
      <w:r w:rsidR="008A6C0A">
        <w:t>5</w:t>
      </w:r>
      <w:r w:rsidR="00077F92">
        <w:t>)</w:t>
      </w:r>
      <w:r w:rsidRPr="00077F92">
        <w:t xml:space="preserve">. </w:t>
      </w:r>
    </w:p>
    <w:p w14:paraId="75B541E8" w14:textId="77777777" w:rsidR="00A64585" w:rsidRPr="00077F92" w:rsidRDefault="00A64585" w:rsidP="00D635DE">
      <w:pPr>
        <w:pStyle w:val="NoSpacing"/>
      </w:pPr>
    </w:p>
    <w:p w14:paraId="7DCC4123" w14:textId="05A58EA1" w:rsidR="006E3278" w:rsidRPr="00FE1341" w:rsidRDefault="00B4141D" w:rsidP="00FE1341">
      <w:pPr>
        <w:pStyle w:val="Heading3"/>
        <w:rPr>
          <w:b/>
          <w:bCs/>
          <w:i/>
          <w:iCs/>
          <w:color w:val="2F5496" w:themeColor="accent1" w:themeShade="BF"/>
        </w:rPr>
      </w:pPr>
      <w:bookmarkStart w:id="33" w:name="_Toc155960772"/>
      <w:r w:rsidRPr="00FE1341">
        <w:rPr>
          <w:b/>
          <w:bCs/>
          <w:color w:val="2F5496" w:themeColor="accent1" w:themeShade="BF"/>
        </w:rPr>
        <w:t>1.</w:t>
      </w:r>
      <w:r w:rsidR="006E3278" w:rsidRPr="00FE1341">
        <w:rPr>
          <w:b/>
          <w:bCs/>
          <w:color w:val="2F5496" w:themeColor="accent1" w:themeShade="BF"/>
        </w:rPr>
        <w:t>5.2 GDPR</w:t>
      </w:r>
      <w:bookmarkEnd w:id="33"/>
    </w:p>
    <w:p w14:paraId="1FEBD0C2" w14:textId="61FF2341" w:rsidR="006E3278" w:rsidRPr="00077F92" w:rsidRDefault="006E3278" w:rsidP="001A685A">
      <w:r w:rsidRPr="00077F92">
        <w:t xml:space="preserve">The General Data Protection Regulation was enforced in 2018 </w:t>
      </w:r>
      <w:r w:rsidR="00394370" w:rsidRPr="00077F92">
        <w:t>which</w:t>
      </w:r>
      <w:r w:rsidRPr="00077F92">
        <w:t xml:space="preserve"> represents a shift in data protection laws that enforces more</w:t>
      </w:r>
      <w:r w:rsidR="00B66D06">
        <w:t xml:space="preserve"> protection</w:t>
      </w:r>
      <w:r w:rsidRPr="00077F92">
        <w:t xml:space="preserve"> responsibilities on organisations.  An article postulates that </w:t>
      </w:r>
      <w:r w:rsidR="00077F92">
        <w:t>(</w:t>
      </w:r>
      <w:r w:rsidRPr="00077F92">
        <w:t>3</w:t>
      </w:r>
      <w:r w:rsidR="008A6C0A">
        <w:t>6</w:t>
      </w:r>
      <w:r w:rsidRPr="00077F92">
        <w:t xml:space="preserve"> p.1292-1294</w:t>
      </w:r>
      <w:r w:rsidR="009B0F74">
        <w:t>)</w:t>
      </w:r>
      <w:r w:rsidR="009B0F74" w:rsidRPr="00077F92">
        <w:t xml:space="preserve"> these</w:t>
      </w:r>
      <w:r w:rsidRPr="00077F92">
        <w:t xml:space="preserve"> guidelines must be adhered to when processing information, if not, organisations may be susceptible to pay fines up to 20 million euros or 4% of their revenue.</w:t>
      </w:r>
    </w:p>
    <w:p w14:paraId="5EFCC80B" w14:textId="77777777" w:rsidR="00A64585" w:rsidRPr="00077F92" w:rsidRDefault="00A64585" w:rsidP="00A64585">
      <w:pPr>
        <w:pStyle w:val="NoSpacing"/>
      </w:pPr>
    </w:p>
    <w:p w14:paraId="35914675" w14:textId="77777777" w:rsidR="00A64585" w:rsidRDefault="00A64585" w:rsidP="00FE1341">
      <w:pPr>
        <w:pStyle w:val="NoSpacing"/>
      </w:pPr>
    </w:p>
    <w:p w14:paraId="53BE9420" w14:textId="5C870631" w:rsidR="00EC0809" w:rsidRPr="00FE1341" w:rsidRDefault="00EC0809" w:rsidP="00FE1341">
      <w:pPr>
        <w:pStyle w:val="Heading2"/>
        <w:rPr>
          <w:b/>
          <w:bCs/>
        </w:rPr>
      </w:pPr>
      <w:bookmarkStart w:id="34" w:name="_Toc155960773"/>
      <w:r w:rsidRPr="00FE1341">
        <w:rPr>
          <w:b/>
          <w:bCs/>
        </w:rPr>
        <w:t>1.6 Conclusion</w:t>
      </w:r>
      <w:bookmarkEnd w:id="34"/>
    </w:p>
    <w:p w14:paraId="7FDCE794" w14:textId="7A0CDDAB" w:rsidR="00A12BEF" w:rsidRPr="007C35C1" w:rsidRDefault="00A12BEF" w:rsidP="006E3278">
      <w:pPr>
        <w:rPr>
          <w:rFonts w:eastAsia="Calibri" w:cstheme="minorHAnsi"/>
          <w:color w:val="000000" w:themeColor="text1"/>
        </w:rPr>
      </w:pPr>
      <w:r w:rsidRPr="007C35C1">
        <w:rPr>
          <w:rFonts w:eastAsia="Calibri" w:cstheme="minorHAnsi"/>
          <w:color w:val="000000" w:themeColor="text1"/>
        </w:rPr>
        <w:t>D</w:t>
      </w:r>
      <w:r w:rsidR="002E4864" w:rsidRPr="007C35C1">
        <w:rPr>
          <w:rFonts w:eastAsia="Calibri" w:cstheme="minorHAnsi"/>
          <w:color w:val="000000" w:themeColor="text1"/>
        </w:rPr>
        <w:t>ata visualisation</w:t>
      </w:r>
      <w:r w:rsidRPr="007C35C1">
        <w:rPr>
          <w:rFonts w:eastAsia="Calibri" w:cstheme="minorHAnsi"/>
          <w:color w:val="000000" w:themeColor="text1"/>
        </w:rPr>
        <w:t>s</w:t>
      </w:r>
      <w:r w:rsidR="00EC0809" w:rsidRPr="007C35C1">
        <w:rPr>
          <w:rFonts w:eastAsia="Calibri" w:cstheme="minorHAnsi"/>
          <w:color w:val="000000" w:themeColor="text1"/>
        </w:rPr>
        <w:t xml:space="preserve"> are an integral tool to aid with decision-making </w:t>
      </w:r>
      <w:r w:rsidRPr="007C35C1">
        <w:rPr>
          <w:rFonts w:eastAsia="Calibri" w:cstheme="minorHAnsi"/>
          <w:color w:val="000000" w:themeColor="text1"/>
        </w:rPr>
        <w:t>procedures</w:t>
      </w:r>
      <w:r w:rsidR="00EC0809" w:rsidRPr="007C35C1">
        <w:rPr>
          <w:rFonts w:eastAsia="Calibri" w:cstheme="minorHAnsi"/>
          <w:color w:val="000000" w:themeColor="text1"/>
        </w:rPr>
        <w:t xml:space="preserve">.  </w:t>
      </w:r>
      <w:r w:rsidRPr="007C35C1">
        <w:rPr>
          <w:rFonts w:eastAsia="Calibri" w:cstheme="minorHAnsi"/>
          <w:color w:val="000000" w:themeColor="text1"/>
        </w:rPr>
        <w:t>Although they have existed</w:t>
      </w:r>
      <w:r w:rsidR="00EC0809" w:rsidRPr="007C35C1">
        <w:rPr>
          <w:rFonts w:eastAsia="Calibri" w:cstheme="minorHAnsi"/>
          <w:color w:val="000000" w:themeColor="text1"/>
        </w:rPr>
        <w:t xml:space="preserve"> from as early as between the 10</w:t>
      </w:r>
      <w:r w:rsidR="00EC0809" w:rsidRPr="007C35C1">
        <w:rPr>
          <w:rFonts w:eastAsia="Calibri" w:cstheme="minorHAnsi"/>
          <w:color w:val="000000" w:themeColor="text1"/>
          <w:vertAlign w:val="superscript"/>
        </w:rPr>
        <w:t>th</w:t>
      </w:r>
      <w:r w:rsidR="00EC0809" w:rsidRPr="007C35C1">
        <w:rPr>
          <w:rFonts w:eastAsia="Calibri" w:cstheme="minorHAnsi"/>
          <w:color w:val="000000" w:themeColor="text1"/>
        </w:rPr>
        <w:t xml:space="preserve"> and 11th centuries, </w:t>
      </w:r>
      <w:r w:rsidRPr="007C35C1">
        <w:rPr>
          <w:rFonts w:eastAsia="Calibri" w:cstheme="minorHAnsi"/>
          <w:color w:val="000000" w:themeColor="text1"/>
        </w:rPr>
        <w:t xml:space="preserve">DVs </w:t>
      </w:r>
      <w:r w:rsidR="00EC0809" w:rsidRPr="007C35C1">
        <w:rPr>
          <w:rFonts w:eastAsia="Calibri" w:cstheme="minorHAnsi"/>
          <w:color w:val="000000" w:themeColor="text1"/>
        </w:rPr>
        <w:t xml:space="preserve">have been popularised within business </w:t>
      </w:r>
      <w:r w:rsidR="002E4864" w:rsidRPr="007C35C1">
        <w:rPr>
          <w:rFonts w:eastAsia="Calibri" w:cstheme="minorHAnsi"/>
          <w:color w:val="000000" w:themeColor="text1"/>
        </w:rPr>
        <w:t>reporting</w:t>
      </w:r>
      <w:r w:rsidRPr="007C35C1">
        <w:rPr>
          <w:rFonts w:eastAsia="Calibri" w:cstheme="minorHAnsi"/>
          <w:color w:val="000000" w:themeColor="text1"/>
        </w:rPr>
        <w:t xml:space="preserve"> </w:t>
      </w:r>
      <w:r w:rsidR="002A7D63" w:rsidRPr="007C35C1">
        <w:rPr>
          <w:rFonts w:eastAsia="Calibri" w:cstheme="minorHAnsi"/>
          <w:color w:val="000000" w:themeColor="text1"/>
        </w:rPr>
        <w:t>since</w:t>
      </w:r>
      <w:r w:rsidRPr="007C35C1">
        <w:rPr>
          <w:rFonts w:eastAsia="Calibri" w:cstheme="minorHAnsi"/>
          <w:color w:val="000000" w:themeColor="text1"/>
        </w:rPr>
        <w:t xml:space="preserve"> the 1960s</w:t>
      </w:r>
      <w:r w:rsidR="00EC0809" w:rsidRPr="007C35C1">
        <w:rPr>
          <w:rFonts w:eastAsia="Calibri" w:cstheme="minorHAnsi"/>
          <w:color w:val="000000" w:themeColor="text1"/>
        </w:rPr>
        <w:t>.</w:t>
      </w:r>
      <w:r w:rsidR="005C3D20" w:rsidRPr="007C35C1">
        <w:rPr>
          <w:rFonts w:eastAsia="Calibri" w:cstheme="minorHAnsi"/>
          <w:color w:val="000000" w:themeColor="text1"/>
        </w:rPr>
        <w:t xml:space="preserve"> </w:t>
      </w:r>
      <w:r w:rsidR="00EC0809" w:rsidRPr="007C35C1">
        <w:rPr>
          <w:rFonts w:eastAsia="Calibri" w:cstheme="minorHAnsi"/>
          <w:color w:val="000000" w:themeColor="text1"/>
        </w:rPr>
        <w:t xml:space="preserve"> </w:t>
      </w:r>
      <w:r w:rsidR="002E4864" w:rsidRPr="007C35C1">
        <w:rPr>
          <w:rFonts w:eastAsia="Calibri" w:cstheme="minorHAnsi"/>
          <w:color w:val="000000" w:themeColor="text1"/>
        </w:rPr>
        <w:t>I</w:t>
      </w:r>
      <w:r w:rsidR="00EC0809" w:rsidRPr="007C35C1">
        <w:rPr>
          <w:rFonts w:eastAsia="Calibri" w:cstheme="minorHAnsi"/>
          <w:color w:val="000000" w:themeColor="text1"/>
        </w:rPr>
        <w:t xml:space="preserve">t is necessary to not only understand </w:t>
      </w:r>
      <w:r w:rsidRPr="007C35C1">
        <w:rPr>
          <w:rFonts w:eastAsia="Calibri" w:cstheme="minorHAnsi"/>
          <w:color w:val="000000" w:themeColor="text1"/>
        </w:rPr>
        <w:t>the</w:t>
      </w:r>
      <w:r w:rsidR="00EC0809" w:rsidRPr="007C35C1">
        <w:rPr>
          <w:rFonts w:eastAsia="Calibri" w:cstheme="minorHAnsi"/>
          <w:color w:val="000000" w:themeColor="text1"/>
        </w:rPr>
        <w:t xml:space="preserve"> benefits they obtain </w:t>
      </w:r>
      <w:r w:rsidR="002A7D63" w:rsidRPr="007C35C1">
        <w:rPr>
          <w:rFonts w:eastAsia="Calibri" w:cstheme="minorHAnsi"/>
          <w:color w:val="000000" w:themeColor="text1"/>
        </w:rPr>
        <w:t>from harnessing</w:t>
      </w:r>
      <w:r w:rsidR="00EC0809" w:rsidRPr="007C35C1">
        <w:rPr>
          <w:rFonts w:eastAsia="Calibri" w:cstheme="minorHAnsi"/>
          <w:color w:val="000000" w:themeColor="text1"/>
        </w:rPr>
        <w:t xml:space="preserve"> business processes but </w:t>
      </w:r>
      <w:r w:rsidR="002A7D63" w:rsidRPr="007C35C1">
        <w:rPr>
          <w:rFonts w:eastAsia="Calibri" w:cstheme="minorHAnsi"/>
          <w:color w:val="000000" w:themeColor="text1"/>
        </w:rPr>
        <w:t xml:space="preserve">also </w:t>
      </w:r>
      <w:r w:rsidR="00EC0809" w:rsidRPr="007C35C1">
        <w:rPr>
          <w:rFonts w:eastAsia="Calibri" w:cstheme="minorHAnsi"/>
          <w:color w:val="000000" w:themeColor="text1"/>
        </w:rPr>
        <w:t xml:space="preserve">to grasp the inner workings </w:t>
      </w:r>
      <w:r w:rsidR="002A7D63" w:rsidRPr="007C35C1">
        <w:rPr>
          <w:rFonts w:eastAsia="Calibri" w:cstheme="minorHAnsi"/>
          <w:color w:val="000000" w:themeColor="text1"/>
        </w:rPr>
        <w:t>of</w:t>
      </w:r>
      <w:r w:rsidR="00EC0809" w:rsidRPr="007C35C1">
        <w:rPr>
          <w:rFonts w:eastAsia="Calibri" w:cstheme="minorHAnsi"/>
          <w:color w:val="000000" w:themeColor="text1"/>
        </w:rPr>
        <w:t xml:space="preserve"> how huma</w:t>
      </w:r>
      <w:r w:rsidR="002A7D63" w:rsidRPr="007C35C1">
        <w:rPr>
          <w:rFonts w:eastAsia="Calibri" w:cstheme="minorHAnsi"/>
          <w:color w:val="000000" w:themeColor="text1"/>
        </w:rPr>
        <w:t>n</w:t>
      </w:r>
      <w:r w:rsidR="00EC0809" w:rsidRPr="007C35C1">
        <w:rPr>
          <w:rFonts w:eastAsia="Calibri" w:cstheme="minorHAnsi"/>
          <w:color w:val="000000" w:themeColor="text1"/>
        </w:rPr>
        <w:t xml:space="preserve">s perceive </w:t>
      </w:r>
      <w:r w:rsidR="00F1270E" w:rsidRPr="007C35C1">
        <w:rPr>
          <w:rFonts w:eastAsia="Calibri" w:cstheme="minorHAnsi"/>
          <w:color w:val="000000" w:themeColor="text1"/>
        </w:rPr>
        <w:t>visual</w:t>
      </w:r>
      <w:r w:rsidR="00EC0809" w:rsidRPr="007C35C1">
        <w:rPr>
          <w:rFonts w:eastAsia="Calibri" w:cstheme="minorHAnsi"/>
          <w:color w:val="000000" w:themeColor="text1"/>
        </w:rPr>
        <w:t xml:space="preserve"> designs.  HCI</w:t>
      </w:r>
      <w:r w:rsidR="00FE1341" w:rsidRPr="007C35C1">
        <w:rPr>
          <w:rFonts w:eastAsia="Calibri" w:cstheme="minorHAnsi"/>
          <w:color w:val="000000" w:themeColor="text1"/>
        </w:rPr>
        <w:t xml:space="preserve"> and Gestalt psychology </w:t>
      </w:r>
      <w:r w:rsidR="00F1270E" w:rsidRPr="007C35C1">
        <w:rPr>
          <w:rFonts w:eastAsia="Calibri" w:cstheme="minorHAnsi"/>
          <w:color w:val="000000" w:themeColor="text1"/>
        </w:rPr>
        <w:t>are</w:t>
      </w:r>
      <w:r w:rsidR="00FE1341" w:rsidRPr="007C35C1">
        <w:rPr>
          <w:rFonts w:eastAsia="Calibri" w:cstheme="minorHAnsi"/>
          <w:color w:val="000000" w:themeColor="text1"/>
        </w:rPr>
        <w:t xml:space="preserve"> cornerstone</w:t>
      </w:r>
      <w:r w:rsidR="00F1270E" w:rsidRPr="007C35C1">
        <w:rPr>
          <w:rFonts w:eastAsia="Calibri" w:cstheme="minorHAnsi"/>
          <w:color w:val="000000" w:themeColor="text1"/>
        </w:rPr>
        <w:t>s</w:t>
      </w:r>
      <w:r w:rsidR="00FE1341" w:rsidRPr="007C35C1">
        <w:rPr>
          <w:rFonts w:eastAsia="Calibri" w:cstheme="minorHAnsi"/>
          <w:color w:val="000000" w:themeColor="text1"/>
        </w:rPr>
        <w:t xml:space="preserve"> within visualisations as they help to </w:t>
      </w:r>
      <w:r w:rsidR="00ED2FBE">
        <w:rPr>
          <w:rFonts w:eastAsia="Calibri" w:cstheme="minorHAnsi"/>
          <w:color w:val="000000" w:themeColor="text1"/>
        </w:rPr>
        <w:t>hypothesise</w:t>
      </w:r>
      <w:r w:rsidR="00FE1341" w:rsidRPr="007C35C1">
        <w:rPr>
          <w:rFonts w:eastAsia="Calibri" w:cstheme="minorHAnsi"/>
          <w:color w:val="000000" w:themeColor="text1"/>
        </w:rPr>
        <w:t xml:space="preserve"> the process of human cognition through</w:t>
      </w:r>
      <w:r w:rsidR="00F1270E" w:rsidRPr="007C35C1">
        <w:rPr>
          <w:rFonts w:eastAsia="Calibri" w:cstheme="minorHAnsi"/>
          <w:color w:val="000000" w:themeColor="text1"/>
        </w:rPr>
        <w:t xml:space="preserve"> the</w:t>
      </w:r>
      <w:r w:rsidR="00FE1341" w:rsidRPr="007C35C1">
        <w:rPr>
          <w:rFonts w:eastAsia="Calibri" w:cstheme="minorHAnsi"/>
          <w:color w:val="000000" w:themeColor="text1"/>
        </w:rPr>
        <w:t xml:space="preserve"> interpretation phases.  </w:t>
      </w:r>
    </w:p>
    <w:p w14:paraId="428B0EB2" w14:textId="38298F44" w:rsidR="004406AA" w:rsidRPr="007C35C1" w:rsidRDefault="002E4864" w:rsidP="006E3278">
      <w:pPr>
        <w:rPr>
          <w:rFonts w:eastAsia="Calibri" w:cstheme="minorHAnsi"/>
          <w:color w:val="000000" w:themeColor="text1"/>
        </w:rPr>
      </w:pPr>
      <w:r w:rsidRPr="007C35C1">
        <w:rPr>
          <w:rFonts w:eastAsia="Calibri" w:cstheme="minorHAnsi"/>
          <w:color w:val="000000" w:themeColor="text1"/>
        </w:rPr>
        <w:t>It is possible to conclude that</w:t>
      </w:r>
      <w:r w:rsidR="00FE1341" w:rsidRPr="007C35C1">
        <w:rPr>
          <w:rFonts w:eastAsia="Calibri" w:cstheme="minorHAnsi"/>
          <w:color w:val="000000" w:themeColor="text1"/>
        </w:rPr>
        <w:t xml:space="preserve"> </w:t>
      </w:r>
      <w:r w:rsidR="00822A6A">
        <w:rPr>
          <w:rFonts w:eastAsia="Calibri" w:cstheme="minorHAnsi"/>
          <w:color w:val="000000" w:themeColor="text1"/>
        </w:rPr>
        <w:t>amalgamat</w:t>
      </w:r>
      <w:r w:rsidR="00ED2FBE">
        <w:rPr>
          <w:rFonts w:eastAsia="Calibri" w:cstheme="minorHAnsi"/>
          <w:color w:val="000000" w:themeColor="text1"/>
        </w:rPr>
        <w:t>ing</w:t>
      </w:r>
      <w:r w:rsidR="00EC714B" w:rsidRPr="007C35C1">
        <w:rPr>
          <w:rFonts w:eastAsia="Calibri" w:cstheme="minorHAnsi"/>
          <w:color w:val="000000" w:themeColor="text1"/>
        </w:rPr>
        <w:t xml:space="preserve"> visualisations with inventory management systems </w:t>
      </w:r>
      <w:r w:rsidR="002A7D63" w:rsidRPr="007C35C1">
        <w:rPr>
          <w:rFonts w:eastAsia="Calibri" w:cstheme="minorHAnsi"/>
          <w:color w:val="000000" w:themeColor="text1"/>
        </w:rPr>
        <w:t>allows</w:t>
      </w:r>
      <w:r w:rsidR="00EC714B" w:rsidRPr="007C35C1">
        <w:rPr>
          <w:rFonts w:eastAsia="Calibri" w:cstheme="minorHAnsi"/>
          <w:color w:val="000000" w:themeColor="text1"/>
        </w:rPr>
        <w:t xml:space="preserve"> data to be rendered into a meaningful context</w:t>
      </w:r>
      <w:r w:rsidR="00FC4D9A" w:rsidRPr="007C35C1">
        <w:rPr>
          <w:rFonts w:eastAsia="Calibri" w:cstheme="minorHAnsi"/>
          <w:color w:val="000000" w:themeColor="text1"/>
        </w:rPr>
        <w:t xml:space="preserve">. </w:t>
      </w:r>
      <w:r w:rsidR="005C3D20" w:rsidRPr="007C35C1">
        <w:rPr>
          <w:rFonts w:eastAsia="Calibri" w:cstheme="minorHAnsi"/>
          <w:color w:val="000000" w:themeColor="text1"/>
        </w:rPr>
        <w:t xml:space="preserve"> </w:t>
      </w:r>
      <w:r w:rsidR="00FC4D9A" w:rsidRPr="007C35C1">
        <w:rPr>
          <w:rFonts w:eastAsia="Calibri" w:cstheme="minorHAnsi"/>
          <w:color w:val="000000" w:themeColor="text1"/>
        </w:rPr>
        <w:t>This can</w:t>
      </w:r>
      <w:r w:rsidR="00EC714B" w:rsidRPr="007C35C1">
        <w:rPr>
          <w:rFonts w:eastAsia="Calibri" w:cstheme="minorHAnsi"/>
          <w:color w:val="000000" w:themeColor="text1"/>
        </w:rPr>
        <w:t xml:space="preserve"> identify future processes that may </w:t>
      </w:r>
      <w:r w:rsidR="00F2342A">
        <w:rPr>
          <w:rFonts w:eastAsia="Calibri" w:cstheme="minorHAnsi"/>
          <w:color w:val="000000" w:themeColor="text1"/>
        </w:rPr>
        <w:t xml:space="preserve">not </w:t>
      </w:r>
      <w:r w:rsidR="00EC714B" w:rsidRPr="007C35C1">
        <w:rPr>
          <w:rFonts w:eastAsia="Calibri" w:cstheme="minorHAnsi"/>
          <w:color w:val="000000" w:themeColor="text1"/>
        </w:rPr>
        <w:t xml:space="preserve">have been detected.  </w:t>
      </w:r>
      <w:r w:rsidR="004406AA" w:rsidRPr="007C35C1">
        <w:rPr>
          <w:rFonts w:eastAsia="Calibri" w:cstheme="minorHAnsi"/>
          <w:color w:val="000000" w:themeColor="text1"/>
        </w:rPr>
        <w:t>S</w:t>
      </w:r>
      <w:r w:rsidR="00EC714B" w:rsidRPr="007C35C1">
        <w:rPr>
          <w:rFonts w:eastAsia="Calibri" w:cstheme="minorHAnsi"/>
          <w:color w:val="000000" w:themeColor="text1"/>
        </w:rPr>
        <w:t xml:space="preserve">afeguarding initiatives </w:t>
      </w:r>
      <w:r w:rsidR="004406AA" w:rsidRPr="007C35C1">
        <w:rPr>
          <w:rFonts w:eastAsia="Calibri" w:cstheme="minorHAnsi"/>
          <w:color w:val="000000" w:themeColor="text1"/>
        </w:rPr>
        <w:t xml:space="preserve">are essential </w:t>
      </w:r>
      <w:r w:rsidR="00EC714B" w:rsidRPr="007C35C1">
        <w:rPr>
          <w:rFonts w:eastAsia="Calibri" w:cstheme="minorHAnsi"/>
          <w:color w:val="000000" w:themeColor="text1"/>
        </w:rPr>
        <w:t xml:space="preserve">to </w:t>
      </w:r>
      <w:r w:rsidR="00F1270E" w:rsidRPr="007C35C1">
        <w:rPr>
          <w:rFonts w:eastAsia="Calibri" w:cstheme="minorHAnsi"/>
          <w:color w:val="000000" w:themeColor="text1"/>
        </w:rPr>
        <w:t>mitigate</w:t>
      </w:r>
      <w:r w:rsidR="00EC714B" w:rsidRPr="007C35C1">
        <w:rPr>
          <w:rFonts w:eastAsia="Calibri" w:cstheme="minorHAnsi"/>
          <w:color w:val="000000" w:themeColor="text1"/>
        </w:rPr>
        <w:t xml:space="preserve"> data privacy concerns</w:t>
      </w:r>
      <w:r w:rsidR="00A12BEF" w:rsidRPr="007C35C1">
        <w:rPr>
          <w:rFonts w:eastAsia="Calibri" w:cstheme="minorHAnsi"/>
          <w:color w:val="000000" w:themeColor="text1"/>
        </w:rPr>
        <w:t xml:space="preserve"> such as access control policies and abiding </w:t>
      </w:r>
      <w:r w:rsidR="002A7D63" w:rsidRPr="007C35C1">
        <w:rPr>
          <w:rFonts w:eastAsia="Calibri" w:cstheme="minorHAnsi"/>
          <w:color w:val="000000" w:themeColor="text1"/>
        </w:rPr>
        <w:t>by</w:t>
      </w:r>
      <w:r w:rsidR="00A12BEF" w:rsidRPr="007C35C1">
        <w:rPr>
          <w:rFonts w:eastAsia="Calibri" w:cstheme="minorHAnsi"/>
          <w:color w:val="000000" w:themeColor="text1"/>
        </w:rPr>
        <w:t xml:space="preserve"> regulations like GDPR.</w:t>
      </w:r>
      <w:r w:rsidR="007C35C1">
        <w:rPr>
          <w:rFonts w:eastAsia="Calibri" w:cstheme="minorHAnsi"/>
          <w:color w:val="000000" w:themeColor="text1"/>
        </w:rPr>
        <w:t xml:space="preserve">  </w:t>
      </w:r>
      <w:r w:rsidR="004406AA" w:rsidRPr="007C35C1">
        <w:rPr>
          <w:rFonts w:eastAsia="Calibri" w:cstheme="minorHAnsi"/>
          <w:color w:val="000000" w:themeColor="text1"/>
        </w:rPr>
        <w:t>Understanding and following the existing research will assist the investigation in accomplishing the intended solution.</w:t>
      </w:r>
    </w:p>
    <w:p w14:paraId="02704601" w14:textId="77777777" w:rsidR="00A64585" w:rsidRPr="00077F92" w:rsidRDefault="00A64585" w:rsidP="006E3278">
      <w:pPr>
        <w:rPr>
          <w:rFonts w:ascii="Calibri" w:eastAsia="Calibri" w:hAnsi="Calibri" w:cs="Calibri"/>
          <w:color w:val="000000" w:themeColor="text1"/>
          <w:sz w:val="24"/>
          <w:szCs w:val="24"/>
        </w:rPr>
      </w:pPr>
    </w:p>
    <w:p w14:paraId="3160D39B" w14:textId="77777777" w:rsidR="006E3278" w:rsidRPr="00077F92" w:rsidRDefault="006E3278" w:rsidP="3E4B711D">
      <w:pPr>
        <w:rPr>
          <w:sz w:val="24"/>
          <w:szCs w:val="24"/>
        </w:rPr>
      </w:pPr>
    </w:p>
    <w:p w14:paraId="60BA3F92" w14:textId="77777777" w:rsidR="00A64585" w:rsidRPr="00077F92" w:rsidRDefault="00A64585" w:rsidP="3E4B711D">
      <w:pPr>
        <w:rPr>
          <w:sz w:val="24"/>
          <w:szCs w:val="24"/>
        </w:rPr>
      </w:pPr>
    </w:p>
    <w:p w14:paraId="3A0D8B15" w14:textId="77777777" w:rsidR="007C35C1" w:rsidRDefault="007C35C1">
      <w:pPr>
        <w:rPr>
          <w:rFonts w:asciiTheme="majorHAnsi" w:eastAsiaTheme="majorEastAsia" w:hAnsiTheme="majorHAnsi" w:cstheme="majorBidi"/>
          <w:b/>
          <w:bCs/>
          <w:color w:val="2F5496" w:themeColor="accent1" w:themeShade="BF"/>
          <w:sz w:val="32"/>
          <w:szCs w:val="32"/>
        </w:rPr>
      </w:pPr>
      <w:r>
        <w:rPr>
          <w:b/>
          <w:bCs/>
        </w:rPr>
        <w:br w:type="page"/>
      </w:r>
    </w:p>
    <w:p w14:paraId="11A2300A" w14:textId="7D4E25D0" w:rsidR="004870F1" w:rsidRPr="00077F92" w:rsidRDefault="00671CD0" w:rsidP="00671CD0">
      <w:pPr>
        <w:pStyle w:val="Heading1"/>
        <w:rPr>
          <w:b/>
          <w:bCs/>
        </w:rPr>
      </w:pPr>
      <w:bookmarkStart w:id="35" w:name="_Toc155960774"/>
      <w:r>
        <w:rPr>
          <w:b/>
          <w:bCs/>
        </w:rPr>
        <w:lastRenderedPageBreak/>
        <w:t xml:space="preserve">2. </w:t>
      </w:r>
      <w:r w:rsidR="004870F1" w:rsidRPr="00077F92">
        <w:rPr>
          <w:b/>
          <w:bCs/>
        </w:rPr>
        <w:t>Aims and Objectives</w:t>
      </w:r>
      <w:bookmarkEnd w:id="35"/>
    </w:p>
    <w:p w14:paraId="5D0B3DF0" w14:textId="77777777" w:rsidR="004870F1" w:rsidRPr="00077F92" w:rsidRDefault="004870F1" w:rsidP="7D6A36BA">
      <w:pPr>
        <w:pStyle w:val="NoSpacing"/>
        <w:rPr>
          <w:b/>
          <w:bCs/>
          <w:sz w:val="24"/>
          <w:szCs w:val="24"/>
        </w:rPr>
      </w:pPr>
    </w:p>
    <w:p w14:paraId="1EEC0619" w14:textId="59604C47" w:rsidR="00CF1C6A" w:rsidRPr="00077F92" w:rsidRDefault="0006455B" w:rsidP="0006455B">
      <w:pPr>
        <w:pStyle w:val="Heading2"/>
        <w:rPr>
          <w:b/>
          <w:bCs/>
        </w:rPr>
      </w:pPr>
      <w:bookmarkStart w:id="36" w:name="_Toc155960775"/>
      <w:r w:rsidRPr="00077F92">
        <w:rPr>
          <w:b/>
          <w:bCs/>
        </w:rPr>
        <w:t xml:space="preserve">2.1 </w:t>
      </w:r>
      <w:r w:rsidR="00CF1C6A" w:rsidRPr="00077F92">
        <w:rPr>
          <w:b/>
          <w:bCs/>
        </w:rPr>
        <w:t>Aim</w:t>
      </w:r>
      <w:bookmarkEnd w:id="36"/>
    </w:p>
    <w:p w14:paraId="78D2A5E2" w14:textId="148437FA" w:rsidR="003965D9" w:rsidRDefault="445E2A56" w:rsidP="00EB45B4">
      <w:r w:rsidRPr="00077F92">
        <w:t xml:space="preserve">Evaluate </w:t>
      </w:r>
      <w:r w:rsidR="003965D9" w:rsidRPr="00077F92">
        <w:t xml:space="preserve">the </w:t>
      </w:r>
      <w:r w:rsidR="00394370" w:rsidRPr="00077F92">
        <w:t>effect</w:t>
      </w:r>
      <w:r w:rsidR="00EB45B4">
        <w:t>iveness</w:t>
      </w:r>
      <w:r w:rsidR="003965D9" w:rsidRPr="00077F92">
        <w:t xml:space="preserve"> </w:t>
      </w:r>
      <w:r w:rsidR="00394370" w:rsidRPr="00077F92">
        <w:t>of</w:t>
      </w:r>
      <w:r w:rsidR="003965D9" w:rsidRPr="00077F92">
        <w:t xml:space="preserve"> </w:t>
      </w:r>
      <w:r w:rsidR="00EB45B4">
        <w:t>the client</w:t>
      </w:r>
      <w:r w:rsidR="003965D9" w:rsidRPr="00077F92">
        <w:t xml:space="preserve"> adopting visualisations</w:t>
      </w:r>
      <w:r w:rsidR="002C3683" w:rsidRPr="00077F92">
        <w:t xml:space="preserve"> </w:t>
      </w:r>
      <w:r w:rsidR="00B66D06">
        <w:t>when</w:t>
      </w:r>
      <w:r w:rsidR="002C3683" w:rsidRPr="00077F92">
        <w:t xml:space="preserve"> </w:t>
      </w:r>
      <w:r w:rsidR="00B66D06">
        <w:t>rendering</w:t>
      </w:r>
      <w:r w:rsidR="003965D9" w:rsidRPr="00077F92">
        <w:t xml:space="preserve"> </w:t>
      </w:r>
      <w:r w:rsidR="002C3683" w:rsidRPr="00077F92">
        <w:t>inventory data</w:t>
      </w:r>
      <w:r w:rsidR="00B66D06">
        <w:t>,</w:t>
      </w:r>
      <w:r w:rsidR="002C3683" w:rsidRPr="00077F92">
        <w:t xml:space="preserve"> </w:t>
      </w:r>
      <w:r w:rsidR="006E3278" w:rsidRPr="00077F92">
        <w:t xml:space="preserve">to </w:t>
      </w:r>
      <w:r w:rsidR="00817598">
        <w:t>facilitate</w:t>
      </w:r>
      <w:r w:rsidR="006E3278" w:rsidRPr="00077F92">
        <w:t xml:space="preserve"> decision-making</w:t>
      </w:r>
      <w:r w:rsidR="002C3683" w:rsidRPr="00077F92">
        <w:t>.</w:t>
      </w:r>
    </w:p>
    <w:p w14:paraId="5F2A8EBB" w14:textId="77777777" w:rsidR="008D558A" w:rsidRPr="00EB45B4" w:rsidRDefault="008D558A" w:rsidP="00D020E6">
      <w:pPr>
        <w:pStyle w:val="NoSpacing"/>
      </w:pPr>
    </w:p>
    <w:p w14:paraId="12F22673" w14:textId="1A634635" w:rsidR="00CF1C6A" w:rsidRPr="00077F92" w:rsidRDefault="004870F1" w:rsidP="0006455B">
      <w:pPr>
        <w:pStyle w:val="Heading3"/>
        <w:rPr>
          <w:b/>
          <w:bCs/>
          <w:color w:val="2F5496" w:themeColor="accent1" w:themeShade="BF"/>
        </w:rPr>
      </w:pPr>
      <w:bookmarkStart w:id="37" w:name="_Toc155960776"/>
      <w:r w:rsidRPr="00077F92">
        <w:rPr>
          <w:b/>
          <w:bCs/>
          <w:color w:val="2F5496" w:themeColor="accent1" w:themeShade="BF"/>
        </w:rPr>
        <w:t>2.</w:t>
      </w:r>
      <w:r w:rsidR="0006455B" w:rsidRPr="00077F92">
        <w:rPr>
          <w:b/>
          <w:bCs/>
          <w:color w:val="2F5496" w:themeColor="accent1" w:themeShade="BF"/>
        </w:rPr>
        <w:t>1.1</w:t>
      </w:r>
      <w:r w:rsidRPr="00077F92">
        <w:rPr>
          <w:b/>
          <w:bCs/>
          <w:color w:val="2F5496" w:themeColor="accent1" w:themeShade="BF"/>
        </w:rPr>
        <w:t xml:space="preserve"> </w:t>
      </w:r>
      <w:r w:rsidR="00CF1C6A" w:rsidRPr="00077F92">
        <w:rPr>
          <w:b/>
          <w:bCs/>
          <w:color w:val="2F5496" w:themeColor="accent1" w:themeShade="BF"/>
        </w:rPr>
        <w:t>Objectives</w:t>
      </w:r>
      <w:bookmarkEnd w:id="37"/>
    </w:p>
    <w:p w14:paraId="74D731D3" w14:textId="77777777" w:rsidR="00817598" w:rsidRDefault="00817598" w:rsidP="00817598">
      <w:pPr>
        <w:pStyle w:val="ListParagraph"/>
        <w:jc w:val="both"/>
        <w:rPr>
          <w:rFonts w:eastAsiaTheme="minorEastAsia"/>
          <w:color w:val="000000" w:themeColor="text1"/>
        </w:rPr>
      </w:pPr>
    </w:p>
    <w:p w14:paraId="35AB70CD" w14:textId="0DF1159F" w:rsidR="2E7C89B4" w:rsidRPr="00077F92" w:rsidRDefault="004870F1" w:rsidP="00646C2C">
      <w:pPr>
        <w:pStyle w:val="ListParagraph"/>
        <w:numPr>
          <w:ilvl w:val="0"/>
          <w:numId w:val="35"/>
        </w:numPr>
        <w:jc w:val="both"/>
        <w:rPr>
          <w:rFonts w:eastAsiaTheme="minorEastAsia"/>
          <w:color w:val="000000" w:themeColor="text1"/>
        </w:rPr>
      </w:pPr>
      <w:r w:rsidRPr="00077F92">
        <w:rPr>
          <w:rFonts w:eastAsiaTheme="minorEastAsia"/>
          <w:color w:val="000000" w:themeColor="text1"/>
        </w:rPr>
        <w:t>Gather system requirements</w:t>
      </w:r>
      <w:r w:rsidR="00EB45B4">
        <w:rPr>
          <w:rFonts w:eastAsiaTheme="minorEastAsia"/>
          <w:color w:val="000000" w:themeColor="text1"/>
        </w:rPr>
        <w:t>:</w:t>
      </w:r>
    </w:p>
    <w:p w14:paraId="769233D5" w14:textId="21EEC455" w:rsidR="004870F1" w:rsidRPr="00077F92" w:rsidRDefault="004870F1" w:rsidP="00646C2C">
      <w:pPr>
        <w:pStyle w:val="ListParagraph"/>
        <w:numPr>
          <w:ilvl w:val="1"/>
          <w:numId w:val="36"/>
        </w:numPr>
        <w:jc w:val="both"/>
        <w:rPr>
          <w:rFonts w:eastAsiaTheme="minorEastAsia"/>
          <w:color w:val="000000" w:themeColor="text1"/>
        </w:rPr>
      </w:pPr>
      <w:r w:rsidRPr="00077F92">
        <w:rPr>
          <w:rFonts w:eastAsiaTheme="minorEastAsia"/>
          <w:color w:val="000000" w:themeColor="text1"/>
        </w:rPr>
        <w:t>Meet with the client to discuss the solution to a given problem.</w:t>
      </w:r>
    </w:p>
    <w:p w14:paraId="5EB8DB96" w14:textId="36588493" w:rsidR="00E25F91" w:rsidRPr="00077F92" w:rsidRDefault="00A176C6" w:rsidP="00646C2C">
      <w:pPr>
        <w:pStyle w:val="ListParagraph"/>
        <w:numPr>
          <w:ilvl w:val="1"/>
          <w:numId w:val="36"/>
        </w:numPr>
        <w:jc w:val="both"/>
        <w:rPr>
          <w:rFonts w:eastAsiaTheme="minorEastAsia"/>
          <w:color w:val="000000" w:themeColor="text1"/>
        </w:rPr>
      </w:pPr>
      <w:r w:rsidRPr="00077F92">
        <w:rPr>
          <w:rFonts w:eastAsiaTheme="minorEastAsia"/>
          <w:color w:val="000000" w:themeColor="text1"/>
        </w:rPr>
        <w:t>Discover what data visualisations represent holistically.</w:t>
      </w:r>
    </w:p>
    <w:p w14:paraId="3FAE4417" w14:textId="50B82A4D" w:rsidR="6DC7119B" w:rsidRPr="00077F92" w:rsidRDefault="6DC7119B" w:rsidP="00646C2C">
      <w:pPr>
        <w:pStyle w:val="ListParagraph"/>
        <w:numPr>
          <w:ilvl w:val="1"/>
          <w:numId w:val="36"/>
        </w:numPr>
        <w:jc w:val="both"/>
        <w:rPr>
          <w:rFonts w:eastAsiaTheme="minorEastAsia"/>
          <w:color w:val="000000" w:themeColor="text1"/>
        </w:rPr>
      </w:pPr>
      <w:r w:rsidRPr="00077F92">
        <w:rPr>
          <w:rFonts w:eastAsiaTheme="minorEastAsia"/>
          <w:color w:val="000000" w:themeColor="text1"/>
        </w:rPr>
        <w:t>Explore the factors of</w:t>
      </w:r>
      <w:r w:rsidR="00A176C6" w:rsidRPr="00077F92">
        <w:rPr>
          <w:rFonts w:eastAsiaTheme="minorEastAsia"/>
          <w:color w:val="000000" w:themeColor="text1"/>
        </w:rPr>
        <w:t xml:space="preserve"> how</w:t>
      </w:r>
      <w:r w:rsidRPr="00077F92">
        <w:rPr>
          <w:rFonts w:eastAsiaTheme="minorEastAsia"/>
          <w:color w:val="000000" w:themeColor="text1"/>
        </w:rPr>
        <w:t xml:space="preserve"> </w:t>
      </w:r>
      <w:r w:rsidR="00A176C6" w:rsidRPr="00077F92">
        <w:rPr>
          <w:rFonts w:eastAsiaTheme="minorEastAsia"/>
          <w:color w:val="000000" w:themeColor="text1"/>
        </w:rPr>
        <w:t>visuals are perceived through human cognition</w:t>
      </w:r>
      <w:r w:rsidR="00EA47F1">
        <w:rPr>
          <w:rFonts w:eastAsiaTheme="minorEastAsia"/>
          <w:color w:val="000000" w:themeColor="text1"/>
        </w:rPr>
        <w:t>.</w:t>
      </w:r>
    </w:p>
    <w:p w14:paraId="17EFA354" w14:textId="77777777" w:rsidR="00E86216" w:rsidRPr="00077F92" w:rsidRDefault="00E86216" w:rsidP="00646C2C">
      <w:pPr>
        <w:pStyle w:val="ListParagraph"/>
        <w:numPr>
          <w:ilvl w:val="1"/>
          <w:numId w:val="36"/>
        </w:numPr>
        <w:rPr>
          <w:rFonts w:eastAsiaTheme="minorEastAsia"/>
          <w:color w:val="000000" w:themeColor="text1"/>
        </w:rPr>
      </w:pPr>
      <w:r w:rsidRPr="00077F92">
        <w:rPr>
          <w:rFonts w:eastAsiaTheme="minorEastAsia"/>
          <w:color w:val="000000" w:themeColor="text1"/>
        </w:rPr>
        <w:t>Research the importance of transforming inventory stock data into a meaningful context for business processes.</w:t>
      </w:r>
    </w:p>
    <w:p w14:paraId="4EFF9FC8" w14:textId="52B7B5C3" w:rsidR="6DC7119B" w:rsidRDefault="6DC7119B" w:rsidP="00646C2C">
      <w:pPr>
        <w:pStyle w:val="ListParagraph"/>
        <w:numPr>
          <w:ilvl w:val="1"/>
          <w:numId w:val="36"/>
        </w:numPr>
        <w:jc w:val="both"/>
        <w:rPr>
          <w:rFonts w:eastAsiaTheme="minorEastAsia"/>
          <w:color w:val="000000" w:themeColor="text1"/>
        </w:rPr>
      </w:pPr>
      <w:r w:rsidRPr="00077F92">
        <w:rPr>
          <w:rFonts w:eastAsiaTheme="minorEastAsia"/>
          <w:color w:val="000000" w:themeColor="text1"/>
        </w:rPr>
        <w:t xml:space="preserve">Investigate the significance of mitigating security initiatives for safeguarding data </w:t>
      </w:r>
      <w:r w:rsidR="00770BB9" w:rsidRPr="00077F92">
        <w:rPr>
          <w:rFonts w:eastAsiaTheme="minorEastAsia"/>
          <w:color w:val="000000" w:themeColor="text1"/>
        </w:rPr>
        <w:t>privacy.</w:t>
      </w:r>
    </w:p>
    <w:p w14:paraId="42ED7880" w14:textId="77777777" w:rsidR="006A604B" w:rsidRPr="00077F92" w:rsidRDefault="006A604B" w:rsidP="006A604B">
      <w:pPr>
        <w:pStyle w:val="ListParagraph"/>
        <w:ind w:left="1440"/>
        <w:jc w:val="both"/>
        <w:rPr>
          <w:rFonts w:eastAsiaTheme="minorEastAsia"/>
          <w:color w:val="000000" w:themeColor="text1"/>
        </w:rPr>
      </w:pPr>
    </w:p>
    <w:p w14:paraId="14C8FA7B" w14:textId="3E6EF895" w:rsidR="29BA8299" w:rsidRPr="00077F92" w:rsidRDefault="29BA8299" w:rsidP="00646C2C">
      <w:pPr>
        <w:pStyle w:val="ListParagraph"/>
        <w:numPr>
          <w:ilvl w:val="0"/>
          <w:numId w:val="35"/>
        </w:numPr>
        <w:rPr>
          <w:rFonts w:eastAsiaTheme="minorEastAsia"/>
        </w:rPr>
      </w:pPr>
      <w:r w:rsidRPr="00077F92">
        <w:rPr>
          <w:rFonts w:eastAsiaTheme="minorEastAsia"/>
        </w:rPr>
        <w:t xml:space="preserve">Design and develop the </w:t>
      </w:r>
      <w:r w:rsidR="00EA47F1">
        <w:rPr>
          <w:rFonts w:eastAsiaTheme="minorEastAsia"/>
        </w:rPr>
        <w:t>a</w:t>
      </w:r>
      <w:r w:rsidRPr="00077F92">
        <w:rPr>
          <w:rFonts w:eastAsiaTheme="minorEastAsia"/>
        </w:rPr>
        <w:t>pplication</w:t>
      </w:r>
      <w:r w:rsidR="00EB45B4">
        <w:rPr>
          <w:rFonts w:eastAsiaTheme="minorEastAsia"/>
        </w:rPr>
        <w:t>:</w:t>
      </w:r>
    </w:p>
    <w:p w14:paraId="5B6A756D" w14:textId="640AA063" w:rsidR="29BA8299" w:rsidRPr="00077F92" w:rsidRDefault="29BA8299" w:rsidP="00646C2C">
      <w:pPr>
        <w:pStyle w:val="ListParagraph"/>
        <w:numPr>
          <w:ilvl w:val="1"/>
          <w:numId w:val="37"/>
        </w:numPr>
        <w:rPr>
          <w:rFonts w:eastAsiaTheme="minorEastAsia"/>
        </w:rPr>
      </w:pPr>
      <w:r w:rsidRPr="00077F92">
        <w:rPr>
          <w:rFonts w:eastAsiaTheme="minorEastAsia"/>
        </w:rPr>
        <w:t>Investigat</w:t>
      </w:r>
      <w:r w:rsidR="00EA47F1">
        <w:rPr>
          <w:rFonts w:eastAsiaTheme="minorEastAsia"/>
        </w:rPr>
        <w:t>e</w:t>
      </w:r>
      <w:r w:rsidRPr="00077F92">
        <w:rPr>
          <w:rFonts w:eastAsiaTheme="minorEastAsia"/>
        </w:rPr>
        <w:t xml:space="preserve"> Capcon</w:t>
      </w:r>
      <w:r w:rsidR="00EA47F1">
        <w:rPr>
          <w:rFonts w:eastAsiaTheme="minorEastAsia"/>
        </w:rPr>
        <w:t>’s</w:t>
      </w:r>
      <w:r w:rsidRPr="00077F92">
        <w:rPr>
          <w:rFonts w:eastAsiaTheme="minorEastAsia"/>
        </w:rPr>
        <w:t xml:space="preserve"> software output</w:t>
      </w:r>
      <w:r w:rsidR="00EA47F1">
        <w:rPr>
          <w:rFonts w:eastAsiaTheme="minorEastAsia"/>
        </w:rPr>
        <w:t>.</w:t>
      </w:r>
    </w:p>
    <w:p w14:paraId="1C56AC19" w14:textId="6C8DA81E" w:rsidR="000D6865" w:rsidRPr="00077F92" w:rsidRDefault="000D6865" w:rsidP="00646C2C">
      <w:pPr>
        <w:pStyle w:val="ListParagraph"/>
        <w:numPr>
          <w:ilvl w:val="1"/>
          <w:numId w:val="37"/>
        </w:numPr>
        <w:rPr>
          <w:rFonts w:eastAsiaTheme="minorEastAsia"/>
        </w:rPr>
      </w:pPr>
      <w:r w:rsidRPr="00077F92">
        <w:rPr>
          <w:rFonts w:eastAsiaTheme="minorEastAsia"/>
        </w:rPr>
        <w:t>Design</w:t>
      </w:r>
      <w:r w:rsidR="00EA47F1">
        <w:rPr>
          <w:rFonts w:eastAsiaTheme="minorEastAsia"/>
        </w:rPr>
        <w:t xml:space="preserve"> the</w:t>
      </w:r>
      <w:r w:rsidRPr="00077F92">
        <w:rPr>
          <w:rFonts w:eastAsiaTheme="minorEastAsia"/>
        </w:rPr>
        <w:t xml:space="preserve"> interface through mock-up drafts</w:t>
      </w:r>
      <w:r w:rsidR="00EA47F1">
        <w:rPr>
          <w:rFonts w:eastAsiaTheme="minorEastAsia"/>
        </w:rPr>
        <w:t>.</w:t>
      </w:r>
    </w:p>
    <w:p w14:paraId="62071E83" w14:textId="2D2E542B" w:rsidR="004870F1" w:rsidRPr="00077F92" w:rsidRDefault="004870F1" w:rsidP="00646C2C">
      <w:pPr>
        <w:pStyle w:val="ListParagraph"/>
        <w:numPr>
          <w:ilvl w:val="1"/>
          <w:numId w:val="37"/>
        </w:numPr>
        <w:rPr>
          <w:rFonts w:eastAsiaTheme="minorEastAsia"/>
        </w:rPr>
      </w:pPr>
      <w:r w:rsidRPr="00077F92">
        <w:rPr>
          <w:rFonts w:eastAsiaTheme="minorEastAsia"/>
        </w:rPr>
        <w:t>Formulise prototypes of code</w:t>
      </w:r>
      <w:r w:rsidR="00EA47F1">
        <w:rPr>
          <w:rFonts w:eastAsiaTheme="minorEastAsia"/>
        </w:rPr>
        <w:t>.</w:t>
      </w:r>
    </w:p>
    <w:p w14:paraId="4C77D775" w14:textId="06B7D521" w:rsidR="000965C8" w:rsidRPr="00077F92" w:rsidRDefault="000965C8" w:rsidP="00646C2C">
      <w:pPr>
        <w:pStyle w:val="ListParagraph"/>
        <w:numPr>
          <w:ilvl w:val="1"/>
          <w:numId w:val="37"/>
        </w:numPr>
        <w:rPr>
          <w:rFonts w:eastAsiaTheme="minorEastAsia"/>
        </w:rPr>
      </w:pPr>
      <w:r w:rsidRPr="00077F92">
        <w:rPr>
          <w:rFonts w:eastAsiaTheme="minorEastAsia"/>
        </w:rPr>
        <w:t>Develop the application through Visual Studio IDE</w:t>
      </w:r>
      <w:r w:rsidR="00B33F36">
        <w:rPr>
          <w:rFonts w:eastAsiaTheme="minorEastAsia"/>
        </w:rPr>
        <w:t xml:space="preserve"> in C# WinForm.NET</w:t>
      </w:r>
      <w:r w:rsidR="00EA47F1">
        <w:rPr>
          <w:rFonts w:eastAsiaTheme="minorEastAsia"/>
        </w:rPr>
        <w:t>.</w:t>
      </w:r>
    </w:p>
    <w:p w14:paraId="08D99F25" w14:textId="5577FA53" w:rsidR="000965C8" w:rsidRPr="00077F92" w:rsidRDefault="000965C8" w:rsidP="00646C2C">
      <w:pPr>
        <w:pStyle w:val="ListParagraph"/>
        <w:numPr>
          <w:ilvl w:val="1"/>
          <w:numId w:val="37"/>
        </w:numPr>
        <w:rPr>
          <w:rFonts w:eastAsiaTheme="minorEastAsia"/>
        </w:rPr>
      </w:pPr>
      <w:r w:rsidRPr="00077F92">
        <w:rPr>
          <w:rFonts w:eastAsiaTheme="minorEastAsia"/>
        </w:rPr>
        <w:t xml:space="preserve">Integrate </w:t>
      </w:r>
      <w:r w:rsidR="00B33F36">
        <w:rPr>
          <w:rFonts w:eastAsiaTheme="minorEastAsia"/>
        </w:rPr>
        <w:t>iTextSharp for PDF extraction</w:t>
      </w:r>
      <w:r w:rsidR="00837D64">
        <w:rPr>
          <w:rFonts w:eastAsiaTheme="minorEastAsia"/>
        </w:rPr>
        <w:t xml:space="preserve"> and manipulation</w:t>
      </w:r>
      <w:r w:rsidR="00EA47F1">
        <w:rPr>
          <w:rFonts w:eastAsiaTheme="minorEastAsia"/>
        </w:rPr>
        <w:t>.</w:t>
      </w:r>
    </w:p>
    <w:p w14:paraId="3585CBD6" w14:textId="6ACE4B05" w:rsidR="7D6A36BA" w:rsidRDefault="61B1C5EC" w:rsidP="00646C2C">
      <w:pPr>
        <w:pStyle w:val="ListParagraph"/>
        <w:numPr>
          <w:ilvl w:val="1"/>
          <w:numId w:val="37"/>
        </w:numPr>
        <w:rPr>
          <w:rFonts w:eastAsiaTheme="minorEastAsia"/>
        </w:rPr>
      </w:pPr>
      <w:r w:rsidRPr="00077F92">
        <w:rPr>
          <w:rFonts w:eastAsiaTheme="minorEastAsia"/>
        </w:rPr>
        <w:t xml:space="preserve">Adopt testing </w:t>
      </w:r>
      <w:r w:rsidR="3F7C32BC" w:rsidRPr="00077F92">
        <w:rPr>
          <w:rFonts w:eastAsiaTheme="minorEastAsia"/>
        </w:rPr>
        <w:t xml:space="preserve">procedures </w:t>
      </w:r>
      <w:r w:rsidRPr="00077F92">
        <w:rPr>
          <w:rFonts w:eastAsiaTheme="minorEastAsia"/>
        </w:rPr>
        <w:t xml:space="preserve">for bug or error detection – with </w:t>
      </w:r>
      <w:r w:rsidR="00EB45B4">
        <w:rPr>
          <w:rFonts w:eastAsiaTheme="minorEastAsia"/>
        </w:rPr>
        <w:t>revisions</w:t>
      </w:r>
      <w:r w:rsidR="00770BB9" w:rsidRPr="00077F92">
        <w:rPr>
          <w:rFonts w:eastAsiaTheme="minorEastAsia"/>
        </w:rPr>
        <w:t>.</w:t>
      </w:r>
    </w:p>
    <w:p w14:paraId="033F203D" w14:textId="4F8E0542" w:rsidR="00EB45B4" w:rsidRPr="006A604B" w:rsidRDefault="00EB45B4" w:rsidP="00646C2C">
      <w:pPr>
        <w:pStyle w:val="ListParagraph"/>
        <w:numPr>
          <w:ilvl w:val="1"/>
          <w:numId w:val="37"/>
        </w:numPr>
        <w:rPr>
          <w:rFonts w:eastAsiaTheme="minorEastAsia"/>
          <w:b/>
          <w:bCs/>
        </w:rPr>
      </w:pPr>
      <w:r>
        <w:rPr>
          <w:rFonts w:eastAsiaTheme="minorEastAsia"/>
        </w:rPr>
        <w:t>User acceptance testing.</w:t>
      </w:r>
    </w:p>
    <w:p w14:paraId="1E006F62" w14:textId="77777777" w:rsidR="006A604B" w:rsidRPr="00EB45B4" w:rsidRDefault="006A604B" w:rsidP="006A604B">
      <w:pPr>
        <w:pStyle w:val="ListParagraph"/>
        <w:ind w:left="1440"/>
        <w:rPr>
          <w:rFonts w:eastAsiaTheme="minorEastAsia"/>
          <w:b/>
          <w:bCs/>
        </w:rPr>
      </w:pPr>
    </w:p>
    <w:p w14:paraId="1ABA068D" w14:textId="6CBBCE0F" w:rsidR="61B1C5EC" w:rsidRDefault="61B1C5EC" w:rsidP="00646C2C">
      <w:pPr>
        <w:pStyle w:val="ListParagraph"/>
        <w:numPr>
          <w:ilvl w:val="0"/>
          <w:numId w:val="35"/>
        </w:numPr>
        <w:rPr>
          <w:rFonts w:eastAsiaTheme="minorEastAsia"/>
        </w:rPr>
      </w:pPr>
      <w:r w:rsidRPr="00077F92">
        <w:rPr>
          <w:rFonts w:eastAsiaTheme="minorEastAsia"/>
        </w:rPr>
        <w:t xml:space="preserve">Reflect upon the </w:t>
      </w:r>
      <w:r w:rsidR="00CD57EA">
        <w:rPr>
          <w:rFonts w:eastAsiaTheme="minorEastAsia"/>
        </w:rPr>
        <w:t>effectiveness of the development model</w:t>
      </w:r>
      <w:r w:rsidR="0050320D">
        <w:rPr>
          <w:rFonts w:eastAsiaTheme="minorEastAsia"/>
        </w:rPr>
        <w:t>:</w:t>
      </w:r>
    </w:p>
    <w:p w14:paraId="68589EA9" w14:textId="76CB29DA" w:rsidR="0050320D" w:rsidRDefault="0050320D" w:rsidP="00646C2C">
      <w:pPr>
        <w:pStyle w:val="ListParagraph"/>
        <w:numPr>
          <w:ilvl w:val="1"/>
          <w:numId w:val="38"/>
        </w:numPr>
        <w:rPr>
          <w:rFonts w:eastAsiaTheme="minorEastAsia"/>
        </w:rPr>
      </w:pPr>
      <w:r>
        <w:rPr>
          <w:rFonts w:eastAsiaTheme="minorEastAsia"/>
        </w:rPr>
        <w:t>Achieving the solution</w:t>
      </w:r>
      <w:r w:rsidR="00EA47F1">
        <w:rPr>
          <w:rFonts w:eastAsiaTheme="minorEastAsia"/>
        </w:rPr>
        <w:t>.</w:t>
      </w:r>
    </w:p>
    <w:p w14:paraId="392E5327" w14:textId="6B117905" w:rsidR="0050320D" w:rsidRDefault="0050320D" w:rsidP="00646C2C">
      <w:pPr>
        <w:pStyle w:val="ListParagraph"/>
        <w:numPr>
          <w:ilvl w:val="1"/>
          <w:numId w:val="38"/>
        </w:numPr>
        <w:rPr>
          <w:rFonts w:eastAsiaTheme="minorEastAsia"/>
        </w:rPr>
      </w:pPr>
      <w:r>
        <w:rPr>
          <w:rFonts w:eastAsiaTheme="minorEastAsia"/>
        </w:rPr>
        <w:t>Future application improvements</w:t>
      </w:r>
      <w:r w:rsidR="00EA47F1">
        <w:rPr>
          <w:rFonts w:eastAsiaTheme="minorEastAsia"/>
        </w:rPr>
        <w:t>.</w:t>
      </w:r>
    </w:p>
    <w:p w14:paraId="1DF64D33" w14:textId="185C9327" w:rsidR="0050320D" w:rsidRPr="00077F92" w:rsidRDefault="0050320D" w:rsidP="00646C2C">
      <w:pPr>
        <w:pStyle w:val="ListParagraph"/>
        <w:numPr>
          <w:ilvl w:val="1"/>
          <w:numId w:val="38"/>
        </w:numPr>
        <w:rPr>
          <w:rFonts w:eastAsiaTheme="minorEastAsia"/>
        </w:rPr>
      </w:pPr>
      <w:r>
        <w:rPr>
          <w:rFonts w:eastAsiaTheme="minorEastAsia"/>
        </w:rPr>
        <w:t>Alternative approaches</w:t>
      </w:r>
      <w:r w:rsidR="00EA47F1">
        <w:rPr>
          <w:rFonts w:eastAsiaTheme="minorEastAsia"/>
        </w:rPr>
        <w:t>.</w:t>
      </w:r>
    </w:p>
    <w:p w14:paraId="6C74C972" w14:textId="77777777" w:rsidR="006A604B" w:rsidRDefault="006A604B">
      <w:pPr>
        <w:rPr>
          <w:rFonts w:asciiTheme="majorHAnsi" w:eastAsiaTheme="majorEastAsia" w:hAnsiTheme="majorHAnsi" w:cstheme="majorBidi"/>
          <w:b/>
          <w:bCs/>
          <w:color w:val="2F5496" w:themeColor="accent1" w:themeShade="BF"/>
          <w:sz w:val="32"/>
          <w:szCs w:val="32"/>
        </w:rPr>
      </w:pPr>
      <w:r>
        <w:rPr>
          <w:b/>
          <w:bCs/>
        </w:rPr>
        <w:br w:type="page"/>
      </w:r>
    </w:p>
    <w:p w14:paraId="257363A3" w14:textId="1D6FFE20" w:rsidR="567F71A3" w:rsidRPr="00077F92" w:rsidRDefault="00671CD0" w:rsidP="00671CD0">
      <w:pPr>
        <w:pStyle w:val="Heading1"/>
        <w:rPr>
          <w:b/>
          <w:bCs/>
        </w:rPr>
      </w:pPr>
      <w:bookmarkStart w:id="38" w:name="_Toc155960777"/>
      <w:r>
        <w:rPr>
          <w:b/>
          <w:bCs/>
        </w:rPr>
        <w:lastRenderedPageBreak/>
        <w:t xml:space="preserve">3. </w:t>
      </w:r>
      <w:r w:rsidR="000D6865" w:rsidRPr="00077F92">
        <w:rPr>
          <w:b/>
          <w:bCs/>
        </w:rPr>
        <w:t>Deliverables</w:t>
      </w:r>
      <w:bookmarkEnd w:id="38"/>
    </w:p>
    <w:p w14:paraId="5865D43C" w14:textId="77777777" w:rsidR="00DB2C1B" w:rsidRDefault="00DB2C1B" w:rsidP="00DB2C1B">
      <w:pPr>
        <w:pStyle w:val="NoSpacing"/>
      </w:pPr>
    </w:p>
    <w:p w14:paraId="3AFEFBDC" w14:textId="393E5F55" w:rsidR="00DB2C1B" w:rsidRPr="0013289B" w:rsidRDefault="00DB2C1B" w:rsidP="0013289B">
      <w:pPr>
        <w:pStyle w:val="Heading2"/>
        <w:rPr>
          <w:b/>
          <w:bCs/>
        </w:rPr>
      </w:pPr>
      <w:bookmarkStart w:id="39" w:name="_Toc155960778"/>
      <w:r w:rsidRPr="0013289B">
        <w:rPr>
          <w:b/>
          <w:bCs/>
        </w:rPr>
        <w:t>3.1 Scope</w:t>
      </w:r>
      <w:bookmarkEnd w:id="39"/>
    </w:p>
    <w:p w14:paraId="069FA6C4" w14:textId="6CFDD134" w:rsidR="00A5122F" w:rsidRDefault="00A5122F">
      <w:r w:rsidRPr="00A5122F">
        <w:t>A desktop application will be created using Visual Studio's C# Windows Forms to save, process, and load data into various visuali</w:t>
      </w:r>
      <w:r w:rsidR="00662A05">
        <w:t>s</w:t>
      </w:r>
      <w:r w:rsidRPr="00A5122F">
        <w:t xml:space="preserve">ations from a PDF file. </w:t>
      </w:r>
      <w:r>
        <w:t xml:space="preserve"> </w:t>
      </w:r>
      <w:r w:rsidRPr="00A5122F">
        <w:t xml:space="preserve">The GUI architecture includes buttons, textboxes, and labels. </w:t>
      </w:r>
      <w:r>
        <w:t xml:space="preserve"> </w:t>
      </w:r>
      <w:r w:rsidR="00B818CA">
        <w:t>iTextSharp library</w:t>
      </w:r>
      <w:r w:rsidRPr="00A5122F">
        <w:t xml:space="preserve"> will be </w:t>
      </w:r>
      <w:r>
        <w:t>utilised</w:t>
      </w:r>
      <w:r w:rsidRPr="00A5122F">
        <w:t xml:space="preserve"> to </w:t>
      </w:r>
      <w:r w:rsidR="00B818CA">
        <w:t xml:space="preserve">transform and manipulate </w:t>
      </w:r>
      <w:r w:rsidRPr="00A5122F">
        <w:t xml:space="preserve">the client's PDFs into a </w:t>
      </w:r>
      <w:r w:rsidR="00B818CA">
        <w:t>text file</w:t>
      </w:r>
      <w:r w:rsidRPr="00A5122F">
        <w:t>.</w:t>
      </w:r>
      <w:r w:rsidR="000B2965">
        <w:t xml:space="preserve"> </w:t>
      </w:r>
      <w:r w:rsidRPr="00A5122F">
        <w:t xml:space="preserve"> This conversion enables the application to generate </w:t>
      </w:r>
      <w:r>
        <w:t>comprehensible</w:t>
      </w:r>
      <w:r w:rsidRPr="00A5122F">
        <w:t xml:space="preserve"> data.</w:t>
      </w:r>
    </w:p>
    <w:p w14:paraId="586A2B45" w14:textId="5F14ADD1" w:rsidR="00DB2C1B" w:rsidRPr="0013289B" w:rsidRDefault="00DB2C1B" w:rsidP="0013289B">
      <w:pPr>
        <w:pStyle w:val="Heading2"/>
        <w:rPr>
          <w:b/>
          <w:bCs/>
        </w:rPr>
      </w:pPr>
      <w:bookmarkStart w:id="40" w:name="_Toc155960779"/>
      <w:r w:rsidRPr="0013289B">
        <w:rPr>
          <w:b/>
          <w:bCs/>
        </w:rPr>
        <w:t>3.2 Application Type</w:t>
      </w:r>
      <w:bookmarkEnd w:id="40"/>
    </w:p>
    <w:p w14:paraId="3F617DF2" w14:textId="77777777" w:rsidR="006A604B" w:rsidRDefault="00A5122F">
      <w:r w:rsidRPr="00A5122F">
        <w:t>A desktop application is ideal for the client's needs as it requires only offline access for loading data files.</w:t>
      </w:r>
      <w:r w:rsidR="000B2965">
        <w:t xml:space="preserve"> </w:t>
      </w:r>
      <w:r w:rsidRPr="00A5122F">
        <w:t xml:space="preserve"> Desktop apps offer improved performance and speed by avoiding network interruptions. </w:t>
      </w:r>
      <w:r w:rsidR="000B2965">
        <w:t xml:space="preserve"> </w:t>
      </w:r>
      <w:r w:rsidRPr="00A5122F">
        <w:t xml:space="preserve">Security is enhanced through local data storage without an internet connection. </w:t>
      </w:r>
      <w:r w:rsidR="000B2965">
        <w:t xml:space="preserve"> </w:t>
      </w:r>
      <w:r w:rsidRPr="00A5122F">
        <w:t>Given the nature of depicting data, developing a mobile application would be impractical and challenging for users to perceive smaller-scale visuali</w:t>
      </w:r>
      <w:r w:rsidR="00662A05">
        <w:t>s</w:t>
      </w:r>
      <w:r w:rsidRPr="00A5122F">
        <w:t>ations</w:t>
      </w:r>
      <w:r w:rsidR="000B2965">
        <w:t xml:space="preserve"> (37)</w:t>
      </w:r>
      <w:r w:rsidRPr="00A5122F">
        <w:t>.</w:t>
      </w:r>
    </w:p>
    <w:p w14:paraId="47A77A53" w14:textId="77777777" w:rsidR="006A604B" w:rsidRDefault="006A604B"/>
    <w:p w14:paraId="741C2777" w14:textId="6BC39798" w:rsidR="00DB2C1B" w:rsidRPr="0013289B" w:rsidRDefault="00DB2C1B" w:rsidP="0013289B">
      <w:pPr>
        <w:pStyle w:val="Heading2"/>
        <w:rPr>
          <w:b/>
          <w:bCs/>
        </w:rPr>
      </w:pPr>
      <w:bookmarkStart w:id="41" w:name="_Toc155960780"/>
      <w:r w:rsidRPr="0013289B">
        <w:rPr>
          <w:b/>
          <w:bCs/>
        </w:rPr>
        <w:t>3.</w:t>
      </w:r>
      <w:r w:rsidR="00963A80">
        <w:rPr>
          <w:b/>
          <w:bCs/>
        </w:rPr>
        <w:t>3</w:t>
      </w:r>
      <w:r w:rsidRPr="0013289B">
        <w:rPr>
          <w:b/>
          <w:bCs/>
        </w:rPr>
        <w:t xml:space="preserve"> Resources</w:t>
      </w:r>
      <w:bookmarkEnd w:id="41"/>
      <w:r w:rsidRPr="0013289B">
        <w:rPr>
          <w:b/>
          <w:bCs/>
        </w:rPr>
        <w:t xml:space="preserve"> </w:t>
      </w:r>
    </w:p>
    <w:p w14:paraId="50266FA5" w14:textId="77777777" w:rsidR="00DB2C1B" w:rsidRDefault="00DB2C1B" w:rsidP="00DB2C1B">
      <w:pPr>
        <w:pStyle w:val="NoSpacing"/>
      </w:pPr>
    </w:p>
    <w:p w14:paraId="6D26EF40" w14:textId="6F20C41B" w:rsidR="00DB2C1B" w:rsidRPr="0013289B" w:rsidRDefault="00DB2C1B" w:rsidP="0013289B">
      <w:pPr>
        <w:pStyle w:val="Heading3"/>
        <w:rPr>
          <w:b/>
          <w:bCs/>
          <w:color w:val="2F5496" w:themeColor="accent1" w:themeShade="BF"/>
        </w:rPr>
      </w:pPr>
      <w:bookmarkStart w:id="42" w:name="_Toc155960781"/>
      <w:r w:rsidRPr="0013289B">
        <w:rPr>
          <w:b/>
          <w:bCs/>
          <w:color w:val="2F5496" w:themeColor="accent1" w:themeShade="BF"/>
        </w:rPr>
        <w:t>3.</w:t>
      </w:r>
      <w:r w:rsidR="00963A80">
        <w:rPr>
          <w:b/>
          <w:bCs/>
          <w:color w:val="2F5496" w:themeColor="accent1" w:themeShade="BF"/>
        </w:rPr>
        <w:t>3</w:t>
      </w:r>
      <w:r w:rsidRPr="0013289B">
        <w:rPr>
          <w:b/>
          <w:bCs/>
          <w:color w:val="2F5496" w:themeColor="accent1" w:themeShade="BF"/>
        </w:rPr>
        <w:t>.1 Software Requirements</w:t>
      </w:r>
      <w:bookmarkEnd w:id="42"/>
      <w:r w:rsidRPr="0013289B">
        <w:rPr>
          <w:b/>
          <w:bCs/>
          <w:color w:val="2F5496" w:themeColor="accent1" w:themeShade="BF"/>
        </w:rPr>
        <w:t xml:space="preserve"> </w:t>
      </w:r>
    </w:p>
    <w:p w14:paraId="0097EBB2" w14:textId="77777777" w:rsidR="007818EF" w:rsidRDefault="007818EF" w:rsidP="00DB2C1B">
      <w:pPr>
        <w:pStyle w:val="NoSpacing"/>
      </w:pPr>
    </w:p>
    <w:p w14:paraId="4480A419" w14:textId="08017291" w:rsidR="007818EF" w:rsidRDefault="007818EF" w:rsidP="007818EF">
      <w:pPr>
        <w:pStyle w:val="NoSpacing"/>
        <w:numPr>
          <w:ilvl w:val="0"/>
          <w:numId w:val="29"/>
        </w:numPr>
      </w:pPr>
      <w:r>
        <w:t>Windows 10/11</w:t>
      </w:r>
    </w:p>
    <w:p w14:paraId="5C232710" w14:textId="38A6D164" w:rsidR="0040456A" w:rsidRDefault="007818EF" w:rsidP="007818EF">
      <w:pPr>
        <w:pStyle w:val="NoSpacing"/>
        <w:numPr>
          <w:ilvl w:val="0"/>
          <w:numId w:val="29"/>
        </w:numPr>
      </w:pPr>
      <w:r>
        <w:t>Visual Studio 2022</w:t>
      </w:r>
    </w:p>
    <w:p w14:paraId="4C490131" w14:textId="42F2C713" w:rsidR="00FE1341" w:rsidRDefault="00FE1341" w:rsidP="007818EF">
      <w:pPr>
        <w:pStyle w:val="NoSpacing"/>
        <w:numPr>
          <w:ilvl w:val="0"/>
          <w:numId w:val="29"/>
        </w:numPr>
      </w:pPr>
      <w:r>
        <w:t>C# Language</w:t>
      </w:r>
    </w:p>
    <w:p w14:paraId="4D01CD19" w14:textId="08B2EC24" w:rsidR="007818EF" w:rsidRDefault="00FE1341" w:rsidP="007818EF">
      <w:pPr>
        <w:pStyle w:val="NoSpacing"/>
        <w:numPr>
          <w:ilvl w:val="0"/>
          <w:numId w:val="29"/>
        </w:numPr>
      </w:pPr>
      <w:r>
        <w:t>iTextSharp library</w:t>
      </w:r>
    </w:p>
    <w:p w14:paraId="11C0AB50" w14:textId="2B002AA8" w:rsidR="00DF67FB" w:rsidRDefault="00DF67FB" w:rsidP="007818EF">
      <w:pPr>
        <w:pStyle w:val="NoSpacing"/>
        <w:numPr>
          <w:ilvl w:val="0"/>
          <w:numId w:val="29"/>
        </w:numPr>
      </w:pPr>
      <w:r>
        <w:t>Charting libraries (</w:t>
      </w:r>
      <w:proofErr w:type="spellStart"/>
      <w:r>
        <w:t>Nevron</w:t>
      </w:r>
      <w:proofErr w:type="spellEnd"/>
      <w:r>
        <w:t xml:space="preserve"> Chart, </w:t>
      </w:r>
      <w:proofErr w:type="spellStart"/>
      <w:r>
        <w:t>LiveChart</w:t>
      </w:r>
      <w:proofErr w:type="spellEnd"/>
      <w:r>
        <w:t>)</w:t>
      </w:r>
    </w:p>
    <w:p w14:paraId="0E7444E4" w14:textId="77777777" w:rsidR="00DB2C1B" w:rsidRDefault="00DB2C1B" w:rsidP="00DB2C1B">
      <w:pPr>
        <w:pStyle w:val="NoSpacing"/>
      </w:pPr>
    </w:p>
    <w:p w14:paraId="27A11007" w14:textId="219A911F" w:rsidR="006E5541" w:rsidRPr="0013289B" w:rsidRDefault="006E5541" w:rsidP="0013289B">
      <w:pPr>
        <w:pStyle w:val="Heading3"/>
        <w:rPr>
          <w:b/>
          <w:bCs/>
          <w:color w:val="2F5496" w:themeColor="accent1" w:themeShade="BF"/>
        </w:rPr>
      </w:pPr>
      <w:bookmarkStart w:id="43" w:name="_Toc155960782"/>
      <w:r w:rsidRPr="0013289B">
        <w:rPr>
          <w:b/>
          <w:bCs/>
          <w:color w:val="2F5496" w:themeColor="accent1" w:themeShade="BF"/>
        </w:rPr>
        <w:t>3.</w:t>
      </w:r>
      <w:r w:rsidR="00963A80">
        <w:rPr>
          <w:b/>
          <w:bCs/>
          <w:color w:val="2F5496" w:themeColor="accent1" w:themeShade="BF"/>
        </w:rPr>
        <w:t>3</w:t>
      </w:r>
      <w:r w:rsidRPr="0013289B">
        <w:rPr>
          <w:b/>
          <w:bCs/>
          <w:color w:val="2F5496" w:themeColor="accent1" w:themeShade="BF"/>
        </w:rPr>
        <w:t xml:space="preserve">.2 </w:t>
      </w:r>
      <w:r w:rsidR="0013289B" w:rsidRPr="0013289B">
        <w:rPr>
          <w:b/>
          <w:bCs/>
          <w:color w:val="2F5496" w:themeColor="accent1" w:themeShade="BF"/>
        </w:rPr>
        <w:t>Development Techniques</w:t>
      </w:r>
      <w:bookmarkEnd w:id="43"/>
      <w:r w:rsidRPr="0013289B">
        <w:rPr>
          <w:b/>
          <w:bCs/>
          <w:color w:val="2F5496" w:themeColor="accent1" w:themeShade="BF"/>
        </w:rPr>
        <w:t xml:space="preserve"> </w:t>
      </w:r>
    </w:p>
    <w:p w14:paraId="0C71054F" w14:textId="101CB486" w:rsidR="00A5122F" w:rsidRPr="000240E0" w:rsidRDefault="00A5122F">
      <w:r w:rsidRPr="00A5122F">
        <w:t>C# WinForms.NET is selected for development, providing pre-built templates for seamless integration.</w:t>
      </w:r>
      <w:r w:rsidR="000B2965">
        <w:t xml:space="preserve"> </w:t>
      </w:r>
      <w:r w:rsidRPr="00A5122F">
        <w:t xml:space="preserve"> C# incorporates libraries like LiveCharts </w:t>
      </w:r>
      <w:r w:rsidR="00ED5CD2">
        <w:t>and iTextSharp for f</w:t>
      </w:r>
      <w:r w:rsidRPr="00A5122F">
        <w:t>ile conversion, enhancing the user experience</w:t>
      </w:r>
      <w:r w:rsidR="00B4141D">
        <w:t xml:space="preserve"> (38)</w:t>
      </w:r>
      <w:r w:rsidRPr="00A5122F">
        <w:t>.</w:t>
      </w:r>
      <w:r w:rsidR="000B2965">
        <w:t xml:space="preserve"> </w:t>
      </w:r>
      <w:r w:rsidRPr="00A5122F">
        <w:t xml:space="preserve"> WinForms.NET, recogni</w:t>
      </w:r>
      <w:r w:rsidR="00662A05">
        <w:t>s</w:t>
      </w:r>
      <w:r w:rsidRPr="00A5122F">
        <w:t>ed for its user-friendly GUI capabilities, features an editor window for drag-and-drop GUI components and a main window for code development</w:t>
      </w:r>
      <w:r w:rsidR="00395AAA">
        <w:t xml:space="preserve"> (39 p.11)</w:t>
      </w:r>
      <w:r w:rsidRPr="00A5122F">
        <w:t xml:space="preserve">. </w:t>
      </w:r>
      <w:r w:rsidR="000B2965">
        <w:t xml:space="preserve"> </w:t>
      </w:r>
      <w:r w:rsidRPr="00A5122F">
        <w:t xml:space="preserve">Visual Studio IDE, chosen for its </w:t>
      </w:r>
      <w:r>
        <w:t>amalgamation</w:t>
      </w:r>
      <w:r w:rsidRPr="00A5122F">
        <w:t xml:space="preserve"> with C#, offers essential features like debugging, testing, IntelliSense, and syntax highlighting</w:t>
      </w:r>
      <w:r w:rsidR="00D57156">
        <w:t xml:space="preserve"> (40 p.144-162</w:t>
      </w:r>
      <w:r w:rsidR="00B26FDA">
        <w:t>, 41</w:t>
      </w:r>
      <w:r w:rsidR="00D57156">
        <w:t>)</w:t>
      </w:r>
      <w:r w:rsidRPr="00A5122F">
        <w:t>.</w:t>
      </w:r>
    </w:p>
    <w:p w14:paraId="01E918B8" w14:textId="77777777" w:rsidR="00DB2C1B" w:rsidRDefault="00DB2C1B"/>
    <w:p w14:paraId="0065D577" w14:textId="79273F46" w:rsidR="00324CC1" w:rsidRPr="00EC54B9" w:rsidRDefault="00324CC1" w:rsidP="00EC54B9">
      <w:pPr>
        <w:pStyle w:val="Heading3"/>
        <w:rPr>
          <w:b/>
          <w:bCs/>
          <w:color w:val="2F5496" w:themeColor="accent1" w:themeShade="BF"/>
        </w:rPr>
      </w:pPr>
      <w:bookmarkStart w:id="44" w:name="_Toc155960783"/>
      <w:r w:rsidRPr="00EC54B9">
        <w:rPr>
          <w:b/>
          <w:bCs/>
          <w:color w:val="2F5496" w:themeColor="accent1" w:themeShade="BF"/>
        </w:rPr>
        <w:t>3.</w:t>
      </w:r>
      <w:r w:rsidR="00770272">
        <w:rPr>
          <w:b/>
          <w:bCs/>
          <w:color w:val="2F5496" w:themeColor="accent1" w:themeShade="BF"/>
        </w:rPr>
        <w:t>3</w:t>
      </w:r>
      <w:r w:rsidRPr="00EC54B9">
        <w:rPr>
          <w:b/>
          <w:bCs/>
          <w:color w:val="2F5496" w:themeColor="accent1" w:themeShade="BF"/>
        </w:rPr>
        <w:t xml:space="preserve">.3 </w:t>
      </w:r>
      <w:r w:rsidR="00F403A9" w:rsidRPr="00EC54B9">
        <w:rPr>
          <w:b/>
          <w:bCs/>
          <w:color w:val="2F5496" w:themeColor="accent1" w:themeShade="BF"/>
        </w:rPr>
        <w:t>Visualisations</w:t>
      </w:r>
      <w:bookmarkEnd w:id="44"/>
      <w:r w:rsidR="00F403A9" w:rsidRPr="00EC54B9">
        <w:rPr>
          <w:b/>
          <w:bCs/>
          <w:color w:val="2F5496" w:themeColor="accent1" w:themeShade="BF"/>
        </w:rPr>
        <w:t xml:space="preserve"> </w:t>
      </w:r>
    </w:p>
    <w:p w14:paraId="70877681" w14:textId="211D1000" w:rsidR="004E23BA" w:rsidRPr="00077F92" w:rsidRDefault="00A90C8A">
      <w:r>
        <w:t xml:space="preserve">The researcher received </w:t>
      </w:r>
      <w:r w:rsidR="001F7DD3">
        <w:t xml:space="preserve">an </w:t>
      </w:r>
      <w:r w:rsidR="006B7192">
        <w:t>exemplified</w:t>
      </w:r>
      <w:r w:rsidR="00EF192A">
        <w:t xml:space="preserve"> </w:t>
      </w:r>
      <w:r w:rsidR="001F7DD3">
        <w:t>spreadsheet</w:t>
      </w:r>
      <w:r w:rsidR="00487CB9">
        <w:t xml:space="preserve"> </w:t>
      </w:r>
      <w:r w:rsidR="00866145">
        <w:t>from the client</w:t>
      </w:r>
      <w:r w:rsidR="00487CB9">
        <w:t xml:space="preserve">, </w:t>
      </w:r>
      <w:r w:rsidR="00391EB2">
        <w:t>consist</w:t>
      </w:r>
      <w:r w:rsidR="00487CB9">
        <w:t>ing</w:t>
      </w:r>
      <w:r w:rsidR="00391EB2">
        <w:t xml:space="preserve"> of </w:t>
      </w:r>
      <w:r w:rsidR="006049B6">
        <w:t xml:space="preserve">field names </w:t>
      </w:r>
      <w:r w:rsidR="008E017C">
        <w:t>like products,</w:t>
      </w:r>
      <w:r w:rsidR="008A4826">
        <w:t xml:space="preserve"> </w:t>
      </w:r>
      <w:r w:rsidR="00021687">
        <w:t>stock</w:t>
      </w:r>
      <w:r w:rsidR="00920701">
        <w:t xml:space="preserve">, sales, and profits.  </w:t>
      </w:r>
      <w:r w:rsidR="00DB1E9A">
        <w:t>Key fields</w:t>
      </w:r>
      <w:r w:rsidR="00A617D6">
        <w:t xml:space="preserve"> to analyse</w:t>
      </w:r>
      <w:r w:rsidR="00DB1E9A">
        <w:t xml:space="preserve"> include</w:t>
      </w:r>
      <w:r w:rsidR="00920701">
        <w:t xml:space="preserve"> </w:t>
      </w:r>
      <w:r w:rsidR="008372BE">
        <w:t>‘</w:t>
      </w:r>
      <w:r w:rsidR="00362CA8">
        <w:t>Variance</w:t>
      </w:r>
      <w:r w:rsidR="004C34F3">
        <w:t xml:space="preserve"> (£)</w:t>
      </w:r>
      <w:r w:rsidR="008372BE">
        <w:t>’, ‘Total Gross Sales</w:t>
      </w:r>
      <w:r w:rsidR="0052477D">
        <w:t xml:space="preserve"> </w:t>
      </w:r>
      <w:r w:rsidR="004C34F3">
        <w:t>(£)</w:t>
      </w:r>
      <w:r w:rsidR="008372BE">
        <w:t xml:space="preserve">’ and </w:t>
      </w:r>
      <w:r w:rsidR="00362CA8">
        <w:t>‘General Profit</w:t>
      </w:r>
      <w:r w:rsidR="0052477D">
        <w:t xml:space="preserve"> (%)</w:t>
      </w:r>
      <w:r w:rsidR="00362CA8">
        <w:t>’</w:t>
      </w:r>
      <w:r w:rsidR="0052477D">
        <w:t xml:space="preserve">.  </w:t>
      </w:r>
      <w:r w:rsidR="00335670">
        <w:t>B</w:t>
      </w:r>
      <w:r w:rsidR="00527C25">
        <w:t>ar</w:t>
      </w:r>
      <w:r w:rsidR="00335670">
        <w:t xml:space="preserve"> charts will compare sales </w:t>
      </w:r>
      <w:r w:rsidR="0005648B">
        <w:t>(£)</w:t>
      </w:r>
      <w:r w:rsidR="00A617D6">
        <w:t xml:space="preserve"> </w:t>
      </w:r>
      <w:r w:rsidR="00752ADE">
        <w:t>across periods</w:t>
      </w:r>
      <w:r w:rsidR="00A617D6">
        <w:t>,</w:t>
      </w:r>
      <w:r w:rsidR="0005648B">
        <w:t xml:space="preserve"> line graphs </w:t>
      </w:r>
      <w:r w:rsidR="00980199">
        <w:t>for</w:t>
      </w:r>
      <w:r w:rsidR="0005648B">
        <w:t xml:space="preserve"> detect</w:t>
      </w:r>
      <w:r w:rsidR="00980199">
        <w:t>ing</w:t>
      </w:r>
      <w:r w:rsidR="0005648B">
        <w:t xml:space="preserve"> trends </w:t>
      </w:r>
      <w:r w:rsidR="00B4186D">
        <w:t>over</w:t>
      </w:r>
      <w:r w:rsidR="0005648B">
        <w:t xml:space="preserve"> time,</w:t>
      </w:r>
      <w:r w:rsidR="00527C25">
        <w:t xml:space="preserve"> </w:t>
      </w:r>
      <w:r w:rsidR="00B4186D">
        <w:t>and</w:t>
      </w:r>
      <w:r w:rsidR="00D05696">
        <w:t xml:space="preserve"> </w:t>
      </w:r>
      <w:r w:rsidR="003C209B">
        <w:t>pie charts</w:t>
      </w:r>
      <w:r w:rsidR="0052477D">
        <w:t xml:space="preserve"> </w:t>
      </w:r>
      <w:r w:rsidR="00B55FC6">
        <w:t xml:space="preserve">will </w:t>
      </w:r>
      <w:r w:rsidR="008013CA">
        <w:t xml:space="preserve">project </w:t>
      </w:r>
      <w:r w:rsidR="00B55FC6">
        <w:t xml:space="preserve">percentage </w:t>
      </w:r>
      <w:r w:rsidR="00960485">
        <w:t>data proportions</w:t>
      </w:r>
      <w:r w:rsidR="008013CA">
        <w:t xml:space="preserve"> (6, 7)</w:t>
      </w:r>
      <w:r w:rsidR="00960485">
        <w:t>.</w:t>
      </w:r>
    </w:p>
    <w:p w14:paraId="4773DA7D" w14:textId="77777777" w:rsidR="00A648AE" w:rsidRPr="00077F92" w:rsidRDefault="00A648AE"/>
    <w:p w14:paraId="6B0A390A" w14:textId="41272492" w:rsidR="00AA0196" w:rsidRPr="00077F92" w:rsidRDefault="00AA0196"/>
    <w:p w14:paraId="092A2EBB" w14:textId="77777777" w:rsidR="00662A05" w:rsidRDefault="00662A05">
      <w:pPr>
        <w:rPr>
          <w:rFonts w:asciiTheme="majorHAnsi" w:eastAsiaTheme="majorEastAsia" w:hAnsiTheme="majorHAnsi" w:cstheme="majorBidi"/>
          <w:b/>
          <w:bCs/>
          <w:color w:val="2F5496" w:themeColor="accent1" w:themeShade="BF"/>
          <w:sz w:val="32"/>
          <w:szCs w:val="32"/>
        </w:rPr>
      </w:pPr>
      <w:r>
        <w:rPr>
          <w:b/>
          <w:bCs/>
        </w:rPr>
        <w:br w:type="page"/>
      </w:r>
    </w:p>
    <w:p w14:paraId="2FEA2EB0" w14:textId="15B2D88C" w:rsidR="006E3278" w:rsidRPr="00077F92" w:rsidRDefault="0032768F" w:rsidP="0006455B">
      <w:pPr>
        <w:pStyle w:val="Heading1"/>
        <w:rPr>
          <w:b/>
          <w:bCs/>
        </w:rPr>
      </w:pPr>
      <w:bookmarkStart w:id="45" w:name="_Toc155960784"/>
      <w:r w:rsidRPr="00077F92">
        <w:rPr>
          <w:b/>
          <w:bCs/>
        </w:rPr>
        <w:lastRenderedPageBreak/>
        <w:t>4</w:t>
      </w:r>
      <w:r w:rsidR="006E3278" w:rsidRPr="00077F92">
        <w:rPr>
          <w:b/>
          <w:bCs/>
        </w:rPr>
        <w:t>. Research Methodologies</w:t>
      </w:r>
      <w:bookmarkEnd w:id="45"/>
    </w:p>
    <w:p w14:paraId="684588D8" w14:textId="77777777" w:rsidR="0006455B" w:rsidRPr="00077F92" w:rsidRDefault="0006455B" w:rsidP="006E3278">
      <w:pPr>
        <w:pStyle w:val="NoSpacing"/>
        <w:rPr>
          <w:b/>
          <w:bCs/>
          <w:sz w:val="24"/>
          <w:szCs w:val="24"/>
        </w:rPr>
      </w:pPr>
    </w:p>
    <w:p w14:paraId="460DD720" w14:textId="6C5DDF1F" w:rsidR="006E3278" w:rsidRPr="00077F92" w:rsidRDefault="0032768F" w:rsidP="0006455B">
      <w:pPr>
        <w:pStyle w:val="Heading2"/>
        <w:rPr>
          <w:b/>
          <w:bCs/>
        </w:rPr>
      </w:pPr>
      <w:bookmarkStart w:id="46" w:name="_Toc155960785"/>
      <w:r w:rsidRPr="00077F92">
        <w:rPr>
          <w:b/>
          <w:bCs/>
        </w:rPr>
        <w:t>4</w:t>
      </w:r>
      <w:r w:rsidR="006E3278" w:rsidRPr="00077F92">
        <w:rPr>
          <w:b/>
          <w:bCs/>
        </w:rPr>
        <w:t>.1 Philosophy</w:t>
      </w:r>
      <w:bookmarkEnd w:id="46"/>
    </w:p>
    <w:p w14:paraId="1C02C184" w14:textId="4AF17DAE" w:rsidR="006E3278" w:rsidRPr="00077F92" w:rsidRDefault="00F2017F" w:rsidP="006E3278">
      <w:pPr>
        <w:rPr>
          <w:rFonts w:ascii="Calibri" w:eastAsia="Calibri" w:hAnsi="Calibri" w:cs="Calibri"/>
          <w:color w:val="000000" w:themeColor="text1"/>
        </w:rPr>
      </w:pPr>
      <w:r w:rsidRPr="00F2017F">
        <w:rPr>
          <w:rFonts w:ascii="Calibri" w:eastAsia="Calibri" w:hAnsi="Calibri" w:cs="Calibri"/>
          <w:color w:val="000000" w:themeColor="text1"/>
        </w:rPr>
        <w:t xml:space="preserve">The philosophical approach will be phenomenology, a qualitative research method that quantifies the study of human opinion </w:t>
      </w:r>
      <w:r w:rsidR="00077F92">
        <w:rPr>
          <w:rFonts w:ascii="Calibri" w:eastAsia="Calibri" w:hAnsi="Calibri" w:cs="Calibri"/>
          <w:color w:val="000000" w:themeColor="text1"/>
        </w:rPr>
        <w:t>(</w:t>
      </w:r>
      <w:r w:rsidR="009E6B1E">
        <w:rPr>
          <w:rFonts w:ascii="Calibri" w:eastAsia="Calibri" w:hAnsi="Calibri" w:cs="Calibri"/>
          <w:color w:val="000000" w:themeColor="text1"/>
        </w:rPr>
        <w:t>4</w:t>
      </w:r>
      <w:r w:rsidR="00B26FDA">
        <w:rPr>
          <w:rFonts w:ascii="Calibri" w:eastAsia="Calibri" w:hAnsi="Calibri" w:cs="Calibri"/>
          <w:color w:val="000000" w:themeColor="text1"/>
        </w:rPr>
        <w:t>2</w:t>
      </w:r>
      <w:r w:rsidR="006E3278" w:rsidRPr="00077F92">
        <w:rPr>
          <w:rFonts w:ascii="Calibri" w:eastAsia="Calibri" w:hAnsi="Calibri" w:cs="Calibri"/>
          <w:color w:val="000000" w:themeColor="text1"/>
        </w:rPr>
        <w:t xml:space="preserve"> p.38</w:t>
      </w:r>
      <w:r w:rsidR="00077F92">
        <w:rPr>
          <w:rFonts w:ascii="Calibri" w:eastAsia="Calibri" w:hAnsi="Calibri" w:cs="Calibri"/>
          <w:color w:val="000000" w:themeColor="text1"/>
        </w:rPr>
        <w:t>)</w:t>
      </w:r>
      <w:r w:rsidR="006E3278" w:rsidRPr="00077F92">
        <w:rPr>
          <w:rFonts w:ascii="Calibri" w:eastAsia="Calibri" w:hAnsi="Calibri" w:cs="Calibri"/>
          <w:color w:val="000000" w:themeColor="text1"/>
        </w:rPr>
        <w:t xml:space="preserve">.  The research will capture stakeholders’ experiences whilst eradicating any external biases.  Phenomenology allows the researcher to develop calculated observations from stakeholder feedback to determine the degree to which the proposed solution is effective </w:t>
      </w:r>
      <w:r w:rsidR="00077F92">
        <w:rPr>
          <w:rFonts w:ascii="Calibri" w:eastAsia="Calibri" w:hAnsi="Calibri" w:cs="Calibri"/>
          <w:color w:val="000000" w:themeColor="text1"/>
        </w:rPr>
        <w:t>(</w:t>
      </w:r>
      <w:r w:rsidR="009E6B1E">
        <w:rPr>
          <w:rFonts w:ascii="Calibri" w:eastAsia="Calibri" w:hAnsi="Calibri" w:cs="Calibri"/>
          <w:color w:val="000000" w:themeColor="text1"/>
        </w:rPr>
        <w:t>4</w:t>
      </w:r>
      <w:r w:rsidR="00B26FDA">
        <w:rPr>
          <w:rFonts w:ascii="Calibri" w:eastAsia="Calibri" w:hAnsi="Calibri" w:cs="Calibri"/>
          <w:color w:val="000000" w:themeColor="text1"/>
        </w:rPr>
        <w:t>3</w:t>
      </w:r>
      <w:r w:rsidR="00077F92">
        <w:rPr>
          <w:rFonts w:ascii="Calibri" w:eastAsia="Calibri" w:hAnsi="Calibri" w:cs="Calibri"/>
          <w:color w:val="000000" w:themeColor="text1"/>
        </w:rPr>
        <w:t>)</w:t>
      </w:r>
      <w:r w:rsidR="00EA1674">
        <w:rPr>
          <w:rFonts w:ascii="Calibri" w:eastAsia="Calibri" w:hAnsi="Calibri" w:cs="Calibri"/>
          <w:color w:val="000000" w:themeColor="text1"/>
        </w:rPr>
        <w:t>.</w:t>
      </w:r>
      <w:r w:rsidR="006E3278" w:rsidRPr="00077F92">
        <w:rPr>
          <w:rFonts w:ascii="Calibri" w:eastAsia="Calibri" w:hAnsi="Calibri" w:cs="Calibri"/>
          <w:color w:val="000000" w:themeColor="text1"/>
        </w:rPr>
        <w:t xml:space="preserve"> </w:t>
      </w:r>
      <w:r w:rsidR="006C448F">
        <w:rPr>
          <w:rFonts w:ascii="Calibri" w:eastAsia="Calibri" w:hAnsi="Calibri" w:cs="Calibri"/>
          <w:color w:val="000000" w:themeColor="text1"/>
        </w:rPr>
        <w:t xml:space="preserve"> </w:t>
      </w:r>
      <w:r w:rsidR="006E3278" w:rsidRPr="00077F92">
        <w:rPr>
          <w:rFonts w:ascii="Calibri" w:eastAsia="Calibri" w:hAnsi="Calibri" w:cs="Calibri"/>
          <w:color w:val="000000" w:themeColor="text1"/>
        </w:rPr>
        <w:t>Phenomenology should assist in uncovering stakeholders’ requirements and motivations to develop an intuitive application.</w:t>
      </w:r>
    </w:p>
    <w:p w14:paraId="7B999998" w14:textId="77777777" w:rsidR="009D1805" w:rsidRPr="00077F92" w:rsidRDefault="009D1805" w:rsidP="009D1805">
      <w:pPr>
        <w:pStyle w:val="NoSpacing"/>
      </w:pPr>
    </w:p>
    <w:p w14:paraId="30C6A518" w14:textId="62CF507A" w:rsidR="006E3278" w:rsidRPr="00077F92" w:rsidRDefault="0032768F" w:rsidP="0006455B">
      <w:pPr>
        <w:pStyle w:val="Heading2"/>
        <w:rPr>
          <w:rFonts w:ascii="Calibri" w:eastAsia="Calibri" w:hAnsi="Calibri" w:cs="Calibri"/>
          <w:b/>
          <w:bCs/>
          <w:color w:val="000000" w:themeColor="text1"/>
        </w:rPr>
      </w:pPr>
      <w:bookmarkStart w:id="47" w:name="_Toc155960786"/>
      <w:r w:rsidRPr="00077F92">
        <w:rPr>
          <w:b/>
          <w:bCs/>
        </w:rPr>
        <w:t>4</w:t>
      </w:r>
      <w:r w:rsidR="006E3278" w:rsidRPr="00077F92">
        <w:rPr>
          <w:b/>
          <w:bCs/>
        </w:rPr>
        <w:t>.2 Approach</w:t>
      </w:r>
      <w:bookmarkEnd w:id="47"/>
      <w:r w:rsidR="006E3278" w:rsidRPr="00077F92">
        <w:rPr>
          <w:b/>
          <w:bCs/>
        </w:rPr>
        <w:t xml:space="preserve"> </w:t>
      </w:r>
    </w:p>
    <w:p w14:paraId="4FB84FC7" w14:textId="77373290" w:rsidR="006E3278" w:rsidRPr="00077F92" w:rsidRDefault="006E3278" w:rsidP="006E3278">
      <w:pPr>
        <w:rPr>
          <w:rFonts w:ascii="Calibri" w:eastAsia="Calibri" w:hAnsi="Calibri" w:cs="Calibri"/>
        </w:rPr>
      </w:pPr>
      <w:r w:rsidRPr="00077F92">
        <w:rPr>
          <w:rFonts w:ascii="Calibri" w:eastAsia="Calibri" w:hAnsi="Calibri" w:cs="Calibri"/>
          <w:color w:val="000000" w:themeColor="text1"/>
        </w:rPr>
        <w:t>An inductive approach facilitates the invention of theories and observations from research and stakeholder feedback.</w:t>
      </w:r>
      <w:r w:rsidR="00B26FDA">
        <w:rPr>
          <w:rFonts w:ascii="Calibri" w:eastAsia="Calibri" w:hAnsi="Calibri" w:cs="Calibri"/>
          <w:color w:val="000000" w:themeColor="text1"/>
        </w:rPr>
        <w:t xml:space="preserve"> </w:t>
      </w:r>
      <w:r w:rsidRPr="00077F92">
        <w:rPr>
          <w:rFonts w:ascii="Calibri" w:eastAsia="Calibri" w:hAnsi="Calibri" w:cs="Calibri"/>
          <w:color w:val="000000" w:themeColor="text1"/>
        </w:rPr>
        <w:t xml:space="preserve"> These initiatives are developed through observing and calculating an individual experiencing a specific event </w:t>
      </w:r>
      <w:r w:rsidR="00077F92">
        <w:rPr>
          <w:rFonts w:ascii="Calibri" w:eastAsia="Calibri" w:hAnsi="Calibri" w:cs="Calibri"/>
          <w:color w:val="000000" w:themeColor="text1"/>
        </w:rPr>
        <w:t>(</w:t>
      </w:r>
      <w:r w:rsidR="009E6B1E">
        <w:rPr>
          <w:rFonts w:ascii="Calibri" w:eastAsia="Calibri" w:hAnsi="Calibri" w:cs="Calibri"/>
          <w:color w:val="000000" w:themeColor="text1"/>
        </w:rPr>
        <w:t>4</w:t>
      </w:r>
      <w:r w:rsidR="00B26FDA">
        <w:rPr>
          <w:rFonts w:ascii="Calibri" w:eastAsia="Calibri" w:hAnsi="Calibri" w:cs="Calibri"/>
          <w:color w:val="000000" w:themeColor="text1"/>
        </w:rPr>
        <w:t>4</w:t>
      </w:r>
      <w:r w:rsidRPr="00077F92">
        <w:rPr>
          <w:rFonts w:ascii="Calibri" w:eastAsia="Calibri" w:hAnsi="Calibri" w:cs="Calibri"/>
          <w:color w:val="000000" w:themeColor="text1"/>
        </w:rPr>
        <w:t xml:space="preserve"> p.172</w:t>
      </w:r>
      <w:r w:rsidR="00077F92">
        <w:rPr>
          <w:rFonts w:ascii="Calibri" w:eastAsia="Calibri" w:hAnsi="Calibri" w:cs="Calibri"/>
          <w:color w:val="000000" w:themeColor="text1"/>
        </w:rPr>
        <w:t>)</w:t>
      </w:r>
      <w:r w:rsidR="00EA1674">
        <w:rPr>
          <w:rFonts w:ascii="Calibri" w:eastAsia="Calibri" w:hAnsi="Calibri" w:cs="Calibri"/>
          <w:color w:val="000000" w:themeColor="text1"/>
        </w:rPr>
        <w:t>.</w:t>
      </w:r>
      <w:r w:rsidRPr="00077F92">
        <w:rPr>
          <w:rFonts w:ascii="Calibri" w:eastAsia="Calibri" w:hAnsi="Calibri" w:cs="Calibri"/>
          <w:color w:val="000000" w:themeColor="text1"/>
        </w:rPr>
        <w:t xml:space="preserve"> </w:t>
      </w:r>
      <w:r w:rsidR="00B26FDA">
        <w:rPr>
          <w:rFonts w:ascii="Calibri" w:eastAsia="Calibri" w:hAnsi="Calibri" w:cs="Calibri"/>
          <w:color w:val="000000" w:themeColor="text1"/>
        </w:rPr>
        <w:t xml:space="preserve"> </w:t>
      </w:r>
      <w:r w:rsidRPr="00077F92">
        <w:rPr>
          <w:rFonts w:ascii="Calibri" w:eastAsia="Calibri" w:hAnsi="Calibri" w:cs="Calibri"/>
          <w:color w:val="000000" w:themeColor="text1"/>
        </w:rPr>
        <w:t xml:space="preserve">Fostering a qualitative research method, this project will benefit from an inductive approach when collecting stakeholder feedback and experiences </w:t>
      </w:r>
      <w:r w:rsidR="00077F92">
        <w:rPr>
          <w:rFonts w:ascii="Calibri" w:eastAsia="Calibri" w:hAnsi="Calibri" w:cs="Calibri"/>
          <w:color w:val="000000" w:themeColor="text1"/>
        </w:rPr>
        <w:t>(</w:t>
      </w:r>
      <w:r w:rsidRPr="00077F92">
        <w:rPr>
          <w:rFonts w:ascii="Calibri" w:eastAsia="Calibri" w:hAnsi="Calibri" w:cs="Calibri"/>
          <w:color w:val="000000" w:themeColor="text1"/>
        </w:rPr>
        <w:t>4</w:t>
      </w:r>
      <w:r w:rsidR="00B26FDA">
        <w:rPr>
          <w:rFonts w:ascii="Calibri" w:eastAsia="Calibri" w:hAnsi="Calibri" w:cs="Calibri"/>
          <w:color w:val="000000" w:themeColor="text1"/>
        </w:rPr>
        <w:t>5</w:t>
      </w:r>
      <w:r w:rsidR="00077F92">
        <w:rPr>
          <w:rFonts w:ascii="Calibri" w:eastAsia="Calibri" w:hAnsi="Calibri" w:cs="Calibri"/>
          <w:color w:val="000000" w:themeColor="text1"/>
        </w:rPr>
        <w:t>)</w:t>
      </w:r>
      <w:r w:rsidR="00EA1674">
        <w:rPr>
          <w:rFonts w:ascii="Calibri" w:eastAsia="Calibri" w:hAnsi="Calibri" w:cs="Calibri"/>
          <w:color w:val="000000" w:themeColor="text1"/>
        </w:rPr>
        <w:t>.</w:t>
      </w:r>
    </w:p>
    <w:p w14:paraId="6CD958C3" w14:textId="77777777" w:rsidR="006E3278" w:rsidRPr="00077F92" w:rsidRDefault="006E3278" w:rsidP="006E3278">
      <w:pPr>
        <w:pStyle w:val="NoSpacing"/>
        <w:rPr>
          <w:sz w:val="24"/>
          <w:szCs w:val="24"/>
        </w:rPr>
      </w:pPr>
    </w:p>
    <w:p w14:paraId="692F1804" w14:textId="69242AF7" w:rsidR="006E3278" w:rsidRPr="00077F92" w:rsidRDefault="0032768F" w:rsidP="0006455B">
      <w:pPr>
        <w:pStyle w:val="Heading2"/>
        <w:rPr>
          <w:rFonts w:ascii="Calibri" w:eastAsia="Calibri" w:hAnsi="Calibri" w:cs="Calibri"/>
          <w:b/>
          <w:bCs/>
          <w:color w:val="000000" w:themeColor="text1"/>
        </w:rPr>
      </w:pPr>
      <w:bookmarkStart w:id="48" w:name="_Toc155960787"/>
      <w:r w:rsidRPr="00077F92">
        <w:rPr>
          <w:b/>
          <w:bCs/>
        </w:rPr>
        <w:t>4</w:t>
      </w:r>
      <w:r w:rsidR="006E3278" w:rsidRPr="00077F92">
        <w:rPr>
          <w:b/>
          <w:bCs/>
        </w:rPr>
        <w:t>.3 Strategy</w:t>
      </w:r>
      <w:bookmarkEnd w:id="48"/>
    </w:p>
    <w:p w14:paraId="4EB92FF0" w14:textId="724F6F95" w:rsidR="006E3278" w:rsidRDefault="00F01452" w:rsidP="006E3278">
      <w:pPr>
        <w:rPr>
          <w:rFonts w:ascii="Calibri" w:eastAsia="Calibri" w:hAnsi="Calibri" w:cs="Calibri"/>
          <w:color w:val="000000" w:themeColor="text1"/>
        </w:rPr>
      </w:pPr>
      <w:r w:rsidRPr="00F01452">
        <w:rPr>
          <w:rFonts w:ascii="Calibri" w:eastAsia="Calibri" w:hAnsi="Calibri" w:cs="Calibri"/>
          <w:color w:val="000000" w:themeColor="text1"/>
        </w:rPr>
        <w:t xml:space="preserve">Action Research, chosen for this investigation, involves conducting research as a live process to adapt to continuously changing data. </w:t>
      </w:r>
      <w:r w:rsidR="00B26FDA">
        <w:rPr>
          <w:rFonts w:ascii="Calibri" w:eastAsia="Calibri" w:hAnsi="Calibri" w:cs="Calibri"/>
          <w:color w:val="000000" w:themeColor="text1"/>
        </w:rPr>
        <w:t xml:space="preserve"> </w:t>
      </w:r>
      <w:r w:rsidRPr="00F01452">
        <w:rPr>
          <w:rFonts w:ascii="Calibri" w:eastAsia="Calibri" w:hAnsi="Calibri" w:cs="Calibri"/>
          <w:color w:val="000000" w:themeColor="text1"/>
        </w:rPr>
        <w:t xml:space="preserve">This strategy systematically gathers stakeholder experiences, allowing for learning and reflection. </w:t>
      </w:r>
      <w:r>
        <w:rPr>
          <w:rFonts w:ascii="Calibri" w:eastAsia="Calibri" w:hAnsi="Calibri" w:cs="Calibri"/>
          <w:color w:val="000000" w:themeColor="text1"/>
        </w:rPr>
        <w:t xml:space="preserve"> </w:t>
      </w:r>
      <w:r w:rsidRPr="00F01452">
        <w:rPr>
          <w:rFonts w:ascii="Calibri" w:eastAsia="Calibri" w:hAnsi="Calibri" w:cs="Calibri"/>
          <w:color w:val="000000" w:themeColor="text1"/>
        </w:rPr>
        <w:t xml:space="preserve">The researcher and practitioner act as a single entity, </w:t>
      </w:r>
      <w:r w:rsidR="00980199">
        <w:rPr>
          <w:rFonts w:ascii="Calibri" w:eastAsia="Calibri" w:hAnsi="Calibri" w:cs="Calibri"/>
          <w:color w:val="000000" w:themeColor="text1"/>
        </w:rPr>
        <w:t>simplifying</w:t>
      </w:r>
      <w:r w:rsidRPr="00F01452">
        <w:rPr>
          <w:rFonts w:ascii="Calibri" w:eastAsia="Calibri" w:hAnsi="Calibri" w:cs="Calibri"/>
          <w:color w:val="000000" w:themeColor="text1"/>
        </w:rPr>
        <w:t xml:space="preserve"> improvements and knowledge attainment from stakeholders' experiences </w:t>
      </w:r>
      <w:r w:rsidR="00077F92">
        <w:rPr>
          <w:rFonts w:ascii="Calibri" w:eastAsia="Calibri" w:hAnsi="Calibri" w:cs="Calibri"/>
          <w:color w:val="000000" w:themeColor="text1"/>
        </w:rPr>
        <w:t>(</w:t>
      </w:r>
      <w:r w:rsidR="009E6B1E">
        <w:rPr>
          <w:rFonts w:ascii="Calibri" w:eastAsia="Calibri" w:hAnsi="Calibri" w:cs="Calibri"/>
          <w:color w:val="000000" w:themeColor="text1"/>
        </w:rPr>
        <w:t>4</w:t>
      </w:r>
      <w:r w:rsidR="00B26FDA">
        <w:rPr>
          <w:rFonts w:ascii="Calibri" w:eastAsia="Calibri" w:hAnsi="Calibri" w:cs="Calibri"/>
          <w:color w:val="000000" w:themeColor="text1"/>
        </w:rPr>
        <w:t>6</w:t>
      </w:r>
      <w:r w:rsidR="006E3278" w:rsidRPr="00077F92">
        <w:rPr>
          <w:rFonts w:ascii="Calibri" w:eastAsia="Calibri" w:hAnsi="Calibri" w:cs="Calibri"/>
          <w:color w:val="000000" w:themeColor="text1"/>
        </w:rPr>
        <w:t xml:space="preserve"> p.684</w:t>
      </w:r>
      <w:r w:rsidR="00077F92">
        <w:rPr>
          <w:rFonts w:ascii="Calibri" w:eastAsia="Calibri" w:hAnsi="Calibri" w:cs="Calibri"/>
          <w:color w:val="000000" w:themeColor="text1"/>
        </w:rPr>
        <w:t>)</w:t>
      </w:r>
      <w:r w:rsidR="006E3278" w:rsidRPr="00077F92">
        <w:rPr>
          <w:rFonts w:ascii="Calibri" w:eastAsia="Calibri" w:hAnsi="Calibri" w:cs="Calibri"/>
          <w:color w:val="000000" w:themeColor="text1"/>
        </w:rPr>
        <w:t xml:space="preserve">.  Action research </w:t>
      </w:r>
      <w:r>
        <w:rPr>
          <w:rFonts w:ascii="Calibri" w:eastAsia="Calibri" w:hAnsi="Calibri" w:cs="Calibri"/>
          <w:color w:val="000000" w:themeColor="text1"/>
        </w:rPr>
        <w:t>encompasses</w:t>
      </w:r>
      <w:r w:rsidR="006E3278" w:rsidRPr="00077F92">
        <w:rPr>
          <w:rFonts w:ascii="Calibri" w:eastAsia="Calibri" w:hAnsi="Calibri" w:cs="Calibri"/>
          <w:color w:val="000000" w:themeColor="text1"/>
        </w:rPr>
        <w:t xml:space="preserve"> problem realisation, solution development and implementation, and evaluation and reflection processes</w:t>
      </w:r>
      <w:r>
        <w:rPr>
          <w:rFonts w:ascii="Calibri" w:eastAsia="Calibri" w:hAnsi="Calibri" w:cs="Calibri"/>
          <w:color w:val="000000" w:themeColor="text1"/>
        </w:rPr>
        <w:t>, benefitting the</w:t>
      </w:r>
      <w:r w:rsidR="006E3278" w:rsidRPr="00077F92">
        <w:rPr>
          <w:rFonts w:ascii="Calibri" w:eastAsia="Calibri" w:hAnsi="Calibri" w:cs="Calibri"/>
          <w:color w:val="000000" w:themeColor="text1"/>
        </w:rPr>
        <w:t xml:space="preserve"> investigation’s progress </w:t>
      </w:r>
      <w:r w:rsidR="00077F92">
        <w:rPr>
          <w:rFonts w:ascii="Calibri" w:eastAsia="Calibri" w:hAnsi="Calibri" w:cs="Calibri"/>
          <w:color w:val="000000" w:themeColor="text1"/>
        </w:rPr>
        <w:t>(</w:t>
      </w:r>
      <w:r w:rsidR="009E6B1E">
        <w:rPr>
          <w:rFonts w:ascii="Calibri" w:eastAsia="Calibri" w:hAnsi="Calibri" w:cs="Calibri"/>
          <w:color w:val="000000" w:themeColor="text1"/>
        </w:rPr>
        <w:t>4</w:t>
      </w:r>
      <w:r w:rsidR="00B26FDA">
        <w:rPr>
          <w:rFonts w:ascii="Calibri" w:eastAsia="Calibri" w:hAnsi="Calibri" w:cs="Calibri"/>
          <w:color w:val="000000" w:themeColor="text1"/>
        </w:rPr>
        <w:t>7</w:t>
      </w:r>
      <w:r w:rsidR="006E3278" w:rsidRPr="00077F92">
        <w:rPr>
          <w:rFonts w:ascii="Calibri" w:eastAsia="Calibri" w:hAnsi="Calibri" w:cs="Calibri"/>
          <w:color w:val="000000" w:themeColor="text1"/>
        </w:rPr>
        <w:t xml:space="preserve"> p.38</w:t>
      </w:r>
      <w:r w:rsidR="00077F92">
        <w:rPr>
          <w:rFonts w:ascii="Calibri" w:eastAsia="Calibri" w:hAnsi="Calibri" w:cs="Calibri"/>
          <w:color w:val="000000" w:themeColor="text1"/>
        </w:rPr>
        <w:t>)</w:t>
      </w:r>
      <w:r w:rsidR="00EA1674">
        <w:rPr>
          <w:rFonts w:ascii="Calibri" w:eastAsia="Calibri" w:hAnsi="Calibri" w:cs="Calibri"/>
          <w:color w:val="000000" w:themeColor="text1"/>
        </w:rPr>
        <w:t>.</w:t>
      </w:r>
    </w:p>
    <w:p w14:paraId="3170E5E7" w14:textId="77777777" w:rsidR="006E3278" w:rsidRPr="00077F92" w:rsidRDefault="006E3278" w:rsidP="006E3278">
      <w:pPr>
        <w:pStyle w:val="NoSpacing"/>
        <w:rPr>
          <w:sz w:val="24"/>
          <w:szCs w:val="24"/>
        </w:rPr>
      </w:pPr>
    </w:p>
    <w:p w14:paraId="53308EFB" w14:textId="7F7C9042" w:rsidR="006E3278" w:rsidRPr="00077F92" w:rsidRDefault="0032768F" w:rsidP="0006455B">
      <w:pPr>
        <w:pStyle w:val="Heading2"/>
        <w:rPr>
          <w:rFonts w:ascii="Calibri" w:eastAsia="Calibri" w:hAnsi="Calibri" w:cs="Calibri"/>
          <w:b/>
          <w:bCs/>
          <w:color w:val="000000" w:themeColor="text1"/>
        </w:rPr>
      </w:pPr>
      <w:bookmarkStart w:id="49" w:name="_Toc155960788"/>
      <w:r w:rsidRPr="00077F92">
        <w:rPr>
          <w:b/>
          <w:bCs/>
        </w:rPr>
        <w:t>4</w:t>
      </w:r>
      <w:r w:rsidR="006E3278" w:rsidRPr="00077F92">
        <w:rPr>
          <w:b/>
          <w:bCs/>
        </w:rPr>
        <w:t>.4</w:t>
      </w:r>
      <w:r w:rsidR="00E25F91" w:rsidRPr="00077F92">
        <w:rPr>
          <w:b/>
          <w:bCs/>
        </w:rPr>
        <w:t xml:space="preserve"> </w:t>
      </w:r>
      <w:r w:rsidR="006E3278" w:rsidRPr="00077F92">
        <w:rPr>
          <w:b/>
          <w:bCs/>
        </w:rPr>
        <w:t>Choices</w:t>
      </w:r>
      <w:bookmarkEnd w:id="49"/>
    </w:p>
    <w:p w14:paraId="08EA18A4" w14:textId="32D11BF5" w:rsidR="006E3278" w:rsidRPr="00077F92" w:rsidRDefault="006E3278" w:rsidP="006E3278">
      <w:pPr>
        <w:rPr>
          <w:rFonts w:ascii="Calibri" w:eastAsia="Calibri" w:hAnsi="Calibri" w:cs="Calibri"/>
          <w:color w:val="000000" w:themeColor="text1"/>
        </w:rPr>
      </w:pPr>
      <w:r w:rsidRPr="00077F92">
        <w:rPr>
          <w:rFonts w:ascii="Calibri" w:eastAsia="Calibri" w:hAnsi="Calibri" w:cs="Calibri"/>
          <w:color w:val="000000" w:themeColor="text1"/>
        </w:rPr>
        <w:t xml:space="preserve">A </w:t>
      </w:r>
      <w:r w:rsidR="00394370" w:rsidRPr="00077F92">
        <w:rPr>
          <w:rFonts w:ascii="Calibri" w:eastAsia="Calibri" w:hAnsi="Calibri" w:cs="Calibri"/>
          <w:color w:val="000000" w:themeColor="text1"/>
        </w:rPr>
        <w:t>mono-method</w:t>
      </w:r>
      <w:r w:rsidRPr="00077F92">
        <w:rPr>
          <w:rFonts w:ascii="Calibri" w:eastAsia="Calibri" w:hAnsi="Calibri" w:cs="Calibri"/>
          <w:color w:val="000000" w:themeColor="text1"/>
        </w:rPr>
        <w:t xml:space="preserve"> process has been selected to gather qualitative primary data as the researcher is solely conducting interviews with the client.  Benefits </w:t>
      </w:r>
      <w:r w:rsidR="002223BA">
        <w:rPr>
          <w:rFonts w:ascii="Calibri" w:eastAsia="Calibri" w:hAnsi="Calibri" w:cs="Calibri"/>
          <w:color w:val="000000" w:themeColor="text1"/>
        </w:rPr>
        <w:t xml:space="preserve">should materialise </w:t>
      </w:r>
      <w:r w:rsidRPr="00077F92">
        <w:rPr>
          <w:rFonts w:ascii="Calibri" w:eastAsia="Calibri" w:hAnsi="Calibri" w:cs="Calibri"/>
          <w:color w:val="000000" w:themeColor="text1"/>
        </w:rPr>
        <w:t xml:space="preserve">from this decision through the stakeholders openly conveying their perspectives and experiences of the phenomenon.  From this, the researcher will </w:t>
      </w:r>
      <w:r w:rsidR="00394370" w:rsidRPr="00077F92">
        <w:rPr>
          <w:rFonts w:ascii="Calibri" w:eastAsia="Calibri" w:hAnsi="Calibri" w:cs="Calibri"/>
          <w:color w:val="000000" w:themeColor="text1"/>
        </w:rPr>
        <w:t>thoroughly understand</w:t>
      </w:r>
      <w:r w:rsidRPr="00077F92">
        <w:rPr>
          <w:rFonts w:ascii="Calibri" w:eastAsia="Calibri" w:hAnsi="Calibri" w:cs="Calibri"/>
          <w:color w:val="000000" w:themeColor="text1"/>
        </w:rPr>
        <w:t xml:space="preserve"> the strengths and weaknesses, such as flaws in the data visualisation designs </w:t>
      </w:r>
      <w:r w:rsidR="00077F92">
        <w:rPr>
          <w:rFonts w:ascii="Calibri" w:eastAsia="Calibri" w:hAnsi="Calibri" w:cs="Calibri"/>
          <w:color w:val="000000" w:themeColor="text1"/>
        </w:rPr>
        <w:t>(</w:t>
      </w:r>
      <w:r w:rsidR="009E6B1E">
        <w:rPr>
          <w:rFonts w:ascii="Calibri" w:eastAsia="Calibri" w:hAnsi="Calibri" w:cs="Calibri"/>
          <w:color w:val="000000" w:themeColor="text1"/>
        </w:rPr>
        <w:t>4</w:t>
      </w:r>
      <w:r w:rsidR="00B26FDA">
        <w:rPr>
          <w:rFonts w:ascii="Calibri" w:eastAsia="Calibri" w:hAnsi="Calibri" w:cs="Calibri"/>
          <w:color w:val="000000" w:themeColor="text1"/>
        </w:rPr>
        <w:t>8</w:t>
      </w:r>
      <w:r w:rsidR="00077F92">
        <w:rPr>
          <w:rFonts w:ascii="Calibri" w:eastAsia="Calibri" w:hAnsi="Calibri" w:cs="Calibri"/>
          <w:color w:val="000000" w:themeColor="text1"/>
        </w:rPr>
        <w:t>)</w:t>
      </w:r>
      <w:r w:rsidRPr="00077F92">
        <w:rPr>
          <w:rFonts w:ascii="Calibri" w:eastAsia="Calibri" w:hAnsi="Calibri" w:cs="Calibri"/>
          <w:color w:val="000000" w:themeColor="text1"/>
        </w:rPr>
        <w:t>.</w:t>
      </w:r>
    </w:p>
    <w:p w14:paraId="17BFFCCF" w14:textId="77777777" w:rsidR="006E3278" w:rsidRPr="00077F92" w:rsidRDefault="006E3278" w:rsidP="009D1805">
      <w:pPr>
        <w:pStyle w:val="NoSpacing"/>
      </w:pPr>
    </w:p>
    <w:p w14:paraId="3B5251A3" w14:textId="5917267C" w:rsidR="006E3278" w:rsidRPr="00077F92" w:rsidRDefault="0032768F" w:rsidP="0006455B">
      <w:pPr>
        <w:pStyle w:val="Heading2"/>
        <w:rPr>
          <w:b/>
          <w:bCs/>
        </w:rPr>
      </w:pPr>
      <w:bookmarkStart w:id="50" w:name="_Toc155960789"/>
      <w:r w:rsidRPr="00077F92">
        <w:rPr>
          <w:b/>
          <w:bCs/>
        </w:rPr>
        <w:t>4</w:t>
      </w:r>
      <w:r w:rsidR="006E3278" w:rsidRPr="00077F92">
        <w:rPr>
          <w:b/>
          <w:bCs/>
        </w:rPr>
        <w:t>.5 Time Horizon</w:t>
      </w:r>
      <w:bookmarkEnd w:id="50"/>
    </w:p>
    <w:p w14:paraId="6012BC25" w14:textId="393D0A29" w:rsidR="006E3278" w:rsidRDefault="00F01452" w:rsidP="00F01452">
      <w:r w:rsidRPr="00F01452">
        <w:t xml:space="preserve">A cross-sectional research design, chosen for its analysis of the population at a specific time, allows for the gathering and evaluation of both primary and secondary research. </w:t>
      </w:r>
      <w:r w:rsidR="00B26FDA">
        <w:t xml:space="preserve"> </w:t>
      </w:r>
      <w:r w:rsidRPr="00F01452">
        <w:t xml:space="preserve">This </w:t>
      </w:r>
      <w:r>
        <w:t>mechanism</w:t>
      </w:r>
      <w:r w:rsidRPr="00F01452">
        <w:t xml:space="preserve"> facilitates observations and permits the selection of a sample population based on specific criteria, proposing solutions to their current problem </w:t>
      </w:r>
      <w:r w:rsidR="00077F92">
        <w:t>(</w:t>
      </w:r>
      <w:r w:rsidR="009E6B1E">
        <w:t>4</w:t>
      </w:r>
      <w:r w:rsidR="00B26FDA">
        <w:t>9</w:t>
      </w:r>
      <w:r w:rsidR="006E3278" w:rsidRPr="00077F92">
        <w:t xml:space="preserve">, </w:t>
      </w:r>
      <w:r w:rsidR="00B26FDA">
        <w:t>50</w:t>
      </w:r>
      <w:r w:rsidR="00077F92">
        <w:t>)</w:t>
      </w:r>
      <w:r w:rsidR="00EA1674">
        <w:t>.</w:t>
      </w:r>
      <w:r w:rsidR="006E3278" w:rsidRPr="00077F92">
        <w:t xml:space="preserve">  Cross-sectional should be advantageous as it grants the stakeholders’ experiences to be evaluated at the project’s conclusion.</w:t>
      </w:r>
    </w:p>
    <w:p w14:paraId="6D1BF43F" w14:textId="77777777" w:rsidR="00F01452" w:rsidRPr="00077F92" w:rsidRDefault="00F01452" w:rsidP="006E3278">
      <w:pPr>
        <w:pStyle w:val="NoSpacing"/>
      </w:pPr>
    </w:p>
    <w:p w14:paraId="167157E6" w14:textId="77777777" w:rsidR="009D1805" w:rsidRPr="00077F92" w:rsidRDefault="009D1805">
      <w:pPr>
        <w:rPr>
          <w:b/>
          <w:bCs/>
          <w:sz w:val="24"/>
          <w:szCs w:val="24"/>
        </w:rPr>
      </w:pPr>
      <w:r w:rsidRPr="00077F92">
        <w:rPr>
          <w:b/>
          <w:bCs/>
          <w:sz w:val="24"/>
          <w:szCs w:val="24"/>
        </w:rPr>
        <w:br w:type="page"/>
      </w:r>
    </w:p>
    <w:p w14:paraId="3598EE0F" w14:textId="083093B6" w:rsidR="006E3278" w:rsidRPr="00077F92" w:rsidRDefault="0032768F" w:rsidP="0006455B">
      <w:pPr>
        <w:pStyle w:val="Heading2"/>
        <w:rPr>
          <w:b/>
          <w:bCs/>
        </w:rPr>
      </w:pPr>
      <w:bookmarkStart w:id="51" w:name="_Toc155960790"/>
      <w:r w:rsidRPr="00077F92">
        <w:rPr>
          <w:b/>
          <w:bCs/>
        </w:rPr>
        <w:lastRenderedPageBreak/>
        <w:t>4</w:t>
      </w:r>
      <w:r w:rsidR="006E3278" w:rsidRPr="00077F92">
        <w:rPr>
          <w:b/>
          <w:bCs/>
        </w:rPr>
        <w:t>.6 Techniques and Procedures</w:t>
      </w:r>
      <w:bookmarkEnd w:id="51"/>
    </w:p>
    <w:p w14:paraId="36C683D5" w14:textId="722FD300" w:rsidR="009D1805" w:rsidRDefault="001A685A" w:rsidP="006E3278">
      <w:r w:rsidRPr="006C448F">
        <w:t>Client interviews will use a semi-structured framework with open-ended questions to gather feedback (</w:t>
      </w:r>
      <w:r w:rsidR="009E6B1E">
        <w:t>5</w:t>
      </w:r>
      <w:r w:rsidR="00B26FDA">
        <w:t>1</w:t>
      </w:r>
      <w:r w:rsidRPr="006C448F">
        <w:t>).</w:t>
      </w:r>
      <w:r>
        <w:t xml:space="preserve"> </w:t>
      </w:r>
      <w:r w:rsidRPr="006C448F">
        <w:t xml:space="preserve"> This approach allows diverse perspectives for recogni</w:t>
      </w:r>
      <w:r w:rsidR="00662A05">
        <w:t>s</w:t>
      </w:r>
      <w:r w:rsidRPr="006C448F">
        <w:t xml:space="preserve">ing and addressing application requirements and concerns. </w:t>
      </w:r>
      <w:r>
        <w:t xml:space="preserve"> </w:t>
      </w:r>
      <w:r w:rsidR="009D1805" w:rsidRPr="00077F92">
        <w:t xml:space="preserve">Engagement with stakeholders' clients may be necessary for solution appropriateness, using Microsoft Forms for cost-effective and rapid questionnaire distribution </w:t>
      </w:r>
      <w:r w:rsidR="00077F92">
        <w:t>(</w:t>
      </w:r>
      <w:r w:rsidR="009E6B1E">
        <w:t>5</w:t>
      </w:r>
      <w:r w:rsidR="00B26FDA">
        <w:t>2</w:t>
      </w:r>
      <w:r w:rsidR="00077F92">
        <w:t>)</w:t>
      </w:r>
      <w:r w:rsidR="008C1BFE">
        <w:t>.</w:t>
      </w:r>
      <w:r w:rsidR="009D1805" w:rsidRPr="00077F92">
        <w:t xml:space="preserve"> </w:t>
      </w:r>
      <w:r w:rsidR="006C448F">
        <w:t xml:space="preserve"> </w:t>
      </w:r>
      <w:r w:rsidRPr="006C448F">
        <w:t>Coding and data analysis will enhance data quality, summari</w:t>
      </w:r>
      <w:r w:rsidR="00662A05">
        <w:t>s</w:t>
      </w:r>
      <w:r w:rsidRPr="006C448F">
        <w:t xml:space="preserve">ing responses into themes </w:t>
      </w:r>
      <w:r w:rsidR="00077F92">
        <w:t>(</w:t>
      </w:r>
      <w:r w:rsidR="009E6B1E">
        <w:t>5</w:t>
      </w:r>
      <w:r w:rsidR="00B26FDA">
        <w:t>3</w:t>
      </w:r>
      <w:r w:rsidR="009D1805" w:rsidRPr="00077F92">
        <w:t xml:space="preserve"> p.259</w:t>
      </w:r>
      <w:r w:rsidR="00077F92">
        <w:t>)</w:t>
      </w:r>
      <w:r w:rsidR="008C1BFE">
        <w:t>.</w:t>
      </w:r>
      <w:r w:rsidR="009D1805" w:rsidRPr="00077F92">
        <w:t xml:space="preserve"> </w:t>
      </w:r>
      <w:r w:rsidR="006C448F">
        <w:t xml:space="preserve"> </w:t>
      </w:r>
      <w:r w:rsidRPr="006C448F">
        <w:t xml:space="preserve">A hybrid qualitative approach, combining pre-identified and emergent themes, will be </w:t>
      </w:r>
      <w:r>
        <w:t>employed</w:t>
      </w:r>
      <w:r w:rsidRPr="006C448F">
        <w:t xml:space="preserve"> (</w:t>
      </w:r>
      <w:r w:rsidR="009E6B1E">
        <w:t>5</w:t>
      </w:r>
      <w:r w:rsidR="00B26FDA">
        <w:t>4</w:t>
      </w:r>
      <w:r w:rsidRPr="006C448F">
        <w:t xml:space="preserve">). </w:t>
      </w:r>
      <w:r>
        <w:t xml:space="preserve"> S</w:t>
      </w:r>
      <w:r w:rsidRPr="006C448F">
        <w:t>elf-directed questions will guide data utili</w:t>
      </w:r>
      <w:r w:rsidR="00662A05">
        <w:t>s</w:t>
      </w:r>
      <w:r w:rsidRPr="006C448F">
        <w:t>ation and address research objectives.</w:t>
      </w:r>
    </w:p>
    <w:p w14:paraId="5208C715" w14:textId="77777777" w:rsidR="00DF67FB" w:rsidRPr="00077F92" w:rsidRDefault="00DF67FB" w:rsidP="00DF67FB">
      <w:pPr>
        <w:pStyle w:val="NoSpacing"/>
      </w:pPr>
    </w:p>
    <w:p w14:paraId="058F27DD" w14:textId="165FA630" w:rsidR="006E3278" w:rsidRPr="00F01452" w:rsidRDefault="0032768F" w:rsidP="00F01452">
      <w:pPr>
        <w:pStyle w:val="Heading3"/>
        <w:rPr>
          <w:b/>
          <w:bCs/>
          <w:color w:val="2F5496" w:themeColor="accent1" w:themeShade="BF"/>
        </w:rPr>
      </w:pPr>
      <w:bookmarkStart w:id="52" w:name="_Toc155960791"/>
      <w:r w:rsidRPr="00F01452">
        <w:rPr>
          <w:b/>
          <w:bCs/>
          <w:color w:val="2F5496" w:themeColor="accent1" w:themeShade="BF"/>
        </w:rPr>
        <w:t>4</w:t>
      </w:r>
      <w:r w:rsidR="00A648AE" w:rsidRPr="00F01452">
        <w:rPr>
          <w:b/>
          <w:bCs/>
          <w:color w:val="2F5496" w:themeColor="accent1" w:themeShade="BF"/>
        </w:rPr>
        <w:t>.</w:t>
      </w:r>
      <w:r w:rsidR="00F01452" w:rsidRPr="00F01452">
        <w:rPr>
          <w:b/>
          <w:bCs/>
          <w:color w:val="2F5496" w:themeColor="accent1" w:themeShade="BF"/>
        </w:rPr>
        <w:t>6.1</w:t>
      </w:r>
      <w:r w:rsidR="00A648AE" w:rsidRPr="00F01452">
        <w:rPr>
          <w:b/>
          <w:bCs/>
          <w:color w:val="2F5496" w:themeColor="accent1" w:themeShade="BF"/>
        </w:rPr>
        <w:t xml:space="preserve"> </w:t>
      </w:r>
      <w:r w:rsidR="006E3278" w:rsidRPr="00F01452">
        <w:rPr>
          <w:b/>
          <w:bCs/>
          <w:color w:val="2F5496" w:themeColor="accent1" w:themeShade="BF"/>
        </w:rPr>
        <w:t>Ethics and Legal</w:t>
      </w:r>
      <w:bookmarkEnd w:id="52"/>
    </w:p>
    <w:p w14:paraId="1E9503F6" w14:textId="6A33262A" w:rsidR="00F01452" w:rsidRPr="00077F92" w:rsidRDefault="00F01452" w:rsidP="006E3278">
      <w:pPr>
        <w:rPr>
          <w:rFonts w:ascii="Calibri" w:eastAsia="Calibri" w:hAnsi="Calibri" w:cs="Calibri"/>
          <w:bCs/>
          <w:color w:val="000000" w:themeColor="text1"/>
        </w:rPr>
      </w:pPr>
      <w:r w:rsidRPr="00F01452">
        <w:rPr>
          <w:rFonts w:ascii="Calibri" w:eastAsia="Calibri" w:hAnsi="Calibri" w:cs="Calibri"/>
          <w:bCs/>
          <w:color w:val="000000" w:themeColor="text1"/>
        </w:rPr>
        <w:t xml:space="preserve">Ethical considerations are integral to </w:t>
      </w:r>
      <w:r w:rsidR="00680BF4">
        <w:rPr>
          <w:rFonts w:ascii="Calibri" w:eastAsia="Calibri" w:hAnsi="Calibri" w:cs="Calibri"/>
          <w:bCs/>
          <w:color w:val="000000" w:themeColor="text1"/>
        </w:rPr>
        <w:t>harnessing</w:t>
      </w:r>
      <w:r w:rsidRPr="00F01452">
        <w:rPr>
          <w:rFonts w:ascii="Calibri" w:eastAsia="Calibri" w:hAnsi="Calibri" w:cs="Calibri"/>
          <w:bCs/>
          <w:color w:val="000000" w:themeColor="text1"/>
        </w:rPr>
        <w:t xml:space="preserve"> valid and accurate data</w:t>
      </w:r>
      <w:r w:rsidR="00E97893">
        <w:rPr>
          <w:rFonts w:ascii="Calibri" w:eastAsia="Calibri" w:hAnsi="Calibri" w:cs="Calibri"/>
          <w:bCs/>
          <w:color w:val="000000" w:themeColor="text1"/>
        </w:rPr>
        <w:t>,</w:t>
      </w:r>
      <w:r w:rsidR="00680BF4">
        <w:rPr>
          <w:rFonts w:ascii="Calibri" w:eastAsia="Calibri" w:hAnsi="Calibri" w:cs="Calibri"/>
          <w:bCs/>
          <w:color w:val="000000" w:themeColor="text1"/>
        </w:rPr>
        <w:t xml:space="preserve"> </w:t>
      </w:r>
      <w:r w:rsidRPr="00F01452">
        <w:rPr>
          <w:rFonts w:ascii="Calibri" w:eastAsia="Calibri" w:hAnsi="Calibri" w:cs="Calibri"/>
          <w:bCs/>
          <w:color w:val="000000" w:themeColor="text1"/>
        </w:rPr>
        <w:t xml:space="preserve">certifying the research's integrity. </w:t>
      </w:r>
      <w:r>
        <w:rPr>
          <w:rFonts w:ascii="Calibri" w:eastAsia="Calibri" w:hAnsi="Calibri" w:cs="Calibri"/>
          <w:bCs/>
          <w:color w:val="000000" w:themeColor="text1"/>
        </w:rPr>
        <w:t xml:space="preserve"> </w:t>
      </w:r>
      <w:r w:rsidRPr="00F01452">
        <w:rPr>
          <w:rFonts w:ascii="Calibri" w:eastAsia="Calibri" w:hAnsi="Calibri" w:cs="Calibri"/>
          <w:bCs/>
          <w:color w:val="000000" w:themeColor="text1"/>
        </w:rPr>
        <w:t xml:space="preserve">As the project involves managing clients' data, qualitative research will incorporate </w:t>
      </w:r>
      <w:r w:rsidR="00680BF4">
        <w:rPr>
          <w:rFonts w:ascii="Calibri" w:eastAsia="Calibri" w:hAnsi="Calibri" w:cs="Calibri"/>
          <w:bCs/>
          <w:color w:val="000000" w:themeColor="text1"/>
        </w:rPr>
        <w:t>data-safeguarding</w:t>
      </w:r>
      <w:r w:rsidRPr="00F01452">
        <w:rPr>
          <w:rFonts w:ascii="Calibri" w:eastAsia="Calibri" w:hAnsi="Calibri" w:cs="Calibri"/>
          <w:bCs/>
          <w:color w:val="000000" w:themeColor="text1"/>
        </w:rPr>
        <w:t xml:space="preserve"> initiatives, with the researcher being accountable for adherence</w:t>
      </w:r>
      <w:r w:rsidR="009E6B1E">
        <w:rPr>
          <w:rFonts w:ascii="Calibri" w:eastAsia="Calibri" w:hAnsi="Calibri" w:cs="Calibri"/>
          <w:bCs/>
          <w:color w:val="000000" w:themeColor="text1"/>
        </w:rPr>
        <w:t xml:space="preserve"> (5</w:t>
      </w:r>
      <w:r w:rsidR="00B26FDA">
        <w:rPr>
          <w:rFonts w:ascii="Calibri" w:eastAsia="Calibri" w:hAnsi="Calibri" w:cs="Calibri"/>
          <w:bCs/>
          <w:color w:val="000000" w:themeColor="text1"/>
        </w:rPr>
        <w:t>5</w:t>
      </w:r>
      <w:r w:rsidR="009E6B1E">
        <w:rPr>
          <w:rFonts w:ascii="Calibri" w:eastAsia="Calibri" w:hAnsi="Calibri" w:cs="Calibri"/>
          <w:bCs/>
          <w:color w:val="000000" w:themeColor="text1"/>
        </w:rPr>
        <w:t xml:space="preserve"> p. 320-323)</w:t>
      </w:r>
      <w:r w:rsidRPr="00F01452">
        <w:rPr>
          <w:rFonts w:ascii="Calibri" w:eastAsia="Calibri" w:hAnsi="Calibri" w:cs="Calibri"/>
          <w:bCs/>
          <w:color w:val="000000" w:themeColor="text1"/>
        </w:rPr>
        <w:t xml:space="preserve">. </w:t>
      </w:r>
      <w:r>
        <w:rPr>
          <w:rFonts w:ascii="Calibri" w:eastAsia="Calibri" w:hAnsi="Calibri" w:cs="Calibri"/>
          <w:bCs/>
          <w:color w:val="000000" w:themeColor="text1"/>
        </w:rPr>
        <w:t xml:space="preserve"> </w:t>
      </w:r>
      <w:r w:rsidRPr="00F01452">
        <w:rPr>
          <w:rFonts w:ascii="Calibri" w:eastAsia="Calibri" w:hAnsi="Calibri" w:cs="Calibri"/>
          <w:bCs/>
          <w:color w:val="000000" w:themeColor="text1"/>
        </w:rPr>
        <w:t xml:space="preserve">Avoiding plagiarism is </w:t>
      </w:r>
      <w:r>
        <w:rPr>
          <w:rFonts w:ascii="Calibri" w:eastAsia="Calibri" w:hAnsi="Calibri" w:cs="Calibri"/>
          <w:bCs/>
          <w:color w:val="000000" w:themeColor="text1"/>
        </w:rPr>
        <w:t>vital</w:t>
      </w:r>
      <w:r w:rsidRPr="00F01452">
        <w:rPr>
          <w:rFonts w:ascii="Calibri" w:eastAsia="Calibri" w:hAnsi="Calibri" w:cs="Calibri"/>
          <w:bCs/>
          <w:color w:val="000000" w:themeColor="text1"/>
        </w:rPr>
        <w:t xml:space="preserve"> for maintaining research integrity and avoiding copyright issues. </w:t>
      </w:r>
      <w:r>
        <w:rPr>
          <w:rFonts w:ascii="Calibri" w:eastAsia="Calibri" w:hAnsi="Calibri" w:cs="Calibri"/>
          <w:bCs/>
          <w:color w:val="000000" w:themeColor="text1"/>
        </w:rPr>
        <w:t xml:space="preserve"> A Vancouver r</w:t>
      </w:r>
      <w:r w:rsidRPr="00F01452">
        <w:rPr>
          <w:rFonts w:ascii="Calibri" w:eastAsia="Calibri" w:hAnsi="Calibri" w:cs="Calibri"/>
          <w:bCs/>
          <w:color w:val="000000" w:themeColor="text1"/>
        </w:rPr>
        <w:t>eferencing</w:t>
      </w:r>
      <w:r>
        <w:rPr>
          <w:rFonts w:ascii="Calibri" w:eastAsia="Calibri" w:hAnsi="Calibri" w:cs="Calibri"/>
          <w:bCs/>
          <w:color w:val="000000" w:themeColor="text1"/>
        </w:rPr>
        <w:t xml:space="preserve"> style</w:t>
      </w:r>
      <w:r w:rsidRPr="00F01452">
        <w:rPr>
          <w:rFonts w:ascii="Calibri" w:eastAsia="Calibri" w:hAnsi="Calibri" w:cs="Calibri"/>
          <w:bCs/>
          <w:color w:val="000000" w:themeColor="text1"/>
        </w:rPr>
        <w:t xml:space="preserve"> will be consistently applied during secondary research in the study.</w:t>
      </w:r>
    </w:p>
    <w:p w14:paraId="2D3458AB" w14:textId="77777777" w:rsidR="006E3278" w:rsidRPr="00077F92" w:rsidRDefault="006E3278">
      <w:pPr>
        <w:rPr>
          <w:b/>
          <w:bCs/>
          <w:sz w:val="24"/>
          <w:szCs w:val="24"/>
        </w:rPr>
      </w:pPr>
      <w:r w:rsidRPr="00077F92">
        <w:rPr>
          <w:b/>
          <w:bCs/>
          <w:sz w:val="24"/>
          <w:szCs w:val="24"/>
        </w:rPr>
        <w:br w:type="page"/>
      </w:r>
    </w:p>
    <w:p w14:paraId="73276237" w14:textId="77777777" w:rsidR="009C6B0F" w:rsidRDefault="009C6B0F" w:rsidP="0020773C">
      <w:pPr>
        <w:pStyle w:val="Heading1"/>
        <w:rPr>
          <w:b/>
          <w:bCs/>
        </w:rPr>
        <w:sectPr w:rsidR="009C6B0F" w:rsidSect="00253216">
          <w:headerReference w:type="default" r:id="rId21"/>
          <w:footerReference w:type="default" r:id="rId22"/>
          <w:pgSz w:w="11906" w:h="16838"/>
          <w:pgMar w:top="1440" w:right="1440" w:bottom="1440" w:left="1440" w:header="708" w:footer="708" w:gutter="0"/>
          <w:cols w:space="708"/>
          <w:docGrid w:linePitch="360"/>
        </w:sectPr>
      </w:pPr>
    </w:p>
    <w:p w14:paraId="17507FFD" w14:textId="2865F6D5" w:rsidR="009D1805" w:rsidRPr="00077F92" w:rsidRDefault="0020773C" w:rsidP="0020773C">
      <w:pPr>
        <w:pStyle w:val="Heading1"/>
        <w:rPr>
          <w:b/>
          <w:bCs/>
        </w:rPr>
      </w:pPr>
      <w:bookmarkStart w:id="53" w:name="_Toc155960792"/>
      <w:r>
        <w:rPr>
          <w:b/>
          <w:bCs/>
        </w:rPr>
        <w:lastRenderedPageBreak/>
        <w:t xml:space="preserve">5. </w:t>
      </w:r>
      <w:r w:rsidR="009D1805" w:rsidRPr="00077F92">
        <w:rPr>
          <w:b/>
          <w:bCs/>
        </w:rPr>
        <w:t>Project Plan</w:t>
      </w:r>
      <w:bookmarkEnd w:id="53"/>
      <w:r w:rsidR="009D1805" w:rsidRPr="00077F92">
        <w:rPr>
          <w:b/>
          <w:bCs/>
        </w:rPr>
        <w:t xml:space="preserve"> </w:t>
      </w:r>
    </w:p>
    <w:p w14:paraId="4A652C8B" w14:textId="5600AC54" w:rsidR="0032768F" w:rsidRPr="00077F92" w:rsidRDefault="0032768F" w:rsidP="00E74319">
      <w:pPr>
        <w:pStyle w:val="NoSpacing"/>
      </w:pPr>
    </w:p>
    <w:p w14:paraId="19BDDB7A" w14:textId="72DFEB14" w:rsidR="00E74319" w:rsidRDefault="005D07B5" w:rsidP="00E74319">
      <w:pPr>
        <w:pStyle w:val="Heading2"/>
        <w:rPr>
          <w:b/>
          <w:bCs/>
        </w:rPr>
      </w:pPr>
      <w:bookmarkStart w:id="54" w:name="_Toc155960793"/>
      <w:r>
        <w:rPr>
          <w:noProof/>
        </w:rPr>
        <w:drawing>
          <wp:anchor distT="0" distB="0" distL="114300" distR="114300" simplePos="0" relativeHeight="251673600" behindDoc="0" locked="0" layoutInCell="1" allowOverlap="1" wp14:anchorId="5D3AE478" wp14:editId="3524DDE7">
            <wp:simplePos x="0" y="0"/>
            <wp:positionH relativeFrom="margin">
              <wp:posOffset>1077595</wp:posOffset>
            </wp:positionH>
            <wp:positionV relativeFrom="paragraph">
              <wp:posOffset>332105</wp:posOffset>
            </wp:positionV>
            <wp:extent cx="6555740" cy="4606290"/>
            <wp:effectExtent l="0" t="0" r="0" b="3810"/>
            <wp:wrapTopAndBottom/>
            <wp:docPr id="9582120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555740" cy="46062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4319" w:rsidRPr="006C448F">
        <w:rPr>
          <w:b/>
          <w:bCs/>
        </w:rPr>
        <w:t>5.</w:t>
      </w:r>
      <w:r w:rsidR="00E74319">
        <w:rPr>
          <w:b/>
          <w:bCs/>
        </w:rPr>
        <w:t>2</w:t>
      </w:r>
      <w:r w:rsidR="00E74319" w:rsidRPr="006C448F">
        <w:rPr>
          <w:b/>
          <w:bCs/>
        </w:rPr>
        <w:t xml:space="preserve"> </w:t>
      </w:r>
      <w:r w:rsidR="00E74319">
        <w:rPr>
          <w:b/>
          <w:bCs/>
        </w:rPr>
        <w:t>Work Breakdown Structure</w:t>
      </w:r>
      <w:bookmarkEnd w:id="54"/>
    </w:p>
    <w:p w14:paraId="412CCE66" w14:textId="38768F29" w:rsidR="00E74319" w:rsidRDefault="00E74319" w:rsidP="00E74319"/>
    <w:p w14:paraId="1E3B6596" w14:textId="5ED77E30" w:rsidR="002A01F2" w:rsidRPr="006C448F" w:rsidRDefault="0032768F" w:rsidP="006C448F">
      <w:pPr>
        <w:pStyle w:val="Heading2"/>
        <w:rPr>
          <w:b/>
          <w:bCs/>
        </w:rPr>
      </w:pPr>
      <w:bookmarkStart w:id="55" w:name="_Toc155960794"/>
      <w:r w:rsidRPr="006C448F">
        <w:rPr>
          <w:b/>
          <w:bCs/>
        </w:rPr>
        <w:lastRenderedPageBreak/>
        <w:t>5.</w:t>
      </w:r>
      <w:r w:rsidR="00E74319">
        <w:rPr>
          <w:b/>
          <w:bCs/>
        </w:rPr>
        <w:t>2</w:t>
      </w:r>
      <w:r w:rsidRPr="006C448F">
        <w:rPr>
          <w:b/>
          <w:bCs/>
        </w:rPr>
        <w:t xml:space="preserve"> </w:t>
      </w:r>
      <w:r w:rsidR="009C6B0F">
        <w:rPr>
          <w:b/>
          <w:bCs/>
        </w:rPr>
        <w:t>Gantt Chart</w:t>
      </w:r>
      <w:bookmarkEnd w:id="55"/>
    </w:p>
    <w:p w14:paraId="25A60A8C" w14:textId="57D3E732" w:rsidR="002A01F2" w:rsidRPr="00077F92" w:rsidRDefault="006208B4">
      <w:pPr>
        <w:rPr>
          <w:b/>
          <w:bCs/>
          <w:sz w:val="24"/>
          <w:szCs w:val="24"/>
        </w:rPr>
      </w:pPr>
      <w:r>
        <w:rPr>
          <w:noProof/>
        </w:rPr>
        <w:drawing>
          <wp:inline distT="0" distB="0" distL="0" distR="0" wp14:anchorId="7759458C" wp14:editId="74DC0614">
            <wp:extent cx="8863330" cy="5476875"/>
            <wp:effectExtent l="0" t="0" r="0" b="9525"/>
            <wp:docPr id="1905016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016037" name=""/>
                    <pic:cNvPicPr/>
                  </pic:nvPicPr>
                  <pic:blipFill>
                    <a:blip r:embed="rId24"/>
                    <a:stretch>
                      <a:fillRect/>
                    </a:stretch>
                  </pic:blipFill>
                  <pic:spPr>
                    <a:xfrm>
                      <a:off x="0" y="0"/>
                      <a:ext cx="8863330" cy="5476875"/>
                    </a:xfrm>
                    <a:prstGeom prst="rect">
                      <a:avLst/>
                    </a:prstGeom>
                  </pic:spPr>
                </pic:pic>
              </a:graphicData>
            </a:graphic>
          </wp:inline>
        </w:drawing>
      </w:r>
    </w:p>
    <w:p w14:paraId="09790E94" w14:textId="77777777" w:rsidR="00E74319" w:rsidRDefault="00E74319" w:rsidP="003E1500">
      <w:pPr>
        <w:pStyle w:val="Heading1"/>
        <w:rPr>
          <w:b/>
          <w:bCs/>
        </w:rPr>
        <w:sectPr w:rsidR="00E74319" w:rsidSect="00253216">
          <w:pgSz w:w="16838" w:h="11906" w:orient="landscape"/>
          <w:pgMar w:top="1440" w:right="1440" w:bottom="1440" w:left="1440" w:header="709" w:footer="709" w:gutter="0"/>
          <w:cols w:space="708"/>
          <w:docGrid w:linePitch="360"/>
        </w:sectPr>
      </w:pPr>
    </w:p>
    <w:p w14:paraId="093A2778" w14:textId="36CBB7BD" w:rsidR="00BA7B1F" w:rsidRPr="00077F92" w:rsidRDefault="003E1500" w:rsidP="003E1500">
      <w:pPr>
        <w:pStyle w:val="Heading1"/>
        <w:rPr>
          <w:b/>
          <w:bCs/>
        </w:rPr>
      </w:pPr>
      <w:bookmarkStart w:id="56" w:name="_Toc155960795"/>
      <w:r>
        <w:rPr>
          <w:b/>
          <w:bCs/>
        </w:rPr>
        <w:lastRenderedPageBreak/>
        <w:t xml:space="preserve">6. </w:t>
      </w:r>
      <w:r w:rsidR="0006455B" w:rsidRPr="00077F92">
        <w:rPr>
          <w:b/>
          <w:bCs/>
        </w:rPr>
        <w:t>Bibliography</w:t>
      </w:r>
      <w:bookmarkEnd w:id="56"/>
    </w:p>
    <w:p w14:paraId="286837C7" w14:textId="77777777" w:rsidR="0006455B" w:rsidRDefault="0006455B"/>
    <w:p w14:paraId="4AB178AC" w14:textId="3E66A13C" w:rsidR="00EE25AC" w:rsidRPr="00046B8E" w:rsidRDefault="00EE25AC" w:rsidP="00046B8E">
      <w:pPr>
        <w:pStyle w:val="ListParagraph"/>
        <w:numPr>
          <w:ilvl w:val="0"/>
          <w:numId w:val="28"/>
        </w:numPr>
        <w:rPr>
          <w:sz w:val="18"/>
          <w:szCs w:val="18"/>
        </w:rPr>
      </w:pPr>
      <w:bookmarkStart w:id="57" w:name="_Hlk153023990"/>
      <w:r w:rsidRPr="00046B8E">
        <w:rPr>
          <w:rFonts w:ascii="Calibri" w:eastAsia="Calibri" w:hAnsi="Calibri" w:cs="Calibri"/>
          <w:color w:val="000000" w:themeColor="text1"/>
          <w:sz w:val="18"/>
          <w:szCs w:val="18"/>
        </w:rPr>
        <w:t xml:space="preserve">Wood B, Bolch C. Seeing and Understanding Data. Statistics and Probability [Internet]. 1.10.2018 [Accessed on 18.11.2023]; Available from: </w:t>
      </w:r>
      <w:hyperlink r:id="rId25">
        <w:r w:rsidRPr="00046B8E">
          <w:rPr>
            <w:rStyle w:val="Hyperlink"/>
            <w:rFonts w:ascii="Calibri" w:eastAsia="Calibri" w:hAnsi="Calibri" w:cs="Calibri"/>
            <w:sz w:val="18"/>
            <w:szCs w:val="18"/>
          </w:rPr>
          <w:t>https://digitalcommons.ursinus.edu/triumphs_statistics/2/?utm_source=digitalcommons.ursinus.edu%2Ftriumphs_statistics%2F2&amp;utm_medium=PDF&amp;utm_campaign=PDFCoverPages</w:t>
        </w:r>
      </w:hyperlink>
    </w:p>
    <w:p w14:paraId="156F3388" w14:textId="77777777" w:rsidR="00EE25AC" w:rsidRPr="00046B8E" w:rsidRDefault="00EE25AC" w:rsidP="00046B8E">
      <w:pPr>
        <w:pStyle w:val="ListParagraph"/>
        <w:numPr>
          <w:ilvl w:val="0"/>
          <w:numId w:val="28"/>
        </w:numPr>
        <w:rPr>
          <w:sz w:val="18"/>
          <w:szCs w:val="18"/>
        </w:rPr>
      </w:pPr>
      <w:r w:rsidRPr="00046B8E">
        <w:rPr>
          <w:sz w:val="18"/>
          <w:szCs w:val="18"/>
        </w:rPr>
        <w:t xml:space="preserve">Spence I. William Playfair and the Psychology of Graphs. JSM: Proceedings of the American Statistical Association. 2006. Available from: </w:t>
      </w:r>
      <w:hyperlink r:id="rId26" w:history="1">
        <w:r w:rsidRPr="00046B8E">
          <w:rPr>
            <w:rStyle w:val="Hyperlink"/>
            <w:sz w:val="18"/>
            <w:szCs w:val="18"/>
          </w:rPr>
          <w:t>https://www.researchgate.net/publication/228091928_William_Playfair_and_the_Psychology_of_Graphs</w:t>
        </w:r>
      </w:hyperlink>
    </w:p>
    <w:p w14:paraId="6618A219" w14:textId="77777777" w:rsidR="00EE25AC" w:rsidRPr="00046B8E" w:rsidRDefault="00EE25AC" w:rsidP="00046B8E">
      <w:pPr>
        <w:pStyle w:val="ListParagraph"/>
        <w:numPr>
          <w:ilvl w:val="0"/>
          <w:numId w:val="28"/>
        </w:numPr>
        <w:rPr>
          <w:sz w:val="18"/>
          <w:szCs w:val="18"/>
        </w:rPr>
      </w:pPr>
      <w:r w:rsidRPr="00046B8E">
        <w:rPr>
          <w:rFonts w:ascii="Calibri" w:eastAsia="Calibri" w:hAnsi="Calibri" w:cs="Calibri"/>
          <w:color w:val="000000" w:themeColor="text1"/>
          <w:sz w:val="18"/>
          <w:szCs w:val="18"/>
        </w:rPr>
        <w:t xml:space="preserve">Friendly M, Valero-Mora P, Ibáñez </w:t>
      </w:r>
      <w:proofErr w:type="spellStart"/>
      <w:r w:rsidRPr="00046B8E">
        <w:rPr>
          <w:rFonts w:ascii="Calibri" w:eastAsia="Calibri" w:hAnsi="Calibri" w:cs="Calibri"/>
          <w:color w:val="000000" w:themeColor="text1"/>
          <w:sz w:val="18"/>
          <w:szCs w:val="18"/>
        </w:rPr>
        <w:t>Ulargui</w:t>
      </w:r>
      <w:proofErr w:type="spellEnd"/>
      <w:r w:rsidRPr="00046B8E">
        <w:rPr>
          <w:rFonts w:ascii="Calibri" w:eastAsia="Calibri" w:hAnsi="Calibri" w:cs="Calibri"/>
          <w:color w:val="000000" w:themeColor="text1"/>
          <w:sz w:val="18"/>
          <w:szCs w:val="18"/>
        </w:rPr>
        <w:t xml:space="preserve"> J. The First (Known) Statistical Graph: Michael Florent van Langren and the “Secret” of Longitude. The American Statistician [Internet]. 2010 May;64(2):174–84. Available from: </w:t>
      </w:r>
      <w:hyperlink r:id="rId27">
        <w:r w:rsidRPr="00046B8E">
          <w:rPr>
            <w:rStyle w:val="Hyperlink"/>
            <w:rFonts w:ascii="Calibri" w:eastAsia="Calibri" w:hAnsi="Calibri" w:cs="Calibri"/>
            <w:sz w:val="18"/>
            <w:szCs w:val="18"/>
          </w:rPr>
          <w:t>https://www.datavis.ca/papers/langren-TAS09154.pdf</w:t>
        </w:r>
      </w:hyperlink>
    </w:p>
    <w:p w14:paraId="5A0F940A" w14:textId="77777777" w:rsidR="00EE25AC" w:rsidRPr="00046B8E" w:rsidRDefault="00EE25AC" w:rsidP="00046B8E">
      <w:pPr>
        <w:pStyle w:val="ListParagraph"/>
        <w:numPr>
          <w:ilvl w:val="0"/>
          <w:numId w:val="28"/>
        </w:numPr>
        <w:rPr>
          <w:sz w:val="18"/>
          <w:szCs w:val="18"/>
        </w:rPr>
      </w:pPr>
      <w:r w:rsidRPr="00046B8E">
        <w:rPr>
          <w:rFonts w:ascii="Calibri" w:eastAsia="Calibri" w:hAnsi="Calibri" w:cs="Calibri"/>
          <w:color w:val="000000" w:themeColor="text1"/>
          <w:sz w:val="18"/>
          <w:szCs w:val="18"/>
        </w:rPr>
        <w:t xml:space="preserve">Callejon M. Masters series: William Playfair, the father of statistical graphics [Internet]. Flourish. 2023 [Accessed on 18.11.2023]. Available from: </w:t>
      </w:r>
      <w:hyperlink r:id="rId28">
        <w:r w:rsidRPr="00046B8E">
          <w:rPr>
            <w:rStyle w:val="Hyperlink"/>
            <w:rFonts w:ascii="Calibri" w:eastAsia="Calibri" w:hAnsi="Calibri" w:cs="Calibri"/>
            <w:sz w:val="18"/>
            <w:szCs w:val="18"/>
          </w:rPr>
          <w:t>https://flourish.studio/blog/masters-william-playfair-father-of-statistical-graphics/</w:t>
        </w:r>
      </w:hyperlink>
    </w:p>
    <w:p w14:paraId="22AF203F" w14:textId="77777777" w:rsidR="00EE25AC" w:rsidRPr="00046B8E" w:rsidRDefault="00EE25AC" w:rsidP="00046B8E">
      <w:pPr>
        <w:pStyle w:val="ListParagraph"/>
        <w:numPr>
          <w:ilvl w:val="0"/>
          <w:numId w:val="28"/>
        </w:numPr>
        <w:rPr>
          <w:rFonts w:ascii="Calibri" w:eastAsia="Calibri" w:hAnsi="Calibri" w:cs="Calibri"/>
          <w:color w:val="000000" w:themeColor="text1"/>
          <w:sz w:val="18"/>
          <w:szCs w:val="18"/>
        </w:rPr>
      </w:pPr>
      <w:proofErr w:type="spellStart"/>
      <w:r w:rsidRPr="00046B8E">
        <w:rPr>
          <w:rFonts w:ascii="Calibri" w:eastAsia="Calibri" w:hAnsi="Calibri" w:cs="Calibri"/>
          <w:color w:val="000000" w:themeColor="text1"/>
          <w:sz w:val="18"/>
          <w:szCs w:val="18"/>
        </w:rPr>
        <w:t>Almobark</w:t>
      </w:r>
      <w:proofErr w:type="spellEnd"/>
      <w:r w:rsidRPr="00046B8E">
        <w:rPr>
          <w:rFonts w:ascii="Calibri" w:eastAsia="Calibri" w:hAnsi="Calibri" w:cs="Calibri"/>
          <w:color w:val="000000" w:themeColor="text1"/>
          <w:sz w:val="18"/>
          <w:szCs w:val="18"/>
        </w:rPr>
        <w:t xml:space="preserve"> B. A Quantitative Approach for Data Visualization in Human Resource Management. International Journal of Computer Science and Network Security. 2023;23(2). Available from: </w:t>
      </w:r>
      <w:hyperlink r:id="rId29">
        <w:r w:rsidRPr="00046B8E">
          <w:rPr>
            <w:rStyle w:val="Hyperlink"/>
            <w:rFonts w:ascii="Calibri" w:eastAsia="Calibri" w:hAnsi="Calibri" w:cs="Calibri"/>
            <w:sz w:val="18"/>
            <w:szCs w:val="18"/>
          </w:rPr>
          <w:t>https://www.researchgate.net/publication/368882391_A_Quantitative_Approach_for_Data_Visualization_in_Human_Resource_Management</w:t>
        </w:r>
      </w:hyperlink>
    </w:p>
    <w:p w14:paraId="3374D7D8" w14:textId="77777777" w:rsidR="00EE25AC" w:rsidRPr="00046B8E" w:rsidRDefault="00EE25AC" w:rsidP="00046B8E">
      <w:pPr>
        <w:pStyle w:val="ListParagraph"/>
        <w:numPr>
          <w:ilvl w:val="0"/>
          <w:numId w:val="28"/>
        </w:numPr>
        <w:rPr>
          <w:rFonts w:ascii="Calibri" w:eastAsia="Calibri" w:hAnsi="Calibri" w:cs="Calibri"/>
          <w:color w:val="000000" w:themeColor="text1"/>
          <w:sz w:val="18"/>
          <w:szCs w:val="18"/>
        </w:rPr>
      </w:pPr>
      <w:r w:rsidRPr="00046B8E">
        <w:rPr>
          <w:rFonts w:ascii="Calibri" w:eastAsia="Calibri" w:hAnsi="Calibri" w:cs="Calibri"/>
          <w:color w:val="000000" w:themeColor="text1"/>
          <w:sz w:val="18"/>
          <w:szCs w:val="18"/>
        </w:rPr>
        <w:t xml:space="preserve">Srivastava D. An Introduction to Data Visualization Tools and Techniques in Various Domains. International Journal of Computer Trends and Technology [Internet]. 2023 Apr 30;71(4). Available from: </w:t>
      </w:r>
      <w:hyperlink r:id="rId30">
        <w:r w:rsidRPr="00046B8E">
          <w:rPr>
            <w:rStyle w:val="Hyperlink"/>
            <w:rFonts w:ascii="Calibri" w:eastAsia="Calibri" w:hAnsi="Calibri" w:cs="Calibri"/>
            <w:sz w:val="18"/>
            <w:szCs w:val="18"/>
          </w:rPr>
          <w:t>https://ijcttjournal.org/2023/Volume-71%20Issue-4/IJCTT-V71I4P116.pdf</w:t>
        </w:r>
      </w:hyperlink>
    </w:p>
    <w:p w14:paraId="248953D6" w14:textId="77777777" w:rsidR="00EE25AC" w:rsidRPr="00046B8E" w:rsidRDefault="00EE25AC" w:rsidP="00046B8E">
      <w:pPr>
        <w:pStyle w:val="ListParagraph"/>
        <w:numPr>
          <w:ilvl w:val="0"/>
          <w:numId w:val="28"/>
        </w:numPr>
        <w:rPr>
          <w:sz w:val="18"/>
          <w:szCs w:val="18"/>
        </w:rPr>
      </w:pPr>
      <w:proofErr w:type="spellStart"/>
      <w:r w:rsidRPr="00046B8E">
        <w:rPr>
          <w:rFonts w:ascii="Calibri" w:eastAsia="Calibri" w:hAnsi="Calibri" w:cs="Calibri"/>
          <w:color w:val="000000" w:themeColor="text1"/>
          <w:sz w:val="18"/>
          <w:szCs w:val="18"/>
        </w:rPr>
        <w:t>Siirtola</w:t>
      </w:r>
      <w:proofErr w:type="spellEnd"/>
      <w:r w:rsidRPr="00046B8E">
        <w:rPr>
          <w:rFonts w:ascii="Calibri" w:eastAsia="Calibri" w:hAnsi="Calibri" w:cs="Calibri"/>
          <w:color w:val="000000" w:themeColor="text1"/>
          <w:sz w:val="18"/>
          <w:szCs w:val="18"/>
        </w:rPr>
        <w:t xml:space="preserve"> H. The Cost of Pie Charts [Internet]. IEEE Xplore. 2019. Available from: </w:t>
      </w:r>
      <w:hyperlink r:id="rId31">
        <w:r w:rsidRPr="00046B8E">
          <w:rPr>
            <w:rStyle w:val="Hyperlink"/>
            <w:rFonts w:ascii="Calibri" w:eastAsia="Calibri" w:hAnsi="Calibri" w:cs="Calibri"/>
            <w:sz w:val="18"/>
            <w:szCs w:val="18"/>
          </w:rPr>
          <w:t>https://ieeexplore.ieee.org/abstract/document/8812005</w:t>
        </w:r>
      </w:hyperlink>
    </w:p>
    <w:p w14:paraId="4361EE77" w14:textId="77777777" w:rsidR="00EE25AC" w:rsidRPr="00046B8E" w:rsidRDefault="00EE25AC" w:rsidP="00046B8E">
      <w:pPr>
        <w:pStyle w:val="ListParagraph"/>
        <w:numPr>
          <w:ilvl w:val="0"/>
          <w:numId w:val="28"/>
        </w:numPr>
        <w:rPr>
          <w:sz w:val="18"/>
          <w:szCs w:val="18"/>
        </w:rPr>
      </w:pPr>
      <w:r w:rsidRPr="00046B8E">
        <w:rPr>
          <w:rFonts w:ascii="Calibri" w:eastAsia="Calibri" w:hAnsi="Calibri" w:cs="Calibri"/>
          <w:color w:val="000000" w:themeColor="text1"/>
          <w:sz w:val="18"/>
          <w:szCs w:val="18"/>
        </w:rPr>
        <w:t xml:space="preserve">‌Chy MKH, Buadi ON. Role of Data Visualization in Finance. American Journal of Industrial and Business Management. 2023 Aug 7;13(8). Available from: </w:t>
      </w:r>
      <w:hyperlink r:id="rId32">
        <w:r w:rsidRPr="00046B8E">
          <w:rPr>
            <w:rStyle w:val="Hyperlink"/>
            <w:rFonts w:ascii="Calibri" w:eastAsia="Calibri" w:hAnsi="Calibri" w:cs="Calibri"/>
            <w:sz w:val="18"/>
            <w:szCs w:val="18"/>
          </w:rPr>
          <w:t>https://www.scirp.org/journal/paperinformation.aspx?paperid=127201</w:t>
        </w:r>
      </w:hyperlink>
    </w:p>
    <w:p w14:paraId="1F062E23" w14:textId="77777777" w:rsidR="00EE25AC" w:rsidRPr="00046B8E" w:rsidRDefault="00EE25AC" w:rsidP="00046B8E">
      <w:pPr>
        <w:pStyle w:val="ListParagraph"/>
        <w:numPr>
          <w:ilvl w:val="0"/>
          <w:numId w:val="28"/>
        </w:numPr>
        <w:rPr>
          <w:sz w:val="18"/>
          <w:szCs w:val="18"/>
        </w:rPr>
      </w:pPr>
      <w:r w:rsidRPr="00046B8E">
        <w:rPr>
          <w:rFonts w:ascii="Calibri" w:eastAsia="Calibri" w:hAnsi="Calibri" w:cs="Calibri"/>
          <w:color w:val="000000" w:themeColor="text1"/>
          <w:sz w:val="18"/>
          <w:szCs w:val="18"/>
        </w:rPr>
        <w:t xml:space="preserve">‌‌Rosling H. The best stats you’ve ever seen. 2006 [Accessed on 25/11/2023]. Available from: </w:t>
      </w:r>
      <w:hyperlink r:id="rId33">
        <w:r w:rsidRPr="00046B8E">
          <w:rPr>
            <w:rStyle w:val="Hyperlink"/>
            <w:rFonts w:ascii="Calibri" w:eastAsia="Calibri" w:hAnsi="Calibri" w:cs="Calibri"/>
            <w:sz w:val="18"/>
            <w:szCs w:val="18"/>
          </w:rPr>
          <w:t>https://www.ted.com/talks/hans_rosling_the_best_stats_you_ve_ever_seen?autoplay=true&amp;muted=true&amp;language=en</w:t>
        </w:r>
      </w:hyperlink>
    </w:p>
    <w:p w14:paraId="4B24C590" w14:textId="77777777" w:rsidR="00EE25AC" w:rsidRPr="00046B8E" w:rsidRDefault="00EE25AC" w:rsidP="00046B8E">
      <w:pPr>
        <w:pStyle w:val="ListParagraph"/>
        <w:numPr>
          <w:ilvl w:val="0"/>
          <w:numId w:val="28"/>
        </w:numPr>
        <w:rPr>
          <w:rFonts w:ascii="Calibri" w:eastAsia="Calibri" w:hAnsi="Calibri" w:cs="Calibri"/>
          <w:color w:val="000000" w:themeColor="text1"/>
          <w:sz w:val="18"/>
          <w:szCs w:val="18"/>
        </w:rPr>
      </w:pPr>
      <w:r w:rsidRPr="00046B8E">
        <w:rPr>
          <w:rFonts w:ascii="Calibri" w:eastAsia="Calibri" w:hAnsi="Calibri" w:cs="Calibri"/>
          <w:color w:val="000000" w:themeColor="text1"/>
          <w:sz w:val="18"/>
          <w:szCs w:val="18"/>
        </w:rPr>
        <w:t xml:space="preserve">Kempler P, Kazar K, Éva </w:t>
      </w:r>
      <w:proofErr w:type="spellStart"/>
      <w:r w:rsidRPr="00046B8E">
        <w:rPr>
          <w:rFonts w:ascii="Calibri" w:eastAsia="Calibri" w:hAnsi="Calibri" w:cs="Calibri"/>
          <w:color w:val="000000" w:themeColor="text1"/>
          <w:sz w:val="18"/>
          <w:szCs w:val="18"/>
        </w:rPr>
        <w:t>Kuruczleki</w:t>
      </w:r>
      <w:proofErr w:type="spellEnd"/>
      <w:r w:rsidRPr="00046B8E">
        <w:rPr>
          <w:rFonts w:ascii="Calibri" w:eastAsia="Calibri" w:hAnsi="Calibri" w:cs="Calibri"/>
          <w:color w:val="000000" w:themeColor="text1"/>
          <w:sz w:val="18"/>
          <w:szCs w:val="18"/>
        </w:rPr>
        <w:t xml:space="preserve">. Seeing Dynamic Data Visualizations in Action: </w:t>
      </w:r>
      <w:proofErr w:type="spellStart"/>
      <w:r w:rsidRPr="00046B8E">
        <w:rPr>
          <w:rFonts w:ascii="Calibri" w:eastAsia="Calibri" w:hAnsi="Calibri" w:cs="Calibri"/>
          <w:color w:val="000000" w:themeColor="text1"/>
          <w:sz w:val="18"/>
          <w:szCs w:val="18"/>
        </w:rPr>
        <w:t>Gapminder</w:t>
      </w:r>
      <w:proofErr w:type="spellEnd"/>
      <w:r w:rsidRPr="00046B8E">
        <w:rPr>
          <w:rFonts w:ascii="Calibri" w:eastAsia="Calibri" w:hAnsi="Calibri" w:cs="Calibri"/>
          <w:color w:val="000000" w:themeColor="text1"/>
          <w:sz w:val="18"/>
          <w:szCs w:val="18"/>
        </w:rPr>
        <w:t xml:space="preserve"> Tools. Springer eBooks. 2022 Jan 1;179–98. Available from: </w:t>
      </w:r>
      <w:hyperlink r:id="rId34" w:anchor="Sec3">
        <w:r w:rsidRPr="00046B8E">
          <w:rPr>
            <w:rStyle w:val="Hyperlink"/>
            <w:rFonts w:ascii="Calibri" w:eastAsia="Calibri" w:hAnsi="Calibri" w:cs="Calibri"/>
            <w:sz w:val="18"/>
            <w:szCs w:val="18"/>
          </w:rPr>
          <w:t>https://link.springer.com/chapter/10.1007/978-3-031-20748-8_8#Sec3</w:t>
        </w:r>
      </w:hyperlink>
    </w:p>
    <w:p w14:paraId="78A0FCBF" w14:textId="65CA7B3F" w:rsidR="00236E65" w:rsidRPr="00046B8E" w:rsidRDefault="00236E65" w:rsidP="00046B8E">
      <w:pPr>
        <w:pStyle w:val="ListParagraph"/>
        <w:numPr>
          <w:ilvl w:val="0"/>
          <w:numId w:val="28"/>
        </w:numPr>
        <w:rPr>
          <w:sz w:val="18"/>
          <w:szCs w:val="18"/>
        </w:rPr>
      </w:pPr>
      <w:r w:rsidRPr="00046B8E">
        <w:rPr>
          <w:sz w:val="18"/>
          <w:szCs w:val="18"/>
        </w:rPr>
        <w:t>Tufte ER. The Visual Display of Quantitative Information. 2</w:t>
      </w:r>
      <w:r w:rsidRPr="00046B8E">
        <w:rPr>
          <w:sz w:val="18"/>
          <w:szCs w:val="18"/>
          <w:vertAlign w:val="superscript"/>
        </w:rPr>
        <w:t>nd</w:t>
      </w:r>
      <w:r w:rsidRPr="00046B8E">
        <w:rPr>
          <w:sz w:val="18"/>
          <w:szCs w:val="18"/>
        </w:rPr>
        <w:t xml:space="preserve"> ed. Graphics Press; 2007.</w:t>
      </w:r>
    </w:p>
    <w:p w14:paraId="711AEE50" w14:textId="6DD1D259" w:rsidR="00236E65" w:rsidRPr="00046B8E" w:rsidRDefault="00236E65" w:rsidP="00046B8E">
      <w:pPr>
        <w:pStyle w:val="ListParagraph"/>
        <w:numPr>
          <w:ilvl w:val="0"/>
          <w:numId w:val="28"/>
        </w:numPr>
        <w:rPr>
          <w:sz w:val="18"/>
          <w:szCs w:val="18"/>
        </w:rPr>
      </w:pPr>
      <w:r w:rsidRPr="00046B8E">
        <w:rPr>
          <w:sz w:val="18"/>
          <w:szCs w:val="18"/>
        </w:rPr>
        <w:t xml:space="preserve">Few S. Data Visualization: </w:t>
      </w:r>
      <w:r w:rsidR="00680BF4">
        <w:rPr>
          <w:sz w:val="18"/>
          <w:szCs w:val="18"/>
        </w:rPr>
        <w:t>Past</w:t>
      </w:r>
      <w:r w:rsidRPr="00046B8E">
        <w:rPr>
          <w:sz w:val="18"/>
          <w:szCs w:val="18"/>
        </w:rPr>
        <w:t xml:space="preserve">, Present, and Future. 2007. Available from: </w:t>
      </w:r>
      <w:hyperlink r:id="rId35" w:history="1">
        <w:r w:rsidRPr="00046B8E">
          <w:rPr>
            <w:rStyle w:val="Hyperlink"/>
            <w:sz w:val="18"/>
            <w:szCs w:val="18"/>
          </w:rPr>
          <w:t>https://www.perceptualedge.com/articles/Whitepapers/Data_Visualization.pdf</w:t>
        </w:r>
      </w:hyperlink>
    </w:p>
    <w:p w14:paraId="5CBBFEC7" w14:textId="642EF605" w:rsidR="00EE25AC" w:rsidRPr="00046B8E" w:rsidRDefault="00EE25AC" w:rsidP="00046B8E">
      <w:pPr>
        <w:pStyle w:val="ListParagraph"/>
        <w:numPr>
          <w:ilvl w:val="0"/>
          <w:numId w:val="28"/>
        </w:numPr>
        <w:rPr>
          <w:sz w:val="18"/>
          <w:szCs w:val="18"/>
        </w:rPr>
      </w:pPr>
      <w:r w:rsidRPr="00046B8E">
        <w:rPr>
          <w:rFonts w:ascii="Calibri" w:eastAsia="Calibri" w:hAnsi="Calibri" w:cs="Calibri"/>
          <w:color w:val="000000" w:themeColor="text1"/>
          <w:sz w:val="18"/>
          <w:szCs w:val="18"/>
        </w:rPr>
        <w:t xml:space="preserve">Kosara R, Mackinlay J. Storytelling: The Next Step for Visualization. 2013 May;46(5):44–50. DOI: </w:t>
      </w:r>
      <w:hyperlink r:id="rId36">
        <w:r w:rsidRPr="00046B8E">
          <w:rPr>
            <w:rStyle w:val="Hyperlink"/>
            <w:color w:val="auto"/>
            <w:sz w:val="18"/>
            <w:szCs w:val="18"/>
            <w:u w:val="none"/>
          </w:rPr>
          <w:t>10.1109/MC.2013.36</w:t>
        </w:r>
      </w:hyperlink>
      <w:r w:rsidRPr="00046B8E">
        <w:rPr>
          <w:rFonts w:ascii="Calibri" w:eastAsia="Calibri" w:hAnsi="Calibri" w:cs="Calibri"/>
          <w:color w:val="000000" w:themeColor="text1"/>
          <w:sz w:val="18"/>
          <w:szCs w:val="18"/>
        </w:rPr>
        <w:t xml:space="preserve">Raszler A. How Power BI can be Built to </w:t>
      </w:r>
      <w:proofErr w:type="spellStart"/>
      <w:r w:rsidRPr="00046B8E">
        <w:rPr>
          <w:rFonts w:ascii="Calibri" w:eastAsia="Calibri" w:hAnsi="Calibri" w:cs="Calibri"/>
          <w:color w:val="000000" w:themeColor="text1"/>
          <w:sz w:val="18"/>
          <w:szCs w:val="18"/>
        </w:rPr>
        <w:t>Analyze</w:t>
      </w:r>
      <w:proofErr w:type="spellEnd"/>
      <w:r w:rsidRPr="00046B8E">
        <w:rPr>
          <w:rFonts w:ascii="Calibri" w:eastAsia="Calibri" w:hAnsi="Calibri" w:cs="Calibri"/>
          <w:color w:val="000000" w:themeColor="text1"/>
          <w:sz w:val="18"/>
          <w:szCs w:val="18"/>
        </w:rPr>
        <w:t xml:space="preserve"> Player and Team Statistics in the NBA. Theses/Capstones/Creative Projects [Internet]. 2020 May 1 [cited 2023 Nov 25]; Available from: </w:t>
      </w:r>
      <w:hyperlink r:id="rId37">
        <w:r w:rsidRPr="00046B8E">
          <w:rPr>
            <w:rStyle w:val="Hyperlink"/>
            <w:rFonts w:ascii="Calibri" w:eastAsia="Calibri" w:hAnsi="Calibri" w:cs="Calibri"/>
            <w:sz w:val="18"/>
            <w:szCs w:val="18"/>
          </w:rPr>
          <w:t>https://digitalcommons.unomaha.edu/university_honors_program/98/?utm_source=digitalcommons.unomaha.edu%2Funiversity_honors_program%2F98&amp;utm_medium=PDF&amp;utm_campaign=PDFCoverPages</w:t>
        </w:r>
      </w:hyperlink>
    </w:p>
    <w:p w14:paraId="3623C1FD" w14:textId="14D5DA4F" w:rsidR="00136B25" w:rsidRPr="00046B8E" w:rsidRDefault="00136B25" w:rsidP="00046B8E">
      <w:pPr>
        <w:pStyle w:val="ListParagraph"/>
        <w:numPr>
          <w:ilvl w:val="0"/>
          <w:numId w:val="28"/>
        </w:numPr>
        <w:rPr>
          <w:sz w:val="18"/>
          <w:szCs w:val="18"/>
        </w:rPr>
      </w:pPr>
      <w:r w:rsidRPr="00046B8E">
        <w:rPr>
          <w:rFonts w:ascii="Calibri" w:eastAsia="Times New Roman" w:hAnsi="Calibri" w:cs="Calibri"/>
          <w:color w:val="000000"/>
          <w:kern w:val="0"/>
          <w:sz w:val="18"/>
          <w:szCs w:val="18"/>
          <w:lang w:eastAsia="en-GB"/>
          <w14:ligatures w14:val="none"/>
        </w:rPr>
        <w:t xml:space="preserve">Batt S, Grealis T, Harmon O, Tomolonis P. Learning Tableau: A data visualization tool. The Journal of Economic Education. 2020 Aug 20;5. </w:t>
      </w:r>
      <w:r w:rsidRPr="00046B8E">
        <w:rPr>
          <w:rFonts w:cstheme="minorHAnsi"/>
          <w:sz w:val="18"/>
          <w:szCs w:val="18"/>
        </w:rPr>
        <w:t>DOI: 10.1080/00220485.2020.1804503</w:t>
      </w:r>
    </w:p>
    <w:p w14:paraId="3329ED7D" w14:textId="377F9FD7" w:rsidR="00EE25AC" w:rsidRPr="00046B8E" w:rsidRDefault="00EE25AC" w:rsidP="00046B8E">
      <w:pPr>
        <w:pStyle w:val="ListParagraph"/>
        <w:numPr>
          <w:ilvl w:val="0"/>
          <w:numId w:val="28"/>
        </w:numPr>
        <w:rPr>
          <w:rStyle w:val="Hyperlink"/>
          <w:color w:val="auto"/>
          <w:sz w:val="18"/>
          <w:szCs w:val="18"/>
          <w:u w:val="none"/>
        </w:rPr>
      </w:pPr>
      <w:r w:rsidRPr="00046B8E">
        <w:rPr>
          <w:rFonts w:ascii="Calibri" w:eastAsia="Calibri" w:hAnsi="Calibri" w:cs="Calibri"/>
          <w:color w:val="000000" w:themeColor="text1"/>
          <w:sz w:val="18"/>
          <w:szCs w:val="18"/>
        </w:rPr>
        <w:t xml:space="preserve">Halwai S. Comparison Bespoke Software </w:t>
      </w:r>
      <w:proofErr w:type="gramStart"/>
      <w:r w:rsidRPr="00046B8E">
        <w:rPr>
          <w:rFonts w:ascii="Calibri" w:eastAsia="Calibri" w:hAnsi="Calibri" w:cs="Calibri"/>
          <w:color w:val="000000" w:themeColor="text1"/>
          <w:sz w:val="18"/>
          <w:szCs w:val="18"/>
        </w:rPr>
        <w:t>And</w:t>
      </w:r>
      <w:proofErr w:type="gramEnd"/>
      <w:r w:rsidRPr="00046B8E">
        <w:rPr>
          <w:rFonts w:ascii="Calibri" w:eastAsia="Calibri" w:hAnsi="Calibri" w:cs="Calibri"/>
          <w:color w:val="000000" w:themeColor="text1"/>
          <w:sz w:val="18"/>
          <w:szCs w:val="18"/>
        </w:rPr>
        <w:t xml:space="preserve"> Off-The-Shelf Software | [Internet]. Sigma Data Systems. 2021 [Accessed on 25/11/2023]. Available from: </w:t>
      </w:r>
      <w:hyperlink r:id="rId38">
        <w:r w:rsidRPr="00046B8E">
          <w:rPr>
            <w:rStyle w:val="Hyperlink"/>
            <w:rFonts w:ascii="Calibri" w:eastAsia="Calibri" w:hAnsi="Calibri" w:cs="Calibri"/>
            <w:sz w:val="18"/>
            <w:szCs w:val="18"/>
          </w:rPr>
          <w:t>https://www.sigmadatasys.com/how-bespoke-software-is-nothing-like-off-the-shelf-software/</w:t>
        </w:r>
      </w:hyperlink>
    </w:p>
    <w:p w14:paraId="6A889C0A" w14:textId="77777777" w:rsidR="00EE25AC" w:rsidRPr="00046B8E" w:rsidRDefault="00EE25AC" w:rsidP="00046B8E">
      <w:pPr>
        <w:pStyle w:val="ListParagraph"/>
        <w:numPr>
          <w:ilvl w:val="0"/>
          <w:numId w:val="28"/>
        </w:numPr>
        <w:spacing w:before="100" w:beforeAutospacing="1" w:after="100" w:afterAutospacing="1" w:line="240" w:lineRule="auto"/>
        <w:rPr>
          <w:rFonts w:ascii="Calibri" w:eastAsia="Calibri" w:hAnsi="Calibri" w:cs="Calibri"/>
          <w:color w:val="000000" w:themeColor="text1"/>
          <w:sz w:val="18"/>
          <w:szCs w:val="18"/>
        </w:rPr>
      </w:pPr>
      <w:r w:rsidRPr="00046B8E">
        <w:rPr>
          <w:rFonts w:ascii="Calibri" w:eastAsia="Times New Roman" w:hAnsi="Calibri" w:cs="Calibri"/>
          <w:color w:val="000000"/>
          <w:kern w:val="0"/>
          <w:sz w:val="18"/>
          <w:szCs w:val="18"/>
          <w:lang w:eastAsia="en-GB"/>
          <w14:ligatures w14:val="none"/>
        </w:rPr>
        <w:t xml:space="preserve">Kelleher C. VISUALIZING THE UNIVERSAL DATA CUBE A Dissertation Presented [Internet]. 2014 [cited 2023 Nov 27]. Available from: </w:t>
      </w:r>
      <w:hyperlink r:id="rId39" w:history="1">
        <w:r w:rsidRPr="00046B8E">
          <w:rPr>
            <w:rStyle w:val="Hyperlink"/>
            <w:rFonts w:ascii="Calibri" w:eastAsia="Times New Roman" w:hAnsi="Calibri" w:cs="Calibri"/>
            <w:kern w:val="0"/>
            <w:sz w:val="18"/>
            <w:szCs w:val="18"/>
            <w:lang w:eastAsia="en-GB"/>
            <w14:ligatures w14:val="none"/>
          </w:rPr>
          <w:t>https://curran.github.io/phd/dissertation/dissertation.pdf</w:t>
        </w:r>
      </w:hyperlink>
    </w:p>
    <w:p w14:paraId="15D71E5A" w14:textId="77777777" w:rsidR="00EE25AC" w:rsidRPr="00046B8E" w:rsidRDefault="00EE25AC" w:rsidP="00046B8E">
      <w:pPr>
        <w:pStyle w:val="ListParagraph"/>
        <w:numPr>
          <w:ilvl w:val="0"/>
          <w:numId w:val="28"/>
        </w:numPr>
        <w:spacing w:after="0" w:line="240" w:lineRule="auto"/>
        <w:rPr>
          <w:rFonts w:ascii="Calibri" w:eastAsia="Calibri" w:hAnsi="Calibri" w:cs="Calibri"/>
          <w:color w:val="000000" w:themeColor="text1"/>
          <w:sz w:val="18"/>
          <w:szCs w:val="18"/>
        </w:rPr>
      </w:pPr>
      <w:r w:rsidRPr="00046B8E">
        <w:rPr>
          <w:rFonts w:ascii="Calibri" w:eastAsia="Times New Roman" w:hAnsi="Calibri" w:cs="Calibri"/>
          <w:color w:val="000000"/>
          <w:kern w:val="0"/>
          <w:sz w:val="18"/>
          <w:szCs w:val="18"/>
          <w:lang w:eastAsia="en-GB"/>
          <w14:ligatures w14:val="none"/>
        </w:rPr>
        <w:t>Moore J. Data Visualization in Support of Executive Decision Making. Interdisciplinary Journal of Information, Knowledge, and Management. 2017;12.</w:t>
      </w:r>
    </w:p>
    <w:p w14:paraId="78B419B1" w14:textId="77777777" w:rsidR="00EE25AC" w:rsidRPr="00046B8E" w:rsidRDefault="00EE25AC" w:rsidP="00046B8E">
      <w:pPr>
        <w:pStyle w:val="ListParagraph"/>
        <w:numPr>
          <w:ilvl w:val="0"/>
          <w:numId w:val="28"/>
        </w:numPr>
        <w:rPr>
          <w:rFonts w:ascii="Calibri" w:eastAsia="Calibri" w:hAnsi="Calibri" w:cs="Calibri"/>
          <w:color w:val="000000" w:themeColor="text1"/>
          <w:sz w:val="18"/>
          <w:szCs w:val="18"/>
        </w:rPr>
      </w:pPr>
      <w:r w:rsidRPr="00046B8E">
        <w:rPr>
          <w:rFonts w:ascii="Calibri" w:eastAsia="Calibri" w:hAnsi="Calibri" w:cs="Calibri"/>
          <w:color w:val="000000" w:themeColor="text1"/>
          <w:sz w:val="18"/>
          <w:szCs w:val="18"/>
        </w:rPr>
        <w:t xml:space="preserve">Few S. Information Dashboard Design: The Effective Visual Communication of Data. O’Reilly. 2006. Available from: </w:t>
      </w:r>
      <w:hyperlink r:id="rId40" w:history="1">
        <w:r w:rsidRPr="00046B8E">
          <w:rPr>
            <w:rStyle w:val="Hyperlink"/>
            <w:rFonts w:ascii="Calibri" w:eastAsia="Calibri" w:hAnsi="Calibri" w:cs="Calibri"/>
            <w:sz w:val="18"/>
            <w:szCs w:val="18"/>
          </w:rPr>
          <w:t>http://public.magendanz.com/Temp/Information%20Dashboard%20Design.pdf</w:t>
        </w:r>
      </w:hyperlink>
    </w:p>
    <w:p w14:paraId="304A8194" w14:textId="77777777" w:rsidR="00EE25AC" w:rsidRPr="00046B8E" w:rsidRDefault="00EE25AC" w:rsidP="00046B8E">
      <w:pPr>
        <w:pStyle w:val="ListParagraph"/>
        <w:numPr>
          <w:ilvl w:val="0"/>
          <w:numId w:val="28"/>
        </w:numPr>
        <w:spacing w:after="0" w:line="240" w:lineRule="auto"/>
        <w:rPr>
          <w:rFonts w:ascii="Calibri" w:eastAsia="Times New Roman" w:hAnsi="Calibri" w:cs="Calibri"/>
          <w:color w:val="000000"/>
          <w:kern w:val="0"/>
          <w:sz w:val="18"/>
          <w:szCs w:val="18"/>
          <w:lang w:eastAsia="en-GB"/>
          <w14:ligatures w14:val="none"/>
        </w:rPr>
      </w:pPr>
      <w:r w:rsidRPr="00046B8E">
        <w:rPr>
          <w:rFonts w:ascii="Calibri" w:eastAsia="Times New Roman" w:hAnsi="Calibri" w:cs="Calibri"/>
          <w:color w:val="000000"/>
          <w:kern w:val="0"/>
          <w:sz w:val="18"/>
          <w:szCs w:val="18"/>
          <w:lang w:eastAsia="en-GB"/>
          <w14:ligatures w14:val="none"/>
        </w:rPr>
        <w:t xml:space="preserve">Dix A. Human–computer interaction, </w:t>
      </w:r>
      <w:proofErr w:type="gramStart"/>
      <w:r w:rsidRPr="00046B8E">
        <w:rPr>
          <w:rFonts w:ascii="Calibri" w:eastAsia="Times New Roman" w:hAnsi="Calibri" w:cs="Calibri"/>
          <w:color w:val="000000"/>
          <w:kern w:val="0"/>
          <w:sz w:val="18"/>
          <w:szCs w:val="18"/>
          <w:lang w:eastAsia="en-GB"/>
          <w14:ligatures w14:val="none"/>
        </w:rPr>
        <w:t>foundations</w:t>
      </w:r>
      <w:proofErr w:type="gramEnd"/>
      <w:r w:rsidRPr="00046B8E">
        <w:rPr>
          <w:rFonts w:ascii="Calibri" w:eastAsia="Times New Roman" w:hAnsi="Calibri" w:cs="Calibri"/>
          <w:color w:val="000000"/>
          <w:kern w:val="0"/>
          <w:sz w:val="18"/>
          <w:szCs w:val="18"/>
          <w:lang w:eastAsia="en-GB"/>
          <w14:ligatures w14:val="none"/>
        </w:rPr>
        <w:t xml:space="preserve"> and new paradigms. Journal of Visual Languages &amp; Computing. 2017 Oct;42:</w:t>
      </w:r>
      <w:r w:rsidRPr="00046B8E">
        <w:rPr>
          <w:rFonts w:eastAsia="Times New Roman" w:cstheme="minorHAnsi"/>
          <w:color w:val="000000"/>
          <w:kern w:val="0"/>
          <w:sz w:val="18"/>
          <w:szCs w:val="18"/>
          <w:lang w:eastAsia="en-GB"/>
          <w14:ligatures w14:val="none"/>
        </w:rPr>
        <w:t xml:space="preserve"> </w:t>
      </w:r>
      <w:hyperlink r:id="rId41" w:tgtFrame="_blank" w:tooltip="Persistent link using digital object identifier" w:history="1">
        <w:r w:rsidRPr="00046B8E">
          <w:rPr>
            <w:rStyle w:val="anchor-text"/>
            <w:rFonts w:cstheme="minorHAnsi"/>
            <w:color w:val="1F1F1F"/>
            <w:sz w:val="18"/>
            <w:szCs w:val="18"/>
          </w:rPr>
          <w:t>https://doi.org/10.1016/j.jvlc.2016.04.001</w:t>
        </w:r>
      </w:hyperlink>
    </w:p>
    <w:p w14:paraId="3559E25C" w14:textId="77777777" w:rsidR="00EE25AC" w:rsidRPr="00046B8E" w:rsidRDefault="00EE25AC" w:rsidP="00046B8E">
      <w:pPr>
        <w:pStyle w:val="ListParagraph"/>
        <w:numPr>
          <w:ilvl w:val="0"/>
          <w:numId w:val="28"/>
        </w:numPr>
        <w:spacing w:after="0" w:line="240" w:lineRule="auto"/>
        <w:rPr>
          <w:rFonts w:ascii="Calibri" w:eastAsia="Times New Roman" w:hAnsi="Calibri" w:cs="Calibri"/>
          <w:color w:val="000000"/>
          <w:kern w:val="0"/>
          <w:sz w:val="18"/>
          <w:szCs w:val="18"/>
          <w:lang w:eastAsia="en-GB"/>
          <w14:ligatures w14:val="none"/>
        </w:rPr>
      </w:pPr>
      <w:r w:rsidRPr="00046B8E">
        <w:rPr>
          <w:rFonts w:ascii="Calibri" w:eastAsia="Times New Roman" w:hAnsi="Calibri" w:cs="Calibri"/>
          <w:color w:val="000000"/>
          <w:kern w:val="0"/>
          <w:sz w:val="18"/>
          <w:szCs w:val="18"/>
          <w:lang w:eastAsia="en-GB"/>
          <w14:ligatures w14:val="none"/>
        </w:rPr>
        <w:lastRenderedPageBreak/>
        <w:t xml:space="preserve">Carroll JM. Human Computer Interaction - Brief Intro [Internet]. The Interaction Design Foundation. UX Courses; 2012 [Accessed on 2/12/2023]. Available from: </w:t>
      </w:r>
      <w:hyperlink r:id="rId42" w:history="1">
        <w:r w:rsidRPr="00046B8E">
          <w:rPr>
            <w:rStyle w:val="Hyperlink"/>
            <w:rFonts w:ascii="Calibri" w:eastAsia="Times New Roman" w:hAnsi="Calibri" w:cs="Calibri"/>
            <w:kern w:val="0"/>
            <w:sz w:val="18"/>
            <w:szCs w:val="18"/>
            <w:lang w:eastAsia="en-GB"/>
            <w14:ligatures w14:val="none"/>
          </w:rPr>
          <w:t>https://www.interaction-design.org/literature/book/the-encyclopedia-of-human-computer-interaction-2nd-ed/human-computer-interaction-brief-intro</w:t>
        </w:r>
      </w:hyperlink>
    </w:p>
    <w:p w14:paraId="544DA3DC" w14:textId="77777777" w:rsidR="00EE25AC" w:rsidRPr="00046B8E" w:rsidRDefault="00EE25AC" w:rsidP="00046B8E">
      <w:pPr>
        <w:pStyle w:val="ListParagraph"/>
        <w:numPr>
          <w:ilvl w:val="0"/>
          <w:numId w:val="28"/>
        </w:numPr>
        <w:spacing w:after="0" w:line="240" w:lineRule="auto"/>
        <w:ind w:right="720"/>
        <w:rPr>
          <w:rFonts w:ascii="Calibri" w:eastAsia="Times New Roman" w:hAnsi="Calibri" w:cs="Calibri"/>
          <w:color w:val="000000"/>
          <w:kern w:val="0"/>
          <w:sz w:val="18"/>
          <w:szCs w:val="18"/>
          <w:lang w:eastAsia="en-GB"/>
          <w14:ligatures w14:val="none"/>
        </w:rPr>
      </w:pPr>
      <w:r w:rsidRPr="00046B8E">
        <w:rPr>
          <w:rFonts w:ascii="Calibri" w:eastAsia="Times New Roman" w:hAnsi="Calibri" w:cs="Calibri"/>
          <w:color w:val="000000"/>
          <w:kern w:val="0"/>
          <w:sz w:val="18"/>
          <w:szCs w:val="18"/>
          <w:lang w:eastAsia="en-GB"/>
          <w14:ligatures w14:val="none"/>
        </w:rPr>
        <w:t xml:space="preserve">Huang K. Challenges in Human-Computer Interaction Design for Mobile Devices. 2009;1. Available from: </w:t>
      </w:r>
      <w:hyperlink r:id="rId43" w:history="1">
        <w:r w:rsidRPr="00046B8E">
          <w:rPr>
            <w:rStyle w:val="Hyperlink"/>
            <w:rFonts w:ascii="Calibri" w:eastAsia="Times New Roman" w:hAnsi="Calibri" w:cs="Calibri"/>
            <w:kern w:val="0"/>
            <w:sz w:val="18"/>
            <w:szCs w:val="18"/>
            <w:lang w:eastAsia="en-GB"/>
            <w14:ligatures w14:val="none"/>
          </w:rPr>
          <w:t>https://iaeng.org/publication/WCECS2009/WCECS2009_pp236-241.pdf</w:t>
        </w:r>
      </w:hyperlink>
    </w:p>
    <w:p w14:paraId="419410DA" w14:textId="77777777" w:rsidR="00EE25AC" w:rsidRPr="00046B8E" w:rsidRDefault="00EE25AC" w:rsidP="00046B8E">
      <w:pPr>
        <w:pStyle w:val="ListParagraph"/>
        <w:numPr>
          <w:ilvl w:val="0"/>
          <w:numId w:val="28"/>
        </w:numPr>
        <w:spacing w:after="0" w:line="240" w:lineRule="auto"/>
        <w:ind w:right="720"/>
        <w:rPr>
          <w:rFonts w:ascii="Calibri" w:eastAsia="Times New Roman" w:hAnsi="Calibri" w:cs="Calibri"/>
          <w:color w:val="000000"/>
          <w:kern w:val="0"/>
          <w:sz w:val="18"/>
          <w:szCs w:val="18"/>
          <w:lang w:eastAsia="en-GB"/>
          <w14:ligatures w14:val="none"/>
        </w:rPr>
      </w:pPr>
      <w:r w:rsidRPr="00046B8E">
        <w:rPr>
          <w:rFonts w:ascii="Calibri" w:eastAsia="Calibri" w:hAnsi="Calibri" w:cs="Calibri"/>
          <w:color w:val="000000" w:themeColor="text1"/>
          <w:sz w:val="18"/>
          <w:szCs w:val="18"/>
        </w:rPr>
        <w:t xml:space="preserve">Paul Main. Gestalt Psychology [Internet]. 2023 [Accessed on 24/11/2023]. Available from: </w:t>
      </w:r>
      <w:hyperlink r:id="rId44">
        <w:r w:rsidRPr="00046B8E">
          <w:rPr>
            <w:rStyle w:val="Hyperlink"/>
            <w:rFonts w:ascii="Calibri" w:eastAsia="Calibri" w:hAnsi="Calibri" w:cs="Calibri"/>
            <w:sz w:val="18"/>
            <w:szCs w:val="18"/>
          </w:rPr>
          <w:t>https://www.structural-learning.com/post/gestalt-psychology</w:t>
        </w:r>
      </w:hyperlink>
    </w:p>
    <w:p w14:paraId="6857648B" w14:textId="257F8A0F" w:rsidR="00EE25AC" w:rsidRPr="00046B8E" w:rsidRDefault="00EE25AC" w:rsidP="00046B8E">
      <w:pPr>
        <w:pStyle w:val="ListParagraph"/>
        <w:numPr>
          <w:ilvl w:val="0"/>
          <w:numId w:val="28"/>
        </w:numPr>
        <w:spacing w:after="0" w:line="240" w:lineRule="auto"/>
        <w:rPr>
          <w:rFonts w:ascii="Calibri" w:eastAsia="Calibri" w:hAnsi="Calibri" w:cs="Calibri"/>
          <w:color w:val="000000" w:themeColor="text1"/>
          <w:sz w:val="18"/>
          <w:szCs w:val="18"/>
        </w:rPr>
      </w:pPr>
      <w:r w:rsidRPr="00046B8E">
        <w:rPr>
          <w:rFonts w:ascii="Calibri" w:eastAsia="Times New Roman" w:hAnsi="Calibri" w:cs="Calibri"/>
          <w:color w:val="000000"/>
          <w:kern w:val="0"/>
          <w:sz w:val="18"/>
          <w:szCs w:val="18"/>
          <w:lang w:eastAsia="en-GB"/>
          <w14:ligatures w14:val="none"/>
        </w:rPr>
        <w:t xml:space="preserve">Wolfgang </w:t>
      </w:r>
      <w:proofErr w:type="spellStart"/>
      <w:r w:rsidRPr="00046B8E">
        <w:rPr>
          <w:rFonts w:ascii="Calibri" w:eastAsia="Times New Roman" w:hAnsi="Calibri" w:cs="Calibri"/>
          <w:color w:val="000000"/>
          <w:kern w:val="0"/>
          <w:sz w:val="18"/>
          <w:szCs w:val="18"/>
          <w:lang w:eastAsia="en-GB"/>
          <w14:ligatures w14:val="none"/>
        </w:rPr>
        <w:t>Köhler</w:t>
      </w:r>
      <w:proofErr w:type="spellEnd"/>
      <w:r w:rsidRPr="00046B8E">
        <w:rPr>
          <w:rFonts w:ascii="Calibri" w:eastAsia="Times New Roman" w:hAnsi="Calibri" w:cs="Calibri"/>
          <w:color w:val="000000"/>
          <w:kern w:val="0"/>
          <w:sz w:val="18"/>
          <w:szCs w:val="18"/>
          <w:lang w:eastAsia="en-GB"/>
          <w14:ligatures w14:val="none"/>
        </w:rPr>
        <w:t>. Gestalt psychology: an introduction to new concepts in modern psychology. New York: Liveright; 1992.</w:t>
      </w:r>
    </w:p>
    <w:p w14:paraId="47091C85" w14:textId="77777777" w:rsidR="008A6C0A" w:rsidRPr="00046B8E" w:rsidRDefault="008A6C0A" w:rsidP="00046B8E">
      <w:pPr>
        <w:pStyle w:val="ListParagraph"/>
        <w:numPr>
          <w:ilvl w:val="0"/>
          <w:numId w:val="28"/>
        </w:numPr>
        <w:spacing w:after="0" w:line="240" w:lineRule="auto"/>
        <w:rPr>
          <w:rFonts w:ascii="Calibri" w:eastAsia="Times New Roman" w:hAnsi="Calibri" w:cs="Calibri"/>
          <w:color w:val="000000"/>
          <w:kern w:val="0"/>
          <w:sz w:val="18"/>
          <w:szCs w:val="18"/>
          <w:lang w:eastAsia="en-GB"/>
          <w14:ligatures w14:val="none"/>
        </w:rPr>
      </w:pPr>
      <w:r w:rsidRPr="00046B8E">
        <w:rPr>
          <w:rFonts w:ascii="Calibri" w:eastAsia="Times New Roman" w:hAnsi="Calibri" w:cs="Calibri"/>
          <w:color w:val="000000"/>
          <w:kern w:val="0"/>
          <w:sz w:val="18"/>
          <w:szCs w:val="18"/>
          <w:lang w:eastAsia="en-GB"/>
          <w14:ligatures w14:val="none"/>
        </w:rPr>
        <w:t xml:space="preserve">Lehar S. Directional Harmonic Theory: A Computational Gestalt Model to Account for Illusory Contour and Vertex Formation. Perception. 2003 Apr;32(4). </w:t>
      </w:r>
      <w:r w:rsidRPr="00046B8E">
        <w:rPr>
          <w:sz w:val="18"/>
          <w:szCs w:val="18"/>
        </w:rPr>
        <w:t>DOI:10.1068/p5011</w:t>
      </w:r>
    </w:p>
    <w:p w14:paraId="7BB9112B" w14:textId="77777777" w:rsidR="00EE25AC" w:rsidRPr="00046B8E" w:rsidRDefault="00EE25AC" w:rsidP="00046B8E">
      <w:pPr>
        <w:pStyle w:val="ListParagraph"/>
        <w:numPr>
          <w:ilvl w:val="0"/>
          <w:numId w:val="28"/>
        </w:numPr>
        <w:spacing w:after="0" w:line="240" w:lineRule="auto"/>
        <w:rPr>
          <w:rFonts w:ascii="Calibri" w:eastAsia="Times New Roman" w:hAnsi="Calibri" w:cs="Calibri"/>
          <w:color w:val="000000"/>
          <w:kern w:val="0"/>
          <w:sz w:val="18"/>
          <w:szCs w:val="18"/>
          <w:lang w:eastAsia="en-GB"/>
          <w14:ligatures w14:val="none"/>
        </w:rPr>
      </w:pPr>
      <w:r w:rsidRPr="00046B8E">
        <w:rPr>
          <w:rFonts w:ascii="Calibri" w:eastAsia="Times New Roman" w:hAnsi="Calibri" w:cs="Calibri"/>
          <w:color w:val="000000"/>
          <w:kern w:val="0"/>
          <w:sz w:val="18"/>
          <w:szCs w:val="18"/>
          <w:lang w:eastAsia="en-GB"/>
          <w14:ligatures w14:val="none"/>
        </w:rPr>
        <w:t xml:space="preserve">Verbeeke N. Data-driven Inventory Management. 2021 [Accessed on 2/12/2023]. Available from: </w:t>
      </w:r>
      <w:hyperlink r:id="rId45" w:history="1">
        <w:r w:rsidRPr="00046B8E">
          <w:rPr>
            <w:rStyle w:val="Hyperlink"/>
            <w:rFonts w:ascii="Calibri" w:eastAsia="Times New Roman" w:hAnsi="Calibri" w:cs="Calibri"/>
            <w:kern w:val="0"/>
            <w:sz w:val="18"/>
            <w:szCs w:val="18"/>
            <w:lang w:eastAsia="en-GB"/>
            <w14:ligatures w14:val="none"/>
          </w:rPr>
          <w:t>https://essay.utwente.nl/87631/1/Verbeeke_BA_EEMCS.pdf</w:t>
        </w:r>
      </w:hyperlink>
    </w:p>
    <w:p w14:paraId="05D49550" w14:textId="77777777" w:rsidR="00EE25AC" w:rsidRPr="00046B8E" w:rsidRDefault="00EE25AC" w:rsidP="00046B8E">
      <w:pPr>
        <w:pStyle w:val="ListParagraph"/>
        <w:numPr>
          <w:ilvl w:val="0"/>
          <w:numId w:val="28"/>
        </w:numPr>
        <w:spacing w:after="0" w:line="240" w:lineRule="auto"/>
        <w:rPr>
          <w:rFonts w:ascii="Calibri" w:eastAsia="Times New Roman" w:hAnsi="Calibri" w:cs="Calibri"/>
          <w:color w:val="000000"/>
          <w:kern w:val="0"/>
          <w:sz w:val="18"/>
          <w:szCs w:val="18"/>
          <w:lang w:eastAsia="en-GB"/>
          <w14:ligatures w14:val="none"/>
        </w:rPr>
      </w:pPr>
      <w:r w:rsidRPr="00046B8E">
        <w:rPr>
          <w:rFonts w:ascii="Calibri" w:eastAsia="Times New Roman" w:hAnsi="Calibri" w:cs="Calibri"/>
          <w:color w:val="000000"/>
          <w:kern w:val="0"/>
          <w:sz w:val="18"/>
          <w:szCs w:val="18"/>
          <w:lang w:eastAsia="en-GB"/>
          <w14:ligatures w14:val="none"/>
        </w:rPr>
        <w:t xml:space="preserve">Chin C, Ramiah S, Razali NF. Inventory Management Systems (IMS). Journal of Applied Tech ology and Innovation. 2023;7(3). Available from: </w:t>
      </w:r>
      <w:hyperlink r:id="rId46" w:history="1">
        <w:r w:rsidRPr="00046B8E">
          <w:rPr>
            <w:rStyle w:val="Hyperlink"/>
            <w:rFonts w:ascii="Calibri" w:eastAsia="Times New Roman" w:hAnsi="Calibri" w:cs="Calibri"/>
            <w:kern w:val="0"/>
            <w:sz w:val="18"/>
            <w:szCs w:val="18"/>
            <w:lang w:eastAsia="en-GB"/>
            <w14:ligatures w14:val="none"/>
          </w:rPr>
          <w:t>https://www.researchgate.net/publication/372653862_Inventory_Management_Systems_IMS</w:t>
        </w:r>
      </w:hyperlink>
    </w:p>
    <w:p w14:paraId="4770C6C0" w14:textId="77777777" w:rsidR="00EE25AC" w:rsidRPr="00046B8E" w:rsidRDefault="00EE25AC" w:rsidP="00046B8E">
      <w:pPr>
        <w:pStyle w:val="ListParagraph"/>
        <w:numPr>
          <w:ilvl w:val="0"/>
          <w:numId w:val="28"/>
        </w:numPr>
        <w:spacing w:after="0" w:line="240" w:lineRule="auto"/>
        <w:rPr>
          <w:rFonts w:ascii="Calibri" w:eastAsia="Times New Roman" w:hAnsi="Calibri" w:cs="Calibri"/>
          <w:color w:val="000000"/>
          <w:kern w:val="0"/>
          <w:sz w:val="18"/>
          <w:szCs w:val="18"/>
          <w:lang w:eastAsia="en-GB"/>
          <w14:ligatures w14:val="none"/>
        </w:rPr>
      </w:pPr>
      <w:r w:rsidRPr="00046B8E">
        <w:rPr>
          <w:rFonts w:ascii="Calibri" w:eastAsia="Times New Roman" w:hAnsi="Calibri" w:cs="Calibri"/>
          <w:color w:val="000000"/>
          <w:kern w:val="0"/>
          <w:sz w:val="18"/>
          <w:szCs w:val="18"/>
          <w:lang w:eastAsia="en-GB"/>
          <w14:ligatures w14:val="none"/>
        </w:rPr>
        <w:t>Atieh AM, Kaylani H, Al-</w:t>
      </w:r>
      <w:proofErr w:type="spellStart"/>
      <w:r w:rsidRPr="00046B8E">
        <w:rPr>
          <w:rFonts w:ascii="Calibri" w:eastAsia="Times New Roman" w:hAnsi="Calibri" w:cs="Calibri"/>
          <w:color w:val="000000"/>
          <w:kern w:val="0"/>
          <w:sz w:val="18"/>
          <w:szCs w:val="18"/>
          <w:lang w:eastAsia="en-GB"/>
          <w14:ligatures w14:val="none"/>
        </w:rPr>
        <w:t>abdallat</w:t>
      </w:r>
      <w:proofErr w:type="spellEnd"/>
      <w:r w:rsidRPr="00046B8E">
        <w:rPr>
          <w:rFonts w:ascii="Calibri" w:eastAsia="Times New Roman" w:hAnsi="Calibri" w:cs="Calibri"/>
          <w:color w:val="000000"/>
          <w:kern w:val="0"/>
          <w:sz w:val="18"/>
          <w:szCs w:val="18"/>
          <w:lang w:eastAsia="en-GB"/>
          <w14:ligatures w14:val="none"/>
        </w:rPr>
        <w:t xml:space="preserve"> Y, Qaderi A, Ghoul L, Jaradat L, et al. Performance improvement of inventory management system processes by an automated warehouse management system. Procedia CIRP. 2016;41(1). Available from: </w:t>
      </w:r>
      <w:hyperlink r:id="rId47" w:history="1">
        <w:r w:rsidRPr="00046B8E">
          <w:rPr>
            <w:rStyle w:val="Hyperlink"/>
            <w:rFonts w:ascii="Calibri" w:eastAsia="Times New Roman" w:hAnsi="Calibri" w:cs="Calibri"/>
            <w:kern w:val="0"/>
            <w:sz w:val="18"/>
            <w:szCs w:val="18"/>
            <w:lang w:eastAsia="en-GB"/>
            <w14:ligatures w14:val="none"/>
          </w:rPr>
          <w:t>https://www.sciencedirect.com/science/article/pii/S2212827115012019</w:t>
        </w:r>
      </w:hyperlink>
    </w:p>
    <w:p w14:paraId="4C857F6D" w14:textId="77777777" w:rsidR="00EE25AC" w:rsidRPr="00046B8E" w:rsidRDefault="00EE25AC" w:rsidP="00046B8E">
      <w:pPr>
        <w:pStyle w:val="ListParagraph"/>
        <w:numPr>
          <w:ilvl w:val="0"/>
          <w:numId w:val="28"/>
        </w:numPr>
        <w:spacing w:after="0" w:line="240" w:lineRule="auto"/>
        <w:rPr>
          <w:rFonts w:ascii="Calibri" w:eastAsia="Times New Roman" w:hAnsi="Calibri" w:cs="Calibri"/>
          <w:kern w:val="0"/>
          <w:sz w:val="18"/>
          <w:szCs w:val="18"/>
          <w:lang w:eastAsia="en-GB"/>
          <w14:ligatures w14:val="none"/>
        </w:rPr>
      </w:pPr>
      <w:r w:rsidRPr="00046B8E">
        <w:rPr>
          <w:rFonts w:ascii="Calibri" w:eastAsia="Times New Roman" w:hAnsi="Calibri" w:cs="Calibri"/>
          <w:kern w:val="0"/>
          <w:sz w:val="18"/>
          <w:szCs w:val="18"/>
          <w:lang w:eastAsia="en-GB"/>
          <w14:ligatures w14:val="none"/>
        </w:rPr>
        <w:t xml:space="preserve">Jorge Mamani </w:t>
      </w:r>
      <w:proofErr w:type="spellStart"/>
      <w:r w:rsidRPr="00046B8E">
        <w:rPr>
          <w:rFonts w:ascii="Calibri" w:eastAsia="Times New Roman" w:hAnsi="Calibri" w:cs="Calibri"/>
          <w:kern w:val="0"/>
          <w:sz w:val="18"/>
          <w:szCs w:val="18"/>
          <w:lang w:eastAsia="en-GB"/>
          <w14:ligatures w14:val="none"/>
        </w:rPr>
        <w:t>Idme</w:t>
      </w:r>
      <w:proofErr w:type="spellEnd"/>
      <w:r w:rsidRPr="00046B8E">
        <w:rPr>
          <w:rFonts w:ascii="Calibri" w:eastAsia="Times New Roman" w:hAnsi="Calibri" w:cs="Calibri"/>
          <w:kern w:val="0"/>
          <w:sz w:val="18"/>
          <w:szCs w:val="18"/>
          <w:lang w:eastAsia="en-GB"/>
          <w14:ligatures w14:val="none"/>
        </w:rPr>
        <w:t xml:space="preserve">, Valenzuela L, Morales H, </w:t>
      </w:r>
      <w:proofErr w:type="spellStart"/>
      <w:r w:rsidRPr="00046B8E">
        <w:rPr>
          <w:rFonts w:ascii="Calibri" w:eastAsia="Times New Roman" w:hAnsi="Calibri" w:cs="Calibri"/>
          <w:kern w:val="0"/>
          <w:sz w:val="18"/>
          <w:szCs w:val="18"/>
          <w:lang w:eastAsia="en-GB"/>
          <w14:ligatures w14:val="none"/>
        </w:rPr>
        <w:t>Laberiano</w:t>
      </w:r>
      <w:proofErr w:type="spellEnd"/>
      <w:r w:rsidRPr="00046B8E">
        <w:rPr>
          <w:rFonts w:ascii="Calibri" w:eastAsia="Times New Roman" w:hAnsi="Calibri" w:cs="Calibri"/>
          <w:kern w:val="0"/>
          <w:sz w:val="18"/>
          <w:szCs w:val="18"/>
          <w:lang w:eastAsia="en-GB"/>
          <w14:ligatures w14:val="none"/>
        </w:rPr>
        <w:t xml:space="preserve"> Andrade–Arenas. The Implementation of Information Security for the Inventory System in a Municipality of Lima-Perú. International Journal on Advanced Science, </w:t>
      </w:r>
      <w:proofErr w:type="gramStart"/>
      <w:r w:rsidRPr="00046B8E">
        <w:rPr>
          <w:rFonts w:ascii="Calibri" w:eastAsia="Times New Roman" w:hAnsi="Calibri" w:cs="Calibri"/>
          <w:kern w:val="0"/>
          <w:sz w:val="18"/>
          <w:szCs w:val="18"/>
          <w:lang w:eastAsia="en-GB"/>
          <w14:ligatures w14:val="none"/>
        </w:rPr>
        <w:t>Engineering</w:t>
      </w:r>
      <w:proofErr w:type="gramEnd"/>
      <w:r w:rsidRPr="00046B8E">
        <w:rPr>
          <w:rFonts w:ascii="Calibri" w:eastAsia="Times New Roman" w:hAnsi="Calibri" w:cs="Calibri"/>
          <w:kern w:val="0"/>
          <w:sz w:val="18"/>
          <w:szCs w:val="18"/>
          <w:lang w:eastAsia="en-GB"/>
          <w14:ligatures w14:val="none"/>
        </w:rPr>
        <w:t xml:space="preserve"> and Information Technology. 2022 Jan 26;12(1). </w:t>
      </w:r>
      <w:hyperlink r:id="rId48" w:history="1">
        <w:r w:rsidRPr="00046B8E">
          <w:rPr>
            <w:rStyle w:val="Hyperlink"/>
            <w:rFonts w:ascii="Arial" w:hAnsi="Arial" w:cs="Arial"/>
            <w:color w:val="auto"/>
            <w:sz w:val="16"/>
            <w:szCs w:val="16"/>
            <w:u w:val="none"/>
          </w:rPr>
          <w:t>DOI:10.18517/ijaseit.12.1.13914</w:t>
        </w:r>
      </w:hyperlink>
    </w:p>
    <w:p w14:paraId="387663F8" w14:textId="77777777" w:rsidR="00EE25AC" w:rsidRPr="00046B8E" w:rsidRDefault="00EE25AC" w:rsidP="00046B8E">
      <w:pPr>
        <w:pStyle w:val="ListParagraph"/>
        <w:numPr>
          <w:ilvl w:val="0"/>
          <w:numId w:val="28"/>
        </w:numPr>
        <w:spacing w:after="0" w:line="240" w:lineRule="auto"/>
        <w:rPr>
          <w:rFonts w:eastAsia="Times New Roman" w:cstheme="minorHAnsi"/>
          <w:color w:val="000000"/>
          <w:kern w:val="0"/>
          <w:sz w:val="18"/>
          <w:szCs w:val="18"/>
          <w:lang w:eastAsia="en-GB"/>
          <w14:ligatures w14:val="none"/>
        </w:rPr>
      </w:pPr>
      <w:r w:rsidRPr="00046B8E">
        <w:rPr>
          <w:rFonts w:eastAsia="Times New Roman" w:cstheme="minorHAnsi"/>
          <w:color w:val="000000"/>
          <w:kern w:val="0"/>
          <w:sz w:val="18"/>
          <w:szCs w:val="18"/>
          <w:lang w:eastAsia="en-GB"/>
          <w14:ligatures w14:val="none"/>
        </w:rPr>
        <w:t>Abu-</w:t>
      </w:r>
      <w:proofErr w:type="spellStart"/>
      <w:r w:rsidRPr="00046B8E">
        <w:rPr>
          <w:rFonts w:eastAsia="Times New Roman" w:cstheme="minorHAnsi"/>
          <w:color w:val="000000"/>
          <w:kern w:val="0"/>
          <w:sz w:val="18"/>
          <w:szCs w:val="18"/>
          <w:lang w:eastAsia="en-GB"/>
          <w14:ligatures w14:val="none"/>
        </w:rPr>
        <w:t>AlSondos</w:t>
      </w:r>
      <w:proofErr w:type="spellEnd"/>
      <w:r w:rsidRPr="00046B8E">
        <w:rPr>
          <w:rFonts w:eastAsia="Times New Roman" w:cstheme="minorHAnsi"/>
          <w:color w:val="000000"/>
          <w:kern w:val="0"/>
          <w:sz w:val="18"/>
          <w:szCs w:val="18"/>
          <w:lang w:eastAsia="en-GB"/>
          <w14:ligatures w14:val="none"/>
        </w:rPr>
        <w:t xml:space="preserve"> IA. The impact of business intelligence system (BIS) on quality of strategic decision-making. International Journal of Data and Network Science. 2023;7(4). </w:t>
      </w:r>
      <w:r w:rsidRPr="00046B8E">
        <w:rPr>
          <w:rFonts w:cstheme="minorHAnsi"/>
          <w:kern w:val="0"/>
          <w:sz w:val="18"/>
          <w:szCs w:val="18"/>
        </w:rPr>
        <w:t>DOI: 10.5267/j.ijdns.2023.7.003</w:t>
      </w:r>
    </w:p>
    <w:p w14:paraId="30E60619" w14:textId="77777777" w:rsidR="00EE25AC" w:rsidRPr="00046B8E" w:rsidRDefault="00EE25AC" w:rsidP="00046B8E">
      <w:pPr>
        <w:pStyle w:val="ListParagraph"/>
        <w:numPr>
          <w:ilvl w:val="0"/>
          <w:numId w:val="28"/>
        </w:numPr>
        <w:spacing w:after="0" w:line="240" w:lineRule="auto"/>
        <w:rPr>
          <w:rFonts w:ascii="Calibri" w:eastAsia="Times New Roman" w:hAnsi="Calibri" w:cs="Calibri"/>
          <w:color w:val="000000"/>
          <w:kern w:val="0"/>
          <w:sz w:val="18"/>
          <w:szCs w:val="18"/>
          <w:lang w:eastAsia="en-GB"/>
          <w14:ligatures w14:val="none"/>
        </w:rPr>
      </w:pPr>
      <w:r w:rsidRPr="00046B8E">
        <w:rPr>
          <w:rFonts w:ascii="Calibri" w:eastAsia="Times New Roman" w:hAnsi="Calibri" w:cs="Calibri"/>
          <w:color w:val="000000"/>
          <w:kern w:val="0"/>
          <w:sz w:val="18"/>
          <w:szCs w:val="18"/>
          <w:lang w:eastAsia="en-GB"/>
          <w14:ligatures w14:val="none"/>
        </w:rPr>
        <w:t xml:space="preserve">Zhang T, Wang X, Li ZZ, Guo F, Ma Y, Chen W. A survey of network anomaly visualization. 2017 Apr 24;60(12). DOI: </w:t>
      </w:r>
      <w:r w:rsidRPr="00046B8E">
        <w:rPr>
          <w:sz w:val="18"/>
          <w:szCs w:val="18"/>
        </w:rPr>
        <w:t>10.1007/s11432-016-0428-2</w:t>
      </w:r>
    </w:p>
    <w:p w14:paraId="0384C13B" w14:textId="61935E30" w:rsidR="00EE25AC" w:rsidRPr="00046B8E" w:rsidRDefault="00EE25AC" w:rsidP="00046B8E">
      <w:pPr>
        <w:pStyle w:val="ListParagraph"/>
        <w:numPr>
          <w:ilvl w:val="0"/>
          <w:numId w:val="28"/>
        </w:numPr>
        <w:rPr>
          <w:rFonts w:eastAsia="Times New Roman" w:cstheme="minorHAnsi"/>
          <w:color w:val="000000"/>
          <w:kern w:val="0"/>
          <w:sz w:val="18"/>
          <w:szCs w:val="18"/>
          <w:lang w:eastAsia="en-GB"/>
          <w14:ligatures w14:val="none"/>
        </w:rPr>
      </w:pPr>
      <w:r w:rsidRPr="00046B8E">
        <w:rPr>
          <w:rFonts w:eastAsia="Times New Roman" w:cstheme="minorHAnsi"/>
          <w:color w:val="000000"/>
          <w:kern w:val="0"/>
          <w:sz w:val="18"/>
          <w:szCs w:val="18"/>
          <w:lang w:eastAsia="en-GB"/>
          <w14:ligatures w14:val="none"/>
        </w:rPr>
        <w:t xml:space="preserve">‌Snowden D, Boone M. A Leader’s Framework for Decision Making. Harvard Business Review. 2007 [Accessed on 2/12/2023]. Available from: </w:t>
      </w:r>
      <w:hyperlink r:id="rId49" w:history="1">
        <w:r w:rsidRPr="00046B8E">
          <w:rPr>
            <w:rStyle w:val="Hyperlink"/>
            <w:rFonts w:eastAsia="Times New Roman" w:cstheme="minorHAnsi"/>
            <w:kern w:val="0"/>
            <w:sz w:val="18"/>
            <w:szCs w:val="18"/>
            <w:lang w:eastAsia="en-GB"/>
            <w14:ligatures w14:val="none"/>
          </w:rPr>
          <w:t>https://hbr.org/2007/11/a-leaders-framework-for-decision-making</w:t>
        </w:r>
      </w:hyperlink>
    </w:p>
    <w:p w14:paraId="16F5A73D" w14:textId="77777777" w:rsidR="00EE25AC" w:rsidRPr="007818EF" w:rsidRDefault="00EE25AC" w:rsidP="00046B8E">
      <w:pPr>
        <w:pStyle w:val="ListParagraph"/>
        <w:numPr>
          <w:ilvl w:val="0"/>
          <w:numId w:val="28"/>
        </w:numPr>
        <w:spacing w:after="0" w:line="240" w:lineRule="auto"/>
        <w:rPr>
          <w:rFonts w:ascii="Calibri" w:eastAsia="Times New Roman" w:hAnsi="Calibri" w:cs="Calibri"/>
          <w:kern w:val="0"/>
          <w:sz w:val="18"/>
          <w:szCs w:val="18"/>
          <w:lang w:eastAsia="en-GB"/>
          <w14:ligatures w14:val="none"/>
        </w:rPr>
      </w:pPr>
      <w:proofErr w:type="spellStart"/>
      <w:r w:rsidRPr="007818EF">
        <w:rPr>
          <w:rFonts w:ascii="Calibri" w:eastAsia="Times New Roman" w:hAnsi="Calibri" w:cs="Calibri"/>
          <w:kern w:val="0"/>
          <w:sz w:val="18"/>
          <w:szCs w:val="18"/>
          <w:lang w:eastAsia="en-GB"/>
          <w14:ligatures w14:val="none"/>
        </w:rPr>
        <w:t>Gahi</w:t>
      </w:r>
      <w:proofErr w:type="spellEnd"/>
      <w:r w:rsidRPr="007818EF">
        <w:rPr>
          <w:rFonts w:ascii="Calibri" w:eastAsia="Times New Roman" w:hAnsi="Calibri" w:cs="Calibri"/>
          <w:kern w:val="0"/>
          <w:sz w:val="18"/>
          <w:szCs w:val="18"/>
          <w:lang w:eastAsia="en-GB"/>
          <w14:ligatures w14:val="none"/>
        </w:rPr>
        <w:t xml:space="preserve"> Y, </w:t>
      </w:r>
      <w:proofErr w:type="spellStart"/>
      <w:r w:rsidRPr="007818EF">
        <w:rPr>
          <w:rFonts w:ascii="Calibri" w:eastAsia="Times New Roman" w:hAnsi="Calibri" w:cs="Calibri"/>
          <w:kern w:val="0"/>
          <w:sz w:val="18"/>
          <w:szCs w:val="18"/>
          <w:lang w:eastAsia="en-GB"/>
          <w14:ligatures w14:val="none"/>
        </w:rPr>
        <w:t>Guennoun</w:t>
      </w:r>
      <w:proofErr w:type="spellEnd"/>
      <w:r w:rsidRPr="007818EF">
        <w:rPr>
          <w:rFonts w:ascii="Calibri" w:eastAsia="Times New Roman" w:hAnsi="Calibri" w:cs="Calibri"/>
          <w:kern w:val="0"/>
          <w:sz w:val="18"/>
          <w:szCs w:val="18"/>
          <w:lang w:eastAsia="en-GB"/>
          <w14:ligatures w14:val="none"/>
        </w:rPr>
        <w:t xml:space="preserve"> M, </w:t>
      </w:r>
      <w:proofErr w:type="spellStart"/>
      <w:r w:rsidRPr="007818EF">
        <w:rPr>
          <w:rFonts w:ascii="Calibri" w:eastAsia="Times New Roman" w:hAnsi="Calibri" w:cs="Calibri"/>
          <w:kern w:val="0"/>
          <w:sz w:val="18"/>
          <w:szCs w:val="18"/>
          <w:lang w:eastAsia="en-GB"/>
          <w14:ligatures w14:val="none"/>
        </w:rPr>
        <w:t>Mouftah</w:t>
      </w:r>
      <w:proofErr w:type="spellEnd"/>
      <w:r w:rsidRPr="007818EF">
        <w:rPr>
          <w:rFonts w:ascii="Calibri" w:eastAsia="Times New Roman" w:hAnsi="Calibri" w:cs="Calibri"/>
          <w:kern w:val="0"/>
          <w:sz w:val="18"/>
          <w:szCs w:val="18"/>
          <w:lang w:eastAsia="en-GB"/>
          <w14:ligatures w14:val="none"/>
        </w:rPr>
        <w:t xml:space="preserve"> HT. Big Data Analytics: Security and privacy challenges. IEEE Xplore. 2016. DOI:</w:t>
      </w:r>
      <w:r w:rsidRPr="007818EF">
        <w:rPr>
          <w:rFonts w:eastAsia="Times New Roman" w:cstheme="minorHAnsi"/>
          <w:kern w:val="0"/>
          <w:sz w:val="18"/>
          <w:szCs w:val="18"/>
          <w:lang w:eastAsia="en-GB"/>
          <w14:ligatures w14:val="none"/>
        </w:rPr>
        <w:t xml:space="preserve"> </w:t>
      </w:r>
      <w:hyperlink r:id="rId50" w:tgtFrame="_blank" w:history="1">
        <w:r w:rsidRPr="007818EF">
          <w:rPr>
            <w:rStyle w:val="Hyperlink"/>
            <w:rFonts w:cstheme="minorHAnsi"/>
            <w:color w:val="auto"/>
            <w:sz w:val="18"/>
            <w:szCs w:val="18"/>
            <w:u w:val="none"/>
            <w:shd w:val="clear" w:color="auto" w:fill="FFFFFF"/>
          </w:rPr>
          <w:t>10.1109/ISCC.2016.7543859</w:t>
        </w:r>
      </w:hyperlink>
    </w:p>
    <w:p w14:paraId="691D887A" w14:textId="77777777" w:rsidR="00EE25AC" w:rsidRPr="00046B8E" w:rsidRDefault="00EE25AC" w:rsidP="00046B8E">
      <w:pPr>
        <w:pStyle w:val="ListParagraph"/>
        <w:numPr>
          <w:ilvl w:val="0"/>
          <w:numId w:val="28"/>
        </w:numPr>
        <w:spacing w:before="100" w:beforeAutospacing="1" w:after="100" w:afterAutospacing="1" w:line="240" w:lineRule="auto"/>
        <w:rPr>
          <w:rFonts w:ascii="Calibri" w:eastAsia="Times New Roman" w:hAnsi="Calibri" w:cs="Calibri"/>
          <w:color w:val="000000"/>
          <w:kern w:val="0"/>
          <w:sz w:val="18"/>
          <w:szCs w:val="18"/>
          <w:lang w:eastAsia="en-GB"/>
          <w14:ligatures w14:val="none"/>
        </w:rPr>
      </w:pPr>
      <w:r w:rsidRPr="00046B8E">
        <w:rPr>
          <w:rFonts w:ascii="Calibri" w:eastAsia="Times New Roman" w:hAnsi="Calibri" w:cs="Calibri"/>
          <w:color w:val="000000"/>
          <w:kern w:val="0"/>
          <w:sz w:val="18"/>
          <w:szCs w:val="18"/>
          <w:lang w:eastAsia="en-GB"/>
          <w14:ligatures w14:val="none"/>
        </w:rPr>
        <w:t xml:space="preserve">‌Yadav C, Wang S, Kumar M. </w:t>
      </w:r>
      <w:proofErr w:type="gramStart"/>
      <w:r w:rsidRPr="00046B8E">
        <w:rPr>
          <w:rFonts w:ascii="Calibri" w:eastAsia="Times New Roman" w:hAnsi="Calibri" w:cs="Calibri"/>
          <w:color w:val="000000"/>
          <w:kern w:val="0"/>
          <w:sz w:val="18"/>
          <w:szCs w:val="18"/>
          <w:lang w:eastAsia="en-GB"/>
          <w14:ligatures w14:val="none"/>
        </w:rPr>
        <w:t>Algorithm</w:t>
      </w:r>
      <w:proofErr w:type="gramEnd"/>
      <w:r w:rsidRPr="00046B8E">
        <w:rPr>
          <w:rFonts w:ascii="Calibri" w:eastAsia="Times New Roman" w:hAnsi="Calibri" w:cs="Calibri"/>
          <w:color w:val="000000"/>
          <w:kern w:val="0"/>
          <w:sz w:val="18"/>
          <w:szCs w:val="18"/>
          <w:lang w:eastAsia="en-GB"/>
          <w14:ligatures w14:val="none"/>
        </w:rPr>
        <w:t xml:space="preserve"> and approaches to handle large Data – A Survey. International Journal of Computer Science and Network. 2013;2(3). Available from: </w:t>
      </w:r>
      <w:hyperlink r:id="rId51" w:history="1">
        <w:r w:rsidRPr="00046B8E">
          <w:rPr>
            <w:rStyle w:val="Hyperlink"/>
            <w:rFonts w:ascii="Calibri" w:eastAsia="Times New Roman" w:hAnsi="Calibri" w:cs="Calibri"/>
            <w:kern w:val="0"/>
            <w:sz w:val="18"/>
            <w:szCs w:val="18"/>
            <w:lang w:eastAsia="en-GB"/>
            <w14:ligatures w14:val="none"/>
          </w:rPr>
          <w:t>https://arxiv.org/ftp/arxiv/papers/1307/1307.5437.pdf</w:t>
        </w:r>
      </w:hyperlink>
    </w:p>
    <w:p w14:paraId="2D09AECD" w14:textId="77777777" w:rsidR="00EE25AC" w:rsidRPr="00046B8E" w:rsidRDefault="00EE25AC" w:rsidP="00046B8E">
      <w:pPr>
        <w:pStyle w:val="ListParagraph"/>
        <w:numPr>
          <w:ilvl w:val="0"/>
          <w:numId w:val="28"/>
        </w:numPr>
        <w:spacing w:before="100" w:beforeAutospacing="1" w:after="100" w:afterAutospacing="1" w:line="240" w:lineRule="auto"/>
        <w:rPr>
          <w:rFonts w:ascii="Calibri" w:eastAsia="Times New Roman" w:hAnsi="Calibri" w:cs="Calibri"/>
          <w:color w:val="000000"/>
          <w:kern w:val="0"/>
          <w:sz w:val="18"/>
          <w:szCs w:val="18"/>
          <w:lang w:eastAsia="en-GB"/>
          <w14:ligatures w14:val="none"/>
        </w:rPr>
      </w:pPr>
      <w:proofErr w:type="spellStart"/>
      <w:r w:rsidRPr="00046B8E">
        <w:rPr>
          <w:rFonts w:ascii="Calibri" w:eastAsia="Times New Roman" w:hAnsi="Calibri" w:cs="Calibri"/>
          <w:color w:val="000000"/>
          <w:kern w:val="0"/>
          <w:sz w:val="18"/>
          <w:szCs w:val="18"/>
          <w:lang w:eastAsia="en-GB"/>
          <w14:ligatures w14:val="none"/>
        </w:rPr>
        <w:t>Samarati</w:t>
      </w:r>
      <w:proofErr w:type="spellEnd"/>
      <w:r w:rsidRPr="00046B8E">
        <w:rPr>
          <w:rFonts w:ascii="Calibri" w:eastAsia="Times New Roman" w:hAnsi="Calibri" w:cs="Calibri"/>
          <w:color w:val="000000"/>
          <w:kern w:val="0"/>
          <w:sz w:val="18"/>
          <w:szCs w:val="18"/>
          <w:lang w:eastAsia="en-GB"/>
          <w14:ligatures w14:val="none"/>
        </w:rPr>
        <w:t xml:space="preserve"> P, Capitani de </w:t>
      </w:r>
      <w:proofErr w:type="spellStart"/>
      <w:r w:rsidRPr="00046B8E">
        <w:rPr>
          <w:rFonts w:ascii="Calibri" w:eastAsia="Times New Roman" w:hAnsi="Calibri" w:cs="Calibri"/>
          <w:color w:val="000000"/>
          <w:kern w:val="0"/>
          <w:sz w:val="18"/>
          <w:szCs w:val="18"/>
          <w:lang w:eastAsia="en-GB"/>
          <w14:ligatures w14:val="none"/>
        </w:rPr>
        <w:t>Vimercati</w:t>
      </w:r>
      <w:proofErr w:type="spellEnd"/>
      <w:r w:rsidRPr="00046B8E">
        <w:rPr>
          <w:rFonts w:ascii="Calibri" w:eastAsia="Times New Roman" w:hAnsi="Calibri" w:cs="Calibri"/>
          <w:color w:val="000000"/>
          <w:kern w:val="0"/>
          <w:sz w:val="18"/>
          <w:szCs w:val="18"/>
          <w:lang w:eastAsia="en-GB"/>
          <w14:ligatures w14:val="none"/>
        </w:rPr>
        <w:t xml:space="preserve">. Access Control: Policies, Models, and Mechanisms. Foundations of Security Analysis and Design. International School on Foundations of Security, Analysis and Design. 2001. Available from: </w:t>
      </w:r>
      <w:hyperlink r:id="rId52" w:history="1">
        <w:r w:rsidRPr="00046B8E">
          <w:rPr>
            <w:rStyle w:val="Hyperlink"/>
            <w:rFonts w:ascii="Calibri" w:eastAsia="Times New Roman" w:hAnsi="Calibri" w:cs="Calibri"/>
            <w:kern w:val="0"/>
            <w:sz w:val="18"/>
            <w:szCs w:val="18"/>
            <w:lang w:eastAsia="en-GB"/>
            <w14:ligatures w14:val="none"/>
          </w:rPr>
          <w:t>https://link.springer.com/content/pdf/10.1007/3-540-45608-2_3.pdf</w:t>
        </w:r>
      </w:hyperlink>
    </w:p>
    <w:p w14:paraId="6783B953" w14:textId="77777777" w:rsidR="00EE25AC" w:rsidRPr="00046B8E" w:rsidRDefault="00EE25AC" w:rsidP="00046B8E">
      <w:pPr>
        <w:pStyle w:val="ListParagraph"/>
        <w:numPr>
          <w:ilvl w:val="0"/>
          <w:numId w:val="28"/>
        </w:numPr>
        <w:spacing w:before="100" w:beforeAutospacing="1" w:after="100" w:afterAutospacing="1" w:line="240" w:lineRule="auto"/>
        <w:rPr>
          <w:rFonts w:ascii="Calibri" w:eastAsia="Times New Roman" w:hAnsi="Calibri" w:cs="Calibri"/>
          <w:color w:val="000000"/>
          <w:kern w:val="0"/>
          <w:sz w:val="18"/>
          <w:szCs w:val="18"/>
          <w:lang w:eastAsia="en-GB"/>
          <w14:ligatures w14:val="none"/>
        </w:rPr>
      </w:pPr>
      <w:proofErr w:type="spellStart"/>
      <w:r w:rsidRPr="00046B8E">
        <w:rPr>
          <w:rFonts w:ascii="Calibri" w:eastAsia="Times New Roman" w:hAnsi="Calibri" w:cs="Calibri"/>
          <w:color w:val="000000"/>
          <w:kern w:val="0"/>
          <w:sz w:val="18"/>
          <w:szCs w:val="18"/>
          <w:lang w:eastAsia="en-GB"/>
          <w14:ligatures w14:val="none"/>
        </w:rPr>
        <w:t>Dr.</w:t>
      </w:r>
      <w:proofErr w:type="spellEnd"/>
      <w:r w:rsidRPr="00046B8E">
        <w:rPr>
          <w:rFonts w:ascii="Calibri" w:eastAsia="Times New Roman" w:hAnsi="Calibri" w:cs="Calibri"/>
          <w:color w:val="000000"/>
          <w:kern w:val="0"/>
          <w:sz w:val="18"/>
          <w:szCs w:val="18"/>
          <w:lang w:eastAsia="en-GB"/>
          <w14:ligatures w14:val="none"/>
        </w:rPr>
        <w:t xml:space="preserve"> Ingle DR. Literature Review of Data Security Measures and Access Control Mechanisms of Information Security. 2022. Available from: </w:t>
      </w:r>
      <w:hyperlink r:id="rId53" w:history="1">
        <w:r w:rsidRPr="00046B8E">
          <w:rPr>
            <w:rStyle w:val="Hyperlink"/>
            <w:rFonts w:ascii="Calibri" w:eastAsia="Times New Roman" w:hAnsi="Calibri" w:cs="Calibri"/>
            <w:kern w:val="0"/>
            <w:sz w:val="18"/>
            <w:szCs w:val="18"/>
            <w:lang w:eastAsia="en-GB"/>
            <w14:ligatures w14:val="none"/>
          </w:rPr>
          <w:t>https://www.researchgate.net/publication/362541370_Literature_Review_of_Data_Security_Measures_and_Access_Control_Mechanisms_of_Information_Security_Head_of_Department</w:t>
        </w:r>
      </w:hyperlink>
    </w:p>
    <w:p w14:paraId="4369909A" w14:textId="77777777" w:rsidR="00EE25AC" w:rsidRPr="00046B8E" w:rsidRDefault="00EE25AC" w:rsidP="00046B8E">
      <w:pPr>
        <w:pStyle w:val="ListParagraph"/>
        <w:numPr>
          <w:ilvl w:val="0"/>
          <w:numId w:val="28"/>
        </w:numPr>
        <w:spacing w:after="0" w:line="240" w:lineRule="auto"/>
        <w:rPr>
          <w:rFonts w:ascii="Calibri" w:eastAsia="Times New Roman" w:hAnsi="Calibri" w:cs="Calibri"/>
          <w:color w:val="000000"/>
          <w:kern w:val="0"/>
          <w:sz w:val="18"/>
          <w:szCs w:val="18"/>
          <w:lang w:eastAsia="en-GB"/>
          <w14:ligatures w14:val="none"/>
        </w:rPr>
      </w:pPr>
      <w:r w:rsidRPr="00046B8E">
        <w:rPr>
          <w:rFonts w:ascii="Calibri" w:eastAsia="Times New Roman" w:hAnsi="Calibri" w:cs="Calibri"/>
          <w:color w:val="000000"/>
          <w:kern w:val="0"/>
          <w:sz w:val="18"/>
          <w:szCs w:val="18"/>
          <w:lang w:eastAsia="en-GB"/>
          <w14:ligatures w14:val="none"/>
        </w:rPr>
        <w:t xml:space="preserve">Labadie C, Legner C. Understanding Data Protection Regulations from a Data Management Perspective: A Capability-Based Approach to EU-GDPR. 2019. Available from: </w:t>
      </w:r>
      <w:hyperlink r:id="rId54" w:history="1">
        <w:r w:rsidRPr="00046B8E">
          <w:rPr>
            <w:rStyle w:val="Hyperlink"/>
            <w:rFonts w:ascii="Calibri" w:eastAsia="Times New Roman" w:hAnsi="Calibri" w:cs="Calibri"/>
            <w:kern w:val="0"/>
            <w:sz w:val="18"/>
            <w:szCs w:val="18"/>
            <w:lang w:eastAsia="en-GB"/>
            <w14:ligatures w14:val="none"/>
          </w:rPr>
          <w:t>https://serval.unil.ch/resource/serval:BIB_65AAB323C49C.P001/REF.pdf</w:t>
        </w:r>
      </w:hyperlink>
    </w:p>
    <w:p w14:paraId="2D24C16D" w14:textId="77777777" w:rsidR="00395AAA" w:rsidRDefault="000B2965" w:rsidP="00395AAA">
      <w:pPr>
        <w:pStyle w:val="ListParagraph"/>
        <w:numPr>
          <w:ilvl w:val="0"/>
          <w:numId w:val="28"/>
        </w:numPr>
        <w:spacing w:after="0" w:line="240" w:lineRule="auto"/>
        <w:rPr>
          <w:sz w:val="18"/>
          <w:szCs w:val="18"/>
        </w:rPr>
      </w:pPr>
      <w:r>
        <w:rPr>
          <w:sz w:val="18"/>
          <w:szCs w:val="18"/>
        </w:rPr>
        <w:t xml:space="preserve">Patel S. Exploring Desktop Application Development: Benefits, Types, and Process. 2023 [Accessed on 9/12/2023]. Available from: </w:t>
      </w:r>
      <w:hyperlink r:id="rId55" w:anchor=":~:text=There%20are%20numerous%20benefits%20to,network%20latency%20or%20bandwidth%20issues" w:history="1">
        <w:r w:rsidRPr="008610DB">
          <w:rPr>
            <w:rStyle w:val="Hyperlink"/>
            <w:sz w:val="18"/>
            <w:szCs w:val="18"/>
          </w:rPr>
          <w:t>https://www.cmarix.com/blog/desktop-application-development/#:~:text=There%20are%20numerous%20benefits%20to,network%20latency%20or%20bandwidth%20issues</w:t>
        </w:r>
      </w:hyperlink>
      <w:r w:rsidRPr="000B2965">
        <w:rPr>
          <w:sz w:val="18"/>
          <w:szCs w:val="18"/>
        </w:rPr>
        <w:t>.</w:t>
      </w:r>
      <w:bookmarkEnd w:id="57"/>
    </w:p>
    <w:p w14:paraId="14E5A327" w14:textId="30DDC06C" w:rsidR="00395AAA" w:rsidRPr="00395AAA" w:rsidRDefault="00395AAA" w:rsidP="00395AAA">
      <w:pPr>
        <w:pStyle w:val="ListParagraph"/>
        <w:numPr>
          <w:ilvl w:val="0"/>
          <w:numId w:val="28"/>
        </w:numPr>
        <w:spacing w:after="0" w:line="240" w:lineRule="auto"/>
        <w:rPr>
          <w:sz w:val="18"/>
          <w:szCs w:val="18"/>
        </w:rPr>
      </w:pPr>
      <w:r w:rsidRPr="00395AAA">
        <w:rPr>
          <w:rFonts w:eastAsia="Times New Roman" w:cstheme="minorHAnsi"/>
          <w:kern w:val="0"/>
          <w:sz w:val="18"/>
          <w:szCs w:val="18"/>
          <w:lang w:eastAsia="en-GB"/>
          <w14:ligatures w14:val="none"/>
        </w:rPr>
        <w:t xml:space="preserve">Jamil IA, Abedin MI, Sarker DK, Islam J. Vibration Data Acquisition and Visualization System using MEMS Accelerometer. </w:t>
      </w:r>
      <w:hyperlink r:id="rId56" w:history="1">
        <w:r w:rsidRPr="00395AAA">
          <w:rPr>
            <w:rStyle w:val="Hyperlink"/>
            <w:rFonts w:cstheme="minorHAnsi"/>
            <w:color w:val="auto"/>
            <w:sz w:val="18"/>
            <w:szCs w:val="18"/>
            <w:u w:val="none"/>
            <w:shd w:val="clear" w:color="auto" w:fill="FFFFFF"/>
          </w:rPr>
          <w:t>International Conference on Electrical Engineering and Information &amp; Communication Technology</w:t>
        </w:r>
      </w:hyperlink>
      <w:r w:rsidRPr="00395AAA">
        <w:rPr>
          <w:rFonts w:eastAsia="Times New Roman" w:cstheme="minorHAnsi"/>
          <w:kern w:val="0"/>
          <w:sz w:val="18"/>
          <w:szCs w:val="18"/>
          <w:lang w:eastAsia="en-GB"/>
          <w14:ligatures w14:val="none"/>
        </w:rPr>
        <w:t xml:space="preserve">. 2014. </w:t>
      </w:r>
      <w:r>
        <w:rPr>
          <w:rFonts w:eastAsia="Times New Roman" w:cstheme="minorHAnsi"/>
          <w:kern w:val="0"/>
          <w:sz w:val="18"/>
          <w:szCs w:val="18"/>
          <w:lang w:eastAsia="en-GB"/>
          <w14:ligatures w14:val="none"/>
        </w:rPr>
        <w:t xml:space="preserve">DOI: </w:t>
      </w:r>
      <w:hyperlink r:id="rId57" w:tgtFrame="_blank" w:history="1">
        <w:r w:rsidRPr="00395AAA">
          <w:rPr>
            <w:rStyle w:val="Hyperlink"/>
            <w:rFonts w:cstheme="minorHAnsi"/>
            <w:color w:val="auto"/>
            <w:sz w:val="18"/>
            <w:szCs w:val="18"/>
            <w:u w:val="none"/>
            <w:shd w:val="clear" w:color="auto" w:fill="FFFFFF"/>
          </w:rPr>
          <w:t>10.1109/ICEEICT.2014.6919090</w:t>
        </w:r>
      </w:hyperlink>
    </w:p>
    <w:p w14:paraId="7170104E" w14:textId="77777777" w:rsidR="002E0CDE" w:rsidRPr="002E0CDE" w:rsidRDefault="007818EF" w:rsidP="00DD1193">
      <w:pPr>
        <w:pStyle w:val="ListParagraph"/>
        <w:numPr>
          <w:ilvl w:val="0"/>
          <w:numId w:val="28"/>
        </w:numPr>
        <w:spacing w:after="0" w:line="240" w:lineRule="auto"/>
        <w:rPr>
          <w:rFonts w:ascii="Calibri" w:eastAsia="Times New Roman" w:hAnsi="Calibri" w:cs="Calibri"/>
          <w:color w:val="000000"/>
          <w:kern w:val="0"/>
          <w:sz w:val="18"/>
          <w:szCs w:val="18"/>
          <w:lang w:eastAsia="en-GB"/>
          <w14:ligatures w14:val="none"/>
        </w:rPr>
      </w:pPr>
      <w:r w:rsidRPr="002E0CDE">
        <w:rPr>
          <w:rFonts w:eastAsia="Times New Roman" w:cstheme="minorHAnsi"/>
          <w:kern w:val="0"/>
          <w:sz w:val="18"/>
          <w:szCs w:val="18"/>
          <w:lang w:eastAsia="en-GB"/>
          <w14:ligatures w14:val="none"/>
        </w:rPr>
        <w:t>Almeida F. Visual C#.NET: Console Applications and Windows Forms. ISSUU Publishing; 2018.</w:t>
      </w:r>
    </w:p>
    <w:p w14:paraId="28B51C97" w14:textId="137474F6" w:rsidR="00B26FDA" w:rsidRPr="00B26FDA" w:rsidRDefault="002E0CDE" w:rsidP="00496312">
      <w:pPr>
        <w:pStyle w:val="ListParagraph"/>
        <w:numPr>
          <w:ilvl w:val="0"/>
          <w:numId w:val="28"/>
        </w:numPr>
        <w:spacing w:after="0" w:line="240" w:lineRule="auto"/>
        <w:rPr>
          <w:rFonts w:ascii="Helvetica" w:hAnsi="Helvetica"/>
          <w:color w:val="000000"/>
          <w:sz w:val="18"/>
          <w:szCs w:val="18"/>
        </w:rPr>
      </w:pPr>
      <w:r w:rsidRPr="002E0CDE">
        <w:rPr>
          <w:rFonts w:ascii="Calibri" w:eastAsia="Times New Roman" w:hAnsi="Calibri" w:cs="Calibri"/>
          <w:color w:val="000000"/>
          <w:kern w:val="0"/>
          <w:sz w:val="18"/>
          <w:szCs w:val="18"/>
          <w:lang w:eastAsia="en-GB"/>
          <w14:ligatures w14:val="none"/>
        </w:rPr>
        <w:t xml:space="preserve">Price MJ. C# 10 and .NET 6 - Modern Cross-Platform Development - Sixth Edition Build Apps, Websites, and Services with ASP. NET Core 6, Blazor, and EF Core 6 Using Visual Studio 2022 and Visual Studio Code. Birmingham: </w:t>
      </w:r>
      <w:proofErr w:type="spellStart"/>
      <w:r w:rsidRPr="002E0CDE">
        <w:rPr>
          <w:rFonts w:ascii="Calibri" w:eastAsia="Times New Roman" w:hAnsi="Calibri" w:cs="Calibri"/>
          <w:color w:val="000000"/>
          <w:kern w:val="0"/>
          <w:sz w:val="18"/>
          <w:szCs w:val="18"/>
          <w:lang w:eastAsia="en-GB"/>
          <w14:ligatures w14:val="none"/>
        </w:rPr>
        <w:t>Packt</w:t>
      </w:r>
      <w:proofErr w:type="spellEnd"/>
      <w:r w:rsidRPr="002E0CDE">
        <w:rPr>
          <w:rFonts w:ascii="Calibri" w:eastAsia="Times New Roman" w:hAnsi="Calibri" w:cs="Calibri"/>
          <w:color w:val="000000"/>
          <w:kern w:val="0"/>
          <w:sz w:val="18"/>
          <w:szCs w:val="18"/>
          <w:lang w:eastAsia="en-GB"/>
          <w14:ligatures w14:val="none"/>
        </w:rPr>
        <w:t xml:space="preserve"> Publishing, Limited; 2021.</w:t>
      </w:r>
    </w:p>
    <w:p w14:paraId="1F85FA7B" w14:textId="5DAF49F5" w:rsidR="002E0CDE" w:rsidRPr="00B26FDA" w:rsidRDefault="002E0CDE" w:rsidP="004960B5">
      <w:pPr>
        <w:pStyle w:val="ListParagraph"/>
        <w:numPr>
          <w:ilvl w:val="0"/>
          <w:numId w:val="28"/>
        </w:numPr>
        <w:spacing w:after="0" w:line="240" w:lineRule="auto"/>
        <w:rPr>
          <w:rFonts w:ascii="Helvetica" w:hAnsi="Helvetica"/>
          <w:color w:val="000000"/>
          <w:sz w:val="18"/>
          <w:szCs w:val="18"/>
        </w:rPr>
      </w:pPr>
      <w:r w:rsidRPr="002E0CDE">
        <w:rPr>
          <w:rFonts w:ascii="Calibri" w:eastAsia="Times New Roman" w:hAnsi="Calibri" w:cs="Calibri"/>
          <w:color w:val="000000"/>
          <w:kern w:val="0"/>
          <w:sz w:val="18"/>
          <w:szCs w:val="18"/>
          <w:lang w:eastAsia="en-GB"/>
          <w14:ligatures w14:val="none"/>
        </w:rPr>
        <w:t xml:space="preserve">Tan J, Chen Y, Jiao S. Visual Studio Code in Introductory Computer Science Course: An Experience Report. 2023 Mar </w:t>
      </w:r>
      <w:r w:rsidR="009E6B1E" w:rsidRPr="009E6B1E">
        <w:rPr>
          <w:rFonts w:ascii="Calibri" w:eastAsia="Times New Roman" w:hAnsi="Calibri" w:cs="Calibri"/>
          <w:color w:val="000000"/>
          <w:kern w:val="0"/>
          <w:sz w:val="18"/>
          <w:szCs w:val="18"/>
          <w:lang w:eastAsia="en-GB"/>
          <w14:ligatures w14:val="none"/>
        </w:rPr>
        <w:t>10. DOI: 10.48550/arXiv.2303.10174</w:t>
      </w:r>
    </w:p>
    <w:p w14:paraId="0A38048B" w14:textId="77777777" w:rsidR="00B26FDA" w:rsidRPr="00FF02D8" w:rsidRDefault="00B26FDA" w:rsidP="00B26FDA">
      <w:pPr>
        <w:pStyle w:val="ListParagraph"/>
        <w:numPr>
          <w:ilvl w:val="0"/>
          <w:numId w:val="28"/>
        </w:numPr>
        <w:rPr>
          <w:rFonts w:eastAsia="Calibri" w:cstheme="minorHAnsi"/>
          <w:color w:val="000000" w:themeColor="text1"/>
          <w:sz w:val="18"/>
          <w:szCs w:val="18"/>
        </w:rPr>
      </w:pPr>
      <w:proofErr w:type="spellStart"/>
      <w:r w:rsidRPr="00FF02D8">
        <w:rPr>
          <w:rFonts w:eastAsia="Calibri" w:cstheme="minorHAnsi"/>
          <w:color w:val="000000" w:themeColor="text1"/>
          <w:sz w:val="18"/>
          <w:szCs w:val="18"/>
        </w:rPr>
        <w:t>Mwadulo</w:t>
      </w:r>
      <w:proofErr w:type="spellEnd"/>
      <w:r w:rsidRPr="00FF02D8">
        <w:rPr>
          <w:rFonts w:eastAsia="Calibri" w:cstheme="minorHAnsi"/>
          <w:color w:val="000000" w:themeColor="text1"/>
          <w:sz w:val="18"/>
          <w:szCs w:val="18"/>
        </w:rPr>
        <w:t xml:space="preserve"> MW, Odoyo CO. Phenomenology Approach Applicability in Information Systems and Technology Field. Computer Science and Information Technology. 2020;8(2). Available from: </w:t>
      </w:r>
      <w:hyperlink r:id="rId58">
        <w:r w:rsidRPr="00FF02D8">
          <w:rPr>
            <w:rStyle w:val="Hyperlink"/>
            <w:rFonts w:eastAsia="Calibri" w:cstheme="minorHAnsi"/>
            <w:sz w:val="18"/>
            <w:szCs w:val="18"/>
          </w:rPr>
          <w:t>https://www.researchgate.net/publication/341828080_Phenomenology_Approach_Applicability_in_Information_Systems_and_Technology_Field</w:t>
        </w:r>
      </w:hyperlink>
    </w:p>
    <w:p w14:paraId="22130544" w14:textId="77777777" w:rsidR="00B26FDA" w:rsidRPr="00FF02D8" w:rsidRDefault="00B26FDA" w:rsidP="00B26FDA">
      <w:pPr>
        <w:pStyle w:val="ListParagraph"/>
        <w:numPr>
          <w:ilvl w:val="0"/>
          <w:numId w:val="28"/>
        </w:numPr>
        <w:rPr>
          <w:rFonts w:eastAsia="Calibri" w:cstheme="minorHAnsi"/>
          <w:color w:val="000000" w:themeColor="text1"/>
          <w:sz w:val="18"/>
          <w:szCs w:val="18"/>
        </w:rPr>
      </w:pPr>
      <w:r w:rsidRPr="00FF02D8">
        <w:rPr>
          <w:rFonts w:eastAsia="Calibri" w:cstheme="minorHAnsi"/>
          <w:color w:val="000000" w:themeColor="text1"/>
          <w:sz w:val="18"/>
          <w:szCs w:val="18"/>
        </w:rPr>
        <w:t xml:space="preserve">Smith, D W. Phenomenology, The Stanford </w:t>
      </w:r>
      <w:proofErr w:type="spellStart"/>
      <w:r w:rsidRPr="00FF02D8">
        <w:rPr>
          <w:rFonts w:eastAsia="Calibri" w:cstheme="minorHAnsi"/>
          <w:color w:val="000000" w:themeColor="text1"/>
          <w:sz w:val="18"/>
          <w:szCs w:val="18"/>
        </w:rPr>
        <w:t>Encyclopedia</w:t>
      </w:r>
      <w:proofErr w:type="spellEnd"/>
      <w:r w:rsidRPr="00FF02D8">
        <w:rPr>
          <w:rFonts w:eastAsia="Calibri" w:cstheme="minorHAnsi"/>
          <w:color w:val="000000" w:themeColor="text1"/>
          <w:sz w:val="18"/>
          <w:szCs w:val="18"/>
        </w:rPr>
        <w:t xml:space="preserve"> of Philosophy (Summer 2018 Edition). 2013 [Accessed on 22.09.2023]. Available from: </w:t>
      </w:r>
      <w:hyperlink r:id="rId59">
        <w:r w:rsidRPr="00FF02D8">
          <w:rPr>
            <w:rStyle w:val="Hyperlink"/>
            <w:rFonts w:eastAsia="Calibri" w:cstheme="minorHAnsi"/>
            <w:sz w:val="18"/>
            <w:szCs w:val="18"/>
          </w:rPr>
          <w:t>https://plato.stanford.edu/archives/sum2018/entries/phenomenology/</w:t>
        </w:r>
      </w:hyperlink>
    </w:p>
    <w:p w14:paraId="4EBDC118" w14:textId="77777777" w:rsidR="00B26FDA" w:rsidRPr="00FF02D8" w:rsidRDefault="00B26FDA" w:rsidP="00B26FDA">
      <w:pPr>
        <w:pStyle w:val="ListParagraph"/>
        <w:numPr>
          <w:ilvl w:val="0"/>
          <w:numId w:val="28"/>
        </w:numPr>
        <w:rPr>
          <w:rFonts w:eastAsia="Calibri" w:cstheme="minorHAnsi"/>
          <w:color w:val="000000" w:themeColor="text1"/>
          <w:sz w:val="18"/>
          <w:szCs w:val="18"/>
        </w:rPr>
      </w:pPr>
      <w:r w:rsidRPr="00FF02D8">
        <w:rPr>
          <w:rFonts w:eastAsia="Calibri" w:cstheme="minorHAnsi"/>
          <w:color w:val="000000" w:themeColor="text1"/>
          <w:sz w:val="18"/>
          <w:szCs w:val="18"/>
        </w:rPr>
        <w:lastRenderedPageBreak/>
        <w:t xml:space="preserve">Malhotra G. Strategies in Research. International Journal </w:t>
      </w:r>
      <w:proofErr w:type="gramStart"/>
      <w:r w:rsidRPr="00FF02D8">
        <w:rPr>
          <w:rFonts w:eastAsia="Calibri" w:cstheme="minorHAnsi"/>
          <w:color w:val="000000" w:themeColor="text1"/>
          <w:sz w:val="18"/>
          <w:szCs w:val="18"/>
        </w:rPr>
        <w:t>Of</w:t>
      </w:r>
      <w:proofErr w:type="gramEnd"/>
      <w:r w:rsidRPr="00FF02D8">
        <w:rPr>
          <w:rFonts w:eastAsia="Calibri" w:cstheme="minorHAnsi"/>
          <w:color w:val="000000" w:themeColor="text1"/>
          <w:sz w:val="18"/>
          <w:szCs w:val="18"/>
        </w:rPr>
        <w:t xml:space="preserve"> Advance Research And Development. 2017;2(5). </w:t>
      </w:r>
      <w:hyperlink r:id="rId60">
        <w:r w:rsidRPr="00FF02D8">
          <w:rPr>
            <w:rStyle w:val="Hyperlink"/>
            <w:rFonts w:eastAsia="Calibri" w:cstheme="minorHAnsi"/>
            <w:sz w:val="18"/>
            <w:szCs w:val="18"/>
          </w:rPr>
          <w:t>https://www.ijarnd.com/manuscripts/v2i5/V2I5-1220.pdf</w:t>
        </w:r>
      </w:hyperlink>
    </w:p>
    <w:p w14:paraId="60A582D1" w14:textId="77777777" w:rsidR="00B26FDA" w:rsidRPr="00FF02D8" w:rsidRDefault="00B26FDA" w:rsidP="00B26FDA">
      <w:pPr>
        <w:pStyle w:val="ListParagraph"/>
        <w:numPr>
          <w:ilvl w:val="0"/>
          <w:numId w:val="28"/>
        </w:numPr>
        <w:rPr>
          <w:rFonts w:eastAsia="Calibri" w:cstheme="minorHAnsi"/>
          <w:color w:val="000000" w:themeColor="text1"/>
          <w:sz w:val="18"/>
          <w:szCs w:val="18"/>
        </w:rPr>
      </w:pPr>
      <w:r w:rsidRPr="00FF02D8">
        <w:rPr>
          <w:rFonts w:eastAsia="Calibri" w:cstheme="minorHAnsi"/>
          <w:color w:val="000000" w:themeColor="text1"/>
          <w:sz w:val="18"/>
          <w:szCs w:val="18"/>
        </w:rPr>
        <w:t>Creswell. JW. Research Design. Qualitative, Quantitative and Mixed Methods Approaches. 3</w:t>
      </w:r>
      <w:r w:rsidRPr="00FF02D8">
        <w:rPr>
          <w:rFonts w:eastAsia="Calibri" w:cstheme="minorHAnsi"/>
          <w:color w:val="000000" w:themeColor="text1"/>
          <w:sz w:val="18"/>
          <w:szCs w:val="18"/>
          <w:vertAlign w:val="superscript"/>
        </w:rPr>
        <w:t>rd</w:t>
      </w:r>
      <w:r w:rsidRPr="00FF02D8">
        <w:rPr>
          <w:rFonts w:eastAsia="Calibri" w:cstheme="minorHAnsi"/>
          <w:color w:val="000000" w:themeColor="text1"/>
          <w:sz w:val="18"/>
          <w:szCs w:val="18"/>
        </w:rPr>
        <w:t xml:space="preserve"> ed. Sage Publications. 2009.</w:t>
      </w:r>
    </w:p>
    <w:p w14:paraId="4898889B" w14:textId="77777777" w:rsidR="00B26FDA" w:rsidRPr="00FF02D8" w:rsidRDefault="00B26FDA" w:rsidP="00B26FDA">
      <w:pPr>
        <w:pStyle w:val="ListParagraph"/>
        <w:numPr>
          <w:ilvl w:val="0"/>
          <w:numId w:val="28"/>
        </w:numPr>
        <w:rPr>
          <w:rFonts w:cstheme="minorHAnsi"/>
          <w:sz w:val="18"/>
          <w:szCs w:val="18"/>
        </w:rPr>
      </w:pPr>
      <w:r w:rsidRPr="00FF02D8">
        <w:rPr>
          <w:rFonts w:eastAsia="Calibri" w:cstheme="minorHAnsi"/>
          <w:color w:val="000000" w:themeColor="text1"/>
          <w:sz w:val="18"/>
          <w:szCs w:val="18"/>
        </w:rPr>
        <w:t xml:space="preserve">Romeo G. Computers and the primary curriculum: an action research case study. IFIP World Conference on Computers in Education. Springer eBooks. 1995. Available from: </w:t>
      </w:r>
      <w:hyperlink r:id="rId61">
        <w:r w:rsidRPr="00FF02D8">
          <w:rPr>
            <w:rStyle w:val="Hyperlink"/>
            <w:rFonts w:eastAsia="Calibri" w:cstheme="minorHAnsi"/>
            <w:sz w:val="18"/>
            <w:szCs w:val="18"/>
          </w:rPr>
          <w:t>https://link.springer.com/chapter/10.1007/978-0-387-34844-5_64</w:t>
        </w:r>
      </w:hyperlink>
    </w:p>
    <w:p w14:paraId="1EBD85BE" w14:textId="77777777" w:rsidR="00B26FDA" w:rsidRPr="00FF02D8" w:rsidRDefault="00B26FDA" w:rsidP="00B26FDA">
      <w:pPr>
        <w:pStyle w:val="ListParagraph"/>
        <w:numPr>
          <w:ilvl w:val="0"/>
          <w:numId w:val="28"/>
        </w:numPr>
        <w:rPr>
          <w:rFonts w:cstheme="minorHAnsi"/>
          <w:sz w:val="18"/>
          <w:szCs w:val="18"/>
        </w:rPr>
      </w:pPr>
      <w:proofErr w:type="spellStart"/>
      <w:r w:rsidRPr="00FF02D8">
        <w:rPr>
          <w:rFonts w:eastAsia="Calibri" w:cstheme="minorHAnsi"/>
          <w:color w:val="000000" w:themeColor="text1"/>
          <w:sz w:val="18"/>
          <w:szCs w:val="18"/>
        </w:rPr>
        <w:t>Kotsias</w:t>
      </w:r>
      <w:proofErr w:type="spellEnd"/>
      <w:r w:rsidRPr="00FF02D8">
        <w:rPr>
          <w:rFonts w:eastAsia="Calibri" w:cstheme="minorHAnsi"/>
          <w:color w:val="000000" w:themeColor="text1"/>
          <w:sz w:val="18"/>
          <w:szCs w:val="18"/>
        </w:rPr>
        <w:t xml:space="preserve"> J, Ahmad A, Scheepers R. </w:t>
      </w:r>
      <w:proofErr w:type="gramStart"/>
      <w:r w:rsidRPr="00FF02D8">
        <w:rPr>
          <w:rFonts w:eastAsia="Calibri" w:cstheme="minorHAnsi"/>
          <w:color w:val="000000" w:themeColor="text1"/>
          <w:sz w:val="18"/>
          <w:szCs w:val="18"/>
        </w:rPr>
        <w:t>Adopting</w:t>
      </w:r>
      <w:proofErr w:type="gramEnd"/>
      <w:r w:rsidRPr="00FF02D8">
        <w:rPr>
          <w:rFonts w:eastAsia="Calibri" w:cstheme="minorHAnsi"/>
          <w:color w:val="000000" w:themeColor="text1"/>
          <w:sz w:val="18"/>
          <w:szCs w:val="18"/>
        </w:rPr>
        <w:t xml:space="preserve"> and Integrating Cyber-Threat Intelligence in a Commercial Organisation. European Journal of Information Systems [Internet]. 2022 Jul 11;1–17. Available from: </w:t>
      </w:r>
      <w:hyperlink r:id="rId62">
        <w:r w:rsidRPr="00FF02D8">
          <w:rPr>
            <w:rStyle w:val="Hyperlink"/>
            <w:rFonts w:eastAsia="Calibri" w:cstheme="minorHAnsi"/>
            <w:sz w:val="18"/>
            <w:szCs w:val="18"/>
          </w:rPr>
          <w:t>https://www.tandfonline.com/doi/full/10.1080/0960085X.2022.2088414</w:t>
        </w:r>
      </w:hyperlink>
    </w:p>
    <w:p w14:paraId="67C07EEC" w14:textId="77777777" w:rsidR="00B26FDA" w:rsidRPr="00FF02D8" w:rsidRDefault="00B26FDA" w:rsidP="00B26FDA">
      <w:pPr>
        <w:pStyle w:val="ListParagraph"/>
        <w:numPr>
          <w:ilvl w:val="0"/>
          <w:numId w:val="28"/>
        </w:numPr>
        <w:rPr>
          <w:rStyle w:val="Hyperlink"/>
          <w:rFonts w:eastAsia="Calibri" w:cstheme="minorHAnsi"/>
          <w:sz w:val="18"/>
          <w:szCs w:val="18"/>
        </w:rPr>
      </w:pPr>
      <w:r w:rsidRPr="00FF02D8">
        <w:rPr>
          <w:rFonts w:eastAsia="Calibri" w:cstheme="minorHAnsi"/>
          <w:color w:val="000000" w:themeColor="text1"/>
          <w:sz w:val="18"/>
          <w:szCs w:val="18"/>
        </w:rPr>
        <w:t>‌</w:t>
      </w:r>
      <w:proofErr w:type="spellStart"/>
      <w:r w:rsidRPr="00FF02D8">
        <w:rPr>
          <w:rFonts w:eastAsia="Calibri" w:cstheme="minorHAnsi"/>
          <w:color w:val="000000" w:themeColor="text1"/>
          <w:sz w:val="18"/>
          <w:szCs w:val="18"/>
        </w:rPr>
        <w:t>Nyanchoka</w:t>
      </w:r>
      <w:proofErr w:type="spellEnd"/>
      <w:r w:rsidRPr="00FF02D8">
        <w:rPr>
          <w:rFonts w:eastAsia="Calibri" w:cstheme="minorHAnsi"/>
          <w:color w:val="000000" w:themeColor="text1"/>
          <w:sz w:val="18"/>
          <w:szCs w:val="18"/>
        </w:rPr>
        <w:t xml:space="preserve"> L, Tudur-Smith C, Porcher R, Hren D. Key stakeholders’ perspectives and experiences with defining, </w:t>
      </w:r>
      <w:proofErr w:type="gramStart"/>
      <w:r w:rsidRPr="00FF02D8">
        <w:rPr>
          <w:rFonts w:eastAsia="Calibri" w:cstheme="minorHAnsi"/>
          <w:color w:val="000000" w:themeColor="text1"/>
          <w:sz w:val="18"/>
          <w:szCs w:val="18"/>
        </w:rPr>
        <w:t>identifying</w:t>
      </w:r>
      <w:proofErr w:type="gramEnd"/>
      <w:r w:rsidRPr="00FF02D8">
        <w:rPr>
          <w:rFonts w:eastAsia="Calibri" w:cstheme="minorHAnsi"/>
          <w:color w:val="000000" w:themeColor="text1"/>
          <w:sz w:val="18"/>
          <w:szCs w:val="18"/>
        </w:rPr>
        <w:t xml:space="preserve"> and displaying gaps in health research: a qualitative study protocol. BMJ Open. 2019 Aug;9(8). </w:t>
      </w:r>
      <w:r w:rsidRPr="00FF02D8">
        <w:rPr>
          <w:rFonts w:eastAsiaTheme="minorEastAsia" w:cstheme="minorHAnsi"/>
          <w:color w:val="212121"/>
          <w:sz w:val="18"/>
          <w:szCs w:val="18"/>
        </w:rPr>
        <w:t xml:space="preserve">DOI: </w:t>
      </w:r>
      <w:hyperlink r:id="rId63">
        <w:r w:rsidRPr="00FF02D8">
          <w:rPr>
            <w:rStyle w:val="Hyperlink"/>
            <w:rFonts w:eastAsiaTheme="minorEastAsia" w:cstheme="minorHAnsi"/>
            <w:color w:val="376FAA"/>
            <w:sz w:val="18"/>
            <w:szCs w:val="18"/>
          </w:rPr>
          <w:t>10.1136/bmjopen-2018-027926</w:t>
        </w:r>
      </w:hyperlink>
    </w:p>
    <w:p w14:paraId="5ED206B7" w14:textId="77777777" w:rsidR="00B26FDA" w:rsidRPr="00FF02D8" w:rsidRDefault="00B26FDA" w:rsidP="00B26FDA">
      <w:pPr>
        <w:pStyle w:val="ListParagraph"/>
        <w:numPr>
          <w:ilvl w:val="0"/>
          <w:numId w:val="28"/>
        </w:numPr>
        <w:spacing w:after="0" w:line="240" w:lineRule="auto"/>
        <w:rPr>
          <w:rFonts w:cstheme="minorHAnsi"/>
          <w:sz w:val="18"/>
          <w:szCs w:val="18"/>
          <w:lang w:eastAsia="en-GB"/>
        </w:rPr>
      </w:pPr>
      <w:r w:rsidRPr="00FF02D8">
        <w:rPr>
          <w:rFonts w:cstheme="minorHAnsi"/>
          <w:sz w:val="18"/>
          <w:szCs w:val="18"/>
          <w:lang w:eastAsia="en-GB"/>
        </w:rPr>
        <w:t xml:space="preserve">Setia MS. Methodology Series Module 3: Cross-sectional Studies. Indian Journal of Dermatology [Internet]. 2016;61(3):261–4. Available from: </w:t>
      </w:r>
      <w:hyperlink r:id="rId64" w:history="1">
        <w:r w:rsidRPr="00FF02D8">
          <w:rPr>
            <w:rStyle w:val="Hyperlink"/>
            <w:rFonts w:cstheme="minorHAnsi"/>
            <w:sz w:val="18"/>
            <w:szCs w:val="18"/>
            <w:lang w:eastAsia="en-GB"/>
          </w:rPr>
          <w:t>https://www.ncbi.nlm.nih.gov/pmc/articles/PMC4885177/</w:t>
        </w:r>
      </w:hyperlink>
    </w:p>
    <w:p w14:paraId="3A58724C" w14:textId="77777777" w:rsidR="00B26FDA" w:rsidRPr="00FF02D8" w:rsidRDefault="00B26FDA" w:rsidP="00B26FDA">
      <w:pPr>
        <w:pStyle w:val="ListParagraph"/>
        <w:numPr>
          <w:ilvl w:val="0"/>
          <w:numId w:val="28"/>
        </w:numPr>
        <w:spacing w:after="0" w:line="240" w:lineRule="auto"/>
        <w:rPr>
          <w:rFonts w:cstheme="minorHAnsi"/>
          <w:sz w:val="18"/>
          <w:szCs w:val="18"/>
          <w:lang w:eastAsia="en-GB"/>
        </w:rPr>
      </w:pPr>
      <w:r w:rsidRPr="00FF02D8">
        <w:rPr>
          <w:rFonts w:cstheme="minorHAnsi"/>
          <w:sz w:val="18"/>
          <w:szCs w:val="18"/>
          <w:lang w:eastAsia="en-GB"/>
        </w:rPr>
        <w:t>Mukherjee D, Roy S. Cross-sectional study. Elsevier eBooks. 2023 Jan 1;237–41.</w:t>
      </w:r>
      <w:r w:rsidRPr="00FF02D8">
        <w:rPr>
          <w:rFonts w:cstheme="minorHAnsi"/>
          <w:sz w:val="18"/>
          <w:szCs w:val="18"/>
        </w:rPr>
        <w:t xml:space="preserve"> DOI: </w:t>
      </w:r>
      <w:hyperlink r:id="rId65" w:tgtFrame="_blank" w:tooltip="Persistent link using digital object identifier" w:history="1">
        <w:r w:rsidRPr="00FF02D8">
          <w:rPr>
            <w:rFonts w:cstheme="minorHAnsi"/>
            <w:sz w:val="18"/>
            <w:szCs w:val="18"/>
          </w:rPr>
          <w:t>https://doi.org/10.1016/B978-0-323-88423-5.00101-1</w:t>
        </w:r>
      </w:hyperlink>
    </w:p>
    <w:p w14:paraId="6E25A2F3" w14:textId="77777777" w:rsidR="00B26FDA" w:rsidRPr="00FF02D8" w:rsidRDefault="00B26FDA" w:rsidP="00B26FDA">
      <w:pPr>
        <w:pStyle w:val="ListParagraph"/>
        <w:numPr>
          <w:ilvl w:val="0"/>
          <w:numId w:val="28"/>
        </w:numPr>
        <w:spacing w:after="0" w:line="240" w:lineRule="auto"/>
        <w:rPr>
          <w:rFonts w:cstheme="minorHAnsi"/>
          <w:sz w:val="18"/>
          <w:szCs w:val="18"/>
          <w:lang w:eastAsia="en-GB"/>
        </w:rPr>
      </w:pPr>
      <w:r w:rsidRPr="00FF02D8">
        <w:rPr>
          <w:rFonts w:cstheme="minorHAnsi"/>
          <w:sz w:val="18"/>
          <w:szCs w:val="18"/>
          <w:lang w:eastAsia="en-GB"/>
        </w:rPr>
        <w:t>Jamshed S. Qualitative research method-interviewing and observation. Journal of Basic and Clinical Pharmacy [Internet]. 2014;5(4):87–8. Available from: https://www.ncbi.nlm.nih.gov/pmc/articles/PMC4194943/</w:t>
      </w:r>
    </w:p>
    <w:p w14:paraId="34E94036" w14:textId="77777777" w:rsidR="00B26FDA" w:rsidRPr="00FF02D8" w:rsidRDefault="00B26FDA" w:rsidP="00B26FDA">
      <w:pPr>
        <w:pStyle w:val="ListParagraph"/>
        <w:numPr>
          <w:ilvl w:val="0"/>
          <w:numId w:val="28"/>
        </w:numPr>
        <w:rPr>
          <w:rFonts w:cstheme="minorHAnsi"/>
          <w:sz w:val="18"/>
          <w:szCs w:val="18"/>
          <w:lang w:eastAsia="en-GB"/>
        </w:rPr>
      </w:pPr>
      <w:r w:rsidRPr="00FF02D8">
        <w:rPr>
          <w:rFonts w:cstheme="minorHAnsi"/>
          <w:sz w:val="18"/>
          <w:szCs w:val="18"/>
          <w:lang w:eastAsia="en-GB"/>
        </w:rPr>
        <w:t>‌</w:t>
      </w:r>
      <w:proofErr w:type="spellStart"/>
      <w:r w:rsidRPr="00FF02D8">
        <w:rPr>
          <w:rFonts w:cstheme="minorHAnsi"/>
          <w:sz w:val="18"/>
          <w:szCs w:val="18"/>
          <w:lang w:eastAsia="en-GB"/>
        </w:rPr>
        <w:t>Mcleod</w:t>
      </w:r>
      <w:proofErr w:type="spellEnd"/>
      <w:r w:rsidRPr="00FF02D8">
        <w:rPr>
          <w:rFonts w:cstheme="minorHAnsi"/>
          <w:sz w:val="18"/>
          <w:szCs w:val="18"/>
          <w:lang w:eastAsia="en-GB"/>
        </w:rPr>
        <w:t xml:space="preserve"> S. Questionnaire: Definition, examples, design and types [Internet]. Simply Psychology. 2023 [Accessed on 24/11/2023]. Available from: </w:t>
      </w:r>
      <w:hyperlink r:id="rId66" w:history="1">
        <w:r w:rsidRPr="00FF02D8">
          <w:rPr>
            <w:rStyle w:val="Hyperlink"/>
            <w:rFonts w:cstheme="minorHAnsi"/>
            <w:sz w:val="18"/>
            <w:szCs w:val="18"/>
            <w:lang w:eastAsia="en-GB"/>
          </w:rPr>
          <w:t>https://www.simplypsychology.org/questionnaires.html</w:t>
        </w:r>
      </w:hyperlink>
    </w:p>
    <w:p w14:paraId="73511BE0" w14:textId="77777777" w:rsidR="00B26FDA" w:rsidRPr="00FF02D8" w:rsidRDefault="00B26FDA" w:rsidP="00B26FDA">
      <w:pPr>
        <w:pStyle w:val="ListParagraph"/>
        <w:numPr>
          <w:ilvl w:val="0"/>
          <w:numId w:val="28"/>
        </w:numPr>
        <w:spacing w:after="0" w:line="240" w:lineRule="auto"/>
        <w:rPr>
          <w:rFonts w:eastAsia="Times New Roman" w:cstheme="minorHAnsi"/>
          <w:color w:val="000000"/>
          <w:sz w:val="18"/>
          <w:szCs w:val="18"/>
          <w:lang w:eastAsia="en-GB"/>
        </w:rPr>
      </w:pPr>
      <w:proofErr w:type="spellStart"/>
      <w:r w:rsidRPr="00FF02D8">
        <w:rPr>
          <w:rFonts w:eastAsia="Times New Roman" w:cstheme="minorHAnsi"/>
          <w:color w:val="000000"/>
          <w:sz w:val="18"/>
          <w:szCs w:val="18"/>
          <w:lang w:eastAsia="en-GB"/>
        </w:rPr>
        <w:t>Skjott</w:t>
      </w:r>
      <w:proofErr w:type="spellEnd"/>
      <w:r w:rsidRPr="00FF02D8">
        <w:rPr>
          <w:rFonts w:eastAsia="Times New Roman" w:cstheme="minorHAnsi"/>
          <w:color w:val="000000"/>
          <w:sz w:val="18"/>
          <w:szCs w:val="18"/>
          <w:lang w:eastAsia="en-GB"/>
        </w:rPr>
        <w:t xml:space="preserve"> Linneberg M, Korsgaard S. Coding qualitative data: a synthesis guiding the novice. Qualitative Research Journal. 2019;19(3). </w:t>
      </w:r>
      <w:r w:rsidRPr="00FF02D8">
        <w:rPr>
          <w:rFonts w:cstheme="minorHAnsi"/>
          <w:sz w:val="18"/>
          <w:szCs w:val="18"/>
        </w:rPr>
        <w:t>DOI 10.1108/QRJ-12-2018-0012</w:t>
      </w:r>
    </w:p>
    <w:p w14:paraId="09A74C6D" w14:textId="77777777" w:rsidR="00B26FDA" w:rsidRPr="00FF02D8" w:rsidRDefault="00B26FDA" w:rsidP="00B26FDA">
      <w:pPr>
        <w:pStyle w:val="ListParagraph"/>
        <w:numPr>
          <w:ilvl w:val="0"/>
          <w:numId w:val="28"/>
        </w:numPr>
        <w:spacing w:before="100" w:beforeAutospacing="1" w:after="0" w:afterAutospacing="1" w:line="240" w:lineRule="auto"/>
        <w:rPr>
          <w:rFonts w:eastAsia="Times New Roman" w:cstheme="minorHAnsi"/>
          <w:color w:val="000000"/>
          <w:sz w:val="18"/>
          <w:szCs w:val="18"/>
          <w:lang w:eastAsia="en-GB"/>
        </w:rPr>
      </w:pPr>
      <w:r w:rsidRPr="00FF02D8">
        <w:rPr>
          <w:rFonts w:eastAsia="Times New Roman" w:cstheme="minorHAnsi"/>
          <w:color w:val="000000"/>
          <w:sz w:val="18"/>
          <w:szCs w:val="18"/>
          <w:lang w:eastAsia="en-GB"/>
        </w:rPr>
        <w:t xml:space="preserve">‌Xu W, Zammit K. Applying Thematic Analysis to Education: A Hybrid Approach to Interpreting Data in Practitioner Research. International Journal of Qualitative Methods. 2020;19. DOI: </w:t>
      </w:r>
      <w:hyperlink r:id="rId67" w:history="1">
        <w:r w:rsidRPr="00FF02D8">
          <w:rPr>
            <w:rStyle w:val="Hyperlink"/>
            <w:rFonts w:cstheme="minorHAnsi"/>
            <w:color w:val="006ACC"/>
            <w:sz w:val="18"/>
            <w:szCs w:val="18"/>
            <w:shd w:val="clear" w:color="auto" w:fill="FFFFFF"/>
          </w:rPr>
          <w:t>doi.org/10.1177/1609406920918810</w:t>
        </w:r>
      </w:hyperlink>
    </w:p>
    <w:p w14:paraId="38630A0E" w14:textId="53C1A03E" w:rsidR="009E6B1E" w:rsidRPr="00B26FDA" w:rsidRDefault="009E6B1E" w:rsidP="004960B5">
      <w:pPr>
        <w:pStyle w:val="ListParagraph"/>
        <w:numPr>
          <w:ilvl w:val="0"/>
          <w:numId w:val="28"/>
        </w:numPr>
        <w:spacing w:after="0" w:line="240" w:lineRule="auto"/>
        <w:rPr>
          <w:rFonts w:ascii="Helvetica" w:hAnsi="Helvetica"/>
          <w:color w:val="000000"/>
          <w:sz w:val="18"/>
          <w:szCs w:val="18"/>
        </w:rPr>
      </w:pPr>
      <w:r>
        <w:rPr>
          <w:rFonts w:ascii="Calibri" w:eastAsia="Times New Roman" w:hAnsi="Calibri" w:cs="Calibri"/>
          <w:color w:val="000000"/>
          <w:kern w:val="0"/>
          <w:sz w:val="18"/>
          <w:szCs w:val="18"/>
          <w:lang w:eastAsia="en-GB"/>
          <w14:ligatures w14:val="none"/>
        </w:rPr>
        <w:t>Finlay L. ‘Rigour’, ‘Ethical Integrity’ or ‘Artistry’? Reflexively Reviewing Criteria for Evaluating Qualitative Research. British Journal of Occupational Therapy</w:t>
      </w:r>
      <w:r w:rsidR="00B26FDA">
        <w:rPr>
          <w:rFonts w:ascii="Calibri" w:eastAsia="Times New Roman" w:hAnsi="Calibri" w:cs="Calibri"/>
          <w:color w:val="000000"/>
          <w:kern w:val="0"/>
          <w:sz w:val="18"/>
          <w:szCs w:val="18"/>
          <w:lang w:eastAsia="en-GB"/>
          <w14:ligatures w14:val="none"/>
        </w:rPr>
        <w:t xml:space="preserve">; 2006. Available from: </w:t>
      </w:r>
      <w:hyperlink r:id="rId68" w:history="1">
        <w:r w:rsidR="00B26FDA" w:rsidRPr="008610DB">
          <w:rPr>
            <w:rStyle w:val="Hyperlink"/>
            <w:rFonts w:ascii="Calibri" w:eastAsia="Times New Roman" w:hAnsi="Calibri" w:cs="Calibri"/>
            <w:kern w:val="0"/>
            <w:sz w:val="18"/>
            <w:szCs w:val="18"/>
            <w:lang w:eastAsia="en-GB"/>
            <w14:ligatures w14:val="none"/>
          </w:rPr>
          <w:t>https://citeseerx.ist.psu.edu/document?repid=rep1&amp;type=pdf&amp;doi=a6913a4e7c6c59a421feda190264a127348be92e</w:t>
        </w:r>
      </w:hyperlink>
    </w:p>
    <w:p w14:paraId="36672B3A" w14:textId="4ED604F3" w:rsidR="00B26FDA" w:rsidRPr="009E6B1E" w:rsidRDefault="00B26FDA" w:rsidP="004117C3">
      <w:pPr>
        <w:pStyle w:val="ListParagraph"/>
        <w:spacing w:after="0" w:line="240" w:lineRule="auto"/>
        <w:rPr>
          <w:rFonts w:ascii="Helvetica" w:hAnsi="Helvetica"/>
          <w:color w:val="000000"/>
          <w:sz w:val="18"/>
          <w:szCs w:val="18"/>
        </w:rPr>
      </w:pPr>
    </w:p>
    <w:p w14:paraId="25843E69" w14:textId="76012B57" w:rsidR="002E0CDE" w:rsidRPr="002E0CDE" w:rsidRDefault="002E0CDE" w:rsidP="002E0CDE">
      <w:pPr>
        <w:spacing w:after="0" w:line="240" w:lineRule="auto"/>
        <w:rPr>
          <w:rFonts w:ascii="Calibri" w:eastAsia="Times New Roman" w:hAnsi="Calibri" w:cs="Calibri"/>
          <w:color w:val="000000"/>
          <w:kern w:val="0"/>
          <w:sz w:val="27"/>
          <w:szCs w:val="27"/>
          <w:lang w:eastAsia="en-GB"/>
          <w14:ligatures w14:val="none"/>
        </w:rPr>
      </w:pPr>
    </w:p>
    <w:p w14:paraId="61F1199C" w14:textId="77777777" w:rsidR="009F1520" w:rsidRPr="00136B25" w:rsidRDefault="002E0CDE" w:rsidP="009F1520">
      <w:pPr>
        <w:pStyle w:val="Heading2"/>
        <w:rPr>
          <w:b/>
          <w:bCs/>
        </w:rPr>
      </w:pPr>
      <w:bookmarkStart w:id="58" w:name="_Toc155960796"/>
      <w:r w:rsidRPr="002E0CDE">
        <w:rPr>
          <w:rFonts w:ascii="Calibri" w:eastAsia="Times New Roman" w:hAnsi="Calibri" w:cs="Calibri"/>
          <w:color w:val="000000"/>
          <w:kern w:val="0"/>
          <w:sz w:val="27"/>
          <w:szCs w:val="27"/>
          <w:lang w:eastAsia="en-GB"/>
          <w14:ligatures w14:val="none"/>
        </w:rPr>
        <w:t>‌</w:t>
      </w:r>
      <w:r w:rsidR="009F1520">
        <w:rPr>
          <w:b/>
          <w:bCs/>
        </w:rPr>
        <w:t xml:space="preserve">5.1 </w:t>
      </w:r>
      <w:r w:rsidR="009F1520" w:rsidRPr="00136B25">
        <w:rPr>
          <w:b/>
          <w:bCs/>
        </w:rPr>
        <w:t>Figures</w:t>
      </w:r>
      <w:bookmarkEnd w:id="58"/>
      <w:r w:rsidR="009F1520" w:rsidRPr="00136B25">
        <w:rPr>
          <w:b/>
          <w:bCs/>
        </w:rPr>
        <w:t xml:space="preserve"> </w:t>
      </w:r>
    </w:p>
    <w:p w14:paraId="64CF6473" w14:textId="77777777" w:rsidR="009F1520" w:rsidRPr="009F1520" w:rsidRDefault="009F1520" w:rsidP="009F1520">
      <w:pPr>
        <w:ind w:left="720"/>
        <w:rPr>
          <w:rFonts w:cstheme="minorHAnsi"/>
          <w:sz w:val="18"/>
          <w:szCs w:val="18"/>
        </w:rPr>
      </w:pPr>
      <w:r w:rsidRPr="009F1520">
        <w:rPr>
          <w:rFonts w:eastAsia="Calibri" w:cstheme="minorHAnsi"/>
          <w:color w:val="000000" w:themeColor="text1"/>
          <w:sz w:val="18"/>
          <w:szCs w:val="18"/>
        </w:rPr>
        <w:t xml:space="preserve">1.1, 1.2, 1.3 Wood B, Bolch C. Seeing and Understanding Data. Statistics and Probability [Internet]. 1.10.2018 [Accessed on 18.11.2023]; Available from: </w:t>
      </w:r>
      <w:hyperlink r:id="rId69">
        <w:r w:rsidRPr="009F1520">
          <w:rPr>
            <w:rStyle w:val="Hyperlink"/>
            <w:rFonts w:eastAsia="Calibri" w:cstheme="minorHAnsi"/>
            <w:sz w:val="18"/>
            <w:szCs w:val="18"/>
          </w:rPr>
          <w:t>https://digitalcommons.ursinus.edu/triumphs_statistics/2/?utm_source=digitalcommons.ursinus.edu%2Ftriumphs_statistics%2F2&amp;utm_medium=PDF&amp;utm_campaign=PDFCoverPages</w:t>
        </w:r>
      </w:hyperlink>
    </w:p>
    <w:p w14:paraId="034D7C34" w14:textId="77777777" w:rsidR="009F1520" w:rsidRPr="009F1520" w:rsidRDefault="009F1520" w:rsidP="009F1520">
      <w:pPr>
        <w:ind w:left="720"/>
        <w:rPr>
          <w:rFonts w:eastAsia="Times New Roman" w:cstheme="minorHAnsi"/>
          <w:color w:val="000000"/>
          <w:kern w:val="0"/>
          <w:sz w:val="18"/>
          <w:szCs w:val="18"/>
          <w:lang w:eastAsia="en-GB"/>
          <w14:ligatures w14:val="none"/>
        </w:rPr>
      </w:pPr>
      <w:r w:rsidRPr="009F1520">
        <w:rPr>
          <w:rFonts w:eastAsia="Calibri" w:cstheme="minorHAnsi"/>
          <w:color w:val="000000" w:themeColor="text1"/>
          <w:sz w:val="18"/>
          <w:szCs w:val="18"/>
        </w:rPr>
        <w:t xml:space="preserve">2.1 </w:t>
      </w:r>
      <w:r w:rsidRPr="009F1520">
        <w:rPr>
          <w:rFonts w:eastAsia="Times New Roman" w:cstheme="minorHAnsi"/>
          <w:color w:val="000000"/>
          <w:kern w:val="0"/>
          <w:sz w:val="18"/>
          <w:szCs w:val="18"/>
          <w:lang w:eastAsia="en-GB"/>
          <w14:ligatures w14:val="none"/>
        </w:rPr>
        <w:t xml:space="preserve">The best Hans Rosling talks you’ve ever seen [Internet]. ted.com. [Accessed on 2/12/2023]. Available from: </w:t>
      </w:r>
      <w:hyperlink r:id="rId70" w:history="1">
        <w:r w:rsidRPr="009F1520">
          <w:rPr>
            <w:rStyle w:val="Hyperlink"/>
            <w:rFonts w:eastAsia="Times New Roman" w:cstheme="minorHAnsi"/>
            <w:kern w:val="0"/>
            <w:sz w:val="18"/>
            <w:szCs w:val="18"/>
            <w:lang w:eastAsia="en-GB"/>
            <w14:ligatures w14:val="none"/>
          </w:rPr>
          <w:t>https://www.ted.com/playlists/474/the_best_hans_rosling_talks_yo</w:t>
        </w:r>
      </w:hyperlink>
    </w:p>
    <w:p w14:paraId="4EA283FF" w14:textId="77777777" w:rsidR="009F1520" w:rsidRPr="009F1520" w:rsidRDefault="009F1520" w:rsidP="009F1520">
      <w:pPr>
        <w:ind w:left="720"/>
        <w:rPr>
          <w:sz w:val="18"/>
          <w:szCs w:val="18"/>
          <w:lang w:eastAsia="en-GB"/>
        </w:rPr>
      </w:pPr>
      <w:r w:rsidRPr="009F1520">
        <w:rPr>
          <w:sz w:val="18"/>
          <w:szCs w:val="18"/>
        </w:rPr>
        <w:t xml:space="preserve">2.2 Pirrone A. Comparing Survey Responses Over Two Time Points. Same Data, Displayed 6 Different Ways. </w:t>
      </w:r>
      <w:r w:rsidRPr="009F1520">
        <w:rPr>
          <w:sz w:val="18"/>
          <w:szCs w:val="18"/>
          <w:lang w:eastAsia="en-GB"/>
        </w:rPr>
        <w:t xml:space="preserve">2021 [Accessed on 9/12/2023]. Available from: </w:t>
      </w:r>
      <w:hyperlink r:id="rId71" w:history="1">
        <w:r w:rsidRPr="009F1520">
          <w:rPr>
            <w:rStyle w:val="Hyperlink"/>
            <w:sz w:val="18"/>
            <w:szCs w:val="18"/>
            <w:lang w:eastAsia="en-GB"/>
          </w:rPr>
          <w:t>https://www.alanapirrone.com.au/blog/tag/small+multiple</w:t>
        </w:r>
      </w:hyperlink>
    </w:p>
    <w:p w14:paraId="4BAEB4D1" w14:textId="77777777" w:rsidR="009F1520" w:rsidRDefault="009F1520" w:rsidP="009F1520">
      <w:pPr>
        <w:pStyle w:val="ListParagraph"/>
        <w:rPr>
          <w:rStyle w:val="Hyperlink"/>
          <w:sz w:val="18"/>
          <w:szCs w:val="18"/>
        </w:rPr>
      </w:pPr>
      <w:r w:rsidRPr="009F1520">
        <w:rPr>
          <w:sz w:val="18"/>
          <w:szCs w:val="18"/>
        </w:rPr>
        <w:t xml:space="preserve">2.3 Microsoft. Introduction to dashboards for Power BI Designers. 2023 [Accessed on 9/12/2023]. Available from: </w:t>
      </w:r>
      <w:hyperlink r:id="rId72" w:history="1">
        <w:r w:rsidRPr="009F1520">
          <w:rPr>
            <w:rStyle w:val="Hyperlink"/>
            <w:sz w:val="18"/>
            <w:szCs w:val="18"/>
          </w:rPr>
          <w:t>https://learn.microsoft.com/en-us/power-bi/create-reports/service-dashboards</w:t>
        </w:r>
      </w:hyperlink>
    </w:p>
    <w:p w14:paraId="4FA91145" w14:textId="77777777" w:rsidR="006E454E" w:rsidRPr="009F1520" w:rsidRDefault="006E454E" w:rsidP="009F1520">
      <w:pPr>
        <w:pStyle w:val="ListParagraph"/>
        <w:rPr>
          <w:sz w:val="18"/>
          <w:szCs w:val="18"/>
        </w:rPr>
      </w:pPr>
    </w:p>
    <w:p w14:paraId="085B84FB" w14:textId="77777777" w:rsidR="009F1520" w:rsidRPr="009F1520" w:rsidRDefault="009F1520" w:rsidP="009F1520">
      <w:pPr>
        <w:pStyle w:val="ListParagraph"/>
        <w:rPr>
          <w:sz w:val="18"/>
          <w:szCs w:val="18"/>
        </w:rPr>
      </w:pPr>
      <w:r w:rsidRPr="009F1520">
        <w:rPr>
          <w:sz w:val="18"/>
          <w:szCs w:val="18"/>
        </w:rPr>
        <w:t xml:space="preserve">2.4 Stuff by Yuki. Tableau Dashboard – Superstore. 2021 [Accessed on 9/12/2023]. Available from: </w:t>
      </w:r>
      <w:hyperlink r:id="rId73" w:history="1">
        <w:r w:rsidRPr="009F1520">
          <w:rPr>
            <w:rStyle w:val="Hyperlink"/>
            <w:sz w:val="18"/>
            <w:szCs w:val="18"/>
          </w:rPr>
          <w:t>https://stuffbyyuki.com/tableau-dashboard-superstore/</w:t>
        </w:r>
      </w:hyperlink>
    </w:p>
    <w:p w14:paraId="3A093680" w14:textId="77777777" w:rsidR="009F1520" w:rsidRPr="009F1520" w:rsidRDefault="009F1520" w:rsidP="009F1520">
      <w:pPr>
        <w:ind w:left="720"/>
        <w:rPr>
          <w:rFonts w:ascii="Calibri" w:eastAsia="Times New Roman" w:hAnsi="Calibri" w:cs="Calibri"/>
          <w:color w:val="000000"/>
          <w:kern w:val="0"/>
          <w:sz w:val="18"/>
          <w:szCs w:val="18"/>
          <w:lang w:eastAsia="en-GB"/>
          <w14:ligatures w14:val="none"/>
        </w:rPr>
      </w:pPr>
      <w:r w:rsidRPr="009F1520">
        <w:rPr>
          <w:rFonts w:eastAsia="Times New Roman" w:cstheme="minorHAnsi"/>
          <w:color w:val="000000"/>
          <w:kern w:val="0"/>
          <w:sz w:val="18"/>
          <w:szCs w:val="18"/>
          <w:lang w:eastAsia="en-GB"/>
          <w14:ligatures w14:val="none"/>
        </w:rPr>
        <w:t xml:space="preserve">3.1 </w:t>
      </w:r>
      <w:r w:rsidRPr="009F1520">
        <w:rPr>
          <w:rFonts w:ascii="Calibri" w:eastAsia="Times New Roman" w:hAnsi="Calibri" w:cs="Calibri"/>
          <w:color w:val="000000"/>
          <w:kern w:val="0"/>
          <w:sz w:val="18"/>
          <w:szCs w:val="18"/>
          <w:lang w:eastAsia="en-GB"/>
          <w14:ligatures w14:val="none"/>
        </w:rPr>
        <w:t xml:space="preserve">Design Methodologies in Human Computer Interaction. 2022 [Accessed on 2.12.2023]. Available from: </w:t>
      </w:r>
      <w:hyperlink r:id="rId74" w:history="1">
        <w:r w:rsidRPr="009F1520">
          <w:rPr>
            <w:rStyle w:val="Hyperlink"/>
            <w:rFonts w:ascii="Calibri" w:eastAsia="Times New Roman" w:hAnsi="Calibri" w:cs="Calibri"/>
            <w:kern w:val="0"/>
            <w:sz w:val="18"/>
            <w:szCs w:val="18"/>
            <w:lang w:eastAsia="en-GB"/>
            <w14:ligatures w14:val="none"/>
          </w:rPr>
          <w:t>https://www.linkedin.com/pulse/design-methodologies-human-computer-interaction-suresh/</w:t>
        </w:r>
      </w:hyperlink>
    </w:p>
    <w:p w14:paraId="0E7C9183" w14:textId="77777777" w:rsidR="009F1520" w:rsidRPr="009F1520" w:rsidRDefault="009F1520" w:rsidP="009F1520">
      <w:pPr>
        <w:ind w:left="720"/>
        <w:rPr>
          <w:rFonts w:eastAsia="Times New Roman" w:cstheme="minorHAnsi"/>
          <w:color w:val="000000"/>
          <w:kern w:val="0"/>
          <w:sz w:val="18"/>
          <w:szCs w:val="18"/>
          <w:lang w:eastAsia="en-GB"/>
          <w14:ligatures w14:val="none"/>
        </w:rPr>
      </w:pPr>
      <w:r w:rsidRPr="009F1520">
        <w:rPr>
          <w:rFonts w:eastAsia="Times New Roman" w:cstheme="minorHAnsi"/>
          <w:color w:val="000000"/>
          <w:kern w:val="0"/>
          <w:sz w:val="18"/>
          <w:szCs w:val="18"/>
          <w:lang w:eastAsia="en-GB"/>
          <w14:ligatures w14:val="none"/>
        </w:rPr>
        <w:t xml:space="preserve">3.2 Cassiopeia Constellation - Features </w:t>
      </w:r>
      <w:proofErr w:type="gramStart"/>
      <w:r w:rsidRPr="009F1520">
        <w:rPr>
          <w:rFonts w:eastAsia="Times New Roman" w:cstheme="minorHAnsi"/>
          <w:color w:val="000000"/>
          <w:kern w:val="0"/>
          <w:sz w:val="18"/>
          <w:szCs w:val="18"/>
          <w:lang w:eastAsia="en-GB"/>
          <w14:ligatures w14:val="none"/>
        </w:rPr>
        <w:t>And</w:t>
      </w:r>
      <w:proofErr w:type="gramEnd"/>
      <w:r w:rsidRPr="009F1520">
        <w:rPr>
          <w:rFonts w:eastAsia="Times New Roman" w:cstheme="minorHAnsi"/>
          <w:color w:val="000000"/>
          <w:kern w:val="0"/>
          <w:sz w:val="18"/>
          <w:szCs w:val="18"/>
          <w:lang w:eastAsia="en-GB"/>
          <w14:ligatures w14:val="none"/>
        </w:rPr>
        <w:t xml:space="preserve"> Facts: The Planets. 2023 [Accessed on 2/12/2023] Available from: </w:t>
      </w:r>
      <w:hyperlink r:id="rId75" w:history="1">
        <w:r w:rsidRPr="009F1520">
          <w:rPr>
            <w:rStyle w:val="Hyperlink"/>
            <w:rFonts w:eastAsia="Times New Roman" w:cstheme="minorHAnsi"/>
            <w:kern w:val="0"/>
            <w:sz w:val="18"/>
            <w:szCs w:val="18"/>
            <w:lang w:eastAsia="en-GB"/>
            <w14:ligatures w14:val="none"/>
          </w:rPr>
          <w:t>https://theplanets.org/constellations/cassiopeia-constellation/</w:t>
        </w:r>
      </w:hyperlink>
    </w:p>
    <w:p w14:paraId="5BE70D3B" w14:textId="77777777" w:rsidR="009F1520" w:rsidRPr="009F1520" w:rsidRDefault="009F1520" w:rsidP="009F1520">
      <w:pPr>
        <w:ind w:left="720"/>
        <w:rPr>
          <w:rFonts w:eastAsia="Times New Roman" w:cstheme="minorHAnsi"/>
          <w:color w:val="000000"/>
          <w:kern w:val="0"/>
          <w:sz w:val="18"/>
          <w:szCs w:val="18"/>
          <w:lang w:eastAsia="en-GB"/>
          <w14:ligatures w14:val="none"/>
        </w:rPr>
      </w:pPr>
      <w:r w:rsidRPr="009F1520">
        <w:rPr>
          <w:sz w:val="18"/>
          <w:szCs w:val="18"/>
        </w:rPr>
        <w:t xml:space="preserve">3.3 </w:t>
      </w:r>
      <w:r w:rsidRPr="009F1520">
        <w:rPr>
          <w:rFonts w:eastAsia="Times New Roman" w:cstheme="minorHAnsi"/>
          <w:color w:val="000000"/>
          <w:kern w:val="0"/>
          <w:sz w:val="18"/>
          <w:szCs w:val="18"/>
          <w:lang w:eastAsia="en-GB"/>
          <w14:ligatures w14:val="none"/>
        </w:rPr>
        <w:t>Nieder A. Seeing more than meets the eye: processing of illusory contours in animals. Journal of Comparative Physiology A. 2002 Apr 9;188(4):249–60.</w:t>
      </w:r>
    </w:p>
    <w:p w14:paraId="52C707F3" w14:textId="21112B1B" w:rsidR="00EE25AC" w:rsidRPr="00EE25AC" w:rsidRDefault="009F1520" w:rsidP="00166531">
      <w:pPr>
        <w:ind w:left="720"/>
        <w:rPr>
          <w:rFonts w:ascii="Calibri" w:eastAsia="Times New Roman" w:hAnsi="Calibri" w:cs="Calibri"/>
          <w:color w:val="000000"/>
          <w:kern w:val="0"/>
          <w:sz w:val="27"/>
          <w:szCs w:val="27"/>
          <w:lang w:eastAsia="en-GB"/>
          <w14:ligatures w14:val="none"/>
        </w:rPr>
      </w:pPr>
      <w:r w:rsidRPr="009F1520">
        <w:rPr>
          <w:rFonts w:ascii="Calibri" w:eastAsia="Times New Roman" w:hAnsi="Calibri" w:cs="Calibri"/>
          <w:color w:val="000000"/>
          <w:kern w:val="0"/>
          <w:sz w:val="18"/>
          <w:szCs w:val="18"/>
          <w:lang w:eastAsia="en-GB"/>
          <w14:ligatures w14:val="none"/>
        </w:rPr>
        <w:t>‌</w:t>
      </w:r>
      <w:r w:rsidRPr="009F1520">
        <w:rPr>
          <w:rFonts w:eastAsia="Times New Roman" w:cstheme="minorHAnsi"/>
          <w:color w:val="000000"/>
          <w:kern w:val="0"/>
          <w:sz w:val="18"/>
          <w:szCs w:val="18"/>
          <w:lang w:eastAsia="en-GB"/>
          <w14:ligatures w14:val="none"/>
        </w:rPr>
        <w:t xml:space="preserve">4.1 Snowden D, Boone M. A Leader’s Framework for Decision Making. Harvard Business Review. 2007 [Accessed on 2/12/2023]. Available from: </w:t>
      </w:r>
      <w:hyperlink r:id="rId76" w:history="1">
        <w:r w:rsidRPr="009F1520">
          <w:rPr>
            <w:rStyle w:val="Hyperlink"/>
            <w:rFonts w:eastAsia="Times New Roman" w:cstheme="minorHAnsi"/>
            <w:kern w:val="0"/>
            <w:sz w:val="18"/>
            <w:szCs w:val="18"/>
            <w:lang w:eastAsia="en-GB"/>
            <w14:ligatures w14:val="none"/>
          </w:rPr>
          <w:t>https://hbr.org/2007/11/a-leaders-framework-for-decision-making</w:t>
        </w:r>
      </w:hyperlink>
      <w:r w:rsidR="008A6C0A" w:rsidRPr="008A6C0A">
        <w:rPr>
          <w:rFonts w:ascii="Calibri" w:eastAsia="Times New Roman" w:hAnsi="Calibri" w:cs="Calibri"/>
          <w:color w:val="000000"/>
          <w:kern w:val="0"/>
          <w:sz w:val="27"/>
          <w:szCs w:val="27"/>
          <w:lang w:eastAsia="en-GB"/>
          <w14:ligatures w14:val="none"/>
        </w:rPr>
        <w:t>‌</w:t>
      </w:r>
    </w:p>
    <w:p w14:paraId="1E6B7A13" w14:textId="7FCC3B0C" w:rsidR="00EE25AC" w:rsidRDefault="00D14A68" w:rsidP="00D14A68">
      <w:pPr>
        <w:pStyle w:val="Heading1"/>
        <w:rPr>
          <w:b/>
          <w:bCs/>
        </w:rPr>
      </w:pPr>
      <w:bookmarkStart w:id="59" w:name="_Toc155960797"/>
      <w:r>
        <w:rPr>
          <w:b/>
          <w:bCs/>
        </w:rPr>
        <w:lastRenderedPageBreak/>
        <w:t xml:space="preserve">7. </w:t>
      </w:r>
      <w:r w:rsidRPr="00D14A68">
        <w:rPr>
          <w:b/>
          <w:bCs/>
        </w:rPr>
        <w:t>Ethics Form</w:t>
      </w:r>
      <w:bookmarkEnd w:id="59"/>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3180"/>
        <w:gridCol w:w="1291"/>
        <w:gridCol w:w="3389"/>
      </w:tblGrid>
      <w:tr w:rsidR="00E343CC" w14:paraId="5D9AF8D1" w14:textId="77777777" w:rsidTr="00943152">
        <w:tc>
          <w:tcPr>
            <w:tcW w:w="2508" w:type="dxa"/>
            <w:shd w:val="clear" w:color="auto" w:fill="E0E0E0"/>
          </w:tcPr>
          <w:p w14:paraId="7AC42CDD" w14:textId="77777777" w:rsidR="00E343CC" w:rsidRPr="00753CE4" w:rsidRDefault="00E343CC" w:rsidP="00943152">
            <w:pPr>
              <w:jc w:val="right"/>
              <w:rPr>
                <w:rFonts w:ascii="Arial" w:hAnsi="Arial" w:cs="Arial"/>
              </w:rPr>
            </w:pPr>
            <w:r w:rsidRPr="00753CE4">
              <w:rPr>
                <w:rFonts w:ascii="Arial" w:hAnsi="Arial" w:cs="Arial"/>
              </w:rPr>
              <w:t>Name:</w:t>
            </w:r>
          </w:p>
        </w:tc>
        <w:tc>
          <w:tcPr>
            <w:tcW w:w="7860" w:type="dxa"/>
            <w:gridSpan w:val="3"/>
          </w:tcPr>
          <w:p w14:paraId="52FA0B93" w14:textId="77777777" w:rsidR="00E343CC" w:rsidRPr="00D90E09" w:rsidRDefault="00E343CC" w:rsidP="00943152">
            <w:pPr>
              <w:rPr>
                <w:sz w:val="28"/>
                <w:szCs w:val="28"/>
              </w:rPr>
            </w:pPr>
            <w:r w:rsidRPr="00D90E09">
              <w:rPr>
                <w:sz w:val="28"/>
                <w:szCs w:val="28"/>
              </w:rPr>
              <w:t>Shane Clement</w:t>
            </w:r>
          </w:p>
        </w:tc>
      </w:tr>
      <w:tr w:rsidR="00E343CC" w14:paraId="50D24458" w14:textId="77777777" w:rsidTr="00943152">
        <w:trPr>
          <w:trHeight w:val="618"/>
        </w:trPr>
        <w:tc>
          <w:tcPr>
            <w:tcW w:w="2508" w:type="dxa"/>
            <w:shd w:val="clear" w:color="auto" w:fill="E0E0E0"/>
          </w:tcPr>
          <w:p w14:paraId="1D4851C7" w14:textId="77777777" w:rsidR="00E343CC" w:rsidRPr="00753CE4" w:rsidRDefault="00E343CC" w:rsidP="00943152">
            <w:pPr>
              <w:jc w:val="right"/>
              <w:rPr>
                <w:rFonts w:ascii="Arial" w:hAnsi="Arial" w:cs="Arial"/>
              </w:rPr>
            </w:pPr>
            <w:r w:rsidRPr="00753CE4">
              <w:rPr>
                <w:rFonts w:ascii="Arial" w:hAnsi="Arial" w:cs="Arial"/>
              </w:rPr>
              <w:t>Project/Research Title:</w:t>
            </w:r>
          </w:p>
        </w:tc>
        <w:tc>
          <w:tcPr>
            <w:tcW w:w="7860" w:type="dxa"/>
            <w:gridSpan w:val="3"/>
          </w:tcPr>
          <w:p w14:paraId="41BAA8A0" w14:textId="77777777" w:rsidR="008D0973" w:rsidRPr="008D0973" w:rsidRDefault="008D0973" w:rsidP="008D0973">
            <w:pPr>
              <w:rPr>
                <w:rStyle w:val="Strong"/>
                <w:rFonts w:cstheme="minorHAnsi"/>
                <w:b w:val="0"/>
                <w:bCs w:val="0"/>
                <w:sz w:val="28"/>
                <w:szCs w:val="28"/>
              </w:rPr>
            </w:pPr>
            <w:r w:rsidRPr="008D0973">
              <w:rPr>
                <w:rStyle w:val="Strong"/>
                <w:rFonts w:cstheme="minorHAnsi"/>
                <w:b w:val="0"/>
                <w:bCs w:val="0"/>
                <w:sz w:val="28"/>
                <w:szCs w:val="28"/>
              </w:rPr>
              <w:t>Rendering industry data comprehensible by utilising visualisations, an investigation.</w:t>
            </w:r>
          </w:p>
          <w:p w14:paraId="1E44CF52" w14:textId="77777777" w:rsidR="00E343CC" w:rsidRPr="00D90E09" w:rsidRDefault="00E343CC" w:rsidP="00943152">
            <w:pPr>
              <w:rPr>
                <w:sz w:val="28"/>
                <w:szCs w:val="28"/>
              </w:rPr>
            </w:pPr>
          </w:p>
        </w:tc>
      </w:tr>
      <w:tr w:rsidR="00E343CC" w:rsidRPr="00D90E09" w14:paraId="0BED4346" w14:textId="77777777" w:rsidTr="00943152">
        <w:tc>
          <w:tcPr>
            <w:tcW w:w="2508" w:type="dxa"/>
            <w:shd w:val="clear" w:color="auto" w:fill="E0E0E0"/>
          </w:tcPr>
          <w:p w14:paraId="2D94CFB8" w14:textId="77777777" w:rsidR="00E343CC" w:rsidRPr="00D90E09" w:rsidRDefault="00E343CC" w:rsidP="00943152">
            <w:pPr>
              <w:jc w:val="right"/>
              <w:rPr>
                <w:rFonts w:ascii="Arial" w:hAnsi="Arial" w:cs="Arial"/>
              </w:rPr>
            </w:pPr>
            <w:r w:rsidRPr="00D90E09">
              <w:rPr>
                <w:rFonts w:ascii="Arial" w:hAnsi="Arial" w:cs="Arial"/>
              </w:rPr>
              <w:t>Name of Supervisor:</w:t>
            </w:r>
          </w:p>
        </w:tc>
        <w:tc>
          <w:tcPr>
            <w:tcW w:w="7860" w:type="dxa"/>
            <w:gridSpan w:val="3"/>
          </w:tcPr>
          <w:p w14:paraId="40F180F6" w14:textId="77777777" w:rsidR="00E343CC" w:rsidRPr="00D90E09" w:rsidRDefault="00E343CC" w:rsidP="00943152">
            <w:pPr>
              <w:rPr>
                <w:sz w:val="28"/>
                <w:szCs w:val="28"/>
              </w:rPr>
            </w:pPr>
            <w:r>
              <w:rPr>
                <w:sz w:val="28"/>
                <w:szCs w:val="28"/>
              </w:rPr>
              <w:t>Jeannette Adams</w:t>
            </w:r>
          </w:p>
        </w:tc>
      </w:tr>
      <w:tr w:rsidR="00E343CC" w:rsidRPr="00D90E09" w14:paraId="749E2847" w14:textId="77777777" w:rsidTr="00943152">
        <w:tc>
          <w:tcPr>
            <w:tcW w:w="2508" w:type="dxa"/>
            <w:shd w:val="clear" w:color="auto" w:fill="E0E0E0"/>
          </w:tcPr>
          <w:p w14:paraId="283A891B" w14:textId="77777777" w:rsidR="00E343CC" w:rsidRPr="00D90E09" w:rsidRDefault="00E343CC" w:rsidP="00943152">
            <w:pPr>
              <w:jc w:val="right"/>
              <w:rPr>
                <w:rFonts w:ascii="Arial" w:hAnsi="Arial" w:cs="Arial"/>
              </w:rPr>
            </w:pPr>
            <w:r w:rsidRPr="00D90E09">
              <w:rPr>
                <w:rFonts w:ascii="Arial" w:hAnsi="Arial" w:cs="Arial"/>
              </w:rPr>
              <w:t>School/Dept.</w:t>
            </w:r>
          </w:p>
        </w:tc>
        <w:tc>
          <w:tcPr>
            <w:tcW w:w="7860" w:type="dxa"/>
            <w:gridSpan w:val="3"/>
          </w:tcPr>
          <w:p w14:paraId="68AA9EE2" w14:textId="77777777" w:rsidR="00E343CC" w:rsidRPr="00D90E09" w:rsidRDefault="00E343CC" w:rsidP="00943152">
            <w:pPr>
              <w:rPr>
                <w:sz w:val="28"/>
                <w:szCs w:val="28"/>
              </w:rPr>
            </w:pPr>
            <w:r>
              <w:rPr>
                <w:sz w:val="28"/>
                <w:szCs w:val="28"/>
              </w:rPr>
              <w:t>NPTC</w:t>
            </w:r>
          </w:p>
        </w:tc>
      </w:tr>
      <w:tr w:rsidR="00E343CC" w:rsidRPr="00D90E09" w14:paraId="656E555D" w14:textId="77777777" w:rsidTr="00943152">
        <w:tc>
          <w:tcPr>
            <w:tcW w:w="2508" w:type="dxa"/>
            <w:shd w:val="clear" w:color="auto" w:fill="E0E0E0"/>
          </w:tcPr>
          <w:p w14:paraId="727C265F" w14:textId="77777777" w:rsidR="00E343CC" w:rsidRPr="00D90E09" w:rsidRDefault="00E343CC" w:rsidP="00943152">
            <w:pPr>
              <w:jc w:val="right"/>
              <w:rPr>
                <w:rFonts w:ascii="Arial" w:hAnsi="Arial" w:cs="Arial"/>
              </w:rPr>
            </w:pPr>
            <w:r w:rsidRPr="00D90E09">
              <w:rPr>
                <w:rFonts w:ascii="Arial" w:hAnsi="Arial" w:cs="Arial"/>
              </w:rPr>
              <w:t>Faculty:</w:t>
            </w:r>
          </w:p>
        </w:tc>
        <w:tc>
          <w:tcPr>
            <w:tcW w:w="7860" w:type="dxa"/>
            <w:gridSpan w:val="3"/>
          </w:tcPr>
          <w:p w14:paraId="1FD91103" w14:textId="77777777" w:rsidR="00E343CC" w:rsidRPr="00D90E09" w:rsidRDefault="00E343CC" w:rsidP="00943152">
            <w:pPr>
              <w:rPr>
                <w:sz w:val="28"/>
                <w:szCs w:val="28"/>
              </w:rPr>
            </w:pPr>
            <w:r>
              <w:rPr>
                <w:sz w:val="28"/>
                <w:szCs w:val="28"/>
              </w:rPr>
              <w:t xml:space="preserve">Computing </w:t>
            </w:r>
          </w:p>
        </w:tc>
      </w:tr>
      <w:tr w:rsidR="00E343CC" w:rsidRPr="00D90E09" w14:paraId="31021413" w14:textId="77777777" w:rsidTr="00943152">
        <w:tc>
          <w:tcPr>
            <w:tcW w:w="2508" w:type="dxa"/>
            <w:shd w:val="clear" w:color="auto" w:fill="E0E0E0"/>
          </w:tcPr>
          <w:p w14:paraId="54CDB03E" w14:textId="77777777" w:rsidR="00E343CC" w:rsidRPr="00D90E09" w:rsidRDefault="00E343CC" w:rsidP="00943152">
            <w:pPr>
              <w:tabs>
                <w:tab w:val="left" w:pos="2760"/>
                <w:tab w:val="left" w:leader="underscore" w:pos="8040"/>
              </w:tabs>
              <w:jc w:val="right"/>
              <w:rPr>
                <w:rFonts w:ascii="Arial" w:hAnsi="Arial" w:cs="Arial"/>
              </w:rPr>
            </w:pPr>
            <w:r w:rsidRPr="00D90E09">
              <w:rPr>
                <w:rFonts w:ascii="Arial" w:hAnsi="Arial" w:cs="Arial"/>
              </w:rPr>
              <w:t>Proposed Start Date:</w:t>
            </w:r>
          </w:p>
        </w:tc>
        <w:tc>
          <w:tcPr>
            <w:tcW w:w="3180" w:type="dxa"/>
          </w:tcPr>
          <w:p w14:paraId="71EF2418" w14:textId="77777777" w:rsidR="00E343CC" w:rsidRPr="00D90E09" w:rsidRDefault="00E343CC" w:rsidP="00943152">
            <w:pPr>
              <w:tabs>
                <w:tab w:val="left" w:pos="2760"/>
                <w:tab w:val="left" w:leader="underscore" w:pos="8040"/>
              </w:tabs>
              <w:rPr>
                <w:sz w:val="28"/>
                <w:szCs w:val="28"/>
              </w:rPr>
            </w:pPr>
            <w:r>
              <w:rPr>
                <w:sz w:val="28"/>
                <w:szCs w:val="28"/>
              </w:rPr>
              <w:t>27/10/2023</w:t>
            </w:r>
          </w:p>
        </w:tc>
        <w:tc>
          <w:tcPr>
            <w:tcW w:w="1291" w:type="dxa"/>
            <w:shd w:val="clear" w:color="auto" w:fill="E0E0E0"/>
          </w:tcPr>
          <w:p w14:paraId="7E48AA4C" w14:textId="77777777" w:rsidR="00E343CC" w:rsidRPr="00D90E09" w:rsidRDefault="00E343CC" w:rsidP="00943152">
            <w:pPr>
              <w:tabs>
                <w:tab w:val="left" w:pos="2760"/>
                <w:tab w:val="left" w:leader="underscore" w:pos="8040"/>
              </w:tabs>
              <w:rPr>
                <w:rFonts w:ascii="Arial" w:hAnsi="Arial" w:cs="Arial"/>
              </w:rPr>
            </w:pPr>
            <w:r w:rsidRPr="00D90E09">
              <w:rPr>
                <w:rFonts w:ascii="Arial" w:hAnsi="Arial" w:cs="Arial"/>
              </w:rPr>
              <w:t>End Date:</w:t>
            </w:r>
          </w:p>
        </w:tc>
        <w:tc>
          <w:tcPr>
            <w:tcW w:w="3389" w:type="dxa"/>
          </w:tcPr>
          <w:p w14:paraId="44BA0FEF" w14:textId="79635CD3" w:rsidR="00E343CC" w:rsidRPr="00D90E09" w:rsidRDefault="00E343CC" w:rsidP="00943152">
            <w:pPr>
              <w:tabs>
                <w:tab w:val="left" w:pos="2760"/>
                <w:tab w:val="left" w:leader="underscore" w:pos="8040"/>
              </w:tabs>
              <w:rPr>
                <w:sz w:val="28"/>
                <w:szCs w:val="28"/>
              </w:rPr>
            </w:pPr>
            <w:r>
              <w:rPr>
                <w:sz w:val="28"/>
                <w:szCs w:val="28"/>
              </w:rPr>
              <w:t>June 202</w:t>
            </w:r>
            <w:r w:rsidR="009A407C">
              <w:rPr>
                <w:sz w:val="28"/>
                <w:szCs w:val="28"/>
              </w:rPr>
              <w:t>4</w:t>
            </w:r>
          </w:p>
        </w:tc>
      </w:tr>
    </w:tbl>
    <w:p w14:paraId="37C8E4FC" w14:textId="77777777" w:rsidR="00E343CC" w:rsidRPr="00D90E09" w:rsidRDefault="00E343CC" w:rsidP="00E343CC">
      <w:pPr>
        <w:rPr>
          <w:sz w:val="12"/>
          <w:szCs w:val="12"/>
        </w:rPr>
      </w:pPr>
    </w:p>
    <w:p w14:paraId="31056759" w14:textId="77777777" w:rsidR="00E343CC" w:rsidRPr="00D90E09" w:rsidRDefault="00E343CC" w:rsidP="00E343CC">
      <w:pPr>
        <w:rPr>
          <w:rFonts w:ascii="Arial" w:hAnsi="Arial" w:cs="Arial"/>
          <w:i/>
        </w:rPr>
      </w:pPr>
      <w:r w:rsidRPr="00D90E09">
        <w:rPr>
          <w:rFonts w:ascii="Arial" w:hAnsi="Arial" w:cs="Arial"/>
          <w:b/>
        </w:rPr>
        <w:t xml:space="preserve">1. Summary of planned research </w:t>
      </w:r>
      <w:r w:rsidRPr="00D90E09">
        <w:rPr>
          <w:rFonts w:ascii="Arial" w:hAnsi="Arial" w:cs="Arial"/>
          <w:i/>
          <w:sz w:val="20"/>
          <w:szCs w:val="20"/>
        </w:rPr>
        <w:t>(please indicate below the purpose of your planned project/research, together with your aims, main research questions and research design – you should continue onto a separate sheet if necessary)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343CC" w:rsidRPr="00D90E09" w14:paraId="14D44D69" w14:textId="77777777" w:rsidTr="00943152">
        <w:tc>
          <w:tcPr>
            <w:tcW w:w="10368" w:type="dxa"/>
          </w:tcPr>
          <w:p w14:paraId="375A85F8" w14:textId="3369140C" w:rsidR="00E343CC" w:rsidRPr="00E343CC" w:rsidRDefault="002A7D63" w:rsidP="00943152">
            <w:r>
              <w:t>This research project aims</w:t>
            </w:r>
            <w:r w:rsidR="00E343CC" w:rsidRPr="00E343CC">
              <w:t xml:space="preserve"> to investigate the </w:t>
            </w:r>
            <w:r w:rsidR="00ED5B5C">
              <w:t>effectiveness</w:t>
            </w:r>
            <w:r w:rsidR="001F23D3">
              <w:t xml:space="preserve"> of stakeholders </w:t>
            </w:r>
            <w:r w:rsidR="000D0054">
              <w:t>utilising</w:t>
            </w:r>
            <w:r w:rsidR="005B2910">
              <w:t xml:space="preserve"> a data visualisation application to </w:t>
            </w:r>
            <w:r w:rsidR="000D0054">
              <w:t>render inventory data more comprehensible</w:t>
            </w:r>
            <w:r w:rsidR="00922594">
              <w:t xml:space="preserve"> – facilitating decision-making.</w:t>
            </w:r>
            <w:r w:rsidR="000D0054">
              <w:t xml:space="preserve"> </w:t>
            </w:r>
          </w:p>
          <w:p w14:paraId="6A84CF5C" w14:textId="77777777" w:rsidR="00E343CC" w:rsidRPr="00E343CC" w:rsidRDefault="00E343CC" w:rsidP="00943152">
            <w:pPr>
              <w:pStyle w:val="NoSpacing"/>
              <w:rPr>
                <w:color w:val="000000" w:themeColor="text1"/>
              </w:rPr>
            </w:pPr>
            <w:r w:rsidRPr="00E343CC">
              <w:rPr>
                <w:b/>
                <w:bCs/>
                <w:color w:val="000000" w:themeColor="text1"/>
              </w:rPr>
              <w:t>Aim</w:t>
            </w:r>
          </w:p>
          <w:p w14:paraId="3192C730" w14:textId="77777777" w:rsidR="008D0973" w:rsidRDefault="008D0973" w:rsidP="008D0973">
            <w:r w:rsidRPr="00077F92">
              <w:t>Evaluate the effect</w:t>
            </w:r>
            <w:r>
              <w:t>iveness</w:t>
            </w:r>
            <w:r w:rsidRPr="00077F92">
              <w:t xml:space="preserve"> of </w:t>
            </w:r>
            <w:r>
              <w:t>the client</w:t>
            </w:r>
            <w:r w:rsidRPr="00077F92">
              <w:t xml:space="preserve"> adopting visualisations </w:t>
            </w:r>
            <w:r>
              <w:t>when</w:t>
            </w:r>
            <w:r w:rsidRPr="00077F92">
              <w:t xml:space="preserve"> </w:t>
            </w:r>
            <w:r>
              <w:t>rendering</w:t>
            </w:r>
            <w:r w:rsidRPr="00077F92">
              <w:t xml:space="preserve"> inventory data</w:t>
            </w:r>
            <w:r>
              <w:t>,</w:t>
            </w:r>
            <w:r w:rsidRPr="00077F92">
              <w:t xml:space="preserve"> to </w:t>
            </w:r>
            <w:r>
              <w:t>facilitate</w:t>
            </w:r>
            <w:r w:rsidRPr="00077F92">
              <w:t xml:space="preserve"> decision-making.</w:t>
            </w:r>
          </w:p>
          <w:p w14:paraId="0D6D9C33" w14:textId="77777777" w:rsidR="00E343CC" w:rsidRPr="00E343CC" w:rsidRDefault="00E343CC" w:rsidP="00943152">
            <w:pPr>
              <w:rPr>
                <w:color w:val="000000" w:themeColor="text1"/>
              </w:rPr>
            </w:pPr>
            <w:r w:rsidRPr="00E343CC">
              <w:rPr>
                <w:b/>
                <w:bCs/>
                <w:color w:val="000000" w:themeColor="text1"/>
              </w:rPr>
              <w:t>Objectives</w:t>
            </w:r>
          </w:p>
          <w:p w14:paraId="410DF637" w14:textId="77777777" w:rsidR="00E343CC" w:rsidRPr="00E343CC" w:rsidRDefault="00E343CC" w:rsidP="00E343CC">
            <w:pPr>
              <w:pStyle w:val="ListParagraph"/>
              <w:numPr>
                <w:ilvl w:val="0"/>
                <w:numId w:val="8"/>
              </w:numPr>
              <w:jc w:val="both"/>
              <w:rPr>
                <w:rFonts w:eastAsiaTheme="minorEastAsia"/>
                <w:color w:val="000000" w:themeColor="text1"/>
              </w:rPr>
            </w:pPr>
            <w:r w:rsidRPr="00E343CC">
              <w:rPr>
                <w:rFonts w:eastAsiaTheme="minorEastAsia"/>
                <w:color w:val="000000" w:themeColor="text1"/>
              </w:rPr>
              <w:t>Gather system requirements:</w:t>
            </w:r>
          </w:p>
          <w:p w14:paraId="4FAB83D5" w14:textId="77777777" w:rsidR="00E343CC" w:rsidRPr="00E343CC" w:rsidRDefault="00E343CC" w:rsidP="00E343CC">
            <w:pPr>
              <w:pStyle w:val="ListParagraph"/>
              <w:numPr>
                <w:ilvl w:val="1"/>
                <w:numId w:val="8"/>
              </w:numPr>
              <w:jc w:val="both"/>
              <w:rPr>
                <w:rFonts w:eastAsiaTheme="minorEastAsia"/>
                <w:color w:val="000000" w:themeColor="text1"/>
              </w:rPr>
            </w:pPr>
            <w:r w:rsidRPr="00E343CC">
              <w:rPr>
                <w:rFonts w:eastAsiaTheme="minorEastAsia"/>
                <w:color w:val="000000" w:themeColor="text1"/>
              </w:rPr>
              <w:t>Meet with the client to discuss the solution to a given problem.</w:t>
            </w:r>
          </w:p>
          <w:p w14:paraId="01ED52C8" w14:textId="77777777" w:rsidR="00E343CC" w:rsidRPr="00E343CC" w:rsidRDefault="00E343CC" w:rsidP="00E343CC">
            <w:pPr>
              <w:pStyle w:val="ListParagraph"/>
              <w:numPr>
                <w:ilvl w:val="1"/>
                <w:numId w:val="8"/>
              </w:numPr>
              <w:jc w:val="both"/>
              <w:rPr>
                <w:rFonts w:eastAsiaTheme="minorEastAsia"/>
                <w:color w:val="000000" w:themeColor="text1"/>
              </w:rPr>
            </w:pPr>
            <w:r w:rsidRPr="00E343CC">
              <w:rPr>
                <w:rFonts w:eastAsiaTheme="minorEastAsia"/>
                <w:color w:val="000000" w:themeColor="text1"/>
              </w:rPr>
              <w:t>Discover what data visualisations represent holistically.</w:t>
            </w:r>
          </w:p>
          <w:p w14:paraId="088D7250" w14:textId="277AED1F" w:rsidR="00E343CC" w:rsidRPr="00E343CC" w:rsidRDefault="00E343CC" w:rsidP="00E343CC">
            <w:pPr>
              <w:pStyle w:val="ListParagraph"/>
              <w:numPr>
                <w:ilvl w:val="1"/>
                <w:numId w:val="8"/>
              </w:numPr>
              <w:jc w:val="both"/>
              <w:rPr>
                <w:rFonts w:eastAsiaTheme="minorEastAsia"/>
                <w:color w:val="000000" w:themeColor="text1"/>
              </w:rPr>
            </w:pPr>
            <w:r w:rsidRPr="00E343CC">
              <w:rPr>
                <w:rFonts w:eastAsiaTheme="minorEastAsia"/>
                <w:color w:val="000000" w:themeColor="text1"/>
              </w:rPr>
              <w:t>Explore the factors of how visuals are perceived through human cognition</w:t>
            </w:r>
            <w:r w:rsidR="00EE14BC">
              <w:rPr>
                <w:rFonts w:eastAsiaTheme="minorEastAsia"/>
                <w:color w:val="000000" w:themeColor="text1"/>
              </w:rPr>
              <w:t>.</w:t>
            </w:r>
            <w:r w:rsidRPr="00E343CC">
              <w:rPr>
                <w:rFonts w:eastAsiaTheme="minorEastAsia"/>
                <w:color w:val="000000" w:themeColor="text1"/>
              </w:rPr>
              <w:t xml:space="preserve"> </w:t>
            </w:r>
          </w:p>
          <w:p w14:paraId="35672E9F" w14:textId="77777777" w:rsidR="00E343CC" w:rsidRPr="00E343CC" w:rsidRDefault="00E343CC" w:rsidP="00E343CC">
            <w:pPr>
              <w:pStyle w:val="ListParagraph"/>
              <w:numPr>
                <w:ilvl w:val="1"/>
                <w:numId w:val="8"/>
              </w:numPr>
              <w:rPr>
                <w:rFonts w:eastAsiaTheme="minorEastAsia"/>
                <w:color w:val="000000" w:themeColor="text1"/>
              </w:rPr>
            </w:pPr>
            <w:r w:rsidRPr="00E343CC">
              <w:rPr>
                <w:rFonts w:eastAsiaTheme="minorEastAsia"/>
                <w:color w:val="000000" w:themeColor="text1"/>
              </w:rPr>
              <w:t>Research the importance of transforming inventory stock data into a meaningful context for business processes.</w:t>
            </w:r>
          </w:p>
          <w:p w14:paraId="52746623" w14:textId="77777777" w:rsidR="00E343CC" w:rsidRPr="00E343CC" w:rsidRDefault="00E343CC" w:rsidP="00E343CC">
            <w:pPr>
              <w:pStyle w:val="ListParagraph"/>
              <w:numPr>
                <w:ilvl w:val="1"/>
                <w:numId w:val="8"/>
              </w:numPr>
              <w:jc w:val="both"/>
              <w:rPr>
                <w:rFonts w:eastAsiaTheme="minorEastAsia"/>
                <w:color w:val="000000" w:themeColor="text1"/>
              </w:rPr>
            </w:pPr>
            <w:r w:rsidRPr="00E343CC">
              <w:rPr>
                <w:rFonts w:eastAsiaTheme="minorEastAsia"/>
                <w:color w:val="000000" w:themeColor="text1"/>
              </w:rPr>
              <w:t>Investigate the significance of mitigating security initiatives for safeguarding data privacy.</w:t>
            </w:r>
          </w:p>
          <w:p w14:paraId="567F3C35" w14:textId="726C071C" w:rsidR="00E343CC" w:rsidRPr="00E343CC" w:rsidRDefault="00E343CC" w:rsidP="00E343CC">
            <w:pPr>
              <w:pStyle w:val="ListParagraph"/>
              <w:numPr>
                <w:ilvl w:val="0"/>
                <w:numId w:val="8"/>
              </w:numPr>
              <w:rPr>
                <w:rFonts w:eastAsiaTheme="minorEastAsia"/>
              </w:rPr>
            </w:pPr>
            <w:r w:rsidRPr="00E343CC">
              <w:rPr>
                <w:rFonts w:eastAsiaTheme="minorEastAsia"/>
              </w:rPr>
              <w:t xml:space="preserve">Design and develop the </w:t>
            </w:r>
            <w:r w:rsidR="008D0973">
              <w:rPr>
                <w:rFonts w:eastAsiaTheme="minorEastAsia"/>
              </w:rPr>
              <w:t>a</w:t>
            </w:r>
            <w:r w:rsidRPr="00E343CC">
              <w:rPr>
                <w:rFonts w:eastAsiaTheme="minorEastAsia"/>
              </w:rPr>
              <w:t>pplication:</w:t>
            </w:r>
          </w:p>
          <w:p w14:paraId="6A35A1E1" w14:textId="2FA35E97" w:rsidR="00E343CC" w:rsidRPr="00E343CC" w:rsidRDefault="00E343CC" w:rsidP="00E343CC">
            <w:pPr>
              <w:pStyle w:val="ListParagraph"/>
              <w:numPr>
                <w:ilvl w:val="1"/>
                <w:numId w:val="8"/>
              </w:numPr>
              <w:rPr>
                <w:rFonts w:eastAsiaTheme="minorEastAsia"/>
              </w:rPr>
            </w:pPr>
            <w:r w:rsidRPr="00E343CC">
              <w:rPr>
                <w:rFonts w:eastAsiaTheme="minorEastAsia"/>
              </w:rPr>
              <w:t>Investigating Capcon</w:t>
            </w:r>
            <w:r w:rsidR="008D0973">
              <w:rPr>
                <w:rFonts w:eastAsiaTheme="minorEastAsia"/>
              </w:rPr>
              <w:t>’s</w:t>
            </w:r>
            <w:r w:rsidRPr="00E343CC">
              <w:rPr>
                <w:rFonts w:eastAsiaTheme="minorEastAsia"/>
              </w:rPr>
              <w:t xml:space="preserve"> software output</w:t>
            </w:r>
            <w:r w:rsidR="008D0973">
              <w:rPr>
                <w:rFonts w:eastAsiaTheme="minorEastAsia"/>
              </w:rPr>
              <w:t>.</w:t>
            </w:r>
          </w:p>
          <w:p w14:paraId="269032C5" w14:textId="2FA5BC6E" w:rsidR="00E343CC" w:rsidRPr="00E343CC" w:rsidRDefault="00E343CC" w:rsidP="00E343CC">
            <w:pPr>
              <w:pStyle w:val="ListParagraph"/>
              <w:numPr>
                <w:ilvl w:val="1"/>
                <w:numId w:val="8"/>
              </w:numPr>
              <w:rPr>
                <w:rFonts w:eastAsiaTheme="minorEastAsia"/>
              </w:rPr>
            </w:pPr>
            <w:r w:rsidRPr="00E343CC">
              <w:rPr>
                <w:rFonts w:eastAsiaTheme="minorEastAsia"/>
              </w:rPr>
              <w:t>Design interface through mock-up drafts</w:t>
            </w:r>
            <w:r w:rsidR="008D0973">
              <w:rPr>
                <w:rFonts w:eastAsiaTheme="minorEastAsia"/>
              </w:rPr>
              <w:t>.</w:t>
            </w:r>
          </w:p>
          <w:p w14:paraId="04F876FA" w14:textId="5866A6C1" w:rsidR="00E343CC" w:rsidRPr="00E343CC" w:rsidRDefault="00E343CC" w:rsidP="00E343CC">
            <w:pPr>
              <w:pStyle w:val="ListParagraph"/>
              <w:numPr>
                <w:ilvl w:val="1"/>
                <w:numId w:val="8"/>
              </w:numPr>
              <w:rPr>
                <w:rFonts w:eastAsiaTheme="minorEastAsia"/>
              </w:rPr>
            </w:pPr>
            <w:r w:rsidRPr="00E343CC">
              <w:rPr>
                <w:rFonts w:eastAsiaTheme="minorEastAsia"/>
              </w:rPr>
              <w:t>Formulise prototypes of code</w:t>
            </w:r>
            <w:r w:rsidR="008D0973">
              <w:rPr>
                <w:rFonts w:eastAsiaTheme="minorEastAsia"/>
              </w:rPr>
              <w:t>.</w:t>
            </w:r>
          </w:p>
          <w:p w14:paraId="4AF90C44" w14:textId="75182D80" w:rsidR="00E343CC" w:rsidRPr="00E343CC" w:rsidRDefault="00E343CC" w:rsidP="00E343CC">
            <w:pPr>
              <w:pStyle w:val="ListParagraph"/>
              <w:numPr>
                <w:ilvl w:val="1"/>
                <w:numId w:val="8"/>
              </w:numPr>
              <w:rPr>
                <w:rFonts w:eastAsiaTheme="minorEastAsia"/>
              </w:rPr>
            </w:pPr>
            <w:r w:rsidRPr="00E343CC">
              <w:rPr>
                <w:rFonts w:eastAsiaTheme="minorEastAsia"/>
              </w:rPr>
              <w:t>Develop the application through Visual Studio IDE in C# WinForm.NET</w:t>
            </w:r>
            <w:r w:rsidR="008D0973">
              <w:rPr>
                <w:rFonts w:eastAsiaTheme="minorEastAsia"/>
              </w:rPr>
              <w:t>.</w:t>
            </w:r>
          </w:p>
          <w:p w14:paraId="4F58766D" w14:textId="3B967D37" w:rsidR="00E343CC" w:rsidRPr="00E343CC" w:rsidRDefault="00E343CC" w:rsidP="00E343CC">
            <w:pPr>
              <w:pStyle w:val="ListParagraph"/>
              <w:numPr>
                <w:ilvl w:val="1"/>
                <w:numId w:val="8"/>
              </w:numPr>
              <w:rPr>
                <w:rFonts w:eastAsiaTheme="minorEastAsia"/>
              </w:rPr>
            </w:pPr>
            <w:r w:rsidRPr="00E343CC">
              <w:rPr>
                <w:rFonts w:eastAsiaTheme="minorEastAsia"/>
              </w:rPr>
              <w:t>Integrate iTextSharp for PDF extraction</w:t>
            </w:r>
            <w:r w:rsidR="00995F95">
              <w:rPr>
                <w:rFonts w:eastAsiaTheme="minorEastAsia"/>
              </w:rPr>
              <w:t xml:space="preserve"> and manipulation</w:t>
            </w:r>
            <w:r w:rsidR="008D0973">
              <w:rPr>
                <w:rFonts w:eastAsiaTheme="minorEastAsia"/>
              </w:rPr>
              <w:t>.</w:t>
            </w:r>
          </w:p>
          <w:p w14:paraId="0FC418C1" w14:textId="77777777" w:rsidR="00E343CC" w:rsidRPr="00E343CC" w:rsidRDefault="00E343CC" w:rsidP="00E343CC">
            <w:pPr>
              <w:pStyle w:val="ListParagraph"/>
              <w:numPr>
                <w:ilvl w:val="1"/>
                <w:numId w:val="8"/>
              </w:numPr>
              <w:rPr>
                <w:rFonts w:eastAsiaTheme="minorEastAsia"/>
              </w:rPr>
            </w:pPr>
            <w:r w:rsidRPr="00E343CC">
              <w:rPr>
                <w:rFonts w:eastAsiaTheme="minorEastAsia"/>
              </w:rPr>
              <w:t>Adopt testing procedures for bug or error detection – with revisions.</w:t>
            </w:r>
          </w:p>
          <w:p w14:paraId="70F65FD4" w14:textId="77777777" w:rsidR="00E343CC" w:rsidRPr="00E343CC" w:rsidRDefault="00E343CC" w:rsidP="00E343CC">
            <w:pPr>
              <w:pStyle w:val="ListParagraph"/>
              <w:numPr>
                <w:ilvl w:val="1"/>
                <w:numId w:val="8"/>
              </w:numPr>
              <w:rPr>
                <w:rFonts w:eastAsiaTheme="minorEastAsia"/>
                <w:b/>
                <w:bCs/>
              </w:rPr>
            </w:pPr>
            <w:r w:rsidRPr="00E343CC">
              <w:rPr>
                <w:rFonts w:eastAsiaTheme="minorEastAsia"/>
              </w:rPr>
              <w:t>User acceptance testing.</w:t>
            </w:r>
          </w:p>
          <w:p w14:paraId="68BAEB2A" w14:textId="77777777" w:rsidR="00E343CC" w:rsidRDefault="00E343CC" w:rsidP="00E343CC">
            <w:pPr>
              <w:pStyle w:val="ListParagraph"/>
              <w:numPr>
                <w:ilvl w:val="0"/>
                <w:numId w:val="8"/>
              </w:numPr>
              <w:rPr>
                <w:rFonts w:eastAsiaTheme="minorEastAsia"/>
              </w:rPr>
            </w:pPr>
            <w:r w:rsidRPr="00E343CC">
              <w:rPr>
                <w:rFonts w:eastAsiaTheme="minorEastAsia"/>
              </w:rPr>
              <w:t>Reflect upon the effectiveness of the development model</w:t>
            </w:r>
            <w:r w:rsidR="00995F95">
              <w:rPr>
                <w:rFonts w:eastAsiaTheme="minorEastAsia"/>
              </w:rPr>
              <w:t>:</w:t>
            </w:r>
          </w:p>
          <w:p w14:paraId="6E9828E1" w14:textId="174E683F" w:rsidR="00995F95" w:rsidRDefault="00995F95" w:rsidP="00995F95">
            <w:pPr>
              <w:pStyle w:val="ListParagraph"/>
              <w:numPr>
                <w:ilvl w:val="1"/>
                <w:numId w:val="8"/>
              </w:numPr>
              <w:rPr>
                <w:rFonts w:eastAsiaTheme="minorEastAsia"/>
              </w:rPr>
            </w:pPr>
            <w:r>
              <w:rPr>
                <w:rFonts w:eastAsiaTheme="minorEastAsia"/>
              </w:rPr>
              <w:t>Achieving the solution</w:t>
            </w:r>
            <w:r w:rsidR="008D0973">
              <w:rPr>
                <w:rFonts w:eastAsiaTheme="minorEastAsia"/>
              </w:rPr>
              <w:t>.</w:t>
            </w:r>
          </w:p>
          <w:p w14:paraId="0882E29E" w14:textId="3601F461" w:rsidR="00995F95" w:rsidRDefault="00995F95" w:rsidP="00995F95">
            <w:pPr>
              <w:pStyle w:val="ListParagraph"/>
              <w:numPr>
                <w:ilvl w:val="1"/>
                <w:numId w:val="8"/>
              </w:numPr>
              <w:rPr>
                <w:rFonts w:eastAsiaTheme="minorEastAsia"/>
              </w:rPr>
            </w:pPr>
            <w:r>
              <w:rPr>
                <w:rFonts w:eastAsiaTheme="minorEastAsia"/>
              </w:rPr>
              <w:t>Future application improvements</w:t>
            </w:r>
            <w:r w:rsidR="008D0973">
              <w:rPr>
                <w:rFonts w:eastAsiaTheme="minorEastAsia"/>
              </w:rPr>
              <w:t>.</w:t>
            </w:r>
            <w:r>
              <w:rPr>
                <w:rFonts w:eastAsiaTheme="minorEastAsia"/>
              </w:rPr>
              <w:t xml:space="preserve"> </w:t>
            </w:r>
          </w:p>
          <w:p w14:paraId="36C73F4D" w14:textId="04090FA0" w:rsidR="00995F95" w:rsidRPr="00995F95" w:rsidRDefault="00995F95" w:rsidP="00995F95">
            <w:pPr>
              <w:pStyle w:val="ListParagraph"/>
              <w:numPr>
                <w:ilvl w:val="1"/>
                <w:numId w:val="8"/>
              </w:numPr>
              <w:rPr>
                <w:rFonts w:eastAsiaTheme="minorEastAsia"/>
              </w:rPr>
            </w:pPr>
            <w:r>
              <w:rPr>
                <w:rFonts w:eastAsiaTheme="minorEastAsia"/>
              </w:rPr>
              <w:lastRenderedPageBreak/>
              <w:t>Alternative approaches</w:t>
            </w:r>
            <w:r w:rsidR="008D0973">
              <w:rPr>
                <w:rFonts w:eastAsiaTheme="minorEastAsia"/>
              </w:rPr>
              <w:t>.</w:t>
            </w:r>
          </w:p>
        </w:tc>
      </w:tr>
    </w:tbl>
    <w:p w14:paraId="2FAA5FDB" w14:textId="77777777" w:rsidR="00E343CC" w:rsidRPr="00D90E09" w:rsidRDefault="00E343CC" w:rsidP="00E343CC">
      <w:pPr>
        <w:rPr>
          <w:sz w:val="12"/>
          <w:szCs w:val="12"/>
        </w:rPr>
      </w:pPr>
    </w:p>
    <w:p w14:paraId="362C1C91" w14:textId="77777777" w:rsidR="00E343CC" w:rsidRPr="00D90E09" w:rsidRDefault="00E343CC" w:rsidP="00E343CC">
      <w:pPr>
        <w:rPr>
          <w:sz w:val="12"/>
          <w:szCs w:val="12"/>
        </w:rPr>
      </w:pPr>
    </w:p>
    <w:p w14:paraId="5550AF81" w14:textId="77777777" w:rsidR="00E343CC" w:rsidRPr="00D90E09" w:rsidRDefault="00E343CC" w:rsidP="00E343CC">
      <w:pPr>
        <w:rPr>
          <w:rFonts w:ascii="Arial" w:hAnsi="Arial" w:cs="Arial"/>
          <w:i/>
          <w:sz w:val="20"/>
          <w:szCs w:val="20"/>
        </w:rPr>
      </w:pPr>
      <w:r w:rsidRPr="00D90E09">
        <w:rPr>
          <w:rFonts w:ascii="Arial" w:hAnsi="Arial" w:cs="Arial"/>
          <w:b/>
        </w:rPr>
        <w:t xml:space="preserve">2. Methodology </w:t>
      </w:r>
      <w:r w:rsidRPr="00D90E09">
        <w:rPr>
          <w:rFonts w:ascii="Arial" w:hAnsi="Arial" w:cs="Arial"/>
          <w:i/>
          <w:sz w:val="20"/>
          <w:szCs w:val="20"/>
        </w:rPr>
        <w:t>(You need to be clear about the methodology you intend to use in your study; this could include any number of methods, so either tick those shown below (where appropriate) or put the details in the box marked *)</w:t>
      </w:r>
    </w:p>
    <w:p w14:paraId="1369D6FC" w14:textId="77777777" w:rsidR="00E343CC" w:rsidRPr="00D90E09" w:rsidRDefault="00E343CC" w:rsidP="00E343CC">
      <w:pPr>
        <w:rPr>
          <w:sz w:val="20"/>
          <w:szCs w:val="20"/>
        </w:rPr>
      </w:pPr>
    </w:p>
    <w:tbl>
      <w:tblPr>
        <w:tblW w:w="0" w:type="auto"/>
        <w:tblLook w:val="01E0" w:firstRow="1" w:lastRow="1" w:firstColumn="1" w:lastColumn="1" w:noHBand="0" w:noVBand="0"/>
      </w:tblPr>
      <w:tblGrid>
        <w:gridCol w:w="466"/>
        <w:gridCol w:w="2468"/>
        <w:gridCol w:w="518"/>
        <w:gridCol w:w="2364"/>
        <w:gridCol w:w="484"/>
        <w:gridCol w:w="2721"/>
      </w:tblGrid>
      <w:tr w:rsidR="00E343CC" w:rsidRPr="00D90E09" w14:paraId="07C77356" w14:textId="77777777" w:rsidTr="00943152">
        <w:tc>
          <w:tcPr>
            <w:tcW w:w="517" w:type="dxa"/>
            <w:tcBorders>
              <w:top w:val="single" w:sz="4" w:space="0" w:color="auto"/>
              <w:left w:val="single" w:sz="4" w:space="0" w:color="auto"/>
              <w:bottom w:val="single" w:sz="4" w:space="0" w:color="auto"/>
              <w:right w:val="single" w:sz="4" w:space="0" w:color="auto"/>
            </w:tcBorders>
          </w:tcPr>
          <w:p w14:paraId="5E694355" w14:textId="77777777" w:rsidR="00E343CC" w:rsidRPr="009C7EFD" w:rsidRDefault="00E343CC" w:rsidP="00943152">
            <w:r w:rsidRPr="009C7EFD">
              <w:t xml:space="preserve"> x</w:t>
            </w:r>
          </w:p>
        </w:tc>
        <w:tc>
          <w:tcPr>
            <w:tcW w:w="2831" w:type="dxa"/>
            <w:tcBorders>
              <w:left w:val="single" w:sz="4" w:space="0" w:color="auto"/>
              <w:right w:val="single" w:sz="4" w:space="0" w:color="auto"/>
            </w:tcBorders>
          </w:tcPr>
          <w:p w14:paraId="07490027" w14:textId="77777777" w:rsidR="00E343CC" w:rsidRPr="009C7EFD" w:rsidRDefault="00E343CC" w:rsidP="00943152">
            <w:r w:rsidRPr="009C7EFD">
              <w:t>Interviews</w:t>
            </w:r>
          </w:p>
        </w:tc>
        <w:tc>
          <w:tcPr>
            <w:tcW w:w="586" w:type="dxa"/>
            <w:tcBorders>
              <w:top w:val="single" w:sz="4" w:space="0" w:color="auto"/>
              <w:left w:val="single" w:sz="4" w:space="0" w:color="auto"/>
              <w:bottom w:val="single" w:sz="4" w:space="0" w:color="auto"/>
              <w:right w:val="single" w:sz="4" w:space="0" w:color="auto"/>
            </w:tcBorders>
          </w:tcPr>
          <w:p w14:paraId="16979DB4" w14:textId="77777777" w:rsidR="00E343CC" w:rsidRPr="009C7EFD" w:rsidRDefault="00E343CC" w:rsidP="00943152">
            <w:r>
              <w:t>x</w:t>
            </w:r>
          </w:p>
        </w:tc>
        <w:tc>
          <w:tcPr>
            <w:tcW w:w="2654" w:type="dxa"/>
            <w:tcBorders>
              <w:left w:val="single" w:sz="4" w:space="0" w:color="auto"/>
              <w:right w:val="single" w:sz="4" w:space="0" w:color="auto"/>
            </w:tcBorders>
          </w:tcPr>
          <w:p w14:paraId="5189CB72" w14:textId="77777777" w:rsidR="00E343CC" w:rsidRPr="009C7EFD" w:rsidRDefault="00E343CC" w:rsidP="00943152">
            <w:r w:rsidRPr="009C7EFD">
              <w:t>Participant Observation</w:t>
            </w:r>
          </w:p>
        </w:tc>
        <w:tc>
          <w:tcPr>
            <w:tcW w:w="540" w:type="dxa"/>
            <w:tcBorders>
              <w:top w:val="single" w:sz="4" w:space="0" w:color="auto"/>
              <w:left w:val="single" w:sz="4" w:space="0" w:color="auto"/>
              <w:bottom w:val="single" w:sz="4" w:space="0" w:color="auto"/>
              <w:right w:val="single" w:sz="4" w:space="0" w:color="auto"/>
            </w:tcBorders>
          </w:tcPr>
          <w:p w14:paraId="2E4EB213" w14:textId="77777777" w:rsidR="00E343CC" w:rsidRPr="009C7EFD" w:rsidRDefault="00E343CC" w:rsidP="00943152">
            <w:r w:rsidRPr="009C7EFD">
              <w:t xml:space="preserve"> </w:t>
            </w:r>
          </w:p>
        </w:tc>
        <w:tc>
          <w:tcPr>
            <w:tcW w:w="3240" w:type="dxa"/>
            <w:tcBorders>
              <w:left w:val="single" w:sz="4" w:space="0" w:color="auto"/>
            </w:tcBorders>
          </w:tcPr>
          <w:p w14:paraId="1C125EB1" w14:textId="77777777" w:rsidR="00E343CC" w:rsidRPr="00D90E09" w:rsidRDefault="00E343CC" w:rsidP="00943152">
            <w:pPr>
              <w:rPr>
                <w:rFonts w:ascii="Arial" w:hAnsi="Arial" w:cs="Arial"/>
              </w:rPr>
            </w:pPr>
            <w:r w:rsidRPr="00D90E09">
              <w:rPr>
                <w:rFonts w:ascii="Arial" w:hAnsi="Arial" w:cs="Arial"/>
              </w:rPr>
              <w:t>Use of personal data</w:t>
            </w:r>
          </w:p>
        </w:tc>
      </w:tr>
      <w:tr w:rsidR="00E343CC" w:rsidRPr="00D90E09" w14:paraId="4D579E9B" w14:textId="77777777" w:rsidTr="00943152">
        <w:tc>
          <w:tcPr>
            <w:tcW w:w="517" w:type="dxa"/>
            <w:tcBorders>
              <w:top w:val="single" w:sz="4" w:space="0" w:color="auto"/>
              <w:bottom w:val="single" w:sz="4" w:space="0" w:color="auto"/>
            </w:tcBorders>
          </w:tcPr>
          <w:p w14:paraId="09A06537" w14:textId="77777777" w:rsidR="00E343CC" w:rsidRPr="009C7EFD" w:rsidRDefault="00E343CC" w:rsidP="00943152"/>
        </w:tc>
        <w:tc>
          <w:tcPr>
            <w:tcW w:w="2831" w:type="dxa"/>
          </w:tcPr>
          <w:p w14:paraId="6957A095" w14:textId="77777777" w:rsidR="00E343CC" w:rsidRPr="009C7EFD" w:rsidRDefault="00E343CC" w:rsidP="00943152"/>
        </w:tc>
        <w:tc>
          <w:tcPr>
            <w:tcW w:w="586" w:type="dxa"/>
            <w:tcBorders>
              <w:top w:val="single" w:sz="4" w:space="0" w:color="auto"/>
              <w:bottom w:val="single" w:sz="4" w:space="0" w:color="auto"/>
            </w:tcBorders>
          </w:tcPr>
          <w:p w14:paraId="61B85768" w14:textId="77777777" w:rsidR="00E343CC" w:rsidRPr="009C7EFD" w:rsidRDefault="00E343CC" w:rsidP="00943152"/>
        </w:tc>
        <w:tc>
          <w:tcPr>
            <w:tcW w:w="2654" w:type="dxa"/>
          </w:tcPr>
          <w:p w14:paraId="77FE2478" w14:textId="77777777" w:rsidR="00E343CC" w:rsidRPr="009C7EFD" w:rsidRDefault="00E343CC" w:rsidP="00943152"/>
        </w:tc>
        <w:tc>
          <w:tcPr>
            <w:tcW w:w="540" w:type="dxa"/>
            <w:tcBorders>
              <w:top w:val="single" w:sz="4" w:space="0" w:color="auto"/>
              <w:bottom w:val="single" w:sz="4" w:space="0" w:color="auto"/>
            </w:tcBorders>
          </w:tcPr>
          <w:p w14:paraId="6BC9FAD0" w14:textId="77777777" w:rsidR="00E343CC" w:rsidRPr="009C7EFD" w:rsidRDefault="00E343CC" w:rsidP="00943152"/>
        </w:tc>
        <w:tc>
          <w:tcPr>
            <w:tcW w:w="3240" w:type="dxa"/>
          </w:tcPr>
          <w:p w14:paraId="3EA7FB11" w14:textId="77777777" w:rsidR="00E343CC" w:rsidRPr="00D90E09" w:rsidRDefault="00E343CC" w:rsidP="00943152">
            <w:pPr>
              <w:rPr>
                <w:rFonts w:ascii="Arial" w:hAnsi="Arial" w:cs="Arial"/>
                <w:sz w:val="8"/>
                <w:szCs w:val="8"/>
              </w:rPr>
            </w:pPr>
          </w:p>
        </w:tc>
      </w:tr>
      <w:tr w:rsidR="00E343CC" w:rsidRPr="00D90E09" w14:paraId="553882C8" w14:textId="77777777" w:rsidTr="00943152">
        <w:tc>
          <w:tcPr>
            <w:tcW w:w="517" w:type="dxa"/>
            <w:tcBorders>
              <w:top w:val="single" w:sz="4" w:space="0" w:color="auto"/>
              <w:left w:val="single" w:sz="4" w:space="0" w:color="auto"/>
              <w:bottom w:val="single" w:sz="4" w:space="0" w:color="auto"/>
              <w:right w:val="single" w:sz="4" w:space="0" w:color="auto"/>
            </w:tcBorders>
          </w:tcPr>
          <w:p w14:paraId="356C7B92" w14:textId="77777777" w:rsidR="00E343CC" w:rsidRPr="009C7EFD" w:rsidRDefault="00E343CC" w:rsidP="00943152"/>
        </w:tc>
        <w:tc>
          <w:tcPr>
            <w:tcW w:w="2831" w:type="dxa"/>
            <w:tcBorders>
              <w:left w:val="single" w:sz="4" w:space="0" w:color="auto"/>
              <w:right w:val="single" w:sz="4" w:space="0" w:color="auto"/>
            </w:tcBorders>
          </w:tcPr>
          <w:p w14:paraId="1DCD7306" w14:textId="77777777" w:rsidR="00E343CC" w:rsidRPr="009C7EFD" w:rsidRDefault="00E343CC" w:rsidP="00943152">
            <w:r w:rsidRPr="009C7EFD">
              <w:t>Focus groups</w:t>
            </w:r>
          </w:p>
        </w:tc>
        <w:tc>
          <w:tcPr>
            <w:tcW w:w="586" w:type="dxa"/>
            <w:tcBorders>
              <w:top w:val="single" w:sz="4" w:space="0" w:color="auto"/>
              <w:left w:val="single" w:sz="4" w:space="0" w:color="auto"/>
              <w:bottom w:val="single" w:sz="4" w:space="0" w:color="auto"/>
              <w:right w:val="single" w:sz="4" w:space="0" w:color="auto"/>
            </w:tcBorders>
          </w:tcPr>
          <w:p w14:paraId="6DC25EA1" w14:textId="77777777" w:rsidR="00E343CC" w:rsidRPr="009C7EFD" w:rsidRDefault="00E343CC" w:rsidP="00943152"/>
        </w:tc>
        <w:tc>
          <w:tcPr>
            <w:tcW w:w="2654" w:type="dxa"/>
            <w:tcBorders>
              <w:left w:val="single" w:sz="4" w:space="0" w:color="auto"/>
              <w:right w:val="single" w:sz="4" w:space="0" w:color="auto"/>
            </w:tcBorders>
          </w:tcPr>
          <w:p w14:paraId="54B54232" w14:textId="77777777" w:rsidR="00E343CC" w:rsidRPr="009C7EFD" w:rsidRDefault="00E343CC" w:rsidP="00943152">
            <w:pPr>
              <w:rPr>
                <w:b/>
                <w:i/>
              </w:rPr>
            </w:pPr>
            <w:r w:rsidRPr="009C7EFD">
              <w:t>Questionnaire</w:t>
            </w:r>
          </w:p>
        </w:tc>
        <w:tc>
          <w:tcPr>
            <w:tcW w:w="540" w:type="dxa"/>
            <w:tcBorders>
              <w:top w:val="single" w:sz="4" w:space="0" w:color="auto"/>
              <w:left w:val="single" w:sz="4" w:space="0" w:color="auto"/>
              <w:bottom w:val="single" w:sz="4" w:space="0" w:color="auto"/>
              <w:right w:val="single" w:sz="4" w:space="0" w:color="auto"/>
            </w:tcBorders>
          </w:tcPr>
          <w:p w14:paraId="48B94DCF" w14:textId="77777777" w:rsidR="00E343CC" w:rsidRPr="009C7EFD" w:rsidRDefault="00E343CC" w:rsidP="00943152">
            <w:r w:rsidRPr="009C7EFD">
              <w:t xml:space="preserve"> x</w:t>
            </w:r>
          </w:p>
        </w:tc>
        <w:tc>
          <w:tcPr>
            <w:tcW w:w="3240" w:type="dxa"/>
            <w:tcBorders>
              <w:left w:val="single" w:sz="4" w:space="0" w:color="auto"/>
            </w:tcBorders>
          </w:tcPr>
          <w:p w14:paraId="07EAC948" w14:textId="77777777" w:rsidR="00E343CC" w:rsidRPr="00D90E09" w:rsidRDefault="00E343CC" w:rsidP="00943152">
            <w:pPr>
              <w:rPr>
                <w:rFonts w:ascii="Arial" w:hAnsi="Arial" w:cs="Arial"/>
              </w:rPr>
            </w:pPr>
            <w:r w:rsidRPr="00D90E09">
              <w:rPr>
                <w:rFonts w:ascii="Arial" w:hAnsi="Arial" w:cs="Arial"/>
              </w:rPr>
              <w:t>Literature Review</w:t>
            </w:r>
          </w:p>
        </w:tc>
      </w:tr>
      <w:tr w:rsidR="00E343CC" w:rsidRPr="00D90E09" w14:paraId="1935CE02" w14:textId="77777777" w:rsidTr="00943152">
        <w:tc>
          <w:tcPr>
            <w:tcW w:w="517" w:type="dxa"/>
            <w:tcBorders>
              <w:top w:val="single" w:sz="4" w:space="0" w:color="auto"/>
              <w:bottom w:val="single" w:sz="2" w:space="0" w:color="auto"/>
            </w:tcBorders>
          </w:tcPr>
          <w:p w14:paraId="73FE1243" w14:textId="77777777" w:rsidR="00E343CC" w:rsidRPr="009C7EFD" w:rsidRDefault="00E343CC" w:rsidP="00943152"/>
        </w:tc>
        <w:tc>
          <w:tcPr>
            <w:tcW w:w="2831" w:type="dxa"/>
          </w:tcPr>
          <w:p w14:paraId="750F8BD9" w14:textId="77777777" w:rsidR="00E343CC" w:rsidRPr="009C7EFD" w:rsidRDefault="00E343CC" w:rsidP="00943152"/>
        </w:tc>
        <w:tc>
          <w:tcPr>
            <w:tcW w:w="586" w:type="dxa"/>
            <w:tcBorders>
              <w:top w:val="single" w:sz="4" w:space="0" w:color="auto"/>
              <w:bottom w:val="single" w:sz="2" w:space="0" w:color="auto"/>
            </w:tcBorders>
          </w:tcPr>
          <w:p w14:paraId="7074F93E" w14:textId="77777777" w:rsidR="00E343CC" w:rsidRPr="009C7EFD" w:rsidRDefault="00E343CC" w:rsidP="00943152"/>
        </w:tc>
        <w:tc>
          <w:tcPr>
            <w:tcW w:w="2654" w:type="dxa"/>
          </w:tcPr>
          <w:p w14:paraId="528AB1A3" w14:textId="77777777" w:rsidR="00E343CC" w:rsidRPr="009C7EFD" w:rsidRDefault="00E343CC" w:rsidP="00943152"/>
        </w:tc>
        <w:tc>
          <w:tcPr>
            <w:tcW w:w="540" w:type="dxa"/>
            <w:tcBorders>
              <w:top w:val="single" w:sz="4" w:space="0" w:color="auto"/>
              <w:bottom w:val="single" w:sz="2" w:space="0" w:color="auto"/>
            </w:tcBorders>
          </w:tcPr>
          <w:p w14:paraId="2DCDACA2" w14:textId="77777777" w:rsidR="00E343CC" w:rsidRPr="009C7EFD" w:rsidRDefault="00E343CC" w:rsidP="00943152"/>
        </w:tc>
        <w:tc>
          <w:tcPr>
            <w:tcW w:w="3240" w:type="dxa"/>
          </w:tcPr>
          <w:p w14:paraId="46648457" w14:textId="77777777" w:rsidR="00E343CC" w:rsidRPr="00D90E09" w:rsidRDefault="00E343CC" w:rsidP="00943152">
            <w:pPr>
              <w:rPr>
                <w:rFonts w:ascii="Arial" w:hAnsi="Arial" w:cs="Arial"/>
                <w:sz w:val="8"/>
                <w:szCs w:val="8"/>
              </w:rPr>
            </w:pPr>
          </w:p>
        </w:tc>
      </w:tr>
      <w:tr w:rsidR="00E343CC" w:rsidRPr="00D90E09" w14:paraId="121FEB86" w14:textId="77777777" w:rsidTr="00943152">
        <w:tc>
          <w:tcPr>
            <w:tcW w:w="517" w:type="dxa"/>
            <w:tcBorders>
              <w:top w:val="single" w:sz="2" w:space="0" w:color="auto"/>
              <w:left w:val="single" w:sz="2" w:space="0" w:color="auto"/>
              <w:bottom w:val="single" w:sz="2" w:space="0" w:color="auto"/>
              <w:right w:val="single" w:sz="2" w:space="0" w:color="auto"/>
            </w:tcBorders>
          </w:tcPr>
          <w:p w14:paraId="402CD262" w14:textId="77777777" w:rsidR="00E343CC" w:rsidRPr="009C7EFD" w:rsidRDefault="00E343CC" w:rsidP="00943152"/>
        </w:tc>
        <w:tc>
          <w:tcPr>
            <w:tcW w:w="2831" w:type="dxa"/>
            <w:tcBorders>
              <w:left w:val="single" w:sz="2" w:space="0" w:color="auto"/>
              <w:right w:val="single" w:sz="2" w:space="0" w:color="auto"/>
            </w:tcBorders>
          </w:tcPr>
          <w:p w14:paraId="128FC129" w14:textId="77777777" w:rsidR="00E343CC" w:rsidRPr="009C7EFD" w:rsidRDefault="00E343CC" w:rsidP="00943152">
            <w:r w:rsidRPr="009C7EFD">
              <w:t>Performance</w:t>
            </w:r>
          </w:p>
        </w:tc>
        <w:tc>
          <w:tcPr>
            <w:tcW w:w="586" w:type="dxa"/>
            <w:tcBorders>
              <w:top w:val="single" w:sz="2" w:space="0" w:color="auto"/>
              <w:left w:val="single" w:sz="2" w:space="0" w:color="auto"/>
              <w:bottom w:val="single" w:sz="2" w:space="0" w:color="auto"/>
              <w:right w:val="single" w:sz="2" w:space="0" w:color="auto"/>
            </w:tcBorders>
          </w:tcPr>
          <w:p w14:paraId="2FF20748" w14:textId="77777777" w:rsidR="00E343CC" w:rsidRPr="009C7EFD" w:rsidRDefault="00E343CC" w:rsidP="00943152"/>
        </w:tc>
        <w:tc>
          <w:tcPr>
            <w:tcW w:w="2654" w:type="dxa"/>
            <w:tcBorders>
              <w:left w:val="single" w:sz="2" w:space="0" w:color="auto"/>
              <w:right w:val="single" w:sz="2" w:space="0" w:color="auto"/>
            </w:tcBorders>
          </w:tcPr>
          <w:p w14:paraId="730E1046" w14:textId="77777777" w:rsidR="00E343CC" w:rsidRPr="009C7EFD" w:rsidRDefault="00E343CC" w:rsidP="00943152">
            <w:r w:rsidRPr="009C7EFD">
              <w:t>Presentation</w:t>
            </w:r>
          </w:p>
        </w:tc>
        <w:tc>
          <w:tcPr>
            <w:tcW w:w="540" w:type="dxa"/>
            <w:tcBorders>
              <w:top w:val="single" w:sz="2" w:space="0" w:color="auto"/>
              <w:left w:val="single" w:sz="2" w:space="0" w:color="auto"/>
              <w:bottom w:val="single" w:sz="2" w:space="0" w:color="auto"/>
              <w:right w:val="single" w:sz="2" w:space="0" w:color="auto"/>
            </w:tcBorders>
          </w:tcPr>
          <w:p w14:paraId="7D933354" w14:textId="77777777" w:rsidR="00E343CC" w:rsidRPr="009C7EFD" w:rsidRDefault="00E343CC" w:rsidP="00943152"/>
        </w:tc>
        <w:tc>
          <w:tcPr>
            <w:tcW w:w="3240" w:type="dxa"/>
            <w:tcBorders>
              <w:left w:val="single" w:sz="2" w:space="0" w:color="auto"/>
            </w:tcBorders>
          </w:tcPr>
          <w:p w14:paraId="13251EEB" w14:textId="77777777" w:rsidR="00E343CC" w:rsidRPr="00D90E09" w:rsidRDefault="00E343CC" w:rsidP="00943152">
            <w:pPr>
              <w:rPr>
                <w:rFonts w:ascii="Arial" w:hAnsi="Arial" w:cs="Arial"/>
                <w:sz w:val="20"/>
              </w:rPr>
            </w:pPr>
            <w:r w:rsidRPr="00D90E09">
              <w:rPr>
                <w:rFonts w:ascii="Arial" w:hAnsi="Arial" w:cs="Arial"/>
              </w:rPr>
              <w:t xml:space="preserve">Other </w:t>
            </w:r>
            <w:r w:rsidRPr="00D90E09">
              <w:rPr>
                <w:rFonts w:ascii="Arial" w:hAnsi="Arial" w:cs="Arial"/>
                <w:i/>
              </w:rPr>
              <w:t xml:space="preserve">(state </w:t>
            </w:r>
            <w:proofErr w:type="gramStart"/>
            <w:r w:rsidRPr="00D90E09">
              <w:rPr>
                <w:rFonts w:ascii="Arial" w:hAnsi="Arial" w:cs="Arial"/>
                <w:i/>
              </w:rPr>
              <w:t>below)</w:t>
            </w:r>
            <w:r w:rsidRPr="00D90E09">
              <w:rPr>
                <w:rFonts w:ascii="Arial" w:hAnsi="Arial" w:cs="Arial"/>
                <w:i/>
                <w:sz w:val="32"/>
                <w:szCs w:val="32"/>
              </w:rPr>
              <w:t>*</w:t>
            </w:r>
            <w:proofErr w:type="gramEnd"/>
          </w:p>
        </w:tc>
      </w:tr>
    </w:tbl>
    <w:p w14:paraId="6D9B3876" w14:textId="77777777" w:rsidR="00E343CC" w:rsidRPr="00D90E09" w:rsidRDefault="00E343CC" w:rsidP="00E343CC">
      <w:pPr>
        <w:rPr>
          <w:sz w:val="4"/>
          <w:szCs w:val="4"/>
        </w:rPr>
      </w:pPr>
    </w:p>
    <w:tbl>
      <w:tblPr>
        <w:tblW w:w="0" w:type="auto"/>
        <w:tblLook w:val="01E0" w:firstRow="1" w:lastRow="1" w:firstColumn="1" w:lastColumn="1" w:noHBand="0" w:noVBand="0"/>
      </w:tblPr>
      <w:tblGrid>
        <w:gridCol w:w="9016"/>
      </w:tblGrid>
      <w:tr w:rsidR="00E343CC" w:rsidRPr="00D90E09" w14:paraId="70F06018" w14:textId="77777777" w:rsidTr="00943152">
        <w:tc>
          <w:tcPr>
            <w:tcW w:w="10368" w:type="dxa"/>
            <w:tcBorders>
              <w:top w:val="single" w:sz="4" w:space="0" w:color="auto"/>
              <w:left w:val="single" w:sz="4" w:space="0" w:color="auto"/>
              <w:bottom w:val="single" w:sz="4" w:space="0" w:color="auto"/>
              <w:right w:val="single" w:sz="4" w:space="0" w:color="auto"/>
            </w:tcBorders>
          </w:tcPr>
          <w:p w14:paraId="76D1FD53" w14:textId="77777777" w:rsidR="00E343CC" w:rsidRPr="00D90E09" w:rsidRDefault="00E343CC" w:rsidP="00943152"/>
        </w:tc>
      </w:tr>
    </w:tbl>
    <w:p w14:paraId="50A37E2A" w14:textId="77777777" w:rsidR="00E343CC" w:rsidRPr="00D90E09" w:rsidRDefault="00E343CC" w:rsidP="00E343CC">
      <w:pPr>
        <w:rPr>
          <w:sz w:val="8"/>
          <w:szCs w:val="8"/>
        </w:rPr>
      </w:pPr>
    </w:p>
    <w:p w14:paraId="2B2BFE6E" w14:textId="77777777" w:rsidR="00E343CC" w:rsidRPr="00D90E09" w:rsidRDefault="00E343CC" w:rsidP="00E343CC">
      <w:pPr>
        <w:rPr>
          <w:rFonts w:ascii="Arial" w:hAnsi="Arial" w:cs="Arial"/>
          <w:sz w:val="20"/>
          <w:szCs w:val="20"/>
        </w:rPr>
      </w:pPr>
      <w:r w:rsidRPr="00D90E09">
        <w:rPr>
          <w:rFonts w:ascii="Arial" w:hAnsi="Arial" w:cs="Arial"/>
          <w:b/>
        </w:rPr>
        <w:t xml:space="preserve">3. Participants </w:t>
      </w:r>
      <w:r w:rsidRPr="00D90E09">
        <w:rPr>
          <w:rFonts w:ascii="Arial" w:hAnsi="Arial" w:cs="Arial"/>
          <w:sz w:val="20"/>
          <w:szCs w:val="20"/>
        </w:rPr>
        <w:t>-</w:t>
      </w:r>
      <w:r w:rsidRPr="00D90E09">
        <w:rPr>
          <w:rFonts w:ascii="Arial" w:hAnsi="Arial" w:cs="Arial"/>
          <w:b/>
          <w:sz w:val="20"/>
          <w:szCs w:val="20"/>
        </w:rPr>
        <w:t xml:space="preserve"> </w:t>
      </w:r>
      <w:r w:rsidRPr="00D90E09">
        <w:rPr>
          <w:rFonts w:ascii="Arial" w:hAnsi="Arial" w:cs="Arial"/>
          <w:sz w:val="20"/>
          <w:szCs w:val="20"/>
        </w:rPr>
        <w:t>Does your proposed project/research involve human participants?</w:t>
      </w:r>
    </w:p>
    <w:p w14:paraId="51CC8E63" w14:textId="77777777" w:rsidR="00E343CC" w:rsidRPr="00D90E09" w:rsidRDefault="00E343CC" w:rsidP="00E343CC">
      <w:pPr>
        <w:rPr>
          <w:rFonts w:ascii="Arial" w:hAnsi="Arial" w:cs="Arial"/>
          <w:i/>
          <w:sz w:val="8"/>
          <w:szCs w:val="8"/>
        </w:rPr>
      </w:pPr>
    </w:p>
    <w:tbl>
      <w:tblPr>
        <w:tblW w:w="10368" w:type="dxa"/>
        <w:tblLook w:val="01E0" w:firstRow="1" w:lastRow="1" w:firstColumn="1" w:lastColumn="1" w:noHBand="0" w:noVBand="0"/>
      </w:tblPr>
      <w:tblGrid>
        <w:gridCol w:w="588"/>
        <w:gridCol w:w="2760"/>
        <w:gridCol w:w="600"/>
        <w:gridCol w:w="3180"/>
        <w:gridCol w:w="599"/>
        <w:gridCol w:w="2641"/>
      </w:tblGrid>
      <w:tr w:rsidR="00E343CC" w:rsidRPr="00D90E09" w14:paraId="75108B22" w14:textId="77777777" w:rsidTr="00943152">
        <w:tc>
          <w:tcPr>
            <w:tcW w:w="588" w:type="dxa"/>
            <w:tcBorders>
              <w:top w:val="single" w:sz="4" w:space="0" w:color="auto"/>
              <w:left w:val="single" w:sz="4" w:space="0" w:color="auto"/>
              <w:bottom w:val="single" w:sz="4" w:space="0" w:color="auto"/>
              <w:right w:val="single" w:sz="4" w:space="0" w:color="auto"/>
            </w:tcBorders>
          </w:tcPr>
          <w:p w14:paraId="2F7F504C" w14:textId="77777777" w:rsidR="00E343CC" w:rsidRPr="00D90E09" w:rsidRDefault="00E343CC" w:rsidP="00943152">
            <w:pPr>
              <w:rPr>
                <w:sz w:val="28"/>
                <w:szCs w:val="28"/>
              </w:rPr>
            </w:pPr>
            <w:r>
              <w:rPr>
                <w:sz w:val="28"/>
                <w:szCs w:val="28"/>
              </w:rPr>
              <w:t>x</w:t>
            </w:r>
          </w:p>
        </w:tc>
        <w:tc>
          <w:tcPr>
            <w:tcW w:w="2760" w:type="dxa"/>
            <w:tcBorders>
              <w:left w:val="single" w:sz="4" w:space="0" w:color="auto"/>
              <w:right w:val="single" w:sz="4" w:space="0" w:color="auto"/>
            </w:tcBorders>
          </w:tcPr>
          <w:p w14:paraId="42382F67" w14:textId="77777777" w:rsidR="00E343CC" w:rsidRPr="00D90E09" w:rsidRDefault="00E343CC" w:rsidP="00943152">
            <w:pPr>
              <w:rPr>
                <w:rFonts w:ascii="Arial" w:hAnsi="Arial" w:cs="Arial"/>
                <w:sz w:val="20"/>
              </w:rPr>
            </w:pPr>
            <w:r w:rsidRPr="00D90E09">
              <w:rPr>
                <w:rFonts w:ascii="Arial" w:hAnsi="Arial" w:cs="Arial"/>
                <w:sz w:val="20"/>
              </w:rPr>
              <w:t>1. Yes, as a primary source*</w:t>
            </w:r>
          </w:p>
        </w:tc>
        <w:tc>
          <w:tcPr>
            <w:tcW w:w="600" w:type="dxa"/>
            <w:tcBorders>
              <w:top w:val="single" w:sz="4" w:space="0" w:color="auto"/>
              <w:left w:val="single" w:sz="4" w:space="0" w:color="auto"/>
              <w:bottom w:val="single" w:sz="4" w:space="0" w:color="auto"/>
              <w:right w:val="single" w:sz="4" w:space="0" w:color="auto"/>
            </w:tcBorders>
          </w:tcPr>
          <w:p w14:paraId="007F5A50" w14:textId="77777777" w:rsidR="00E343CC" w:rsidRPr="00D90E09" w:rsidRDefault="00E343CC" w:rsidP="00943152">
            <w:pPr>
              <w:rPr>
                <w:sz w:val="32"/>
                <w:szCs w:val="32"/>
              </w:rPr>
            </w:pPr>
          </w:p>
        </w:tc>
        <w:tc>
          <w:tcPr>
            <w:tcW w:w="3180" w:type="dxa"/>
            <w:tcBorders>
              <w:left w:val="single" w:sz="4" w:space="0" w:color="auto"/>
              <w:right w:val="single" w:sz="4" w:space="0" w:color="auto"/>
            </w:tcBorders>
          </w:tcPr>
          <w:p w14:paraId="30B86503" w14:textId="77777777" w:rsidR="00E343CC" w:rsidRPr="00D90E09" w:rsidRDefault="00E343CC" w:rsidP="00943152">
            <w:pPr>
              <w:rPr>
                <w:rFonts w:ascii="Arial" w:hAnsi="Arial" w:cs="Arial"/>
                <w:sz w:val="20"/>
              </w:rPr>
            </w:pPr>
            <w:r w:rsidRPr="00D90E09">
              <w:rPr>
                <w:rFonts w:ascii="Arial" w:hAnsi="Arial" w:cs="Arial"/>
                <w:sz w:val="20"/>
              </w:rPr>
              <w:t>2.</w:t>
            </w:r>
            <w:r w:rsidRPr="00D90E09">
              <w:rPr>
                <w:rFonts w:ascii="Arial" w:hAnsi="Arial" w:cs="Arial"/>
                <w:sz w:val="32"/>
                <w:szCs w:val="32"/>
              </w:rPr>
              <w:t xml:space="preserve"> </w:t>
            </w:r>
            <w:r w:rsidRPr="00D90E09">
              <w:rPr>
                <w:rFonts w:ascii="Arial" w:hAnsi="Arial" w:cs="Arial"/>
                <w:sz w:val="20"/>
              </w:rPr>
              <w:t>Yes, as a secondary source*</w:t>
            </w:r>
          </w:p>
        </w:tc>
        <w:tc>
          <w:tcPr>
            <w:tcW w:w="599" w:type="dxa"/>
            <w:tcBorders>
              <w:top w:val="single" w:sz="4" w:space="0" w:color="auto"/>
              <w:left w:val="single" w:sz="4" w:space="0" w:color="auto"/>
              <w:bottom w:val="single" w:sz="4" w:space="0" w:color="auto"/>
              <w:right w:val="single" w:sz="4" w:space="0" w:color="auto"/>
            </w:tcBorders>
          </w:tcPr>
          <w:p w14:paraId="2D07F58A" w14:textId="77777777" w:rsidR="00E343CC" w:rsidRPr="00D90E09" w:rsidRDefault="00E343CC" w:rsidP="00943152">
            <w:pPr>
              <w:rPr>
                <w:sz w:val="32"/>
                <w:szCs w:val="32"/>
              </w:rPr>
            </w:pPr>
          </w:p>
        </w:tc>
        <w:tc>
          <w:tcPr>
            <w:tcW w:w="2641" w:type="dxa"/>
            <w:tcBorders>
              <w:left w:val="single" w:sz="4" w:space="0" w:color="auto"/>
            </w:tcBorders>
          </w:tcPr>
          <w:p w14:paraId="25637F1F" w14:textId="77777777" w:rsidR="00E343CC" w:rsidRPr="00D90E09" w:rsidRDefault="00E343CC" w:rsidP="00943152">
            <w:pPr>
              <w:rPr>
                <w:rFonts w:ascii="Arial" w:hAnsi="Arial" w:cs="Arial"/>
                <w:sz w:val="20"/>
              </w:rPr>
            </w:pPr>
            <w:r w:rsidRPr="00D90E09">
              <w:rPr>
                <w:rFonts w:ascii="Arial" w:hAnsi="Arial" w:cs="Arial"/>
                <w:sz w:val="20"/>
              </w:rPr>
              <w:t>No- go to section 4</w:t>
            </w:r>
          </w:p>
        </w:tc>
      </w:tr>
    </w:tbl>
    <w:p w14:paraId="16B688C2" w14:textId="77777777" w:rsidR="00E343CC" w:rsidRPr="00D90E09" w:rsidRDefault="00E343CC" w:rsidP="00E343CC">
      <w:pPr>
        <w:jc w:val="center"/>
        <w:rPr>
          <w:rFonts w:ascii="Arial" w:hAnsi="Arial" w:cs="Arial"/>
          <w:sz w:val="8"/>
          <w:szCs w:val="8"/>
        </w:rPr>
      </w:pPr>
    </w:p>
    <w:p w14:paraId="73A93DD6" w14:textId="77777777" w:rsidR="00E343CC" w:rsidRPr="00D90E09" w:rsidRDefault="00E343CC" w:rsidP="00E343CC">
      <w:pPr>
        <w:jc w:val="center"/>
        <w:rPr>
          <w:rFonts w:ascii="Arial" w:hAnsi="Arial" w:cs="Arial"/>
          <w:b/>
          <w:i/>
          <w:sz w:val="20"/>
          <w:szCs w:val="20"/>
        </w:rPr>
      </w:pPr>
      <w:r w:rsidRPr="00D90E09">
        <w:rPr>
          <w:rFonts w:ascii="Arial" w:hAnsi="Arial" w:cs="Arial"/>
          <w:b/>
          <w:i/>
          <w:sz w:val="20"/>
          <w:szCs w:val="20"/>
        </w:rPr>
        <w:t>*If you have ticked yes, it is likely you will need an Advanced CRB check before undertaking your study</w:t>
      </w:r>
    </w:p>
    <w:p w14:paraId="3EB61FE5" w14:textId="77777777" w:rsidR="00E343CC" w:rsidRPr="00D90E09" w:rsidRDefault="00E343CC" w:rsidP="00E343CC">
      <w:pPr>
        <w:rPr>
          <w:rFonts w:ascii="Arial" w:hAnsi="Arial" w:cs="Arial"/>
          <w:sz w:val="8"/>
          <w:szCs w:val="8"/>
        </w:rPr>
      </w:pPr>
    </w:p>
    <w:p w14:paraId="6BF2766C" w14:textId="77777777" w:rsidR="00E343CC" w:rsidRPr="00D90E09" w:rsidRDefault="00E343CC" w:rsidP="00E343CC">
      <w:pPr>
        <w:rPr>
          <w:rFonts w:ascii="Arial" w:hAnsi="Arial" w:cs="Arial"/>
        </w:rPr>
      </w:pPr>
      <w:r w:rsidRPr="00D90E09">
        <w:rPr>
          <w:rFonts w:ascii="Arial" w:hAnsi="Arial" w:cs="Arial"/>
          <w:b/>
        </w:rPr>
        <w:t>If yes</w:t>
      </w:r>
      <w:r w:rsidRPr="00D90E09">
        <w:rPr>
          <w:rFonts w:ascii="Arial" w:hAnsi="Arial" w:cs="Arial"/>
        </w:rPr>
        <w:t>, indicate who your participants are:</w:t>
      </w:r>
    </w:p>
    <w:p w14:paraId="4FB5EC18" w14:textId="77777777" w:rsidR="00E343CC" w:rsidRPr="00D90E09" w:rsidRDefault="00E343CC" w:rsidP="00E343CC">
      <w:pPr>
        <w:rPr>
          <w:rFonts w:ascii="Arial" w:hAnsi="Arial" w:cs="Arial"/>
          <w:sz w:val="8"/>
          <w:szCs w:val="8"/>
        </w:rPr>
      </w:pPr>
    </w:p>
    <w:tbl>
      <w:tblPr>
        <w:tblW w:w="0" w:type="auto"/>
        <w:tblLook w:val="01E0" w:firstRow="1" w:lastRow="1" w:firstColumn="1" w:lastColumn="1" w:noHBand="0" w:noVBand="0"/>
      </w:tblPr>
      <w:tblGrid>
        <w:gridCol w:w="520"/>
        <w:gridCol w:w="3800"/>
        <w:gridCol w:w="553"/>
        <w:gridCol w:w="4148"/>
      </w:tblGrid>
      <w:tr w:rsidR="00E343CC" w:rsidRPr="00D90E09" w14:paraId="20640711" w14:textId="77777777" w:rsidTr="00943152">
        <w:tc>
          <w:tcPr>
            <w:tcW w:w="588" w:type="dxa"/>
            <w:tcBorders>
              <w:top w:val="single" w:sz="4" w:space="0" w:color="auto"/>
              <w:left w:val="single" w:sz="4" w:space="0" w:color="auto"/>
              <w:bottom w:val="single" w:sz="4" w:space="0" w:color="auto"/>
              <w:right w:val="single" w:sz="4" w:space="0" w:color="auto"/>
            </w:tcBorders>
          </w:tcPr>
          <w:p w14:paraId="112F2D10" w14:textId="77777777" w:rsidR="00E343CC" w:rsidRPr="00D90E09" w:rsidRDefault="00E343CC" w:rsidP="00943152">
            <w:pPr>
              <w:rPr>
                <w:sz w:val="28"/>
                <w:szCs w:val="28"/>
              </w:rPr>
            </w:pPr>
          </w:p>
        </w:tc>
        <w:tc>
          <w:tcPr>
            <w:tcW w:w="4380" w:type="dxa"/>
            <w:tcBorders>
              <w:left w:val="single" w:sz="4" w:space="0" w:color="auto"/>
              <w:right w:val="single" w:sz="4" w:space="0" w:color="auto"/>
            </w:tcBorders>
          </w:tcPr>
          <w:p w14:paraId="59E07835" w14:textId="77777777" w:rsidR="00E343CC" w:rsidRPr="00D90E09" w:rsidRDefault="00E343CC" w:rsidP="00943152">
            <w:pPr>
              <w:rPr>
                <w:rFonts w:ascii="Arial" w:hAnsi="Arial" w:cs="Arial"/>
              </w:rPr>
            </w:pPr>
            <w:r w:rsidRPr="00D90E09">
              <w:rPr>
                <w:rFonts w:ascii="Arial" w:hAnsi="Arial" w:cs="Arial"/>
              </w:rPr>
              <w:t>Early years/Pre-School children</w:t>
            </w:r>
          </w:p>
        </w:tc>
        <w:tc>
          <w:tcPr>
            <w:tcW w:w="600" w:type="dxa"/>
            <w:tcBorders>
              <w:top w:val="single" w:sz="4" w:space="0" w:color="auto"/>
              <w:left w:val="single" w:sz="4" w:space="0" w:color="auto"/>
              <w:bottom w:val="single" w:sz="4" w:space="0" w:color="auto"/>
              <w:right w:val="single" w:sz="4" w:space="0" w:color="auto"/>
            </w:tcBorders>
          </w:tcPr>
          <w:p w14:paraId="13706857" w14:textId="77777777" w:rsidR="00E343CC" w:rsidRPr="00D90E09" w:rsidRDefault="00E343CC" w:rsidP="00943152">
            <w:pPr>
              <w:rPr>
                <w:b/>
                <w:sz w:val="28"/>
                <w:szCs w:val="28"/>
              </w:rPr>
            </w:pPr>
            <w:r>
              <w:rPr>
                <w:b/>
                <w:sz w:val="28"/>
                <w:szCs w:val="28"/>
              </w:rPr>
              <w:t>x</w:t>
            </w:r>
          </w:p>
        </w:tc>
        <w:tc>
          <w:tcPr>
            <w:tcW w:w="4800" w:type="dxa"/>
            <w:tcBorders>
              <w:left w:val="single" w:sz="4" w:space="0" w:color="auto"/>
            </w:tcBorders>
          </w:tcPr>
          <w:p w14:paraId="5A5F9856" w14:textId="77777777" w:rsidR="00E343CC" w:rsidRPr="00D90E09" w:rsidRDefault="00E343CC" w:rsidP="00943152">
            <w:pPr>
              <w:rPr>
                <w:rFonts w:ascii="Arial" w:hAnsi="Arial" w:cs="Arial"/>
              </w:rPr>
            </w:pPr>
            <w:r w:rsidRPr="00D90E09">
              <w:rPr>
                <w:rFonts w:ascii="Arial" w:hAnsi="Arial" w:cs="Arial"/>
              </w:rPr>
              <w:t xml:space="preserve">Adults </w:t>
            </w:r>
            <w:r w:rsidRPr="00D90E09">
              <w:rPr>
                <w:rFonts w:ascii="Arial" w:hAnsi="Arial" w:cs="Arial"/>
                <w:sz w:val="20"/>
              </w:rPr>
              <w:t xml:space="preserve">- </w:t>
            </w:r>
            <w:r w:rsidRPr="00D90E09">
              <w:rPr>
                <w:rFonts w:ascii="Arial" w:hAnsi="Arial" w:cs="Arial"/>
                <w:i/>
                <w:sz w:val="20"/>
              </w:rPr>
              <w:t>give details below</w:t>
            </w:r>
          </w:p>
        </w:tc>
      </w:tr>
      <w:tr w:rsidR="00E343CC" w:rsidRPr="00D90E09" w14:paraId="2574C067" w14:textId="77777777" w:rsidTr="00943152">
        <w:tc>
          <w:tcPr>
            <w:tcW w:w="588" w:type="dxa"/>
            <w:tcBorders>
              <w:top w:val="single" w:sz="4" w:space="0" w:color="auto"/>
              <w:bottom w:val="single" w:sz="4" w:space="0" w:color="auto"/>
            </w:tcBorders>
          </w:tcPr>
          <w:p w14:paraId="386FD943" w14:textId="77777777" w:rsidR="00E343CC" w:rsidRPr="00D90E09" w:rsidRDefault="00E343CC" w:rsidP="00943152">
            <w:pPr>
              <w:rPr>
                <w:b/>
                <w:sz w:val="8"/>
                <w:szCs w:val="8"/>
              </w:rPr>
            </w:pPr>
          </w:p>
        </w:tc>
        <w:tc>
          <w:tcPr>
            <w:tcW w:w="4380" w:type="dxa"/>
          </w:tcPr>
          <w:p w14:paraId="35EEC11F" w14:textId="77777777" w:rsidR="00E343CC" w:rsidRPr="00D90E09" w:rsidRDefault="00E343CC" w:rsidP="00943152">
            <w:pPr>
              <w:rPr>
                <w:rFonts w:ascii="Arial" w:hAnsi="Arial" w:cs="Arial"/>
                <w:b/>
                <w:sz w:val="8"/>
                <w:szCs w:val="8"/>
              </w:rPr>
            </w:pPr>
          </w:p>
        </w:tc>
        <w:tc>
          <w:tcPr>
            <w:tcW w:w="5400" w:type="dxa"/>
            <w:gridSpan w:val="2"/>
          </w:tcPr>
          <w:p w14:paraId="23739DAD" w14:textId="77777777" w:rsidR="00E343CC" w:rsidRPr="00D90E09" w:rsidRDefault="00E343CC" w:rsidP="00943152">
            <w:pPr>
              <w:rPr>
                <w:rFonts w:ascii="Arial" w:hAnsi="Arial" w:cs="Arial"/>
                <w:b/>
                <w:sz w:val="8"/>
                <w:szCs w:val="8"/>
              </w:rPr>
            </w:pPr>
          </w:p>
        </w:tc>
      </w:tr>
      <w:tr w:rsidR="00E343CC" w:rsidRPr="00D90E09" w14:paraId="7B2837A9" w14:textId="77777777" w:rsidTr="00943152">
        <w:tc>
          <w:tcPr>
            <w:tcW w:w="588" w:type="dxa"/>
            <w:tcBorders>
              <w:top w:val="single" w:sz="4" w:space="0" w:color="auto"/>
              <w:left w:val="single" w:sz="4" w:space="0" w:color="auto"/>
              <w:bottom w:val="single" w:sz="4" w:space="0" w:color="auto"/>
              <w:right w:val="single" w:sz="4" w:space="0" w:color="auto"/>
            </w:tcBorders>
          </w:tcPr>
          <w:p w14:paraId="0B05FEFF" w14:textId="77777777" w:rsidR="00E343CC" w:rsidRPr="00D90E09" w:rsidRDefault="00E343CC" w:rsidP="00943152">
            <w:pPr>
              <w:rPr>
                <w:sz w:val="28"/>
                <w:szCs w:val="28"/>
              </w:rPr>
            </w:pPr>
          </w:p>
        </w:tc>
        <w:tc>
          <w:tcPr>
            <w:tcW w:w="4380" w:type="dxa"/>
            <w:tcBorders>
              <w:left w:val="single" w:sz="4" w:space="0" w:color="auto"/>
              <w:right w:val="single" w:sz="4" w:space="0" w:color="auto"/>
            </w:tcBorders>
          </w:tcPr>
          <w:p w14:paraId="00142C5F" w14:textId="77777777" w:rsidR="00E343CC" w:rsidRPr="00D90E09" w:rsidRDefault="00E343CC" w:rsidP="00943152">
            <w:pPr>
              <w:rPr>
                <w:rFonts w:ascii="Arial" w:hAnsi="Arial" w:cs="Arial"/>
              </w:rPr>
            </w:pPr>
            <w:r w:rsidRPr="00D90E09">
              <w:rPr>
                <w:rFonts w:ascii="Arial" w:hAnsi="Arial" w:cs="Arial"/>
              </w:rPr>
              <w:t>School age children</w:t>
            </w:r>
          </w:p>
        </w:tc>
        <w:tc>
          <w:tcPr>
            <w:tcW w:w="600" w:type="dxa"/>
            <w:tcBorders>
              <w:top w:val="single" w:sz="4" w:space="0" w:color="auto"/>
              <w:left w:val="single" w:sz="4" w:space="0" w:color="auto"/>
              <w:bottom w:val="single" w:sz="4" w:space="0" w:color="auto"/>
              <w:right w:val="single" w:sz="4" w:space="0" w:color="auto"/>
            </w:tcBorders>
          </w:tcPr>
          <w:p w14:paraId="20F6E0AD" w14:textId="77777777" w:rsidR="00E343CC" w:rsidRPr="00D90E09" w:rsidRDefault="00E343CC" w:rsidP="00943152">
            <w:pPr>
              <w:rPr>
                <w:b/>
                <w:sz w:val="28"/>
                <w:szCs w:val="28"/>
              </w:rPr>
            </w:pPr>
          </w:p>
        </w:tc>
        <w:tc>
          <w:tcPr>
            <w:tcW w:w="4800" w:type="dxa"/>
            <w:tcBorders>
              <w:left w:val="single" w:sz="4" w:space="0" w:color="auto"/>
            </w:tcBorders>
          </w:tcPr>
          <w:p w14:paraId="3A160E1D" w14:textId="77777777" w:rsidR="00E343CC" w:rsidRPr="00D90E09" w:rsidRDefault="00E343CC" w:rsidP="00943152">
            <w:pPr>
              <w:rPr>
                <w:rFonts w:ascii="Arial" w:hAnsi="Arial" w:cs="Arial"/>
              </w:rPr>
            </w:pPr>
            <w:r w:rsidRPr="00D90E09">
              <w:rPr>
                <w:rFonts w:ascii="Arial" w:hAnsi="Arial" w:cs="Arial"/>
              </w:rPr>
              <w:t xml:space="preserve">Vulnerable people </w:t>
            </w:r>
            <w:r w:rsidRPr="00D90E09">
              <w:rPr>
                <w:rFonts w:ascii="Arial" w:hAnsi="Arial" w:cs="Arial"/>
                <w:sz w:val="20"/>
              </w:rPr>
              <w:t xml:space="preserve">- </w:t>
            </w:r>
            <w:r w:rsidRPr="00D90E09">
              <w:rPr>
                <w:rFonts w:ascii="Arial" w:hAnsi="Arial" w:cs="Arial"/>
                <w:i/>
                <w:sz w:val="20"/>
              </w:rPr>
              <w:t>give details below</w:t>
            </w:r>
          </w:p>
        </w:tc>
      </w:tr>
      <w:tr w:rsidR="00E343CC" w:rsidRPr="00D90E09" w14:paraId="4580D3AD" w14:textId="77777777" w:rsidTr="00943152">
        <w:tc>
          <w:tcPr>
            <w:tcW w:w="588" w:type="dxa"/>
            <w:tcBorders>
              <w:top w:val="single" w:sz="4" w:space="0" w:color="auto"/>
            </w:tcBorders>
          </w:tcPr>
          <w:p w14:paraId="50EC5963" w14:textId="77777777" w:rsidR="00E343CC" w:rsidRPr="00D90E09" w:rsidRDefault="00E343CC" w:rsidP="00943152">
            <w:pPr>
              <w:rPr>
                <w:b/>
                <w:sz w:val="8"/>
                <w:szCs w:val="8"/>
              </w:rPr>
            </w:pPr>
          </w:p>
        </w:tc>
        <w:tc>
          <w:tcPr>
            <w:tcW w:w="4380" w:type="dxa"/>
          </w:tcPr>
          <w:p w14:paraId="162E02B5" w14:textId="77777777" w:rsidR="00E343CC" w:rsidRPr="00D90E09" w:rsidRDefault="00E343CC" w:rsidP="00943152">
            <w:pPr>
              <w:rPr>
                <w:rFonts w:ascii="Arial" w:hAnsi="Arial" w:cs="Arial"/>
                <w:b/>
                <w:sz w:val="8"/>
                <w:szCs w:val="8"/>
              </w:rPr>
            </w:pPr>
          </w:p>
        </w:tc>
        <w:tc>
          <w:tcPr>
            <w:tcW w:w="5400" w:type="dxa"/>
            <w:gridSpan w:val="2"/>
            <w:tcBorders>
              <w:bottom w:val="single" w:sz="4" w:space="0" w:color="auto"/>
            </w:tcBorders>
          </w:tcPr>
          <w:p w14:paraId="7E2AA820" w14:textId="77777777" w:rsidR="00E343CC" w:rsidRPr="00D90E09" w:rsidRDefault="00E343CC" w:rsidP="00943152">
            <w:pPr>
              <w:rPr>
                <w:b/>
                <w:sz w:val="8"/>
                <w:szCs w:val="8"/>
              </w:rPr>
            </w:pPr>
          </w:p>
        </w:tc>
      </w:tr>
      <w:tr w:rsidR="00E343CC" w:rsidRPr="00D90E09" w14:paraId="151C11D4" w14:textId="77777777" w:rsidTr="00943152">
        <w:tc>
          <w:tcPr>
            <w:tcW w:w="588" w:type="dxa"/>
            <w:tcBorders>
              <w:top w:val="single" w:sz="4" w:space="0" w:color="auto"/>
              <w:left w:val="single" w:sz="4" w:space="0" w:color="auto"/>
              <w:bottom w:val="single" w:sz="4" w:space="0" w:color="auto"/>
              <w:right w:val="single" w:sz="4" w:space="0" w:color="auto"/>
            </w:tcBorders>
          </w:tcPr>
          <w:p w14:paraId="7A457E05" w14:textId="77777777" w:rsidR="00E343CC" w:rsidRPr="00D90E09" w:rsidRDefault="00E343CC" w:rsidP="00943152">
            <w:pPr>
              <w:rPr>
                <w:sz w:val="28"/>
                <w:szCs w:val="28"/>
              </w:rPr>
            </w:pPr>
          </w:p>
        </w:tc>
        <w:tc>
          <w:tcPr>
            <w:tcW w:w="4380" w:type="dxa"/>
            <w:tcBorders>
              <w:left w:val="single" w:sz="4" w:space="0" w:color="auto"/>
              <w:right w:val="single" w:sz="4" w:space="0" w:color="auto"/>
            </w:tcBorders>
          </w:tcPr>
          <w:p w14:paraId="57006E6A" w14:textId="77777777" w:rsidR="00E343CC" w:rsidRPr="00D90E09" w:rsidRDefault="00E343CC" w:rsidP="00943152">
            <w:pPr>
              <w:rPr>
                <w:rFonts w:ascii="Arial" w:hAnsi="Arial" w:cs="Arial"/>
              </w:rPr>
            </w:pPr>
            <w:r w:rsidRPr="00D90E09">
              <w:rPr>
                <w:rFonts w:ascii="Arial" w:hAnsi="Arial" w:cs="Arial"/>
              </w:rPr>
              <w:t>Young People aged 17-18</w:t>
            </w:r>
          </w:p>
        </w:tc>
        <w:tc>
          <w:tcPr>
            <w:tcW w:w="5400" w:type="dxa"/>
            <w:gridSpan w:val="2"/>
            <w:vMerge w:val="restart"/>
            <w:tcBorders>
              <w:top w:val="single" w:sz="4" w:space="0" w:color="auto"/>
              <w:left w:val="single" w:sz="4" w:space="0" w:color="auto"/>
              <w:bottom w:val="single" w:sz="4" w:space="0" w:color="auto"/>
              <w:right w:val="single" w:sz="4" w:space="0" w:color="auto"/>
            </w:tcBorders>
          </w:tcPr>
          <w:p w14:paraId="4698C83A" w14:textId="029340B4" w:rsidR="00E343CC" w:rsidRPr="00D90E09" w:rsidRDefault="00E343CC" w:rsidP="00943152">
            <w:pPr>
              <w:rPr>
                <w:b/>
                <w:bCs/>
              </w:rPr>
            </w:pPr>
            <w:r>
              <w:rPr>
                <w:b/>
                <w:bCs/>
              </w:rPr>
              <w:t>I will be using a stock taker and their assistant as my main participants</w:t>
            </w:r>
            <w:r w:rsidR="00F40456">
              <w:rPr>
                <w:b/>
                <w:bCs/>
              </w:rPr>
              <w:t>.</w:t>
            </w:r>
          </w:p>
          <w:p w14:paraId="6E462C3D" w14:textId="77777777" w:rsidR="00E343CC" w:rsidRPr="00D90E09" w:rsidRDefault="00E343CC" w:rsidP="00943152">
            <w:pPr>
              <w:rPr>
                <w:b/>
              </w:rPr>
            </w:pPr>
          </w:p>
        </w:tc>
      </w:tr>
      <w:tr w:rsidR="00E343CC" w:rsidRPr="00D90E09" w14:paraId="1CD9403E" w14:textId="77777777" w:rsidTr="00943152">
        <w:tc>
          <w:tcPr>
            <w:tcW w:w="588" w:type="dxa"/>
            <w:tcBorders>
              <w:top w:val="single" w:sz="4" w:space="0" w:color="auto"/>
              <w:bottom w:val="single" w:sz="4" w:space="0" w:color="auto"/>
            </w:tcBorders>
          </w:tcPr>
          <w:p w14:paraId="70E4BA9E" w14:textId="77777777" w:rsidR="00E343CC" w:rsidRPr="00D90E09" w:rsidRDefault="00E343CC" w:rsidP="00943152">
            <w:pPr>
              <w:rPr>
                <w:b/>
                <w:sz w:val="8"/>
                <w:szCs w:val="8"/>
              </w:rPr>
            </w:pPr>
          </w:p>
        </w:tc>
        <w:tc>
          <w:tcPr>
            <w:tcW w:w="4380" w:type="dxa"/>
            <w:tcBorders>
              <w:right w:val="single" w:sz="4" w:space="0" w:color="auto"/>
            </w:tcBorders>
          </w:tcPr>
          <w:p w14:paraId="11D83FFB" w14:textId="77777777" w:rsidR="00E343CC" w:rsidRPr="00D90E09" w:rsidRDefault="00E343CC" w:rsidP="00943152">
            <w:pPr>
              <w:rPr>
                <w:rFonts w:ascii="Arial" w:hAnsi="Arial" w:cs="Arial"/>
                <w:b/>
                <w:sz w:val="8"/>
                <w:szCs w:val="8"/>
              </w:rPr>
            </w:pPr>
          </w:p>
        </w:tc>
        <w:tc>
          <w:tcPr>
            <w:tcW w:w="5400" w:type="dxa"/>
            <w:gridSpan w:val="2"/>
            <w:vMerge/>
          </w:tcPr>
          <w:p w14:paraId="301B27F9" w14:textId="77777777" w:rsidR="00E343CC" w:rsidRPr="00D90E09" w:rsidRDefault="00E343CC" w:rsidP="00943152">
            <w:pPr>
              <w:rPr>
                <w:b/>
                <w:sz w:val="8"/>
                <w:szCs w:val="8"/>
              </w:rPr>
            </w:pPr>
          </w:p>
        </w:tc>
      </w:tr>
      <w:tr w:rsidR="00E343CC" w:rsidRPr="00D90E09" w14:paraId="48081F0F" w14:textId="77777777" w:rsidTr="00943152">
        <w:tc>
          <w:tcPr>
            <w:tcW w:w="588" w:type="dxa"/>
            <w:tcBorders>
              <w:top w:val="single" w:sz="4" w:space="0" w:color="auto"/>
              <w:left w:val="single" w:sz="4" w:space="0" w:color="auto"/>
              <w:bottom w:val="single" w:sz="4" w:space="0" w:color="auto"/>
              <w:right w:val="single" w:sz="4" w:space="0" w:color="auto"/>
            </w:tcBorders>
          </w:tcPr>
          <w:p w14:paraId="55825A9F" w14:textId="77777777" w:rsidR="00E343CC" w:rsidRPr="00D90E09" w:rsidRDefault="00E343CC" w:rsidP="00943152">
            <w:pPr>
              <w:rPr>
                <w:b/>
                <w:sz w:val="28"/>
                <w:szCs w:val="28"/>
              </w:rPr>
            </w:pPr>
          </w:p>
        </w:tc>
        <w:tc>
          <w:tcPr>
            <w:tcW w:w="4380" w:type="dxa"/>
            <w:tcBorders>
              <w:left w:val="single" w:sz="4" w:space="0" w:color="auto"/>
              <w:right w:val="single" w:sz="4" w:space="0" w:color="auto"/>
            </w:tcBorders>
          </w:tcPr>
          <w:p w14:paraId="04DB6646" w14:textId="77777777" w:rsidR="00E343CC" w:rsidRPr="00D90E09" w:rsidRDefault="00E343CC" w:rsidP="00943152">
            <w:pPr>
              <w:rPr>
                <w:rFonts w:ascii="Arial" w:hAnsi="Arial" w:cs="Arial"/>
              </w:rPr>
            </w:pPr>
            <w:r w:rsidRPr="00D90E09">
              <w:rPr>
                <w:rFonts w:ascii="Arial" w:hAnsi="Arial" w:cs="Arial"/>
              </w:rPr>
              <w:t>Unknown at this stage</w:t>
            </w:r>
          </w:p>
        </w:tc>
        <w:tc>
          <w:tcPr>
            <w:tcW w:w="5400" w:type="dxa"/>
            <w:gridSpan w:val="2"/>
            <w:vMerge/>
          </w:tcPr>
          <w:p w14:paraId="6FEF3D1B" w14:textId="77777777" w:rsidR="00E343CC" w:rsidRPr="00D90E09" w:rsidRDefault="00E343CC" w:rsidP="00943152">
            <w:pPr>
              <w:rPr>
                <w:b/>
              </w:rPr>
            </w:pPr>
          </w:p>
        </w:tc>
      </w:tr>
    </w:tbl>
    <w:p w14:paraId="7A9C4BCD" w14:textId="77777777" w:rsidR="00E343CC" w:rsidRPr="00D90E09" w:rsidRDefault="00E343CC" w:rsidP="00E343CC">
      <w:pPr>
        <w:rPr>
          <w:rFonts w:ascii="Arial" w:hAnsi="Arial" w:cs="Arial"/>
          <w:b/>
        </w:rPr>
      </w:pPr>
    </w:p>
    <w:p w14:paraId="5914F101" w14:textId="77777777" w:rsidR="00E343CC" w:rsidRPr="00D90E09" w:rsidRDefault="00E343CC" w:rsidP="00E343CC">
      <w:pPr>
        <w:rPr>
          <w:rFonts w:ascii="Arial" w:hAnsi="Arial" w:cs="Arial"/>
          <w:i/>
        </w:rPr>
      </w:pPr>
      <w:r w:rsidRPr="00D90E09">
        <w:rPr>
          <w:rFonts w:ascii="Arial" w:hAnsi="Arial" w:cs="Arial"/>
          <w:b/>
        </w:rPr>
        <w:t xml:space="preserve">4. Ethical issues </w:t>
      </w:r>
      <w:r w:rsidRPr="00D90E09">
        <w:rPr>
          <w:rFonts w:ascii="Arial" w:hAnsi="Arial" w:cs="Arial"/>
          <w:i/>
          <w:sz w:val="20"/>
        </w:rPr>
        <w:t xml:space="preserve">- </w:t>
      </w:r>
      <w:r w:rsidRPr="00D90E09">
        <w:rPr>
          <w:rFonts w:ascii="Arial" w:hAnsi="Arial" w:cs="Arial"/>
          <w:i/>
        </w:rPr>
        <w:t>you should tick all that apply</w:t>
      </w:r>
    </w:p>
    <w:p w14:paraId="136EA52F" w14:textId="77777777" w:rsidR="00E343CC" w:rsidRPr="00D90E09" w:rsidRDefault="00E343CC" w:rsidP="00E343CC">
      <w:pPr>
        <w:rPr>
          <w:b/>
          <w:sz w:val="8"/>
          <w:szCs w:val="8"/>
        </w:rPr>
      </w:pPr>
    </w:p>
    <w:tbl>
      <w:tblPr>
        <w:tblW w:w="0" w:type="auto"/>
        <w:tblLook w:val="01E0" w:firstRow="1" w:lastRow="1" w:firstColumn="1" w:lastColumn="1" w:noHBand="0" w:noVBand="0"/>
      </w:tblPr>
      <w:tblGrid>
        <w:gridCol w:w="517"/>
        <w:gridCol w:w="3846"/>
        <w:gridCol w:w="527"/>
        <w:gridCol w:w="4131"/>
      </w:tblGrid>
      <w:tr w:rsidR="00E343CC" w:rsidRPr="00D90E09" w14:paraId="37928035" w14:textId="77777777" w:rsidTr="00943152">
        <w:tc>
          <w:tcPr>
            <w:tcW w:w="588" w:type="dxa"/>
            <w:tcBorders>
              <w:top w:val="single" w:sz="4" w:space="0" w:color="auto"/>
              <w:left w:val="single" w:sz="4" w:space="0" w:color="auto"/>
              <w:bottom w:val="single" w:sz="4" w:space="0" w:color="auto"/>
              <w:right w:val="single" w:sz="4" w:space="0" w:color="auto"/>
            </w:tcBorders>
          </w:tcPr>
          <w:p w14:paraId="16C3AC2E" w14:textId="77777777" w:rsidR="00E343CC" w:rsidRPr="00D90E09" w:rsidRDefault="00E343CC" w:rsidP="00943152">
            <w:pPr>
              <w:rPr>
                <w:b/>
                <w:sz w:val="32"/>
                <w:szCs w:val="32"/>
              </w:rPr>
            </w:pPr>
          </w:p>
        </w:tc>
        <w:tc>
          <w:tcPr>
            <w:tcW w:w="4380" w:type="dxa"/>
            <w:tcBorders>
              <w:left w:val="single" w:sz="4" w:space="0" w:color="auto"/>
              <w:right w:val="single" w:sz="4" w:space="0" w:color="auto"/>
            </w:tcBorders>
          </w:tcPr>
          <w:p w14:paraId="6BB12BB6" w14:textId="77777777" w:rsidR="00E343CC" w:rsidRPr="00D90E09" w:rsidRDefault="00E343CC" w:rsidP="00943152">
            <w:pPr>
              <w:rPr>
                <w:rFonts w:ascii="Arial" w:hAnsi="Arial" w:cs="Arial"/>
              </w:rPr>
            </w:pPr>
            <w:r w:rsidRPr="00D90E09">
              <w:rPr>
                <w:rFonts w:ascii="Arial" w:hAnsi="Arial" w:cs="Arial"/>
              </w:rPr>
              <w:t xml:space="preserve">Administration of drugs incl. alcohol </w:t>
            </w:r>
          </w:p>
        </w:tc>
        <w:tc>
          <w:tcPr>
            <w:tcW w:w="600" w:type="dxa"/>
            <w:tcBorders>
              <w:top w:val="single" w:sz="4" w:space="0" w:color="auto"/>
              <w:left w:val="single" w:sz="4" w:space="0" w:color="auto"/>
              <w:bottom w:val="single" w:sz="4" w:space="0" w:color="auto"/>
              <w:right w:val="single" w:sz="4" w:space="0" w:color="auto"/>
            </w:tcBorders>
          </w:tcPr>
          <w:p w14:paraId="06E6DE81" w14:textId="77777777" w:rsidR="00E343CC" w:rsidRPr="00D90E09" w:rsidRDefault="00E343CC" w:rsidP="00943152">
            <w:pPr>
              <w:rPr>
                <w:b/>
              </w:rPr>
            </w:pPr>
          </w:p>
        </w:tc>
        <w:tc>
          <w:tcPr>
            <w:tcW w:w="4800" w:type="dxa"/>
            <w:tcBorders>
              <w:left w:val="single" w:sz="4" w:space="0" w:color="auto"/>
            </w:tcBorders>
          </w:tcPr>
          <w:p w14:paraId="61F2B83A" w14:textId="77777777" w:rsidR="00E343CC" w:rsidRPr="00D90E09" w:rsidRDefault="00E343CC" w:rsidP="00943152">
            <w:pPr>
              <w:rPr>
                <w:rFonts w:ascii="Arial" w:hAnsi="Arial" w:cs="Arial"/>
                <w:b/>
              </w:rPr>
            </w:pPr>
            <w:r w:rsidRPr="00D90E09">
              <w:rPr>
                <w:rFonts w:ascii="Arial" w:hAnsi="Arial" w:cs="Arial"/>
              </w:rPr>
              <w:t>Deprivation</w:t>
            </w:r>
          </w:p>
        </w:tc>
      </w:tr>
      <w:tr w:rsidR="00E343CC" w:rsidRPr="00D90E09" w14:paraId="4812D321" w14:textId="77777777" w:rsidTr="00943152">
        <w:tc>
          <w:tcPr>
            <w:tcW w:w="588" w:type="dxa"/>
            <w:tcBorders>
              <w:top w:val="single" w:sz="4" w:space="0" w:color="auto"/>
              <w:bottom w:val="single" w:sz="4" w:space="0" w:color="auto"/>
            </w:tcBorders>
          </w:tcPr>
          <w:p w14:paraId="0A4D43C1" w14:textId="77777777" w:rsidR="00E343CC" w:rsidRPr="00D90E09" w:rsidRDefault="00E343CC" w:rsidP="00943152">
            <w:pPr>
              <w:rPr>
                <w:b/>
                <w:sz w:val="8"/>
                <w:szCs w:val="8"/>
              </w:rPr>
            </w:pPr>
          </w:p>
        </w:tc>
        <w:tc>
          <w:tcPr>
            <w:tcW w:w="4380" w:type="dxa"/>
          </w:tcPr>
          <w:p w14:paraId="512CF610" w14:textId="77777777" w:rsidR="00E343CC" w:rsidRPr="00D90E09" w:rsidRDefault="00E343CC" w:rsidP="00943152">
            <w:pPr>
              <w:rPr>
                <w:rFonts w:ascii="Arial" w:hAnsi="Arial" w:cs="Arial"/>
                <w:b/>
                <w:sz w:val="8"/>
                <w:szCs w:val="8"/>
              </w:rPr>
            </w:pPr>
          </w:p>
        </w:tc>
        <w:tc>
          <w:tcPr>
            <w:tcW w:w="600" w:type="dxa"/>
            <w:tcBorders>
              <w:top w:val="single" w:sz="4" w:space="0" w:color="auto"/>
              <w:bottom w:val="single" w:sz="4" w:space="0" w:color="auto"/>
            </w:tcBorders>
          </w:tcPr>
          <w:p w14:paraId="44E8B16F" w14:textId="77777777" w:rsidR="00E343CC" w:rsidRPr="00D90E09" w:rsidRDefault="00E343CC" w:rsidP="00943152">
            <w:pPr>
              <w:rPr>
                <w:b/>
                <w:sz w:val="8"/>
                <w:szCs w:val="8"/>
              </w:rPr>
            </w:pPr>
          </w:p>
        </w:tc>
        <w:tc>
          <w:tcPr>
            <w:tcW w:w="4800" w:type="dxa"/>
          </w:tcPr>
          <w:p w14:paraId="2DEBBF33" w14:textId="77777777" w:rsidR="00E343CC" w:rsidRPr="00D90E09" w:rsidRDefault="00E343CC" w:rsidP="00943152">
            <w:pPr>
              <w:rPr>
                <w:b/>
                <w:sz w:val="8"/>
                <w:szCs w:val="8"/>
              </w:rPr>
            </w:pPr>
          </w:p>
        </w:tc>
      </w:tr>
      <w:tr w:rsidR="00E343CC" w:rsidRPr="00D90E09" w14:paraId="445BB88C" w14:textId="77777777" w:rsidTr="00943152">
        <w:tc>
          <w:tcPr>
            <w:tcW w:w="588" w:type="dxa"/>
            <w:tcBorders>
              <w:top w:val="single" w:sz="4" w:space="0" w:color="auto"/>
              <w:left w:val="single" w:sz="4" w:space="0" w:color="auto"/>
              <w:bottom w:val="single" w:sz="4" w:space="0" w:color="auto"/>
              <w:right w:val="single" w:sz="4" w:space="0" w:color="auto"/>
            </w:tcBorders>
          </w:tcPr>
          <w:p w14:paraId="153A7D65" w14:textId="77777777" w:rsidR="00E343CC" w:rsidRPr="00D90E09" w:rsidRDefault="00E343CC" w:rsidP="00943152">
            <w:pPr>
              <w:rPr>
                <w:b/>
                <w:sz w:val="32"/>
                <w:szCs w:val="32"/>
              </w:rPr>
            </w:pPr>
          </w:p>
        </w:tc>
        <w:tc>
          <w:tcPr>
            <w:tcW w:w="4380" w:type="dxa"/>
            <w:tcBorders>
              <w:left w:val="single" w:sz="4" w:space="0" w:color="auto"/>
              <w:right w:val="single" w:sz="4" w:space="0" w:color="auto"/>
            </w:tcBorders>
          </w:tcPr>
          <w:p w14:paraId="7FE94E73" w14:textId="77777777" w:rsidR="00E343CC" w:rsidRPr="00D90E09" w:rsidRDefault="00E343CC" w:rsidP="00943152">
            <w:pPr>
              <w:rPr>
                <w:rFonts w:ascii="Arial" w:hAnsi="Arial" w:cs="Arial"/>
                <w:b/>
              </w:rPr>
            </w:pPr>
            <w:r w:rsidRPr="00D90E09">
              <w:rPr>
                <w:rFonts w:ascii="Arial" w:hAnsi="Arial" w:cs="Arial"/>
              </w:rPr>
              <w:t>Unpleasant stimuli in any manner or form</w:t>
            </w:r>
          </w:p>
        </w:tc>
        <w:tc>
          <w:tcPr>
            <w:tcW w:w="600" w:type="dxa"/>
            <w:tcBorders>
              <w:top w:val="single" w:sz="4" w:space="0" w:color="auto"/>
              <w:left w:val="single" w:sz="4" w:space="0" w:color="auto"/>
              <w:bottom w:val="single" w:sz="4" w:space="0" w:color="auto"/>
              <w:right w:val="single" w:sz="4" w:space="0" w:color="auto"/>
            </w:tcBorders>
          </w:tcPr>
          <w:p w14:paraId="34738BE9" w14:textId="77777777" w:rsidR="00E343CC" w:rsidRPr="00D90E09" w:rsidRDefault="00E343CC" w:rsidP="00943152">
            <w:pPr>
              <w:rPr>
                <w:b/>
              </w:rPr>
            </w:pPr>
          </w:p>
        </w:tc>
        <w:tc>
          <w:tcPr>
            <w:tcW w:w="4800" w:type="dxa"/>
            <w:tcBorders>
              <w:left w:val="single" w:sz="4" w:space="0" w:color="auto"/>
            </w:tcBorders>
          </w:tcPr>
          <w:p w14:paraId="4FCB467B" w14:textId="77777777" w:rsidR="00E343CC" w:rsidRPr="00D90E09" w:rsidRDefault="00E343CC" w:rsidP="00943152">
            <w:pPr>
              <w:rPr>
                <w:rFonts w:ascii="Arial" w:hAnsi="Arial" w:cs="Arial"/>
                <w:b/>
              </w:rPr>
            </w:pPr>
            <w:r w:rsidRPr="00D90E09">
              <w:rPr>
                <w:rFonts w:ascii="Arial" w:hAnsi="Arial" w:cs="Arial"/>
              </w:rPr>
              <w:t>Active deception or withholding information</w:t>
            </w:r>
          </w:p>
        </w:tc>
      </w:tr>
      <w:tr w:rsidR="00E343CC" w:rsidRPr="00D90E09" w14:paraId="382B6589" w14:textId="77777777" w:rsidTr="00943152">
        <w:tc>
          <w:tcPr>
            <w:tcW w:w="588" w:type="dxa"/>
            <w:tcBorders>
              <w:top w:val="single" w:sz="4" w:space="0" w:color="auto"/>
              <w:bottom w:val="single" w:sz="4" w:space="0" w:color="auto"/>
            </w:tcBorders>
          </w:tcPr>
          <w:p w14:paraId="0DC3A0DD" w14:textId="77777777" w:rsidR="00E343CC" w:rsidRPr="00D90E09" w:rsidRDefault="00E343CC" w:rsidP="00943152">
            <w:pPr>
              <w:rPr>
                <w:b/>
                <w:sz w:val="8"/>
                <w:szCs w:val="8"/>
              </w:rPr>
            </w:pPr>
          </w:p>
        </w:tc>
        <w:tc>
          <w:tcPr>
            <w:tcW w:w="4380" w:type="dxa"/>
          </w:tcPr>
          <w:p w14:paraId="24FEF522" w14:textId="77777777" w:rsidR="00E343CC" w:rsidRPr="00D90E09" w:rsidRDefault="00E343CC" w:rsidP="00943152">
            <w:pPr>
              <w:rPr>
                <w:rFonts w:ascii="Arial" w:hAnsi="Arial" w:cs="Arial"/>
                <w:b/>
                <w:sz w:val="8"/>
                <w:szCs w:val="8"/>
              </w:rPr>
            </w:pPr>
          </w:p>
        </w:tc>
        <w:tc>
          <w:tcPr>
            <w:tcW w:w="600" w:type="dxa"/>
            <w:tcBorders>
              <w:top w:val="single" w:sz="4" w:space="0" w:color="auto"/>
              <w:bottom w:val="single" w:sz="4" w:space="0" w:color="auto"/>
            </w:tcBorders>
          </w:tcPr>
          <w:p w14:paraId="640EF1B1" w14:textId="77777777" w:rsidR="00E343CC" w:rsidRPr="00D90E09" w:rsidRDefault="00E343CC" w:rsidP="00943152">
            <w:pPr>
              <w:rPr>
                <w:b/>
                <w:sz w:val="8"/>
                <w:szCs w:val="8"/>
              </w:rPr>
            </w:pPr>
          </w:p>
        </w:tc>
        <w:tc>
          <w:tcPr>
            <w:tcW w:w="4800" w:type="dxa"/>
          </w:tcPr>
          <w:p w14:paraId="2C5AF310" w14:textId="77777777" w:rsidR="00E343CC" w:rsidRPr="00D90E09" w:rsidRDefault="00E343CC" w:rsidP="00943152">
            <w:pPr>
              <w:rPr>
                <w:b/>
                <w:sz w:val="8"/>
                <w:szCs w:val="8"/>
              </w:rPr>
            </w:pPr>
          </w:p>
        </w:tc>
      </w:tr>
      <w:tr w:rsidR="00E343CC" w:rsidRPr="00D90E09" w14:paraId="2EC326DB" w14:textId="77777777" w:rsidTr="00943152">
        <w:trPr>
          <w:trHeight w:val="281"/>
        </w:trPr>
        <w:tc>
          <w:tcPr>
            <w:tcW w:w="588" w:type="dxa"/>
            <w:tcBorders>
              <w:top w:val="single" w:sz="4" w:space="0" w:color="auto"/>
              <w:left w:val="single" w:sz="4" w:space="0" w:color="auto"/>
              <w:bottom w:val="single" w:sz="4" w:space="0" w:color="auto"/>
              <w:right w:val="single" w:sz="4" w:space="0" w:color="auto"/>
            </w:tcBorders>
          </w:tcPr>
          <w:p w14:paraId="73E2FF80" w14:textId="77777777" w:rsidR="00E343CC" w:rsidRPr="00D90E09" w:rsidRDefault="00E343CC" w:rsidP="00943152">
            <w:pPr>
              <w:rPr>
                <w:b/>
                <w:sz w:val="32"/>
                <w:szCs w:val="32"/>
              </w:rPr>
            </w:pPr>
          </w:p>
        </w:tc>
        <w:tc>
          <w:tcPr>
            <w:tcW w:w="4380" w:type="dxa"/>
            <w:tcBorders>
              <w:left w:val="single" w:sz="4" w:space="0" w:color="auto"/>
              <w:right w:val="single" w:sz="4" w:space="0" w:color="auto"/>
            </w:tcBorders>
          </w:tcPr>
          <w:p w14:paraId="6670BD52" w14:textId="77777777" w:rsidR="00E343CC" w:rsidRPr="00D90E09" w:rsidRDefault="00E343CC" w:rsidP="00943152">
            <w:pPr>
              <w:rPr>
                <w:rFonts w:ascii="Arial" w:hAnsi="Arial" w:cs="Arial"/>
                <w:b/>
              </w:rPr>
            </w:pPr>
            <w:r w:rsidRPr="00D90E09">
              <w:rPr>
                <w:rFonts w:ascii="Arial" w:hAnsi="Arial" w:cs="Arial"/>
              </w:rPr>
              <w:t>Collection of highly personal information</w:t>
            </w:r>
          </w:p>
        </w:tc>
        <w:tc>
          <w:tcPr>
            <w:tcW w:w="600" w:type="dxa"/>
            <w:tcBorders>
              <w:top w:val="single" w:sz="4" w:space="0" w:color="auto"/>
              <w:left w:val="single" w:sz="4" w:space="0" w:color="auto"/>
              <w:bottom w:val="single" w:sz="4" w:space="0" w:color="auto"/>
              <w:right w:val="single" w:sz="4" w:space="0" w:color="auto"/>
            </w:tcBorders>
          </w:tcPr>
          <w:p w14:paraId="0E1BDB51" w14:textId="77777777" w:rsidR="00E343CC" w:rsidRPr="00D90E09" w:rsidRDefault="00E343CC" w:rsidP="00943152">
            <w:pPr>
              <w:rPr>
                <w:b/>
              </w:rPr>
            </w:pPr>
          </w:p>
        </w:tc>
        <w:tc>
          <w:tcPr>
            <w:tcW w:w="4800" w:type="dxa"/>
            <w:tcBorders>
              <w:left w:val="single" w:sz="4" w:space="0" w:color="auto"/>
            </w:tcBorders>
          </w:tcPr>
          <w:p w14:paraId="5DB974D0" w14:textId="77777777" w:rsidR="00E343CC" w:rsidRPr="00D90E09" w:rsidRDefault="00E343CC" w:rsidP="00943152">
            <w:pPr>
              <w:rPr>
                <w:rFonts w:ascii="Arial" w:hAnsi="Arial" w:cs="Arial"/>
                <w:b/>
              </w:rPr>
            </w:pPr>
            <w:r w:rsidRPr="00D90E09">
              <w:rPr>
                <w:rFonts w:ascii="Arial" w:hAnsi="Arial" w:cs="Arial"/>
              </w:rPr>
              <w:t>Payment</w:t>
            </w:r>
          </w:p>
        </w:tc>
      </w:tr>
    </w:tbl>
    <w:p w14:paraId="0FB66A7D" w14:textId="77777777" w:rsidR="00E343CC" w:rsidRPr="00D90E09" w:rsidRDefault="00E343CC" w:rsidP="00E343CC">
      <w:pPr>
        <w:rPr>
          <w:sz w:val="8"/>
          <w:szCs w:val="8"/>
        </w:rPr>
      </w:pPr>
    </w:p>
    <w:p w14:paraId="64200976" w14:textId="77777777" w:rsidR="00E343CC" w:rsidRPr="00D90E09" w:rsidRDefault="00E343CC" w:rsidP="00E343CC">
      <w:pPr>
        <w:rPr>
          <w:rFonts w:ascii="Arial" w:hAnsi="Arial" w:cs="Arial"/>
          <w:i/>
        </w:rPr>
      </w:pPr>
      <w:r w:rsidRPr="00D90E09">
        <w:rPr>
          <w:rFonts w:ascii="Arial" w:hAnsi="Arial" w:cs="Arial"/>
          <w:b/>
        </w:rPr>
        <w:t>5. Are there any ethical concerns other than those listed above?</w:t>
      </w:r>
      <w:r w:rsidRPr="00D90E09">
        <w:rPr>
          <w:rFonts w:ascii="Arial" w:hAnsi="Arial" w:cs="Arial"/>
          <w:i/>
        </w:rPr>
        <w:t xml:space="preserve"> </w:t>
      </w:r>
      <w:r w:rsidRPr="00D90E09">
        <w:rPr>
          <w:rFonts w:ascii="Arial" w:hAnsi="Arial" w:cs="Arial"/>
          <w:i/>
          <w:sz w:val="20"/>
        </w:rPr>
        <w:t>(Continue onto a separate sheet if necessary)</w:t>
      </w:r>
    </w:p>
    <w:p w14:paraId="3C17DBB8" w14:textId="77777777" w:rsidR="00E343CC" w:rsidRPr="00D90E09" w:rsidRDefault="00E343CC" w:rsidP="00E343CC">
      <w:pPr>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343CC" w:rsidRPr="00D90E09" w14:paraId="24246479" w14:textId="77777777" w:rsidTr="00943152">
        <w:tc>
          <w:tcPr>
            <w:tcW w:w="10368" w:type="dxa"/>
          </w:tcPr>
          <w:p w14:paraId="7A54F23D" w14:textId="77777777" w:rsidR="00E343CC" w:rsidRPr="00D90E09" w:rsidRDefault="00E343CC" w:rsidP="00943152"/>
          <w:p w14:paraId="27DE0A8B" w14:textId="77777777" w:rsidR="00E343CC" w:rsidRPr="00D90E09" w:rsidRDefault="00E343CC" w:rsidP="00943152"/>
          <w:p w14:paraId="0C473E0E" w14:textId="77777777" w:rsidR="00E343CC" w:rsidRPr="00D90E09" w:rsidRDefault="00E343CC" w:rsidP="00943152"/>
        </w:tc>
      </w:tr>
    </w:tbl>
    <w:p w14:paraId="232F3114" w14:textId="77777777" w:rsidR="00E343CC" w:rsidRPr="00D90E09" w:rsidRDefault="00E343CC" w:rsidP="00E343CC">
      <w:pPr>
        <w:rPr>
          <w:sz w:val="12"/>
          <w:szCs w:val="12"/>
        </w:rPr>
      </w:pPr>
    </w:p>
    <w:p w14:paraId="647A8BCE" w14:textId="77777777" w:rsidR="00E343CC" w:rsidRPr="00D90E09" w:rsidRDefault="00E343CC" w:rsidP="00E343CC">
      <w:pPr>
        <w:rPr>
          <w:rFonts w:ascii="Arial" w:hAnsi="Arial" w:cs="Arial"/>
          <w:i/>
          <w:sz w:val="20"/>
        </w:rPr>
      </w:pPr>
      <w:r w:rsidRPr="00D90E09">
        <w:rPr>
          <w:rFonts w:ascii="Arial" w:hAnsi="Arial" w:cs="Arial"/>
          <w:b/>
        </w:rPr>
        <w:t>6. If there are any ethical concerns, please state how you intend to minimise any risk of harm or distress that could be caused</w:t>
      </w:r>
      <w:r w:rsidRPr="00D90E09">
        <w:rPr>
          <w:b/>
        </w:rPr>
        <w:t xml:space="preserve"> </w:t>
      </w:r>
      <w:r w:rsidRPr="00D90E09">
        <w:rPr>
          <w:rFonts w:ascii="Arial" w:hAnsi="Arial" w:cs="Arial"/>
          <w:i/>
          <w:sz w:val="20"/>
        </w:rPr>
        <w:t>(continue onto a separate sheet if necessary)</w:t>
      </w:r>
    </w:p>
    <w:p w14:paraId="4C5238E0" w14:textId="77777777" w:rsidR="00E343CC" w:rsidRPr="00D90E09" w:rsidRDefault="00E343CC" w:rsidP="00E343CC">
      <w:pPr>
        <w:rPr>
          <w:b/>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343CC" w:rsidRPr="00D90E09" w14:paraId="7207D3D6" w14:textId="77777777" w:rsidTr="00943152">
        <w:tc>
          <w:tcPr>
            <w:tcW w:w="10368" w:type="dxa"/>
          </w:tcPr>
          <w:p w14:paraId="095CB774" w14:textId="77777777" w:rsidR="00E343CC" w:rsidRPr="00D90E09" w:rsidRDefault="00E343CC" w:rsidP="00943152">
            <w:pPr>
              <w:rPr>
                <w:b/>
              </w:rPr>
            </w:pPr>
          </w:p>
          <w:p w14:paraId="44F69AF5" w14:textId="77777777" w:rsidR="00E343CC" w:rsidRPr="00D90E09" w:rsidRDefault="00E343CC" w:rsidP="00943152"/>
          <w:p w14:paraId="43A37D39" w14:textId="77777777" w:rsidR="00E343CC" w:rsidRPr="00D90E09" w:rsidRDefault="00E343CC" w:rsidP="00943152">
            <w:pPr>
              <w:rPr>
                <w:b/>
              </w:rPr>
            </w:pPr>
          </w:p>
        </w:tc>
      </w:tr>
    </w:tbl>
    <w:p w14:paraId="3156BAAB" w14:textId="77777777" w:rsidR="00E343CC" w:rsidRPr="00D90E09" w:rsidRDefault="00E343CC" w:rsidP="00E343CC">
      <w:pPr>
        <w:rPr>
          <w:b/>
          <w:sz w:val="12"/>
          <w:szCs w:val="12"/>
        </w:rPr>
      </w:pPr>
    </w:p>
    <w:p w14:paraId="67440AC2" w14:textId="77777777" w:rsidR="00E343CC" w:rsidRPr="00D90E09" w:rsidRDefault="00E343CC" w:rsidP="00E343CC">
      <w:pPr>
        <w:jc w:val="center"/>
        <w:rPr>
          <w:rFonts w:ascii="Arial" w:hAnsi="Arial" w:cs="Arial"/>
          <w:i/>
          <w:sz w:val="20"/>
        </w:rPr>
      </w:pPr>
      <w:r w:rsidRPr="00D90E09">
        <w:rPr>
          <w:rFonts w:ascii="Arial" w:hAnsi="Arial" w:cs="Arial"/>
          <w:i/>
          <w:sz w:val="20"/>
        </w:rPr>
        <w:t>You should enclose any materials (e.g. questionnaire, interview schedule), plus the Consent Form, and the Debriefing Sheet when submitting the Ethics Approval Form to your supervisor.</w:t>
      </w:r>
    </w:p>
    <w:p w14:paraId="385DB01C" w14:textId="77777777" w:rsidR="00E343CC" w:rsidRPr="00D90E09" w:rsidRDefault="00E343CC" w:rsidP="00E343CC">
      <w:pPr>
        <w:rPr>
          <w:sz w:val="12"/>
          <w:szCs w:val="12"/>
        </w:rPr>
      </w:pPr>
    </w:p>
    <w:p w14:paraId="7D39F0C5" w14:textId="07703D3C" w:rsidR="00E343CC" w:rsidRPr="00D90E09" w:rsidRDefault="00E343CC" w:rsidP="00E343CC">
      <w:pPr>
        <w:rPr>
          <w:sz w:val="8"/>
          <w:szCs w:val="8"/>
        </w:rPr>
      </w:pPr>
      <w:r w:rsidRPr="00D90E09">
        <w:rPr>
          <w:rFonts w:ascii="Arial" w:hAnsi="Arial" w:cs="Arial"/>
        </w:rPr>
        <w:t>Student Signature</w:t>
      </w:r>
      <w:r w:rsidR="00DF67FB">
        <w:rPr>
          <w:rFonts w:ascii="Arial" w:hAnsi="Arial" w:cs="Arial"/>
        </w:rPr>
        <w:t>:</w:t>
      </w:r>
      <w:r w:rsidRPr="00D90E09">
        <w:t xml:space="preserve"> </w:t>
      </w:r>
      <w:r w:rsidR="00DF67FB">
        <w:t xml:space="preserve">    S. Clement</w:t>
      </w:r>
      <w:r w:rsidR="00DF67FB">
        <w:tab/>
      </w:r>
      <w:r w:rsidR="00DF67FB">
        <w:tab/>
        <w:t xml:space="preserve">            </w:t>
      </w:r>
      <w:r w:rsidR="00DF67FB">
        <w:tab/>
      </w:r>
      <w:r w:rsidR="00DF67FB">
        <w:tab/>
      </w:r>
      <w:r w:rsidR="00DF67FB">
        <w:tab/>
      </w:r>
      <w:r w:rsidR="00DF67FB">
        <w:tab/>
      </w:r>
      <w:r w:rsidRPr="00D90E09">
        <w:rPr>
          <w:rFonts w:ascii="Arial" w:hAnsi="Arial" w:cs="Arial"/>
        </w:rPr>
        <w:t>Date</w:t>
      </w:r>
      <w:r w:rsidRPr="00D90E09">
        <w:t xml:space="preserve">: </w:t>
      </w:r>
      <w:r>
        <w:t>27</w:t>
      </w:r>
      <w:r w:rsidRPr="00D90E09">
        <w:t>/1</w:t>
      </w:r>
      <w:r>
        <w:t>0</w:t>
      </w:r>
      <w:r w:rsidRPr="00D90E09">
        <w:t>/2018</w:t>
      </w:r>
    </w:p>
    <w:p w14:paraId="32D6A429" w14:textId="77777777" w:rsidR="00E343CC" w:rsidRPr="00D90E09" w:rsidRDefault="00E343CC" w:rsidP="00E343CC"/>
    <w:p w14:paraId="6F6496A1" w14:textId="77777777" w:rsidR="00E343CC" w:rsidRPr="00D90E09" w:rsidRDefault="00E343CC" w:rsidP="00E343CC">
      <w:r w:rsidRPr="00D90E09">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
        <w:gridCol w:w="2972"/>
        <w:gridCol w:w="513"/>
        <w:gridCol w:w="4951"/>
      </w:tblGrid>
      <w:tr w:rsidR="00E343CC" w:rsidRPr="00D90E09" w14:paraId="0E287011" w14:textId="77777777" w:rsidTr="00943152">
        <w:tc>
          <w:tcPr>
            <w:tcW w:w="540" w:type="dxa"/>
            <w:tcBorders>
              <w:top w:val="single" w:sz="4" w:space="0" w:color="auto"/>
              <w:left w:val="single" w:sz="4" w:space="0" w:color="auto"/>
              <w:bottom w:val="single" w:sz="4" w:space="0" w:color="auto"/>
              <w:right w:val="single" w:sz="4" w:space="0" w:color="auto"/>
            </w:tcBorders>
          </w:tcPr>
          <w:p w14:paraId="00F3813F" w14:textId="77777777" w:rsidR="00E343CC" w:rsidRPr="00D90E09" w:rsidRDefault="00E343CC" w:rsidP="00943152">
            <w:pPr>
              <w:rPr>
                <w:sz w:val="32"/>
                <w:szCs w:val="32"/>
              </w:rPr>
            </w:pPr>
          </w:p>
        </w:tc>
        <w:tc>
          <w:tcPr>
            <w:tcW w:w="3420" w:type="dxa"/>
            <w:tcBorders>
              <w:top w:val="nil"/>
              <w:left w:val="single" w:sz="4" w:space="0" w:color="auto"/>
              <w:bottom w:val="nil"/>
              <w:right w:val="single" w:sz="4" w:space="0" w:color="auto"/>
            </w:tcBorders>
          </w:tcPr>
          <w:p w14:paraId="18B210F3" w14:textId="77777777" w:rsidR="00E343CC" w:rsidRPr="00D90E09" w:rsidRDefault="00E343CC" w:rsidP="00943152">
            <w:pPr>
              <w:rPr>
                <w:rFonts w:ascii="Arial" w:hAnsi="Arial" w:cs="Arial"/>
                <w:b/>
                <w:sz w:val="8"/>
                <w:szCs w:val="8"/>
              </w:rPr>
            </w:pPr>
          </w:p>
          <w:p w14:paraId="02410390" w14:textId="77777777" w:rsidR="00E343CC" w:rsidRPr="00D90E09" w:rsidRDefault="00E343CC" w:rsidP="00943152">
            <w:pPr>
              <w:rPr>
                <w:rFonts w:ascii="Arial" w:hAnsi="Arial" w:cs="Arial"/>
                <w:sz w:val="20"/>
              </w:rPr>
            </w:pPr>
            <w:r w:rsidRPr="00D90E09">
              <w:rPr>
                <w:rFonts w:ascii="Arial" w:hAnsi="Arial" w:cs="Arial"/>
                <w:b/>
                <w:sz w:val="20"/>
              </w:rPr>
              <w:t>Advanced CRB check required</w:t>
            </w:r>
          </w:p>
        </w:tc>
        <w:tc>
          <w:tcPr>
            <w:tcW w:w="586" w:type="dxa"/>
            <w:tcBorders>
              <w:top w:val="single" w:sz="4" w:space="0" w:color="auto"/>
              <w:left w:val="single" w:sz="4" w:space="0" w:color="auto"/>
              <w:bottom w:val="single" w:sz="4" w:space="0" w:color="auto"/>
              <w:right w:val="single" w:sz="4" w:space="0" w:color="auto"/>
            </w:tcBorders>
          </w:tcPr>
          <w:p w14:paraId="13325CA8" w14:textId="77777777" w:rsidR="00E343CC" w:rsidRPr="00D90E09" w:rsidRDefault="00E343CC" w:rsidP="00943152"/>
        </w:tc>
        <w:tc>
          <w:tcPr>
            <w:tcW w:w="5714" w:type="dxa"/>
            <w:tcBorders>
              <w:top w:val="nil"/>
              <w:left w:val="single" w:sz="4" w:space="0" w:color="auto"/>
              <w:bottom w:val="nil"/>
              <w:right w:val="nil"/>
            </w:tcBorders>
          </w:tcPr>
          <w:p w14:paraId="0E1950BF" w14:textId="77777777" w:rsidR="00E343CC" w:rsidRPr="00D90E09" w:rsidRDefault="00E343CC" w:rsidP="00943152">
            <w:pPr>
              <w:rPr>
                <w:rFonts w:ascii="Arial" w:hAnsi="Arial" w:cs="Arial"/>
                <w:b/>
                <w:sz w:val="8"/>
                <w:szCs w:val="8"/>
              </w:rPr>
            </w:pPr>
          </w:p>
          <w:p w14:paraId="7C3B6897" w14:textId="77777777" w:rsidR="00E343CC" w:rsidRPr="00D90E09" w:rsidRDefault="00E343CC" w:rsidP="00943152">
            <w:pPr>
              <w:rPr>
                <w:rFonts w:ascii="Arial" w:hAnsi="Arial" w:cs="Arial"/>
                <w:b/>
                <w:sz w:val="20"/>
              </w:rPr>
            </w:pPr>
            <w:r w:rsidRPr="00D90E09">
              <w:rPr>
                <w:rFonts w:ascii="Arial" w:hAnsi="Arial" w:cs="Arial"/>
                <w:b/>
                <w:sz w:val="20"/>
              </w:rPr>
              <w:t xml:space="preserve">CRB confirmation received </w:t>
            </w:r>
            <w:proofErr w:type="gramStart"/>
            <w:r w:rsidRPr="00D90E09">
              <w:rPr>
                <w:rFonts w:ascii="Arial" w:hAnsi="Arial" w:cs="Arial"/>
                <w:b/>
                <w:sz w:val="20"/>
              </w:rPr>
              <w:t>-  Date</w:t>
            </w:r>
            <w:proofErr w:type="gramEnd"/>
            <w:r w:rsidRPr="00D90E09">
              <w:rPr>
                <w:rFonts w:ascii="Arial" w:hAnsi="Arial" w:cs="Arial"/>
                <w:b/>
                <w:sz w:val="20"/>
              </w:rPr>
              <w:t>:</w:t>
            </w:r>
            <w:r w:rsidRPr="00D90E09">
              <w:rPr>
                <w:rFonts w:ascii="Arial" w:hAnsi="Arial" w:cs="Arial"/>
                <w:b/>
                <w:sz w:val="20"/>
              </w:rPr>
              <w:softHyphen/>
            </w:r>
            <w:r w:rsidRPr="00D90E09">
              <w:rPr>
                <w:rFonts w:ascii="Arial" w:hAnsi="Arial" w:cs="Arial"/>
                <w:sz w:val="20"/>
              </w:rPr>
              <w:t>_______________</w:t>
            </w:r>
          </w:p>
        </w:tc>
      </w:tr>
      <w:tr w:rsidR="00E343CC" w:rsidRPr="00D90E09" w14:paraId="1430EAB1" w14:textId="77777777" w:rsidTr="009431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40" w:type="dxa"/>
            <w:tcBorders>
              <w:top w:val="single" w:sz="4" w:space="0" w:color="auto"/>
              <w:bottom w:val="single" w:sz="4" w:space="0" w:color="auto"/>
            </w:tcBorders>
          </w:tcPr>
          <w:p w14:paraId="405FFA24" w14:textId="77777777" w:rsidR="00E343CC" w:rsidRPr="00D90E09" w:rsidRDefault="00E343CC" w:rsidP="00943152">
            <w:pPr>
              <w:rPr>
                <w:b/>
                <w:sz w:val="8"/>
                <w:szCs w:val="8"/>
              </w:rPr>
            </w:pPr>
          </w:p>
        </w:tc>
        <w:tc>
          <w:tcPr>
            <w:tcW w:w="9720" w:type="dxa"/>
            <w:gridSpan w:val="3"/>
          </w:tcPr>
          <w:p w14:paraId="3D0C193C" w14:textId="77777777" w:rsidR="00E343CC" w:rsidRPr="00D90E09" w:rsidRDefault="00E343CC" w:rsidP="00943152">
            <w:pPr>
              <w:rPr>
                <w:rFonts w:ascii="Arial" w:hAnsi="Arial" w:cs="Arial"/>
                <w:b/>
                <w:sz w:val="8"/>
                <w:szCs w:val="8"/>
              </w:rPr>
            </w:pPr>
          </w:p>
        </w:tc>
      </w:tr>
      <w:tr w:rsidR="00E343CC" w:rsidRPr="00D90E09" w14:paraId="4D05352D" w14:textId="77777777" w:rsidTr="009431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40" w:type="dxa"/>
            <w:tcBorders>
              <w:top w:val="single" w:sz="4" w:space="0" w:color="auto"/>
              <w:left w:val="single" w:sz="4" w:space="0" w:color="auto"/>
              <w:bottom w:val="single" w:sz="4" w:space="0" w:color="auto"/>
              <w:right w:val="single" w:sz="4" w:space="0" w:color="auto"/>
            </w:tcBorders>
          </w:tcPr>
          <w:p w14:paraId="33A83E40" w14:textId="77777777" w:rsidR="00E343CC" w:rsidRPr="00D90E09" w:rsidRDefault="00E343CC" w:rsidP="00943152">
            <w:pPr>
              <w:rPr>
                <w:b/>
                <w:sz w:val="32"/>
                <w:szCs w:val="32"/>
              </w:rPr>
            </w:pPr>
          </w:p>
        </w:tc>
        <w:tc>
          <w:tcPr>
            <w:tcW w:w="9720" w:type="dxa"/>
            <w:gridSpan w:val="3"/>
            <w:tcBorders>
              <w:left w:val="single" w:sz="4" w:space="0" w:color="auto"/>
            </w:tcBorders>
          </w:tcPr>
          <w:p w14:paraId="5868EEB2" w14:textId="77777777" w:rsidR="00E343CC" w:rsidRPr="00D90E09" w:rsidRDefault="00E343CC" w:rsidP="00943152">
            <w:pPr>
              <w:rPr>
                <w:rFonts w:ascii="Arial" w:hAnsi="Arial" w:cs="Arial"/>
                <w:b/>
                <w:sz w:val="8"/>
                <w:szCs w:val="8"/>
              </w:rPr>
            </w:pPr>
          </w:p>
          <w:p w14:paraId="4C9A0D83" w14:textId="77777777" w:rsidR="00E343CC" w:rsidRPr="00D90E09" w:rsidRDefault="00E343CC" w:rsidP="00943152">
            <w:pPr>
              <w:rPr>
                <w:rFonts w:ascii="Arial" w:hAnsi="Arial" w:cs="Arial"/>
                <w:b/>
                <w:sz w:val="20"/>
              </w:rPr>
            </w:pPr>
            <w:r w:rsidRPr="00D90E09">
              <w:rPr>
                <w:rFonts w:ascii="Arial" w:hAnsi="Arial" w:cs="Arial"/>
                <w:b/>
                <w:sz w:val="20"/>
              </w:rPr>
              <w:t>Recommendation of approval given at Faculty Level</w:t>
            </w:r>
          </w:p>
        </w:tc>
      </w:tr>
      <w:tr w:rsidR="00E343CC" w:rsidRPr="00D90E09" w14:paraId="67E253C6" w14:textId="77777777" w:rsidTr="009431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40" w:type="dxa"/>
            <w:tcBorders>
              <w:top w:val="single" w:sz="4" w:space="0" w:color="auto"/>
              <w:bottom w:val="single" w:sz="4" w:space="0" w:color="auto"/>
            </w:tcBorders>
          </w:tcPr>
          <w:p w14:paraId="5BD5F057" w14:textId="77777777" w:rsidR="00E343CC" w:rsidRPr="00D90E09" w:rsidRDefault="00E343CC" w:rsidP="00943152">
            <w:pPr>
              <w:rPr>
                <w:b/>
                <w:sz w:val="8"/>
                <w:szCs w:val="8"/>
              </w:rPr>
            </w:pPr>
          </w:p>
        </w:tc>
        <w:tc>
          <w:tcPr>
            <w:tcW w:w="9720" w:type="dxa"/>
            <w:gridSpan w:val="3"/>
          </w:tcPr>
          <w:p w14:paraId="39721026" w14:textId="77777777" w:rsidR="00E343CC" w:rsidRPr="00D90E09" w:rsidRDefault="00E343CC" w:rsidP="00943152">
            <w:pPr>
              <w:rPr>
                <w:rFonts w:ascii="Arial" w:hAnsi="Arial" w:cs="Arial"/>
                <w:b/>
                <w:sz w:val="8"/>
                <w:szCs w:val="8"/>
              </w:rPr>
            </w:pPr>
          </w:p>
        </w:tc>
      </w:tr>
      <w:tr w:rsidR="00E343CC" w:rsidRPr="00D90E09" w14:paraId="0A282DAA" w14:textId="77777777" w:rsidTr="009431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40" w:type="dxa"/>
            <w:tcBorders>
              <w:top w:val="single" w:sz="4" w:space="0" w:color="auto"/>
              <w:left w:val="single" w:sz="4" w:space="0" w:color="auto"/>
              <w:bottom w:val="single" w:sz="4" w:space="0" w:color="auto"/>
              <w:right w:val="single" w:sz="4" w:space="0" w:color="auto"/>
            </w:tcBorders>
          </w:tcPr>
          <w:p w14:paraId="70B4C831" w14:textId="77777777" w:rsidR="00E343CC" w:rsidRPr="00D90E09" w:rsidRDefault="00E343CC" w:rsidP="00943152">
            <w:pPr>
              <w:rPr>
                <w:b/>
                <w:sz w:val="32"/>
                <w:szCs w:val="32"/>
              </w:rPr>
            </w:pPr>
          </w:p>
        </w:tc>
        <w:tc>
          <w:tcPr>
            <w:tcW w:w="9720" w:type="dxa"/>
            <w:gridSpan w:val="3"/>
            <w:tcBorders>
              <w:left w:val="single" w:sz="4" w:space="0" w:color="auto"/>
            </w:tcBorders>
          </w:tcPr>
          <w:p w14:paraId="6270E3E7" w14:textId="77777777" w:rsidR="00E343CC" w:rsidRPr="00D90E09" w:rsidRDefault="00E343CC" w:rsidP="00943152">
            <w:pPr>
              <w:rPr>
                <w:rFonts w:ascii="Arial" w:hAnsi="Arial" w:cs="Arial"/>
                <w:b/>
                <w:sz w:val="8"/>
                <w:szCs w:val="8"/>
              </w:rPr>
            </w:pPr>
          </w:p>
          <w:p w14:paraId="1FE40889" w14:textId="77777777" w:rsidR="00E343CC" w:rsidRPr="00D90E09" w:rsidRDefault="00E343CC" w:rsidP="00943152">
            <w:pPr>
              <w:rPr>
                <w:rFonts w:ascii="Arial" w:hAnsi="Arial" w:cs="Arial"/>
                <w:b/>
                <w:sz w:val="20"/>
              </w:rPr>
            </w:pPr>
            <w:r w:rsidRPr="00D90E09">
              <w:rPr>
                <w:rFonts w:ascii="Arial" w:hAnsi="Arial" w:cs="Arial"/>
                <w:b/>
                <w:sz w:val="20"/>
              </w:rPr>
              <w:t>Approval not given at Faculty level – forwarded for discussion at the next meeting of the University Ethics Committee</w:t>
            </w:r>
          </w:p>
        </w:tc>
      </w:tr>
      <w:tr w:rsidR="00E343CC" w:rsidRPr="00D90E09" w14:paraId="2FDBB004" w14:textId="77777777" w:rsidTr="009431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40" w:type="dxa"/>
            <w:tcBorders>
              <w:top w:val="single" w:sz="4" w:space="0" w:color="auto"/>
              <w:bottom w:val="single" w:sz="4" w:space="0" w:color="auto"/>
            </w:tcBorders>
          </w:tcPr>
          <w:p w14:paraId="426C8795" w14:textId="77777777" w:rsidR="00E343CC" w:rsidRPr="00D90E09" w:rsidRDefault="00E343CC" w:rsidP="00943152">
            <w:pPr>
              <w:rPr>
                <w:b/>
                <w:sz w:val="8"/>
                <w:szCs w:val="8"/>
              </w:rPr>
            </w:pPr>
          </w:p>
        </w:tc>
        <w:tc>
          <w:tcPr>
            <w:tcW w:w="9720" w:type="dxa"/>
            <w:gridSpan w:val="3"/>
            <w:tcBorders>
              <w:bottom w:val="single" w:sz="4" w:space="0" w:color="auto"/>
            </w:tcBorders>
          </w:tcPr>
          <w:p w14:paraId="589A3B24" w14:textId="77777777" w:rsidR="00E343CC" w:rsidRPr="00D90E09" w:rsidRDefault="00E343CC" w:rsidP="00943152">
            <w:pPr>
              <w:rPr>
                <w:b/>
                <w:sz w:val="8"/>
                <w:szCs w:val="8"/>
              </w:rPr>
            </w:pPr>
          </w:p>
        </w:tc>
      </w:tr>
      <w:tr w:rsidR="00E343CC" w:rsidRPr="00D90E09" w14:paraId="6E6470D0" w14:textId="77777777" w:rsidTr="009431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260" w:type="dxa"/>
            <w:gridSpan w:val="4"/>
            <w:tcBorders>
              <w:top w:val="single" w:sz="4" w:space="0" w:color="auto"/>
              <w:left w:val="single" w:sz="4" w:space="0" w:color="auto"/>
              <w:bottom w:val="single" w:sz="4" w:space="0" w:color="auto"/>
              <w:right w:val="single" w:sz="4" w:space="0" w:color="auto"/>
            </w:tcBorders>
          </w:tcPr>
          <w:p w14:paraId="19FC5E6D" w14:textId="77777777" w:rsidR="00E343CC" w:rsidRPr="00D90E09" w:rsidRDefault="00E343CC" w:rsidP="00943152">
            <w:pPr>
              <w:rPr>
                <w:rFonts w:ascii="Arial" w:hAnsi="Arial" w:cs="Arial"/>
              </w:rPr>
            </w:pPr>
            <w:r w:rsidRPr="00D90E09">
              <w:rPr>
                <w:rFonts w:ascii="Arial" w:hAnsi="Arial" w:cs="Arial"/>
              </w:rPr>
              <w:t>Comments:</w:t>
            </w:r>
          </w:p>
          <w:p w14:paraId="01BF2E54" w14:textId="77777777" w:rsidR="00E343CC" w:rsidRPr="00D90E09" w:rsidRDefault="00E343CC" w:rsidP="00943152">
            <w:pPr>
              <w:rPr>
                <w:b/>
              </w:rPr>
            </w:pPr>
          </w:p>
          <w:p w14:paraId="1E60FEDF" w14:textId="77777777" w:rsidR="00E343CC" w:rsidRPr="00D90E09" w:rsidRDefault="00E343CC" w:rsidP="00943152">
            <w:pPr>
              <w:rPr>
                <w:b/>
              </w:rPr>
            </w:pPr>
          </w:p>
          <w:p w14:paraId="0A1E66E4" w14:textId="77777777" w:rsidR="00E343CC" w:rsidRPr="00D90E09" w:rsidRDefault="00E343CC" w:rsidP="00943152">
            <w:pPr>
              <w:rPr>
                <w:b/>
              </w:rPr>
            </w:pPr>
          </w:p>
          <w:p w14:paraId="4B5DF3F2" w14:textId="77777777" w:rsidR="00E343CC" w:rsidRPr="00D90E09" w:rsidRDefault="00E343CC" w:rsidP="00943152">
            <w:pPr>
              <w:rPr>
                <w:b/>
              </w:rPr>
            </w:pPr>
          </w:p>
        </w:tc>
      </w:tr>
    </w:tbl>
    <w:p w14:paraId="1E48DCF7" w14:textId="77777777" w:rsidR="00E343CC" w:rsidRPr="00D90E09" w:rsidRDefault="00E343CC" w:rsidP="00E343CC">
      <w:pPr>
        <w:rPr>
          <w:rFonts w:ascii="Arial" w:hAnsi="Arial" w:cs="Arial"/>
          <w:sz w:val="16"/>
          <w:szCs w:val="16"/>
        </w:rPr>
      </w:pPr>
    </w:p>
    <w:p w14:paraId="6C51BDE1" w14:textId="77777777" w:rsidR="00E343CC" w:rsidRPr="00D90E09" w:rsidRDefault="00E343CC" w:rsidP="00E343CC">
      <w:pPr>
        <w:pStyle w:val="SMUNORMALARIAL"/>
        <w:rPr>
          <w:rFonts w:cs="Arial"/>
          <w:sz w:val="20"/>
        </w:rPr>
      </w:pPr>
      <w:r w:rsidRPr="00D90E09">
        <w:rPr>
          <w:rFonts w:cs="Arial"/>
          <w:sz w:val="20"/>
        </w:rPr>
        <w:t>Signature: (Assistant Dean/Head of School) _______________</w:t>
      </w:r>
      <w:r w:rsidRPr="00D90E09">
        <w:rPr>
          <w:rFonts w:cs="Arial"/>
          <w:sz w:val="20"/>
          <w:u w:val="single"/>
        </w:rPr>
        <w:t xml:space="preserve">                 </w:t>
      </w:r>
      <w:r w:rsidRPr="00D90E09">
        <w:rPr>
          <w:rFonts w:cs="Arial"/>
          <w:sz w:val="20"/>
        </w:rPr>
        <w:t>____________</w:t>
      </w:r>
      <w:r w:rsidRPr="00D90E09">
        <w:rPr>
          <w:rFonts w:cs="Arial"/>
          <w:b/>
          <w:sz w:val="20"/>
        </w:rPr>
        <w:t xml:space="preserve"> </w:t>
      </w:r>
      <w:r w:rsidRPr="00D90E09">
        <w:rPr>
          <w:rFonts w:cs="Arial"/>
          <w:sz w:val="20"/>
        </w:rPr>
        <w:t>Date: ________________</w:t>
      </w:r>
    </w:p>
    <w:p w14:paraId="16EE4BE3" w14:textId="77777777" w:rsidR="00E343CC" w:rsidRPr="00D90E09" w:rsidRDefault="00E343CC" w:rsidP="00E343CC">
      <w:pPr>
        <w:pStyle w:val="SMUNORMALARIAL"/>
        <w:rPr>
          <w:rFonts w:cs="Arial"/>
          <w:sz w:val="20"/>
        </w:rPr>
      </w:pPr>
    </w:p>
    <w:tbl>
      <w:tblPr>
        <w:tblW w:w="0" w:type="auto"/>
        <w:tblInd w:w="108" w:type="dxa"/>
        <w:tblLook w:val="01E0" w:firstRow="1" w:lastRow="1" w:firstColumn="1" w:lastColumn="1" w:noHBand="0" w:noVBand="0"/>
      </w:tblPr>
      <w:tblGrid>
        <w:gridCol w:w="5379"/>
        <w:gridCol w:w="1603"/>
        <w:gridCol w:w="611"/>
        <w:gridCol w:w="711"/>
        <w:gridCol w:w="611"/>
      </w:tblGrid>
      <w:tr w:rsidR="00E343CC" w:rsidRPr="00D90E09" w14:paraId="59689323" w14:textId="77777777" w:rsidTr="00943152">
        <w:tc>
          <w:tcPr>
            <w:tcW w:w="6408" w:type="dxa"/>
          </w:tcPr>
          <w:p w14:paraId="4EE213B6" w14:textId="77777777" w:rsidR="00E343CC" w:rsidRPr="00D90E09" w:rsidRDefault="00E343CC" w:rsidP="00943152">
            <w:pPr>
              <w:pStyle w:val="SMUNORMALARIAL"/>
              <w:rPr>
                <w:rFonts w:cs="Arial"/>
                <w:sz w:val="8"/>
                <w:szCs w:val="8"/>
              </w:rPr>
            </w:pPr>
          </w:p>
          <w:p w14:paraId="521B1B90" w14:textId="77777777" w:rsidR="00E343CC" w:rsidRPr="00D90E09" w:rsidRDefault="00E343CC" w:rsidP="00943152">
            <w:pPr>
              <w:pStyle w:val="SMUNORMALARIAL"/>
              <w:rPr>
                <w:rFonts w:cs="Arial"/>
                <w:sz w:val="20"/>
              </w:rPr>
            </w:pPr>
            <w:r w:rsidRPr="00D90E09">
              <w:rPr>
                <w:rFonts w:cs="Arial"/>
                <w:sz w:val="20"/>
              </w:rPr>
              <w:t>Faculty recommendation endorsed by the Ethics Committee</w:t>
            </w:r>
          </w:p>
        </w:tc>
        <w:tc>
          <w:tcPr>
            <w:tcW w:w="1800" w:type="dxa"/>
            <w:tcBorders>
              <w:right w:val="single" w:sz="2" w:space="0" w:color="auto"/>
            </w:tcBorders>
          </w:tcPr>
          <w:p w14:paraId="74FD331C" w14:textId="77777777" w:rsidR="00E343CC" w:rsidRPr="00D90E09" w:rsidRDefault="00E343CC" w:rsidP="00943152">
            <w:pPr>
              <w:pStyle w:val="SMUNORMALARIAL"/>
              <w:rPr>
                <w:i/>
                <w:sz w:val="8"/>
                <w:szCs w:val="8"/>
              </w:rPr>
            </w:pPr>
          </w:p>
          <w:p w14:paraId="309EA42C" w14:textId="77777777" w:rsidR="00E343CC" w:rsidRPr="00D90E09" w:rsidRDefault="00E343CC" w:rsidP="00943152">
            <w:pPr>
              <w:pStyle w:val="SMUNORMALARIAL"/>
              <w:rPr>
                <w:i/>
              </w:rPr>
            </w:pPr>
            <w:r w:rsidRPr="00D90E09">
              <w:rPr>
                <w:i/>
              </w:rPr>
              <w:t>Chair’s Initials</w:t>
            </w:r>
          </w:p>
        </w:tc>
        <w:tc>
          <w:tcPr>
            <w:tcW w:w="720" w:type="dxa"/>
            <w:tcBorders>
              <w:top w:val="single" w:sz="2" w:space="0" w:color="auto"/>
              <w:left w:val="single" w:sz="2" w:space="0" w:color="auto"/>
              <w:bottom w:val="single" w:sz="2" w:space="0" w:color="auto"/>
              <w:right w:val="single" w:sz="2" w:space="0" w:color="auto"/>
            </w:tcBorders>
          </w:tcPr>
          <w:p w14:paraId="510CEE25" w14:textId="77777777" w:rsidR="00E343CC" w:rsidRPr="00D90E09" w:rsidRDefault="00E343CC" w:rsidP="00943152">
            <w:pPr>
              <w:pStyle w:val="SMUNORMALARIAL"/>
              <w:rPr>
                <w:sz w:val="16"/>
                <w:szCs w:val="16"/>
              </w:rPr>
            </w:pPr>
          </w:p>
          <w:p w14:paraId="7818EA30" w14:textId="77777777" w:rsidR="00E343CC" w:rsidRPr="00D90E09" w:rsidRDefault="00E343CC" w:rsidP="00943152">
            <w:pPr>
              <w:pStyle w:val="SMUNORMALARIAL"/>
              <w:rPr>
                <w:sz w:val="16"/>
                <w:szCs w:val="16"/>
              </w:rPr>
            </w:pPr>
          </w:p>
          <w:p w14:paraId="6EDD3117" w14:textId="77777777" w:rsidR="00E343CC" w:rsidRPr="00D90E09" w:rsidRDefault="00E343CC" w:rsidP="00943152">
            <w:pPr>
              <w:pStyle w:val="SMUNORMALARIAL"/>
              <w:rPr>
                <w:sz w:val="16"/>
                <w:szCs w:val="16"/>
              </w:rPr>
            </w:pPr>
          </w:p>
        </w:tc>
        <w:tc>
          <w:tcPr>
            <w:tcW w:w="720" w:type="dxa"/>
            <w:tcBorders>
              <w:left w:val="single" w:sz="2" w:space="0" w:color="auto"/>
              <w:right w:val="single" w:sz="2" w:space="0" w:color="auto"/>
            </w:tcBorders>
          </w:tcPr>
          <w:p w14:paraId="36B130B9" w14:textId="77777777" w:rsidR="00E343CC" w:rsidRPr="00D90E09" w:rsidRDefault="00E343CC" w:rsidP="00943152">
            <w:pPr>
              <w:pStyle w:val="SMUNORMALARIAL"/>
              <w:rPr>
                <w:i/>
                <w:sz w:val="8"/>
                <w:szCs w:val="8"/>
              </w:rPr>
            </w:pPr>
          </w:p>
          <w:p w14:paraId="46A6FC4D" w14:textId="77777777" w:rsidR="00E343CC" w:rsidRPr="00D90E09" w:rsidRDefault="00E343CC" w:rsidP="00943152">
            <w:pPr>
              <w:pStyle w:val="SMUNORMALARIAL"/>
              <w:rPr>
                <w:i/>
              </w:rPr>
            </w:pPr>
            <w:r w:rsidRPr="00D90E09">
              <w:rPr>
                <w:i/>
              </w:rPr>
              <w:t>Date</w:t>
            </w:r>
          </w:p>
        </w:tc>
        <w:tc>
          <w:tcPr>
            <w:tcW w:w="720" w:type="dxa"/>
            <w:tcBorders>
              <w:top w:val="single" w:sz="2" w:space="0" w:color="auto"/>
              <w:left w:val="single" w:sz="2" w:space="0" w:color="auto"/>
              <w:bottom w:val="single" w:sz="2" w:space="0" w:color="auto"/>
              <w:right w:val="single" w:sz="2" w:space="0" w:color="auto"/>
            </w:tcBorders>
          </w:tcPr>
          <w:p w14:paraId="0F2A00AD" w14:textId="77777777" w:rsidR="00E343CC" w:rsidRPr="00D90E09" w:rsidRDefault="00E343CC" w:rsidP="00943152">
            <w:pPr>
              <w:pStyle w:val="SMUNORMALARIAL"/>
            </w:pPr>
          </w:p>
        </w:tc>
      </w:tr>
    </w:tbl>
    <w:p w14:paraId="1BE17897" w14:textId="77777777" w:rsidR="00E343CC" w:rsidRPr="00D90E09" w:rsidRDefault="00E343CC" w:rsidP="00E343CC">
      <w:pPr>
        <w:pStyle w:val="SMUNORMALARIAL"/>
        <w:rPr>
          <w:sz w:val="4"/>
          <w:szCs w:val="4"/>
        </w:rPr>
      </w:pPr>
    </w:p>
    <w:p w14:paraId="42F6749D" w14:textId="77777777" w:rsidR="00D14A68" w:rsidRDefault="00D14A68" w:rsidP="00D14A68"/>
    <w:p w14:paraId="72FADDD3" w14:textId="77777777" w:rsidR="00D14A68" w:rsidRPr="00D14A68" w:rsidRDefault="00D14A68" w:rsidP="00D14A68"/>
    <w:p w14:paraId="1B4773F1" w14:textId="77777777" w:rsidR="00D14A68" w:rsidRDefault="00D14A68" w:rsidP="00D14A68"/>
    <w:p w14:paraId="369E8A60" w14:textId="77777777" w:rsidR="00D14A68" w:rsidRPr="00077F92" w:rsidRDefault="00D14A68" w:rsidP="00D14A68"/>
    <w:sectPr w:rsidR="00D14A68" w:rsidRPr="00077F92" w:rsidSect="0025321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2CA2F" w14:textId="77777777" w:rsidR="00253216" w:rsidRDefault="00253216" w:rsidP="00D62C8C">
      <w:pPr>
        <w:spacing w:after="0" w:line="240" w:lineRule="auto"/>
      </w:pPr>
      <w:r>
        <w:separator/>
      </w:r>
    </w:p>
  </w:endnote>
  <w:endnote w:type="continuationSeparator" w:id="0">
    <w:p w14:paraId="5548294F" w14:textId="77777777" w:rsidR="00253216" w:rsidRDefault="00253216" w:rsidP="00D62C8C">
      <w:pPr>
        <w:spacing w:after="0" w:line="240" w:lineRule="auto"/>
      </w:pPr>
      <w:r>
        <w:continuationSeparator/>
      </w:r>
    </w:p>
  </w:endnote>
  <w:endnote w:type="continuationNotice" w:id="1">
    <w:p w14:paraId="6F6049BA" w14:textId="77777777" w:rsidR="00253216" w:rsidRDefault="002532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C25D4" w14:textId="5CCA90C8" w:rsidR="0028250D" w:rsidRPr="007469BD" w:rsidRDefault="0028250D">
    <w:pPr>
      <w:pStyle w:val="Footer"/>
      <w:jc w:val="center"/>
    </w:pPr>
    <w:r w:rsidRPr="007469BD">
      <w:t xml:space="preserve">Page </w:t>
    </w:r>
    <w:r w:rsidRPr="007469BD">
      <w:fldChar w:fldCharType="begin"/>
    </w:r>
    <w:r w:rsidRPr="007469BD">
      <w:instrText xml:space="preserve"> PAGE  \* Arabic  \* MERGEFORMAT </w:instrText>
    </w:r>
    <w:r w:rsidRPr="007469BD">
      <w:fldChar w:fldCharType="separate"/>
    </w:r>
    <w:r w:rsidRPr="007469BD">
      <w:rPr>
        <w:noProof/>
      </w:rPr>
      <w:t>2</w:t>
    </w:r>
    <w:r w:rsidRPr="007469BD">
      <w:fldChar w:fldCharType="end"/>
    </w:r>
    <w:r w:rsidRPr="007469BD">
      <w:t xml:space="preserve"> of </w:t>
    </w:r>
    <w:r w:rsidR="005D07B5">
      <w:fldChar w:fldCharType="begin"/>
    </w:r>
    <w:r w:rsidR="005D07B5">
      <w:instrText xml:space="preserve"> NUMPAGES  \* Arabic  \* MERGEFORMAT </w:instrText>
    </w:r>
    <w:r w:rsidR="005D07B5">
      <w:fldChar w:fldCharType="separate"/>
    </w:r>
    <w:r w:rsidRPr="007469BD">
      <w:rPr>
        <w:noProof/>
      </w:rPr>
      <w:t>2</w:t>
    </w:r>
    <w:r w:rsidR="005D07B5">
      <w:rPr>
        <w:noProof/>
      </w:rPr>
      <w:fldChar w:fldCharType="end"/>
    </w:r>
  </w:p>
  <w:p w14:paraId="3E71EA9B" w14:textId="08DAED80" w:rsidR="00FD3A23" w:rsidRDefault="00FD3A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E727A" w14:textId="77777777" w:rsidR="00253216" w:rsidRDefault="00253216" w:rsidP="00D62C8C">
      <w:pPr>
        <w:spacing w:after="0" w:line="240" w:lineRule="auto"/>
      </w:pPr>
      <w:r>
        <w:separator/>
      </w:r>
    </w:p>
  </w:footnote>
  <w:footnote w:type="continuationSeparator" w:id="0">
    <w:p w14:paraId="2FF6701C" w14:textId="77777777" w:rsidR="00253216" w:rsidRDefault="00253216" w:rsidP="00D62C8C">
      <w:pPr>
        <w:spacing w:after="0" w:line="240" w:lineRule="auto"/>
      </w:pPr>
      <w:r>
        <w:continuationSeparator/>
      </w:r>
    </w:p>
  </w:footnote>
  <w:footnote w:type="continuationNotice" w:id="1">
    <w:p w14:paraId="20E6F441" w14:textId="77777777" w:rsidR="00253216" w:rsidRDefault="0025321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9CEF2" w14:textId="3A9E9F7E" w:rsidR="00FA7585" w:rsidRPr="007469BD" w:rsidRDefault="00FA7585">
    <w:pPr>
      <w:pStyle w:val="Header"/>
      <w:rPr>
        <w:sz w:val="20"/>
        <w:szCs w:val="20"/>
      </w:rPr>
    </w:pPr>
    <w:r w:rsidRPr="007469BD">
      <w:rPr>
        <w:rFonts w:asciiTheme="majorHAnsi" w:eastAsiaTheme="majorEastAsia" w:hAnsiTheme="majorHAnsi" w:cstheme="majorBidi"/>
        <w:sz w:val="20"/>
        <w:szCs w:val="20"/>
      </w:rPr>
      <w:t>Shane Clement</w:t>
    </w:r>
    <w:r w:rsidR="003A306F" w:rsidRPr="007469BD">
      <w:rPr>
        <w:rFonts w:asciiTheme="majorHAnsi" w:eastAsiaTheme="majorEastAsia" w:hAnsiTheme="majorHAnsi" w:cstheme="majorBidi"/>
        <w:sz w:val="20"/>
        <w:szCs w:val="20"/>
      </w:rPr>
      <w:t xml:space="preserve"> - 134351</w:t>
    </w:r>
    <w:r w:rsidRPr="007469BD">
      <w:rPr>
        <w:rFonts w:asciiTheme="majorHAnsi" w:eastAsiaTheme="majorEastAsia" w:hAnsiTheme="majorHAnsi" w:cstheme="majorBidi"/>
        <w:sz w:val="20"/>
        <w:szCs w:val="20"/>
      </w:rPr>
      <w:ptab w:relativeTo="margin" w:alignment="right" w:leader="none"/>
    </w:r>
    <w:sdt>
      <w:sdtPr>
        <w:rPr>
          <w:rFonts w:asciiTheme="majorHAnsi" w:eastAsiaTheme="majorEastAsia" w:hAnsiTheme="majorHAnsi" w:cstheme="majorBidi"/>
          <w:sz w:val="20"/>
          <w:szCs w:val="20"/>
        </w:rPr>
        <w:alias w:val="Date"/>
        <w:id w:val="78404859"/>
        <w:placeholder>
          <w:docPart w:val="49AAE5DF27DD449A945F18F33F82617F"/>
        </w:placeholde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r w:rsidR="00EB34E4" w:rsidRPr="007469BD">
          <w:rPr>
            <w:rFonts w:asciiTheme="majorHAnsi" w:eastAsiaTheme="majorEastAsia" w:hAnsiTheme="majorHAnsi" w:cstheme="majorBidi"/>
            <w:sz w:val="20"/>
            <w:szCs w:val="20"/>
            <w:lang w:val="en-US"/>
          </w:rPr>
          <w:t>2023</w:t>
        </w:r>
        <w:r w:rsidR="00FD3A23" w:rsidRPr="007469BD">
          <w:rPr>
            <w:rFonts w:asciiTheme="majorHAnsi" w:eastAsiaTheme="majorEastAsia" w:hAnsiTheme="majorHAnsi" w:cstheme="majorBidi"/>
            <w:sz w:val="20"/>
            <w:szCs w:val="20"/>
            <w:lang w:val="en-US"/>
          </w:rPr>
          <w:t>-</w:t>
        </w:r>
        <w:r w:rsidR="00FD3A23" w:rsidRPr="007469BD">
          <w:rPr>
            <w:rFonts w:asciiTheme="majorHAnsi" w:eastAsiaTheme="majorEastAsia" w:hAnsiTheme="majorHAnsi" w:cstheme="majorBidi"/>
            <w:sz w:val="20"/>
            <w:szCs w:val="20"/>
          </w:rPr>
          <w:t>2024</w:t>
        </w:r>
      </w:sdtContent>
    </w:sdt>
  </w:p>
  <w:p w14:paraId="05C2839C" w14:textId="77777777" w:rsidR="00D62C8C" w:rsidRDefault="00D62C8C">
    <w:pPr>
      <w:pStyle w:val="Header"/>
    </w:pPr>
  </w:p>
</w:hdr>
</file>

<file path=word/intelligence2.xml><?xml version="1.0" encoding="utf-8"?>
<int2:intelligence xmlns:int2="http://schemas.microsoft.com/office/intelligence/2020/intelligence" xmlns:oel="http://schemas.microsoft.com/office/2019/extlst">
  <int2:observations>
    <int2:textHash int2:hashCode="MlUIb0eTNH4ZVg" int2:id="CJXy4ETg">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C1F2F"/>
    <w:multiLevelType w:val="hybridMultilevel"/>
    <w:tmpl w:val="0FFA4C4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FA578A"/>
    <w:multiLevelType w:val="hybridMultilevel"/>
    <w:tmpl w:val="D810604A"/>
    <w:lvl w:ilvl="0" w:tplc="521E9A9C">
      <w:start w:val="1"/>
      <w:numFmt w:val="decimal"/>
      <w:lvlText w:val="%1."/>
      <w:lvlJc w:val="left"/>
      <w:pPr>
        <w:ind w:left="720" w:hanging="360"/>
      </w:pPr>
      <w:rPr>
        <w:rFonts w:ascii="Calibri" w:eastAsia="Calibri" w:hAnsi="Calibri" w:cs="Calibri"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BD39EB"/>
    <w:multiLevelType w:val="hybridMultilevel"/>
    <w:tmpl w:val="3F9CAD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7DC679"/>
    <w:multiLevelType w:val="hybridMultilevel"/>
    <w:tmpl w:val="3D821654"/>
    <w:lvl w:ilvl="0" w:tplc="D60AC71C">
      <w:start w:val="1"/>
      <w:numFmt w:val="bullet"/>
      <w:lvlText w:val=""/>
      <w:lvlJc w:val="left"/>
      <w:pPr>
        <w:ind w:left="720" w:hanging="360"/>
      </w:pPr>
      <w:rPr>
        <w:rFonts w:ascii="Symbol" w:hAnsi="Symbol" w:hint="default"/>
      </w:rPr>
    </w:lvl>
    <w:lvl w:ilvl="1" w:tplc="F31AD41E">
      <w:start w:val="1"/>
      <w:numFmt w:val="bullet"/>
      <w:lvlText w:val="o"/>
      <w:lvlJc w:val="left"/>
      <w:pPr>
        <w:ind w:left="1440" w:hanging="360"/>
      </w:pPr>
      <w:rPr>
        <w:rFonts w:ascii="Courier New" w:hAnsi="Courier New" w:hint="default"/>
      </w:rPr>
    </w:lvl>
    <w:lvl w:ilvl="2" w:tplc="3998DCA4">
      <w:start w:val="1"/>
      <w:numFmt w:val="bullet"/>
      <w:lvlText w:val=""/>
      <w:lvlJc w:val="left"/>
      <w:pPr>
        <w:ind w:left="2160" w:hanging="360"/>
      </w:pPr>
      <w:rPr>
        <w:rFonts w:ascii="Wingdings" w:hAnsi="Wingdings" w:hint="default"/>
      </w:rPr>
    </w:lvl>
    <w:lvl w:ilvl="3" w:tplc="17B615D0">
      <w:start w:val="1"/>
      <w:numFmt w:val="bullet"/>
      <w:lvlText w:val=""/>
      <w:lvlJc w:val="left"/>
      <w:pPr>
        <w:ind w:left="2880" w:hanging="360"/>
      </w:pPr>
      <w:rPr>
        <w:rFonts w:ascii="Symbol" w:hAnsi="Symbol" w:hint="default"/>
      </w:rPr>
    </w:lvl>
    <w:lvl w:ilvl="4" w:tplc="35BE1980">
      <w:start w:val="1"/>
      <w:numFmt w:val="bullet"/>
      <w:lvlText w:val="o"/>
      <w:lvlJc w:val="left"/>
      <w:pPr>
        <w:ind w:left="3600" w:hanging="360"/>
      </w:pPr>
      <w:rPr>
        <w:rFonts w:ascii="Courier New" w:hAnsi="Courier New" w:hint="default"/>
      </w:rPr>
    </w:lvl>
    <w:lvl w:ilvl="5" w:tplc="9FEE0D62">
      <w:start w:val="1"/>
      <w:numFmt w:val="bullet"/>
      <w:lvlText w:val=""/>
      <w:lvlJc w:val="left"/>
      <w:pPr>
        <w:ind w:left="4320" w:hanging="360"/>
      </w:pPr>
      <w:rPr>
        <w:rFonts w:ascii="Wingdings" w:hAnsi="Wingdings" w:hint="default"/>
      </w:rPr>
    </w:lvl>
    <w:lvl w:ilvl="6" w:tplc="CE982DC2">
      <w:start w:val="1"/>
      <w:numFmt w:val="bullet"/>
      <w:lvlText w:val=""/>
      <w:lvlJc w:val="left"/>
      <w:pPr>
        <w:ind w:left="5040" w:hanging="360"/>
      </w:pPr>
      <w:rPr>
        <w:rFonts w:ascii="Symbol" w:hAnsi="Symbol" w:hint="default"/>
      </w:rPr>
    </w:lvl>
    <w:lvl w:ilvl="7" w:tplc="F61E8CEA">
      <w:start w:val="1"/>
      <w:numFmt w:val="bullet"/>
      <w:lvlText w:val="o"/>
      <w:lvlJc w:val="left"/>
      <w:pPr>
        <w:ind w:left="5760" w:hanging="360"/>
      </w:pPr>
      <w:rPr>
        <w:rFonts w:ascii="Courier New" w:hAnsi="Courier New" w:hint="default"/>
      </w:rPr>
    </w:lvl>
    <w:lvl w:ilvl="8" w:tplc="962EC830">
      <w:start w:val="1"/>
      <w:numFmt w:val="bullet"/>
      <w:lvlText w:val=""/>
      <w:lvlJc w:val="left"/>
      <w:pPr>
        <w:ind w:left="6480" w:hanging="360"/>
      </w:pPr>
      <w:rPr>
        <w:rFonts w:ascii="Wingdings" w:hAnsi="Wingdings" w:hint="default"/>
      </w:rPr>
    </w:lvl>
  </w:abstractNum>
  <w:abstractNum w:abstractNumId="4" w15:restartNumberingAfterBreak="0">
    <w:nsid w:val="14975AA5"/>
    <w:multiLevelType w:val="hybridMultilevel"/>
    <w:tmpl w:val="EB2E06D2"/>
    <w:lvl w:ilvl="0" w:tplc="F1B690F2">
      <w:start w:val="1"/>
      <w:numFmt w:val="bullet"/>
      <w:lvlText w:val=""/>
      <w:lvlJc w:val="left"/>
      <w:pPr>
        <w:ind w:left="720" w:hanging="360"/>
      </w:pPr>
      <w:rPr>
        <w:rFonts w:ascii="Symbol" w:hAnsi="Symbol" w:hint="default"/>
      </w:rPr>
    </w:lvl>
    <w:lvl w:ilvl="1" w:tplc="2F285A8C">
      <w:start w:val="1"/>
      <w:numFmt w:val="bullet"/>
      <w:lvlText w:val="o"/>
      <w:lvlJc w:val="left"/>
      <w:pPr>
        <w:ind w:left="1440" w:hanging="360"/>
      </w:pPr>
      <w:rPr>
        <w:rFonts w:ascii="Courier New" w:hAnsi="Courier New" w:hint="default"/>
      </w:rPr>
    </w:lvl>
    <w:lvl w:ilvl="2" w:tplc="2BFE08B0">
      <w:start w:val="1"/>
      <w:numFmt w:val="bullet"/>
      <w:lvlText w:val=""/>
      <w:lvlJc w:val="left"/>
      <w:pPr>
        <w:ind w:left="2160" w:hanging="360"/>
      </w:pPr>
      <w:rPr>
        <w:rFonts w:ascii="Wingdings" w:hAnsi="Wingdings" w:hint="default"/>
      </w:rPr>
    </w:lvl>
    <w:lvl w:ilvl="3" w:tplc="A1A6EE88">
      <w:start w:val="1"/>
      <w:numFmt w:val="bullet"/>
      <w:lvlText w:val=""/>
      <w:lvlJc w:val="left"/>
      <w:pPr>
        <w:ind w:left="2880" w:hanging="360"/>
      </w:pPr>
      <w:rPr>
        <w:rFonts w:ascii="Symbol" w:hAnsi="Symbol" w:hint="default"/>
      </w:rPr>
    </w:lvl>
    <w:lvl w:ilvl="4" w:tplc="7EC242CE">
      <w:start w:val="1"/>
      <w:numFmt w:val="bullet"/>
      <w:lvlText w:val="o"/>
      <w:lvlJc w:val="left"/>
      <w:pPr>
        <w:ind w:left="3600" w:hanging="360"/>
      </w:pPr>
      <w:rPr>
        <w:rFonts w:ascii="Courier New" w:hAnsi="Courier New" w:hint="default"/>
      </w:rPr>
    </w:lvl>
    <w:lvl w:ilvl="5" w:tplc="67F0C4F0">
      <w:start w:val="1"/>
      <w:numFmt w:val="bullet"/>
      <w:lvlText w:val=""/>
      <w:lvlJc w:val="left"/>
      <w:pPr>
        <w:ind w:left="4320" w:hanging="360"/>
      </w:pPr>
      <w:rPr>
        <w:rFonts w:ascii="Wingdings" w:hAnsi="Wingdings" w:hint="default"/>
      </w:rPr>
    </w:lvl>
    <w:lvl w:ilvl="6" w:tplc="A9C440D2">
      <w:start w:val="1"/>
      <w:numFmt w:val="bullet"/>
      <w:lvlText w:val=""/>
      <w:lvlJc w:val="left"/>
      <w:pPr>
        <w:ind w:left="5040" w:hanging="360"/>
      </w:pPr>
      <w:rPr>
        <w:rFonts w:ascii="Symbol" w:hAnsi="Symbol" w:hint="default"/>
      </w:rPr>
    </w:lvl>
    <w:lvl w:ilvl="7" w:tplc="1BE20A00">
      <w:start w:val="1"/>
      <w:numFmt w:val="bullet"/>
      <w:lvlText w:val="o"/>
      <w:lvlJc w:val="left"/>
      <w:pPr>
        <w:ind w:left="5760" w:hanging="360"/>
      </w:pPr>
      <w:rPr>
        <w:rFonts w:ascii="Courier New" w:hAnsi="Courier New" w:hint="default"/>
      </w:rPr>
    </w:lvl>
    <w:lvl w:ilvl="8" w:tplc="098812D6">
      <w:start w:val="1"/>
      <w:numFmt w:val="bullet"/>
      <w:lvlText w:val=""/>
      <w:lvlJc w:val="left"/>
      <w:pPr>
        <w:ind w:left="6480" w:hanging="360"/>
      </w:pPr>
      <w:rPr>
        <w:rFonts w:ascii="Wingdings" w:hAnsi="Wingdings" w:hint="default"/>
      </w:rPr>
    </w:lvl>
  </w:abstractNum>
  <w:abstractNum w:abstractNumId="5" w15:restartNumberingAfterBreak="0">
    <w:nsid w:val="1FFD5663"/>
    <w:multiLevelType w:val="multilevel"/>
    <w:tmpl w:val="ADA626B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558A0A2"/>
    <w:multiLevelType w:val="hybridMultilevel"/>
    <w:tmpl w:val="90768CCE"/>
    <w:lvl w:ilvl="0" w:tplc="4D2E7758">
      <w:start w:val="1"/>
      <w:numFmt w:val="bullet"/>
      <w:lvlText w:val=""/>
      <w:lvlJc w:val="left"/>
      <w:pPr>
        <w:ind w:left="720" w:hanging="360"/>
      </w:pPr>
      <w:rPr>
        <w:rFonts w:ascii="Symbol" w:hAnsi="Symbol" w:hint="default"/>
      </w:rPr>
    </w:lvl>
    <w:lvl w:ilvl="1" w:tplc="DE3887F0">
      <w:start w:val="1"/>
      <w:numFmt w:val="bullet"/>
      <w:lvlText w:val="o"/>
      <w:lvlJc w:val="left"/>
      <w:pPr>
        <w:ind w:left="1440" w:hanging="360"/>
      </w:pPr>
      <w:rPr>
        <w:rFonts w:ascii="Courier New" w:hAnsi="Courier New" w:hint="default"/>
      </w:rPr>
    </w:lvl>
    <w:lvl w:ilvl="2" w:tplc="69541BF8">
      <w:start w:val="1"/>
      <w:numFmt w:val="bullet"/>
      <w:lvlText w:val=""/>
      <w:lvlJc w:val="left"/>
      <w:pPr>
        <w:ind w:left="2160" w:hanging="360"/>
      </w:pPr>
      <w:rPr>
        <w:rFonts w:ascii="Wingdings" w:hAnsi="Wingdings" w:hint="default"/>
      </w:rPr>
    </w:lvl>
    <w:lvl w:ilvl="3" w:tplc="829E7CAC">
      <w:start w:val="1"/>
      <w:numFmt w:val="bullet"/>
      <w:lvlText w:val=""/>
      <w:lvlJc w:val="left"/>
      <w:pPr>
        <w:ind w:left="2880" w:hanging="360"/>
      </w:pPr>
      <w:rPr>
        <w:rFonts w:ascii="Symbol" w:hAnsi="Symbol" w:hint="default"/>
      </w:rPr>
    </w:lvl>
    <w:lvl w:ilvl="4" w:tplc="3250818A">
      <w:start w:val="1"/>
      <w:numFmt w:val="bullet"/>
      <w:lvlText w:val="o"/>
      <w:lvlJc w:val="left"/>
      <w:pPr>
        <w:ind w:left="3600" w:hanging="360"/>
      </w:pPr>
      <w:rPr>
        <w:rFonts w:ascii="Courier New" w:hAnsi="Courier New" w:hint="default"/>
      </w:rPr>
    </w:lvl>
    <w:lvl w:ilvl="5" w:tplc="2166BC9E">
      <w:start w:val="1"/>
      <w:numFmt w:val="bullet"/>
      <w:lvlText w:val=""/>
      <w:lvlJc w:val="left"/>
      <w:pPr>
        <w:ind w:left="4320" w:hanging="360"/>
      </w:pPr>
      <w:rPr>
        <w:rFonts w:ascii="Wingdings" w:hAnsi="Wingdings" w:hint="default"/>
      </w:rPr>
    </w:lvl>
    <w:lvl w:ilvl="6" w:tplc="AD088CEC">
      <w:start w:val="1"/>
      <w:numFmt w:val="bullet"/>
      <w:lvlText w:val=""/>
      <w:lvlJc w:val="left"/>
      <w:pPr>
        <w:ind w:left="5040" w:hanging="360"/>
      </w:pPr>
      <w:rPr>
        <w:rFonts w:ascii="Symbol" w:hAnsi="Symbol" w:hint="default"/>
      </w:rPr>
    </w:lvl>
    <w:lvl w:ilvl="7" w:tplc="C6E4ABC8">
      <w:start w:val="1"/>
      <w:numFmt w:val="bullet"/>
      <w:lvlText w:val="o"/>
      <w:lvlJc w:val="left"/>
      <w:pPr>
        <w:ind w:left="5760" w:hanging="360"/>
      </w:pPr>
      <w:rPr>
        <w:rFonts w:ascii="Courier New" w:hAnsi="Courier New" w:hint="default"/>
      </w:rPr>
    </w:lvl>
    <w:lvl w:ilvl="8" w:tplc="9B1ACDC8">
      <w:start w:val="1"/>
      <w:numFmt w:val="bullet"/>
      <w:lvlText w:val=""/>
      <w:lvlJc w:val="left"/>
      <w:pPr>
        <w:ind w:left="6480" w:hanging="360"/>
      </w:pPr>
      <w:rPr>
        <w:rFonts w:ascii="Wingdings" w:hAnsi="Wingdings" w:hint="default"/>
      </w:rPr>
    </w:lvl>
  </w:abstractNum>
  <w:abstractNum w:abstractNumId="7" w15:restartNumberingAfterBreak="0">
    <w:nsid w:val="266405C0"/>
    <w:multiLevelType w:val="hybridMultilevel"/>
    <w:tmpl w:val="14E60FF8"/>
    <w:lvl w:ilvl="0" w:tplc="2C066F48">
      <w:start w:val="1"/>
      <w:numFmt w:val="decimal"/>
      <w:lvlText w:val="%1"/>
      <w:lvlJc w:val="left"/>
      <w:pPr>
        <w:ind w:left="720" w:hanging="360"/>
      </w:pPr>
      <w:rPr>
        <w:rFonts w:ascii="Calibri" w:eastAsia="Calibri" w:hAnsi="Calibri" w:cs="Calibri"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B41375"/>
    <w:multiLevelType w:val="hybridMultilevel"/>
    <w:tmpl w:val="60E21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967224"/>
    <w:multiLevelType w:val="multilevel"/>
    <w:tmpl w:val="B992A04C"/>
    <w:lvl w:ilvl="0">
      <w:start w:val="1"/>
      <w:numFmt w:val="decimal"/>
      <w:lvlText w:val="%1."/>
      <w:lvlJc w:val="left"/>
      <w:pPr>
        <w:ind w:left="360" w:hanging="360"/>
      </w:pPr>
    </w:lvl>
    <w:lvl w:ilvl="1">
      <w:start w:val="3"/>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0" w15:restartNumberingAfterBreak="0">
    <w:nsid w:val="342C3A40"/>
    <w:multiLevelType w:val="hybridMultilevel"/>
    <w:tmpl w:val="A07E8A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524117"/>
    <w:multiLevelType w:val="hybridMultilevel"/>
    <w:tmpl w:val="0D9A10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935586"/>
    <w:multiLevelType w:val="multilevel"/>
    <w:tmpl w:val="95069CB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6FB002B"/>
    <w:multiLevelType w:val="hybridMultilevel"/>
    <w:tmpl w:val="BAD4C7B4"/>
    <w:lvl w:ilvl="0" w:tplc="FFFFFFF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E724C2D"/>
    <w:multiLevelType w:val="multilevel"/>
    <w:tmpl w:val="C50E2310"/>
    <w:lvl w:ilvl="0">
      <w:start w:val="5"/>
      <w:numFmt w:val="decimal"/>
      <w:lvlText w:val="%1."/>
      <w:lvlJc w:val="left"/>
      <w:pPr>
        <w:ind w:left="360" w:hanging="360"/>
      </w:pPr>
      <w:rPr>
        <w:rFonts w:hint="default"/>
      </w:rPr>
    </w:lvl>
    <w:lvl w:ilvl="1">
      <w:start w:val="1"/>
      <w:numFmt w:val="decimal"/>
      <w:isLgl/>
      <w:lvlText w:val="%1.%2"/>
      <w:lvlJc w:val="left"/>
      <w:pPr>
        <w:ind w:left="500" w:hanging="5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5" w15:restartNumberingAfterBreak="0">
    <w:nsid w:val="40146EAA"/>
    <w:multiLevelType w:val="hybridMultilevel"/>
    <w:tmpl w:val="9D30E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6A53E7"/>
    <w:multiLevelType w:val="hybridMultilevel"/>
    <w:tmpl w:val="F9909500"/>
    <w:lvl w:ilvl="0" w:tplc="CA4A033C">
      <w:start w:val="1"/>
      <w:numFmt w:val="bullet"/>
      <w:lvlText w:val=""/>
      <w:lvlJc w:val="left"/>
      <w:pPr>
        <w:ind w:left="360" w:hanging="360"/>
      </w:pPr>
      <w:rPr>
        <w:rFonts w:ascii="Symbol" w:hAnsi="Symbol" w:hint="default"/>
      </w:rPr>
    </w:lvl>
    <w:lvl w:ilvl="1" w:tplc="8500C442" w:tentative="1">
      <w:start w:val="1"/>
      <w:numFmt w:val="bullet"/>
      <w:lvlText w:val="o"/>
      <w:lvlJc w:val="left"/>
      <w:pPr>
        <w:ind w:left="1080" w:hanging="360"/>
      </w:pPr>
      <w:rPr>
        <w:rFonts w:ascii="Courier New" w:hAnsi="Courier New" w:hint="default"/>
      </w:rPr>
    </w:lvl>
    <w:lvl w:ilvl="2" w:tplc="D5162876" w:tentative="1">
      <w:start w:val="1"/>
      <w:numFmt w:val="bullet"/>
      <w:lvlText w:val=""/>
      <w:lvlJc w:val="left"/>
      <w:pPr>
        <w:ind w:left="1800" w:hanging="360"/>
      </w:pPr>
      <w:rPr>
        <w:rFonts w:ascii="Wingdings" w:hAnsi="Wingdings" w:hint="default"/>
      </w:rPr>
    </w:lvl>
    <w:lvl w:ilvl="3" w:tplc="93802292" w:tentative="1">
      <w:start w:val="1"/>
      <w:numFmt w:val="bullet"/>
      <w:lvlText w:val=""/>
      <w:lvlJc w:val="left"/>
      <w:pPr>
        <w:ind w:left="2520" w:hanging="360"/>
      </w:pPr>
      <w:rPr>
        <w:rFonts w:ascii="Symbol" w:hAnsi="Symbol" w:hint="default"/>
      </w:rPr>
    </w:lvl>
    <w:lvl w:ilvl="4" w:tplc="7E609B36" w:tentative="1">
      <w:start w:val="1"/>
      <w:numFmt w:val="bullet"/>
      <w:lvlText w:val="o"/>
      <w:lvlJc w:val="left"/>
      <w:pPr>
        <w:ind w:left="3240" w:hanging="360"/>
      </w:pPr>
      <w:rPr>
        <w:rFonts w:ascii="Courier New" w:hAnsi="Courier New" w:hint="default"/>
      </w:rPr>
    </w:lvl>
    <w:lvl w:ilvl="5" w:tplc="0032FD3A" w:tentative="1">
      <w:start w:val="1"/>
      <w:numFmt w:val="bullet"/>
      <w:lvlText w:val=""/>
      <w:lvlJc w:val="left"/>
      <w:pPr>
        <w:ind w:left="3960" w:hanging="360"/>
      </w:pPr>
      <w:rPr>
        <w:rFonts w:ascii="Wingdings" w:hAnsi="Wingdings" w:hint="default"/>
      </w:rPr>
    </w:lvl>
    <w:lvl w:ilvl="6" w:tplc="431AA8CC" w:tentative="1">
      <w:start w:val="1"/>
      <w:numFmt w:val="bullet"/>
      <w:lvlText w:val=""/>
      <w:lvlJc w:val="left"/>
      <w:pPr>
        <w:ind w:left="4680" w:hanging="360"/>
      </w:pPr>
      <w:rPr>
        <w:rFonts w:ascii="Symbol" w:hAnsi="Symbol" w:hint="default"/>
      </w:rPr>
    </w:lvl>
    <w:lvl w:ilvl="7" w:tplc="063C8EDA" w:tentative="1">
      <w:start w:val="1"/>
      <w:numFmt w:val="bullet"/>
      <w:lvlText w:val="o"/>
      <w:lvlJc w:val="left"/>
      <w:pPr>
        <w:ind w:left="5400" w:hanging="360"/>
      </w:pPr>
      <w:rPr>
        <w:rFonts w:ascii="Courier New" w:hAnsi="Courier New" w:hint="default"/>
      </w:rPr>
    </w:lvl>
    <w:lvl w:ilvl="8" w:tplc="E7FC2D98" w:tentative="1">
      <w:start w:val="1"/>
      <w:numFmt w:val="bullet"/>
      <w:lvlText w:val=""/>
      <w:lvlJc w:val="left"/>
      <w:pPr>
        <w:ind w:left="6120" w:hanging="360"/>
      </w:pPr>
      <w:rPr>
        <w:rFonts w:ascii="Wingdings" w:hAnsi="Wingdings" w:hint="default"/>
      </w:rPr>
    </w:lvl>
  </w:abstractNum>
  <w:abstractNum w:abstractNumId="17" w15:restartNumberingAfterBreak="0">
    <w:nsid w:val="4B78DBC9"/>
    <w:multiLevelType w:val="hybridMultilevel"/>
    <w:tmpl w:val="39AAB6AE"/>
    <w:lvl w:ilvl="0" w:tplc="C9F67BCA">
      <w:start w:val="1"/>
      <w:numFmt w:val="bullet"/>
      <w:lvlText w:val=""/>
      <w:lvlJc w:val="left"/>
      <w:pPr>
        <w:ind w:left="720" w:hanging="360"/>
      </w:pPr>
      <w:rPr>
        <w:rFonts w:ascii="Symbol" w:hAnsi="Symbol" w:hint="default"/>
      </w:rPr>
    </w:lvl>
    <w:lvl w:ilvl="1" w:tplc="7FB00EC8">
      <w:start w:val="1"/>
      <w:numFmt w:val="bullet"/>
      <w:lvlText w:val="o"/>
      <w:lvlJc w:val="left"/>
      <w:pPr>
        <w:ind w:left="1440" w:hanging="360"/>
      </w:pPr>
      <w:rPr>
        <w:rFonts w:ascii="Courier New" w:hAnsi="Courier New" w:hint="default"/>
      </w:rPr>
    </w:lvl>
    <w:lvl w:ilvl="2" w:tplc="731A0A92">
      <w:start w:val="1"/>
      <w:numFmt w:val="bullet"/>
      <w:lvlText w:val=""/>
      <w:lvlJc w:val="left"/>
      <w:pPr>
        <w:ind w:left="2160" w:hanging="360"/>
      </w:pPr>
      <w:rPr>
        <w:rFonts w:ascii="Wingdings" w:hAnsi="Wingdings" w:hint="default"/>
      </w:rPr>
    </w:lvl>
    <w:lvl w:ilvl="3" w:tplc="DE3640CE">
      <w:start w:val="1"/>
      <w:numFmt w:val="bullet"/>
      <w:lvlText w:val=""/>
      <w:lvlJc w:val="left"/>
      <w:pPr>
        <w:ind w:left="2880" w:hanging="360"/>
      </w:pPr>
      <w:rPr>
        <w:rFonts w:ascii="Symbol" w:hAnsi="Symbol" w:hint="default"/>
      </w:rPr>
    </w:lvl>
    <w:lvl w:ilvl="4" w:tplc="AD9CE0BC">
      <w:start w:val="1"/>
      <w:numFmt w:val="bullet"/>
      <w:lvlText w:val="o"/>
      <w:lvlJc w:val="left"/>
      <w:pPr>
        <w:ind w:left="3600" w:hanging="360"/>
      </w:pPr>
      <w:rPr>
        <w:rFonts w:ascii="Courier New" w:hAnsi="Courier New" w:hint="default"/>
      </w:rPr>
    </w:lvl>
    <w:lvl w:ilvl="5" w:tplc="4A8E99E2">
      <w:start w:val="1"/>
      <w:numFmt w:val="bullet"/>
      <w:lvlText w:val=""/>
      <w:lvlJc w:val="left"/>
      <w:pPr>
        <w:ind w:left="4320" w:hanging="360"/>
      </w:pPr>
      <w:rPr>
        <w:rFonts w:ascii="Wingdings" w:hAnsi="Wingdings" w:hint="default"/>
      </w:rPr>
    </w:lvl>
    <w:lvl w:ilvl="6" w:tplc="020270B0">
      <w:start w:val="1"/>
      <w:numFmt w:val="bullet"/>
      <w:lvlText w:val=""/>
      <w:lvlJc w:val="left"/>
      <w:pPr>
        <w:ind w:left="5040" w:hanging="360"/>
      </w:pPr>
      <w:rPr>
        <w:rFonts w:ascii="Symbol" w:hAnsi="Symbol" w:hint="default"/>
      </w:rPr>
    </w:lvl>
    <w:lvl w:ilvl="7" w:tplc="7A64D34E">
      <w:start w:val="1"/>
      <w:numFmt w:val="bullet"/>
      <w:lvlText w:val="o"/>
      <w:lvlJc w:val="left"/>
      <w:pPr>
        <w:ind w:left="5760" w:hanging="360"/>
      </w:pPr>
      <w:rPr>
        <w:rFonts w:ascii="Courier New" w:hAnsi="Courier New" w:hint="default"/>
      </w:rPr>
    </w:lvl>
    <w:lvl w:ilvl="8" w:tplc="F60CAC16">
      <w:start w:val="1"/>
      <w:numFmt w:val="bullet"/>
      <w:lvlText w:val=""/>
      <w:lvlJc w:val="left"/>
      <w:pPr>
        <w:ind w:left="6480" w:hanging="360"/>
      </w:pPr>
      <w:rPr>
        <w:rFonts w:ascii="Wingdings" w:hAnsi="Wingdings" w:hint="default"/>
      </w:rPr>
    </w:lvl>
  </w:abstractNum>
  <w:abstractNum w:abstractNumId="18" w15:restartNumberingAfterBreak="0">
    <w:nsid w:val="4C273F00"/>
    <w:multiLevelType w:val="multilevel"/>
    <w:tmpl w:val="28522DB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0F25ED1"/>
    <w:multiLevelType w:val="hybridMultilevel"/>
    <w:tmpl w:val="D02A60FC"/>
    <w:lvl w:ilvl="0" w:tplc="F00A47FE">
      <w:start w:val="1"/>
      <w:numFmt w:val="decimal"/>
      <w:lvlText w:val="%1."/>
      <w:lvlJc w:val="left"/>
      <w:pPr>
        <w:ind w:left="720" w:hanging="360"/>
      </w:pPr>
    </w:lvl>
    <w:lvl w:ilvl="1" w:tplc="3040731C">
      <w:start w:val="1"/>
      <w:numFmt w:val="lowerLetter"/>
      <w:lvlText w:val="%2."/>
      <w:lvlJc w:val="left"/>
      <w:pPr>
        <w:ind w:left="1440" w:hanging="360"/>
      </w:pPr>
    </w:lvl>
    <w:lvl w:ilvl="2" w:tplc="6A582826">
      <w:start w:val="1"/>
      <w:numFmt w:val="lowerRoman"/>
      <w:lvlText w:val="%3."/>
      <w:lvlJc w:val="right"/>
      <w:pPr>
        <w:ind w:left="2160" w:hanging="180"/>
      </w:pPr>
    </w:lvl>
    <w:lvl w:ilvl="3" w:tplc="7D02184A">
      <w:start w:val="1"/>
      <w:numFmt w:val="decimal"/>
      <w:lvlText w:val="%4."/>
      <w:lvlJc w:val="left"/>
      <w:pPr>
        <w:ind w:left="2880" w:hanging="360"/>
      </w:pPr>
    </w:lvl>
    <w:lvl w:ilvl="4" w:tplc="0E146996">
      <w:start w:val="1"/>
      <w:numFmt w:val="lowerLetter"/>
      <w:lvlText w:val="%5."/>
      <w:lvlJc w:val="left"/>
      <w:pPr>
        <w:ind w:left="3600" w:hanging="360"/>
      </w:pPr>
    </w:lvl>
    <w:lvl w:ilvl="5" w:tplc="05806FEC">
      <w:start w:val="1"/>
      <w:numFmt w:val="lowerRoman"/>
      <w:lvlText w:val="%6."/>
      <w:lvlJc w:val="right"/>
      <w:pPr>
        <w:ind w:left="4320" w:hanging="180"/>
      </w:pPr>
    </w:lvl>
    <w:lvl w:ilvl="6" w:tplc="335EF6A0">
      <w:start w:val="1"/>
      <w:numFmt w:val="decimal"/>
      <w:lvlText w:val="%7."/>
      <w:lvlJc w:val="left"/>
      <w:pPr>
        <w:ind w:left="5040" w:hanging="360"/>
      </w:pPr>
    </w:lvl>
    <w:lvl w:ilvl="7" w:tplc="F27892AE">
      <w:start w:val="1"/>
      <w:numFmt w:val="lowerLetter"/>
      <w:lvlText w:val="%8."/>
      <w:lvlJc w:val="left"/>
      <w:pPr>
        <w:ind w:left="5760" w:hanging="360"/>
      </w:pPr>
    </w:lvl>
    <w:lvl w:ilvl="8" w:tplc="91E6BE1E">
      <w:start w:val="1"/>
      <w:numFmt w:val="lowerRoman"/>
      <w:lvlText w:val="%9."/>
      <w:lvlJc w:val="right"/>
      <w:pPr>
        <w:ind w:left="6480" w:hanging="180"/>
      </w:pPr>
    </w:lvl>
  </w:abstractNum>
  <w:abstractNum w:abstractNumId="20" w15:restartNumberingAfterBreak="0">
    <w:nsid w:val="533A2F8E"/>
    <w:multiLevelType w:val="hybridMultilevel"/>
    <w:tmpl w:val="3F3A0B70"/>
    <w:lvl w:ilvl="0" w:tplc="B7CCB9FC">
      <w:start w:val="1"/>
      <w:numFmt w:val="bullet"/>
      <w:lvlText w:val=""/>
      <w:lvlJc w:val="left"/>
      <w:pPr>
        <w:ind w:left="360" w:hanging="360"/>
      </w:pPr>
      <w:rPr>
        <w:rFonts w:ascii="Symbol" w:hAnsi="Symbol" w:hint="default"/>
      </w:rPr>
    </w:lvl>
    <w:lvl w:ilvl="1" w:tplc="667C0CEE" w:tentative="1">
      <w:start w:val="1"/>
      <w:numFmt w:val="bullet"/>
      <w:lvlText w:val="o"/>
      <w:lvlJc w:val="left"/>
      <w:pPr>
        <w:ind w:left="1080" w:hanging="360"/>
      </w:pPr>
      <w:rPr>
        <w:rFonts w:ascii="Courier New" w:hAnsi="Courier New" w:hint="default"/>
      </w:rPr>
    </w:lvl>
    <w:lvl w:ilvl="2" w:tplc="63A41DA4" w:tentative="1">
      <w:start w:val="1"/>
      <w:numFmt w:val="bullet"/>
      <w:lvlText w:val=""/>
      <w:lvlJc w:val="left"/>
      <w:pPr>
        <w:ind w:left="1800" w:hanging="360"/>
      </w:pPr>
      <w:rPr>
        <w:rFonts w:ascii="Wingdings" w:hAnsi="Wingdings" w:hint="default"/>
      </w:rPr>
    </w:lvl>
    <w:lvl w:ilvl="3" w:tplc="802CA22C" w:tentative="1">
      <w:start w:val="1"/>
      <w:numFmt w:val="bullet"/>
      <w:lvlText w:val=""/>
      <w:lvlJc w:val="left"/>
      <w:pPr>
        <w:ind w:left="2520" w:hanging="360"/>
      </w:pPr>
      <w:rPr>
        <w:rFonts w:ascii="Symbol" w:hAnsi="Symbol" w:hint="default"/>
      </w:rPr>
    </w:lvl>
    <w:lvl w:ilvl="4" w:tplc="1B32D0CE" w:tentative="1">
      <w:start w:val="1"/>
      <w:numFmt w:val="bullet"/>
      <w:lvlText w:val="o"/>
      <w:lvlJc w:val="left"/>
      <w:pPr>
        <w:ind w:left="3240" w:hanging="360"/>
      </w:pPr>
      <w:rPr>
        <w:rFonts w:ascii="Courier New" w:hAnsi="Courier New" w:hint="default"/>
      </w:rPr>
    </w:lvl>
    <w:lvl w:ilvl="5" w:tplc="F5C08FDC" w:tentative="1">
      <w:start w:val="1"/>
      <w:numFmt w:val="bullet"/>
      <w:lvlText w:val=""/>
      <w:lvlJc w:val="left"/>
      <w:pPr>
        <w:ind w:left="3960" w:hanging="360"/>
      </w:pPr>
      <w:rPr>
        <w:rFonts w:ascii="Wingdings" w:hAnsi="Wingdings" w:hint="default"/>
      </w:rPr>
    </w:lvl>
    <w:lvl w:ilvl="6" w:tplc="89608AF8" w:tentative="1">
      <w:start w:val="1"/>
      <w:numFmt w:val="bullet"/>
      <w:lvlText w:val=""/>
      <w:lvlJc w:val="left"/>
      <w:pPr>
        <w:ind w:left="4680" w:hanging="360"/>
      </w:pPr>
      <w:rPr>
        <w:rFonts w:ascii="Symbol" w:hAnsi="Symbol" w:hint="default"/>
      </w:rPr>
    </w:lvl>
    <w:lvl w:ilvl="7" w:tplc="CD78FA48" w:tentative="1">
      <w:start w:val="1"/>
      <w:numFmt w:val="bullet"/>
      <w:lvlText w:val="o"/>
      <w:lvlJc w:val="left"/>
      <w:pPr>
        <w:ind w:left="5400" w:hanging="360"/>
      </w:pPr>
      <w:rPr>
        <w:rFonts w:ascii="Courier New" w:hAnsi="Courier New" w:hint="default"/>
      </w:rPr>
    </w:lvl>
    <w:lvl w:ilvl="8" w:tplc="273A544E" w:tentative="1">
      <w:start w:val="1"/>
      <w:numFmt w:val="bullet"/>
      <w:lvlText w:val=""/>
      <w:lvlJc w:val="left"/>
      <w:pPr>
        <w:ind w:left="6120" w:hanging="360"/>
      </w:pPr>
      <w:rPr>
        <w:rFonts w:ascii="Wingdings" w:hAnsi="Wingdings" w:hint="default"/>
      </w:rPr>
    </w:lvl>
  </w:abstractNum>
  <w:abstractNum w:abstractNumId="21" w15:restartNumberingAfterBreak="0">
    <w:nsid w:val="538DC977"/>
    <w:multiLevelType w:val="hybridMultilevel"/>
    <w:tmpl w:val="E1D08654"/>
    <w:lvl w:ilvl="0" w:tplc="D872382A">
      <w:start w:val="1"/>
      <w:numFmt w:val="bullet"/>
      <w:lvlText w:val=""/>
      <w:lvlJc w:val="left"/>
      <w:pPr>
        <w:ind w:left="720" w:hanging="360"/>
      </w:pPr>
      <w:rPr>
        <w:rFonts w:ascii="Symbol" w:hAnsi="Symbol" w:hint="default"/>
      </w:rPr>
    </w:lvl>
    <w:lvl w:ilvl="1" w:tplc="02689766">
      <w:start w:val="1"/>
      <w:numFmt w:val="bullet"/>
      <w:lvlText w:val="o"/>
      <w:lvlJc w:val="left"/>
      <w:pPr>
        <w:ind w:left="1440" w:hanging="360"/>
      </w:pPr>
      <w:rPr>
        <w:rFonts w:ascii="Courier New" w:hAnsi="Courier New" w:hint="default"/>
      </w:rPr>
    </w:lvl>
    <w:lvl w:ilvl="2" w:tplc="C0E6F386">
      <w:start w:val="1"/>
      <w:numFmt w:val="bullet"/>
      <w:lvlText w:val=""/>
      <w:lvlJc w:val="left"/>
      <w:pPr>
        <w:ind w:left="2160" w:hanging="360"/>
      </w:pPr>
      <w:rPr>
        <w:rFonts w:ascii="Wingdings" w:hAnsi="Wingdings" w:hint="default"/>
      </w:rPr>
    </w:lvl>
    <w:lvl w:ilvl="3" w:tplc="F7F28C12">
      <w:start w:val="1"/>
      <w:numFmt w:val="bullet"/>
      <w:lvlText w:val=""/>
      <w:lvlJc w:val="left"/>
      <w:pPr>
        <w:ind w:left="2880" w:hanging="360"/>
      </w:pPr>
      <w:rPr>
        <w:rFonts w:ascii="Symbol" w:hAnsi="Symbol" w:hint="default"/>
      </w:rPr>
    </w:lvl>
    <w:lvl w:ilvl="4" w:tplc="1FD6A188">
      <w:start w:val="1"/>
      <w:numFmt w:val="bullet"/>
      <w:lvlText w:val="o"/>
      <w:lvlJc w:val="left"/>
      <w:pPr>
        <w:ind w:left="3600" w:hanging="360"/>
      </w:pPr>
      <w:rPr>
        <w:rFonts w:ascii="Courier New" w:hAnsi="Courier New" w:hint="default"/>
      </w:rPr>
    </w:lvl>
    <w:lvl w:ilvl="5" w:tplc="8C1CA4B2">
      <w:start w:val="1"/>
      <w:numFmt w:val="bullet"/>
      <w:lvlText w:val=""/>
      <w:lvlJc w:val="left"/>
      <w:pPr>
        <w:ind w:left="4320" w:hanging="360"/>
      </w:pPr>
      <w:rPr>
        <w:rFonts w:ascii="Wingdings" w:hAnsi="Wingdings" w:hint="default"/>
      </w:rPr>
    </w:lvl>
    <w:lvl w:ilvl="6" w:tplc="BE38F860">
      <w:start w:val="1"/>
      <w:numFmt w:val="bullet"/>
      <w:lvlText w:val=""/>
      <w:lvlJc w:val="left"/>
      <w:pPr>
        <w:ind w:left="5040" w:hanging="360"/>
      </w:pPr>
      <w:rPr>
        <w:rFonts w:ascii="Symbol" w:hAnsi="Symbol" w:hint="default"/>
      </w:rPr>
    </w:lvl>
    <w:lvl w:ilvl="7" w:tplc="0BA05EE4">
      <w:start w:val="1"/>
      <w:numFmt w:val="bullet"/>
      <w:lvlText w:val="o"/>
      <w:lvlJc w:val="left"/>
      <w:pPr>
        <w:ind w:left="5760" w:hanging="360"/>
      </w:pPr>
      <w:rPr>
        <w:rFonts w:ascii="Courier New" w:hAnsi="Courier New" w:hint="default"/>
      </w:rPr>
    </w:lvl>
    <w:lvl w:ilvl="8" w:tplc="D8CC9E16">
      <w:start w:val="1"/>
      <w:numFmt w:val="bullet"/>
      <w:lvlText w:val=""/>
      <w:lvlJc w:val="left"/>
      <w:pPr>
        <w:ind w:left="6480" w:hanging="360"/>
      </w:pPr>
      <w:rPr>
        <w:rFonts w:ascii="Wingdings" w:hAnsi="Wingdings" w:hint="default"/>
      </w:rPr>
    </w:lvl>
  </w:abstractNum>
  <w:abstractNum w:abstractNumId="22" w15:restartNumberingAfterBreak="0">
    <w:nsid w:val="54823839"/>
    <w:multiLevelType w:val="hybridMultilevel"/>
    <w:tmpl w:val="7DBE42D4"/>
    <w:lvl w:ilvl="0" w:tplc="0809000F">
      <w:start w:val="5"/>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6DA2049"/>
    <w:multiLevelType w:val="multilevel"/>
    <w:tmpl w:val="5BB24D6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57E40D59"/>
    <w:multiLevelType w:val="hybridMultilevel"/>
    <w:tmpl w:val="C06C7162"/>
    <w:lvl w:ilvl="0" w:tplc="FFFFFFF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89FA98E"/>
    <w:multiLevelType w:val="hybridMultilevel"/>
    <w:tmpl w:val="821CFBFA"/>
    <w:lvl w:ilvl="0" w:tplc="6E6A437A">
      <w:start w:val="1"/>
      <w:numFmt w:val="decimal"/>
      <w:lvlText w:val="%1."/>
      <w:lvlJc w:val="left"/>
      <w:pPr>
        <w:ind w:left="720" w:hanging="360"/>
      </w:pPr>
    </w:lvl>
    <w:lvl w:ilvl="1" w:tplc="2E70F228">
      <w:start w:val="1"/>
      <w:numFmt w:val="lowerLetter"/>
      <w:lvlText w:val="%2."/>
      <w:lvlJc w:val="left"/>
      <w:pPr>
        <w:ind w:left="1440" w:hanging="360"/>
      </w:pPr>
    </w:lvl>
    <w:lvl w:ilvl="2" w:tplc="ADD4433A">
      <w:start w:val="1"/>
      <w:numFmt w:val="lowerRoman"/>
      <w:lvlText w:val="%3."/>
      <w:lvlJc w:val="right"/>
      <w:pPr>
        <w:ind w:left="2160" w:hanging="180"/>
      </w:pPr>
    </w:lvl>
    <w:lvl w:ilvl="3" w:tplc="756C20FE">
      <w:start w:val="1"/>
      <w:numFmt w:val="decimal"/>
      <w:lvlText w:val="%4."/>
      <w:lvlJc w:val="left"/>
      <w:pPr>
        <w:ind w:left="2880" w:hanging="360"/>
      </w:pPr>
    </w:lvl>
    <w:lvl w:ilvl="4" w:tplc="F4227B0A">
      <w:start w:val="1"/>
      <w:numFmt w:val="lowerLetter"/>
      <w:lvlText w:val="%5."/>
      <w:lvlJc w:val="left"/>
      <w:pPr>
        <w:ind w:left="3600" w:hanging="360"/>
      </w:pPr>
    </w:lvl>
    <w:lvl w:ilvl="5" w:tplc="ACA6FF46">
      <w:start w:val="1"/>
      <w:numFmt w:val="lowerRoman"/>
      <w:lvlText w:val="%6."/>
      <w:lvlJc w:val="right"/>
      <w:pPr>
        <w:ind w:left="4320" w:hanging="180"/>
      </w:pPr>
    </w:lvl>
    <w:lvl w:ilvl="6" w:tplc="E682C5E6">
      <w:start w:val="1"/>
      <w:numFmt w:val="decimal"/>
      <w:lvlText w:val="%7."/>
      <w:lvlJc w:val="left"/>
      <w:pPr>
        <w:ind w:left="5040" w:hanging="360"/>
      </w:pPr>
    </w:lvl>
    <w:lvl w:ilvl="7" w:tplc="AF480AF4">
      <w:start w:val="1"/>
      <w:numFmt w:val="lowerLetter"/>
      <w:lvlText w:val="%8."/>
      <w:lvlJc w:val="left"/>
      <w:pPr>
        <w:ind w:left="5760" w:hanging="360"/>
      </w:pPr>
    </w:lvl>
    <w:lvl w:ilvl="8" w:tplc="79C0479C">
      <w:start w:val="1"/>
      <w:numFmt w:val="lowerRoman"/>
      <w:lvlText w:val="%9."/>
      <w:lvlJc w:val="right"/>
      <w:pPr>
        <w:ind w:left="6480" w:hanging="180"/>
      </w:pPr>
    </w:lvl>
  </w:abstractNum>
  <w:abstractNum w:abstractNumId="26" w15:restartNumberingAfterBreak="0">
    <w:nsid w:val="58A74EC3"/>
    <w:multiLevelType w:val="hybridMultilevel"/>
    <w:tmpl w:val="87A410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D62A79"/>
    <w:multiLevelType w:val="multilevel"/>
    <w:tmpl w:val="5BB24D6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8" w15:restartNumberingAfterBreak="0">
    <w:nsid w:val="646367CC"/>
    <w:multiLevelType w:val="hybridMultilevel"/>
    <w:tmpl w:val="EE141BC0"/>
    <w:lvl w:ilvl="0" w:tplc="0C8CCBB4">
      <w:start w:val="1"/>
      <w:numFmt w:val="bullet"/>
      <w:lvlText w:val=""/>
      <w:lvlJc w:val="left"/>
      <w:pPr>
        <w:ind w:left="720" w:hanging="360"/>
      </w:pPr>
      <w:rPr>
        <w:rFonts w:ascii="Symbol" w:hAnsi="Symbol" w:hint="default"/>
      </w:rPr>
    </w:lvl>
    <w:lvl w:ilvl="1" w:tplc="52BEA092">
      <w:start w:val="1"/>
      <w:numFmt w:val="bullet"/>
      <w:lvlText w:val="o"/>
      <w:lvlJc w:val="left"/>
      <w:pPr>
        <w:ind w:left="1440" w:hanging="360"/>
      </w:pPr>
      <w:rPr>
        <w:rFonts w:ascii="Courier New" w:hAnsi="Courier New" w:hint="default"/>
      </w:rPr>
    </w:lvl>
    <w:lvl w:ilvl="2" w:tplc="AA7CCDCC">
      <w:start w:val="1"/>
      <w:numFmt w:val="bullet"/>
      <w:lvlText w:val=""/>
      <w:lvlJc w:val="left"/>
      <w:pPr>
        <w:ind w:left="2160" w:hanging="360"/>
      </w:pPr>
      <w:rPr>
        <w:rFonts w:ascii="Wingdings" w:hAnsi="Wingdings" w:hint="default"/>
      </w:rPr>
    </w:lvl>
    <w:lvl w:ilvl="3" w:tplc="92CE81FA">
      <w:start w:val="1"/>
      <w:numFmt w:val="bullet"/>
      <w:lvlText w:val=""/>
      <w:lvlJc w:val="left"/>
      <w:pPr>
        <w:ind w:left="2880" w:hanging="360"/>
      </w:pPr>
      <w:rPr>
        <w:rFonts w:ascii="Symbol" w:hAnsi="Symbol" w:hint="default"/>
      </w:rPr>
    </w:lvl>
    <w:lvl w:ilvl="4" w:tplc="F0B297BA">
      <w:start w:val="1"/>
      <w:numFmt w:val="bullet"/>
      <w:lvlText w:val="o"/>
      <w:lvlJc w:val="left"/>
      <w:pPr>
        <w:ind w:left="3600" w:hanging="360"/>
      </w:pPr>
      <w:rPr>
        <w:rFonts w:ascii="Courier New" w:hAnsi="Courier New" w:hint="default"/>
      </w:rPr>
    </w:lvl>
    <w:lvl w:ilvl="5" w:tplc="4928E290">
      <w:start w:val="1"/>
      <w:numFmt w:val="bullet"/>
      <w:lvlText w:val=""/>
      <w:lvlJc w:val="left"/>
      <w:pPr>
        <w:ind w:left="4320" w:hanging="360"/>
      </w:pPr>
      <w:rPr>
        <w:rFonts w:ascii="Wingdings" w:hAnsi="Wingdings" w:hint="default"/>
      </w:rPr>
    </w:lvl>
    <w:lvl w:ilvl="6" w:tplc="5CCA10F2">
      <w:start w:val="1"/>
      <w:numFmt w:val="bullet"/>
      <w:lvlText w:val=""/>
      <w:lvlJc w:val="left"/>
      <w:pPr>
        <w:ind w:left="5040" w:hanging="360"/>
      </w:pPr>
      <w:rPr>
        <w:rFonts w:ascii="Symbol" w:hAnsi="Symbol" w:hint="default"/>
      </w:rPr>
    </w:lvl>
    <w:lvl w:ilvl="7" w:tplc="86F8653A">
      <w:start w:val="1"/>
      <w:numFmt w:val="bullet"/>
      <w:lvlText w:val="o"/>
      <w:lvlJc w:val="left"/>
      <w:pPr>
        <w:ind w:left="5760" w:hanging="360"/>
      </w:pPr>
      <w:rPr>
        <w:rFonts w:ascii="Courier New" w:hAnsi="Courier New" w:hint="default"/>
      </w:rPr>
    </w:lvl>
    <w:lvl w:ilvl="8" w:tplc="D6A87700">
      <w:start w:val="1"/>
      <w:numFmt w:val="bullet"/>
      <w:lvlText w:val=""/>
      <w:lvlJc w:val="left"/>
      <w:pPr>
        <w:ind w:left="6480" w:hanging="360"/>
      </w:pPr>
      <w:rPr>
        <w:rFonts w:ascii="Wingdings" w:hAnsi="Wingdings" w:hint="default"/>
      </w:rPr>
    </w:lvl>
  </w:abstractNum>
  <w:abstractNum w:abstractNumId="29" w15:restartNumberingAfterBreak="0">
    <w:nsid w:val="67673888"/>
    <w:multiLevelType w:val="hybridMultilevel"/>
    <w:tmpl w:val="AD5E62C4"/>
    <w:lvl w:ilvl="0" w:tplc="FFFFFFF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7DB1BCA"/>
    <w:multiLevelType w:val="hybridMultilevel"/>
    <w:tmpl w:val="98F69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16CF70"/>
    <w:multiLevelType w:val="hybridMultilevel"/>
    <w:tmpl w:val="212AADE8"/>
    <w:lvl w:ilvl="0" w:tplc="3F9E0B34">
      <w:start w:val="1"/>
      <w:numFmt w:val="bullet"/>
      <w:lvlText w:val=""/>
      <w:lvlJc w:val="left"/>
      <w:pPr>
        <w:ind w:left="720" w:hanging="360"/>
      </w:pPr>
      <w:rPr>
        <w:rFonts w:ascii="Symbol" w:hAnsi="Symbol" w:hint="default"/>
      </w:rPr>
    </w:lvl>
    <w:lvl w:ilvl="1" w:tplc="1D022CFE">
      <w:start w:val="1"/>
      <w:numFmt w:val="bullet"/>
      <w:lvlText w:val="o"/>
      <w:lvlJc w:val="left"/>
      <w:pPr>
        <w:ind w:left="1440" w:hanging="360"/>
      </w:pPr>
      <w:rPr>
        <w:rFonts w:ascii="Courier New" w:hAnsi="Courier New" w:hint="default"/>
      </w:rPr>
    </w:lvl>
    <w:lvl w:ilvl="2" w:tplc="6A48A7D8">
      <w:start w:val="1"/>
      <w:numFmt w:val="bullet"/>
      <w:lvlText w:val=""/>
      <w:lvlJc w:val="left"/>
      <w:pPr>
        <w:ind w:left="2160" w:hanging="360"/>
      </w:pPr>
      <w:rPr>
        <w:rFonts w:ascii="Wingdings" w:hAnsi="Wingdings" w:hint="default"/>
      </w:rPr>
    </w:lvl>
    <w:lvl w:ilvl="3" w:tplc="968043F0">
      <w:start w:val="1"/>
      <w:numFmt w:val="bullet"/>
      <w:lvlText w:val=""/>
      <w:lvlJc w:val="left"/>
      <w:pPr>
        <w:ind w:left="2880" w:hanging="360"/>
      </w:pPr>
      <w:rPr>
        <w:rFonts w:ascii="Symbol" w:hAnsi="Symbol" w:hint="default"/>
      </w:rPr>
    </w:lvl>
    <w:lvl w:ilvl="4" w:tplc="BF9C57F4">
      <w:start w:val="1"/>
      <w:numFmt w:val="bullet"/>
      <w:lvlText w:val="o"/>
      <w:lvlJc w:val="left"/>
      <w:pPr>
        <w:ind w:left="3600" w:hanging="360"/>
      </w:pPr>
      <w:rPr>
        <w:rFonts w:ascii="Courier New" w:hAnsi="Courier New" w:hint="default"/>
      </w:rPr>
    </w:lvl>
    <w:lvl w:ilvl="5" w:tplc="C2887FBE">
      <w:start w:val="1"/>
      <w:numFmt w:val="bullet"/>
      <w:lvlText w:val=""/>
      <w:lvlJc w:val="left"/>
      <w:pPr>
        <w:ind w:left="4320" w:hanging="360"/>
      </w:pPr>
      <w:rPr>
        <w:rFonts w:ascii="Wingdings" w:hAnsi="Wingdings" w:hint="default"/>
      </w:rPr>
    </w:lvl>
    <w:lvl w:ilvl="6" w:tplc="0DBE7002">
      <w:start w:val="1"/>
      <w:numFmt w:val="bullet"/>
      <w:lvlText w:val=""/>
      <w:lvlJc w:val="left"/>
      <w:pPr>
        <w:ind w:left="5040" w:hanging="360"/>
      </w:pPr>
      <w:rPr>
        <w:rFonts w:ascii="Symbol" w:hAnsi="Symbol" w:hint="default"/>
      </w:rPr>
    </w:lvl>
    <w:lvl w:ilvl="7" w:tplc="886276AA">
      <w:start w:val="1"/>
      <w:numFmt w:val="bullet"/>
      <w:lvlText w:val="o"/>
      <w:lvlJc w:val="left"/>
      <w:pPr>
        <w:ind w:left="5760" w:hanging="360"/>
      </w:pPr>
      <w:rPr>
        <w:rFonts w:ascii="Courier New" w:hAnsi="Courier New" w:hint="default"/>
      </w:rPr>
    </w:lvl>
    <w:lvl w:ilvl="8" w:tplc="CC821510">
      <w:start w:val="1"/>
      <w:numFmt w:val="bullet"/>
      <w:lvlText w:val=""/>
      <w:lvlJc w:val="left"/>
      <w:pPr>
        <w:ind w:left="6480" w:hanging="360"/>
      </w:pPr>
      <w:rPr>
        <w:rFonts w:ascii="Wingdings" w:hAnsi="Wingdings" w:hint="default"/>
      </w:rPr>
    </w:lvl>
  </w:abstractNum>
  <w:abstractNum w:abstractNumId="32" w15:restartNumberingAfterBreak="0">
    <w:nsid w:val="688B5F4B"/>
    <w:multiLevelType w:val="hybridMultilevel"/>
    <w:tmpl w:val="32B6DB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3380AC4"/>
    <w:multiLevelType w:val="hybridMultilevel"/>
    <w:tmpl w:val="F280D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77756EE"/>
    <w:multiLevelType w:val="multilevel"/>
    <w:tmpl w:val="8278C6F6"/>
    <w:lvl w:ilvl="0">
      <w:start w:val="3"/>
      <w:numFmt w:val="decimal"/>
      <w:lvlText w:val="%1"/>
      <w:lvlJc w:val="left"/>
      <w:pPr>
        <w:ind w:left="430" w:hanging="4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99216CD"/>
    <w:multiLevelType w:val="multilevel"/>
    <w:tmpl w:val="B9BE24D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F326C7A"/>
    <w:multiLevelType w:val="multilevel"/>
    <w:tmpl w:val="9B6C0930"/>
    <w:lvl w:ilvl="0">
      <w:start w:val="3"/>
      <w:numFmt w:val="decimal"/>
      <w:lvlText w:val="%1"/>
      <w:lvlJc w:val="left"/>
      <w:pPr>
        <w:ind w:left="430" w:hanging="4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FC620C8"/>
    <w:multiLevelType w:val="hybridMultilevel"/>
    <w:tmpl w:val="978A18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66361237">
    <w:abstractNumId w:val="21"/>
  </w:num>
  <w:num w:numId="2" w16cid:durableId="2039575258">
    <w:abstractNumId w:val="25"/>
  </w:num>
  <w:num w:numId="3" w16cid:durableId="364790780">
    <w:abstractNumId w:val="6"/>
  </w:num>
  <w:num w:numId="4" w16cid:durableId="1893613764">
    <w:abstractNumId w:val="28"/>
  </w:num>
  <w:num w:numId="5" w16cid:durableId="2099329325">
    <w:abstractNumId w:val="4"/>
  </w:num>
  <w:num w:numId="6" w16cid:durableId="1375037362">
    <w:abstractNumId w:val="31"/>
  </w:num>
  <w:num w:numId="7" w16cid:durableId="255328857">
    <w:abstractNumId w:val="3"/>
  </w:num>
  <w:num w:numId="8" w16cid:durableId="2107072806">
    <w:abstractNumId w:val="17"/>
  </w:num>
  <w:num w:numId="9" w16cid:durableId="678314146">
    <w:abstractNumId w:val="26"/>
  </w:num>
  <w:num w:numId="10" w16cid:durableId="893543101">
    <w:abstractNumId w:val="10"/>
  </w:num>
  <w:num w:numId="11" w16cid:durableId="1105885593">
    <w:abstractNumId w:val="15"/>
  </w:num>
  <w:num w:numId="12" w16cid:durableId="286161265">
    <w:abstractNumId w:val="8"/>
  </w:num>
  <w:num w:numId="13" w16cid:durableId="263223138">
    <w:abstractNumId w:val="16"/>
  </w:num>
  <w:num w:numId="14" w16cid:durableId="518353996">
    <w:abstractNumId w:val="20"/>
  </w:num>
  <w:num w:numId="15" w16cid:durableId="1287082905">
    <w:abstractNumId w:val="23"/>
  </w:num>
  <w:num w:numId="16" w16cid:durableId="1869371323">
    <w:abstractNumId w:val="27"/>
  </w:num>
  <w:num w:numId="17" w16cid:durableId="12463177">
    <w:abstractNumId w:val="9"/>
  </w:num>
  <w:num w:numId="18" w16cid:durableId="644117675">
    <w:abstractNumId w:val="35"/>
  </w:num>
  <w:num w:numId="19" w16cid:durableId="391806505">
    <w:abstractNumId w:val="18"/>
  </w:num>
  <w:num w:numId="20" w16cid:durableId="3754474">
    <w:abstractNumId w:val="5"/>
  </w:num>
  <w:num w:numId="21" w16cid:durableId="1638486980">
    <w:abstractNumId w:val="22"/>
  </w:num>
  <w:num w:numId="22" w16cid:durableId="696731909">
    <w:abstractNumId w:val="2"/>
  </w:num>
  <w:num w:numId="23" w16cid:durableId="951128274">
    <w:abstractNumId w:val="37"/>
  </w:num>
  <w:num w:numId="24" w16cid:durableId="2072801546">
    <w:abstractNumId w:val="36"/>
  </w:num>
  <w:num w:numId="25" w16cid:durableId="1046950516">
    <w:abstractNumId w:val="34"/>
  </w:num>
  <w:num w:numId="26" w16cid:durableId="1152409163">
    <w:abstractNumId w:val="14"/>
  </w:num>
  <w:num w:numId="27" w16cid:durableId="340544694">
    <w:abstractNumId w:val="7"/>
  </w:num>
  <w:num w:numId="28" w16cid:durableId="1054431749">
    <w:abstractNumId w:val="1"/>
  </w:num>
  <w:num w:numId="29" w16cid:durableId="1296712754">
    <w:abstractNumId w:val="30"/>
  </w:num>
  <w:num w:numId="30" w16cid:durableId="2085645406">
    <w:abstractNumId w:val="19"/>
  </w:num>
  <w:num w:numId="31" w16cid:durableId="297995310">
    <w:abstractNumId w:val="32"/>
  </w:num>
  <w:num w:numId="32" w16cid:durableId="1676687463">
    <w:abstractNumId w:val="12"/>
  </w:num>
  <w:num w:numId="33" w16cid:durableId="556358598">
    <w:abstractNumId w:val="33"/>
  </w:num>
  <w:num w:numId="34" w16cid:durableId="1066412284">
    <w:abstractNumId w:val="11"/>
  </w:num>
  <w:num w:numId="35" w16cid:durableId="1617826877">
    <w:abstractNumId w:val="0"/>
  </w:num>
  <w:num w:numId="36" w16cid:durableId="948241096">
    <w:abstractNumId w:val="24"/>
  </w:num>
  <w:num w:numId="37" w16cid:durableId="405491619">
    <w:abstractNumId w:val="13"/>
  </w:num>
  <w:num w:numId="38" w16cid:durableId="196884950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B02"/>
    <w:rsid w:val="00007326"/>
    <w:rsid w:val="00010C1C"/>
    <w:rsid w:val="00015369"/>
    <w:rsid w:val="00016318"/>
    <w:rsid w:val="00021687"/>
    <w:rsid w:val="000240E0"/>
    <w:rsid w:val="0002434F"/>
    <w:rsid w:val="0002713F"/>
    <w:rsid w:val="00046B8E"/>
    <w:rsid w:val="0005648B"/>
    <w:rsid w:val="0006455B"/>
    <w:rsid w:val="00070DBE"/>
    <w:rsid w:val="00073627"/>
    <w:rsid w:val="00077F92"/>
    <w:rsid w:val="000965C8"/>
    <w:rsid w:val="000B119C"/>
    <w:rsid w:val="000B2965"/>
    <w:rsid w:val="000B734D"/>
    <w:rsid w:val="000C43CF"/>
    <w:rsid w:val="000C60C7"/>
    <w:rsid w:val="000D0054"/>
    <w:rsid w:val="000D3CB7"/>
    <w:rsid w:val="000D6865"/>
    <w:rsid w:val="000E5550"/>
    <w:rsid w:val="000E6841"/>
    <w:rsid w:val="000F16B3"/>
    <w:rsid w:val="00104109"/>
    <w:rsid w:val="001136C9"/>
    <w:rsid w:val="00125A0C"/>
    <w:rsid w:val="0013289B"/>
    <w:rsid w:val="00136B25"/>
    <w:rsid w:val="00166232"/>
    <w:rsid w:val="00166531"/>
    <w:rsid w:val="00184BE8"/>
    <w:rsid w:val="001A685A"/>
    <w:rsid w:val="001A6FAF"/>
    <w:rsid w:val="001C2EC4"/>
    <w:rsid w:val="001C33A0"/>
    <w:rsid w:val="001F23D3"/>
    <w:rsid w:val="001F3862"/>
    <w:rsid w:val="001F7DD3"/>
    <w:rsid w:val="00207433"/>
    <w:rsid w:val="0020773C"/>
    <w:rsid w:val="00217AC4"/>
    <w:rsid w:val="002223BA"/>
    <w:rsid w:val="00222C4E"/>
    <w:rsid w:val="00223485"/>
    <w:rsid w:val="002309E8"/>
    <w:rsid w:val="00233827"/>
    <w:rsid w:val="00236E65"/>
    <w:rsid w:val="00246202"/>
    <w:rsid w:val="00247E8A"/>
    <w:rsid w:val="00253216"/>
    <w:rsid w:val="00254A2F"/>
    <w:rsid w:val="002768D3"/>
    <w:rsid w:val="00281364"/>
    <w:rsid w:val="0028250D"/>
    <w:rsid w:val="00292944"/>
    <w:rsid w:val="002A01F2"/>
    <w:rsid w:val="002A4707"/>
    <w:rsid w:val="002A7D63"/>
    <w:rsid w:val="002C3683"/>
    <w:rsid w:val="002D17D3"/>
    <w:rsid w:val="002D7053"/>
    <w:rsid w:val="002E0CDE"/>
    <w:rsid w:val="002E2597"/>
    <w:rsid w:val="002E2CA1"/>
    <w:rsid w:val="002E3C5F"/>
    <w:rsid w:val="002E4864"/>
    <w:rsid w:val="002F3909"/>
    <w:rsid w:val="002F5F3A"/>
    <w:rsid w:val="00306684"/>
    <w:rsid w:val="00321102"/>
    <w:rsid w:val="00324CC1"/>
    <w:rsid w:val="0032768F"/>
    <w:rsid w:val="003341DF"/>
    <w:rsid w:val="00335670"/>
    <w:rsid w:val="00341895"/>
    <w:rsid w:val="00353802"/>
    <w:rsid w:val="00362CA8"/>
    <w:rsid w:val="00365053"/>
    <w:rsid w:val="003708C2"/>
    <w:rsid w:val="00380BD9"/>
    <w:rsid w:val="00391EB2"/>
    <w:rsid w:val="00394370"/>
    <w:rsid w:val="00395AAA"/>
    <w:rsid w:val="003965D9"/>
    <w:rsid w:val="003A306F"/>
    <w:rsid w:val="003A67DF"/>
    <w:rsid w:val="003A67FE"/>
    <w:rsid w:val="003A7289"/>
    <w:rsid w:val="003B256A"/>
    <w:rsid w:val="003C209B"/>
    <w:rsid w:val="003C351F"/>
    <w:rsid w:val="003C4D4E"/>
    <w:rsid w:val="003D0F19"/>
    <w:rsid w:val="003E0AD1"/>
    <w:rsid w:val="003E1500"/>
    <w:rsid w:val="003E60A6"/>
    <w:rsid w:val="003F0C4E"/>
    <w:rsid w:val="003F0DFE"/>
    <w:rsid w:val="003F56CD"/>
    <w:rsid w:val="00403611"/>
    <w:rsid w:val="0040456A"/>
    <w:rsid w:val="004117C3"/>
    <w:rsid w:val="00416775"/>
    <w:rsid w:val="00430D2C"/>
    <w:rsid w:val="004406AA"/>
    <w:rsid w:val="00444818"/>
    <w:rsid w:val="004718BA"/>
    <w:rsid w:val="00471F32"/>
    <w:rsid w:val="004861FF"/>
    <w:rsid w:val="00486D52"/>
    <w:rsid w:val="004870F1"/>
    <w:rsid w:val="00487CB9"/>
    <w:rsid w:val="00494557"/>
    <w:rsid w:val="004B1B78"/>
    <w:rsid w:val="004B583E"/>
    <w:rsid w:val="004C34F3"/>
    <w:rsid w:val="004E23BA"/>
    <w:rsid w:val="004E49EE"/>
    <w:rsid w:val="004F72F3"/>
    <w:rsid w:val="00502846"/>
    <w:rsid w:val="0050320D"/>
    <w:rsid w:val="005058EE"/>
    <w:rsid w:val="005102D9"/>
    <w:rsid w:val="0052477D"/>
    <w:rsid w:val="00527C25"/>
    <w:rsid w:val="00530B65"/>
    <w:rsid w:val="00541737"/>
    <w:rsid w:val="00554DDB"/>
    <w:rsid w:val="00567A9D"/>
    <w:rsid w:val="005730D5"/>
    <w:rsid w:val="005A06F0"/>
    <w:rsid w:val="005B2910"/>
    <w:rsid w:val="005B5851"/>
    <w:rsid w:val="005C3B5D"/>
    <w:rsid w:val="005C3D20"/>
    <w:rsid w:val="005D07B5"/>
    <w:rsid w:val="005D1440"/>
    <w:rsid w:val="005D20A3"/>
    <w:rsid w:val="005E2353"/>
    <w:rsid w:val="005F4B86"/>
    <w:rsid w:val="006049B6"/>
    <w:rsid w:val="006208B4"/>
    <w:rsid w:val="00624C0B"/>
    <w:rsid w:val="0063374C"/>
    <w:rsid w:val="00638A75"/>
    <w:rsid w:val="006423C0"/>
    <w:rsid w:val="00646C2C"/>
    <w:rsid w:val="00651B51"/>
    <w:rsid w:val="00655A60"/>
    <w:rsid w:val="00662A05"/>
    <w:rsid w:val="00663BEF"/>
    <w:rsid w:val="00671CD0"/>
    <w:rsid w:val="00680BF4"/>
    <w:rsid w:val="006813AC"/>
    <w:rsid w:val="00686D87"/>
    <w:rsid w:val="0068709A"/>
    <w:rsid w:val="006A604B"/>
    <w:rsid w:val="006B179C"/>
    <w:rsid w:val="006B7192"/>
    <w:rsid w:val="006C448F"/>
    <w:rsid w:val="006D3FAE"/>
    <w:rsid w:val="006E3278"/>
    <w:rsid w:val="006E454E"/>
    <w:rsid w:val="006E5541"/>
    <w:rsid w:val="00725ED5"/>
    <w:rsid w:val="007316D1"/>
    <w:rsid w:val="007469BD"/>
    <w:rsid w:val="00752ADE"/>
    <w:rsid w:val="00767D11"/>
    <w:rsid w:val="00770272"/>
    <w:rsid w:val="00770BB9"/>
    <w:rsid w:val="00772CD4"/>
    <w:rsid w:val="0077523C"/>
    <w:rsid w:val="007818EF"/>
    <w:rsid w:val="007839C0"/>
    <w:rsid w:val="00787A7E"/>
    <w:rsid w:val="007A679E"/>
    <w:rsid w:val="007B0D74"/>
    <w:rsid w:val="007B5B21"/>
    <w:rsid w:val="007C35C1"/>
    <w:rsid w:val="007D0D7E"/>
    <w:rsid w:val="007D5508"/>
    <w:rsid w:val="007E71B8"/>
    <w:rsid w:val="008013CA"/>
    <w:rsid w:val="00817598"/>
    <w:rsid w:val="00822A6A"/>
    <w:rsid w:val="0083075D"/>
    <w:rsid w:val="00832000"/>
    <w:rsid w:val="00832EA1"/>
    <w:rsid w:val="008366E0"/>
    <w:rsid w:val="008372BE"/>
    <w:rsid w:val="00837D64"/>
    <w:rsid w:val="008464AC"/>
    <w:rsid w:val="00855DF8"/>
    <w:rsid w:val="00866145"/>
    <w:rsid w:val="00870CA4"/>
    <w:rsid w:val="008A4826"/>
    <w:rsid w:val="008A6C0A"/>
    <w:rsid w:val="008B7848"/>
    <w:rsid w:val="008C1BFE"/>
    <w:rsid w:val="008C6384"/>
    <w:rsid w:val="008D0973"/>
    <w:rsid w:val="008D558A"/>
    <w:rsid w:val="008E017C"/>
    <w:rsid w:val="008E3D96"/>
    <w:rsid w:val="009111D0"/>
    <w:rsid w:val="00920701"/>
    <w:rsid w:val="00922594"/>
    <w:rsid w:val="009312F6"/>
    <w:rsid w:val="009513D5"/>
    <w:rsid w:val="009534CF"/>
    <w:rsid w:val="00960485"/>
    <w:rsid w:val="00963A80"/>
    <w:rsid w:val="0096696F"/>
    <w:rsid w:val="00975EAE"/>
    <w:rsid w:val="00980199"/>
    <w:rsid w:val="00990A24"/>
    <w:rsid w:val="00995F95"/>
    <w:rsid w:val="009A3106"/>
    <w:rsid w:val="009A32C3"/>
    <w:rsid w:val="009A407C"/>
    <w:rsid w:val="009B0F74"/>
    <w:rsid w:val="009B1F1C"/>
    <w:rsid w:val="009C6B0F"/>
    <w:rsid w:val="009D1805"/>
    <w:rsid w:val="009D695D"/>
    <w:rsid w:val="009D6B8B"/>
    <w:rsid w:val="009E4890"/>
    <w:rsid w:val="009E6B1E"/>
    <w:rsid w:val="009F1520"/>
    <w:rsid w:val="009F799F"/>
    <w:rsid w:val="00A06CBA"/>
    <w:rsid w:val="00A07E83"/>
    <w:rsid w:val="00A12BEF"/>
    <w:rsid w:val="00A176C6"/>
    <w:rsid w:val="00A1794B"/>
    <w:rsid w:val="00A5122F"/>
    <w:rsid w:val="00A617D6"/>
    <w:rsid w:val="00A64585"/>
    <w:rsid w:val="00A648AE"/>
    <w:rsid w:val="00A67F53"/>
    <w:rsid w:val="00A90C8A"/>
    <w:rsid w:val="00AA0196"/>
    <w:rsid w:val="00AA1F05"/>
    <w:rsid w:val="00AB65FE"/>
    <w:rsid w:val="00AC2A74"/>
    <w:rsid w:val="00AD28A4"/>
    <w:rsid w:val="00B216D3"/>
    <w:rsid w:val="00B26FDA"/>
    <w:rsid w:val="00B33F36"/>
    <w:rsid w:val="00B4141D"/>
    <w:rsid w:val="00B4186D"/>
    <w:rsid w:val="00B45D7F"/>
    <w:rsid w:val="00B53A1A"/>
    <w:rsid w:val="00B55FC6"/>
    <w:rsid w:val="00B66D06"/>
    <w:rsid w:val="00B80499"/>
    <w:rsid w:val="00B818CA"/>
    <w:rsid w:val="00B919D6"/>
    <w:rsid w:val="00BA3CDB"/>
    <w:rsid w:val="00BA6804"/>
    <w:rsid w:val="00BA7B1F"/>
    <w:rsid w:val="00BB08BB"/>
    <w:rsid w:val="00BC5A70"/>
    <w:rsid w:val="00BD483E"/>
    <w:rsid w:val="00BE1542"/>
    <w:rsid w:val="00BE7CBB"/>
    <w:rsid w:val="00C06637"/>
    <w:rsid w:val="00C128C6"/>
    <w:rsid w:val="00C130AB"/>
    <w:rsid w:val="00C16BB6"/>
    <w:rsid w:val="00C37345"/>
    <w:rsid w:val="00C5254C"/>
    <w:rsid w:val="00C56999"/>
    <w:rsid w:val="00C61C88"/>
    <w:rsid w:val="00C86469"/>
    <w:rsid w:val="00C94E5F"/>
    <w:rsid w:val="00C95B02"/>
    <w:rsid w:val="00CA058F"/>
    <w:rsid w:val="00CB1D8E"/>
    <w:rsid w:val="00CC6A2A"/>
    <w:rsid w:val="00CD2DB1"/>
    <w:rsid w:val="00CD57EA"/>
    <w:rsid w:val="00CF036D"/>
    <w:rsid w:val="00CF1C6A"/>
    <w:rsid w:val="00D01056"/>
    <w:rsid w:val="00D020E6"/>
    <w:rsid w:val="00D02972"/>
    <w:rsid w:val="00D05696"/>
    <w:rsid w:val="00D076C8"/>
    <w:rsid w:val="00D14A68"/>
    <w:rsid w:val="00D43E20"/>
    <w:rsid w:val="00D45F24"/>
    <w:rsid w:val="00D57156"/>
    <w:rsid w:val="00D62C8C"/>
    <w:rsid w:val="00D635DE"/>
    <w:rsid w:val="00D932E0"/>
    <w:rsid w:val="00DA7163"/>
    <w:rsid w:val="00DB1E9A"/>
    <w:rsid w:val="00DB2C1B"/>
    <w:rsid w:val="00DB47F1"/>
    <w:rsid w:val="00DF0513"/>
    <w:rsid w:val="00DF61AD"/>
    <w:rsid w:val="00DF67FB"/>
    <w:rsid w:val="00E14924"/>
    <w:rsid w:val="00E2561E"/>
    <w:rsid w:val="00E25F91"/>
    <w:rsid w:val="00E30CE0"/>
    <w:rsid w:val="00E333CE"/>
    <w:rsid w:val="00E343CC"/>
    <w:rsid w:val="00E45CC7"/>
    <w:rsid w:val="00E4662E"/>
    <w:rsid w:val="00E47EAB"/>
    <w:rsid w:val="00E53D30"/>
    <w:rsid w:val="00E54E24"/>
    <w:rsid w:val="00E6589F"/>
    <w:rsid w:val="00E700F0"/>
    <w:rsid w:val="00E71A9D"/>
    <w:rsid w:val="00E74319"/>
    <w:rsid w:val="00E86216"/>
    <w:rsid w:val="00E9265B"/>
    <w:rsid w:val="00E97893"/>
    <w:rsid w:val="00EA1674"/>
    <w:rsid w:val="00EA47F1"/>
    <w:rsid w:val="00EB2594"/>
    <w:rsid w:val="00EB34E4"/>
    <w:rsid w:val="00EB45B4"/>
    <w:rsid w:val="00EC0809"/>
    <w:rsid w:val="00EC54B9"/>
    <w:rsid w:val="00EC714B"/>
    <w:rsid w:val="00ED076A"/>
    <w:rsid w:val="00ED2FBE"/>
    <w:rsid w:val="00ED5B5C"/>
    <w:rsid w:val="00ED5CD2"/>
    <w:rsid w:val="00EE14BC"/>
    <w:rsid w:val="00EE25AC"/>
    <w:rsid w:val="00EF192A"/>
    <w:rsid w:val="00EF5C68"/>
    <w:rsid w:val="00EF7B5E"/>
    <w:rsid w:val="00F00D7C"/>
    <w:rsid w:val="00F01452"/>
    <w:rsid w:val="00F06265"/>
    <w:rsid w:val="00F1270E"/>
    <w:rsid w:val="00F16530"/>
    <w:rsid w:val="00F2017F"/>
    <w:rsid w:val="00F2342A"/>
    <w:rsid w:val="00F33648"/>
    <w:rsid w:val="00F34189"/>
    <w:rsid w:val="00F403A9"/>
    <w:rsid w:val="00F40456"/>
    <w:rsid w:val="00F4141B"/>
    <w:rsid w:val="00F61F45"/>
    <w:rsid w:val="00F6297D"/>
    <w:rsid w:val="00F7224E"/>
    <w:rsid w:val="00F72756"/>
    <w:rsid w:val="00F90542"/>
    <w:rsid w:val="00FA7585"/>
    <w:rsid w:val="00FB1FF6"/>
    <w:rsid w:val="00FC078C"/>
    <w:rsid w:val="00FC22C8"/>
    <w:rsid w:val="00FC4D9A"/>
    <w:rsid w:val="00FD3A23"/>
    <w:rsid w:val="00FE0A6D"/>
    <w:rsid w:val="00FE1341"/>
    <w:rsid w:val="00FE7717"/>
    <w:rsid w:val="03775E2C"/>
    <w:rsid w:val="0587048A"/>
    <w:rsid w:val="0723D725"/>
    <w:rsid w:val="073DE3EF"/>
    <w:rsid w:val="07AE79C7"/>
    <w:rsid w:val="086E9C5A"/>
    <w:rsid w:val="08BFA786"/>
    <w:rsid w:val="092EFE4D"/>
    <w:rsid w:val="09A8BE5F"/>
    <w:rsid w:val="09D1459F"/>
    <w:rsid w:val="0A8CC679"/>
    <w:rsid w:val="0AE2C37B"/>
    <w:rsid w:val="0BE8B9E9"/>
    <w:rsid w:val="0C3E6465"/>
    <w:rsid w:val="0C822CC7"/>
    <w:rsid w:val="0EC24E04"/>
    <w:rsid w:val="0F2EE90A"/>
    <w:rsid w:val="0F6084C6"/>
    <w:rsid w:val="10A035E2"/>
    <w:rsid w:val="1119C30E"/>
    <w:rsid w:val="118100CD"/>
    <w:rsid w:val="119336BE"/>
    <w:rsid w:val="12ADA5E9"/>
    <w:rsid w:val="1302AC73"/>
    <w:rsid w:val="150E2EB6"/>
    <w:rsid w:val="16390742"/>
    <w:rsid w:val="1666699D"/>
    <w:rsid w:val="16F0DD49"/>
    <w:rsid w:val="17890492"/>
    <w:rsid w:val="18B1B3F0"/>
    <w:rsid w:val="1924D4F3"/>
    <w:rsid w:val="194BDC0D"/>
    <w:rsid w:val="195CF33D"/>
    <w:rsid w:val="1ADFBEE8"/>
    <w:rsid w:val="1AF20C38"/>
    <w:rsid w:val="1B261033"/>
    <w:rsid w:val="1B44E5D2"/>
    <w:rsid w:val="1C294893"/>
    <w:rsid w:val="1CB0A5D7"/>
    <w:rsid w:val="1DC72D53"/>
    <w:rsid w:val="1DF84616"/>
    <w:rsid w:val="1E173C03"/>
    <w:rsid w:val="1E175FAA"/>
    <w:rsid w:val="202949E4"/>
    <w:rsid w:val="21D17504"/>
    <w:rsid w:val="22C88E79"/>
    <w:rsid w:val="22D02D1F"/>
    <w:rsid w:val="22F0B0B4"/>
    <w:rsid w:val="237D7B8D"/>
    <w:rsid w:val="23A9902A"/>
    <w:rsid w:val="2430C5EE"/>
    <w:rsid w:val="2452E430"/>
    <w:rsid w:val="24933C78"/>
    <w:rsid w:val="25194BEE"/>
    <w:rsid w:val="25F80F3E"/>
    <w:rsid w:val="269A2A92"/>
    <w:rsid w:val="26C923CA"/>
    <w:rsid w:val="27826777"/>
    <w:rsid w:val="2843C139"/>
    <w:rsid w:val="28649F77"/>
    <w:rsid w:val="28E2608A"/>
    <w:rsid w:val="2909D5A8"/>
    <w:rsid w:val="2961FFD7"/>
    <w:rsid w:val="29BA8299"/>
    <w:rsid w:val="2A704138"/>
    <w:rsid w:val="2B90CE1C"/>
    <w:rsid w:val="2CA57FBB"/>
    <w:rsid w:val="2D2FBA2E"/>
    <w:rsid w:val="2E7C89B4"/>
    <w:rsid w:val="30B97F61"/>
    <w:rsid w:val="31251047"/>
    <w:rsid w:val="33A8C93E"/>
    <w:rsid w:val="33BE72F4"/>
    <w:rsid w:val="33D44944"/>
    <w:rsid w:val="341A7583"/>
    <w:rsid w:val="343F41FC"/>
    <w:rsid w:val="34A48ED7"/>
    <w:rsid w:val="355D08F7"/>
    <w:rsid w:val="35EE1FC4"/>
    <w:rsid w:val="36405F38"/>
    <w:rsid w:val="369CF27B"/>
    <w:rsid w:val="36B69CB8"/>
    <w:rsid w:val="388FE6BC"/>
    <w:rsid w:val="38B6EDD6"/>
    <w:rsid w:val="3D69B477"/>
    <w:rsid w:val="3E4B711D"/>
    <w:rsid w:val="3E853CAB"/>
    <w:rsid w:val="3F52D3C6"/>
    <w:rsid w:val="3F7C32BC"/>
    <w:rsid w:val="407321F0"/>
    <w:rsid w:val="40F63351"/>
    <w:rsid w:val="4117A391"/>
    <w:rsid w:val="4128F2F8"/>
    <w:rsid w:val="426B17CF"/>
    <w:rsid w:val="43827779"/>
    <w:rsid w:val="439E22A3"/>
    <w:rsid w:val="4452CA51"/>
    <w:rsid w:val="445E2A56"/>
    <w:rsid w:val="457C4881"/>
    <w:rsid w:val="45D09A4F"/>
    <w:rsid w:val="45FE3834"/>
    <w:rsid w:val="46F111C8"/>
    <w:rsid w:val="472FC5EE"/>
    <w:rsid w:val="4771B3B8"/>
    <w:rsid w:val="481801B4"/>
    <w:rsid w:val="488CE229"/>
    <w:rsid w:val="488DFABC"/>
    <w:rsid w:val="4A28B28A"/>
    <w:rsid w:val="4A419BE9"/>
    <w:rsid w:val="4A8A191B"/>
    <w:rsid w:val="4A9A9A86"/>
    <w:rsid w:val="4AA8830D"/>
    <w:rsid w:val="4BEE2A4B"/>
    <w:rsid w:val="4CDF4CF8"/>
    <w:rsid w:val="4D849490"/>
    <w:rsid w:val="4DB647C0"/>
    <w:rsid w:val="4E0569F7"/>
    <w:rsid w:val="4E7B1D59"/>
    <w:rsid w:val="4F230720"/>
    <w:rsid w:val="519F85F1"/>
    <w:rsid w:val="5218F661"/>
    <w:rsid w:val="52AC7FBE"/>
    <w:rsid w:val="53F67843"/>
    <w:rsid w:val="5515375E"/>
    <w:rsid w:val="557352B7"/>
    <w:rsid w:val="560A965E"/>
    <w:rsid w:val="567F71A3"/>
    <w:rsid w:val="56862F3E"/>
    <w:rsid w:val="57700C9E"/>
    <w:rsid w:val="5821FF9F"/>
    <w:rsid w:val="58A32F3B"/>
    <w:rsid w:val="59BDD000"/>
    <w:rsid w:val="5AC45DA5"/>
    <w:rsid w:val="5AC765CA"/>
    <w:rsid w:val="5B4FB77B"/>
    <w:rsid w:val="5B80E17A"/>
    <w:rsid w:val="5C258FD6"/>
    <w:rsid w:val="5C6E252E"/>
    <w:rsid w:val="5E914123"/>
    <w:rsid w:val="5FA8C31A"/>
    <w:rsid w:val="60683AF5"/>
    <w:rsid w:val="6120AF57"/>
    <w:rsid w:val="619BBA5D"/>
    <w:rsid w:val="61A19BCD"/>
    <w:rsid w:val="61B1C5EC"/>
    <w:rsid w:val="6209545E"/>
    <w:rsid w:val="624323AE"/>
    <w:rsid w:val="62DFF5C0"/>
    <w:rsid w:val="63648E9F"/>
    <w:rsid w:val="6364B246"/>
    <w:rsid w:val="6366C7A3"/>
    <w:rsid w:val="669C5308"/>
    <w:rsid w:val="670984A8"/>
    <w:rsid w:val="67FFE178"/>
    <w:rsid w:val="68726FBF"/>
    <w:rsid w:val="687AF035"/>
    <w:rsid w:val="6912BDFF"/>
    <w:rsid w:val="69D3D023"/>
    <w:rsid w:val="69DBE150"/>
    <w:rsid w:val="6A591379"/>
    <w:rsid w:val="6A9F5AF1"/>
    <w:rsid w:val="6B6A98FE"/>
    <w:rsid w:val="6B788F9F"/>
    <w:rsid w:val="6BD49F5F"/>
    <w:rsid w:val="6C0969EF"/>
    <w:rsid w:val="6C3B2B52"/>
    <w:rsid w:val="6CD3529B"/>
    <w:rsid w:val="6DC7119B"/>
    <w:rsid w:val="6DD6FBB3"/>
    <w:rsid w:val="7208BCEA"/>
    <w:rsid w:val="72585424"/>
    <w:rsid w:val="751E7050"/>
    <w:rsid w:val="75C08AED"/>
    <w:rsid w:val="768675FE"/>
    <w:rsid w:val="76A66D17"/>
    <w:rsid w:val="76D939C3"/>
    <w:rsid w:val="76E96026"/>
    <w:rsid w:val="7705C5D4"/>
    <w:rsid w:val="78A19635"/>
    <w:rsid w:val="79CABF02"/>
    <w:rsid w:val="7A272A78"/>
    <w:rsid w:val="7AD3CFA2"/>
    <w:rsid w:val="7ADDB6E0"/>
    <w:rsid w:val="7B748977"/>
    <w:rsid w:val="7BD936F7"/>
    <w:rsid w:val="7CE4FB5B"/>
    <w:rsid w:val="7D6A36BA"/>
    <w:rsid w:val="7DB3751C"/>
    <w:rsid w:val="7DC410FB"/>
    <w:rsid w:val="7EAC2A39"/>
    <w:rsid w:val="7F2E12EA"/>
    <w:rsid w:val="7F50E137"/>
    <w:rsid w:val="7FB33DC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E611EE"/>
  <w15:chartTrackingRefBased/>
  <w15:docId w15:val="{74410D9A-AA04-4B32-BBD8-F35CF4B73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1677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A470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D0297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1C6A"/>
    <w:pPr>
      <w:ind w:left="720"/>
      <w:contextualSpacing/>
    </w:pPr>
  </w:style>
  <w:style w:type="paragraph" w:styleId="NoSpacing">
    <w:name w:val="No Spacing"/>
    <w:uiPriority w:val="1"/>
    <w:qFormat/>
    <w:rsid w:val="006D3FAE"/>
    <w:pPr>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D62C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2C8C"/>
  </w:style>
  <w:style w:type="paragraph" w:styleId="Footer">
    <w:name w:val="footer"/>
    <w:basedOn w:val="Normal"/>
    <w:link w:val="FooterChar"/>
    <w:uiPriority w:val="99"/>
    <w:unhideWhenUsed/>
    <w:rsid w:val="00D62C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2C8C"/>
  </w:style>
  <w:style w:type="character" w:styleId="Strong">
    <w:name w:val="Strong"/>
    <w:basedOn w:val="DefaultParagraphFont"/>
    <w:uiPriority w:val="22"/>
    <w:qFormat/>
    <w:rsid w:val="00725ED5"/>
    <w:rPr>
      <w:b/>
      <w:bCs/>
    </w:rPr>
  </w:style>
  <w:style w:type="paragraph" w:styleId="NormalWeb">
    <w:name w:val="Normal (Web)"/>
    <w:basedOn w:val="Normal"/>
    <w:uiPriority w:val="99"/>
    <w:semiHidden/>
    <w:unhideWhenUsed/>
    <w:rsid w:val="009D180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2Char">
    <w:name w:val="Heading 2 Char"/>
    <w:basedOn w:val="DefaultParagraphFont"/>
    <w:link w:val="Heading2"/>
    <w:uiPriority w:val="9"/>
    <w:rsid w:val="0041677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16775"/>
    <w:pPr>
      <w:outlineLvl w:val="9"/>
    </w:pPr>
    <w:rPr>
      <w:kern w:val="0"/>
      <w:lang w:val="en-US"/>
      <w14:ligatures w14:val="none"/>
    </w:rPr>
  </w:style>
  <w:style w:type="paragraph" w:styleId="TOC1">
    <w:name w:val="toc 1"/>
    <w:basedOn w:val="Normal"/>
    <w:next w:val="Normal"/>
    <w:autoRedefine/>
    <w:uiPriority w:val="39"/>
    <w:unhideWhenUsed/>
    <w:rsid w:val="00416775"/>
    <w:pPr>
      <w:spacing w:after="100"/>
    </w:pPr>
  </w:style>
  <w:style w:type="paragraph" w:styleId="TOC2">
    <w:name w:val="toc 2"/>
    <w:basedOn w:val="Normal"/>
    <w:next w:val="Normal"/>
    <w:autoRedefine/>
    <w:uiPriority w:val="39"/>
    <w:unhideWhenUsed/>
    <w:rsid w:val="00416775"/>
    <w:pPr>
      <w:spacing w:after="100"/>
      <w:ind w:left="220"/>
    </w:pPr>
  </w:style>
  <w:style w:type="character" w:styleId="Hyperlink">
    <w:name w:val="Hyperlink"/>
    <w:basedOn w:val="DefaultParagraphFont"/>
    <w:uiPriority w:val="99"/>
    <w:unhideWhenUsed/>
    <w:rsid w:val="00416775"/>
    <w:rPr>
      <w:color w:val="0563C1" w:themeColor="hyperlink"/>
      <w:u w:val="single"/>
    </w:rPr>
  </w:style>
  <w:style w:type="character" w:customStyle="1" w:styleId="Heading3Char">
    <w:name w:val="Heading 3 Char"/>
    <w:basedOn w:val="DefaultParagraphFont"/>
    <w:link w:val="Heading3"/>
    <w:uiPriority w:val="9"/>
    <w:rsid w:val="002A470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D02972"/>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1C2EC4"/>
    <w:pPr>
      <w:tabs>
        <w:tab w:val="right" w:leader="dot" w:pos="9016"/>
      </w:tabs>
      <w:spacing w:after="100"/>
      <w:ind w:left="440"/>
    </w:pPr>
    <w:rPr>
      <w:b/>
      <w:bCs/>
      <w:noProof/>
    </w:rPr>
  </w:style>
  <w:style w:type="character" w:styleId="CommentReference">
    <w:name w:val="annotation reference"/>
    <w:basedOn w:val="DefaultParagraphFont"/>
    <w:uiPriority w:val="99"/>
    <w:semiHidden/>
    <w:unhideWhenUsed/>
    <w:rsid w:val="006B179C"/>
    <w:rPr>
      <w:sz w:val="16"/>
      <w:szCs w:val="16"/>
    </w:rPr>
  </w:style>
  <w:style w:type="paragraph" w:styleId="CommentText">
    <w:name w:val="annotation text"/>
    <w:basedOn w:val="Normal"/>
    <w:link w:val="CommentTextChar"/>
    <w:uiPriority w:val="99"/>
    <w:unhideWhenUsed/>
    <w:rsid w:val="006B179C"/>
    <w:pPr>
      <w:spacing w:line="240" w:lineRule="auto"/>
    </w:pPr>
    <w:rPr>
      <w:sz w:val="20"/>
      <w:szCs w:val="20"/>
    </w:rPr>
  </w:style>
  <w:style w:type="character" w:customStyle="1" w:styleId="CommentTextChar">
    <w:name w:val="Comment Text Char"/>
    <w:basedOn w:val="DefaultParagraphFont"/>
    <w:link w:val="CommentText"/>
    <w:uiPriority w:val="99"/>
    <w:rsid w:val="006B179C"/>
    <w:rPr>
      <w:sz w:val="20"/>
      <w:szCs w:val="20"/>
    </w:rPr>
  </w:style>
  <w:style w:type="paragraph" w:styleId="CommentSubject">
    <w:name w:val="annotation subject"/>
    <w:basedOn w:val="CommentText"/>
    <w:next w:val="CommentText"/>
    <w:link w:val="CommentSubjectChar"/>
    <w:uiPriority w:val="99"/>
    <w:semiHidden/>
    <w:unhideWhenUsed/>
    <w:rsid w:val="006B179C"/>
    <w:rPr>
      <w:b/>
      <w:bCs/>
    </w:rPr>
  </w:style>
  <w:style w:type="character" w:customStyle="1" w:styleId="CommentSubjectChar">
    <w:name w:val="Comment Subject Char"/>
    <w:basedOn w:val="CommentTextChar"/>
    <w:link w:val="CommentSubject"/>
    <w:uiPriority w:val="99"/>
    <w:semiHidden/>
    <w:rsid w:val="006B179C"/>
    <w:rPr>
      <w:b/>
      <w:bCs/>
      <w:sz w:val="20"/>
      <w:szCs w:val="20"/>
    </w:rPr>
  </w:style>
  <w:style w:type="character" w:styleId="BookTitle">
    <w:name w:val="Book Title"/>
    <w:basedOn w:val="DefaultParagraphFont"/>
    <w:uiPriority w:val="33"/>
    <w:qFormat/>
    <w:rsid w:val="00E333CE"/>
    <w:rPr>
      <w:b/>
      <w:bCs/>
      <w:i/>
      <w:iCs/>
      <w:spacing w:val="5"/>
    </w:rPr>
  </w:style>
  <w:style w:type="character" w:styleId="IntenseReference">
    <w:name w:val="Intense Reference"/>
    <w:basedOn w:val="DefaultParagraphFont"/>
    <w:uiPriority w:val="32"/>
    <w:qFormat/>
    <w:rsid w:val="00E333CE"/>
    <w:rPr>
      <w:b/>
      <w:bCs/>
      <w:smallCaps/>
      <w:color w:val="4472C4" w:themeColor="accent1"/>
      <w:spacing w:val="5"/>
    </w:rPr>
  </w:style>
  <w:style w:type="character" w:styleId="UnresolvedMention">
    <w:name w:val="Unresolved Mention"/>
    <w:basedOn w:val="DefaultParagraphFont"/>
    <w:uiPriority w:val="99"/>
    <w:semiHidden/>
    <w:unhideWhenUsed/>
    <w:rsid w:val="008C6384"/>
    <w:rPr>
      <w:color w:val="605E5C"/>
      <w:shd w:val="clear" w:color="auto" w:fill="E1DFDD"/>
    </w:rPr>
  </w:style>
  <w:style w:type="character" w:customStyle="1" w:styleId="anchor-text">
    <w:name w:val="anchor-text"/>
    <w:basedOn w:val="DefaultParagraphFont"/>
    <w:rsid w:val="00EE25AC"/>
  </w:style>
  <w:style w:type="character" w:styleId="FollowedHyperlink">
    <w:name w:val="FollowedHyperlink"/>
    <w:basedOn w:val="DefaultParagraphFont"/>
    <w:uiPriority w:val="99"/>
    <w:semiHidden/>
    <w:unhideWhenUsed/>
    <w:rsid w:val="00680BF4"/>
    <w:rPr>
      <w:color w:val="954F72" w:themeColor="followedHyperlink"/>
      <w:u w:val="single"/>
    </w:rPr>
  </w:style>
  <w:style w:type="paragraph" w:customStyle="1" w:styleId="SMUNORMALARIAL">
    <w:name w:val="SMU NORMAL ARIAL"/>
    <w:basedOn w:val="Normal"/>
    <w:rsid w:val="00E343CC"/>
    <w:pPr>
      <w:spacing w:after="0" w:line="240" w:lineRule="auto"/>
    </w:pPr>
    <w:rPr>
      <w:rFonts w:ascii="Arial" w:eastAsia="Times New Roman" w:hAnsi="Arial" w:cs="Times New Roman"/>
      <w:kern w:val="0"/>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758418">
      <w:bodyDiv w:val="1"/>
      <w:marLeft w:val="0"/>
      <w:marRight w:val="0"/>
      <w:marTop w:val="0"/>
      <w:marBottom w:val="0"/>
      <w:divBdr>
        <w:top w:val="none" w:sz="0" w:space="0" w:color="auto"/>
        <w:left w:val="none" w:sz="0" w:space="0" w:color="auto"/>
        <w:bottom w:val="none" w:sz="0" w:space="0" w:color="auto"/>
        <w:right w:val="none" w:sz="0" w:space="0" w:color="auto"/>
      </w:divBdr>
      <w:divsChild>
        <w:div w:id="1881092624">
          <w:marLeft w:val="0"/>
          <w:marRight w:val="720"/>
          <w:marTop w:val="0"/>
          <w:marBottom w:val="0"/>
          <w:divBdr>
            <w:top w:val="none" w:sz="0" w:space="0" w:color="auto"/>
            <w:left w:val="none" w:sz="0" w:space="0" w:color="auto"/>
            <w:bottom w:val="none" w:sz="0" w:space="0" w:color="auto"/>
            <w:right w:val="none" w:sz="0" w:space="0" w:color="auto"/>
          </w:divBdr>
        </w:div>
        <w:div w:id="634607182">
          <w:marLeft w:val="0"/>
          <w:marRight w:val="0"/>
          <w:marTop w:val="0"/>
          <w:marBottom w:val="0"/>
          <w:divBdr>
            <w:top w:val="none" w:sz="0" w:space="0" w:color="auto"/>
            <w:left w:val="none" w:sz="0" w:space="0" w:color="auto"/>
            <w:bottom w:val="none" w:sz="0" w:space="0" w:color="auto"/>
            <w:right w:val="none" w:sz="0" w:space="0" w:color="auto"/>
          </w:divBdr>
        </w:div>
      </w:divsChild>
    </w:div>
    <w:div w:id="234097234">
      <w:bodyDiv w:val="1"/>
      <w:marLeft w:val="0"/>
      <w:marRight w:val="0"/>
      <w:marTop w:val="0"/>
      <w:marBottom w:val="0"/>
      <w:divBdr>
        <w:top w:val="none" w:sz="0" w:space="0" w:color="auto"/>
        <w:left w:val="none" w:sz="0" w:space="0" w:color="auto"/>
        <w:bottom w:val="none" w:sz="0" w:space="0" w:color="auto"/>
        <w:right w:val="none" w:sz="0" w:space="0" w:color="auto"/>
      </w:divBdr>
      <w:divsChild>
        <w:div w:id="1471943607">
          <w:marLeft w:val="0"/>
          <w:marRight w:val="720"/>
          <w:marTop w:val="0"/>
          <w:marBottom w:val="0"/>
          <w:divBdr>
            <w:top w:val="none" w:sz="0" w:space="0" w:color="auto"/>
            <w:left w:val="none" w:sz="0" w:space="0" w:color="auto"/>
            <w:bottom w:val="none" w:sz="0" w:space="0" w:color="auto"/>
            <w:right w:val="none" w:sz="0" w:space="0" w:color="auto"/>
          </w:divBdr>
        </w:div>
        <w:div w:id="1857649403">
          <w:marLeft w:val="0"/>
          <w:marRight w:val="0"/>
          <w:marTop w:val="0"/>
          <w:marBottom w:val="0"/>
          <w:divBdr>
            <w:top w:val="none" w:sz="0" w:space="0" w:color="auto"/>
            <w:left w:val="none" w:sz="0" w:space="0" w:color="auto"/>
            <w:bottom w:val="none" w:sz="0" w:space="0" w:color="auto"/>
            <w:right w:val="none" w:sz="0" w:space="0" w:color="auto"/>
          </w:divBdr>
        </w:div>
      </w:divsChild>
    </w:div>
    <w:div w:id="259602202">
      <w:bodyDiv w:val="1"/>
      <w:marLeft w:val="0"/>
      <w:marRight w:val="0"/>
      <w:marTop w:val="0"/>
      <w:marBottom w:val="0"/>
      <w:divBdr>
        <w:top w:val="none" w:sz="0" w:space="0" w:color="auto"/>
        <w:left w:val="none" w:sz="0" w:space="0" w:color="auto"/>
        <w:bottom w:val="none" w:sz="0" w:space="0" w:color="auto"/>
        <w:right w:val="none" w:sz="0" w:space="0" w:color="auto"/>
      </w:divBdr>
      <w:divsChild>
        <w:div w:id="1205024166">
          <w:marLeft w:val="0"/>
          <w:marRight w:val="720"/>
          <w:marTop w:val="0"/>
          <w:marBottom w:val="0"/>
          <w:divBdr>
            <w:top w:val="none" w:sz="0" w:space="0" w:color="auto"/>
            <w:left w:val="none" w:sz="0" w:space="0" w:color="auto"/>
            <w:bottom w:val="none" w:sz="0" w:space="0" w:color="auto"/>
            <w:right w:val="none" w:sz="0" w:space="0" w:color="auto"/>
          </w:divBdr>
        </w:div>
        <w:div w:id="927496187">
          <w:marLeft w:val="0"/>
          <w:marRight w:val="0"/>
          <w:marTop w:val="0"/>
          <w:marBottom w:val="0"/>
          <w:divBdr>
            <w:top w:val="none" w:sz="0" w:space="0" w:color="auto"/>
            <w:left w:val="none" w:sz="0" w:space="0" w:color="auto"/>
            <w:bottom w:val="none" w:sz="0" w:space="0" w:color="auto"/>
            <w:right w:val="none" w:sz="0" w:space="0" w:color="auto"/>
          </w:divBdr>
        </w:div>
      </w:divsChild>
    </w:div>
    <w:div w:id="383607378">
      <w:bodyDiv w:val="1"/>
      <w:marLeft w:val="0"/>
      <w:marRight w:val="0"/>
      <w:marTop w:val="0"/>
      <w:marBottom w:val="0"/>
      <w:divBdr>
        <w:top w:val="none" w:sz="0" w:space="0" w:color="auto"/>
        <w:left w:val="none" w:sz="0" w:space="0" w:color="auto"/>
        <w:bottom w:val="none" w:sz="0" w:space="0" w:color="auto"/>
        <w:right w:val="none" w:sz="0" w:space="0" w:color="auto"/>
      </w:divBdr>
      <w:divsChild>
        <w:div w:id="2031832608">
          <w:marLeft w:val="0"/>
          <w:marRight w:val="720"/>
          <w:marTop w:val="0"/>
          <w:marBottom w:val="0"/>
          <w:divBdr>
            <w:top w:val="none" w:sz="0" w:space="0" w:color="auto"/>
            <w:left w:val="none" w:sz="0" w:space="0" w:color="auto"/>
            <w:bottom w:val="none" w:sz="0" w:space="0" w:color="auto"/>
            <w:right w:val="none" w:sz="0" w:space="0" w:color="auto"/>
          </w:divBdr>
        </w:div>
        <w:div w:id="1104492418">
          <w:marLeft w:val="0"/>
          <w:marRight w:val="0"/>
          <w:marTop w:val="0"/>
          <w:marBottom w:val="0"/>
          <w:divBdr>
            <w:top w:val="none" w:sz="0" w:space="0" w:color="auto"/>
            <w:left w:val="none" w:sz="0" w:space="0" w:color="auto"/>
            <w:bottom w:val="none" w:sz="0" w:space="0" w:color="auto"/>
            <w:right w:val="none" w:sz="0" w:space="0" w:color="auto"/>
          </w:divBdr>
        </w:div>
      </w:divsChild>
    </w:div>
    <w:div w:id="1034425432">
      <w:bodyDiv w:val="1"/>
      <w:marLeft w:val="0"/>
      <w:marRight w:val="0"/>
      <w:marTop w:val="0"/>
      <w:marBottom w:val="0"/>
      <w:divBdr>
        <w:top w:val="none" w:sz="0" w:space="0" w:color="auto"/>
        <w:left w:val="none" w:sz="0" w:space="0" w:color="auto"/>
        <w:bottom w:val="none" w:sz="0" w:space="0" w:color="auto"/>
        <w:right w:val="none" w:sz="0" w:space="0" w:color="auto"/>
      </w:divBdr>
    </w:div>
    <w:div w:id="1070465745">
      <w:bodyDiv w:val="1"/>
      <w:marLeft w:val="0"/>
      <w:marRight w:val="0"/>
      <w:marTop w:val="0"/>
      <w:marBottom w:val="0"/>
      <w:divBdr>
        <w:top w:val="none" w:sz="0" w:space="0" w:color="auto"/>
        <w:left w:val="none" w:sz="0" w:space="0" w:color="auto"/>
        <w:bottom w:val="none" w:sz="0" w:space="0" w:color="auto"/>
        <w:right w:val="none" w:sz="0" w:space="0" w:color="auto"/>
      </w:divBdr>
      <w:divsChild>
        <w:div w:id="1687973732">
          <w:marLeft w:val="0"/>
          <w:marRight w:val="0"/>
          <w:marTop w:val="0"/>
          <w:marBottom w:val="0"/>
          <w:divBdr>
            <w:top w:val="single" w:sz="2" w:space="0" w:color="D9D9E3"/>
            <w:left w:val="single" w:sz="2" w:space="0" w:color="D9D9E3"/>
            <w:bottom w:val="single" w:sz="2" w:space="0" w:color="D9D9E3"/>
            <w:right w:val="single" w:sz="2" w:space="0" w:color="D9D9E3"/>
          </w:divBdr>
          <w:divsChild>
            <w:div w:id="1905213424">
              <w:marLeft w:val="0"/>
              <w:marRight w:val="0"/>
              <w:marTop w:val="0"/>
              <w:marBottom w:val="0"/>
              <w:divBdr>
                <w:top w:val="single" w:sz="2" w:space="0" w:color="D9D9E3"/>
                <w:left w:val="single" w:sz="2" w:space="0" w:color="D9D9E3"/>
                <w:bottom w:val="single" w:sz="2" w:space="0" w:color="D9D9E3"/>
                <w:right w:val="single" w:sz="2" w:space="0" w:color="D9D9E3"/>
              </w:divBdr>
              <w:divsChild>
                <w:div w:id="1301038068">
                  <w:marLeft w:val="0"/>
                  <w:marRight w:val="0"/>
                  <w:marTop w:val="0"/>
                  <w:marBottom w:val="0"/>
                  <w:divBdr>
                    <w:top w:val="single" w:sz="2" w:space="0" w:color="D9D9E3"/>
                    <w:left w:val="single" w:sz="2" w:space="0" w:color="D9D9E3"/>
                    <w:bottom w:val="single" w:sz="2" w:space="0" w:color="D9D9E3"/>
                    <w:right w:val="single" w:sz="2" w:space="0" w:color="D9D9E3"/>
                  </w:divBdr>
                  <w:divsChild>
                    <w:div w:id="693308289">
                      <w:marLeft w:val="0"/>
                      <w:marRight w:val="0"/>
                      <w:marTop w:val="0"/>
                      <w:marBottom w:val="0"/>
                      <w:divBdr>
                        <w:top w:val="single" w:sz="2" w:space="0" w:color="D9D9E3"/>
                        <w:left w:val="single" w:sz="2" w:space="0" w:color="D9D9E3"/>
                        <w:bottom w:val="single" w:sz="2" w:space="0" w:color="D9D9E3"/>
                        <w:right w:val="single" w:sz="2" w:space="0" w:color="D9D9E3"/>
                      </w:divBdr>
                      <w:divsChild>
                        <w:div w:id="1307970842">
                          <w:marLeft w:val="0"/>
                          <w:marRight w:val="0"/>
                          <w:marTop w:val="0"/>
                          <w:marBottom w:val="0"/>
                          <w:divBdr>
                            <w:top w:val="single" w:sz="2" w:space="0" w:color="D9D9E3"/>
                            <w:left w:val="single" w:sz="2" w:space="0" w:color="D9D9E3"/>
                            <w:bottom w:val="single" w:sz="2" w:space="0" w:color="D9D9E3"/>
                            <w:right w:val="single" w:sz="2" w:space="0" w:color="D9D9E3"/>
                          </w:divBdr>
                          <w:divsChild>
                            <w:div w:id="1694304385">
                              <w:marLeft w:val="0"/>
                              <w:marRight w:val="0"/>
                              <w:marTop w:val="100"/>
                              <w:marBottom w:val="100"/>
                              <w:divBdr>
                                <w:top w:val="single" w:sz="2" w:space="0" w:color="D9D9E3"/>
                                <w:left w:val="single" w:sz="2" w:space="0" w:color="D9D9E3"/>
                                <w:bottom w:val="single" w:sz="2" w:space="0" w:color="D9D9E3"/>
                                <w:right w:val="single" w:sz="2" w:space="0" w:color="D9D9E3"/>
                              </w:divBdr>
                              <w:divsChild>
                                <w:div w:id="262612387">
                                  <w:marLeft w:val="0"/>
                                  <w:marRight w:val="0"/>
                                  <w:marTop w:val="0"/>
                                  <w:marBottom w:val="0"/>
                                  <w:divBdr>
                                    <w:top w:val="single" w:sz="2" w:space="0" w:color="D9D9E3"/>
                                    <w:left w:val="single" w:sz="2" w:space="0" w:color="D9D9E3"/>
                                    <w:bottom w:val="single" w:sz="2" w:space="0" w:color="D9D9E3"/>
                                    <w:right w:val="single" w:sz="2" w:space="0" w:color="D9D9E3"/>
                                  </w:divBdr>
                                  <w:divsChild>
                                    <w:div w:id="276110225">
                                      <w:marLeft w:val="0"/>
                                      <w:marRight w:val="0"/>
                                      <w:marTop w:val="0"/>
                                      <w:marBottom w:val="0"/>
                                      <w:divBdr>
                                        <w:top w:val="single" w:sz="2" w:space="0" w:color="D9D9E3"/>
                                        <w:left w:val="single" w:sz="2" w:space="0" w:color="D9D9E3"/>
                                        <w:bottom w:val="single" w:sz="2" w:space="0" w:color="D9D9E3"/>
                                        <w:right w:val="single" w:sz="2" w:space="0" w:color="D9D9E3"/>
                                      </w:divBdr>
                                      <w:divsChild>
                                        <w:div w:id="194390573">
                                          <w:marLeft w:val="0"/>
                                          <w:marRight w:val="0"/>
                                          <w:marTop w:val="0"/>
                                          <w:marBottom w:val="0"/>
                                          <w:divBdr>
                                            <w:top w:val="single" w:sz="2" w:space="0" w:color="D9D9E3"/>
                                            <w:left w:val="single" w:sz="2" w:space="0" w:color="D9D9E3"/>
                                            <w:bottom w:val="single" w:sz="2" w:space="0" w:color="D9D9E3"/>
                                            <w:right w:val="single" w:sz="2" w:space="0" w:color="D9D9E3"/>
                                          </w:divBdr>
                                          <w:divsChild>
                                            <w:div w:id="773794149">
                                              <w:marLeft w:val="0"/>
                                              <w:marRight w:val="0"/>
                                              <w:marTop w:val="0"/>
                                              <w:marBottom w:val="0"/>
                                              <w:divBdr>
                                                <w:top w:val="single" w:sz="2" w:space="0" w:color="D9D9E3"/>
                                                <w:left w:val="single" w:sz="2" w:space="0" w:color="D9D9E3"/>
                                                <w:bottom w:val="single" w:sz="2" w:space="0" w:color="D9D9E3"/>
                                                <w:right w:val="single" w:sz="2" w:space="0" w:color="D9D9E3"/>
                                              </w:divBdr>
                                              <w:divsChild>
                                                <w:div w:id="297149057">
                                                  <w:marLeft w:val="0"/>
                                                  <w:marRight w:val="0"/>
                                                  <w:marTop w:val="0"/>
                                                  <w:marBottom w:val="0"/>
                                                  <w:divBdr>
                                                    <w:top w:val="single" w:sz="2" w:space="0" w:color="D9D9E3"/>
                                                    <w:left w:val="single" w:sz="2" w:space="0" w:color="D9D9E3"/>
                                                    <w:bottom w:val="single" w:sz="2" w:space="0" w:color="D9D9E3"/>
                                                    <w:right w:val="single" w:sz="2" w:space="0" w:color="D9D9E3"/>
                                                  </w:divBdr>
                                                  <w:divsChild>
                                                    <w:div w:id="14723622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6143570">
          <w:marLeft w:val="0"/>
          <w:marRight w:val="0"/>
          <w:marTop w:val="0"/>
          <w:marBottom w:val="0"/>
          <w:divBdr>
            <w:top w:val="none" w:sz="0" w:space="0" w:color="auto"/>
            <w:left w:val="none" w:sz="0" w:space="0" w:color="auto"/>
            <w:bottom w:val="none" w:sz="0" w:space="0" w:color="auto"/>
            <w:right w:val="none" w:sz="0" w:space="0" w:color="auto"/>
          </w:divBdr>
        </w:div>
      </w:divsChild>
    </w:div>
    <w:div w:id="1524829258">
      <w:bodyDiv w:val="1"/>
      <w:marLeft w:val="0"/>
      <w:marRight w:val="0"/>
      <w:marTop w:val="0"/>
      <w:marBottom w:val="0"/>
      <w:divBdr>
        <w:top w:val="none" w:sz="0" w:space="0" w:color="auto"/>
        <w:left w:val="none" w:sz="0" w:space="0" w:color="auto"/>
        <w:bottom w:val="none" w:sz="0" w:space="0" w:color="auto"/>
        <w:right w:val="none" w:sz="0" w:space="0" w:color="auto"/>
      </w:divBdr>
      <w:divsChild>
        <w:div w:id="732048727">
          <w:marLeft w:val="0"/>
          <w:marRight w:val="720"/>
          <w:marTop w:val="0"/>
          <w:marBottom w:val="0"/>
          <w:divBdr>
            <w:top w:val="none" w:sz="0" w:space="0" w:color="auto"/>
            <w:left w:val="none" w:sz="0" w:space="0" w:color="auto"/>
            <w:bottom w:val="none" w:sz="0" w:space="0" w:color="auto"/>
            <w:right w:val="none" w:sz="0" w:space="0" w:color="auto"/>
          </w:divBdr>
        </w:div>
        <w:div w:id="2137677403">
          <w:marLeft w:val="0"/>
          <w:marRight w:val="0"/>
          <w:marTop w:val="0"/>
          <w:marBottom w:val="0"/>
          <w:divBdr>
            <w:top w:val="none" w:sz="0" w:space="0" w:color="auto"/>
            <w:left w:val="none" w:sz="0" w:space="0" w:color="auto"/>
            <w:bottom w:val="none" w:sz="0" w:space="0" w:color="auto"/>
            <w:right w:val="none" w:sz="0" w:space="0" w:color="auto"/>
          </w:divBdr>
        </w:div>
      </w:divsChild>
    </w:div>
    <w:div w:id="1617984442">
      <w:bodyDiv w:val="1"/>
      <w:marLeft w:val="0"/>
      <w:marRight w:val="0"/>
      <w:marTop w:val="0"/>
      <w:marBottom w:val="0"/>
      <w:divBdr>
        <w:top w:val="none" w:sz="0" w:space="0" w:color="auto"/>
        <w:left w:val="none" w:sz="0" w:space="0" w:color="auto"/>
        <w:bottom w:val="none" w:sz="0" w:space="0" w:color="auto"/>
        <w:right w:val="none" w:sz="0" w:space="0" w:color="auto"/>
      </w:divBdr>
      <w:divsChild>
        <w:div w:id="283392719">
          <w:marLeft w:val="0"/>
          <w:marRight w:val="0"/>
          <w:marTop w:val="0"/>
          <w:marBottom w:val="0"/>
          <w:divBdr>
            <w:top w:val="single" w:sz="2" w:space="0" w:color="D9D9E3"/>
            <w:left w:val="single" w:sz="2" w:space="0" w:color="D9D9E3"/>
            <w:bottom w:val="single" w:sz="2" w:space="0" w:color="D9D9E3"/>
            <w:right w:val="single" w:sz="2" w:space="0" w:color="D9D9E3"/>
          </w:divBdr>
          <w:divsChild>
            <w:div w:id="1939176253">
              <w:marLeft w:val="0"/>
              <w:marRight w:val="0"/>
              <w:marTop w:val="100"/>
              <w:marBottom w:val="100"/>
              <w:divBdr>
                <w:top w:val="single" w:sz="2" w:space="0" w:color="D9D9E3"/>
                <w:left w:val="single" w:sz="2" w:space="0" w:color="D9D9E3"/>
                <w:bottom w:val="single" w:sz="2" w:space="0" w:color="D9D9E3"/>
                <w:right w:val="single" w:sz="2" w:space="0" w:color="D9D9E3"/>
              </w:divBdr>
              <w:divsChild>
                <w:div w:id="5642458">
                  <w:marLeft w:val="0"/>
                  <w:marRight w:val="0"/>
                  <w:marTop w:val="0"/>
                  <w:marBottom w:val="0"/>
                  <w:divBdr>
                    <w:top w:val="single" w:sz="2" w:space="0" w:color="D9D9E3"/>
                    <w:left w:val="single" w:sz="2" w:space="0" w:color="D9D9E3"/>
                    <w:bottom w:val="single" w:sz="2" w:space="0" w:color="D9D9E3"/>
                    <w:right w:val="single" w:sz="2" w:space="0" w:color="D9D9E3"/>
                  </w:divBdr>
                  <w:divsChild>
                    <w:div w:id="191967399">
                      <w:marLeft w:val="0"/>
                      <w:marRight w:val="0"/>
                      <w:marTop w:val="0"/>
                      <w:marBottom w:val="0"/>
                      <w:divBdr>
                        <w:top w:val="single" w:sz="2" w:space="0" w:color="D9D9E3"/>
                        <w:left w:val="single" w:sz="2" w:space="0" w:color="D9D9E3"/>
                        <w:bottom w:val="single" w:sz="2" w:space="0" w:color="D9D9E3"/>
                        <w:right w:val="single" w:sz="2" w:space="0" w:color="D9D9E3"/>
                      </w:divBdr>
                      <w:divsChild>
                        <w:div w:id="1094857385">
                          <w:marLeft w:val="0"/>
                          <w:marRight w:val="0"/>
                          <w:marTop w:val="0"/>
                          <w:marBottom w:val="0"/>
                          <w:divBdr>
                            <w:top w:val="single" w:sz="2" w:space="0" w:color="D9D9E3"/>
                            <w:left w:val="single" w:sz="2" w:space="0" w:color="D9D9E3"/>
                            <w:bottom w:val="single" w:sz="2" w:space="0" w:color="D9D9E3"/>
                            <w:right w:val="single" w:sz="2" w:space="0" w:color="D9D9E3"/>
                          </w:divBdr>
                          <w:divsChild>
                            <w:div w:id="677579531">
                              <w:marLeft w:val="0"/>
                              <w:marRight w:val="0"/>
                              <w:marTop w:val="0"/>
                              <w:marBottom w:val="0"/>
                              <w:divBdr>
                                <w:top w:val="single" w:sz="2" w:space="0" w:color="D9D9E3"/>
                                <w:left w:val="single" w:sz="2" w:space="0" w:color="D9D9E3"/>
                                <w:bottom w:val="single" w:sz="2" w:space="0" w:color="D9D9E3"/>
                                <w:right w:val="single" w:sz="2" w:space="0" w:color="D9D9E3"/>
                              </w:divBdr>
                              <w:divsChild>
                                <w:div w:id="1878814455">
                                  <w:marLeft w:val="0"/>
                                  <w:marRight w:val="0"/>
                                  <w:marTop w:val="0"/>
                                  <w:marBottom w:val="0"/>
                                  <w:divBdr>
                                    <w:top w:val="single" w:sz="2" w:space="0" w:color="D9D9E3"/>
                                    <w:left w:val="single" w:sz="2" w:space="0" w:color="D9D9E3"/>
                                    <w:bottom w:val="single" w:sz="2" w:space="0" w:color="D9D9E3"/>
                                    <w:right w:val="single" w:sz="2" w:space="0" w:color="D9D9E3"/>
                                  </w:divBdr>
                                  <w:divsChild>
                                    <w:div w:id="18906526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667055374">
      <w:bodyDiv w:val="1"/>
      <w:marLeft w:val="0"/>
      <w:marRight w:val="0"/>
      <w:marTop w:val="0"/>
      <w:marBottom w:val="0"/>
      <w:divBdr>
        <w:top w:val="none" w:sz="0" w:space="0" w:color="auto"/>
        <w:left w:val="none" w:sz="0" w:space="0" w:color="auto"/>
        <w:bottom w:val="none" w:sz="0" w:space="0" w:color="auto"/>
        <w:right w:val="none" w:sz="0" w:space="0" w:color="auto"/>
      </w:divBdr>
      <w:divsChild>
        <w:div w:id="1469087722">
          <w:marLeft w:val="0"/>
          <w:marRight w:val="720"/>
          <w:marTop w:val="0"/>
          <w:marBottom w:val="0"/>
          <w:divBdr>
            <w:top w:val="none" w:sz="0" w:space="0" w:color="auto"/>
            <w:left w:val="none" w:sz="0" w:space="0" w:color="auto"/>
            <w:bottom w:val="none" w:sz="0" w:space="0" w:color="auto"/>
            <w:right w:val="none" w:sz="0" w:space="0" w:color="auto"/>
          </w:divBdr>
        </w:div>
        <w:div w:id="1909488164">
          <w:marLeft w:val="0"/>
          <w:marRight w:val="0"/>
          <w:marTop w:val="0"/>
          <w:marBottom w:val="0"/>
          <w:divBdr>
            <w:top w:val="none" w:sz="0" w:space="0" w:color="auto"/>
            <w:left w:val="none" w:sz="0" w:space="0" w:color="auto"/>
            <w:bottom w:val="none" w:sz="0" w:space="0" w:color="auto"/>
            <w:right w:val="none" w:sz="0" w:space="0" w:color="auto"/>
          </w:divBdr>
        </w:div>
      </w:divsChild>
    </w:div>
    <w:div w:id="1788309921">
      <w:bodyDiv w:val="1"/>
      <w:marLeft w:val="0"/>
      <w:marRight w:val="0"/>
      <w:marTop w:val="0"/>
      <w:marBottom w:val="0"/>
      <w:divBdr>
        <w:top w:val="none" w:sz="0" w:space="0" w:color="auto"/>
        <w:left w:val="none" w:sz="0" w:space="0" w:color="auto"/>
        <w:bottom w:val="none" w:sz="0" w:space="0" w:color="auto"/>
        <w:right w:val="none" w:sz="0" w:space="0" w:color="auto"/>
      </w:divBdr>
      <w:divsChild>
        <w:div w:id="279260381">
          <w:marLeft w:val="0"/>
          <w:marRight w:val="720"/>
          <w:marTop w:val="0"/>
          <w:marBottom w:val="0"/>
          <w:divBdr>
            <w:top w:val="none" w:sz="0" w:space="0" w:color="auto"/>
            <w:left w:val="none" w:sz="0" w:space="0" w:color="auto"/>
            <w:bottom w:val="none" w:sz="0" w:space="0" w:color="auto"/>
            <w:right w:val="none" w:sz="0" w:space="0" w:color="auto"/>
          </w:divBdr>
        </w:div>
        <w:div w:id="669869416">
          <w:marLeft w:val="0"/>
          <w:marRight w:val="0"/>
          <w:marTop w:val="0"/>
          <w:marBottom w:val="0"/>
          <w:divBdr>
            <w:top w:val="none" w:sz="0" w:space="0" w:color="auto"/>
            <w:left w:val="none" w:sz="0" w:space="0" w:color="auto"/>
            <w:bottom w:val="none" w:sz="0" w:space="0" w:color="auto"/>
            <w:right w:val="none" w:sz="0" w:space="0" w:color="auto"/>
          </w:divBdr>
        </w:div>
      </w:divsChild>
    </w:div>
    <w:div w:id="2139639243">
      <w:bodyDiv w:val="1"/>
      <w:marLeft w:val="0"/>
      <w:marRight w:val="0"/>
      <w:marTop w:val="0"/>
      <w:marBottom w:val="0"/>
      <w:divBdr>
        <w:top w:val="none" w:sz="0" w:space="0" w:color="auto"/>
        <w:left w:val="none" w:sz="0" w:space="0" w:color="auto"/>
        <w:bottom w:val="none" w:sz="0" w:space="0" w:color="auto"/>
        <w:right w:val="none" w:sz="0" w:space="0" w:color="auto"/>
      </w:divBdr>
      <w:divsChild>
        <w:div w:id="1189834594">
          <w:marLeft w:val="0"/>
          <w:marRight w:val="720"/>
          <w:marTop w:val="0"/>
          <w:marBottom w:val="0"/>
          <w:divBdr>
            <w:top w:val="none" w:sz="0" w:space="0" w:color="auto"/>
            <w:left w:val="none" w:sz="0" w:space="0" w:color="auto"/>
            <w:bottom w:val="none" w:sz="0" w:space="0" w:color="auto"/>
            <w:right w:val="none" w:sz="0" w:space="0" w:color="auto"/>
          </w:divBdr>
        </w:div>
        <w:div w:id="9903251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researchgate.net/publication/228091928_William_Playfair_and_the_Psychology_of_Graphs" TargetMode="External"/><Relationship Id="rId21" Type="http://schemas.openxmlformats.org/officeDocument/2006/relationships/header" Target="header1.xml"/><Relationship Id="rId42" Type="http://schemas.openxmlformats.org/officeDocument/2006/relationships/hyperlink" Target="https://www.interaction-design.org/literature/book/the-encyclopedia-of-human-computer-interaction-2nd-ed/human-computer-interaction-brief-intro" TargetMode="External"/><Relationship Id="rId47" Type="http://schemas.openxmlformats.org/officeDocument/2006/relationships/hyperlink" Target="https://www.sciencedirect.com/science/article/pii/S2212827115012019" TargetMode="External"/><Relationship Id="rId63" Type="http://schemas.openxmlformats.org/officeDocument/2006/relationships/hyperlink" Target="https://doi.org/10.1136%2Fbmjopen-2018-027926" TargetMode="External"/><Relationship Id="rId68" Type="http://schemas.openxmlformats.org/officeDocument/2006/relationships/hyperlink" Target="https://citeseerx.ist.psu.edu/document?repid=rep1&amp;type=pdf&amp;doi=a6913a4e7c6c59a421feda190264a127348be92e" TargetMode="External"/><Relationship Id="rId16" Type="http://schemas.openxmlformats.org/officeDocument/2006/relationships/image" Target="media/image8.png"/><Relationship Id="rId11" Type="http://schemas.openxmlformats.org/officeDocument/2006/relationships/image" Target="media/image3.png"/><Relationship Id="rId32" Type="http://schemas.openxmlformats.org/officeDocument/2006/relationships/hyperlink" Target="https://www.scirp.org/journal/paperinformation.aspx?paperid=127201" TargetMode="External"/><Relationship Id="rId37" Type="http://schemas.openxmlformats.org/officeDocument/2006/relationships/hyperlink" Target="https://digitalcommons.unomaha.edu/university_honors_program/98/?utm_source=digitalcommons.unomaha.edu%2Funiversity_honors_program%2F98&amp;utm_medium=PDF&amp;utm_campaign=PDFCoverPages" TargetMode="External"/><Relationship Id="rId53" Type="http://schemas.openxmlformats.org/officeDocument/2006/relationships/hyperlink" Target="https://www.researchgate.net/publication/362541370_Literature_Review_of_Data_Security_Measures_and_Access_Control_Mechanisms_of_Information_Security_Head_of_Department" TargetMode="External"/><Relationship Id="rId58" Type="http://schemas.openxmlformats.org/officeDocument/2006/relationships/hyperlink" Target="https://www.researchgate.net/publication/341828080_Phenomenology_Approach_Applicability_in_Information_Systems_and_Technology_Field" TargetMode="External"/><Relationship Id="rId74" Type="http://schemas.openxmlformats.org/officeDocument/2006/relationships/hyperlink" Target="https://www.linkedin.com/pulse/design-methodologies-human-computer-interaction-suresh/" TargetMode="External"/><Relationship Id="rId79"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s://link.springer.com/chapter/10.1007/978-0-387-34844-5_64" TargetMode="External"/><Relationship Id="rId82" Type="http://schemas.openxmlformats.org/officeDocument/2006/relationships/customXml" Target="../customXml/item4.xm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footer" Target="footer1.xml"/><Relationship Id="rId27" Type="http://schemas.openxmlformats.org/officeDocument/2006/relationships/hyperlink" Target="https://www.datavis.ca/papers/langren-TAS09154.pdf" TargetMode="External"/><Relationship Id="rId30" Type="http://schemas.openxmlformats.org/officeDocument/2006/relationships/hyperlink" Target="https://ijcttjournal.org/2023/Volume-71%20Issue-4/IJCTT-V71I4P116.pdf" TargetMode="External"/><Relationship Id="rId35" Type="http://schemas.openxmlformats.org/officeDocument/2006/relationships/hyperlink" Target="https://www.perceptualedge.com/articles/Whitepapers/Data_Visualization.pdf" TargetMode="External"/><Relationship Id="rId43" Type="http://schemas.openxmlformats.org/officeDocument/2006/relationships/hyperlink" Target="https://iaeng.org/publication/WCECS2009/WCECS2009_pp236-241.pdf" TargetMode="External"/><Relationship Id="rId48" Type="http://schemas.openxmlformats.org/officeDocument/2006/relationships/hyperlink" Target="https://ijaseit.insightsociety.org/index.php?option=com_content&amp;view=article&amp;id=9&amp;Itemid=1&amp;article_id=13914" TargetMode="External"/><Relationship Id="rId56" Type="http://schemas.openxmlformats.org/officeDocument/2006/relationships/hyperlink" Target="https://ieeexplore.ieee.org/xpl/conhome/6902667/proceeding" TargetMode="External"/><Relationship Id="rId64" Type="http://schemas.openxmlformats.org/officeDocument/2006/relationships/hyperlink" Target="https://www.ncbi.nlm.nih.gov/pmc/articles/PMC4885177/" TargetMode="External"/><Relationship Id="rId69" Type="http://schemas.openxmlformats.org/officeDocument/2006/relationships/hyperlink" Target="https://digitalcommons.ursinus.edu/triumphs_statistics/2/?utm_source=digitalcommons.ursinus.edu%2Ftriumphs_statistics%2F2&amp;utm_medium=PDF&amp;utm_campaign=PDFCoverPages" TargetMode="External"/><Relationship Id="rId77"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arxiv.org/ftp/arxiv/papers/1307/1307.5437.pdf" TargetMode="External"/><Relationship Id="rId72" Type="http://schemas.openxmlformats.org/officeDocument/2006/relationships/hyperlink" Target="https://learn.microsoft.com/en-us/power-bi/create-reports/service-dashboards" TargetMode="External"/><Relationship Id="rId80" Type="http://schemas.microsoft.com/office/2020/10/relationships/intelligence" Target="intelligence2.xml"/><Relationship Id="rId3" Type="http://schemas.openxmlformats.org/officeDocument/2006/relationships/numbering" Target="numbering.xml"/><Relationship Id="rId12" Type="http://schemas.openxmlformats.org/officeDocument/2006/relationships/image" Target="media/image4.emf"/><Relationship Id="rId17" Type="http://schemas.openxmlformats.org/officeDocument/2006/relationships/image" Target="media/image9.jpeg"/><Relationship Id="rId25" Type="http://schemas.openxmlformats.org/officeDocument/2006/relationships/hyperlink" Target="https://digitalcommons.ursinus.edu/triumphs_statistics/2/?utm_source=digitalcommons.ursinus.edu%2Ftriumphs_statistics%2F2&amp;utm_medium=PDF&amp;utm_campaign=PDFCoverPages" TargetMode="External"/><Relationship Id="rId33" Type="http://schemas.openxmlformats.org/officeDocument/2006/relationships/hyperlink" Target="https://www.ted.com/talks/hans_rosling_the_best_stats_you_ve_ever_seen?autoplay=true&amp;muted=true&amp;language=en" TargetMode="External"/><Relationship Id="rId38" Type="http://schemas.openxmlformats.org/officeDocument/2006/relationships/hyperlink" Target="https://www.sigmadatasys.com/how-bespoke-software-is-nothing-like-off-the-shelf-software/" TargetMode="External"/><Relationship Id="rId46" Type="http://schemas.openxmlformats.org/officeDocument/2006/relationships/hyperlink" Target="https://www.researchgate.net/publication/372653862_Inventory_Management_Systems_IMS" TargetMode="External"/><Relationship Id="rId59" Type="http://schemas.openxmlformats.org/officeDocument/2006/relationships/hyperlink" Target="https://plato.stanford.edu/archives/sum2018/entries/phenomenology/" TargetMode="External"/><Relationship Id="rId67" Type="http://schemas.openxmlformats.org/officeDocument/2006/relationships/hyperlink" Target="https://doi.org/10.1177/1609406920918810" TargetMode="External"/><Relationship Id="rId20" Type="http://schemas.openxmlformats.org/officeDocument/2006/relationships/image" Target="media/image12.gif"/><Relationship Id="rId41" Type="http://schemas.openxmlformats.org/officeDocument/2006/relationships/hyperlink" Target="https://doi.org/10.1016/j.jvlc.2016.04.001" TargetMode="External"/><Relationship Id="rId54" Type="http://schemas.openxmlformats.org/officeDocument/2006/relationships/hyperlink" Target="https://serval.unil.ch/resource/serval:BIB_65AAB323C49C.P001/REF.pdf" TargetMode="External"/><Relationship Id="rId62" Type="http://schemas.openxmlformats.org/officeDocument/2006/relationships/hyperlink" Target="https://www.tandfonline.com/doi/full/10.1080/0960085X.2022.2088414" TargetMode="External"/><Relationship Id="rId70" Type="http://schemas.openxmlformats.org/officeDocument/2006/relationships/hyperlink" Target="https://www.ted.com/playlists/474/the_best_hans_rosling_talks_yo" TargetMode="External"/><Relationship Id="rId75" Type="http://schemas.openxmlformats.org/officeDocument/2006/relationships/hyperlink" Target="https://theplanets.org/constellations/cassiopeia-constellation/"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3.png"/><Relationship Id="rId28" Type="http://schemas.openxmlformats.org/officeDocument/2006/relationships/hyperlink" Target="https://flourish.studio/blog/masters-william-playfair-father-of-statistical-graphics/" TargetMode="External"/><Relationship Id="rId36" Type="http://schemas.openxmlformats.org/officeDocument/2006/relationships/hyperlink" Target="https://doi.org/10.1109/MC.2013.36" TargetMode="External"/><Relationship Id="rId49" Type="http://schemas.openxmlformats.org/officeDocument/2006/relationships/hyperlink" Target="https://hbr.org/2007/11/a-leaders-framework-for-decision-making" TargetMode="External"/><Relationship Id="rId57" Type="http://schemas.openxmlformats.org/officeDocument/2006/relationships/hyperlink" Target="https://doi.org/10.1109/ICEEICT.2014.6919090" TargetMode="External"/><Relationship Id="rId10" Type="http://schemas.openxmlformats.org/officeDocument/2006/relationships/image" Target="media/image2.png"/><Relationship Id="rId31" Type="http://schemas.openxmlformats.org/officeDocument/2006/relationships/hyperlink" Target="https://ieeexplore.ieee.org/abstract/document/8812005" TargetMode="External"/><Relationship Id="rId44" Type="http://schemas.openxmlformats.org/officeDocument/2006/relationships/hyperlink" Target="https://www.structural-learning.com/post/gestalt-psychology" TargetMode="External"/><Relationship Id="rId52" Type="http://schemas.openxmlformats.org/officeDocument/2006/relationships/hyperlink" Target="https://link.springer.com/content/pdf/10.1007/3-540-45608-2_3.pdf" TargetMode="External"/><Relationship Id="rId60" Type="http://schemas.openxmlformats.org/officeDocument/2006/relationships/hyperlink" Target="https://www.ijarnd.com/manuscripts/v2i5/V2I5-1220.pdf" TargetMode="External"/><Relationship Id="rId65" Type="http://schemas.openxmlformats.org/officeDocument/2006/relationships/hyperlink" Target="https://doi.org/10.1016/B978-0-323-88423-5.00101-1" TargetMode="External"/><Relationship Id="rId73" Type="http://schemas.openxmlformats.org/officeDocument/2006/relationships/hyperlink" Target="https://stuffbyyuki.com/tableau-dashboard-superstore/" TargetMode="External"/><Relationship Id="rId78" Type="http://schemas.openxmlformats.org/officeDocument/2006/relationships/glossaryDocument" Target="glossary/document.xml"/><Relationship Id="rId81" Type="http://schemas.openxmlformats.org/officeDocument/2006/relationships/customXml" Target="../customXml/item3.xml"/><Relationship Id="rId4" Type="http://schemas.openxmlformats.org/officeDocument/2006/relationships/styles" Target="styles.xml"/><Relationship Id="rId9" Type="http://schemas.openxmlformats.org/officeDocument/2006/relationships/image" Target="media/image1.emf"/><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hyperlink" Target="https://curran.github.io/phd/dissertation/dissertation.pdf" TargetMode="External"/><Relationship Id="rId34" Type="http://schemas.openxmlformats.org/officeDocument/2006/relationships/hyperlink" Target="https://link.springer.com/chapter/10.1007/978-3-031-20748-8_8" TargetMode="External"/><Relationship Id="rId50" Type="http://schemas.openxmlformats.org/officeDocument/2006/relationships/hyperlink" Target="https://doi.org/10.1109/ISCC.2016.7543859" TargetMode="External"/><Relationship Id="rId55" Type="http://schemas.openxmlformats.org/officeDocument/2006/relationships/hyperlink" Target="https://www.cmarix.com/blog/desktop-application-development/" TargetMode="External"/><Relationship Id="rId76" Type="http://schemas.openxmlformats.org/officeDocument/2006/relationships/hyperlink" Target="https://hbr.org/2007/11/a-leaders-framework-for-decision-making" TargetMode="External"/><Relationship Id="rId7" Type="http://schemas.openxmlformats.org/officeDocument/2006/relationships/footnotes" Target="footnotes.xml"/><Relationship Id="rId71" Type="http://schemas.openxmlformats.org/officeDocument/2006/relationships/hyperlink" Target="https://www.alanapirrone.com.au/blog/tag/small+multiple" TargetMode="External"/><Relationship Id="rId2" Type="http://schemas.openxmlformats.org/officeDocument/2006/relationships/customXml" Target="../customXml/item2.xml"/><Relationship Id="rId29" Type="http://schemas.openxmlformats.org/officeDocument/2006/relationships/hyperlink" Target="https://www.researchgate.net/publication/368882391_A_Quantitative_Approach_for_Data_Visualization_in_Human_Resource_Management" TargetMode="External"/><Relationship Id="rId24" Type="http://schemas.openxmlformats.org/officeDocument/2006/relationships/image" Target="media/image14.png"/><Relationship Id="rId40" Type="http://schemas.openxmlformats.org/officeDocument/2006/relationships/hyperlink" Target="http://public.magendanz.com/Temp/Information%20Dashboard%20Design.pdf" TargetMode="External"/><Relationship Id="rId45" Type="http://schemas.openxmlformats.org/officeDocument/2006/relationships/hyperlink" Target="https://essay.utwente.nl/87631/1/Verbeeke_BA_EEMCS.pdf" TargetMode="External"/><Relationship Id="rId66" Type="http://schemas.openxmlformats.org/officeDocument/2006/relationships/hyperlink" Target="https://www.simplypsychology.org/questionnaires.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9AAE5DF27DD449A945F18F33F82617F"/>
        <w:category>
          <w:name w:val="General"/>
          <w:gallery w:val="placeholder"/>
        </w:category>
        <w:types>
          <w:type w:val="bbPlcHdr"/>
        </w:types>
        <w:behaviors>
          <w:behavior w:val="content"/>
        </w:behaviors>
        <w:guid w:val="{261E2885-0551-46B8-A3B2-5C1BCF2EB5A5}"/>
      </w:docPartPr>
      <w:docPartBody>
        <w:p w:rsidR="00B072BC" w:rsidRDefault="0009031F" w:rsidP="0009031F">
          <w:pPr>
            <w:pStyle w:val="49AAE5DF27DD449A945F18F33F82617F"/>
          </w:pPr>
          <w:r>
            <w:rPr>
              <w:rFonts w:asciiTheme="majorHAnsi" w:eastAsiaTheme="majorEastAsia" w:hAnsiTheme="majorHAnsi" w:cstheme="majorBidi"/>
              <w:color w:val="156082" w:themeColor="accent1"/>
              <w:sz w:val="27"/>
              <w:szCs w:val="27"/>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Helvetica">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31F"/>
    <w:rsid w:val="00073AF8"/>
    <w:rsid w:val="0008051E"/>
    <w:rsid w:val="0009031F"/>
    <w:rsid w:val="00205518"/>
    <w:rsid w:val="00223900"/>
    <w:rsid w:val="002339C3"/>
    <w:rsid w:val="00246220"/>
    <w:rsid w:val="00265B9D"/>
    <w:rsid w:val="00272091"/>
    <w:rsid w:val="00297B52"/>
    <w:rsid w:val="002B5D36"/>
    <w:rsid w:val="002F4C81"/>
    <w:rsid w:val="00340DDB"/>
    <w:rsid w:val="003848E1"/>
    <w:rsid w:val="003C035D"/>
    <w:rsid w:val="00561A11"/>
    <w:rsid w:val="00584886"/>
    <w:rsid w:val="005D271E"/>
    <w:rsid w:val="006B1437"/>
    <w:rsid w:val="006D4D71"/>
    <w:rsid w:val="007857F7"/>
    <w:rsid w:val="00795163"/>
    <w:rsid w:val="007A381B"/>
    <w:rsid w:val="007E0CE4"/>
    <w:rsid w:val="00860648"/>
    <w:rsid w:val="00941EF9"/>
    <w:rsid w:val="0099026F"/>
    <w:rsid w:val="009E43A4"/>
    <w:rsid w:val="00A01DE5"/>
    <w:rsid w:val="00A4246A"/>
    <w:rsid w:val="00A775EB"/>
    <w:rsid w:val="00A84EF7"/>
    <w:rsid w:val="00B072BC"/>
    <w:rsid w:val="00B541BF"/>
    <w:rsid w:val="00B575B0"/>
    <w:rsid w:val="00B97AF5"/>
    <w:rsid w:val="00BA4ECB"/>
    <w:rsid w:val="00BF2F9D"/>
    <w:rsid w:val="00C4704A"/>
    <w:rsid w:val="00C95019"/>
    <w:rsid w:val="00CA3AEB"/>
    <w:rsid w:val="00D75B5E"/>
    <w:rsid w:val="00D93ACC"/>
    <w:rsid w:val="00DF00A7"/>
    <w:rsid w:val="00DF1EA1"/>
    <w:rsid w:val="00DF766E"/>
    <w:rsid w:val="00F7432C"/>
    <w:rsid w:val="00F81A4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9AAE5DF27DD449A945F18F33F82617F">
    <w:name w:val="49AAE5DF27DD449A945F18F33F82617F"/>
    <w:rsid w:val="000903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2023-2024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2" ma:contentTypeDescription="Create a new document." ma:contentTypeScope="" ma:versionID="bac02ac4780743c9fa4b8c046ca9b88c">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4e142a0c16678271b0ea2b5ec26a6672"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B5385B2-31F8-4DE6-B328-E4DBC6880793}">
  <ds:schemaRefs>
    <ds:schemaRef ds:uri="http://schemas.openxmlformats.org/officeDocument/2006/bibliography"/>
  </ds:schemaRefs>
</ds:datastoreItem>
</file>

<file path=customXml/itemProps3.xml><?xml version="1.0" encoding="utf-8"?>
<ds:datastoreItem xmlns:ds="http://schemas.openxmlformats.org/officeDocument/2006/customXml" ds:itemID="{D9FDCC0F-73D3-4CC9-817F-27A5BCC19F22}"/>
</file>

<file path=customXml/itemProps4.xml><?xml version="1.0" encoding="utf-8"?>
<ds:datastoreItem xmlns:ds="http://schemas.openxmlformats.org/officeDocument/2006/customXml" ds:itemID="{B5CFC83B-C5A0-4170-AB73-9BF7861C3DDD}"/>
</file>

<file path=docProps/app.xml><?xml version="1.0" encoding="utf-8"?>
<Properties xmlns="http://schemas.openxmlformats.org/officeDocument/2006/extended-properties" xmlns:vt="http://schemas.openxmlformats.org/officeDocument/2006/docPropsVTypes">
  <Template>Normal</Template>
  <TotalTime>4253</TotalTime>
  <Pages>24</Pages>
  <Words>4846</Words>
  <Characters>41357</Characters>
  <Application>Microsoft Office Word</Application>
  <DocSecurity>0</DocSecurity>
  <Lines>344</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134351 (Shane Clement)</dc:creator>
  <cp:keywords/>
  <dc:description/>
  <cp:lastModifiedBy>134351 (Shane Clement)</cp:lastModifiedBy>
  <cp:revision>124</cp:revision>
  <dcterms:created xsi:type="dcterms:W3CDTF">2023-12-08T14:17:00Z</dcterms:created>
  <dcterms:modified xsi:type="dcterms:W3CDTF">2024-01-12T14:27:00Z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29241b35302734a89678a4e8d1b612fe871ecfa057d7c354d74b8d93484a78a9</vt:lpwstr>
  </property>
</Properties>
</file>