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ED6CBF" w14:textId="237BFAC3" w:rsidR="00FC66F4" w:rsidRDefault="00FC66F4"/>
    <w:p w14:paraId="664FDF35" w14:textId="2132E253" w:rsidR="002C7F34" w:rsidRDefault="002C7F34"/>
    <w:p w14:paraId="38215D79" w14:textId="5C99CB3C" w:rsidR="002C7F34" w:rsidRDefault="002C7F34"/>
    <w:p w14:paraId="72B795E0" w14:textId="7CA97EA1" w:rsidR="00F86217" w:rsidRDefault="00F86217" w:rsidP="00F86217">
      <w:pPr>
        <w:rPr>
          <w:rFonts w:ascii="Arial" w:hAnsi="Arial" w:cs="Arial"/>
        </w:rPr>
      </w:pPr>
      <w:r w:rsidRPr="00FD744D">
        <w:rPr>
          <w:rFonts w:ascii="Arial" w:hAnsi="Arial" w:cs="Arial"/>
        </w:rPr>
        <w:t>ECAD600</w:t>
      </w:r>
      <w:r>
        <w:rPr>
          <w:rFonts w:ascii="Arial" w:hAnsi="Arial" w:cs="Arial"/>
        </w:rPr>
        <w:t>9</w:t>
      </w:r>
    </w:p>
    <w:p w14:paraId="07FD9CB4" w14:textId="77777777" w:rsidR="00F86217" w:rsidRDefault="00F86217" w:rsidP="00F86217">
      <w:pPr>
        <w:rPr>
          <w:rFonts w:ascii="Arial" w:hAnsi="Arial" w:cs="Arial"/>
        </w:rPr>
      </w:pPr>
      <w:r>
        <w:rPr>
          <w:rFonts w:ascii="Arial" w:hAnsi="Arial" w:cs="Arial"/>
        </w:rPr>
        <w:t>1800843</w:t>
      </w:r>
    </w:p>
    <w:p w14:paraId="27714F47" w14:textId="77777777" w:rsidR="00F86217" w:rsidRDefault="00F86217" w:rsidP="00F86217">
      <w:pPr>
        <w:rPr>
          <w:rFonts w:ascii="Arial" w:hAnsi="Arial" w:cs="Arial"/>
        </w:rPr>
      </w:pPr>
    </w:p>
    <w:tbl>
      <w:tblPr>
        <w:tblStyle w:val="TableGrid"/>
        <w:tblW w:w="0" w:type="auto"/>
        <w:tblLook w:val="04A0" w:firstRow="1" w:lastRow="0" w:firstColumn="1" w:lastColumn="0" w:noHBand="0" w:noVBand="1"/>
      </w:tblPr>
      <w:tblGrid>
        <w:gridCol w:w="1838"/>
        <w:gridCol w:w="7172"/>
      </w:tblGrid>
      <w:tr w:rsidR="00F86217" w14:paraId="78F37EB5" w14:textId="77777777" w:rsidTr="00DC68E0">
        <w:tc>
          <w:tcPr>
            <w:tcW w:w="1838" w:type="dxa"/>
          </w:tcPr>
          <w:p w14:paraId="40FB1EE0" w14:textId="77777777" w:rsidR="00F86217" w:rsidRDefault="00F86217" w:rsidP="00DC68E0">
            <w:pPr>
              <w:pStyle w:val="AssignBody"/>
            </w:pPr>
            <w:proofErr w:type="spellStart"/>
            <w:r>
              <w:t>T</w:t>
            </w:r>
            <w:bookmarkStart w:id="0" w:name="cysill"/>
            <w:bookmarkEnd w:id="0"/>
            <w:r>
              <w:t>arged</w:t>
            </w:r>
            <w:proofErr w:type="spellEnd"/>
            <w:r>
              <w:t>/Target 1</w:t>
            </w:r>
          </w:p>
        </w:tc>
        <w:tc>
          <w:tcPr>
            <w:tcW w:w="7172" w:type="dxa"/>
          </w:tcPr>
          <w:p w14:paraId="7CDC472C" w14:textId="77777777" w:rsidR="00F86217" w:rsidRPr="006B04AA" w:rsidRDefault="00F86217" w:rsidP="00DC68E0">
            <w:pPr>
              <w:jc w:val="both"/>
              <w:rPr>
                <w:rFonts w:ascii="Arial" w:hAnsi="Arial" w:cs="Arial"/>
                <w:color w:val="283041"/>
                <w:sz w:val="21"/>
                <w:szCs w:val="21"/>
              </w:rPr>
            </w:pPr>
            <w:r w:rsidRPr="006B04AA">
              <w:rPr>
                <w:rFonts w:ascii="Arial" w:hAnsi="Arial" w:cs="Arial"/>
                <w:color w:val="283041"/>
                <w:sz w:val="21"/>
                <w:szCs w:val="21"/>
              </w:rPr>
              <w:t>Proofread sentences to ensure fluency and clarity of expression</w:t>
            </w:r>
          </w:p>
          <w:p w14:paraId="29A34DFC" w14:textId="77777777" w:rsidR="00F86217" w:rsidRPr="006B04AA" w:rsidRDefault="00F86217" w:rsidP="00DC68E0">
            <w:pPr>
              <w:rPr>
                <w:rFonts w:ascii="Arial" w:hAnsi="Arial" w:cs="Arial"/>
              </w:rPr>
            </w:pPr>
          </w:p>
        </w:tc>
      </w:tr>
      <w:tr w:rsidR="00F86217" w14:paraId="5496E5B3" w14:textId="77777777" w:rsidTr="00DC68E0">
        <w:tc>
          <w:tcPr>
            <w:tcW w:w="1838" w:type="dxa"/>
          </w:tcPr>
          <w:p w14:paraId="3050CE81" w14:textId="77777777" w:rsidR="00F86217" w:rsidRDefault="00F86217" w:rsidP="00DC68E0">
            <w:pPr>
              <w:pStyle w:val="AssignBody"/>
            </w:pPr>
            <w:proofErr w:type="spellStart"/>
            <w:r>
              <w:t>Targed</w:t>
            </w:r>
            <w:proofErr w:type="spellEnd"/>
            <w:r>
              <w:t>/Target 2</w:t>
            </w:r>
          </w:p>
        </w:tc>
        <w:tc>
          <w:tcPr>
            <w:tcW w:w="7172" w:type="dxa"/>
          </w:tcPr>
          <w:p w14:paraId="270F024E" w14:textId="77777777" w:rsidR="00F86217" w:rsidRPr="006B04AA" w:rsidRDefault="00F86217" w:rsidP="00DC68E0">
            <w:pPr>
              <w:jc w:val="both"/>
              <w:rPr>
                <w:rFonts w:ascii="Arial" w:hAnsi="Arial" w:cs="Arial"/>
                <w:color w:val="283041"/>
                <w:sz w:val="21"/>
                <w:szCs w:val="21"/>
              </w:rPr>
            </w:pPr>
            <w:r w:rsidRPr="006B04AA">
              <w:rPr>
                <w:rFonts w:ascii="Arial" w:hAnsi="Arial" w:cs="Arial"/>
                <w:color w:val="283041"/>
                <w:sz w:val="21"/>
                <w:szCs w:val="21"/>
              </w:rPr>
              <w:t>Try to paraphrase ideas where you can, rather than over-rely on direct citations</w:t>
            </w:r>
          </w:p>
          <w:p w14:paraId="05D84334" w14:textId="77777777" w:rsidR="00F86217" w:rsidRPr="006B04AA" w:rsidRDefault="00F86217" w:rsidP="00DC68E0">
            <w:pPr>
              <w:rPr>
                <w:rFonts w:ascii="Arial" w:hAnsi="Arial" w:cs="Arial"/>
              </w:rPr>
            </w:pPr>
          </w:p>
        </w:tc>
      </w:tr>
    </w:tbl>
    <w:p w14:paraId="0AE0A5D9" w14:textId="77777777" w:rsidR="00F86217" w:rsidRPr="00FD744D" w:rsidRDefault="00F86217" w:rsidP="00F86217">
      <w:pPr>
        <w:rPr>
          <w:rFonts w:ascii="Arial" w:hAnsi="Arial" w:cs="Arial"/>
        </w:rPr>
      </w:pPr>
    </w:p>
    <w:p w14:paraId="29B34F0D" w14:textId="38E7E830" w:rsidR="00DC1C73" w:rsidRPr="000127F6" w:rsidRDefault="00F86217" w:rsidP="000127F6">
      <w:pPr>
        <w:pStyle w:val="NormalWeb"/>
        <w:rPr>
          <w:b/>
          <w:bCs/>
          <w:sz w:val="36"/>
          <w:szCs w:val="36"/>
          <w:u w:val="single"/>
        </w:rPr>
      </w:pPr>
      <w:r w:rsidRPr="00F86217">
        <w:rPr>
          <w:rFonts w:ascii="ArialMT" w:hAnsi="ArialMT"/>
          <w:b/>
          <w:bCs/>
          <w:sz w:val="36"/>
          <w:szCs w:val="36"/>
          <w:u w:val="single"/>
        </w:rPr>
        <w:t xml:space="preserve">How a school develops one aspect of its SDP: a report that critically reflects on the actions, impact and evidence base. </w:t>
      </w:r>
    </w:p>
    <w:p w14:paraId="1DB8F000" w14:textId="77777777" w:rsidR="006B04AA" w:rsidRPr="006B04AA" w:rsidRDefault="006B04AA" w:rsidP="006B04AA">
      <w:pPr>
        <w:rPr>
          <w:rFonts w:ascii="Arial" w:hAnsi="Arial" w:cs="Arial"/>
          <w:sz w:val="22"/>
          <w:szCs w:val="22"/>
        </w:rPr>
      </w:pPr>
      <w:r w:rsidRPr="006B04AA">
        <w:rPr>
          <w:rFonts w:ascii="Arial" w:hAnsi="Arial" w:cs="Arial"/>
          <w:sz w:val="22"/>
          <w:szCs w:val="22"/>
        </w:rPr>
        <w:t xml:space="preserve">For the purpose of this essay, the school in mention will be known as ‘School A’. ‘School A’ is a small community school based near Llanelli, which currently has 153 pupils enrolled, and includes a “gypsy traveller service and a Welsh Government funded Flying Start facility”, Estyn (2017). There are roughly 44% of pupils within the school that identifies as having ALN, and 32% of pupils being eligible for free school meals. This is specifically higher than average. The individual school budget per pupil for ‘School A’ is £3,612 per pupil, however the maximum budget in “Carmarthenshire is £9,689 and the minimum is £3,083”, Estyn (2017). This implies that the school is allocated a low budget, which can affect any costs of organising activities, trips and inviting visitors to the school. There are many different aspects developed within ‘School A’s’ School Development Plan. One specific aspect that has been chosen to prioritise and review within the School Development Plan (SDP) is academic engagement to improve gypsy traveller pupils’ attendance. It’s believed that by improving engagement and interest could improve the pupils’ willingness to attend school and take part in extra-curricular activities, and also that there are more options and opportunities to connect the school with the gypsy travelling community. </w:t>
      </w:r>
    </w:p>
    <w:p w14:paraId="5ADBF169" w14:textId="77777777" w:rsidR="006B04AA" w:rsidRPr="006B04AA" w:rsidRDefault="006B04AA" w:rsidP="006B04AA">
      <w:pPr>
        <w:rPr>
          <w:rFonts w:ascii="Arial" w:hAnsi="Arial" w:cs="Arial"/>
          <w:sz w:val="22"/>
          <w:szCs w:val="22"/>
        </w:rPr>
      </w:pPr>
      <w:r w:rsidRPr="006B04AA">
        <w:rPr>
          <w:rFonts w:ascii="Arial" w:hAnsi="Arial" w:cs="Arial"/>
          <w:sz w:val="22"/>
          <w:szCs w:val="22"/>
        </w:rPr>
        <w:t xml:space="preserve">Schools will follow a school development planning cycle that will provide guidance on their SDP processes, which will provide “a clear vision of what the school is aspiring to achieve”, Welsh Government (2014). The SDP cycle contains four process steps that will identify improvement, strategies to address them, take action, and review progress and impact which explains the school’s own vision. Step one of the </w:t>
      </w:r>
      <w:proofErr w:type="gramStart"/>
      <w:r w:rsidRPr="006B04AA">
        <w:rPr>
          <w:rFonts w:ascii="Arial" w:hAnsi="Arial" w:cs="Arial"/>
          <w:sz w:val="22"/>
          <w:szCs w:val="22"/>
        </w:rPr>
        <w:t>cycle</w:t>
      </w:r>
      <w:proofErr w:type="gramEnd"/>
      <w:r w:rsidRPr="006B04AA">
        <w:rPr>
          <w:rFonts w:ascii="Arial" w:hAnsi="Arial" w:cs="Arial"/>
          <w:sz w:val="22"/>
          <w:szCs w:val="22"/>
        </w:rPr>
        <w:t xml:space="preserve"> is ‘self-evaluation where schools “reflect upon their performance and use it as a basis for sustainable improvement planning” (2014). This supports schools to identify what their strengths and weaknesses are and how they will improve things further. Additionally, data is collected within this stage to support the process, and “Robust self-evaluation will be informed by the effective use of qualitative and quantitative data”, (2014). Data is collected to avoid duplication, errors, and to keep track of any impact and progression within the SDP. Similarly, Estyn supports the use of using both qualitative and quantitative data and has highlighted the importance of the self-evaluation stage within the cycle carried out by schools. Estyn (2017) example of effective practice explains how “high importance to using a variety of data to measure progress” is effective, and “This process has created an adaptive and responsive culture whereby staff maintain high expectations and link any changes to provision or training directly to pupil need”. </w:t>
      </w:r>
    </w:p>
    <w:p w14:paraId="42C938F0" w14:textId="77777777" w:rsidR="006B04AA" w:rsidRPr="006B04AA" w:rsidRDefault="006B04AA" w:rsidP="006B04AA">
      <w:pPr>
        <w:rPr>
          <w:rFonts w:ascii="Arial" w:hAnsi="Arial" w:cs="Arial"/>
          <w:sz w:val="22"/>
          <w:szCs w:val="22"/>
        </w:rPr>
      </w:pPr>
      <w:r w:rsidRPr="006B04AA">
        <w:rPr>
          <w:rFonts w:ascii="Arial" w:hAnsi="Arial" w:cs="Arial"/>
          <w:sz w:val="22"/>
          <w:szCs w:val="22"/>
        </w:rPr>
        <w:t xml:space="preserve">The second stage of the cycle is ‘strategic planning’. </w:t>
      </w:r>
      <w:proofErr w:type="spellStart"/>
      <w:r w:rsidRPr="006B04AA">
        <w:rPr>
          <w:rFonts w:ascii="Arial" w:hAnsi="Arial" w:cs="Arial"/>
          <w:sz w:val="22"/>
          <w:szCs w:val="22"/>
        </w:rPr>
        <w:t>Chukwumah</w:t>
      </w:r>
      <w:proofErr w:type="spellEnd"/>
      <w:r w:rsidRPr="006B04AA">
        <w:rPr>
          <w:rFonts w:ascii="Arial" w:hAnsi="Arial" w:cs="Arial"/>
          <w:sz w:val="22"/>
          <w:szCs w:val="22"/>
        </w:rPr>
        <w:t xml:space="preserve"> (2015) quotes, “A school’s strategic plan is the physical document that embodies the guiding orientation regarding how to manage the school within a larger national and local development perspective”. In other </w:t>
      </w:r>
      <w:r w:rsidRPr="006B04AA">
        <w:rPr>
          <w:rFonts w:ascii="Arial" w:hAnsi="Arial" w:cs="Arial"/>
          <w:sz w:val="22"/>
          <w:szCs w:val="22"/>
        </w:rPr>
        <w:lastRenderedPageBreak/>
        <w:t xml:space="preserve">words, strategic planning allows schools to address any challenges they’ll face, improving the quality of learning, priorities, and targets. In connection, </w:t>
      </w:r>
      <w:proofErr w:type="spellStart"/>
      <w:r w:rsidRPr="006B04AA">
        <w:rPr>
          <w:rFonts w:ascii="Arial" w:hAnsi="Arial" w:cs="Arial"/>
          <w:sz w:val="22"/>
          <w:szCs w:val="22"/>
        </w:rPr>
        <w:t>Schlebusch</w:t>
      </w:r>
      <w:proofErr w:type="spellEnd"/>
      <w:r w:rsidRPr="006B04AA">
        <w:rPr>
          <w:rFonts w:ascii="Arial" w:hAnsi="Arial" w:cs="Arial"/>
          <w:sz w:val="22"/>
          <w:szCs w:val="22"/>
        </w:rPr>
        <w:t xml:space="preserve"> and </w:t>
      </w:r>
      <w:proofErr w:type="spellStart"/>
      <w:r w:rsidRPr="006B04AA">
        <w:rPr>
          <w:rFonts w:ascii="Arial" w:hAnsi="Arial" w:cs="Arial"/>
          <w:sz w:val="22"/>
          <w:szCs w:val="22"/>
        </w:rPr>
        <w:t>Mokhatle</w:t>
      </w:r>
      <w:proofErr w:type="spellEnd"/>
      <w:r w:rsidRPr="006B04AA">
        <w:rPr>
          <w:rFonts w:ascii="Arial" w:hAnsi="Arial" w:cs="Arial"/>
          <w:sz w:val="22"/>
          <w:szCs w:val="22"/>
        </w:rPr>
        <w:t xml:space="preserve"> (2016) imply, “The strategic planning process offers a setting where all issues affecting the school can be thoughtfully addressed”. When a school’s priorities have been emphasised, the school’s governing body needs to approve any targets, outcomes resulted from achieving the specific targets, and any other strategies to meet them. Targets created for development “must be quantifiable and suitably challenging”, Welsh Government (2014). </w:t>
      </w:r>
    </w:p>
    <w:p w14:paraId="3C9A2954" w14:textId="77777777" w:rsidR="006B04AA" w:rsidRPr="006B04AA" w:rsidRDefault="006B04AA" w:rsidP="006B04AA">
      <w:pPr>
        <w:rPr>
          <w:rFonts w:ascii="Arial" w:hAnsi="Arial" w:cs="Arial"/>
          <w:sz w:val="22"/>
          <w:szCs w:val="22"/>
        </w:rPr>
      </w:pPr>
      <w:r w:rsidRPr="006B04AA">
        <w:rPr>
          <w:rFonts w:ascii="Arial" w:hAnsi="Arial" w:cs="Arial"/>
          <w:sz w:val="22"/>
          <w:szCs w:val="22"/>
        </w:rPr>
        <w:t xml:space="preserve">The third stage, ‘making improvements/action’, “is to put into practice the actions and strategies outlined in the SDP”, Welsh Government (2014), allowing staff to implement the necessary actions to ensure improvement and effectiveness within the SDP. This stage goes hand in hand with the first stage, as using self-evaluation should match the conclusions identified in the SDP and the actions which need to be taken. The ‘School Improvement Team’ (2017) imply, “The link between self-evaluation and school improvement planning is well known and increasingly, school leaders are realising that making accurate judgements about their school’s performance can lead to highly effective planning for future improvements”. The final stage, ‘reviewing/measuring impact’, ensures that anything within the SDP is monitored, reviewed and revised annually to guarantee that the “school’s improvement </w:t>
      </w:r>
      <w:proofErr w:type="gramStart"/>
      <w:r w:rsidRPr="006B04AA">
        <w:rPr>
          <w:rFonts w:ascii="Arial" w:hAnsi="Arial" w:cs="Arial"/>
          <w:sz w:val="22"/>
          <w:szCs w:val="22"/>
        </w:rPr>
        <w:t>planning</w:t>
      </w:r>
      <w:proofErr w:type="gramEnd"/>
      <w:r w:rsidRPr="006B04AA">
        <w:rPr>
          <w:rFonts w:ascii="Arial" w:hAnsi="Arial" w:cs="Arial"/>
          <w:sz w:val="22"/>
          <w:szCs w:val="22"/>
        </w:rPr>
        <w:t xml:space="preserve"> and strategies reflect the up-to-date context of the school”, Welsh Government (2014).</w:t>
      </w:r>
    </w:p>
    <w:p w14:paraId="013042B4" w14:textId="77777777" w:rsidR="006B04AA" w:rsidRPr="006B04AA" w:rsidRDefault="006B04AA" w:rsidP="006B04AA">
      <w:pPr>
        <w:rPr>
          <w:rFonts w:ascii="Arial" w:hAnsi="Arial" w:cs="Arial"/>
          <w:sz w:val="22"/>
          <w:szCs w:val="22"/>
        </w:rPr>
      </w:pPr>
      <w:r w:rsidRPr="006B04AA">
        <w:rPr>
          <w:rFonts w:ascii="Arial" w:hAnsi="Arial" w:cs="Arial"/>
          <w:sz w:val="22"/>
          <w:szCs w:val="22"/>
        </w:rPr>
        <w:t xml:space="preserve">As previously mentioned, my chosen aspect is academic engagement to improve gypsy traveller pupils’ attendance. ‘School A’ had gypsy traveller pupils attending the school, and their attendance was lower than average. Therefore, academic engagement to improve the pupils’ attendance is chosen as the main aspect of this assignment because the possibility of improving engagement and interest could improve the traveller pupils’ willingness to attend school. It is found that “historically, Gypsy/Roma pupils have had the poorest outcomes of any pupil group in terms of attainment, attendance, and exclusions”, Ofsted (2014). This highlights my chosen aspect as there are a variety of ways to change and improve this outlook within an SDP. According to the ‘Traveller Movement’ (2019), “Traveller children’s experiences in education are characterised by discrimination, bullying, weak attainment, exclusions, and early school leaving”, these experiences often lead to poor attendance which will result in a lack of opportunities to encourage academic engagement. Similarly, Ofsted (2014) explains how “some families cited negative experiences at school as a major reason for their children’s poor attendance”. </w:t>
      </w:r>
    </w:p>
    <w:p w14:paraId="337B95EF" w14:textId="77777777" w:rsidR="006B04AA" w:rsidRPr="006B04AA" w:rsidRDefault="006B04AA" w:rsidP="006B04AA">
      <w:pPr>
        <w:rPr>
          <w:rFonts w:ascii="Arial" w:hAnsi="Arial" w:cs="Arial"/>
          <w:sz w:val="22"/>
          <w:szCs w:val="22"/>
        </w:rPr>
      </w:pPr>
      <w:r w:rsidRPr="006B04AA">
        <w:rPr>
          <w:rFonts w:ascii="Arial" w:hAnsi="Arial" w:cs="Arial"/>
          <w:sz w:val="22"/>
          <w:szCs w:val="22"/>
        </w:rPr>
        <w:t xml:space="preserve">When addressing academic engagement to improve the pupils’ attendance a range of strategies can be implemented to improve attendance. Academic engagement consists of teacher and pupil relationships, interests in subjects, and behaviours and attitudes. However, it’s found that pupils learn best “in the early years of schooling and engaging students in learning may be related to a young student’s decision to come to school”, Smith &amp; Adams (2007). When pupils are young, they are more likely to engage and participate, and what pupils learn during their earlier years of schooling is vital, hence why strong academic engagement is what’s believed to improve pupils’ attendance. In agreement, As </w:t>
      </w:r>
      <w:proofErr w:type="spellStart"/>
      <w:r w:rsidRPr="006B04AA">
        <w:rPr>
          <w:rFonts w:ascii="Arial" w:hAnsi="Arial" w:cs="Arial"/>
          <w:sz w:val="22"/>
          <w:szCs w:val="22"/>
        </w:rPr>
        <w:t>Slavin</w:t>
      </w:r>
      <w:proofErr w:type="spellEnd"/>
      <w:r w:rsidRPr="006B04AA">
        <w:rPr>
          <w:rFonts w:ascii="Arial" w:hAnsi="Arial" w:cs="Arial"/>
          <w:sz w:val="22"/>
          <w:szCs w:val="22"/>
        </w:rPr>
        <w:t xml:space="preserve"> (1999) points out that, “there are no guarantees that success in the early grades will guarantee success in later schooling, but failure in the early grades virtually ensures failure in later schooling”. If academic engagement is not developed to improve gypsy traveller pupils’ attendance when they are in their early stages of schooling, then their attendance will continue to decrease as they grow which will result in early school leave. In addition, McLeod (2017) provides detail on Bowlby’s (1958) theory of attachment where it’s explained: “that attachment can be understood within an evolutionary context in that the caregiver provides safety and security for the child”. With this in mind, it explains how pupils lack academic engagement which results in low attendance because the pupils have bad experiences when in school which makes them feel unsafe and unsure about the school setting in general. Likewise, Prior and Glaser (2006) note that children “have a universal need to seek close proximity with their caregiver when under stress or threatened”. If the pupils feel negatively towards the school due to the experiences that they’ve had, the pupils </w:t>
      </w:r>
      <w:r w:rsidRPr="006B04AA">
        <w:rPr>
          <w:rFonts w:ascii="Arial" w:hAnsi="Arial" w:cs="Arial"/>
          <w:sz w:val="22"/>
          <w:szCs w:val="22"/>
        </w:rPr>
        <w:lastRenderedPageBreak/>
        <w:t xml:space="preserve">won’t attend school as often as possible, resulting in low attendance and weak academic engagement. </w:t>
      </w:r>
    </w:p>
    <w:p w14:paraId="2733C18D" w14:textId="77777777" w:rsidR="006B04AA" w:rsidRPr="006B04AA" w:rsidRDefault="006B04AA" w:rsidP="006B04AA">
      <w:pPr>
        <w:rPr>
          <w:rFonts w:ascii="Arial" w:hAnsi="Arial" w:cs="Arial"/>
          <w:sz w:val="22"/>
          <w:szCs w:val="22"/>
        </w:rPr>
      </w:pPr>
      <w:r w:rsidRPr="006B04AA">
        <w:rPr>
          <w:rFonts w:ascii="Arial" w:hAnsi="Arial" w:cs="Arial"/>
          <w:sz w:val="22"/>
          <w:szCs w:val="22"/>
        </w:rPr>
        <w:t xml:space="preserve">Through theory, an understanding of the chosen aspect is seen, allowing a more concrete report to be formed on ‘School A’s’ academic engagement to improve gypsy traveller pupils’ attendance. </w:t>
      </w:r>
    </w:p>
    <w:p w14:paraId="07950765" w14:textId="77777777" w:rsidR="006B04AA" w:rsidRPr="006B04AA" w:rsidRDefault="006B04AA" w:rsidP="006B04AA">
      <w:pPr>
        <w:rPr>
          <w:rFonts w:ascii="Arial" w:hAnsi="Arial" w:cs="Arial"/>
          <w:sz w:val="22"/>
          <w:szCs w:val="22"/>
        </w:rPr>
      </w:pPr>
      <w:r w:rsidRPr="006B04AA">
        <w:rPr>
          <w:rFonts w:ascii="Arial" w:hAnsi="Arial" w:cs="Arial"/>
          <w:sz w:val="22"/>
          <w:szCs w:val="22"/>
        </w:rPr>
        <w:t xml:space="preserve">When discussing ‘School A’s’ (2020-21) SDP, the processes within the planning cycle are clear when focusing on the chosen aspect. For the self-evaluation stage of the planning process, ‘School A’s’ SDP explains that the strategies to improve attendance that has been used previously were “recognised as good practice by Estyn in 2016”. Nonetheless, many issues have affected the school’s attendance since, and the school is using “many strategies and working with EWO and the Gypsy Traveller services but still have lower than expected attendance”. Similarly, Wilkin et al (2010) believe that one of the most common types of strategies used for improving pupils’ attendance was “the provision of dedicated support for attendance, in particular from EWO, TESS or through a member of staff”.  For this reason, the school is looking for something new and exciting to motivate pupils and their parents in order to gain higher attendance levels. </w:t>
      </w:r>
    </w:p>
    <w:p w14:paraId="7B495C42" w14:textId="77777777" w:rsidR="006B04AA" w:rsidRPr="006B04AA" w:rsidRDefault="006B04AA" w:rsidP="006B04AA">
      <w:pPr>
        <w:rPr>
          <w:rFonts w:ascii="Arial" w:hAnsi="Arial" w:cs="Arial"/>
          <w:sz w:val="22"/>
          <w:szCs w:val="22"/>
        </w:rPr>
      </w:pPr>
      <w:r w:rsidRPr="006B04AA">
        <w:rPr>
          <w:rFonts w:ascii="Arial" w:hAnsi="Arial" w:cs="Arial"/>
          <w:sz w:val="22"/>
          <w:szCs w:val="22"/>
        </w:rPr>
        <w:t xml:space="preserve">Before planning new academic engagements to improve the gypsy traveller pupils’ attendance ‘School A’ (2020-21) used data analysis in order to “Analyse attendance and disaggregate absence codes and identify persistent absenteeism”. It can be seen that ‘School A’ used a variety of sources of evidence such as ‘attendance register, late book, and EWO file’ to collect any data that would be of use in helping to avoid duplication, errors, keep track of any impact and progression, and address any challenges they’ll face. Based on evidence from the literature reviewed, </w:t>
      </w:r>
      <w:proofErr w:type="spellStart"/>
      <w:r w:rsidRPr="006B04AA">
        <w:rPr>
          <w:rFonts w:ascii="Arial" w:hAnsi="Arial" w:cs="Arial"/>
          <w:sz w:val="22"/>
          <w:szCs w:val="22"/>
        </w:rPr>
        <w:t>Schildkamp</w:t>
      </w:r>
      <w:proofErr w:type="spellEnd"/>
      <w:r w:rsidRPr="006B04AA">
        <w:rPr>
          <w:rFonts w:ascii="Arial" w:hAnsi="Arial" w:cs="Arial"/>
          <w:sz w:val="22"/>
          <w:szCs w:val="22"/>
        </w:rPr>
        <w:t xml:space="preserve"> (2019) points out that when it comes to using data to improve the quality of teaching and learning “that the process of data use does not happen in isolation: data use is influenced by system, organisation, and team/individual level factors”, similar to what happens within the SDP.</w:t>
      </w:r>
    </w:p>
    <w:p w14:paraId="486538C3" w14:textId="77777777" w:rsidR="006B04AA" w:rsidRPr="006B04AA" w:rsidRDefault="006B04AA" w:rsidP="006B04AA">
      <w:pPr>
        <w:rPr>
          <w:rFonts w:ascii="Arial" w:hAnsi="Arial" w:cs="Arial"/>
          <w:sz w:val="22"/>
          <w:szCs w:val="22"/>
        </w:rPr>
      </w:pPr>
      <w:r w:rsidRPr="006B04AA">
        <w:rPr>
          <w:rFonts w:ascii="Arial" w:hAnsi="Arial" w:cs="Arial"/>
          <w:sz w:val="22"/>
          <w:szCs w:val="22"/>
        </w:rPr>
        <w:t xml:space="preserve">Addressing stakeholders within ‘School A’s’ (2020-21) SDP is seen throughout. When focusing on attendance it is seen that ‘School A’ works hand in hand with ‘parents, Gypsy traveller services, Social services, and EWO’ to improve attendance levels of the gypsy traveller pupils within the school. It is mentioned by Donaldson (2015) that effective change should “secure the understanding and support of key stakeholder groups, particularly parents”, as it allows a bond between school and stakeholders to form strongly in order to receive the best outcomes for pupils. Welsh Government (2014) also implies that “For school development planning to be most effective, it should involve all school partners and stakeholders; this is essential in ensuring that everyone has a commitment to the school’s improvement agenda”. </w:t>
      </w:r>
    </w:p>
    <w:p w14:paraId="6E3F7EE8" w14:textId="77777777" w:rsidR="006B04AA" w:rsidRPr="006B04AA" w:rsidRDefault="006B04AA" w:rsidP="006B04AA">
      <w:pPr>
        <w:rPr>
          <w:rFonts w:ascii="Arial" w:hAnsi="Arial" w:cs="Arial"/>
          <w:sz w:val="22"/>
          <w:szCs w:val="22"/>
        </w:rPr>
      </w:pPr>
      <w:r w:rsidRPr="006B04AA">
        <w:rPr>
          <w:rFonts w:ascii="Arial" w:hAnsi="Arial" w:cs="Arial"/>
          <w:sz w:val="22"/>
          <w:szCs w:val="22"/>
        </w:rPr>
        <w:t xml:space="preserve">The school takes into account activities and strategies to make improvements in gypsy traveller pupils’ attendance which comes under the strategic planning stage of the SDP cycle. Examples of strategic planning mentioned in ‘School A’s’ SDP (2020-21) are ‘Attendance assemblies, stickers, whole-class incentives, 100% attendance, termly attendance letters, EWO visits, and class talks, and newsletter reminders’, as well as ‘Communicating to parents the importance of good attendance and consequences of poor attendance’ and ‘Monitoring attendance and send follow up letters to persistent poor attendees’. It is said by SSAT (2019) that One of the most effective strategies that schools have used to improve attendance is making attendance the responsibility of not just one individual but the whole school community. The best strategies ensure that from the moment a child steps into a school their care, guidance, and support is shared across the school”, which is what ‘School A’ are wanting to constantly achieve to progress within this area. </w:t>
      </w:r>
    </w:p>
    <w:p w14:paraId="14F483F8" w14:textId="77777777" w:rsidR="006B04AA" w:rsidRPr="006B04AA" w:rsidRDefault="006B04AA" w:rsidP="006B04AA">
      <w:pPr>
        <w:rPr>
          <w:rFonts w:ascii="Arial" w:hAnsi="Arial" w:cs="Arial"/>
          <w:sz w:val="22"/>
          <w:szCs w:val="22"/>
        </w:rPr>
      </w:pPr>
      <w:r w:rsidRPr="006B04AA">
        <w:rPr>
          <w:rFonts w:ascii="Arial" w:hAnsi="Arial" w:cs="Arial"/>
          <w:sz w:val="22"/>
          <w:szCs w:val="22"/>
        </w:rPr>
        <w:t xml:space="preserve">When measuring the impact on the activities and strategies to improve gypsy traveller pupils’ attendance in ‘School A’s’ SDP, it’s seen that the strategic plans previously mentioned are monitored, reviewed, and revised. As explained in ‘School A’s’ SDP, one of the strategies mentioned are to ‘communicate to parents and send reminders’ such as newsletters in the hope that it will show parents the cooperation from the school. To measure the impact of this strategy, staff would monitor between ‘September 2020 to December 2020’ if parents respond to letters and newsletters sent by the school. If parents respond and their child </w:t>
      </w:r>
      <w:r w:rsidRPr="006B04AA">
        <w:rPr>
          <w:rFonts w:ascii="Arial" w:hAnsi="Arial" w:cs="Arial"/>
          <w:sz w:val="22"/>
          <w:szCs w:val="22"/>
        </w:rPr>
        <w:lastRenderedPageBreak/>
        <w:t>attends school more than previously, then the school would know that this strategy is effective. However, if this fails then the strategy must be reconsidered, and other strategies must be enforced. Through measuring the impact of the letters and newsletters sent to parents, staff will be more likely to understand and see if it’s the best strategy to support and develop attendance. On a similar note, ‘Cambridge Assessment International Education Teaching and Learning team’ (</w:t>
      </w:r>
      <w:proofErr w:type="spellStart"/>
      <w:r w:rsidRPr="006B04AA">
        <w:rPr>
          <w:rFonts w:ascii="Arial" w:hAnsi="Arial" w:cs="Arial"/>
          <w:sz w:val="22"/>
          <w:szCs w:val="22"/>
        </w:rPr>
        <w:t>n.d</w:t>
      </w:r>
      <w:proofErr w:type="spellEnd"/>
      <w:r w:rsidRPr="006B04AA">
        <w:rPr>
          <w:rFonts w:ascii="Arial" w:hAnsi="Arial" w:cs="Arial"/>
          <w:sz w:val="22"/>
          <w:szCs w:val="22"/>
        </w:rPr>
        <w:t>) evaluate on ‘School A’s’ SDP by believing that through measuring impact “you will be more likely to know what works best and so be better prepared to support”.</w:t>
      </w:r>
    </w:p>
    <w:p w14:paraId="037773F9" w14:textId="77777777" w:rsidR="006B04AA" w:rsidRPr="006B04AA" w:rsidRDefault="006B04AA" w:rsidP="006B04AA">
      <w:pPr>
        <w:rPr>
          <w:rFonts w:ascii="Arial" w:hAnsi="Arial" w:cs="Arial"/>
          <w:sz w:val="22"/>
          <w:szCs w:val="22"/>
        </w:rPr>
      </w:pPr>
      <w:r w:rsidRPr="006B04AA">
        <w:rPr>
          <w:rFonts w:ascii="Arial" w:hAnsi="Arial" w:cs="Arial"/>
          <w:sz w:val="22"/>
          <w:szCs w:val="22"/>
        </w:rPr>
        <w:t xml:space="preserve">‘School A’s’ priority, attendance, is thought of and structured well within the SDP and is seen to involve all necessary stakeholders to try and develop academic engagement to improve gypsy traveller pupils’ attendance. The attendance priority within the SDP uses all four stages of the planning cycle to ensure that everything is thought of effectively. When reflecting on ‘School A’s’ priority of attendance there are many strategies involved to develop academic engagement to improve gypsy traveller pupils’ attendance. </w:t>
      </w:r>
    </w:p>
    <w:p w14:paraId="18A8D7C0" w14:textId="77777777" w:rsidR="006B04AA" w:rsidRPr="006B04AA" w:rsidRDefault="006B04AA" w:rsidP="006B04AA">
      <w:pPr>
        <w:rPr>
          <w:rFonts w:ascii="Arial" w:hAnsi="Arial" w:cs="Arial"/>
          <w:sz w:val="22"/>
          <w:szCs w:val="22"/>
        </w:rPr>
      </w:pPr>
      <w:r w:rsidRPr="006B04AA">
        <w:rPr>
          <w:rFonts w:ascii="Arial" w:hAnsi="Arial" w:cs="Arial"/>
          <w:sz w:val="22"/>
          <w:szCs w:val="22"/>
        </w:rPr>
        <w:t xml:space="preserve">That being said, there are areas within the attendance priority that could have possible space for amendments to be more creative and exciting to improve attendance. Previously mentioned, ‘School A’ is using letters and newsletters as a way of communicating with parents to try and improve attendance. On one hand, it is said in the SDP (2020-21) that there has been a ‘small rise in attendance’ which implies that this strategy can be effective to improve attendance. On the other hand, it’s arguable that due to gypsy traveller pupils having low attendance and leaving school at an early age there’s no guarantee that they and their families can read or write to a certain degree. The ‘FFT’ website (2021) explains that “Many Gypsies and Travellers cannot read or write and may not disclose this even when asked”. A possible solution to adapt the strategy of using letters and newsletters is to possibly use as many pictures as words and link in with outreach services to help get a stronger outcome, and also use phone calls instead of letters to make more of a personal connection with the families of the gypsy traveller pupils to encourage higher attendance levels. Calling a parent “allows you to immediately answer questions, clarify any concerns, and construct next steps together”, </w:t>
      </w:r>
      <w:proofErr w:type="spellStart"/>
      <w:r w:rsidRPr="006B04AA">
        <w:rPr>
          <w:rFonts w:ascii="Arial" w:hAnsi="Arial" w:cs="Arial"/>
          <w:sz w:val="22"/>
          <w:szCs w:val="22"/>
        </w:rPr>
        <w:t>Alber</w:t>
      </w:r>
      <w:proofErr w:type="spellEnd"/>
      <w:r w:rsidRPr="006B04AA">
        <w:rPr>
          <w:rFonts w:ascii="Arial" w:hAnsi="Arial" w:cs="Arial"/>
          <w:sz w:val="22"/>
          <w:szCs w:val="22"/>
        </w:rPr>
        <w:t xml:space="preserve"> (2017). </w:t>
      </w:r>
    </w:p>
    <w:p w14:paraId="20698E62" w14:textId="77777777" w:rsidR="006B04AA" w:rsidRPr="006B04AA" w:rsidRDefault="006B04AA" w:rsidP="006B04AA">
      <w:pPr>
        <w:rPr>
          <w:rFonts w:ascii="Arial" w:hAnsi="Arial" w:cs="Arial"/>
          <w:sz w:val="22"/>
          <w:szCs w:val="22"/>
        </w:rPr>
      </w:pPr>
      <w:r w:rsidRPr="006B04AA">
        <w:rPr>
          <w:rFonts w:ascii="Arial" w:hAnsi="Arial" w:cs="Arial"/>
          <w:sz w:val="22"/>
          <w:szCs w:val="22"/>
        </w:rPr>
        <w:t xml:space="preserve">Another suggestion to develop academic engagement to improve gypsy traveller pupils’ attendance is to possibly have more schemes, similar to the Duke of Edinburgh award, where pupils are encouraged to learn more life skills as well as academic skills. This would be better suited for gypsy traveller pupils as within many gypsy travelling communities “learning acquired in the home environment’, as opposed to formal education, the home environment being seen as providing ‘real’ education and the necessary skills for a successful life within the Gypsy traveller culture”, Wilding (2013). With this strategy suggestion being better suited for the gypsy traveller pupils, this could be more of a creative and exciting method to develop academic engagement to improve the gypsy traveller pupils’ attendance. </w:t>
      </w:r>
    </w:p>
    <w:p w14:paraId="3C1F00CB" w14:textId="0C8810D5" w:rsidR="004B0047" w:rsidRPr="006B04AA" w:rsidRDefault="006B04AA" w:rsidP="006B04AA">
      <w:pPr>
        <w:rPr>
          <w:rFonts w:ascii="Arial" w:hAnsi="Arial" w:cs="Arial"/>
          <w:sz w:val="22"/>
          <w:szCs w:val="22"/>
        </w:rPr>
      </w:pPr>
      <w:r w:rsidRPr="006B04AA">
        <w:rPr>
          <w:rFonts w:ascii="Arial" w:hAnsi="Arial" w:cs="Arial"/>
          <w:sz w:val="22"/>
          <w:szCs w:val="22"/>
        </w:rPr>
        <w:t>In conclusion, ‘School A’s’ SDP is a means of implementing change. Any SDP should give solutions to dealing successfully with fresh developments to ensure improvement and empower stakeholders to make decisions on the planning of the SDP. ‘School A’s’ SDP is made up of 8 different priorities, the one chosen for the focus of this assignment was attendance. The focused priority, attendance, has been reflected upon to develop academic engagement to improve gypsy traveller pupils’ attendance. In reflection to School A’s SDP, it has been addressed that, if minimising effects of negative experiences that the gypsy traveller pupils face whilst at school, further strategies could be developed. ‘School A’ will be able to come up with more engaging and exciting academic engagement strategies to improve attendance. The effectiveness of the process stages within the planning cycle of ‘School A’ have highlighted the importance of School A’s SDP and the successes shown by the ‘School A’ are a reflection of their clear aims drawn in the SDP.</w:t>
      </w:r>
    </w:p>
    <w:p w14:paraId="523863FF" w14:textId="77777777" w:rsidR="006B04AA" w:rsidRDefault="006B04AA" w:rsidP="00F86217">
      <w:pPr>
        <w:tabs>
          <w:tab w:val="left" w:pos="5113"/>
        </w:tabs>
        <w:rPr>
          <w:rFonts w:ascii="Arial" w:hAnsi="Arial" w:cs="Arial"/>
          <w:sz w:val="22"/>
          <w:szCs w:val="22"/>
        </w:rPr>
      </w:pPr>
    </w:p>
    <w:p w14:paraId="06AE1AD9" w14:textId="20680945" w:rsidR="002C7F34" w:rsidRPr="000127F6" w:rsidRDefault="00F86217" w:rsidP="00F86217">
      <w:pPr>
        <w:tabs>
          <w:tab w:val="left" w:pos="5113"/>
        </w:tabs>
        <w:rPr>
          <w:rFonts w:ascii="Arial" w:hAnsi="Arial" w:cs="Arial"/>
          <w:sz w:val="22"/>
          <w:szCs w:val="22"/>
        </w:rPr>
      </w:pPr>
      <w:r w:rsidRPr="000127F6">
        <w:rPr>
          <w:rFonts w:ascii="Arial" w:hAnsi="Arial" w:cs="Arial"/>
          <w:sz w:val="22"/>
          <w:szCs w:val="22"/>
        </w:rPr>
        <w:t>Words: 2,56</w:t>
      </w:r>
      <w:r w:rsidR="006B04AA">
        <w:rPr>
          <w:rFonts w:ascii="Arial" w:hAnsi="Arial" w:cs="Arial"/>
          <w:sz w:val="22"/>
          <w:szCs w:val="22"/>
        </w:rPr>
        <w:t>5</w:t>
      </w:r>
      <w:r w:rsidRPr="000127F6">
        <w:rPr>
          <w:rFonts w:ascii="Arial" w:hAnsi="Arial" w:cs="Arial"/>
          <w:sz w:val="22"/>
          <w:szCs w:val="22"/>
        </w:rPr>
        <w:tab/>
      </w:r>
    </w:p>
    <w:p w14:paraId="7C2E96AE" w14:textId="225781C1" w:rsidR="00F86217" w:rsidRDefault="00F86217" w:rsidP="00F86217">
      <w:pPr>
        <w:tabs>
          <w:tab w:val="left" w:pos="5113"/>
        </w:tabs>
      </w:pPr>
    </w:p>
    <w:p w14:paraId="12199C5D" w14:textId="7B9047B1" w:rsidR="00F86217" w:rsidRDefault="00F86217" w:rsidP="00F86217">
      <w:pPr>
        <w:tabs>
          <w:tab w:val="left" w:pos="5113"/>
        </w:tabs>
      </w:pPr>
    </w:p>
    <w:p w14:paraId="691B3C12" w14:textId="77777777" w:rsidR="00F86217" w:rsidRDefault="00F86217" w:rsidP="00F86217">
      <w:pPr>
        <w:tabs>
          <w:tab w:val="left" w:pos="5113"/>
        </w:tabs>
      </w:pPr>
    </w:p>
    <w:p w14:paraId="5D7B58BA" w14:textId="7F07A496" w:rsidR="002C7F34" w:rsidRPr="000127F6" w:rsidRDefault="002C7F34">
      <w:pPr>
        <w:rPr>
          <w:rFonts w:ascii="Arial" w:hAnsi="Arial" w:cs="Arial"/>
          <w:sz w:val="22"/>
          <w:szCs w:val="22"/>
          <w:u w:val="single"/>
        </w:rPr>
      </w:pPr>
      <w:r w:rsidRPr="000127F6">
        <w:rPr>
          <w:rFonts w:ascii="Arial" w:hAnsi="Arial" w:cs="Arial"/>
          <w:sz w:val="22"/>
          <w:szCs w:val="22"/>
          <w:u w:val="single"/>
        </w:rPr>
        <w:t xml:space="preserve">References: </w:t>
      </w:r>
    </w:p>
    <w:p w14:paraId="63421D4E" w14:textId="7A6B1B44" w:rsidR="00B37060" w:rsidRPr="00B37060" w:rsidRDefault="00B37060">
      <w:pPr>
        <w:rPr>
          <w:rFonts w:ascii="Arial" w:hAnsi="Arial" w:cs="Arial"/>
          <w:sz w:val="22"/>
          <w:szCs w:val="22"/>
        </w:rPr>
      </w:pPr>
    </w:p>
    <w:p w14:paraId="5779A681" w14:textId="4C93C8CD" w:rsidR="00B37060" w:rsidRPr="00B37060" w:rsidRDefault="00B37060" w:rsidP="00B37060">
      <w:pPr>
        <w:rPr>
          <w:rFonts w:ascii="Arial" w:hAnsi="Arial" w:cs="Arial"/>
          <w:sz w:val="22"/>
          <w:szCs w:val="22"/>
        </w:rPr>
      </w:pPr>
      <w:proofErr w:type="spellStart"/>
      <w:r w:rsidRPr="00B37060">
        <w:rPr>
          <w:rFonts w:ascii="Arial" w:hAnsi="Arial" w:cs="Arial"/>
          <w:sz w:val="22"/>
          <w:szCs w:val="22"/>
        </w:rPr>
        <w:t>Alber</w:t>
      </w:r>
      <w:proofErr w:type="spellEnd"/>
      <w:r w:rsidRPr="00B37060">
        <w:rPr>
          <w:rFonts w:ascii="Arial" w:hAnsi="Arial" w:cs="Arial"/>
          <w:sz w:val="22"/>
          <w:szCs w:val="22"/>
        </w:rPr>
        <w:t xml:space="preserve">, R. (2017). A Phone Call Home Makes All the Difference. Available at: </w:t>
      </w:r>
      <w:hyperlink r:id="rId5" w:history="1">
        <w:r w:rsidRPr="00B37060">
          <w:rPr>
            <w:rStyle w:val="Hyperlink"/>
            <w:rFonts w:ascii="Arial" w:hAnsi="Arial" w:cs="Arial"/>
            <w:sz w:val="22"/>
            <w:szCs w:val="22"/>
          </w:rPr>
          <w:t>https://www.edutopia.org/article/phone-call-home-makes-all-difference</w:t>
        </w:r>
      </w:hyperlink>
      <w:r w:rsidRPr="00B37060">
        <w:rPr>
          <w:rFonts w:ascii="Arial" w:hAnsi="Arial" w:cs="Arial"/>
          <w:sz w:val="22"/>
          <w:szCs w:val="22"/>
        </w:rPr>
        <w:t xml:space="preserve"> Last accessed 8th May 2021.</w:t>
      </w:r>
    </w:p>
    <w:p w14:paraId="1C39AA7F" w14:textId="5D394644" w:rsidR="002C7F34" w:rsidRPr="00B37060" w:rsidRDefault="002C7F34">
      <w:pPr>
        <w:rPr>
          <w:rFonts w:ascii="Arial" w:hAnsi="Arial" w:cs="Arial"/>
          <w:sz w:val="22"/>
          <w:szCs w:val="22"/>
        </w:rPr>
      </w:pPr>
    </w:p>
    <w:p w14:paraId="3B4D73F9" w14:textId="001C7624" w:rsidR="007E409C" w:rsidRPr="00B37060" w:rsidRDefault="007E409C" w:rsidP="007E409C">
      <w:pPr>
        <w:rPr>
          <w:rFonts w:ascii="Arial" w:hAnsi="Arial" w:cs="Arial"/>
          <w:color w:val="000000"/>
          <w:sz w:val="22"/>
          <w:szCs w:val="22"/>
          <w:shd w:val="clear" w:color="auto" w:fill="FFFFFF"/>
        </w:rPr>
      </w:pPr>
      <w:r w:rsidRPr="007E409C">
        <w:rPr>
          <w:rFonts w:ascii="Arial" w:hAnsi="Arial" w:cs="Arial"/>
          <w:color w:val="000000"/>
          <w:sz w:val="22"/>
          <w:szCs w:val="22"/>
          <w:shd w:val="clear" w:color="auto" w:fill="FFFFFF"/>
        </w:rPr>
        <w:t>Bowlby, J. (1958). The nature of the child</w:t>
      </w:r>
      <w:r w:rsidRPr="00B37060">
        <w:rPr>
          <w:rFonts w:ascii="Arial" w:hAnsi="Arial" w:cs="Arial"/>
          <w:color w:val="000000"/>
          <w:sz w:val="22"/>
          <w:szCs w:val="22"/>
          <w:shd w:val="clear" w:color="auto" w:fill="FFFFFF"/>
        </w:rPr>
        <w:t>’</w:t>
      </w:r>
      <w:r w:rsidRPr="007E409C">
        <w:rPr>
          <w:rFonts w:ascii="Arial" w:hAnsi="Arial" w:cs="Arial"/>
          <w:color w:val="000000"/>
          <w:sz w:val="22"/>
          <w:szCs w:val="22"/>
          <w:shd w:val="clear" w:color="auto" w:fill="FFFFFF"/>
        </w:rPr>
        <w:t>s tie to his mother. </w:t>
      </w:r>
      <w:r w:rsidRPr="007E409C">
        <w:rPr>
          <w:rFonts w:ascii="Arial" w:hAnsi="Arial" w:cs="Arial"/>
          <w:i/>
          <w:iCs/>
          <w:color w:val="000000"/>
          <w:sz w:val="22"/>
          <w:szCs w:val="22"/>
        </w:rPr>
        <w:t>International Journal of Psychoanalysis, 39</w:t>
      </w:r>
      <w:r w:rsidRPr="007E409C">
        <w:rPr>
          <w:rFonts w:ascii="Arial" w:hAnsi="Arial" w:cs="Arial"/>
          <w:color w:val="000000"/>
          <w:sz w:val="22"/>
          <w:szCs w:val="22"/>
          <w:shd w:val="clear" w:color="auto" w:fill="FFFFFF"/>
        </w:rPr>
        <w:t>, 350-371.</w:t>
      </w:r>
    </w:p>
    <w:p w14:paraId="5EECF1E8" w14:textId="43093F47" w:rsidR="00BE6676" w:rsidRPr="00B37060" w:rsidRDefault="00BE6676" w:rsidP="007E409C">
      <w:pPr>
        <w:rPr>
          <w:rFonts w:ascii="Arial" w:hAnsi="Arial" w:cs="Arial"/>
          <w:color w:val="000000"/>
          <w:sz w:val="22"/>
          <w:szCs w:val="22"/>
          <w:shd w:val="clear" w:color="auto" w:fill="FFFFFF"/>
        </w:rPr>
      </w:pPr>
    </w:p>
    <w:p w14:paraId="54CD6188" w14:textId="695D7D43" w:rsidR="00BE6676" w:rsidRPr="00B37060" w:rsidRDefault="00BE6676" w:rsidP="007E409C">
      <w:pPr>
        <w:rPr>
          <w:rFonts w:ascii="Arial" w:hAnsi="Arial" w:cs="Arial"/>
          <w:color w:val="000000"/>
          <w:sz w:val="22"/>
          <w:szCs w:val="22"/>
          <w:shd w:val="clear" w:color="auto" w:fill="FFFFFF"/>
        </w:rPr>
      </w:pPr>
      <w:r w:rsidRPr="00B37060">
        <w:rPr>
          <w:rFonts w:ascii="Arial" w:hAnsi="Arial" w:cs="Arial"/>
          <w:color w:val="000000"/>
          <w:sz w:val="22"/>
          <w:szCs w:val="22"/>
          <w:highlight w:val="black"/>
          <w:shd w:val="clear" w:color="auto" w:fill="FFFFFF"/>
        </w:rPr>
        <w:t xml:space="preserve">Ysgol Y </w:t>
      </w:r>
      <w:proofErr w:type="spellStart"/>
      <w:r w:rsidRPr="00B37060">
        <w:rPr>
          <w:rFonts w:ascii="Arial" w:hAnsi="Arial" w:cs="Arial"/>
          <w:color w:val="000000"/>
          <w:sz w:val="22"/>
          <w:szCs w:val="22"/>
          <w:highlight w:val="black"/>
          <w:shd w:val="clear" w:color="auto" w:fill="FFFFFF"/>
        </w:rPr>
        <w:t>Bynea</w:t>
      </w:r>
      <w:proofErr w:type="spellEnd"/>
      <w:r w:rsidRPr="00B37060">
        <w:rPr>
          <w:rFonts w:ascii="Arial" w:hAnsi="Arial" w:cs="Arial"/>
          <w:color w:val="000000"/>
          <w:sz w:val="22"/>
          <w:szCs w:val="22"/>
          <w:shd w:val="clear" w:color="auto" w:fill="FFFFFF"/>
        </w:rPr>
        <w:t>. (2020-21) School Development Plan.</w:t>
      </w:r>
    </w:p>
    <w:p w14:paraId="566D5AC7" w14:textId="0C695D29" w:rsidR="00396D3A" w:rsidRPr="00B37060" w:rsidRDefault="00396D3A" w:rsidP="00396D3A">
      <w:pPr>
        <w:pStyle w:val="NormalWeb"/>
        <w:rPr>
          <w:rFonts w:ascii="Arial" w:hAnsi="Arial" w:cs="Arial"/>
          <w:color w:val="000000" w:themeColor="text1"/>
          <w:sz w:val="22"/>
          <w:szCs w:val="22"/>
        </w:rPr>
      </w:pPr>
      <w:r w:rsidRPr="00B37060">
        <w:rPr>
          <w:rFonts w:ascii="Arial" w:hAnsi="Arial" w:cs="Arial"/>
          <w:color w:val="000000"/>
          <w:sz w:val="22"/>
          <w:szCs w:val="22"/>
          <w:shd w:val="clear" w:color="auto" w:fill="FFFFFF"/>
        </w:rPr>
        <w:t xml:space="preserve">Donaldson, G. (2015). Successful futures. </w:t>
      </w:r>
      <w:r w:rsidRPr="00B37060">
        <w:rPr>
          <w:rFonts w:ascii="Arial" w:hAnsi="Arial" w:cs="Arial"/>
          <w:color w:val="000000" w:themeColor="text1"/>
          <w:sz w:val="22"/>
          <w:szCs w:val="22"/>
        </w:rPr>
        <w:t>Independent Review of Curriculum</w:t>
      </w:r>
      <w:r w:rsidRPr="00B37060">
        <w:rPr>
          <w:rFonts w:ascii="Arial" w:hAnsi="Arial" w:cs="Arial"/>
          <w:color w:val="000000" w:themeColor="text1"/>
          <w:sz w:val="22"/>
          <w:szCs w:val="22"/>
        </w:rPr>
        <w:br/>
        <w:t xml:space="preserve">and Assessment Arrangements in Wales. Available at: </w:t>
      </w:r>
      <w:hyperlink r:id="rId6" w:history="1">
        <w:r w:rsidRPr="00B37060">
          <w:rPr>
            <w:rStyle w:val="Hyperlink"/>
            <w:rFonts w:ascii="Arial" w:hAnsi="Arial" w:cs="Arial"/>
            <w:sz w:val="22"/>
            <w:szCs w:val="22"/>
          </w:rPr>
          <w:t>https://gov.wales/sites/default/files/publications/2018-03/successful-futures.pdf</w:t>
        </w:r>
      </w:hyperlink>
      <w:r w:rsidRPr="00B37060">
        <w:rPr>
          <w:rFonts w:ascii="Arial" w:hAnsi="Arial" w:cs="Arial"/>
          <w:color w:val="000000" w:themeColor="text1"/>
          <w:sz w:val="22"/>
          <w:szCs w:val="22"/>
        </w:rPr>
        <w:t xml:space="preserve"> Last accessed 8th May 2021.</w:t>
      </w:r>
    </w:p>
    <w:p w14:paraId="412792D6" w14:textId="702AA77F" w:rsidR="007D5B29" w:rsidRPr="007E409C" w:rsidRDefault="007D5B29" w:rsidP="00396D3A">
      <w:pPr>
        <w:pStyle w:val="NormalWeb"/>
        <w:rPr>
          <w:rFonts w:ascii="Arial" w:hAnsi="Arial" w:cs="Arial"/>
          <w:sz w:val="22"/>
          <w:szCs w:val="22"/>
        </w:rPr>
      </w:pPr>
      <w:r w:rsidRPr="00B37060">
        <w:rPr>
          <w:rFonts w:ascii="Arial" w:hAnsi="Arial" w:cs="Arial"/>
          <w:color w:val="000000" w:themeColor="text1"/>
          <w:sz w:val="22"/>
          <w:szCs w:val="22"/>
        </w:rPr>
        <w:t>Cambridge Assessment International Education Teaching and Learning team. (</w:t>
      </w:r>
      <w:proofErr w:type="spellStart"/>
      <w:r w:rsidRPr="00B37060">
        <w:rPr>
          <w:rFonts w:ascii="Arial" w:hAnsi="Arial" w:cs="Arial"/>
          <w:color w:val="000000" w:themeColor="text1"/>
          <w:sz w:val="22"/>
          <w:szCs w:val="22"/>
        </w:rPr>
        <w:t>N.d</w:t>
      </w:r>
      <w:proofErr w:type="spellEnd"/>
      <w:r w:rsidRPr="00B37060">
        <w:rPr>
          <w:rFonts w:ascii="Arial" w:hAnsi="Arial" w:cs="Arial"/>
          <w:color w:val="000000" w:themeColor="text1"/>
          <w:sz w:val="22"/>
          <w:szCs w:val="22"/>
        </w:rPr>
        <w:t xml:space="preserve">). Available at: </w:t>
      </w:r>
      <w:hyperlink r:id="rId7" w:history="1">
        <w:r w:rsidRPr="00B37060">
          <w:rPr>
            <w:rStyle w:val="Hyperlink"/>
            <w:rFonts w:ascii="Arial" w:hAnsi="Arial" w:cs="Arial"/>
            <w:sz w:val="22"/>
            <w:szCs w:val="22"/>
          </w:rPr>
          <w:t>https://www.cambridge-community.org.uk/professional-development/gswei/index.html</w:t>
        </w:r>
      </w:hyperlink>
      <w:r w:rsidRPr="00B37060">
        <w:rPr>
          <w:rFonts w:ascii="Arial" w:hAnsi="Arial" w:cs="Arial"/>
          <w:color w:val="000000" w:themeColor="text1"/>
          <w:sz w:val="22"/>
          <w:szCs w:val="22"/>
        </w:rPr>
        <w:t xml:space="preserve"> Last accessed 8th May. </w:t>
      </w:r>
    </w:p>
    <w:p w14:paraId="7F76576A" w14:textId="47F44456" w:rsidR="00DC1C73" w:rsidRPr="00B37060" w:rsidRDefault="00DC1C73">
      <w:pPr>
        <w:rPr>
          <w:rFonts w:ascii="Arial" w:hAnsi="Arial" w:cs="Arial"/>
          <w:sz w:val="22"/>
          <w:szCs w:val="22"/>
        </w:rPr>
      </w:pPr>
      <w:r w:rsidRPr="00B37060">
        <w:rPr>
          <w:rFonts w:ascii="Arial" w:hAnsi="Arial" w:cs="Arial"/>
          <w:sz w:val="22"/>
          <w:szCs w:val="22"/>
        </w:rPr>
        <w:t xml:space="preserve">Estyn. (2017). Self-evaluation for improved pupil outcomes. Effective practice. Available at: </w:t>
      </w:r>
      <w:hyperlink r:id="rId8" w:history="1">
        <w:r w:rsidRPr="00B37060">
          <w:rPr>
            <w:rStyle w:val="Hyperlink"/>
            <w:rFonts w:ascii="Arial" w:hAnsi="Arial" w:cs="Arial"/>
            <w:sz w:val="22"/>
            <w:szCs w:val="22"/>
          </w:rPr>
          <w:t>https://www.estyn.gov.wales/effective-practice/self-evaluation-improved-pupil-outcomes</w:t>
        </w:r>
      </w:hyperlink>
      <w:r w:rsidRPr="00B37060">
        <w:rPr>
          <w:rFonts w:ascii="Arial" w:hAnsi="Arial" w:cs="Arial"/>
          <w:sz w:val="22"/>
          <w:szCs w:val="22"/>
        </w:rPr>
        <w:t xml:space="preserve"> Last accessed 6th May 2021. </w:t>
      </w:r>
    </w:p>
    <w:p w14:paraId="00EE6D7D" w14:textId="77777777" w:rsidR="00B811E3" w:rsidRPr="00B37060" w:rsidRDefault="00B811E3">
      <w:pPr>
        <w:rPr>
          <w:rFonts w:ascii="Arial" w:hAnsi="Arial" w:cs="Arial"/>
          <w:sz w:val="22"/>
          <w:szCs w:val="22"/>
        </w:rPr>
      </w:pPr>
    </w:p>
    <w:p w14:paraId="0884C437" w14:textId="2B6AABD1" w:rsidR="00CD7088" w:rsidRPr="00B37060" w:rsidRDefault="002C7F34">
      <w:pPr>
        <w:rPr>
          <w:rFonts w:ascii="Arial" w:hAnsi="Arial" w:cs="Arial"/>
          <w:sz w:val="22"/>
          <w:szCs w:val="22"/>
        </w:rPr>
      </w:pPr>
      <w:r w:rsidRPr="00B37060">
        <w:rPr>
          <w:rFonts w:ascii="Arial" w:hAnsi="Arial" w:cs="Arial"/>
          <w:sz w:val="22"/>
          <w:szCs w:val="22"/>
        </w:rPr>
        <w:t xml:space="preserve">Estyn. (2017). A report on ‘School A’. Available at: </w:t>
      </w:r>
      <w:hyperlink r:id="rId9" w:history="1">
        <w:r w:rsidRPr="00B37060">
          <w:rPr>
            <w:rStyle w:val="Hyperlink"/>
            <w:rFonts w:ascii="Arial" w:hAnsi="Arial" w:cs="Arial"/>
            <w:sz w:val="22"/>
            <w:szCs w:val="22"/>
          </w:rPr>
          <w:t>https://www.estyn.gov.wales/system/files/2020-08/Ysgol%2520Gynradd%2520Bynea.pdf</w:t>
        </w:r>
      </w:hyperlink>
      <w:r w:rsidRPr="00B37060">
        <w:rPr>
          <w:rFonts w:ascii="Arial" w:hAnsi="Arial" w:cs="Arial"/>
          <w:sz w:val="22"/>
          <w:szCs w:val="22"/>
        </w:rPr>
        <w:t xml:space="preserve"> Last accessed 5</w:t>
      </w:r>
      <w:r w:rsidRPr="00B37060">
        <w:rPr>
          <w:rFonts w:ascii="Arial" w:hAnsi="Arial" w:cs="Arial"/>
          <w:sz w:val="22"/>
          <w:szCs w:val="22"/>
          <w:vertAlign w:val="superscript"/>
        </w:rPr>
        <w:t>th</w:t>
      </w:r>
      <w:r w:rsidRPr="00B37060">
        <w:rPr>
          <w:rFonts w:ascii="Arial" w:hAnsi="Arial" w:cs="Arial"/>
          <w:sz w:val="22"/>
          <w:szCs w:val="22"/>
        </w:rPr>
        <w:t xml:space="preserve"> May 2021. </w:t>
      </w:r>
    </w:p>
    <w:p w14:paraId="032703CA" w14:textId="781D342A" w:rsidR="009742C5" w:rsidRPr="00B37060" w:rsidRDefault="009742C5" w:rsidP="009742C5">
      <w:pPr>
        <w:pStyle w:val="NormalWeb"/>
        <w:rPr>
          <w:rFonts w:ascii="Arial" w:hAnsi="Arial" w:cs="Arial"/>
          <w:sz w:val="22"/>
          <w:szCs w:val="22"/>
        </w:rPr>
      </w:pPr>
      <w:r w:rsidRPr="00B37060">
        <w:rPr>
          <w:rFonts w:ascii="Arial" w:hAnsi="Arial" w:cs="Arial"/>
          <w:sz w:val="22"/>
          <w:szCs w:val="22"/>
        </w:rPr>
        <w:t xml:space="preserve">FFT. (2021). Working with Gypsies &amp; Travellers... A brief note for Health Practitioners. Available at: </w:t>
      </w:r>
      <w:hyperlink r:id="rId10" w:history="1">
        <w:r w:rsidRPr="00B37060">
          <w:rPr>
            <w:rStyle w:val="Hyperlink"/>
            <w:rFonts w:ascii="Arial" w:hAnsi="Arial" w:cs="Arial"/>
            <w:sz w:val="22"/>
            <w:szCs w:val="22"/>
          </w:rPr>
          <w:t>https://www.gypsy-traveller.org/pdfs/working_health_gypsies_travellers__guide.pdf</w:t>
        </w:r>
      </w:hyperlink>
      <w:r w:rsidRPr="00B37060">
        <w:rPr>
          <w:rFonts w:ascii="Arial" w:hAnsi="Arial" w:cs="Arial"/>
          <w:sz w:val="22"/>
          <w:szCs w:val="22"/>
        </w:rPr>
        <w:t xml:space="preserve"> Last accessed 8th May 2021.</w:t>
      </w:r>
    </w:p>
    <w:p w14:paraId="6C275E74" w14:textId="3450E3B9" w:rsidR="000F2477" w:rsidRPr="000F2477" w:rsidRDefault="000F2477" w:rsidP="000F2477">
      <w:pPr>
        <w:rPr>
          <w:rFonts w:ascii="Arial" w:hAnsi="Arial" w:cs="Arial"/>
          <w:sz w:val="22"/>
          <w:szCs w:val="22"/>
        </w:rPr>
      </w:pPr>
      <w:r w:rsidRPr="000F2477">
        <w:rPr>
          <w:rFonts w:ascii="Arial" w:hAnsi="Arial" w:cs="Arial"/>
          <w:color w:val="000000"/>
          <w:sz w:val="22"/>
          <w:szCs w:val="22"/>
          <w:shd w:val="clear" w:color="auto" w:fill="FFFFFF"/>
        </w:rPr>
        <w:t xml:space="preserve">McLeod, S. A. (2017, </w:t>
      </w:r>
      <w:proofErr w:type="spellStart"/>
      <w:r w:rsidRPr="000F2477">
        <w:rPr>
          <w:rFonts w:ascii="Arial" w:hAnsi="Arial" w:cs="Arial"/>
          <w:color w:val="000000"/>
          <w:sz w:val="22"/>
          <w:szCs w:val="22"/>
          <w:shd w:val="clear" w:color="auto" w:fill="FFFFFF"/>
        </w:rPr>
        <w:t>Febuary</w:t>
      </w:r>
      <w:proofErr w:type="spellEnd"/>
      <w:r w:rsidRPr="000F2477">
        <w:rPr>
          <w:rFonts w:ascii="Arial" w:hAnsi="Arial" w:cs="Arial"/>
          <w:color w:val="000000"/>
          <w:sz w:val="22"/>
          <w:szCs w:val="22"/>
          <w:shd w:val="clear" w:color="auto" w:fill="FFFFFF"/>
        </w:rPr>
        <w:t xml:space="preserve"> 05). </w:t>
      </w:r>
      <w:r w:rsidRPr="000F2477">
        <w:rPr>
          <w:rFonts w:ascii="Arial" w:hAnsi="Arial" w:cs="Arial"/>
          <w:i/>
          <w:iCs/>
          <w:color w:val="000000"/>
          <w:sz w:val="22"/>
          <w:szCs w:val="22"/>
        </w:rPr>
        <w:t>Attachment theory</w:t>
      </w:r>
      <w:r w:rsidRPr="000F2477">
        <w:rPr>
          <w:rFonts w:ascii="Arial" w:hAnsi="Arial" w:cs="Arial"/>
          <w:color w:val="000000"/>
          <w:sz w:val="22"/>
          <w:szCs w:val="22"/>
          <w:shd w:val="clear" w:color="auto" w:fill="FFFFFF"/>
        </w:rPr>
        <w:t xml:space="preserve">. Simply Psychology. </w:t>
      </w:r>
      <w:hyperlink r:id="rId11" w:history="1">
        <w:r w:rsidRPr="000F2477">
          <w:rPr>
            <w:rStyle w:val="Hyperlink"/>
            <w:rFonts w:ascii="Arial" w:hAnsi="Arial" w:cs="Arial"/>
            <w:sz w:val="22"/>
            <w:szCs w:val="22"/>
            <w:shd w:val="clear" w:color="auto" w:fill="FFFFFF"/>
          </w:rPr>
          <w:t>https://www.simplypsychology.org/attachment.html</w:t>
        </w:r>
      </w:hyperlink>
      <w:r w:rsidRPr="00B37060">
        <w:rPr>
          <w:rFonts w:ascii="Arial" w:hAnsi="Arial" w:cs="Arial"/>
          <w:color w:val="000000"/>
          <w:sz w:val="22"/>
          <w:szCs w:val="22"/>
          <w:shd w:val="clear" w:color="auto" w:fill="FFFFFF"/>
        </w:rPr>
        <w:t xml:space="preserve"> Last accessed 7th May 2021.</w:t>
      </w:r>
    </w:p>
    <w:p w14:paraId="006BB46B" w14:textId="2B70BA0D" w:rsidR="00CD7088" w:rsidRPr="00B37060" w:rsidRDefault="00CD7088" w:rsidP="00CD7088">
      <w:pPr>
        <w:pStyle w:val="NormalWeb"/>
        <w:rPr>
          <w:rFonts w:ascii="Arial" w:hAnsi="Arial" w:cs="Arial"/>
          <w:sz w:val="22"/>
          <w:szCs w:val="22"/>
        </w:rPr>
      </w:pPr>
      <w:r w:rsidRPr="00B37060">
        <w:rPr>
          <w:rFonts w:ascii="Arial" w:hAnsi="Arial" w:cs="Arial"/>
          <w:sz w:val="22"/>
          <w:szCs w:val="22"/>
        </w:rPr>
        <w:t xml:space="preserve">Ofsted. (2014). Overcoming barriers: ensuring that Roma children are fully engaged and achieving in education. Available at: </w:t>
      </w:r>
      <w:hyperlink r:id="rId12" w:history="1">
        <w:r w:rsidRPr="00B37060">
          <w:rPr>
            <w:rStyle w:val="Hyperlink"/>
            <w:rFonts w:ascii="Arial" w:hAnsi="Arial" w:cs="Arial"/>
            <w:sz w:val="22"/>
            <w:szCs w:val="22"/>
          </w:rPr>
          <w:t>https://assets.publishing.service.gov.uk/government/uploads/system/uploads/attachment_data/file/430866/Overcoming_barriers_-_ensuring_that_Roma_children_are_fully_engaged_and_achieving_in_education.pdf</w:t>
        </w:r>
      </w:hyperlink>
      <w:r w:rsidRPr="00B37060">
        <w:rPr>
          <w:rFonts w:ascii="Arial" w:hAnsi="Arial" w:cs="Arial"/>
          <w:sz w:val="22"/>
          <w:szCs w:val="22"/>
        </w:rPr>
        <w:t xml:space="preserve"> Last accessed 7th May 2021. </w:t>
      </w:r>
    </w:p>
    <w:p w14:paraId="1E9E495C" w14:textId="6268983C" w:rsidR="000F2477" w:rsidRPr="00B37060" w:rsidRDefault="000F2477" w:rsidP="000F2477">
      <w:pPr>
        <w:rPr>
          <w:rFonts w:ascii="Arial" w:hAnsi="Arial" w:cs="Arial"/>
          <w:color w:val="000000"/>
          <w:sz w:val="22"/>
          <w:szCs w:val="22"/>
          <w:shd w:val="clear" w:color="auto" w:fill="FFFFFF"/>
        </w:rPr>
      </w:pPr>
      <w:r w:rsidRPr="000F2477">
        <w:rPr>
          <w:rFonts w:ascii="Arial" w:hAnsi="Arial" w:cs="Arial"/>
          <w:color w:val="000000"/>
          <w:sz w:val="22"/>
          <w:szCs w:val="22"/>
          <w:shd w:val="clear" w:color="auto" w:fill="FFFFFF"/>
        </w:rPr>
        <w:t>Prior, V., &amp; Glaser, D. (2006).</w:t>
      </w:r>
      <w:r w:rsidRPr="000F2477">
        <w:rPr>
          <w:rFonts w:ascii="Arial" w:hAnsi="Arial" w:cs="Arial"/>
          <w:i/>
          <w:iCs/>
          <w:color w:val="000000"/>
          <w:sz w:val="22"/>
          <w:szCs w:val="22"/>
        </w:rPr>
        <w:t> Understanding attachment and attachment disorders: Theory, evidence and practice.</w:t>
      </w:r>
      <w:r w:rsidRPr="000F2477">
        <w:rPr>
          <w:rFonts w:ascii="Arial" w:hAnsi="Arial" w:cs="Arial"/>
          <w:color w:val="000000"/>
          <w:sz w:val="22"/>
          <w:szCs w:val="22"/>
          <w:shd w:val="clear" w:color="auto" w:fill="FFFFFF"/>
        </w:rPr>
        <w:t> Jessica Kingsley Publishers.</w:t>
      </w:r>
    </w:p>
    <w:p w14:paraId="61A515EE" w14:textId="15472707" w:rsidR="0021602D" w:rsidRPr="00B37060" w:rsidRDefault="0021602D" w:rsidP="000F2477">
      <w:pPr>
        <w:rPr>
          <w:rFonts w:ascii="Arial" w:hAnsi="Arial" w:cs="Arial"/>
          <w:color w:val="000000"/>
          <w:sz w:val="22"/>
          <w:szCs w:val="22"/>
          <w:shd w:val="clear" w:color="auto" w:fill="FFFFFF"/>
        </w:rPr>
      </w:pPr>
    </w:p>
    <w:p w14:paraId="07EBD545" w14:textId="0C2671A8" w:rsidR="0021602D" w:rsidRPr="00B37060" w:rsidRDefault="0021602D" w:rsidP="0021602D">
      <w:pPr>
        <w:rPr>
          <w:rFonts w:ascii="Arial" w:hAnsi="Arial" w:cs="Arial"/>
          <w:sz w:val="22"/>
          <w:szCs w:val="22"/>
        </w:rPr>
      </w:pPr>
      <w:proofErr w:type="spellStart"/>
      <w:r w:rsidRPr="00B37060">
        <w:rPr>
          <w:rFonts w:ascii="Arial" w:hAnsi="Arial" w:cs="Arial"/>
          <w:color w:val="000000"/>
          <w:sz w:val="22"/>
          <w:szCs w:val="22"/>
          <w:shd w:val="clear" w:color="auto" w:fill="FFFFFF"/>
        </w:rPr>
        <w:t>Schildkamp</w:t>
      </w:r>
      <w:proofErr w:type="spellEnd"/>
      <w:r w:rsidRPr="00B37060">
        <w:rPr>
          <w:rFonts w:ascii="Arial" w:hAnsi="Arial" w:cs="Arial"/>
          <w:color w:val="000000"/>
          <w:sz w:val="22"/>
          <w:szCs w:val="22"/>
          <w:shd w:val="clear" w:color="auto" w:fill="FFFFFF"/>
        </w:rPr>
        <w:t xml:space="preserve">, K. (2019). </w:t>
      </w:r>
      <w:r w:rsidRPr="00B37060">
        <w:rPr>
          <w:rFonts w:ascii="Arial" w:hAnsi="Arial" w:cs="Arial"/>
          <w:color w:val="000000" w:themeColor="text1"/>
          <w:sz w:val="22"/>
          <w:szCs w:val="22"/>
        </w:rPr>
        <w:t xml:space="preserve">Data-based decision-making for school improvement: Research insights and gaps. Pages 257-273. Available at: </w:t>
      </w:r>
      <w:hyperlink r:id="rId13" w:history="1">
        <w:r w:rsidRPr="00B37060">
          <w:rPr>
            <w:rStyle w:val="Hyperlink"/>
            <w:rFonts w:ascii="Arial" w:hAnsi="Arial" w:cs="Arial"/>
            <w:sz w:val="22"/>
            <w:szCs w:val="22"/>
          </w:rPr>
          <w:t>https://www.tandfonline.com/doi/full/10.1080/00131881.2019.1625716</w:t>
        </w:r>
      </w:hyperlink>
      <w:r w:rsidRPr="00B37060">
        <w:rPr>
          <w:rFonts w:ascii="Arial" w:hAnsi="Arial" w:cs="Arial"/>
          <w:color w:val="000000" w:themeColor="text1"/>
          <w:sz w:val="22"/>
          <w:szCs w:val="22"/>
        </w:rPr>
        <w:t xml:space="preserve"> Last accessed, 8</w:t>
      </w:r>
      <w:r w:rsidRPr="00B37060">
        <w:rPr>
          <w:rFonts w:ascii="Arial" w:hAnsi="Arial" w:cs="Arial"/>
          <w:color w:val="000000" w:themeColor="text1"/>
          <w:sz w:val="22"/>
          <w:szCs w:val="22"/>
          <w:vertAlign w:val="superscript"/>
        </w:rPr>
        <w:t>th</w:t>
      </w:r>
      <w:r w:rsidRPr="00B37060">
        <w:rPr>
          <w:rFonts w:ascii="Arial" w:hAnsi="Arial" w:cs="Arial"/>
          <w:color w:val="000000" w:themeColor="text1"/>
          <w:sz w:val="22"/>
          <w:szCs w:val="22"/>
        </w:rPr>
        <w:t xml:space="preserve"> May 2021. </w:t>
      </w:r>
    </w:p>
    <w:p w14:paraId="7F526A51" w14:textId="47403A2B" w:rsidR="00DC1C73" w:rsidRPr="00B37060" w:rsidRDefault="00B811E3" w:rsidP="00B811E3">
      <w:pPr>
        <w:pStyle w:val="NormalWeb"/>
        <w:rPr>
          <w:rFonts w:ascii="Arial" w:hAnsi="Arial" w:cs="Arial"/>
          <w:color w:val="211E1E"/>
          <w:sz w:val="22"/>
          <w:szCs w:val="22"/>
        </w:rPr>
      </w:pPr>
      <w:proofErr w:type="spellStart"/>
      <w:r w:rsidRPr="00B37060">
        <w:rPr>
          <w:rFonts w:ascii="Arial" w:hAnsi="Arial" w:cs="Arial"/>
          <w:sz w:val="22"/>
          <w:szCs w:val="22"/>
        </w:rPr>
        <w:lastRenderedPageBreak/>
        <w:t>Schlebusch</w:t>
      </w:r>
      <w:proofErr w:type="spellEnd"/>
      <w:r w:rsidRPr="00B37060">
        <w:rPr>
          <w:rFonts w:ascii="Arial" w:hAnsi="Arial" w:cs="Arial"/>
          <w:sz w:val="22"/>
          <w:szCs w:val="22"/>
        </w:rPr>
        <w:t xml:space="preserve">, G. &amp; </w:t>
      </w:r>
      <w:proofErr w:type="spellStart"/>
      <w:r w:rsidRPr="00B37060">
        <w:rPr>
          <w:rFonts w:ascii="Arial" w:hAnsi="Arial" w:cs="Arial"/>
          <w:color w:val="211E1E"/>
          <w:sz w:val="22"/>
          <w:szCs w:val="22"/>
        </w:rPr>
        <w:t>Mokhatle</w:t>
      </w:r>
      <w:proofErr w:type="spellEnd"/>
      <w:r w:rsidRPr="00B37060">
        <w:rPr>
          <w:rFonts w:ascii="Arial" w:hAnsi="Arial" w:cs="Arial"/>
          <w:color w:val="211E1E"/>
          <w:sz w:val="22"/>
          <w:szCs w:val="22"/>
        </w:rPr>
        <w:t xml:space="preserve">, M. (2016). Strategic Planning as a Management Tool for School Principals in Rural Schools in the Motheo District. Int J Edu Sci, 13(3): 342-348. Available at: </w:t>
      </w:r>
      <w:hyperlink r:id="rId14" w:history="1">
        <w:r w:rsidRPr="00B37060">
          <w:rPr>
            <w:rStyle w:val="Hyperlink"/>
            <w:rFonts w:ascii="Arial" w:hAnsi="Arial" w:cs="Arial"/>
            <w:sz w:val="22"/>
            <w:szCs w:val="22"/>
          </w:rPr>
          <w:t>https://core.ac.uk/download/pdf/222967641.pdf</w:t>
        </w:r>
      </w:hyperlink>
      <w:r w:rsidRPr="00B37060">
        <w:rPr>
          <w:rFonts w:ascii="Arial" w:hAnsi="Arial" w:cs="Arial"/>
          <w:color w:val="211E1E"/>
          <w:sz w:val="22"/>
          <w:szCs w:val="22"/>
        </w:rPr>
        <w:t xml:space="preserve"> Last accessed 6th May 2021. </w:t>
      </w:r>
    </w:p>
    <w:p w14:paraId="060461F6" w14:textId="21A1AFB9" w:rsidR="00E16D87" w:rsidRPr="00B37060" w:rsidRDefault="00E16D87" w:rsidP="00B811E3">
      <w:pPr>
        <w:pStyle w:val="NormalWeb"/>
        <w:rPr>
          <w:rFonts w:ascii="Arial" w:hAnsi="Arial" w:cs="Arial"/>
          <w:color w:val="211E1E"/>
          <w:sz w:val="22"/>
          <w:szCs w:val="22"/>
        </w:rPr>
      </w:pPr>
      <w:r w:rsidRPr="00B37060">
        <w:rPr>
          <w:rFonts w:ascii="Arial" w:hAnsi="Arial" w:cs="Arial"/>
          <w:color w:val="211E1E"/>
          <w:sz w:val="22"/>
          <w:szCs w:val="22"/>
        </w:rPr>
        <w:t>School Improvement Team. (2017). Effective school improvement plan. One education. Available at:</w:t>
      </w:r>
      <w:r w:rsidRPr="00B37060">
        <w:rPr>
          <w:rFonts w:ascii="Arial" w:hAnsi="Arial" w:cs="Arial"/>
          <w:sz w:val="22"/>
          <w:szCs w:val="22"/>
        </w:rPr>
        <w:t xml:space="preserve"> </w:t>
      </w:r>
      <w:hyperlink r:id="rId15" w:history="1">
        <w:r w:rsidRPr="00B37060">
          <w:rPr>
            <w:rStyle w:val="Hyperlink"/>
            <w:rFonts w:ascii="Arial" w:hAnsi="Arial" w:cs="Arial"/>
            <w:sz w:val="22"/>
            <w:szCs w:val="22"/>
          </w:rPr>
          <w:t>https://www.oneeducation.co.uk/news-blog/effective-school-improvement-plan</w:t>
        </w:r>
      </w:hyperlink>
      <w:r w:rsidRPr="00B37060">
        <w:rPr>
          <w:rFonts w:ascii="Arial" w:hAnsi="Arial" w:cs="Arial"/>
          <w:color w:val="211E1E"/>
          <w:sz w:val="22"/>
          <w:szCs w:val="22"/>
        </w:rPr>
        <w:t xml:space="preserve"> Last accessed 6th May 2021. </w:t>
      </w:r>
    </w:p>
    <w:p w14:paraId="3BCA8BBF" w14:textId="56607904" w:rsidR="00CD7088" w:rsidRPr="00B37060" w:rsidRDefault="00CD7088" w:rsidP="00B811E3">
      <w:pPr>
        <w:pStyle w:val="NormalWeb"/>
        <w:rPr>
          <w:rFonts w:ascii="Arial" w:hAnsi="Arial" w:cs="Arial"/>
          <w:sz w:val="22"/>
          <w:szCs w:val="22"/>
        </w:rPr>
      </w:pPr>
      <w:proofErr w:type="spellStart"/>
      <w:r w:rsidRPr="00B37060">
        <w:rPr>
          <w:rFonts w:ascii="Arial" w:hAnsi="Arial" w:cs="Arial"/>
          <w:sz w:val="22"/>
          <w:szCs w:val="22"/>
        </w:rPr>
        <w:t>Slavin</w:t>
      </w:r>
      <w:proofErr w:type="spellEnd"/>
      <w:r w:rsidRPr="00B37060">
        <w:rPr>
          <w:rFonts w:ascii="Arial" w:hAnsi="Arial" w:cs="Arial"/>
          <w:sz w:val="22"/>
          <w:szCs w:val="22"/>
        </w:rPr>
        <w:t xml:space="preserve">, R. E. (1999). Educating young students at risk of school failure: Research, practice and policy. In R. Stevens (Ed.). </w:t>
      </w:r>
      <w:r w:rsidRPr="00B37060">
        <w:rPr>
          <w:rFonts w:ascii="Arial" w:hAnsi="Arial" w:cs="Arial"/>
          <w:i/>
          <w:iCs/>
          <w:sz w:val="22"/>
          <w:szCs w:val="22"/>
        </w:rPr>
        <w:t xml:space="preserve">Teaching in American schools. </w:t>
      </w:r>
      <w:r w:rsidRPr="00B37060">
        <w:rPr>
          <w:rFonts w:ascii="Arial" w:hAnsi="Arial" w:cs="Arial"/>
          <w:sz w:val="22"/>
          <w:szCs w:val="22"/>
        </w:rPr>
        <w:t xml:space="preserve">Upper Saddle river, NJ: Prentice Hall. pp. 103-119. </w:t>
      </w:r>
    </w:p>
    <w:p w14:paraId="3E7EB08F" w14:textId="06303319" w:rsidR="00CD7088" w:rsidRPr="00B37060" w:rsidRDefault="00CD7088" w:rsidP="00CD7088">
      <w:pPr>
        <w:rPr>
          <w:rFonts w:ascii="Arial" w:hAnsi="Arial" w:cs="Arial"/>
          <w:sz w:val="22"/>
          <w:szCs w:val="22"/>
        </w:rPr>
      </w:pPr>
      <w:r w:rsidRPr="00B37060">
        <w:rPr>
          <w:rFonts w:ascii="Arial" w:hAnsi="Arial" w:cs="Arial"/>
          <w:sz w:val="22"/>
          <w:szCs w:val="22"/>
        </w:rPr>
        <w:t xml:space="preserve">Smith, T. &amp; Adams, R. (2007). Student attendance and its relationship to achievement and student engagement in primary classrooms. Dissertations, Theses, and </w:t>
      </w:r>
      <w:proofErr w:type="gramStart"/>
      <w:r w:rsidRPr="00B37060">
        <w:rPr>
          <w:rFonts w:ascii="Arial" w:hAnsi="Arial" w:cs="Arial"/>
          <w:sz w:val="22"/>
          <w:szCs w:val="22"/>
        </w:rPr>
        <w:t>Masters</w:t>
      </w:r>
      <w:proofErr w:type="gramEnd"/>
      <w:r w:rsidRPr="00B37060">
        <w:rPr>
          <w:rFonts w:ascii="Arial" w:hAnsi="Arial" w:cs="Arial"/>
          <w:sz w:val="22"/>
          <w:szCs w:val="22"/>
        </w:rPr>
        <w:t xml:space="preserve"> Projects. Paper 1539618718. Available at: </w:t>
      </w:r>
      <w:hyperlink r:id="rId16" w:history="1">
        <w:r w:rsidRPr="00B37060">
          <w:rPr>
            <w:rStyle w:val="Hyperlink"/>
            <w:rFonts w:ascii="Arial" w:hAnsi="Arial" w:cs="Arial"/>
            <w:sz w:val="22"/>
            <w:szCs w:val="22"/>
          </w:rPr>
          <w:t>https://core.ac.uk/download/pdf/235405642.pdf</w:t>
        </w:r>
      </w:hyperlink>
      <w:r w:rsidRPr="00B37060">
        <w:rPr>
          <w:rFonts w:ascii="Arial" w:hAnsi="Arial" w:cs="Arial"/>
          <w:sz w:val="22"/>
          <w:szCs w:val="22"/>
        </w:rPr>
        <w:t xml:space="preserve"> Last accessed 7th May 2021. </w:t>
      </w:r>
    </w:p>
    <w:p w14:paraId="0224F058" w14:textId="5E252487" w:rsidR="00396D3A" w:rsidRPr="00B37060" w:rsidRDefault="00396D3A" w:rsidP="00CD7088">
      <w:pPr>
        <w:rPr>
          <w:rFonts w:ascii="Arial" w:hAnsi="Arial" w:cs="Arial"/>
          <w:sz w:val="22"/>
          <w:szCs w:val="22"/>
        </w:rPr>
      </w:pPr>
    </w:p>
    <w:p w14:paraId="51F7309A" w14:textId="421A320D" w:rsidR="00396D3A" w:rsidRPr="00B37060" w:rsidRDefault="00396D3A" w:rsidP="00CD7088">
      <w:pPr>
        <w:rPr>
          <w:rFonts w:ascii="Arial" w:hAnsi="Arial" w:cs="Arial"/>
          <w:sz w:val="22"/>
          <w:szCs w:val="22"/>
        </w:rPr>
      </w:pPr>
      <w:r w:rsidRPr="00B37060">
        <w:rPr>
          <w:rFonts w:ascii="Arial" w:hAnsi="Arial" w:cs="Arial"/>
          <w:sz w:val="22"/>
          <w:szCs w:val="22"/>
        </w:rPr>
        <w:t xml:space="preserve">SSAT. (2019). Working together to improve attendance. Available at: </w:t>
      </w:r>
      <w:hyperlink r:id="rId17" w:history="1">
        <w:r w:rsidRPr="00B37060">
          <w:rPr>
            <w:rStyle w:val="Hyperlink"/>
            <w:rFonts w:ascii="Arial" w:hAnsi="Arial" w:cs="Arial"/>
            <w:sz w:val="22"/>
            <w:szCs w:val="22"/>
          </w:rPr>
          <w:t>https://www.ssatuk.co.uk/blog/working-together-to-improve-attendance/</w:t>
        </w:r>
      </w:hyperlink>
      <w:r w:rsidRPr="00B37060">
        <w:rPr>
          <w:rFonts w:ascii="Arial" w:hAnsi="Arial" w:cs="Arial"/>
          <w:sz w:val="22"/>
          <w:szCs w:val="22"/>
        </w:rPr>
        <w:t xml:space="preserve"> Last accessed 8</w:t>
      </w:r>
      <w:r w:rsidRPr="00B37060">
        <w:rPr>
          <w:rFonts w:ascii="Arial" w:hAnsi="Arial" w:cs="Arial"/>
          <w:sz w:val="22"/>
          <w:szCs w:val="22"/>
          <w:vertAlign w:val="superscript"/>
        </w:rPr>
        <w:t>th</w:t>
      </w:r>
      <w:r w:rsidRPr="00B37060">
        <w:rPr>
          <w:rFonts w:ascii="Arial" w:hAnsi="Arial" w:cs="Arial"/>
          <w:sz w:val="22"/>
          <w:szCs w:val="22"/>
        </w:rPr>
        <w:t xml:space="preserve"> May 2021.</w:t>
      </w:r>
    </w:p>
    <w:p w14:paraId="22B9B2D4" w14:textId="77777777" w:rsidR="00CD7088" w:rsidRPr="00B37060" w:rsidRDefault="00CD7088" w:rsidP="00CD7088">
      <w:pPr>
        <w:rPr>
          <w:rFonts w:ascii="Arial" w:hAnsi="Arial" w:cs="Arial"/>
          <w:sz w:val="22"/>
          <w:szCs w:val="22"/>
        </w:rPr>
      </w:pPr>
    </w:p>
    <w:p w14:paraId="0E971E36" w14:textId="27A024BE" w:rsidR="003A0841" w:rsidRPr="00B37060" w:rsidRDefault="003A0841" w:rsidP="003A0841">
      <w:pPr>
        <w:rPr>
          <w:rFonts w:ascii="Arial" w:hAnsi="Arial" w:cs="Arial"/>
          <w:sz w:val="22"/>
          <w:szCs w:val="22"/>
        </w:rPr>
      </w:pPr>
      <w:r w:rsidRPr="00B37060">
        <w:rPr>
          <w:rFonts w:ascii="Arial" w:hAnsi="Arial" w:cs="Arial"/>
          <w:color w:val="211E1E"/>
          <w:sz w:val="22"/>
          <w:szCs w:val="22"/>
        </w:rPr>
        <w:t xml:space="preserve">The Traveller Movement. (2019). </w:t>
      </w:r>
      <w:r w:rsidRPr="00B37060">
        <w:rPr>
          <w:rFonts w:ascii="Arial" w:hAnsi="Arial" w:cs="Arial"/>
          <w:sz w:val="22"/>
          <w:szCs w:val="22"/>
        </w:rPr>
        <w:t xml:space="preserve">A Good Practice Guide for improving outcomes for Gypsy, Roma and Traveller Children in education. Available at: </w:t>
      </w:r>
      <w:hyperlink r:id="rId18" w:history="1">
        <w:r w:rsidRPr="00B37060">
          <w:rPr>
            <w:rStyle w:val="Hyperlink"/>
            <w:rFonts w:ascii="Arial" w:hAnsi="Arial" w:cs="Arial"/>
            <w:sz w:val="22"/>
            <w:szCs w:val="22"/>
          </w:rPr>
          <w:t>https://travellermovement.org.uk/phocadownload/TTM%20Good%20Practice%20Guide%20Education_web.pdf</w:t>
        </w:r>
      </w:hyperlink>
      <w:r w:rsidRPr="00B37060">
        <w:rPr>
          <w:rFonts w:ascii="Arial" w:hAnsi="Arial" w:cs="Arial"/>
          <w:sz w:val="22"/>
          <w:szCs w:val="22"/>
        </w:rPr>
        <w:t xml:space="preserve"> Last accessed 6</w:t>
      </w:r>
      <w:r w:rsidRPr="00B37060">
        <w:rPr>
          <w:rFonts w:ascii="Arial" w:hAnsi="Arial" w:cs="Arial"/>
          <w:sz w:val="22"/>
          <w:szCs w:val="22"/>
          <w:vertAlign w:val="superscript"/>
        </w:rPr>
        <w:t>th</w:t>
      </w:r>
      <w:r w:rsidRPr="00B37060">
        <w:rPr>
          <w:rFonts w:ascii="Arial" w:hAnsi="Arial" w:cs="Arial"/>
          <w:sz w:val="22"/>
          <w:szCs w:val="22"/>
        </w:rPr>
        <w:t xml:space="preserve"> May 2021. </w:t>
      </w:r>
    </w:p>
    <w:p w14:paraId="45AE5E52" w14:textId="77777777" w:rsidR="003A0841" w:rsidRPr="00B37060" w:rsidRDefault="003A0841" w:rsidP="003A0841">
      <w:pPr>
        <w:rPr>
          <w:rFonts w:ascii="Arial" w:hAnsi="Arial" w:cs="Arial"/>
          <w:sz w:val="22"/>
          <w:szCs w:val="22"/>
        </w:rPr>
      </w:pPr>
    </w:p>
    <w:p w14:paraId="1419A71E" w14:textId="3EBB5E2B" w:rsidR="00DC1C73" w:rsidRPr="00B37060" w:rsidRDefault="00DC1C73">
      <w:pPr>
        <w:rPr>
          <w:rFonts w:ascii="Arial" w:hAnsi="Arial" w:cs="Arial"/>
          <w:sz w:val="22"/>
          <w:szCs w:val="22"/>
        </w:rPr>
      </w:pPr>
      <w:r w:rsidRPr="00B37060">
        <w:rPr>
          <w:rFonts w:ascii="Arial" w:hAnsi="Arial" w:cs="Arial"/>
          <w:sz w:val="22"/>
          <w:szCs w:val="22"/>
        </w:rPr>
        <w:t xml:space="preserve">Welsh Government. (2014). School development plans. Available at: </w:t>
      </w:r>
      <w:hyperlink r:id="rId19" w:history="1">
        <w:r w:rsidRPr="00B37060">
          <w:rPr>
            <w:rStyle w:val="Hyperlink"/>
            <w:rFonts w:ascii="Arial" w:hAnsi="Arial" w:cs="Arial"/>
            <w:sz w:val="22"/>
            <w:szCs w:val="22"/>
          </w:rPr>
          <w:t>https://gov.wales/sites/default/files/publications/2018-03/school-development-plans.pdf</w:t>
        </w:r>
      </w:hyperlink>
      <w:r w:rsidRPr="00B37060">
        <w:rPr>
          <w:rFonts w:ascii="Arial" w:hAnsi="Arial" w:cs="Arial"/>
          <w:sz w:val="22"/>
          <w:szCs w:val="22"/>
        </w:rPr>
        <w:t xml:space="preserve"> Last accessed 6th May 2021. </w:t>
      </w:r>
    </w:p>
    <w:p w14:paraId="351866BF" w14:textId="052FFE5E" w:rsidR="00BE6676" w:rsidRPr="00B37060" w:rsidRDefault="00BE6676">
      <w:pPr>
        <w:rPr>
          <w:rFonts w:ascii="Arial" w:hAnsi="Arial" w:cs="Arial"/>
          <w:sz w:val="22"/>
          <w:szCs w:val="22"/>
        </w:rPr>
      </w:pPr>
    </w:p>
    <w:p w14:paraId="1D3E18D8" w14:textId="671BDE76" w:rsidR="0061026D" w:rsidRPr="00B37060" w:rsidRDefault="0061026D">
      <w:pPr>
        <w:rPr>
          <w:rFonts w:ascii="Arial" w:hAnsi="Arial" w:cs="Arial"/>
          <w:color w:val="000000" w:themeColor="text1"/>
          <w:sz w:val="22"/>
          <w:szCs w:val="22"/>
        </w:rPr>
      </w:pPr>
      <w:r w:rsidRPr="00B37060">
        <w:rPr>
          <w:rFonts w:ascii="Arial" w:hAnsi="Arial" w:cs="Arial"/>
          <w:color w:val="000000" w:themeColor="text1"/>
          <w:sz w:val="22"/>
          <w:szCs w:val="22"/>
        </w:rPr>
        <w:t xml:space="preserve">Wilding, D. (2013). The Educational Experiences of Gypsy Travellers: </w:t>
      </w:r>
      <w:proofErr w:type="gramStart"/>
      <w:r w:rsidRPr="00B37060">
        <w:rPr>
          <w:rFonts w:ascii="Arial" w:hAnsi="Arial" w:cs="Arial"/>
          <w:color w:val="000000" w:themeColor="text1"/>
          <w:sz w:val="22"/>
          <w:szCs w:val="22"/>
        </w:rPr>
        <w:t>the</w:t>
      </w:r>
      <w:proofErr w:type="gramEnd"/>
      <w:r w:rsidRPr="00B37060">
        <w:rPr>
          <w:rFonts w:ascii="Arial" w:hAnsi="Arial" w:cs="Arial"/>
          <w:color w:val="000000" w:themeColor="text1"/>
          <w:sz w:val="22"/>
          <w:szCs w:val="22"/>
        </w:rPr>
        <w:t xml:space="preserve"> Impact of Cultural Dissonance. </w:t>
      </w:r>
      <w:r w:rsidRPr="00B37060">
        <w:rPr>
          <w:rFonts w:ascii="Arial" w:hAnsi="Arial" w:cs="Arial"/>
          <w:color w:val="000000" w:themeColor="text1"/>
          <w:sz w:val="22"/>
          <w:szCs w:val="22"/>
          <w:shd w:val="clear" w:color="auto" w:fill="FFFFFF"/>
        </w:rPr>
        <w:t xml:space="preserve">Department of Sociology, University of Warwick. Available at: </w:t>
      </w:r>
      <w:hyperlink r:id="rId20" w:history="1">
        <w:r w:rsidRPr="00B37060">
          <w:rPr>
            <w:rStyle w:val="Hyperlink"/>
            <w:rFonts w:ascii="Arial" w:hAnsi="Arial" w:cs="Arial"/>
            <w:sz w:val="22"/>
            <w:szCs w:val="22"/>
            <w:shd w:val="clear" w:color="auto" w:fill="FFFFFF"/>
          </w:rPr>
          <w:t>https://warwick.ac.uk/fac/cross_fac/iatl/reinvention/archive/volume1issue1/wilding/</w:t>
        </w:r>
      </w:hyperlink>
      <w:r w:rsidRPr="00B37060">
        <w:rPr>
          <w:rFonts w:ascii="Arial" w:hAnsi="Arial" w:cs="Arial"/>
          <w:color w:val="000000" w:themeColor="text1"/>
          <w:sz w:val="22"/>
          <w:szCs w:val="22"/>
          <w:shd w:val="clear" w:color="auto" w:fill="FFFFFF"/>
        </w:rPr>
        <w:t xml:space="preserve"> Last accessed 8</w:t>
      </w:r>
      <w:r w:rsidRPr="00B37060">
        <w:rPr>
          <w:rFonts w:ascii="Arial" w:hAnsi="Arial" w:cs="Arial"/>
          <w:color w:val="000000" w:themeColor="text1"/>
          <w:sz w:val="22"/>
          <w:szCs w:val="22"/>
          <w:shd w:val="clear" w:color="auto" w:fill="FFFFFF"/>
          <w:vertAlign w:val="superscript"/>
        </w:rPr>
        <w:t>th</w:t>
      </w:r>
      <w:r w:rsidRPr="00B37060">
        <w:rPr>
          <w:rFonts w:ascii="Arial" w:hAnsi="Arial" w:cs="Arial"/>
          <w:color w:val="000000" w:themeColor="text1"/>
          <w:sz w:val="22"/>
          <w:szCs w:val="22"/>
          <w:shd w:val="clear" w:color="auto" w:fill="FFFFFF"/>
        </w:rPr>
        <w:t xml:space="preserve"> May 2021. </w:t>
      </w:r>
    </w:p>
    <w:p w14:paraId="53F1FAD1" w14:textId="77777777" w:rsidR="0061026D" w:rsidRPr="00B37060" w:rsidRDefault="0061026D">
      <w:pPr>
        <w:rPr>
          <w:rFonts w:ascii="Arial" w:hAnsi="Arial" w:cs="Arial"/>
          <w:sz w:val="22"/>
          <w:szCs w:val="22"/>
        </w:rPr>
      </w:pPr>
    </w:p>
    <w:p w14:paraId="6D7E9A28" w14:textId="59AA8500" w:rsidR="00BE6676" w:rsidRPr="00B37060" w:rsidRDefault="00BE6676">
      <w:pPr>
        <w:rPr>
          <w:rFonts w:ascii="Arial" w:hAnsi="Arial" w:cs="Arial"/>
          <w:sz w:val="22"/>
          <w:szCs w:val="22"/>
        </w:rPr>
      </w:pPr>
      <w:r w:rsidRPr="00B37060">
        <w:rPr>
          <w:rFonts w:ascii="Arial" w:hAnsi="Arial" w:cs="Arial"/>
          <w:sz w:val="22"/>
          <w:szCs w:val="22"/>
        </w:rPr>
        <w:t xml:space="preserve">Wilkin, A., </w:t>
      </w:r>
      <w:proofErr w:type="spellStart"/>
      <w:r w:rsidRPr="00B37060">
        <w:rPr>
          <w:rFonts w:ascii="Arial" w:hAnsi="Arial" w:cs="Arial"/>
          <w:sz w:val="22"/>
          <w:szCs w:val="22"/>
        </w:rPr>
        <w:t>Derrington</w:t>
      </w:r>
      <w:proofErr w:type="spellEnd"/>
      <w:r w:rsidRPr="00B37060">
        <w:rPr>
          <w:rFonts w:ascii="Arial" w:hAnsi="Arial" w:cs="Arial"/>
          <w:sz w:val="22"/>
          <w:szCs w:val="22"/>
        </w:rPr>
        <w:t xml:space="preserve">, C., White, R., Martin, K., Foster, B., Kinder, K., &amp; </w:t>
      </w:r>
      <w:proofErr w:type="spellStart"/>
      <w:r w:rsidRPr="00B37060">
        <w:rPr>
          <w:rFonts w:ascii="Arial" w:hAnsi="Arial" w:cs="Arial"/>
          <w:sz w:val="22"/>
          <w:szCs w:val="22"/>
        </w:rPr>
        <w:t>Rutt</w:t>
      </w:r>
      <w:proofErr w:type="spellEnd"/>
      <w:r w:rsidRPr="00B37060">
        <w:rPr>
          <w:rFonts w:ascii="Arial" w:hAnsi="Arial" w:cs="Arial"/>
          <w:sz w:val="22"/>
          <w:szCs w:val="22"/>
        </w:rPr>
        <w:t xml:space="preserve">, S. (2010). Improving the outcomes for Gypsy, Roma, and Traveller pupils: final report. Department for Education. Available at: </w:t>
      </w:r>
      <w:hyperlink r:id="rId21" w:history="1">
        <w:r w:rsidRPr="00B37060">
          <w:rPr>
            <w:rStyle w:val="Hyperlink"/>
            <w:rFonts w:ascii="Arial" w:hAnsi="Arial" w:cs="Arial"/>
            <w:sz w:val="22"/>
            <w:szCs w:val="22"/>
          </w:rPr>
          <w:t>https://assets.publishing.service.gov.uk/government/uploads/system/uploads/attachment_data/file/181669/DFE-RR043.pdf</w:t>
        </w:r>
      </w:hyperlink>
      <w:r w:rsidRPr="00B37060">
        <w:rPr>
          <w:rFonts w:ascii="Arial" w:hAnsi="Arial" w:cs="Arial"/>
          <w:sz w:val="22"/>
          <w:szCs w:val="22"/>
        </w:rPr>
        <w:t xml:space="preserve"> Last accessed 7th May 2021. </w:t>
      </w:r>
    </w:p>
    <w:sectPr w:rsidR="00BE6676" w:rsidRPr="00B370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6A335C"/>
    <w:multiLevelType w:val="multilevel"/>
    <w:tmpl w:val="FEF48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AA702D"/>
    <w:multiLevelType w:val="multilevel"/>
    <w:tmpl w:val="73225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E05281"/>
    <w:multiLevelType w:val="multilevel"/>
    <w:tmpl w:val="D03AE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1B13A9"/>
    <w:multiLevelType w:val="hybridMultilevel"/>
    <w:tmpl w:val="453C9F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A21CF7"/>
    <w:multiLevelType w:val="multilevel"/>
    <w:tmpl w:val="E8EAF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68E4549"/>
    <w:multiLevelType w:val="hybridMultilevel"/>
    <w:tmpl w:val="CC66F9B4"/>
    <w:lvl w:ilvl="0" w:tplc="BAFABA2A">
      <w:start w:val="1"/>
      <w:numFmt w:val="bullet"/>
      <w:lvlText w:val=""/>
      <w:lvlJc w:val="left"/>
      <w:pPr>
        <w:tabs>
          <w:tab w:val="num" w:pos="360"/>
        </w:tabs>
        <w:ind w:left="360" w:hanging="360"/>
      </w:pPr>
      <w:rPr>
        <w:rFonts w:ascii="Symbol" w:hAnsi="Symbol" w:hint="default"/>
        <w:sz w:val="24"/>
      </w:rPr>
    </w:lvl>
    <w:lvl w:ilvl="1" w:tplc="5A7A81E2">
      <w:start w:val="1"/>
      <w:numFmt w:val="bullet"/>
      <w:lvlText w:val=""/>
      <w:lvlJc w:val="left"/>
      <w:pPr>
        <w:tabs>
          <w:tab w:val="num" w:pos="1440"/>
        </w:tabs>
        <w:ind w:left="1440" w:hanging="360"/>
      </w:pPr>
      <w:rPr>
        <w:rFonts w:ascii="Symbol" w:hAnsi="Symbol" w:hint="default"/>
        <w:sz w:val="24"/>
      </w:rPr>
    </w:lvl>
    <w:lvl w:ilvl="2" w:tplc="2E305062" w:tentative="1">
      <w:start w:val="1"/>
      <w:numFmt w:val="bullet"/>
      <w:lvlText w:val=""/>
      <w:lvlJc w:val="left"/>
      <w:pPr>
        <w:tabs>
          <w:tab w:val="num" w:pos="2160"/>
        </w:tabs>
        <w:ind w:left="2160" w:hanging="360"/>
      </w:pPr>
      <w:rPr>
        <w:rFonts w:ascii="Wingdings" w:hAnsi="Wingdings" w:hint="default"/>
      </w:rPr>
    </w:lvl>
    <w:lvl w:ilvl="3" w:tplc="36E2D81A" w:tentative="1">
      <w:start w:val="1"/>
      <w:numFmt w:val="bullet"/>
      <w:lvlText w:val=""/>
      <w:lvlJc w:val="left"/>
      <w:pPr>
        <w:tabs>
          <w:tab w:val="num" w:pos="2880"/>
        </w:tabs>
        <w:ind w:left="2880" w:hanging="360"/>
      </w:pPr>
      <w:rPr>
        <w:rFonts w:ascii="Symbol" w:hAnsi="Symbol" w:hint="default"/>
      </w:rPr>
    </w:lvl>
    <w:lvl w:ilvl="4" w:tplc="E2AA0F44" w:tentative="1">
      <w:start w:val="1"/>
      <w:numFmt w:val="bullet"/>
      <w:lvlText w:val="o"/>
      <w:lvlJc w:val="left"/>
      <w:pPr>
        <w:tabs>
          <w:tab w:val="num" w:pos="3600"/>
        </w:tabs>
        <w:ind w:left="3600" w:hanging="360"/>
      </w:pPr>
      <w:rPr>
        <w:rFonts w:ascii="Courier New" w:hAnsi="Courier New" w:hint="default"/>
      </w:rPr>
    </w:lvl>
    <w:lvl w:ilvl="5" w:tplc="1EA2A20A" w:tentative="1">
      <w:start w:val="1"/>
      <w:numFmt w:val="bullet"/>
      <w:lvlText w:val=""/>
      <w:lvlJc w:val="left"/>
      <w:pPr>
        <w:tabs>
          <w:tab w:val="num" w:pos="4320"/>
        </w:tabs>
        <w:ind w:left="4320" w:hanging="360"/>
      </w:pPr>
      <w:rPr>
        <w:rFonts w:ascii="Wingdings" w:hAnsi="Wingdings" w:hint="default"/>
      </w:rPr>
    </w:lvl>
    <w:lvl w:ilvl="6" w:tplc="E9DC5CF8" w:tentative="1">
      <w:start w:val="1"/>
      <w:numFmt w:val="bullet"/>
      <w:lvlText w:val=""/>
      <w:lvlJc w:val="left"/>
      <w:pPr>
        <w:tabs>
          <w:tab w:val="num" w:pos="5040"/>
        </w:tabs>
        <w:ind w:left="5040" w:hanging="360"/>
      </w:pPr>
      <w:rPr>
        <w:rFonts w:ascii="Symbol" w:hAnsi="Symbol" w:hint="default"/>
      </w:rPr>
    </w:lvl>
    <w:lvl w:ilvl="7" w:tplc="268A0342" w:tentative="1">
      <w:start w:val="1"/>
      <w:numFmt w:val="bullet"/>
      <w:lvlText w:val="o"/>
      <w:lvlJc w:val="left"/>
      <w:pPr>
        <w:tabs>
          <w:tab w:val="num" w:pos="5760"/>
        </w:tabs>
        <w:ind w:left="5760" w:hanging="360"/>
      </w:pPr>
      <w:rPr>
        <w:rFonts w:ascii="Courier New" w:hAnsi="Courier New" w:hint="default"/>
      </w:rPr>
    </w:lvl>
    <w:lvl w:ilvl="8" w:tplc="749C017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E7C382A"/>
    <w:multiLevelType w:val="multilevel"/>
    <w:tmpl w:val="E6E68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
  </w:num>
  <w:num w:numId="3">
    <w:abstractNumId w:val="6"/>
  </w:num>
  <w:num w:numId="4">
    <w:abstractNumId w:val="3"/>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F34"/>
    <w:rsid w:val="000127F6"/>
    <w:rsid w:val="000F2477"/>
    <w:rsid w:val="001E5814"/>
    <w:rsid w:val="0021602D"/>
    <w:rsid w:val="0024152A"/>
    <w:rsid w:val="002422E8"/>
    <w:rsid w:val="00246A09"/>
    <w:rsid w:val="00281FCD"/>
    <w:rsid w:val="002C7F34"/>
    <w:rsid w:val="00324D3E"/>
    <w:rsid w:val="00396D3A"/>
    <w:rsid w:val="003A0841"/>
    <w:rsid w:val="004B0047"/>
    <w:rsid w:val="004C0067"/>
    <w:rsid w:val="0050416C"/>
    <w:rsid w:val="0061026D"/>
    <w:rsid w:val="006454B5"/>
    <w:rsid w:val="00654F69"/>
    <w:rsid w:val="00696398"/>
    <w:rsid w:val="006B04AA"/>
    <w:rsid w:val="006D0E0F"/>
    <w:rsid w:val="006D4ED7"/>
    <w:rsid w:val="00781B53"/>
    <w:rsid w:val="007C4C9E"/>
    <w:rsid w:val="007D5B29"/>
    <w:rsid w:val="007E409C"/>
    <w:rsid w:val="008A3862"/>
    <w:rsid w:val="009544A8"/>
    <w:rsid w:val="009742C5"/>
    <w:rsid w:val="0097447F"/>
    <w:rsid w:val="00A51704"/>
    <w:rsid w:val="00A92CE1"/>
    <w:rsid w:val="00B37060"/>
    <w:rsid w:val="00B811E3"/>
    <w:rsid w:val="00BE6676"/>
    <w:rsid w:val="00CA2187"/>
    <w:rsid w:val="00CD7088"/>
    <w:rsid w:val="00D6572E"/>
    <w:rsid w:val="00DC1C73"/>
    <w:rsid w:val="00E16D87"/>
    <w:rsid w:val="00EE5A8B"/>
    <w:rsid w:val="00F310D6"/>
    <w:rsid w:val="00F86217"/>
    <w:rsid w:val="00FC66F4"/>
    <w:rsid w:val="00FE49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C3D8A"/>
  <w15:chartTrackingRefBased/>
  <w15:docId w15:val="{09ABB880-F4E1-8849-BA7E-D5BEB6329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060"/>
    <w:rPr>
      <w:rFonts w:ascii="Times New Roman" w:eastAsia="Times New Roman" w:hAnsi="Times New Roman" w:cs="Times New Roman"/>
      <w:lang w:eastAsia="en-GB"/>
    </w:rPr>
  </w:style>
  <w:style w:type="paragraph" w:styleId="Heading1">
    <w:name w:val="heading 1"/>
    <w:basedOn w:val="Normal"/>
    <w:link w:val="Heading1Char"/>
    <w:uiPriority w:val="9"/>
    <w:qFormat/>
    <w:rsid w:val="0061026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C7F34"/>
    <w:pPr>
      <w:spacing w:before="100" w:beforeAutospacing="1" w:after="100" w:afterAutospacing="1"/>
    </w:pPr>
  </w:style>
  <w:style w:type="character" w:styleId="Hyperlink">
    <w:name w:val="Hyperlink"/>
    <w:basedOn w:val="DefaultParagraphFont"/>
    <w:uiPriority w:val="99"/>
    <w:unhideWhenUsed/>
    <w:rsid w:val="002C7F34"/>
    <w:rPr>
      <w:color w:val="0563C1" w:themeColor="hyperlink"/>
      <w:u w:val="single"/>
    </w:rPr>
  </w:style>
  <w:style w:type="character" w:styleId="UnresolvedMention">
    <w:name w:val="Unresolved Mention"/>
    <w:basedOn w:val="DefaultParagraphFont"/>
    <w:uiPriority w:val="99"/>
    <w:semiHidden/>
    <w:unhideWhenUsed/>
    <w:rsid w:val="002C7F34"/>
    <w:rPr>
      <w:color w:val="605E5C"/>
      <w:shd w:val="clear" w:color="auto" w:fill="E1DFDD"/>
    </w:rPr>
  </w:style>
  <w:style w:type="character" w:customStyle="1" w:styleId="apple-converted-space">
    <w:name w:val="apple-converted-space"/>
    <w:basedOn w:val="DefaultParagraphFont"/>
    <w:rsid w:val="000F2477"/>
  </w:style>
  <w:style w:type="character" w:styleId="Emphasis">
    <w:name w:val="Emphasis"/>
    <w:basedOn w:val="DefaultParagraphFont"/>
    <w:uiPriority w:val="20"/>
    <w:qFormat/>
    <w:rsid w:val="000F2477"/>
    <w:rPr>
      <w:i/>
      <w:iCs/>
    </w:rPr>
  </w:style>
  <w:style w:type="paragraph" w:styleId="ListParagraph">
    <w:name w:val="List Paragraph"/>
    <w:basedOn w:val="Normal"/>
    <w:uiPriority w:val="34"/>
    <w:qFormat/>
    <w:rsid w:val="0050416C"/>
    <w:pPr>
      <w:ind w:left="720"/>
    </w:pPr>
  </w:style>
  <w:style w:type="character" w:customStyle="1" w:styleId="Heading1Char">
    <w:name w:val="Heading 1 Char"/>
    <w:basedOn w:val="DefaultParagraphFont"/>
    <w:link w:val="Heading1"/>
    <w:uiPriority w:val="9"/>
    <w:rsid w:val="0061026D"/>
    <w:rPr>
      <w:rFonts w:ascii="Times New Roman" w:eastAsia="Times New Roman" w:hAnsi="Times New Roman" w:cs="Times New Roman"/>
      <w:b/>
      <w:bCs/>
      <w:kern w:val="36"/>
      <w:sz w:val="48"/>
      <w:szCs w:val="48"/>
      <w:lang w:eastAsia="en-GB"/>
    </w:rPr>
  </w:style>
  <w:style w:type="paragraph" w:customStyle="1" w:styleId="AssignBody">
    <w:name w:val="AssignBody"/>
    <w:basedOn w:val="Normal"/>
    <w:link w:val="AssignBodyChar"/>
    <w:qFormat/>
    <w:rsid w:val="00F86217"/>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F86217"/>
    <w:rPr>
      <w:rFonts w:ascii="Arial" w:hAnsi="Arial"/>
      <w:sz w:val="22"/>
      <w:szCs w:val="22"/>
    </w:rPr>
  </w:style>
  <w:style w:type="table" w:styleId="TableGrid">
    <w:name w:val="Table Grid"/>
    <w:basedOn w:val="TableNormal"/>
    <w:uiPriority w:val="39"/>
    <w:rsid w:val="00F8621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831568">
      <w:bodyDiv w:val="1"/>
      <w:marLeft w:val="0"/>
      <w:marRight w:val="0"/>
      <w:marTop w:val="0"/>
      <w:marBottom w:val="0"/>
      <w:divBdr>
        <w:top w:val="none" w:sz="0" w:space="0" w:color="auto"/>
        <w:left w:val="none" w:sz="0" w:space="0" w:color="auto"/>
        <w:bottom w:val="none" w:sz="0" w:space="0" w:color="auto"/>
        <w:right w:val="none" w:sz="0" w:space="0" w:color="auto"/>
      </w:divBdr>
      <w:divsChild>
        <w:div w:id="692145824">
          <w:marLeft w:val="0"/>
          <w:marRight w:val="0"/>
          <w:marTop w:val="0"/>
          <w:marBottom w:val="0"/>
          <w:divBdr>
            <w:top w:val="none" w:sz="0" w:space="0" w:color="auto"/>
            <w:left w:val="none" w:sz="0" w:space="0" w:color="auto"/>
            <w:bottom w:val="none" w:sz="0" w:space="0" w:color="auto"/>
            <w:right w:val="none" w:sz="0" w:space="0" w:color="auto"/>
          </w:divBdr>
          <w:divsChild>
            <w:div w:id="1472479928">
              <w:marLeft w:val="0"/>
              <w:marRight w:val="0"/>
              <w:marTop w:val="0"/>
              <w:marBottom w:val="0"/>
              <w:divBdr>
                <w:top w:val="none" w:sz="0" w:space="0" w:color="auto"/>
                <w:left w:val="none" w:sz="0" w:space="0" w:color="auto"/>
                <w:bottom w:val="none" w:sz="0" w:space="0" w:color="auto"/>
                <w:right w:val="none" w:sz="0" w:space="0" w:color="auto"/>
              </w:divBdr>
              <w:divsChild>
                <w:div w:id="208617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70260">
      <w:bodyDiv w:val="1"/>
      <w:marLeft w:val="0"/>
      <w:marRight w:val="0"/>
      <w:marTop w:val="0"/>
      <w:marBottom w:val="0"/>
      <w:divBdr>
        <w:top w:val="none" w:sz="0" w:space="0" w:color="auto"/>
        <w:left w:val="none" w:sz="0" w:space="0" w:color="auto"/>
        <w:bottom w:val="none" w:sz="0" w:space="0" w:color="auto"/>
        <w:right w:val="none" w:sz="0" w:space="0" w:color="auto"/>
      </w:divBdr>
    </w:div>
    <w:div w:id="54863455">
      <w:bodyDiv w:val="1"/>
      <w:marLeft w:val="0"/>
      <w:marRight w:val="0"/>
      <w:marTop w:val="0"/>
      <w:marBottom w:val="0"/>
      <w:divBdr>
        <w:top w:val="none" w:sz="0" w:space="0" w:color="auto"/>
        <w:left w:val="none" w:sz="0" w:space="0" w:color="auto"/>
        <w:bottom w:val="none" w:sz="0" w:space="0" w:color="auto"/>
        <w:right w:val="none" w:sz="0" w:space="0" w:color="auto"/>
      </w:divBdr>
      <w:divsChild>
        <w:div w:id="2013142628">
          <w:marLeft w:val="0"/>
          <w:marRight w:val="0"/>
          <w:marTop w:val="0"/>
          <w:marBottom w:val="0"/>
          <w:divBdr>
            <w:top w:val="none" w:sz="0" w:space="0" w:color="auto"/>
            <w:left w:val="none" w:sz="0" w:space="0" w:color="auto"/>
            <w:bottom w:val="none" w:sz="0" w:space="0" w:color="auto"/>
            <w:right w:val="none" w:sz="0" w:space="0" w:color="auto"/>
          </w:divBdr>
          <w:divsChild>
            <w:div w:id="1150176364">
              <w:marLeft w:val="0"/>
              <w:marRight w:val="0"/>
              <w:marTop w:val="0"/>
              <w:marBottom w:val="0"/>
              <w:divBdr>
                <w:top w:val="none" w:sz="0" w:space="0" w:color="auto"/>
                <w:left w:val="none" w:sz="0" w:space="0" w:color="auto"/>
                <w:bottom w:val="none" w:sz="0" w:space="0" w:color="auto"/>
                <w:right w:val="none" w:sz="0" w:space="0" w:color="auto"/>
              </w:divBdr>
              <w:divsChild>
                <w:div w:id="211231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05616">
      <w:bodyDiv w:val="1"/>
      <w:marLeft w:val="0"/>
      <w:marRight w:val="0"/>
      <w:marTop w:val="0"/>
      <w:marBottom w:val="0"/>
      <w:divBdr>
        <w:top w:val="none" w:sz="0" w:space="0" w:color="auto"/>
        <w:left w:val="none" w:sz="0" w:space="0" w:color="auto"/>
        <w:bottom w:val="none" w:sz="0" w:space="0" w:color="auto"/>
        <w:right w:val="none" w:sz="0" w:space="0" w:color="auto"/>
      </w:divBdr>
    </w:div>
    <w:div w:id="112869912">
      <w:bodyDiv w:val="1"/>
      <w:marLeft w:val="0"/>
      <w:marRight w:val="0"/>
      <w:marTop w:val="0"/>
      <w:marBottom w:val="0"/>
      <w:divBdr>
        <w:top w:val="none" w:sz="0" w:space="0" w:color="auto"/>
        <w:left w:val="none" w:sz="0" w:space="0" w:color="auto"/>
        <w:bottom w:val="none" w:sz="0" w:space="0" w:color="auto"/>
        <w:right w:val="none" w:sz="0" w:space="0" w:color="auto"/>
      </w:divBdr>
      <w:divsChild>
        <w:div w:id="125586427">
          <w:marLeft w:val="0"/>
          <w:marRight w:val="0"/>
          <w:marTop w:val="0"/>
          <w:marBottom w:val="0"/>
          <w:divBdr>
            <w:top w:val="none" w:sz="0" w:space="0" w:color="auto"/>
            <w:left w:val="none" w:sz="0" w:space="0" w:color="auto"/>
            <w:bottom w:val="none" w:sz="0" w:space="0" w:color="auto"/>
            <w:right w:val="none" w:sz="0" w:space="0" w:color="auto"/>
          </w:divBdr>
          <w:divsChild>
            <w:div w:id="287245192">
              <w:marLeft w:val="0"/>
              <w:marRight w:val="0"/>
              <w:marTop w:val="0"/>
              <w:marBottom w:val="0"/>
              <w:divBdr>
                <w:top w:val="none" w:sz="0" w:space="0" w:color="auto"/>
                <w:left w:val="none" w:sz="0" w:space="0" w:color="auto"/>
                <w:bottom w:val="none" w:sz="0" w:space="0" w:color="auto"/>
                <w:right w:val="none" w:sz="0" w:space="0" w:color="auto"/>
              </w:divBdr>
              <w:divsChild>
                <w:div w:id="728722647">
                  <w:marLeft w:val="0"/>
                  <w:marRight w:val="0"/>
                  <w:marTop w:val="0"/>
                  <w:marBottom w:val="0"/>
                  <w:divBdr>
                    <w:top w:val="none" w:sz="0" w:space="0" w:color="auto"/>
                    <w:left w:val="none" w:sz="0" w:space="0" w:color="auto"/>
                    <w:bottom w:val="none" w:sz="0" w:space="0" w:color="auto"/>
                    <w:right w:val="none" w:sz="0" w:space="0" w:color="auto"/>
                  </w:divBdr>
                  <w:divsChild>
                    <w:div w:id="84181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003875">
      <w:bodyDiv w:val="1"/>
      <w:marLeft w:val="0"/>
      <w:marRight w:val="0"/>
      <w:marTop w:val="0"/>
      <w:marBottom w:val="0"/>
      <w:divBdr>
        <w:top w:val="none" w:sz="0" w:space="0" w:color="auto"/>
        <w:left w:val="none" w:sz="0" w:space="0" w:color="auto"/>
        <w:bottom w:val="none" w:sz="0" w:space="0" w:color="auto"/>
        <w:right w:val="none" w:sz="0" w:space="0" w:color="auto"/>
      </w:divBdr>
      <w:divsChild>
        <w:div w:id="1544752756">
          <w:marLeft w:val="0"/>
          <w:marRight w:val="0"/>
          <w:marTop w:val="0"/>
          <w:marBottom w:val="0"/>
          <w:divBdr>
            <w:top w:val="none" w:sz="0" w:space="0" w:color="auto"/>
            <w:left w:val="none" w:sz="0" w:space="0" w:color="auto"/>
            <w:bottom w:val="none" w:sz="0" w:space="0" w:color="auto"/>
            <w:right w:val="none" w:sz="0" w:space="0" w:color="auto"/>
          </w:divBdr>
          <w:divsChild>
            <w:div w:id="128129342">
              <w:marLeft w:val="0"/>
              <w:marRight w:val="0"/>
              <w:marTop w:val="0"/>
              <w:marBottom w:val="0"/>
              <w:divBdr>
                <w:top w:val="none" w:sz="0" w:space="0" w:color="auto"/>
                <w:left w:val="none" w:sz="0" w:space="0" w:color="auto"/>
                <w:bottom w:val="none" w:sz="0" w:space="0" w:color="auto"/>
                <w:right w:val="none" w:sz="0" w:space="0" w:color="auto"/>
              </w:divBdr>
              <w:divsChild>
                <w:div w:id="122002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57997">
      <w:bodyDiv w:val="1"/>
      <w:marLeft w:val="0"/>
      <w:marRight w:val="0"/>
      <w:marTop w:val="0"/>
      <w:marBottom w:val="0"/>
      <w:divBdr>
        <w:top w:val="none" w:sz="0" w:space="0" w:color="auto"/>
        <w:left w:val="none" w:sz="0" w:space="0" w:color="auto"/>
        <w:bottom w:val="none" w:sz="0" w:space="0" w:color="auto"/>
        <w:right w:val="none" w:sz="0" w:space="0" w:color="auto"/>
      </w:divBdr>
      <w:divsChild>
        <w:div w:id="1949920891">
          <w:marLeft w:val="0"/>
          <w:marRight w:val="0"/>
          <w:marTop w:val="0"/>
          <w:marBottom w:val="0"/>
          <w:divBdr>
            <w:top w:val="none" w:sz="0" w:space="0" w:color="auto"/>
            <w:left w:val="none" w:sz="0" w:space="0" w:color="auto"/>
            <w:bottom w:val="none" w:sz="0" w:space="0" w:color="auto"/>
            <w:right w:val="none" w:sz="0" w:space="0" w:color="auto"/>
          </w:divBdr>
          <w:divsChild>
            <w:div w:id="862472353">
              <w:marLeft w:val="0"/>
              <w:marRight w:val="0"/>
              <w:marTop w:val="0"/>
              <w:marBottom w:val="0"/>
              <w:divBdr>
                <w:top w:val="none" w:sz="0" w:space="0" w:color="auto"/>
                <w:left w:val="none" w:sz="0" w:space="0" w:color="auto"/>
                <w:bottom w:val="none" w:sz="0" w:space="0" w:color="auto"/>
                <w:right w:val="none" w:sz="0" w:space="0" w:color="auto"/>
              </w:divBdr>
              <w:divsChild>
                <w:div w:id="38464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05949">
      <w:bodyDiv w:val="1"/>
      <w:marLeft w:val="0"/>
      <w:marRight w:val="0"/>
      <w:marTop w:val="0"/>
      <w:marBottom w:val="0"/>
      <w:divBdr>
        <w:top w:val="none" w:sz="0" w:space="0" w:color="auto"/>
        <w:left w:val="none" w:sz="0" w:space="0" w:color="auto"/>
        <w:bottom w:val="none" w:sz="0" w:space="0" w:color="auto"/>
        <w:right w:val="none" w:sz="0" w:space="0" w:color="auto"/>
      </w:divBdr>
    </w:div>
    <w:div w:id="232664711">
      <w:bodyDiv w:val="1"/>
      <w:marLeft w:val="0"/>
      <w:marRight w:val="0"/>
      <w:marTop w:val="0"/>
      <w:marBottom w:val="0"/>
      <w:divBdr>
        <w:top w:val="none" w:sz="0" w:space="0" w:color="auto"/>
        <w:left w:val="none" w:sz="0" w:space="0" w:color="auto"/>
        <w:bottom w:val="none" w:sz="0" w:space="0" w:color="auto"/>
        <w:right w:val="none" w:sz="0" w:space="0" w:color="auto"/>
      </w:divBdr>
      <w:divsChild>
        <w:div w:id="2114470740">
          <w:marLeft w:val="0"/>
          <w:marRight w:val="0"/>
          <w:marTop w:val="0"/>
          <w:marBottom w:val="0"/>
          <w:divBdr>
            <w:top w:val="none" w:sz="0" w:space="0" w:color="auto"/>
            <w:left w:val="none" w:sz="0" w:space="0" w:color="auto"/>
            <w:bottom w:val="none" w:sz="0" w:space="0" w:color="auto"/>
            <w:right w:val="none" w:sz="0" w:space="0" w:color="auto"/>
          </w:divBdr>
          <w:divsChild>
            <w:div w:id="503710129">
              <w:marLeft w:val="0"/>
              <w:marRight w:val="0"/>
              <w:marTop w:val="0"/>
              <w:marBottom w:val="0"/>
              <w:divBdr>
                <w:top w:val="none" w:sz="0" w:space="0" w:color="auto"/>
                <w:left w:val="none" w:sz="0" w:space="0" w:color="auto"/>
                <w:bottom w:val="none" w:sz="0" w:space="0" w:color="auto"/>
                <w:right w:val="none" w:sz="0" w:space="0" w:color="auto"/>
              </w:divBdr>
              <w:divsChild>
                <w:div w:id="70182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662767">
      <w:bodyDiv w:val="1"/>
      <w:marLeft w:val="0"/>
      <w:marRight w:val="0"/>
      <w:marTop w:val="0"/>
      <w:marBottom w:val="0"/>
      <w:divBdr>
        <w:top w:val="none" w:sz="0" w:space="0" w:color="auto"/>
        <w:left w:val="none" w:sz="0" w:space="0" w:color="auto"/>
        <w:bottom w:val="none" w:sz="0" w:space="0" w:color="auto"/>
        <w:right w:val="none" w:sz="0" w:space="0" w:color="auto"/>
      </w:divBdr>
      <w:divsChild>
        <w:div w:id="1329669730">
          <w:marLeft w:val="0"/>
          <w:marRight w:val="0"/>
          <w:marTop w:val="0"/>
          <w:marBottom w:val="0"/>
          <w:divBdr>
            <w:top w:val="none" w:sz="0" w:space="0" w:color="auto"/>
            <w:left w:val="none" w:sz="0" w:space="0" w:color="auto"/>
            <w:bottom w:val="none" w:sz="0" w:space="0" w:color="auto"/>
            <w:right w:val="none" w:sz="0" w:space="0" w:color="auto"/>
          </w:divBdr>
          <w:divsChild>
            <w:div w:id="1852986112">
              <w:marLeft w:val="0"/>
              <w:marRight w:val="0"/>
              <w:marTop w:val="0"/>
              <w:marBottom w:val="0"/>
              <w:divBdr>
                <w:top w:val="none" w:sz="0" w:space="0" w:color="auto"/>
                <w:left w:val="none" w:sz="0" w:space="0" w:color="auto"/>
                <w:bottom w:val="none" w:sz="0" w:space="0" w:color="auto"/>
                <w:right w:val="none" w:sz="0" w:space="0" w:color="auto"/>
              </w:divBdr>
              <w:divsChild>
                <w:div w:id="98062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383305">
      <w:bodyDiv w:val="1"/>
      <w:marLeft w:val="0"/>
      <w:marRight w:val="0"/>
      <w:marTop w:val="0"/>
      <w:marBottom w:val="0"/>
      <w:divBdr>
        <w:top w:val="none" w:sz="0" w:space="0" w:color="auto"/>
        <w:left w:val="none" w:sz="0" w:space="0" w:color="auto"/>
        <w:bottom w:val="none" w:sz="0" w:space="0" w:color="auto"/>
        <w:right w:val="none" w:sz="0" w:space="0" w:color="auto"/>
      </w:divBdr>
      <w:divsChild>
        <w:div w:id="1686519292">
          <w:marLeft w:val="0"/>
          <w:marRight w:val="0"/>
          <w:marTop w:val="0"/>
          <w:marBottom w:val="0"/>
          <w:divBdr>
            <w:top w:val="none" w:sz="0" w:space="0" w:color="auto"/>
            <w:left w:val="none" w:sz="0" w:space="0" w:color="auto"/>
            <w:bottom w:val="none" w:sz="0" w:space="0" w:color="auto"/>
            <w:right w:val="none" w:sz="0" w:space="0" w:color="auto"/>
          </w:divBdr>
          <w:divsChild>
            <w:div w:id="1293173353">
              <w:marLeft w:val="0"/>
              <w:marRight w:val="0"/>
              <w:marTop w:val="0"/>
              <w:marBottom w:val="0"/>
              <w:divBdr>
                <w:top w:val="none" w:sz="0" w:space="0" w:color="auto"/>
                <w:left w:val="none" w:sz="0" w:space="0" w:color="auto"/>
                <w:bottom w:val="none" w:sz="0" w:space="0" w:color="auto"/>
                <w:right w:val="none" w:sz="0" w:space="0" w:color="auto"/>
              </w:divBdr>
              <w:divsChild>
                <w:div w:id="1532256158">
                  <w:marLeft w:val="0"/>
                  <w:marRight w:val="0"/>
                  <w:marTop w:val="0"/>
                  <w:marBottom w:val="0"/>
                  <w:divBdr>
                    <w:top w:val="none" w:sz="0" w:space="0" w:color="auto"/>
                    <w:left w:val="none" w:sz="0" w:space="0" w:color="auto"/>
                    <w:bottom w:val="none" w:sz="0" w:space="0" w:color="auto"/>
                    <w:right w:val="none" w:sz="0" w:space="0" w:color="auto"/>
                  </w:divBdr>
                  <w:divsChild>
                    <w:div w:id="89215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1517267">
      <w:bodyDiv w:val="1"/>
      <w:marLeft w:val="0"/>
      <w:marRight w:val="0"/>
      <w:marTop w:val="0"/>
      <w:marBottom w:val="0"/>
      <w:divBdr>
        <w:top w:val="none" w:sz="0" w:space="0" w:color="auto"/>
        <w:left w:val="none" w:sz="0" w:space="0" w:color="auto"/>
        <w:bottom w:val="none" w:sz="0" w:space="0" w:color="auto"/>
        <w:right w:val="none" w:sz="0" w:space="0" w:color="auto"/>
      </w:divBdr>
      <w:divsChild>
        <w:div w:id="300885162">
          <w:marLeft w:val="0"/>
          <w:marRight w:val="0"/>
          <w:marTop w:val="0"/>
          <w:marBottom w:val="0"/>
          <w:divBdr>
            <w:top w:val="none" w:sz="0" w:space="0" w:color="auto"/>
            <w:left w:val="none" w:sz="0" w:space="0" w:color="auto"/>
            <w:bottom w:val="none" w:sz="0" w:space="0" w:color="auto"/>
            <w:right w:val="none" w:sz="0" w:space="0" w:color="auto"/>
          </w:divBdr>
          <w:divsChild>
            <w:div w:id="1764065189">
              <w:marLeft w:val="0"/>
              <w:marRight w:val="0"/>
              <w:marTop w:val="0"/>
              <w:marBottom w:val="0"/>
              <w:divBdr>
                <w:top w:val="none" w:sz="0" w:space="0" w:color="auto"/>
                <w:left w:val="none" w:sz="0" w:space="0" w:color="auto"/>
                <w:bottom w:val="none" w:sz="0" w:space="0" w:color="auto"/>
                <w:right w:val="none" w:sz="0" w:space="0" w:color="auto"/>
              </w:divBdr>
              <w:divsChild>
                <w:div w:id="18121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291109">
      <w:bodyDiv w:val="1"/>
      <w:marLeft w:val="0"/>
      <w:marRight w:val="0"/>
      <w:marTop w:val="0"/>
      <w:marBottom w:val="0"/>
      <w:divBdr>
        <w:top w:val="none" w:sz="0" w:space="0" w:color="auto"/>
        <w:left w:val="none" w:sz="0" w:space="0" w:color="auto"/>
        <w:bottom w:val="none" w:sz="0" w:space="0" w:color="auto"/>
        <w:right w:val="none" w:sz="0" w:space="0" w:color="auto"/>
      </w:divBdr>
    </w:div>
    <w:div w:id="412245943">
      <w:bodyDiv w:val="1"/>
      <w:marLeft w:val="0"/>
      <w:marRight w:val="0"/>
      <w:marTop w:val="0"/>
      <w:marBottom w:val="0"/>
      <w:divBdr>
        <w:top w:val="none" w:sz="0" w:space="0" w:color="auto"/>
        <w:left w:val="none" w:sz="0" w:space="0" w:color="auto"/>
        <w:bottom w:val="none" w:sz="0" w:space="0" w:color="auto"/>
        <w:right w:val="none" w:sz="0" w:space="0" w:color="auto"/>
      </w:divBdr>
      <w:divsChild>
        <w:div w:id="576866083">
          <w:marLeft w:val="0"/>
          <w:marRight w:val="0"/>
          <w:marTop w:val="0"/>
          <w:marBottom w:val="0"/>
          <w:divBdr>
            <w:top w:val="none" w:sz="0" w:space="0" w:color="auto"/>
            <w:left w:val="none" w:sz="0" w:space="0" w:color="auto"/>
            <w:bottom w:val="none" w:sz="0" w:space="0" w:color="auto"/>
            <w:right w:val="none" w:sz="0" w:space="0" w:color="auto"/>
          </w:divBdr>
          <w:divsChild>
            <w:div w:id="22753391">
              <w:marLeft w:val="0"/>
              <w:marRight w:val="0"/>
              <w:marTop w:val="0"/>
              <w:marBottom w:val="0"/>
              <w:divBdr>
                <w:top w:val="none" w:sz="0" w:space="0" w:color="auto"/>
                <w:left w:val="none" w:sz="0" w:space="0" w:color="auto"/>
                <w:bottom w:val="none" w:sz="0" w:space="0" w:color="auto"/>
                <w:right w:val="none" w:sz="0" w:space="0" w:color="auto"/>
              </w:divBdr>
              <w:divsChild>
                <w:div w:id="134277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806605">
      <w:bodyDiv w:val="1"/>
      <w:marLeft w:val="0"/>
      <w:marRight w:val="0"/>
      <w:marTop w:val="0"/>
      <w:marBottom w:val="0"/>
      <w:divBdr>
        <w:top w:val="none" w:sz="0" w:space="0" w:color="auto"/>
        <w:left w:val="none" w:sz="0" w:space="0" w:color="auto"/>
        <w:bottom w:val="none" w:sz="0" w:space="0" w:color="auto"/>
        <w:right w:val="none" w:sz="0" w:space="0" w:color="auto"/>
      </w:divBdr>
    </w:div>
    <w:div w:id="564487027">
      <w:bodyDiv w:val="1"/>
      <w:marLeft w:val="0"/>
      <w:marRight w:val="0"/>
      <w:marTop w:val="0"/>
      <w:marBottom w:val="0"/>
      <w:divBdr>
        <w:top w:val="none" w:sz="0" w:space="0" w:color="auto"/>
        <w:left w:val="none" w:sz="0" w:space="0" w:color="auto"/>
        <w:bottom w:val="none" w:sz="0" w:space="0" w:color="auto"/>
        <w:right w:val="none" w:sz="0" w:space="0" w:color="auto"/>
      </w:divBdr>
      <w:divsChild>
        <w:div w:id="836848282">
          <w:marLeft w:val="0"/>
          <w:marRight w:val="0"/>
          <w:marTop w:val="0"/>
          <w:marBottom w:val="0"/>
          <w:divBdr>
            <w:top w:val="none" w:sz="0" w:space="0" w:color="auto"/>
            <w:left w:val="none" w:sz="0" w:space="0" w:color="auto"/>
            <w:bottom w:val="none" w:sz="0" w:space="0" w:color="auto"/>
            <w:right w:val="none" w:sz="0" w:space="0" w:color="auto"/>
          </w:divBdr>
          <w:divsChild>
            <w:div w:id="1270503441">
              <w:marLeft w:val="0"/>
              <w:marRight w:val="0"/>
              <w:marTop w:val="0"/>
              <w:marBottom w:val="0"/>
              <w:divBdr>
                <w:top w:val="none" w:sz="0" w:space="0" w:color="auto"/>
                <w:left w:val="none" w:sz="0" w:space="0" w:color="auto"/>
                <w:bottom w:val="none" w:sz="0" w:space="0" w:color="auto"/>
                <w:right w:val="none" w:sz="0" w:space="0" w:color="auto"/>
              </w:divBdr>
              <w:divsChild>
                <w:div w:id="120169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389845">
      <w:bodyDiv w:val="1"/>
      <w:marLeft w:val="0"/>
      <w:marRight w:val="0"/>
      <w:marTop w:val="0"/>
      <w:marBottom w:val="0"/>
      <w:divBdr>
        <w:top w:val="none" w:sz="0" w:space="0" w:color="auto"/>
        <w:left w:val="none" w:sz="0" w:space="0" w:color="auto"/>
        <w:bottom w:val="none" w:sz="0" w:space="0" w:color="auto"/>
        <w:right w:val="none" w:sz="0" w:space="0" w:color="auto"/>
      </w:divBdr>
    </w:div>
    <w:div w:id="642737344">
      <w:bodyDiv w:val="1"/>
      <w:marLeft w:val="0"/>
      <w:marRight w:val="0"/>
      <w:marTop w:val="0"/>
      <w:marBottom w:val="0"/>
      <w:divBdr>
        <w:top w:val="none" w:sz="0" w:space="0" w:color="auto"/>
        <w:left w:val="none" w:sz="0" w:space="0" w:color="auto"/>
        <w:bottom w:val="none" w:sz="0" w:space="0" w:color="auto"/>
        <w:right w:val="none" w:sz="0" w:space="0" w:color="auto"/>
      </w:divBdr>
      <w:divsChild>
        <w:div w:id="1456410326">
          <w:marLeft w:val="0"/>
          <w:marRight w:val="0"/>
          <w:marTop w:val="0"/>
          <w:marBottom w:val="0"/>
          <w:divBdr>
            <w:top w:val="none" w:sz="0" w:space="0" w:color="auto"/>
            <w:left w:val="none" w:sz="0" w:space="0" w:color="auto"/>
            <w:bottom w:val="none" w:sz="0" w:space="0" w:color="auto"/>
            <w:right w:val="none" w:sz="0" w:space="0" w:color="auto"/>
          </w:divBdr>
          <w:divsChild>
            <w:div w:id="1016151714">
              <w:marLeft w:val="0"/>
              <w:marRight w:val="0"/>
              <w:marTop w:val="0"/>
              <w:marBottom w:val="0"/>
              <w:divBdr>
                <w:top w:val="none" w:sz="0" w:space="0" w:color="auto"/>
                <w:left w:val="none" w:sz="0" w:space="0" w:color="auto"/>
                <w:bottom w:val="none" w:sz="0" w:space="0" w:color="auto"/>
                <w:right w:val="none" w:sz="0" w:space="0" w:color="auto"/>
              </w:divBdr>
              <w:divsChild>
                <w:div w:id="40568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180886">
      <w:bodyDiv w:val="1"/>
      <w:marLeft w:val="0"/>
      <w:marRight w:val="0"/>
      <w:marTop w:val="0"/>
      <w:marBottom w:val="0"/>
      <w:divBdr>
        <w:top w:val="none" w:sz="0" w:space="0" w:color="auto"/>
        <w:left w:val="none" w:sz="0" w:space="0" w:color="auto"/>
        <w:bottom w:val="none" w:sz="0" w:space="0" w:color="auto"/>
        <w:right w:val="none" w:sz="0" w:space="0" w:color="auto"/>
      </w:divBdr>
      <w:divsChild>
        <w:div w:id="1040205163">
          <w:marLeft w:val="0"/>
          <w:marRight w:val="0"/>
          <w:marTop w:val="0"/>
          <w:marBottom w:val="0"/>
          <w:divBdr>
            <w:top w:val="none" w:sz="0" w:space="0" w:color="auto"/>
            <w:left w:val="none" w:sz="0" w:space="0" w:color="auto"/>
            <w:bottom w:val="none" w:sz="0" w:space="0" w:color="auto"/>
            <w:right w:val="none" w:sz="0" w:space="0" w:color="auto"/>
          </w:divBdr>
          <w:divsChild>
            <w:div w:id="461968787">
              <w:marLeft w:val="0"/>
              <w:marRight w:val="0"/>
              <w:marTop w:val="0"/>
              <w:marBottom w:val="0"/>
              <w:divBdr>
                <w:top w:val="none" w:sz="0" w:space="0" w:color="auto"/>
                <w:left w:val="none" w:sz="0" w:space="0" w:color="auto"/>
                <w:bottom w:val="none" w:sz="0" w:space="0" w:color="auto"/>
                <w:right w:val="none" w:sz="0" w:space="0" w:color="auto"/>
              </w:divBdr>
              <w:divsChild>
                <w:div w:id="1432702769">
                  <w:marLeft w:val="0"/>
                  <w:marRight w:val="0"/>
                  <w:marTop w:val="0"/>
                  <w:marBottom w:val="0"/>
                  <w:divBdr>
                    <w:top w:val="none" w:sz="0" w:space="0" w:color="auto"/>
                    <w:left w:val="none" w:sz="0" w:space="0" w:color="auto"/>
                    <w:bottom w:val="none" w:sz="0" w:space="0" w:color="auto"/>
                    <w:right w:val="none" w:sz="0" w:space="0" w:color="auto"/>
                  </w:divBdr>
                  <w:divsChild>
                    <w:div w:id="209997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661730">
      <w:bodyDiv w:val="1"/>
      <w:marLeft w:val="0"/>
      <w:marRight w:val="0"/>
      <w:marTop w:val="0"/>
      <w:marBottom w:val="0"/>
      <w:divBdr>
        <w:top w:val="none" w:sz="0" w:space="0" w:color="auto"/>
        <w:left w:val="none" w:sz="0" w:space="0" w:color="auto"/>
        <w:bottom w:val="none" w:sz="0" w:space="0" w:color="auto"/>
        <w:right w:val="none" w:sz="0" w:space="0" w:color="auto"/>
      </w:divBdr>
      <w:divsChild>
        <w:div w:id="828593589">
          <w:marLeft w:val="0"/>
          <w:marRight w:val="0"/>
          <w:marTop w:val="0"/>
          <w:marBottom w:val="0"/>
          <w:divBdr>
            <w:top w:val="none" w:sz="0" w:space="0" w:color="auto"/>
            <w:left w:val="none" w:sz="0" w:space="0" w:color="auto"/>
            <w:bottom w:val="none" w:sz="0" w:space="0" w:color="auto"/>
            <w:right w:val="none" w:sz="0" w:space="0" w:color="auto"/>
          </w:divBdr>
          <w:divsChild>
            <w:div w:id="888034548">
              <w:marLeft w:val="0"/>
              <w:marRight w:val="0"/>
              <w:marTop w:val="0"/>
              <w:marBottom w:val="0"/>
              <w:divBdr>
                <w:top w:val="none" w:sz="0" w:space="0" w:color="auto"/>
                <w:left w:val="none" w:sz="0" w:space="0" w:color="auto"/>
                <w:bottom w:val="none" w:sz="0" w:space="0" w:color="auto"/>
                <w:right w:val="none" w:sz="0" w:space="0" w:color="auto"/>
              </w:divBdr>
              <w:divsChild>
                <w:div w:id="1103649069">
                  <w:marLeft w:val="0"/>
                  <w:marRight w:val="0"/>
                  <w:marTop w:val="0"/>
                  <w:marBottom w:val="0"/>
                  <w:divBdr>
                    <w:top w:val="none" w:sz="0" w:space="0" w:color="auto"/>
                    <w:left w:val="none" w:sz="0" w:space="0" w:color="auto"/>
                    <w:bottom w:val="none" w:sz="0" w:space="0" w:color="auto"/>
                    <w:right w:val="none" w:sz="0" w:space="0" w:color="auto"/>
                  </w:divBdr>
                  <w:divsChild>
                    <w:div w:id="78265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9885099">
      <w:bodyDiv w:val="1"/>
      <w:marLeft w:val="0"/>
      <w:marRight w:val="0"/>
      <w:marTop w:val="0"/>
      <w:marBottom w:val="0"/>
      <w:divBdr>
        <w:top w:val="none" w:sz="0" w:space="0" w:color="auto"/>
        <w:left w:val="none" w:sz="0" w:space="0" w:color="auto"/>
        <w:bottom w:val="none" w:sz="0" w:space="0" w:color="auto"/>
        <w:right w:val="none" w:sz="0" w:space="0" w:color="auto"/>
      </w:divBdr>
      <w:divsChild>
        <w:div w:id="1613585452">
          <w:marLeft w:val="0"/>
          <w:marRight w:val="0"/>
          <w:marTop w:val="0"/>
          <w:marBottom w:val="0"/>
          <w:divBdr>
            <w:top w:val="none" w:sz="0" w:space="0" w:color="auto"/>
            <w:left w:val="none" w:sz="0" w:space="0" w:color="auto"/>
            <w:bottom w:val="none" w:sz="0" w:space="0" w:color="auto"/>
            <w:right w:val="none" w:sz="0" w:space="0" w:color="auto"/>
          </w:divBdr>
          <w:divsChild>
            <w:div w:id="55205240">
              <w:marLeft w:val="0"/>
              <w:marRight w:val="0"/>
              <w:marTop w:val="0"/>
              <w:marBottom w:val="0"/>
              <w:divBdr>
                <w:top w:val="none" w:sz="0" w:space="0" w:color="auto"/>
                <w:left w:val="none" w:sz="0" w:space="0" w:color="auto"/>
                <w:bottom w:val="none" w:sz="0" w:space="0" w:color="auto"/>
                <w:right w:val="none" w:sz="0" w:space="0" w:color="auto"/>
              </w:divBdr>
              <w:divsChild>
                <w:div w:id="189577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577254">
      <w:bodyDiv w:val="1"/>
      <w:marLeft w:val="0"/>
      <w:marRight w:val="0"/>
      <w:marTop w:val="0"/>
      <w:marBottom w:val="0"/>
      <w:divBdr>
        <w:top w:val="none" w:sz="0" w:space="0" w:color="auto"/>
        <w:left w:val="none" w:sz="0" w:space="0" w:color="auto"/>
        <w:bottom w:val="none" w:sz="0" w:space="0" w:color="auto"/>
        <w:right w:val="none" w:sz="0" w:space="0" w:color="auto"/>
      </w:divBdr>
    </w:div>
    <w:div w:id="816647674">
      <w:bodyDiv w:val="1"/>
      <w:marLeft w:val="0"/>
      <w:marRight w:val="0"/>
      <w:marTop w:val="0"/>
      <w:marBottom w:val="0"/>
      <w:divBdr>
        <w:top w:val="none" w:sz="0" w:space="0" w:color="auto"/>
        <w:left w:val="none" w:sz="0" w:space="0" w:color="auto"/>
        <w:bottom w:val="none" w:sz="0" w:space="0" w:color="auto"/>
        <w:right w:val="none" w:sz="0" w:space="0" w:color="auto"/>
      </w:divBdr>
    </w:div>
    <w:div w:id="820197061">
      <w:bodyDiv w:val="1"/>
      <w:marLeft w:val="0"/>
      <w:marRight w:val="0"/>
      <w:marTop w:val="0"/>
      <w:marBottom w:val="0"/>
      <w:divBdr>
        <w:top w:val="none" w:sz="0" w:space="0" w:color="auto"/>
        <w:left w:val="none" w:sz="0" w:space="0" w:color="auto"/>
        <w:bottom w:val="none" w:sz="0" w:space="0" w:color="auto"/>
        <w:right w:val="none" w:sz="0" w:space="0" w:color="auto"/>
      </w:divBdr>
    </w:div>
    <w:div w:id="905144858">
      <w:bodyDiv w:val="1"/>
      <w:marLeft w:val="0"/>
      <w:marRight w:val="0"/>
      <w:marTop w:val="0"/>
      <w:marBottom w:val="0"/>
      <w:divBdr>
        <w:top w:val="none" w:sz="0" w:space="0" w:color="auto"/>
        <w:left w:val="none" w:sz="0" w:space="0" w:color="auto"/>
        <w:bottom w:val="none" w:sz="0" w:space="0" w:color="auto"/>
        <w:right w:val="none" w:sz="0" w:space="0" w:color="auto"/>
      </w:divBdr>
    </w:div>
    <w:div w:id="923076232">
      <w:bodyDiv w:val="1"/>
      <w:marLeft w:val="0"/>
      <w:marRight w:val="0"/>
      <w:marTop w:val="0"/>
      <w:marBottom w:val="0"/>
      <w:divBdr>
        <w:top w:val="none" w:sz="0" w:space="0" w:color="auto"/>
        <w:left w:val="none" w:sz="0" w:space="0" w:color="auto"/>
        <w:bottom w:val="none" w:sz="0" w:space="0" w:color="auto"/>
        <w:right w:val="none" w:sz="0" w:space="0" w:color="auto"/>
      </w:divBdr>
      <w:divsChild>
        <w:div w:id="257569497">
          <w:marLeft w:val="0"/>
          <w:marRight w:val="0"/>
          <w:marTop w:val="0"/>
          <w:marBottom w:val="0"/>
          <w:divBdr>
            <w:top w:val="none" w:sz="0" w:space="0" w:color="auto"/>
            <w:left w:val="none" w:sz="0" w:space="0" w:color="auto"/>
            <w:bottom w:val="none" w:sz="0" w:space="0" w:color="auto"/>
            <w:right w:val="none" w:sz="0" w:space="0" w:color="auto"/>
          </w:divBdr>
          <w:divsChild>
            <w:div w:id="1429227495">
              <w:marLeft w:val="0"/>
              <w:marRight w:val="0"/>
              <w:marTop w:val="0"/>
              <w:marBottom w:val="0"/>
              <w:divBdr>
                <w:top w:val="none" w:sz="0" w:space="0" w:color="auto"/>
                <w:left w:val="none" w:sz="0" w:space="0" w:color="auto"/>
                <w:bottom w:val="none" w:sz="0" w:space="0" w:color="auto"/>
                <w:right w:val="none" w:sz="0" w:space="0" w:color="auto"/>
              </w:divBdr>
              <w:divsChild>
                <w:div w:id="124676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823976">
      <w:bodyDiv w:val="1"/>
      <w:marLeft w:val="0"/>
      <w:marRight w:val="0"/>
      <w:marTop w:val="0"/>
      <w:marBottom w:val="0"/>
      <w:divBdr>
        <w:top w:val="none" w:sz="0" w:space="0" w:color="auto"/>
        <w:left w:val="none" w:sz="0" w:space="0" w:color="auto"/>
        <w:bottom w:val="none" w:sz="0" w:space="0" w:color="auto"/>
        <w:right w:val="none" w:sz="0" w:space="0" w:color="auto"/>
      </w:divBdr>
      <w:divsChild>
        <w:div w:id="1632859219">
          <w:marLeft w:val="0"/>
          <w:marRight w:val="0"/>
          <w:marTop w:val="0"/>
          <w:marBottom w:val="0"/>
          <w:divBdr>
            <w:top w:val="none" w:sz="0" w:space="0" w:color="auto"/>
            <w:left w:val="none" w:sz="0" w:space="0" w:color="auto"/>
            <w:bottom w:val="none" w:sz="0" w:space="0" w:color="auto"/>
            <w:right w:val="none" w:sz="0" w:space="0" w:color="auto"/>
          </w:divBdr>
          <w:divsChild>
            <w:div w:id="770003940">
              <w:marLeft w:val="0"/>
              <w:marRight w:val="0"/>
              <w:marTop w:val="0"/>
              <w:marBottom w:val="0"/>
              <w:divBdr>
                <w:top w:val="none" w:sz="0" w:space="0" w:color="auto"/>
                <w:left w:val="none" w:sz="0" w:space="0" w:color="auto"/>
                <w:bottom w:val="none" w:sz="0" w:space="0" w:color="auto"/>
                <w:right w:val="none" w:sz="0" w:space="0" w:color="auto"/>
              </w:divBdr>
              <w:divsChild>
                <w:div w:id="193700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193348">
      <w:bodyDiv w:val="1"/>
      <w:marLeft w:val="0"/>
      <w:marRight w:val="0"/>
      <w:marTop w:val="0"/>
      <w:marBottom w:val="0"/>
      <w:divBdr>
        <w:top w:val="none" w:sz="0" w:space="0" w:color="auto"/>
        <w:left w:val="none" w:sz="0" w:space="0" w:color="auto"/>
        <w:bottom w:val="none" w:sz="0" w:space="0" w:color="auto"/>
        <w:right w:val="none" w:sz="0" w:space="0" w:color="auto"/>
      </w:divBdr>
      <w:divsChild>
        <w:div w:id="2098859808">
          <w:marLeft w:val="0"/>
          <w:marRight w:val="0"/>
          <w:marTop w:val="0"/>
          <w:marBottom w:val="0"/>
          <w:divBdr>
            <w:top w:val="none" w:sz="0" w:space="0" w:color="auto"/>
            <w:left w:val="none" w:sz="0" w:space="0" w:color="auto"/>
            <w:bottom w:val="none" w:sz="0" w:space="0" w:color="auto"/>
            <w:right w:val="none" w:sz="0" w:space="0" w:color="auto"/>
          </w:divBdr>
          <w:divsChild>
            <w:div w:id="1467776342">
              <w:marLeft w:val="0"/>
              <w:marRight w:val="0"/>
              <w:marTop w:val="0"/>
              <w:marBottom w:val="0"/>
              <w:divBdr>
                <w:top w:val="none" w:sz="0" w:space="0" w:color="auto"/>
                <w:left w:val="none" w:sz="0" w:space="0" w:color="auto"/>
                <w:bottom w:val="none" w:sz="0" w:space="0" w:color="auto"/>
                <w:right w:val="none" w:sz="0" w:space="0" w:color="auto"/>
              </w:divBdr>
              <w:divsChild>
                <w:div w:id="77386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834930">
      <w:bodyDiv w:val="1"/>
      <w:marLeft w:val="0"/>
      <w:marRight w:val="0"/>
      <w:marTop w:val="0"/>
      <w:marBottom w:val="0"/>
      <w:divBdr>
        <w:top w:val="none" w:sz="0" w:space="0" w:color="auto"/>
        <w:left w:val="none" w:sz="0" w:space="0" w:color="auto"/>
        <w:bottom w:val="none" w:sz="0" w:space="0" w:color="auto"/>
        <w:right w:val="none" w:sz="0" w:space="0" w:color="auto"/>
      </w:divBdr>
    </w:div>
    <w:div w:id="1029837322">
      <w:bodyDiv w:val="1"/>
      <w:marLeft w:val="0"/>
      <w:marRight w:val="0"/>
      <w:marTop w:val="0"/>
      <w:marBottom w:val="0"/>
      <w:divBdr>
        <w:top w:val="none" w:sz="0" w:space="0" w:color="auto"/>
        <w:left w:val="none" w:sz="0" w:space="0" w:color="auto"/>
        <w:bottom w:val="none" w:sz="0" w:space="0" w:color="auto"/>
        <w:right w:val="none" w:sz="0" w:space="0" w:color="auto"/>
      </w:divBdr>
      <w:divsChild>
        <w:div w:id="755634132">
          <w:marLeft w:val="0"/>
          <w:marRight w:val="0"/>
          <w:marTop w:val="0"/>
          <w:marBottom w:val="0"/>
          <w:divBdr>
            <w:top w:val="none" w:sz="0" w:space="0" w:color="auto"/>
            <w:left w:val="none" w:sz="0" w:space="0" w:color="auto"/>
            <w:bottom w:val="none" w:sz="0" w:space="0" w:color="auto"/>
            <w:right w:val="none" w:sz="0" w:space="0" w:color="auto"/>
          </w:divBdr>
          <w:divsChild>
            <w:div w:id="1334147702">
              <w:marLeft w:val="0"/>
              <w:marRight w:val="0"/>
              <w:marTop w:val="0"/>
              <w:marBottom w:val="0"/>
              <w:divBdr>
                <w:top w:val="none" w:sz="0" w:space="0" w:color="auto"/>
                <w:left w:val="none" w:sz="0" w:space="0" w:color="auto"/>
                <w:bottom w:val="none" w:sz="0" w:space="0" w:color="auto"/>
                <w:right w:val="none" w:sz="0" w:space="0" w:color="auto"/>
              </w:divBdr>
              <w:divsChild>
                <w:div w:id="2464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280599">
      <w:bodyDiv w:val="1"/>
      <w:marLeft w:val="0"/>
      <w:marRight w:val="0"/>
      <w:marTop w:val="0"/>
      <w:marBottom w:val="0"/>
      <w:divBdr>
        <w:top w:val="none" w:sz="0" w:space="0" w:color="auto"/>
        <w:left w:val="none" w:sz="0" w:space="0" w:color="auto"/>
        <w:bottom w:val="none" w:sz="0" w:space="0" w:color="auto"/>
        <w:right w:val="none" w:sz="0" w:space="0" w:color="auto"/>
      </w:divBdr>
      <w:divsChild>
        <w:div w:id="1756319674">
          <w:marLeft w:val="0"/>
          <w:marRight w:val="0"/>
          <w:marTop w:val="0"/>
          <w:marBottom w:val="0"/>
          <w:divBdr>
            <w:top w:val="none" w:sz="0" w:space="0" w:color="auto"/>
            <w:left w:val="none" w:sz="0" w:space="0" w:color="auto"/>
            <w:bottom w:val="none" w:sz="0" w:space="0" w:color="auto"/>
            <w:right w:val="none" w:sz="0" w:space="0" w:color="auto"/>
          </w:divBdr>
          <w:divsChild>
            <w:div w:id="294146470">
              <w:marLeft w:val="0"/>
              <w:marRight w:val="0"/>
              <w:marTop w:val="0"/>
              <w:marBottom w:val="0"/>
              <w:divBdr>
                <w:top w:val="none" w:sz="0" w:space="0" w:color="auto"/>
                <w:left w:val="none" w:sz="0" w:space="0" w:color="auto"/>
                <w:bottom w:val="none" w:sz="0" w:space="0" w:color="auto"/>
                <w:right w:val="none" w:sz="0" w:space="0" w:color="auto"/>
              </w:divBdr>
              <w:divsChild>
                <w:div w:id="140086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244775">
      <w:bodyDiv w:val="1"/>
      <w:marLeft w:val="0"/>
      <w:marRight w:val="0"/>
      <w:marTop w:val="0"/>
      <w:marBottom w:val="0"/>
      <w:divBdr>
        <w:top w:val="none" w:sz="0" w:space="0" w:color="auto"/>
        <w:left w:val="none" w:sz="0" w:space="0" w:color="auto"/>
        <w:bottom w:val="none" w:sz="0" w:space="0" w:color="auto"/>
        <w:right w:val="none" w:sz="0" w:space="0" w:color="auto"/>
      </w:divBdr>
    </w:div>
    <w:div w:id="1175850799">
      <w:bodyDiv w:val="1"/>
      <w:marLeft w:val="0"/>
      <w:marRight w:val="0"/>
      <w:marTop w:val="0"/>
      <w:marBottom w:val="0"/>
      <w:divBdr>
        <w:top w:val="none" w:sz="0" w:space="0" w:color="auto"/>
        <w:left w:val="none" w:sz="0" w:space="0" w:color="auto"/>
        <w:bottom w:val="none" w:sz="0" w:space="0" w:color="auto"/>
        <w:right w:val="none" w:sz="0" w:space="0" w:color="auto"/>
      </w:divBdr>
    </w:div>
    <w:div w:id="1175997493">
      <w:bodyDiv w:val="1"/>
      <w:marLeft w:val="0"/>
      <w:marRight w:val="0"/>
      <w:marTop w:val="0"/>
      <w:marBottom w:val="0"/>
      <w:divBdr>
        <w:top w:val="none" w:sz="0" w:space="0" w:color="auto"/>
        <w:left w:val="none" w:sz="0" w:space="0" w:color="auto"/>
        <w:bottom w:val="none" w:sz="0" w:space="0" w:color="auto"/>
        <w:right w:val="none" w:sz="0" w:space="0" w:color="auto"/>
      </w:divBdr>
    </w:div>
    <w:div w:id="1180925832">
      <w:bodyDiv w:val="1"/>
      <w:marLeft w:val="0"/>
      <w:marRight w:val="0"/>
      <w:marTop w:val="0"/>
      <w:marBottom w:val="0"/>
      <w:divBdr>
        <w:top w:val="none" w:sz="0" w:space="0" w:color="auto"/>
        <w:left w:val="none" w:sz="0" w:space="0" w:color="auto"/>
        <w:bottom w:val="none" w:sz="0" w:space="0" w:color="auto"/>
        <w:right w:val="none" w:sz="0" w:space="0" w:color="auto"/>
      </w:divBdr>
    </w:div>
    <w:div w:id="1195926065">
      <w:bodyDiv w:val="1"/>
      <w:marLeft w:val="0"/>
      <w:marRight w:val="0"/>
      <w:marTop w:val="0"/>
      <w:marBottom w:val="0"/>
      <w:divBdr>
        <w:top w:val="none" w:sz="0" w:space="0" w:color="auto"/>
        <w:left w:val="none" w:sz="0" w:space="0" w:color="auto"/>
        <w:bottom w:val="none" w:sz="0" w:space="0" w:color="auto"/>
        <w:right w:val="none" w:sz="0" w:space="0" w:color="auto"/>
      </w:divBdr>
      <w:divsChild>
        <w:div w:id="1939754828">
          <w:marLeft w:val="0"/>
          <w:marRight w:val="0"/>
          <w:marTop w:val="0"/>
          <w:marBottom w:val="0"/>
          <w:divBdr>
            <w:top w:val="none" w:sz="0" w:space="0" w:color="auto"/>
            <w:left w:val="none" w:sz="0" w:space="0" w:color="auto"/>
            <w:bottom w:val="none" w:sz="0" w:space="0" w:color="auto"/>
            <w:right w:val="none" w:sz="0" w:space="0" w:color="auto"/>
          </w:divBdr>
          <w:divsChild>
            <w:div w:id="1132134440">
              <w:marLeft w:val="0"/>
              <w:marRight w:val="0"/>
              <w:marTop w:val="0"/>
              <w:marBottom w:val="0"/>
              <w:divBdr>
                <w:top w:val="none" w:sz="0" w:space="0" w:color="auto"/>
                <w:left w:val="none" w:sz="0" w:space="0" w:color="auto"/>
                <w:bottom w:val="none" w:sz="0" w:space="0" w:color="auto"/>
                <w:right w:val="none" w:sz="0" w:space="0" w:color="auto"/>
              </w:divBdr>
              <w:divsChild>
                <w:div w:id="4874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684243">
      <w:bodyDiv w:val="1"/>
      <w:marLeft w:val="0"/>
      <w:marRight w:val="0"/>
      <w:marTop w:val="0"/>
      <w:marBottom w:val="0"/>
      <w:divBdr>
        <w:top w:val="none" w:sz="0" w:space="0" w:color="auto"/>
        <w:left w:val="none" w:sz="0" w:space="0" w:color="auto"/>
        <w:bottom w:val="none" w:sz="0" w:space="0" w:color="auto"/>
        <w:right w:val="none" w:sz="0" w:space="0" w:color="auto"/>
      </w:divBdr>
      <w:divsChild>
        <w:div w:id="1880894546">
          <w:marLeft w:val="0"/>
          <w:marRight w:val="0"/>
          <w:marTop w:val="0"/>
          <w:marBottom w:val="0"/>
          <w:divBdr>
            <w:top w:val="none" w:sz="0" w:space="0" w:color="auto"/>
            <w:left w:val="none" w:sz="0" w:space="0" w:color="auto"/>
            <w:bottom w:val="none" w:sz="0" w:space="0" w:color="auto"/>
            <w:right w:val="none" w:sz="0" w:space="0" w:color="auto"/>
          </w:divBdr>
          <w:divsChild>
            <w:div w:id="2004818809">
              <w:marLeft w:val="0"/>
              <w:marRight w:val="0"/>
              <w:marTop w:val="0"/>
              <w:marBottom w:val="0"/>
              <w:divBdr>
                <w:top w:val="none" w:sz="0" w:space="0" w:color="auto"/>
                <w:left w:val="none" w:sz="0" w:space="0" w:color="auto"/>
                <w:bottom w:val="none" w:sz="0" w:space="0" w:color="auto"/>
                <w:right w:val="none" w:sz="0" w:space="0" w:color="auto"/>
              </w:divBdr>
              <w:divsChild>
                <w:div w:id="1032222875">
                  <w:marLeft w:val="0"/>
                  <w:marRight w:val="0"/>
                  <w:marTop w:val="0"/>
                  <w:marBottom w:val="0"/>
                  <w:divBdr>
                    <w:top w:val="none" w:sz="0" w:space="0" w:color="auto"/>
                    <w:left w:val="none" w:sz="0" w:space="0" w:color="auto"/>
                    <w:bottom w:val="none" w:sz="0" w:space="0" w:color="auto"/>
                    <w:right w:val="none" w:sz="0" w:space="0" w:color="auto"/>
                  </w:divBdr>
                  <w:divsChild>
                    <w:div w:id="833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250495">
      <w:bodyDiv w:val="1"/>
      <w:marLeft w:val="0"/>
      <w:marRight w:val="0"/>
      <w:marTop w:val="0"/>
      <w:marBottom w:val="0"/>
      <w:divBdr>
        <w:top w:val="none" w:sz="0" w:space="0" w:color="auto"/>
        <w:left w:val="none" w:sz="0" w:space="0" w:color="auto"/>
        <w:bottom w:val="none" w:sz="0" w:space="0" w:color="auto"/>
        <w:right w:val="none" w:sz="0" w:space="0" w:color="auto"/>
      </w:divBdr>
    </w:div>
    <w:div w:id="1403912840">
      <w:bodyDiv w:val="1"/>
      <w:marLeft w:val="0"/>
      <w:marRight w:val="0"/>
      <w:marTop w:val="0"/>
      <w:marBottom w:val="0"/>
      <w:divBdr>
        <w:top w:val="none" w:sz="0" w:space="0" w:color="auto"/>
        <w:left w:val="none" w:sz="0" w:space="0" w:color="auto"/>
        <w:bottom w:val="none" w:sz="0" w:space="0" w:color="auto"/>
        <w:right w:val="none" w:sz="0" w:space="0" w:color="auto"/>
      </w:divBdr>
      <w:divsChild>
        <w:div w:id="935136589">
          <w:marLeft w:val="0"/>
          <w:marRight w:val="0"/>
          <w:marTop w:val="0"/>
          <w:marBottom w:val="0"/>
          <w:divBdr>
            <w:top w:val="none" w:sz="0" w:space="0" w:color="auto"/>
            <w:left w:val="none" w:sz="0" w:space="0" w:color="auto"/>
            <w:bottom w:val="none" w:sz="0" w:space="0" w:color="auto"/>
            <w:right w:val="none" w:sz="0" w:space="0" w:color="auto"/>
          </w:divBdr>
          <w:divsChild>
            <w:div w:id="1362627386">
              <w:marLeft w:val="0"/>
              <w:marRight w:val="0"/>
              <w:marTop w:val="0"/>
              <w:marBottom w:val="0"/>
              <w:divBdr>
                <w:top w:val="none" w:sz="0" w:space="0" w:color="auto"/>
                <w:left w:val="none" w:sz="0" w:space="0" w:color="auto"/>
                <w:bottom w:val="none" w:sz="0" w:space="0" w:color="auto"/>
                <w:right w:val="none" w:sz="0" w:space="0" w:color="auto"/>
              </w:divBdr>
              <w:divsChild>
                <w:div w:id="17550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228868">
      <w:bodyDiv w:val="1"/>
      <w:marLeft w:val="0"/>
      <w:marRight w:val="0"/>
      <w:marTop w:val="0"/>
      <w:marBottom w:val="0"/>
      <w:divBdr>
        <w:top w:val="none" w:sz="0" w:space="0" w:color="auto"/>
        <w:left w:val="none" w:sz="0" w:space="0" w:color="auto"/>
        <w:bottom w:val="none" w:sz="0" w:space="0" w:color="auto"/>
        <w:right w:val="none" w:sz="0" w:space="0" w:color="auto"/>
      </w:divBdr>
      <w:divsChild>
        <w:div w:id="930502297">
          <w:marLeft w:val="0"/>
          <w:marRight w:val="0"/>
          <w:marTop w:val="0"/>
          <w:marBottom w:val="0"/>
          <w:divBdr>
            <w:top w:val="none" w:sz="0" w:space="0" w:color="auto"/>
            <w:left w:val="none" w:sz="0" w:space="0" w:color="auto"/>
            <w:bottom w:val="none" w:sz="0" w:space="0" w:color="auto"/>
            <w:right w:val="none" w:sz="0" w:space="0" w:color="auto"/>
          </w:divBdr>
          <w:divsChild>
            <w:div w:id="1724867802">
              <w:marLeft w:val="0"/>
              <w:marRight w:val="0"/>
              <w:marTop w:val="0"/>
              <w:marBottom w:val="0"/>
              <w:divBdr>
                <w:top w:val="none" w:sz="0" w:space="0" w:color="auto"/>
                <w:left w:val="none" w:sz="0" w:space="0" w:color="auto"/>
                <w:bottom w:val="none" w:sz="0" w:space="0" w:color="auto"/>
                <w:right w:val="none" w:sz="0" w:space="0" w:color="auto"/>
              </w:divBdr>
              <w:divsChild>
                <w:div w:id="198935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323538">
      <w:bodyDiv w:val="1"/>
      <w:marLeft w:val="0"/>
      <w:marRight w:val="0"/>
      <w:marTop w:val="0"/>
      <w:marBottom w:val="0"/>
      <w:divBdr>
        <w:top w:val="none" w:sz="0" w:space="0" w:color="auto"/>
        <w:left w:val="none" w:sz="0" w:space="0" w:color="auto"/>
        <w:bottom w:val="none" w:sz="0" w:space="0" w:color="auto"/>
        <w:right w:val="none" w:sz="0" w:space="0" w:color="auto"/>
      </w:divBdr>
      <w:divsChild>
        <w:div w:id="1346522166">
          <w:marLeft w:val="0"/>
          <w:marRight w:val="0"/>
          <w:marTop w:val="0"/>
          <w:marBottom w:val="0"/>
          <w:divBdr>
            <w:top w:val="none" w:sz="0" w:space="0" w:color="auto"/>
            <w:left w:val="none" w:sz="0" w:space="0" w:color="auto"/>
            <w:bottom w:val="none" w:sz="0" w:space="0" w:color="auto"/>
            <w:right w:val="none" w:sz="0" w:space="0" w:color="auto"/>
          </w:divBdr>
          <w:divsChild>
            <w:div w:id="1417478546">
              <w:marLeft w:val="0"/>
              <w:marRight w:val="0"/>
              <w:marTop w:val="0"/>
              <w:marBottom w:val="0"/>
              <w:divBdr>
                <w:top w:val="none" w:sz="0" w:space="0" w:color="auto"/>
                <w:left w:val="none" w:sz="0" w:space="0" w:color="auto"/>
                <w:bottom w:val="none" w:sz="0" w:space="0" w:color="auto"/>
                <w:right w:val="none" w:sz="0" w:space="0" w:color="auto"/>
              </w:divBdr>
              <w:divsChild>
                <w:div w:id="147752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193351">
      <w:bodyDiv w:val="1"/>
      <w:marLeft w:val="0"/>
      <w:marRight w:val="0"/>
      <w:marTop w:val="0"/>
      <w:marBottom w:val="0"/>
      <w:divBdr>
        <w:top w:val="none" w:sz="0" w:space="0" w:color="auto"/>
        <w:left w:val="none" w:sz="0" w:space="0" w:color="auto"/>
        <w:bottom w:val="none" w:sz="0" w:space="0" w:color="auto"/>
        <w:right w:val="none" w:sz="0" w:space="0" w:color="auto"/>
      </w:divBdr>
      <w:divsChild>
        <w:div w:id="240723913">
          <w:marLeft w:val="0"/>
          <w:marRight w:val="0"/>
          <w:marTop w:val="0"/>
          <w:marBottom w:val="0"/>
          <w:divBdr>
            <w:top w:val="none" w:sz="0" w:space="0" w:color="auto"/>
            <w:left w:val="none" w:sz="0" w:space="0" w:color="auto"/>
            <w:bottom w:val="none" w:sz="0" w:space="0" w:color="auto"/>
            <w:right w:val="none" w:sz="0" w:space="0" w:color="auto"/>
          </w:divBdr>
          <w:divsChild>
            <w:div w:id="649820989">
              <w:marLeft w:val="0"/>
              <w:marRight w:val="0"/>
              <w:marTop w:val="0"/>
              <w:marBottom w:val="0"/>
              <w:divBdr>
                <w:top w:val="none" w:sz="0" w:space="0" w:color="auto"/>
                <w:left w:val="none" w:sz="0" w:space="0" w:color="auto"/>
                <w:bottom w:val="none" w:sz="0" w:space="0" w:color="auto"/>
                <w:right w:val="none" w:sz="0" w:space="0" w:color="auto"/>
              </w:divBdr>
              <w:divsChild>
                <w:div w:id="179274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968514">
      <w:bodyDiv w:val="1"/>
      <w:marLeft w:val="0"/>
      <w:marRight w:val="0"/>
      <w:marTop w:val="0"/>
      <w:marBottom w:val="0"/>
      <w:divBdr>
        <w:top w:val="none" w:sz="0" w:space="0" w:color="auto"/>
        <w:left w:val="none" w:sz="0" w:space="0" w:color="auto"/>
        <w:bottom w:val="none" w:sz="0" w:space="0" w:color="auto"/>
        <w:right w:val="none" w:sz="0" w:space="0" w:color="auto"/>
      </w:divBdr>
      <w:divsChild>
        <w:div w:id="1148668595">
          <w:marLeft w:val="0"/>
          <w:marRight w:val="0"/>
          <w:marTop w:val="0"/>
          <w:marBottom w:val="0"/>
          <w:divBdr>
            <w:top w:val="none" w:sz="0" w:space="0" w:color="auto"/>
            <w:left w:val="none" w:sz="0" w:space="0" w:color="auto"/>
            <w:bottom w:val="none" w:sz="0" w:space="0" w:color="auto"/>
            <w:right w:val="none" w:sz="0" w:space="0" w:color="auto"/>
          </w:divBdr>
          <w:divsChild>
            <w:div w:id="731735873">
              <w:marLeft w:val="0"/>
              <w:marRight w:val="0"/>
              <w:marTop w:val="0"/>
              <w:marBottom w:val="0"/>
              <w:divBdr>
                <w:top w:val="none" w:sz="0" w:space="0" w:color="auto"/>
                <w:left w:val="none" w:sz="0" w:space="0" w:color="auto"/>
                <w:bottom w:val="none" w:sz="0" w:space="0" w:color="auto"/>
                <w:right w:val="none" w:sz="0" w:space="0" w:color="auto"/>
              </w:divBdr>
              <w:divsChild>
                <w:div w:id="56880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731439">
      <w:bodyDiv w:val="1"/>
      <w:marLeft w:val="0"/>
      <w:marRight w:val="0"/>
      <w:marTop w:val="0"/>
      <w:marBottom w:val="0"/>
      <w:divBdr>
        <w:top w:val="none" w:sz="0" w:space="0" w:color="auto"/>
        <w:left w:val="none" w:sz="0" w:space="0" w:color="auto"/>
        <w:bottom w:val="none" w:sz="0" w:space="0" w:color="auto"/>
        <w:right w:val="none" w:sz="0" w:space="0" w:color="auto"/>
      </w:divBdr>
      <w:divsChild>
        <w:div w:id="322004438">
          <w:marLeft w:val="0"/>
          <w:marRight w:val="0"/>
          <w:marTop w:val="0"/>
          <w:marBottom w:val="0"/>
          <w:divBdr>
            <w:top w:val="none" w:sz="0" w:space="0" w:color="auto"/>
            <w:left w:val="none" w:sz="0" w:space="0" w:color="auto"/>
            <w:bottom w:val="none" w:sz="0" w:space="0" w:color="auto"/>
            <w:right w:val="none" w:sz="0" w:space="0" w:color="auto"/>
          </w:divBdr>
          <w:divsChild>
            <w:div w:id="1544487102">
              <w:marLeft w:val="0"/>
              <w:marRight w:val="0"/>
              <w:marTop w:val="0"/>
              <w:marBottom w:val="0"/>
              <w:divBdr>
                <w:top w:val="none" w:sz="0" w:space="0" w:color="auto"/>
                <w:left w:val="none" w:sz="0" w:space="0" w:color="auto"/>
                <w:bottom w:val="none" w:sz="0" w:space="0" w:color="auto"/>
                <w:right w:val="none" w:sz="0" w:space="0" w:color="auto"/>
              </w:divBdr>
              <w:divsChild>
                <w:div w:id="762798306">
                  <w:marLeft w:val="0"/>
                  <w:marRight w:val="0"/>
                  <w:marTop w:val="0"/>
                  <w:marBottom w:val="0"/>
                  <w:divBdr>
                    <w:top w:val="none" w:sz="0" w:space="0" w:color="auto"/>
                    <w:left w:val="none" w:sz="0" w:space="0" w:color="auto"/>
                    <w:bottom w:val="none" w:sz="0" w:space="0" w:color="auto"/>
                    <w:right w:val="none" w:sz="0" w:space="0" w:color="auto"/>
                  </w:divBdr>
                  <w:divsChild>
                    <w:div w:id="105377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123296">
      <w:bodyDiv w:val="1"/>
      <w:marLeft w:val="0"/>
      <w:marRight w:val="0"/>
      <w:marTop w:val="0"/>
      <w:marBottom w:val="0"/>
      <w:divBdr>
        <w:top w:val="none" w:sz="0" w:space="0" w:color="auto"/>
        <w:left w:val="none" w:sz="0" w:space="0" w:color="auto"/>
        <w:bottom w:val="none" w:sz="0" w:space="0" w:color="auto"/>
        <w:right w:val="none" w:sz="0" w:space="0" w:color="auto"/>
      </w:divBdr>
      <w:divsChild>
        <w:div w:id="68506502">
          <w:marLeft w:val="0"/>
          <w:marRight w:val="0"/>
          <w:marTop w:val="0"/>
          <w:marBottom w:val="0"/>
          <w:divBdr>
            <w:top w:val="none" w:sz="0" w:space="0" w:color="auto"/>
            <w:left w:val="none" w:sz="0" w:space="0" w:color="auto"/>
            <w:bottom w:val="none" w:sz="0" w:space="0" w:color="auto"/>
            <w:right w:val="none" w:sz="0" w:space="0" w:color="auto"/>
          </w:divBdr>
          <w:divsChild>
            <w:div w:id="771516233">
              <w:marLeft w:val="0"/>
              <w:marRight w:val="0"/>
              <w:marTop w:val="0"/>
              <w:marBottom w:val="0"/>
              <w:divBdr>
                <w:top w:val="none" w:sz="0" w:space="0" w:color="auto"/>
                <w:left w:val="none" w:sz="0" w:space="0" w:color="auto"/>
                <w:bottom w:val="none" w:sz="0" w:space="0" w:color="auto"/>
                <w:right w:val="none" w:sz="0" w:space="0" w:color="auto"/>
              </w:divBdr>
              <w:divsChild>
                <w:div w:id="41047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094876">
      <w:bodyDiv w:val="1"/>
      <w:marLeft w:val="0"/>
      <w:marRight w:val="0"/>
      <w:marTop w:val="0"/>
      <w:marBottom w:val="0"/>
      <w:divBdr>
        <w:top w:val="none" w:sz="0" w:space="0" w:color="auto"/>
        <w:left w:val="none" w:sz="0" w:space="0" w:color="auto"/>
        <w:bottom w:val="none" w:sz="0" w:space="0" w:color="auto"/>
        <w:right w:val="none" w:sz="0" w:space="0" w:color="auto"/>
      </w:divBdr>
    </w:div>
    <w:div w:id="1763526679">
      <w:bodyDiv w:val="1"/>
      <w:marLeft w:val="0"/>
      <w:marRight w:val="0"/>
      <w:marTop w:val="0"/>
      <w:marBottom w:val="0"/>
      <w:divBdr>
        <w:top w:val="none" w:sz="0" w:space="0" w:color="auto"/>
        <w:left w:val="none" w:sz="0" w:space="0" w:color="auto"/>
        <w:bottom w:val="none" w:sz="0" w:space="0" w:color="auto"/>
        <w:right w:val="none" w:sz="0" w:space="0" w:color="auto"/>
      </w:divBdr>
    </w:div>
    <w:div w:id="1853177255">
      <w:bodyDiv w:val="1"/>
      <w:marLeft w:val="0"/>
      <w:marRight w:val="0"/>
      <w:marTop w:val="0"/>
      <w:marBottom w:val="0"/>
      <w:divBdr>
        <w:top w:val="none" w:sz="0" w:space="0" w:color="auto"/>
        <w:left w:val="none" w:sz="0" w:space="0" w:color="auto"/>
        <w:bottom w:val="none" w:sz="0" w:space="0" w:color="auto"/>
        <w:right w:val="none" w:sz="0" w:space="0" w:color="auto"/>
      </w:divBdr>
      <w:divsChild>
        <w:div w:id="1156798483">
          <w:marLeft w:val="0"/>
          <w:marRight w:val="0"/>
          <w:marTop w:val="0"/>
          <w:marBottom w:val="0"/>
          <w:divBdr>
            <w:top w:val="none" w:sz="0" w:space="0" w:color="auto"/>
            <w:left w:val="none" w:sz="0" w:space="0" w:color="auto"/>
            <w:bottom w:val="none" w:sz="0" w:space="0" w:color="auto"/>
            <w:right w:val="none" w:sz="0" w:space="0" w:color="auto"/>
          </w:divBdr>
          <w:divsChild>
            <w:div w:id="1775132814">
              <w:marLeft w:val="0"/>
              <w:marRight w:val="0"/>
              <w:marTop w:val="0"/>
              <w:marBottom w:val="0"/>
              <w:divBdr>
                <w:top w:val="none" w:sz="0" w:space="0" w:color="auto"/>
                <w:left w:val="none" w:sz="0" w:space="0" w:color="auto"/>
                <w:bottom w:val="none" w:sz="0" w:space="0" w:color="auto"/>
                <w:right w:val="none" w:sz="0" w:space="0" w:color="auto"/>
              </w:divBdr>
              <w:divsChild>
                <w:div w:id="87978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861785">
      <w:bodyDiv w:val="1"/>
      <w:marLeft w:val="0"/>
      <w:marRight w:val="0"/>
      <w:marTop w:val="0"/>
      <w:marBottom w:val="0"/>
      <w:divBdr>
        <w:top w:val="none" w:sz="0" w:space="0" w:color="auto"/>
        <w:left w:val="none" w:sz="0" w:space="0" w:color="auto"/>
        <w:bottom w:val="none" w:sz="0" w:space="0" w:color="auto"/>
        <w:right w:val="none" w:sz="0" w:space="0" w:color="auto"/>
      </w:divBdr>
      <w:divsChild>
        <w:div w:id="1445735890">
          <w:marLeft w:val="0"/>
          <w:marRight w:val="0"/>
          <w:marTop w:val="0"/>
          <w:marBottom w:val="0"/>
          <w:divBdr>
            <w:top w:val="none" w:sz="0" w:space="0" w:color="auto"/>
            <w:left w:val="none" w:sz="0" w:space="0" w:color="auto"/>
            <w:bottom w:val="none" w:sz="0" w:space="0" w:color="auto"/>
            <w:right w:val="none" w:sz="0" w:space="0" w:color="auto"/>
          </w:divBdr>
          <w:divsChild>
            <w:div w:id="1329558081">
              <w:marLeft w:val="0"/>
              <w:marRight w:val="0"/>
              <w:marTop w:val="0"/>
              <w:marBottom w:val="0"/>
              <w:divBdr>
                <w:top w:val="none" w:sz="0" w:space="0" w:color="auto"/>
                <w:left w:val="none" w:sz="0" w:space="0" w:color="auto"/>
                <w:bottom w:val="none" w:sz="0" w:space="0" w:color="auto"/>
                <w:right w:val="none" w:sz="0" w:space="0" w:color="auto"/>
              </w:divBdr>
              <w:divsChild>
                <w:div w:id="98331064">
                  <w:marLeft w:val="0"/>
                  <w:marRight w:val="0"/>
                  <w:marTop w:val="0"/>
                  <w:marBottom w:val="0"/>
                  <w:divBdr>
                    <w:top w:val="none" w:sz="0" w:space="0" w:color="auto"/>
                    <w:left w:val="none" w:sz="0" w:space="0" w:color="auto"/>
                    <w:bottom w:val="none" w:sz="0" w:space="0" w:color="auto"/>
                    <w:right w:val="none" w:sz="0" w:space="0" w:color="auto"/>
                  </w:divBdr>
                  <w:divsChild>
                    <w:div w:id="16733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734564">
      <w:bodyDiv w:val="1"/>
      <w:marLeft w:val="0"/>
      <w:marRight w:val="0"/>
      <w:marTop w:val="0"/>
      <w:marBottom w:val="0"/>
      <w:divBdr>
        <w:top w:val="none" w:sz="0" w:space="0" w:color="auto"/>
        <w:left w:val="none" w:sz="0" w:space="0" w:color="auto"/>
        <w:bottom w:val="none" w:sz="0" w:space="0" w:color="auto"/>
        <w:right w:val="none" w:sz="0" w:space="0" w:color="auto"/>
      </w:divBdr>
    </w:div>
    <w:div w:id="1952056386">
      <w:bodyDiv w:val="1"/>
      <w:marLeft w:val="0"/>
      <w:marRight w:val="0"/>
      <w:marTop w:val="0"/>
      <w:marBottom w:val="0"/>
      <w:divBdr>
        <w:top w:val="none" w:sz="0" w:space="0" w:color="auto"/>
        <w:left w:val="none" w:sz="0" w:space="0" w:color="auto"/>
        <w:bottom w:val="none" w:sz="0" w:space="0" w:color="auto"/>
        <w:right w:val="none" w:sz="0" w:space="0" w:color="auto"/>
      </w:divBdr>
    </w:div>
    <w:div w:id="1973444179">
      <w:bodyDiv w:val="1"/>
      <w:marLeft w:val="0"/>
      <w:marRight w:val="0"/>
      <w:marTop w:val="0"/>
      <w:marBottom w:val="0"/>
      <w:divBdr>
        <w:top w:val="none" w:sz="0" w:space="0" w:color="auto"/>
        <w:left w:val="none" w:sz="0" w:space="0" w:color="auto"/>
        <w:bottom w:val="none" w:sz="0" w:space="0" w:color="auto"/>
        <w:right w:val="none" w:sz="0" w:space="0" w:color="auto"/>
      </w:divBdr>
      <w:divsChild>
        <w:div w:id="553664052">
          <w:marLeft w:val="0"/>
          <w:marRight w:val="0"/>
          <w:marTop w:val="0"/>
          <w:marBottom w:val="0"/>
          <w:divBdr>
            <w:top w:val="none" w:sz="0" w:space="0" w:color="auto"/>
            <w:left w:val="none" w:sz="0" w:space="0" w:color="auto"/>
            <w:bottom w:val="none" w:sz="0" w:space="0" w:color="auto"/>
            <w:right w:val="none" w:sz="0" w:space="0" w:color="auto"/>
          </w:divBdr>
          <w:divsChild>
            <w:div w:id="3946587">
              <w:marLeft w:val="0"/>
              <w:marRight w:val="0"/>
              <w:marTop w:val="0"/>
              <w:marBottom w:val="0"/>
              <w:divBdr>
                <w:top w:val="none" w:sz="0" w:space="0" w:color="auto"/>
                <w:left w:val="none" w:sz="0" w:space="0" w:color="auto"/>
                <w:bottom w:val="none" w:sz="0" w:space="0" w:color="auto"/>
                <w:right w:val="none" w:sz="0" w:space="0" w:color="auto"/>
              </w:divBdr>
              <w:divsChild>
                <w:div w:id="70865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560673">
      <w:bodyDiv w:val="1"/>
      <w:marLeft w:val="0"/>
      <w:marRight w:val="0"/>
      <w:marTop w:val="0"/>
      <w:marBottom w:val="0"/>
      <w:divBdr>
        <w:top w:val="none" w:sz="0" w:space="0" w:color="auto"/>
        <w:left w:val="none" w:sz="0" w:space="0" w:color="auto"/>
        <w:bottom w:val="none" w:sz="0" w:space="0" w:color="auto"/>
        <w:right w:val="none" w:sz="0" w:space="0" w:color="auto"/>
      </w:divBdr>
      <w:divsChild>
        <w:div w:id="359208287">
          <w:marLeft w:val="0"/>
          <w:marRight w:val="0"/>
          <w:marTop w:val="0"/>
          <w:marBottom w:val="0"/>
          <w:divBdr>
            <w:top w:val="none" w:sz="0" w:space="0" w:color="auto"/>
            <w:left w:val="none" w:sz="0" w:space="0" w:color="auto"/>
            <w:bottom w:val="none" w:sz="0" w:space="0" w:color="auto"/>
            <w:right w:val="none" w:sz="0" w:space="0" w:color="auto"/>
          </w:divBdr>
          <w:divsChild>
            <w:div w:id="622077945">
              <w:marLeft w:val="0"/>
              <w:marRight w:val="0"/>
              <w:marTop w:val="0"/>
              <w:marBottom w:val="0"/>
              <w:divBdr>
                <w:top w:val="none" w:sz="0" w:space="0" w:color="auto"/>
                <w:left w:val="none" w:sz="0" w:space="0" w:color="auto"/>
                <w:bottom w:val="none" w:sz="0" w:space="0" w:color="auto"/>
                <w:right w:val="none" w:sz="0" w:space="0" w:color="auto"/>
              </w:divBdr>
              <w:divsChild>
                <w:div w:id="85854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823215">
      <w:bodyDiv w:val="1"/>
      <w:marLeft w:val="0"/>
      <w:marRight w:val="0"/>
      <w:marTop w:val="0"/>
      <w:marBottom w:val="0"/>
      <w:divBdr>
        <w:top w:val="none" w:sz="0" w:space="0" w:color="auto"/>
        <w:left w:val="none" w:sz="0" w:space="0" w:color="auto"/>
        <w:bottom w:val="none" w:sz="0" w:space="0" w:color="auto"/>
        <w:right w:val="none" w:sz="0" w:space="0" w:color="auto"/>
      </w:divBdr>
    </w:div>
    <w:div w:id="2025085777">
      <w:bodyDiv w:val="1"/>
      <w:marLeft w:val="0"/>
      <w:marRight w:val="0"/>
      <w:marTop w:val="0"/>
      <w:marBottom w:val="0"/>
      <w:divBdr>
        <w:top w:val="none" w:sz="0" w:space="0" w:color="auto"/>
        <w:left w:val="none" w:sz="0" w:space="0" w:color="auto"/>
        <w:bottom w:val="none" w:sz="0" w:space="0" w:color="auto"/>
        <w:right w:val="none" w:sz="0" w:space="0" w:color="auto"/>
      </w:divBdr>
    </w:div>
    <w:div w:id="2062164989">
      <w:bodyDiv w:val="1"/>
      <w:marLeft w:val="0"/>
      <w:marRight w:val="0"/>
      <w:marTop w:val="0"/>
      <w:marBottom w:val="0"/>
      <w:divBdr>
        <w:top w:val="none" w:sz="0" w:space="0" w:color="auto"/>
        <w:left w:val="none" w:sz="0" w:space="0" w:color="auto"/>
        <w:bottom w:val="none" w:sz="0" w:space="0" w:color="auto"/>
        <w:right w:val="none" w:sz="0" w:space="0" w:color="auto"/>
      </w:divBdr>
      <w:divsChild>
        <w:div w:id="2082214807">
          <w:marLeft w:val="0"/>
          <w:marRight w:val="0"/>
          <w:marTop w:val="0"/>
          <w:marBottom w:val="0"/>
          <w:divBdr>
            <w:top w:val="none" w:sz="0" w:space="0" w:color="auto"/>
            <w:left w:val="none" w:sz="0" w:space="0" w:color="auto"/>
            <w:bottom w:val="none" w:sz="0" w:space="0" w:color="auto"/>
            <w:right w:val="none" w:sz="0" w:space="0" w:color="auto"/>
          </w:divBdr>
          <w:divsChild>
            <w:div w:id="994995757">
              <w:marLeft w:val="0"/>
              <w:marRight w:val="0"/>
              <w:marTop w:val="0"/>
              <w:marBottom w:val="0"/>
              <w:divBdr>
                <w:top w:val="none" w:sz="0" w:space="0" w:color="auto"/>
                <w:left w:val="none" w:sz="0" w:space="0" w:color="auto"/>
                <w:bottom w:val="none" w:sz="0" w:space="0" w:color="auto"/>
                <w:right w:val="none" w:sz="0" w:space="0" w:color="auto"/>
              </w:divBdr>
              <w:divsChild>
                <w:div w:id="690767915">
                  <w:marLeft w:val="0"/>
                  <w:marRight w:val="0"/>
                  <w:marTop w:val="0"/>
                  <w:marBottom w:val="0"/>
                  <w:divBdr>
                    <w:top w:val="none" w:sz="0" w:space="0" w:color="auto"/>
                    <w:left w:val="none" w:sz="0" w:space="0" w:color="auto"/>
                    <w:bottom w:val="none" w:sz="0" w:space="0" w:color="auto"/>
                    <w:right w:val="none" w:sz="0" w:space="0" w:color="auto"/>
                  </w:divBdr>
                </w:div>
              </w:divsChild>
            </w:div>
            <w:div w:id="932012793">
              <w:marLeft w:val="0"/>
              <w:marRight w:val="0"/>
              <w:marTop w:val="0"/>
              <w:marBottom w:val="0"/>
              <w:divBdr>
                <w:top w:val="none" w:sz="0" w:space="0" w:color="auto"/>
                <w:left w:val="none" w:sz="0" w:space="0" w:color="auto"/>
                <w:bottom w:val="none" w:sz="0" w:space="0" w:color="auto"/>
                <w:right w:val="none" w:sz="0" w:space="0" w:color="auto"/>
              </w:divBdr>
              <w:divsChild>
                <w:div w:id="1279141959">
                  <w:marLeft w:val="0"/>
                  <w:marRight w:val="0"/>
                  <w:marTop w:val="0"/>
                  <w:marBottom w:val="0"/>
                  <w:divBdr>
                    <w:top w:val="none" w:sz="0" w:space="0" w:color="auto"/>
                    <w:left w:val="none" w:sz="0" w:space="0" w:color="auto"/>
                    <w:bottom w:val="none" w:sz="0" w:space="0" w:color="auto"/>
                    <w:right w:val="none" w:sz="0" w:space="0" w:color="auto"/>
                  </w:divBdr>
                </w:div>
              </w:divsChild>
            </w:div>
            <w:div w:id="1573545114">
              <w:marLeft w:val="0"/>
              <w:marRight w:val="0"/>
              <w:marTop w:val="0"/>
              <w:marBottom w:val="0"/>
              <w:divBdr>
                <w:top w:val="none" w:sz="0" w:space="0" w:color="auto"/>
                <w:left w:val="none" w:sz="0" w:space="0" w:color="auto"/>
                <w:bottom w:val="none" w:sz="0" w:space="0" w:color="auto"/>
                <w:right w:val="none" w:sz="0" w:space="0" w:color="auto"/>
              </w:divBdr>
              <w:divsChild>
                <w:div w:id="44211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07254">
          <w:marLeft w:val="0"/>
          <w:marRight w:val="0"/>
          <w:marTop w:val="0"/>
          <w:marBottom w:val="0"/>
          <w:divBdr>
            <w:top w:val="none" w:sz="0" w:space="0" w:color="auto"/>
            <w:left w:val="none" w:sz="0" w:space="0" w:color="auto"/>
            <w:bottom w:val="none" w:sz="0" w:space="0" w:color="auto"/>
            <w:right w:val="none" w:sz="0" w:space="0" w:color="auto"/>
          </w:divBdr>
          <w:divsChild>
            <w:div w:id="324286785">
              <w:marLeft w:val="0"/>
              <w:marRight w:val="0"/>
              <w:marTop w:val="0"/>
              <w:marBottom w:val="0"/>
              <w:divBdr>
                <w:top w:val="none" w:sz="0" w:space="0" w:color="auto"/>
                <w:left w:val="none" w:sz="0" w:space="0" w:color="auto"/>
                <w:bottom w:val="none" w:sz="0" w:space="0" w:color="auto"/>
                <w:right w:val="none" w:sz="0" w:space="0" w:color="auto"/>
              </w:divBdr>
              <w:divsChild>
                <w:div w:id="45148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718168">
      <w:bodyDiv w:val="1"/>
      <w:marLeft w:val="0"/>
      <w:marRight w:val="0"/>
      <w:marTop w:val="0"/>
      <w:marBottom w:val="0"/>
      <w:divBdr>
        <w:top w:val="none" w:sz="0" w:space="0" w:color="auto"/>
        <w:left w:val="none" w:sz="0" w:space="0" w:color="auto"/>
        <w:bottom w:val="none" w:sz="0" w:space="0" w:color="auto"/>
        <w:right w:val="none" w:sz="0" w:space="0" w:color="auto"/>
      </w:divBdr>
    </w:div>
    <w:div w:id="2070300270">
      <w:bodyDiv w:val="1"/>
      <w:marLeft w:val="0"/>
      <w:marRight w:val="0"/>
      <w:marTop w:val="0"/>
      <w:marBottom w:val="0"/>
      <w:divBdr>
        <w:top w:val="none" w:sz="0" w:space="0" w:color="auto"/>
        <w:left w:val="none" w:sz="0" w:space="0" w:color="auto"/>
        <w:bottom w:val="none" w:sz="0" w:space="0" w:color="auto"/>
        <w:right w:val="none" w:sz="0" w:space="0" w:color="auto"/>
      </w:divBdr>
    </w:div>
    <w:div w:id="2112504090">
      <w:bodyDiv w:val="1"/>
      <w:marLeft w:val="0"/>
      <w:marRight w:val="0"/>
      <w:marTop w:val="0"/>
      <w:marBottom w:val="0"/>
      <w:divBdr>
        <w:top w:val="none" w:sz="0" w:space="0" w:color="auto"/>
        <w:left w:val="none" w:sz="0" w:space="0" w:color="auto"/>
        <w:bottom w:val="none" w:sz="0" w:space="0" w:color="auto"/>
        <w:right w:val="none" w:sz="0" w:space="0" w:color="auto"/>
      </w:divBdr>
      <w:divsChild>
        <w:div w:id="911888366">
          <w:marLeft w:val="0"/>
          <w:marRight w:val="0"/>
          <w:marTop w:val="0"/>
          <w:marBottom w:val="0"/>
          <w:divBdr>
            <w:top w:val="none" w:sz="0" w:space="0" w:color="auto"/>
            <w:left w:val="none" w:sz="0" w:space="0" w:color="auto"/>
            <w:bottom w:val="none" w:sz="0" w:space="0" w:color="auto"/>
            <w:right w:val="none" w:sz="0" w:space="0" w:color="auto"/>
          </w:divBdr>
          <w:divsChild>
            <w:div w:id="1785073616">
              <w:marLeft w:val="0"/>
              <w:marRight w:val="0"/>
              <w:marTop w:val="0"/>
              <w:marBottom w:val="0"/>
              <w:divBdr>
                <w:top w:val="none" w:sz="0" w:space="0" w:color="auto"/>
                <w:left w:val="none" w:sz="0" w:space="0" w:color="auto"/>
                <w:bottom w:val="none" w:sz="0" w:space="0" w:color="auto"/>
                <w:right w:val="none" w:sz="0" w:space="0" w:color="auto"/>
              </w:divBdr>
              <w:divsChild>
                <w:div w:id="108110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935285">
      <w:bodyDiv w:val="1"/>
      <w:marLeft w:val="0"/>
      <w:marRight w:val="0"/>
      <w:marTop w:val="0"/>
      <w:marBottom w:val="0"/>
      <w:divBdr>
        <w:top w:val="none" w:sz="0" w:space="0" w:color="auto"/>
        <w:left w:val="none" w:sz="0" w:space="0" w:color="auto"/>
        <w:bottom w:val="none" w:sz="0" w:space="0" w:color="auto"/>
        <w:right w:val="none" w:sz="0" w:space="0" w:color="auto"/>
      </w:divBdr>
    </w:div>
    <w:div w:id="2139372098">
      <w:bodyDiv w:val="1"/>
      <w:marLeft w:val="0"/>
      <w:marRight w:val="0"/>
      <w:marTop w:val="0"/>
      <w:marBottom w:val="0"/>
      <w:divBdr>
        <w:top w:val="none" w:sz="0" w:space="0" w:color="auto"/>
        <w:left w:val="none" w:sz="0" w:space="0" w:color="auto"/>
        <w:bottom w:val="none" w:sz="0" w:space="0" w:color="auto"/>
        <w:right w:val="none" w:sz="0" w:space="0" w:color="auto"/>
      </w:divBdr>
      <w:divsChild>
        <w:div w:id="1531256390">
          <w:marLeft w:val="0"/>
          <w:marRight w:val="0"/>
          <w:marTop w:val="0"/>
          <w:marBottom w:val="0"/>
          <w:divBdr>
            <w:top w:val="none" w:sz="0" w:space="0" w:color="auto"/>
            <w:left w:val="none" w:sz="0" w:space="0" w:color="auto"/>
            <w:bottom w:val="none" w:sz="0" w:space="0" w:color="auto"/>
            <w:right w:val="none" w:sz="0" w:space="0" w:color="auto"/>
          </w:divBdr>
          <w:divsChild>
            <w:div w:id="2094008873">
              <w:marLeft w:val="0"/>
              <w:marRight w:val="0"/>
              <w:marTop w:val="0"/>
              <w:marBottom w:val="0"/>
              <w:divBdr>
                <w:top w:val="none" w:sz="0" w:space="0" w:color="auto"/>
                <w:left w:val="none" w:sz="0" w:space="0" w:color="auto"/>
                <w:bottom w:val="none" w:sz="0" w:space="0" w:color="auto"/>
                <w:right w:val="none" w:sz="0" w:space="0" w:color="auto"/>
              </w:divBdr>
              <w:divsChild>
                <w:div w:id="6226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078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effective-practice/self-evaluation-improved-pupil-outcomes" TargetMode="External"/><Relationship Id="rId13" Type="http://schemas.openxmlformats.org/officeDocument/2006/relationships/hyperlink" Target="https://www.tandfonline.com/doi/full/10.1080/00131881.2019.1625716" TargetMode="External"/><Relationship Id="rId18" Type="http://schemas.openxmlformats.org/officeDocument/2006/relationships/hyperlink" Target="https://travellermovement.org.uk/phocadownload/TTM%20Good%20Practice%20Guide%20Education_web.pdf" TargetMode="External"/><Relationship Id="rId3" Type="http://schemas.openxmlformats.org/officeDocument/2006/relationships/settings" Target="settings.xml"/><Relationship Id="rId21" Type="http://schemas.openxmlformats.org/officeDocument/2006/relationships/hyperlink" Target="https://assets.publishing.service.gov.uk/government/uploads/system/uploads/attachment_data/file/181669/DFE-RR043.pdf" TargetMode="External"/><Relationship Id="rId7" Type="http://schemas.openxmlformats.org/officeDocument/2006/relationships/hyperlink" Target="https://www.cambridge-community.org.uk/professional-development/gswei/index.html" TargetMode="External"/><Relationship Id="rId12" Type="http://schemas.openxmlformats.org/officeDocument/2006/relationships/hyperlink" Target="https://assets.publishing.service.gov.uk/government/uploads/system/uploads/attachment_data/file/430866/Overcoming_barriers_-_ensuring_that_Roma_children_are_fully_engaged_and_achieving_in_education.pdf" TargetMode="External"/><Relationship Id="rId17" Type="http://schemas.openxmlformats.org/officeDocument/2006/relationships/hyperlink" Target="https://www.ssatuk.co.uk/blog/working-together-to-improve-attendance/" TargetMode="External"/><Relationship Id="rId2" Type="http://schemas.openxmlformats.org/officeDocument/2006/relationships/styles" Target="styles.xml"/><Relationship Id="rId16" Type="http://schemas.openxmlformats.org/officeDocument/2006/relationships/hyperlink" Target="https://core.ac.uk/download/pdf/235405642.pdf" TargetMode="External"/><Relationship Id="rId20" Type="http://schemas.openxmlformats.org/officeDocument/2006/relationships/hyperlink" Target="https://warwick.ac.uk/fac/cross_fac/iatl/reinvention/archive/volume1issue1/wilding/" TargetMode="External"/><Relationship Id="rId1" Type="http://schemas.openxmlformats.org/officeDocument/2006/relationships/numbering" Target="numbering.xml"/><Relationship Id="rId6" Type="http://schemas.openxmlformats.org/officeDocument/2006/relationships/hyperlink" Target="https://gov.wales/sites/default/files/publications/2018-03/successful-futures.pdf" TargetMode="External"/><Relationship Id="rId11" Type="http://schemas.openxmlformats.org/officeDocument/2006/relationships/hyperlink" Target="https://www.simplypsychology.org/attachment.html" TargetMode="External"/><Relationship Id="rId5" Type="http://schemas.openxmlformats.org/officeDocument/2006/relationships/hyperlink" Target="https://www.edutopia.org/article/phone-call-home-makes-all-difference" TargetMode="External"/><Relationship Id="rId15" Type="http://schemas.openxmlformats.org/officeDocument/2006/relationships/hyperlink" Target="https://www.oneeducation.co.uk/news-blog/effective-school-improvement-plan" TargetMode="External"/><Relationship Id="rId23" Type="http://schemas.openxmlformats.org/officeDocument/2006/relationships/theme" Target="theme/theme1.xml"/><Relationship Id="rId10" Type="http://schemas.openxmlformats.org/officeDocument/2006/relationships/hyperlink" Target="https://www.gypsy-traveller.org/pdfs/working_health_gypsies_travellers__guide.pdf" TargetMode="External"/><Relationship Id="rId19" Type="http://schemas.openxmlformats.org/officeDocument/2006/relationships/hyperlink" Target="https://gov.wales/sites/default/files/publications/2018-03/school-development-plans.pdf" TargetMode="External"/><Relationship Id="rId4" Type="http://schemas.openxmlformats.org/officeDocument/2006/relationships/webSettings" Target="webSettings.xml"/><Relationship Id="rId9" Type="http://schemas.openxmlformats.org/officeDocument/2006/relationships/hyperlink" Target="https://www.estyn.gov.wales/system/files/2020-08/Ysgol%2520Gynradd%2520Bynea.pdf" TargetMode="External"/><Relationship Id="rId14" Type="http://schemas.openxmlformats.org/officeDocument/2006/relationships/hyperlink" Target="https://core.ac.uk/download/pdf/222967641.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919</TotalTime>
  <Pages>6</Pages>
  <Words>3462</Words>
  <Characters>19734</Characters>
  <Application>Microsoft Office Word</Application>
  <DocSecurity>0</DocSecurity>
  <Lines>164</Lines>
  <Paragraphs>46</Paragraphs>
  <ScaleCrop>false</ScaleCrop>
  <Company/>
  <LinksUpToDate>false</LinksUpToDate>
  <CharactersWithSpaces>23150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Jayne Jones (1800843)</dc:creator>
  <cp:keywords/>
  <dc:description/>
  <cp:lastModifiedBy>Emily Jayne Jones (1800843)</cp:lastModifiedBy>
  <cp:revision>47</cp:revision>
  <dcterms:created xsi:type="dcterms:W3CDTF">2021-05-05T13:51:00Z</dcterms:created>
  <dcterms:modified xsi:type="dcterms:W3CDTF">2021-05-09T19:27:00Z</dcterms:modified>
</cp:coreProperties>
</file>