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2F7496" w:rsidP="002F7496" w:rsidRDefault="002F7496" w14:paraId="570701D0" w14:textId="77777777">
      <w:pPr>
        <w:spacing w:line="360" w:lineRule="auto"/>
        <w:jc w:val="center"/>
        <w:rPr>
          <w:rFonts w:ascii="Arial" w:hAnsi="Arial" w:cs="Arial"/>
          <w:sz w:val="22"/>
          <w:szCs w:val="22"/>
        </w:rPr>
      </w:pPr>
    </w:p>
    <w:p w:rsidRPr="003E0909" w:rsidR="002F7496" w:rsidP="002F7496" w:rsidRDefault="002F7496" w14:paraId="42DD6A7E" w14:textId="77777777">
      <w:pPr>
        <w:spacing w:line="360" w:lineRule="auto"/>
        <w:jc w:val="center"/>
        <w:rPr>
          <w:rFonts w:ascii="Arial" w:hAnsi="Arial" w:cs="Arial"/>
          <w:sz w:val="22"/>
          <w:szCs w:val="22"/>
        </w:rPr>
      </w:pPr>
      <w:r>
        <w:rPr>
          <w:noProof/>
        </w:rPr>
        <w:drawing>
          <wp:inline distT="0" distB="0" distL="0" distR="0" wp14:anchorId="6B9611E8" wp14:editId="7739E2DF">
            <wp:extent cx="2647950" cy="1323975"/>
            <wp:effectExtent l="0" t="0" r="0" b="9525"/>
            <wp:docPr id="1554190139"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7950" cy="1323975"/>
                    </a:xfrm>
                    <a:prstGeom prst="rect">
                      <a:avLst/>
                    </a:prstGeom>
                    <a:noFill/>
                    <a:ln>
                      <a:noFill/>
                    </a:ln>
                  </pic:spPr>
                </pic:pic>
              </a:graphicData>
            </a:graphic>
          </wp:inline>
        </w:drawing>
      </w:r>
    </w:p>
    <w:p w:rsidRPr="003E0909" w:rsidR="002F7496" w:rsidP="002F7496" w:rsidRDefault="002F7496" w14:paraId="434B4D1F" w14:textId="77777777">
      <w:pPr>
        <w:spacing w:line="360" w:lineRule="auto"/>
        <w:jc w:val="center"/>
        <w:rPr>
          <w:rFonts w:ascii="Arial" w:hAnsi="Arial" w:cs="Arial"/>
          <w:sz w:val="22"/>
          <w:szCs w:val="22"/>
        </w:rPr>
      </w:pPr>
    </w:p>
    <w:p w:rsidR="002F7496" w:rsidP="002F7496" w:rsidRDefault="002F7496" w14:paraId="3ADA86F0" w14:textId="77777777">
      <w:pPr>
        <w:spacing w:line="360" w:lineRule="auto"/>
        <w:jc w:val="center"/>
        <w:rPr>
          <w:rFonts w:ascii="Arial" w:hAnsi="Arial" w:cs="Arial"/>
          <w:sz w:val="22"/>
          <w:szCs w:val="22"/>
        </w:rPr>
      </w:pPr>
    </w:p>
    <w:p w:rsidRPr="003E0909" w:rsidR="002F7496" w:rsidP="002F7496" w:rsidRDefault="002F7496" w14:paraId="6C777582" w14:textId="77777777">
      <w:pPr>
        <w:spacing w:line="360" w:lineRule="auto"/>
        <w:jc w:val="center"/>
        <w:rPr>
          <w:rFonts w:ascii="Arial" w:hAnsi="Arial" w:cs="Arial"/>
          <w:color w:val="000000"/>
          <w:sz w:val="22"/>
          <w:szCs w:val="22"/>
          <w:shd w:val="clear" w:color="auto" w:fill="FFFFFF"/>
          <w:lang w:eastAsia="en-GB"/>
        </w:rPr>
      </w:pPr>
      <w:r w:rsidRPr="003E0909">
        <w:rPr>
          <w:rFonts w:ascii="Arial" w:hAnsi="Arial" w:cs="Arial"/>
          <w:sz w:val="22"/>
          <w:szCs w:val="22"/>
        </w:rPr>
        <w:t xml:space="preserve">Dissertation Title: </w:t>
      </w:r>
      <w:r w:rsidRPr="003E0909">
        <w:rPr>
          <w:rFonts w:ascii="Arial" w:hAnsi="Arial" w:cs="Arial"/>
          <w:color w:val="000000"/>
          <w:sz w:val="22"/>
          <w:szCs w:val="22"/>
          <w:shd w:val="clear" w:color="auto" w:fill="FFFFFF"/>
          <w:lang w:eastAsia="en-GB"/>
        </w:rPr>
        <w:t>Are the risks posed by female child sexual offenders given appropriate and effective investigative consideration, and how could current risk assessment methods be improved upon to mitigate these risks?</w:t>
      </w:r>
    </w:p>
    <w:p w:rsidRPr="003E0909" w:rsidR="002F7496" w:rsidP="002F7496" w:rsidRDefault="002F7496" w14:paraId="3DE3F1A4" w14:textId="77777777">
      <w:pPr>
        <w:spacing w:line="360" w:lineRule="auto"/>
        <w:jc w:val="center"/>
        <w:rPr>
          <w:rFonts w:ascii="Arial" w:hAnsi="Arial" w:cs="Arial"/>
          <w:color w:val="000000"/>
          <w:sz w:val="22"/>
          <w:szCs w:val="22"/>
          <w:shd w:val="clear" w:color="auto" w:fill="FFFFFF"/>
          <w:lang w:eastAsia="en-GB"/>
        </w:rPr>
      </w:pPr>
    </w:p>
    <w:p w:rsidR="002F7496" w:rsidP="002F7496" w:rsidRDefault="002F7496" w14:paraId="6CB9EC54" w14:textId="77777777">
      <w:pPr>
        <w:spacing w:line="360" w:lineRule="auto"/>
        <w:jc w:val="center"/>
        <w:rPr>
          <w:rFonts w:ascii="Arial" w:hAnsi="Arial" w:cs="Arial"/>
          <w:color w:val="000000"/>
          <w:sz w:val="22"/>
          <w:szCs w:val="22"/>
          <w:shd w:val="clear" w:color="auto" w:fill="FFFFFF"/>
          <w:lang w:eastAsia="en-GB"/>
        </w:rPr>
      </w:pPr>
    </w:p>
    <w:p w:rsidRPr="003E0909" w:rsidR="002F7496" w:rsidP="002F7496" w:rsidRDefault="002F7496" w14:paraId="33AC44DB" w14:textId="2679C960">
      <w:pPr>
        <w:spacing w:line="360" w:lineRule="auto"/>
        <w:jc w:val="center"/>
        <w:rPr>
          <w:rFonts w:ascii="Arial" w:hAnsi="Arial" w:cs="Arial"/>
          <w:color w:val="000000"/>
          <w:sz w:val="22"/>
          <w:szCs w:val="22"/>
          <w:shd w:val="clear" w:color="auto" w:fill="FFFFFF"/>
          <w:lang w:eastAsia="en-GB"/>
        </w:rPr>
      </w:pPr>
      <w:r w:rsidRPr="003E0909" w:rsidR="002F7496">
        <w:rPr>
          <w:rFonts w:ascii="Arial" w:hAnsi="Arial" w:cs="Arial"/>
          <w:color w:val="000000"/>
          <w:sz w:val="22"/>
          <w:szCs w:val="22"/>
          <w:shd w:val="clear" w:color="auto" w:fill="FFFFFF"/>
          <w:lang w:eastAsia="en-GB"/>
        </w:rPr>
        <w:t>Student Name: Thomas</w:t>
      </w:r>
      <w:r w:rsidRPr="003E0909" w:rsidR="1AA58820">
        <w:rPr>
          <w:rFonts w:ascii="Arial" w:hAnsi="Arial" w:cs="Arial"/>
          <w:color w:val="000000"/>
          <w:sz w:val="22"/>
          <w:szCs w:val="22"/>
          <w:shd w:val="clear" w:color="auto" w:fill="FFFFFF"/>
          <w:lang w:eastAsia="en-GB"/>
        </w:rPr>
        <w:t xml:space="preserve"> Siôn</w:t>
      </w:r>
      <w:r w:rsidRPr="003E0909" w:rsidR="002F7496">
        <w:rPr>
          <w:rFonts w:ascii="Arial" w:hAnsi="Arial" w:cs="Arial"/>
          <w:color w:val="000000"/>
          <w:sz w:val="22"/>
          <w:szCs w:val="22"/>
          <w:shd w:val="clear" w:color="auto" w:fill="FFFFFF"/>
          <w:lang w:eastAsia="en-GB"/>
        </w:rPr>
        <w:t xml:space="preserve"> Connick</w:t>
      </w:r>
    </w:p>
    <w:p w:rsidR="002F7496" w:rsidP="002F7496" w:rsidRDefault="002F7496" w14:paraId="72DA6697" w14:textId="77777777">
      <w:pPr>
        <w:spacing w:line="360" w:lineRule="auto"/>
        <w:jc w:val="center"/>
        <w:rPr>
          <w:rFonts w:ascii="Arial" w:hAnsi="Arial" w:cs="Arial"/>
          <w:color w:val="000000"/>
          <w:sz w:val="22"/>
          <w:szCs w:val="22"/>
          <w:shd w:val="clear" w:color="auto" w:fill="FFFFFF"/>
          <w:lang w:eastAsia="en-GB"/>
        </w:rPr>
      </w:pPr>
    </w:p>
    <w:p w:rsidR="002F7496" w:rsidP="002F7496" w:rsidRDefault="002F7496" w14:paraId="3F9E9150" w14:textId="77777777">
      <w:pPr>
        <w:spacing w:line="360" w:lineRule="auto"/>
        <w:jc w:val="center"/>
        <w:rPr>
          <w:rFonts w:ascii="Arial" w:hAnsi="Arial" w:cs="Arial"/>
          <w:color w:val="000000"/>
          <w:sz w:val="22"/>
          <w:szCs w:val="22"/>
          <w:shd w:val="clear" w:color="auto" w:fill="FFFFFF"/>
          <w:lang w:eastAsia="en-GB"/>
        </w:rPr>
      </w:pPr>
    </w:p>
    <w:p w:rsidRPr="003E0909" w:rsidR="002F7496" w:rsidP="002F7496" w:rsidRDefault="002F7496" w14:paraId="4139779D" w14:textId="77777777">
      <w:pPr>
        <w:spacing w:line="360" w:lineRule="auto"/>
        <w:jc w:val="center"/>
        <w:rPr>
          <w:rFonts w:ascii="Arial" w:hAnsi="Arial" w:cs="Arial"/>
          <w:color w:val="000000"/>
          <w:sz w:val="22"/>
          <w:szCs w:val="22"/>
          <w:shd w:val="clear" w:color="auto" w:fill="FFFFFF"/>
          <w:lang w:eastAsia="en-GB"/>
        </w:rPr>
      </w:pPr>
      <w:r w:rsidRPr="003E0909">
        <w:rPr>
          <w:rFonts w:ascii="Arial" w:hAnsi="Arial" w:cs="Arial"/>
          <w:color w:val="000000"/>
          <w:sz w:val="22"/>
          <w:szCs w:val="22"/>
          <w:shd w:val="clear" w:color="auto" w:fill="FFFFFF"/>
          <w:lang w:eastAsia="en-GB"/>
        </w:rPr>
        <w:t>Student Number: 2318699</w:t>
      </w:r>
    </w:p>
    <w:p w:rsidRPr="003E0909" w:rsidR="002F7496" w:rsidP="002F7496" w:rsidRDefault="002F7496" w14:paraId="54AE9BCC" w14:textId="77777777">
      <w:pPr>
        <w:spacing w:line="360" w:lineRule="auto"/>
        <w:jc w:val="center"/>
        <w:rPr>
          <w:rFonts w:ascii="Arial" w:hAnsi="Arial" w:cs="Arial"/>
          <w:color w:val="000000"/>
          <w:sz w:val="22"/>
          <w:szCs w:val="22"/>
          <w:shd w:val="clear" w:color="auto" w:fill="FFFFFF"/>
          <w:lang w:eastAsia="en-GB"/>
        </w:rPr>
      </w:pPr>
    </w:p>
    <w:p w:rsidR="002F7496" w:rsidP="002F7496" w:rsidRDefault="002F7496" w14:paraId="499BD22D" w14:textId="77777777">
      <w:pPr>
        <w:spacing w:line="360" w:lineRule="auto"/>
        <w:jc w:val="center"/>
        <w:rPr>
          <w:rFonts w:ascii="Arial" w:hAnsi="Arial" w:cs="Arial"/>
          <w:color w:val="000000"/>
          <w:sz w:val="22"/>
          <w:szCs w:val="22"/>
          <w:shd w:val="clear" w:color="auto" w:fill="FFFFFF"/>
          <w:lang w:eastAsia="en-GB"/>
        </w:rPr>
      </w:pPr>
    </w:p>
    <w:p w:rsidRPr="003E0909" w:rsidR="002F7496" w:rsidP="002F7496" w:rsidRDefault="002F7496" w14:paraId="79DAE5DB" w14:textId="77777777">
      <w:pPr>
        <w:spacing w:line="360" w:lineRule="auto"/>
        <w:jc w:val="center"/>
        <w:rPr>
          <w:rFonts w:ascii="Arial" w:hAnsi="Arial" w:cs="Arial"/>
          <w:color w:val="000000"/>
          <w:sz w:val="22"/>
          <w:szCs w:val="22"/>
          <w:shd w:val="clear" w:color="auto" w:fill="FFFFFF"/>
          <w:lang w:eastAsia="en-GB"/>
        </w:rPr>
      </w:pPr>
      <w:r w:rsidRPr="003E0909">
        <w:rPr>
          <w:rFonts w:ascii="Arial" w:hAnsi="Arial" w:cs="Arial"/>
          <w:color w:val="000000"/>
          <w:sz w:val="22"/>
          <w:szCs w:val="22"/>
          <w:shd w:val="clear" w:color="auto" w:fill="FFFFFF"/>
          <w:lang w:eastAsia="en-GB"/>
        </w:rPr>
        <w:t>BSc Professional Investigation</w:t>
      </w:r>
    </w:p>
    <w:p w:rsidRPr="003E0909" w:rsidR="002F7496" w:rsidP="002F7496" w:rsidRDefault="002F7496" w14:paraId="5DB0F6C5" w14:textId="77777777">
      <w:pPr>
        <w:spacing w:line="360" w:lineRule="auto"/>
        <w:jc w:val="center"/>
        <w:rPr>
          <w:rFonts w:ascii="Arial" w:hAnsi="Arial" w:cs="Arial"/>
          <w:color w:val="000000"/>
          <w:sz w:val="22"/>
          <w:szCs w:val="22"/>
          <w:shd w:val="clear" w:color="auto" w:fill="FFFFFF"/>
          <w:lang w:eastAsia="en-GB"/>
        </w:rPr>
      </w:pPr>
    </w:p>
    <w:p w:rsidR="002F7496" w:rsidP="002F7496" w:rsidRDefault="002F7496" w14:paraId="68F7D947" w14:textId="77777777">
      <w:pPr>
        <w:spacing w:line="360" w:lineRule="auto"/>
        <w:jc w:val="center"/>
        <w:rPr>
          <w:rFonts w:ascii="Arial" w:hAnsi="Arial" w:cs="Arial"/>
          <w:color w:val="000000"/>
          <w:sz w:val="22"/>
          <w:szCs w:val="22"/>
          <w:shd w:val="clear" w:color="auto" w:fill="FFFFFF"/>
          <w:lang w:eastAsia="en-GB"/>
        </w:rPr>
      </w:pPr>
    </w:p>
    <w:p w:rsidRPr="003E0909" w:rsidR="002F7496" w:rsidP="002F7496" w:rsidRDefault="006177D7" w14:paraId="07576059" w14:textId="1A3F60C6">
      <w:pPr>
        <w:spacing w:line="360" w:lineRule="auto"/>
        <w:jc w:val="center"/>
        <w:rPr>
          <w:rFonts w:ascii="Arial" w:hAnsi="Arial" w:cs="Arial"/>
          <w:color w:val="000000"/>
          <w:sz w:val="22"/>
          <w:szCs w:val="22"/>
          <w:shd w:val="clear" w:color="auto" w:fill="FFFFFF"/>
          <w:lang w:eastAsia="en-GB"/>
        </w:rPr>
      </w:pPr>
      <w:r w:rsidRPr="006177D7">
        <w:rPr>
          <w:rFonts w:ascii="Arial" w:hAnsi="Arial" w:cs="Arial"/>
          <w:color w:val="000000"/>
          <w:sz w:val="22"/>
          <w:szCs w:val="22"/>
          <w:shd w:val="clear" w:color="auto" w:fill="FFFFFF"/>
          <w:lang w:eastAsia="en-GB"/>
        </w:rPr>
        <w:t>1</w:t>
      </w:r>
      <w:r w:rsidRPr="006177D7" w:rsidR="002F7496">
        <w:rPr>
          <w:rFonts w:ascii="Arial" w:hAnsi="Arial" w:cs="Arial"/>
          <w:color w:val="000000"/>
          <w:sz w:val="22"/>
          <w:szCs w:val="22"/>
          <w:shd w:val="clear" w:color="auto" w:fill="FFFFFF"/>
          <w:lang w:eastAsia="en-GB"/>
        </w:rPr>
        <w:t xml:space="preserve"> November 2024</w:t>
      </w:r>
    </w:p>
    <w:p w:rsidRPr="003E0909" w:rsidR="002F7496" w:rsidP="002F7496" w:rsidRDefault="002F7496" w14:paraId="3E17EADB" w14:textId="77777777">
      <w:pPr>
        <w:spacing w:line="360" w:lineRule="auto"/>
        <w:jc w:val="center"/>
        <w:rPr>
          <w:rFonts w:ascii="Arial" w:hAnsi="Arial" w:cs="Arial"/>
          <w:color w:val="000000"/>
          <w:sz w:val="22"/>
          <w:szCs w:val="22"/>
          <w:shd w:val="clear" w:color="auto" w:fill="FFFFFF"/>
          <w:lang w:eastAsia="en-GB"/>
        </w:rPr>
      </w:pPr>
    </w:p>
    <w:p w:rsidRPr="003E0909" w:rsidR="002F7496" w:rsidP="002F7496" w:rsidRDefault="002F7496" w14:paraId="3699BA10" w14:textId="77777777">
      <w:pPr>
        <w:spacing w:line="360" w:lineRule="auto"/>
        <w:jc w:val="center"/>
        <w:rPr>
          <w:rFonts w:ascii="Arial" w:hAnsi="Arial" w:cs="Arial"/>
          <w:color w:val="000000"/>
          <w:sz w:val="22"/>
          <w:szCs w:val="22"/>
          <w:shd w:val="clear" w:color="auto" w:fill="FFFFFF"/>
          <w:lang w:eastAsia="en-GB"/>
        </w:rPr>
      </w:pPr>
    </w:p>
    <w:p w:rsidRPr="003E0909" w:rsidR="002F7496" w:rsidP="002F7496" w:rsidRDefault="002F7496" w14:paraId="4283BDDF" w14:textId="25ED03A5">
      <w:pPr>
        <w:spacing w:line="360" w:lineRule="auto"/>
        <w:jc w:val="center"/>
        <w:rPr>
          <w:rFonts w:ascii="Arial" w:hAnsi="Arial" w:cs="Arial"/>
          <w:color w:val="000000"/>
          <w:sz w:val="22"/>
          <w:szCs w:val="22"/>
          <w:shd w:val="clear" w:color="auto" w:fill="FFFFFF"/>
          <w:lang w:eastAsia="en-GB"/>
        </w:rPr>
      </w:pPr>
      <w:r w:rsidRPr="003E0909" w:rsidR="002F7496">
        <w:rPr>
          <w:rFonts w:ascii="Arial" w:hAnsi="Arial" w:cs="Arial"/>
          <w:color w:val="000000"/>
          <w:sz w:val="22"/>
          <w:szCs w:val="22"/>
          <w:shd w:val="clear" w:color="auto" w:fill="FFFFFF"/>
          <w:lang w:eastAsia="en-GB"/>
        </w:rPr>
        <w:t xml:space="preserve">Word Count: </w:t>
      </w:r>
      <w:r w:rsidRPr="003E0909" w:rsidR="54D48A8A">
        <w:rPr>
          <w:rFonts w:ascii="Arial" w:hAnsi="Arial" w:cs="Arial"/>
          <w:color w:val="000000"/>
          <w:sz w:val="22"/>
          <w:szCs w:val="22"/>
          <w:shd w:val="clear" w:color="auto" w:fill="FFFFFF"/>
          <w:lang w:eastAsia="en-GB"/>
        </w:rPr>
        <w:t xml:space="preserve">9,007</w:t>
      </w:r>
    </w:p>
    <w:p w:rsidR="005B59F5" w:rsidP="005B59F5" w:rsidRDefault="005B59F5" w14:paraId="394CC762" w14:textId="77777777">
      <w:pPr>
        <w:rPr>
          <w:rFonts w:ascii="Arial" w:hAnsi="Arial" w:cs="Arial"/>
          <w:sz w:val="22"/>
          <w:szCs w:val="22"/>
          <w:lang w:eastAsia="en-GB"/>
        </w:rPr>
      </w:pPr>
    </w:p>
    <w:p w:rsidR="00210B95" w:rsidP="005B59F5" w:rsidRDefault="00210B95" w14:paraId="08CBBEE0" w14:textId="77777777">
      <w:pPr>
        <w:rPr>
          <w:rFonts w:ascii="Arial" w:hAnsi="Arial" w:cs="Arial"/>
          <w:sz w:val="22"/>
          <w:szCs w:val="22"/>
          <w:lang w:eastAsia="en-GB"/>
        </w:rPr>
      </w:pPr>
    </w:p>
    <w:p w:rsidR="00210B95" w:rsidP="005B59F5" w:rsidRDefault="00210B95" w14:paraId="42E08B2B" w14:textId="77777777">
      <w:pPr>
        <w:rPr>
          <w:rFonts w:ascii="Arial" w:hAnsi="Arial" w:cs="Arial"/>
          <w:sz w:val="22"/>
          <w:szCs w:val="22"/>
          <w:lang w:eastAsia="en-GB"/>
        </w:rPr>
        <w:sectPr w:rsidR="00210B95" w:rsidSect="00CA7084">
          <w:footerReference w:type="default" r:id="rId9"/>
          <w:pgSz w:w="11906" w:h="16838" w:orient="portrait"/>
          <w:pgMar w:top="851" w:right="1440" w:bottom="851" w:left="1440" w:header="454" w:footer="0" w:gutter="0"/>
          <w:pgNumType w:start="1"/>
          <w:cols w:space="708"/>
          <w:docGrid w:linePitch="360"/>
          <w:headerReference w:type="default" r:id="R5d6485726f6a42ab"/>
        </w:sectPr>
      </w:pPr>
    </w:p>
    <w:p w:rsidRPr="005B59F5" w:rsidR="002F7496" w:rsidP="005B59F5" w:rsidRDefault="002F7496" w14:paraId="51CE8F9F" w14:textId="3E1AF8E2">
      <w:pPr>
        <w:rPr>
          <w:rFonts w:ascii="Arial" w:hAnsi="Arial" w:cs="Arial"/>
          <w:sz w:val="22"/>
          <w:szCs w:val="22"/>
          <w:lang w:eastAsia="en-GB"/>
        </w:rPr>
      </w:pPr>
      <w:r w:rsidRPr="007B3378">
        <w:rPr>
          <w:rFonts w:ascii="Arial" w:hAnsi="Arial" w:cs="Arial"/>
          <w:b/>
          <w:bCs/>
        </w:rPr>
        <w:t>Declarations</w:t>
      </w:r>
    </w:p>
    <w:p w:rsidRPr="003E0909" w:rsidR="002F7496" w:rsidP="002F7496" w:rsidRDefault="002F7496" w14:paraId="7C68B14E" w14:textId="77777777">
      <w:pPr>
        <w:spacing w:line="360" w:lineRule="auto"/>
        <w:rPr>
          <w:rFonts w:ascii="Arial" w:hAnsi="Arial" w:cs="Arial"/>
          <w:sz w:val="22"/>
          <w:szCs w:val="22"/>
        </w:rPr>
      </w:pPr>
      <w:r w:rsidRPr="003E0909">
        <w:rPr>
          <w:rFonts w:ascii="Arial" w:hAnsi="Arial" w:cs="Arial"/>
          <w:sz w:val="22"/>
          <w:szCs w:val="22"/>
        </w:rPr>
        <w:t>This work has not previously been accepted in substance for any degree and is not being concurrently submitted in candidature for any degree.</w:t>
      </w:r>
    </w:p>
    <w:p w:rsidRPr="003E0909" w:rsidR="002F7496" w:rsidP="002F7496" w:rsidRDefault="002F7496" w14:paraId="576708C7" w14:textId="38BBE3FB">
      <w:pPr>
        <w:spacing w:after="0" w:line="360" w:lineRule="auto"/>
        <w:rPr>
          <w:rFonts w:ascii="Arial" w:hAnsi="Arial" w:cs="Arial"/>
          <w:sz w:val="22"/>
          <w:szCs w:val="22"/>
        </w:rPr>
      </w:pPr>
      <w:r w:rsidRPr="7663C0FF" w:rsidR="002F7496">
        <w:rPr>
          <w:rFonts w:ascii="Arial" w:hAnsi="Arial" w:cs="Arial"/>
          <w:sz w:val="22"/>
          <w:szCs w:val="22"/>
        </w:rPr>
        <w:t xml:space="preserve">Signed: Thomas </w:t>
      </w:r>
      <w:r w:rsidRPr="7663C0FF" w:rsidR="25208638">
        <w:rPr>
          <w:rFonts w:ascii="Arial" w:hAnsi="Arial" w:cs="Arial"/>
          <w:color w:val="000000" w:themeColor="text1" w:themeTint="FF" w:themeShade="FF"/>
          <w:sz w:val="22"/>
          <w:szCs w:val="22"/>
          <w:lang w:eastAsia="en-GB"/>
        </w:rPr>
        <w:t xml:space="preserve">Siôn </w:t>
      </w:r>
      <w:r w:rsidRPr="7663C0FF" w:rsidR="002F7496">
        <w:rPr>
          <w:rFonts w:ascii="Arial" w:hAnsi="Arial" w:cs="Arial"/>
          <w:sz w:val="22"/>
          <w:szCs w:val="22"/>
        </w:rPr>
        <w:t>Connick</w:t>
      </w:r>
    </w:p>
    <w:p w:rsidRPr="003E0909" w:rsidR="002F7496" w:rsidP="002F7496" w:rsidRDefault="002F7496" w14:paraId="26C8957C" w14:textId="64D2EBBC">
      <w:pPr>
        <w:spacing w:after="0" w:line="360" w:lineRule="auto"/>
        <w:rPr>
          <w:rFonts w:ascii="Arial" w:hAnsi="Arial" w:cs="Arial"/>
          <w:sz w:val="22"/>
          <w:szCs w:val="22"/>
        </w:rPr>
      </w:pPr>
      <w:r w:rsidRPr="003E0909">
        <w:rPr>
          <w:rFonts w:ascii="Arial" w:hAnsi="Arial" w:cs="Arial"/>
          <w:sz w:val="22"/>
          <w:szCs w:val="22"/>
        </w:rPr>
        <w:t xml:space="preserve">Date: </w:t>
      </w:r>
      <w:r w:rsidR="006177D7">
        <w:rPr>
          <w:rFonts w:ascii="Arial" w:hAnsi="Arial" w:cs="Arial"/>
          <w:sz w:val="22"/>
          <w:szCs w:val="22"/>
        </w:rPr>
        <w:t>01/11/2024</w:t>
      </w:r>
    </w:p>
    <w:p w:rsidR="002F7496" w:rsidP="002F7496" w:rsidRDefault="002F7496" w14:paraId="781B6BB1" w14:textId="77777777">
      <w:pPr>
        <w:spacing w:after="0" w:line="360" w:lineRule="auto"/>
        <w:rPr>
          <w:rFonts w:ascii="Arial" w:hAnsi="Arial" w:cs="Arial"/>
          <w:sz w:val="22"/>
          <w:szCs w:val="22"/>
        </w:rPr>
      </w:pPr>
    </w:p>
    <w:p w:rsidRPr="003E0909" w:rsidR="002F7496" w:rsidP="002F7496" w:rsidRDefault="002F7496" w14:paraId="4EFF679A" w14:textId="77777777">
      <w:pPr>
        <w:spacing w:after="0" w:line="360" w:lineRule="auto"/>
        <w:rPr>
          <w:rFonts w:ascii="Arial" w:hAnsi="Arial" w:cs="Arial"/>
          <w:sz w:val="22"/>
          <w:szCs w:val="22"/>
          <w:u w:val="single"/>
        </w:rPr>
      </w:pPr>
      <w:r w:rsidRPr="003E0909">
        <w:rPr>
          <w:rFonts w:ascii="Arial" w:hAnsi="Arial" w:cs="Arial"/>
          <w:sz w:val="22"/>
          <w:szCs w:val="22"/>
          <w:u w:val="single"/>
        </w:rPr>
        <w:t xml:space="preserve">Statement 1 </w:t>
      </w:r>
    </w:p>
    <w:p w:rsidRPr="003E0909" w:rsidR="002F7496" w:rsidP="002F7496" w:rsidRDefault="002F7496" w14:paraId="373653FD" w14:textId="77777777">
      <w:pPr>
        <w:spacing w:after="0" w:line="360" w:lineRule="auto"/>
        <w:rPr>
          <w:rFonts w:ascii="Arial" w:hAnsi="Arial" w:cs="Arial"/>
          <w:sz w:val="22"/>
          <w:szCs w:val="22"/>
        </w:rPr>
      </w:pPr>
      <w:r w:rsidRPr="003E0909">
        <w:rPr>
          <w:rFonts w:ascii="Arial" w:hAnsi="Arial" w:cs="Arial"/>
          <w:sz w:val="22"/>
          <w:szCs w:val="22"/>
        </w:rPr>
        <w:t>This dissertation is being submitted in partial fulfilment of the requirements for the degree of BSc Professional Investigation.</w:t>
      </w:r>
    </w:p>
    <w:p w:rsidRPr="003E0909" w:rsidR="002F7496" w:rsidP="002F7496" w:rsidRDefault="002F7496" w14:paraId="3A40F0F8" w14:textId="77777777">
      <w:pPr>
        <w:spacing w:after="0" w:line="360" w:lineRule="auto"/>
        <w:rPr>
          <w:rFonts w:ascii="Arial" w:hAnsi="Arial" w:cs="Arial"/>
          <w:sz w:val="22"/>
          <w:szCs w:val="22"/>
        </w:rPr>
      </w:pPr>
    </w:p>
    <w:p w:rsidRPr="003E0909" w:rsidR="002F7496" w:rsidP="002F7496" w:rsidRDefault="002F7496" w14:paraId="68692EB0" w14:textId="5CD93827">
      <w:pPr>
        <w:spacing w:after="0" w:line="360" w:lineRule="auto"/>
        <w:rPr>
          <w:rFonts w:ascii="Arial" w:hAnsi="Arial" w:cs="Arial"/>
          <w:sz w:val="22"/>
          <w:szCs w:val="22"/>
        </w:rPr>
      </w:pPr>
      <w:r w:rsidRPr="7663C0FF" w:rsidR="002F7496">
        <w:rPr>
          <w:rFonts w:ascii="Arial" w:hAnsi="Arial" w:cs="Arial"/>
          <w:sz w:val="22"/>
          <w:szCs w:val="22"/>
        </w:rPr>
        <w:t>Signed: Thomas</w:t>
      </w:r>
      <w:r w:rsidRPr="7663C0FF" w:rsidR="2BB3C3BD">
        <w:rPr>
          <w:rFonts w:ascii="Arial" w:hAnsi="Arial" w:cs="Arial"/>
          <w:sz w:val="22"/>
          <w:szCs w:val="22"/>
        </w:rPr>
        <w:t xml:space="preserve"> </w:t>
      </w:r>
      <w:r w:rsidRPr="7663C0FF" w:rsidR="2BB3C3BD">
        <w:rPr>
          <w:rFonts w:ascii="Arial" w:hAnsi="Arial" w:cs="Arial"/>
          <w:color w:val="000000" w:themeColor="text1" w:themeTint="FF" w:themeShade="FF"/>
          <w:sz w:val="22"/>
          <w:szCs w:val="22"/>
          <w:lang w:eastAsia="en-GB"/>
        </w:rPr>
        <w:t>Siôn</w:t>
      </w:r>
      <w:r w:rsidRPr="7663C0FF" w:rsidR="002F7496">
        <w:rPr>
          <w:rFonts w:ascii="Arial" w:hAnsi="Arial" w:cs="Arial"/>
          <w:sz w:val="22"/>
          <w:szCs w:val="22"/>
        </w:rPr>
        <w:t xml:space="preserve"> Connick</w:t>
      </w:r>
    </w:p>
    <w:p w:rsidRPr="003E0909" w:rsidR="002F7496" w:rsidP="002F7496" w:rsidRDefault="002F7496" w14:paraId="2630F28D" w14:textId="7F848F49">
      <w:pPr>
        <w:spacing w:after="0" w:line="360" w:lineRule="auto"/>
        <w:rPr>
          <w:rFonts w:ascii="Arial" w:hAnsi="Arial" w:cs="Arial"/>
          <w:sz w:val="22"/>
          <w:szCs w:val="22"/>
        </w:rPr>
      </w:pPr>
      <w:r w:rsidRPr="003E0909">
        <w:rPr>
          <w:rFonts w:ascii="Arial" w:hAnsi="Arial" w:cs="Arial"/>
          <w:sz w:val="22"/>
          <w:szCs w:val="22"/>
        </w:rPr>
        <w:t xml:space="preserve">Date: </w:t>
      </w:r>
      <w:r w:rsidR="006177D7">
        <w:rPr>
          <w:rFonts w:ascii="Arial" w:hAnsi="Arial" w:cs="Arial"/>
          <w:sz w:val="22"/>
          <w:szCs w:val="22"/>
        </w:rPr>
        <w:t>01/11/2024</w:t>
      </w:r>
    </w:p>
    <w:p w:rsidRPr="003E0909" w:rsidR="002F7496" w:rsidP="002F7496" w:rsidRDefault="002F7496" w14:paraId="3ED5D22E" w14:textId="77777777">
      <w:pPr>
        <w:spacing w:after="0" w:line="360" w:lineRule="auto"/>
        <w:rPr>
          <w:rFonts w:ascii="Arial" w:hAnsi="Arial" w:cs="Arial"/>
          <w:sz w:val="22"/>
          <w:szCs w:val="22"/>
        </w:rPr>
      </w:pPr>
    </w:p>
    <w:p w:rsidRPr="003E0909" w:rsidR="002F7496" w:rsidP="002F7496" w:rsidRDefault="002F7496" w14:paraId="2BED0913" w14:textId="77777777">
      <w:pPr>
        <w:spacing w:after="0" w:line="360" w:lineRule="auto"/>
        <w:rPr>
          <w:rFonts w:ascii="Arial" w:hAnsi="Arial" w:cs="Arial"/>
          <w:sz w:val="22"/>
          <w:szCs w:val="22"/>
          <w:u w:val="single"/>
        </w:rPr>
      </w:pPr>
      <w:r w:rsidRPr="003E0909">
        <w:rPr>
          <w:rFonts w:ascii="Arial" w:hAnsi="Arial" w:cs="Arial"/>
          <w:sz w:val="22"/>
          <w:szCs w:val="22"/>
          <w:u w:val="single"/>
        </w:rPr>
        <w:t>Statement 2</w:t>
      </w:r>
    </w:p>
    <w:p w:rsidRPr="003E0909" w:rsidR="002F7496" w:rsidP="002F7496" w:rsidRDefault="002F7496" w14:paraId="3F81F9FD" w14:textId="77777777">
      <w:pPr>
        <w:spacing w:after="120" w:line="360" w:lineRule="auto"/>
        <w:rPr>
          <w:rFonts w:ascii="Arial" w:hAnsi="Arial" w:cs="Arial"/>
          <w:sz w:val="22"/>
          <w:szCs w:val="22"/>
        </w:rPr>
      </w:pPr>
      <w:r w:rsidRPr="003E0909">
        <w:rPr>
          <w:rFonts w:ascii="Arial" w:hAnsi="Arial" w:cs="Arial"/>
          <w:sz w:val="22"/>
          <w:szCs w:val="22"/>
        </w:rPr>
        <w:t>This dissertation is the result of my own independent work/investigation, except where otherwise stated.</w:t>
      </w:r>
    </w:p>
    <w:p w:rsidRPr="003E0909" w:rsidR="002F7496" w:rsidP="002F7496" w:rsidRDefault="002F7496" w14:paraId="786041D0" w14:textId="77777777">
      <w:pPr>
        <w:spacing w:after="0" w:line="360" w:lineRule="auto"/>
        <w:rPr>
          <w:rFonts w:ascii="Arial" w:hAnsi="Arial" w:cs="Arial"/>
          <w:sz w:val="22"/>
          <w:szCs w:val="22"/>
        </w:rPr>
      </w:pPr>
      <w:r w:rsidRPr="003E0909">
        <w:rPr>
          <w:rFonts w:ascii="Arial" w:hAnsi="Arial" w:cs="Arial"/>
          <w:sz w:val="22"/>
          <w:szCs w:val="22"/>
        </w:rPr>
        <w:t>Other sources are acknowledged by footnotes giving explicit references. A bibliography/reference list is appended.</w:t>
      </w:r>
    </w:p>
    <w:p w:rsidRPr="003E0909" w:rsidR="002F7496" w:rsidP="002F7496" w:rsidRDefault="002F7496" w14:paraId="1FC9BFC7" w14:textId="77777777">
      <w:pPr>
        <w:spacing w:after="0" w:line="360" w:lineRule="auto"/>
        <w:rPr>
          <w:rFonts w:ascii="Arial" w:hAnsi="Arial" w:cs="Arial"/>
          <w:sz w:val="22"/>
          <w:szCs w:val="22"/>
        </w:rPr>
      </w:pPr>
    </w:p>
    <w:p w:rsidRPr="003E0909" w:rsidR="002F7496" w:rsidP="002F7496" w:rsidRDefault="002F7496" w14:paraId="19CEE879" w14:textId="19EA26FC">
      <w:pPr>
        <w:spacing w:after="0" w:line="360" w:lineRule="auto"/>
        <w:rPr>
          <w:rFonts w:ascii="Arial" w:hAnsi="Arial" w:cs="Arial"/>
          <w:sz w:val="22"/>
          <w:szCs w:val="22"/>
        </w:rPr>
      </w:pPr>
      <w:r w:rsidRPr="7663C0FF" w:rsidR="002F7496">
        <w:rPr>
          <w:rFonts w:ascii="Arial" w:hAnsi="Arial" w:cs="Arial"/>
          <w:sz w:val="22"/>
          <w:szCs w:val="22"/>
        </w:rPr>
        <w:t xml:space="preserve">Signed: Thomas </w:t>
      </w:r>
      <w:r w:rsidRPr="7663C0FF" w:rsidR="78E28710">
        <w:rPr>
          <w:rFonts w:ascii="Arial" w:hAnsi="Arial" w:cs="Arial"/>
          <w:color w:val="000000" w:themeColor="text1" w:themeTint="FF" w:themeShade="FF"/>
          <w:sz w:val="22"/>
          <w:szCs w:val="22"/>
          <w:lang w:eastAsia="en-GB"/>
        </w:rPr>
        <w:t xml:space="preserve">Siôn </w:t>
      </w:r>
      <w:r w:rsidRPr="7663C0FF" w:rsidR="002F7496">
        <w:rPr>
          <w:rFonts w:ascii="Arial" w:hAnsi="Arial" w:cs="Arial"/>
          <w:sz w:val="22"/>
          <w:szCs w:val="22"/>
        </w:rPr>
        <w:t>Connick</w:t>
      </w:r>
    </w:p>
    <w:p w:rsidRPr="003E0909" w:rsidR="002F7496" w:rsidP="002F7496" w:rsidRDefault="002F7496" w14:paraId="31B91FC2" w14:textId="5AB88315">
      <w:pPr>
        <w:spacing w:after="0" w:line="360" w:lineRule="auto"/>
        <w:rPr>
          <w:rFonts w:ascii="Arial" w:hAnsi="Arial" w:cs="Arial"/>
          <w:sz w:val="22"/>
          <w:szCs w:val="22"/>
        </w:rPr>
      </w:pPr>
      <w:r w:rsidRPr="003E0909">
        <w:rPr>
          <w:rFonts w:ascii="Arial" w:hAnsi="Arial" w:cs="Arial"/>
          <w:sz w:val="22"/>
          <w:szCs w:val="22"/>
        </w:rPr>
        <w:t xml:space="preserve">Date: </w:t>
      </w:r>
      <w:r w:rsidR="006177D7">
        <w:rPr>
          <w:rFonts w:ascii="Arial" w:hAnsi="Arial" w:cs="Arial"/>
          <w:sz w:val="22"/>
          <w:szCs w:val="22"/>
        </w:rPr>
        <w:t>01/11/2024</w:t>
      </w:r>
    </w:p>
    <w:p w:rsidRPr="003E0909" w:rsidR="002F7496" w:rsidP="002F7496" w:rsidRDefault="002F7496" w14:paraId="260418FD" w14:textId="77777777">
      <w:pPr>
        <w:spacing w:after="0" w:line="360" w:lineRule="auto"/>
        <w:rPr>
          <w:rFonts w:ascii="Arial" w:hAnsi="Arial" w:cs="Arial"/>
          <w:sz w:val="22"/>
          <w:szCs w:val="22"/>
        </w:rPr>
      </w:pPr>
    </w:p>
    <w:p w:rsidRPr="003E0909" w:rsidR="002F7496" w:rsidP="002F7496" w:rsidRDefault="002F7496" w14:paraId="063F6EA4" w14:textId="77777777">
      <w:pPr>
        <w:spacing w:after="0" w:line="360" w:lineRule="auto"/>
        <w:rPr>
          <w:rFonts w:ascii="Arial" w:hAnsi="Arial" w:cs="Arial"/>
          <w:sz w:val="22"/>
          <w:szCs w:val="22"/>
          <w:u w:val="single"/>
        </w:rPr>
      </w:pPr>
      <w:r w:rsidRPr="003E0909">
        <w:rPr>
          <w:rFonts w:ascii="Arial" w:hAnsi="Arial" w:cs="Arial"/>
          <w:sz w:val="22"/>
          <w:szCs w:val="22"/>
          <w:u w:val="single"/>
        </w:rPr>
        <w:t>Statement 3</w:t>
      </w:r>
    </w:p>
    <w:p w:rsidRPr="003E0909" w:rsidR="002F7496" w:rsidP="002F7496" w:rsidRDefault="002F7496" w14:paraId="4A843D0E" w14:textId="77777777">
      <w:pPr>
        <w:spacing w:after="0" w:line="360" w:lineRule="auto"/>
        <w:rPr>
          <w:rFonts w:ascii="Arial" w:hAnsi="Arial" w:cs="Arial"/>
          <w:sz w:val="22"/>
          <w:szCs w:val="22"/>
        </w:rPr>
      </w:pPr>
      <w:r w:rsidRPr="003E0909">
        <w:rPr>
          <w:rFonts w:ascii="Arial" w:hAnsi="Arial" w:cs="Arial"/>
          <w:sz w:val="22"/>
          <w:szCs w:val="22"/>
        </w:rPr>
        <w:t>I hereby give consent for my dissertation, if accepted, to be available for photocopying and for interlibrary loan, and for the title and summary to be made available to outside organisations.</w:t>
      </w:r>
    </w:p>
    <w:p w:rsidRPr="003E0909" w:rsidR="002F7496" w:rsidP="002F7496" w:rsidRDefault="002F7496" w14:paraId="4E2713C2" w14:textId="77777777">
      <w:pPr>
        <w:spacing w:after="0" w:line="360" w:lineRule="auto"/>
        <w:rPr>
          <w:rFonts w:ascii="Arial" w:hAnsi="Arial" w:cs="Arial"/>
          <w:sz w:val="22"/>
          <w:szCs w:val="22"/>
        </w:rPr>
      </w:pPr>
    </w:p>
    <w:p w:rsidRPr="003E0909" w:rsidR="002F7496" w:rsidP="002F7496" w:rsidRDefault="002F7496" w14:paraId="4C2DD2DE" w14:textId="59737421">
      <w:pPr>
        <w:spacing w:after="0" w:line="360" w:lineRule="auto"/>
        <w:rPr>
          <w:rFonts w:ascii="Arial" w:hAnsi="Arial" w:cs="Arial"/>
          <w:sz w:val="22"/>
          <w:szCs w:val="22"/>
        </w:rPr>
      </w:pPr>
      <w:r w:rsidRPr="7663C0FF" w:rsidR="002F7496">
        <w:rPr>
          <w:rFonts w:ascii="Arial" w:hAnsi="Arial" w:cs="Arial"/>
          <w:sz w:val="22"/>
          <w:szCs w:val="22"/>
        </w:rPr>
        <w:t xml:space="preserve">Signed: Thomas </w:t>
      </w:r>
      <w:r w:rsidRPr="7663C0FF" w:rsidR="4735A9DF">
        <w:rPr>
          <w:rFonts w:ascii="Arial" w:hAnsi="Arial" w:cs="Arial"/>
          <w:color w:val="000000" w:themeColor="text1" w:themeTint="FF" w:themeShade="FF"/>
          <w:sz w:val="22"/>
          <w:szCs w:val="22"/>
          <w:lang w:eastAsia="en-GB"/>
        </w:rPr>
        <w:t xml:space="preserve">Siôn </w:t>
      </w:r>
      <w:r w:rsidRPr="7663C0FF" w:rsidR="002F7496">
        <w:rPr>
          <w:rFonts w:ascii="Arial" w:hAnsi="Arial" w:cs="Arial"/>
          <w:sz w:val="22"/>
          <w:szCs w:val="22"/>
        </w:rPr>
        <w:t>Connick</w:t>
      </w:r>
    </w:p>
    <w:p w:rsidRPr="003E0909" w:rsidR="002F7496" w:rsidP="002F7496" w:rsidRDefault="002F7496" w14:paraId="14FF5CE0" w14:textId="5379D884">
      <w:pPr>
        <w:spacing w:after="0" w:line="360" w:lineRule="auto"/>
        <w:rPr>
          <w:rFonts w:ascii="Arial" w:hAnsi="Arial" w:cs="Arial"/>
          <w:sz w:val="22"/>
          <w:szCs w:val="22"/>
        </w:rPr>
      </w:pPr>
      <w:r w:rsidRPr="003E0909">
        <w:rPr>
          <w:rFonts w:ascii="Arial" w:hAnsi="Arial" w:cs="Arial"/>
          <w:sz w:val="22"/>
          <w:szCs w:val="22"/>
        </w:rPr>
        <w:t xml:space="preserve">Date: </w:t>
      </w:r>
      <w:r w:rsidR="006177D7">
        <w:rPr>
          <w:rFonts w:ascii="Arial" w:hAnsi="Arial" w:cs="Arial"/>
          <w:sz w:val="22"/>
          <w:szCs w:val="22"/>
        </w:rPr>
        <w:t>01/11/2024</w:t>
      </w:r>
    </w:p>
    <w:p w:rsidRPr="003E0909" w:rsidR="002F7496" w:rsidP="002F7496" w:rsidRDefault="002F7496" w14:paraId="239AC921" w14:textId="77777777">
      <w:pPr>
        <w:spacing w:after="0" w:line="360" w:lineRule="auto"/>
        <w:rPr>
          <w:rFonts w:ascii="Arial" w:hAnsi="Arial" w:cs="Arial"/>
          <w:sz w:val="22"/>
          <w:szCs w:val="22"/>
        </w:rPr>
      </w:pPr>
    </w:p>
    <w:p w:rsidRPr="003E0909" w:rsidR="002F7496" w:rsidP="002F7496" w:rsidRDefault="002F7496" w14:paraId="0422C2F8" w14:textId="77777777">
      <w:pPr>
        <w:spacing w:after="0" w:line="360" w:lineRule="auto"/>
        <w:rPr>
          <w:rFonts w:ascii="Arial" w:hAnsi="Arial" w:cs="Arial"/>
          <w:sz w:val="22"/>
          <w:szCs w:val="22"/>
          <w:u w:val="single"/>
        </w:rPr>
      </w:pPr>
      <w:r w:rsidRPr="003E0909">
        <w:rPr>
          <w:rFonts w:ascii="Arial" w:hAnsi="Arial" w:cs="Arial"/>
          <w:sz w:val="22"/>
          <w:szCs w:val="22"/>
          <w:u w:val="single"/>
        </w:rPr>
        <w:t>Statement 4</w:t>
      </w:r>
    </w:p>
    <w:p w:rsidRPr="003E0909" w:rsidR="002F7496" w:rsidP="002F7496" w:rsidRDefault="002F7496" w14:paraId="449E5E9D" w14:textId="77777777">
      <w:pPr>
        <w:spacing w:after="0" w:line="360" w:lineRule="auto"/>
        <w:rPr>
          <w:rFonts w:ascii="Arial" w:hAnsi="Arial" w:cs="Arial"/>
          <w:sz w:val="22"/>
          <w:szCs w:val="22"/>
        </w:rPr>
      </w:pPr>
      <w:r w:rsidRPr="003E0909">
        <w:rPr>
          <w:rFonts w:ascii="Arial" w:hAnsi="Arial" w:cs="Arial"/>
          <w:sz w:val="22"/>
          <w:szCs w:val="22"/>
        </w:rPr>
        <w:t>I hereby give consent for my dissertation, if accepted, to be available on the University’s IT system to those who have consent to use the system.</w:t>
      </w:r>
    </w:p>
    <w:p w:rsidRPr="003E0909" w:rsidR="002F7496" w:rsidP="002F7496" w:rsidRDefault="002F7496" w14:paraId="0AA0818F" w14:textId="77777777">
      <w:pPr>
        <w:spacing w:after="0" w:line="360" w:lineRule="auto"/>
        <w:rPr>
          <w:rFonts w:ascii="Arial" w:hAnsi="Arial" w:cs="Arial"/>
          <w:sz w:val="22"/>
          <w:szCs w:val="22"/>
        </w:rPr>
      </w:pPr>
    </w:p>
    <w:p w:rsidR="002F7496" w:rsidP="002F7496" w:rsidRDefault="002F7496" w14:paraId="4A96FA3B" w14:textId="1C3F1E36">
      <w:pPr>
        <w:spacing w:after="0" w:line="360" w:lineRule="auto"/>
        <w:rPr>
          <w:rFonts w:ascii="Arial" w:hAnsi="Arial" w:cs="Arial"/>
          <w:sz w:val="22"/>
          <w:szCs w:val="22"/>
        </w:rPr>
      </w:pPr>
      <w:r w:rsidRPr="7663C0FF" w:rsidR="002F7496">
        <w:rPr>
          <w:rFonts w:ascii="Arial" w:hAnsi="Arial" w:cs="Arial"/>
          <w:sz w:val="22"/>
          <w:szCs w:val="22"/>
        </w:rPr>
        <w:t>Signed: Thomas</w:t>
      </w:r>
      <w:r w:rsidRPr="7663C0FF" w:rsidR="01F5CABB">
        <w:rPr>
          <w:rFonts w:ascii="Arial" w:hAnsi="Arial" w:cs="Arial"/>
          <w:color w:val="000000" w:themeColor="text1" w:themeTint="FF" w:themeShade="FF"/>
          <w:sz w:val="22"/>
          <w:szCs w:val="22"/>
          <w:lang w:eastAsia="en-GB"/>
        </w:rPr>
        <w:t xml:space="preserve"> Siôn</w:t>
      </w:r>
      <w:r w:rsidRPr="7663C0FF" w:rsidR="002F7496">
        <w:rPr>
          <w:rFonts w:ascii="Arial" w:hAnsi="Arial" w:cs="Arial"/>
          <w:sz w:val="22"/>
          <w:szCs w:val="22"/>
        </w:rPr>
        <w:t xml:space="preserve"> Connick</w:t>
      </w:r>
    </w:p>
    <w:p w:rsidR="002F7496" w:rsidP="002F7496" w:rsidRDefault="002F7496" w14:paraId="1D0A7484" w14:textId="1AF8375E">
      <w:pPr>
        <w:spacing w:after="0" w:line="360" w:lineRule="auto"/>
        <w:rPr>
          <w:rFonts w:ascii="Arial" w:hAnsi="Arial" w:cs="Arial"/>
          <w:sz w:val="22"/>
          <w:szCs w:val="22"/>
        </w:rPr>
      </w:pPr>
      <w:r w:rsidRPr="7663C0FF" w:rsidR="002F7496">
        <w:rPr>
          <w:rFonts w:ascii="Arial" w:hAnsi="Arial" w:cs="Arial"/>
          <w:sz w:val="22"/>
          <w:szCs w:val="22"/>
        </w:rPr>
        <w:t xml:space="preserve">Date: </w:t>
      </w:r>
      <w:r w:rsidRPr="7663C0FF" w:rsidR="00A015D1">
        <w:rPr>
          <w:rFonts w:ascii="Arial" w:hAnsi="Arial" w:cs="Arial"/>
          <w:sz w:val="22"/>
          <w:szCs w:val="22"/>
        </w:rPr>
        <w:t>01/11/2024</w:t>
      </w:r>
    </w:p>
    <w:p w:rsidR="7663C0FF" w:rsidP="7663C0FF" w:rsidRDefault="7663C0FF" w14:paraId="0D38D596" w14:textId="118F430B">
      <w:pPr>
        <w:pStyle w:val="Normal"/>
        <w:spacing w:after="0" w:line="360" w:lineRule="auto"/>
        <w:rPr>
          <w:rFonts w:ascii="Arial" w:hAnsi="Arial" w:cs="Arial"/>
          <w:b w:val="1"/>
          <w:bCs w:val="1"/>
        </w:rPr>
      </w:pPr>
    </w:p>
    <w:p w:rsidR="234B9057" w:rsidP="234B9057" w:rsidRDefault="234B9057" w14:paraId="3169FD88" w14:textId="3A97F08B">
      <w:pPr>
        <w:pStyle w:val="Normal"/>
        <w:spacing w:after="0" w:line="360" w:lineRule="auto"/>
        <w:rPr>
          <w:rFonts w:ascii="Arial" w:hAnsi="Arial" w:cs="Arial"/>
          <w:b w:val="1"/>
          <w:bCs w:val="1"/>
        </w:rPr>
      </w:pPr>
    </w:p>
    <w:p w:rsidR="234B9057" w:rsidP="234B9057" w:rsidRDefault="234B9057" w14:paraId="1235829D" w14:textId="0860D4A6">
      <w:pPr>
        <w:pStyle w:val="Normal"/>
        <w:spacing w:after="0" w:line="360" w:lineRule="auto"/>
        <w:rPr>
          <w:rFonts w:ascii="Arial" w:hAnsi="Arial" w:cs="Arial"/>
          <w:b w:val="1"/>
          <w:bCs w:val="1"/>
        </w:rPr>
      </w:pPr>
    </w:p>
    <w:p w:rsidR="234B9057" w:rsidP="234B9057" w:rsidRDefault="234B9057" w14:paraId="3459716D" w14:textId="0F0B6857">
      <w:pPr>
        <w:pStyle w:val="Normal"/>
        <w:spacing w:after="0" w:line="360" w:lineRule="auto"/>
        <w:rPr>
          <w:rFonts w:ascii="Arial" w:hAnsi="Arial" w:cs="Arial"/>
          <w:b w:val="1"/>
          <w:bCs w:val="1"/>
        </w:rPr>
      </w:pPr>
    </w:p>
    <w:p w:rsidRPr="007B3378" w:rsidR="002F7496" w:rsidP="5260C8B2" w:rsidRDefault="002F7496" w14:paraId="0EE8C407" w14:textId="67B6FDEC">
      <w:pPr>
        <w:pStyle w:val="Normal"/>
        <w:spacing w:after="0" w:line="360" w:lineRule="auto"/>
        <w:rPr>
          <w:rFonts w:ascii="Arial" w:hAnsi="Arial" w:cs="Arial"/>
        </w:rPr>
      </w:pPr>
      <w:r w:rsidRPr="7663C0FF" w:rsidR="002F7496">
        <w:rPr>
          <w:rFonts w:ascii="Arial" w:hAnsi="Arial" w:cs="Arial"/>
          <w:b w:val="1"/>
          <w:bCs w:val="1"/>
        </w:rPr>
        <w:t>Acknowledgements</w:t>
      </w:r>
    </w:p>
    <w:p w:rsidR="00396AD3" w:rsidP="002F7496" w:rsidRDefault="00026ABC" w14:paraId="2989D40B" w14:textId="77777777">
      <w:pPr>
        <w:spacing w:line="360" w:lineRule="auto"/>
        <w:rPr>
          <w:rFonts w:ascii="Arial" w:hAnsi="Arial" w:cs="Arial"/>
          <w:sz w:val="22"/>
          <w:szCs w:val="22"/>
        </w:rPr>
      </w:pPr>
      <w:r>
        <w:rPr>
          <w:rFonts w:ascii="Arial" w:hAnsi="Arial" w:cs="Arial"/>
          <w:sz w:val="22"/>
          <w:szCs w:val="22"/>
        </w:rPr>
        <w:t xml:space="preserve">I would like to take this opportunity to </w:t>
      </w:r>
      <w:r w:rsidR="001C4D66">
        <w:rPr>
          <w:rFonts w:ascii="Arial" w:hAnsi="Arial" w:cs="Arial"/>
          <w:sz w:val="22"/>
          <w:szCs w:val="22"/>
        </w:rPr>
        <w:t>extend my sincere thanks to my tutor and dissertation supervisor Alison Cooke, whose patience, wisdom</w:t>
      </w:r>
      <w:r w:rsidR="00426DD2">
        <w:rPr>
          <w:rFonts w:ascii="Arial" w:hAnsi="Arial" w:cs="Arial"/>
          <w:sz w:val="22"/>
          <w:szCs w:val="22"/>
        </w:rPr>
        <w:t xml:space="preserve"> and expertise have </w:t>
      </w:r>
      <w:r w:rsidR="000F3474">
        <w:rPr>
          <w:rFonts w:ascii="Arial" w:hAnsi="Arial" w:cs="Arial"/>
          <w:sz w:val="22"/>
          <w:szCs w:val="22"/>
        </w:rPr>
        <w:t>been invaluable</w:t>
      </w:r>
      <w:r w:rsidR="007E202F">
        <w:rPr>
          <w:rFonts w:ascii="Arial" w:hAnsi="Arial" w:cs="Arial"/>
          <w:sz w:val="22"/>
          <w:szCs w:val="22"/>
        </w:rPr>
        <w:t xml:space="preserve"> </w:t>
      </w:r>
      <w:r w:rsidR="005C68E4">
        <w:rPr>
          <w:rFonts w:ascii="Arial" w:hAnsi="Arial" w:cs="Arial"/>
          <w:sz w:val="22"/>
          <w:szCs w:val="22"/>
        </w:rPr>
        <w:t xml:space="preserve">and greatly appreciated </w:t>
      </w:r>
      <w:r w:rsidR="007E202F">
        <w:rPr>
          <w:rFonts w:ascii="Arial" w:hAnsi="Arial" w:cs="Arial"/>
          <w:sz w:val="22"/>
          <w:szCs w:val="22"/>
        </w:rPr>
        <w:t>throughout</w:t>
      </w:r>
      <w:r w:rsidR="005C68E4">
        <w:rPr>
          <w:rFonts w:ascii="Arial" w:hAnsi="Arial" w:cs="Arial"/>
          <w:sz w:val="22"/>
          <w:szCs w:val="22"/>
        </w:rPr>
        <w:t xml:space="preserve"> this programme</w:t>
      </w:r>
      <w:r w:rsidR="000000BD">
        <w:rPr>
          <w:rFonts w:ascii="Arial" w:hAnsi="Arial" w:cs="Arial"/>
          <w:sz w:val="22"/>
          <w:szCs w:val="22"/>
        </w:rPr>
        <w:t xml:space="preserve">. </w:t>
      </w:r>
      <w:r w:rsidR="0036526D">
        <w:rPr>
          <w:rFonts w:ascii="Arial" w:hAnsi="Arial" w:cs="Arial"/>
          <w:sz w:val="22"/>
          <w:szCs w:val="22"/>
        </w:rPr>
        <w:t>I</w:t>
      </w:r>
      <w:r w:rsidR="00260504">
        <w:rPr>
          <w:rFonts w:ascii="Arial" w:hAnsi="Arial" w:cs="Arial"/>
          <w:sz w:val="22"/>
          <w:szCs w:val="22"/>
        </w:rPr>
        <w:t xml:space="preserve"> am very grateful for her</w:t>
      </w:r>
      <w:r w:rsidR="000000BD">
        <w:rPr>
          <w:rFonts w:ascii="Arial" w:hAnsi="Arial" w:cs="Arial"/>
          <w:sz w:val="22"/>
          <w:szCs w:val="22"/>
        </w:rPr>
        <w:t xml:space="preserve"> </w:t>
      </w:r>
      <w:r w:rsidR="00396AD3">
        <w:rPr>
          <w:rFonts w:ascii="Arial" w:hAnsi="Arial" w:cs="Arial"/>
          <w:sz w:val="22"/>
          <w:szCs w:val="22"/>
        </w:rPr>
        <w:t xml:space="preserve">continued </w:t>
      </w:r>
      <w:r w:rsidR="000000BD">
        <w:rPr>
          <w:rFonts w:ascii="Arial" w:hAnsi="Arial" w:cs="Arial"/>
          <w:sz w:val="22"/>
          <w:szCs w:val="22"/>
        </w:rPr>
        <w:t>motivation</w:t>
      </w:r>
      <w:r w:rsidR="0036526D">
        <w:rPr>
          <w:rFonts w:ascii="Arial" w:hAnsi="Arial" w:cs="Arial"/>
          <w:sz w:val="22"/>
          <w:szCs w:val="22"/>
        </w:rPr>
        <w:t xml:space="preserve">, </w:t>
      </w:r>
      <w:r w:rsidR="005F2A3F">
        <w:rPr>
          <w:rFonts w:ascii="Arial" w:hAnsi="Arial" w:cs="Arial"/>
          <w:sz w:val="22"/>
          <w:szCs w:val="22"/>
        </w:rPr>
        <w:t>support</w:t>
      </w:r>
      <w:r w:rsidR="0036526D">
        <w:rPr>
          <w:rFonts w:ascii="Arial" w:hAnsi="Arial" w:cs="Arial"/>
          <w:sz w:val="22"/>
          <w:szCs w:val="22"/>
        </w:rPr>
        <w:t xml:space="preserve"> and guidance</w:t>
      </w:r>
      <w:r w:rsidR="005F2A3F">
        <w:rPr>
          <w:rFonts w:ascii="Arial" w:hAnsi="Arial" w:cs="Arial"/>
          <w:sz w:val="22"/>
          <w:szCs w:val="22"/>
        </w:rPr>
        <w:t xml:space="preserve"> </w:t>
      </w:r>
      <w:r w:rsidR="00F6068A">
        <w:rPr>
          <w:rFonts w:ascii="Arial" w:hAnsi="Arial" w:cs="Arial"/>
          <w:sz w:val="22"/>
          <w:szCs w:val="22"/>
        </w:rPr>
        <w:t>throughout the dissertation writing process</w:t>
      </w:r>
      <w:r w:rsidR="00396AD3">
        <w:rPr>
          <w:rFonts w:ascii="Arial" w:hAnsi="Arial" w:cs="Arial"/>
          <w:sz w:val="22"/>
          <w:szCs w:val="22"/>
        </w:rPr>
        <w:t>.</w:t>
      </w:r>
    </w:p>
    <w:p w:rsidR="002F7496" w:rsidP="002F7496" w:rsidRDefault="00396AD3" w14:paraId="12B4E928" w14:textId="6A183CBC">
      <w:pPr>
        <w:spacing w:line="360" w:lineRule="auto"/>
        <w:rPr>
          <w:rFonts w:ascii="Arial" w:hAnsi="Arial" w:cs="Arial"/>
          <w:sz w:val="22"/>
          <w:szCs w:val="22"/>
        </w:rPr>
      </w:pPr>
      <w:r>
        <w:rPr>
          <w:rFonts w:ascii="Arial" w:hAnsi="Arial" w:cs="Arial"/>
          <w:sz w:val="22"/>
          <w:szCs w:val="22"/>
        </w:rPr>
        <w:t xml:space="preserve">I would also like to </w:t>
      </w:r>
      <w:r w:rsidR="00A33974">
        <w:rPr>
          <w:rFonts w:ascii="Arial" w:hAnsi="Arial" w:cs="Arial"/>
          <w:sz w:val="22"/>
          <w:szCs w:val="22"/>
        </w:rPr>
        <w:t>sincerely thank my</w:t>
      </w:r>
      <w:r w:rsidR="00301BD4">
        <w:rPr>
          <w:rFonts w:ascii="Arial" w:hAnsi="Arial" w:cs="Arial"/>
          <w:sz w:val="22"/>
          <w:szCs w:val="22"/>
        </w:rPr>
        <w:t xml:space="preserve"> family</w:t>
      </w:r>
      <w:r w:rsidR="00622168">
        <w:rPr>
          <w:rFonts w:ascii="Arial" w:hAnsi="Arial" w:cs="Arial"/>
          <w:sz w:val="22"/>
          <w:szCs w:val="22"/>
        </w:rPr>
        <w:t>, particularly my</w:t>
      </w:r>
      <w:r w:rsidR="00A33974">
        <w:rPr>
          <w:rFonts w:ascii="Arial" w:hAnsi="Arial" w:cs="Arial"/>
          <w:sz w:val="22"/>
          <w:szCs w:val="22"/>
        </w:rPr>
        <w:t xml:space="preserve"> partner</w:t>
      </w:r>
      <w:r w:rsidR="00AB7EEF">
        <w:rPr>
          <w:rFonts w:ascii="Arial" w:hAnsi="Arial" w:cs="Arial"/>
          <w:sz w:val="22"/>
          <w:szCs w:val="22"/>
        </w:rPr>
        <w:t xml:space="preserve"> and </w:t>
      </w:r>
      <w:r w:rsidR="004009E0">
        <w:rPr>
          <w:rFonts w:ascii="Arial" w:hAnsi="Arial" w:cs="Arial"/>
          <w:sz w:val="22"/>
          <w:szCs w:val="22"/>
        </w:rPr>
        <w:t xml:space="preserve">my </w:t>
      </w:r>
      <w:r w:rsidR="00AB7EEF">
        <w:rPr>
          <w:rFonts w:ascii="Arial" w:hAnsi="Arial" w:cs="Arial"/>
          <w:sz w:val="22"/>
          <w:szCs w:val="22"/>
        </w:rPr>
        <w:t>mother</w:t>
      </w:r>
      <w:r w:rsidR="00622168">
        <w:rPr>
          <w:rFonts w:ascii="Arial" w:hAnsi="Arial" w:cs="Arial"/>
          <w:sz w:val="22"/>
          <w:szCs w:val="22"/>
        </w:rPr>
        <w:t>,</w:t>
      </w:r>
      <w:r w:rsidR="00AB7EEF">
        <w:rPr>
          <w:rFonts w:ascii="Arial" w:hAnsi="Arial" w:cs="Arial"/>
          <w:sz w:val="22"/>
          <w:szCs w:val="22"/>
        </w:rPr>
        <w:t xml:space="preserve"> for their </w:t>
      </w:r>
      <w:r w:rsidR="0002540D">
        <w:rPr>
          <w:rFonts w:ascii="Arial" w:hAnsi="Arial" w:cs="Arial"/>
          <w:sz w:val="22"/>
          <w:szCs w:val="22"/>
        </w:rPr>
        <w:t>unwavering</w:t>
      </w:r>
      <w:r w:rsidR="0012672D">
        <w:rPr>
          <w:rFonts w:ascii="Arial" w:hAnsi="Arial" w:cs="Arial"/>
          <w:sz w:val="22"/>
          <w:szCs w:val="22"/>
        </w:rPr>
        <w:t xml:space="preserve"> support</w:t>
      </w:r>
      <w:r w:rsidR="002B137F">
        <w:rPr>
          <w:rFonts w:ascii="Arial" w:hAnsi="Arial" w:cs="Arial"/>
          <w:sz w:val="22"/>
          <w:szCs w:val="22"/>
        </w:rPr>
        <w:t xml:space="preserve"> and </w:t>
      </w:r>
      <w:r w:rsidR="00676D2D">
        <w:rPr>
          <w:rFonts w:ascii="Arial" w:hAnsi="Arial" w:cs="Arial"/>
          <w:sz w:val="22"/>
          <w:szCs w:val="22"/>
        </w:rPr>
        <w:t>understanding</w:t>
      </w:r>
      <w:r w:rsidR="000B33F6">
        <w:rPr>
          <w:rFonts w:ascii="Arial" w:hAnsi="Arial" w:cs="Arial"/>
          <w:sz w:val="22"/>
          <w:szCs w:val="22"/>
        </w:rPr>
        <w:t xml:space="preserve"> </w:t>
      </w:r>
      <w:r w:rsidR="00BD4920">
        <w:rPr>
          <w:rFonts w:ascii="Arial" w:hAnsi="Arial" w:cs="Arial"/>
          <w:sz w:val="22"/>
          <w:szCs w:val="22"/>
        </w:rPr>
        <w:t>through the entirety of my studies</w:t>
      </w:r>
      <w:r w:rsidR="00CB33DD">
        <w:rPr>
          <w:rFonts w:ascii="Arial" w:hAnsi="Arial" w:cs="Arial"/>
          <w:sz w:val="22"/>
          <w:szCs w:val="22"/>
        </w:rPr>
        <w:t>. The</w:t>
      </w:r>
      <w:r w:rsidR="002B137F">
        <w:rPr>
          <w:rFonts w:ascii="Arial" w:hAnsi="Arial" w:cs="Arial"/>
          <w:sz w:val="22"/>
          <w:szCs w:val="22"/>
        </w:rPr>
        <w:t xml:space="preserve">ir </w:t>
      </w:r>
      <w:r w:rsidR="00A45BA4">
        <w:rPr>
          <w:rFonts w:ascii="Arial" w:hAnsi="Arial" w:cs="Arial"/>
          <w:sz w:val="22"/>
          <w:szCs w:val="22"/>
        </w:rPr>
        <w:t>kindness and encouragement</w:t>
      </w:r>
      <w:r w:rsidR="00CB33DD">
        <w:rPr>
          <w:rFonts w:ascii="Arial" w:hAnsi="Arial" w:cs="Arial"/>
          <w:sz w:val="22"/>
          <w:szCs w:val="22"/>
        </w:rPr>
        <w:t xml:space="preserve"> </w:t>
      </w:r>
      <w:r w:rsidR="00BD4920">
        <w:rPr>
          <w:rFonts w:ascii="Arial" w:hAnsi="Arial" w:cs="Arial"/>
          <w:sz w:val="22"/>
          <w:szCs w:val="22"/>
        </w:rPr>
        <w:t>have helped me to</w:t>
      </w:r>
      <w:r w:rsidR="003E5F1C">
        <w:rPr>
          <w:rFonts w:ascii="Arial" w:hAnsi="Arial" w:cs="Arial"/>
          <w:sz w:val="22"/>
          <w:szCs w:val="22"/>
        </w:rPr>
        <w:t xml:space="preserve"> build the self-belie</w:t>
      </w:r>
      <w:r w:rsidR="00A45BA4">
        <w:rPr>
          <w:rFonts w:ascii="Arial" w:hAnsi="Arial" w:cs="Arial"/>
          <w:sz w:val="22"/>
          <w:szCs w:val="22"/>
        </w:rPr>
        <w:t xml:space="preserve">f to </w:t>
      </w:r>
      <w:r w:rsidR="005951CD">
        <w:rPr>
          <w:rFonts w:ascii="Arial" w:hAnsi="Arial" w:cs="Arial"/>
          <w:sz w:val="22"/>
          <w:szCs w:val="22"/>
        </w:rPr>
        <w:t>get through the</w:t>
      </w:r>
      <w:r w:rsidR="004E6450">
        <w:rPr>
          <w:rFonts w:ascii="Arial" w:hAnsi="Arial" w:cs="Arial"/>
          <w:sz w:val="22"/>
          <w:szCs w:val="22"/>
        </w:rPr>
        <w:t xml:space="preserve"> course and reach my potential</w:t>
      </w:r>
      <w:r w:rsidR="0074469A">
        <w:rPr>
          <w:rFonts w:ascii="Arial" w:hAnsi="Arial" w:cs="Arial"/>
          <w:sz w:val="22"/>
          <w:szCs w:val="22"/>
        </w:rPr>
        <w:t xml:space="preserve">, and </w:t>
      </w:r>
      <w:r w:rsidR="00676D2D">
        <w:rPr>
          <w:rFonts w:ascii="Arial" w:hAnsi="Arial" w:cs="Arial"/>
          <w:sz w:val="22"/>
          <w:szCs w:val="22"/>
        </w:rPr>
        <w:t xml:space="preserve">I will forever be </w:t>
      </w:r>
      <w:r w:rsidR="0027544D">
        <w:rPr>
          <w:rFonts w:ascii="Arial" w:hAnsi="Arial" w:cs="Arial"/>
          <w:sz w:val="22"/>
          <w:szCs w:val="22"/>
        </w:rPr>
        <w:t>grateful for the belief you</w:t>
      </w:r>
      <w:r w:rsidR="00AC4C61">
        <w:rPr>
          <w:rFonts w:ascii="Arial" w:hAnsi="Arial" w:cs="Arial"/>
          <w:sz w:val="22"/>
          <w:szCs w:val="22"/>
        </w:rPr>
        <w:t xml:space="preserve"> have</w:t>
      </w:r>
      <w:r w:rsidR="0027544D">
        <w:rPr>
          <w:rFonts w:ascii="Arial" w:hAnsi="Arial" w:cs="Arial"/>
          <w:sz w:val="22"/>
          <w:szCs w:val="22"/>
        </w:rPr>
        <w:t xml:space="preserve"> had in me.</w:t>
      </w:r>
    </w:p>
    <w:p w:rsidRPr="00026ABC" w:rsidR="00F720C9" w:rsidP="002F7496" w:rsidRDefault="00F720C9" w14:paraId="300B75EE" w14:textId="3D9DAADC">
      <w:pPr>
        <w:spacing w:line="360" w:lineRule="auto"/>
        <w:rPr>
          <w:rFonts w:ascii="Arial" w:hAnsi="Arial" w:cs="Arial"/>
          <w:sz w:val="22"/>
          <w:szCs w:val="22"/>
        </w:rPr>
      </w:pPr>
      <w:r w:rsidRPr="7663C0FF" w:rsidR="00F720C9">
        <w:rPr>
          <w:rFonts w:ascii="Arial" w:hAnsi="Arial" w:cs="Arial"/>
          <w:sz w:val="22"/>
          <w:szCs w:val="22"/>
        </w:rPr>
        <w:t>Lastly</w:t>
      </w:r>
      <w:r w:rsidRPr="7663C0FF" w:rsidR="00301BD4">
        <w:rPr>
          <w:rFonts w:ascii="Arial" w:hAnsi="Arial" w:cs="Arial"/>
          <w:sz w:val="22"/>
          <w:szCs w:val="22"/>
        </w:rPr>
        <w:t>,</w:t>
      </w:r>
      <w:r w:rsidRPr="7663C0FF" w:rsidR="00F720C9">
        <w:rPr>
          <w:rFonts w:ascii="Arial" w:hAnsi="Arial" w:cs="Arial"/>
          <w:sz w:val="22"/>
          <w:szCs w:val="22"/>
        </w:rPr>
        <w:t xml:space="preserve"> I would like to thank </w:t>
      </w:r>
      <w:r w:rsidRPr="7663C0FF" w:rsidR="00696812">
        <w:rPr>
          <w:rFonts w:ascii="Arial" w:hAnsi="Arial" w:cs="Arial"/>
          <w:sz w:val="22"/>
          <w:szCs w:val="22"/>
        </w:rPr>
        <w:t xml:space="preserve">colleagues who have </w:t>
      </w:r>
      <w:r w:rsidRPr="7663C0FF" w:rsidR="00696812">
        <w:rPr>
          <w:rFonts w:ascii="Arial" w:hAnsi="Arial" w:cs="Arial"/>
          <w:sz w:val="22"/>
          <w:szCs w:val="22"/>
        </w:rPr>
        <w:t>assisted</w:t>
      </w:r>
      <w:r w:rsidRPr="7663C0FF" w:rsidR="00696812">
        <w:rPr>
          <w:rFonts w:ascii="Arial" w:hAnsi="Arial" w:cs="Arial"/>
          <w:sz w:val="22"/>
          <w:szCs w:val="22"/>
        </w:rPr>
        <w:t xml:space="preserve"> or </w:t>
      </w:r>
      <w:r w:rsidRPr="7663C0FF" w:rsidR="00696812">
        <w:rPr>
          <w:rFonts w:ascii="Arial" w:hAnsi="Arial" w:cs="Arial"/>
          <w:sz w:val="22"/>
          <w:szCs w:val="22"/>
        </w:rPr>
        <w:t>participated</w:t>
      </w:r>
      <w:r w:rsidRPr="7663C0FF" w:rsidR="00696812">
        <w:rPr>
          <w:rFonts w:ascii="Arial" w:hAnsi="Arial" w:cs="Arial"/>
          <w:sz w:val="22"/>
          <w:szCs w:val="22"/>
        </w:rPr>
        <w:t xml:space="preserve"> in the study, specifically the </w:t>
      </w:r>
      <w:r w:rsidRPr="7663C0FF" w:rsidR="00230B3A">
        <w:rPr>
          <w:rFonts w:ascii="Arial" w:hAnsi="Arial" w:cs="Arial"/>
          <w:sz w:val="22"/>
          <w:szCs w:val="22"/>
        </w:rPr>
        <w:t xml:space="preserve">South Wales Police Online Investigation Team, </w:t>
      </w:r>
      <w:r w:rsidRPr="7663C0FF" w:rsidR="27E0AB59">
        <w:rPr>
          <w:rFonts w:ascii="Arial" w:hAnsi="Arial" w:cs="Arial"/>
          <w:sz w:val="22"/>
          <w:szCs w:val="22"/>
        </w:rPr>
        <w:t>their help is</w:t>
      </w:r>
      <w:r w:rsidRPr="7663C0FF" w:rsidR="006B7A54">
        <w:rPr>
          <w:rFonts w:ascii="Arial" w:hAnsi="Arial" w:cs="Arial"/>
          <w:sz w:val="22"/>
          <w:szCs w:val="22"/>
        </w:rPr>
        <w:t xml:space="preserve"> very much appreciated.</w:t>
      </w:r>
    </w:p>
    <w:p w:rsidRPr="003E0909" w:rsidR="002F7496" w:rsidP="002F7496" w:rsidRDefault="002F7496" w14:paraId="4161683E" w14:textId="77777777">
      <w:pPr>
        <w:spacing w:line="360" w:lineRule="auto"/>
        <w:rPr>
          <w:rFonts w:ascii="Arial" w:hAnsi="Arial" w:cs="Arial"/>
          <w:b/>
          <w:bCs/>
          <w:sz w:val="22"/>
          <w:szCs w:val="22"/>
        </w:rPr>
      </w:pPr>
    </w:p>
    <w:p w:rsidRPr="003E0909" w:rsidR="002F7496" w:rsidP="002F7496" w:rsidRDefault="002F7496" w14:paraId="50E8DBA7" w14:textId="77777777">
      <w:pPr>
        <w:spacing w:line="360" w:lineRule="auto"/>
        <w:rPr>
          <w:rFonts w:ascii="Arial" w:hAnsi="Arial" w:cs="Arial"/>
          <w:b/>
          <w:bCs/>
          <w:sz w:val="22"/>
          <w:szCs w:val="22"/>
        </w:rPr>
      </w:pPr>
    </w:p>
    <w:p w:rsidRPr="003E0909" w:rsidR="002F7496" w:rsidP="002F7496" w:rsidRDefault="002F7496" w14:paraId="103F7A4D" w14:textId="77777777">
      <w:pPr>
        <w:spacing w:line="360" w:lineRule="auto"/>
        <w:rPr>
          <w:rFonts w:ascii="Arial" w:hAnsi="Arial" w:cs="Arial"/>
          <w:b/>
          <w:bCs/>
          <w:sz w:val="22"/>
          <w:szCs w:val="22"/>
        </w:rPr>
      </w:pPr>
    </w:p>
    <w:p w:rsidRPr="003E0909" w:rsidR="002F7496" w:rsidP="002F7496" w:rsidRDefault="002F7496" w14:paraId="6E438D46" w14:textId="77777777">
      <w:pPr>
        <w:spacing w:line="360" w:lineRule="auto"/>
        <w:rPr>
          <w:rFonts w:ascii="Arial" w:hAnsi="Arial" w:cs="Arial"/>
          <w:b/>
          <w:bCs/>
          <w:sz w:val="22"/>
          <w:szCs w:val="22"/>
        </w:rPr>
      </w:pPr>
    </w:p>
    <w:p w:rsidRPr="003E0909" w:rsidR="002F7496" w:rsidP="002F7496" w:rsidRDefault="002F7496" w14:paraId="308FA433" w14:textId="77777777">
      <w:pPr>
        <w:spacing w:line="360" w:lineRule="auto"/>
        <w:rPr>
          <w:rFonts w:ascii="Arial" w:hAnsi="Arial" w:cs="Arial"/>
          <w:b/>
          <w:bCs/>
          <w:sz w:val="22"/>
          <w:szCs w:val="22"/>
        </w:rPr>
      </w:pPr>
    </w:p>
    <w:p w:rsidRPr="003E0909" w:rsidR="002F7496" w:rsidP="002F7496" w:rsidRDefault="002F7496" w14:paraId="119B166A" w14:textId="77777777">
      <w:pPr>
        <w:spacing w:line="360" w:lineRule="auto"/>
        <w:rPr>
          <w:rFonts w:ascii="Arial" w:hAnsi="Arial" w:cs="Arial"/>
          <w:b/>
          <w:bCs/>
          <w:sz w:val="22"/>
          <w:szCs w:val="22"/>
        </w:rPr>
      </w:pPr>
    </w:p>
    <w:p w:rsidRPr="003E0909" w:rsidR="002F7496" w:rsidP="002F7496" w:rsidRDefault="002F7496" w14:paraId="05B7AAD7" w14:textId="77777777">
      <w:pPr>
        <w:spacing w:line="360" w:lineRule="auto"/>
        <w:rPr>
          <w:rFonts w:ascii="Arial" w:hAnsi="Arial" w:cs="Arial"/>
          <w:b/>
          <w:bCs/>
          <w:sz w:val="22"/>
          <w:szCs w:val="22"/>
        </w:rPr>
      </w:pPr>
    </w:p>
    <w:p w:rsidRPr="003E0909" w:rsidR="002F7496" w:rsidP="002F7496" w:rsidRDefault="002F7496" w14:paraId="7221B4C6" w14:textId="77777777">
      <w:pPr>
        <w:spacing w:line="360" w:lineRule="auto"/>
        <w:rPr>
          <w:rFonts w:ascii="Arial" w:hAnsi="Arial" w:cs="Arial"/>
          <w:b/>
          <w:bCs/>
          <w:sz w:val="22"/>
          <w:szCs w:val="22"/>
        </w:rPr>
      </w:pPr>
    </w:p>
    <w:p w:rsidRPr="003E0909" w:rsidR="002F7496" w:rsidP="002F7496" w:rsidRDefault="002F7496" w14:paraId="1220F263" w14:textId="77777777">
      <w:pPr>
        <w:spacing w:line="360" w:lineRule="auto"/>
        <w:rPr>
          <w:rFonts w:ascii="Arial" w:hAnsi="Arial" w:cs="Arial"/>
          <w:b/>
          <w:bCs/>
          <w:sz w:val="22"/>
          <w:szCs w:val="22"/>
        </w:rPr>
      </w:pPr>
    </w:p>
    <w:p w:rsidRPr="003E0909" w:rsidR="002F7496" w:rsidP="002F7496" w:rsidRDefault="002F7496" w14:paraId="14FF8D85" w14:textId="77777777">
      <w:pPr>
        <w:spacing w:line="360" w:lineRule="auto"/>
        <w:rPr>
          <w:rFonts w:ascii="Arial" w:hAnsi="Arial" w:cs="Arial"/>
          <w:b/>
          <w:bCs/>
          <w:sz w:val="22"/>
          <w:szCs w:val="22"/>
        </w:rPr>
      </w:pPr>
    </w:p>
    <w:p w:rsidRPr="003E0909" w:rsidR="002F7496" w:rsidP="002F7496" w:rsidRDefault="002F7496" w14:paraId="2AE4DAB8" w14:textId="77777777">
      <w:pPr>
        <w:spacing w:line="360" w:lineRule="auto"/>
        <w:rPr>
          <w:rFonts w:ascii="Arial" w:hAnsi="Arial" w:cs="Arial"/>
          <w:b/>
          <w:bCs/>
          <w:sz w:val="22"/>
          <w:szCs w:val="22"/>
        </w:rPr>
      </w:pPr>
    </w:p>
    <w:p w:rsidRPr="003E0909" w:rsidR="002F7496" w:rsidP="002F7496" w:rsidRDefault="002F7496" w14:paraId="28A78F8D" w14:textId="77777777">
      <w:pPr>
        <w:spacing w:line="360" w:lineRule="auto"/>
        <w:rPr>
          <w:rFonts w:ascii="Arial" w:hAnsi="Arial" w:cs="Arial"/>
          <w:b/>
          <w:bCs/>
          <w:sz w:val="22"/>
          <w:szCs w:val="22"/>
        </w:rPr>
      </w:pPr>
    </w:p>
    <w:p w:rsidRPr="003E0909" w:rsidR="002F7496" w:rsidP="002F7496" w:rsidRDefault="002F7496" w14:paraId="4D98C95D" w14:textId="18F609E3">
      <w:pPr>
        <w:spacing w:line="360" w:lineRule="auto"/>
        <w:rPr>
          <w:rFonts w:ascii="Arial" w:hAnsi="Arial" w:cs="Arial"/>
          <w:b/>
          <w:bCs/>
          <w:sz w:val="22"/>
          <w:szCs w:val="22"/>
        </w:rPr>
      </w:pPr>
    </w:p>
    <w:p w:rsidRPr="003E0909" w:rsidR="002F7496" w:rsidP="002F7496" w:rsidRDefault="002F7496" w14:paraId="7971C40E" w14:textId="77777777">
      <w:pPr>
        <w:spacing w:line="360" w:lineRule="auto"/>
        <w:rPr>
          <w:rFonts w:ascii="Arial" w:hAnsi="Arial" w:cs="Arial"/>
          <w:b/>
          <w:bCs/>
          <w:sz w:val="22"/>
          <w:szCs w:val="22"/>
        </w:rPr>
      </w:pPr>
    </w:p>
    <w:p w:rsidRPr="003E0909" w:rsidR="002F7496" w:rsidP="002F7496" w:rsidRDefault="002F7496" w14:paraId="1C7B5409" w14:textId="77777777">
      <w:pPr>
        <w:spacing w:line="360" w:lineRule="auto"/>
        <w:rPr>
          <w:rFonts w:ascii="Arial" w:hAnsi="Arial" w:cs="Arial"/>
          <w:b/>
          <w:bCs/>
          <w:sz w:val="22"/>
          <w:szCs w:val="22"/>
        </w:rPr>
      </w:pPr>
    </w:p>
    <w:p w:rsidRPr="003E0909" w:rsidR="002F7496" w:rsidP="002F7496" w:rsidRDefault="002F7496" w14:paraId="425395FE" w14:textId="77777777">
      <w:pPr>
        <w:spacing w:line="360" w:lineRule="auto"/>
        <w:rPr>
          <w:rFonts w:ascii="Arial" w:hAnsi="Arial" w:cs="Arial"/>
          <w:b/>
          <w:bCs/>
          <w:sz w:val="22"/>
          <w:szCs w:val="22"/>
        </w:rPr>
      </w:pPr>
    </w:p>
    <w:p w:rsidRPr="003E0909" w:rsidR="002F7496" w:rsidP="002F7496" w:rsidRDefault="002F7496" w14:paraId="1BADF802" w14:textId="77777777">
      <w:pPr>
        <w:spacing w:line="360" w:lineRule="auto"/>
        <w:rPr>
          <w:rFonts w:ascii="Arial" w:hAnsi="Arial" w:cs="Arial"/>
          <w:b/>
          <w:bCs/>
          <w:sz w:val="22"/>
          <w:szCs w:val="22"/>
        </w:rPr>
      </w:pPr>
    </w:p>
    <w:p w:rsidRPr="00D57159" w:rsidR="00D57159" w:rsidP="7663C0FF" w:rsidRDefault="002F7496" w14:paraId="6F3DBBD1" w14:textId="7D6B4435">
      <w:pPr>
        <w:pStyle w:val="Normal"/>
        <w:spacing w:line="360" w:lineRule="auto"/>
        <w:rPr>
          <w:rFonts w:ascii="Arial" w:hAnsi="Arial" w:cs="Arial"/>
          <w:b w:val="1"/>
          <w:bCs w:val="1"/>
        </w:rPr>
      </w:pPr>
    </w:p>
    <w:p w:rsidR="234B9057" w:rsidP="234B9057" w:rsidRDefault="234B9057" w14:paraId="2F7FA177" w14:textId="1977DA85">
      <w:pPr>
        <w:pStyle w:val="Normal"/>
        <w:spacing w:line="360" w:lineRule="auto"/>
        <w:rPr>
          <w:rFonts w:ascii="Arial" w:hAnsi="Arial" w:cs="Arial"/>
          <w:b w:val="1"/>
          <w:bCs w:val="1"/>
        </w:rPr>
      </w:pPr>
    </w:p>
    <w:p w:rsidR="234B9057" w:rsidP="234B9057" w:rsidRDefault="234B9057" w14:paraId="445FC888" w14:textId="0CC468B4">
      <w:pPr>
        <w:pStyle w:val="Normal"/>
        <w:spacing w:line="360" w:lineRule="auto"/>
        <w:rPr>
          <w:rFonts w:ascii="Arial" w:hAnsi="Arial" w:cs="Arial"/>
          <w:b w:val="1"/>
          <w:bCs w:val="1"/>
        </w:rPr>
      </w:pPr>
    </w:p>
    <w:p w:rsidRPr="00D57159" w:rsidR="00D57159" w:rsidP="5260C8B2" w:rsidRDefault="002F7496" w14:paraId="34C01E7A" w14:textId="74B00F97">
      <w:pPr>
        <w:pStyle w:val="Normal"/>
        <w:spacing w:line="360" w:lineRule="auto"/>
        <w:rPr>
          <w:rFonts w:ascii="Arial" w:hAnsi="Arial" w:cs="Arial"/>
          <w:b w:val="1"/>
          <w:bCs w:val="1"/>
        </w:rPr>
      </w:pPr>
      <w:r w:rsidRPr="7663C0FF" w:rsidR="002F7496">
        <w:rPr>
          <w:rFonts w:ascii="Arial" w:hAnsi="Arial" w:cs="Arial"/>
          <w:b w:val="1"/>
          <w:bCs w:val="1"/>
        </w:rPr>
        <w:t>Abstract</w:t>
      </w:r>
    </w:p>
    <w:p w:rsidR="002724E9" w:rsidP="004218AB" w:rsidRDefault="00F26D72" w14:paraId="4660A084" w14:textId="4ABCB290">
      <w:pPr>
        <w:spacing w:line="360" w:lineRule="auto"/>
        <w:rPr>
          <w:rFonts w:ascii="Arial" w:hAnsi="Arial" w:cs="Arial"/>
          <w:sz w:val="22"/>
          <w:szCs w:val="22"/>
        </w:rPr>
      </w:pPr>
      <w:r w:rsidRPr="7663C0FF" w:rsidR="00F26D72">
        <w:rPr>
          <w:rFonts w:ascii="Arial" w:hAnsi="Arial" w:cs="Arial"/>
          <w:sz w:val="22"/>
          <w:szCs w:val="22"/>
        </w:rPr>
        <w:t xml:space="preserve">This </w:t>
      </w:r>
      <w:r w:rsidRPr="7663C0FF" w:rsidR="002E4FCE">
        <w:rPr>
          <w:rFonts w:ascii="Arial" w:hAnsi="Arial" w:cs="Arial"/>
          <w:sz w:val="22"/>
          <w:szCs w:val="22"/>
        </w:rPr>
        <w:t>dissertation</w:t>
      </w:r>
      <w:r w:rsidRPr="7663C0FF" w:rsidR="00F26D72">
        <w:rPr>
          <w:rFonts w:ascii="Arial" w:hAnsi="Arial" w:cs="Arial"/>
          <w:sz w:val="22"/>
          <w:szCs w:val="22"/>
        </w:rPr>
        <w:t xml:space="preserve"> asked</w:t>
      </w:r>
      <w:r w:rsidRPr="7663C0FF" w:rsidR="004218AB">
        <w:rPr>
          <w:rFonts w:ascii="Arial" w:hAnsi="Arial" w:cs="Arial"/>
          <w:sz w:val="22"/>
          <w:szCs w:val="22"/>
        </w:rPr>
        <w:t xml:space="preserve"> whether</w:t>
      </w:r>
      <w:r w:rsidRPr="7663C0FF" w:rsidR="00C0619B">
        <w:rPr>
          <w:rFonts w:ascii="Arial" w:hAnsi="Arial" w:cs="Arial"/>
          <w:sz w:val="22"/>
          <w:szCs w:val="22"/>
        </w:rPr>
        <w:t xml:space="preserve"> </w:t>
      </w:r>
      <w:r w:rsidRPr="7663C0FF" w:rsidR="004218AB">
        <w:rPr>
          <w:rFonts w:ascii="Arial" w:hAnsi="Arial" w:cs="Arial"/>
          <w:sz w:val="22"/>
          <w:szCs w:val="22"/>
        </w:rPr>
        <w:t xml:space="preserve">risks posed by female child sexual offenders are </w:t>
      </w:r>
      <w:r w:rsidRPr="7663C0FF" w:rsidR="00D40FB3">
        <w:rPr>
          <w:rFonts w:ascii="Arial" w:hAnsi="Arial" w:cs="Arial"/>
          <w:sz w:val="22"/>
          <w:szCs w:val="22"/>
        </w:rPr>
        <w:t>considered appropriately</w:t>
      </w:r>
      <w:r w:rsidRPr="7663C0FF" w:rsidR="004218AB">
        <w:rPr>
          <w:rFonts w:ascii="Arial" w:hAnsi="Arial" w:cs="Arial"/>
          <w:sz w:val="22"/>
          <w:szCs w:val="22"/>
        </w:rPr>
        <w:t xml:space="preserve">, and </w:t>
      </w:r>
      <w:r w:rsidRPr="7663C0FF" w:rsidR="66E3AB99">
        <w:rPr>
          <w:rFonts w:ascii="Arial" w:hAnsi="Arial" w:cs="Arial"/>
          <w:sz w:val="22"/>
          <w:szCs w:val="22"/>
        </w:rPr>
        <w:t xml:space="preserve">how </w:t>
      </w:r>
      <w:r w:rsidRPr="7663C0FF" w:rsidR="004218AB">
        <w:rPr>
          <w:rFonts w:ascii="Arial" w:hAnsi="Arial" w:cs="Arial"/>
          <w:sz w:val="22"/>
          <w:szCs w:val="22"/>
        </w:rPr>
        <w:t>current risk assessment methods could be improved to mitigate</w:t>
      </w:r>
      <w:r w:rsidRPr="7663C0FF" w:rsidR="00801B5D">
        <w:rPr>
          <w:rFonts w:ascii="Arial" w:hAnsi="Arial" w:cs="Arial"/>
          <w:sz w:val="22"/>
          <w:szCs w:val="22"/>
        </w:rPr>
        <w:t xml:space="preserve"> those</w:t>
      </w:r>
      <w:r w:rsidRPr="7663C0FF" w:rsidR="004218AB">
        <w:rPr>
          <w:rFonts w:ascii="Arial" w:hAnsi="Arial" w:cs="Arial"/>
          <w:sz w:val="22"/>
          <w:szCs w:val="22"/>
        </w:rPr>
        <w:t xml:space="preserve"> risks</w:t>
      </w:r>
      <w:r w:rsidRPr="7663C0FF" w:rsidR="004218AB">
        <w:rPr>
          <w:rFonts w:ascii="Arial" w:hAnsi="Arial" w:cs="Arial"/>
          <w:sz w:val="22"/>
          <w:szCs w:val="22"/>
        </w:rPr>
        <w:t>.</w:t>
      </w:r>
    </w:p>
    <w:p w:rsidR="003B1764" w:rsidP="004218AB" w:rsidRDefault="00D359BF" w14:paraId="36B5B06B" w14:textId="466FE369">
      <w:pPr>
        <w:spacing w:line="360" w:lineRule="auto"/>
        <w:rPr>
          <w:rFonts w:ascii="Arial" w:hAnsi="Arial" w:cs="Arial"/>
          <w:sz w:val="22"/>
          <w:szCs w:val="22"/>
        </w:rPr>
      </w:pPr>
      <w:r w:rsidRPr="7663C0FF" w:rsidR="00D359BF">
        <w:rPr>
          <w:rFonts w:ascii="Arial" w:hAnsi="Arial" w:cs="Arial"/>
          <w:sz w:val="22"/>
          <w:szCs w:val="22"/>
        </w:rPr>
        <w:t>Th</w:t>
      </w:r>
      <w:r w:rsidRPr="7663C0FF" w:rsidR="00617C81">
        <w:rPr>
          <w:rFonts w:ascii="Arial" w:hAnsi="Arial" w:cs="Arial"/>
          <w:sz w:val="22"/>
          <w:szCs w:val="22"/>
        </w:rPr>
        <w:t xml:space="preserve">e research </w:t>
      </w:r>
      <w:r w:rsidRPr="7663C0FF" w:rsidR="39153FC2">
        <w:rPr>
          <w:rFonts w:ascii="Arial" w:hAnsi="Arial" w:cs="Arial"/>
          <w:sz w:val="22"/>
          <w:szCs w:val="22"/>
        </w:rPr>
        <w:t>cent</w:t>
      </w:r>
      <w:r w:rsidRPr="7663C0FF" w:rsidR="48DD7E78">
        <w:rPr>
          <w:rFonts w:ascii="Arial" w:hAnsi="Arial" w:cs="Arial"/>
          <w:sz w:val="22"/>
          <w:szCs w:val="22"/>
        </w:rPr>
        <w:t>r</w:t>
      </w:r>
      <w:r w:rsidRPr="7663C0FF" w:rsidR="39153FC2">
        <w:rPr>
          <w:rFonts w:ascii="Arial" w:hAnsi="Arial" w:cs="Arial"/>
          <w:sz w:val="22"/>
          <w:szCs w:val="22"/>
        </w:rPr>
        <w:t>ed</w:t>
      </w:r>
      <w:r w:rsidRPr="7663C0FF" w:rsidR="39153FC2">
        <w:rPr>
          <w:rFonts w:ascii="Arial" w:hAnsi="Arial" w:cs="Arial"/>
          <w:sz w:val="22"/>
          <w:szCs w:val="22"/>
        </w:rPr>
        <w:t xml:space="preserve"> </w:t>
      </w:r>
      <w:r w:rsidRPr="7663C0FF" w:rsidR="00617C81">
        <w:rPr>
          <w:rFonts w:ascii="Arial" w:hAnsi="Arial" w:cs="Arial"/>
          <w:sz w:val="22"/>
          <w:szCs w:val="22"/>
        </w:rPr>
        <w:t>on indecent images of children (IIOC)</w:t>
      </w:r>
      <w:r w:rsidRPr="7663C0FF" w:rsidR="00573506">
        <w:rPr>
          <w:rFonts w:ascii="Arial" w:hAnsi="Arial" w:cs="Arial"/>
          <w:sz w:val="22"/>
          <w:szCs w:val="22"/>
        </w:rPr>
        <w:t xml:space="preserve"> </w:t>
      </w:r>
      <w:r w:rsidRPr="7663C0FF" w:rsidR="00695445">
        <w:rPr>
          <w:rFonts w:ascii="Arial" w:hAnsi="Arial" w:cs="Arial"/>
          <w:sz w:val="22"/>
          <w:szCs w:val="22"/>
        </w:rPr>
        <w:t>offences.</w:t>
      </w:r>
      <w:r w:rsidRPr="7663C0FF" w:rsidR="003836E2">
        <w:rPr>
          <w:rFonts w:ascii="Arial" w:hAnsi="Arial" w:cs="Arial"/>
          <w:sz w:val="22"/>
          <w:szCs w:val="22"/>
        </w:rPr>
        <w:t xml:space="preserve"> </w:t>
      </w:r>
      <w:r w:rsidRPr="7663C0FF" w:rsidR="004C7D92">
        <w:rPr>
          <w:rFonts w:ascii="Arial" w:hAnsi="Arial" w:cs="Arial"/>
          <w:sz w:val="22"/>
          <w:szCs w:val="22"/>
        </w:rPr>
        <w:t xml:space="preserve">The </w:t>
      </w:r>
      <w:r w:rsidRPr="7663C0FF" w:rsidR="003836E2">
        <w:rPr>
          <w:rFonts w:ascii="Arial" w:hAnsi="Arial" w:cs="Arial"/>
          <w:sz w:val="22"/>
          <w:szCs w:val="22"/>
        </w:rPr>
        <w:t>Kent Internet Risk Assessment Tool (KIRAT)</w:t>
      </w:r>
      <w:r w:rsidRPr="7663C0FF" w:rsidR="007F2681">
        <w:rPr>
          <w:rFonts w:ascii="Arial" w:hAnsi="Arial" w:cs="Arial"/>
          <w:sz w:val="22"/>
          <w:szCs w:val="22"/>
        </w:rPr>
        <w:t>, currently used by all police forces in the United Kingdom to assess</w:t>
      </w:r>
      <w:r w:rsidRPr="7663C0FF" w:rsidR="00DF4B60">
        <w:rPr>
          <w:rFonts w:ascii="Arial" w:hAnsi="Arial" w:cs="Arial"/>
          <w:sz w:val="22"/>
          <w:szCs w:val="22"/>
        </w:rPr>
        <w:t xml:space="preserve"> </w:t>
      </w:r>
      <w:r w:rsidRPr="7663C0FF" w:rsidR="002903E0">
        <w:rPr>
          <w:rFonts w:ascii="Arial" w:hAnsi="Arial" w:cs="Arial"/>
          <w:sz w:val="22"/>
          <w:szCs w:val="22"/>
        </w:rPr>
        <w:t xml:space="preserve">risk of IIOC suspects, </w:t>
      </w:r>
      <w:r w:rsidRPr="7663C0FF" w:rsidR="002F0B8A">
        <w:rPr>
          <w:rFonts w:ascii="Arial" w:hAnsi="Arial" w:cs="Arial"/>
          <w:sz w:val="22"/>
          <w:szCs w:val="22"/>
        </w:rPr>
        <w:t>is only applicable to adult male</w:t>
      </w:r>
      <w:r w:rsidRPr="7663C0FF" w:rsidR="00D46331">
        <w:rPr>
          <w:rFonts w:ascii="Arial" w:hAnsi="Arial" w:cs="Arial"/>
          <w:sz w:val="22"/>
          <w:szCs w:val="22"/>
        </w:rPr>
        <w:t>s</w:t>
      </w:r>
      <w:r w:rsidRPr="7663C0FF" w:rsidR="00DF4B60">
        <w:rPr>
          <w:rFonts w:ascii="Arial" w:hAnsi="Arial" w:cs="Arial"/>
          <w:sz w:val="22"/>
          <w:szCs w:val="22"/>
        </w:rPr>
        <w:t xml:space="preserve">. </w:t>
      </w:r>
      <w:r w:rsidRPr="7663C0FF" w:rsidR="00911DD0">
        <w:rPr>
          <w:rFonts w:ascii="Arial" w:hAnsi="Arial" w:cs="Arial"/>
          <w:sz w:val="22"/>
          <w:szCs w:val="22"/>
        </w:rPr>
        <w:t>T</w:t>
      </w:r>
      <w:r w:rsidRPr="7663C0FF" w:rsidR="00B17FCD">
        <w:rPr>
          <w:rFonts w:ascii="Arial" w:hAnsi="Arial" w:cs="Arial"/>
          <w:sz w:val="22"/>
          <w:szCs w:val="22"/>
        </w:rPr>
        <w:t xml:space="preserve">he dissertation </w:t>
      </w:r>
      <w:r w:rsidRPr="7663C0FF" w:rsidR="00B17FCD">
        <w:rPr>
          <w:rFonts w:ascii="Arial" w:hAnsi="Arial" w:cs="Arial"/>
          <w:sz w:val="22"/>
          <w:szCs w:val="22"/>
        </w:rPr>
        <w:t>sought</w:t>
      </w:r>
      <w:r w:rsidRPr="7663C0FF" w:rsidR="00B17FCD">
        <w:rPr>
          <w:rFonts w:ascii="Arial" w:hAnsi="Arial" w:cs="Arial"/>
          <w:sz w:val="22"/>
          <w:szCs w:val="22"/>
        </w:rPr>
        <w:t xml:space="preserve"> to challenge </w:t>
      </w:r>
      <w:r w:rsidRPr="7663C0FF" w:rsidR="003B1764">
        <w:rPr>
          <w:rFonts w:ascii="Arial" w:hAnsi="Arial" w:cs="Arial"/>
          <w:sz w:val="22"/>
          <w:szCs w:val="22"/>
        </w:rPr>
        <w:t>this and</w:t>
      </w:r>
      <w:r w:rsidRPr="7663C0FF" w:rsidR="00B17FCD">
        <w:rPr>
          <w:rFonts w:ascii="Arial" w:hAnsi="Arial" w:cs="Arial"/>
          <w:sz w:val="22"/>
          <w:szCs w:val="22"/>
        </w:rPr>
        <w:t xml:space="preserve"> </w:t>
      </w:r>
      <w:r w:rsidRPr="7663C0FF" w:rsidR="00D43220">
        <w:rPr>
          <w:rFonts w:ascii="Arial" w:hAnsi="Arial" w:cs="Arial"/>
          <w:sz w:val="22"/>
          <w:szCs w:val="22"/>
        </w:rPr>
        <w:t xml:space="preserve">discover whether there is evidence supporting </w:t>
      </w:r>
      <w:r w:rsidRPr="7663C0FF" w:rsidR="003A7104">
        <w:rPr>
          <w:rFonts w:ascii="Arial" w:hAnsi="Arial" w:cs="Arial"/>
          <w:sz w:val="22"/>
          <w:szCs w:val="22"/>
        </w:rPr>
        <w:t>KIRAT’s application to females</w:t>
      </w:r>
      <w:r w:rsidRPr="7663C0FF" w:rsidR="003B1764">
        <w:rPr>
          <w:rFonts w:ascii="Arial" w:hAnsi="Arial" w:cs="Arial"/>
          <w:sz w:val="22"/>
          <w:szCs w:val="22"/>
        </w:rPr>
        <w:t>.</w:t>
      </w:r>
    </w:p>
    <w:p w:rsidR="0084663F" w:rsidP="004218AB" w:rsidRDefault="005D74A2" w14:paraId="27FA6424" w14:textId="408FFB02">
      <w:pPr>
        <w:spacing w:line="360" w:lineRule="auto"/>
        <w:rPr>
          <w:rFonts w:ascii="Arial" w:hAnsi="Arial" w:cs="Arial"/>
          <w:sz w:val="22"/>
          <w:szCs w:val="22"/>
        </w:rPr>
      </w:pPr>
      <w:r w:rsidRPr="052F336F" w:rsidR="005D74A2">
        <w:rPr>
          <w:rFonts w:ascii="Arial" w:hAnsi="Arial" w:cs="Arial"/>
          <w:sz w:val="22"/>
          <w:szCs w:val="22"/>
        </w:rPr>
        <w:t xml:space="preserve">Relevant literature </w:t>
      </w:r>
      <w:r w:rsidRPr="052F336F" w:rsidR="00774C29">
        <w:rPr>
          <w:rFonts w:ascii="Arial" w:hAnsi="Arial" w:cs="Arial"/>
          <w:sz w:val="22"/>
          <w:szCs w:val="22"/>
        </w:rPr>
        <w:t>surrounding</w:t>
      </w:r>
      <w:r w:rsidRPr="052F336F" w:rsidR="00983C8A">
        <w:rPr>
          <w:rFonts w:ascii="Arial" w:hAnsi="Arial" w:cs="Arial"/>
          <w:sz w:val="22"/>
          <w:szCs w:val="22"/>
        </w:rPr>
        <w:t xml:space="preserve"> several key areas was reviewed</w:t>
      </w:r>
      <w:r w:rsidRPr="052F336F" w:rsidR="00FE2051">
        <w:rPr>
          <w:rFonts w:ascii="Arial" w:hAnsi="Arial" w:cs="Arial"/>
          <w:sz w:val="22"/>
          <w:szCs w:val="22"/>
        </w:rPr>
        <w:t xml:space="preserve"> to </w:t>
      </w:r>
      <w:r w:rsidRPr="052F336F" w:rsidR="00FE2051">
        <w:rPr>
          <w:rFonts w:ascii="Arial" w:hAnsi="Arial" w:cs="Arial"/>
          <w:sz w:val="22"/>
          <w:szCs w:val="22"/>
        </w:rPr>
        <w:t>establish</w:t>
      </w:r>
      <w:r w:rsidRPr="052F336F" w:rsidR="00FE2051">
        <w:rPr>
          <w:rFonts w:ascii="Arial" w:hAnsi="Arial" w:cs="Arial"/>
          <w:sz w:val="22"/>
          <w:szCs w:val="22"/>
        </w:rPr>
        <w:t xml:space="preserve"> any academic </w:t>
      </w:r>
      <w:r w:rsidRPr="052F336F" w:rsidR="00EC7770">
        <w:rPr>
          <w:rFonts w:ascii="Arial" w:hAnsi="Arial" w:cs="Arial"/>
          <w:sz w:val="22"/>
          <w:szCs w:val="22"/>
        </w:rPr>
        <w:t>basis for KIRAT’s modification.</w:t>
      </w:r>
      <w:r w:rsidRPr="052F336F" w:rsidR="00983C8A">
        <w:rPr>
          <w:rFonts w:ascii="Arial" w:hAnsi="Arial" w:cs="Arial"/>
          <w:sz w:val="22"/>
          <w:szCs w:val="22"/>
        </w:rPr>
        <w:t xml:space="preserve"> </w:t>
      </w:r>
      <w:r w:rsidRPr="052F336F" w:rsidR="00EC7770">
        <w:rPr>
          <w:rFonts w:ascii="Arial" w:hAnsi="Arial" w:cs="Arial"/>
          <w:sz w:val="22"/>
          <w:szCs w:val="22"/>
        </w:rPr>
        <w:t xml:space="preserve">Topics researched included </w:t>
      </w:r>
      <w:r w:rsidRPr="052F336F" w:rsidR="002A4304">
        <w:rPr>
          <w:rFonts w:ascii="Arial" w:hAnsi="Arial" w:cs="Arial"/>
          <w:sz w:val="22"/>
          <w:szCs w:val="22"/>
        </w:rPr>
        <w:t xml:space="preserve">female </w:t>
      </w:r>
      <w:r w:rsidRPr="052F336F" w:rsidR="00813FE0">
        <w:rPr>
          <w:rFonts w:ascii="Arial" w:hAnsi="Arial" w:cs="Arial"/>
          <w:sz w:val="22"/>
          <w:szCs w:val="22"/>
        </w:rPr>
        <w:t>IIOC</w:t>
      </w:r>
      <w:r w:rsidRPr="052F336F" w:rsidR="00F95095">
        <w:rPr>
          <w:rFonts w:ascii="Arial" w:hAnsi="Arial" w:cs="Arial"/>
          <w:sz w:val="22"/>
          <w:szCs w:val="22"/>
        </w:rPr>
        <w:t xml:space="preserve"> and </w:t>
      </w:r>
      <w:r w:rsidRPr="052F336F" w:rsidR="1EA5C21E">
        <w:rPr>
          <w:rFonts w:ascii="Arial" w:hAnsi="Arial" w:cs="Arial"/>
          <w:sz w:val="22"/>
          <w:szCs w:val="22"/>
        </w:rPr>
        <w:t xml:space="preserve">contact </w:t>
      </w:r>
      <w:r w:rsidRPr="052F336F" w:rsidR="00F95095">
        <w:rPr>
          <w:rFonts w:ascii="Arial" w:hAnsi="Arial" w:cs="Arial"/>
          <w:sz w:val="22"/>
          <w:szCs w:val="22"/>
        </w:rPr>
        <w:t>child sexual offen</w:t>
      </w:r>
      <w:r w:rsidRPr="052F336F" w:rsidR="00930246">
        <w:rPr>
          <w:rFonts w:ascii="Arial" w:hAnsi="Arial" w:cs="Arial"/>
          <w:sz w:val="22"/>
          <w:szCs w:val="22"/>
        </w:rPr>
        <w:t>ces</w:t>
      </w:r>
      <w:r w:rsidRPr="052F336F" w:rsidR="00F95095">
        <w:rPr>
          <w:rFonts w:ascii="Arial" w:hAnsi="Arial" w:cs="Arial"/>
          <w:sz w:val="22"/>
          <w:szCs w:val="22"/>
        </w:rPr>
        <w:t xml:space="preserve">, links between </w:t>
      </w:r>
      <w:r w:rsidRPr="052F336F" w:rsidR="00774C29">
        <w:rPr>
          <w:rFonts w:ascii="Arial" w:hAnsi="Arial" w:cs="Arial"/>
          <w:sz w:val="22"/>
          <w:szCs w:val="22"/>
        </w:rPr>
        <w:t>the offending types</w:t>
      </w:r>
      <w:r w:rsidRPr="052F336F" w:rsidR="00F95095">
        <w:rPr>
          <w:rFonts w:ascii="Arial" w:hAnsi="Arial" w:cs="Arial"/>
          <w:sz w:val="22"/>
          <w:szCs w:val="22"/>
        </w:rPr>
        <w:t xml:space="preserve">, </w:t>
      </w:r>
      <w:r w:rsidRPr="052F336F" w:rsidR="00774C29">
        <w:rPr>
          <w:rFonts w:ascii="Arial" w:hAnsi="Arial" w:cs="Arial"/>
          <w:sz w:val="22"/>
          <w:szCs w:val="22"/>
        </w:rPr>
        <w:t xml:space="preserve">and </w:t>
      </w:r>
      <w:r w:rsidRPr="052F336F" w:rsidR="006B601E">
        <w:rPr>
          <w:rFonts w:ascii="Arial" w:hAnsi="Arial" w:cs="Arial"/>
          <w:sz w:val="22"/>
          <w:szCs w:val="22"/>
        </w:rPr>
        <w:t xml:space="preserve">risk assessment </w:t>
      </w:r>
      <w:r w:rsidRPr="052F336F" w:rsidR="002A4304">
        <w:rPr>
          <w:rFonts w:ascii="Arial" w:hAnsi="Arial" w:cs="Arial"/>
          <w:sz w:val="22"/>
          <w:szCs w:val="22"/>
        </w:rPr>
        <w:t>methods. A</w:t>
      </w:r>
      <w:r w:rsidRPr="052F336F" w:rsidR="00037409">
        <w:rPr>
          <w:rFonts w:ascii="Arial" w:hAnsi="Arial" w:cs="Arial"/>
          <w:sz w:val="22"/>
          <w:szCs w:val="22"/>
        </w:rPr>
        <w:t xml:space="preserve"> questionnaire </w:t>
      </w:r>
      <w:r w:rsidRPr="052F336F" w:rsidR="002754B5">
        <w:rPr>
          <w:rFonts w:ascii="Arial" w:hAnsi="Arial" w:cs="Arial"/>
          <w:sz w:val="22"/>
          <w:szCs w:val="22"/>
        </w:rPr>
        <w:t>distributed to</w:t>
      </w:r>
      <w:r w:rsidRPr="052F336F" w:rsidR="00976D3E">
        <w:rPr>
          <w:rFonts w:ascii="Arial" w:hAnsi="Arial" w:cs="Arial"/>
          <w:sz w:val="22"/>
          <w:szCs w:val="22"/>
        </w:rPr>
        <w:t xml:space="preserve"> IIOC investigators obtained</w:t>
      </w:r>
      <w:r w:rsidRPr="052F336F" w:rsidR="00A46AA6">
        <w:rPr>
          <w:rFonts w:ascii="Arial" w:hAnsi="Arial" w:cs="Arial"/>
          <w:sz w:val="22"/>
          <w:szCs w:val="22"/>
        </w:rPr>
        <w:t xml:space="preserve"> </w:t>
      </w:r>
      <w:r w:rsidRPr="052F336F" w:rsidR="00456B26">
        <w:rPr>
          <w:rFonts w:ascii="Arial" w:hAnsi="Arial" w:cs="Arial"/>
          <w:sz w:val="22"/>
          <w:szCs w:val="22"/>
        </w:rPr>
        <w:t xml:space="preserve">opinions and </w:t>
      </w:r>
      <w:r w:rsidRPr="052F336F" w:rsidR="00456B26">
        <w:rPr>
          <w:rFonts w:ascii="Arial" w:hAnsi="Arial" w:cs="Arial"/>
          <w:sz w:val="22"/>
          <w:szCs w:val="22"/>
        </w:rPr>
        <w:t>perceptions</w:t>
      </w:r>
      <w:r w:rsidRPr="052F336F" w:rsidR="00456B26">
        <w:rPr>
          <w:rFonts w:ascii="Arial" w:hAnsi="Arial" w:cs="Arial"/>
          <w:sz w:val="22"/>
          <w:szCs w:val="22"/>
        </w:rPr>
        <w:t xml:space="preserve"> of female IIOC suspect</w:t>
      </w:r>
      <w:r w:rsidRPr="052F336F" w:rsidR="00141177">
        <w:rPr>
          <w:rFonts w:ascii="Arial" w:hAnsi="Arial" w:cs="Arial"/>
          <w:sz w:val="22"/>
          <w:szCs w:val="22"/>
        </w:rPr>
        <w:t xml:space="preserve">s and </w:t>
      </w:r>
      <w:r w:rsidRPr="052F336F" w:rsidR="00EC56C0">
        <w:rPr>
          <w:rFonts w:ascii="Arial" w:hAnsi="Arial" w:cs="Arial"/>
          <w:sz w:val="22"/>
          <w:szCs w:val="22"/>
        </w:rPr>
        <w:t>KIRAT’s current capabilities</w:t>
      </w:r>
      <w:r w:rsidRPr="052F336F" w:rsidR="00FA7B22">
        <w:rPr>
          <w:rFonts w:ascii="Arial" w:hAnsi="Arial" w:cs="Arial"/>
          <w:sz w:val="22"/>
          <w:szCs w:val="22"/>
        </w:rPr>
        <w:t>.</w:t>
      </w:r>
      <w:r w:rsidRPr="052F336F" w:rsidR="003A1835">
        <w:rPr>
          <w:rFonts w:ascii="Arial" w:hAnsi="Arial" w:cs="Arial"/>
          <w:sz w:val="22"/>
          <w:szCs w:val="22"/>
        </w:rPr>
        <w:t xml:space="preserve"> </w:t>
      </w:r>
      <w:r w:rsidRPr="052F336F" w:rsidR="00083843">
        <w:rPr>
          <w:rFonts w:ascii="Arial" w:hAnsi="Arial" w:cs="Arial"/>
          <w:sz w:val="22"/>
          <w:szCs w:val="22"/>
        </w:rPr>
        <w:t>The responses supported several key aspects of the literature.</w:t>
      </w:r>
    </w:p>
    <w:p w:rsidR="00EF0680" w:rsidP="004218AB" w:rsidRDefault="0084663F" w14:paraId="171E9146" w14:textId="16A43BE1">
      <w:pPr>
        <w:spacing w:line="360" w:lineRule="auto"/>
        <w:rPr>
          <w:rFonts w:ascii="Arial" w:hAnsi="Arial" w:cs="Arial"/>
          <w:sz w:val="22"/>
          <w:szCs w:val="22"/>
        </w:rPr>
      </w:pPr>
      <w:r w:rsidRPr="7663C0FF" w:rsidR="0084663F">
        <w:rPr>
          <w:rFonts w:ascii="Arial" w:hAnsi="Arial" w:cs="Arial"/>
          <w:sz w:val="22"/>
          <w:szCs w:val="22"/>
        </w:rPr>
        <w:t>The</w:t>
      </w:r>
      <w:r w:rsidRPr="7663C0FF" w:rsidR="00A836AD">
        <w:rPr>
          <w:rFonts w:ascii="Arial" w:hAnsi="Arial" w:cs="Arial"/>
          <w:sz w:val="22"/>
          <w:szCs w:val="22"/>
        </w:rPr>
        <w:t xml:space="preserve"> </w:t>
      </w:r>
      <w:r w:rsidRPr="7663C0FF" w:rsidR="00255076">
        <w:rPr>
          <w:rFonts w:ascii="Arial" w:hAnsi="Arial" w:cs="Arial"/>
          <w:sz w:val="22"/>
          <w:szCs w:val="22"/>
        </w:rPr>
        <w:t xml:space="preserve">research found </w:t>
      </w:r>
      <w:r w:rsidRPr="7663C0FF" w:rsidR="00C53975">
        <w:rPr>
          <w:rFonts w:ascii="Arial" w:hAnsi="Arial" w:cs="Arial"/>
          <w:sz w:val="22"/>
          <w:szCs w:val="22"/>
        </w:rPr>
        <w:t xml:space="preserve">evidence of bias </w:t>
      </w:r>
      <w:r w:rsidRPr="7663C0FF" w:rsidR="0037130D">
        <w:rPr>
          <w:rFonts w:ascii="Arial" w:hAnsi="Arial" w:cs="Arial"/>
          <w:sz w:val="22"/>
          <w:szCs w:val="22"/>
        </w:rPr>
        <w:t xml:space="preserve">towards </w:t>
      </w:r>
      <w:r w:rsidRPr="7663C0FF" w:rsidR="000C7FB2">
        <w:rPr>
          <w:rFonts w:ascii="Arial" w:hAnsi="Arial" w:cs="Arial"/>
          <w:sz w:val="22"/>
          <w:szCs w:val="22"/>
        </w:rPr>
        <w:t>stereotyping of males</w:t>
      </w:r>
      <w:r w:rsidRPr="7663C0FF" w:rsidR="0037130D">
        <w:rPr>
          <w:rFonts w:ascii="Arial" w:hAnsi="Arial" w:cs="Arial"/>
          <w:sz w:val="22"/>
          <w:szCs w:val="22"/>
        </w:rPr>
        <w:t xml:space="preserve"> as IIOC offenders</w:t>
      </w:r>
      <w:r w:rsidRPr="7663C0FF" w:rsidR="00F415AE">
        <w:rPr>
          <w:rFonts w:ascii="Arial" w:hAnsi="Arial" w:cs="Arial"/>
          <w:sz w:val="22"/>
          <w:szCs w:val="22"/>
        </w:rPr>
        <w:t xml:space="preserve"> and</w:t>
      </w:r>
      <w:r w:rsidRPr="7663C0FF" w:rsidR="00C53975">
        <w:rPr>
          <w:rFonts w:ascii="Arial" w:hAnsi="Arial" w:cs="Arial"/>
          <w:sz w:val="22"/>
          <w:szCs w:val="22"/>
        </w:rPr>
        <w:t xml:space="preserve"> </w:t>
      </w:r>
      <w:r w:rsidRPr="7663C0FF" w:rsidR="00F415AE">
        <w:rPr>
          <w:rFonts w:ascii="Arial" w:hAnsi="Arial" w:cs="Arial"/>
          <w:sz w:val="22"/>
          <w:szCs w:val="22"/>
        </w:rPr>
        <w:t xml:space="preserve">underestimation of </w:t>
      </w:r>
      <w:r w:rsidRPr="7663C0FF" w:rsidR="00C91019">
        <w:rPr>
          <w:rFonts w:ascii="Arial" w:hAnsi="Arial" w:cs="Arial"/>
          <w:sz w:val="22"/>
          <w:szCs w:val="22"/>
        </w:rPr>
        <w:t>the prevalence of female offending</w:t>
      </w:r>
      <w:r w:rsidRPr="7663C0FF" w:rsidR="00961CA0">
        <w:rPr>
          <w:rFonts w:ascii="Arial" w:hAnsi="Arial" w:cs="Arial"/>
          <w:sz w:val="22"/>
          <w:szCs w:val="22"/>
        </w:rPr>
        <w:t xml:space="preserve">, suggesting </w:t>
      </w:r>
      <w:r w:rsidRPr="7663C0FF" w:rsidR="002F5B55">
        <w:rPr>
          <w:rFonts w:ascii="Arial" w:hAnsi="Arial" w:cs="Arial"/>
          <w:sz w:val="22"/>
          <w:szCs w:val="22"/>
        </w:rPr>
        <w:t xml:space="preserve">female </w:t>
      </w:r>
      <w:r w:rsidRPr="7663C0FF" w:rsidR="00961CA0">
        <w:rPr>
          <w:rFonts w:ascii="Arial" w:hAnsi="Arial" w:cs="Arial"/>
          <w:sz w:val="22"/>
          <w:szCs w:val="22"/>
        </w:rPr>
        <w:t xml:space="preserve">offenders are not given </w:t>
      </w:r>
      <w:r w:rsidRPr="7663C0FF" w:rsidR="00961CA0">
        <w:rPr>
          <w:rFonts w:ascii="Arial" w:hAnsi="Arial" w:cs="Arial"/>
          <w:sz w:val="22"/>
          <w:szCs w:val="22"/>
        </w:rPr>
        <w:t xml:space="preserve">appropriate </w:t>
      </w:r>
      <w:r w:rsidRPr="7663C0FF" w:rsidR="002A4304">
        <w:rPr>
          <w:rFonts w:ascii="Arial" w:hAnsi="Arial" w:cs="Arial"/>
          <w:sz w:val="22"/>
          <w:szCs w:val="22"/>
        </w:rPr>
        <w:t>consideration</w:t>
      </w:r>
      <w:r w:rsidRPr="7663C0FF" w:rsidR="002A4304">
        <w:rPr>
          <w:rFonts w:ascii="Arial" w:hAnsi="Arial" w:cs="Arial"/>
          <w:sz w:val="22"/>
          <w:szCs w:val="22"/>
        </w:rPr>
        <w:t>. The</w:t>
      </w:r>
      <w:r w:rsidRPr="7663C0FF" w:rsidR="001077EB">
        <w:rPr>
          <w:rFonts w:ascii="Arial" w:hAnsi="Arial" w:cs="Arial"/>
          <w:sz w:val="22"/>
          <w:szCs w:val="22"/>
        </w:rPr>
        <w:t xml:space="preserve"> literature and empirical data</w:t>
      </w:r>
      <w:r w:rsidRPr="7663C0FF" w:rsidR="0029708D">
        <w:rPr>
          <w:rFonts w:ascii="Arial" w:hAnsi="Arial" w:cs="Arial"/>
          <w:sz w:val="22"/>
          <w:szCs w:val="22"/>
        </w:rPr>
        <w:t xml:space="preserve"> </w:t>
      </w:r>
      <w:r w:rsidRPr="7663C0FF" w:rsidR="00C53975">
        <w:rPr>
          <w:rFonts w:ascii="Arial" w:hAnsi="Arial" w:cs="Arial"/>
          <w:sz w:val="22"/>
          <w:szCs w:val="22"/>
        </w:rPr>
        <w:t>both suggested</w:t>
      </w:r>
      <w:r w:rsidRPr="7663C0FF" w:rsidR="00D533EC">
        <w:rPr>
          <w:rFonts w:ascii="Arial" w:hAnsi="Arial" w:cs="Arial"/>
          <w:sz w:val="22"/>
          <w:szCs w:val="22"/>
        </w:rPr>
        <w:t xml:space="preserve"> that</w:t>
      </w:r>
      <w:r w:rsidRPr="7663C0FF" w:rsidR="00936C21">
        <w:rPr>
          <w:rFonts w:ascii="Arial" w:hAnsi="Arial" w:cs="Arial"/>
          <w:sz w:val="22"/>
          <w:szCs w:val="22"/>
        </w:rPr>
        <w:t xml:space="preserve"> </w:t>
      </w:r>
      <w:r w:rsidRPr="7663C0FF" w:rsidR="0029708D">
        <w:rPr>
          <w:rFonts w:ascii="Arial" w:hAnsi="Arial" w:cs="Arial"/>
          <w:sz w:val="22"/>
          <w:szCs w:val="22"/>
        </w:rPr>
        <w:t xml:space="preserve">KIRAT </w:t>
      </w:r>
      <w:r w:rsidRPr="7663C0FF" w:rsidR="0029708D">
        <w:rPr>
          <w:rFonts w:ascii="Arial" w:hAnsi="Arial" w:cs="Arial"/>
          <w:sz w:val="22"/>
          <w:szCs w:val="22"/>
        </w:rPr>
        <w:t>requires</w:t>
      </w:r>
      <w:r w:rsidRPr="7663C0FF" w:rsidR="0029708D">
        <w:rPr>
          <w:rFonts w:ascii="Arial" w:hAnsi="Arial" w:cs="Arial"/>
          <w:sz w:val="22"/>
          <w:szCs w:val="22"/>
        </w:rPr>
        <w:t xml:space="preserve"> </w:t>
      </w:r>
      <w:r w:rsidRPr="7663C0FF" w:rsidR="4FCFF8B2">
        <w:rPr>
          <w:rFonts w:ascii="Arial" w:hAnsi="Arial" w:cs="Arial"/>
          <w:sz w:val="22"/>
          <w:szCs w:val="22"/>
        </w:rPr>
        <w:t>development and</w:t>
      </w:r>
      <w:r w:rsidRPr="7663C0FF" w:rsidR="00EF0680">
        <w:rPr>
          <w:rFonts w:ascii="Arial" w:hAnsi="Arial" w:cs="Arial"/>
          <w:sz w:val="22"/>
          <w:szCs w:val="22"/>
        </w:rPr>
        <w:t xml:space="preserve"> found a consensus that </w:t>
      </w:r>
      <w:r w:rsidRPr="7663C0FF" w:rsidR="00A962CB">
        <w:rPr>
          <w:rFonts w:ascii="Arial" w:hAnsi="Arial" w:cs="Arial"/>
          <w:sz w:val="22"/>
          <w:szCs w:val="22"/>
        </w:rPr>
        <w:t>KIRAT could be improved by modification to include females</w:t>
      </w:r>
      <w:r w:rsidRPr="7663C0FF" w:rsidR="57428105">
        <w:rPr>
          <w:rFonts w:ascii="Arial" w:hAnsi="Arial" w:cs="Arial"/>
          <w:sz w:val="22"/>
          <w:szCs w:val="22"/>
        </w:rPr>
        <w:t xml:space="preserve">, </w:t>
      </w:r>
      <w:r w:rsidRPr="7663C0FF" w:rsidR="00A962CB">
        <w:rPr>
          <w:rFonts w:ascii="Arial" w:hAnsi="Arial" w:cs="Arial"/>
          <w:sz w:val="22"/>
          <w:szCs w:val="22"/>
        </w:rPr>
        <w:t xml:space="preserve">which </w:t>
      </w:r>
      <w:r w:rsidRPr="7663C0FF" w:rsidR="005F05FB">
        <w:rPr>
          <w:rFonts w:ascii="Arial" w:hAnsi="Arial" w:cs="Arial"/>
          <w:sz w:val="22"/>
          <w:szCs w:val="22"/>
        </w:rPr>
        <w:t>could mitigate risk.</w:t>
      </w:r>
    </w:p>
    <w:p w:rsidR="00936C21" w:rsidP="004218AB" w:rsidRDefault="00936C21" w14:paraId="42994AE0" w14:textId="2D85C792">
      <w:pPr>
        <w:spacing w:line="360" w:lineRule="auto"/>
        <w:rPr>
          <w:rFonts w:ascii="Arial" w:hAnsi="Arial" w:cs="Arial"/>
          <w:sz w:val="22"/>
          <w:szCs w:val="22"/>
        </w:rPr>
      </w:pPr>
      <w:r>
        <w:rPr>
          <w:rFonts w:ascii="Arial" w:hAnsi="Arial" w:cs="Arial"/>
          <w:sz w:val="22"/>
          <w:szCs w:val="22"/>
        </w:rPr>
        <w:t xml:space="preserve">The </w:t>
      </w:r>
      <w:r w:rsidR="00B837F8">
        <w:rPr>
          <w:rFonts w:ascii="Arial" w:hAnsi="Arial" w:cs="Arial"/>
          <w:sz w:val="22"/>
          <w:szCs w:val="22"/>
        </w:rPr>
        <w:t>findings</w:t>
      </w:r>
      <w:r>
        <w:rPr>
          <w:rFonts w:ascii="Arial" w:hAnsi="Arial" w:cs="Arial"/>
          <w:sz w:val="22"/>
          <w:szCs w:val="22"/>
        </w:rPr>
        <w:t xml:space="preserve"> have </w:t>
      </w:r>
      <w:r w:rsidR="005F05FB">
        <w:rPr>
          <w:rFonts w:ascii="Arial" w:hAnsi="Arial" w:cs="Arial"/>
          <w:sz w:val="22"/>
          <w:szCs w:val="22"/>
        </w:rPr>
        <w:t xml:space="preserve">clear </w:t>
      </w:r>
      <w:r>
        <w:rPr>
          <w:rFonts w:ascii="Arial" w:hAnsi="Arial" w:cs="Arial"/>
          <w:sz w:val="22"/>
          <w:szCs w:val="22"/>
        </w:rPr>
        <w:t>implications for</w:t>
      </w:r>
      <w:r w:rsidR="004730AD">
        <w:rPr>
          <w:rFonts w:ascii="Arial" w:hAnsi="Arial" w:cs="Arial"/>
          <w:sz w:val="22"/>
          <w:szCs w:val="22"/>
        </w:rPr>
        <w:t xml:space="preserve"> risk assessment of female IIOC offenders</w:t>
      </w:r>
      <w:r w:rsidR="007F61E2">
        <w:rPr>
          <w:rFonts w:ascii="Arial" w:hAnsi="Arial" w:cs="Arial"/>
          <w:sz w:val="22"/>
          <w:szCs w:val="22"/>
        </w:rPr>
        <w:t>. A</w:t>
      </w:r>
      <w:r w:rsidR="00827CD9">
        <w:rPr>
          <w:rFonts w:ascii="Arial" w:hAnsi="Arial" w:cs="Arial"/>
          <w:sz w:val="22"/>
          <w:szCs w:val="22"/>
        </w:rPr>
        <w:t>s</w:t>
      </w:r>
      <w:r w:rsidR="00B837F8">
        <w:rPr>
          <w:rFonts w:ascii="Arial" w:hAnsi="Arial" w:cs="Arial"/>
          <w:sz w:val="22"/>
          <w:szCs w:val="22"/>
        </w:rPr>
        <w:t xml:space="preserve"> </w:t>
      </w:r>
      <w:r w:rsidR="00827CD9">
        <w:rPr>
          <w:rFonts w:ascii="Arial" w:hAnsi="Arial" w:cs="Arial"/>
          <w:sz w:val="22"/>
          <w:szCs w:val="22"/>
        </w:rPr>
        <w:t>identified in the literature</w:t>
      </w:r>
      <w:r w:rsidR="00D36D8E">
        <w:rPr>
          <w:rFonts w:ascii="Arial" w:hAnsi="Arial" w:cs="Arial"/>
          <w:sz w:val="22"/>
          <w:szCs w:val="22"/>
        </w:rPr>
        <w:t xml:space="preserve"> and </w:t>
      </w:r>
      <w:r w:rsidR="00ED5A35">
        <w:rPr>
          <w:rFonts w:ascii="Arial" w:hAnsi="Arial" w:cs="Arial"/>
          <w:sz w:val="22"/>
          <w:szCs w:val="22"/>
        </w:rPr>
        <w:t xml:space="preserve">justified by this </w:t>
      </w:r>
      <w:r w:rsidR="00B837F8">
        <w:rPr>
          <w:rFonts w:ascii="Arial" w:hAnsi="Arial" w:cs="Arial"/>
          <w:sz w:val="22"/>
          <w:szCs w:val="22"/>
        </w:rPr>
        <w:t>research</w:t>
      </w:r>
      <w:r w:rsidR="00827CD9">
        <w:rPr>
          <w:rFonts w:ascii="Arial" w:hAnsi="Arial" w:cs="Arial"/>
          <w:sz w:val="22"/>
          <w:szCs w:val="22"/>
        </w:rPr>
        <w:t>,</w:t>
      </w:r>
      <w:r w:rsidR="007F61E2">
        <w:rPr>
          <w:rFonts w:ascii="Arial" w:hAnsi="Arial" w:cs="Arial"/>
          <w:sz w:val="22"/>
          <w:szCs w:val="22"/>
        </w:rPr>
        <w:t xml:space="preserve"> however,</w:t>
      </w:r>
      <w:r w:rsidR="00827CD9">
        <w:rPr>
          <w:rFonts w:ascii="Arial" w:hAnsi="Arial" w:cs="Arial"/>
          <w:sz w:val="22"/>
          <w:szCs w:val="22"/>
        </w:rPr>
        <w:t xml:space="preserve"> further </w:t>
      </w:r>
      <w:r w:rsidR="00B837F8">
        <w:rPr>
          <w:rFonts w:ascii="Arial" w:hAnsi="Arial" w:cs="Arial"/>
          <w:sz w:val="22"/>
          <w:szCs w:val="22"/>
        </w:rPr>
        <w:t>study</w:t>
      </w:r>
      <w:r w:rsidR="00827CD9">
        <w:rPr>
          <w:rFonts w:ascii="Arial" w:hAnsi="Arial" w:cs="Arial"/>
          <w:sz w:val="22"/>
          <w:szCs w:val="22"/>
        </w:rPr>
        <w:t xml:space="preserve"> </w:t>
      </w:r>
      <w:r w:rsidR="007F61E2">
        <w:rPr>
          <w:rFonts w:ascii="Arial" w:hAnsi="Arial" w:cs="Arial"/>
          <w:sz w:val="22"/>
          <w:szCs w:val="22"/>
        </w:rPr>
        <w:t>into the</w:t>
      </w:r>
      <w:r w:rsidR="00827CD9">
        <w:rPr>
          <w:rFonts w:ascii="Arial" w:hAnsi="Arial" w:cs="Arial"/>
          <w:sz w:val="22"/>
          <w:szCs w:val="22"/>
        </w:rPr>
        <w:t xml:space="preserve"> complexities of </w:t>
      </w:r>
      <w:r w:rsidR="00D36D8E">
        <w:rPr>
          <w:rFonts w:ascii="Arial" w:hAnsi="Arial" w:cs="Arial"/>
          <w:sz w:val="22"/>
          <w:szCs w:val="22"/>
        </w:rPr>
        <w:t xml:space="preserve">female </w:t>
      </w:r>
      <w:r w:rsidR="009F26CC">
        <w:rPr>
          <w:rFonts w:ascii="Arial" w:hAnsi="Arial" w:cs="Arial"/>
          <w:sz w:val="22"/>
          <w:szCs w:val="22"/>
        </w:rPr>
        <w:t>offenders</w:t>
      </w:r>
      <w:r w:rsidR="00D36D8E">
        <w:rPr>
          <w:rFonts w:ascii="Arial" w:hAnsi="Arial" w:cs="Arial"/>
          <w:sz w:val="22"/>
          <w:szCs w:val="22"/>
        </w:rPr>
        <w:t xml:space="preserve"> is required</w:t>
      </w:r>
      <w:r w:rsidR="00ED5A35">
        <w:rPr>
          <w:rFonts w:ascii="Arial" w:hAnsi="Arial" w:cs="Arial"/>
          <w:sz w:val="22"/>
          <w:szCs w:val="22"/>
        </w:rPr>
        <w:t xml:space="preserve"> so that risk assessment </w:t>
      </w:r>
      <w:r w:rsidR="009F26CC">
        <w:rPr>
          <w:rFonts w:ascii="Arial" w:hAnsi="Arial" w:cs="Arial"/>
          <w:sz w:val="22"/>
          <w:szCs w:val="22"/>
        </w:rPr>
        <w:t>modifications are effective in maximising risk mitigation</w:t>
      </w:r>
      <w:r w:rsidR="0008232E">
        <w:rPr>
          <w:rFonts w:ascii="Arial" w:hAnsi="Arial" w:cs="Arial"/>
          <w:sz w:val="22"/>
          <w:szCs w:val="22"/>
        </w:rPr>
        <w:t>.</w:t>
      </w:r>
    </w:p>
    <w:p w:rsidR="0084663F" w:rsidP="004218AB" w:rsidRDefault="0084663F" w14:paraId="1C84BA0F" w14:textId="77777777">
      <w:pPr>
        <w:spacing w:line="360" w:lineRule="auto"/>
        <w:rPr>
          <w:rFonts w:ascii="Arial" w:hAnsi="Arial" w:cs="Arial"/>
          <w:sz w:val="22"/>
          <w:szCs w:val="22"/>
        </w:rPr>
      </w:pPr>
    </w:p>
    <w:p w:rsidR="00552545" w:rsidP="004218AB" w:rsidRDefault="00552545" w14:paraId="4EF58751" w14:textId="77777777">
      <w:pPr>
        <w:spacing w:line="360" w:lineRule="auto"/>
        <w:rPr>
          <w:rFonts w:ascii="Arial" w:hAnsi="Arial" w:cs="Arial"/>
          <w:sz w:val="22"/>
          <w:szCs w:val="22"/>
        </w:rPr>
      </w:pPr>
    </w:p>
    <w:p w:rsidR="0075655C" w:rsidP="004218AB" w:rsidRDefault="0075655C" w14:paraId="07EDACDD" w14:textId="77777777">
      <w:pPr>
        <w:spacing w:line="360" w:lineRule="auto"/>
        <w:rPr>
          <w:rFonts w:ascii="Arial" w:hAnsi="Arial" w:cs="Arial"/>
          <w:sz w:val="22"/>
          <w:szCs w:val="22"/>
        </w:rPr>
      </w:pPr>
    </w:p>
    <w:p w:rsidR="0075655C" w:rsidP="004218AB" w:rsidRDefault="0075655C" w14:paraId="4B423C79" w14:textId="77777777">
      <w:pPr>
        <w:spacing w:line="360" w:lineRule="auto"/>
        <w:rPr>
          <w:rFonts w:ascii="Arial" w:hAnsi="Arial" w:cs="Arial"/>
          <w:sz w:val="22"/>
          <w:szCs w:val="22"/>
        </w:rPr>
      </w:pPr>
    </w:p>
    <w:p w:rsidRPr="0084663F" w:rsidR="002F7496" w:rsidP="002F7496" w:rsidRDefault="008461D3" w14:paraId="49C41203" w14:textId="33F03374">
      <w:pPr>
        <w:spacing w:line="360" w:lineRule="auto"/>
        <w:rPr>
          <w:rFonts w:ascii="Arial" w:hAnsi="Arial" w:cs="Arial"/>
          <w:sz w:val="22"/>
          <w:szCs w:val="22"/>
        </w:rPr>
      </w:pPr>
      <w:r>
        <w:rPr>
          <w:rFonts w:ascii="Arial" w:hAnsi="Arial" w:cs="Arial"/>
          <w:sz w:val="22"/>
          <w:szCs w:val="22"/>
        </w:rPr>
        <w:t xml:space="preserve"> </w:t>
      </w:r>
    </w:p>
    <w:p w:rsidRPr="003E0909" w:rsidR="002F7496" w:rsidP="002F7496" w:rsidRDefault="002F7496" w14:paraId="01F3D13D" w14:textId="77777777">
      <w:pPr>
        <w:spacing w:line="360" w:lineRule="auto"/>
        <w:rPr>
          <w:rFonts w:ascii="Arial" w:hAnsi="Arial" w:cs="Arial"/>
          <w:b/>
          <w:bCs/>
          <w:sz w:val="22"/>
          <w:szCs w:val="22"/>
        </w:rPr>
      </w:pPr>
    </w:p>
    <w:p w:rsidR="00C41B8C" w:rsidP="002F7496" w:rsidRDefault="00C41B8C" w14:paraId="0CE1DEC3" w14:textId="77777777">
      <w:pPr>
        <w:spacing w:line="360" w:lineRule="auto"/>
        <w:rPr>
          <w:rFonts w:ascii="Arial" w:hAnsi="Arial" w:cs="Arial"/>
          <w:b/>
          <w:bCs/>
          <w:sz w:val="22"/>
          <w:szCs w:val="22"/>
        </w:rPr>
      </w:pPr>
    </w:p>
    <w:p w:rsidR="009D3CEA" w:rsidP="0021381B" w:rsidRDefault="009D3CEA" w14:paraId="65B2ADAB" w14:textId="77777777">
      <w:pPr>
        <w:spacing w:line="276" w:lineRule="auto"/>
        <w:rPr>
          <w:rFonts w:ascii="Arial" w:hAnsi="Arial" w:cs="Arial"/>
          <w:b/>
          <w:bCs/>
        </w:rPr>
      </w:pPr>
    </w:p>
    <w:p w:rsidR="7663C0FF" w:rsidP="7663C0FF" w:rsidRDefault="7663C0FF" w14:paraId="7C37E8BD" w14:textId="26B23C6A">
      <w:pPr>
        <w:pStyle w:val="Normal"/>
        <w:spacing w:line="276" w:lineRule="auto"/>
        <w:rPr>
          <w:rFonts w:ascii="Arial" w:hAnsi="Arial" w:cs="Arial"/>
          <w:b w:val="1"/>
          <w:bCs w:val="1"/>
        </w:rPr>
      </w:pPr>
    </w:p>
    <w:p w:rsidR="234B9057" w:rsidP="234B9057" w:rsidRDefault="234B9057" w14:paraId="49AD8939" w14:textId="5B691ADC">
      <w:pPr>
        <w:pStyle w:val="Normal"/>
        <w:spacing w:line="276" w:lineRule="auto"/>
        <w:rPr>
          <w:rFonts w:ascii="Arial" w:hAnsi="Arial" w:cs="Arial"/>
          <w:b w:val="1"/>
          <w:bCs w:val="1"/>
        </w:rPr>
      </w:pPr>
    </w:p>
    <w:p w:rsidR="234B9057" w:rsidP="234B9057" w:rsidRDefault="234B9057" w14:paraId="2016214F" w14:textId="79A66C68">
      <w:pPr>
        <w:pStyle w:val="Normal"/>
        <w:spacing w:line="276" w:lineRule="auto"/>
        <w:rPr>
          <w:rFonts w:ascii="Arial" w:hAnsi="Arial" w:cs="Arial"/>
          <w:b w:val="1"/>
          <w:bCs w:val="1"/>
        </w:rPr>
      </w:pPr>
    </w:p>
    <w:p w:rsidR="002F7496" w:rsidP="7663C0FF" w:rsidRDefault="002F7496" w14:paraId="21B97CF7" w14:textId="3176A43E">
      <w:pPr>
        <w:pStyle w:val="Normal"/>
        <w:spacing w:line="276" w:lineRule="auto"/>
        <w:rPr>
          <w:rFonts w:ascii="Arial" w:hAnsi="Arial" w:cs="Arial"/>
          <w:b w:val="1"/>
          <w:bCs w:val="1"/>
        </w:rPr>
      </w:pPr>
      <w:r w:rsidRPr="7663C0FF" w:rsidR="002F7496">
        <w:rPr>
          <w:rFonts w:ascii="Arial" w:hAnsi="Arial" w:cs="Arial"/>
          <w:b w:val="1"/>
          <w:bCs w:val="1"/>
        </w:rPr>
        <w:t>Contents</w:t>
      </w:r>
    </w:p>
    <w:p w:rsidR="00321068" w:rsidP="3B6F7E1F" w:rsidRDefault="00321068" w14:paraId="22451471" w14:textId="41C26721">
      <w:pPr>
        <w:spacing w:line="276" w:lineRule="auto"/>
        <w:rPr>
          <w:rFonts w:ascii="Arial" w:hAnsi="Arial" w:cs="Arial"/>
          <w:sz w:val="22"/>
          <w:szCs w:val="22"/>
          <w:u w:val="single"/>
        </w:rPr>
      </w:pPr>
      <w:r w:rsidRPr="3B6F7E1F" w:rsidR="00321068">
        <w:rPr>
          <w:rFonts w:ascii="Arial" w:hAnsi="Arial" w:cs="Arial"/>
          <w:sz w:val="22"/>
          <w:szCs w:val="22"/>
          <w:u w:val="single"/>
        </w:rPr>
        <w:t>List of Figures</w:t>
      </w:r>
      <w:r w:rsidRPr="3B6F7E1F" w:rsidR="428C316C">
        <w:rPr>
          <w:rFonts w:ascii="Arial" w:hAnsi="Arial" w:cs="Arial"/>
          <w:sz w:val="22"/>
          <w:szCs w:val="22"/>
          <w:u w:val="single"/>
        </w:rPr>
        <w:t xml:space="preserve">                                                                                                                         </w:t>
      </w:r>
      <w:r w:rsidRPr="3B6F7E1F" w:rsidR="428C316C">
        <w:rPr>
          <w:rFonts w:ascii="Arial" w:hAnsi="Arial" w:cs="Arial"/>
          <w:sz w:val="22"/>
          <w:szCs w:val="22"/>
          <w:u w:val="single"/>
        </w:rPr>
        <w:t>vi</w:t>
      </w:r>
    </w:p>
    <w:p w:rsidR="00321068" w:rsidP="00404E40" w:rsidRDefault="00321068" w14:paraId="4F2DEBB3" w14:textId="28CEA8F6">
      <w:pPr>
        <w:spacing w:line="276" w:lineRule="auto"/>
        <w:rPr>
          <w:rFonts w:ascii="Arial" w:hAnsi="Arial" w:cs="Arial"/>
          <w:sz w:val="22"/>
          <w:szCs w:val="22"/>
        </w:rPr>
      </w:pPr>
      <w:r w:rsidRPr="3B6F7E1F" w:rsidR="00321068">
        <w:rPr>
          <w:rFonts w:ascii="Arial" w:hAnsi="Arial" w:cs="Arial"/>
          <w:sz w:val="22"/>
          <w:szCs w:val="22"/>
          <w:u w:val="single"/>
        </w:rPr>
        <w:t>List of Appendices</w:t>
      </w:r>
      <w:r w:rsidRPr="3B6F7E1F" w:rsidR="748646F1">
        <w:rPr>
          <w:rFonts w:ascii="Arial" w:hAnsi="Arial" w:cs="Arial"/>
          <w:sz w:val="22"/>
          <w:szCs w:val="22"/>
          <w:u w:val="single"/>
        </w:rPr>
        <w:t xml:space="preserve">                                                                                                                </w:t>
      </w:r>
      <w:r w:rsidRPr="3B6F7E1F" w:rsidR="790F4B55">
        <w:rPr>
          <w:rFonts w:ascii="Arial" w:hAnsi="Arial" w:cs="Arial"/>
          <w:sz w:val="22"/>
          <w:szCs w:val="22"/>
          <w:u w:val="single"/>
        </w:rPr>
        <w:t xml:space="preserve"> </w:t>
      </w:r>
      <w:r w:rsidRPr="3B6F7E1F" w:rsidR="748646F1">
        <w:rPr>
          <w:rFonts w:ascii="Arial" w:hAnsi="Arial" w:cs="Arial"/>
          <w:sz w:val="22"/>
          <w:szCs w:val="22"/>
          <w:u w:val="single"/>
        </w:rPr>
        <w:t>vii</w:t>
      </w:r>
    </w:p>
    <w:p w:rsidR="00321068" w:rsidP="3B6F7E1F" w:rsidRDefault="00321068" w14:paraId="2FB808CC" w14:textId="4824665B">
      <w:pPr>
        <w:spacing w:line="276" w:lineRule="auto"/>
        <w:rPr>
          <w:rFonts w:ascii="Arial" w:hAnsi="Arial" w:cs="Arial"/>
          <w:sz w:val="22"/>
          <w:szCs w:val="22"/>
          <w:u w:val="single"/>
        </w:rPr>
      </w:pPr>
      <w:r w:rsidRPr="7663C0FF" w:rsidR="00321068">
        <w:rPr>
          <w:rFonts w:ascii="Arial" w:hAnsi="Arial" w:cs="Arial"/>
          <w:sz w:val="22"/>
          <w:szCs w:val="22"/>
          <w:u w:val="single"/>
        </w:rPr>
        <w:t>List of Abbreviations</w:t>
      </w:r>
      <w:r w:rsidRPr="7663C0FF" w:rsidR="3E0F8D87">
        <w:rPr>
          <w:rFonts w:ascii="Arial" w:hAnsi="Arial" w:cs="Arial"/>
          <w:sz w:val="22"/>
          <w:szCs w:val="22"/>
          <w:u w:val="single"/>
        </w:rPr>
        <w:t xml:space="preserve">                                                                                                             </w:t>
      </w:r>
      <w:r w:rsidRPr="7663C0FF" w:rsidR="3E0F8D87">
        <w:rPr>
          <w:rFonts w:ascii="Arial" w:hAnsi="Arial" w:cs="Arial"/>
          <w:sz w:val="22"/>
          <w:szCs w:val="22"/>
          <w:u w:val="single"/>
        </w:rPr>
        <w:t>viii</w:t>
      </w:r>
    </w:p>
    <w:p w:rsidRPr="00C15572" w:rsidR="00321068" w:rsidP="7663C0FF" w:rsidRDefault="00321068" w14:paraId="3573CEAA" w14:textId="13C9F8F3">
      <w:pPr>
        <w:pStyle w:val="Normal"/>
        <w:spacing w:line="276" w:lineRule="auto"/>
        <w:rPr>
          <w:rFonts w:ascii="Arial" w:hAnsi="Arial" w:cs="Arial"/>
          <w:b w:val="1"/>
          <w:bCs w:val="1"/>
          <w:sz w:val="22"/>
          <w:szCs w:val="22"/>
        </w:rPr>
      </w:pPr>
      <w:r w:rsidRPr="234B9057" w:rsidR="00321068">
        <w:rPr>
          <w:rFonts w:ascii="Arial" w:hAnsi="Arial" w:cs="Arial"/>
          <w:b w:val="1"/>
          <w:bCs w:val="1"/>
          <w:sz w:val="24"/>
          <w:szCs w:val="24"/>
          <w:u w:val="single"/>
        </w:rPr>
        <w:t>Chapter 1 – Introduction</w:t>
      </w:r>
      <w:r w:rsidRPr="234B9057" w:rsidR="245012E2">
        <w:rPr>
          <w:rFonts w:ascii="Arial" w:hAnsi="Arial" w:cs="Arial"/>
          <w:b w:val="1"/>
          <w:bCs w:val="1"/>
          <w:sz w:val="22"/>
          <w:szCs w:val="22"/>
          <w:u w:val="single"/>
        </w:rPr>
        <w:t xml:space="preserve">                                                                                                   </w:t>
      </w:r>
      <w:r w:rsidRPr="234B9057" w:rsidR="245012E2">
        <w:rPr>
          <w:rFonts w:ascii="Arial" w:hAnsi="Arial" w:cs="Arial"/>
          <w:b w:val="0"/>
          <w:bCs w:val="0"/>
          <w:sz w:val="22"/>
          <w:szCs w:val="22"/>
          <w:u w:val="single"/>
        </w:rPr>
        <w:t>1</w:t>
      </w:r>
    </w:p>
    <w:p w:rsidRPr="00321068" w:rsidR="00321068" w:rsidP="00404E40" w:rsidRDefault="00C15572" w14:paraId="36CC0EA0" w14:textId="1039ACAB">
      <w:pPr>
        <w:spacing w:line="276" w:lineRule="auto"/>
        <w:ind w:left="720"/>
        <w:rPr>
          <w:rFonts w:ascii="Arial" w:hAnsi="Arial" w:cs="Arial"/>
          <w:sz w:val="22"/>
          <w:szCs w:val="22"/>
        </w:rPr>
      </w:pPr>
      <w:r>
        <w:rPr>
          <w:rFonts w:ascii="Arial" w:hAnsi="Arial" w:cs="Arial"/>
          <w:sz w:val="22"/>
          <w:szCs w:val="22"/>
        </w:rPr>
        <w:t xml:space="preserve">1.1 </w:t>
      </w:r>
      <w:r w:rsidRPr="00321068" w:rsidR="00321068">
        <w:rPr>
          <w:rFonts w:ascii="Arial" w:hAnsi="Arial" w:cs="Arial"/>
          <w:sz w:val="22"/>
          <w:szCs w:val="22"/>
        </w:rPr>
        <w:t>– Purpose</w:t>
      </w:r>
    </w:p>
    <w:p w:rsidRPr="00321068" w:rsidR="00321068" w:rsidP="00404E40" w:rsidRDefault="00C15572" w14:paraId="4D59D2D0" w14:textId="267DC584">
      <w:pPr>
        <w:spacing w:line="276" w:lineRule="auto"/>
        <w:ind w:left="720"/>
        <w:rPr>
          <w:rFonts w:ascii="Arial" w:hAnsi="Arial" w:cs="Arial"/>
          <w:sz w:val="22"/>
          <w:szCs w:val="22"/>
        </w:rPr>
      </w:pPr>
      <w:r>
        <w:rPr>
          <w:rFonts w:ascii="Arial" w:hAnsi="Arial" w:cs="Arial"/>
          <w:sz w:val="22"/>
          <w:szCs w:val="22"/>
        </w:rPr>
        <w:t xml:space="preserve">1.2 </w:t>
      </w:r>
      <w:r w:rsidRPr="00321068" w:rsidR="00321068">
        <w:rPr>
          <w:rFonts w:ascii="Arial" w:hAnsi="Arial" w:cs="Arial"/>
          <w:sz w:val="22"/>
          <w:szCs w:val="22"/>
        </w:rPr>
        <w:t>– Background</w:t>
      </w:r>
    </w:p>
    <w:p w:rsidRPr="00321068" w:rsidR="00321068" w:rsidP="00404E40" w:rsidRDefault="00C15572" w14:paraId="09F9425E" w14:textId="1849B533">
      <w:pPr>
        <w:spacing w:line="276" w:lineRule="auto"/>
        <w:ind w:left="720"/>
        <w:rPr>
          <w:rFonts w:ascii="Arial" w:hAnsi="Arial" w:cs="Arial"/>
          <w:sz w:val="22"/>
          <w:szCs w:val="22"/>
        </w:rPr>
      </w:pPr>
      <w:r>
        <w:rPr>
          <w:rFonts w:ascii="Arial" w:hAnsi="Arial" w:cs="Arial"/>
          <w:sz w:val="22"/>
          <w:szCs w:val="22"/>
        </w:rPr>
        <w:t xml:space="preserve">1.3 </w:t>
      </w:r>
      <w:r w:rsidRPr="00321068" w:rsidR="00321068">
        <w:rPr>
          <w:rFonts w:ascii="Arial" w:hAnsi="Arial" w:cs="Arial"/>
          <w:sz w:val="22"/>
          <w:szCs w:val="22"/>
        </w:rPr>
        <w:t>– Rationale</w:t>
      </w:r>
    </w:p>
    <w:p w:rsidRPr="00321068" w:rsidR="00321068" w:rsidP="00404E40" w:rsidRDefault="00C15572" w14:paraId="3A73CA98" w14:textId="3A10C542">
      <w:pPr>
        <w:spacing w:line="276" w:lineRule="auto"/>
        <w:ind w:left="720"/>
        <w:rPr>
          <w:rFonts w:ascii="Arial" w:hAnsi="Arial" w:cs="Arial"/>
          <w:sz w:val="22"/>
          <w:szCs w:val="22"/>
        </w:rPr>
      </w:pPr>
      <w:r>
        <w:rPr>
          <w:rFonts w:ascii="Arial" w:hAnsi="Arial" w:cs="Arial"/>
          <w:sz w:val="22"/>
          <w:szCs w:val="22"/>
        </w:rPr>
        <w:t xml:space="preserve">1.4 </w:t>
      </w:r>
      <w:r w:rsidRPr="00321068" w:rsidR="00321068">
        <w:rPr>
          <w:rFonts w:ascii="Arial" w:hAnsi="Arial" w:cs="Arial"/>
          <w:sz w:val="22"/>
          <w:szCs w:val="22"/>
        </w:rPr>
        <w:t>– Aims and Objectives</w:t>
      </w:r>
    </w:p>
    <w:p w:rsidRPr="00321068" w:rsidR="00321068" w:rsidP="00404E40" w:rsidRDefault="00C15572" w14:paraId="072FF6C6" w14:textId="3FCB82FA">
      <w:pPr>
        <w:spacing w:line="276" w:lineRule="auto"/>
        <w:ind w:left="720"/>
        <w:rPr>
          <w:rFonts w:ascii="Arial" w:hAnsi="Arial" w:cs="Arial"/>
          <w:sz w:val="22"/>
          <w:szCs w:val="22"/>
        </w:rPr>
      </w:pPr>
      <w:r>
        <w:rPr>
          <w:rFonts w:ascii="Arial" w:hAnsi="Arial" w:cs="Arial"/>
          <w:sz w:val="22"/>
          <w:szCs w:val="22"/>
        </w:rPr>
        <w:t xml:space="preserve">1.5 </w:t>
      </w:r>
      <w:r w:rsidRPr="00321068" w:rsidR="00321068">
        <w:rPr>
          <w:rFonts w:ascii="Arial" w:hAnsi="Arial" w:cs="Arial"/>
          <w:sz w:val="22"/>
          <w:szCs w:val="22"/>
        </w:rPr>
        <w:t>– Structure</w:t>
      </w:r>
    </w:p>
    <w:p w:rsidR="00321068" w:rsidP="00404E40" w:rsidRDefault="00C15572" w14:paraId="561ABD54" w14:textId="23811FFD">
      <w:pPr>
        <w:spacing w:line="276" w:lineRule="auto"/>
        <w:ind w:left="720"/>
        <w:rPr>
          <w:rFonts w:ascii="Arial" w:hAnsi="Arial" w:cs="Arial"/>
          <w:sz w:val="22"/>
          <w:szCs w:val="22"/>
        </w:rPr>
      </w:pPr>
      <w:r w:rsidRPr="7663C0FF" w:rsidR="00C15572">
        <w:rPr>
          <w:rFonts w:ascii="Arial" w:hAnsi="Arial" w:cs="Arial"/>
          <w:sz w:val="22"/>
          <w:szCs w:val="22"/>
        </w:rPr>
        <w:t xml:space="preserve">1.6 </w:t>
      </w:r>
      <w:r w:rsidRPr="7663C0FF" w:rsidR="00321068">
        <w:rPr>
          <w:rFonts w:ascii="Arial" w:hAnsi="Arial" w:cs="Arial"/>
          <w:sz w:val="22"/>
          <w:szCs w:val="22"/>
        </w:rPr>
        <w:t>– Conclusion</w:t>
      </w:r>
    </w:p>
    <w:p w:rsidRPr="00C15572" w:rsidR="00321068" w:rsidP="7663C0FF" w:rsidRDefault="00321068" w14:paraId="5ADE3095" w14:textId="6A62C791">
      <w:pPr>
        <w:pStyle w:val="Normal"/>
        <w:spacing w:line="276" w:lineRule="auto"/>
        <w:ind w:left="0"/>
        <w:rPr>
          <w:rFonts w:ascii="Arial" w:hAnsi="Arial" w:cs="Arial"/>
          <w:b w:val="1"/>
          <w:bCs w:val="1"/>
          <w:sz w:val="22"/>
          <w:szCs w:val="22"/>
        </w:rPr>
      </w:pPr>
      <w:r w:rsidRPr="7663C0FF" w:rsidR="00321068">
        <w:rPr>
          <w:rFonts w:ascii="Arial" w:hAnsi="Arial" w:cs="Arial"/>
          <w:b w:val="1"/>
          <w:bCs w:val="1"/>
          <w:sz w:val="24"/>
          <w:szCs w:val="24"/>
          <w:u w:val="single"/>
        </w:rPr>
        <w:t>Chapter 2 – Literature Review</w:t>
      </w:r>
      <w:r w:rsidRPr="7663C0FF" w:rsidR="1DC0B332">
        <w:rPr>
          <w:rFonts w:ascii="Arial" w:hAnsi="Arial" w:cs="Arial"/>
          <w:b w:val="1"/>
          <w:bCs w:val="1"/>
          <w:sz w:val="24"/>
          <w:szCs w:val="24"/>
          <w:u w:val="single"/>
        </w:rPr>
        <w:t xml:space="preserve">  </w:t>
      </w:r>
      <w:r w:rsidRPr="7663C0FF" w:rsidR="1DC0B332">
        <w:rPr>
          <w:rFonts w:ascii="Arial" w:hAnsi="Arial" w:cs="Arial"/>
          <w:b w:val="1"/>
          <w:bCs w:val="1"/>
          <w:sz w:val="22"/>
          <w:szCs w:val="22"/>
          <w:u w:val="single"/>
        </w:rPr>
        <w:t xml:space="preserve">                                                                                     </w:t>
      </w:r>
      <w:r w:rsidRPr="7663C0FF" w:rsidR="1DC0B332">
        <w:rPr>
          <w:rFonts w:ascii="Arial" w:hAnsi="Arial" w:cs="Arial"/>
          <w:b w:val="0"/>
          <w:bCs w:val="0"/>
          <w:sz w:val="22"/>
          <w:szCs w:val="22"/>
          <w:u w:val="single"/>
        </w:rPr>
        <w:t xml:space="preserve">  </w:t>
      </w:r>
      <w:r w:rsidRPr="7663C0FF" w:rsidR="1271BA03">
        <w:rPr>
          <w:rFonts w:ascii="Arial" w:hAnsi="Arial" w:cs="Arial"/>
          <w:b w:val="0"/>
          <w:bCs w:val="0"/>
          <w:sz w:val="22"/>
          <w:szCs w:val="22"/>
          <w:u w:val="single"/>
        </w:rPr>
        <w:t>5</w:t>
      </w:r>
    </w:p>
    <w:p w:rsidR="00321068" w:rsidP="00404E40" w:rsidRDefault="00321068" w14:paraId="18FAA1A4"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2.1 – Introduction</w:t>
      </w:r>
    </w:p>
    <w:p w:rsidR="00321068" w:rsidP="00404E40" w:rsidRDefault="00321068" w14:paraId="6217DE6D" w14:textId="77777777">
      <w:pPr>
        <w:spacing w:line="276" w:lineRule="auto"/>
        <w:ind w:firstLine="720"/>
        <w:rPr>
          <w:rFonts w:ascii="Arial" w:hAnsi="Arial" w:cs="Arial"/>
          <w:sz w:val="22"/>
          <w:szCs w:val="22"/>
        </w:rPr>
      </w:pPr>
      <w:r>
        <w:rPr>
          <w:rFonts w:ascii="Arial" w:hAnsi="Arial" w:cs="Arial"/>
          <w:sz w:val="22"/>
          <w:szCs w:val="22"/>
        </w:rPr>
        <w:t>2.2 – Female sexual offenders</w:t>
      </w:r>
    </w:p>
    <w:p w:rsidR="00321068" w:rsidP="00404E40" w:rsidRDefault="00321068" w14:paraId="48BCF13C" w14:textId="77777777">
      <w:pPr>
        <w:spacing w:line="276" w:lineRule="auto"/>
        <w:ind w:firstLine="720"/>
        <w:rPr>
          <w:rFonts w:ascii="Arial" w:hAnsi="Arial" w:cs="Arial"/>
          <w:sz w:val="22"/>
          <w:szCs w:val="22"/>
        </w:rPr>
      </w:pPr>
      <w:r>
        <w:rPr>
          <w:rFonts w:ascii="Arial" w:hAnsi="Arial" w:cs="Arial"/>
          <w:sz w:val="22"/>
          <w:szCs w:val="22"/>
        </w:rPr>
        <w:tab/>
      </w:r>
      <w:r>
        <w:rPr>
          <w:rFonts w:ascii="Arial" w:hAnsi="Arial" w:cs="Arial"/>
          <w:sz w:val="22"/>
          <w:szCs w:val="22"/>
        </w:rPr>
        <w:t>2.2.1 – The perception of females as sexual offenders</w:t>
      </w:r>
    </w:p>
    <w:p w:rsidR="00321068" w:rsidP="00404E40" w:rsidRDefault="00321068" w14:paraId="137F6B62" w14:textId="77777777">
      <w:pPr>
        <w:spacing w:line="276" w:lineRule="auto"/>
        <w:ind w:firstLine="720"/>
        <w:rPr>
          <w:rFonts w:ascii="Arial" w:hAnsi="Arial" w:cs="Arial"/>
          <w:sz w:val="22"/>
          <w:szCs w:val="22"/>
        </w:rPr>
      </w:pPr>
      <w:r>
        <w:rPr>
          <w:rFonts w:ascii="Arial" w:hAnsi="Arial" w:cs="Arial"/>
          <w:sz w:val="22"/>
          <w:szCs w:val="22"/>
        </w:rPr>
        <w:tab/>
      </w:r>
      <w:r>
        <w:rPr>
          <w:rFonts w:ascii="Arial" w:hAnsi="Arial" w:cs="Arial"/>
          <w:sz w:val="22"/>
          <w:szCs w:val="22"/>
        </w:rPr>
        <w:t>2.2.2 – Females in possession of IIOC</w:t>
      </w:r>
    </w:p>
    <w:p w:rsidR="00321068" w:rsidP="00404E40" w:rsidRDefault="00321068" w14:paraId="1A474740" w14:textId="77777777">
      <w:pPr>
        <w:spacing w:line="276" w:lineRule="auto"/>
        <w:ind w:firstLine="720"/>
        <w:rPr>
          <w:rFonts w:ascii="Arial" w:hAnsi="Arial" w:cs="Arial"/>
          <w:sz w:val="22"/>
          <w:szCs w:val="22"/>
        </w:rPr>
      </w:pPr>
      <w:r>
        <w:rPr>
          <w:rFonts w:ascii="Arial" w:hAnsi="Arial" w:cs="Arial"/>
          <w:sz w:val="22"/>
          <w:szCs w:val="22"/>
        </w:rPr>
        <w:t>2.3 – Links between online and contact offending</w:t>
      </w:r>
    </w:p>
    <w:p w:rsidR="00321068" w:rsidP="00404E40" w:rsidRDefault="00321068" w14:paraId="3B852204" w14:textId="77777777">
      <w:pPr>
        <w:spacing w:line="276" w:lineRule="auto"/>
        <w:ind w:firstLine="720"/>
        <w:rPr>
          <w:rFonts w:ascii="Arial" w:hAnsi="Arial" w:cs="Arial"/>
          <w:sz w:val="22"/>
          <w:szCs w:val="22"/>
        </w:rPr>
      </w:pPr>
      <w:r>
        <w:rPr>
          <w:rFonts w:ascii="Arial" w:hAnsi="Arial" w:cs="Arial"/>
          <w:sz w:val="22"/>
          <w:szCs w:val="22"/>
        </w:rPr>
        <w:t>2.4 – Risk assessment</w:t>
      </w:r>
    </w:p>
    <w:p w:rsidR="00321068" w:rsidP="00404E40" w:rsidRDefault="00321068" w14:paraId="7D76BD07" w14:textId="77777777">
      <w:pPr>
        <w:spacing w:line="276" w:lineRule="auto"/>
        <w:ind w:firstLine="720"/>
        <w:rPr>
          <w:rFonts w:ascii="Arial" w:hAnsi="Arial" w:cs="Arial"/>
          <w:sz w:val="22"/>
          <w:szCs w:val="22"/>
        </w:rPr>
      </w:pPr>
      <w:r>
        <w:rPr>
          <w:rFonts w:ascii="Arial" w:hAnsi="Arial" w:cs="Arial"/>
          <w:sz w:val="22"/>
          <w:szCs w:val="22"/>
        </w:rPr>
        <w:tab/>
      </w:r>
      <w:r>
        <w:rPr>
          <w:rFonts w:ascii="Arial" w:hAnsi="Arial" w:cs="Arial"/>
          <w:sz w:val="22"/>
          <w:szCs w:val="22"/>
        </w:rPr>
        <w:t>2.4.1 – KIRAT and other tools</w:t>
      </w:r>
    </w:p>
    <w:p w:rsidR="00321068" w:rsidP="00404E40" w:rsidRDefault="00321068" w14:paraId="4F3EC3FB" w14:textId="77777777">
      <w:pPr>
        <w:spacing w:line="276" w:lineRule="auto"/>
        <w:ind w:firstLine="720"/>
        <w:rPr>
          <w:rFonts w:ascii="Arial" w:hAnsi="Arial" w:cs="Arial"/>
          <w:sz w:val="22"/>
          <w:szCs w:val="22"/>
        </w:rPr>
      </w:pPr>
      <w:r>
        <w:rPr>
          <w:rFonts w:ascii="Arial" w:hAnsi="Arial" w:cs="Arial"/>
          <w:sz w:val="22"/>
          <w:szCs w:val="22"/>
        </w:rPr>
        <w:t>2.5 – Conclusion</w:t>
      </w:r>
    </w:p>
    <w:p w:rsidRPr="00C15572" w:rsidR="00321068" w:rsidP="7663C0FF" w:rsidRDefault="00321068" w14:paraId="0705B9F0" w14:textId="7001EC47">
      <w:pPr>
        <w:pStyle w:val="Normal"/>
        <w:spacing w:line="276" w:lineRule="auto"/>
        <w:rPr>
          <w:rFonts w:ascii="Arial" w:hAnsi="Arial" w:cs="Arial"/>
          <w:b w:val="0"/>
          <w:bCs w:val="0"/>
          <w:sz w:val="22"/>
          <w:szCs w:val="22"/>
          <w:u w:val="single"/>
        </w:rPr>
      </w:pPr>
      <w:r w:rsidRPr="7663C0FF" w:rsidR="00321068">
        <w:rPr>
          <w:rFonts w:ascii="Arial" w:hAnsi="Arial" w:cs="Arial"/>
          <w:b w:val="1"/>
          <w:bCs w:val="1"/>
          <w:sz w:val="24"/>
          <w:szCs w:val="24"/>
          <w:u w:val="single"/>
        </w:rPr>
        <w:t>Chapter 3 – Methodology</w:t>
      </w:r>
      <w:r w:rsidRPr="7663C0FF" w:rsidR="7053928A">
        <w:rPr>
          <w:rFonts w:ascii="Arial" w:hAnsi="Arial" w:cs="Arial"/>
          <w:b w:val="1"/>
          <w:bCs w:val="1"/>
          <w:sz w:val="22"/>
          <w:szCs w:val="22"/>
          <w:u w:val="single"/>
        </w:rPr>
        <w:t xml:space="preserve">                                                                                              </w:t>
      </w:r>
      <w:r w:rsidRPr="7663C0FF" w:rsidR="64E122A8">
        <w:rPr>
          <w:rFonts w:ascii="Arial" w:hAnsi="Arial" w:cs="Arial"/>
          <w:b w:val="1"/>
          <w:bCs w:val="1"/>
          <w:sz w:val="22"/>
          <w:szCs w:val="22"/>
          <w:u w:val="single"/>
        </w:rPr>
        <w:t xml:space="preserve"> </w:t>
      </w:r>
      <w:r w:rsidRPr="7663C0FF" w:rsidR="64E122A8">
        <w:rPr>
          <w:rFonts w:ascii="Arial" w:hAnsi="Arial" w:cs="Arial"/>
          <w:b w:val="0"/>
          <w:bCs w:val="0"/>
          <w:sz w:val="22"/>
          <w:szCs w:val="22"/>
          <w:u w:val="single"/>
        </w:rPr>
        <w:t>10</w:t>
      </w:r>
    </w:p>
    <w:p w:rsidR="00321068" w:rsidP="00404E40" w:rsidRDefault="00321068" w14:paraId="01BAF0C0"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3.1 – Introduction</w:t>
      </w:r>
    </w:p>
    <w:p w:rsidR="00321068" w:rsidP="00404E40" w:rsidRDefault="00321068" w14:paraId="7BB2B0F1"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3.2 - The research ‘onion’</w:t>
      </w:r>
    </w:p>
    <w:p w:rsidR="00321068" w:rsidP="00404E40" w:rsidRDefault="00321068" w14:paraId="113AFA6D"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3.2.1 – Research philosophy</w:t>
      </w:r>
    </w:p>
    <w:p w:rsidR="00321068" w:rsidP="00404E40" w:rsidRDefault="00321068" w14:paraId="1EA5EF28"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3.2.2 – Research approach</w:t>
      </w:r>
    </w:p>
    <w:p w:rsidR="00321068" w:rsidP="00404E40" w:rsidRDefault="00321068" w14:paraId="5ED496EA"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3.2.3 – Research strategy and choice</w:t>
      </w:r>
    </w:p>
    <w:p w:rsidR="00321068" w:rsidP="00404E40" w:rsidRDefault="00321068" w14:paraId="1CAE707E"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3.2.4 – Time Horizon</w:t>
      </w:r>
    </w:p>
    <w:p w:rsidR="00321068" w:rsidP="00404E40" w:rsidRDefault="00321068" w14:paraId="6B1E514F"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sidR="00321068">
        <w:rPr>
          <w:rFonts w:ascii="Arial" w:hAnsi="Arial" w:cs="Arial"/>
          <w:sz w:val="22"/>
          <w:szCs w:val="22"/>
        </w:rPr>
        <w:t>3.2.5 – Techniques for data collection and analysis</w:t>
      </w:r>
    </w:p>
    <w:p w:rsidR="00321068" w:rsidP="00404E40" w:rsidRDefault="00321068" w14:paraId="23557440" w14:textId="32943123">
      <w:pPr>
        <w:spacing w:line="276" w:lineRule="auto"/>
        <w:rPr>
          <w:rFonts w:ascii="Arial" w:hAnsi="Arial" w:cs="Arial"/>
          <w:sz w:val="22"/>
          <w:szCs w:val="22"/>
        </w:rPr>
      </w:pPr>
      <w:r>
        <w:rPr>
          <w:rFonts w:ascii="Arial" w:hAnsi="Arial" w:cs="Arial"/>
          <w:sz w:val="22"/>
          <w:szCs w:val="22"/>
        </w:rPr>
        <w:tab/>
      </w:r>
      <w:r w:rsidR="00321068">
        <w:rPr>
          <w:rFonts w:ascii="Arial" w:hAnsi="Arial" w:cs="Arial"/>
          <w:sz w:val="22"/>
          <w:szCs w:val="22"/>
        </w:rPr>
        <w:t xml:space="preserve">3.6 – </w:t>
      </w:r>
      <w:r w:rsidR="0CB4CA8B">
        <w:rPr>
          <w:rFonts w:ascii="Arial" w:hAnsi="Arial" w:cs="Arial"/>
          <w:sz w:val="22"/>
          <w:szCs w:val="22"/>
        </w:rPr>
        <w:t>Research l</w:t>
      </w:r>
      <w:r w:rsidR="00321068">
        <w:rPr>
          <w:rFonts w:ascii="Arial" w:hAnsi="Arial" w:cs="Arial"/>
          <w:sz w:val="22"/>
          <w:szCs w:val="22"/>
        </w:rPr>
        <w:t>imitations</w:t>
      </w:r>
    </w:p>
    <w:p w:rsidR="00321068" w:rsidP="7663C0FF" w:rsidRDefault="00321068" w14:textId="77777777" w14:paraId="23D4B6B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sidR="00321068">
        <w:rPr>
          <w:rFonts w:ascii="Arial" w:hAnsi="Arial" w:cs="Arial"/>
          <w:sz w:val="22"/>
          <w:szCs w:val="22"/>
        </w:rPr>
        <w:t>3.6.1 – Omission of inclusion of probation services</w:t>
      </w:r>
    </w:p>
    <w:p w:rsidR="00321068" w:rsidP="7663C0FF" w:rsidRDefault="00321068" w14:textId="77777777" w14:paraId="22F97BBC">
      <w:pPr>
        <w:spacing w:line="276" w:lineRule="auto"/>
        <w:ind w:left="720" w:firstLine="720"/>
        <w:rPr>
          <w:rFonts w:ascii="Arial" w:hAnsi="Arial" w:cs="Arial"/>
          <w:sz w:val="22"/>
          <w:szCs w:val="22"/>
        </w:rPr>
      </w:pPr>
      <w:r w:rsidR="00321068">
        <w:rPr>
          <w:rFonts w:ascii="Arial" w:hAnsi="Arial" w:cs="Arial"/>
          <w:sz w:val="22"/>
          <w:szCs w:val="22"/>
        </w:rPr>
        <w:t>3.6.2 – Sample size</w:t>
      </w:r>
    </w:p>
    <w:p w:rsidR="00321068" w:rsidP="00404E40" w:rsidRDefault="00321068" w14:paraId="580C9F2E"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3.6.3 – Mandatory questions</w:t>
      </w:r>
    </w:p>
    <w:p w:rsidR="00321068" w:rsidP="00404E40" w:rsidRDefault="00321068" w14:paraId="77439747"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3.7 – Reliability and validity</w:t>
      </w:r>
    </w:p>
    <w:p w:rsidR="00321068" w:rsidP="00404E40" w:rsidRDefault="00321068" w14:paraId="770F6A63"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3.8 – Ethical considerations</w:t>
      </w:r>
    </w:p>
    <w:p w:rsidR="00321068" w:rsidP="00404E40" w:rsidRDefault="00321068" w14:paraId="257151E0"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3.9 – Conclusion</w:t>
      </w:r>
    </w:p>
    <w:p w:rsidRPr="00C15572" w:rsidR="00321068" w:rsidP="7663C0FF" w:rsidRDefault="00321068" w14:paraId="59E7A6B0" w14:textId="1B34694A">
      <w:pPr>
        <w:pStyle w:val="Normal"/>
        <w:spacing w:line="276" w:lineRule="auto"/>
        <w:rPr>
          <w:rFonts w:ascii="Arial" w:hAnsi="Arial" w:cs="Arial"/>
          <w:b w:val="0"/>
          <w:bCs w:val="0"/>
          <w:sz w:val="22"/>
          <w:szCs w:val="22"/>
          <w:u w:val="single"/>
        </w:rPr>
      </w:pPr>
      <w:r w:rsidRPr="234B9057" w:rsidR="00321068">
        <w:rPr>
          <w:rFonts w:ascii="Arial" w:hAnsi="Arial" w:cs="Arial"/>
          <w:b w:val="1"/>
          <w:bCs w:val="1"/>
          <w:sz w:val="24"/>
          <w:szCs w:val="24"/>
          <w:u w:val="single"/>
        </w:rPr>
        <w:t>Chapter 4 – Data Analysis</w:t>
      </w:r>
      <w:r w:rsidRPr="234B9057" w:rsidR="19DBC73C">
        <w:rPr>
          <w:rFonts w:ascii="Arial" w:hAnsi="Arial" w:cs="Arial"/>
          <w:b w:val="1"/>
          <w:bCs w:val="1"/>
          <w:sz w:val="24"/>
          <w:szCs w:val="24"/>
          <w:u w:val="single"/>
        </w:rPr>
        <w:t xml:space="preserve"> </w:t>
      </w:r>
      <w:r w:rsidRPr="234B9057" w:rsidR="19DBC73C">
        <w:rPr>
          <w:rFonts w:ascii="Arial" w:hAnsi="Arial" w:cs="Arial"/>
          <w:b w:val="1"/>
          <w:bCs w:val="1"/>
          <w:sz w:val="22"/>
          <w:szCs w:val="22"/>
          <w:u w:val="single"/>
        </w:rPr>
        <w:t xml:space="preserve">                                                                                             </w:t>
      </w:r>
      <w:r w:rsidRPr="234B9057" w:rsidR="4B0AE6D8">
        <w:rPr>
          <w:rFonts w:ascii="Arial" w:hAnsi="Arial" w:cs="Arial"/>
          <w:b w:val="0"/>
          <w:bCs w:val="0"/>
          <w:sz w:val="22"/>
          <w:szCs w:val="22"/>
          <w:u w:val="single"/>
        </w:rPr>
        <w:t>1</w:t>
      </w:r>
      <w:r w:rsidRPr="234B9057" w:rsidR="3D6F31B2">
        <w:rPr>
          <w:rFonts w:ascii="Arial" w:hAnsi="Arial" w:cs="Arial"/>
          <w:b w:val="0"/>
          <w:bCs w:val="0"/>
          <w:sz w:val="22"/>
          <w:szCs w:val="22"/>
          <w:u w:val="single"/>
        </w:rPr>
        <w:t>8</w:t>
      </w:r>
    </w:p>
    <w:p w:rsidR="00321068" w:rsidP="00404E40" w:rsidRDefault="00321068" w14:paraId="26F2A54D"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4.1 – Introduction</w:t>
      </w:r>
    </w:p>
    <w:p w:rsidR="00321068" w:rsidP="00404E40" w:rsidRDefault="00321068" w14:paraId="45BC3C03"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4.1.1 – Chapter structure</w:t>
      </w:r>
    </w:p>
    <w:p w:rsidR="00321068" w:rsidP="00404E40" w:rsidRDefault="00321068" w14:paraId="61570C0A"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4.2 – Analysis of questionnaire responses</w:t>
      </w:r>
    </w:p>
    <w:p w:rsidR="00321068" w:rsidP="00404E40" w:rsidRDefault="00321068" w14:paraId="6375CA60"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4.2.1 – Questions one to three – introductory questions</w:t>
      </w:r>
    </w:p>
    <w:p w:rsidR="0021381B" w:rsidP="00404E40" w:rsidRDefault="00321068" w14:paraId="6DF04161" w14:textId="64889190">
      <w:pPr>
        <w:spacing w:line="276" w:lineRule="auto"/>
        <w:ind w:left="1418" w:hanging="1134"/>
        <w:rPr>
          <w:rFonts w:ascii="Arial" w:hAnsi="Arial" w:cs="Arial"/>
          <w:sz w:val="22"/>
          <w:szCs w:val="22"/>
        </w:rPr>
      </w:pPr>
      <w:r w:rsidR="1A0F95B2">
        <w:rPr>
          <w:rFonts w:ascii="Arial" w:hAnsi="Arial" w:cs="Arial"/>
          <w:sz w:val="22"/>
          <w:szCs w:val="22"/>
        </w:rPr>
        <w:t xml:space="preserve">                   </w:t>
      </w:r>
      <w:r w:rsidR="00321068">
        <w:rPr>
          <w:rFonts w:ascii="Arial" w:hAnsi="Arial" w:cs="Arial"/>
          <w:sz w:val="22"/>
          <w:szCs w:val="22"/>
        </w:rPr>
        <w:t xml:space="preserve">4.2.2 – </w:t>
      </w:r>
      <w:r w:rsidR="008359C5">
        <w:rPr>
          <w:rFonts w:ascii="Arial" w:hAnsi="Arial" w:cs="Arial"/>
          <w:sz w:val="22"/>
          <w:szCs w:val="22"/>
        </w:rPr>
        <w:t xml:space="preserve">The </w:t>
      </w:r>
      <w:r w:rsidR="008359C5">
        <w:rPr>
          <w:rFonts w:ascii="Arial" w:hAnsi="Arial" w:cs="Arial"/>
          <w:sz w:val="22"/>
          <w:szCs w:val="22"/>
        </w:rPr>
        <w:t xml:space="preserve">perception</w:t>
      </w:r>
      <w:r w:rsidR="008359C5">
        <w:rPr>
          <w:rFonts w:ascii="Arial" w:hAnsi="Arial" w:cs="Arial"/>
          <w:sz w:val="22"/>
          <w:szCs w:val="22"/>
        </w:rPr>
        <w:t xml:space="preserve"> of the risk of male and female IIOC suspects      </w:t>
      </w:r>
    </w:p>
    <w:p w:rsidR="00321068" w:rsidP="00404E40" w:rsidRDefault="008359C5" w14:paraId="38E1B08C" w14:textId="7B405455">
      <w:pPr>
        <w:spacing w:line="276" w:lineRule="auto"/>
        <w:ind w:left="2138" w:firstLine="22"/>
        <w:rPr>
          <w:rFonts w:ascii="Arial" w:hAnsi="Arial" w:cs="Arial"/>
          <w:sz w:val="22"/>
          <w:szCs w:val="22"/>
        </w:rPr>
      </w:pPr>
      <w:r>
        <w:rPr>
          <w:rFonts w:ascii="Arial" w:hAnsi="Arial" w:cs="Arial"/>
          <w:sz w:val="22"/>
          <w:szCs w:val="22"/>
        </w:rPr>
        <w:t>committing contact offences</w:t>
      </w:r>
    </w:p>
    <w:p w:rsidR="00321068" w:rsidP="00404E40" w:rsidRDefault="00321068" w14:paraId="453EC55F"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4.2.3 – Level of confidence in intelligence-led identification of IIOC suspects</w:t>
      </w:r>
    </w:p>
    <w:p w:rsidR="00321068" w:rsidP="00404E40" w:rsidRDefault="00321068" w14:paraId="1426B78A" w14:textId="77777777">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4.2.4 – Opinions on KIRAT being applied to females</w:t>
      </w:r>
    </w:p>
    <w:p w:rsidR="00321068" w:rsidP="00404E40" w:rsidRDefault="00321068" w14:paraId="2C5BDD6F" w14:textId="77777777">
      <w:pPr>
        <w:spacing w:line="276" w:lineRule="auto"/>
        <w:ind w:left="720" w:firstLine="720"/>
        <w:rPr>
          <w:rFonts w:ascii="Arial" w:hAnsi="Arial" w:cs="Arial"/>
          <w:sz w:val="22"/>
          <w:szCs w:val="22"/>
        </w:rPr>
      </w:pPr>
      <w:r>
        <w:rPr>
          <w:rFonts w:ascii="Arial" w:hAnsi="Arial" w:cs="Arial"/>
          <w:sz w:val="22"/>
          <w:szCs w:val="22"/>
        </w:rPr>
        <w:t>4.2.5 – Perceptions of the usefulness of a female suspect risk score</w:t>
      </w:r>
    </w:p>
    <w:p w:rsidR="00321068" w:rsidP="3B6F7E1F" w:rsidRDefault="00321068" w14:paraId="6EC85730" w14:textId="28BD8362">
      <w:pPr>
        <w:tabs>
          <w:tab w:val="left" w:leader="none" w:pos="5770"/>
        </w:tabs>
        <w:spacing w:line="276" w:lineRule="auto"/>
        <w:ind w:left="720" w:firstLine="720"/>
        <w:rPr>
          <w:rFonts w:ascii="Arial" w:hAnsi="Arial" w:cs="Arial"/>
          <w:sz w:val="22"/>
          <w:szCs w:val="22"/>
        </w:rPr>
      </w:pPr>
      <w:r w:rsidRPr="3B6F7E1F" w:rsidR="00321068">
        <w:rPr>
          <w:rFonts w:ascii="Arial" w:hAnsi="Arial" w:cs="Arial"/>
          <w:sz w:val="22"/>
          <w:szCs w:val="22"/>
        </w:rPr>
        <w:t xml:space="preserve">4.2.6 – Should KIRAT be </w:t>
      </w:r>
      <w:r w:rsidRPr="3B6F7E1F" w:rsidR="00321068">
        <w:rPr>
          <w:rFonts w:ascii="Arial" w:hAnsi="Arial" w:cs="Arial"/>
          <w:sz w:val="22"/>
          <w:szCs w:val="22"/>
        </w:rPr>
        <w:t>modified</w:t>
      </w:r>
      <w:r w:rsidRPr="3B6F7E1F" w:rsidR="00321068">
        <w:rPr>
          <w:rFonts w:ascii="Arial" w:hAnsi="Arial" w:cs="Arial"/>
          <w:sz w:val="22"/>
          <w:szCs w:val="22"/>
        </w:rPr>
        <w:t>?</w:t>
      </w:r>
    </w:p>
    <w:p w:rsidR="00321068" w:rsidP="3B6F7E1F" w:rsidRDefault="00321068" w14:paraId="5D3E7C27" w14:textId="76AD98DD">
      <w:pPr>
        <w:tabs>
          <w:tab w:val="left" w:leader="none" w:pos="5770"/>
        </w:tabs>
        <w:spacing w:line="276" w:lineRule="auto"/>
        <w:ind w:left="720" w:firstLine="0"/>
        <w:rPr>
          <w:rFonts w:ascii="Arial" w:hAnsi="Arial" w:cs="Arial"/>
          <w:sz w:val="22"/>
          <w:szCs w:val="22"/>
        </w:rPr>
      </w:pPr>
      <w:r w:rsidRPr="3B6F7E1F" w:rsidR="651F0CCB">
        <w:rPr>
          <w:rFonts w:ascii="Arial" w:hAnsi="Arial" w:cs="Arial"/>
          <w:sz w:val="22"/>
          <w:szCs w:val="22"/>
        </w:rPr>
        <w:t>4</w:t>
      </w:r>
      <w:r w:rsidRPr="3B6F7E1F" w:rsidR="00321068">
        <w:rPr>
          <w:rFonts w:ascii="Arial" w:hAnsi="Arial" w:cs="Arial"/>
          <w:sz w:val="22"/>
          <w:szCs w:val="22"/>
        </w:rPr>
        <w:t>.3 – Conclusion</w:t>
      </w:r>
    </w:p>
    <w:p w:rsidRPr="00C15572" w:rsidR="00321068" w:rsidP="7663C0FF" w:rsidRDefault="00321068" w14:paraId="177F6F1E" w14:textId="059E6E36">
      <w:pPr>
        <w:pStyle w:val="Normal"/>
        <w:spacing w:line="276" w:lineRule="auto"/>
        <w:ind w:left="0" w:hanging="0"/>
        <w:rPr>
          <w:rFonts w:ascii="Arial" w:hAnsi="Arial" w:cs="Arial"/>
          <w:b w:val="0"/>
          <w:bCs w:val="0"/>
          <w:sz w:val="22"/>
          <w:szCs w:val="22"/>
          <w:u w:val="single"/>
        </w:rPr>
      </w:pPr>
      <w:r w:rsidRPr="234B9057" w:rsidR="00321068">
        <w:rPr>
          <w:rFonts w:ascii="Arial" w:hAnsi="Arial" w:cs="Arial"/>
          <w:b w:val="1"/>
          <w:bCs w:val="1"/>
          <w:sz w:val="24"/>
          <w:szCs w:val="24"/>
          <w:u w:val="single"/>
        </w:rPr>
        <w:t>Chapter 5 – Conclusions and Recommendations</w:t>
      </w:r>
      <w:r w:rsidRPr="234B9057" w:rsidR="1933F870">
        <w:rPr>
          <w:rFonts w:ascii="Arial" w:hAnsi="Arial" w:cs="Arial"/>
          <w:b w:val="1"/>
          <w:bCs w:val="1"/>
          <w:sz w:val="24"/>
          <w:szCs w:val="24"/>
          <w:u w:val="single"/>
        </w:rPr>
        <w:t xml:space="preserve"> </w:t>
      </w:r>
      <w:r w:rsidRPr="234B9057" w:rsidR="1933F870">
        <w:rPr>
          <w:rFonts w:ascii="Arial" w:hAnsi="Arial" w:cs="Arial"/>
          <w:b w:val="1"/>
          <w:bCs w:val="1"/>
          <w:sz w:val="22"/>
          <w:szCs w:val="22"/>
          <w:u w:val="single"/>
        </w:rPr>
        <w:t xml:space="preserve">                                                 </w:t>
      </w:r>
      <w:r w:rsidRPr="234B9057" w:rsidR="1933F870">
        <w:rPr>
          <w:rFonts w:ascii="Arial" w:hAnsi="Arial" w:cs="Arial"/>
          <w:b w:val="0"/>
          <w:bCs w:val="0"/>
          <w:sz w:val="22"/>
          <w:szCs w:val="22"/>
          <w:u w:val="single"/>
        </w:rPr>
        <w:t xml:space="preserve">  </w:t>
      </w:r>
      <w:r w:rsidRPr="234B9057" w:rsidR="0F9331C8">
        <w:rPr>
          <w:rFonts w:ascii="Arial" w:hAnsi="Arial" w:cs="Arial"/>
          <w:b w:val="0"/>
          <w:bCs w:val="0"/>
          <w:sz w:val="22"/>
          <w:szCs w:val="22"/>
          <w:u w:val="single"/>
        </w:rPr>
        <w:t>2</w:t>
      </w:r>
      <w:r w:rsidRPr="234B9057" w:rsidR="7F08B325">
        <w:rPr>
          <w:rFonts w:ascii="Arial" w:hAnsi="Arial" w:cs="Arial"/>
          <w:b w:val="0"/>
          <w:bCs w:val="0"/>
          <w:sz w:val="22"/>
          <w:szCs w:val="22"/>
          <w:u w:val="single"/>
        </w:rPr>
        <w:t>8</w:t>
      </w:r>
    </w:p>
    <w:p w:rsidR="00321068" w:rsidP="7663C0FF" w:rsidRDefault="00321068" w14:paraId="0ED6A167" w14:textId="77777777">
      <w:pPr>
        <w:spacing w:line="276" w:lineRule="auto"/>
        <w:ind w:left="720" w:hanging="0" w:firstLine="720"/>
        <w:rPr>
          <w:rFonts w:ascii="Arial" w:hAnsi="Arial" w:cs="Arial"/>
          <w:sz w:val="22"/>
          <w:szCs w:val="22"/>
        </w:rPr>
      </w:pPr>
      <w:r w:rsidR="00321068">
        <w:rPr>
          <w:rFonts w:ascii="Arial" w:hAnsi="Arial" w:cs="Arial"/>
          <w:sz w:val="22"/>
          <w:szCs w:val="22"/>
        </w:rPr>
        <w:t>5.1 – Introduction</w:t>
      </w:r>
    </w:p>
    <w:p w:rsidR="00321068" w:rsidP="7663C0FF" w:rsidRDefault="00321068" w14:paraId="5AFA952D" w14:textId="77777777">
      <w:pPr>
        <w:spacing w:line="276" w:lineRule="auto"/>
        <w:ind w:left="720" w:hanging="11"/>
        <w:rPr>
          <w:rFonts w:ascii="Arial" w:hAnsi="Arial" w:cs="Arial"/>
          <w:sz w:val="22"/>
          <w:szCs w:val="22"/>
        </w:rPr>
      </w:pPr>
      <w:r w:rsidR="00321068">
        <w:rPr>
          <w:rFonts w:ascii="Arial" w:hAnsi="Arial" w:cs="Arial"/>
          <w:sz w:val="22"/>
          <w:szCs w:val="22"/>
        </w:rPr>
        <w:t>5.2 – Summary of key findings</w:t>
      </w:r>
    </w:p>
    <w:p w:rsidR="00321068" w:rsidP="7663C0FF" w:rsidRDefault="00321068" w14:paraId="5A39D85B" w14:textId="77777777">
      <w:pPr>
        <w:spacing w:line="276" w:lineRule="auto"/>
        <w:ind w:left="720" w:hanging="11"/>
        <w:rPr>
          <w:rFonts w:ascii="Arial" w:hAnsi="Arial" w:cs="Arial"/>
          <w:sz w:val="22"/>
          <w:szCs w:val="22"/>
        </w:rPr>
      </w:pPr>
      <w:r w:rsidR="00321068">
        <w:rPr>
          <w:rFonts w:ascii="Arial" w:hAnsi="Arial" w:cs="Arial"/>
          <w:sz w:val="22"/>
          <w:szCs w:val="22"/>
        </w:rPr>
        <w:t>5.3 – Research question and aims</w:t>
      </w:r>
    </w:p>
    <w:p w:rsidR="738AE428" w:rsidP="7663C0FF" w:rsidRDefault="738AE428" w14:paraId="056CA10C" w14:textId="45A62D53">
      <w:pPr>
        <w:spacing w:line="276" w:lineRule="auto"/>
        <w:ind w:left="720" w:hanging="11"/>
        <w:rPr>
          <w:rFonts w:ascii="Arial" w:hAnsi="Arial" w:cs="Arial"/>
          <w:sz w:val="22"/>
          <w:szCs w:val="22"/>
        </w:rPr>
      </w:pPr>
      <w:r w:rsidRPr="7663C0FF" w:rsidR="738AE428">
        <w:rPr>
          <w:rFonts w:ascii="Arial" w:hAnsi="Arial" w:cs="Arial"/>
          <w:sz w:val="22"/>
          <w:szCs w:val="22"/>
        </w:rPr>
        <w:t>5.4 - Further research</w:t>
      </w:r>
    </w:p>
    <w:p w:rsidR="738AE428" w:rsidP="7663C0FF" w:rsidRDefault="738AE428" w14:paraId="46B031C8" w14:textId="062F4A92">
      <w:pPr>
        <w:spacing w:line="276" w:lineRule="auto"/>
        <w:ind w:left="720" w:hanging="11"/>
        <w:rPr>
          <w:rFonts w:ascii="Arial" w:hAnsi="Arial" w:cs="Arial"/>
          <w:sz w:val="22"/>
          <w:szCs w:val="22"/>
        </w:rPr>
      </w:pPr>
      <w:r w:rsidRPr="7663C0FF" w:rsidR="738AE428">
        <w:rPr>
          <w:rFonts w:ascii="Arial" w:hAnsi="Arial" w:cs="Arial"/>
          <w:sz w:val="22"/>
          <w:szCs w:val="22"/>
        </w:rPr>
        <w:t>5.5 - Contribution to research area</w:t>
      </w:r>
    </w:p>
    <w:p w:rsidR="738AE428" w:rsidP="7663C0FF" w:rsidRDefault="738AE428" w14:paraId="02597E0D" w14:textId="7142B947">
      <w:pPr>
        <w:spacing w:line="276" w:lineRule="auto"/>
        <w:ind w:left="720" w:hanging="11"/>
        <w:rPr>
          <w:rFonts w:ascii="Arial" w:hAnsi="Arial" w:cs="Arial"/>
          <w:sz w:val="22"/>
          <w:szCs w:val="22"/>
        </w:rPr>
      </w:pPr>
      <w:r w:rsidRPr="7663C0FF" w:rsidR="738AE428">
        <w:rPr>
          <w:rFonts w:ascii="Arial" w:hAnsi="Arial" w:cs="Arial"/>
          <w:sz w:val="22"/>
          <w:szCs w:val="22"/>
        </w:rPr>
        <w:t>5.6 - Recommendations</w:t>
      </w:r>
    </w:p>
    <w:p w:rsidR="738AE428" w:rsidP="7663C0FF" w:rsidRDefault="738AE428" w14:paraId="01143570" w14:textId="31E1A1C4">
      <w:pPr>
        <w:spacing w:line="276" w:lineRule="auto"/>
        <w:ind w:left="720" w:hanging="11"/>
        <w:rPr>
          <w:rFonts w:ascii="Arial" w:hAnsi="Arial" w:cs="Arial"/>
          <w:sz w:val="22"/>
          <w:szCs w:val="22"/>
        </w:rPr>
      </w:pPr>
      <w:r w:rsidRPr="7663C0FF" w:rsidR="738AE428">
        <w:rPr>
          <w:rFonts w:ascii="Arial" w:hAnsi="Arial" w:cs="Arial"/>
          <w:sz w:val="22"/>
          <w:szCs w:val="22"/>
        </w:rPr>
        <w:t>5.7 - Conclusion</w:t>
      </w:r>
    </w:p>
    <w:p w:rsidR="00321068" w:rsidP="7663C0FF" w:rsidRDefault="00321068" w14:paraId="181B7614" w14:textId="30D65174">
      <w:pPr>
        <w:pStyle w:val="Normal"/>
        <w:spacing w:line="276" w:lineRule="auto"/>
        <w:ind w:hanging="11"/>
        <w:rPr>
          <w:rFonts w:ascii="Arial" w:hAnsi="Arial" w:cs="Arial"/>
          <w:b w:val="0"/>
          <w:bCs w:val="0"/>
          <w:sz w:val="22"/>
          <w:szCs w:val="22"/>
          <w:u w:val="single"/>
        </w:rPr>
      </w:pPr>
      <w:r w:rsidRPr="234B9057" w:rsidR="00321068">
        <w:rPr>
          <w:rFonts w:ascii="Arial" w:hAnsi="Arial" w:cs="Arial"/>
          <w:b w:val="1"/>
          <w:bCs w:val="1"/>
          <w:sz w:val="24"/>
          <w:szCs w:val="24"/>
          <w:u w:val="single"/>
        </w:rPr>
        <w:t>Bibliography</w:t>
      </w:r>
      <w:r w:rsidRPr="234B9057" w:rsidR="1E7D6F9F">
        <w:rPr>
          <w:rFonts w:ascii="Arial" w:hAnsi="Arial" w:cs="Arial"/>
          <w:b w:val="1"/>
          <w:bCs w:val="1"/>
          <w:sz w:val="24"/>
          <w:szCs w:val="24"/>
          <w:u w:val="single"/>
        </w:rPr>
        <w:t xml:space="preserve"> </w:t>
      </w:r>
      <w:r w:rsidRPr="234B9057" w:rsidR="1E7D6F9F">
        <w:rPr>
          <w:rFonts w:ascii="Arial" w:hAnsi="Arial" w:cs="Arial"/>
          <w:b w:val="1"/>
          <w:bCs w:val="1"/>
          <w:sz w:val="22"/>
          <w:szCs w:val="22"/>
          <w:u w:val="single"/>
        </w:rPr>
        <w:t xml:space="preserve">                                                                                                                    </w:t>
      </w:r>
      <w:r w:rsidRPr="234B9057" w:rsidR="1E7D6F9F">
        <w:rPr>
          <w:rFonts w:ascii="Arial" w:hAnsi="Arial" w:cs="Arial"/>
          <w:b w:val="0"/>
          <w:bCs w:val="0"/>
          <w:sz w:val="22"/>
          <w:szCs w:val="22"/>
          <w:u w:val="single"/>
        </w:rPr>
        <w:t xml:space="preserve"> </w:t>
      </w:r>
      <w:r w:rsidRPr="234B9057" w:rsidR="319E8CFC">
        <w:rPr>
          <w:rFonts w:ascii="Arial" w:hAnsi="Arial" w:cs="Arial"/>
          <w:b w:val="0"/>
          <w:bCs w:val="0"/>
          <w:sz w:val="22"/>
          <w:szCs w:val="22"/>
          <w:u w:val="single"/>
        </w:rPr>
        <w:t>3</w:t>
      </w:r>
      <w:r w:rsidRPr="234B9057" w:rsidR="5FAC3A6F">
        <w:rPr>
          <w:rFonts w:ascii="Arial" w:hAnsi="Arial" w:cs="Arial"/>
          <w:b w:val="0"/>
          <w:bCs w:val="0"/>
          <w:sz w:val="22"/>
          <w:szCs w:val="22"/>
          <w:u w:val="single"/>
        </w:rPr>
        <w:t>2</w:t>
      </w:r>
    </w:p>
    <w:p w:rsidRPr="00C15572" w:rsidR="00321068" w:rsidP="234B9057" w:rsidRDefault="00321068" w14:paraId="0657A843" w14:textId="4B61F1EC">
      <w:pPr>
        <w:pStyle w:val="Normal"/>
        <w:spacing w:line="276" w:lineRule="auto"/>
        <w:ind w:hanging="11"/>
        <w:rPr>
          <w:rFonts w:ascii="Arial" w:hAnsi="Arial" w:cs="Arial"/>
          <w:b w:val="0"/>
          <w:bCs w:val="0"/>
          <w:sz w:val="22"/>
          <w:szCs w:val="22"/>
          <w:u w:val="single"/>
        </w:rPr>
      </w:pPr>
      <w:r w:rsidRPr="234B9057" w:rsidR="00321068">
        <w:rPr>
          <w:rFonts w:ascii="Arial" w:hAnsi="Arial" w:cs="Arial"/>
          <w:b w:val="1"/>
          <w:bCs w:val="1"/>
          <w:sz w:val="24"/>
          <w:szCs w:val="24"/>
          <w:u w:val="single"/>
        </w:rPr>
        <w:t>Appendices</w:t>
      </w:r>
      <w:r w:rsidRPr="234B9057" w:rsidR="548C867D">
        <w:rPr>
          <w:rFonts w:ascii="Arial" w:hAnsi="Arial" w:cs="Arial"/>
          <w:b w:val="1"/>
          <w:bCs w:val="1"/>
          <w:sz w:val="24"/>
          <w:szCs w:val="24"/>
          <w:u w:val="single"/>
        </w:rPr>
        <w:t xml:space="preserve">   </w:t>
      </w:r>
      <w:r w:rsidRPr="234B9057" w:rsidR="548C867D">
        <w:rPr>
          <w:rFonts w:ascii="Arial" w:hAnsi="Arial" w:cs="Arial"/>
          <w:b w:val="1"/>
          <w:bCs w:val="1"/>
          <w:sz w:val="22"/>
          <w:szCs w:val="22"/>
          <w:u w:val="single"/>
        </w:rPr>
        <w:t xml:space="preserve">                                                                                                                    </w:t>
      </w:r>
      <w:r w:rsidRPr="234B9057" w:rsidR="548C867D">
        <w:rPr>
          <w:rFonts w:ascii="Arial" w:hAnsi="Arial" w:cs="Arial"/>
          <w:b w:val="1"/>
          <w:bCs w:val="1"/>
          <w:sz w:val="22"/>
          <w:szCs w:val="22"/>
          <w:u w:val="single"/>
        </w:rPr>
        <w:t xml:space="preserve"> </w:t>
      </w:r>
      <w:r w:rsidRPr="234B9057" w:rsidR="5163BBF2">
        <w:rPr>
          <w:rFonts w:ascii="Arial" w:hAnsi="Arial" w:cs="Arial"/>
          <w:b w:val="0"/>
          <w:bCs w:val="0"/>
          <w:sz w:val="22"/>
          <w:szCs w:val="22"/>
          <w:u w:val="single"/>
        </w:rPr>
        <w:t>41</w:t>
      </w:r>
    </w:p>
    <w:p w:rsidR="00321068" w:rsidP="3B6F7E1F" w:rsidRDefault="00321068" w14:paraId="6BDEC969" w14:textId="148F3056" w14:noSpellErr="1">
      <w:pPr>
        <w:spacing w:line="276" w:lineRule="auto"/>
        <w:ind w:left="-11" w:firstLine="720"/>
        <w:rPr>
          <w:rFonts w:ascii="Arial" w:hAnsi="Arial" w:cs="Arial"/>
          <w:sz w:val="22"/>
          <w:szCs w:val="22"/>
        </w:rPr>
      </w:pPr>
      <w:r w:rsidR="00321068">
        <w:rPr>
          <w:rFonts w:ascii="Arial" w:hAnsi="Arial" w:cs="Arial"/>
          <w:sz w:val="22"/>
          <w:szCs w:val="22"/>
        </w:rPr>
        <w:t>Appendix A</w:t>
      </w:r>
      <w:r w:rsidR="008973CA">
        <w:rPr>
          <w:rFonts w:ascii="Arial" w:hAnsi="Arial" w:cs="Arial"/>
          <w:sz w:val="22"/>
          <w:szCs w:val="22"/>
        </w:rPr>
        <w:t xml:space="preserve"> - </w:t>
      </w:r>
      <w:r w:rsidRPr="00035BF9" w:rsidR="008973CA">
        <w:rPr>
          <w:rFonts w:ascii="Arial" w:hAnsi="Arial" w:cs="Arial"/>
          <w:sz w:val="22"/>
          <w:szCs w:val="22"/>
        </w:rPr>
        <w:t>Copy of questionnaire completed by participants</w:t>
      </w:r>
    </w:p>
    <w:p w:rsidRPr="00404E40" w:rsidR="00404E40" w:rsidP="3B6F7E1F" w:rsidRDefault="00321068" w14:paraId="0C71C23E" w14:textId="77777777" w14:noSpellErr="1">
      <w:pPr>
        <w:spacing w:line="276" w:lineRule="auto"/>
        <w:ind w:left="-11" w:firstLine="720"/>
        <w:rPr>
          <w:rFonts w:ascii="Arial" w:hAnsi="Arial" w:cs="Arial"/>
          <w:sz w:val="22"/>
          <w:szCs w:val="22"/>
        </w:rPr>
      </w:pPr>
      <w:r w:rsidR="00321068">
        <w:rPr>
          <w:rFonts w:ascii="Arial" w:hAnsi="Arial" w:cs="Arial"/>
          <w:sz w:val="22"/>
          <w:szCs w:val="22"/>
        </w:rPr>
        <w:t>Appendix B</w:t>
      </w:r>
      <w:r w:rsidR="00404E40">
        <w:rPr>
          <w:rFonts w:ascii="Arial" w:hAnsi="Arial" w:cs="Arial"/>
          <w:sz w:val="22"/>
          <w:szCs w:val="22"/>
        </w:rPr>
        <w:t xml:space="preserve"> - </w:t>
      </w:r>
      <w:r w:rsidRPr="00404E40" w:rsidR="00404E40">
        <w:rPr>
          <w:rFonts w:ascii="Arial" w:hAnsi="Arial" w:cs="Arial"/>
          <w:sz w:val="22"/>
          <w:szCs w:val="22"/>
        </w:rPr>
        <w:t>Table of participants’ responses to quantitative-type questions</w:t>
      </w:r>
    </w:p>
    <w:p w:rsidRPr="00404E40" w:rsidR="00404E40" w:rsidP="00D064B8" w:rsidRDefault="00321068" w14:paraId="055B24E6" w14:textId="2C616868">
      <w:pPr>
        <w:spacing w:line="276" w:lineRule="auto"/>
        <w:ind w:firstLine="720"/>
        <w:rPr>
          <w:rFonts w:ascii="Arial" w:hAnsi="Arial" w:cs="Arial"/>
          <w:sz w:val="22"/>
          <w:szCs w:val="22"/>
        </w:rPr>
      </w:pPr>
      <w:r>
        <w:rPr>
          <w:rFonts w:ascii="Arial" w:hAnsi="Arial" w:cs="Arial"/>
          <w:sz w:val="22"/>
          <w:szCs w:val="22"/>
        </w:rPr>
        <w:t>Appendix C</w:t>
      </w:r>
      <w:r w:rsidR="00404E40">
        <w:rPr>
          <w:rFonts w:ascii="Arial" w:hAnsi="Arial" w:cs="Arial"/>
          <w:sz w:val="22"/>
          <w:szCs w:val="22"/>
        </w:rPr>
        <w:t xml:space="preserve"> - </w:t>
      </w:r>
      <w:r w:rsidRPr="00404E40" w:rsidR="00404E40">
        <w:rPr>
          <w:rFonts w:ascii="Arial" w:hAnsi="Arial" w:cs="Arial"/>
          <w:sz w:val="22"/>
          <w:szCs w:val="22"/>
        </w:rPr>
        <w:t>Table of participants’ responses to qualitative-type questions</w:t>
      </w:r>
    </w:p>
    <w:p w:rsidR="00C30316" w:rsidP="00C30316" w:rsidRDefault="00C30316" w14:paraId="6FA66271" w14:textId="14A34D32">
      <w:pPr>
        <w:spacing w:line="276" w:lineRule="auto"/>
        <w:ind w:hanging="11"/>
        <w:rPr>
          <w:rFonts w:ascii="Arial" w:hAnsi="Arial" w:cs="Arial"/>
          <w:sz w:val="22"/>
          <w:szCs w:val="22"/>
        </w:rPr>
      </w:pPr>
    </w:p>
    <w:p w:rsidRPr="00C30316" w:rsidR="002F7496" w:rsidP="3B6F7E1F" w:rsidRDefault="002F7496" w14:paraId="23E20CDC" w14:textId="69D668E9">
      <w:pPr>
        <w:spacing w:line="276" w:lineRule="auto"/>
        <w:ind w:hanging="11"/>
        <w:rPr>
          <w:rFonts w:ascii="Arial" w:hAnsi="Arial" w:cs="Arial"/>
          <w:b w:val="1"/>
          <w:bCs w:val="1"/>
        </w:rPr>
      </w:pPr>
    </w:p>
    <w:p w:rsidRPr="00C30316" w:rsidR="002F7496" w:rsidP="7663C0FF" w:rsidRDefault="002F7496" w14:paraId="44078F93" w14:textId="164A1BB5">
      <w:pPr>
        <w:pStyle w:val="Normal"/>
        <w:spacing w:line="276" w:lineRule="auto"/>
        <w:ind w:hanging="11"/>
        <w:rPr>
          <w:rFonts w:ascii="Arial" w:hAnsi="Arial" w:cs="Arial"/>
          <w:b w:val="1"/>
          <w:bCs w:val="1"/>
        </w:rPr>
      </w:pPr>
    </w:p>
    <w:p w:rsidRPr="00C30316" w:rsidR="002F7496" w:rsidP="7663C0FF" w:rsidRDefault="002F7496" w14:paraId="762E13F5" w14:textId="2BE2F75E">
      <w:pPr>
        <w:pStyle w:val="Normal"/>
        <w:spacing w:line="276" w:lineRule="auto"/>
        <w:ind w:hanging="11"/>
        <w:rPr>
          <w:rFonts w:ascii="Arial" w:hAnsi="Arial" w:cs="Arial"/>
          <w:b w:val="1"/>
          <w:bCs w:val="1"/>
        </w:rPr>
      </w:pPr>
    </w:p>
    <w:p w:rsidR="234B9057" w:rsidP="234B9057" w:rsidRDefault="234B9057" w14:paraId="4F8A6ED4" w14:textId="6B295150">
      <w:pPr>
        <w:pStyle w:val="Normal"/>
        <w:spacing w:line="276" w:lineRule="auto"/>
        <w:ind w:hanging="11"/>
        <w:rPr>
          <w:rFonts w:ascii="Arial" w:hAnsi="Arial" w:cs="Arial"/>
          <w:b w:val="1"/>
          <w:bCs w:val="1"/>
        </w:rPr>
      </w:pPr>
    </w:p>
    <w:p w:rsidR="234B9057" w:rsidP="234B9057" w:rsidRDefault="234B9057" w14:paraId="2D55DE13" w14:textId="342F6EC9">
      <w:pPr>
        <w:pStyle w:val="Normal"/>
        <w:spacing w:line="276" w:lineRule="auto"/>
        <w:ind w:hanging="11"/>
        <w:rPr>
          <w:rFonts w:ascii="Arial" w:hAnsi="Arial" w:cs="Arial"/>
          <w:b w:val="1"/>
          <w:bCs w:val="1"/>
        </w:rPr>
      </w:pPr>
    </w:p>
    <w:p w:rsidR="234B9057" w:rsidP="234B9057" w:rsidRDefault="234B9057" w14:paraId="1A064627" w14:textId="0EF3554E">
      <w:pPr>
        <w:pStyle w:val="Normal"/>
        <w:spacing w:line="276" w:lineRule="auto"/>
        <w:ind w:hanging="11"/>
        <w:rPr>
          <w:rFonts w:ascii="Arial" w:hAnsi="Arial" w:cs="Arial"/>
          <w:b w:val="1"/>
          <w:bCs w:val="1"/>
        </w:rPr>
      </w:pPr>
    </w:p>
    <w:p w:rsidR="234B9057" w:rsidP="234B9057" w:rsidRDefault="234B9057" w14:paraId="02DA0FE9" w14:textId="726443C4">
      <w:pPr>
        <w:pStyle w:val="Normal"/>
        <w:spacing w:line="276" w:lineRule="auto"/>
        <w:ind w:hanging="11"/>
        <w:rPr>
          <w:rFonts w:ascii="Arial" w:hAnsi="Arial" w:cs="Arial"/>
          <w:b w:val="1"/>
          <w:bCs w:val="1"/>
        </w:rPr>
      </w:pPr>
    </w:p>
    <w:p w:rsidR="234B9057" w:rsidP="234B9057" w:rsidRDefault="234B9057" w14:paraId="3A658090" w14:textId="7E205D14">
      <w:pPr>
        <w:pStyle w:val="Normal"/>
        <w:spacing w:line="276" w:lineRule="auto"/>
        <w:ind w:hanging="11"/>
        <w:rPr>
          <w:rFonts w:ascii="Arial" w:hAnsi="Arial" w:cs="Arial"/>
          <w:b w:val="1"/>
          <w:bCs w:val="1"/>
        </w:rPr>
      </w:pPr>
    </w:p>
    <w:p w:rsidRPr="00C30316" w:rsidR="002F7496" w:rsidP="3B6F7E1F" w:rsidRDefault="002F7496" w14:paraId="34E1CDAD" w14:textId="63D3FCC0">
      <w:pPr>
        <w:pStyle w:val="Normal"/>
        <w:spacing w:line="276" w:lineRule="auto"/>
        <w:ind w:hanging="11"/>
        <w:rPr>
          <w:rFonts w:ascii="Arial" w:hAnsi="Arial" w:cs="Arial"/>
          <w:sz w:val="22"/>
          <w:szCs w:val="22"/>
        </w:rPr>
      </w:pPr>
      <w:r w:rsidRPr="7663C0FF" w:rsidR="26D18CB0">
        <w:rPr>
          <w:rFonts w:ascii="Arial" w:hAnsi="Arial" w:cs="Arial"/>
          <w:b w:val="1"/>
          <w:bCs w:val="1"/>
        </w:rPr>
        <w:t>L</w:t>
      </w:r>
      <w:r w:rsidRPr="7663C0FF" w:rsidR="002F7496">
        <w:rPr>
          <w:rFonts w:ascii="Arial" w:hAnsi="Arial" w:cs="Arial"/>
          <w:b w:val="1"/>
          <w:bCs w:val="1"/>
        </w:rPr>
        <w:t>ist of Figures</w:t>
      </w:r>
    </w:p>
    <w:p w:rsidR="003625A4" w:rsidP="003625A4" w:rsidRDefault="003625A4" w14:paraId="2336DF8F" w14:textId="49EC476C">
      <w:pPr>
        <w:spacing w:line="360" w:lineRule="auto"/>
        <w:rPr>
          <w:rFonts w:ascii="Arial" w:hAnsi="Arial" w:cs="Arial"/>
          <w:sz w:val="22"/>
          <w:szCs w:val="22"/>
        </w:rPr>
      </w:pPr>
      <w:r w:rsidRPr="3B6F7E1F" w:rsidR="003625A4">
        <w:rPr>
          <w:rFonts w:ascii="Arial" w:hAnsi="Arial" w:cs="Arial"/>
          <w:sz w:val="22"/>
          <w:szCs w:val="22"/>
        </w:rPr>
        <w:t xml:space="preserve">Figure 1.1 – Definition of Kent internet risk assessment tool (KIRAT) (Source: HMICFRS, </w:t>
      </w:r>
      <w:r>
        <w:tab/>
      </w:r>
      <w:r w:rsidRPr="3B6F7E1F" w:rsidR="25BB7AC1">
        <w:rPr>
          <w:rFonts w:ascii="Arial" w:hAnsi="Arial" w:cs="Arial"/>
          <w:sz w:val="22"/>
          <w:szCs w:val="22"/>
        </w:rPr>
        <w:t xml:space="preserve">        </w:t>
      </w:r>
      <w:r w:rsidRPr="3B6F7E1F" w:rsidR="003625A4">
        <w:rPr>
          <w:rFonts w:ascii="Arial" w:hAnsi="Arial" w:cs="Arial"/>
          <w:sz w:val="22"/>
          <w:szCs w:val="22"/>
        </w:rPr>
        <w:t>2023)</w:t>
      </w:r>
    </w:p>
    <w:p w:rsidR="003625A4" w:rsidP="003625A4" w:rsidRDefault="003625A4" w14:paraId="0B2B2EC5" w14:textId="04F98EE6">
      <w:pPr>
        <w:spacing w:line="360" w:lineRule="auto"/>
        <w:rPr>
          <w:rFonts w:ascii="Arial" w:hAnsi="Arial" w:cs="Arial"/>
          <w:sz w:val="22"/>
          <w:szCs w:val="22"/>
        </w:rPr>
      </w:pPr>
    </w:p>
    <w:p w:rsidRPr="004938E6" w:rsidR="003625A4" w:rsidP="003625A4" w:rsidRDefault="003625A4" w14:paraId="12ADE96D" w14:textId="11DB6DD1">
      <w:pPr>
        <w:spacing w:line="360" w:lineRule="auto"/>
        <w:rPr>
          <w:rFonts w:ascii="Arial" w:hAnsi="Arial" w:cs="Arial"/>
          <w:sz w:val="22"/>
          <w:szCs w:val="22"/>
        </w:rPr>
      </w:pPr>
      <w:r w:rsidRPr="5260C8B2" w:rsidR="003625A4">
        <w:rPr>
          <w:rFonts w:ascii="Arial" w:hAnsi="Arial" w:cs="Arial"/>
          <w:sz w:val="22"/>
          <w:szCs w:val="22"/>
        </w:rPr>
        <w:t xml:space="preserve">Figure 3.1 – </w:t>
      </w:r>
      <w:r w:rsidRPr="5260C8B2" w:rsidR="003625A4">
        <w:rPr>
          <w:rFonts w:ascii="Arial" w:hAnsi="Arial" w:cs="Arial"/>
          <w:sz w:val="22"/>
          <w:szCs w:val="22"/>
        </w:rPr>
        <w:t xml:space="preserve">The </w:t>
      </w:r>
      <w:r w:rsidRPr="5260C8B2" w:rsidR="5A6119B6">
        <w:rPr>
          <w:rFonts w:ascii="Arial" w:hAnsi="Arial" w:cs="Arial"/>
          <w:sz w:val="22"/>
          <w:szCs w:val="22"/>
        </w:rPr>
        <w:t>r</w:t>
      </w:r>
      <w:r w:rsidRPr="5260C8B2" w:rsidR="003625A4">
        <w:rPr>
          <w:rFonts w:ascii="Arial" w:hAnsi="Arial" w:cs="Arial"/>
          <w:sz w:val="22"/>
          <w:szCs w:val="22"/>
        </w:rPr>
        <w:t xml:space="preserve">esearch </w:t>
      </w:r>
      <w:r w:rsidRPr="5260C8B2" w:rsidR="361372C7">
        <w:rPr>
          <w:rFonts w:ascii="Arial" w:hAnsi="Arial" w:cs="Arial"/>
          <w:sz w:val="22"/>
          <w:szCs w:val="22"/>
        </w:rPr>
        <w:t>‘o</w:t>
      </w:r>
      <w:r w:rsidRPr="5260C8B2" w:rsidR="003625A4">
        <w:rPr>
          <w:rFonts w:ascii="Arial" w:hAnsi="Arial" w:cs="Arial"/>
          <w:sz w:val="22"/>
          <w:szCs w:val="22"/>
        </w:rPr>
        <w:t>nion’ (Source: Saunders, Lewis and Thornhill, 2012)</w:t>
      </w:r>
    </w:p>
    <w:p w:rsidR="003625A4" w:rsidP="003625A4" w:rsidRDefault="003625A4" w14:paraId="34E0B45E" w14:textId="77777777">
      <w:pPr>
        <w:spacing w:line="360" w:lineRule="auto"/>
        <w:rPr>
          <w:rFonts w:ascii="Arial" w:hAnsi="Arial" w:cs="Arial"/>
          <w:sz w:val="22"/>
          <w:szCs w:val="22"/>
        </w:rPr>
      </w:pPr>
    </w:p>
    <w:p w:rsidRPr="004938E6" w:rsidR="003625A4" w:rsidP="003625A4" w:rsidRDefault="003625A4" w14:paraId="2B7455B6" w14:textId="4F741727">
      <w:pPr>
        <w:spacing w:line="360" w:lineRule="auto"/>
        <w:rPr>
          <w:rFonts w:ascii="Arial" w:hAnsi="Arial" w:cs="Arial"/>
          <w:b w:val="1"/>
          <w:bCs w:val="1"/>
          <w:sz w:val="22"/>
          <w:szCs w:val="22"/>
        </w:rPr>
      </w:pPr>
      <w:r w:rsidRPr="3B6F7E1F" w:rsidR="003625A4">
        <w:rPr>
          <w:rFonts w:ascii="Arial" w:hAnsi="Arial" w:cs="Arial"/>
          <w:sz w:val="22"/>
          <w:szCs w:val="22"/>
        </w:rPr>
        <w:t xml:space="preserve">Figure 4.1 – The relationship between exposure of IIOC investigator to female suspects and </w:t>
      </w:r>
      <w:r>
        <w:tab/>
      </w:r>
      <w:r w:rsidRPr="3B6F7E1F" w:rsidR="21DCBE82">
        <w:rPr>
          <w:rFonts w:ascii="Arial" w:hAnsi="Arial" w:cs="Arial"/>
          <w:sz w:val="22"/>
          <w:szCs w:val="22"/>
        </w:rPr>
        <w:t xml:space="preserve">         </w:t>
      </w:r>
      <w:r w:rsidRPr="3B6F7E1F" w:rsidR="003625A4">
        <w:rPr>
          <w:rFonts w:ascii="Arial" w:hAnsi="Arial" w:cs="Arial"/>
          <w:sz w:val="22"/>
          <w:szCs w:val="22"/>
        </w:rPr>
        <w:t>perception of risk</w:t>
      </w:r>
    </w:p>
    <w:p w:rsidR="003625A4" w:rsidP="003625A4" w:rsidRDefault="003625A4" w14:paraId="2908FF9C" w14:textId="77777777">
      <w:pPr>
        <w:spacing w:line="360" w:lineRule="auto"/>
        <w:rPr>
          <w:rFonts w:ascii="Arial" w:hAnsi="Arial" w:eastAsia="Times New Roman" w:cs="Arial"/>
          <w:color w:val="000000"/>
          <w:kern w:val="0"/>
          <w:sz w:val="22"/>
          <w:szCs w:val="22"/>
          <w:lang w:eastAsia="en-GB"/>
          <w14:ligatures w14:val="none"/>
        </w:rPr>
      </w:pPr>
    </w:p>
    <w:p w:rsidR="003625A4" w:rsidP="003625A4" w:rsidRDefault="003625A4" w14:paraId="5942CB01" w14:textId="77777777">
      <w:pPr>
        <w:spacing w:line="360" w:lineRule="auto"/>
        <w:rPr>
          <w:rFonts w:ascii="Arial" w:hAnsi="Arial" w:eastAsia="Times New Roman" w:cs="Arial"/>
          <w:color w:val="000000"/>
          <w:kern w:val="0"/>
          <w:sz w:val="22"/>
          <w:szCs w:val="22"/>
          <w:lang w:eastAsia="en-GB"/>
          <w14:ligatures w14:val="none"/>
        </w:rPr>
      </w:pPr>
      <w:r w:rsidRPr="004938E6">
        <w:rPr>
          <w:rFonts w:ascii="Arial" w:hAnsi="Arial" w:eastAsia="Times New Roman" w:cs="Arial"/>
          <w:color w:val="000000"/>
          <w:kern w:val="0"/>
          <w:sz w:val="22"/>
          <w:szCs w:val="22"/>
          <w:lang w:eastAsia="en-GB"/>
          <w14:ligatures w14:val="none"/>
        </w:rPr>
        <w:t>Figure 4.2 – Participant five’s comments in relation to question four</w:t>
      </w:r>
    </w:p>
    <w:p w:rsidR="003625A4" w:rsidP="003625A4" w:rsidRDefault="003625A4" w14:paraId="7272BC34" w14:textId="77777777">
      <w:pPr>
        <w:spacing w:line="360" w:lineRule="auto"/>
        <w:rPr>
          <w:rFonts w:ascii="Arial" w:hAnsi="Arial" w:eastAsia="Times New Roman" w:cs="Arial"/>
          <w:color w:val="000000"/>
          <w:kern w:val="0"/>
          <w:sz w:val="22"/>
          <w:szCs w:val="22"/>
          <w:lang w:eastAsia="en-GB"/>
          <w14:ligatures w14:val="none"/>
        </w:rPr>
      </w:pPr>
    </w:p>
    <w:p w:rsidRPr="004938E6" w:rsidR="003625A4" w:rsidP="003625A4" w:rsidRDefault="003625A4" w14:paraId="36AB04BD" w14:textId="77777777">
      <w:pPr>
        <w:spacing w:line="360" w:lineRule="auto"/>
        <w:rPr>
          <w:rFonts w:ascii="Arial" w:hAnsi="Arial" w:eastAsia="Times New Roman" w:cs="Arial"/>
          <w:color w:val="000000"/>
          <w:kern w:val="0"/>
          <w:sz w:val="22"/>
          <w:szCs w:val="22"/>
          <w:lang w:eastAsia="en-GB"/>
          <w14:ligatures w14:val="none"/>
        </w:rPr>
      </w:pPr>
      <w:r w:rsidRPr="004938E6">
        <w:rPr>
          <w:rFonts w:ascii="Arial" w:hAnsi="Arial" w:eastAsia="Times New Roman" w:cs="Arial"/>
          <w:color w:val="000000"/>
          <w:kern w:val="0"/>
          <w:sz w:val="22"/>
          <w:szCs w:val="22"/>
          <w:lang w:eastAsia="en-GB"/>
          <w14:ligatures w14:val="none"/>
        </w:rPr>
        <w:t>Figure 4.3 – Participant six’s comments in relation to question four</w:t>
      </w:r>
    </w:p>
    <w:p w:rsidR="003625A4" w:rsidP="003625A4" w:rsidRDefault="003625A4" w14:paraId="59E18539" w14:textId="77777777">
      <w:pPr>
        <w:spacing w:line="360" w:lineRule="auto"/>
        <w:rPr>
          <w:rFonts w:ascii="Arial" w:hAnsi="Arial" w:cs="Arial"/>
          <w:noProof/>
          <w:sz w:val="22"/>
          <w:szCs w:val="22"/>
        </w:rPr>
      </w:pPr>
    </w:p>
    <w:p w:rsidRPr="004938E6" w:rsidR="003625A4" w:rsidP="003625A4" w:rsidRDefault="003625A4" w14:paraId="3BC0CF3F" w14:textId="2054A8F9">
      <w:pPr>
        <w:spacing w:line="360" w:lineRule="auto"/>
        <w:rPr>
          <w:rFonts w:ascii="Arial" w:hAnsi="Arial" w:cs="Arial"/>
          <w:noProof/>
          <w:sz w:val="22"/>
          <w:szCs w:val="22"/>
        </w:rPr>
      </w:pPr>
      <w:r w:rsidRPr="3B6F7E1F" w:rsidR="003625A4">
        <w:rPr>
          <w:rFonts w:ascii="Arial" w:hAnsi="Arial" w:cs="Arial"/>
          <w:noProof/>
          <w:sz w:val="22"/>
          <w:szCs w:val="22"/>
        </w:rPr>
        <w:t xml:space="preserve">Figure 4.4 – Graphical </w:t>
      </w:r>
      <w:r w:rsidRPr="3B6F7E1F" w:rsidR="00E43189">
        <w:rPr>
          <w:rFonts w:ascii="Arial" w:hAnsi="Arial" w:cs="Arial"/>
          <w:noProof/>
          <w:sz w:val="22"/>
          <w:szCs w:val="22"/>
        </w:rPr>
        <w:t>representation</w:t>
      </w:r>
      <w:r w:rsidRPr="3B6F7E1F" w:rsidR="003625A4">
        <w:rPr>
          <w:rFonts w:ascii="Arial" w:hAnsi="Arial" w:cs="Arial"/>
          <w:noProof/>
          <w:sz w:val="22"/>
          <w:szCs w:val="22"/>
        </w:rPr>
        <w:t xml:space="preserve"> of responses to question six - confidence of </w:t>
      </w:r>
      <w:r>
        <w:tab/>
      </w:r>
      <w:r>
        <w:tab/>
      </w:r>
      <w:r w:rsidRPr="3B6F7E1F" w:rsidR="2326E994">
        <w:rPr>
          <w:rFonts w:ascii="Arial" w:hAnsi="Arial" w:cs="Arial"/>
          <w:noProof/>
          <w:sz w:val="22"/>
          <w:szCs w:val="22"/>
        </w:rPr>
        <w:t xml:space="preserve">         </w:t>
      </w:r>
      <w:r w:rsidRPr="3B6F7E1F" w:rsidR="003625A4">
        <w:rPr>
          <w:rFonts w:ascii="Arial" w:hAnsi="Arial" w:cs="Arial"/>
          <w:noProof/>
          <w:sz w:val="22"/>
          <w:szCs w:val="22"/>
        </w:rPr>
        <w:t>participants in hypothetical intelligence identifying a female IIOC suspect.</w:t>
      </w:r>
    </w:p>
    <w:p w:rsidR="003625A4" w:rsidP="003625A4" w:rsidRDefault="003625A4" w14:paraId="6EDB812B" w14:textId="77777777">
      <w:pPr>
        <w:spacing w:line="360" w:lineRule="auto"/>
        <w:rPr>
          <w:rFonts w:ascii="Arial" w:hAnsi="Arial" w:cs="Arial"/>
          <w:sz w:val="22"/>
          <w:szCs w:val="22"/>
        </w:rPr>
      </w:pPr>
    </w:p>
    <w:p w:rsidRPr="004938E6" w:rsidR="003625A4" w:rsidP="003625A4" w:rsidRDefault="003625A4" w14:paraId="75F7544A" w14:textId="77777777">
      <w:pPr>
        <w:spacing w:line="360" w:lineRule="auto"/>
        <w:rPr>
          <w:rFonts w:ascii="Arial" w:hAnsi="Arial" w:cs="Arial"/>
          <w:sz w:val="22"/>
          <w:szCs w:val="22"/>
        </w:rPr>
      </w:pPr>
      <w:r w:rsidRPr="004938E6">
        <w:rPr>
          <w:rFonts w:ascii="Arial" w:hAnsi="Arial" w:cs="Arial"/>
          <w:sz w:val="22"/>
          <w:szCs w:val="22"/>
        </w:rPr>
        <w:t>Figure 4.5 – Participant two’s comments in relation to question six</w:t>
      </w:r>
    </w:p>
    <w:p w:rsidR="003625A4" w:rsidP="003625A4" w:rsidRDefault="003625A4" w14:paraId="2C699CE3" w14:textId="77777777">
      <w:pPr>
        <w:spacing w:line="360" w:lineRule="auto"/>
        <w:rPr>
          <w:rFonts w:ascii="Arial" w:hAnsi="Arial" w:cs="Arial"/>
          <w:sz w:val="22"/>
          <w:szCs w:val="22"/>
        </w:rPr>
      </w:pPr>
    </w:p>
    <w:p w:rsidRPr="004938E6" w:rsidR="003625A4" w:rsidP="003625A4" w:rsidRDefault="003625A4" w14:paraId="6AB469A2" w14:textId="082BB6F7">
      <w:pPr>
        <w:spacing w:line="360" w:lineRule="auto"/>
        <w:rPr>
          <w:rFonts w:ascii="Arial" w:hAnsi="Arial" w:cs="Arial"/>
          <w:sz w:val="22"/>
          <w:szCs w:val="22"/>
        </w:rPr>
      </w:pPr>
      <w:r w:rsidRPr="7663C0FF" w:rsidR="003625A4">
        <w:rPr>
          <w:rFonts w:ascii="Arial" w:hAnsi="Arial" w:cs="Arial"/>
          <w:sz w:val="22"/>
          <w:szCs w:val="22"/>
        </w:rPr>
        <w:t xml:space="preserve">Figure 4.6 – Participant </w:t>
      </w:r>
      <w:r w:rsidRPr="7663C0FF" w:rsidR="54501F9F">
        <w:rPr>
          <w:rFonts w:ascii="Arial" w:hAnsi="Arial" w:cs="Arial"/>
          <w:sz w:val="22"/>
          <w:szCs w:val="22"/>
        </w:rPr>
        <w:t>two</w:t>
      </w:r>
      <w:r w:rsidRPr="7663C0FF" w:rsidR="003625A4">
        <w:rPr>
          <w:rFonts w:ascii="Arial" w:hAnsi="Arial" w:cs="Arial"/>
          <w:sz w:val="22"/>
          <w:szCs w:val="22"/>
        </w:rPr>
        <w:t>’s comments in relation to question six</w:t>
      </w:r>
    </w:p>
    <w:p w:rsidR="003625A4" w:rsidP="003625A4" w:rsidRDefault="003625A4" w14:paraId="26455C65" w14:textId="77777777">
      <w:pPr>
        <w:spacing w:line="360" w:lineRule="auto"/>
        <w:rPr>
          <w:rFonts w:ascii="Arial" w:hAnsi="Arial" w:eastAsia="Times New Roman" w:cs="Arial"/>
          <w:color w:val="000000"/>
          <w:kern w:val="0"/>
          <w:sz w:val="22"/>
          <w:szCs w:val="22"/>
          <w:lang w:eastAsia="en-GB"/>
          <w14:ligatures w14:val="none"/>
        </w:rPr>
      </w:pPr>
    </w:p>
    <w:p w:rsidRPr="004938E6" w:rsidR="003625A4" w:rsidP="003625A4" w:rsidRDefault="003625A4" w14:paraId="4DF661C9" w14:textId="77777777">
      <w:pPr>
        <w:spacing w:line="360" w:lineRule="auto"/>
        <w:rPr>
          <w:rFonts w:ascii="Arial" w:hAnsi="Arial" w:eastAsia="Times New Roman" w:cs="Arial"/>
          <w:color w:val="000000"/>
          <w:kern w:val="0"/>
          <w:sz w:val="22"/>
          <w:szCs w:val="22"/>
          <w:lang w:eastAsia="en-GB"/>
          <w14:ligatures w14:val="none"/>
        </w:rPr>
      </w:pPr>
      <w:r w:rsidRPr="004938E6">
        <w:rPr>
          <w:rFonts w:ascii="Arial" w:hAnsi="Arial" w:eastAsia="Times New Roman" w:cs="Arial"/>
          <w:color w:val="000000"/>
          <w:kern w:val="0"/>
          <w:sz w:val="22"/>
          <w:szCs w:val="22"/>
          <w:lang w:eastAsia="en-GB"/>
          <w14:ligatures w14:val="none"/>
        </w:rPr>
        <w:t>Figure 4.7 – Participant two’s comments in relation to question eight</w:t>
      </w:r>
    </w:p>
    <w:p w:rsidR="003625A4" w:rsidP="003625A4" w:rsidRDefault="003625A4" w14:paraId="001246B9" w14:textId="77777777">
      <w:pPr>
        <w:spacing w:line="360" w:lineRule="auto"/>
        <w:rPr>
          <w:rFonts w:ascii="Arial" w:hAnsi="Arial" w:cs="Arial"/>
          <w:noProof/>
          <w:sz w:val="22"/>
          <w:szCs w:val="22"/>
        </w:rPr>
      </w:pPr>
    </w:p>
    <w:p w:rsidRPr="004938E6" w:rsidR="003625A4" w:rsidP="003625A4" w:rsidRDefault="003625A4" w14:paraId="582FCD7F" w14:textId="3CAD4187">
      <w:pPr>
        <w:spacing w:line="360" w:lineRule="auto"/>
        <w:rPr>
          <w:rFonts w:ascii="Arial" w:hAnsi="Arial" w:cs="Arial"/>
          <w:noProof/>
          <w:sz w:val="22"/>
          <w:szCs w:val="22"/>
        </w:rPr>
      </w:pPr>
      <w:r w:rsidRPr="3B6F7E1F" w:rsidR="003625A4">
        <w:rPr>
          <w:rFonts w:ascii="Arial" w:hAnsi="Arial" w:cs="Arial"/>
          <w:noProof/>
          <w:sz w:val="22"/>
          <w:szCs w:val="22"/>
        </w:rPr>
        <w:t xml:space="preserve">Figure 4.8 – Graphical </w:t>
      </w:r>
      <w:r w:rsidRPr="3B6F7E1F" w:rsidR="00E43189">
        <w:rPr>
          <w:rFonts w:ascii="Arial" w:hAnsi="Arial" w:cs="Arial"/>
          <w:noProof/>
          <w:sz w:val="22"/>
          <w:szCs w:val="22"/>
        </w:rPr>
        <w:t>representation</w:t>
      </w:r>
      <w:r w:rsidRPr="3B6F7E1F" w:rsidR="003625A4">
        <w:rPr>
          <w:rFonts w:ascii="Arial" w:hAnsi="Arial" w:cs="Arial"/>
          <w:noProof/>
          <w:sz w:val="22"/>
          <w:szCs w:val="22"/>
        </w:rPr>
        <w:t xml:space="preserve"> of responses to question ten - opinions of participants </w:t>
      </w:r>
      <w:r>
        <w:tab/>
      </w:r>
      <w:r w:rsidRPr="3B6F7E1F" w:rsidR="329947EF">
        <w:rPr>
          <w:rFonts w:ascii="Arial" w:hAnsi="Arial" w:cs="Arial"/>
          <w:noProof/>
          <w:sz w:val="22"/>
          <w:szCs w:val="22"/>
        </w:rPr>
        <w:t xml:space="preserve">        </w:t>
      </w:r>
      <w:r w:rsidRPr="3B6F7E1F" w:rsidR="003625A4">
        <w:rPr>
          <w:rFonts w:ascii="Arial" w:hAnsi="Arial" w:cs="Arial"/>
          <w:noProof/>
          <w:sz w:val="22"/>
          <w:szCs w:val="22"/>
        </w:rPr>
        <w:t>on the helpfulness of a risk level being assigned to female IIOC suspects</w:t>
      </w:r>
    </w:p>
    <w:p w:rsidR="003625A4" w:rsidP="003625A4" w:rsidRDefault="003625A4" w14:paraId="3CEB5402" w14:noSpellErr="1" w14:textId="520FBC97">
      <w:pPr>
        <w:spacing w:line="360" w:lineRule="auto"/>
        <w:rPr>
          <w:rFonts w:ascii="Arial" w:hAnsi="Arial" w:eastAsia="Times New Roman" w:cs="Arial"/>
          <w:color w:val="000000"/>
          <w:kern w:val="0"/>
          <w:sz w:val="22"/>
          <w:szCs w:val="22"/>
          <w:lang w:eastAsia="en-GB"/>
          <w14:ligatures w14:val="none"/>
        </w:rPr>
      </w:pPr>
      <w:r w:rsidRPr="3B6F7E1F" w:rsidR="329947EF">
        <w:rPr>
          <w:rFonts w:ascii="Arial" w:hAnsi="Arial" w:eastAsia="Times New Roman" w:cs="Arial"/>
          <w:color w:val="000000" w:themeColor="text1" w:themeTint="FF" w:themeShade="FF"/>
          <w:sz w:val="22"/>
          <w:szCs w:val="22"/>
          <w:lang w:eastAsia="en-GB"/>
        </w:rPr>
        <w:t xml:space="preserve"> </w:t>
      </w:r>
    </w:p>
    <w:p w:rsidRPr="004938E6" w:rsidR="003625A4" w:rsidP="003625A4" w:rsidRDefault="003625A4" w14:paraId="2B02B428" w14:textId="296CD6CD">
      <w:pPr>
        <w:spacing w:line="360" w:lineRule="auto"/>
        <w:rPr>
          <w:rFonts w:ascii="Arial" w:hAnsi="Arial" w:eastAsia="Times New Roman" w:cs="Arial"/>
          <w:color w:val="000000"/>
          <w:kern w:val="0"/>
          <w:sz w:val="22"/>
          <w:szCs w:val="22"/>
          <w:lang w:eastAsia="en-GB"/>
          <w14:ligatures w14:val="none"/>
        </w:rPr>
      </w:pPr>
      <w:r w:rsidRPr="004938E6" w:rsidR="003625A4">
        <w:rPr>
          <w:rFonts w:ascii="Arial" w:hAnsi="Arial" w:eastAsia="Times New Roman" w:cs="Arial"/>
          <w:color w:val="000000"/>
          <w:kern w:val="0"/>
          <w:sz w:val="22"/>
          <w:szCs w:val="22"/>
          <w:lang w:eastAsia="en-GB"/>
          <w14:ligatures w14:val="none"/>
        </w:rPr>
        <w:t xml:space="preserve">Figure 4.9 – Participant </w:t>
      </w:r>
      <w:r w:rsidRPr="004938E6" w:rsidR="79B989BE">
        <w:rPr>
          <w:rFonts w:ascii="Arial" w:hAnsi="Arial" w:eastAsia="Times New Roman" w:cs="Arial"/>
          <w:color w:val="000000"/>
          <w:kern w:val="0"/>
          <w:sz w:val="22"/>
          <w:szCs w:val="22"/>
          <w:lang w:eastAsia="en-GB"/>
          <w14:ligatures w14:val="none"/>
        </w:rPr>
        <w:t>two</w:t>
      </w:r>
      <w:r w:rsidRPr="004938E6" w:rsidR="003625A4">
        <w:rPr>
          <w:rFonts w:ascii="Arial" w:hAnsi="Arial" w:eastAsia="Times New Roman" w:cs="Arial"/>
          <w:color w:val="000000"/>
          <w:kern w:val="0"/>
          <w:sz w:val="22"/>
          <w:szCs w:val="22"/>
          <w:lang w:eastAsia="en-GB"/>
          <w14:ligatures w14:val="none"/>
        </w:rPr>
        <w:t>’s comments in relation to question ten</w:t>
      </w:r>
    </w:p>
    <w:p w:rsidR="003625A4" w:rsidP="003625A4" w:rsidRDefault="003625A4" w14:paraId="21C63DCC" w14:textId="77777777">
      <w:pPr>
        <w:spacing w:line="360" w:lineRule="auto"/>
        <w:rPr>
          <w:rFonts w:ascii="Arial" w:hAnsi="Arial" w:cs="Arial"/>
          <w:sz w:val="22"/>
          <w:szCs w:val="22"/>
        </w:rPr>
      </w:pPr>
    </w:p>
    <w:p w:rsidR="00C41B8C" w:rsidP="002F7496" w:rsidRDefault="003625A4" w14:paraId="1E57F4F0" w14:textId="77777777">
      <w:pPr>
        <w:spacing w:line="360" w:lineRule="auto"/>
        <w:rPr>
          <w:rFonts w:ascii="Arial" w:hAnsi="Arial" w:cs="Arial"/>
          <w:sz w:val="22"/>
          <w:szCs w:val="22"/>
        </w:rPr>
      </w:pPr>
      <w:r w:rsidRPr="7663C0FF" w:rsidR="003625A4">
        <w:rPr>
          <w:rFonts w:ascii="Arial" w:hAnsi="Arial" w:cs="Arial"/>
          <w:sz w:val="22"/>
          <w:szCs w:val="22"/>
        </w:rPr>
        <w:t>Figure 4.10 – Participant ten’s comments in relation to question twelve</w:t>
      </w:r>
    </w:p>
    <w:p w:rsidR="7663C0FF" w:rsidP="7663C0FF" w:rsidRDefault="7663C0FF" w14:paraId="22C7BA0F" w14:textId="6C7017BD">
      <w:pPr>
        <w:pStyle w:val="Normal"/>
        <w:spacing w:line="360" w:lineRule="auto"/>
        <w:rPr>
          <w:rFonts w:ascii="Arial" w:hAnsi="Arial" w:cs="Arial"/>
          <w:b w:val="1"/>
          <w:bCs w:val="1"/>
        </w:rPr>
      </w:pPr>
    </w:p>
    <w:p w:rsidRPr="00C41B8C" w:rsidR="002F7496" w:rsidP="234B9057" w:rsidRDefault="002F7496" w14:paraId="5DF04AA6" w14:textId="03C2EC0D">
      <w:pPr>
        <w:pStyle w:val="Normal"/>
        <w:spacing w:line="360" w:lineRule="auto"/>
        <w:rPr>
          <w:rFonts w:ascii="Arial" w:hAnsi="Arial" w:cs="Arial"/>
          <w:b w:val="1"/>
          <w:bCs w:val="1"/>
        </w:rPr>
      </w:pPr>
    </w:p>
    <w:p w:rsidRPr="00C41B8C" w:rsidR="002F7496" w:rsidP="3B6F7E1F" w:rsidRDefault="002F7496" w14:paraId="4D26F10F" w14:textId="4A9313C0">
      <w:pPr>
        <w:pStyle w:val="Normal"/>
        <w:spacing w:line="360" w:lineRule="auto"/>
        <w:rPr>
          <w:rFonts w:ascii="Arial" w:hAnsi="Arial" w:cs="Arial"/>
          <w:sz w:val="22"/>
          <w:szCs w:val="22"/>
        </w:rPr>
      </w:pPr>
      <w:r w:rsidRPr="234B9057" w:rsidR="002F7496">
        <w:rPr>
          <w:rFonts w:ascii="Arial" w:hAnsi="Arial" w:cs="Arial"/>
          <w:b w:val="1"/>
          <w:bCs w:val="1"/>
        </w:rPr>
        <w:t>List of Appendices</w:t>
      </w:r>
    </w:p>
    <w:p w:rsidR="002F7496" w:rsidP="002F7496" w:rsidRDefault="002F7496" w14:paraId="69FAB7BF" w14:textId="77777777">
      <w:pPr>
        <w:spacing w:line="360" w:lineRule="auto"/>
        <w:rPr>
          <w:rFonts w:ascii="Arial" w:hAnsi="Arial" w:cs="Arial"/>
          <w:sz w:val="22"/>
          <w:szCs w:val="22"/>
        </w:rPr>
      </w:pPr>
      <w:r w:rsidRPr="00E14690">
        <w:rPr>
          <w:rFonts w:ascii="Arial" w:hAnsi="Arial" w:cs="Arial"/>
          <w:sz w:val="22"/>
          <w:szCs w:val="22"/>
        </w:rPr>
        <w:t xml:space="preserve">Appendix </w:t>
      </w:r>
      <w:r>
        <w:rPr>
          <w:rFonts w:ascii="Arial" w:hAnsi="Arial" w:cs="Arial"/>
          <w:sz w:val="22"/>
          <w:szCs w:val="22"/>
        </w:rPr>
        <w:t>A</w:t>
      </w:r>
      <w:r w:rsidRPr="00E14690">
        <w:rPr>
          <w:rFonts w:ascii="Arial" w:hAnsi="Arial" w:cs="Arial"/>
          <w:sz w:val="22"/>
          <w:szCs w:val="22"/>
        </w:rPr>
        <w:t xml:space="preserve"> – Copy of questionnaire completed by participants</w:t>
      </w:r>
    </w:p>
    <w:p w:rsidR="002F7496" w:rsidP="002F7496" w:rsidRDefault="002F7496" w14:paraId="52680F6D" w14:textId="51E86921">
      <w:pPr>
        <w:spacing w:line="360" w:lineRule="auto"/>
        <w:rPr>
          <w:rFonts w:ascii="Arial" w:hAnsi="Arial" w:cs="Arial"/>
          <w:sz w:val="22"/>
          <w:szCs w:val="22"/>
        </w:rPr>
      </w:pPr>
      <w:r w:rsidRPr="00E14690">
        <w:rPr>
          <w:rFonts w:ascii="Arial" w:hAnsi="Arial" w:cs="Arial"/>
          <w:sz w:val="22"/>
          <w:szCs w:val="22"/>
        </w:rPr>
        <w:t xml:space="preserve">Appendix </w:t>
      </w:r>
      <w:r>
        <w:rPr>
          <w:rFonts w:ascii="Arial" w:hAnsi="Arial" w:cs="Arial"/>
          <w:sz w:val="22"/>
          <w:szCs w:val="22"/>
        </w:rPr>
        <w:t>B</w:t>
      </w:r>
      <w:r w:rsidRPr="00E14690">
        <w:rPr>
          <w:rFonts w:ascii="Arial" w:hAnsi="Arial" w:cs="Arial"/>
          <w:sz w:val="22"/>
          <w:szCs w:val="22"/>
        </w:rPr>
        <w:t xml:space="preserve"> – Table of participants</w:t>
      </w:r>
      <w:r w:rsidR="00826CA2">
        <w:rPr>
          <w:rFonts w:ascii="Arial" w:hAnsi="Arial" w:cs="Arial"/>
          <w:sz w:val="22"/>
          <w:szCs w:val="22"/>
        </w:rPr>
        <w:t>’</w:t>
      </w:r>
      <w:r w:rsidRPr="00E14690">
        <w:rPr>
          <w:rFonts w:ascii="Arial" w:hAnsi="Arial" w:cs="Arial"/>
          <w:sz w:val="22"/>
          <w:szCs w:val="22"/>
        </w:rPr>
        <w:t xml:space="preserve"> responses to quantitative-type questions</w:t>
      </w:r>
    </w:p>
    <w:p w:rsidRPr="00E14690" w:rsidR="002F7496" w:rsidP="002F7496" w:rsidRDefault="002F7496" w14:paraId="7D2497CB" w14:textId="77777777">
      <w:pPr>
        <w:spacing w:line="360" w:lineRule="auto"/>
        <w:rPr>
          <w:rFonts w:ascii="Arial" w:hAnsi="Arial" w:cs="Arial"/>
          <w:sz w:val="22"/>
          <w:szCs w:val="22"/>
        </w:rPr>
      </w:pPr>
      <w:r w:rsidRPr="00E14690">
        <w:rPr>
          <w:rFonts w:ascii="Arial" w:hAnsi="Arial" w:cs="Arial"/>
          <w:sz w:val="22"/>
          <w:szCs w:val="22"/>
        </w:rPr>
        <w:t xml:space="preserve">Appendix </w:t>
      </w:r>
      <w:r>
        <w:rPr>
          <w:rFonts w:ascii="Arial" w:hAnsi="Arial" w:cs="Arial"/>
          <w:sz w:val="22"/>
          <w:szCs w:val="22"/>
        </w:rPr>
        <w:t>C</w:t>
      </w:r>
      <w:r w:rsidRPr="00E14690">
        <w:rPr>
          <w:rFonts w:ascii="Arial" w:hAnsi="Arial" w:cs="Arial"/>
          <w:sz w:val="22"/>
          <w:szCs w:val="22"/>
        </w:rPr>
        <w:t xml:space="preserve"> – Table of participants’ responses to qualitative-type questions</w:t>
      </w:r>
    </w:p>
    <w:p w:rsidRPr="00E14690" w:rsidR="002F7496" w:rsidP="002F7496" w:rsidRDefault="002F7496" w14:paraId="7FE046B8" w14:textId="77777777">
      <w:pPr>
        <w:spacing w:line="360" w:lineRule="auto"/>
        <w:rPr>
          <w:rFonts w:ascii="Arial" w:hAnsi="Arial" w:cs="Arial"/>
          <w:sz w:val="22"/>
          <w:szCs w:val="22"/>
        </w:rPr>
      </w:pPr>
    </w:p>
    <w:p w:rsidR="002F7496" w:rsidP="002F7496" w:rsidRDefault="002F7496" w14:paraId="5A060A56" w14:textId="77777777">
      <w:pPr>
        <w:spacing w:line="360" w:lineRule="auto"/>
        <w:rPr>
          <w:rFonts w:ascii="Arial" w:hAnsi="Arial" w:cs="Arial"/>
          <w:sz w:val="22"/>
          <w:szCs w:val="22"/>
        </w:rPr>
      </w:pPr>
    </w:p>
    <w:p w:rsidRPr="00E14690" w:rsidR="002F7496" w:rsidP="002F7496" w:rsidRDefault="002F7496" w14:paraId="34C76B12" w14:textId="77777777">
      <w:pPr>
        <w:spacing w:line="360" w:lineRule="auto"/>
        <w:rPr>
          <w:rFonts w:ascii="Arial" w:hAnsi="Arial" w:cs="Arial"/>
          <w:sz w:val="22"/>
          <w:szCs w:val="22"/>
        </w:rPr>
      </w:pPr>
    </w:p>
    <w:p w:rsidRPr="00CF4B1E" w:rsidR="002F7496" w:rsidP="002F7496" w:rsidRDefault="002F7496" w14:paraId="6163659B" w14:textId="77777777">
      <w:pPr>
        <w:spacing w:line="360" w:lineRule="auto"/>
        <w:rPr>
          <w:rFonts w:ascii="Arial" w:hAnsi="Arial" w:cs="Arial"/>
          <w:b/>
          <w:bCs/>
          <w:sz w:val="28"/>
          <w:szCs w:val="28"/>
        </w:rPr>
      </w:pPr>
    </w:p>
    <w:p w:rsidRPr="003E0909" w:rsidR="002F7496" w:rsidP="002F7496" w:rsidRDefault="002F7496" w14:paraId="3D3DE3DE" w14:textId="77777777">
      <w:pPr>
        <w:spacing w:line="360" w:lineRule="auto"/>
        <w:rPr>
          <w:rFonts w:ascii="Arial" w:hAnsi="Arial" w:cs="Arial"/>
          <w:b/>
          <w:bCs/>
          <w:sz w:val="22"/>
          <w:szCs w:val="22"/>
        </w:rPr>
      </w:pPr>
    </w:p>
    <w:p w:rsidRPr="003E0909" w:rsidR="002F7496" w:rsidP="002F7496" w:rsidRDefault="002F7496" w14:paraId="0A5B9F75" w14:textId="77777777">
      <w:pPr>
        <w:spacing w:line="360" w:lineRule="auto"/>
        <w:rPr>
          <w:rFonts w:ascii="Arial" w:hAnsi="Arial" w:cs="Arial"/>
          <w:b/>
          <w:bCs/>
          <w:sz w:val="22"/>
          <w:szCs w:val="22"/>
        </w:rPr>
      </w:pPr>
    </w:p>
    <w:p w:rsidRPr="003E0909" w:rsidR="002F7496" w:rsidP="002F7496" w:rsidRDefault="002F7496" w14:paraId="7800FCE1" w14:textId="77777777">
      <w:pPr>
        <w:spacing w:line="360" w:lineRule="auto"/>
        <w:rPr>
          <w:rFonts w:ascii="Arial" w:hAnsi="Arial" w:cs="Arial"/>
          <w:b/>
          <w:bCs/>
          <w:sz w:val="22"/>
          <w:szCs w:val="22"/>
        </w:rPr>
      </w:pPr>
    </w:p>
    <w:p w:rsidRPr="003E0909" w:rsidR="002F7496" w:rsidP="002F7496" w:rsidRDefault="002F7496" w14:paraId="58F2387A" w14:textId="77777777">
      <w:pPr>
        <w:spacing w:line="360" w:lineRule="auto"/>
        <w:rPr>
          <w:rFonts w:ascii="Arial" w:hAnsi="Arial" w:cs="Arial"/>
          <w:b/>
          <w:bCs/>
          <w:sz w:val="22"/>
          <w:szCs w:val="22"/>
        </w:rPr>
      </w:pPr>
    </w:p>
    <w:p w:rsidRPr="003E0909" w:rsidR="002F7496" w:rsidP="002F7496" w:rsidRDefault="002F7496" w14:paraId="5F6D7A28" w14:textId="77777777">
      <w:pPr>
        <w:spacing w:line="360" w:lineRule="auto"/>
        <w:rPr>
          <w:rFonts w:ascii="Arial" w:hAnsi="Arial" w:cs="Arial"/>
          <w:b/>
          <w:bCs/>
          <w:sz w:val="22"/>
          <w:szCs w:val="22"/>
        </w:rPr>
      </w:pPr>
    </w:p>
    <w:p w:rsidRPr="003E0909" w:rsidR="002F7496" w:rsidP="002F7496" w:rsidRDefault="002F7496" w14:paraId="05F44892" w14:textId="77777777">
      <w:pPr>
        <w:spacing w:line="360" w:lineRule="auto"/>
        <w:rPr>
          <w:rFonts w:ascii="Arial" w:hAnsi="Arial" w:cs="Arial"/>
          <w:b/>
          <w:bCs/>
          <w:sz w:val="22"/>
          <w:szCs w:val="22"/>
        </w:rPr>
      </w:pPr>
    </w:p>
    <w:p w:rsidRPr="003E0909" w:rsidR="002F7496" w:rsidP="002F7496" w:rsidRDefault="002F7496" w14:paraId="0790BC12" w14:textId="77777777">
      <w:pPr>
        <w:spacing w:line="360" w:lineRule="auto"/>
        <w:rPr>
          <w:rFonts w:ascii="Arial" w:hAnsi="Arial" w:cs="Arial"/>
          <w:b/>
          <w:bCs/>
          <w:sz w:val="22"/>
          <w:szCs w:val="22"/>
        </w:rPr>
      </w:pPr>
    </w:p>
    <w:p w:rsidRPr="003E0909" w:rsidR="002F7496" w:rsidP="002F7496" w:rsidRDefault="002F7496" w14:paraId="568BA666" w14:textId="77777777">
      <w:pPr>
        <w:spacing w:line="360" w:lineRule="auto"/>
        <w:rPr>
          <w:rFonts w:ascii="Arial" w:hAnsi="Arial" w:cs="Arial"/>
          <w:b/>
          <w:bCs/>
          <w:sz w:val="22"/>
          <w:szCs w:val="22"/>
        </w:rPr>
      </w:pPr>
    </w:p>
    <w:p w:rsidRPr="003E0909" w:rsidR="002F7496" w:rsidP="002F7496" w:rsidRDefault="002F7496" w14:paraId="467B892C" w14:textId="77777777">
      <w:pPr>
        <w:spacing w:line="360" w:lineRule="auto"/>
        <w:rPr>
          <w:rFonts w:ascii="Arial" w:hAnsi="Arial" w:cs="Arial"/>
          <w:b/>
          <w:bCs/>
          <w:sz w:val="22"/>
          <w:szCs w:val="22"/>
        </w:rPr>
      </w:pPr>
    </w:p>
    <w:p w:rsidRPr="003E0909" w:rsidR="002F7496" w:rsidP="002F7496" w:rsidRDefault="002F7496" w14:paraId="0C4A28F7" w14:textId="77777777">
      <w:pPr>
        <w:spacing w:line="360" w:lineRule="auto"/>
        <w:rPr>
          <w:rFonts w:ascii="Arial" w:hAnsi="Arial" w:cs="Arial"/>
          <w:b/>
          <w:bCs/>
          <w:sz w:val="22"/>
          <w:szCs w:val="22"/>
        </w:rPr>
      </w:pPr>
    </w:p>
    <w:p w:rsidRPr="003E0909" w:rsidR="002F7496" w:rsidP="002F7496" w:rsidRDefault="002F7496" w14:paraId="14124641" w14:textId="77777777">
      <w:pPr>
        <w:spacing w:line="360" w:lineRule="auto"/>
        <w:rPr>
          <w:rFonts w:ascii="Arial" w:hAnsi="Arial" w:cs="Arial"/>
          <w:b/>
          <w:bCs/>
          <w:sz w:val="22"/>
          <w:szCs w:val="22"/>
        </w:rPr>
      </w:pPr>
    </w:p>
    <w:p w:rsidRPr="003E0909" w:rsidR="002F7496" w:rsidP="002F7496" w:rsidRDefault="002F7496" w14:paraId="1C1DD9C6" w14:textId="77777777">
      <w:pPr>
        <w:spacing w:line="360" w:lineRule="auto"/>
        <w:rPr>
          <w:rFonts w:ascii="Arial" w:hAnsi="Arial" w:cs="Arial"/>
          <w:b/>
          <w:bCs/>
          <w:sz w:val="22"/>
          <w:szCs w:val="22"/>
        </w:rPr>
      </w:pPr>
    </w:p>
    <w:p w:rsidRPr="003E0909" w:rsidR="002F7496" w:rsidP="002F7496" w:rsidRDefault="002F7496" w14:paraId="40383036" w14:textId="77777777">
      <w:pPr>
        <w:spacing w:line="360" w:lineRule="auto"/>
        <w:rPr>
          <w:rFonts w:ascii="Arial" w:hAnsi="Arial" w:cs="Arial"/>
          <w:b/>
          <w:bCs/>
          <w:sz w:val="22"/>
          <w:szCs w:val="22"/>
        </w:rPr>
      </w:pPr>
    </w:p>
    <w:p w:rsidRPr="003E0909" w:rsidR="002F7496" w:rsidP="002F7496" w:rsidRDefault="002F7496" w14:paraId="469E52B2" w14:textId="77777777">
      <w:pPr>
        <w:spacing w:line="360" w:lineRule="auto"/>
        <w:rPr>
          <w:rFonts w:ascii="Arial" w:hAnsi="Arial" w:cs="Arial"/>
          <w:b/>
          <w:bCs/>
          <w:sz w:val="22"/>
          <w:szCs w:val="22"/>
        </w:rPr>
      </w:pPr>
    </w:p>
    <w:p w:rsidRPr="003E0909" w:rsidR="002F7496" w:rsidP="002F7496" w:rsidRDefault="002F7496" w14:paraId="42D750A7" w14:textId="77777777">
      <w:pPr>
        <w:spacing w:line="360" w:lineRule="auto"/>
        <w:rPr>
          <w:rFonts w:ascii="Arial" w:hAnsi="Arial" w:cs="Arial"/>
          <w:b/>
          <w:bCs/>
          <w:sz w:val="22"/>
          <w:szCs w:val="22"/>
        </w:rPr>
      </w:pPr>
    </w:p>
    <w:p w:rsidRPr="003E0909" w:rsidR="002F7496" w:rsidP="002F7496" w:rsidRDefault="002F7496" w14:paraId="593DF646" w14:textId="77777777">
      <w:pPr>
        <w:spacing w:line="360" w:lineRule="auto"/>
        <w:rPr>
          <w:rFonts w:ascii="Arial" w:hAnsi="Arial" w:cs="Arial"/>
          <w:b/>
          <w:bCs/>
          <w:sz w:val="22"/>
          <w:szCs w:val="22"/>
        </w:rPr>
      </w:pPr>
    </w:p>
    <w:p w:rsidRPr="003E0909" w:rsidR="002F7496" w:rsidP="002F7496" w:rsidRDefault="002F7496" w14:paraId="391DD2F1" w14:textId="77777777">
      <w:pPr>
        <w:spacing w:line="360" w:lineRule="auto"/>
        <w:rPr>
          <w:rFonts w:ascii="Arial" w:hAnsi="Arial" w:cs="Arial"/>
          <w:b/>
          <w:bCs/>
          <w:sz w:val="22"/>
          <w:szCs w:val="22"/>
        </w:rPr>
      </w:pPr>
    </w:p>
    <w:p w:rsidRPr="003E0909" w:rsidR="002F7496" w:rsidP="002F7496" w:rsidRDefault="002F7496" w14:paraId="48323686" w14:textId="77777777">
      <w:pPr>
        <w:spacing w:line="360" w:lineRule="auto"/>
        <w:rPr>
          <w:rFonts w:ascii="Arial" w:hAnsi="Arial" w:cs="Arial"/>
          <w:b/>
          <w:bCs/>
          <w:sz w:val="22"/>
          <w:szCs w:val="22"/>
        </w:rPr>
      </w:pPr>
    </w:p>
    <w:p w:rsidR="7663C0FF" w:rsidP="7663C0FF" w:rsidRDefault="7663C0FF" w14:paraId="4DBA17C7" w14:textId="5D04BECD">
      <w:pPr>
        <w:pStyle w:val="Normal"/>
        <w:spacing w:line="360" w:lineRule="auto"/>
        <w:rPr>
          <w:rFonts w:ascii="Arial" w:hAnsi="Arial" w:cs="Arial"/>
          <w:b w:val="1"/>
          <w:bCs w:val="1"/>
        </w:rPr>
      </w:pPr>
    </w:p>
    <w:p w:rsidR="234B9057" w:rsidP="234B9057" w:rsidRDefault="234B9057" w14:paraId="5437157E" w14:textId="0500F6C0">
      <w:pPr>
        <w:pStyle w:val="Normal"/>
        <w:spacing w:line="360" w:lineRule="auto"/>
        <w:rPr>
          <w:rFonts w:ascii="Arial" w:hAnsi="Arial" w:cs="Arial"/>
          <w:b w:val="1"/>
          <w:bCs w:val="1"/>
        </w:rPr>
      </w:pPr>
    </w:p>
    <w:p w:rsidR="234B9057" w:rsidP="234B9057" w:rsidRDefault="234B9057" w14:paraId="25A36F1F" w14:textId="71703C1C">
      <w:pPr>
        <w:pStyle w:val="Normal"/>
        <w:spacing w:line="360" w:lineRule="auto"/>
        <w:rPr>
          <w:rFonts w:ascii="Arial" w:hAnsi="Arial" w:cs="Arial"/>
          <w:b w:val="1"/>
          <w:bCs w:val="1"/>
        </w:rPr>
      </w:pPr>
    </w:p>
    <w:p w:rsidRPr="007B3378" w:rsidR="002F7496" w:rsidP="3B6F7E1F" w:rsidRDefault="002F7496" w14:paraId="39713527" w14:textId="4E93F8AB">
      <w:pPr>
        <w:pStyle w:val="Normal"/>
        <w:spacing w:line="360" w:lineRule="auto"/>
        <w:rPr>
          <w:rFonts w:ascii="Arial" w:hAnsi="Arial" w:cs="Arial"/>
          <w:b w:val="1"/>
          <w:bCs w:val="1"/>
        </w:rPr>
      </w:pPr>
      <w:r w:rsidRPr="7663C0FF" w:rsidR="002F7496">
        <w:rPr>
          <w:rFonts w:ascii="Arial" w:hAnsi="Arial" w:cs="Arial"/>
          <w:b w:val="1"/>
          <w:bCs w:val="1"/>
        </w:rPr>
        <w:t>List of abbreviations</w:t>
      </w:r>
    </w:p>
    <w:p w:rsidR="004144F0" w:rsidP="004144F0" w:rsidRDefault="004144F0" w14:paraId="2D8EFD51" w14:textId="77777777">
      <w:pPr>
        <w:spacing w:line="360" w:lineRule="auto"/>
        <w:rPr>
          <w:rFonts w:ascii="Arial" w:hAnsi="Arial" w:cs="Arial"/>
          <w:sz w:val="22"/>
          <w:szCs w:val="22"/>
        </w:rPr>
      </w:pPr>
      <w:r>
        <w:rPr>
          <w:rFonts w:ascii="Arial" w:hAnsi="Arial" w:cs="Arial"/>
          <w:sz w:val="22"/>
          <w:szCs w:val="22"/>
        </w:rPr>
        <w:t>CPORT – Child Pornography Offender Risk Tool</w:t>
      </w:r>
    </w:p>
    <w:p w:rsidR="002E555C" w:rsidP="002E555C" w:rsidRDefault="002E555C" w14:paraId="7100BAAF" w14:textId="77777777">
      <w:pPr>
        <w:spacing w:line="360" w:lineRule="auto"/>
        <w:rPr>
          <w:rFonts w:ascii="Arial" w:hAnsi="Arial" w:cs="Arial"/>
          <w:sz w:val="22"/>
          <w:szCs w:val="22"/>
        </w:rPr>
      </w:pPr>
      <w:r w:rsidRPr="00A95986">
        <w:rPr>
          <w:rFonts w:ascii="Arial" w:hAnsi="Arial" w:cs="Arial"/>
          <w:sz w:val="22"/>
          <w:szCs w:val="22"/>
        </w:rPr>
        <w:t>HMICFRS – His Majesty’s Inspectorate of Constabulary and Fire &amp; Rescue Services</w:t>
      </w:r>
    </w:p>
    <w:p w:rsidR="002F7496" w:rsidP="002F7496" w:rsidRDefault="002F7496" w14:paraId="4710F0D5" w14:textId="1F797392">
      <w:pPr>
        <w:spacing w:line="360" w:lineRule="auto"/>
        <w:rPr>
          <w:rFonts w:ascii="Arial" w:hAnsi="Arial" w:cs="Arial"/>
          <w:sz w:val="22"/>
          <w:szCs w:val="22"/>
        </w:rPr>
      </w:pPr>
      <w:r>
        <w:rPr>
          <w:rFonts w:ascii="Arial" w:hAnsi="Arial" w:cs="Arial"/>
          <w:sz w:val="22"/>
          <w:szCs w:val="22"/>
        </w:rPr>
        <w:t>IIOC – Indecent Images of Children</w:t>
      </w:r>
    </w:p>
    <w:p w:rsidRPr="00A95986" w:rsidR="002E555C" w:rsidP="002E555C" w:rsidRDefault="002E555C" w14:paraId="4CABB368" w14:textId="77777777">
      <w:pPr>
        <w:spacing w:line="360" w:lineRule="auto"/>
        <w:rPr>
          <w:rFonts w:ascii="Arial" w:hAnsi="Arial" w:cs="Arial"/>
          <w:sz w:val="22"/>
          <w:szCs w:val="22"/>
        </w:rPr>
      </w:pPr>
      <w:r>
        <w:rPr>
          <w:rFonts w:ascii="Arial" w:hAnsi="Arial" w:cs="Arial"/>
          <w:sz w:val="22"/>
          <w:szCs w:val="22"/>
        </w:rPr>
        <w:t>IPA – Interpretative Phenomenological Analysis</w:t>
      </w:r>
    </w:p>
    <w:p w:rsidR="002F7496" w:rsidP="002F7496" w:rsidRDefault="002F7496" w14:paraId="6FF40925" w14:textId="77777777">
      <w:pPr>
        <w:spacing w:line="360" w:lineRule="auto"/>
        <w:rPr>
          <w:rFonts w:ascii="Arial" w:hAnsi="Arial" w:cs="Arial"/>
          <w:sz w:val="22"/>
          <w:szCs w:val="22"/>
        </w:rPr>
      </w:pPr>
      <w:r w:rsidRPr="00A95986">
        <w:rPr>
          <w:rFonts w:ascii="Arial" w:hAnsi="Arial" w:cs="Arial"/>
          <w:sz w:val="22"/>
          <w:szCs w:val="22"/>
        </w:rPr>
        <w:t>KIRAT – Kent Internet Risk Assessment Tool</w:t>
      </w:r>
    </w:p>
    <w:p w:rsidR="002E555C" w:rsidP="002E555C" w:rsidRDefault="002E555C" w14:paraId="1083BE09" w14:textId="77777777">
      <w:pPr>
        <w:spacing w:line="360" w:lineRule="auto"/>
        <w:rPr>
          <w:rFonts w:ascii="Arial" w:hAnsi="Arial" w:cs="Arial"/>
          <w:sz w:val="22"/>
          <w:szCs w:val="22"/>
        </w:rPr>
      </w:pPr>
      <w:r>
        <w:rPr>
          <w:rFonts w:ascii="Arial" w:hAnsi="Arial" w:cs="Arial"/>
          <w:sz w:val="22"/>
          <w:szCs w:val="22"/>
        </w:rPr>
        <w:t>PIVET – Prioritisation and Intervention for Violent Extremists Tool</w:t>
      </w:r>
    </w:p>
    <w:p w:rsidR="002F7496" w:rsidP="002F7496" w:rsidRDefault="002F7496" w14:paraId="7A5C74C1" w14:textId="77777777">
      <w:pPr>
        <w:spacing w:line="360" w:lineRule="auto"/>
        <w:rPr>
          <w:rFonts w:ascii="Arial" w:hAnsi="Arial" w:cs="Arial"/>
          <w:sz w:val="22"/>
          <w:szCs w:val="22"/>
        </w:rPr>
      </w:pPr>
      <w:r>
        <w:rPr>
          <w:rFonts w:ascii="Arial" w:hAnsi="Arial" w:cs="Arial"/>
          <w:sz w:val="22"/>
          <w:szCs w:val="22"/>
        </w:rPr>
        <w:t>POLIT – Police Online Investigation Team</w:t>
      </w:r>
    </w:p>
    <w:p w:rsidR="002F7496" w:rsidP="002F7496" w:rsidRDefault="002F7496" w14:paraId="4AAD872A" w14:textId="77777777">
      <w:pPr>
        <w:spacing w:line="360" w:lineRule="auto"/>
        <w:rPr>
          <w:rFonts w:ascii="Arial" w:hAnsi="Arial" w:cs="Arial"/>
          <w:sz w:val="22"/>
          <w:szCs w:val="22"/>
        </w:rPr>
      </w:pPr>
      <w:r>
        <w:rPr>
          <w:rFonts w:ascii="Arial" w:hAnsi="Arial" w:cs="Arial"/>
          <w:sz w:val="22"/>
          <w:szCs w:val="22"/>
        </w:rPr>
        <w:t>TVE – Terrorism and Violent Extremism</w:t>
      </w:r>
    </w:p>
    <w:p w:rsidR="002E555C" w:rsidP="002E555C" w:rsidRDefault="002E555C" w14:paraId="114164F5" w14:textId="77777777">
      <w:pPr>
        <w:spacing w:line="360" w:lineRule="auto"/>
        <w:rPr>
          <w:rFonts w:ascii="Arial" w:hAnsi="Arial" w:cs="Arial"/>
          <w:sz w:val="22"/>
          <w:szCs w:val="22"/>
        </w:rPr>
      </w:pPr>
      <w:r>
        <w:rPr>
          <w:rFonts w:ascii="Arial" w:hAnsi="Arial" w:cs="Arial"/>
          <w:sz w:val="22"/>
          <w:szCs w:val="22"/>
        </w:rPr>
        <w:t>UK – United Kingdom</w:t>
      </w:r>
    </w:p>
    <w:p w:rsidR="002E555C" w:rsidP="002F7496" w:rsidRDefault="002E555C" w14:paraId="483AC26B" w14:textId="77777777">
      <w:pPr>
        <w:spacing w:line="360" w:lineRule="auto"/>
        <w:rPr>
          <w:rFonts w:ascii="Arial" w:hAnsi="Arial" w:cs="Arial"/>
          <w:sz w:val="22"/>
          <w:szCs w:val="22"/>
        </w:rPr>
      </w:pPr>
    </w:p>
    <w:p w:rsidRPr="003E0909" w:rsidR="002F7496" w:rsidP="002F7496" w:rsidRDefault="002F7496" w14:paraId="69269E01" w14:textId="77777777">
      <w:pPr>
        <w:spacing w:line="360" w:lineRule="auto"/>
        <w:rPr>
          <w:rFonts w:ascii="Arial" w:hAnsi="Arial" w:cs="Arial"/>
          <w:b/>
          <w:bCs/>
          <w:sz w:val="22"/>
          <w:szCs w:val="22"/>
        </w:rPr>
      </w:pPr>
    </w:p>
    <w:p w:rsidRPr="003E0909" w:rsidR="002F7496" w:rsidP="002F7496" w:rsidRDefault="002F7496" w14:paraId="098872A5" w14:textId="77777777">
      <w:pPr>
        <w:spacing w:line="360" w:lineRule="auto"/>
        <w:rPr>
          <w:rFonts w:ascii="Arial" w:hAnsi="Arial" w:cs="Arial"/>
          <w:b/>
          <w:bCs/>
          <w:sz w:val="22"/>
          <w:szCs w:val="22"/>
        </w:rPr>
      </w:pPr>
    </w:p>
    <w:p w:rsidRPr="003E0909" w:rsidR="002F7496" w:rsidP="002F7496" w:rsidRDefault="002F7496" w14:paraId="52A2D518" w14:textId="77777777">
      <w:pPr>
        <w:spacing w:line="360" w:lineRule="auto"/>
        <w:rPr>
          <w:rFonts w:ascii="Arial" w:hAnsi="Arial" w:cs="Arial"/>
          <w:b/>
          <w:bCs/>
          <w:sz w:val="22"/>
          <w:szCs w:val="22"/>
        </w:rPr>
      </w:pPr>
    </w:p>
    <w:p w:rsidRPr="003E0909" w:rsidR="002F7496" w:rsidP="002F7496" w:rsidRDefault="002F7496" w14:paraId="4BD5D98D" w14:textId="77777777">
      <w:pPr>
        <w:spacing w:line="360" w:lineRule="auto"/>
        <w:rPr>
          <w:rFonts w:ascii="Arial" w:hAnsi="Arial" w:cs="Arial"/>
          <w:b/>
          <w:bCs/>
          <w:sz w:val="22"/>
          <w:szCs w:val="22"/>
        </w:rPr>
      </w:pPr>
    </w:p>
    <w:p w:rsidRPr="003E0909" w:rsidR="002F7496" w:rsidP="002F7496" w:rsidRDefault="002F7496" w14:paraId="6607DC46" w14:textId="77777777">
      <w:pPr>
        <w:spacing w:line="360" w:lineRule="auto"/>
        <w:rPr>
          <w:rFonts w:ascii="Arial" w:hAnsi="Arial" w:cs="Arial"/>
          <w:b/>
          <w:bCs/>
          <w:sz w:val="22"/>
          <w:szCs w:val="22"/>
        </w:rPr>
      </w:pPr>
    </w:p>
    <w:p w:rsidRPr="003E0909" w:rsidR="002F7496" w:rsidP="002F7496" w:rsidRDefault="002F7496" w14:paraId="569A5267" w14:textId="77777777">
      <w:pPr>
        <w:spacing w:line="360" w:lineRule="auto"/>
        <w:rPr>
          <w:rFonts w:ascii="Arial" w:hAnsi="Arial" w:cs="Arial"/>
          <w:b/>
          <w:bCs/>
          <w:sz w:val="22"/>
          <w:szCs w:val="22"/>
        </w:rPr>
      </w:pPr>
    </w:p>
    <w:p w:rsidRPr="003E0909" w:rsidR="002F7496" w:rsidP="002F7496" w:rsidRDefault="002F7496" w14:paraId="7958259C" w14:textId="77777777">
      <w:pPr>
        <w:spacing w:line="360" w:lineRule="auto"/>
        <w:rPr>
          <w:rFonts w:ascii="Arial" w:hAnsi="Arial" w:cs="Arial"/>
          <w:b/>
          <w:bCs/>
          <w:sz w:val="22"/>
          <w:szCs w:val="22"/>
        </w:rPr>
      </w:pPr>
    </w:p>
    <w:p w:rsidRPr="003E0909" w:rsidR="002F7496" w:rsidP="002F7496" w:rsidRDefault="002F7496" w14:paraId="45A7DCF7" w14:textId="77777777">
      <w:pPr>
        <w:spacing w:line="360" w:lineRule="auto"/>
        <w:rPr>
          <w:rFonts w:ascii="Arial" w:hAnsi="Arial" w:cs="Arial"/>
          <w:b/>
          <w:bCs/>
          <w:sz w:val="22"/>
          <w:szCs w:val="22"/>
        </w:rPr>
      </w:pPr>
    </w:p>
    <w:p w:rsidRPr="003E0909" w:rsidR="002F7496" w:rsidP="002F7496" w:rsidRDefault="002F7496" w14:paraId="53D4BCFB" w14:textId="77777777">
      <w:pPr>
        <w:spacing w:line="360" w:lineRule="auto"/>
        <w:rPr>
          <w:rFonts w:ascii="Arial" w:hAnsi="Arial" w:cs="Arial"/>
          <w:b/>
          <w:bCs/>
          <w:sz w:val="22"/>
          <w:szCs w:val="22"/>
        </w:rPr>
      </w:pPr>
    </w:p>
    <w:p w:rsidRPr="003E0909" w:rsidR="002F7496" w:rsidP="002F7496" w:rsidRDefault="002F7496" w14:paraId="2362CD71" w14:textId="77777777">
      <w:pPr>
        <w:spacing w:line="360" w:lineRule="auto"/>
        <w:rPr>
          <w:rFonts w:ascii="Arial" w:hAnsi="Arial" w:cs="Arial"/>
          <w:b/>
          <w:bCs/>
          <w:sz w:val="22"/>
          <w:szCs w:val="22"/>
        </w:rPr>
      </w:pPr>
    </w:p>
    <w:p w:rsidRPr="003E0909" w:rsidR="002F7496" w:rsidP="002F7496" w:rsidRDefault="002F7496" w14:paraId="20701CE1" w14:textId="77777777">
      <w:pPr>
        <w:spacing w:line="360" w:lineRule="auto"/>
        <w:rPr>
          <w:rFonts w:ascii="Arial" w:hAnsi="Arial" w:cs="Arial"/>
          <w:b/>
          <w:bCs/>
          <w:sz w:val="22"/>
          <w:szCs w:val="22"/>
        </w:rPr>
      </w:pPr>
    </w:p>
    <w:p w:rsidRPr="003E0909" w:rsidR="002F7496" w:rsidP="002F7496" w:rsidRDefault="002F7496" w14:paraId="08109964" w14:textId="77777777">
      <w:pPr>
        <w:spacing w:line="360" w:lineRule="auto"/>
        <w:rPr>
          <w:rFonts w:ascii="Arial" w:hAnsi="Arial" w:cs="Arial"/>
          <w:b/>
          <w:bCs/>
          <w:sz w:val="22"/>
          <w:szCs w:val="22"/>
        </w:rPr>
      </w:pPr>
    </w:p>
    <w:p w:rsidRPr="003E0909" w:rsidR="002F7496" w:rsidP="002F7496" w:rsidRDefault="002F7496" w14:paraId="7FD946E6" w14:textId="77777777">
      <w:pPr>
        <w:spacing w:line="360" w:lineRule="auto"/>
        <w:rPr>
          <w:rFonts w:ascii="Arial" w:hAnsi="Arial" w:cs="Arial"/>
          <w:b/>
          <w:bCs/>
          <w:sz w:val="22"/>
          <w:szCs w:val="22"/>
        </w:rPr>
      </w:pPr>
    </w:p>
    <w:p w:rsidR="000C7A8B" w:rsidP="002F7496" w:rsidRDefault="000C7A8B" w14:paraId="1F1412ED" w14:textId="77777777">
      <w:pPr>
        <w:spacing w:line="360" w:lineRule="auto"/>
        <w:rPr>
          <w:rFonts w:ascii="Arial" w:hAnsi="Arial" w:cs="Arial"/>
          <w:b/>
          <w:bCs/>
          <w:sz w:val="22"/>
          <w:szCs w:val="22"/>
        </w:rPr>
      </w:pPr>
    </w:p>
    <w:p w:rsidR="000C7A8B" w:rsidP="002F7496" w:rsidRDefault="000C7A8B" w14:paraId="714C946F" w14:textId="77777777">
      <w:pPr>
        <w:spacing w:line="360" w:lineRule="auto"/>
        <w:rPr>
          <w:rFonts w:ascii="Arial" w:hAnsi="Arial" w:cs="Arial"/>
          <w:b/>
          <w:bCs/>
          <w:sz w:val="22"/>
          <w:szCs w:val="22"/>
        </w:rPr>
        <w:sectPr w:rsidR="000C7A8B" w:rsidSect="00404E40">
          <w:footerReference w:type="default" r:id="rId10"/>
          <w:pgSz w:w="11906" w:h="16838" w:orient="portrait"/>
          <w:pgMar w:top="540" w:right="1440" w:bottom="567" w:left="1440" w:header="454" w:footer="0" w:gutter="0"/>
          <w:pgNumType w:fmt="lowerRoman" w:start="1"/>
          <w:cols w:space="708"/>
          <w:docGrid w:linePitch="360"/>
          <w:headerReference w:type="default" r:id="R3bb812f79c994c94"/>
        </w:sectPr>
      </w:pPr>
    </w:p>
    <w:p w:rsidRPr="007B3378" w:rsidR="002F7496" w:rsidP="052F336F" w:rsidRDefault="002F7496" w14:paraId="5F3F3416" w14:textId="23D7BCED">
      <w:pPr>
        <w:pStyle w:val="Normal"/>
        <w:rPr>
          <w:rFonts w:ascii="Arial" w:hAnsi="Arial" w:cs="Arial"/>
          <w:b w:val="1"/>
          <w:bCs w:val="1"/>
        </w:rPr>
      </w:pPr>
      <w:r w:rsidRPr="052F336F" w:rsidR="002F7496">
        <w:rPr>
          <w:rFonts w:ascii="Arial" w:hAnsi="Arial" w:cs="Arial"/>
          <w:b w:val="1"/>
          <w:bCs w:val="1"/>
        </w:rPr>
        <w:t>Chapter 1 - Introduction</w:t>
      </w:r>
    </w:p>
    <w:p w:rsidRPr="003E0909" w:rsidR="002F7496" w:rsidP="002F7496" w:rsidRDefault="002F7496" w14:paraId="16BE0A22" w14:textId="77777777">
      <w:pPr>
        <w:spacing w:line="360" w:lineRule="auto"/>
        <w:rPr>
          <w:rFonts w:ascii="Arial" w:hAnsi="Arial" w:cs="Arial"/>
          <w:b/>
          <w:bCs/>
          <w:sz w:val="22"/>
          <w:szCs w:val="22"/>
        </w:rPr>
      </w:pPr>
      <w:r w:rsidRPr="003E0909">
        <w:rPr>
          <w:rFonts w:ascii="Arial" w:hAnsi="Arial" w:cs="Arial"/>
          <w:b/>
          <w:bCs/>
          <w:sz w:val="22"/>
          <w:szCs w:val="22"/>
        </w:rPr>
        <w:t>1.1 - Purpose</w:t>
      </w:r>
    </w:p>
    <w:p w:rsidRPr="003E0909" w:rsidR="002F7496" w:rsidP="002F7496" w:rsidRDefault="002F7496" w14:paraId="13978189" w14:textId="61FAB391">
      <w:pPr>
        <w:spacing w:line="360" w:lineRule="auto"/>
        <w:rPr>
          <w:rFonts w:ascii="Arial" w:hAnsi="Arial" w:cs="Arial"/>
          <w:sz w:val="22"/>
          <w:szCs w:val="22"/>
        </w:rPr>
      </w:pPr>
      <w:r w:rsidRPr="7663C0FF" w:rsidR="002F7496">
        <w:rPr>
          <w:rFonts w:ascii="Arial" w:hAnsi="Arial" w:cs="Arial"/>
          <w:sz w:val="22"/>
          <w:szCs w:val="22"/>
        </w:rPr>
        <w:t xml:space="preserve">This dissertation is being conducted with two main purposes. The first is to examine whether the risks posed by female child sexual offenders, in particular perpetrators of </w:t>
      </w:r>
      <w:r w:rsidRPr="7663C0FF" w:rsidR="2C0DFB0D">
        <w:rPr>
          <w:rFonts w:ascii="Arial" w:hAnsi="Arial" w:cs="Arial"/>
          <w:sz w:val="22"/>
          <w:szCs w:val="22"/>
        </w:rPr>
        <w:t xml:space="preserve">online </w:t>
      </w:r>
      <w:r w:rsidRPr="7663C0FF" w:rsidR="002F7496">
        <w:rPr>
          <w:rFonts w:ascii="Arial" w:hAnsi="Arial" w:cs="Arial"/>
          <w:sz w:val="22"/>
          <w:szCs w:val="22"/>
        </w:rPr>
        <w:t xml:space="preserve">indecent images of children (IIOC) offences, are afforded </w:t>
      </w:r>
      <w:r w:rsidRPr="7663C0FF" w:rsidR="002F7496">
        <w:rPr>
          <w:rFonts w:ascii="Arial" w:hAnsi="Arial" w:cs="Arial"/>
          <w:sz w:val="22"/>
          <w:szCs w:val="22"/>
        </w:rPr>
        <w:t>appropriate</w:t>
      </w:r>
      <w:r w:rsidRPr="7663C0FF" w:rsidR="002F7496">
        <w:rPr>
          <w:rFonts w:ascii="Arial" w:hAnsi="Arial" w:cs="Arial"/>
          <w:sz w:val="22"/>
          <w:szCs w:val="22"/>
        </w:rPr>
        <w:t xml:space="preserve"> and effective investigative consideration. The second is to consider </w:t>
      </w:r>
      <w:r w:rsidRPr="7663C0FF" w:rsidR="6766ED2A">
        <w:rPr>
          <w:rFonts w:ascii="Arial" w:hAnsi="Arial" w:cs="Arial"/>
          <w:sz w:val="22"/>
          <w:szCs w:val="22"/>
        </w:rPr>
        <w:t>how</w:t>
      </w:r>
      <w:r w:rsidRPr="7663C0FF" w:rsidR="002F7496">
        <w:rPr>
          <w:rFonts w:ascii="Arial" w:hAnsi="Arial" w:cs="Arial"/>
          <w:sz w:val="22"/>
          <w:szCs w:val="22"/>
        </w:rPr>
        <w:t xml:space="preserve"> existing methods of risk assessment could be improved to mitigate risks posed by female offenders. This chapter serves to </w:t>
      </w:r>
      <w:r w:rsidRPr="7663C0FF" w:rsidR="002F7496">
        <w:rPr>
          <w:rFonts w:ascii="Arial" w:hAnsi="Arial" w:cs="Arial"/>
          <w:sz w:val="22"/>
          <w:szCs w:val="22"/>
        </w:rPr>
        <w:t>establish</w:t>
      </w:r>
      <w:r w:rsidRPr="7663C0FF" w:rsidR="002F7496">
        <w:rPr>
          <w:rFonts w:ascii="Arial" w:hAnsi="Arial" w:cs="Arial"/>
          <w:sz w:val="22"/>
          <w:szCs w:val="22"/>
        </w:rPr>
        <w:t xml:space="preserve"> the background of this area of research and highlight its importance.</w:t>
      </w:r>
    </w:p>
    <w:p w:rsidRPr="003E0909" w:rsidR="002F7496" w:rsidP="002F7496" w:rsidRDefault="002F7496" w14:paraId="36512DAD" w14:textId="77777777">
      <w:pPr>
        <w:spacing w:line="360" w:lineRule="auto"/>
        <w:rPr>
          <w:rFonts w:ascii="Arial" w:hAnsi="Arial" w:cs="Arial"/>
          <w:sz w:val="22"/>
          <w:szCs w:val="22"/>
        </w:rPr>
      </w:pPr>
    </w:p>
    <w:p w:rsidRPr="003E0909" w:rsidR="002F7496" w:rsidP="002F7496" w:rsidRDefault="002F7496" w14:paraId="63521592" w14:textId="77777777">
      <w:pPr>
        <w:spacing w:line="360" w:lineRule="auto"/>
        <w:rPr>
          <w:rFonts w:ascii="Arial" w:hAnsi="Arial" w:cs="Arial"/>
          <w:sz w:val="22"/>
          <w:szCs w:val="22"/>
        </w:rPr>
      </w:pPr>
      <w:r w:rsidRPr="003E0909">
        <w:rPr>
          <w:rFonts w:ascii="Arial" w:hAnsi="Arial" w:cs="Arial"/>
          <w:b/>
          <w:bCs/>
          <w:sz w:val="22"/>
          <w:szCs w:val="22"/>
        </w:rPr>
        <w:t>1.2 - Background</w:t>
      </w:r>
    </w:p>
    <w:p w:rsidRPr="003E0909" w:rsidR="002F7496" w:rsidP="002F7496" w:rsidRDefault="002F7496" w14:paraId="5F126611" w14:textId="4C26FAC1">
      <w:pPr>
        <w:spacing w:line="360" w:lineRule="auto"/>
        <w:rPr>
          <w:rFonts w:ascii="Arial" w:hAnsi="Arial" w:cs="Arial"/>
          <w:sz w:val="22"/>
          <w:szCs w:val="22"/>
        </w:rPr>
      </w:pPr>
      <w:r w:rsidRPr="7663C0FF" w:rsidR="002F7496">
        <w:rPr>
          <w:rFonts w:ascii="Arial" w:hAnsi="Arial" w:cs="Arial"/>
          <w:sz w:val="22"/>
          <w:szCs w:val="22"/>
        </w:rPr>
        <w:t xml:space="preserve">There appears to </w:t>
      </w:r>
      <w:r w:rsidRPr="7663C0FF" w:rsidR="00C567B6">
        <w:rPr>
          <w:rFonts w:ascii="Arial" w:hAnsi="Arial" w:cs="Arial"/>
          <w:sz w:val="22"/>
          <w:szCs w:val="22"/>
        </w:rPr>
        <w:t>exist an</w:t>
      </w:r>
      <w:r w:rsidRPr="7663C0FF" w:rsidR="002F7496">
        <w:rPr>
          <w:rFonts w:ascii="Arial" w:hAnsi="Arial" w:cs="Arial"/>
          <w:sz w:val="22"/>
          <w:szCs w:val="22"/>
        </w:rPr>
        <w:t xml:space="preserve"> </w:t>
      </w:r>
      <w:r w:rsidRPr="7663C0FF" w:rsidR="002F7496">
        <w:rPr>
          <w:rFonts w:ascii="Arial" w:hAnsi="Arial" w:cs="Arial"/>
          <w:sz w:val="22"/>
          <w:szCs w:val="22"/>
        </w:rPr>
        <w:t>underest</w:t>
      </w:r>
      <w:r w:rsidRPr="7663C0FF" w:rsidR="002F7496">
        <w:rPr>
          <w:rFonts w:ascii="Arial" w:hAnsi="Arial" w:cs="Arial"/>
          <w:sz w:val="22"/>
          <w:szCs w:val="22"/>
        </w:rPr>
        <w:t>imation of females as sexual offences perpetrators</w:t>
      </w:r>
      <w:r w:rsidRPr="7663C0FF" w:rsidR="002F7496">
        <w:rPr>
          <w:rFonts w:ascii="Arial" w:hAnsi="Arial" w:cs="Arial"/>
          <w:sz w:val="22"/>
          <w:szCs w:val="22"/>
        </w:rPr>
        <w:t>. Brown and Kloess (202</w:t>
      </w:r>
      <w:r w:rsidRPr="7663C0FF" w:rsidR="00713C92">
        <w:rPr>
          <w:rFonts w:ascii="Arial" w:hAnsi="Arial" w:cs="Arial"/>
          <w:sz w:val="22"/>
          <w:szCs w:val="22"/>
        </w:rPr>
        <w:t>2</w:t>
      </w:r>
      <w:r w:rsidRPr="7663C0FF" w:rsidR="002F7496">
        <w:rPr>
          <w:rFonts w:ascii="Arial" w:hAnsi="Arial" w:cs="Arial"/>
          <w:sz w:val="22"/>
          <w:szCs w:val="22"/>
        </w:rPr>
        <w:t xml:space="preserve">) </w:t>
      </w:r>
      <w:r w:rsidRPr="7663C0FF" w:rsidR="002F7496">
        <w:rPr>
          <w:rFonts w:ascii="Arial" w:hAnsi="Arial" w:cs="Arial"/>
          <w:sz w:val="22"/>
          <w:szCs w:val="22"/>
        </w:rPr>
        <w:t>note</w:t>
      </w:r>
      <w:r w:rsidRPr="7663C0FF" w:rsidR="002F7496">
        <w:rPr>
          <w:rFonts w:ascii="Arial" w:hAnsi="Arial" w:cs="Arial"/>
          <w:sz w:val="22"/>
          <w:szCs w:val="22"/>
        </w:rPr>
        <w:t xml:space="preserve"> that research </w:t>
      </w:r>
      <w:r w:rsidRPr="7663C0FF" w:rsidR="002F7496">
        <w:rPr>
          <w:rFonts w:ascii="Arial" w:hAnsi="Arial" w:cs="Arial"/>
          <w:sz w:val="22"/>
          <w:szCs w:val="22"/>
        </w:rPr>
        <w:t xml:space="preserve">is </w:t>
      </w:r>
      <w:r w:rsidRPr="7663C0FF" w:rsidR="002F7496">
        <w:rPr>
          <w:rFonts w:ascii="Arial" w:hAnsi="Arial" w:cs="Arial"/>
          <w:sz w:val="22"/>
          <w:szCs w:val="22"/>
        </w:rPr>
        <w:t>mainly focussed</w:t>
      </w:r>
      <w:r w:rsidRPr="7663C0FF" w:rsidR="002F7496">
        <w:rPr>
          <w:rFonts w:ascii="Arial" w:hAnsi="Arial" w:cs="Arial"/>
          <w:sz w:val="22"/>
          <w:szCs w:val="22"/>
        </w:rPr>
        <w:t xml:space="preserve"> on male offenders, and </w:t>
      </w:r>
      <w:r w:rsidRPr="7663C0FF" w:rsidR="002F7496">
        <w:rPr>
          <w:rFonts w:ascii="Arial" w:hAnsi="Arial" w:cs="Arial"/>
          <w:sz w:val="22"/>
          <w:szCs w:val="22"/>
        </w:rPr>
        <w:t>Cortoni</w:t>
      </w:r>
      <w:r w:rsidRPr="7663C0FF" w:rsidR="002F7496">
        <w:rPr>
          <w:rFonts w:ascii="Arial" w:hAnsi="Arial" w:cs="Arial"/>
          <w:sz w:val="22"/>
          <w:szCs w:val="22"/>
        </w:rPr>
        <w:t xml:space="preserve"> </w:t>
      </w:r>
      <w:r w:rsidRPr="7663C0FF" w:rsidR="002F7496">
        <w:rPr>
          <w:rFonts w:ascii="Arial" w:hAnsi="Arial" w:cs="Arial"/>
          <w:i w:val="1"/>
          <w:iCs w:val="1"/>
          <w:sz w:val="22"/>
          <w:szCs w:val="22"/>
        </w:rPr>
        <w:t xml:space="preserve">et al. </w:t>
      </w:r>
      <w:r w:rsidRPr="7663C0FF" w:rsidR="002F7496">
        <w:rPr>
          <w:rFonts w:ascii="Arial" w:hAnsi="Arial" w:cs="Arial"/>
          <w:sz w:val="22"/>
          <w:szCs w:val="22"/>
        </w:rPr>
        <w:t>(2017) suggest that sexual offending by females is under-recognised.</w:t>
      </w:r>
    </w:p>
    <w:p w:rsidRPr="003E0909" w:rsidR="002F7496" w:rsidP="052F336F" w:rsidRDefault="00016163" w14:paraId="5FE286D2" w14:textId="30936F3D">
      <w:pPr>
        <w:pStyle w:val="Normal"/>
        <w:spacing w:line="360" w:lineRule="auto"/>
        <w:rPr>
          <w:rFonts w:ascii="Arial" w:hAnsi="Arial" w:cs="Arial"/>
          <w:sz w:val="22"/>
          <w:szCs w:val="22"/>
        </w:rPr>
      </w:pPr>
      <w:r w:rsidRPr="7663C0FF" w:rsidR="00016163">
        <w:rPr>
          <w:rFonts w:ascii="Arial" w:hAnsi="Arial" w:cs="Arial"/>
          <w:sz w:val="22"/>
          <w:szCs w:val="22"/>
        </w:rPr>
        <w:t xml:space="preserve">A </w:t>
      </w:r>
      <w:r w:rsidRPr="7663C0FF" w:rsidR="002F7496">
        <w:rPr>
          <w:rFonts w:ascii="Arial" w:hAnsi="Arial" w:cs="Arial"/>
          <w:sz w:val="22"/>
          <w:szCs w:val="22"/>
        </w:rPr>
        <w:t xml:space="preserve">consequential relationship between </w:t>
      </w:r>
      <w:r w:rsidRPr="7663C0FF" w:rsidR="7C9A6C5D">
        <w:rPr>
          <w:rFonts w:ascii="Arial" w:hAnsi="Arial" w:cs="Arial"/>
          <w:sz w:val="22"/>
          <w:szCs w:val="22"/>
        </w:rPr>
        <w:t>online</w:t>
      </w:r>
      <w:r w:rsidRPr="7663C0FF" w:rsidR="002F7496">
        <w:rPr>
          <w:rFonts w:ascii="Arial" w:hAnsi="Arial" w:cs="Arial"/>
          <w:sz w:val="22"/>
          <w:szCs w:val="22"/>
        </w:rPr>
        <w:t xml:space="preserve"> </w:t>
      </w:r>
      <w:r w:rsidRPr="7663C0FF" w:rsidR="002F7496">
        <w:rPr>
          <w:rFonts w:ascii="Arial" w:hAnsi="Arial" w:cs="Arial"/>
          <w:sz w:val="22"/>
          <w:szCs w:val="22"/>
        </w:rPr>
        <w:t xml:space="preserve">and </w:t>
      </w:r>
      <w:r w:rsidRPr="7663C0FF" w:rsidR="28E4314E">
        <w:rPr>
          <w:rFonts w:ascii="Arial" w:hAnsi="Arial" w:cs="Arial"/>
          <w:sz w:val="22"/>
          <w:szCs w:val="22"/>
        </w:rPr>
        <w:t>physical</w:t>
      </w:r>
      <w:r w:rsidRPr="7663C0FF" w:rsidR="10292817">
        <w:rPr>
          <w:rFonts w:ascii="Arial" w:hAnsi="Arial" w:cs="Arial"/>
          <w:sz w:val="22"/>
          <w:szCs w:val="22"/>
        </w:rPr>
        <w:t>,</w:t>
      </w:r>
      <w:r w:rsidRPr="7663C0FF" w:rsidR="28E4314E">
        <w:rPr>
          <w:rFonts w:ascii="Arial" w:hAnsi="Arial" w:cs="Arial"/>
          <w:sz w:val="22"/>
          <w:szCs w:val="22"/>
        </w:rPr>
        <w:t xml:space="preserve"> </w:t>
      </w:r>
      <w:r w:rsidRPr="7663C0FF" w:rsidR="37B68081">
        <w:rPr>
          <w:rFonts w:ascii="Arial" w:hAnsi="Arial" w:cs="Arial"/>
          <w:sz w:val="22"/>
          <w:szCs w:val="22"/>
        </w:rPr>
        <w:t>in-person (</w:t>
      </w:r>
      <w:r w:rsidRPr="7663C0FF" w:rsidR="002F7496">
        <w:rPr>
          <w:rFonts w:ascii="Arial" w:hAnsi="Arial" w:cs="Arial"/>
          <w:sz w:val="22"/>
          <w:szCs w:val="22"/>
        </w:rPr>
        <w:t>contact</w:t>
      </w:r>
      <w:r w:rsidRPr="7663C0FF" w:rsidR="4B4D40D3">
        <w:rPr>
          <w:rFonts w:ascii="Arial" w:hAnsi="Arial" w:cs="Arial"/>
          <w:sz w:val="22"/>
          <w:szCs w:val="22"/>
        </w:rPr>
        <w:t>)</w:t>
      </w:r>
      <w:r w:rsidRPr="7663C0FF" w:rsidR="002F7496">
        <w:rPr>
          <w:rFonts w:ascii="Arial" w:hAnsi="Arial" w:cs="Arial"/>
          <w:sz w:val="22"/>
          <w:szCs w:val="22"/>
        </w:rPr>
        <w:t xml:space="preserve"> </w:t>
      </w:r>
      <w:r w:rsidRPr="7663C0FF" w:rsidR="6723F78D">
        <w:rPr>
          <w:rFonts w:ascii="Arial" w:hAnsi="Arial" w:cs="Arial"/>
          <w:sz w:val="22"/>
          <w:szCs w:val="22"/>
        </w:rPr>
        <w:t xml:space="preserve">sexual </w:t>
      </w:r>
      <w:r w:rsidRPr="7663C0FF" w:rsidR="002F7496">
        <w:rPr>
          <w:rFonts w:ascii="Arial" w:hAnsi="Arial" w:cs="Arial"/>
          <w:sz w:val="22"/>
          <w:szCs w:val="22"/>
        </w:rPr>
        <w:t>offending</w:t>
      </w:r>
      <w:r w:rsidRPr="7663C0FF" w:rsidR="002F7496">
        <w:rPr>
          <w:rFonts w:ascii="Arial" w:hAnsi="Arial" w:cs="Arial"/>
          <w:sz w:val="22"/>
          <w:szCs w:val="22"/>
        </w:rPr>
        <w:t xml:space="preserve"> creates </w:t>
      </w:r>
      <w:r w:rsidRPr="7663C0FF" w:rsidR="5E91AD5E">
        <w:rPr>
          <w:rFonts w:ascii="Arial" w:hAnsi="Arial" w:cs="Arial"/>
          <w:sz w:val="22"/>
          <w:szCs w:val="22"/>
        </w:rPr>
        <w:t xml:space="preserve">a </w:t>
      </w:r>
      <w:r w:rsidRPr="7663C0FF" w:rsidR="002F7496">
        <w:rPr>
          <w:rFonts w:ascii="Arial" w:hAnsi="Arial" w:cs="Arial"/>
          <w:sz w:val="22"/>
          <w:szCs w:val="22"/>
        </w:rPr>
        <w:t>division in opinion</w:t>
      </w:r>
      <w:r w:rsidRPr="7663C0FF" w:rsidR="00016163">
        <w:rPr>
          <w:rFonts w:ascii="Arial" w:hAnsi="Arial" w:cs="Arial"/>
          <w:sz w:val="22"/>
          <w:szCs w:val="22"/>
        </w:rPr>
        <w:t xml:space="preserve"> in</w:t>
      </w:r>
      <w:r w:rsidRPr="7663C0FF" w:rsidR="1A1CA471">
        <w:rPr>
          <w:rFonts w:ascii="Arial" w:hAnsi="Arial" w:cs="Arial"/>
          <w:sz w:val="22"/>
          <w:szCs w:val="22"/>
        </w:rPr>
        <w:t xml:space="preserve"> the literature. </w:t>
      </w:r>
      <w:r w:rsidRPr="7663C0FF" w:rsidR="002F7496">
        <w:rPr>
          <w:rFonts w:ascii="Arial" w:hAnsi="Arial" w:cs="Arial"/>
          <w:sz w:val="22"/>
          <w:szCs w:val="22"/>
        </w:rPr>
        <w:t xml:space="preserve">Long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(2016) argu</w:t>
      </w:r>
      <w:r w:rsidRPr="7663C0FF" w:rsidR="002F7496">
        <w:rPr>
          <w:rFonts w:ascii="Arial" w:hAnsi="Arial" w:cs="Arial"/>
          <w:sz w:val="22"/>
          <w:szCs w:val="22"/>
        </w:rPr>
        <w:t xml:space="preserve">e </w:t>
      </w:r>
      <w:r w:rsidRPr="7663C0FF" w:rsidR="002F7496">
        <w:rPr>
          <w:rFonts w:ascii="Arial" w:hAnsi="Arial" w:cs="Arial"/>
          <w:sz w:val="22"/>
          <w:szCs w:val="22"/>
        </w:rPr>
        <w:t>that online offending can develop into contact offendin</w:t>
      </w:r>
      <w:r w:rsidRPr="7663C0FF" w:rsidR="002F7496">
        <w:rPr>
          <w:rFonts w:ascii="Arial" w:hAnsi="Arial" w:cs="Arial"/>
          <w:sz w:val="22"/>
          <w:szCs w:val="22"/>
        </w:rPr>
        <w:t>g, however</w:t>
      </w:r>
      <w:r w:rsidRPr="7663C0FF" w:rsidR="002F7496">
        <w:rPr>
          <w:rFonts w:ascii="Arial" w:hAnsi="Arial" w:cs="Arial"/>
          <w:sz w:val="22"/>
          <w:szCs w:val="22"/>
        </w:rPr>
        <w:t xml:space="preserve"> Riegel (2004) considers </w:t>
      </w:r>
      <w:r w:rsidRPr="7663C0FF" w:rsidR="00016163">
        <w:rPr>
          <w:rFonts w:ascii="Arial" w:hAnsi="Arial" w:cs="Arial"/>
          <w:sz w:val="22"/>
          <w:szCs w:val="22"/>
        </w:rPr>
        <w:t>conversely</w:t>
      </w:r>
      <w:r w:rsidRPr="7663C0FF" w:rsidR="002F7496">
        <w:rPr>
          <w:rFonts w:ascii="Arial" w:hAnsi="Arial" w:cs="Arial"/>
          <w:sz w:val="22"/>
          <w:szCs w:val="22"/>
        </w:rPr>
        <w:t xml:space="preserve"> that offenders view IIOC to prevent urges to commit</w:t>
      </w:r>
      <w:r w:rsidRPr="7663C0FF" w:rsidR="002F7496">
        <w:rPr>
          <w:rFonts w:ascii="Arial" w:hAnsi="Arial" w:cs="Arial"/>
          <w:sz w:val="22"/>
          <w:szCs w:val="22"/>
        </w:rPr>
        <w:t xml:space="preserve"> </w:t>
      </w:r>
      <w:r w:rsidRPr="7663C0FF" w:rsidR="002F7496">
        <w:rPr>
          <w:rFonts w:ascii="Arial" w:hAnsi="Arial" w:cs="Arial"/>
          <w:sz w:val="22"/>
          <w:szCs w:val="22"/>
        </w:rPr>
        <w:t>contact sexual abuse of children.</w:t>
      </w:r>
      <w:r w:rsidRPr="7663C0FF" w:rsidR="002F7496">
        <w:rPr>
          <w:rFonts w:ascii="Arial" w:hAnsi="Arial" w:cs="Arial"/>
          <w:sz w:val="22"/>
          <w:szCs w:val="22"/>
        </w:rPr>
        <w:t xml:space="preserve"> Both studies, however, </w:t>
      </w:r>
      <w:r w:rsidRPr="7663C0FF" w:rsidR="002F7496">
        <w:rPr>
          <w:rFonts w:ascii="Arial" w:hAnsi="Arial" w:cs="Arial"/>
          <w:sz w:val="22"/>
          <w:szCs w:val="22"/>
        </w:rPr>
        <w:t>refer only to male offenders, highlighting the lack of research into their female counterparts.</w:t>
      </w:r>
    </w:p>
    <w:p w:rsidRPr="003E0909" w:rsidR="002F7496" w:rsidP="002F7496" w:rsidRDefault="002F7496" w14:paraId="105B0EAB" w14:textId="27E32F21">
      <w:pPr>
        <w:spacing w:line="360" w:lineRule="auto"/>
        <w:rPr>
          <w:rFonts w:ascii="Arial" w:hAnsi="Arial" w:cs="Arial"/>
          <w:sz w:val="22"/>
          <w:szCs w:val="22"/>
        </w:rPr>
      </w:pPr>
      <w:r w:rsidRPr="7663C0FF" w:rsidR="002F7496">
        <w:rPr>
          <w:rFonts w:ascii="Arial" w:hAnsi="Arial" w:cs="Arial"/>
          <w:sz w:val="22"/>
          <w:szCs w:val="22"/>
        </w:rPr>
        <w:t xml:space="preserve">Despite differences </w:t>
      </w:r>
      <w:r w:rsidRPr="7663C0FF" w:rsidR="2D2DB511">
        <w:rPr>
          <w:rFonts w:ascii="Arial" w:hAnsi="Arial" w:cs="Arial"/>
          <w:sz w:val="22"/>
          <w:szCs w:val="22"/>
        </w:rPr>
        <w:t>in</w:t>
      </w:r>
      <w:r w:rsidRPr="7663C0FF" w:rsidR="002F7496">
        <w:rPr>
          <w:rFonts w:ascii="Arial" w:hAnsi="Arial" w:cs="Arial"/>
          <w:sz w:val="22"/>
          <w:szCs w:val="22"/>
        </w:rPr>
        <w:t xml:space="preserve"> opinion </w:t>
      </w:r>
      <w:r w:rsidRPr="7663C0FF" w:rsidR="60D21297">
        <w:rPr>
          <w:rFonts w:ascii="Arial" w:hAnsi="Arial" w:cs="Arial"/>
          <w:sz w:val="22"/>
          <w:szCs w:val="22"/>
        </w:rPr>
        <w:t>regarding</w:t>
      </w:r>
      <w:r w:rsidRPr="7663C0FF" w:rsidR="60D21297">
        <w:rPr>
          <w:rFonts w:ascii="Arial" w:hAnsi="Arial" w:cs="Arial"/>
          <w:sz w:val="22"/>
          <w:szCs w:val="22"/>
        </w:rPr>
        <w:t xml:space="preserve"> a</w:t>
      </w:r>
      <w:r w:rsidRPr="7663C0FF" w:rsidR="002F7496">
        <w:rPr>
          <w:rFonts w:ascii="Arial" w:hAnsi="Arial" w:cs="Arial"/>
          <w:sz w:val="22"/>
          <w:szCs w:val="22"/>
        </w:rPr>
        <w:t xml:space="preserve"> correlation</w:t>
      </w:r>
      <w:r w:rsidRPr="7663C0FF" w:rsidR="002F7496">
        <w:rPr>
          <w:rFonts w:ascii="Arial" w:hAnsi="Arial" w:cs="Arial"/>
          <w:sz w:val="22"/>
          <w:szCs w:val="22"/>
        </w:rPr>
        <w:t>, to understand the risk profiles of online offenders and address the need for their prioritisation, the Psychology Department at the University of Liverpool</w:t>
      </w:r>
      <w:r w:rsidRPr="7663C0FF" w:rsidR="6A6FEF20">
        <w:rPr>
          <w:rFonts w:ascii="Arial" w:hAnsi="Arial" w:cs="Arial"/>
          <w:sz w:val="22"/>
          <w:szCs w:val="22"/>
        </w:rPr>
        <w:t>, together with Kent Police,</w:t>
      </w:r>
      <w:r w:rsidRPr="7663C0FF" w:rsidR="002F7496">
        <w:rPr>
          <w:rFonts w:ascii="Arial" w:hAnsi="Arial" w:cs="Arial"/>
          <w:sz w:val="22"/>
          <w:szCs w:val="22"/>
        </w:rPr>
        <w:t xml:space="preserve"> developed the Kent Internet Risk Assessment Tool (KIRAT) (Long </w:t>
      </w:r>
      <w:r w:rsidRPr="7663C0FF" w:rsidR="002F7496">
        <w:rPr>
          <w:rFonts w:ascii="Arial" w:hAnsi="Arial" w:cs="Arial"/>
          <w:i w:val="1"/>
          <w:iCs w:val="1"/>
          <w:sz w:val="22"/>
          <w:szCs w:val="22"/>
        </w:rPr>
        <w:t>et al</w:t>
      </w:r>
      <w:r w:rsidRPr="7663C0FF" w:rsidR="002F7496">
        <w:rPr>
          <w:rFonts w:ascii="Arial" w:hAnsi="Arial" w:cs="Arial"/>
          <w:i w:val="1"/>
          <w:iCs w:val="1"/>
          <w:sz w:val="22"/>
          <w:szCs w:val="22"/>
        </w:rPr>
        <w:t>.</w:t>
      </w:r>
      <w:r w:rsidRPr="7663C0FF" w:rsidR="002F7496">
        <w:rPr>
          <w:rFonts w:ascii="Arial" w:hAnsi="Arial" w:cs="Arial"/>
          <w:sz w:val="22"/>
          <w:szCs w:val="22"/>
        </w:rPr>
        <w:t xml:space="preserve">, 2016). </w:t>
      </w:r>
    </w:p>
    <w:p w:rsidRPr="003E0909" w:rsidR="002F7496" w:rsidP="002F7496" w:rsidRDefault="002F7496" w14:paraId="104E6A93" w14:textId="5138F1C1">
      <w:pPr>
        <w:spacing w:line="360" w:lineRule="auto"/>
        <w:rPr>
          <w:rFonts w:ascii="Arial" w:hAnsi="Arial" w:cs="Arial"/>
          <w:sz w:val="22"/>
          <w:szCs w:val="22"/>
        </w:rPr>
      </w:pPr>
      <w:r w:rsidRPr="6312B3A4" w:rsidR="002F7496">
        <w:rPr>
          <w:rFonts w:ascii="Arial" w:hAnsi="Arial" w:cs="Arial"/>
          <w:sz w:val="22"/>
          <w:szCs w:val="22"/>
        </w:rPr>
        <w:t xml:space="preserve">His Majesty’s Inspectorate of Constabulary and Fire &amp; Rescue Services </w:t>
      </w:r>
      <w:r w:rsidRPr="6312B3A4" w:rsidR="00E53270">
        <w:rPr>
          <w:rFonts w:ascii="Arial" w:hAnsi="Arial" w:cs="Arial"/>
          <w:sz w:val="22"/>
          <w:szCs w:val="22"/>
        </w:rPr>
        <w:t>[</w:t>
      </w:r>
      <w:r w:rsidRPr="6312B3A4" w:rsidR="00C11756">
        <w:rPr>
          <w:rFonts w:ascii="Arial" w:hAnsi="Arial" w:cs="Arial"/>
          <w:sz w:val="22"/>
          <w:szCs w:val="22"/>
        </w:rPr>
        <w:t xml:space="preserve">hereafter </w:t>
      </w:r>
      <w:r w:rsidRPr="6312B3A4" w:rsidR="002F7496">
        <w:rPr>
          <w:rFonts w:ascii="Arial" w:hAnsi="Arial" w:cs="Arial"/>
          <w:sz w:val="22"/>
          <w:szCs w:val="22"/>
        </w:rPr>
        <w:t>HMICFRS</w:t>
      </w:r>
      <w:r w:rsidRPr="6312B3A4" w:rsidR="00E53270">
        <w:rPr>
          <w:rFonts w:ascii="Arial" w:hAnsi="Arial" w:cs="Arial"/>
          <w:sz w:val="22"/>
          <w:szCs w:val="22"/>
        </w:rPr>
        <w:t>]</w:t>
      </w:r>
      <w:r w:rsidRPr="6312B3A4" w:rsidR="002F7496">
        <w:rPr>
          <w:rFonts w:ascii="Arial" w:hAnsi="Arial" w:cs="Arial"/>
          <w:sz w:val="22"/>
          <w:szCs w:val="22"/>
        </w:rPr>
        <w:t xml:space="preserve"> </w:t>
      </w:r>
      <w:r w:rsidRPr="6312B3A4" w:rsidR="002F7496">
        <w:rPr>
          <w:rFonts w:ascii="Arial" w:hAnsi="Arial" w:cs="Arial"/>
          <w:sz w:val="22"/>
          <w:szCs w:val="22"/>
        </w:rPr>
        <w:t>(2023) defines KIRAT as:</w:t>
      </w:r>
    </w:p>
    <w:p w:rsidR="002F7496" w:rsidP="002F7496" w:rsidRDefault="002F7496" w14:paraId="2B5B4293" w14:textId="77777777">
      <w:pPr>
        <w:spacing w:line="360" w:lineRule="auto"/>
        <w:ind w:left="720"/>
        <w:rPr>
          <w:rFonts w:ascii="Arial" w:hAnsi="Arial" w:cs="Arial"/>
          <w:color w:val="000000" w:themeColor="text1"/>
          <w:sz w:val="22"/>
          <w:szCs w:val="22"/>
        </w:rPr>
      </w:pPr>
    </w:p>
    <w:p w:rsidR="01CB28F8" w:rsidP="6312B3A4" w:rsidRDefault="01CB28F8" w14:paraId="701FCAEF" w14:textId="55C508EF">
      <w:pPr>
        <w:spacing w:line="360" w:lineRule="auto"/>
        <w:ind w:left="0"/>
        <w:jc w:val="center"/>
        <w:rPr>
          <w:rFonts w:ascii="Arial" w:hAnsi="Arial" w:cs="Arial"/>
          <w:color w:val="000000" w:themeColor="text1" w:themeTint="FF" w:themeShade="FF"/>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1912A38" wp14:editId="10A897D0">
                <wp:extent cx="5240020" cy="678180"/>
                <wp:effectExtent l="0" t="0" r="17780" b="26670"/>
                <wp:docPr xmlns:wp="http://schemas.openxmlformats.org/drawingml/2006/wordprocessingDrawing" id="194733530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240020" cy="678180"/>
                        </a:xfrm>
                        <a:prstGeom prst="rect">
                          <a:avLst/>
                        </a:prstGeom>
                        <a:solidFill>
                          <a:schemeClr val="bg2"/>
                        </a:solidFill>
                        <a:ln>
                          <a:solidFill>
                            <a:schemeClr val="tx1"/>
                          </a:solidFill>
                        </a:ln>
                      </wps:spPr>
                      <wps:txbx>
                        <w:txbxContent>
                          <w:p w:rsidR="00391E54" w:rsidP="00C9339A" w:rsidRDefault="00391E54">
                            <w:pPr>
                              <w:spacing w:line="252"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 xml:space="preserve">A tool used to assess the level of risk posed by a suspect who possesses and views indecent images of children on the internet, and likelihood of that person becoming a contact offender. </w:t>
                            </w:r>
                          </w:p>
                        </w:txbxContent>
                      </wps:txbx>
                      <wps:bodyPr anchor="t"/>
                    </wps:wsp>
                  </a:graphicData>
                </a:graphic>
              </wp:inline>
            </w:drawing>
          </mc:Choice>
          <mc:Fallback xmlns:a="http://schemas.openxmlformats.org/drawingml/2006/main"/>
        </mc:AlternateContent>
      </w:r>
    </w:p>
    <w:p w:rsidRPr="003E0909" w:rsidR="002F7496" w:rsidP="7663C0FF" w:rsidRDefault="002F7496" w14:paraId="4A2FE639" w14:textId="3A166604">
      <w:pPr>
        <w:spacing w:line="360" w:lineRule="auto"/>
        <w:ind w:left="720"/>
        <w:jc w:val="left"/>
        <w:rPr>
          <w:rFonts w:ascii="Arial" w:hAnsi="Arial" w:cs="Arial"/>
          <w:i w:val="1"/>
          <w:iCs w:val="1"/>
          <w:sz w:val="22"/>
          <w:szCs w:val="22"/>
        </w:rPr>
      </w:pPr>
      <w:r w:rsidRPr="7663C0FF" w:rsidR="002F7496">
        <w:rPr>
          <w:rFonts w:ascii="Arial" w:hAnsi="Arial" w:cs="Arial"/>
          <w:i w:val="1"/>
          <w:iCs w:val="1"/>
          <w:sz w:val="22"/>
          <w:szCs w:val="22"/>
        </w:rPr>
        <w:t>Figure 1</w:t>
      </w:r>
      <w:r w:rsidRPr="7663C0FF" w:rsidR="002F7496">
        <w:rPr>
          <w:rFonts w:ascii="Arial" w:hAnsi="Arial" w:cs="Arial"/>
          <w:i w:val="1"/>
          <w:iCs w:val="1"/>
          <w:sz w:val="22"/>
          <w:szCs w:val="22"/>
        </w:rPr>
        <w:t>.1</w:t>
      </w:r>
      <w:r w:rsidRPr="7663C0FF" w:rsidR="002F7496">
        <w:rPr>
          <w:rFonts w:ascii="Arial" w:hAnsi="Arial" w:cs="Arial"/>
          <w:i w:val="1"/>
          <w:iCs w:val="1"/>
          <w:sz w:val="22"/>
          <w:szCs w:val="22"/>
        </w:rPr>
        <w:t xml:space="preserve"> – Definition of Kent </w:t>
      </w:r>
      <w:r w:rsidRPr="7663C0FF" w:rsidR="597572CA">
        <w:rPr>
          <w:rFonts w:ascii="Arial" w:hAnsi="Arial" w:cs="Arial"/>
          <w:i w:val="1"/>
          <w:iCs w:val="1"/>
          <w:sz w:val="22"/>
          <w:szCs w:val="22"/>
        </w:rPr>
        <w:t>I</w:t>
      </w:r>
      <w:r w:rsidRPr="7663C0FF" w:rsidR="002F7496">
        <w:rPr>
          <w:rFonts w:ascii="Arial" w:hAnsi="Arial" w:cs="Arial"/>
          <w:i w:val="1"/>
          <w:iCs w:val="1"/>
          <w:sz w:val="22"/>
          <w:szCs w:val="22"/>
        </w:rPr>
        <w:t xml:space="preserve">nternet </w:t>
      </w:r>
      <w:r w:rsidRPr="7663C0FF" w:rsidR="7C5AE6C6">
        <w:rPr>
          <w:rFonts w:ascii="Arial" w:hAnsi="Arial" w:cs="Arial"/>
          <w:i w:val="1"/>
          <w:iCs w:val="1"/>
          <w:sz w:val="22"/>
          <w:szCs w:val="22"/>
        </w:rPr>
        <w:t>R</w:t>
      </w:r>
      <w:r w:rsidRPr="7663C0FF" w:rsidR="002F7496">
        <w:rPr>
          <w:rFonts w:ascii="Arial" w:hAnsi="Arial" w:cs="Arial"/>
          <w:i w:val="1"/>
          <w:iCs w:val="1"/>
          <w:sz w:val="22"/>
          <w:szCs w:val="22"/>
        </w:rPr>
        <w:t xml:space="preserve">isk </w:t>
      </w:r>
      <w:r w:rsidRPr="7663C0FF" w:rsidR="590C44FC">
        <w:rPr>
          <w:rFonts w:ascii="Arial" w:hAnsi="Arial" w:cs="Arial"/>
          <w:i w:val="1"/>
          <w:iCs w:val="1"/>
          <w:sz w:val="22"/>
          <w:szCs w:val="22"/>
        </w:rPr>
        <w:t>A</w:t>
      </w:r>
      <w:r w:rsidRPr="7663C0FF" w:rsidR="002F7496">
        <w:rPr>
          <w:rFonts w:ascii="Arial" w:hAnsi="Arial" w:cs="Arial"/>
          <w:i w:val="1"/>
          <w:iCs w:val="1"/>
          <w:sz w:val="22"/>
          <w:szCs w:val="22"/>
        </w:rPr>
        <w:t xml:space="preserve">ssessment </w:t>
      </w:r>
      <w:r w:rsidRPr="7663C0FF" w:rsidR="30218A88">
        <w:rPr>
          <w:rFonts w:ascii="Arial" w:hAnsi="Arial" w:cs="Arial"/>
          <w:i w:val="1"/>
          <w:iCs w:val="1"/>
          <w:sz w:val="22"/>
          <w:szCs w:val="22"/>
        </w:rPr>
        <w:t>T</w:t>
      </w:r>
      <w:r w:rsidRPr="7663C0FF" w:rsidR="002F7496">
        <w:rPr>
          <w:rFonts w:ascii="Arial" w:hAnsi="Arial" w:cs="Arial"/>
          <w:i w:val="1"/>
          <w:iCs w:val="1"/>
          <w:sz w:val="22"/>
          <w:szCs w:val="22"/>
        </w:rPr>
        <w:t xml:space="preserve">ool (KIRAT) (Source: </w:t>
      </w:r>
      <w:r w:rsidRPr="7663C0FF" w:rsidR="1BC4D8DA">
        <w:rPr>
          <w:rFonts w:ascii="Arial" w:hAnsi="Arial" w:cs="Arial"/>
          <w:i w:val="1"/>
          <w:iCs w:val="1"/>
          <w:sz w:val="22"/>
          <w:szCs w:val="22"/>
        </w:rPr>
        <w:t xml:space="preserve">     </w:t>
      </w:r>
      <w:r>
        <w:tab/>
      </w:r>
      <w:r>
        <w:tab/>
      </w:r>
      <w:r>
        <w:tab/>
      </w:r>
      <w:r>
        <w:tab/>
      </w:r>
      <w:r w:rsidRPr="7663C0FF" w:rsidR="696982F0">
        <w:rPr>
          <w:rFonts w:ascii="Arial" w:hAnsi="Arial" w:cs="Arial"/>
          <w:i w:val="1"/>
          <w:iCs w:val="1"/>
          <w:sz w:val="22"/>
          <w:szCs w:val="22"/>
        </w:rPr>
        <w:t xml:space="preserve"> </w:t>
      </w:r>
      <w:r w:rsidRPr="7663C0FF" w:rsidR="002F7496">
        <w:rPr>
          <w:rFonts w:ascii="Arial" w:hAnsi="Arial" w:cs="Arial"/>
          <w:i w:val="1"/>
          <w:iCs w:val="1"/>
          <w:sz w:val="22"/>
          <w:szCs w:val="22"/>
        </w:rPr>
        <w:t>HMICFRS, 2023)</w:t>
      </w:r>
    </w:p>
    <w:p w:rsidR="002F7496" w:rsidP="002F7496" w:rsidRDefault="002F7496" w14:paraId="2AA00368" w14:textId="4A79A63B">
      <w:pPr>
        <w:spacing w:line="360" w:lineRule="auto"/>
        <w:rPr>
          <w:rFonts w:ascii="Arial" w:hAnsi="Arial" w:cs="Arial"/>
          <w:sz w:val="22"/>
          <w:szCs w:val="22"/>
        </w:rPr>
      </w:pPr>
    </w:p>
    <w:p w:rsidRPr="003E0909" w:rsidR="002F7496" w:rsidP="7663C0FF" w:rsidRDefault="002F7496" w14:paraId="57AF796F" w14:textId="423F2C5F">
      <w:pPr>
        <w:pStyle w:val="Normal"/>
        <w:suppressLineNumbers w:val="0"/>
        <w:bidi w:val="0"/>
        <w:spacing w:before="0" w:beforeAutospacing="off" w:after="160" w:afterAutospacing="off" w:line="360" w:lineRule="auto"/>
        <w:ind w:left="0" w:right="0"/>
        <w:jc w:val="left"/>
        <w:rPr>
          <w:rFonts w:ascii="Arial" w:hAnsi="Arial" w:cs="Arial"/>
          <w:sz w:val="22"/>
          <w:szCs w:val="22"/>
        </w:rPr>
      </w:pPr>
      <w:r w:rsidRPr="7663C0FF" w:rsidR="002F7496">
        <w:rPr>
          <w:rFonts w:ascii="Arial" w:hAnsi="Arial" w:cs="Arial"/>
          <w:sz w:val="22"/>
          <w:szCs w:val="22"/>
        </w:rPr>
        <w:t xml:space="preserve">Long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(2016) state </w:t>
      </w:r>
      <w:r w:rsidRPr="7663C0FF" w:rsidR="1074E45C">
        <w:rPr>
          <w:rFonts w:ascii="Arial" w:hAnsi="Arial" w:cs="Arial"/>
          <w:sz w:val="22"/>
          <w:szCs w:val="22"/>
        </w:rPr>
        <w:t>that KIRAT’s purpose</w:t>
      </w:r>
      <w:r w:rsidRPr="7663C0FF" w:rsidR="002F7496">
        <w:rPr>
          <w:rFonts w:ascii="Arial" w:hAnsi="Arial" w:cs="Arial"/>
          <w:sz w:val="22"/>
          <w:szCs w:val="22"/>
        </w:rPr>
        <w:t xml:space="preserve"> is </w:t>
      </w:r>
      <w:r w:rsidRPr="7663C0FF" w:rsidR="002F7496">
        <w:rPr>
          <w:rFonts w:ascii="Arial" w:hAnsi="Arial" w:cs="Arial"/>
          <w:sz w:val="22"/>
          <w:szCs w:val="22"/>
        </w:rPr>
        <w:t xml:space="preserve">to </w:t>
      </w:r>
      <w:r w:rsidRPr="7663C0FF" w:rsidR="002F7496">
        <w:rPr>
          <w:rFonts w:ascii="Arial" w:hAnsi="Arial" w:cs="Arial"/>
          <w:sz w:val="22"/>
          <w:szCs w:val="22"/>
        </w:rPr>
        <w:t>ass</w:t>
      </w:r>
      <w:r w:rsidRPr="7663C0FF" w:rsidR="002F7496">
        <w:rPr>
          <w:rFonts w:ascii="Arial" w:hAnsi="Arial" w:cs="Arial"/>
          <w:sz w:val="22"/>
          <w:szCs w:val="22"/>
        </w:rPr>
        <w:t>ist</w:t>
      </w:r>
      <w:r w:rsidRPr="7663C0FF" w:rsidR="002F7496">
        <w:rPr>
          <w:rFonts w:ascii="Arial" w:hAnsi="Arial" w:cs="Arial"/>
          <w:sz w:val="22"/>
          <w:szCs w:val="22"/>
        </w:rPr>
        <w:t xml:space="preserve"> in </w:t>
      </w:r>
      <w:r w:rsidRPr="7663C0FF" w:rsidR="002F7496">
        <w:rPr>
          <w:rFonts w:ascii="Arial" w:hAnsi="Arial" w:cs="Arial"/>
          <w:sz w:val="22"/>
          <w:szCs w:val="22"/>
        </w:rPr>
        <w:t>risk and workload management</w:t>
      </w:r>
      <w:r w:rsidRPr="7663C0FF" w:rsidR="002F7496">
        <w:rPr>
          <w:rFonts w:ascii="Arial" w:hAnsi="Arial" w:cs="Arial"/>
          <w:sz w:val="22"/>
          <w:szCs w:val="22"/>
        </w:rPr>
        <w:t xml:space="preserve">, </w:t>
      </w:r>
      <w:r w:rsidRPr="7663C0FF" w:rsidR="002F7496">
        <w:rPr>
          <w:rFonts w:ascii="Arial" w:hAnsi="Arial" w:cs="Arial"/>
          <w:sz w:val="22"/>
          <w:szCs w:val="22"/>
        </w:rPr>
        <w:t>and in</w:t>
      </w:r>
      <w:r w:rsidRPr="7663C0FF" w:rsidR="002F7496">
        <w:rPr>
          <w:rFonts w:ascii="Arial" w:hAnsi="Arial" w:cs="Arial"/>
          <w:sz w:val="22"/>
          <w:szCs w:val="22"/>
        </w:rPr>
        <w:t xml:space="preserve"> prioritisation of </w:t>
      </w:r>
      <w:r w:rsidRPr="7663C0FF" w:rsidR="00E21E4E">
        <w:rPr>
          <w:rFonts w:ascii="Arial" w:hAnsi="Arial" w:cs="Arial"/>
          <w:sz w:val="22"/>
          <w:szCs w:val="22"/>
        </w:rPr>
        <w:t>IIOC suspects</w:t>
      </w:r>
      <w:r w:rsidRPr="7663C0FF" w:rsidR="002F7496">
        <w:rPr>
          <w:rFonts w:ascii="Arial" w:hAnsi="Arial" w:cs="Arial"/>
          <w:sz w:val="22"/>
          <w:szCs w:val="22"/>
        </w:rPr>
        <w:t xml:space="preserve">. </w:t>
      </w:r>
      <w:r w:rsidRPr="7663C0FF" w:rsidR="002F7496">
        <w:rPr>
          <w:rFonts w:ascii="Arial" w:hAnsi="Arial" w:cs="Arial"/>
          <w:sz w:val="22"/>
          <w:szCs w:val="22"/>
        </w:rPr>
        <w:t xml:space="preserve">They </w:t>
      </w:r>
      <w:r w:rsidRPr="7663C0FF" w:rsidR="002F7496">
        <w:rPr>
          <w:rFonts w:ascii="Arial" w:hAnsi="Arial" w:cs="Arial"/>
          <w:sz w:val="22"/>
          <w:szCs w:val="22"/>
        </w:rPr>
        <w:t xml:space="preserve">explain that KIRAT “does not purport to predict </w:t>
      </w:r>
      <w:r w:rsidRPr="7663C0FF" w:rsidR="002F7496">
        <w:rPr>
          <w:rFonts w:ascii="Arial" w:hAnsi="Arial" w:cs="Arial"/>
          <w:sz w:val="22"/>
          <w:szCs w:val="22"/>
        </w:rPr>
        <w:t>future risk or reoffend</w:t>
      </w:r>
      <w:r w:rsidRPr="7663C0FF" w:rsidR="002F7496">
        <w:rPr>
          <w:rFonts w:ascii="Arial" w:hAnsi="Arial" w:cs="Arial"/>
          <w:sz w:val="22"/>
          <w:szCs w:val="22"/>
        </w:rPr>
        <w:t>in</w:t>
      </w:r>
      <w:r w:rsidRPr="7663C0FF" w:rsidR="002F7496">
        <w:rPr>
          <w:rFonts w:ascii="Arial" w:hAnsi="Arial" w:cs="Arial"/>
          <w:sz w:val="22"/>
          <w:szCs w:val="22"/>
        </w:rPr>
        <w:t>g</w:t>
      </w:r>
      <w:r w:rsidRPr="7663C0FF" w:rsidR="002F7496">
        <w:rPr>
          <w:rFonts w:ascii="Arial" w:hAnsi="Arial" w:cs="Arial"/>
          <w:sz w:val="22"/>
          <w:szCs w:val="22"/>
        </w:rPr>
        <w:t>”,</w:t>
      </w:r>
      <w:r w:rsidRPr="7663C0FF" w:rsidR="002F7496">
        <w:rPr>
          <w:rFonts w:ascii="Arial" w:hAnsi="Arial" w:cs="Arial"/>
          <w:sz w:val="22"/>
          <w:szCs w:val="22"/>
        </w:rPr>
        <w:t xml:space="preserve"> but “assumes that past behaviour is one of the most reliable predictors of future behaviour, in risk terms”</w:t>
      </w:r>
      <w:r w:rsidRPr="7663C0FF" w:rsidR="002F7496">
        <w:rPr>
          <w:rFonts w:ascii="Arial" w:hAnsi="Arial" w:cs="Arial"/>
          <w:sz w:val="22"/>
          <w:szCs w:val="22"/>
        </w:rPr>
        <w:t xml:space="preserve"> </w:t>
      </w:r>
      <w:r w:rsidRPr="7663C0FF" w:rsidR="2696DC50">
        <w:rPr>
          <w:rFonts w:ascii="Arial" w:hAnsi="Arial" w:cs="Arial"/>
          <w:sz w:val="22"/>
          <w:szCs w:val="22"/>
        </w:rPr>
        <w:t>(</w:t>
      </w:r>
      <w:r w:rsidRPr="7663C0FF" w:rsidR="002F7496">
        <w:rPr>
          <w:rFonts w:ascii="Arial" w:hAnsi="Arial" w:cs="Arial"/>
          <w:sz w:val="22"/>
          <w:szCs w:val="22"/>
        </w:rPr>
        <w:t xml:space="preserve">Long </w:t>
      </w:r>
      <w:r w:rsidRPr="7663C0FF" w:rsidR="002F7496">
        <w:rPr>
          <w:rFonts w:ascii="Arial" w:hAnsi="Arial" w:cs="Arial"/>
          <w:i w:val="1"/>
          <w:iCs w:val="1"/>
          <w:sz w:val="22"/>
          <w:szCs w:val="22"/>
        </w:rPr>
        <w:t>et al.</w:t>
      </w:r>
      <w:r w:rsidRPr="7663C0FF" w:rsidR="64289A9A">
        <w:rPr>
          <w:rFonts w:ascii="Arial" w:hAnsi="Arial" w:cs="Arial"/>
          <w:i w:val="1"/>
          <w:iCs w:val="1"/>
          <w:sz w:val="22"/>
          <w:szCs w:val="22"/>
        </w:rPr>
        <w:t xml:space="preserve">, </w:t>
      </w:r>
      <w:r w:rsidRPr="7663C0FF" w:rsidR="002F7496">
        <w:rPr>
          <w:rFonts w:ascii="Arial" w:hAnsi="Arial" w:cs="Arial"/>
          <w:sz w:val="22"/>
          <w:szCs w:val="22"/>
        </w:rPr>
        <w:t xml:space="preserve">2016, </w:t>
      </w:r>
      <w:r w:rsidRPr="7663C0FF" w:rsidR="002F7496">
        <w:rPr>
          <w:rFonts w:ascii="Arial" w:hAnsi="Arial" w:cs="Arial"/>
          <w:sz w:val="22"/>
          <w:szCs w:val="22"/>
        </w:rPr>
        <w:t>p</w:t>
      </w:r>
      <w:r w:rsidRPr="7663C0FF" w:rsidR="002F7496">
        <w:rPr>
          <w:rFonts w:ascii="Arial" w:hAnsi="Arial" w:cs="Arial"/>
          <w:sz w:val="22"/>
          <w:szCs w:val="22"/>
        </w:rPr>
        <w:t>ara 8</w:t>
      </w:r>
      <w:r w:rsidRPr="7663C0FF" w:rsidR="002F7496">
        <w:rPr>
          <w:rFonts w:ascii="Arial" w:hAnsi="Arial" w:cs="Arial"/>
          <w:sz w:val="22"/>
          <w:szCs w:val="22"/>
        </w:rPr>
        <w:t>)</w:t>
      </w:r>
      <w:r w:rsidRPr="7663C0FF" w:rsidR="002F7496">
        <w:rPr>
          <w:rFonts w:ascii="Arial" w:hAnsi="Arial" w:cs="Arial"/>
          <w:sz w:val="22"/>
          <w:szCs w:val="22"/>
        </w:rPr>
        <w:t>.</w:t>
      </w:r>
    </w:p>
    <w:p w:rsidR="002F7496" w:rsidP="002F7496" w:rsidRDefault="002F7496" w14:paraId="01D26A33" w14:textId="77777777">
      <w:pPr>
        <w:spacing w:line="360" w:lineRule="auto"/>
        <w:rPr>
          <w:rFonts w:ascii="Arial" w:hAnsi="Arial" w:cs="Arial"/>
          <w:sz w:val="22"/>
          <w:szCs w:val="22"/>
        </w:rPr>
      </w:pPr>
      <w:r>
        <w:rPr>
          <w:rFonts w:ascii="Arial" w:hAnsi="Arial" w:cs="Arial"/>
          <w:sz w:val="22"/>
          <w:szCs w:val="22"/>
        </w:rPr>
        <w:t>Presently,</w:t>
      </w:r>
      <w:r w:rsidRPr="003E0909">
        <w:rPr>
          <w:rFonts w:ascii="Arial" w:hAnsi="Arial" w:cs="Arial"/>
          <w:sz w:val="22"/>
          <w:szCs w:val="22"/>
        </w:rPr>
        <w:t xml:space="preserve"> KIRAT </w:t>
      </w:r>
      <w:r>
        <w:rPr>
          <w:rFonts w:ascii="Arial" w:hAnsi="Arial" w:cs="Arial"/>
          <w:sz w:val="22"/>
          <w:szCs w:val="22"/>
        </w:rPr>
        <w:t>is only applicable</w:t>
      </w:r>
      <w:r w:rsidRPr="003E0909">
        <w:rPr>
          <w:rFonts w:ascii="Arial" w:hAnsi="Arial" w:cs="Arial"/>
          <w:sz w:val="22"/>
          <w:szCs w:val="22"/>
        </w:rPr>
        <w:t xml:space="preserve"> for male IIOC suspects</w:t>
      </w:r>
      <w:r>
        <w:rPr>
          <w:rFonts w:ascii="Arial" w:hAnsi="Arial" w:cs="Arial"/>
          <w:sz w:val="22"/>
          <w:szCs w:val="22"/>
        </w:rPr>
        <w:t xml:space="preserve">. </w:t>
      </w:r>
      <w:r w:rsidRPr="003E0909">
        <w:rPr>
          <w:rFonts w:ascii="Arial" w:hAnsi="Arial" w:cs="Arial"/>
          <w:sz w:val="22"/>
          <w:szCs w:val="22"/>
        </w:rPr>
        <w:t xml:space="preserve">Long </w:t>
      </w:r>
      <w:r w:rsidRPr="00600D1F">
        <w:rPr>
          <w:rFonts w:ascii="Arial" w:hAnsi="Arial" w:cs="Arial"/>
          <w:i/>
          <w:iCs/>
          <w:sz w:val="22"/>
          <w:szCs w:val="22"/>
        </w:rPr>
        <w:t>et al.</w:t>
      </w:r>
      <w:r w:rsidRPr="003E0909">
        <w:rPr>
          <w:rFonts w:ascii="Arial" w:hAnsi="Arial" w:cs="Arial"/>
          <w:sz w:val="22"/>
          <w:szCs w:val="22"/>
        </w:rPr>
        <w:t xml:space="preserve"> (2016) </w:t>
      </w:r>
      <w:r>
        <w:rPr>
          <w:rFonts w:ascii="Arial" w:hAnsi="Arial" w:cs="Arial"/>
          <w:sz w:val="22"/>
          <w:szCs w:val="22"/>
        </w:rPr>
        <w:t>did not consider female offenders in their empirical research, reasoning that commission of child contact sexual offences by females is rare.</w:t>
      </w:r>
    </w:p>
    <w:p w:rsidRPr="003E0909" w:rsidR="002F7496" w:rsidP="002F7496" w:rsidRDefault="002F7496" w14:paraId="0040D5F6" w14:textId="30944E12">
      <w:pPr>
        <w:spacing w:line="360" w:lineRule="auto"/>
        <w:rPr>
          <w:rFonts w:ascii="Arial" w:hAnsi="Arial" w:cs="Arial"/>
          <w:sz w:val="22"/>
          <w:szCs w:val="22"/>
        </w:rPr>
      </w:pPr>
      <w:r w:rsidRPr="7663C0FF" w:rsidR="002F7496">
        <w:rPr>
          <w:rFonts w:ascii="Arial" w:hAnsi="Arial" w:cs="Arial"/>
          <w:sz w:val="22"/>
          <w:szCs w:val="22"/>
        </w:rPr>
        <w:t xml:space="preserve">Research </w:t>
      </w:r>
      <w:r w:rsidRPr="7663C0FF" w:rsidR="002F7496">
        <w:rPr>
          <w:rFonts w:ascii="Arial" w:hAnsi="Arial" w:cs="Arial"/>
          <w:sz w:val="22"/>
          <w:szCs w:val="22"/>
        </w:rPr>
        <w:t xml:space="preserve">such as that conducted by </w:t>
      </w:r>
      <w:r w:rsidRPr="7663C0FF" w:rsidR="002F7496">
        <w:rPr>
          <w:rFonts w:ascii="Arial" w:hAnsi="Arial" w:cs="Arial"/>
          <w:sz w:val="22"/>
          <w:szCs w:val="22"/>
        </w:rPr>
        <w:t>Cortoni</w:t>
      </w:r>
      <w:r w:rsidRPr="7663C0FF" w:rsidR="002F7496">
        <w:rPr>
          <w:rFonts w:ascii="Arial" w:hAnsi="Arial" w:cs="Arial"/>
          <w:sz w:val="22"/>
          <w:szCs w:val="22"/>
        </w:rPr>
        <w:t xml:space="preserve"> </w:t>
      </w:r>
      <w:r w:rsidRPr="7663C0FF" w:rsidR="002F7496">
        <w:rPr>
          <w:rFonts w:ascii="Arial" w:hAnsi="Arial" w:cs="Arial"/>
          <w:i w:val="1"/>
          <w:iCs w:val="1"/>
          <w:sz w:val="22"/>
          <w:szCs w:val="22"/>
        </w:rPr>
        <w:t>et al</w:t>
      </w:r>
      <w:r w:rsidRPr="7663C0FF" w:rsidR="002F7496">
        <w:rPr>
          <w:rFonts w:ascii="Arial" w:hAnsi="Arial" w:cs="Arial"/>
          <w:sz w:val="22"/>
          <w:szCs w:val="22"/>
        </w:rPr>
        <w:t>. (201</w:t>
      </w:r>
      <w:r w:rsidRPr="7663C0FF" w:rsidR="002F7496">
        <w:rPr>
          <w:rFonts w:ascii="Arial" w:hAnsi="Arial" w:cs="Arial"/>
          <w:sz w:val="22"/>
          <w:szCs w:val="22"/>
        </w:rPr>
        <w:t>7</w:t>
      </w:r>
      <w:r w:rsidRPr="7663C0FF" w:rsidR="002F7496">
        <w:rPr>
          <w:rFonts w:ascii="Arial" w:hAnsi="Arial" w:cs="Arial"/>
          <w:sz w:val="22"/>
          <w:szCs w:val="22"/>
        </w:rPr>
        <w:t>),</w:t>
      </w:r>
      <w:r w:rsidRPr="7663C0FF" w:rsidR="002F7496">
        <w:rPr>
          <w:rFonts w:ascii="Arial" w:hAnsi="Arial" w:cs="Arial"/>
          <w:sz w:val="22"/>
          <w:szCs w:val="22"/>
        </w:rPr>
        <w:t xml:space="preserve"> however,</w:t>
      </w:r>
      <w:r w:rsidRPr="7663C0FF" w:rsidR="002F7496">
        <w:rPr>
          <w:rFonts w:ascii="Arial" w:hAnsi="Arial" w:cs="Arial"/>
          <w:sz w:val="22"/>
          <w:szCs w:val="22"/>
        </w:rPr>
        <w:t xml:space="preserve"> suggests that sexual offences committed by females may be more </w:t>
      </w:r>
      <w:r w:rsidRPr="7663C0FF" w:rsidR="00E21E4E">
        <w:rPr>
          <w:rFonts w:ascii="Arial" w:hAnsi="Arial" w:cs="Arial"/>
          <w:sz w:val="22"/>
          <w:szCs w:val="22"/>
        </w:rPr>
        <w:t>prevalent</w:t>
      </w:r>
      <w:r w:rsidRPr="7663C0FF" w:rsidR="002F7496">
        <w:rPr>
          <w:rFonts w:ascii="Arial" w:hAnsi="Arial" w:cs="Arial"/>
          <w:sz w:val="22"/>
          <w:szCs w:val="22"/>
        </w:rPr>
        <w:t xml:space="preserve"> than </w:t>
      </w:r>
      <w:r w:rsidRPr="7663C0FF" w:rsidR="1817E215">
        <w:rPr>
          <w:rFonts w:ascii="Arial" w:hAnsi="Arial" w:cs="Arial"/>
          <w:sz w:val="22"/>
          <w:szCs w:val="22"/>
        </w:rPr>
        <w:t>KIRAT’s creators</w:t>
      </w:r>
      <w:r w:rsidRPr="7663C0FF" w:rsidR="002F7496">
        <w:rPr>
          <w:rFonts w:ascii="Arial" w:hAnsi="Arial" w:cs="Arial"/>
          <w:sz w:val="22"/>
          <w:szCs w:val="22"/>
        </w:rPr>
        <w:t xml:space="preserve"> were aware of at the time of its development.</w:t>
      </w:r>
    </w:p>
    <w:p w:rsidRPr="003E0909" w:rsidR="002F7496" w:rsidP="002F7496" w:rsidRDefault="002F7496" w14:paraId="525CF105" w14:textId="10B2E799">
      <w:pPr>
        <w:spacing w:line="360" w:lineRule="auto"/>
        <w:rPr>
          <w:rFonts w:ascii="Arial" w:hAnsi="Arial" w:cs="Arial"/>
          <w:sz w:val="22"/>
          <w:szCs w:val="22"/>
        </w:rPr>
      </w:pPr>
      <w:r w:rsidRPr="003E0909">
        <w:rPr>
          <w:rFonts w:ascii="Arial" w:hAnsi="Arial" w:cs="Arial"/>
          <w:sz w:val="22"/>
          <w:szCs w:val="22"/>
        </w:rPr>
        <w:t xml:space="preserve">This </w:t>
      </w:r>
      <w:r>
        <w:rPr>
          <w:rFonts w:ascii="Arial" w:hAnsi="Arial" w:cs="Arial"/>
          <w:sz w:val="22"/>
          <w:szCs w:val="22"/>
        </w:rPr>
        <w:t>dissertation</w:t>
      </w:r>
      <w:r w:rsidRPr="003E0909">
        <w:rPr>
          <w:rFonts w:ascii="Arial" w:hAnsi="Arial" w:cs="Arial"/>
          <w:sz w:val="22"/>
          <w:szCs w:val="22"/>
        </w:rPr>
        <w:t xml:space="preserve"> therefore seeks to establish whether KIRAT should be </w:t>
      </w:r>
      <w:r w:rsidR="00662D8F">
        <w:rPr>
          <w:rFonts w:ascii="Arial" w:hAnsi="Arial" w:cs="Arial"/>
          <w:sz w:val="22"/>
          <w:szCs w:val="22"/>
        </w:rPr>
        <w:t>modified</w:t>
      </w:r>
      <w:r w:rsidRPr="003E0909">
        <w:rPr>
          <w:rFonts w:ascii="Arial" w:hAnsi="Arial" w:cs="Arial"/>
          <w:sz w:val="22"/>
          <w:szCs w:val="22"/>
        </w:rPr>
        <w:t xml:space="preserve"> to</w:t>
      </w:r>
      <w:r w:rsidR="00662D8F">
        <w:rPr>
          <w:rFonts w:ascii="Arial" w:hAnsi="Arial" w:cs="Arial"/>
          <w:sz w:val="22"/>
          <w:szCs w:val="22"/>
        </w:rPr>
        <w:t xml:space="preserve"> become applicable to</w:t>
      </w:r>
      <w:r w:rsidRPr="003E0909">
        <w:rPr>
          <w:rFonts w:ascii="Arial" w:hAnsi="Arial" w:cs="Arial"/>
          <w:sz w:val="22"/>
          <w:szCs w:val="22"/>
        </w:rPr>
        <w:t xml:space="preserve"> female </w:t>
      </w:r>
      <w:r w:rsidR="006844A5">
        <w:rPr>
          <w:rFonts w:ascii="Arial" w:hAnsi="Arial" w:cs="Arial"/>
          <w:sz w:val="22"/>
          <w:szCs w:val="22"/>
        </w:rPr>
        <w:t>IIOC suspects</w:t>
      </w:r>
      <w:r w:rsidRPr="003E0909">
        <w:rPr>
          <w:rFonts w:ascii="Arial" w:hAnsi="Arial" w:cs="Arial"/>
          <w:sz w:val="22"/>
          <w:szCs w:val="22"/>
        </w:rPr>
        <w:t>. It will attempt to achieve this by</w:t>
      </w:r>
      <w:r>
        <w:rPr>
          <w:rFonts w:ascii="Arial" w:hAnsi="Arial" w:cs="Arial"/>
          <w:sz w:val="22"/>
          <w:szCs w:val="22"/>
        </w:rPr>
        <w:t xml:space="preserve"> examining the literature surrounding the subject matter and collecting </w:t>
      </w:r>
      <w:r w:rsidR="006844A5">
        <w:rPr>
          <w:rFonts w:ascii="Arial" w:hAnsi="Arial" w:cs="Arial"/>
          <w:sz w:val="22"/>
          <w:szCs w:val="22"/>
        </w:rPr>
        <w:t xml:space="preserve">and analysing </w:t>
      </w:r>
      <w:r>
        <w:rPr>
          <w:rFonts w:ascii="Arial" w:hAnsi="Arial" w:cs="Arial"/>
          <w:sz w:val="22"/>
          <w:szCs w:val="22"/>
        </w:rPr>
        <w:t>primary data.</w:t>
      </w:r>
    </w:p>
    <w:p w:rsidRPr="003E0909" w:rsidR="002F7496" w:rsidP="002F7496" w:rsidRDefault="002F7496" w14:paraId="5297358F" w14:textId="77777777">
      <w:pPr>
        <w:spacing w:line="360" w:lineRule="auto"/>
        <w:rPr>
          <w:rFonts w:ascii="Arial" w:hAnsi="Arial" w:cs="Arial"/>
          <w:sz w:val="22"/>
          <w:szCs w:val="22"/>
        </w:rPr>
      </w:pPr>
    </w:p>
    <w:p w:rsidRPr="003E0909" w:rsidR="002F7496" w:rsidP="002F7496" w:rsidRDefault="002F7496" w14:paraId="0DEE9C59" w14:textId="77777777">
      <w:pPr>
        <w:spacing w:line="360" w:lineRule="auto"/>
        <w:rPr>
          <w:rFonts w:ascii="Arial" w:hAnsi="Arial" w:cs="Arial"/>
          <w:sz w:val="22"/>
          <w:szCs w:val="22"/>
        </w:rPr>
      </w:pPr>
      <w:r w:rsidRPr="003E0909">
        <w:rPr>
          <w:rFonts w:ascii="Arial" w:hAnsi="Arial" w:cs="Arial"/>
          <w:b/>
          <w:bCs/>
          <w:sz w:val="22"/>
          <w:szCs w:val="22"/>
        </w:rPr>
        <w:t>1.3 - Rationale</w:t>
      </w:r>
    </w:p>
    <w:p w:rsidRPr="003E0909" w:rsidR="002F7496" w:rsidP="002F7496" w:rsidRDefault="002F7496" w14:paraId="15F0BD4E" w14:textId="585858B8">
      <w:pPr>
        <w:spacing w:line="360" w:lineRule="auto"/>
        <w:rPr>
          <w:rFonts w:ascii="Arial" w:hAnsi="Arial" w:cs="Arial"/>
          <w:sz w:val="22"/>
          <w:szCs w:val="22"/>
        </w:rPr>
      </w:pPr>
      <w:r w:rsidRPr="7663C0FF" w:rsidR="002F7496">
        <w:rPr>
          <w:rFonts w:ascii="Arial" w:hAnsi="Arial" w:cs="Arial"/>
          <w:sz w:val="22"/>
          <w:szCs w:val="22"/>
        </w:rPr>
        <w:t xml:space="preserve">There are two main aspects to the </w:t>
      </w:r>
      <w:r w:rsidRPr="7663C0FF" w:rsidR="4B016E44">
        <w:rPr>
          <w:rFonts w:ascii="Arial" w:hAnsi="Arial" w:cs="Arial"/>
          <w:sz w:val="22"/>
          <w:szCs w:val="22"/>
        </w:rPr>
        <w:t xml:space="preserve">research </w:t>
      </w:r>
      <w:r w:rsidRPr="7663C0FF" w:rsidR="002F7496">
        <w:rPr>
          <w:rFonts w:ascii="Arial" w:hAnsi="Arial" w:cs="Arial"/>
          <w:sz w:val="22"/>
          <w:szCs w:val="22"/>
        </w:rPr>
        <w:t>rationale</w:t>
      </w:r>
      <w:r w:rsidRPr="7663C0FF" w:rsidR="002F7496">
        <w:rPr>
          <w:rFonts w:ascii="Arial" w:hAnsi="Arial" w:cs="Arial"/>
          <w:sz w:val="22"/>
          <w:szCs w:val="22"/>
        </w:rPr>
        <w:t xml:space="preserve">. </w:t>
      </w:r>
      <w:r w:rsidRPr="7663C0FF" w:rsidR="002F7496">
        <w:rPr>
          <w:rFonts w:ascii="Arial" w:hAnsi="Arial" w:cs="Arial"/>
          <w:sz w:val="22"/>
          <w:szCs w:val="22"/>
        </w:rPr>
        <w:t xml:space="preserve">Firstly, having previously worked within South Wales Police’s Online Investigation Team (POLIT), the researcher </w:t>
      </w:r>
      <w:r w:rsidRPr="7663C0FF" w:rsidR="002F7496">
        <w:rPr>
          <w:rFonts w:ascii="Arial" w:hAnsi="Arial" w:cs="Arial"/>
          <w:sz w:val="22"/>
          <w:szCs w:val="22"/>
        </w:rPr>
        <w:t>encountered</w:t>
      </w:r>
      <w:r w:rsidRPr="7663C0FF" w:rsidR="002F7496">
        <w:rPr>
          <w:rFonts w:ascii="Arial" w:hAnsi="Arial" w:cs="Arial"/>
          <w:sz w:val="22"/>
          <w:szCs w:val="22"/>
        </w:rPr>
        <w:t xml:space="preserve"> an IIOC investigation with a female suspect, and believes that due to the significant risk they were found to have posed, a</w:t>
      </w:r>
      <w:r w:rsidRPr="7663C0FF" w:rsidR="00F27136">
        <w:rPr>
          <w:rFonts w:ascii="Arial" w:hAnsi="Arial" w:cs="Arial"/>
          <w:sz w:val="22"/>
          <w:szCs w:val="22"/>
        </w:rPr>
        <w:t xml:space="preserve"> suspect</w:t>
      </w:r>
      <w:r w:rsidRPr="7663C0FF" w:rsidR="002F7496">
        <w:rPr>
          <w:rFonts w:ascii="Arial" w:hAnsi="Arial" w:cs="Arial"/>
          <w:sz w:val="22"/>
          <w:szCs w:val="22"/>
        </w:rPr>
        <w:t xml:space="preserve"> risk assessment would have </w:t>
      </w:r>
      <w:r w:rsidRPr="7663C0FF" w:rsidR="00F42C94">
        <w:rPr>
          <w:rFonts w:ascii="Arial" w:hAnsi="Arial" w:cs="Arial"/>
          <w:sz w:val="22"/>
          <w:szCs w:val="22"/>
        </w:rPr>
        <w:t xml:space="preserve">been </w:t>
      </w:r>
      <w:r w:rsidRPr="7663C0FF" w:rsidR="00485EEE">
        <w:rPr>
          <w:rFonts w:ascii="Arial" w:hAnsi="Arial" w:cs="Arial"/>
          <w:sz w:val="22"/>
          <w:szCs w:val="22"/>
        </w:rPr>
        <w:t>helpful</w:t>
      </w:r>
      <w:r w:rsidRPr="7663C0FF" w:rsidR="002F7496">
        <w:rPr>
          <w:rFonts w:ascii="Arial" w:hAnsi="Arial" w:cs="Arial"/>
          <w:sz w:val="22"/>
          <w:szCs w:val="22"/>
        </w:rPr>
        <w:t>.</w:t>
      </w:r>
    </w:p>
    <w:p w:rsidRPr="003E0909" w:rsidR="002F7496" w:rsidP="002F7496" w:rsidRDefault="002F7496" w14:paraId="4F9B0AF0" w14:textId="77777777">
      <w:pPr>
        <w:spacing w:line="360" w:lineRule="auto"/>
        <w:rPr>
          <w:rFonts w:ascii="Arial" w:hAnsi="Arial" w:cs="Arial"/>
          <w:sz w:val="22"/>
          <w:szCs w:val="22"/>
        </w:rPr>
      </w:pPr>
      <w:r>
        <w:rPr>
          <w:rFonts w:ascii="Arial" w:hAnsi="Arial" w:cs="Arial"/>
          <w:sz w:val="22"/>
          <w:szCs w:val="22"/>
        </w:rPr>
        <w:t>The</w:t>
      </w:r>
      <w:r w:rsidRPr="003E0909">
        <w:rPr>
          <w:rFonts w:ascii="Arial" w:hAnsi="Arial" w:cs="Arial"/>
          <w:sz w:val="22"/>
          <w:szCs w:val="22"/>
        </w:rPr>
        <w:t xml:space="preserve"> researcher r</w:t>
      </w:r>
      <w:r>
        <w:rPr>
          <w:rFonts w:ascii="Arial" w:hAnsi="Arial" w:cs="Arial"/>
          <w:sz w:val="22"/>
          <w:szCs w:val="22"/>
        </w:rPr>
        <w:t>eflected</w:t>
      </w:r>
      <w:r w:rsidRPr="003E0909">
        <w:rPr>
          <w:rFonts w:ascii="Arial" w:hAnsi="Arial" w:cs="Arial"/>
          <w:sz w:val="22"/>
          <w:szCs w:val="22"/>
        </w:rPr>
        <w:t xml:space="preserve"> that they exhibited unconscious bias in assuming that the female suspect had been mis-identified, and that a male was more likely responsible. The investigation revealed the female suspect to be </w:t>
      </w:r>
      <w:r>
        <w:rPr>
          <w:rFonts w:ascii="Arial" w:hAnsi="Arial" w:cs="Arial"/>
          <w:sz w:val="22"/>
          <w:szCs w:val="22"/>
        </w:rPr>
        <w:t>guilty of serious IIOC offences.</w:t>
      </w:r>
    </w:p>
    <w:p w:rsidRPr="003E0909" w:rsidR="002F7496" w:rsidP="002F7496" w:rsidRDefault="002F7496" w14:paraId="09FF7C79" w14:textId="6D551A6C">
      <w:pPr>
        <w:spacing w:line="360" w:lineRule="auto"/>
        <w:rPr>
          <w:rFonts w:ascii="Arial" w:hAnsi="Arial" w:cs="Arial"/>
          <w:sz w:val="22"/>
          <w:szCs w:val="22"/>
        </w:rPr>
      </w:pPr>
      <w:r w:rsidRPr="7663C0FF" w:rsidR="002F7496">
        <w:rPr>
          <w:rFonts w:ascii="Arial" w:hAnsi="Arial" w:cs="Arial"/>
          <w:sz w:val="22"/>
          <w:szCs w:val="22"/>
        </w:rPr>
        <w:t xml:space="preserve">This experience led the researcher to question </w:t>
      </w:r>
      <w:r w:rsidRPr="7663C0FF" w:rsidR="00890D04">
        <w:rPr>
          <w:rFonts w:ascii="Arial" w:hAnsi="Arial" w:cs="Arial"/>
          <w:sz w:val="22"/>
          <w:szCs w:val="22"/>
        </w:rPr>
        <w:t>investigators’</w:t>
      </w:r>
      <w:r w:rsidRPr="7663C0FF" w:rsidR="002F7496">
        <w:rPr>
          <w:rFonts w:ascii="Arial" w:hAnsi="Arial" w:cs="Arial"/>
          <w:sz w:val="22"/>
          <w:szCs w:val="22"/>
        </w:rPr>
        <w:t xml:space="preserve"> </w:t>
      </w:r>
      <w:r w:rsidRPr="7663C0FF" w:rsidR="002F7496">
        <w:rPr>
          <w:rFonts w:ascii="Arial" w:hAnsi="Arial" w:cs="Arial"/>
          <w:sz w:val="22"/>
          <w:szCs w:val="22"/>
        </w:rPr>
        <w:t>perception</w:t>
      </w:r>
      <w:r w:rsidRPr="7663C0FF" w:rsidR="002F7496">
        <w:rPr>
          <w:rFonts w:ascii="Arial" w:hAnsi="Arial" w:cs="Arial"/>
          <w:sz w:val="22"/>
          <w:szCs w:val="22"/>
        </w:rPr>
        <w:t>s</w:t>
      </w:r>
      <w:r w:rsidRPr="7663C0FF" w:rsidR="002F7496">
        <w:rPr>
          <w:rFonts w:ascii="Arial" w:hAnsi="Arial" w:cs="Arial"/>
          <w:sz w:val="22"/>
          <w:szCs w:val="22"/>
        </w:rPr>
        <w:t xml:space="preserve"> of female </w:t>
      </w:r>
      <w:r w:rsidRPr="7663C0FF" w:rsidR="002F7496">
        <w:rPr>
          <w:rFonts w:ascii="Arial" w:hAnsi="Arial" w:cs="Arial"/>
          <w:sz w:val="22"/>
          <w:szCs w:val="22"/>
        </w:rPr>
        <w:t xml:space="preserve">IIOC </w:t>
      </w:r>
      <w:r w:rsidRPr="7663C0FF" w:rsidR="21DB3568">
        <w:rPr>
          <w:rFonts w:ascii="Arial" w:hAnsi="Arial" w:cs="Arial"/>
          <w:sz w:val="22"/>
          <w:szCs w:val="22"/>
        </w:rPr>
        <w:t>suspects and</w:t>
      </w:r>
      <w:r w:rsidRPr="7663C0FF" w:rsidR="002F7496">
        <w:rPr>
          <w:rFonts w:ascii="Arial" w:hAnsi="Arial" w:cs="Arial"/>
          <w:sz w:val="22"/>
          <w:szCs w:val="22"/>
        </w:rPr>
        <w:t xml:space="preserve"> highlighted to </w:t>
      </w:r>
      <w:r w:rsidRPr="7663C0FF" w:rsidR="374F3FAB">
        <w:rPr>
          <w:rFonts w:ascii="Arial" w:hAnsi="Arial" w:cs="Arial"/>
          <w:sz w:val="22"/>
          <w:szCs w:val="22"/>
        </w:rPr>
        <w:t>them</w:t>
      </w:r>
      <w:r w:rsidRPr="7663C0FF" w:rsidR="002F7496">
        <w:rPr>
          <w:rFonts w:ascii="Arial" w:hAnsi="Arial" w:cs="Arial"/>
          <w:sz w:val="22"/>
          <w:szCs w:val="22"/>
        </w:rPr>
        <w:t xml:space="preserve"> </w:t>
      </w:r>
      <w:r w:rsidRPr="7663C0FF" w:rsidR="00890D04">
        <w:rPr>
          <w:rFonts w:ascii="Arial" w:hAnsi="Arial" w:cs="Arial"/>
          <w:sz w:val="22"/>
          <w:szCs w:val="22"/>
        </w:rPr>
        <w:t xml:space="preserve">the </w:t>
      </w:r>
      <w:r w:rsidRPr="7663C0FF" w:rsidR="002F7496">
        <w:rPr>
          <w:rFonts w:ascii="Arial" w:hAnsi="Arial" w:cs="Arial"/>
          <w:sz w:val="22"/>
          <w:szCs w:val="22"/>
        </w:rPr>
        <w:t>potential future child safeguarding benefits</w:t>
      </w:r>
      <w:r w:rsidRPr="7663C0FF" w:rsidR="00890D04">
        <w:rPr>
          <w:rFonts w:ascii="Arial" w:hAnsi="Arial" w:cs="Arial"/>
          <w:sz w:val="22"/>
          <w:szCs w:val="22"/>
        </w:rPr>
        <w:t xml:space="preserve"> if the risk assessment process was </w:t>
      </w:r>
      <w:r w:rsidRPr="7663C0FF" w:rsidR="0040681B">
        <w:rPr>
          <w:rFonts w:ascii="Arial" w:hAnsi="Arial" w:cs="Arial"/>
          <w:sz w:val="22"/>
          <w:szCs w:val="22"/>
        </w:rPr>
        <w:t>applied to females.</w:t>
      </w:r>
    </w:p>
    <w:p w:rsidR="00F12B24" w:rsidP="00F12B24" w:rsidRDefault="002F7496" w14:paraId="46D8F239" w14:textId="77FB0275">
      <w:pPr>
        <w:spacing w:line="360" w:lineRule="auto"/>
        <w:rPr>
          <w:rFonts w:ascii="Arial" w:hAnsi="Arial" w:cs="Arial"/>
          <w:color w:val="000000" w:themeColor="text1"/>
          <w:sz w:val="22"/>
          <w:szCs w:val="22"/>
        </w:rPr>
      </w:pPr>
      <w:r w:rsidRPr="003E0909">
        <w:rPr>
          <w:rFonts w:ascii="Arial" w:hAnsi="Arial" w:cs="Arial"/>
          <w:sz w:val="22"/>
          <w:szCs w:val="22"/>
        </w:rPr>
        <w:t xml:space="preserve">Secondly, </w:t>
      </w:r>
      <w:r>
        <w:rPr>
          <w:rFonts w:ascii="Arial" w:hAnsi="Arial" w:cs="Arial"/>
          <w:sz w:val="22"/>
          <w:szCs w:val="22"/>
        </w:rPr>
        <w:t xml:space="preserve">the literature claims that </w:t>
      </w:r>
      <w:r w:rsidRPr="003E0909">
        <w:rPr>
          <w:rFonts w:ascii="Arial" w:hAnsi="Arial" w:cs="Arial"/>
          <w:sz w:val="22"/>
          <w:szCs w:val="22"/>
        </w:rPr>
        <w:t xml:space="preserve">the impact and harm caused by female sexual offenders is comparable to that caused by their male counterparts, as asserted by </w:t>
      </w:r>
      <w:proofErr w:type="spellStart"/>
      <w:r w:rsidRPr="003E0909">
        <w:rPr>
          <w:rFonts w:ascii="Arial" w:hAnsi="Arial" w:cs="Arial"/>
          <w:color w:val="000000" w:themeColor="text1"/>
          <w:sz w:val="22"/>
          <w:szCs w:val="22"/>
        </w:rPr>
        <w:t>Cortoni</w:t>
      </w:r>
      <w:proofErr w:type="spellEnd"/>
      <w:r w:rsidRPr="003E0909">
        <w:rPr>
          <w:rFonts w:ascii="Arial" w:hAnsi="Arial" w:cs="Arial"/>
          <w:color w:val="000000" w:themeColor="text1"/>
          <w:sz w:val="22"/>
          <w:szCs w:val="22"/>
        </w:rPr>
        <w:t xml:space="preserve"> </w:t>
      </w:r>
      <w:r w:rsidRPr="003E0909">
        <w:rPr>
          <w:rFonts w:ascii="Arial" w:hAnsi="Arial" w:cs="Arial"/>
          <w:i/>
          <w:iCs/>
          <w:color w:val="000000" w:themeColor="text1"/>
          <w:sz w:val="22"/>
          <w:szCs w:val="22"/>
        </w:rPr>
        <w:t xml:space="preserve">et al. </w:t>
      </w:r>
      <w:r w:rsidRPr="003E0909">
        <w:rPr>
          <w:rFonts w:ascii="Arial" w:hAnsi="Arial" w:cs="Arial"/>
          <w:color w:val="000000" w:themeColor="text1"/>
          <w:sz w:val="22"/>
          <w:szCs w:val="22"/>
        </w:rPr>
        <w:t>(201</w:t>
      </w:r>
      <w:r w:rsidR="00CD1EBC">
        <w:rPr>
          <w:rFonts w:ascii="Arial" w:hAnsi="Arial" w:cs="Arial"/>
          <w:color w:val="000000" w:themeColor="text1"/>
          <w:sz w:val="22"/>
          <w:szCs w:val="22"/>
        </w:rPr>
        <w:t>7, para 2</w:t>
      </w:r>
      <w:r w:rsidRPr="003E0909">
        <w:rPr>
          <w:rFonts w:ascii="Arial" w:hAnsi="Arial" w:cs="Arial"/>
          <w:color w:val="000000" w:themeColor="text1"/>
          <w:sz w:val="22"/>
          <w:szCs w:val="22"/>
        </w:rPr>
        <w:t>):</w:t>
      </w:r>
    </w:p>
    <w:p w:rsidRPr="003E0909" w:rsidR="002F7496" w:rsidP="00F12B24" w:rsidRDefault="002F7496" w14:paraId="03332699" w14:textId="3C664BEE">
      <w:pPr>
        <w:spacing w:line="360" w:lineRule="auto"/>
        <w:ind w:left="720"/>
        <w:rPr>
          <w:rFonts w:ascii="Arial" w:hAnsi="Arial" w:cs="Arial"/>
          <w:color w:val="000000" w:themeColor="text1"/>
          <w:sz w:val="22"/>
          <w:szCs w:val="22"/>
        </w:rPr>
      </w:pPr>
      <w:r w:rsidRPr="003E0909" w:rsidR="5DBF40FA">
        <w:rPr>
          <w:rFonts w:ascii="Arial" w:hAnsi="Arial" w:cs="Arial"/>
          <w:color w:val="000000" w:themeColor="text1"/>
          <w:sz w:val="22"/>
          <w:szCs w:val="22"/>
          <w:shd w:val="clear" w:color="auto" w:fill="FFFFFF"/>
        </w:rPr>
        <w:t>D</w:t>
      </w:r>
      <w:r w:rsidRPr="003E0909" w:rsidR="002F7496">
        <w:rPr>
          <w:rFonts w:ascii="Arial" w:hAnsi="Arial" w:cs="Arial"/>
          <w:color w:val="000000" w:themeColor="text1"/>
          <w:sz w:val="22"/>
          <w:szCs w:val="22"/>
          <w:shd w:val="clear" w:color="auto" w:fill="FFFFFF"/>
        </w:rPr>
        <w:t>espite popular beliefs about the lack of harm caused by women, studies have found that victims of female sexual offenders suffer the same traumatic effects as victims of male sexual offenders, including depression, rage, substance abuse problems, self-injury and suicidal ideation, problematic relationships, and difficulties with sexuality</w:t>
      </w:r>
      <w:r w:rsidR="002F7496">
        <w:rPr>
          <w:rFonts w:ascii="Arial" w:hAnsi="Arial" w:cs="Arial"/>
          <w:color w:val="000000" w:themeColor="text1"/>
          <w:sz w:val="22"/>
          <w:szCs w:val="22"/>
          <w:shd w:val="clear" w:color="auto" w:fill="FFFFFF"/>
        </w:rPr>
        <w:t>.</w:t>
      </w:r>
    </w:p>
    <w:p w:rsidRPr="003E0909" w:rsidR="002F7496" w:rsidP="7663C0FF" w:rsidRDefault="002F7496" w14:paraId="0301E0AC" w14:textId="41EA44D9">
      <w:pPr>
        <w:spacing w:line="360" w:lineRule="auto"/>
        <w:rPr>
          <w:rFonts w:ascii="Arial" w:hAnsi="Arial" w:cs="Arial"/>
          <w:b w:val="1"/>
          <w:bCs w:val="1"/>
          <w:sz w:val="22"/>
          <w:szCs w:val="22"/>
        </w:rPr>
      </w:pPr>
      <w:r w:rsidRPr="234B9057" w:rsidR="002F7496">
        <w:rPr>
          <w:rFonts w:ascii="Arial" w:hAnsi="Arial" w:cs="Arial"/>
          <w:sz w:val="22"/>
          <w:szCs w:val="22"/>
        </w:rPr>
        <w:t xml:space="preserve">As such, the researcher believes that equal </w:t>
      </w:r>
      <w:r w:rsidRPr="234B9057" w:rsidR="002F7496">
        <w:rPr>
          <w:rFonts w:ascii="Arial" w:hAnsi="Arial" w:cs="Arial"/>
          <w:sz w:val="22"/>
          <w:szCs w:val="22"/>
        </w:rPr>
        <w:t xml:space="preserve">risk assessment </w:t>
      </w:r>
      <w:r w:rsidRPr="234B9057" w:rsidR="002F7496">
        <w:rPr>
          <w:rFonts w:ascii="Arial" w:hAnsi="Arial" w:cs="Arial"/>
          <w:sz w:val="22"/>
          <w:szCs w:val="22"/>
        </w:rPr>
        <w:t xml:space="preserve">consideration should be given to </w:t>
      </w:r>
      <w:r w:rsidRPr="234B9057" w:rsidR="002F7496">
        <w:rPr>
          <w:rFonts w:ascii="Arial" w:hAnsi="Arial" w:cs="Arial"/>
          <w:sz w:val="22"/>
          <w:szCs w:val="22"/>
        </w:rPr>
        <w:t xml:space="preserve">both </w:t>
      </w:r>
      <w:r w:rsidRPr="234B9057" w:rsidR="002F7496">
        <w:rPr>
          <w:rFonts w:ascii="Arial" w:hAnsi="Arial" w:cs="Arial"/>
          <w:sz w:val="22"/>
          <w:szCs w:val="22"/>
        </w:rPr>
        <w:t>male and female IIOC suspects</w:t>
      </w:r>
      <w:r w:rsidRPr="234B9057" w:rsidR="002F7496">
        <w:rPr>
          <w:rFonts w:ascii="Arial" w:hAnsi="Arial" w:cs="Arial"/>
          <w:sz w:val="22"/>
          <w:szCs w:val="22"/>
        </w:rPr>
        <w:t>.</w:t>
      </w:r>
    </w:p>
    <w:p w:rsidR="234B9057" w:rsidP="234B9057" w:rsidRDefault="234B9057" w14:paraId="49356EC7" w14:textId="26ED4D00">
      <w:pPr>
        <w:spacing w:line="360" w:lineRule="auto"/>
        <w:rPr>
          <w:rFonts w:ascii="Arial" w:hAnsi="Arial" w:cs="Arial"/>
          <w:b w:val="1"/>
          <w:bCs w:val="1"/>
          <w:sz w:val="22"/>
          <w:szCs w:val="22"/>
        </w:rPr>
      </w:pPr>
    </w:p>
    <w:p w:rsidR="234B9057" w:rsidP="234B9057" w:rsidRDefault="234B9057" w14:paraId="3E346157" w14:textId="71A47FE3">
      <w:pPr>
        <w:spacing w:line="360" w:lineRule="auto"/>
        <w:rPr>
          <w:rFonts w:ascii="Arial" w:hAnsi="Arial" w:cs="Arial"/>
          <w:b w:val="1"/>
          <w:bCs w:val="1"/>
          <w:sz w:val="22"/>
          <w:szCs w:val="22"/>
        </w:rPr>
      </w:pPr>
    </w:p>
    <w:p w:rsidR="234B9057" w:rsidP="234B9057" w:rsidRDefault="234B9057" w14:paraId="19044441" w14:textId="48F5338D">
      <w:pPr>
        <w:spacing w:line="360" w:lineRule="auto"/>
        <w:rPr>
          <w:rFonts w:ascii="Arial" w:hAnsi="Arial" w:cs="Arial"/>
          <w:b w:val="1"/>
          <w:bCs w:val="1"/>
          <w:sz w:val="22"/>
          <w:szCs w:val="22"/>
        </w:rPr>
      </w:pPr>
    </w:p>
    <w:p w:rsidRPr="003E0909" w:rsidR="002F7496" w:rsidP="7663C0FF" w:rsidRDefault="002F7496" w14:paraId="4F699BB3" w14:textId="2EAF5813">
      <w:pPr>
        <w:spacing w:line="360" w:lineRule="auto"/>
        <w:rPr>
          <w:rFonts w:ascii="Arial" w:hAnsi="Arial" w:cs="Arial"/>
          <w:b w:val="1"/>
          <w:bCs w:val="1"/>
          <w:sz w:val="22"/>
          <w:szCs w:val="22"/>
        </w:rPr>
      </w:pPr>
      <w:r w:rsidRPr="7663C0FF" w:rsidR="002F7496">
        <w:rPr>
          <w:rFonts w:ascii="Arial" w:hAnsi="Arial" w:cs="Arial"/>
          <w:b w:val="1"/>
          <w:bCs w:val="1"/>
          <w:sz w:val="22"/>
          <w:szCs w:val="22"/>
        </w:rPr>
        <w:t xml:space="preserve">1.4 - Aims and </w:t>
      </w:r>
      <w:r w:rsidRPr="7663C0FF" w:rsidR="00676733">
        <w:rPr>
          <w:rFonts w:ascii="Arial" w:hAnsi="Arial" w:cs="Arial"/>
          <w:b w:val="1"/>
          <w:bCs w:val="1"/>
          <w:sz w:val="22"/>
          <w:szCs w:val="22"/>
        </w:rPr>
        <w:t>o</w:t>
      </w:r>
      <w:r w:rsidRPr="7663C0FF" w:rsidR="002F7496">
        <w:rPr>
          <w:rFonts w:ascii="Arial" w:hAnsi="Arial" w:cs="Arial"/>
          <w:b w:val="1"/>
          <w:bCs w:val="1"/>
          <w:sz w:val="22"/>
          <w:szCs w:val="22"/>
        </w:rPr>
        <w:t>bjectives</w:t>
      </w:r>
    </w:p>
    <w:p w:rsidRPr="003E0909" w:rsidR="002F7496" w:rsidP="002F7496" w:rsidRDefault="002F7496" w14:paraId="2186FFB1" w14:textId="77777777">
      <w:pPr>
        <w:spacing w:line="360" w:lineRule="auto"/>
        <w:rPr>
          <w:rFonts w:ascii="Arial" w:hAnsi="Arial" w:cs="Arial"/>
          <w:sz w:val="22"/>
          <w:szCs w:val="22"/>
        </w:rPr>
      </w:pPr>
      <w:r w:rsidRPr="003E0909">
        <w:rPr>
          <w:rFonts w:ascii="Arial" w:hAnsi="Arial" w:cs="Arial"/>
          <w:sz w:val="22"/>
          <w:szCs w:val="22"/>
        </w:rPr>
        <w:t xml:space="preserve">The aims of this </w:t>
      </w:r>
      <w:r>
        <w:rPr>
          <w:rFonts w:ascii="Arial" w:hAnsi="Arial" w:cs="Arial"/>
          <w:sz w:val="22"/>
          <w:szCs w:val="22"/>
        </w:rPr>
        <w:t>dissertation</w:t>
      </w:r>
      <w:r w:rsidRPr="003E0909">
        <w:rPr>
          <w:rFonts w:ascii="Arial" w:hAnsi="Arial" w:cs="Arial"/>
          <w:sz w:val="22"/>
          <w:szCs w:val="22"/>
        </w:rPr>
        <w:t xml:space="preserve"> are:</w:t>
      </w:r>
    </w:p>
    <w:p w:rsidRPr="00163763" w:rsidR="002F7496" w:rsidP="00163763" w:rsidRDefault="002F7496" w14:paraId="530BDEB9" w14:textId="6D265CDC">
      <w:pPr>
        <w:pStyle w:val="ListParagraph"/>
        <w:numPr>
          <w:ilvl w:val="0"/>
          <w:numId w:val="6"/>
        </w:numPr>
        <w:spacing w:line="360" w:lineRule="auto"/>
        <w:rPr>
          <w:rFonts w:ascii="Arial" w:hAnsi="Arial" w:cs="Arial"/>
          <w:sz w:val="22"/>
          <w:szCs w:val="22"/>
        </w:rPr>
      </w:pPr>
      <w:r w:rsidRPr="00163763">
        <w:rPr>
          <w:rFonts w:ascii="Arial" w:hAnsi="Arial" w:cs="Arial"/>
          <w:sz w:val="22"/>
          <w:szCs w:val="22"/>
        </w:rPr>
        <w:t>To examine whether the risks posed by female child sexual offenders are given appropriate and effective investigative consideration.</w:t>
      </w:r>
    </w:p>
    <w:p w:rsidRPr="003E0909" w:rsidR="002F7496" w:rsidP="002F7496" w:rsidRDefault="002F7496" w14:paraId="096C4C9B" w14:textId="6960F2BC">
      <w:pPr>
        <w:pStyle w:val="ListParagraph"/>
        <w:numPr>
          <w:ilvl w:val="0"/>
          <w:numId w:val="6"/>
        </w:numPr>
        <w:spacing w:line="360" w:lineRule="auto"/>
        <w:rPr>
          <w:rFonts w:ascii="Arial" w:hAnsi="Arial" w:cs="Arial"/>
          <w:sz w:val="22"/>
          <w:szCs w:val="22"/>
        </w:rPr>
      </w:pPr>
      <w:r w:rsidRPr="003E0909">
        <w:rPr>
          <w:rFonts w:ascii="Arial" w:hAnsi="Arial" w:cs="Arial"/>
          <w:sz w:val="22"/>
          <w:szCs w:val="22"/>
        </w:rPr>
        <w:t>To consider how current risk assessment methods could be improved to mitigate risks.</w:t>
      </w:r>
    </w:p>
    <w:p w:rsidRPr="003E0909" w:rsidR="002F7496" w:rsidP="002F7496" w:rsidRDefault="002F7496" w14:paraId="1AC39148" w14:textId="77777777">
      <w:pPr>
        <w:spacing w:line="360" w:lineRule="auto"/>
        <w:rPr>
          <w:rFonts w:ascii="Arial" w:hAnsi="Arial" w:cs="Arial"/>
          <w:sz w:val="22"/>
          <w:szCs w:val="22"/>
        </w:rPr>
      </w:pPr>
      <w:r w:rsidRPr="003E0909">
        <w:rPr>
          <w:rFonts w:ascii="Arial" w:hAnsi="Arial" w:cs="Arial"/>
          <w:sz w:val="22"/>
          <w:szCs w:val="22"/>
        </w:rPr>
        <w:t>The researcher will seek to achieve these aims by undertaking the following objectives:</w:t>
      </w:r>
    </w:p>
    <w:p w:rsidR="002F7496" w:rsidP="00163763" w:rsidRDefault="002F7496" w14:paraId="5BA928C2" w14:textId="2E695DF2">
      <w:pPr>
        <w:pStyle w:val="ListParagraph"/>
        <w:numPr>
          <w:ilvl w:val="0"/>
          <w:numId w:val="3"/>
        </w:numPr>
        <w:spacing w:line="360" w:lineRule="auto"/>
        <w:rPr>
          <w:rFonts w:ascii="Arial" w:hAnsi="Arial" w:cs="Arial"/>
          <w:sz w:val="22"/>
          <w:szCs w:val="22"/>
        </w:rPr>
      </w:pPr>
      <w:r w:rsidRPr="003E0909">
        <w:rPr>
          <w:rFonts w:ascii="Arial" w:hAnsi="Arial" w:cs="Arial"/>
          <w:sz w:val="22"/>
          <w:szCs w:val="22"/>
        </w:rPr>
        <w:t>To explore and discuss research surrounding</w:t>
      </w:r>
      <w:r>
        <w:rPr>
          <w:rFonts w:ascii="Arial" w:hAnsi="Arial" w:cs="Arial"/>
          <w:sz w:val="22"/>
          <w:szCs w:val="22"/>
        </w:rPr>
        <w:t xml:space="preserve"> the prevalence of females as IIOC and contact child sexual offenders, the links between IIOC and contact offending, and current IIOC suspect risk assessment methods.</w:t>
      </w:r>
    </w:p>
    <w:p w:rsidRPr="00E962E9" w:rsidR="002F7496" w:rsidP="002F7496" w:rsidRDefault="002F7496" w14:paraId="038D7DC3" w14:textId="77777777">
      <w:pPr>
        <w:pStyle w:val="ListParagraph"/>
        <w:numPr>
          <w:ilvl w:val="0"/>
          <w:numId w:val="3"/>
        </w:numPr>
        <w:spacing w:line="360" w:lineRule="auto"/>
        <w:rPr>
          <w:rFonts w:ascii="Arial" w:hAnsi="Arial" w:cs="Arial"/>
          <w:sz w:val="22"/>
          <w:szCs w:val="22"/>
        </w:rPr>
      </w:pPr>
      <w:r w:rsidRPr="00E962E9">
        <w:rPr>
          <w:rFonts w:ascii="Arial" w:hAnsi="Arial" w:cs="Arial"/>
          <w:sz w:val="22"/>
          <w:szCs w:val="22"/>
        </w:rPr>
        <w:t>To identify the most suitable research method to appropriately conduct research on the sensitive subject matter.</w:t>
      </w:r>
    </w:p>
    <w:p w:rsidRPr="003E0909" w:rsidR="002F7496" w:rsidP="002F7496" w:rsidRDefault="002F7496" w14:paraId="661E48CD" w14:textId="77777777">
      <w:pPr>
        <w:pStyle w:val="ListParagraph"/>
        <w:numPr>
          <w:ilvl w:val="0"/>
          <w:numId w:val="3"/>
        </w:numPr>
        <w:spacing w:line="360" w:lineRule="auto"/>
        <w:rPr>
          <w:rFonts w:ascii="Arial" w:hAnsi="Arial" w:cs="Arial"/>
          <w:sz w:val="22"/>
          <w:szCs w:val="22"/>
        </w:rPr>
      </w:pPr>
      <w:r w:rsidRPr="003E0909">
        <w:rPr>
          <w:rFonts w:ascii="Arial" w:hAnsi="Arial" w:cs="Arial"/>
          <w:sz w:val="22"/>
          <w:szCs w:val="22"/>
        </w:rPr>
        <w:t xml:space="preserve">To conduct primary research, and </w:t>
      </w:r>
      <w:r>
        <w:rPr>
          <w:rFonts w:ascii="Arial" w:hAnsi="Arial" w:cs="Arial"/>
          <w:sz w:val="22"/>
          <w:szCs w:val="22"/>
        </w:rPr>
        <w:t xml:space="preserve">present, </w:t>
      </w:r>
      <w:r w:rsidRPr="003E0909">
        <w:rPr>
          <w:rFonts w:ascii="Arial" w:hAnsi="Arial" w:cs="Arial"/>
          <w:sz w:val="22"/>
          <w:szCs w:val="22"/>
        </w:rPr>
        <w:t xml:space="preserve">analyse, assess, and evaluate gathered data in relation to the </w:t>
      </w:r>
      <w:r>
        <w:rPr>
          <w:rFonts w:ascii="Arial" w:hAnsi="Arial" w:cs="Arial"/>
          <w:sz w:val="22"/>
          <w:szCs w:val="22"/>
        </w:rPr>
        <w:t>research question</w:t>
      </w:r>
      <w:r w:rsidRPr="003E0909">
        <w:rPr>
          <w:rFonts w:ascii="Arial" w:hAnsi="Arial" w:cs="Arial"/>
          <w:sz w:val="22"/>
          <w:szCs w:val="22"/>
        </w:rPr>
        <w:t>.</w:t>
      </w:r>
    </w:p>
    <w:p w:rsidRPr="003E0909" w:rsidR="002F7496" w:rsidP="002F7496" w:rsidRDefault="002F7496" w14:paraId="32DBCBB2" w14:textId="77777777">
      <w:pPr>
        <w:pStyle w:val="ListParagraph"/>
        <w:numPr>
          <w:ilvl w:val="0"/>
          <w:numId w:val="3"/>
        </w:numPr>
        <w:spacing w:line="360" w:lineRule="auto"/>
        <w:rPr>
          <w:rFonts w:ascii="Arial" w:hAnsi="Arial" w:cs="Arial"/>
          <w:sz w:val="22"/>
          <w:szCs w:val="22"/>
        </w:rPr>
      </w:pPr>
      <w:r w:rsidRPr="003E0909">
        <w:rPr>
          <w:rFonts w:ascii="Arial" w:hAnsi="Arial" w:cs="Arial"/>
          <w:sz w:val="22"/>
          <w:szCs w:val="22"/>
        </w:rPr>
        <w:t>To put forward any recommendations that the research has justified relating to the improvement of risk assessment procedures for female IIOC suspects.</w:t>
      </w:r>
    </w:p>
    <w:p w:rsidR="002F7496" w:rsidP="002F7496" w:rsidRDefault="002F7496" w14:paraId="352242BB" w14:textId="77777777">
      <w:pPr>
        <w:spacing w:line="360" w:lineRule="auto"/>
        <w:rPr>
          <w:rFonts w:ascii="Arial" w:hAnsi="Arial" w:cs="Arial"/>
          <w:b/>
          <w:bCs/>
          <w:sz w:val="22"/>
          <w:szCs w:val="22"/>
        </w:rPr>
      </w:pPr>
    </w:p>
    <w:p w:rsidRPr="003E0909" w:rsidR="002F7496" w:rsidP="7663C0FF" w:rsidRDefault="002F7496" w14:paraId="7AB197A4" w14:textId="3FEE7814">
      <w:pPr>
        <w:spacing w:line="360" w:lineRule="auto"/>
        <w:rPr>
          <w:rFonts w:ascii="Arial" w:hAnsi="Arial" w:cs="Arial"/>
          <w:sz w:val="22"/>
          <w:szCs w:val="22"/>
        </w:rPr>
      </w:pPr>
      <w:r w:rsidRPr="7663C0FF" w:rsidR="002F7496">
        <w:rPr>
          <w:rFonts w:ascii="Arial" w:hAnsi="Arial" w:cs="Arial"/>
          <w:b w:val="1"/>
          <w:bCs w:val="1"/>
          <w:sz w:val="22"/>
          <w:szCs w:val="22"/>
        </w:rPr>
        <w:t>1.5 - Structure</w:t>
      </w:r>
    </w:p>
    <w:p w:rsidRPr="003E0909" w:rsidR="002F7496" w:rsidP="002F7496" w:rsidRDefault="002F7496" w14:paraId="4B1F0E34" w14:textId="4F4C3785">
      <w:pPr>
        <w:spacing w:line="360" w:lineRule="auto"/>
        <w:rPr>
          <w:rFonts w:ascii="Arial" w:hAnsi="Arial" w:cs="Arial"/>
          <w:sz w:val="22"/>
          <w:szCs w:val="22"/>
        </w:rPr>
      </w:pPr>
      <w:r w:rsidRPr="7663C0FF" w:rsidR="002F7496">
        <w:rPr>
          <w:rFonts w:ascii="Arial" w:hAnsi="Arial" w:cs="Arial"/>
          <w:sz w:val="22"/>
          <w:szCs w:val="22"/>
        </w:rPr>
        <w:t xml:space="preserve">This </w:t>
      </w:r>
      <w:r w:rsidRPr="7663C0FF" w:rsidR="002F7496">
        <w:rPr>
          <w:rFonts w:ascii="Arial" w:hAnsi="Arial" w:cs="Arial"/>
          <w:sz w:val="22"/>
          <w:szCs w:val="22"/>
        </w:rPr>
        <w:t>dissertation</w:t>
      </w:r>
      <w:r w:rsidRPr="7663C0FF" w:rsidR="002F7496">
        <w:rPr>
          <w:rFonts w:ascii="Arial" w:hAnsi="Arial" w:cs="Arial"/>
          <w:sz w:val="22"/>
          <w:szCs w:val="22"/>
        </w:rPr>
        <w:t xml:space="preserve"> will be presented with a structure </w:t>
      </w:r>
      <w:r w:rsidRPr="7663C0FF" w:rsidR="27937CF2">
        <w:rPr>
          <w:rFonts w:ascii="Arial" w:hAnsi="Arial" w:cs="Arial"/>
          <w:sz w:val="22"/>
          <w:szCs w:val="22"/>
        </w:rPr>
        <w:t>consisting</w:t>
      </w:r>
      <w:r w:rsidRPr="7663C0FF" w:rsidR="002F7496">
        <w:rPr>
          <w:rFonts w:ascii="Arial" w:hAnsi="Arial" w:cs="Arial"/>
          <w:sz w:val="22"/>
          <w:szCs w:val="22"/>
        </w:rPr>
        <w:t xml:space="preserve"> of five chapters.</w:t>
      </w:r>
    </w:p>
    <w:p w:rsidRPr="003E0909" w:rsidR="002F7496" w:rsidP="002F7496" w:rsidRDefault="002F7496" w14:paraId="0170C79F" w14:textId="5CCB5C88">
      <w:pPr>
        <w:spacing w:line="360" w:lineRule="auto"/>
        <w:rPr>
          <w:rFonts w:ascii="Arial" w:hAnsi="Arial" w:cs="Arial"/>
          <w:sz w:val="22"/>
          <w:szCs w:val="22"/>
        </w:rPr>
      </w:pPr>
      <w:r w:rsidRPr="003E0909">
        <w:rPr>
          <w:rFonts w:ascii="Arial" w:hAnsi="Arial" w:cs="Arial"/>
          <w:sz w:val="22"/>
          <w:szCs w:val="22"/>
        </w:rPr>
        <w:t xml:space="preserve">After this introduction chapter, chapter </w:t>
      </w:r>
      <w:r>
        <w:rPr>
          <w:rFonts w:ascii="Arial" w:hAnsi="Arial" w:cs="Arial"/>
          <w:sz w:val="22"/>
          <w:szCs w:val="22"/>
        </w:rPr>
        <w:t>two</w:t>
      </w:r>
      <w:r w:rsidRPr="003E0909">
        <w:rPr>
          <w:rFonts w:ascii="Arial" w:hAnsi="Arial" w:cs="Arial"/>
          <w:sz w:val="22"/>
          <w:szCs w:val="22"/>
        </w:rPr>
        <w:t xml:space="preserve"> will consider objective </w:t>
      </w:r>
      <w:r>
        <w:rPr>
          <w:rFonts w:ascii="Arial" w:hAnsi="Arial" w:cs="Arial"/>
          <w:sz w:val="22"/>
          <w:szCs w:val="22"/>
        </w:rPr>
        <w:t>one</w:t>
      </w:r>
      <w:r w:rsidRPr="003E0909">
        <w:rPr>
          <w:rFonts w:ascii="Arial" w:hAnsi="Arial" w:cs="Arial"/>
          <w:sz w:val="22"/>
          <w:szCs w:val="22"/>
        </w:rPr>
        <w:t>. It will consist of a review and interpretation of existing academic literature surrounding the perception of females as sexual offenders</w:t>
      </w:r>
      <w:r w:rsidR="00DE2F58">
        <w:rPr>
          <w:rFonts w:ascii="Arial" w:hAnsi="Arial" w:cs="Arial"/>
          <w:sz w:val="22"/>
          <w:szCs w:val="22"/>
        </w:rPr>
        <w:t xml:space="preserve"> and</w:t>
      </w:r>
      <w:r w:rsidRPr="003E0909">
        <w:rPr>
          <w:rFonts w:ascii="Arial" w:hAnsi="Arial" w:cs="Arial"/>
          <w:sz w:val="22"/>
          <w:szCs w:val="22"/>
        </w:rPr>
        <w:t xml:space="preserve"> IIOC offenders, the links between online and contact offending, and </w:t>
      </w:r>
      <w:r>
        <w:rPr>
          <w:rFonts w:ascii="Arial" w:hAnsi="Arial" w:cs="Arial"/>
          <w:sz w:val="22"/>
          <w:szCs w:val="22"/>
        </w:rPr>
        <w:t>current IIOC suspect risk assessment methods</w:t>
      </w:r>
      <w:r w:rsidRPr="003E0909">
        <w:rPr>
          <w:rFonts w:ascii="Arial" w:hAnsi="Arial" w:cs="Arial"/>
          <w:sz w:val="22"/>
          <w:szCs w:val="22"/>
        </w:rPr>
        <w:t>.</w:t>
      </w:r>
    </w:p>
    <w:p w:rsidRPr="003E0909" w:rsidR="002F7496" w:rsidP="002F7496" w:rsidRDefault="002F7496" w14:paraId="5EA6D35C" w14:textId="363ED9CB">
      <w:pPr>
        <w:spacing w:line="360" w:lineRule="auto"/>
        <w:rPr>
          <w:rFonts w:ascii="Arial" w:hAnsi="Arial" w:cs="Arial"/>
          <w:sz w:val="22"/>
          <w:szCs w:val="22"/>
        </w:rPr>
      </w:pPr>
      <w:r w:rsidRPr="003E0909">
        <w:rPr>
          <w:rFonts w:ascii="Arial" w:hAnsi="Arial" w:cs="Arial"/>
          <w:sz w:val="22"/>
          <w:szCs w:val="22"/>
        </w:rPr>
        <w:t xml:space="preserve">Chapter </w:t>
      </w:r>
      <w:r>
        <w:rPr>
          <w:rFonts w:ascii="Arial" w:hAnsi="Arial" w:cs="Arial"/>
          <w:sz w:val="22"/>
          <w:szCs w:val="22"/>
        </w:rPr>
        <w:t>three</w:t>
      </w:r>
      <w:r w:rsidRPr="003E0909">
        <w:rPr>
          <w:rFonts w:ascii="Arial" w:hAnsi="Arial" w:cs="Arial"/>
          <w:sz w:val="22"/>
          <w:szCs w:val="22"/>
        </w:rPr>
        <w:t xml:space="preserve"> will address objective </w:t>
      </w:r>
      <w:r>
        <w:rPr>
          <w:rFonts w:ascii="Arial" w:hAnsi="Arial" w:cs="Arial"/>
          <w:sz w:val="22"/>
          <w:szCs w:val="22"/>
        </w:rPr>
        <w:t>two</w:t>
      </w:r>
      <w:r w:rsidRPr="003E0909">
        <w:rPr>
          <w:rFonts w:ascii="Arial" w:hAnsi="Arial" w:cs="Arial"/>
          <w:sz w:val="22"/>
          <w:szCs w:val="22"/>
        </w:rPr>
        <w:t xml:space="preserve">, </w:t>
      </w:r>
      <w:r>
        <w:rPr>
          <w:rFonts w:ascii="Arial" w:hAnsi="Arial" w:cs="Arial"/>
          <w:sz w:val="22"/>
          <w:szCs w:val="22"/>
        </w:rPr>
        <w:t>outlining the research methodology</w:t>
      </w:r>
      <w:r w:rsidRPr="003E0909">
        <w:rPr>
          <w:rFonts w:ascii="Arial" w:hAnsi="Arial" w:cs="Arial"/>
          <w:sz w:val="22"/>
          <w:szCs w:val="22"/>
        </w:rPr>
        <w:t>. The research philosophy</w:t>
      </w:r>
      <w:r>
        <w:rPr>
          <w:rFonts w:ascii="Arial" w:hAnsi="Arial" w:cs="Arial"/>
          <w:sz w:val="22"/>
          <w:szCs w:val="22"/>
        </w:rPr>
        <w:t xml:space="preserve">, approaches, and </w:t>
      </w:r>
      <w:r w:rsidRPr="003E0909">
        <w:rPr>
          <w:rFonts w:ascii="Arial" w:hAnsi="Arial" w:cs="Arial"/>
          <w:sz w:val="22"/>
          <w:szCs w:val="22"/>
        </w:rPr>
        <w:t xml:space="preserve">planned primary research techniques will be identified and explored, as will any </w:t>
      </w:r>
      <w:r w:rsidR="00DE2F58">
        <w:rPr>
          <w:rFonts w:ascii="Arial" w:hAnsi="Arial" w:cs="Arial"/>
          <w:sz w:val="22"/>
          <w:szCs w:val="22"/>
        </w:rPr>
        <w:t>research limitations</w:t>
      </w:r>
      <w:r w:rsidRPr="003E0909">
        <w:rPr>
          <w:rFonts w:ascii="Arial" w:hAnsi="Arial" w:cs="Arial"/>
          <w:sz w:val="22"/>
          <w:szCs w:val="22"/>
        </w:rPr>
        <w:t>.</w:t>
      </w:r>
    </w:p>
    <w:p w:rsidRPr="003E0909" w:rsidR="002F7496" w:rsidP="002F7496" w:rsidRDefault="002F7496" w14:paraId="41075DE5" w14:textId="1D448CA3">
      <w:pPr>
        <w:spacing w:line="360" w:lineRule="auto"/>
        <w:rPr>
          <w:rFonts w:ascii="Arial" w:hAnsi="Arial" w:cs="Arial"/>
          <w:sz w:val="22"/>
          <w:szCs w:val="22"/>
        </w:rPr>
      </w:pPr>
      <w:r w:rsidRPr="003E0909">
        <w:rPr>
          <w:rFonts w:ascii="Arial" w:hAnsi="Arial" w:cs="Arial"/>
          <w:sz w:val="22"/>
          <w:szCs w:val="22"/>
        </w:rPr>
        <w:t xml:space="preserve">Chapter </w:t>
      </w:r>
      <w:r>
        <w:rPr>
          <w:rFonts w:ascii="Arial" w:hAnsi="Arial" w:cs="Arial"/>
          <w:sz w:val="22"/>
          <w:szCs w:val="22"/>
        </w:rPr>
        <w:t>four</w:t>
      </w:r>
      <w:r w:rsidRPr="003E0909">
        <w:rPr>
          <w:rFonts w:ascii="Arial" w:hAnsi="Arial" w:cs="Arial"/>
          <w:sz w:val="22"/>
          <w:szCs w:val="22"/>
        </w:rPr>
        <w:t xml:space="preserve"> will address objective </w:t>
      </w:r>
      <w:r>
        <w:rPr>
          <w:rFonts w:ascii="Arial" w:hAnsi="Arial" w:cs="Arial"/>
          <w:sz w:val="22"/>
          <w:szCs w:val="22"/>
        </w:rPr>
        <w:t>three</w:t>
      </w:r>
      <w:r w:rsidRPr="003E0909">
        <w:rPr>
          <w:rFonts w:ascii="Arial" w:hAnsi="Arial" w:cs="Arial"/>
          <w:sz w:val="22"/>
          <w:szCs w:val="22"/>
        </w:rPr>
        <w:t xml:space="preserve">, </w:t>
      </w:r>
      <w:r>
        <w:rPr>
          <w:rFonts w:ascii="Arial" w:hAnsi="Arial" w:cs="Arial"/>
          <w:sz w:val="22"/>
          <w:szCs w:val="22"/>
        </w:rPr>
        <w:t>pres</w:t>
      </w:r>
      <w:r w:rsidR="00EB4E7E">
        <w:rPr>
          <w:rFonts w:ascii="Arial" w:hAnsi="Arial" w:cs="Arial"/>
          <w:sz w:val="22"/>
          <w:szCs w:val="22"/>
        </w:rPr>
        <w:t>enting the gathered data</w:t>
      </w:r>
      <w:r>
        <w:rPr>
          <w:rFonts w:ascii="Arial" w:hAnsi="Arial" w:cs="Arial"/>
          <w:sz w:val="22"/>
          <w:szCs w:val="22"/>
        </w:rPr>
        <w:t>,</w:t>
      </w:r>
      <w:r w:rsidRPr="003E0909">
        <w:rPr>
          <w:rFonts w:ascii="Arial" w:hAnsi="Arial" w:cs="Arial"/>
          <w:sz w:val="22"/>
          <w:szCs w:val="22"/>
        </w:rPr>
        <w:t xml:space="preserve"> and </w:t>
      </w:r>
      <w:r>
        <w:rPr>
          <w:rFonts w:ascii="Arial" w:hAnsi="Arial" w:cs="Arial"/>
          <w:sz w:val="22"/>
          <w:szCs w:val="22"/>
        </w:rPr>
        <w:t>will analyse, discuss, interpret and evaluate it.</w:t>
      </w:r>
      <w:r w:rsidRPr="003E0909">
        <w:rPr>
          <w:rFonts w:ascii="Arial" w:hAnsi="Arial" w:cs="Arial"/>
          <w:sz w:val="22"/>
          <w:szCs w:val="22"/>
        </w:rPr>
        <w:t xml:space="preserve"> </w:t>
      </w:r>
    </w:p>
    <w:p w:rsidRPr="003E0909" w:rsidR="002F7496" w:rsidP="7663C0FF" w:rsidRDefault="002F7496" w14:paraId="140042FA" w14:textId="0B19165B">
      <w:pPr>
        <w:spacing w:line="360" w:lineRule="auto"/>
        <w:rPr>
          <w:rFonts w:ascii="Arial" w:hAnsi="Arial" w:cs="Arial"/>
          <w:sz w:val="22"/>
          <w:szCs w:val="22"/>
        </w:rPr>
      </w:pPr>
      <w:r w:rsidRPr="7663C0FF" w:rsidR="002F7496">
        <w:rPr>
          <w:rFonts w:ascii="Arial" w:hAnsi="Arial" w:cs="Arial"/>
          <w:sz w:val="22"/>
          <w:szCs w:val="22"/>
        </w:rPr>
        <w:t xml:space="preserve">Chapter </w:t>
      </w:r>
      <w:r w:rsidRPr="7663C0FF" w:rsidR="002F7496">
        <w:rPr>
          <w:rFonts w:ascii="Arial" w:hAnsi="Arial" w:cs="Arial"/>
          <w:sz w:val="22"/>
          <w:szCs w:val="22"/>
        </w:rPr>
        <w:t>five</w:t>
      </w:r>
      <w:r w:rsidRPr="7663C0FF" w:rsidR="002F7496">
        <w:rPr>
          <w:rFonts w:ascii="Arial" w:hAnsi="Arial" w:cs="Arial"/>
          <w:sz w:val="22"/>
          <w:szCs w:val="22"/>
        </w:rPr>
        <w:t xml:space="preserve"> will address </w:t>
      </w:r>
      <w:r w:rsidRPr="7663C0FF" w:rsidR="002F7496">
        <w:rPr>
          <w:rFonts w:ascii="Arial" w:hAnsi="Arial" w:cs="Arial"/>
          <w:sz w:val="22"/>
          <w:szCs w:val="22"/>
        </w:rPr>
        <w:t>objective</w:t>
      </w:r>
      <w:r w:rsidRPr="7663C0FF" w:rsidR="002F7496">
        <w:rPr>
          <w:rFonts w:ascii="Arial" w:hAnsi="Arial" w:cs="Arial"/>
          <w:sz w:val="22"/>
          <w:szCs w:val="22"/>
        </w:rPr>
        <w:t xml:space="preserve"> </w:t>
      </w:r>
      <w:r w:rsidRPr="7663C0FF" w:rsidR="002F7496">
        <w:rPr>
          <w:rFonts w:ascii="Arial" w:hAnsi="Arial" w:cs="Arial"/>
          <w:sz w:val="22"/>
          <w:szCs w:val="22"/>
        </w:rPr>
        <w:t>four</w:t>
      </w:r>
      <w:r w:rsidRPr="7663C0FF" w:rsidR="002F7496">
        <w:rPr>
          <w:rFonts w:ascii="Arial" w:hAnsi="Arial" w:cs="Arial"/>
          <w:sz w:val="22"/>
          <w:szCs w:val="22"/>
        </w:rPr>
        <w:t>, reviewing and concluding the findings, along with</w:t>
      </w:r>
      <w:r w:rsidRPr="7663C0FF" w:rsidR="00EB4E7E">
        <w:rPr>
          <w:rFonts w:ascii="Arial" w:hAnsi="Arial" w:cs="Arial"/>
          <w:sz w:val="22"/>
          <w:szCs w:val="22"/>
        </w:rPr>
        <w:t xml:space="preserve"> </w:t>
      </w:r>
      <w:r w:rsidRPr="7663C0FF" w:rsidR="002F7496">
        <w:rPr>
          <w:rFonts w:ascii="Arial" w:hAnsi="Arial" w:cs="Arial"/>
          <w:sz w:val="22"/>
          <w:szCs w:val="22"/>
        </w:rPr>
        <w:t xml:space="preserve">considering whether </w:t>
      </w:r>
      <w:r w:rsidRPr="7663C0FF" w:rsidR="00EB4E7E">
        <w:rPr>
          <w:rFonts w:ascii="Arial" w:hAnsi="Arial" w:cs="Arial"/>
          <w:sz w:val="22"/>
          <w:szCs w:val="22"/>
        </w:rPr>
        <w:t xml:space="preserve">the aims and </w:t>
      </w:r>
      <w:r w:rsidRPr="7663C0FF" w:rsidR="00EB4E7E">
        <w:rPr>
          <w:rFonts w:ascii="Arial" w:hAnsi="Arial" w:cs="Arial"/>
          <w:sz w:val="22"/>
          <w:szCs w:val="22"/>
        </w:rPr>
        <w:t>objectives</w:t>
      </w:r>
      <w:r w:rsidRPr="7663C0FF" w:rsidR="002F7496">
        <w:rPr>
          <w:rFonts w:ascii="Arial" w:hAnsi="Arial" w:cs="Arial"/>
          <w:sz w:val="22"/>
          <w:szCs w:val="22"/>
        </w:rPr>
        <w:t xml:space="preserve"> have been achieved. As per the final </w:t>
      </w:r>
      <w:r w:rsidRPr="7663C0FF" w:rsidR="002F7496">
        <w:rPr>
          <w:rFonts w:ascii="Arial" w:hAnsi="Arial" w:cs="Arial"/>
          <w:sz w:val="22"/>
          <w:szCs w:val="22"/>
        </w:rPr>
        <w:t>objective</w:t>
      </w:r>
      <w:r w:rsidRPr="7663C0FF" w:rsidR="002F7496">
        <w:rPr>
          <w:rFonts w:ascii="Arial" w:hAnsi="Arial" w:cs="Arial"/>
          <w:sz w:val="22"/>
          <w:szCs w:val="22"/>
        </w:rPr>
        <w:t>, recommendations will be considered and put forward</w:t>
      </w:r>
      <w:r w:rsidRPr="7663C0FF" w:rsidR="002F7496">
        <w:rPr>
          <w:rFonts w:ascii="Arial" w:hAnsi="Arial" w:cs="Arial"/>
          <w:sz w:val="22"/>
          <w:szCs w:val="22"/>
        </w:rPr>
        <w:t xml:space="preserve"> if </w:t>
      </w:r>
      <w:r w:rsidRPr="7663C0FF" w:rsidR="002F7496">
        <w:rPr>
          <w:rFonts w:ascii="Arial" w:hAnsi="Arial" w:cs="Arial"/>
          <w:sz w:val="22"/>
          <w:szCs w:val="22"/>
        </w:rPr>
        <w:t>appropriate</w:t>
      </w:r>
      <w:r w:rsidRPr="7663C0FF" w:rsidR="002F7496">
        <w:rPr>
          <w:rFonts w:ascii="Arial" w:hAnsi="Arial" w:cs="Arial"/>
          <w:sz w:val="22"/>
          <w:szCs w:val="22"/>
        </w:rPr>
        <w:t>.</w:t>
      </w:r>
    </w:p>
    <w:p w:rsidRPr="003E0909" w:rsidR="002F7496" w:rsidP="7663C0FF" w:rsidRDefault="002F7496" w14:paraId="4CC8FC21" w14:textId="1E572D17">
      <w:pPr>
        <w:spacing w:line="360" w:lineRule="auto"/>
        <w:rPr>
          <w:rFonts w:ascii="Arial" w:hAnsi="Arial" w:cs="Arial"/>
          <w:b w:val="1"/>
          <w:bCs w:val="1"/>
          <w:sz w:val="22"/>
          <w:szCs w:val="22"/>
        </w:rPr>
      </w:pPr>
    </w:p>
    <w:p w:rsidRPr="003E0909" w:rsidR="002F7496" w:rsidP="7663C0FF" w:rsidRDefault="002F7496" w14:paraId="1A964D01" w14:textId="3B344769">
      <w:pPr>
        <w:spacing w:line="360" w:lineRule="auto"/>
        <w:rPr>
          <w:rFonts w:ascii="Arial" w:hAnsi="Arial" w:cs="Arial"/>
          <w:b w:val="1"/>
          <w:bCs w:val="1"/>
          <w:sz w:val="22"/>
          <w:szCs w:val="22"/>
        </w:rPr>
      </w:pPr>
    </w:p>
    <w:p w:rsidR="234B9057" w:rsidP="234B9057" w:rsidRDefault="234B9057" w14:paraId="2FF1E05C" w14:textId="3E47FB68">
      <w:pPr>
        <w:spacing w:line="360" w:lineRule="auto"/>
        <w:rPr>
          <w:rFonts w:ascii="Arial" w:hAnsi="Arial" w:cs="Arial"/>
          <w:b w:val="1"/>
          <w:bCs w:val="1"/>
          <w:sz w:val="22"/>
          <w:szCs w:val="22"/>
        </w:rPr>
      </w:pPr>
    </w:p>
    <w:p w:rsidR="234B9057" w:rsidP="234B9057" w:rsidRDefault="234B9057" w14:paraId="7D0F5224" w14:textId="545EE9EA">
      <w:pPr>
        <w:spacing w:line="360" w:lineRule="auto"/>
        <w:rPr>
          <w:rFonts w:ascii="Arial" w:hAnsi="Arial" w:cs="Arial"/>
          <w:b w:val="1"/>
          <w:bCs w:val="1"/>
          <w:sz w:val="22"/>
          <w:szCs w:val="22"/>
        </w:rPr>
      </w:pPr>
    </w:p>
    <w:p w:rsidRPr="003E0909" w:rsidR="002F7496" w:rsidP="7663C0FF" w:rsidRDefault="002F7496" w14:paraId="6EBE654D" w14:textId="322E7ED1">
      <w:pPr>
        <w:spacing w:line="360" w:lineRule="auto"/>
        <w:rPr>
          <w:rFonts w:ascii="Arial" w:hAnsi="Arial" w:cs="Arial"/>
          <w:sz w:val="22"/>
          <w:szCs w:val="22"/>
        </w:rPr>
      </w:pPr>
      <w:r w:rsidRPr="7663C0FF" w:rsidR="002F7496">
        <w:rPr>
          <w:rFonts w:ascii="Arial" w:hAnsi="Arial" w:cs="Arial"/>
          <w:b w:val="1"/>
          <w:bCs w:val="1"/>
          <w:sz w:val="22"/>
          <w:szCs w:val="22"/>
        </w:rPr>
        <w:t>1.6 - Conclusion</w:t>
      </w:r>
    </w:p>
    <w:p w:rsidRPr="003E0909" w:rsidR="002F7496" w:rsidP="002F7496" w:rsidRDefault="002F7496" w14:paraId="19413E1A" w14:textId="385A9E1F">
      <w:pPr>
        <w:spacing w:line="360" w:lineRule="auto"/>
        <w:rPr>
          <w:rFonts w:ascii="Arial" w:hAnsi="Arial" w:cs="Arial"/>
          <w:sz w:val="22"/>
          <w:szCs w:val="22"/>
        </w:rPr>
      </w:pPr>
      <w:r w:rsidRPr="052F336F" w:rsidR="002F7496">
        <w:rPr>
          <w:rFonts w:ascii="Arial" w:hAnsi="Arial" w:cs="Arial"/>
          <w:sz w:val="22"/>
          <w:szCs w:val="22"/>
        </w:rPr>
        <w:t xml:space="preserve">Chapter one has presented </w:t>
      </w:r>
      <w:r w:rsidRPr="052F336F" w:rsidR="002F7496">
        <w:rPr>
          <w:rFonts w:ascii="Arial" w:hAnsi="Arial" w:cs="Arial"/>
          <w:sz w:val="22"/>
          <w:szCs w:val="22"/>
        </w:rPr>
        <w:t>the background, rationale, and benefits of research into the risk assessment of female IIOC suspect</w:t>
      </w:r>
      <w:r w:rsidRPr="052F336F" w:rsidR="00073035">
        <w:rPr>
          <w:rFonts w:ascii="Arial" w:hAnsi="Arial" w:cs="Arial"/>
          <w:sz w:val="22"/>
          <w:szCs w:val="22"/>
        </w:rPr>
        <w:t>s</w:t>
      </w:r>
      <w:r w:rsidRPr="052F336F" w:rsidR="002F7496">
        <w:rPr>
          <w:rFonts w:ascii="Arial" w:hAnsi="Arial" w:cs="Arial"/>
          <w:sz w:val="22"/>
          <w:szCs w:val="22"/>
        </w:rPr>
        <w:t xml:space="preserve">. Chapter </w:t>
      </w:r>
      <w:r w:rsidRPr="052F336F" w:rsidR="002F7496">
        <w:rPr>
          <w:rFonts w:ascii="Arial" w:hAnsi="Arial" w:cs="Arial"/>
          <w:sz w:val="22"/>
          <w:szCs w:val="22"/>
        </w:rPr>
        <w:t>two</w:t>
      </w:r>
      <w:r w:rsidRPr="052F336F" w:rsidR="002F7496">
        <w:rPr>
          <w:rFonts w:ascii="Arial" w:hAnsi="Arial" w:cs="Arial"/>
          <w:sz w:val="22"/>
          <w:szCs w:val="22"/>
        </w:rPr>
        <w:t xml:space="preserve"> will expand on </w:t>
      </w:r>
      <w:r w:rsidRPr="052F336F" w:rsidR="00073035">
        <w:rPr>
          <w:rFonts w:ascii="Arial" w:hAnsi="Arial" w:cs="Arial"/>
          <w:sz w:val="22"/>
          <w:szCs w:val="22"/>
        </w:rPr>
        <w:t xml:space="preserve">the </w:t>
      </w:r>
      <w:r w:rsidRPr="052F336F" w:rsidR="002F7496">
        <w:rPr>
          <w:rFonts w:ascii="Arial" w:hAnsi="Arial" w:cs="Arial"/>
          <w:sz w:val="22"/>
          <w:szCs w:val="22"/>
        </w:rPr>
        <w:t xml:space="preserve">points and arguments </w:t>
      </w:r>
      <w:r w:rsidRPr="052F336F" w:rsidR="00073035">
        <w:rPr>
          <w:rFonts w:ascii="Arial" w:hAnsi="Arial" w:cs="Arial"/>
          <w:sz w:val="22"/>
          <w:szCs w:val="22"/>
        </w:rPr>
        <w:t>introduced</w:t>
      </w:r>
      <w:r w:rsidRPr="052F336F" w:rsidR="002F7496">
        <w:rPr>
          <w:rFonts w:ascii="Arial" w:hAnsi="Arial" w:cs="Arial"/>
          <w:sz w:val="22"/>
          <w:szCs w:val="22"/>
        </w:rPr>
        <w:t xml:space="preserve"> in chapter </w:t>
      </w:r>
      <w:r w:rsidRPr="052F336F" w:rsidR="002F7496">
        <w:rPr>
          <w:rFonts w:ascii="Arial" w:hAnsi="Arial" w:cs="Arial"/>
          <w:sz w:val="22"/>
          <w:szCs w:val="22"/>
        </w:rPr>
        <w:t>one</w:t>
      </w:r>
      <w:r w:rsidRPr="052F336F" w:rsidR="002F7496">
        <w:rPr>
          <w:rFonts w:ascii="Arial" w:hAnsi="Arial" w:cs="Arial"/>
          <w:sz w:val="22"/>
          <w:szCs w:val="22"/>
        </w:rPr>
        <w:t>, by way of an in-depth literature review.</w:t>
      </w:r>
    </w:p>
    <w:p w:rsidR="052F336F" w:rsidP="052F336F" w:rsidRDefault="052F336F" w14:paraId="2509DD4F" w14:textId="6754A5FF">
      <w:pPr>
        <w:pStyle w:val="Normal"/>
        <w:spacing w:line="360" w:lineRule="auto"/>
        <w:rPr>
          <w:rFonts w:ascii="Arial" w:hAnsi="Arial" w:cs="Arial"/>
          <w:b w:val="1"/>
          <w:bCs w:val="1"/>
        </w:rPr>
      </w:pPr>
    </w:p>
    <w:p w:rsidRPr="007B3378" w:rsidR="002F7496" w:rsidP="7663C0FF" w:rsidRDefault="002F7496" w14:paraId="7CEA880E" w14:textId="0F4A6F62">
      <w:pPr>
        <w:pStyle w:val="Normal"/>
        <w:spacing w:line="360" w:lineRule="auto"/>
        <w:rPr>
          <w:rFonts w:ascii="Arial" w:hAnsi="Arial" w:cs="Arial"/>
          <w:b w:val="1"/>
          <w:bCs w:val="1"/>
        </w:rPr>
      </w:pPr>
    </w:p>
    <w:p w:rsidRPr="007B3378" w:rsidR="002F7496" w:rsidP="7663C0FF" w:rsidRDefault="002F7496" w14:paraId="17E2AFA9" w14:textId="616FD7CC">
      <w:pPr>
        <w:pStyle w:val="Normal"/>
        <w:spacing w:line="360" w:lineRule="auto"/>
        <w:rPr>
          <w:rFonts w:ascii="Arial" w:hAnsi="Arial" w:cs="Arial"/>
          <w:b w:val="1"/>
          <w:bCs w:val="1"/>
        </w:rPr>
      </w:pPr>
    </w:p>
    <w:p w:rsidRPr="007B3378" w:rsidR="002F7496" w:rsidP="7663C0FF" w:rsidRDefault="002F7496" w14:paraId="1775E71B" w14:textId="6A9988D7">
      <w:pPr>
        <w:pStyle w:val="Normal"/>
        <w:spacing w:line="360" w:lineRule="auto"/>
        <w:rPr>
          <w:rFonts w:ascii="Arial" w:hAnsi="Arial" w:cs="Arial"/>
          <w:b w:val="1"/>
          <w:bCs w:val="1"/>
        </w:rPr>
      </w:pPr>
    </w:p>
    <w:p w:rsidRPr="007B3378" w:rsidR="002F7496" w:rsidP="7663C0FF" w:rsidRDefault="002F7496" w14:paraId="14E954C9" w14:textId="261607B1">
      <w:pPr>
        <w:pStyle w:val="Normal"/>
        <w:spacing w:line="360" w:lineRule="auto"/>
        <w:rPr>
          <w:rFonts w:ascii="Arial" w:hAnsi="Arial" w:cs="Arial"/>
          <w:b w:val="1"/>
          <w:bCs w:val="1"/>
        </w:rPr>
      </w:pPr>
    </w:p>
    <w:p w:rsidRPr="007B3378" w:rsidR="002F7496" w:rsidP="7663C0FF" w:rsidRDefault="002F7496" w14:paraId="15A8CB44" w14:textId="2CF5E60A">
      <w:pPr>
        <w:pStyle w:val="Normal"/>
        <w:spacing w:line="360" w:lineRule="auto"/>
        <w:rPr>
          <w:rFonts w:ascii="Arial" w:hAnsi="Arial" w:cs="Arial"/>
          <w:b w:val="1"/>
          <w:bCs w:val="1"/>
        </w:rPr>
      </w:pPr>
    </w:p>
    <w:p w:rsidRPr="007B3378" w:rsidR="002F7496" w:rsidP="7663C0FF" w:rsidRDefault="002F7496" w14:paraId="650B64AC" w14:textId="6AF188D8">
      <w:pPr>
        <w:pStyle w:val="Normal"/>
        <w:spacing w:line="360" w:lineRule="auto"/>
        <w:rPr>
          <w:rFonts w:ascii="Arial" w:hAnsi="Arial" w:cs="Arial"/>
          <w:b w:val="1"/>
          <w:bCs w:val="1"/>
        </w:rPr>
      </w:pPr>
    </w:p>
    <w:p w:rsidRPr="007B3378" w:rsidR="002F7496" w:rsidP="7663C0FF" w:rsidRDefault="002F7496" w14:paraId="6D3E18A3" w14:textId="7C4998A1">
      <w:pPr>
        <w:pStyle w:val="Normal"/>
        <w:spacing w:line="360" w:lineRule="auto"/>
        <w:rPr>
          <w:rFonts w:ascii="Arial" w:hAnsi="Arial" w:cs="Arial"/>
          <w:b w:val="1"/>
          <w:bCs w:val="1"/>
        </w:rPr>
      </w:pPr>
    </w:p>
    <w:p w:rsidRPr="007B3378" w:rsidR="002F7496" w:rsidP="7663C0FF" w:rsidRDefault="002F7496" w14:paraId="3BEE2473" w14:textId="5F86D66C">
      <w:pPr>
        <w:pStyle w:val="Normal"/>
        <w:spacing w:line="360" w:lineRule="auto"/>
        <w:rPr>
          <w:rFonts w:ascii="Arial" w:hAnsi="Arial" w:cs="Arial"/>
          <w:b w:val="1"/>
          <w:bCs w:val="1"/>
        </w:rPr>
      </w:pPr>
    </w:p>
    <w:p w:rsidRPr="007B3378" w:rsidR="002F7496" w:rsidP="7663C0FF" w:rsidRDefault="002F7496" w14:paraId="41ADAD4E" w14:textId="57D5B3ED">
      <w:pPr>
        <w:pStyle w:val="Normal"/>
        <w:spacing w:line="360" w:lineRule="auto"/>
        <w:rPr>
          <w:rFonts w:ascii="Arial" w:hAnsi="Arial" w:cs="Arial"/>
          <w:b w:val="1"/>
          <w:bCs w:val="1"/>
        </w:rPr>
      </w:pPr>
    </w:p>
    <w:p w:rsidRPr="007B3378" w:rsidR="002F7496" w:rsidP="7663C0FF" w:rsidRDefault="002F7496" w14:paraId="2A65301E" w14:textId="7DD1616A">
      <w:pPr>
        <w:pStyle w:val="Normal"/>
        <w:spacing w:line="360" w:lineRule="auto"/>
        <w:rPr>
          <w:rFonts w:ascii="Arial" w:hAnsi="Arial" w:cs="Arial"/>
          <w:b w:val="1"/>
          <w:bCs w:val="1"/>
        </w:rPr>
      </w:pPr>
    </w:p>
    <w:p w:rsidRPr="007B3378" w:rsidR="002F7496" w:rsidP="7663C0FF" w:rsidRDefault="002F7496" w14:paraId="60912034" w14:textId="692E7044">
      <w:pPr>
        <w:pStyle w:val="Normal"/>
        <w:spacing w:line="360" w:lineRule="auto"/>
        <w:rPr>
          <w:rFonts w:ascii="Arial" w:hAnsi="Arial" w:cs="Arial"/>
          <w:b w:val="1"/>
          <w:bCs w:val="1"/>
        </w:rPr>
      </w:pPr>
    </w:p>
    <w:p w:rsidRPr="007B3378" w:rsidR="002F7496" w:rsidP="7663C0FF" w:rsidRDefault="002F7496" w14:paraId="4EF2D012" w14:textId="046C25A3">
      <w:pPr>
        <w:pStyle w:val="Normal"/>
        <w:spacing w:line="360" w:lineRule="auto"/>
        <w:rPr>
          <w:rFonts w:ascii="Arial" w:hAnsi="Arial" w:cs="Arial"/>
          <w:b w:val="1"/>
          <w:bCs w:val="1"/>
        </w:rPr>
      </w:pPr>
    </w:p>
    <w:p w:rsidRPr="007B3378" w:rsidR="002F7496" w:rsidP="7663C0FF" w:rsidRDefault="002F7496" w14:paraId="041A1EF2" w14:textId="5A5E4DE1">
      <w:pPr>
        <w:pStyle w:val="Normal"/>
        <w:spacing w:line="360" w:lineRule="auto"/>
        <w:rPr>
          <w:rFonts w:ascii="Arial" w:hAnsi="Arial" w:cs="Arial"/>
          <w:b w:val="1"/>
          <w:bCs w:val="1"/>
        </w:rPr>
      </w:pPr>
    </w:p>
    <w:p w:rsidRPr="007B3378" w:rsidR="002F7496" w:rsidP="7663C0FF" w:rsidRDefault="002F7496" w14:paraId="691BB309" w14:textId="7AF0E1EC">
      <w:pPr>
        <w:pStyle w:val="Normal"/>
        <w:spacing w:line="360" w:lineRule="auto"/>
        <w:rPr>
          <w:rFonts w:ascii="Arial" w:hAnsi="Arial" w:cs="Arial"/>
          <w:b w:val="1"/>
          <w:bCs w:val="1"/>
        </w:rPr>
      </w:pPr>
    </w:p>
    <w:p w:rsidRPr="007B3378" w:rsidR="002F7496" w:rsidP="7663C0FF" w:rsidRDefault="002F7496" w14:paraId="31631833" w14:textId="21673E53">
      <w:pPr>
        <w:pStyle w:val="Normal"/>
        <w:spacing w:line="360" w:lineRule="auto"/>
        <w:rPr>
          <w:rFonts w:ascii="Arial" w:hAnsi="Arial" w:cs="Arial"/>
          <w:b w:val="1"/>
          <w:bCs w:val="1"/>
        </w:rPr>
      </w:pPr>
    </w:p>
    <w:p w:rsidRPr="007B3378" w:rsidR="002F7496" w:rsidP="7663C0FF" w:rsidRDefault="002F7496" w14:paraId="20F8163F" w14:textId="74CEF102">
      <w:pPr>
        <w:pStyle w:val="Normal"/>
        <w:spacing w:line="360" w:lineRule="auto"/>
        <w:rPr>
          <w:rFonts w:ascii="Arial" w:hAnsi="Arial" w:cs="Arial"/>
          <w:b w:val="1"/>
          <w:bCs w:val="1"/>
        </w:rPr>
      </w:pPr>
    </w:p>
    <w:p w:rsidRPr="007B3378" w:rsidR="002F7496" w:rsidP="7663C0FF" w:rsidRDefault="002F7496" w14:paraId="11428FBC" w14:textId="4532D17E">
      <w:pPr>
        <w:pStyle w:val="Normal"/>
        <w:spacing w:line="360" w:lineRule="auto"/>
        <w:rPr>
          <w:rFonts w:ascii="Arial" w:hAnsi="Arial" w:cs="Arial"/>
          <w:b w:val="1"/>
          <w:bCs w:val="1"/>
        </w:rPr>
      </w:pPr>
    </w:p>
    <w:p w:rsidRPr="007B3378" w:rsidR="002F7496" w:rsidP="7663C0FF" w:rsidRDefault="002F7496" w14:paraId="4C77F665" w14:textId="1DED4C87">
      <w:pPr>
        <w:pStyle w:val="Normal"/>
        <w:spacing w:line="360" w:lineRule="auto"/>
        <w:rPr>
          <w:rFonts w:ascii="Arial" w:hAnsi="Arial" w:cs="Arial"/>
          <w:b w:val="1"/>
          <w:bCs w:val="1"/>
        </w:rPr>
      </w:pPr>
    </w:p>
    <w:p w:rsidRPr="007B3378" w:rsidR="002F7496" w:rsidP="7663C0FF" w:rsidRDefault="002F7496" w14:paraId="296C1D5B" w14:textId="16ABCA2B">
      <w:pPr>
        <w:pStyle w:val="Normal"/>
        <w:spacing w:line="360" w:lineRule="auto"/>
        <w:rPr>
          <w:rFonts w:ascii="Arial" w:hAnsi="Arial" w:cs="Arial"/>
          <w:b w:val="1"/>
          <w:bCs w:val="1"/>
        </w:rPr>
      </w:pPr>
    </w:p>
    <w:p w:rsidRPr="007B3378" w:rsidR="002F7496" w:rsidP="7663C0FF" w:rsidRDefault="002F7496" w14:paraId="2EBE9970" w14:textId="073F9D80">
      <w:pPr>
        <w:pStyle w:val="Normal"/>
        <w:spacing w:line="360" w:lineRule="auto"/>
        <w:rPr>
          <w:rFonts w:ascii="Arial" w:hAnsi="Arial" w:cs="Arial"/>
          <w:b w:val="1"/>
          <w:bCs w:val="1"/>
        </w:rPr>
      </w:pPr>
    </w:p>
    <w:p w:rsidRPr="007B3378" w:rsidR="002F7496" w:rsidP="7663C0FF" w:rsidRDefault="002F7496" w14:paraId="03CBD1CF" w14:textId="7CA08E00">
      <w:pPr>
        <w:pStyle w:val="Normal"/>
        <w:spacing w:line="360" w:lineRule="auto"/>
        <w:rPr>
          <w:rFonts w:ascii="Arial" w:hAnsi="Arial" w:cs="Arial"/>
          <w:b w:val="1"/>
          <w:bCs w:val="1"/>
        </w:rPr>
      </w:pPr>
    </w:p>
    <w:p w:rsidRPr="007B3378" w:rsidR="002F7496" w:rsidP="7663C0FF" w:rsidRDefault="002F7496" w14:paraId="69A4A9EA" w14:textId="528E1B55">
      <w:pPr>
        <w:pStyle w:val="Normal"/>
        <w:spacing w:line="360" w:lineRule="auto"/>
        <w:rPr>
          <w:rFonts w:ascii="Arial" w:hAnsi="Arial" w:cs="Arial"/>
          <w:b w:val="1"/>
          <w:bCs w:val="1"/>
        </w:rPr>
      </w:pPr>
    </w:p>
    <w:p w:rsidR="234B9057" w:rsidP="234B9057" w:rsidRDefault="234B9057" w14:paraId="37F40DFA" w14:textId="406888ED">
      <w:pPr>
        <w:pStyle w:val="Normal"/>
        <w:spacing w:line="360" w:lineRule="auto"/>
        <w:rPr>
          <w:rFonts w:ascii="Arial" w:hAnsi="Arial" w:cs="Arial"/>
          <w:b w:val="1"/>
          <w:bCs w:val="1"/>
        </w:rPr>
      </w:pPr>
    </w:p>
    <w:p w:rsidRPr="007B3378" w:rsidR="002F7496" w:rsidP="3B6F7E1F" w:rsidRDefault="002F7496" w14:paraId="269B55B8" w14:textId="73B51661">
      <w:pPr>
        <w:pStyle w:val="Normal"/>
        <w:spacing w:line="360" w:lineRule="auto"/>
        <w:rPr>
          <w:rFonts w:ascii="Arial" w:hAnsi="Arial" w:cs="Arial"/>
          <w:b w:val="1"/>
          <w:bCs w:val="1"/>
        </w:rPr>
      </w:pPr>
      <w:r w:rsidRPr="7663C0FF" w:rsidR="002F7496">
        <w:rPr>
          <w:rFonts w:ascii="Arial" w:hAnsi="Arial" w:cs="Arial"/>
          <w:b w:val="1"/>
          <w:bCs w:val="1"/>
        </w:rPr>
        <w:t>Chapter 2 – Literature Review</w:t>
      </w:r>
    </w:p>
    <w:p w:rsidRPr="003E0909" w:rsidR="002F7496" w:rsidP="002F7496" w:rsidRDefault="002F7496" w14:paraId="303433C2" w14:textId="77777777">
      <w:pPr>
        <w:spacing w:line="360" w:lineRule="auto"/>
        <w:rPr>
          <w:rFonts w:ascii="Arial" w:hAnsi="Arial" w:cs="Arial"/>
          <w:b/>
          <w:bCs/>
          <w:sz w:val="22"/>
          <w:szCs w:val="22"/>
        </w:rPr>
      </w:pPr>
      <w:r w:rsidRPr="003E0909">
        <w:rPr>
          <w:rFonts w:ascii="Arial" w:hAnsi="Arial" w:cs="Arial"/>
          <w:b/>
          <w:bCs/>
          <w:sz w:val="22"/>
          <w:szCs w:val="22"/>
        </w:rPr>
        <w:t>2.1 – Introduction</w:t>
      </w:r>
    </w:p>
    <w:p w:rsidRPr="003E0909" w:rsidR="002F7496" w:rsidP="002F7496" w:rsidRDefault="002F7496" w14:paraId="5DB270FE" w14:textId="14528FBA">
      <w:pPr>
        <w:spacing w:line="360" w:lineRule="auto"/>
        <w:rPr>
          <w:rFonts w:ascii="Arial" w:hAnsi="Arial" w:cs="Arial"/>
          <w:sz w:val="22"/>
          <w:szCs w:val="22"/>
        </w:rPr>
      </w:pPr>
      <w:r w:rsidRPr="7663C0FF" w:rsidR="002F7496">
        <w:rPr>
          <w:rFonts w:ascii="Arial" w:hAnsi="Arial" w:cs="Arial"/>
          <w:sz w:val="22"/>
          <w:szCs w:val="22"/>
        </w:rPr>
        <w:t>Th</w:t>
      </w:r>
      <w:r w:rsidRPr="7663C0FF" w:rsidR="3D9F4017">
        <w:rPr>
          <w:rFonts w:ascii="Arial" w:hAnsi="Arial" w:cs="Arial"/>
          <w:sz w:val="22"/>
          <w:szCs w:val="22"/>
        </w:rPr>
        <w:t>e purpose of this</w:t>
      </w:r>
      <w:r w:rsidRPr="7663C0FF" w:rsidR="002F7496">
        <w:rPr>
          <w:rFonts w:ascii="Arial" w:hAnsi="Arial" w:cs="Arial"/>
          <w:sz w:val="22"/>
          <w:szCs w:val="22"/>
        </w:rPr>
        <w:t xml:space="preserve"> chapter </w:t>
      </w:r>
      <w:r w:rsidRPr="7663C0FF" w:rsidR="108599F5">
        <w:rPr>
          <w:rFonts w:ascii="Arial" w:hAnsi="Arial" w:cs="Arial"/>
          <w:sz w:val="22"/>
          <w:szCs w:val="22"/>
        </w:rPr>
        <w:t>is to</w:t>
      </w:r>
      <w:r w:rsidRPr="7663C0FF" w:rsidR="002F7496">
        <w:rPr>
          <w:rFonts w:ascii="Arial" w:hAnsi="Arial" w:cs="Arial"/>
          <w:sz w:val="22"/>
          <w:szCs w:val="22"/>
        </w:rPr>
        <w:t xml:space="preserve"> </w:t>
      </w:r>
      <w:r w:rsidRPr="7663C0FF" w:rsidR="002F7496">
        <w:rPr>
          <w:rFonts w:ascii="Arial" w:hAnsi="Arial" w:cs="Arial"/>
          <w:sz w:val="22"/>
          <w:szCs w:val="22"/>
        </w:rPr>
        <w:t>examine relevant</w:t>
      </w:r>
      <w:r w:rsidRPr="7663C0FF" w:rsidR="002F7496">
        <w:rPr>
          <w:rFonts w:ascii="Arial" w:hAnsi="Arial" w:cs="Arial"/>
          <w:sz w:val="22"/>
          <w:szCs w:val="22"/>
        </w:rPr>
        <w:t xml:space="preserve"> </w:t>
      </w:r>
      <w:r w:rsidRPr="7663C0FF" w:rsidR="002F7496">
        <w:rPr>
          <w:rFonts w:ascii="Arial" w:hAnsi="Arial" w:cs="Arial"/>
          <w:sz w:val="22"/>
          <w:szCs w:val="22"/>
        </w:rPr>
        <w:t>and academically reviewed research into several key</w:t>
      </w:r>
      <w:r w:rsidRPr="7663C0FF" w:rsidR="002D6CD3">
        <w:rPr>
          <w:rFonts w:ascii="Arial" w:hAnsi="Arial" w:cs="Arial"/>
          <w:sz w:val="22"/>
          <w:szCs w:val="22"/>
        </w:rPr>
        <w:t xml:space="preserve"> </w:t>
      </w:r>
      <w:r w:rsidRPr="7663C0FF" w:rsidR="002F7496">
        <w:rPr>
          <w:rFonts w:ascii="Arial" w:hAnsi="Arial" w:cs="Arial"/>
          <w:sz w:val="22"/>
          <w:szCs w:val="22"/>
        </w:rPr>
        <w:t xml:space="preserve">areas </w:t>
      </w:r>
      <w:r w:rsidRPr="7663C0FF" w:rsidR="002D6CD3">
        <w:rPr>
          <w:rFonts w:ascii="Arial" w:hAnsi="Arial" w:cs="Arial"/>
          <w:sz w:val="22"/>
          <w:szCs w:val="22"/>
        </w:rPr>
        <w:t>pertinent</w:t>
      </w:r>
      <w:r w:rsidRPr="7663C0FF" w:rsidR="002F7496">
        <w:rPr>
          <w:rFonts w:ascii="Arial" w:hAnsi="Arial" w:cs="Arial"/>
          <w:sz w:val="22"/>
          <w:szCs w:val="22"/>
        </w:rPr>
        <w:t xml:space="preserve"> to the </w:t>
      </w:r>
      <w:r w:rsidRPr="7663C0FF" w:rsidR="002F7496">
        <w:rPr>
          <w:rFonts w:ascii="Arial" w:hAnsi="Arial" w:cs="Arial"/>
          <w:sz w:val="22"/>
          <w:szCs w:val="22"/>
        </w:rPr>
        <w:t xml:space="preserve">dissertation subject </w:t>
      </w:r>
      <w:r w:rsidRPr="7663C0FF" w:rsidR="002D6CD3">
        <w:rPr>
          <w:rFonts w:ascii="Arial" w:hAnsi="Arial" w:cs="Arial"/>
          <w:sz w:val="22"/>
          <w:szCs w:val="22"/>
        </w:rPr>
        <w:t>area</w:t>
      </w:r>
      <w:r w:rsidRPr="7663C0FF" w:rsidR="002F7496">
        <w:rPr>
          <w:rFonts w:ascii="Arial" w:hAnsi="Arial" w:cs="Arial"/>
          <w:sz w:val="22"/>
          <w:szCs w:val="22"/>
        </w:rPr>
        <w:t xml:space="preserve">. These include </w:t>
      </w:r>
      <w:r w:rsidRPr="7663C0FF" w:rsidR="002F7496">
        <w:rPr>
          <w:rFonts w:ascii="Arial" w:hAnsi="Arial" w:cs="Arial"/>
          <w:sz w:val="22"/>
          <w:szCs w:val="22"/>
        </w:rPr>
        <w:t>IIOC offences,</w:t>
      </w:r>
      <w:r w:rsidRPr="7663C0FF" w:rsidR="002F7496">
        <w:rPr>
          <w:rFonts w:ascii="Arial" w:hAnsi="Arial" w:cs="Arial"/>
          <w:sz w:val="22"/>
          <w:szCs w:val="22"/>
        </w:rPr>
        <w:t xml:space="preserve"> contact child sexual offences, </w:t>
      </w:r>
      <w:r w:rsidRPr="7663C0FF" w:rsidR="1825DFB6">
        <w:rPr>
          <w:rFonts w:ascii="Arial" w:hAnsi="Arial" w:cs="Arial"/>
          <w:sz w:val="22"/>
          <w:szCs w:val="22"/>
        </w:rPr>
        <w:t xml:space="preserve">the prevalence of females’ commission of these offences, </w:t>
      </w:r>
      <w:r w:rsidRPr="7663C0FF" w:rsidR="002F7496">
        <w:rPr>
          <w:rFonts w:ascii="Arial" w:hAnsi="Arial" w:cs="Arial"/>
          <w:sz w:val="22"/>
          <w:szCs w:val="22"/>
        </w:rPr>
        <w:t xml:space="preserve">the </w:t>
      </w:r>
      <w:r w:rsidRPr="7663C0FF" w:rsidR="002F7496">
        <w:rPr>
          <w:rFonts w:ascii="Arial" w:hAnsi="Arial" w:cs="Arial"/>
          <w:sz w:val="22"/>
          <w:szCs w:val="22"/>
        </w:rPr>
        <w:t>relationship</w:t>
      </w:r>
      <w:r w:rsidRPr="7663C0FF" w:rsidR="002F7496">
        <w:rPr>
          <w:rFonts w:ascii="Arial" w:hAnsi="Arial" w:cs="Arial"/>
          <w:sz w:val="22"/>
          <w:szCs w:val="22"/>
        </w:rPr>
        <w:t xml:space="preserve"> between the two offence types</w:t>
      </w:r>
      <w:r w:rsidRPr="7663C0FF" w:rsidR="3FE46745">
        <w:rPr>
          <w:rFonts w:ascii="Arial" w:hAnsi="Arial" w:cs="Arial"/>
          <w:sz w:val="22"/>
          <w:szCs w:val="22"/>
        </w:rPr>
        <w:t>,</w:t>
      </w:r>
      <w:r w:rsidRPr="7663C0FF" w:rsidR="00481575">
        <w:rPr>
          <w:rFonts w:ascii="Arial" w:hAnsi="Arial" w:cs="Arial"/>
          <w:sz w:val="22"/>
          <w:szCs w:val="22"/>
        </w:rPr>
        <w:t xml:space="preserve"> </w:t>
      </w:r>
      <w:r w:rsidRPr="7663C0FF" w:rsidR="002F7496">
        <w:rPr>
          <w:rFonts w:ascii="Arial" w:hAnsi="Arial" w:cs="Arial"/>
          <w:sz w:val="22"/>
          <w:szCs w:val="22"/>
        </w:rPr>
        <w:t xml:space="preserve">and </w:t>
      </w:r>
      <w:r w:rsidRPr="7663C0FF" w:rsidR="003B1098">
        <w:rPr>
          <w:rFonts w:ascii="Arial" w:hAnsi="Arial" w:cs="Arial"/>
          <w:sz w:val="22"/>
          <w:szCs w:val="22"/>
        </w:rPr>
        <w:t xml:space="preserve">IIOC suspect </w:t>
      </w:r>
      <w:r w:rsidRPr="7663C0FF" w:rsidR="002F7496">
        <w:rPr>
          <w:rFonts w:ascii="Arial" w:hAnsi="Arial" w:cs="Arial"/>
          <w:sz w:val="22"/>
          <w:szCs w:val="22"/>
        </w:rPr>
        <w:t>risk assessment tools</w:t>
      </w:r>
      <w:r w:rsidRPr="7663C0FF" w:rsidR="003B1098">
        <w:rPr>
          <w:rFonts w:ascii="Arial" w:hAnsi="Arial" w:cs="Arial"/>
          <w:sz w:val="22"/>
          <w:szCs w:val="22"/>
        </w:rPr>
        <w:t>.</w:t>
      </w:r>
    </w:p>
    <w:p w:rsidRPr="003E0909" w:rsidR="002F7496" w:rsidP="002F7496" w:rsidRDefault="002F7496" w14:paraId="06460DE6" w14:textId="77777777">
      <w:pPr>
        <w:spacing w:line="360" w:lineRule="auto"/>
        <w:ind w:left="720"/>
        <w:rPr>
          <w:rFonts w:ascii="Arial" w:hAnsi="Arial" w:cs="Arial"/>
          <w:i/>
          <w:iCs/>
          <w:sz w:val="22"/>
          <w:szCs w:val="22"/>
        </w:rPr>
      </w:pPr>
    </w:p>
    <w:p w:rsidRPr="00AA6240" w:rsidR="002F7496" w:rsidP="002F7496" w:rsidRDefault="002F7496" w14:paraId="488FF663" w14:textId="77777777">
      <w:pPr>
        <w:pStyle w:val="ListParagraph"/>
        <w:numPr>
          <w:ilvl w:val="1"/>
          <w:numId w:val="7"/>
        </w:numPr>
        <w:spacing w:line="360" w:lineRule="auto"/>
        <w:rPr>
          <w:rFonts w:ascii="Arial" w:hAnsi="Arial" w:cs="Arial"/>
          <w:b/>
          <w:bCs/>
          <w:sz w:val="22"/>
          <w:szCs w:val="22"/>
        </w:rPr>
      </w:pPr>
      <w:r w:rsidRPr="00AA6240">
        <w:rPr>
          <w:rFonts w:ascii="Arial" w:hAnsi="Arial" w:cs="Arial"/>
          <w:b/>
          <w:bCs/>
          <w:sz w:val="22"/>
          <w:szCs w:val="22"/>
        </w:rPr>
        <w:t>– Female sexual offenders</w:t>
      </w:r>
    </w:p>
    <w:p w:rsidRPr="00AA6240" w:rsidR="002F7496" w:rsidP="7663C0FF" w:rsidRDefault="002F7496" w14:paraId="55EC18E4" w14:textId="52E0F676">
      <w:pPr>
        <w:pStyle w:val="Normal"/>
        <w:spacing w:line="360" w:lineRule="auto"/>
        <w:ind w:left="0"/>
        <w:rPr>
          <w:rFonts w:ascii="Arial" w:hAnsi="Arial" w:cs="Arial"/>
          <w:b w:val="1"/>
          <w:bCs w:val="1"/>
          <w:sz w:val="22"/>
          <w:szCs w:val="22"/>
        </w:rPr>
      </w:pPr>
      <w:r w:rsidRPr="7663C0FF" w:rsidR="3EA490BE">
        <w:rPr>
          <w:rFonts w:ascii="Arial" w:hAnsi="Arial" w:cs="Arial"/>
          <w:b w:val="1"/>
          <w:bCs w:val="1"/>
          <w:sz w:val="22"/>
          <w:szCs w:val="22"/>
        </w:rPr>
        <w:t xml:space="preserve">2.2.1 - </w:t>
      </w:r>
      <w:r w:rsidRPr="7663C0FF" w:rsidR="002F7496">
        <w:rPr>
          <w:rFonts w:ascii="Arial" w:hAnsi="Arial" w:cs="Arial"/>
          <w:b w:val="1"/>
          <w:bCs w:val="1"/>
          <w:sz w:val="22"/>
          <w:szCs w:val="22"/>
        </w:rPr>
        <w:t xml:space="preserve">The </w:t>
      </w:r>
      <w:r w:rsidRPr="7663C0FF" w:rsidR="002F7496">
        <w:rPr>
          <w:rFonts w:ascii="Arial" w:hAnsi="Arial" w:cs="Arial"/>
          <w:b w:val="1"/>
          <w:bCs w:val="1"/>
          <w:sz w:val="22"/>
          <w:szCs w:val="22"/>
        </w:rPr>
        <w:t>perception</w:t>
      </w:r>
      <w:r w:rsidRPr="7663C0FF" w:rsidR="002F7496">
        <w:rPr>
          <w:rFonts w:ascii="Arial" w:hAnsi="Arial" w:cs="Arial"/>
          <w:b w:val="1"/>
          <w:bCs w:val="1"/>
          <w:sz w:val="22"/>
          <w:szCs w:val="22"/>
        </w:rPr>
        <w:t xml:space="preserve"> of females as sexual offenders</w:t>
      </w:r>
    </w:p>
    <w:p w:rsidRPr="003E0909" w:rsidR="002F7496" w:rsidP="002F7496" w:rsidRDefault="002F7496" w14:paraId="5D83D65E" w14:textId="7E3FE932">
      <w:pPr>
        <w:spacing w:line="360" w:lineRule="auto"/>
        <w:rPr>
          <w:rFonts w:ascii="Arial" w:hAnsi="Arial" w:cs="Arial"/>
          <w:color w:val="202122"/>
          <w:sz w:val="22"/>
          <w:szCs w:val="22"/>
          <w:shd w:val="clear" w:color="auto" w:fill="FFFFFF"/>
          <w:lang w:eastAsia="en-GB"/>
        </w:rPr>
      </w:pPr>
      <w:r w:rsidRPr="003E0909">
        <w:rPr>
          <w:rFonts w:ascii="Arial" w:hAnsi="Arial" w:cs="Arial"/>
          <w:sz w:val="22"/>
          <w:szCs w:val="22"/>
        </w:rPr>
        <w:t>A common fe</w:t>
      </w:r>
      <w:r>
        <w:rPr>
          <w:rFonts w:ascii="Arial" w:hAnsi="Arial" w:cs="Arial"/>
          <w:sz w:val="22"/>
          <w:szCs w:val="22"/>
        </w:rPr>
        <w:t xml:space="preserve">ature </w:t>
      </w:r>
      <w:r w:rsidRPr="003E0909">
        <w:rPr>
          <w:rFonts w:ascii="Arial" w:hAnsi="Arial" w:cs="Arial"/>
          <w:sz w:val="22"/>
          <w:szCs w:val="22"/>
        </w:rPr>
        <w:t xml:space="preserve">in the study of female sexual offenders is </w:t>
      </w:r>
      <w:r>
        <w:rPr>
          <w:rFonts w:ascii="Arial" w:hAnsi="Arial" w:cs="Arial"/>
          <w:sz w:val="22"/>
          <w:szCs w:val="22"/>
        </w:rPr>
        <w:t>a “culture of denial” (</w:t>
      </w:r>
      <w:proofErr w:type="spellStart"/>
      <w:r w:rsidRPr="003E0909">
        <w:rPr>
          <w:rFonts w:ascii="Arial" w:hAnsi="Arial" w:cs="Arial"/>
          <w:sz w:val="22"/>
          <w:szCs w:val="22"/>
        </w:rPr>
        <w:t>Tozdan</w:t>
      </w:r>
      <w:proofErr w:type="spellEnd"/>
      <w:r w:rsidRPr="003E0909">
        <w:rPr>
          <w:rFonts w:ascii="Arial" w:hAnsi="Arial" w:cs="Arial"/>
          <w:sz w:val="22"/>
          <w:szCs w:val="22"/>
        </w:rPr>
        <w:t>, Briken and Dekker</w:t>
      </w:r>
      <w:r>
        <w:rPr>
          <w:rFonts w:ascii="Arial" w:hAnsi="Arial" w:cs="Arial"/>
          <w:sz w:val="22"/>
          <w:szCs w:val="22"/>
        </w:rPr>
        <w:t xml:space="preserve">, </w:t>
      </w:r>
      <w:r w:rsidRPr="003E0909">
        <w:rPr>
          <w:rFonts w:ascii="Arial" w:hAnsi="Arial" w:cs="Arial"/>
          <w:sz w:val="22"/>
          <w:szCs w:val="22"/>
        </w:rPr>
        <w:t xml:space="preserve">2019, para </w:t>
      </w:r>
      <w:r w:rsidRPr="00555BA1">
        <w:rPr>
          <w:rFonts w:ascii="Arial" w:hAnsi="Arial" w:cs="Arial"/>
          <w:sz w:val="22"/>
          <w:szCs w:val="22"/>
        </w:rPr>
        <w:t>28</w:t>
      </w:r>
      <w:r w:rsidRPr="003E0909">
        <w:rPr>
          <w:rFonts w:ascii="Arial" w:hAnsi="Arial" w:cs="Arial"/>
          <w:sz w:val="22"/>
          <w:szCs w:val="22"/>
        </w:rPr>
        <w:t>)</w:t>
      </w:r>
      <w:r>
        <w:rPr>
          <w:rFonts w:ascii="Arial" w:hAnsi="Arial" w:cs="Arial"/>
          <w:sz w:val="22"/>
          <w:szCs w:val="22"/>
        </w:rPr>
        <w:t xml:space="preserve">. </w:t>
      </w:r>
      <w:proofErr w:type="spellStart"/>
      <w:r w:rsidRPr="003E0909">
        <w:rPr>
          <w:rFonts w:ascii="Arial" w:hAnsi="Arial" w:cs="Arial"/>
          <w:sz w:val="22"/>
          <w:szCs w:val="22"/>
        </w:rPr>
        <w:t>G</w:t>
      </w:r>
      <w:r w:rsidRPr="003E0909">
        <w:rPr>
          <w:rFonts w:ascii="Arial" w:hAnsi="Arial" w:cs="Arial"/>
          <w:color w:val="202122"/>
          <w:sz w:val="22"/>
          <w:szCs w:val="22"/>
          <w:shd w:val="clear" w:color="auto" w:fill="FFFFFF"/>
          <w:lang w:eastAsia="en-GB"/>
        </w:rPr>
        <w:t>ölge</w:t>
      </w:r>
      <w:proofErr w:type="spellEnd"/>
      <w:r w:rsidRPr="003E0909">
        <w:rPr>
          <w:rFonts w:ascii="Arial" w:hAnsi="Arial" w:cs="Arial"/>
          <w:color w:val="202122"/>
          <w:sz w:val="22"/>
          <w:szCs w:val="22"/>
          <w:shd w:val="clear" w:color="auto" w:fill="FFFFFF"/>
          <w:lang w:eastAsia="en-GB"/>
        </w:rPr>
        <w:t xml:space="preserve">, </w:t>
      </w:r>
      <w:proofErr w:type="spellStart"/>
      <w:r w:rsidRPr="003E0909">
        <w:rPr>
          <w:rFonts w:ascii="Arial" w:hAnsi="Arial" w:cs="Arial"/>
          <w:color w:val="202122"/>
          <w:sz w:val="22"/>
          <w:szCs w:val="22"/>
          <w:shd w:val="clear" w:color="auto" w:fill="FFFFFF"/>
          <w:lang w:eastAsia="en-GB"/>
        </w:rPr>
        <w:t>Özgeldi</w:t>
      </w:r>
      <w:proofErr w:type="spellEnd"/>
      <w:r w:rsidRPr="003E0909">
        <w:rPr>
          <w:rFonts w:ascii="Arial" w:hAnsi="Arial" w:cs="Arial"/>
          <w:color w:val="202122"/>
          <w:sz w:val="22"/>
          <w:szCs w:val="22"/>
          <w:shd w:val="clear" w:color="auto" w:fill="FFFFFF"/>
          <w:lang w:eastAsia="en-GB"/>
        </w:rPr>
        <w:t>, and Akdemir</w:t>
      </w:r>
      <w:r w:rsidRPr="003E0909">
        <w:rPr>
          <w:rFonts w:ascii="Arial" w:hAnsi="Arial" w:cs="Arial"/>
          <w:i/>
          <w:color w:val="202122"/>
          <w:sz w:val="22"/>
          <w:szCs w:val="22"/>
          <w:shd w:val="clear" w:color="auto" w:fill="FFFFFF"/>
          <w:lang w:eastAsia="en-GB"/>
        </w:rPr>
        <w:t xml:space="preserve"> </w:t>
      </w:r>
      <w:r w:rsidRPr="003E0909">
        <w:rPr>
          <w:rFonts w:ascii="Arial" w:hAnsi="Arial" w:cs="Arial"/>
          <w:color w:val="202122"/>
          <w:sz w:val="22"/>
          <w:szCs w:val="22"/>
          <w:shd w:val="clear" w:color="auto" w:fill="FFFFFF"/>
          <w:lang w:eastAsia="en-GB"/>
        </w:rPr>
        <w:t xml:space="preserve">(2021, para </w:t>
      </w:r>
      <w:r w:rsidR="00760113">
        <w:rPr>
          <w:rFonts w:ascii="Arial" w:hAnsi="Arial" w:cs="Arial"/>
          <w:color w:val="202122"/>
          <w:sz w:val="22"/>
          <w:szCs w:val="22"/>
          <w:shd w:val="clear" w:color="auto" w:fill="FFFFFF"/>
          <w:lang w:eastAsia="en-GB"/>
        </w:rPr>
        <w:t>6</w:t>
      </w:r>
      <w:r w:rsidRPr="003E0909">
        <w:rPr>
          <w:rFonts w:ascii="Arial" w:hAnsi="Arial" w:cs="Arial"/>
          <w:color w:val="202122"/>
          <w:sz w:val="22"/>
          <w:szCs w:val="22"/>
          <w:shd w:val="clear" w:color="auto" w:fill="FFFFFF"/>
          <w:lang w:eastAsia="en-GB"/>
        </w:rPr>
        <w:t>) use the same phrase – “culture of denial”, and claim that there exists a refusal to accept that women can perpetrate sexual offences</w:t>
      </w:r>
      <w:r>
        <w:rPr>
          <w:rFonts w:ascii="Arial" w:hAnsi="Arial" w:cs="Arial"/>
          <w:color w:val="202122"/>
          <w:sz w:val="22"/>
          <w:szCs w:val="22"/>
          <w:shd w:val="clear" w:color="auto" w:fill="FFFFFF"/>
          <w:lang w:eastAsia="en-GB"/>
        </w:rPr>
        <w:t xml:space="preserve">. </w:t>
      </w:r>
      <w:proofErr w:type="spellStart"/>
      <w:r w:rsidRPr="003E0909">
        <w:rPr>
          <w:rFonts w:ascii="Arial" w:hAnsi="Arial" w:cs="Arial"/>
          <w:sz w:val="22"/>
          <w:szCs w:val="22"/>
        </w:rPr>
        <w:t>Tozdan</w:t>
      </w:r>
      <w:proofErr w:type="spellEnd"/>
      <w:r w:rsidRPr="003E0909">
        <w:rPr>
          <w:rFonts w:ascii="Arial" w:hAnsi="Arial" w:cs="Arial"/>
          <w:sz w:val="22"/>
          <w:szCs w:val="22"/>
        </w:rPr>
        <w:t>, Briken and Dekker (2019) highligh</w:t>
      </w:r>
      <w:r>
        <w:rPr>
          <w:rFonts w:ascii="Arial" w:hAnsi="Arial" w:cs="Arial"/>
          <w:sz w:val="22"/>
          <w:szCs w:val="22"/>
        </w:rPr>
        <w:t xml:space="preserve">t </w:t>
      </w:r>
      <w:r w:rsidRPr="003E0909">
        <w:rPr>
          <w:rFonts w:ascii="Arial" w:hAnsi="Arial" w:cs="Arial"/>
          <w:sz w:val="22"/>
          <w:szCs w:val="22"/>
        </w:rPr>
        <w:t>the stereotype of perpetrators of child sexual abuse being male</w:t>
      </w:r>
      <w:r>
        <w:rPr>
          <w:rFonts w:ascii="Arial" w:hAnsi="Arial" w:cs="Arial"/>
          <w:sz w:val="22"/>
          <w:szCs w:val="22"/>
        </w:rPr>
        <w:t xml:space="preserve">, </w:t>
      </w:r>
      <w:r w:rsidR="00D86441">
        <w:rPr>
          <w:rFonts w:ascii="Arial" w:hAnsi="Arial" w:cs="Arial"/>
          <w:sz w:val="22"/>
          <w:szCs w:val="22"/>
        </w:rPr>
        <w:t>whilst</w:t>
      </w:r>
      <w:r>
        <w:rPr>
          <w:rFonts w:ascii="Arial" w:hAnsi="Arial" w:cs="Arial"/>
          <w:sz w:val="22"/>
          <w:szCs w:val="22"/>
        </w:rPr>
        <w:t xml:space="preserve"> </w:t>
      </w:r>
      <w:proofErr w:type="spellStart"/>
      <w:r w:rsidRPr="003E0909">
        <w:rPr>
          <w:rFonts w:ascii="Arial" w:hAnsi="Arial" w:cs="Arial"/>
          <w:sz w:val="22"/>
          <w:szCs w:val="22"/>
        </w:rPr>
        <w:t>Martellozzo</w:t>
      </w:r>
      <w:proofErr w:type="spellEnd"/>
      <w:r w:rsidRPr="003E0909">
        <w:rPr>
          <w:rFonts w:ascii="Arial" w:hAnsi="Arial" w:cs="Arial"/>
          <w:sz w:val="22"/>
          <w:szCs w:val="22"/>
        </w:rPr>
        <w:t>, Nehring and Taylor (2010) challenge the legitimacy of this stereotype, drawing attention to the significant risk females pose in committing child sexual offences.</w:t>
      </w:r>
    </w:p>
    <w:p w:rsidRPr="003E0909" w:rsidR="002F7496" w:rsidP="002F7496" w:rsidRDefault="002F7496" w14:paraId="25C3B170" w14:textId="512A286D">
      <w:pPr>
        <w:spacing w:line="360" w:lineRule="auto"/>
        <w:rPr>
          <w:rFonts w:ascii="Arial" w:hAnsi="Arial" w:cs="Arial"/>
          <w:color w:val="202122"/>
          <w:sz w:val="22"/>
          <w:szCs w:val="22"/>
          <w:shd w:val="clear" w:color="auto" w:fill="FFFFFF"/>
          <w:lang w:eastAsia="en-GB"/>
        </w:rPr>
      </w:pPr>
      <w:r w:rsidR="002F7496">
        <w:rPr>
          <w:rFonts w:ascii="Arial" w:hAnsi="Arial" w:cs="Arial"/>
          <w:color w:val="202122"/>
          <w:sz w:val="22"/>
          <w:szCs w:val="22"/>
          <w:shd w:val="clear" w:color="auto" w:fill="FFFFFF"/>
          <w:lang w:eastAsia="en-GB"/>
        </w:rPr>
        <w:t>F</w:t>
      </w:r>
      <w:r w:rsidRPr="003E0909" w:rsidR="002F7496">
        <w:rPr>
          <w:rFonts w:ascii="Arial" w:hAnsi="Arial" w:cs="Arial"/>
          <w:color w:val="202122"/>
          <w:sz w:val="22"/>
          <w:szCs w:val="22"/>
          <w:shd w:val="clear" w:color="auto" w:fill="FFFFFF"/>
          <w:lang w:eastAsia="en-GB"/>
        </w:rPr>
        <w:t xml:space="preserve">emales being disregarded as child sexual offenders may have contributed to an identifiable </w:t>
      </w:r>
      <w:r w:rsidR="002F7496">
        <w:rPr>
          <w:rFonts w:ascii="Arial" w:hAnsi="Arial" w:cs="Arial"/>
          <w:color w:val="202122"/>
          <w:sz w:val="22"/>
          <w:szCs w:val="22"/>
          <w:shd w:val="clear" w:color="auto" w:fill="FFFFFF"/>
          <w:lang w:eastAsia="en-GB"/>
        </w:rPr>
        <w:t>research gap</w:t>
      </w:r>
      <w:r w:rsidRPr="003E0909" w:rsidR="002F7496">
        <w:rPr>
          <w:rFonts w:ascii="Arial" w:hAnsi="Arial" w:cs="Arial"/>
          <w:color w:val="202122"/>
          <w:sz w:val="22"/>
          <w:szCs w:val="22"/>
          <w:shd w:val="clear" w:color="auto" w:fill="FFFFFF"/>
          <w:lang w:eastAsia="en-GB"/>
        </w:rPr>
        <w:t xml:space="preserve">, with </w:t>
      </w:r>
      <w:r w:rsidR="002D45F8">
        <w:rPr>
          <w:rFonts w:ascii="Arial" w:hAnsi="Arial" w:cs="Arial"/>
          <w:color w:val="202122"/>
          <w:sz w:val="22"/>
          <w:szCs w:val="22"/>
          <w:shd w:val="clear" w:color="auto" w:fill="FFFFFF"/>
          <w:lang w:eastAsia="en-GB"/>
        </w:rPr>
        <w:t xml:space="preserve">child sexual abuse perpetrated by females </w:t>
      </w:r>
      <w:r w:rsidR="004B41ED">
        <w:rPr>
          <w:rFonts w:ascii="Arial" w:hAnsi="Arial" w:cs="Arial"/>
          <w:color w:val="202122"/>
          <w:sz w:val="22"/>
          <w:szCs w:val="22"/>
          <w:shd w:val="clear" w:color="auto" w:fill="FFFFFF"/>
          <w:lang w:eastAsia="en-GB"/>
        </w:rPr>
        <w:t xml:space="preserve">being under-researched </w:t>
      </w:r>
      <w:r w:rsidR="61FF509E">
        <w:rPr>
          <w:rFonts w:ascii="Arial" w:hAnsi="Arial" w:cs="Arial"/>
          <w:color w:val="202122"/>
          <w:sz w:val="22"/>
          <w:szCs w:val="22"/>
          <w:shd w:val="clear" w:color="auto" w:fill="FFFFFF"/>
          <w:lang w:eastAsia="en-GB"/>
        </w:rPr>
        <w:t xml:space="preserve">(</w:t>
      </w:r>
      <w:r w:rsidRPr="003E0909" w:rsidR="002F7496">
        <w:rPr>
          <w:rFonts w:ascii="Arial" w:hAnsi="Arial" w:cs="Arial"/>
          <w:color w:val="202122"/>
          <w:sz w:val="22"/>
          <w:szCs w:val="22"/>
          <w:shd w:val="clear" w:color="auto" w:fill="FFFFFF"/>
          <w:lang w:eastAsia="en-GB"/>
        </w:rPr>
        <w:t>Darling, Hackett and Jamie</w:t>
      </w:r>
      <w:r w:rsidRPr="003E0909" w:rsidR="1A01A6E8">
        <w:rPr>
          <w:rFonts w:ascii="Arial" w:hAnsi="Arial" w:cs="Arial"/>
          <w:color w:val="202122"/>
          <w:sz w:val="22"/>
          <w:szCs w:val="22"/>
          <w:shd w:val="clear" w:color="auto" w:fill="FFFFFF"/>
          <w:lang w:eastAsia="en-GB"/>
        </w:rPr>
        <w:t xml:space="preserve">, </w:t>
      </w:r>
      <w:r w:rsidRPr="003E0909" w:rsidR="002F7496">
        <w:rPr>
          <w:rFonts w:ascii="Arial" w:hAnsi="Arial" w:cs="Arial"/>
          <w:color w:val="202122"/>
          <w:sz w:val="22"/>
          <w:szCs w:val="22"/>
          <w:shd w:val="clear" w:color="auto" w:fill="FFFFFF"/>
          <w:lang w:eastAsia="en-GB"/>
        </w:rPr>
        <w:t>2018)</w:t>
      </w:r>
      <w:r w:rsidR="004B41ED">
        <w:rPr>
          <w:rFonts w:ascii="Arial" w:hAnsi="Arial" w:cs="Arial"/>
          <w:color w:val="202122"/>
          <w:sz w:val="22"/>
          <w:szCs w:val="22"/>
          <w:shd w:val="clear" w:color="auto" w:fill="FFFFFF"/>
          <w:lang w:eastAsia="en-GB"/>
        </w:rPr>
        <w:t xml:space="preserve">. </w:t>
      </w:r>
      <w:r w:rsidRPr="003E0909" w:rsidR="002F7496">
        <w:rPr>
          <w:rFonts w:ascii="Arial" w:hAnsi="Arial" w:cs="Arial"/>
          <w:color w:val="202122"/>
          <w:sz w:val="22"/>
          <w:szCs w:val="22"/>
          <w:shd w:val="clear" w:color="auto" w:fill="FFFFFF"/>
          <w:lang w:eastAsia="en-GB"/>
        </w:rPr>
        <w:t xml:space="preserve">More recently, </w:t>
      </w:r>
      <w:r w:rsidRPr="003E0909" w:rsidR="002F7496">
        <w:rPr>
          <w:rFonts w:ascii="Arial" w:hAnsi="Arial" w:cs="Arial"/>
          <w:sz w:val="22"/>
          <w:szCs w:val="22"/>
        </w:rPr>
        <w:t>G</w:t>
      </w:r>
      <w:r w:rsidRPr="003E0909" w:rsidR="002F7496">
        <w:rPr>
          <w:rFonts w:ascii="Arial" w:hAnsi="Arial" w:cs="Arial"/>
          <w:color w:val="202122"/>
          <w:sz w:val="22"/>
          <w:szCs w:val="22"/>
          <w:shd w:val="clear" w:color="auto" w:fill="FFFFFF"/>
          <w:lang w:eastAsia="en-GB"/>
        </w:rPr>
        <w:t>ölge</w:t>
      </w:r>
      <w:r w:rsidRPr="003E0909" w:rsidR="002F7496">
        <w:rPr>
          <w:rFonts w:ascii="Arial" w:hAnsi="Arial" w:cs="Arial"/>
          <w:color w:val="202122"/>
          <w:sz w:val="22"/>
          <w:szCs w:val="22"/>
          <w:shd w:val="clear" w:color="auto" w:fill="FFFFFF"/>
          <w:lang w:eastAsia="en-GB"/>
        </w:rPr>
        <w:t xml:space="preserve">, </w:t>
      </w:r>
      <w:r w:rsidRPr="003E0909" w:rsidR="002F7496">
        <w:rPr>
          <w:rFonts w:ascii="Arial" w:hAnsi="Arial" w:cs="Arial"/>
          <w:color w:val="202122"/>
          <w:sz w:val="22"/>
          <w:szCs w:val="22"/>
          <w:shd w:val="clear" w:color="auto" w:fill="FFFFFF"/>
          <w:lang w:eastAsia="en-GB"/>
        </w:rPr>
        <w:t>Özgeldi</w:t>
      </w:r>
      <w:r w:rsidRPr="003E0909" w:rsidR="002F7496">
        <w:rPr>
          <w:rFonts w:ascii="Arial" w:hAnsi="Arial" w:cs="Arial"/>
          <w:color w:val="202122"/>
          <w:sz w:val="22"/>
          <w:szCs w:val="22"/>
          <w:shd w:val="clear" w:color="auto" w:fill="FFFFFF"/>
          <w:lang w:eastAsia="en-GB"/>
        </w:rPr>
        <w:t>, and Akdemir</w:t>
      </w:r>
      <w:r w:rsidRPr="7663C0FF" w:rsidR="002F7496">
        <w:rPr>
          <w:rFonts w:ascii="Arial" w:hAnsi="Arial" w:cs="Arial"/>
          <w:i w:val="1"/>
          <w:iCs w:val="1"/>
          <w:color w:val="202122"/>
          <w:sz w:val="22"/>
          <w:szCs w:val="22"/>
          <w:shd w:val="clear" w:color="auto" w:fill="FFFFFF"/>
          <w:lang w:eastAsia="en-GB"/>
        </w:rPr>
        <w:t xml:space="preserve"> </w:t>
      </w:r>
      <w:r w:rsidRPr="003E0909" w:rsidR="002F7496">
        <w:rPr>
          <w:rFonts w:ascii="Arial" w:hAnsi="Arial" w:cs="Arial"/>
          <w:color w:val="202122"/>
          <w:sz w:val="22"/>
          <w:szCs w:val="22"/>
          <w:shd w:val="clear" w:color="auto" w:fill="FFFFFF"/>
          <w:lang w:eastAsia="en-GB"/>
        </w:rPr>
        <w:t xml:space="preserve">(2021) report that literature </w:t>
      </w:r>
      <w:r w:rsidRPr="003E0909" w:rsidR="002F7496">
        <w:rPr>
          <w:rFonts w:ascii="Arial" w:hAnsi="Arial" w:cs="Arial"/>
          <w:color w:val="202122"/>
          <w:sz w:val="22"/>
          <w:szCs w:val="22"/>
          <w:shd w:val="clear" w:color="auto" w:fill="FFFFFF"/>
          <w:lang w:eastAsia="en-GB"/>
        </w:rPr>
        <w:t>regarding</w:t>
      </w:r>
      <w:r w:rsidRPr="003E0909" w:rsidR="002F7496">
        <w:rPr>
          <w:rFonts w:ascii="Arial" w:hAnsi="Arial" w:cs="Arial"/>
          <w:color w:val="202122"/>
          <w:sz w:val="22"/>
          <w:szCs w:val="22"/>
          <w:shd w:val="clear" w:color="auto" w:fill="FFFFFF"/>
          <w:lang w:eastAsia="en-GB"/>
        </w:rPr>
        <w:t xml:space="preserve"> sexual offences is centred on male perpetrators, and that females’ potential as perpetrators had at the time of their writing only recently been recognised.</w:t>
      </w:r>
    </w:p>
    <w:p w:rsidRPr="003E0909" w:rsidR="002F7496" w:rsidP="002F7496" w:rsidRDefault="002F7496" w14:paraId="5F7ACEA2" w14:textId="5F1BD907">
      <w:pPr>
        <w:spacing w:line="360" w:lineRule="auto"/>
        <w:rPr>
          <w:rFonts w:ascii="Arial" w:hAnsi="Arial" w:cs="Arial"/>
          <w:color w:val="202122"/>
          <w:sz w:val="22"/>
          <w:szCs w:val="22"/>
          <w:shd w:val="clear" w:color="auto" w:fill="FFFFFF"/>
          <w:lang w:eastAsia="en-GB"/>
        </w:rPr>
      </w:pPr>
      <w:r w:rsidRPr="003E0909" w:rsidR="002F7496">
        <w:rPr>
          <w:rFonts w:ascii="Arial" w:hAnsi="Arial" w:cs="Arial"/>
          <w:color w:val="202122"/>
          <w:sz w:val="22"/>
          <w:szCs w:val="22"/>
          <w:shd w:val="clear" w:color="auto" w:fill="FFFFFF"/>
          <w:lang w:eastAsia="en-GB"/>
        </w:rPr>
        <w:t xml:space="preserve">Denov (2003) </w:t>
      </w:r>
      <w:r w:rsidR="00A36EC3">
        <w:rPr>
          <w:rFonts w:ascii="Arial" w:hAnsi="Arial" w:cs="Arial"/>
          <w:color w:val="202122"/>
          <w:sz w:val="22"/>
          <w:szCs w:val="22"/>
          <w:shd w:val="clear" w:color="auto" w:fill="FFFFFF"/>
          <w:lang w:eastAsia="en-GB"/>
        </w:rPr>
        <w:t>express</w:t>
      </w:r>
      <w:r w:rsidR="4470C0CF">
        <w:rPr>
          <w:rFonts w:ascii="Arial" w:hAnsi="Arial" w:cs="Arial"/>
          <w:color w:val="202122"/>
          <w:sz w:val="22"/>
          <w:szCs w:val="22"/>
          <w:shd w:val="clear" w:color="auto" w:fill="FFFFFF"/>
          <w:lang w:eastAsia="en-GB"/>
        </w:rPr>
        <w:t>es</w:t>
      </w:r>
      <w:r w:rsidRPr="003E0909" w:rsidR="002F7496">
        <w:rPr>
          <w:rFonts w:ascii="Arial" w:hAnsi="Arial" w:cs="Arial"/>
          <w:color w:val="202122"/>
          <w:sz w:val="22"/>
          <w:szCs w:val="22"/>
          <w:shd w:val="clear" w:color="auto" w:fill="FFFFFF"/>
          <w:lang w:eastAsia="en-GB"/>
        </w:rPr>
        <w:t xml:space="preserve"> that the accepted notion that males are sexual offenders has obscured the reality that females are capable of being perpetrators of sexual violence</w:t>
      </w:r>
      <w:r w:rsidRPr="003E0909" w:rsidR="7168258C">
        <w:rPr>
          <w:rFonts w:ascii="Arial" w:hAnsi="Arial" w:cs="Arial"/>
          <w:color w:val="202122"/>
          <w:sz w:val="22"/>
          <w:szCs w:val="22"/>
          <w:shd w:val="clear" w:color="auto" w:fill="FFFFFF"/>
          <w:lang w:eastAsia="en-GB"/>
        </w:rPr>
        <w:t xml:space="preserve">, and statistics support this</w:t>
      </w:r>
      <w:r w:rsidRPr="003E0909" w:rsidR="002F7496">
        <w:rPr>
          <w:rFonts w:ascii="Arial" w:hAnsi="Arial" w:cs="Arial"/>
          <w:color w:val="202122"/>
          <w:sz w:val="22"/>
          <w:szCs w:val="22"/>
          <w:shd w:val="clear" w:color="auto" w:fill="FFFFFF"/>
          <w:lang w:eastAsia="en-GB"/>
        </w:rPr>
        <w:t xml:space="preserve">.</w:t>
      </w:r>
      <w:r w:rsidRPr="003E0909" w:rsidR="002F7496">
        <w:rPr>
          <w:rFonts w:ascii="Arial" w:hAnsi="Arial" w:cs="Arial"/>
          <w:color w:val="202122"/>
          <w:sz w:val="22"/>
          <w:szCs w:val="22"/>
          <w:shd w:val="clear" w:color="auto" w:fill="FFFFFF"/>
          <w:lang w:eastAsia="en-GB"/>
        </w:rPr>
        <w:t xml:space="preserve"> </w:t>
      </w:r>
      <w:r w:rsidRPr="003E0909" w:rsidR="002F7496">
        <w:rPr>
          <w:rFonts w:ascii="Arial" w:hAnsi="Arial" w:cs="Arial"/>
          <w:color w:val="202122"/>
          <w:sz w:val="22"/>
          <w:szCs w:val="22"/>
          <w:shd w:val="clear" w:color="auto" w:fill="FFFFFF"/>
          <w:lang w:eastAsia="en-GB"/>
        </w:rPr>
        <w:t>Corton</w:t>
      </w:r>
      <w:r w:rsidRPr="003E0909" w:rsidR="002F7496">
        <w:rPr>
          <w:rFonts w:ascii="Arial" w:hAnsi="Arial" w:cs="Arial"/>
          <w:color w:val="202122"/>
          <w:sz w:val="22"/>
          <w:szCs w:val="22"/>
          <w:shd w:val="clear" w:color="auto" w:fill="FFFFFF"/>
          <w:lang w:eastAsia="en-GB"/>
        </w:rPr>
        <w:t>i</w:t>
      </w:r>
      <w:r w:rsidRPr="003E0909" w:rsidR="002F7496">
        <w:rPr>
          <w:rFonts w:ascii="Arial" w:hAnsi="Arial" w:cs="Arial"/>
          <w:color w:val="202122"/>
          <w:sz w:val="22"/>
          <w:szCs w:val="22"/>
          <w:shd w:val="clear" w:color="auto" w:fill="FFFFFF"/>
          <w:lang w:eastAsia="en-GB"/>
        </w:rPr>
        <w:t xml:space="preserve"> </w:t>
      </w:r>
      <w:r w:rsidRPr="7663C0FF" w:rsidR="002F7496">
        <w:rPr>
          <w:rFonts w:ascii="Arial" w:hAnsi="Arial" w:cs="Arial"/>
          <w:i w:val="1"/>
          <w:iCs w:val="1"/>
          <w:color w:val="202122"/>
          <w:sz w:val="22"/>
          <w:szCs w:val="22"/>
          <w:shd w:val="clear" w:color="auto" w:fill="FFFFFF"/>
          <w:lang w:eastAsia="en-GB"/>
        </w:rPr>
        <w:t>et al</w:t>
      </w:r>
      <w:r w:rsidRPr="7663C0FF" w:rsidR="00DB43EF">
        <w:rPr>
          <w:rFonts w:ascii="Arial" w:hAnsi="Arial" w:cs="Arial"/>
          <w:i w:val="1"/>
          <w:iCs w:val="1"/>
          <w:color w:val="202122"/>
          <w:sz w:val="22"/>
          <w:szCs w:val="22"/>
          <w:shd w:val="clear" w:color="auto" w:fill="FFFFFF"/>
          <w:lang w:eastAsia="en-GB"/>
        </w:rPr>
        <w:t>.</w:t>
      </w:r>
      <w:r w:rsidRPr="003E0909" w:rsidR="002F7496">
        <w:rPr>
          <w:rFonts w:ascii="Arial" w:hAnsi="Arial" w:cs="Arial"/>
          <w:color w:val="202122"/>
          <w:sz w:val="22"/>
          <w:szCs w:val="22"/>
          <w:shd w:val="clear" w:color="auto" w:fill="FFFFFF"/>
          <w:lang w:eastAsia="en-GB"/>
        </w:rPr>
        <w:t xml:space="preserve"> (2017) found that in 12 countries analysed, almost 12% of sexual offences reported in a victimisation survey were perpetrated by females, a number which </w:t>
      </w:r>
      <w:r w:rsidRPr="003E0909" w:rsidR="09FFFD19">
        <w:rPr>
          <w:rFonts w:ascii="Arial" w:hAnsi="Arial" w:cs="Arial"/>
          <w:color w:val="202122"/>
          <w:sz w:val="22"/>
          <w:szCs w:val="22"/>
          <w:shd w:val="clear" w:color="auto" w:fill="FFFFFF"/>
          <w:lang w:eastAsia="en-GB"/>
        </w:rPr>
        <w:t xml:space="preserve">they describe as</w:t>
      </w:r>
      <w:r w:rsidRPr="003E0909" w:rsidR="002F7496">
        <w:rPr>
          <w:rFonts w:ascii="Arial" w:hAnsi="Arial" w:cs="Arial"/>
          <w:color w:val="202122"/>
          <w:sz w:val="22"/>
          <w:szCs w:val="22"/>
          <w:shd w:val="clear" w:color="auto" w:fill="FFFFFF"/>
          <w:lang w:eastAsia="en-GB"/>
        </w:rPr>
        <w:t xml:space="preserve"> far from minimal. Interestingly, only 2% of these offences were reported to police, which may go some way to explaining the lack of attention given to female offenders – </w:t>
      </w:r>
      <w:r w:rsidRPr="003E0909" w:rsidR="3FD31E83">
        <w:rPr>
          <w:rFonts w:ascii="Arial" w:hAnsi="Arial" w:cs="Arial"/>
          <w:color w:val="202122"/>
          <w:sz w:val="22"/>
          <w:szCs w:val="22"/>
          <w:shd w:val="clear" w:color="auto" w:fill="FFFFFF"/>
          <w:lang w:eastAsia="en-GB"/>
        </w:rPr>
        <w:t xml:space="preserve">the potential that </w:t>
      </w:r>
      <w:r w:rsidRPr="003E0909" w:rsidR="28C7D1EF">
        <w:rPr>
          <w:rFonts w:ascii="Arial" w:hAnsi="Arial" w:cs="Arial"/>
          <w:color w:val="202122"/>
          <w:sz w:val="22"/>
          <w:szCs w:val="22"/>
          <w:shd w:val="clear" w:color="auto" w:fill="FFFFFF"/>
          <w:lang w:eastAsia="en-GB"/>
        </w:rPr>
        <w:t xml:space="preserve">a </w:t>
      </w:r>
      <w:r w:rsidRPr="003E0909" w:rsidR="57B07FBA">
        <w:rPr>
          <w:rFonts w:ascii="Arial" w:hAnsi="Arial" w:cs="Arial"/>
          <w:color w:val="202122"/>
          <w:sz w:val="22"/>
          <w:szCs w:val="22"/>
          <w:shd w:val="clear" w:color="auto" w:fill="FFFFFF"/>
          <w:lang w:eastAsia="en-GB"/>
        </w:rPr>
        <w:t xml:space="preserve">low</w:t>
      </w:r>
      <w:r w:rsidRPr="003E0909" w:rsidR="00F61930">
        <w:rPr>
          <w:rFonts w:ascii="Arial" w:hAnsi="Arial" w:cs="Arial"/>
          <w:color w:val="202122"/>
          <w:sz w:val="22"/>
          <w:szCs w:val="22"/>
          <w:shd w:val="clear" w:color="auto" w:fill="FFFFFF"/>
          <w:lang w:eastAsia="en-GB"/>
        </w:rPr>
        <w:t xml:space="preserve"> </w:t>
      </w:r>
      <w:r w:rsidRPr="003E0909" w:rsidR="39E796EE">
        <w:rPr>
          <w:rFonts w:ascii="Arial" w:hAnsi="Arial" w:cs="Arial"/>
          <w:color w:val="202122"/>
          <w:sz w:val="22"/>
          <w:szCs w:val="22"/>
          <w:shd w:val="clear" w:color="auto" w:fill="FFFFFF"/>
          <w:lang w:eastAsia="en-GB"/>
        </w:rPr>
        <w:t xml:space="preserve">rate of crime reporting </w:t>
      </w:r>
      <w:r w:rsidR="00F61930">
        <w:rPr>
          <w:rFonts w:ascii="Arial" w:hAnsi="Arial" w:cs="Arial"/>
          <w:color w:val="202122"/>
          <w:sz w:val="22"/>
          <w:szCs w:val="22"/>
          <w:shd w:val="clear" w:color="auto" w:fill="FFFFFF"/>
          <w:lang w:eastAsia="en-GB"/>
        </w:rPr>
        <w:t xml:space="preserve">is </w:t>
      </w:r>
      <w:r w:rsidRPr="003E0909" w:rsidR="002F7496">
        <w:rPr>
          <w:rFonts w:ascii="Arial" w:hAnsi="Arial" w:cs="Arial"/>
          <w:color w:val="202122"/>
          <w:sz w:val="22"/>
          <w:szCs w:val="22"/>
          <w:shd w:val="clear" w:color="auto" w:fill="FFFFFF"/>
          <w:lang w:eastAsia="en-GB"/>
        </w:rPr>
        <w:t>leading to a disproportionate view of their prevalence.</w:t>
      </w:r>
    </w:p>
    <w:p w:rsidRPr="003E0909" w:rsidR="002F7496" w:rsidP="7663C0FF" w:rsidRDefault="00AA5D78" w14:paraId="2EF86A59" w14:textId="18F6820F">
      <w:pPr>
        <w:pStyle w:val="Normal"/>
        <w:suppressLineNumbers w:val="0"/>
        <w:bidi w:val="0"/>
        <w:spacing w:before="0" w:beforeAutospacing="off" w:after="160" w:afterAutospacing="off" w:line="360" w:lineRule="auto"/>
        <w:ind w:left="0" w:right="0"/>
        <w:jc w:val="left"/>
        <w:rPr>
          <w:rFonts w:ascii="Arial" w:hAnsi="Arial" w:cs="Arial"/>
          <w:b w:val="1"/>
          <w:bCs w:val="1"/>
          <w:sz w:val="22"/>
          <w:szCs w:val="22"/>
        </w:rPr>
      </w:pPr>
      <w:r w:rsidR="00AA5D78">
        <w:rPr>
          <w:rFonts w:ascii="Arial" w:hAnsi="Arial" w:cs="Arial"/>
          <w:color w:val="202122"/>
          <w:sz w:val="22"/>
          <w:szCs w:val="22"/>
          <w:shd w:val="clear" w:color="auto" w:fill="FFFFFF"/>
          <w:lang w:eastAsia="en-GB"/>
        </w:rPr>
        <w:t xml:space="preserve">Augmenting </w:t>
      </w:r>
      <w:r w:rsidRPr="003E0909" w:rsidR="002F7496">
        <w:rPr>
          <w:rFonts w:ascii="Arial" w:hAnsi="Arial" w:cs="Arial"/>
          <w:color w:val="202122"/>
          <w:sz w:val="22"/>
          <w:szCs w:val="22"/>
          <w:shd w:val="clear" w:color="auto" w:fill="FFFFFF"/>
          <w:lang w:eastAsia="en-GB"/>
        </w:rPr>
        <w:t xml:space="preserve">this distorted view, females that are known to have committed sexual offences against children are more likely to be perceived positively, </w:t>
      </w:r>
      <w:r w:rsidR="00966483">
        <w:rPr>
          <w:rFonts w:ascii="Arial" w:hAnsi="Arial" w:cs="Arial"/>
          <w:color w:val="202122"/>
          <w:sz w:val="22"/>
          <w:szCs w:val="22"/>
          <w:shd w:val="clear" w:color="auto" w:fill="FFFFFF"/>
          <w:lang w:eastAsia="en-GB"/>
        </w:rPr>
        <w:t>and</w:t>
      </w:r>
      <w:r w:rsidRPr="003E0909" w:rsidR="002F7496">
        <w:rPr>
          <w:rFonts w:ascii="Arial" w:hAnsi="Arial" w:cs="Arial"/>
          <w:color w:val="202122"/>
          <w:sz w:val="22"/>
          <w:szCs w:val="22"/>
          <w:shd w:val="clear" w:color="auto" w:fill="FFFFFF"/>
          <w:lang w:eastAsia="en-GB"/>
        </w:rPr>
        <w:t xml:space="preserve"> their crimes minimised and considered less harmful (Brown and Kloess, 2022). Hetherton (1999, para 5) goes further, explaining that these attitudes may prevail due to “</w:t>
      </w:r>
      <w:r w:rsidRPr="003E0909" w:rsidR="002F7496">
        <w:rPr>
          <w:rFonts w:ascii="Arial" w:hAnsi="Arial" w:cs="Arial"/>
          <w:color w:val="202122"/>
          <w:sz w:val="22"/>
          <w:szCs w:val="22"/>
          <w:shd w:val="clear" w:color="auto" w:fill="FFFFFF"/>
          <w:lang w:eastAsia="en-GB"/>
        </w:rPr>
        <w:t xml:space="preserve">ideali</w:t>
      </w:r>
      <w:r w:rsidRPr="003E0909" w:rsidR="1E8004F3">
        <w:rPr>
          <w:rFonts w:ascii="Arial" w:hAnsi="Arial" w:cs="Arial"/>
          <w:color w:val="202122"/>
          <w:sz w:val="22"/>
          <w:szCs w:val="22"/>
          <w:shd w:val="clear" w:color="auto" w:fill="FFFFFF"/>
          <w:lang w:eastAsia="en-GB"/>
        </w:rPr>
        <w:t xml:space="preserve">s</w:t>
      </w:r>
      <w:r w:rsidRPr="003E0909" w:rsidR="002F7496">
        <w:rPr>
          <w:rFonts w:ascii="Arial" w:hAnsi="Arial" w:cs="Arial"/>
          <w:color w:val="202122"/>
          <w:sz w:val="22"/>
          <w:szCs w:val="22"/>
          <w:shd w:val="clear" w:color="auto" w:fill="FFFFFF"/>
          <w:lang w:eastAsia="en-GB"/>
        </w:rPr>
        <w:t xml:space="preserve">ed</w:t>
      </w:r>
      <w:r w:rsidRPr="003E0909" w:rsidR="002F7496">
        <w:rPr>
          <w:rFonts w:ascii="Arial" w:hAnsi="Arial" w:cs="Arial"/>
          <w:color w:val="202122"/>
          <w:sz w:val="22"/>
          <w:szCs w:val="22"/>
          <w:shd w:val="clear" w:color="auto" w:fill="FFFFFF"/>
          <w:lang w:eastAsia="en-GB"/>
        </w:rPr>
        <w:t xml:space="preserve"> beliefs about women, which dictate that females, particularly mothers, are incapable of sexually abusing children”, leading to minimisation, </w:t>
      </w:r>
      <w:r w:rsidRPr="003E0909" w:rsidR="002F7496">
        <w:rPr>
          <w:rFonts w:ascii="Arial" w:hAnsi="Arial" w:cs="Arial"/>
          <w:color w:val="202122"/>
          <w:sz w:val="22"/>
          <w:szCs w:val="22"/>
          <w:shd w:val="clear" w:color="auto" w:fill="FFFFFF"/>
          <w:lang w:eastAsia="en-GB"/>
        </w:rPr>
        <w:t xml:space="preserve">dismissal</w:t>
      </w:r>
      <w:r w:rsidRPr="003E0909" w:rsidR="002F7496">
        <w:rPr>
          <w:rFonts w:ascii="Arial" w:hAnsi="Arial" w:cs="Arial"/>
          <w:color w:val="202122"/>
          <w:sz w:val="22"/>
          <w:szCs w:val="22"/>
          <w:shd w:val="clear" w:color="auto" w:fill="FFFFFF"/>
          <w:lang w:eastAsia="en-GB"/>
        </w:rPr>
        <w:t xml:space="preserve"> and denial </w:t>
      </w:r>
      <w:r w:rsidRPr="7663C0FF" w:rsidR="79EFE094">
        <w:rPr>
          <w:rFonts w:ascii="Arial" w:hAnsi="Arial" w:cs="Arial"/>
          <w:color w:val="202122"/>
          <w:sz w:val="22"/>
          <w:szCs w:val="22"/>
          <w:lang w:eastAsia="en-GB"/>
        </w:rPr>
        <w:t>of their crimes.</w:t>
      </w:r>
    </w:p>
    <w:p w:rsidRPr="003E0909" w:rsidR="002F7496" w:rsidP="7663C0FF" w:rsidRDefault="00AA5D78" w14:paraId="6852BA8B" w14:textId="1FAD984E">
      <w:pPr>
        <w:pStyle w:val="Normal"/>
        <w:suppressLineNumbers w:val="0"/>
        <w:bidi w:val="0"/>
        <w:spacing w:before="0" w:beforeAutospacing="off" w:after="160" w:afterAutospacing="off" w:line="360" w:lineRule="auto"/>
        <w:ind w:left="0" w:right="0"/>
        <w:jc w:val="left"/>
        <w:rPr>
          <w:rFonts w:ascii="Arial" w:hAnsi="Arial" w:cs="Arial"/>
          <w:b w:val="1"/>
          <w:bCs w:val="1"/>
          <w:sz w:val="22"/>
          <w:szCs w:val="22"/>
        </w:rPr>
      </w:pPr>
    </w:p>
    <w:p w:rsidRPr="003E0909" w:rsidR="002F7496" w:rsidP="7663C0FF" w:rsidRDefault="00AA5D78" w14:paraId="571CD839" w14:textId="113A49FC">
      <w:pPr>
        <w:pStyle w:val="Normal"/>
        <w:suppressLineNumbers w:val="0"/>
        <w:bidi w:val="0"/>
        <w:spacing w:before="0" w:beforeAutospacing="off" w:after="160" w:afterAutospacing="off" w:line="360" w:lineRule="auto"/>
        <w:ind w:left="0" w:right="0"/>
        <w:jc w:val="left"/>
        <w:rPr>
          <w:rFonts w:ascii="Arial" w:hAnsi="Arial" w:cs="Arial"/>
          <w:b w:val="1"/>
          <w:bCs w:val="1"/>
          <w:sz w:val="22"/>
          <w:szCs w:val="22"/>
        </w:rPr>
      </w:pPr>
      <w:r w:rsidRPr="7663C0FF" w:rsidR="002F7496">
        <w:rPr>
          <w:rFonts w:ascii="Arial" w:hAnsi="Arial" w:cs="Arial"/>
          <w:b w:val="1"/>
          <w:bCs w:val="1"/>
          <w:sz w:val="22"/>
          <w:szCs w:val="22"/>
        </w:rPr>
        <w:t>2.2.2</w:t>
      </w:r>
      <w:r w:rsidRPr="7663C0FF" w:rsidR="26A1317F">
        <w:rPr>
          <w:rFonts w:ascii="Arial" w:hAnsi="Arial" w:cs="Arial"/>
          <w:b w:val="1"/>
          <w:bCs w:val="1"/>
          <w:sz w:val="22"/>
          <w:szCs w:val="22"/>
        </w:rPr>
        <w:t xml:space="preserve"> </w:t>
      </w:r>
      <w:r w:rsidRPr="7663C0FF" w:rsidR="002F7496">
        <w:rPr>
          <w:rFonts w:ascii="Arial" w:hAnsi="Arial" w:cs="Arial"/>
          <w:b w:val="1"/>
          <w:bCs w:val="1"/>
          <w:sz w:val="22"/>
          <w:szCs w:val="22"/>
        </w:rPr>
        <w:t>- Females in possession of IIOC</w:t>
      </w:r>
    </w:p>
    <w:p w:rsidRPr="003E0909" w:rsidR="002F7496" w:rsidP="002F7496" w:rsidRDefault="002F7496" w14:paraId="089FD9ED" w14:textId="13510B48">
      <w:pPr>
        <w:spacing w:line="360" w:lineRule="auto"/>
        <w:rPr>
          <w:rFonts w:ascii="Arial" w:hAnsi="Arial" w:cs="Arial"/>
          <w:sz w:val="22"/>
          <w:szCs w:val="22"/>
        </w:rPr>
      </w:pPr>
      <w:r w:rsidRPr="003E0909">
        <w:rPr>
          <w:rFonts w:ascii="Arial" w:hAnsi="Arial" w:cs="Arial"/>
          <w:sz w:val="22"/>
          <w:szCs w:val="22"/>
        </w:rPr>
        <w:t xml:space="preserve">The field of research relating to female sexual offenders is small but growing, however research surrounding females as perpetrators of IIOC offences is significantly </w:t>
      </w:r>
      <w:r w:rsidR="00C9119F">
        <w:rPr>
          <w:rFonts w:ascii="Arial" w:hAnsi="Arial" w:cs="Arial"/>
          <w:sz w:val="22"/>
          <w:szCs w:val="22"/>
        </w:rPr>
        <w:t xml:space="preserve">more </w:t>
      </w:r>
      <w:r w:rsidRPr="003E0909">
        <w:rPr>
          <w:rFonts w:ascii="Arial" w:hAnsi="Arial" w:cs="Arial"/>
          <w:sz w:val="22"/>
          <w:szCs w:val="22"/>
        </w:rPr>
        <w:t>deficient, with a particular shortage of recent literature.</w:t>
      </w:r>
      <w:r>
        <w:rPr>
          <w:rFonts w:ascii="Arial" w:hAnsi="Arial" w:cs="Arial"/>
          <w:sz w:val="22"/>
          <w:szCs w:val="22"/>
        </w:rPr>
        <w:t xml:space="preserve"> </w:t>
      </w:r>
    </w:p>
    <w:p w:rsidR="002F7496" w:rsidP="002F7496" w:rsidRDefault="002F7496" w14:paraId="77781D0E" w14:textId="43C2AAB2">
      <w:pPr>
        <w:spacing w:line="360" w:lineRule="auto"/>
        <w:rPr>
          <w:rFonts w:ascii="Arial" w:hAnsi="Arial" w:cs="Arial"/>
          <w:sz w:val="22"/>
          <w:szCs w:val="22"/>
        </w:rPr>
      </w:pPr>
      <w:r w:rsidRPr="7663C0FF" w:rsidR="002F7496">
        <w:rPr>
          <w:rFonts w:ascii="Arial" w:hAnsi="Arial" w:cs="Arial"/>
          <w:sz w:val="22"/>
          <w:szCs w:val="22"/>
        </w:rPr>
        <w:t xml:space="preserve">Prat </w:t>
      </w:r>
      <w:r w:rsidRPr="7663C0FF" w:rsidR="002F7496">
        <w:rPr>
          <w:rFonts w:ascii="Arial" w:hAnsi="Arial" w:cs="Arial"/>
          <w:i w:val="1"/>
          <w:iCs w:val="1"/>
          <w:sz w:val="22"/>
          <w:szCs w:val="22"/>
        </w:rPr>
        <w:t xml:space="preserve">et al. </w:t>
      </w:r>
      <w:r w:rsidRPr="7663C0FF" w:rsidR="002F7496">
        <w:rPr>
          <w:rFonts w:ascii="Arial" w:hAnsi="Arial" w:cs="Arial"/>
          <w:sz w:val="22"/>
          <w:szCs w:val="22"/>
        </w:rPr>
        <w:t>(2014, p</w:t>
      </w:r>
      <w:r w:rsidRPr="7663C0FF" w:rsidR="003753CD">
        <w:rPr>
          <w:rFonts w:ascii="Arial" w:hAnsi="Arial" w:cs="Arial"/>
          <w:sz w:val="22"/>
          <w:szCs w:val="22"/>
        </w:rPr>
        <w:t>ara 1</w:t>
      </w:r>
      <w:r w:rsidRPr="7663C0FF" w:rsidR="002F7496">
        <w:rPr>
          <w:rFonts w:ascii="Arial" w:hAnsi="Arial" w:cs="Arial"/>
          <w:sz w:val="22"/>
          <w:szCs w:val="22"/>
        </w:rPr>
        <w:t xml:space="preserve">) </w:t>
      </w:r>
      <w:r w:rsidRPr="7663C0FF" w:rsidR="002F7496">
        <w:rPr>
          <w:rFonts w:ascii="Arial" w:hAnsi="Arial" w:cs="Arial"/>
          <w:sz w:val="22"/>
          <w:szCs w:val="22"/>
        </w:rPr>
        <w:t>note</w:t>
      </w:r>
      <w:r w:rsidRPr="7663C0FF" w:rsidR="002F7496">
        <w:rPr>
          <w:rFonts w:ascii="Arial" w:hAnsi="Arial" w:cs="Arial"/>
          <w:sz w:val="22"/>
          <w:szCs w:val="22"/>
        </w:rPr>
        <w:t xml:space="preserve"> the research gap, </w:t>
      </w:r>
      <w:r w:rsidRPr="7663C0FF" w:rsidR="002F7496">
        <w:rPr>
          <w:rFonts w:ascii="Arial" w:hAnsi="Arial" w:cs="Arial"/>
          <w:sz w:val="22"/>
          <w:szCs w:val="22"/>
        </w:rPr>
        <w:t>stating</w:t>
      </w:r>
      <w:r w:rsidRPr="7663C0FF" w:rsidR="002F7496">
        <w:rPr>
          <w:rFonts w:ascii="Arial" w:hAnsi="Arial" w:cs="Arial"/>
          <w:sz w:val="22"/>
          <w:szCs w:val="22"/>
        </w:rPr>
        <w:t xml:space="preserve"> “to our knowledge, no cases of women charged with sex-related offences, including child pornography, have been described in the literature”. </w:t>
      </w:r>
      <w:r w:rsidRPr="7663C0FF" w:rsidR="002F7496">
        <w:rPr>
          <w:rFonts w:ascii="Arial" w:hAnsi="Arial" w:cs="Arial"/>
          <w:sz w:val="22"/>
          <w:szCs w:val="22"/>
        </w:rPr>
        <w:t>Martellozzo</w:t>
      </w:r>
      <w:r w:rsidRPr="7663C0FF" w:rsidR="002F7496">
        <w:rPr>
          <w:rFonts w:ascii="Arial" w:hAnsi="Arial" w:cs="Arial"/>
          <w:sz w:val="22"/>
          <w:szCs w:val="22"/>
        </w:rPr>
        <w:t>, Nehring and Taylor (2010) do</w:t>
      </w:r>
      <w:r w:rsidRPr="7663C0FF" w:rsidR="002F7496">
        <w:rPr>
          <w:rFonts w:ascii="Arial" w:hAnsi="Arial" w:cs="Arial"/>
          <w:sz w:val="22"/>
          <w:szCs w:val="22"/>
        </w:rPr>
        <w:t xml:space="preserve"> </w:t>
      </w:r>
      <w:r w:rsidRPr="7663C0FF" w:rsidR="002F7496">
        <w:rPr>
          <w:rFonts w:ascii="Arial" w:hAnsi="Arial" w:cs="Arial"/>
          <w:sz w:val="22"/>
          <w:szCs w:val="22"/>
        </w:rPr>
        <w:t>address females as IIOC offenders</w:t>
      </w:r>
      <w:r w:rsidRPr="7663C0FF" w:rsidR="002F7496">
        <w:rPr>
          <w:rFonts w:ascii="Arial" w:hAnsi="Arial" w:cs="Arial"/>
          <w:sz w:val="22"/>
          <w:szCs w:val="22"/>
        </w:rPr>
        <w:t>,</w:t>
      </w:r>
      <w:r w:rsidRPr="7663C0FF" w:rsidR="002F7496">
        <w:rPr>
          <w:rFonts w:ascii="Arial" w:hAnsi="Arial" w:cs="Arial"/>
          <w:sz w:val="22"/>
          <w:szCs w:val="22"/>
        </w:rPr>
        <w:t xml:space="preserve"> </w:t>
      </w:r>
      <w:r w:rsidRPr="7663C0FF" w:rsidR="002F7496">
        <w:rPr>
          <w:rFonts w:ascii="Arial" w:hAnsi="Arial" w:cs="Arial"/>
          <w:sz w:val="22"/>
          <w:szCs w:val="22"/>
        </w:rPr>
        <w:t>but also note</w:t>
      </w:r>
      <w:r w:rsidRPr="7663C0FF" w:rsidR="002F7496">
        <w:rPr>
          <w:rFonts w:ascii="Arial" w:hAnsi="Arial" w:cs="Arial"/>
          <w:sz w:val="22"/>
          <w:szCs w:val="22"/>
        </w:rPr>
        <w:t xml:space="preserve"> a total absence of literature due to a dearth of research conducted on females that commit such crimes online</w:t>
      </w:r>
      <w:r w:rsidRPr="7663C0FF" w:rsidR="002F7496">
        <w:rPr>
          <w:rFonts w:ascii="Arial" w:hAnsi="Arial" w:cs="Arial"/>
          <w:sz w:val="22"/>
          <w:szCs w:val="22"/>
        </w:rPr>
        <w:t>, admitting that evidence of female involvement in such offences is sparse.</w:t>
      </w:r>
      <w:r w:rsidRPr="7663C0FF" w:rsidR="002F7496">
        <w:rPr>
          <w:rFonts w:ascii="Arial" w:hAnsi="Arial" w:cs="Arial"/>
          <w:sz w:val="22"/>
          <w:szCs w:val="22"/>
        </w:rPr>
        <w:t xml:space="preserve"> </w:t>
      </w:r>
      <w:r w:rsidRPr="7663C0FF" w:rsidR="002F7496">
        <w:rPr>
          <w:rFonts w:ascii="Arial" w:hAnsi="Arial" w:cs="Arial"/>
          <w:sz w:val="22"/>
          <w:szCs w:val="22"/>
        </w:rPr>
        <w:t>They</w:t>
      </w:r>
      <w:r w:rsidRPr="7663C0FF" w:rsidR="002F7496">
        <w:rPr>
          <w:rFonts w:ascii="Arial" w:hAnsi="Arial" w:cs="Arial"/>
          <w:sz w:val="22"/>
          <w:szCs w:val="22"/>
        </w:rPr>
        <w:t xml:space="preserve"> account for this by </w:t>
      </w:r>
      <w:r w:rsidRPr="7663C0FF" w:rsidR="002F7496">
        <w:rPr>
          <w:rFonts w:ascii="Arial" w:hAnsi="Arial" w:cs="Arial"/>
          <w:sz w:val="22"/>
          <w:szCs w:val="22"/>
        </w:rPr>
        <w:t xml:space="preserve">noting that as female perpetrated sexual abuse is </w:t>
      </w:r>
      <w:r w:rsidRPr="7663C0FF" w:rsidR="002F7496">
        <w:rPr>
          <w:rFonts w:ascii="Arial" w:hAnsi="Arial" w:cs="Arial"/>
          <w:sz w:val="22"/>
          <w:szCs w:val="22"/>
        </w:rPr>
        <w:t>relatively rare</w:t>
      </w:r>
      <w:r w:rsidRPr="7663C0FF" w:rsidR="002F7496">
        <w:rPr>
          <w:rFonts w:ascii="Arial" w:hAnsi="Arial" w:cs="Arial"/>
          <w:sz w:val="22"/>
          <w:szCs w:val="22"/>
        </w:rPr>
        <w:t>, a misunderstanding has arisen that it is non-existent.</w:t>
      </w:r>
    </w:p>
    <w:p w:rsidR="002F7496" w:rsidP="002F7496" w:rsidRDefault="002F7496" w14:paraId="55FF989F" w14:textId="5F0FA9F4">
      <w:pPr>
        <w:spacing w:line="360" w:lineRule="auto"/>
        <w:rPr>
          <w:rFonts w:ascii="Arial" w:hAnsi="Arial" w:cs="Arial"/>
          <w:sz w:val="22"/>
          <w:szCs w:val="22"/>
        </w:rPr>
      </w:pPr>
      <w:r w:rsidRPr="7663C0FF" w:rsidR="002F7496">
        <w:rPr>
          <w:rFonts w:ascii="Arial" w:hAnsi="Arial" w:cs="Arial"/>
          <w:sz w:val="22"/>
          <w:szCs w:val="22"/>
        </w:rPr>
        <w:t xml:space="preserve">Whilst the literature </w:t>
      </w:r>
      <w:r w:rsidRPr="7663C0FF" w:rsidR="007B4484">
        <w:rPr>
          <w:rFonts w:ascii="Arial" w:hAnsi="Arial" w:cs="Arial"/>
          <w:sz w:val="22"/>
          <w:szCs w:val="22"/>
        </w:rPr>
        <w:t>i</w:t>
      </w:r>
      <w:r w:rsidRPr="7663C0FF" w:rsidR="002F7496">
        <w:rPr>
          <w:rFonts w:ascii="Arial" w:hAnsi="Arial" w:cs="Arial"/>
          <w:sz w:val="22"/>
          <w:szCs w:val="22"/>
        </w:rPr>
        <w:t xml:space="preserve">s lacking in evidence of female IIOC offenders, statistical data confirms that the </w:t>
      </w:r>
      <w:r w:rsidRPr="7663C0FF" w:rsidR="007B4484">
        <w:rPr>
          <w:rFonts w:ascii="Arial" w:hAnsi="Arial" w:cs="Arial"/>
          <w:sz w:val="22"/>
          <w:szCs w:val="22"/>
        </w:rPr>
        <w:t>concept</w:t>
      </w:r>
      <w:r w:rsidRPr="7663C0FF" w:rsidR="002F7496">
        <w:rPr>
          <w:rFonts w:ascii="Arial" w:hAnsi="Arial" w:cs="Arial"/>
          <w:sz w:val="22"/>
          <w:szCs w:val="22"/>
        </w:rPr>
        <w:t xml:space="preserve"> is a reality. </w:t>
      </w:r>
      <w:r w:rsidRPr="7663C0FF" w:rsidR="002F7496">
        <w:rPr>
          <w:rFonts w:ascii="Arial" w:hAnsi="Arial" w:cs="Arial"/>
          <w:sz w:val="22"/>
          <w:szCs w:val="22"/>
        </w:rPr>
        <w:t xml:space="preserve">South Wales Police (2024, </w:t>
      </w:r>
      <w:r w:rsidRPr="7663C0FF" w:rsidR="002F7496">
        <w:rPr>
          <w:rFonts w:ascii="Arial" w:hAnsi="Arial" w:cs="Arial"/>
          <w:sz w:val="22"/>
          <w:szCs w:val="22"/>
        </w:rPr>
        <w:t>n.p.</w:t>
      </w:r>
      <w:r w:rsidRPr="7663C0FF" w:rsidR="002F7496">
        <w:rPr>
          <w:rFonts w:ascii="Arial" w:hAnsi="Arial" w:cs="Arial"/>
          <w:sz w:val="22"/>
          <w:szCs w:val="22"/>
        </w:rPr>
        <w:t>)</w:t>
      </w:r>
      <w:r w:rsidRPr="7663C0FF" w:rsidR="002F7496">
        <w:rPr>
          <w:rFonts w:ascii="Arial" w:hAnsi="Arial" w:cs="Arial"/>
          <w:sz w:val="22"/>
          <w:szCs w:val="22"/>
        </w:rPr>
        <w:t xml:space="preserve"> confirm that since </w:t>
      </w:r>
      <w:r w:rsidRPr="7663C0FF" w:rsidR="00F73210">
        <w:rPr>
          <w:rFonts w:ascii="Arial" w:hAnsi="Arial" w:cs="Arial"/>
          <w:sz w:val="22"/>
          <w:szCs w:val="22"/>
        </w:rPr>
        <w:t xml:space="preserve">the introduction of POLIT in </w:t>
      </w:r>
      <w:r w:rsidRPr="7663C0FF" w:rsidR="002F7496">
        <w:rPr>
          <w:rFonts w:ascii="Arial" w:hAnsi="Arial" w:cs="Arial"/>
          <w:sz w:val="22"/>
          <w:szCs w:val="22"/>
        </w:rPr>
        <w:t xml:space="preserve">2016, </w:t>
      </w:r>
      <w:r w:rsidRPr="7663C0FF" w:rsidR="008C2983">
        <w:rPr>
          <w:rFonts w:ascii="Arial" w:hAnsi="Arial" w:cs="Arial"/>
          <w:sz w:val="22"/>
          <w:szCs w:val="22"/>
        </w:rPr>
        <w:t xml:space="preserve">29 </w:t>
      </w:r>
      <w:r w:rsidRPr="7663C0FF" w:rsidR="002F7496">
        <w:rPr>
          <w:rFonts w:ascii="Arial" w:hAnsi="Arial" w:cs="Arial"/>
          <w:sz w:val="22"/>
          <w:szCs w:val="22"/>
        </w:rPr>
        <w:t xml:space="preserve">females have been </w:t>
      </w:r>
      <w:r w:rsidRPr="7663C0FF" w:rsidR="00037216">
        <w:rPr>
          <w:rFonts w:ascii="Arial" w:hAnsi="Arial" w:cs="Arial"/>
          <w:sz w:val="22"/>
          <w:szCs w:val="22"/>
        </w:rPr>
        <w:t xml:space="preserve">either arrested, </w:t>
      </w:r>
      <w:r w:rsidRPr="7663C0FF" w:rsidR="00037216">
        <w:rPr>
          <w:rFonts w:ascii="Arial" w:hAnsi="Arial" w:cs="Arial"/>
          <w:sz w:val="22"/>
          <w:szCs w:val="22"/>
        </w:rPr>
        <w:t>charged</w:t>
      </w:r>
      <w:r w:rsidRPr="7663C0FF" w:rsidR="00037216">
        <w:rPr>
          <w:rFonts w:ascii="Arial" w:hAnsi="Arial" w:cs="Arial"/>
          <w:sz w:val="22"/>
          <w:szCs w:val="22"/>
        </w:rPr>
        <w:t xml:space="preserve"> or cautioned with IIOC offences </w:t>
      </w:r>
      <w:r w:rsidRPr="7663C0FF" w:rsidR="00F73210">
        <w:rPr>
          <w:rFonts w:ascii="Arial" w:hAnsi="Arial" w:cs="Arial"/>
          <w:sz w:val="22"/>
          <w:szCs w:val="22"/>
        </w:rPr>
        <w:t>in their force area</w:t>
      </w:r>
      <w:r w:rsidRPr="7663C0FF" w:rsidR="002F7496">
        <w:rPr>
          <w:rFonts w:ascii="Arial" w:hAnsi="Arial" w:cs="Arial"/>
          <w:sz w:val="22"/>
          <w:szCs w:val="22"/>
        </w:rPr>
        <w:t xml:space="preserve">, </w:t>
      </w:r>
      <w:r w:rsidRPr="7663C0FF" w:rsidR="001537BD">
        <w:rPr>
          <w:rFonts w:ascii="Arial" w:hAnsi="Arial" w:cs="Arial"/>
          <w:sz w:val="22"/>
          <w:szCs w:val="22"/>
        </w:rPr>
        <w:t xml:space="preserve">demonstrating </w:t>
      </w:r>
      <w:r w:rsidRPr="7663C0FF" w:rsidR="1C262454">
        <w:rPr>
          <w:rFonts w:ascii="Arial" w:hAnsi="Arial" w:cs="Arial"/>
          <w:sz w:val="22"/>
          <w:szCs w:val="22"/>
        </w:rPr>
        <w:t xml:space="preserve">that </w:t>
      </w:r>
      <w:r w:rsidRPr="7663C0FF" w:rsidR="002465AB">
        <w:rPr>
          <w:rFonts w:ascii="Arial" w:hAnsi="Arial" w:cs="Arial"/>
          <w:sz w:val="22"/>
          <w:szCs w:val="22"/>
        </w:rPr>
        <w:t xml:space="preserve">these offences are being committed by females, and the </w:t>
      </w:r>
      <w:r w:rsidRPr="7663C0FF" w:rsidR="006E3EC2">
        <w:rPr>
          <w:rFonts w:ascii="Arial" w:hAnsi="Arial" w:cs="Arial"/>
          <w:sz w:val="22"/>
          <w:szCs w:val="22"/>
        </w:rPr>
        <w:t>lack of research is not justified.</w:t>
      </w:r>
    </w:p>
    <w:p w:rsidR="00C41B8C" w:rsidP="002F7496" w:rsidRDefault="002F7496" w14:paraId="088C5849" w14:textId="586F2FC7">
      <w:pPr>
        <w:spacing w:line="360" w:lineRule="auto"/>
        <w:rPr>
          <w:rFonts w:ascii="Arial" w:hAnsi="Arial" w:cs="Arial"/>
          <w:sz w:val="22"/>
          <w:szCs w:val="22"/>
        </w:rPr>
      </w:pPr>
      <w:r w:rsidRPr="7663C0FF" w:rsidR="002F7496">
        <w:rPr>
          <w:rFonts w:ascii="Arial" w:hAnsi="Arial" w:cs="Arial"/>
          <w:sz w:val="22"/>
          <w:szCs w:val="22"/>
        </w:rPr>
        <w:t>Martellozzo</w:t>
      </w:r>
      <w:r w:rsidRPr="7663C0FF" w:rsidR="002F7496">
        <w:rPr>
          <w:rFonts w:ascii="Arial" w:hAnsi="Arial" w:cs="Arial"/>
          <w:sz w:val="22"/>
          <w:szCs w:val="22"/>
        </w:rPr>
        <w:t xml:space="preserve">, Nehring and Taylor (2010) </w:t>
      </w:r>
      <w:r w:rsidRPr="7663C0FF" w:rsidR="00527067">
        <w:rPr>
          <w:rFonts w:ascii="Arial" w:hAnsi="Arial" w:cs="Arial"/>
          <w:sz w:val="22"/>
          <w:szCs w:val="22"/>
        </w:rPr>
        <w:t>describe their research</w:t>
      </w:r>
      <w:r w:rsidRPr="7663C0FF" w:rsidR="002F7496">
        <w:rPr>
          <w:rFonts w:ascii="Arial" w:hAnsi="Arial" w:cs="Arial"/>
          <w:sz w:val="22"/>
          <w:szCs w:val="22"/>
        </w:rPr>
        <w:t xml:space="preserve"> as merely exploratory</w:t>
      </w:r>
      <w:r w:rsidRPr="7663C0FF" w:rsidR="007C7A51">
        <w:rPr>
          <w:rFonts w:ascii="Arial" w:hAnsi="Arial" w:cs="Arial"/>
          <w:sz w:val="22"/>
          <w:szCs w:val="22"/>
        </w:rPr>
        <w:t>,</w:t>
      </w:r>
      <w:r w:rsidRPr="7663C0FF" w:rsidR="002F7496">
        <w:rPr>
          <w:rFonts w:ascii="Arial" w:hAnsi="Arial" w:cs="Arial"/>
          <w:sz w:val="22"/>
          <w:szCs w:val="22"/>
        </w:rPr>
        <w:t xml:space="preserve"> intend</w:t>
      </w:r>
      <w:r w:rsidRPr="7663C0FF" w:rsidR="3023B7D4">
        <w:rPr>
          <w:rFonts w:ascii="Arial" w:hAnsi="Arial" w:cs="Arial"/>
          <w:sz w:val="22"/>
          <w:szCs w:val="22"/>
        </w:rPr>
        <w:t>ing</w:t>
      </w:r>
      <w:r w:rsidRPr="7663C0FF" w:rsidR="002F7496">
        <w:rPr>
          <w:rFonts w:ascii="Arial" w:hAnsi="Arial" w:cs="Arial"/>
          <w:sz w:val="22"/>
          <w:szCs w:val="22"/>
        </w:rPr>
        <w:t xml:space="preserve"> to </w:t>
      </w:r>
      <w:r w:rsidRPr="7663C0FF" w:rsidR="002F7496">
        <w:rPr>
          <w:rFonts w:ascii="Arial" w:hAnsi="Arial" w:cs="Arial"/>
          <w:sz w:val="22"/>
          <w:szCs w:val="22"/>
        </w:rPr>
        <w:t>identify</w:t>
      </w:r>
      <w:r w:rsidRPr="7663C0FF" w:rsidR="002F7496">
        <w:rPr>
          <w:rFonts w:ascii="Arial" w:hAnsi="Arial" w:cs="Arial"/>
          <w:sz w:val="22"/>
          <w:szCs w:val="22"/>
        </w:rPr>
        <w:t xml:space="preserve"> </w:t>
      </w:r>
      <w:r w:rsidRPr="7663C0FF" w:rsidR="007C7A51">
        <w:rPr>
          <w:rFonts w:ascii="Arial" w:hAnsi="Arial" w:cs="Arial"/>
          <w:sz w:val="22"/>
          <w:szCs w:val="22"/>
        </w:rPr>
        <w:t>knowledge gaps and</w:t>
      </w:r>
      <w:r w:rsidRPr="7663C0FF" w:rsidR="002F7496">
        <w:rPr>
          <w:rFonts w:ascii="Arial" w:hAnsi="Arial" w:cs="Arial"/>
          <w:sz w:val="22"/>
          <w:szCs w:val="22"/>
        </w:rPr>
        <w:t xml:space="preserve"> pave the way for future research. They conclude that the documented existence of female sex</w:t>
      </w:r>
      <w:r w:rsidRPr="7663C0FF" w:rsidR="007C7A51">
        <w:rPr>
          <w:rFonts w:ascii="Arial" w:hAnsi="Arial" w:cs="Arial"/>
          <w:sz w:val="22"/>
          <w:szCs w:val="22"/>
        </w:rPr>
        <w:t>ual</w:t>
      </w:r>
      <w:r w:rsidRPr="7663C0FF" w:rsidR="002F7496">
        <w:rPr>
          <w:rFonts w:ascii="Arial" w:hAnsi="Arial" w:cs="Arial"/>
          <w:sz w:val="22"/>
          <w:szCs w:val="22"/>
        </w:rPr>
        <w:t xml:space="preserve"> offenders </w:t>
      </w:r>
      <w:r w:rsidRPr="7663C0FF" w:rsidR="002F7496">
        <w:rPr>
          <w:rFonts w:ascii="Arial" w:hAnsi="Arial" w:cs="Arial"/>
          <w:sz w:val="22"/>
          <w:szCs w:val="22"/>
        </w:rPr>
        <w:t>warrants</w:t>
      </w:r>
      <w:r w:rsidRPr="7663C0FF" w:rsidR="002F7496">
        <w:rPr>
          <w:rFonts w:ascii="Arial" w:hAnsi="Arial" w:cs="Arial"/>
          <w:sz w:val="22"/>
          <w:szCs w:val="22"/>
        </w:rPr>
        <w:t xml:space="preserve"> attention, and the significant phenomenon of online sexual abuse by females is under-researched and further empirical study is </w:t>
      </w:r>
      <w:r w:rsidRPr="7663C0FF" w:rsidR="002F7496">
        <w:rPr>
          <w:rFonts w:ascii="Arial" w:hAnsi="Arial" w:cs="Arial"/>
          <w:sz w:val="22"/>
          <w:szCs w:val="22"/>
        </w:rPr>
        <w:t>required</w:t>
      </w:r>
      <w:r w:rsidRPr="7663C0FF" w:rsidR="002F7496">
        <w:rPr>
          <w:rFonts w:ascii="Arial" w:hAnsi="Arial" w:cs="Arial"/>
          <w:sz w:val="22"/>
          <w:szCs w:val="22"/>
        </w:rPr>
        <w:t>.</w:t>
      </w:r>
    </w:p>
    <w:p w:rsidR="009F26CC" w:rsidP="002F7496" w:rsidRDefault="009F26CC" w14:paraId="273A50B4" w14:textId="77777777">
      <w:pPr>
        <w:spacing w:line="360" w:lineRule="auto"/>
        <w:rPr>
          <w:rFonts w:ascii="Arial" w:hAnsi="Arial" w:cs="Arial"/>
          <w:sz w:val="22"/>
          <w:szCs w:val="22"/>
        </w:rPr>
      </w:pPr>
    </w:p>
    <w:p w:rsidRPr="003E0909" w:rsidR="002F7496" w:rsidP="002F7496" w:rsidRDefault="002F7496" w14:paraId="290BA0AC" w14:textId="77777777">
      <w:pPr>
        <w:pStyle w:val="ListParagraph"/>
        <w:numPr>
          <w:ilvl w:val="1"/>
          <w:numId w:val="7"/>
        </w:numPr>
        <w:spacing w:line="360" w:lineRule="auto"/>
        <w:rPr>
          <w:rFonts w:ascii="Arial" w:hAnsi="Arial" w:cs="Arial"/>
          <w:b/>
          <w:bCs/>
          <w:sz w:val="22"/>
          <w:szCs w:val="22"/>
        </w:rPr>
      </w:pPr>
      <w:r w:rsidRPr="003E0909">
        <w:rPr>
          <w:rFonts w:ascii="Arial" w:hAnsi="Arial" w:cs="Arial"/>
          <w:b/>
          <w:bCs/>
          <w:sz w:val="22"/>
          <w:szCs w:val="22"/>
        </w:rPr>
        <w:t>- Links between online and contact offending</w:t>
      </w:r>
    </w:p>
    <w:p w:rsidRPr="003E0909" w:rsidR="002F7496" w:rsidP="002F7496" w:rsidRDefault="00791AC0" w14:paraId="3E1FACEB" w14:textId="320EC99E">
      <w:pPr>
        <w:spacing w:line="360" w:lineRule="auto"/>
        <w:rPr>
          <w:rFonts w:ascii="Arial" w:hAnsi="Arial" w:cs="Arial"/>
          <w:sz w:val="22"/>
          <w:szCs w:val="22"/>
        </w:rPr>
      </w:pPr>
      <w:r>
        <w:rPr>
          <w:rFonts w:ascii="Arial" w:hAnsi="Arial" w:cs="Arial"/>
          <w:sz w:val="22"/>
          <w:szCs w:val="22"/>
        </w:rPr>
        <w:t>Research into</w:t>
      </w:r>
      <w:r w:rsidRPr="003E0909" w:rsidR="002F7496">
        <w:rPr>
          <w:rFonts w:ascii="Arial" w:hAnsi="Arial" w:cs="Arial"/>
          <w:sz w:val="22"/>
          <w:szCs w:val="22"/>
        </w:rPr>
        <w:t xml:space="preserve"> IIOC offenders going on to commit contact child sex</w:t>
      </w:r>
      <w:r w:rsidR="001A7B7F">
        <w:rPr>
          <w:rFonts w:ascii="Arial" w:hAnsi="Arial" w:cs="Arial"/>
          <w:sz w:val="22"/>
          <w:szCs w:val="22"/>
        </w:rPr>
        <w:t>ual</w:t>
      </w:r>
      <w:r w:rsidRPr="003E0909" w:rsidR="002F7496">
        <w:rPr>
          <w:rFonts w:ascii="Arial" w:hAnsi="Arial" w:cs="Arial"/>
          <w:sz w:val="22"/>
          <w:szCs w:val="22"/>
        </w:rPr>
        <w:t xml:space="preserve"> offences</w:t>
      </w:r>
      <w:r w:rsidR="001A7B7F">
        <w:rPr>
          <w:rFonts w:ascii="Arial" w:hAnsi="Arial" w:cs="Arial"/>
          <w:sz w:val="22"/>
          <w:szCs w:val="22"/>
        </w:rPr>
        <w:t xml:space="preserve"> is similarly scarce</w:t>
      </w:r>
      <w:r w:rsidRPr="003E0909" w:rsidR="002F7496">
        <w:rPr>
          <w:rFonts w:ascii="Arial" w:hAnsi="Arial" w:cs="Arial"/>
          <w:sz w:val="22"/>
          <w:szCs w:val="22"/>
        </w:rPr>
        <w:t xml:space="preserve"> (McManus </w:t>
      </w:r>
      <w:r w:rsidRPr="003E0909" w:rsidR="002F7496">
        <w:rPr>
          <w:rFonts w:ascii="Arial" w:hAnsi="Arial" w:cs="Arial"/>
          <w:i/>
          <w:iCs/>
          <w:sz w:val="22"/>
          <w:szCs w:val="22"/>
        </w:rPr>
        <w:t xml:space="preserve">et al., </w:t>
      </w:r>
      <w:r w:rsidRPr="003E0909" w:rsidR="002F7496">
        <w:rPr>
          <w:rFonts w:ascii="Arial" w:hAnsi="Arial" w:cs="Arial"/>
          <w:sz w:val="22"/>
          <w:szCs w:val="22"/>
        </w:rPr>
        <w:t>2014)</w:t>
      </w:r>
      <w:r w:rsidR="001A7B7F">
        <w:rPr>
          <w:rFonts w:ascii="Arial" w:hAnsi="Arial" w:cs="Arial"/>
          <w:sz w:val="22"/>
          <w:szCs w:val="22"/>
        </w:rPr>
        <w:t>,</w:t>
      </w:r>
      <w:r w:rsidRPr="003E0909" w:rsidR="002F7496">
        <w:rPr>
          <w:rFonts w:ascii="Arial" w:hAnsi="Arial" w:cs="Arial"/>
          <w:sz w:val="22"/>
          <w:szCs w:val="22"/>
        </w:rPr>
        <w:t xml:space="preserve"> and </w:t>
      </w:r>
      <w:r w:rsidR="00D26F60">
        <w:rPr>
          <w:rFonts w:ascii="Arial" w:hAnsi="Arial" w:cs="Arial"/>
          <w:sz w:val="22"/>
          <w:szCs w:val="22"/>
        </w:rPr>
        <w:t xml:space="preserve">the few </w:t>
      </w:r>
      <w:r w:rsidR="001A7B7F">
        <w:rPr>
          <w:rFonts w:ascii="Arial" w:hAnsi="Arial" w:cs="Arial"/>
          <w:sz w:val="22"/>
          <w:szCs w:val="22"/>
        </w:rPr>
        <w:t>existing</w:t>
      </w:r>
      <w:r w:rsidR="002F7496">
        <w:rPr>
          <w:rFonts w:ascii="Arial" w:hAnsi="Arial" w:cs="Arial"/>
          <w:sz w:val="22"/>
          <w:szCs w:val="22"/>
        </w:rPr>
        <w:t xml:space="preserve"> studies</w:t>
      </w:r>
      <w:r w:rsidRPr="003E0909" w:rsidR="002F7496">
        <w:rPr>
          <w:rFonts w:ascii="Arial" w:hAnsi="Arial" w:cs="Arial"/>
          <w:sz w:val="22"/>
          <w:szCs w:val="22"/>
        </w:rPr>
        <w:t xml:space="preserve"> paint a varied picture of the relationship. </w:t>
      </w:r>
    </w:p>
    <w:p w:rsidRPr="003E0909" w:rsidR="002F7496" w:rsidP="002F7496" w:rsidRDefault="002F7496" w14:paraId="60398351" w14:textId="72ECD261">
      <w:pPr>
        <w:spacing w:line="360" w:lineRule="auto"/>
        <w:rPr>
          <w:rFonts w:ascii="Arial" w:hAnsi="Arial" w:cs="Arial"/>
          <w:sz w:val="22"/>
          <w:szCs w:val="22"/>
        </w:rPr>
      </w:pPr>
      <w:r w:rsidRPr="7663C0FF" w:rsidR="002F7496">
        <w:rPr>
          <w:rFonts w:ascii="Arial" w:hAnsi="Arial" w:cs="Arial"/>
          <w:sz w:val="22"/>
          <w:szCs w:val="22"/>
        </w:rPr>
        <w:t xml:space="preserve">Inconsistencies in how IIOC offences are conceptualised, categorised, and recorded has led to the examination of the relationship between online and contact offending being frustrated due to its inherent complexity (McManus and Almond, 2014). This is exemplified in several studies. Whilst </w:t>
      </w:r>
      <w:r w:rsidRPr="7663C0FF" w:rsidR="002F7496">
        <w:rPr>
          <w:rFonts w:ascii="Arial" w:hAnsi="Arial" w:cs="Arial"/>
          <w:sz w:val="22"/>
          <w:szCs w:val="22"/>
        </w:rPr>
        <w:t>Endrass</w:t>
      </w:r>
      <w:r w:rsidRPr="7663C0FF" w:rsidR="002F7496">
        <w:rPr>
          <w:rFonts w:ascii="Arial" w:hAnsi="Arial" w:cs="Arial"/>
          <w:sz w:val="22"/>
          <w:szCs w:val="22"/>
        </w:rPr>
        <w:t xml:space="preserve">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(2009) found prevalence of contact sexual offending amongst a sample of IIOC offenders at a rate of</w:t>
      </w:r>
      <w:r w:rsidRPr="7663C0FF" w:rsidR="002F7496">
        <w:rPr>
          <w:rFonts w:ascii="Arial" w:hAnsi="Arial" w:cs="Arial"/>
          <w:sz w:val="22"/>
          <w:szCs w:val="22"/>
        </w:rPr>
        <w:t xml:space="preserve"> </w:t>
      </w:r>
      <w:r w:rsidRPr="7663C0FF" w:rsidR="002F7496">
        <w:rPr>
          <w:rFonts w:ascii="Arial" w:hAnsi="Arial" w:cs="Arial"/>
          <w:sz w:val="22"/>
          <w:szCs w:val="22"/>
        </w:rPr>
        <w:t xml:space="preserve">0.8%, Bourke and Hernandez (2009), found it to be </w:t>
      </w:r>
      <w:r w:rsidRPr="7663C0FF" w:rsidR="009E3251">
        <w:rPr>
          <w:rFonts w:ascii="Arial" w:hAnsi="Arial" w:cs="Arial"/>
          <w:sz w:val="22"/>
          <w:szCs w:val="22"/>
        </w:rPr>
        <w:t>significantly higher</w:t>
      </w:r>
      <w:r w:rsidRPr="7663C0FF" w:rsidR="307B665B">
        <w:rPr>
          <w:rFonts w:ascii="Arial" w:hAnsi="Arial" w:cs="Arial"/>
          <w:sz w:val="22"/>
          <w:szCs w:val="22"/>
        </w:rPr>
        <w:t>,</w:t>
      </w:r>
      <w:r w:rsidRPr="7663C0FF" w:rsidR="009E3251">
        <w:rPr>
          <w:rFonts w:ascii="Arial" w:hAnsi="Arial" w:cs="Arial"/>
          <w:sz w:val="22"/>
          <w:szCs w:val="22"/>
        </w:rPr>
        <w:t xml:space="preserve"> at </w:t>
      </w:r>
      <w:r w:rsidRPr="7663C0FF" w:rsidR="002F7496">
        <w:rPr>
          <w:rFonts w:ascii="Arial" w:hAnsi="Arial" w:cs="Arial"/>
          <w:sz w:val="22"/>
          <w:szCs w:val="22"/>
        </w:rPr>
        <w:t xml:space="preserve">85% in their sample. </w:t>
      </w:r>
    </w:p>
    <w:p w:rsidR="00030043" w:rsidP="002F7496" w:rsidRDefault="002F7496" w14:paraId="5145C973" w14:textId="2726DE39">
      <w:pPr>
        <w:spacing w:line="360" w:lineRule="auto"/>
        <w:rPr>
          <w:rFonts w:ascii="Arial" w:hAnsi="Arial" w:cs="Arial"/>
          <w:sz w:val="22"/>
          <w:szCs w:val="22"/>
        </w:rPr>
      </w:pPr>
      <w:r w:rsidRPr="7663C0FF" w:rsidR="002F7496">
        <w:rPr>
          <w:rFonts w:ascii="Arial" w:hAnsi="Arial" w:cs="Arial"/>
          <w:sz w:val="22"/>
          <w:szCs w:val="22"/>
        </w:rPr>
        <w:t>Babchishin</w:t>
      </w:r>
      <w:r w:rsidRPr="7663C0FF" w:rsidR="002F7496">
        <w:rPr>
          <w:rFonts w:ascii="Arial" w:hAnsi="Arial" w:cs="Arial"/>
          <w:sz w:val="22"/>
          <w:szCs w:val="22"/>
        </w:rPr>
        <w:t xml:space="preserve">, Hanson and Hermann (2011) acknowledge arguments that both support and refute a relationship between IIOC and contact offences, concluding that research into the area </w:t>
      </w:r>
      <w:r w:rsidRPr="7663C0FF" w:rsidR="6110711F">
        <w:rPr>
          <w:rFonts w:ascii="Arial" w:hAnsi="Arial" w:cs="Arial"/>
          <w:sz w:val="22"/>
          <w:szCs w:val="22"/>
        </w:rPr>
        <w:t>is</w:t>
      </w:r>
      <w:r w:rsidRPr="7663C0FF" w:rsidR="002F7496">
        <w:rPr>
          <w:rFonts w:ascii="Arial" w:hAnsi="Arial" w:cs="Arial"/>
          <w:sz w:val="22"/>
          <w:szCs w:val="22"/>
        </w:rPr>
        <w:t xml:space="preserve"> too new to reach a consensus. Long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(2016) point out that the risks posed by IIOC offenders vary, whilst McManus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(2014) </w:t>
      </w:r>
      <w:r w:rsidRPr="7663C0FF" w:rsidR="002F7496">
        <w:rPr>
          <w:rFonts w:ascii="Arial" w:hAnsi="Arial" w:cs="Arial"/>
          <w:sz w:val="22"/>
          <w:szCs w:val="22"/>
        </w:rPr>
        <w:t>demonstrate</w:t>
      </w:r>
      <w:r w:rsidRPr="7663C0FF" w:rsidR="002F7496">
        <w:rPr>
          <w:rFonts w:ascii="Arial" w:hAnsi="Arial" w:cs="Arial"/>
          <w:sz w:val="22"/>
          <w:szCs w:val="22"/>
        </w:rPr>
        <w:t xml:space="preserve"> this variety by referring to two studies into the quantity of IIOC possessed </w:t>
      </w:r>
      <w:r w:rsidRPr="7663C0FF" w:rsidR="00AE2A6C">
        <w:rPr>
          <w:rFonts w:ascii="Arial" w:hAnsi="Arial" w:cs="Arial"/>
          <w:sz w:val="22"/>
          <w:szCs w:val="22"/>
        </w:rPr>
        <w:t xml:space="preserve">by </w:t>
      </w:r>
      <w:r w:rsidRPr="7663C0FF" w:rsidR="002F7496">
        <w:rPr>
          <w:rFonts w:ascii="Arial" w:hAnsi="Arial" w:cs="Arial"/>
          <w:sz w:val="22"/>
          <w:szCs w:val="22"/>
        </w:rPr>
        <w:t>different groups</w:t>
      </w:r>
      <w:r w:rsidRPr="7663C0FF" w:rsidR="002F7496">
        <w:rPr>
          <w:rFonts w:ascii="Arial" w:hAnsi="Arial" w:cs="Arial"/>
          <w:sz w:val="22"/>
          <w:szCs w:val="22"/>
        </w:rPr>
        <w:t xml:space="preserve"> </w:t>
      </w:r>
      <w:r w:rsidRPr="7663C0FF" w:rsidR="002F7496">
        <w:rPr>
          <w:rFonts w:ascii="Arial" w:hAnsi="Arial" w:cs="Arial"/>
          <w:sz w:val="22"/>
          <w:szCs w:val="22"/>
        </w:rPr>
        <w:t>of offenders</w:t>
      </w:r>
      <w:r w:rsidRPr="7663C0FF" w:rsidR="008360D9">
        <w:rPr>
          <w:rFonts w:ascii="Arial" w:hAnsi="Arial" w:cs="Arial"/>
          <w:sz w:val="22"/>
          <w:szCs w:val="22"/>
        </w:rPr>
        <w:t>, revealing</w:t>
      </w:r>
      <w:r w:rsidRPr="7663C0FF" w:rsidR="002F7496">
        <w:rPr>
          <w:rFonts w:ascii="Arial" w:hAnsi="Arial" w:cs="Arial"/>
          <w:sz w:val="22"/>
          <w:szCs w:val="22"/>
        </w:rPr>
        <w:t xml:space="preserve"> similarly polarised results to the two studies mentioned in the </w:t>
      </w:r>
      <w:r w:rsidRPr="7663C0FF" w:rsidR="002F7496">
        <w:rPr>
          <w:rFonts w:ascii="Arial" w:hAnsi="Arial" w:cs="Arial"/>
          <w:sz w:val="22"/>
          <w:szCs w:val="22"/>
        </w:rPr>
        <w:t>previous</w:t>
      </w:r>
      <w:r w:rsidRPr="7663C0FF" w:rsidR="002F7496">
        <w:rPr>
          <w:rFonts w:ascii="Arial" w:hAnsi="Arial" w:cs="Arial"/>
          <w:sz w:val="22"/>
          <w:szCs w:val="22"/>
        </w:rPr>
        <w:t xml:space="preserve"> paragraph. </w:t>
      </w:r>
      <w:r w:rsidRPr="7663C0FF" w:rsidR="008360D9">
        <w:rPr>
          <w:rFonts w:ascii="Arial" w:hAnsi="Arial" w:cs="Arial"/>
          <w:sz w:val="22"/>
          <w:szCs w:val="22"/>
        </w:rPr>
        <w:t xml:space="preserve">They </w:t>
      </w:r>
      <w:r w:rsidRPr="7663C0FF" w:rsidR="002F7496">
        <w:rPr>
          <w:rFonts w:ascii="Arial" w:hAnsi="Arial" w:cs="Arial"/>
          <w:sz w:val="22"/>
          <w:szCs w:val="22"/>
        </w:rPr>
        <w:t xml:space="preserve">write that McCarthy’s (2010) study of 107 IIOC offenders found that </w:t>
      </w:r>
      <w:r w:rsidRPr="7663C0FF" w:rsidR="1A7C115E">
        <w:rPr>
          <w:rFonts w:ascii="Arial" w:hAnsi="Arial" w:cs="Arial"/>
          <w:sz w:val="22"/>
          <w:szCs w:val="22"/>
        </w:rPr>
        <w:t>dual offenders</w:t>
      </w:r>
      <w:r w:rsidRPr="7663C0FF" w:rsidR="002F7496">
        <w:rPr>
          <w:rFonts w:ascii="Arial" w:hAnsi="Arial" w:cs="Arial"/>
          <w:sz w:val="22"/>
          <w:szCs w:val="22"/>
        </w:rPr>
        <w:t xml:space="preserve"> (offenders committing both contact and non-contact offences) </w:t>
      </w:r>
      <w:r w:rsidRPr="7663C0FF" w:rsidR="002F7496">
        <w:rPr>
          <w:rFonts w:ascii="Arial" w:hAnsi="Arial" w:cs="Arial"/>
          <w:sz w:val="22"/>
          <w:szCs w:val="22"/>
        </w:rPr>
        <w:t>possessed</w:t>
      </w:r>
      <w:r w:rsidRPr="7663C0FF" w:rsidR="002F7496">
        <w:rPr>
          <w:rFonts w:ascii="Arial" w:hAnsi="Arial" w:cs="Arial"/>
          <w:sz w:val="22"/>
          <w:szCs w:val="22"/>
        </w:rPr>
        <w:t xml:space="preserve"> significantly more IIOC than non-contact offenders</w:t>
      </w:r>
      <w:r w:rsidRPr="7663C0FF" w:rsidR="6D2F035A">
        <w:rPr>
          <w:rFonts w:ascii="Arial" w:hAnsi="Arial" w:cs="Arial"/>
          <w:sz w:val="22"/>
          <w:szCs w:val="22"/>
        </w:rPr>
        <w:t xml:space="preserve">. </w:t>
      </w:r>
      <w:r w:rsidRPr="7663C0FF" w:rsidR="002F7496">
        <w:rPr>
          <w:rFonts w:ascii="Arial" w:hAnsi="Arial" w:cs="Arial"/>
          <w:sz w:val="22"/>
          <w:szCs w:val="22"/>
        </w:rPr>
        <w:t xml:space="preserve">Long </w:t>
      </w:r>
      <w:r w:rsidRPr="7663C0FF" w:rsidR="002F7496">
        <w:rPr>
          <w:rFonts w:ascii="Arial" w:hAnsi="Arial" w:cs="Arial"/>
          <w:i w:val="1"/>
          <w:iCs w:val="1"/>
          <w:sz w:val="22"/>
          <w:szCs w:val="22"/>
        </w:rPr>
        <w:t>et al</w:t>
      </w:r>
      <w:r w:rsidRPr="7663C0FF" w:rsidR="002F7496">
        <w:rPr>
          <w:rFonts w:ascii="Arial" w:hAnsi="Arial" w:cs="Arial"/>
          <w:sz w:val="22"/>
          <w:szCs w:val="22"/>
        </w:rPr>
        <w:t>. (2013)</w:t>
      </w:r>
      <w:r w:rsidRPr="7663C0FF" w:rsidR="3DEA8E2F">
        <w:rPr>
          <w:rFonts w:ascii="Arial" w:hAnsi="Arial" w:cs="Arial"/>
          <w:sz w:val="22"/>
          <w:szCs w:val="22"/>
        </w:rPr>
        <w:t xml:space="preserve"> however</w:t>
      </w:r>
      <w:r w:rsidRPr="7663C0FF" w:rsidR="002F7496">
        <w:rPr>
          <w:rFonts w:ascii="Arial" w:hAnsi="Arial" w:cs="Arial"/>
          <w:sz w:val="22"/>
          <w:szCs w:val="22"/>
        </w:rPr>
        <w:t xml:space="preserve">, whose study involved 60 IIOC offenders, concluded conversely that non-contact offenders </w:t>
      </w:r>
      <w:r w:rsidRPr="7663C0FF" w:rsidR="002F7496">
        <w:rPr>
          <w:rFonts w:ascii="Arial" w:hAnsi="Arial" w:cs="Arial"/>
          <w:sz w:val="22"/>
          <w:szCs w:val="22"/>
        </w:rPr>
        <w:t>possessed</w:t>
      </w:r>
      <w:r w:rsidRPr="7663C0FF" w:rsidR="002F7496">
        <w:rPr>
          <w:rFonts w:ascii="Arial" w:hAnsi="Arial" w:cs="Arial"/>
          <w:sz w:val="22"/>
          <w:szCs w:val="22"/>
        </w:rPr>
        <w:t xml:space="preserve"> </w:t>
      </w:r>
      <w:r w:rsidRPr="7663C0FF" w:rsidR="002F7496">
        <w:rPr>
          <w:rFonts w:ascii="Arial" w:hAnsi="Arial" w:cs="Arial"/>
          <w:sz w:val="22"/>
          <w:szCs w:val="22"/>
        </w:rPr>
        <w:t>more</w:t>
      </w:r>
      <w:r w:rsidRPr="7663C0FF" w:rsidR="002F7496">
        <w:rPr>
          <w:rFonts w:ascii="Arial" w:hAnsi="Arial" w:cs="Arial"/>
          <w:sz w:val="22"/>
          <w:szCs w:val="22"/>
        </w:rPr>
        <w:t xml:space="preserve"> images, a conclusion that McManus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(2014) also found in their own study.</w:t>
      </w:r>
      <w:r w:rsidRPr="7663C0FF" w:rsidR="00030043">
        <w:rPr>
          <w:rFonts w:ascii="Arial" w:hAnsi="Arial" w:cs="Arial"/>
          <w:sz w:val="22"/>
          <w:szCs w:val="22"/>
        </w:rPr>
        <w:t xml:space="preserve"> </w:t>
      </w:r>
      <w:r w:rsidRPr="7663C0FF" w:rsidR="002F7496">
        <w:rPr>
          <w:rFonts w:ascii="Arial" w:hAnsi="Arial" w:cs="Arial"/>
          <w:sz w:val="22"/>
          <w:szCs w:val="22"/>
        </w:rPr>
        <w:t xml:space="preserve">The small number of studies </w:t>
      </w:r>
      <w:r w:rsidRPr="7663C0FF" w:rsidR="00030043">
        <w:rPr>
          <w:rFonts w:ascii="Arial" w:hAnsi="Arial" w:cs="Arial"/>
          <w:sz w:val="22"/>
          <w:szCs w:val="22"/>
        </w:rPr>
        <w:t xml:space="preserve">therefore </w:t>
      </w:r>
      <w:r w:rsidRPr="7663C0FF" w:rsidR="002F7496">
        <w:rPr>
          <w:rFonts w:ascii="Arial" w:hAnsi="Arial" w:cs="Arial"/>
          <w:sz w:val="22"/>
          <w:szCs w:val="22"/>
        </w:rPr>
        <w:t xml:space="preserve">display a wide spectrum of opinions, results, and conclusions. </w:t>
      </w:r>
    </w:p>
    <w:p w:rsidR="002F7496" w:rsidP="002F7496" w:rsidRDefault="002F7496" w14:paraId="6D40B0B4" w14:textId="198653B3">
      <w:pPr>
        <w:spacing w:line="360" w:lineRule="auto"/>
        <w:rPr>
          <w:rFonts w:ascii="Arial" w:hAnsi="Arial" w:cs="Arial"/>
          <w:sz w:val="22"/>
          <w:szCs w:val="22"/>
        </w:rPr>
      </w:pPr>
      <w:r w:rsidRPr="003E0909">
        <w:rPr>
          <w:rFonts w:ascii="Arial" w:hAnsi="Arial" w:cs="Arial"/>
          <w:sz w:val="22"/>
          <w:szCs w:val="22"/>
        </w:rPr>
        <w:t xml:space="preserve">Despite no definitive link having been established (Long </w:t>
      </w:r>
      <w:r w:rsidRPr="003E0909">
        <w:rPr>
          <w:rFonts w:ascii="Arial" w:hAnsi="Arial" w:cs="Arial"/>
          <w:i/>
          <w:iCs/>
          <w:sz w:val="22"/>
          <w:szCs w:val="22"/>
        </w:rPr>
        <w:t xml:space="preserve">et al., </w:t>
      </w:r>
      <w:r w:rsidRPr="003E0909">
        <w:rPr>
          <w:rFonts w:ascii="Arial" w:hAnsi="Arial" w:cs="Arial"/>
          <w:sz w:val="22"/>
          <w:szCs w:val="22"/>
        </w:rPr>
        <w:t xml:space="preserve">2016), offenders themselves have </w:t>
      </w:r>
      <w:r>
        <w:rPr>
          <w:rFonts w:ascii="Arial" w:hAnsi="Arial" w:cs="Arial"/>
          <w:sz w:val="22"/>
          <w:szCs w:val="22"/>
        </w:rPr>
        <w:t>stipulated that viewing IIOC has</w:t>
      </w:r>
      <w:r w:rsidRPr="003E0909">
        <w:rPr>
          <w:rFonts w:ascii="Arial" w:hAnsi="Arial" w:cs="Arial"/>
          <w:sz w:val="22"/>
          <w:szCs w:val="22"/>
        </w:rPr>
        <w:t xml:space="preserve"> justifi</w:t>
      </w:r>
      <w:r>
        <w:rPr>
          <w:rFonts w:ascii="Arial" w:hAnsi="Arial" w:cs="Arial"/>
          <w:sz w:val="22"/>
          <w:szCs w:val="22"/>
        </w:rPr>
        <w:t>ed</w:t>
      </w:r>
      <w:r w:rsidRPr="003E0909">
        <w:rPr>
          <w:rFonts w:ascii="Arial" w:hAnsi="Arial" w:cs="Arial"/>
          <w:sz w:val="22"/>
          <w:szCs w:val="22"/>
        </w:rPr>
        <w:t xml:space="preserve"> </w:t>
      </w:r>
      <w:r>
        <w:rPr>
          <w:rFonts w:ascii="Arial" w:hAnsi="Arial" w:cs="Arial"/>
          <w:sz w:val="22"/>
          <w:szCs w:val="22"/>
        </w:rPr>
        <w:t>their</w:t>
      </w:r>
      <w:r w:rsidRPr="003E0909">
        <w:rPr>
          <w:rFonts w:ascii="Arial" w:hAnsi="Arial" w:cs="Arial"/>
          <w:sz w:val="22"/>
          <w:szCs w:val="22"/>
        </w:rPr>
        <w:t xml:space="preserve"> in-person child sexual abuse</w:t>
      </w:r>
      <w:r>
        <w:rPr>
          <w:rFonts w:ascii="Arial" w:hAnsi="Arial" w:cs="Arial"/>
          <w:sz w:val="22"/>
          <w:szCs w:val="22"/>
        </w:rPr>
        <w:t xml:space="preserve">, giving them the </w:t>
      </w:r>
      <w:r w:rsidRPr="003E0909">
        <w:rPr>
          <w:rFonts w:ascii="Arial" w:hAnsi="Arial" w:cs="Arial"/>
          <w:sz w:val="22"/>
          <w:szCs w:val="22"/>
        </w:rPr>
        <w:t xml:space="preserve">desire and courage to commit contact offences (Quale and Taylor, 2010). </w:t>
      </w:r>
    </w:p>
    <w:p w:rsidR="002F7496" w:rsidP="002F7496" w:rsidRDefault="002F7496" w14:paraId="1250D85A" w14:textId="68363D67">
      <w:pPr>
        <w:spacing w:line="360" w:lineRule="auto"/>
        <w:rPr>
          <w:rFonts w:ascii="Arial" w:hAnsi="Arial" w:cs="Arial"/>
          <w:sz w:val="22"/>
          <w:szCs w:val="22"/>
        </w:rPr>
      </w:pPr>
      <w:r w:rsidRPr="19CF10F4" w:rsidR="002F7496">
        <w:rPr>
          <w:rFonts w:ascii="Arial" w:hAnsi="Arial" w:cs="Arial"/>
          <w:sz w:val="22"/>
          <w:szCs w:val="22"/>
        </w:rPr>
        <w:t xml:space="preserve">There are certainly </w:t>
      </w:r>
      <w:r w:rsidRPr="19CF10F4" w:rsidR="002F7496">
        <w:rPr>
          <w:rFonts w:ascii="Arial" w:hAnsi="Arial" w:cs="Arial"/>
          <w:sz w:val="22"/>
          <w:szCs w:val="22"/>
        </w:rPr>
        <w:t xml:space="preserve">unanswered questions in the literature, such as whether IIOC offenders in fact </w:t>
      </w:r>
      <w:r w:rsidRPr="19CF10F4" w:rsidR="002F7496">
        <w:rPr>
          <w:rFonts w:ascii="Arial" w:hAnsi="Arial" w:cs="Arial"/>
          <w:sz w:val="22"/>
          <w:szCs w:val="22"/>
        </w:rPr>
        <w:t>possess</w:t>
      </w:r>
      <w:r w:rsidRPr="19CF10F4" w:rsidR="002F7496">
        <w:rPr>
          <w:rFonts w:ascii="Arial" w:hAnsi="Arial" w:cs="Arial"/>
          <w:sz w:val="22"/>
          <w:szCs w:val="22"/>
        </w:rPr>
        <w:t xml:space="preserve"> more self-control than contact offenders and may therefore be less likely to act on their paedophilic impulses (Garrington, Meridian and Boer, 2020)</w:t>
      </w:r>
      <w:r w:rsidRPr="19CF10F4" w:rsidR="002F7496">
        <w:rPr>
          <w:rFonts w:ascii="Arial" w:hAnsi="Arial" w:cs="Arial"/>
          <w:sz w:val="22"/>
          <w:szCs w:val="22"/>
        </w:rPr>
        <w:t>. F</w:t>
      </w:r>
      <w:r w:rsidRPr="19CF10F4" w:rsidR="002F7496">
        <w:rPr>
          <w:rFonts w:ascii="Arial" w:hAnsi="Arial" w:cs="Arial"/>
          <w:sz w:val="22"/>
          <w:szCs w:val="22"/>
        </w:rPr>
        <w:t xml:space="preserve">irst-hand </w:t>
      </w:r>
      <w:r w:rsidRPr="19CF10F4" w:rsidR="002F7496">
        <w:rPr>
          <w:rFonts w:ascii="Arial" w:hAnsi="Arial" w:cs="Arial"/>
          <w:sz w:val="22"/>
          <w:szCs w:val="22"/>
        </w:rPr>
        <w:t>accounts</w:t>
      </w:r>
      <w:r w:rsidRPr="19CF10F4" w:rsidR="002F7496">
        <w:rPr>
          <w:rFonts w:ascii="Arial" w:hAnsi="Arial" w:cs="Arial"/>
          <w:sz w:val="22"/>
          <w:szCs w:val="22"/>
        </w:rPr>
        <w:t xml:space="preserve"> of IIOC offenders’ willingness to commit contact offences</w:t>
      </w:r>
      <w:r w:rsidRPr="19CF10F4" w:rsidR="002F7496">
        <w:rPr>
          <w:rFonts w:ascii="Arial" w:hAnsi="Arial" w:cs="Arial"/>
          <w:sz w:val="22"/>
          <w:szCs w:val="22"/>
        </w:rPr>
        <w:t xml:space="preserve"> though,</w:t>
      </w:r>
      <w:r w:rsidRPr="19CF10F4" w:rsidR="002F7496">
        <w:rPr>
          <w:rFonts w:ascii="Arial" w:hAnsi="Arial" w:cs="Arial"/>
          <w:sz w:val="22"/>
          <w:szCs w:val="22"/>
        </w:rPr>
        <w:t xml:space="preserve"> </w:t>
      </w:r>
      <w:r w:rsidRPr="19CF10F4" w:rsidR="002F7496">
        <w:rPr>
          <w:rFonts w:ascii="Arial" w:hAnsi="Arial" w:cs="Arial"/>
          <w:sz w:val="22"/>
          <w:szCs w:val="22"/>
        </w:rPr>
        <w:t xml:space="preserve">exemplify </w:t>
      </w:r>
      <w:r w:rsidRPr="19CF10F4" w:rsidR="002F7496">
        <w:rPr>
          <w:rFonts w:ascii="Arial" w:hAnsi="Arial" w:cs="Arial"/>
          <w:sz w:val="22"/>
          <w:szCs w:val="22"/>
        </w:rPr>
        <w:t>and justify</w:t>
      </w:r>
      <w:r w:rsidRPr="19CF10F4" w:rsidR="00301438">
        <w:rPr>
          <w:rFonts w:ascii="Arial" w:hAnsi="Arial" w:cs="Arial"/>
          <w:sz w:val="22"/>
          <w:szCs w:val="22"/>
        </w:rPr>
        <w:t xml:space="preserve"> </w:t>
      </w:r>
      <w:r w:rsidRPr="19CF10F4" w:rsidR="002F7496">
        <w:rPr>
          <w:rFonts w:ascii="Arial" w:hAnsi="Arial" w:cs="Arial"/>
          <w:sz w:val="22"/>
          <w:szCs w:val="22"/>
        </w:rPr>
        <w:t xml:space="preserve">serious contemplation of </w:t>
      </w:r>
      <w:r w:rsidRPr="19CF10F4" w:rsidR="002F7496">
        <w:rPr>
          <w:rFonts w:ascii="Arial" w:hAnsi="Arial" w:cs="Arial"/>
          <w:sz w:val="22"/>
          <w:szCs w:val="22"/>
        </w:rPr>
        <w:t>the risk they pose</w:t>
      </w:r>
      <w:r w:rsidRPr="19CF10F4" w:rsidR="002F7496">
        <w:rPr>
          <w:rFonts w:ascii="Arial" w:hAnsi="Arial" w:cs="Arial"/>
          <w:sz w:val="22"/>
          <w:szCs w:val="22"/>
        </w:rPr>
        <w:t xml:space="preserve"> (Long </w:t>
      </w:r>
      <w:r w:rsidRPr="19CF10F4" w:rsidR="002F7496">
        <w:rPr>
          <w:rFonts w:ascii="Arial" w:hAnsi="Arial" w:cs="Arial"/>
          <w:i w:val="1"/>
          <w:iCs w:val="1"/>
          <w:sz w:val="22"/>
          <w:szCs w:val="22"/>
        </w:rPr>
        <w:t>et al.,</w:t>
      </w:r>
      <w:r w:rsidRPr="19CF10F4" w:rsidR="002F7496">
        <w:rPr>
          <w:rFonts w:ascii="Arial" w:hAnsi="Arial" w:cs="Arial"/>
          <w:sz w:val="22"/>
          <w:szCs w:val="22"/>
        </w:rPr>
        <w:t xml:space="preserve"> 2016).</w:t>
      </w:r>
    </w:p>
    <w:p w:rsidRPr="003E0909" w:rsidR="00F47BE2" w:rsidP="002F7496" w:rsidRDefault="00F47BE2" w14:paraId="2F33F729" w14:textId="77777777">
      <w:pPr>
        <w:spacing w:line="360" w:lineRule="auto"/>
        <w:rPr>
          <w:rFonts w:ascii="Arial" w:hAnsi="Arial" w:cs="Arial"/>
          <w:sz w:val="22"/>
          <w:szCs w:val="22"/>
        </w:rPr>
      </w:pPr>
    </w:p>
    <w:p w:rsidRPr="003E0909" w:rsidR="002F7496" w:rsidP="002F7496" w:rsidRDefault="002F7496" w14:paraId="42889E21" w14:textId="77777777">
      <w:pPr>
        <w:pStyle w:val="ListParagraph"/>
        <w:numPr>
          <w:ilvl w:val="1"/>
          <w:numId w:val="7"/>
        </w:numPr>
        <w:spacing w:line="360" w:lineRule="auto"/>
        <w:rPr>
          <w:rFonts w:ascii="Arial" w:hAnsi="Arial" w:cs="Arial"/>
          <w:b/>
          <w:bCs/>
          <w:sz w:val="22"/>
          <w:szCs w:val="22"/>
        </w:rPr>
      </w:pPr>
      <w:r w:rsidRPr="003E0909">
        <w:rPr>
          <w:rFonts w:ascii="Arial" w:hAnsi="Arial" w:cs="Arial"/>
          <w:b/>
          <w:bCs/>
          <w:sz w:val="22"/>
          <w:szCs w:val="22"/>
        </w:rPr>
        <w:t xml:space="preserve">- Risk assessment </w:t>
      </w:r>
    </w:p>
    <w:p w:rsidRPr="003E0909" w:rsidR="002F7496" w:rsidP="002F7496" w:rsidRDefault="002F7496" w14:paraId="0E2742FD" w14:textId="55C89938">
      <w:pPr>
        <w:spacing w:line="360" w:lineRule="auto"/>
        <w:rPr>
          <w:rFonts w:ascii="Arial" w:hAnsi="Arial" w:cs="Arial"/>
          <w:sz w:val="22"/>
          <w:szCs w:val="22"/>
        </w:rPr>
      </w:pPr>
      <w:r w:rsidRPr="19CF10F4" w:rsidR="002F7496">
        <w:rPr>
          <w:rFonts w:ascii="Arial" w:hAnsi="Arial" w:cs="Arial"/>
          <w:sz w:val="22"/>
          <w:szCs w:val="22"/>
        </w:rPr>
        <w:t xml:space="preserve">Gillespie (2005) and Bailey </w:t>
      </w:r>
      <w:r w:rsidRPr="19CF10F4" w:rsidR="002F7496">
        <w:rPr>
          <w:rFonts w:ascii="Arial" w:hAnsi="Arial" w:cs="Arial"/>
          <w:i w:val="1"/>
          <w:iCs w:val="1"/>
          <w:sz w:val="22"/>
          <w:szCs w:val="22"/>
        </w:rPr>
        <w:t>et al.</w:t>
      </w:r>
      <w:r w:rsidRPr="19CF10F4" w:rsidR="002F7496">
        <w:rPr>
          <w:rFonts w:ascii="Arial" w:hAnsi="Arial" w:cs="Arial"/>
          <w:sz w:val="22"/>
          <w:szCs w:val="22"/>
        </w:rPr>
        <w:t xml:space="preserve"> (2022) note that IIOC offences have </w:t>
      </w:r>
      <w:r w:rsidRPr="19CF10F4" w:rsidR="002F7496">
        <w:rPr>
          <w:rFonts w:ascii="Arial" w:hAnsi="Arial" w:cs="Arial"/>
          <w:sz w:val="22"/>
          <w:szCs w:val="22"/>
        </w:rPr>
        <w:t>greatly increased</w:t>
      </w:r>
      <w:r w:rsidRPr="19CF10F4" w:rsidR="002F7496">
        <w:rPr>
          <w:rFonts w:ascii="Arial" w:hAnsi="Arial" w:cs="Arial"/>
          <w:sz w:val="22"/>
          <w:szCs w:val="22"/>
        </w:rPr>
        <w:t xml:space="preserve"> in correlation with the rapid growth of the internet</w:t>
      </w:r>
      <w:r w:rsidRPr="19CF10F4" w:rsidR="0042535C">
        <w:rPr>
          <w:rFonts w:ascii="Arial" w:hAnsi="Arial" w:cs="Arial"/>
          <w:sz w:val="22"/>
          <w:szCs w:val="22"/>
        </w:rPr>
        <w:t xml:space="preserve">. </w:t>
      </w:r>
      <w:r w:rsidRPr="19CF10F4" w:rsidR="002F7496">
        <w:rPr>
          <w:rFonts w:ascii="Arial" w:hAnsi="Arial" w:cs="Arial"/>
          <w:sz w:val="22"/>
          <w:szCs w:val="22"/>
        </w:rPr>
        <w:t xml:space="preserve">Gillespie (2005) </w:t>
      </w:r>
      <w:r w:rsidRPr="19CF10F4" w:rsidR="0042535C">
        <w:rPr>
          <w:rFonts w:ascii="Arial" w:hAnsi="Arial" w:cs="Arial"/>
          <w:sz w:val="22"/>
          <w:szCs w:val="22"/>
        </w:rPr>
        <w:t>consequently</w:t>
      </w:r>
      <w:r w:rsidRPr="19CF10F4" w:rsidR="002F7496">
        <w:rPr>
          <w:rFonts w:ascii="Arial" w:hAnsi="Arial" w:cs="Arial"/>
          <w:sz w:val="22"/>
          <w:szCs w:val="22"/>
        </w:rPr>
        <w:t xml:space="preserve"> </w:t>
      </w:r>
      <w:r w:rsidRPr="19CF10F4" w:rsidR="002F7496">
        <w:rPr>
          <w:rFonts w:ascii="Arial" w:hAnsi="Arial" w:cs="Arial"/>
          <w:sz w:val="22"/>
          <w:szCs w:val="22"/>
        </w:rPr>
        <w:t xml:space="preserve">questions whether </w:t>
      </w:r>
      <w:r w:rsidRPr="19CF10F4" w:rsidR="00131424">
        <w:rPr>
          <w:rFonts w:ascii="Arial" w:hAnsi="Arial" w:cs="Arial"/>
          <w:sz w:val="22"/>
          <w:szCs w:val="22"/>
        </w:rPr>
        <w:t>UK</w:t>
      </w:r>
      <w:r w:rsidRPr="19CF10F4" w:rsidR="002F7496">
        <w:rPr>
          <w:rFonts w:ascii="Arial" w:hAnsi="Arial" w:cs="Arial"/>
          <w:sz w:val="22"/>
          <w:szCs w:val="22"/>
        </w:rPr>
        <w:t xml:space="preserve"> IIOC legislation passed before the mainstream introduction of the internet in the 1990</w:t>
      </w:r>
      <w:r w:rsidRPr="19CF10F4" w:rsidR="452DB801">
        <w:rPr>
          <w:rFonts w:ascii="Arial" w:hAnsi="Arial" w:cs="Arial"/>
          <w:sz w:val="22"/>
          <w:szCs w:val="22"/>
        </w:rPr>
        <w:t>’</w:t>
      </w:r>
      <w:r w:rsidRPr="19CF10F4" w:rsidR="002F7496">
        <w:rPr>
          <w:rFonts w:ascii="Arial" w:hAnsi="Arial" w:cs="Arial"/>
          <w:sz w:val="22"/>
          <w:szCs w:val="22"/>
        </w:rPr>
        <w:t xml:space="preserve">s (Kahn and Dennis, 2024), </w:t>
      </w:r>
      <w:r w:rsidRPr="19CF10F4" w:rsidR="002F7496">
        <w:rPr>
          <w:rFonts w:ascii="Arial" w:hAnsi="Arial" w:cs="Arial"/>
          <w:sz w:val="22"/>
          <w:szCs w:val="22"/>
        </w:rPr>
        <w:t>remain</w:t>
      </w:r>
      <w:r w:rsidRPr="19CF10F4" w:rsidR="00131424">
        <w:rPr>
          <w:rFonts w:ascii="Arial" w:hAnsi="Arial" w:cs="Arial"/>
          <w:sz w:val="22"/>
          <w:szCs w:val="22"/>
        </w:rPr>
        <w:t>s</w:t>
      </w:r>
      <w:r w:rsidRPr="19CF10F4" w:rsidR="002F7496">
        <w:rPr>
          <w:rFonts w:ascii="Arial" w:hAnsi="Arial" w:cs="Arial"/>
          <w:sz w:val="22"/>
          <w:szCs w:val="22"/>
        </w:rPr>
        <w:t xml:space="preserve"> effective.</w:t>
      </w:r>
    </w:p>
    <w:p w:rsidRPr="003E0909" w:rsidR="002F7496" w:rsidP="002F7496" w:rsidRDefault="002F7496" w14:paraId="1341A613" w14:textId="3027DD24">
      <w:pPr>
        <w:spacing w:line="360" w:lineRule="auto"/>
        <w:rPr>
          <w:rFonts w:ascii="Arial" w:hAnsi="Arial" w:cs="Arial"/>
          <w:sz w:val="22"/>
          <w:szCs w:val="22"/>
        </w:rPr>
      </w:pPr>
      <w:r w:rsidRPr="7663C0FF" w:rsidR="002F7496">
        <w:rPr>
          <w:rFonts w:ascii="Arial" w:hAnsi="Arial" w:cs="Arial"/>
          <w:sz w:val="22"/>
          <w:szCs w:val="22"/>
        </w:rPr>
        <w:t>The</w:t>
      </w:r>
      <w:r w:rsidRPr="7663C0FF" w:rsidR="002F7496">
        <w:rPr>
          <w:rFonts w:ascii="Arial" w:hAnsi="Arial" w:cs="Arial"/>
          <w:sz w:val="22"/>
          <w:szCs w:val="22"/>
        </w:rPr>
        <w:t xml:space="preserve"> </w:t>
      </w:r>
      <w:r w:rsidRPr="7663C0FF" w:rsidR="002F7496">
        <w:rPr>
          <w:rFonts w:ascii="Arial" w:hAnsi="Arial" w:cs="Arial"/>
          <w:sz w:val="22"/>
          <w:szCs w:val="22"/>
        </w:rPr>
        <w:t xml:space="preserve">questioning of </w:t>
      </w:r>
      <w:r w:rsidRPr="7663C0FF" w:rsidR="001F3894">
        <w:rPr>
          <w:rFonts w:ascii="Arial" w:hAnsi="Arial" w:cs="Arial"/>
          <w:sz w:val="22"/>
          <w:szCs w:val="22"/>
        </w:rPr>
        <w:t xml:space="preserve">current </w:t>
      </w:r>
      <w:r w:rsidRPr="7663C0FF" w:rsidR="002F7496">
        <w:rPr>
          <w:rFonts w:ascii="Arial" w:hAnsi="Arial" w:cs="Arial"/>
          <w:sz w:val="22"/>
          <w:szCs w:val="22"/>
        </w:rPr>
        <w:t>IIOC legislation suitability</w:t>
      </w:r>
      <w:r w:rsidRPr="7663C0FF" w:rsidR="002F7496">
        <w:rPr>
          <w:rFonts w:ascii="Arial" w:hAnsi="Arial" w:cs="Arial"/>
          <w:sz w:val="22"/>
          <w:szCs w:val="22"/>
        </w:rPr>
        <w:t xml:space="preserve"> contributes to the researcher</w:t>
      </w:r>
      <w:r w:rsidRPr="7663C0FF" w:rsidR="002F7496">
        <w:rPr>
          <w:rFonts w:ascii="Arial" w:hAnsi="Arial" w:cs="Arial"/>
          <w:sz w:val="22"/>
          <w:szCs w:val="22"/>
        </w:rPr>
        <w:t>’s</w:t>
      </w:r>
      <w:r w:rsidRPr="7663C0FF" w:rsidR="002F7496">
        <w:rPr>
          <w:rFonts w:ascii="Arial" w:hAnsi="Arial" w:cs="Arial"/>
          <w:sz w:val="22"/>
          <w:szCs w:val="22"/>
        </w:rPr>
        <w:t xml:space="preserve"> consider</w:t>
      </w:r>
      <w:r w:rsidRPr="7663C0FF" w:rsidR="002F7496">
        <w:rPr>
          <w:rFonts w:ascii="Arial" w:hAnsi="Arial" w:cs="Arial"/>
          <w:sz w:val="22"/>
          <w:szCs w:val="22"/>
        </w:rPr>
        <w:t xml:space="preserve">ation of </w:t>
      </w:r>
      <w:r w:rsidRPr="7663C0FF" w:rsidR="002F7496">
        <w:rPr>
          <w:rFonts w:ascii="Arial" w:hAnsi="Arial" w:cs="Arial"/>
          <w:sz w:val="22"/>
          <w:szCs w:val="22"/>
        </w:rPr>
        <w:t>the suitability</w:t>
      </w:r>
      <w:r w:rsidRPr="7663C0FF" w:rsidR="001F3894">
        <w:rPr>
          <w:rFonts w:ascii="Arial" w:hAnsi="Arial" w:cs="Arial"/>
          <w:sz w:val="22"/>
          <w:szCs w:val="22"/>
        </w:rPr>
        <w:t xml:space="preserve"> of </w:t>
      </w:r>
      <w:r w:rsidRPr="7663C0FF" w:rsidR="411D1480">
        <w:rPr>
          <w:rFonts w:ascii="Arial" w:hAnsi="Arial" w:cs="Arial"/>
          <w:sz w:val="22"/>
          <w:szCs w:val="22"/>
        </w:rPr>
        <w:t>other aspects of IIOC investigative procedure, specifically suspect risk assessment methods such as KIRAT</w:t>
      </w:r>
      <w:r w:rsidRPr="7663C0FF" w:rsidR="002F7496">
        <w:rPr>
          <w:rFonts w:ascii="Arial" w:hAnsi="Arial" w:cs="Arial"/>
          <w:sz w:val="22"/>
          <w:szCs w:val="22"/>
        </w:rPr>
        <w:t>.</w:t>
      </w:r>
    </w:p>
    <w:p w:rsidRPr="003E0909" w:rsidR="002F7496" w:rsidP="7663C0FF" w:rsidRDefault="002F7496" w14:paraId="67A3A5F9" w14:textId="540E4FA5">
      <w:pPr>
        <w:spacing w:line="360" w:lineRule="auto"/>
        <w:rPr>
          <w:rFonts w:ascii="Arial" w:hAnsi="Arial" w:cs="Arial"/>
          <w:b w:val="1"/>
          <w:bCs w:val="1"/>
          <w:sz w:val="22"/>
          <w:szCs w:val="22"/>
        </w:rPr>
      </w:pPr>
      <w:r w:rsidRPr="234B9057" w:rsidR="002F7496">
        <w:rPr>
          <w:rFonts w:ascii="Arial" w:hAnsi="Arial" w:cs="Arial"/>
          <w:sz w:val="22"/>
          <w:szCs w:val="22"/>
        </w:rPr>
        <w:t xml:space="preserve">In the </w:t>
      </w:r>
      <w:r w:rsidRPr="234B9057" w:rsidR="002F7496">
        <w:rPr>
          <w:rFonts w:ascii="Arial" w:hAnsi="Arial" w:cs="Arial"/>
          <w:sz w:val="22"/>
          <w:szCs w:val="22"/>
        </w:rPr>
        <w:t>UK</w:t>
      </w:r>
      <w:r w:rsidRPr="234B9057" w:rsidR="002F7496">
        <w:rPr>
          <w:rFonts w:ascii="Arial" w:hAnsi="Arial" w:cs="Arial"/>
          <w:sz w:val="22"/>
          <w:szCs w:val="22"/>
        </w:rPr>
        <w:t>, IIOC suspect risk assessment ubiquitously involves the use of KIRAT</w:t>
      </w:r>
      <w:r w:rsidRPr="234B9057" w:rsidR="002F7496">
        <w:rPr>
          <w:rFonts w:ascii="Arial" w:hAnsi="Arial" w:cs="Arial"/>
          <w:sz w:val="22"/>
          <w:szCs w:val="22"/>
        </w:rPr>
        <w:t>, however i</w:t>
      </w:r>
      <w:r w:rsidRPr="234B9057" w:rsidR="002F7496">
        <w:rPr>
          <w:rFonts w:ascii="Arial" w:hAnsi="Arial" w:cs="Arial"/>
          <w:sz w:val="22"/>
          <w:szCs w:val="22"/>
        </w:rPr>
        <w:t>t is currently only applicable to adult male suspects</w:t>
      </w:r>
      <w:r w:rsidRPr="234B9057" w:rsidR="002F7496">
        <w:rPr>
          <w:rFonts w:ascii="Arial" w:hAnsi="Arial" w:cs="Arial"/>
          <w:sz w:val="22"/>
          <w:szCs w:val="22"/>
        </w:rPr>
        <w:t xml:space="preserve">. It </w:t>
      </w:r>
      <w:r w:rsidRPr="234B9057" w:rsidR="002F7496">
        <w:rPr>
          <w:rFonts w:ascii="Arial" w:hAnsi="Arial" w:cs="Arial"/>
          <w:sz w:val="22"/>
          <w:szCs w:val="22"/>
        </w:rPr>
        <w:t xml:space="preserve">could be argued, based on the points </w:t>
      </w:r>
      <w:r w:rsidRPr="234B9057" w:rsidR="002F7496">
        <w:rPr>
          <w:rFonts w:ascii="Arial" w:hAnsi="Arial" w:cs="Arial"/>
          <w:sz w:val="22"/>
          <w:szCs w:val="22"/>
        </w:rPr>
        <w:t xml:space="preserve">raised above </w:t>
      </w:r>
      <w:r w:rsidRPr="234B9057" w:rsidR="002F7496">
        <w:rPr>
          <w:rFonts w:ascii="Arial" w:hAnsi="Arial" w:cs="Arial"/>
          <w:sz w:val="22"/>
          <w:szCs w:val="22"/>
        </w:rPr>
        <w:t>regarding</w:t>
      </w:r>
      <w:r w:rsidRPr="234B9057" w:rsidR="002F7496">
        <w:rPr>
          <w:rFonts w:ascii="Arial" w:hAnsi="Arial" w:cs="Arial"/>
          <w:sz w:val="22"/>
          <w:szCs w:val="22"/>
        </w:rPr>
        <w:t xml:space="preserve"> the risks posed by female sex</w:t>
      </w:r>
      <w:r w:rsidRPr="234B9057" w:rsidR="005045DA">
        <w:rPr>
          <w:rFonts w:ascii="Arial" w:hAnsi="Arial" w:cs="Arial"/>
          <w:sz w:val="22"/>
          <w:szCs w:val="22"/>
        </w:rPr>
        <w:t>ual</w:t>
      </w:r>
      <w:r w:rsidRPr="234B9057" w:rsidR="002F7496">
        <w:rPr>
          <w:rFonts w:ascii="Arial" w:hAnsi="Arial" w:cs="Arial"/>
          <w:sz w:val="22"/>
          <w:szCs w:val="22"/>
        </w:rPr>
        <w:t xml:space="preserve"> offenders, that it should be reviewed</w:t>
      </w:r>
      <w:r w:rsidRPr="234B9057" w:rsidR="002F7496">
        <w:rPr>
          <w:rFonts w:ascii="Arial" w:hAnsi="Arial" w:cs="Arial"/>
          <w:sz w:val="22"/>
          <w:szCs w:val="22"/>
        </w:rPr>
        <w:t xml:space="preserve"> and made applicable to females.</w:t>
      </w:r>
    </w:p>
    <w:p w:rsidR="234B9057" w:rsidP="234B9057" w:rsidRDefault="234B9057" w14:paraId="647D7A77" w14:textId="2124DB43">
      <w:pPr>
        <w:spacing w:line="360" w:lineRule="auto"/>
        <w:rPr>
          <w:rFonts w:ascii="Arial" w:hAnsi="Arial" w:cs="Arial"/>
          <w:b w:val="1"/>
          <w:bCs w:val="1"/>
          <w:sz w:val="22"/>
          <w:szCs w:val="22"/>
        </w:rPr>
      </w:pPr>
    </w:p>
    <w:p w:rsidRPr="003E0909" w:rsidR="002F7496" w:rsidP="7663C0FF" w:rsidRDefault="002F7496" w14:paraId="65C0F046" w14:textId="61DD90D3">
      <w:pPr>
        <w:spacing w:line="360" w:lineRule="auto"/>
        <w:rPr>
          <w:rFonts w:ascii="Arial" w:hAnsi="Arial" w:cs="Arial"/>
          <w:b w:val="1"/>
          <w:bCs w:val="1"/>
          <w:sz w:val="22"/>
          <w:szCs w:val="22"/>
        </w:rPr>
      </w:pPr>
      <w:r w:rsidRPr="7663C0FF" w:rsidR="002F7496">
        <w:rPr>
          <w:rFonts w:ascii="Arial" w:hAnsi="Arial" w:cs="Arial"/>
          <w:b w:val="1"/>
          <w:bCs w:val="1"/>
          <w:sz w:val="22"/>
          <w:szCs w:val="22"/>
        </w:rPr>
        <w:t>2.4.1 – KIRAT and other tools</w:t>
      </w:r>
    </w:p>
    <w:p w:rsidRPr="003E0909" w:rsidR="002F7496" w:rsidP="002F7496" w:rsidRDefault="002F7496" w14:paraId="35CE9FD9" w14:textId="16549E52">
      <w:pPr>
        <w:spacing w:line="360" w:lineRule="auto"/>
        <w:rPr>
          <w:rFonts w:ascii="Arial" w:hAnsi="Arial" w:cs="Arial"/>
          <w:sz w:val="22"/>
          <w:szCs w:val="22"/>
        </w:rPr>
      </w:pPr>
      <w:r w:rsidRPr="7663C0FF" w:rsidR="002F7496">
        <w:rPr>
          <w:rFonts w:ascii="Arial" w:hAnsi="Arial" w:cs="Arial"/>
          <w:sz w:val="22"/>
          <w:szCs w:val="22"/>
        </w:rPr>
        <w:t>KIRAT is the approach utilised by all 43 UK police forces in the prioritisation of IIOC suspects</w:t>
      </w:r>
      <w:r w:rsidRPr="7663C0FF" w:rsidR="002F7496">
        <w:rPr>
          <w:rFonts w:ascii="Arial" w:hAnsi="Arial" w:cs="Arial"/>
          <w:sz w:val="22"/>
          <w:szCs w:val="22"/>
        </w:rPr>
        <w:t xml:space="preserve"> (Giles and Alison, 2021)</w:t>
      </w:r>
      <w:r w:rsidRPr="7663C0FF" w:rsidR="002F7496">
        <w:rPr>
          <w:rFonts w:ascii="Arial" w:hAnsi="Arial" w:cs="Arial"/>
          <w:sz w:val="22"/>
          <w:szCs w:val="22"/>
        </w:rPr>
        <w:t>. KIRAT is a four-tiered decision and risk assessment tool that assesses suspects against nine features commonly found amongst offenders that commit both online and contact sex</w:t>
      </w:r>
      <w:r w:rsidRPr="7663C0FF" w:rsidR="002F7496">
        <w:rPr>
          <w:rFonts w:ascii="Arial" w:hAnsi="Arial" w:cs="Arial"/>
          <w:sz w:val="22"/>
          <w:szCs w:val="22"/>
        </w:rPr>
        <w:t>ual</w:t>
      </w:r>
      <w:r w:rsidRPr="7663C0FF" w:rsidR="002F7496">
        <w:rPr>
          <w:rFonts w:ascii="Arial" w:hAnsi="Arial" w:cs="Arial"/>
          <w:sz w:val="22"/>
          <w:szCs w:val="22"/>
        </w:rPr>
        <w:t xml:space="preserve"> offences. The goal is to </w:t>
      </w:r>
      <w:r w:rsidRPr="7663C0FF" w:rsidR="002F7496">
        <w:rPr>
          <w:rFonts w:ascii="Arial" w:hAnsi="Arial" w:cs="Arial"/>
          <w:sz w:val="22"/>
          <w:szCs w:val="22"/>
        </w:rPr>
        <w:t>a</w:t>
      </w:r>
      <w:r w:rsidRPr="7663C0FF" w:rsidR="002F7496">
        <w:rPr>
          <w:rFonts w:ascii="Arial" w:hAnsi="Arial" w:cs="Arial"/>
          <w:sz w:val="22"/>
          <w:szCs w:val="22"/>
        </w:rPr>
        <w:t>scertain</w:t>
      </w:r>
      <w:r w:rsidRPr="7663C0FF" w:rsidR="002F7496">
        <w:rPr>
          <w:rFonts w:ascii="Arial" w:hAnsi="Arial" w:cs="Arial"/>
          <w:sz w:val="22"/>
          <w:szCs w:val="22"/>
        </w:rPr>
        <w:t xml:space="preserve"> </w:t>
      </w:r>
      <w:r w:rsidRPr="7663C0FF" w:rsidR="002F7496">
        <w:rPr>
          <w:rFonts w:ascii="Arial" w:hAnsi="Arial" w:cs="Arial"/>
          <w:sz w:val="22"/>
          <w:szCs w:val="22"/>
        </w:rPr>
        <w:t>the risk of IIOC suspects going on to commit contact offences. Giles and Alison (2021) note that KIRAT demonstrates upwards of 95% accuracy and is effective in the prioritisation of high-risk offenders</w:t>
      </w:r>
      <w:r w:rsidRPr="7663C0FF" w:rsidR="4211146F">
        <w:rPr>
          <w:rFonts w:ascii="Arial" w:hAnsi="Arial" w:cs="Arial"/>
          <w:sz w:val="22"/>
          <w:szCs w:val="22"/>
        </w:rPr>
        <w:t xml:space="preserve">. </w:t>
      </w:r>
      <w:r w:rsidRPr="7663C0FF" w:rsidR="00020CA2">
        <w:rPr>
          <w:rFonts w:ascii="Arial" w:hAnsi="Arial" w:cs="Arial"/>
          <w:sz w:val="22"/>
          <w:szCs w:val="22"/>
        </w:rPr>
        <w:t>G</w:t>
      </w:r>
      <w:r w:rsidRPr="7663C0FF" w:rsidR="002F7496">
        <w:rPr>
          <w:rFonts w:ascii="Arial" w:hAnsi="Arial" w:cs="Arial"/>
          <w:sz w:val="22"/>
          <w:szCs w:val="22"/>
        </w:rPr>
        <w:t xml:space="preserve">arrington, Merdian and Boer (2020) agree that it contributes, via police resource prioritisation, to the protection of society. </w:t>
      </w:r>
    </w:p>
    <w:p w:rsidRPr="003E0909" w:rsidR="002F7496" w:rsidP="002F7496" w:rsidRDefault="002F7496" w14:paraId="52D70952" w14:textId="4D9F6B00">
      <w:pPr>
        <w:spacing w:line="360" w:lineRule="auto"/>
        <w:rPr>
          <w:rFonts w:ascii="Arial" w:hAnsi="Arial" w:cs="Arial"/>
          <w:sz w:val="22"/>
          <w:szCs w:val="22"/>
        </w:rPr>
      </w:pPr>
      <w:r w:rsidRPr="7663C0FF" w:rsidR="002F7496">
        <w:rPr>
          <w:rFonts w:ascii="Arial" w:hAnsi="Arial" w:cs="Arial"/>
          <w:sz w:val="22"/>
          <w:szCs w:val="22"/>
        </w:rPr>
        <w:t xml:space="preserve">Despite </w:t>
      </w:r>
      <w:r w:rsidRPr="7663C0FF" w:rsidR="00020CA2">
        <w:rPr>
          <w:rFonts w:ascii="Arial" w:hAnsi="Arial" w:cs="Arial"/>
          <w:sz w:val="22"/>
          <w:szCs w:val="22"/>
        </w:rPr>
        <w:t>support</w:t>
      </w:r>
      <w:r w:rsidRPr="7663C0FF" w:rsidR="002F7496">
        <w:rPr>
          <w:rFonts w:ascii="Arial" w:hAnsi="Arial" w:cs="Arial"/>
          <w:sz w:val="22"/>
          <w:szCs w:val="22"/>
        </w:rPr>
        <w:t xml:space="preserve"> of KIRAT’s</w:t>
      </w:r>
      <w:r w:rsidRPr="7663C0FF" w:rsidR="002F7496">
        <w:rPr>
          <w:rFonts w:ascii="Arial" w:hAnsi="Arial" w:cs="Arial"/>
          <w:sz w:val="22"/>
          <w:szCs w:val="22"/>
        </w:rPr>
        <w:t xml:space="preserve"> usefulness and reliability, </w:t>
      </w:r>
      <w:r w:rsidRPr="7663C0FF" w:rsidR="002F7496">
        <w:rPr>
          <w:rFonts w:ascii="Arial" w:hAnsi="Arial" w:cs="Arial"/>
          <w:sz w:val="22"/>
          <w:szCs w:val="22"/>
        </w:rPr>
        <w:t>Giles</w:t>
      </w:r>
      <w:r w:rsidRPr="7663C0FF" w:rsidR="002F7496">
        <w:rPr>
          <w:rFonts w:ascii="Arial" w:hAnsi="Arial" w:cs="Arial"/>
          <w:sz w:val="22"/>
          <w:szCs w:val="22"/>
        </w:rPr>
        <w:t xml:space="preserve"> and Alison (2021) concede that </w:t>
      </w:r>
      <w:r w:rsidRPr="7663C0FF" w:rsidR="2DA568DB">
        <w:rPr>
          <w:rFonts w:ascii="Arial" w:hAnsi="Arial" w:cs="Arial"/>
          <w:sz w:val="22"/>
          <w:szCs w:val="22"/>
        </w:rPr>
        <w:t>it</w:t>
      </w:r>
      <w:r w:rsidRPr="7663C0FF" w:rsidR="002F7496">
        <w:rPr>
          <w:rFonts w:ascii="Arial" w:hAnsi="Arial" w:cs="Arial"/>
          <w:sz w:val="22"/>
          <w:szCs w:val="22"/>
        </w:rPr>
        <w:t xml:space="preserve"> </w:t>
      </w:r>
      <w:r w:rsidRPr="7663C0FF" w:rsidR="002F7496">
        <w:rPr>
          <w:rFonts w:ascii="Arial" w:hAnsi="Arial" w:cs="Arial"/>
          <w:sz w:val="22"/>
          <w:szCs w:val="22"/>
        </w:rPr>
        <w:t>r</w:t>
      </w:r>
      <w:r w:rsidRPr="7663C0FF" w:rsidR="002F7496">
        <w:rPr>
          <w:rFonts w:ascii="Arial" w:hAnsi="Arial" w:cs="Arial"/>
          <w:sz w:val="22"/>
          <w:szCs w:val="22"/>
        </w:rPr>
        <w:t>equires</w:t>
      </w:r>
      <w:r w:rsidRPr="7663C0FF" w:rsidR="002F7496">
        <w:rPr>
          <w:rFonts w:ascii="Arial" w:hAnsi="Arial" w:cs="Arial"/>
          <w:sz w:val="22"/>
          <w:szCs w:val="22"/>
        </w:rPr>
        <w:t xml:space="preserve"> </w:t>
      </w:r>
      <w:r w:rsidRPr="7663C0FF" w:rsidR="002F7496">
        <w:rPr>
          <w:rFonts w:ascii="Arial" w:hAnsi="Arial" w:cs="Arial"/>
          <w:sz w:val="22"/>
          <w:szCs w:val="22"/>
        </w:rPr>
        <w:t xml:space="preserve">work. </w:t>
      </w:r>
      <w:r w:rsidRPr="7663C0FF" w:rsidR="00FC646E">
        <w:rPr>
          <w:rFonts w:ascii="Arial" w:hAnsi="Arial" w:cs="Arial"/>
          <w:sz w:val="22"/>
          <w:szCs w:val="22"/>
        </w:rPr>
        <w:t>KIRAT’s creators</w:t>
      </w:r>
      <w:r w:rsidRPr="7663C0FF" w:rsidR="002F7496">
        <w:rPr>
          <w:rFonts w:ascii="Arial" w:hAnsi="Arial" w:cs="Arial"/>
          <w:sz w:val="22"/>
          <w:szCs w:val="22"/>
        </w:rPr>
        <w:t xml:space="preserve"> note</w:t>
      </w:r>
      <w:r w:rsidRPr="7663C0FF" w:rsidR="002F7496">
        <w:rPr>
          <w:rFonts w:ascii="Arial" w:hAnsi="Arial" w:cs="Arial"/>
          <w:sz w:val="22"/>
          <w:szCs w:val="22"/>
        </w:rPr>
        <w:t xml:space="preserve"> that</w:t>
      </w:r>
      <w:r w:rsidRPr="7663C0FF" w:rsidR="002F7496">
        <w:rPr>
          <w:rFonts w:ascii="Arial" w:hAnsi="Arial" w:cs="Arial"/>
          <w:sz w:val="22"/>
          <w:szCs w:val="22"/>
        </w:rPr>
        <w:t xml:space="preserve"> their </w:t>
      </w:r>
      <w:r w:rsidRPr="7663C0FF" w:rsidR="002F7496">
        <w:rPr>
          <w:rFonts w:ascii="Arial" w:hAnsi="Arial" w:cs="Arial"/>
          <w:sz w:val="22"/>
          <w:szCs w:val="22"/>
        </w:rPr>
        <w:t xml:space="preserve">own </w:t>
      </w:r>
      <w:r w:rsidRPr="7663C0FF" w:rsidR="002F7496">
        <w:rPr>
          <w:rFonts w:ascii="Arial" w:hAnsi="Arial" w:cs="Arial"/>
          <w:sz w:val="22"/>
          <w:szCs w:val="22"/>
        </w:rPr>
        <w:t xml:space="preserve">empirical study </w:t>
      </w:r>
      <w:r w:rsidRPr="7663C0FF" w:rsidR="667098B1">
        <w:rPr>
          <w:rFonts w:ascii="Arial" w:hAnsi="Arial" w:cs="Arial"/>
          <w:sz w:val="22"/>
          <w:szCs w:val="22"/>
        </w:rPr>
        <w:t>which</w:t>
      </w:r>
      <w:r w:rsidRPr="7663C0FF" w:rsidR="002F7496">
        <w:rPr>
          <w:rFonts w:ascii="Arial" w:hAnsi="Arial" w:cs="Arial"/>
          <w:sz w:val="22"/>
          <w:szCs w:val="22"/>
        </w:rPr>
        <w:t xml:space="preserve"> led to its development employed a sample of adult male offenders only</w:t>
      </w:r>
      <w:r w:rsidRPr="7663C0FF" w:rsidR="67773281">
        <w:rPr>
          <w:rFonts w:ascii="Arial" w:hAnsi="Arial" w:cs="Arial"/>
          <w:sz w:val="22"/>
          <w:szCs w:val="22"/>
        </w:rPr>
        <w:t>. They note that</w:t>
      </w:r>
      <w:r w:rsidRPr="7663C0FF" w:rsidR="002F7496">
        <w:rPr>
          <w:rFonts w:ascii="Arial" w:hAnsi="Arial" w:cs="Arial"/>
          <w:sz w:val="22"/>
          <w:szCs w:val="22"/>
        </w:rPr>
        <w:t xml:space="preserve"> </w:t>
      </w:r>
      <w:r w:rsidRPr="7663C0FF" w:rsidR="002F7496">
        <w:rPr>
          <w:rFonts w:ascii="Arial" w:hAnsi="Arial" w:cs="Arial"/>
          <w:sz w:val="22"/>
          <w:szCs w:val="22"/>
        </w:rPr>
        <w:t xml:space="preserve">further studies </w:t>
      </w:r>
      <w:r w:rsidRPr="7663C0FF" w:rsidR="002F7496">
        <w:rPr>
          <w:rFonts w:ascii="Arial" w:hAnsi="Arial" w:cs="Arial"/>
          <w:sz w:val="22"/>
          <w:szCs w:val="22"/>
        </w:rPr>
        <w:t xml:space="preserve">are </w:t>
      </w:r>
      <w:r w:rsidRPr="7663C0FF" w:rsidR="002F7496">
        <w:rPr>
          <w:rFonts w:ascii="Arial" w:hAnsi="Arial" w:cs="Arial"/>
          <w:sz w:val="22"/>
          <w:szCs w:val="22"/>
        </w:rPr>
        <w:t>r</w:t>
      </w:r>
      <w:r w:rsidRPr="7663C0FF" w:rsidR="002F7496">
        <w:rPr>
          <w:rFonts w:ascii="Arial" w:hAnsi="Arial" w:cs="Arial"/>
          <w:sz w:val="22"/>
          <w:szCs w:val="22"/>
        </w:rPr>
        <w:t>equired</w:t>
      </w:r>
      <w:r w:rsidRPr="7663C0FF" w:rsidR="002F7496">
        <w:rPr>
          <w:rFonts w:ascii="Arial" w:hAnsi="Arial" w:cs="Arial"/>
          <w:sz w:val="22"/>
          <w:szCs w:val="22"/>
        </w:rPr>
        <w:t xml:space="preserve"> </w:t>
      </w:r>
      <w:r w:rsidRPr="7663C0FF" w:rsidR="002F7496">
        <w:rPr>
          <w:rFonts w:ascii="Arial" w:hAnsi="Arial" w:cs="Arial"/>
          <w:sz w:val="22"/>
          <w:szCs w:val="22"/>
        </w:rPr>
        <w:t xml:space="preserve">to </w:t>
      </w:r>
      <w:r w:rsidRPr="7663C0FF" w:rsidR="002F7496">
        <w:rPr>
          <w:rFonts w:ascii="Arial" w:hAnsi="Arial" w:cs="Arial"/>
          <w:sz w:val="22"/>
          <w:szCs w:val="22"/>
        </w:rPr>
        <w:t>e</w:t>
      </w:r>
      <w:r w:rsidRPr="7663C0FF" w:rsidR="002F7496">
        <w:rPr>
          <w:rFonts w:ascii="Arial" w:hAnsi="Arial" w:cs="Arial"/>
          <w:sz w:val="22"/>
          <w:szCs w:val="22"/>
        </w:rPr>
        <w:t>stablish</w:t>
      </w:r>
      <w:r w:rsidRPr="7663C0FF" w:rsidR="002F7496">
        <w:rPr>
          <w:rFonts w:ascii="Arial" w:hAnsi="Arial" w:cs="Arial"/>
          <w:sz w:val="22"/>
          <w:szCs w:val="22"/>
        </w:rPr>
        <w:t xml:space="preserve"> </w:t>
      </w:r>
      <w:r w:rsidRPr="7663C0FF" w:rsidR="002F7496">
        <w:rPr>
          <w:rFonts w:ascii="Arial" w:hAnsi="Arial" w:cs="Arial"/>
          <w:sz w:val="22"/>
          <w:szCs w:val="22"/>
        </w:rPr>
        <w:t xml:space="preserve">the potential for KIRAT’s </w:t>
      </w:r>
      <w:r w:rsidRPr="7663C0FF" w:rsidR="002F7496">
        <w:rPr>
          <w:rFonts w:ascii="Arial" w:hAnsi="Arial" w:cs="Arial"/>
          <w:sz w:val="22"/>
          <w:szCs w:val="22"/>
        </w:rPr>
        <w:t>application to</w:t>
      </w:r>
      <w:r w:rsidRPr="7663C0FF" w:rsidR="002F7496">
        <w:rPr>
          <w:rFonts w:ascii="Arial" w:hAnsi="Arial" w:cs="Arial"/>
          <w:sz w:val="22"/>
          <w:szCs w:val="22"/>
        </w:rPr>
        <w:t xml:space="preserve"> female offenders (Long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2016)</w:t>
      </w:r>
      <w:r w:rsidRPr="7663C0FF" w:rsidR="00E15B08">
        <w:rPr>
          <w:rFonts w:ascii="Arial" w:hAnsi="Arial" w:cs="Arial"/>
          <w:sz w:val="22"/>
          <w:szCs w:val="22"/>
        </w:rPr>
        <w:t xml:space="preserve">, however no </w:t>
      </w:r>
      <w:r w:rsidRPr="7663C0FF" w:rsidR="00B17C10">
        <w:rPr>
          <w:rFonts w:ascii="Arial" w:hAnsi="Arial" w:cs="Arial"/>
          <w:sz w:val="22"/>
          <w:szCs w:val="22"/>
        </w:rPr>
        <w:t>further</w:t>
      </w:r>
      <w:r w:rsidRPr="7663C0FF" w:rsidR="00E15B08">
        <w:rPr>
          <w:rFonts w:ascii="Arial" w:hAnsi="Arial" w:cs="Arial"/>
          <w:sz w:val="22"/>
          <w:szCs w:val="22"/>
        </w:rPr>
        <w:t xml:space="preserve"> studies have yet been conducted.</w:t>
      </w:r>
    </w:p>
    <w:p w:rsidRPr="003E0909" w:rsidR="002F7496" w:rsidP="002F7496" w:rsidRDefault="002F7496" w14:paraId="1E8D5F31" w14:textId="66208146">
      <w:pPr>
        <w:spacing w:line="360" w:lineRule="auto"/>
        <w:rPr>
          <w:rFonts w:ascii="Arial" w:hAnsi="Arial" w:cs="Arial"/>
          <w:sz w:val="22"/>
          <w:szCs w:val="22"/>
        </w:rPr>
      </w:pPr>
      <w:r w:rsidRPr="7663C0FF" w:rsidR="002F7496">
        <w:rPr>
          <w:rFonts w:ascii="Arial" w:hAnsi="Arial" w:cs="Arial"/>
          <w:sz w:val="22"/>
          <w:szCs w:val="22"/>
        </w:rPr>
        <w:t xml:space="preserve">Risk assessment tools are not unique to sexual offences, and KIRAT </w:t>
      </w:r>
      <w:r w:rsidRPr="7663C0FF" w:rsidR="30E95B6D">
        <w:rPr>
          <w:rFonts w:ascii="Arial" w:hAnsi="Arial" w:cs="Arial"/>
          <w:sz w:val="22"/>
          <w:szCs w:val="22"/>
        </w:rPr>
        <w:t xml:space="preserve">itself </w:t>
      </w:r>
      <w:r w:rsidRPr="7663C0FF" w:rsidR="002F7496">
        <w:rPr>
          <w:rFonts w:ascii="Arial" w:hAnsi="Arial" w:cs="Arial"/>
          <w:sz w:val="22"/>
          <w:szCs w:val="22"/>
        </w:rPr>
        <w:t xml:space="preserve">has formed the inspiration and basis for tools used in other areas of criminality. It played a key role in the development of the Prioritisation and Intervention for Violent Extremists Tool (PIVET). This tool was developed by Shortland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(2022), to assess the risk of individuals committing acts of terrorism and violent extremism (TVE). The process featur</w:t>
      </w:r>
      <w:r w:rsidRPr="7663C0FF" w:rsidR="00077E3A">
        <w:rPr>
          <w:rFonts w:ascii="Arial" w:hAnsi="Arial" w:cs="Arial"/>
          <w:sz w:val="22"/>
          <w:szCs w:val="22"/>
        </w:rPr>
        <w:t>e</w:t>
      </w:r>
      <w:r w:rsidRPr="7663C0FF" w:rsidR="1C743938">
        <w:rPr>
          <w:rFonts w:ascii="Arial" w:hAnsi="Arial" w:cs="Arial"/>
          <w:sz w:val="22"/>
          <w:szCs w:val="22"/>
        </w:rPr>
        <w:t>s</w:t>
      </w:r>
      <w:r w:rsidRPr="7663C0FF" w:rsidR="002F7496">
        <w:rPr>
          <w:rFonts w:ascii="Arial" w:hAnsi="Arial" w:cs="Arial"/>
          <w:sz w:val="22"/>
          <w:szCs w:val="22"/>
        </w:rPr>
        <w:t xml:space="preserve"> </w:t>
      </w:r>
      <w:r w:rsidRPr="7663C0FF" w:rsidR="002F7496">
        <w:rPr>
          <w:rFonts w:ascii="Arial" w:hAnsi="Arial" w:cs="Arial"/>
          <w:sz w:val="22"/>
          <w:szCs w:val="22"/>
        </w:rPr>
        <w:t>similar questions</w:t>
      </w:r>
      <w:r w:rsidRPr="7663C0FF" w:rsidR="002F7496">
        <w:rPr>
          <w:rFonts w:ascii="Arial" w:hAnsi="Arial" w:cs="Arial"/>
          <w:sz w:val="22"/>
          <w:szCs w:val="22"/>
        </w:rPr>
        <w:t xml:space="preserve"> </w:t>
      </w:r>
      <w:r w:rsidRPr="7663C0FF" w:rsidR="00077E3A">
        <w:rPr>
          <w:rFonts w:ascii="Arial" w:hAnsi="Arial" w:cs="Arial"/>
          <w:sz w:val="22"/>
          <w:szCs w:val="22"/>
        </w:rPr>
        <w:t>to KIRAT</w:t>
      </w:r>
      <w:r w:rsidRPr="7663C0FF" w:rsidR="283B7D6D">
        <w:rPr>
          <w:rFonts w:ascii="Arial" w:hAnsi="Arial" w:cs="Arial"/>
          <w:sz w:val="22"/>
          <w:szCs w:val="22"/>
        </w:rPr>
        <w:t xml:space="preserve">, and </w:t>
      </w:r>
      <w:r w:rsidRPr="7663C0FF" w:rsidR="4A1C2EF6">
        <w:rPr>
          <w:rFonts w:ascii="Arial" w:hAnsi="Arial" w:cs="Arial"/>
          <w:sz w:val="22"/>
          <w:szCs w:val="22"/>
        </w:rPr>
        <w:t xml:space="preserve">also </w:t>
      </w:r>
      <w:r w:rsidRPr="7663C0FF" w:rsidR="18685271">
        <w:rPr>
          <w:rFonts w:ascii="Arial" w:hAnsi="Arial" w:cs="Arial"/>
          <w:sz w:val="22"/>
          <w:szCs w:val="22"/>
        </w:rPr>
        <w:t xml:space="preserve">results </w:t>
      </w:r>
      <w:r w:rsidRPr="7663C0FF" w:rsidR="283B7D6D">
        <w:rPr>
          <w:rFonts w:ascii="Arial" w:hAnsi="Arial" w:cs="Arial"/>
          <w:sz w:val="22"/>
          <w:szCs w:val="22"/>
        </w:rPr>
        <w:t>in the</w:t>
      </w:r>
      <w:r w:rsidRPr="7663C0FF" w:rsidR="002F7496">
        <w:rPr>
          <w:rFonts w:ascii="Arial" w:hAnsi="Arial" w:cs="Arial"/>
          <w:sz w:val="22"/>
          <w:szCs w:val="22"/>
        </w:rPr>
        <w:t xml:space="preserve"> generat</w:t>
      </w:r>
      <w:r w:rsidRPr="7663C0FF" w:rsidR="5BEEED8F">
        <w:rPr>
          <w:rFonts w:ascii="Arial" w:hAnsi="Arial" w:cs="Arial"/>
          <w:sz w:val="22"/>
          <w:szCs w:val="22"/>
        </w:rPr>
        <w:t>ion of</w:t>
      </w:r>
      <w:r w:rsidRPr="7663C0FF" w:rsidR="002F7496">
        <w:rPr>
          <w:rFonts w:ascii="Arial" w:hAnsi="Arial" w:cs="Arial"/>
          <w:sz w:val="22"/>
          <w:szCs w:val="22"/>
        </w:rPr>
        <w:t xml:space="preserve"> a suspect risk level.</w:t>
      </w:r>
    </w:p>
    <w:p w:rsidRPr="003E0909" w:rsidR="002F7496" w:rsidP="002F7496" w:rsidRDefault="002F7496" w14:paraId="30898A75" w14:textId="601CA8A1">
      <w:pPr>
        <w:spacing w:line="360" w:lineRule="auto"/>
        <w:rPr>
          <w:rFonts w:ascii="Arial" w:hAnsi="Arial" w:cs="Arial"/>
          <w:sz w:val="22"/>
          <w:szCs w:val="22"/>
        </w:rPr>
      </w:pPr>
      <w:r w:rsidRPr="052F336F" w:rsidR="002F7496">
        <w:rPr>
          <w:rFonts w:ascii="Arial" w:hAnsi="Arial" w:cs="Arial"/>
          <w:sz w:val="22"/>
          <w:szCs w:val="22"/>
        </w:rPr>
        <w:t xml:space="preserve">Whilst TVE and </w:t>
      </w:r>
      <w:r w:rsidRPr="052F336F" w:rsidR="002F7496">
        <w:rPr>
          <w:rFonts w:ascii="Arial" w:hAnsi="Arial" w:cs="Arial"/>
          <w:sz w:val="22"/>
          <w:szCs w:val="22"/>
        </w:rPr>
        <w:t>IIOC</w:t>
      </w:r>
      <w:r w:rsidRPr="052F336F" w:rsidR="002F7496">
        <w:rPr>
          <w:rFonts w:ascii="Arial" w:hAnsi="Arial" w:cs="Arial"/>
          <w:sz w:val="22"/>
          <w:szCs w:val="22"/>
        </w:rPr>
        <w:t xml:space="preserve"> may be vastly differing criminological concepts, investigators of both offence types </w:t>
      </w:r>
      <w:r w:rsidRPr="052F336F" w:rsidR="002F7496">
        <w:rPr>
          <w:rFonts w:ascii="Arial" w:hAnsi="Arial" w:cs="Arial"/>
          <w:sz w:val="22"/>
          <w:szCs w:val="22"/>
        </w:rPr>
        <w:t>encounter</w:t>
      </w:r>
      <w:r w:rsidRPr="052F336F" w:rsidR="002F7496">
        <w:rPr>
          <w:rFonts w:ascii="Arial" w:hAnsi="Arial" w:cs="Arial"/>
          <w:sz w:val="22"/>
          <w:szCs w:val="22"/>
        </w:rPr>
        <w:t xml:space="preserve"> si</w:t>
      </w:r>
      <w:r w:rsidRPr="052F336F" w:rsidR="00077E3A">
        <w:rPr>
          <w:rFonts w:ascii="Arial" w:hAnsi="Arial" w:cs="Arial"/>
          <w:sz w:val="22"/>
          <w:szCs w:val="22"/>
        </w:rPr>
        <w:t>milar</w:t>
      </w:r>
      <w:r w:rsidRPr="052F336F" w:rsidR="002F7496">
        <w:rPr>
          <w:rFonts w:ascii="Arial" w:hAnsi="Arial" w:cs="Arial"/>
          <w:sz w:val="22"/>
          <w:szCs w:val="22"/>
        </w:rPr>
        <w:t xml:space="preserve"> difficulties in </w:t>
      </w:r>
      <w:r w:rsidRPr="052F336F" w:rsidR="002F7496">
        <w:rPr>
          <w:rFonts w:ascii="Arial" w:hAnsi="Arial" w:cs="Arial"/>
          <w:sz w:val="22"/>
          <w:szCs w:val="22"/>
        </w:rPr>
        <w:t>identifying</w:t>
      </w:r>
      <w:r w:rsidRPr="052F336F" w:rsidR="002F7496">
        <w:rPr>
          <w:rFonts w:ascii="Arial" w:hAnsi="Arial" w:cs="Arial"/>
          <w:sz w:val="22"/>
          <w:szCs w:val="22"/>
        </w:rPr>
        <w:t xml:space="preserve"> which suspects will go on </w:t>
      </w:r>
      <w:r w:rsidRPr="052F336F" w:rsidR="00282390">
        <w:rPr>
          <w:rFonts w:ascii="Arial" w:hAnsi="Arial" w:cs="Arial"/>
          <w:sz w:val="22"/>
          <w:szCs w:val="22"/>
        </w:rPr>
        <w:t>to</w:t>
      </w:r>
      <w:r w:rsidRPr="052F336F" w:rsidR="002F7496">
        <w:rPr>
          <w:rFonts w:ascii="Arial" w:hAnsi="Arial" w:cs="Arial"/>
          <w:sz w:val="22"/>
          <w:szCs w:val="22"/>
        </w:rPr>
        <w:t xml:space="preserve"> commit more serious offences</w:t>
      </w:r>
      <w:r w:rsidRPr="052F336F" w:rsidR="009E2EDF">
        <w:rPr>
          <w:rFonts w:ascii="Arial" w:hAnsi="Arial" w:cs="Arial"/>
          <w:sz w:val="22"/>
          <w:szCs w:val="22"/>
        </w:rPr>
        <w:t>. P</w:t>
      </w:r>
      <w:r w:rsidRPr="052F336F" w:rsidR="002F7496">
        <w:rPr>
          <w:rFonts w:ascii="Arial" w:hAnsi="Arial" w:cs="Arial"/>
          <w:sz w:val="22"/>
          <w:szCs w:val="22"/>
        </w:rPr>
        <w:t xml:space="preserve">rioritisation of </w:t>
      </w:r>
      <w:r w:rsidRPr="052F336F" w:rsidR="002F7496">
        <w:rPr>
          <w:rFonts w:ascii="Arial" w:hAnsi="Arial" w:cs="Arial"/>
          <w:sz w:val="22"/>
          <w:szCs w:val="22"/>
        </w:rPr>
        <w:t>suspects</w:t>
      </w:r>
      <w:r w:rsidRPr="052F336F" w:rsidR="002F7496">
        <w:rPr>
          <w:rFonts w:ascii="Arial" w:hAnsi="Arial" w:cs="Arial"/>
          <w:sz w:val="22"/>
          <w:szCs w:val="22"/>
        </w:rPr>
        <w:t xml:space="preserve"> is essential in mitigating </w:t>
      </w:r>
      <w:r w:rsidRPr="052F336F" w:rsidR="00587750">
        <w:rPr>
          <w:rFonts w:ascii="Arial" w:hAnsi="Arial" w:cs="Arial"/>
          <w:sz w:val="22"/>
          <w:szCs w:val="22"/>
        </w:rPr>
        <w:t>risk</w:t>
      </w:r>
      <w:r w:rsidRPr="052F336F" w:rsidR="00282390">
        <w:rPr>
          <w:rFonts w:ascii="Arial" w:hAnsi="Arial" w:cs="Arial"/>
          <w:sz w:val="22"/>
          <w:szCs w:val="22"/>
        </w:rPr>
        <w:t xml:space="preserve"> </w:t>
      </w:r>
      <w:r w:rsidRPr="052F336F" w:rsidR="002F7496">
        <w:rPr>
          <w:rFonts w:ascii="Arial" w:hAnsi="Arial" w:cs="Arial"/>
          <w:sz w:val="22"/>
          <w:szCs w:val="22"/>
        </w:rPr>
        <w:t xml:space="preserve">(Shortland </w:t>
      </w:r>
      <w:r w:rsidRPr="052F336F" w:rsidR="002F7496">
        <w:rPr>
          <w:rFonts w:ascii="Arial" w:hAnsi="Arial" w:cs="Arial"/>
          <w:i w:val="1"/>
          <w:iCs w:val="1"/>
          <w:sz w:val="22"/>
          <w:szCs w:val="22"/>
        </w:rPr>
        <w:t>et al</w:t>
      </w:r>
      <w:r w:rsidRPr="052F336F" w:rsidR="002F7496">
        <w:rPr>
          <w:rFonts w:ascii="Arial" w:hAnsi="Arial" w:cs="Arial"/>
          <w:i w:val="1"/>
          <w:iCs w:val="1"/>
          <w:sz w:val="22"/>
          <w:szCs w:val="22"/>
        </w:rPr>
        <w:t>.</w:t>
      </w:r>
      <w:r w:rsidRPr="052F336F" w:rsidR="34C6F1BD">
        <w:rPr>
          <w:rFonts w:ascii="Arial" w:hAnsi="Arial" w:cs="Arial"/>
          <w:i w:val="1"/>
          <w:iCs w:val="1"/>
          <w:sz w:val="22"/>
          <w:szCs w:val="22"/>
        </w:rPr>
        <w:t>,</w:t>
      </w:r>
      <w:r w:rsidRPr="052F336F" w:rsidR="002F7496">
        <w:rPr>
          <w:rFonts w:ascii="Arial" w:hAnsi="Arial" w:cs="Arial"/>
          <w:i w:val="1"/>
          <w:iCs w:val="1"/>
          <w:sz w:val="22"/>
          <w:szCs w:val="22"/>
        </w:rPr>
        <w:t xml:space="preserve"> </w:t>
      </w:r>
      <w:r w:rsidRPr="052F336F" w:rsidR="002F7496">
        <w:rPr>
          <w:rFonts w:ascii="Arial" w:hAnsi="Arial" w:cs="Arial"/>
          <w:sz w:val="22"/>
          <w:szCs w:val="22"/>
        </w:rPr>
        <w:t>202</w:t>
      </w:r>
      <w:r w:rsidRPr="052F336F" w:rsidR="005756A3">
        <w:rPr>
          <w:rFonts w:ascii="Arial" w:hAnsi="Arial" w:cs="Arial"/>
          <w:sz w:val="22"/>
          <w:szCs w:val="22"/>
        </w:rPr>
        <w:t>2</w:t>
      </w:r>
      <w:r w:rsidRPr="052F336F" w:rsidR="002F7496">
        <w:rPr>
          <w:rFonts w:ascii="Arial" w:hAnsi="Arial" w:cs="Arial"/>
          <w:sz w:val="22"/>
          <w:szCs w:val="22"/>
        </w:rPr>
        <w:t>).</w:t>
      </w:r>
    </w:p>
    <w:p w:rsidRPr="003E0909" w:rsidR="002F7496" w:rsidP="002F7496" w:rsidRDefault="00587750" w14:paraId="27917210" w14:textId="13D37E7E">
      <w:pPr>
        <w:spacing w:line="360" w:lineRule="auto"/>
        <w:rPr>
          <w:rFonts w:ascii="Arial" w:hAnsi="Arial" w:cs="Arial"/>
          <w:sz w:val="22"/>
          <w:szCs w:val="22"/>
        </w:rPr>
      </w:pPr>
      <w:r w:rsidR="00587750">
        <w:rPr>
          <w:rFonts w:ascii="Arial" w:hAnsi="Arial" w:cs="Arial"/>
          <w:sz w:val="22"/>
          <w:szCs w:val="22"/>
        </w:rPr>
        <w:t>Extending</w:t>
      </w:r>
      <w:r w:rsidRPr="003E0909" w:rsidR="002F7496">
        <w:rPr>
          <w:rFonts w:ascii="Arial" w:hAnsi="Arial" w:cs="Arial"/>
          <w:sz w:val="22"/>
          <w:szCs w:val="22"/>
        </w:rPr>
        <w:t xml:space="preserve"> the similaritie</w:t>
      </w:r>
      <w:r w:rsidR="002F7496">
        <w:rPr>
          <w:rFonts w:ascii="Arial" w:hAnsi="Arial" w:cs="Arial"/>
          <w:sz w:val="22"/>
          <w:szCs w:val="22"/>
        </w:rPr>
        <w:t>s</w:t>
      </w:r>
      <w:r w:rsidRPr="003E0909" w:rsidR="002F7496">
        <w:rPr>
          <w:rFonts w:ascii="Arial" w:hAnsi="Arial" w:cs="Arial"/>
          <w:sz w:val="22"/>
          <w:szCs w:val="22"/>
        </w:rPr>
        <w:t>, TVE, like IIOC, appears to be vastly male-perpetrator oriented. T</w:t>
      </w:r>
      <w:r w:rsidR="002F7496">
        <w:rPr>
          <w:rFonts w:ascii="Arial" w:hAnsi="Arial" w:cs="Arial"/>
          <w:sz w:val="22"/>
          <w:szCs w:val="22"/>
        </w:rPr>
        <w:t>VE</w:t>
      </w:r>
      <w:r w:rsidRPr="003E0909" w:rsidR="002F7496">
        <w:rPr>
          <w:rFonts w:ascii="Arial" w:hAnsi="Arial" w:cs="Arial"/>
          <w:sz w:val="22"/>
          <w:szCs w:val="22"/>
        </w:rPr>
        <w:t xml:space="preserve"> has been viewed academically as an area of criminality </w:t>
      </w:r>
      <w:r w:rsidRPr="003E0909" w:rsidR="002F7496">
        <w:rPr>
          <w:rFonts w:ascii="Arial" w:hAnsi="Arial" w:cs="Arial"/>
          <w:sz w:val="22"/>
          <w:szCs w:val="22"/>
        </w:rPr>
        <w:t xml:space="preserve">largely not</w:t>
      </w:r>
      <w:r w:rsidRPr="003E0909" w:rsidR="002F7496">
        <w:rPr>
          <w:rFonts w:ascii="Arial" w:hAnsi="Arial" w:cs="Arial"/>
          <w:sz w:val="22"/>
          <w:szCs w:val="22"/>
        </w:rPr>
        <w:t xml:space="preserve"> involving female perpetrators</w:t>
      </w:r>
      <w:r w:rsidR="000A1A5C">
        <w:rPr>
          <w:rFonts w:ascii="Arial" w:hAnsi="Arial" w:cs="Arial"/>
          <w:sz w:val="22"/>
          <w:szCs w:val="22"/>
        </w:rPr>
        <w:t xml:space="preserve">. </w:t>
      </w:r>
      <w:r w:rsidR="19791C2B">
        <w:rPr>
          <w:rFonts w:ascii="Arial" w:hAnsi="Arial" w:cs="Arial"/>
          <w:sz w:val="22"/>
          <w:szCs w:val="22"/>
        </w:rPr>
        <w:t xml:space="preserve">Shock and disbelief often pervade in cases involving women, due </w:t>
      </w:r>
      <w:r w:rsidR="19791C2B">
        <w:rPr>
          <w:rFonts w:ascii="Arial" w:hAnsi="Arial" w:cs="Arial"/>
          <w:sz w:val="22"/>
          <w:szCs w:val="22"/>
        </w:rPr>
        <w:t>largely to</w:t>
      </w:r>
      <w:r w:rsidR="19791C2B">
        <w:rPr>
          <w:rFonts w:ascii="Arial" w:hAnsi="Arial" w:cs="Arial"/>
          <w:sz w:val="22"/>
          <w:szCs w:val="22"/>
        </w:rPr>
        <w:t xml:space="preserve"> traditionally accepted gender roles</w:t>
      </w:r>
      <w:r w:rsidRPr="003E0909" w:rsidR="002F7496">
        <w:rPr>
          <w:rFonts w:ascii="Arial" w:hAnsi="Arial" w:cs="Arial"/>
          <w:sz w:val="22"/>
          <w:szCs w:val="22"/>
        </w:rPr>
        <w:t xml:space="preserve"> (Davis, West and </w:t>
      </w:r>
      <w:r w:rsidRPr="003E0909" w:rsidR="002F7496">
        <w:rPr>
          <w:rFonts w:ascii="Arial" w:hAnsi="Arial" w:cs="Arial"/>
          <w:sz w:val="22"/>
          <w:szCs w:val="22"/>
        </w:rPr>
        <w:t>Amarasingam</w:t>
      </w:r>
      <w:r w:rsidRPr="003E0909" w:rsidR="002F7496">
        <w:rPr>
          <w:rFonts w:ascii="Arial" w:hAnsi="Arial" w:cs="Arial"/>
          <w:sz w:val="22"/>
          <w:szCs w:val="22"/>
        </w:rPr>
        <w:t>, 2021)</w:t>
      </w:r>
      <w:r w:rsidRPr="003E0909" w:rsidR="27C806D9">
        <w:rPr>
          <w:rFonts w:ascii="Arial" w:hAnsi="Arial" w:cs="Arial"/>
          <w:sz w:val="22"/>
          <w:szCs w:val="22"/>
        </w:rPr>
        <w:t xml:space="preserve">. This </w:t>
      </w:r>
      <w:r w:rsidRPr="003E0909" w:rsidR="30594B1D">
        <w:rPr>
          <w:rFonts w:ascii="Arial" w:hAnsi="Arial" w:cs="Arial"/>
          <w:sz w:val="22"/>
          <w:szCs w:val="22"/>
        </w:rPr>
        <w:t xml:space="preserve">response mirrors </w:t>
      </w:r>
      <w:r w:rsidR="00F22A92">
        <w:rPr>
          <w:rFonts w:ascii="Arial" w:hAnsi="Arial" w:cs="Arial"/>
          <w:sz w:val="22"/>
          <w:szCs w:val="22"/>
        </w:rPr>
        <w:t>reactions to</w:t>
      </w:r>
      <w:r w:rsidRPr="003E0909" w:rsidR="002F7496">
        <w:rPr>
          <w:rFonts w:ascii="Arial" w:hAnsi="Arial" w:cs="Arial"/>
          <w:sz w:val="22"/>
          <w:szCs w:val="22"/>
        </w:rPr>
        <w:t xml:space="preserve"> female child sexual offenders put forward by </w:t>
      </w:r>
      <w:r w:rsidRPr="003E0909" w:rsidR="002F7496">
        <w:rPr>
          <w:rFonts w:ascii="Arial" w:hAnsi="Arial" w:cs="Arial"/>
          <w:sz w:val="22"/>
          <w:szCs w:val="22"/>
        </w:rPr>
        <w:t>G</w:t>
      </w:r>
      <w:r w:rsidRPr="003E0909" w:rsidR="002F7496">
        <w:rPr>
          <w:rFonts w:ascii="Arial" w:hAnsi="Arial" w:cs="Arial"/>
          <w:color w:val="202122"/>
          <w:sz w:val="22"/>
          <w:szCs w:val="22"/>
          <w:shd w:val="clear" w:color="auto" w:fill="FFFFFF"/>
          <w:lang w:eastAsia="en-GB"/>
        </w:rPr>
        <w:t>ölge</w:t>
      </w:r>
      <w:r w:rsidRPr="003E0909" w:rsidR="002F7496">
        <w:rPr>
          <w:rFonts w:ascii="Arial" w:hAnsi="Arial" w:cs="Arial"/>
          <w:color w:val="202122"/>
          <w:sz w:val="22"/>
          <w:szCs w:val="22"/>
          <w:shd w:val="clear" w:color="auto" w:fill="FFFFFF"/>
          <w:lang w:eastAsia="en-GB"/>
        </w:rPr>
        <w:t xml:space="preserve">, </w:t>
      </w:r>
      <w:r w:rsidRPr="003E0909" w:rsidR="002F7496">
        <w:rPr>
          <w:rFonts w:ascii="Arial" w:hAnsi="Arial" w:cs="Arial"/>
          <w:color w:val="202122"/>
          <w:sz w:val="22"/>
          <w:szCs w:val="22"/>
          <w:shd w:val="clear" w:color="auto" w:fill="FFFFFF"/>
          <w:lang w:eastAsia="en-GB"/>
        </w:rPr>
        <w:t>Özgeldi</w:t>
      </w:r>
      <w:r w:rsidRPr="003E0909" w:rsidR="002F7496">
        <w:rPr>
          <w:rFonts w:ascii="Arial" w:hAnsi="Arial" w:cs="Arial"/>
          <w:color w:val="202122"/>
          <w:sz w:val="22"/>
          <w:szCs w:val="22"/>
          <w:shd w:val="clear" w:color="auto" w:fill="FFFFFF"/>
          <w:lang w:eastAsia="en-GB"/>
        </w:rPr>
        <w:t xml:space="preserve">, and </w:t>
      </w:r>
      <w:r w:rsidRPr="003E0909" w:rsidR="002F7496">
        <w:rPr>
          <w:rFonts w:ascii="Arial" w:hAnsi="Arial" w:cs="Arial"/>
          <w:color w:val="202122"/>
          <w:sz w:val="22"/>
          <w:szCs w:val="22"/>
          <w:shd w:val="clear" w:color="auto" w:fill="FFFFFF"/>
          <w:lang w:eastAsia="en-GB"/>
        </w:rPr>
        <w:t>Akdemir</w:t>
      </w:r>
      <w:r w:rsidRPr="7663C0FF" w:rsidR="002F7496">
        <w:rPr>
          <w:rFonts w:ascii="Arial" w:hAnsi="Arial" w:cs="Arial"/>
          <w:i w:val="1"/>
          <w:iCs w:val="1"/>
          <w:color w:val="202122"/>
          <w:sz w:val="22"/>
          <w:szCs w:val="22"/>
          <w:shd w:val="clear" w:color="auto" w:fill="FFFFFF"/>
          <w:lang w:eastAsia="en-GB"/>
        </w:rPr>
        <w:t xml:space="preserve"> </w:t>
      </w:r>
      <w:r w:rsidRPr="003E0909" w:rsidR="002F7496">
        <w:rPr>
          <w:rFonts w:ascii="Arial" w:hAnsi="Arial" w:cs="Arial"/>
          <w:color w:val="202122"/>
          <w:sz w:val="22"/>
          <w:szCs w:val="22"/>
          <w:shd w:val="clear" w:color="auto" w:fill="FFFFFF"/>
          <w:lang w:eastAsia="en-GB"/>
        </w:rPr>
        <w:t>(2021)</w:t>
      </w:r>
      <w:r w:rsidR="0091532C">
        <w:rPr>
          <w:rFonts w:ascii="Arial" w:hAnsi="Arial" w:cs="Arial"/>
          <w:color w:val="202122"/>
          <w:sz w:val="22"/>
          <w:szCs w:val="22"/>
          <w:shd w:val="clear" w:color="auto" w:fill="FFFFFF"/>
          <w:lang w:eastAsia="en-GB"/>
        </w:rPr>
        <w:t>.</w:t>
      </w:r>
    </w:p>
    <w:p w:rsidRPr="003E0909" w:rsidR="002F7496" w:rsidP="002F7496" w:rsidRDefault="002F7496" w14:paraId="11D19533" w14:textId="5D877429">
      <w:pPr>
        <w:spacing w:line="360" w:lineRule="auto"/>
        <w:rPr>
          <w:rFonts w:ascii="Arial" w:hAnsi="Arial" w:cs="Arial"/>
          <w:sz w:val="22"/>
          <w:szCs w:val="22"/>
        </w:rPr>
      </w:pPr>
      <w:r w:rsidRPr="7663C0FF" w:rsidR="002F7496">
        <w:rPr>
          <w:rFonts w:ascii="Arial" w:hAnsi="Arial" w:cs="Arial"/>
          <w:sz w:val="22"/>
          <w:szCs w:val="22"/>
        </w:rPr>
        <w:t xml:space="preserve">Closely reflecting research suggesting under-representation of female child sexual offenders, academic research is </w:t>
      </w:r>
      <w:r w:rsidRPr="7663C0FF" w:rsidR="002F7496">
        <w:rPr>
          <w:rFonts w:ascii="Arial" w:hAnsi="Arial" w:cs="Arial"/>
          <w:sz w:val="22"/>
          <w:szCs w:val="22"/>
        </w:rPr>
        <w:t>emerging</w:t>
      </w:r>
      <w:r w:rsidRPr="7663C0FF" w:rsidR="002F7496">
        <w:rPr>
          <w:rFonts w:ascii="Arial" w:hAnsi="Arial" w:cs="Arial"/>
          <w:sz w:val="22"/>
          <w:szCs w:val="22"/>
        </w:rPr>
        <w:t xml:space="preserve"> recognising </w:t>
      </w:r>
      <w:r w:rsidRPr="7663C0FF" w:rsidR="36448095">
        <w:rPr>
          <w:rFonts w:ascii="Arial" w:hAnsi="Arial" w:cs="Arial"/>
          <w:sz w:val="22"/>
          <w:szCs w:val="22"/>
        </w:rPr>
        <w:t xml:space="preserve">the </w:t>
      </w:r>
      <w:r w:rsidRPr="7663C0FF" w:rsidR="002F7496">
        <w:rPr>
          <w:rFonts w:ascii="Arial" w:hAnsi="Arial" w:cs="Arial"/>
          <w:sz w:val="22"/>
          <w:szCs w:val="22"/>
        </w:rPr>
        <w:t xml:space="preserve">underestimated prevalence of </w:t>
      </w:r>
      <w:r w:rsidRPr="7663C0FF" w:rsidR="002F7496">
        <w:rPr>
          <w:rFonts w:ascii="Arial" w:hAnsi="Arial" w:cs="Arial"/>
          <w:sz w:val="22"/>
          <w:szCs w:val="22"/>
        </w:rPr>
        <w:t>female TVE perpetrators</w:t>
      </w:r>
      <w:r w:rsidRPr="7663C0FF" w:rsidR="002F7496">
        <w:rPr>
          <w:rFonts w:ascii="Arial" w:hAnsi="Arial" w:cs="Arial"/>
          <w:sz w:val="22"/>
          <w:szCs w:val="22"/>
        </w:rPr>
        <w:t xml:space="preserve"> (Davis, West and </w:t>
      </w:r>
      <w:r w:rsidRPr="7663C0FF" w:rsidR="002F7496">
        <w:rPr>
          <w:rFonts w:ascii="Arial" w:hAnsi="Arial" w:cs="Arial"/>
          <w:sz w:val="22"/>
          <w:szCs w:val="22"/>
        </w:rPr>
        <w:t>Amarasingam</w:t>
      </w:r>
      <w:r w:rsidRPr="7663C0FF" w:rsidR="002F7496">
        <w:rPr>
          <w:rFonts w:ascii="Arial" w:hAnsi="Arial" w:cs="Arial"/>
          <w:sz w:val="22"/>
          <w:szCs w:val="22"/>
        </w:rPr>
        <w:t xml:space="preserve">, 2021). Females’ potential for </w:t>
      </w:r>
      <w:r w:rsidRPr="7663C0FF" w:rsidR="002F7496">
        <w:rPr>
          <w:rFonts w:ascii="Arial" w:hAnsi="Arial" w:cs="Arial"/>
          <w:sz w:val="22"/>
          <w:szCs w:val="22"/>
        </w:rPr>
        <w:t xml:space="preserve">radicalisation and participation in TVE has been overlooked (Carter, 2013), which echoes the conclusions of </w:t>
      </w:r>
      <w:r w:rsidRPr="7663C0FF" w:rsidR="002F7496">
        <w:rPr>
          <w:rFonts w:ascii="Arial" w:hAnsi="Arial" w:cs="Arial"/>
          <w:sz w:val="22"/>
          <w:szCs w:val="22"/>
        </w:rPr>
        <w:t>Martellozzo</w:t>
      </w:r>
      <w:r w:rsidRPr="7663C0FF" w:rsidR="002F7496">
        <w:rPr>
          <w:rFonts w:ascii="Arial" w:hAnsi="Arial" w:cs="Arial"/>
          <w:sz w:val="22"/>
          <w:szCs w:val="22"/>
        </w:rPr>
        <w:t>, Nehring and Taylor</w:t>
      </w:r>
      <w:r w:rsidRPr="7663C0FF" w:rsidR="002F7496">
        <w:rPr>
          <w:rFonts w:ascii="Arial" w:hAnsi="Arial" w:cs="Arial"/>
          <w:sz w:val="22"/>
          <w:szCs w:val="22"/>
        </w:rPr>
        <w:t xml:space="preserve"> (2010)</w:t>
      </w:r>
      <w:r w:rsidRPr="7663C0FF" w:rsidR="14C99E5F">
        <w:rPr>
          <w:rFonts w:ascii="Arial" w:hAnsi="Arial" w:cs="Arial"/>
          <w:sz w:val="22"/>
          <w:szCs w:val="22"/>
        </w:rPr>
        <w:t xml:space="preserve">, that </w:t>
      </w:r>
      <w:r w:rsidRPr="7663C0FF" w:rsidR="002F7496">
        <w:rPr>
          <w:rFonts w:ascii="Arial" w:hAnsi="Arial" w:cs="Arial"/>
          <w:sz w:val="22"/>
          <w:szCs w:val="22"/>
        </w:rPr>
        <w:t>female IIOC offenders</w:t>
      </w:r>
      <w:r w:rsidRPr="7663C0FF" w:rsidR="1A96974C">
        <w:rPr>
          <w:rFonts w:ascii="Arial" w:hAnsi="Arial" w:cs="Arial"/>
          <w:sz w:val="22"/>
          <w:szCs w:val="22"/>
        </w:rPr>
        <w:t xml:space="preserve"> </w:t>
      </w:r>
      <w:r w:rsidRPr="7663C0FF" w:rsidR="24A22A09">
        <w:rPr>
          <w:rFonts w:ascii="Arial" w:hAnsi="Arial" w:cs="Arial"/>
          <w:sz w:val="22"/>
          <w:szCs w:val="22"/>
        </w:rPr>
        <w:t>are similarly</w:t>
      </w:r>
      <w:r w:rsidRPr="7663C0FF" w:rsidR="450EE7CC">
        <w:rPr>
          <w:rFonts w:ascii="Arial" w:hAnsi="Arial" w:cs="Arial"/>
          <w:sz w:val="22"/>
          <w:szCs w:val="22"/>
        </w:rPr>
        <w:t xml:space="preserve"> </w:t>
      </w:r>
      <w:r w:rsidRPr="7663C0FF" w:rsidR="1A96974C">
        <w:rPr>
          <w:rFonts w:ascii="Arial" w:hAnsi="Arial" w:cs="Arial"/>
          <w:sz w:val="22"/>
          <w:szCs w:val="22"/>
        </w:rPr>
        <w:t>overlooked.</w:t>
      </w:r>
    </w:p>
    <w:p w:rsidRPr="003E0909" w:rsidR="002F7496" w:rsidP="002F7496" w:rsidRDefault="002F7496" w14:paraId="305580A6" w14:textId="20D2A5B5">
      <w:pPr>
        <w:spacing w:line="360" w:lineRule="auto"/>
        <w:rPr>
          <w:rFonts w:ascii="Arial" w:hAnsi="Arial" w:cs="Arial"/>
          <w:sz w:val="22"/>
          <w:szCs w:val="22"/>
        </w:rPr>
      </w:pPr>
      <w:r w:rsidRPr="7663C0FF" w:rsidR="002F7496">
        <w:rPr>
          <w:rFonts w:ascii="Arial" w:hAnsi="Arial" w:cs="Arial"/>
          <w:sz w:val="22"/>
          <w:szCs w:val="22"/>
        </w:rPr>
        <w:t>The common theme is an academic recognition that female offenders in both offence types are more prevalent than previously thought. Despite this similarity,</w:t>
      </w:r>
      <w:r w:rsidRPr="7663C0FF" w:rsidR="00A13B12">
        <w:rPr>
          <w:rFonts w:ascii="Arial" w:hAnsi="Arial" w:cs="Arial"/>
          <w:sz w:val="22"/>
          <w:szCs w:val="22"/>
        </w:rPr>
        <w:t xml:space="preserve"> </w:t>
      </w:r>
      <w:r w:rsidRPr="7663C0FF" w:rsidR="002F7496">
        <w:rPr>
          <w:rFonts w:ascii="Arial" w:hAnsi="Arial" w:cs="Arial"/>
          <w:sz w:val="22"/>
          <w:szCs w:val="22"/>
        </w:rPr>
        <w:t xml:space="preserve">consideration of the risks </w:t>
      </w:r>
      <w:r w:rsidRPr="7663C0FF" w:rsidR="00B730B1">
        <w:rPr>
          <w:rFonts w:ascii="Arial" w:hAnsi="Arial" w:cs="Arial"/>
          <w:sz w:val="22"/>
          <w:szCs w:val="22"/>
        </w:rPr>
        <w:t>posed by female</w:t>
      </w:r>
      <w:r w:rsidRPr="7663C0FF" w:rsidR="2B853A38">
        <w:rPr>
          <w:rFonts w:ascii="Arial" w:hAnsi="Arial" w:cs="Arial"/>
          <w:sz w:val="22"/>
          <w:szCs w:val="22"/>
        </w:rPr>
        <w:t xml:space="preserve"> offenders </w:t>
      </w:r>
      <w:r w:rsidRPr="7663C0FF" w:rsidR="002F7496">
        <w:rPr>
          <w:rFonts w:ascii="Arial" w:hAnsi="Arial" w:cs="Arial"/>
          <w:sz w:val="22"/>
          <w:szCs w:val="22"/>
        </w:rPr>
        <w:t xml:space="preserve">differs. Whilst Long </w:t>
      </w:r>
      <w:r w:rsidRPr="7663C0FF" w:rsidR="002F7496">
        <w:rPr>
          <w:rFonts w:ascii="Arial" w:hAnsi="Arial" w:cs="Arial"/>
          <w:i w:val="1"/>
          <w:iCs w:val="1"/>
          <w:sz w:val="22"/>
          <w:szCs w:val="22"/>
        </w:rPr>
        <w:t xml:space="preserve">et al. </w:t>
      </w:r>
      <w:r w:rsidRPr="7663C0FF" w:rsidR="002F7496">
        <w:rPr>
          <w:rFonts w:ascii="Arial" w:hAnsi="Arial" w:cs="Arial"/>
          <w:sz w:val="22"/>
          <w:szCs w:val="22"/>
        </w:rPr>
        <w:t>(2016) exclude</w:t>
      </w:r>
      <w:r w:rsidRPr="7663C0FF" w:rsidR="002F7496">
        <w:rPr>
          <w:rFonts w:ascii="Arial" w:hAnsi="Arial" w:cs="Arial"/>
          <w:sz w:val="22"/>
          <w:szCs w:val="22"/>
        </w:rPr>
        <w:t>d</w:t>
      </w:r>
      <w:r w:rsidRPr="7663C0FF" w:rsidR="002F7496">
        <w:rPr>
          <w:rFonts w:ascii="Arial" w:hAnsi="Arial" w:cs="Arial"/>
          <w:sz w:val="22"/>
          <w:szCs w:val="22"/>
        </w:rPr>
        <w:t xml:space="preserve"> females entirely from KIRAT</w:t>
      </w:r>
      <w:r w:rsidRPr="7663C0FF" w:rsidR="002F7496">
        <w:rPr>
          <w:rFonts w:ascii="Arial" w:hAnsi="Arial" w:cs="Arial"/>
          <w:sz w:val="22"/>
          <w:szCs w:val="22"/>
        </w:rPr>
        <w:t>,</w:t>
      </w:r>
      <w:r w:rsidRPr="7663C0FF" w:rsidR="002F7496">
        <w:rPr>
          <w:rFonts w:ascii="Arial" w:hAnsi="Arial" w:cs="Arial"/>
          <w:sz w:val="22"/>
          <w:szCs w:val="22"/>
        </w:rPr>
        <w:t xml:space="preserve"> Shortland </w:t>
      </w:r>
      <w:r w:rsidRPr="7663C0FF" w:rsidR="002F7496">
        <w:rPr>
          <w:rFonts w:ascii="Arial" w:hAnsi="Arial" w:cs="Arial"/>
          <w:i w:val="1"/>
          <w:iCs w:val="1"/>
          <w:sz w:val="22"/>
          <w:szCs w:val="22"/>
        </w:rPr>
        <w:t xml:space="preserve">et al. </w:t>
      </w:r>
      <w:r w:rsidRPr="7663C0FF" w:rsidR="002F7496">
        <w:rPr>
          <w:rFonts w:ascii="Arial" w:hAnsi="Arial" w:cs="Arial"/>
          <w:sz w:val="22"/>
          <w:szCs w:val="22"/>
        </w:rPr>
        <w:t>(202</w:t>
      </w:r>
      <w:r w:rsidRPr="7663C0FF" w:rsidR="00301FC9">
        <w:rPr>
          <w:rFonts w:ascii="Arial" w:hAnsi="Arial" w:cs="Arial"/>
          <w:sz w:val="22"/>
          <w:szCs w:val="22"/>
        </w:rPr>
        <w:t>2</w:t>
      </w:r>
      <w:r w:rsidRPr="7663C0FF" w:rsidR="002F7496">
        <w:rPr>
          <w:rFonts w:ascii="Arial" w:hAnsi="Arial" w:cs="Arial"/>
          <w:sz w:val="22"/>
          <w:szCs w:val="22"/>
        </w:rPr>
        <w:t xml:space="preserve">) </w:t>
      </w:r>
      <w:r w:rsidRPr="7663C0FF" w:rsidR="002F7496">
        <w:rPr>
          <w:rFonts w:ascii="Arial" w:hAnsi="Arial" w:cs="Arial"/>
          <w:sz w:val="22"/>
          <w:szCs w:val="22"/>
        </w:rPr>
        <w:t>have not d</w:t>
      </w:r>
      <w:r w:rsidRPr="7663C0FF" w:rsidR="2F2D2A5A">
        <w:rPr>
          <w:rFonts w:ascii="Arial" w:hAnsi="Arial" w:cs="Arial"/>
          <w:sz w:val="22"/>
          <w:szCs w:val="22"/>
        </w:rPr>
        <w:t xml:space="preserve">one </w:t>
      </w:r>
      <w:r w:rsidRPr="7663C0FF" w:rsidR="2F2D2A5A">
        <w:rPr>
          <w:rFonts w:ascii="Arial" w:hAnsi="Arial" w:cs="Arial"/>
          <w:sz w:val="22"/>
          <w:szCs w:val="22"/>
        </w:rPr>
        <w:t>so</w:t>
      </w:r>
      <w:r w:rsidRPr="7663C0FF" w:rsidR="53130952">
        <w:rPr>
          <w:rFonts w:ascii="Arial" w:hAnsi="Arial" w:cs="Arial"/>
          <w:sz w:val="22"/>
          <w:szCs w:val="22"/>
        </w:rPr>
        <w:t>.</w:t>
      </w:r>
      <w:r w:rsidRPr="7663C0FF" w:rsidR="147C7FF5">
        <w:rPr>
          <w:rFonts w:ascii="Arial" w:hAnsi="Arial" w:cs="Arial"/>
          <w:sz w:val="22"/>
          <w:szCs w:val="22"/>
        </w:rPr>
        <w:t xml:space="preserve"> </w:t>
      </w:r>
      <w:r w:rsidRPr="7663C0FF" w:rsidR="002F7496">
        <w:rPr>
          <w:rFonts w:ascii="Arial" w:hAnsi="Arial" w:cs="Arial"/>
          <w:sz w:val="22"/>
          <w:szCs w:val="22"/>
        </w:rPr>
        <w:t>PIVET</w:t>
      </w:r>
      <w:r w:rsidRPr="7663C0FF" w:rsidR="002F7496">
        <w:rPr>
          <w:rFonts w:ascii="Arial" w:hAnsi="Arial" w:cs="Arial"/>
          <w:sz w:val="22"/>
          <w:szCs w:val="22"/>
        </w:rPr>
        <w:t xml:space="preserve"> </w:t>
      </w:r>
      <w:r w:rsidRPr="7663C0FF" w:rsidR="00A13B12">
        <w:rPr>
          <w:rFonts w:ascii="Arial" w:hAnsi="Arial" w:cs="Arial"/>
          <w:sz w:val="22"/>
          <w:szCs w:val="22"/>
        </w:rPr>
        <w:t xml:space="preserve">is </w:t>
      </w:r>
      <w:r w:rsidRPr="7663C0FF" w:rsidR="3626059F">
        <w:rPr>
          <w:rFonts w:ascii="Arial" w:hAnsi="Arial" w:cs="Arial"/>
          <w:sz w:val="22"/>
          <w:szCs w:val="22"/>
        </w:rPr>
        <w:t xml:space="preserve">therefore </w:t>
      </w:r>
      <w:r w:rsidRPr="7663C0FF" w:rsidR="002F7496">
        <w:rPr>
          <w:rFonts w:ascii="Arial" w:hAnsi="Arial" w:cs="Arial"/>
          <w:sz w:val="22"/>
          <w:szCs w:val="22"/>
        </w:rPr>
        <w:t>applicable</w:t>
      </w:r>
      <w:r w:rsidRPr="7663C0FF" w:rsidR="002F7496">
        <w:rPr>
          <w:rFonts w:ascii="Arial" w:hAnsi="Arial" w:cs="Arial"/>
          <w:sz w:val="22"/>
          <w:szCs w:val="22"/>
        </w:rPr>
        <w:t xml:space="preserve"> to suspects regardless of gender</w:t>
      </w:r>
      <w:r w:rsidRPr="7663C0FF" w:rsidR="7CA0A930">
        <w:rPr>
          <w:rFonts w:ascii="Arial" w:hAnsi="Arial" w:cs="Arial"/>
          <w:sz w:val="22"/>
          <w:szCs w:val="22"/>
        </w:rPr>
        <w:t>, supporting the notion that KIRAT has the capability of being applied to females.</w:t>
      </w:r>
    </w:p>
    <w:p w:rsidR="002F7496" w:rsidP="002F7496" w:rsidRDefault="002F7496" w14:paraId="5B351FD8" w14:textId="41721D8B">
      <w:pPr>
        <w:spacing w:line="360" w:lineRule="auto"/>
        <w:rPr>
          <w:rFonts w:ascii="Arial" w:hAnsi="Arial" w:cs="Arial"/>
          <w:sz w:val="22"/>
          <w:szCs w:val="22"/>
        </w:rPr>
      </w:pPr>
      <w:r w:rsidRPr="7663C0FF" w:rsidR="002F7496">
        <w:rPr>
          <w:rFonts w:ascii="Arial" w:hAnsi="Arial" w:cs="Arial"/>
          <w:sz w:val="22"/>
          <w:szCs w:val="22"/>
        </w:rPr>
        <w:t xml:space="preserve">The omission of the consideration of females </w:t>
      </w:r>
      <w:r w:rsidRPr="7663C0FF" w:rsidR="000C3DE5">
        <w:rPr>
          <w:rFonts w:ascii="Arial" w:hAnsi="Arial" w:cs="Arial"/>
          <w:sz w:val="22"/>
          <w:szCs w:val="22"/>
        </w:rPr>
        <w:t xml:space="preserve">as </w:t>
      </w:r>
      <w:r w:rsidRPr="7663C0FF" w:rsidR="002F7496">
        <w:rPr>
          <w:rFonts w:ascii="Arial" w:hAnsi="Arial" w:cs="Arial"/>
          <w:sz w:val="22"/>
          <w:szCs w:val="22"/>
        </w:rPr>
        <w:t>IIOC offenders is not limited to KIRAT. Eke, Helmus and Seto (201</w:t>
      </w:r>
      <w:r w:rsidRPr="7663C0FF" w:rsidR="0023767D">
        <w:rPr>
          <w:rFonts w:ascii="Arial" w:hAnsi="Arial" w:cs="Arial"/>
          <w:sz w:val="22"/>
          <w:szCs w:val="22"/>
        </w:rPr>
        <w:t>9</w:t>
      </w:r>
      <w:r w:rsidRPr="7663C0FF" w:rsidR="002F7496">
        <w:rPr>
          <w:rFonts w:ascii="Arial" w:hAnsi="Arial" w:cs="Arial"/>
          <w:sz w:val="22"/>
          <w:szCs w:val="22"/>
        </w:rPr>
        <w:t>) developed the Child Pornography Offender Risk Tool (CPORT), which assesses likelihood of IIOC</w:t>
      </w:r>
      <w:r w:rsidRPr="7663C0FF" w:rsidR="27A394C2">
        <w:rPr>
          <w:rFonts w:ascii="Arial" w:hAnsi="Arial" w:cs="Arial"/>
          <w:sz w:val="22"/>
          <w:szCs w:val="22"/>
        </w:rPr>
        <w:t xml:space="preserve"> perpetrators</w:t>
      </w:r>
      <w:r w:rsidRPr="7663C0FF" w:rsidR="002F7496">
        <w:rPr>
          <w:rFonts w:ascii="Arial" w:hAnsi="Arial" w:cs="Arial"/>
          <w:sz w:val="22"/>
          <w:szCs w:val="22"/>
        </w:rPr>
        <w:t xml:space="preserve"> re-offending. As with KIRAT, the tool </w:t>
      </w:r>
      <w:r w:rsidRPr="7663C0FF" w:rsidR="002F7496">
        <w:rPr>
          <w:rFonts w:ascii="Arial" w:hAnsi="Arial" w:cs="Arial"/>
          <w:sz w:val="22"/>
          <w:szCs w:val="22"/>
        </w:rPr>
        <w:t>is applicable</w:t>
      </w:r>
      <w:r w:rsidRPr="7663C0FF" w:rsidR="002F7496">
        <w:rPr>
          <w:rFonts w:ascii="Arial" w:hAnsi="Arial" w:cs="Arial"/>
          <w:sz w:val="22"/>
          <w:szCs w:val="22"/>
        </w:rPr>
        <w:t xml:space="preserve"> to adult males only. Eke, Helmus and Seto (201</w:t>
      </w:r>
      <w:r w:rsidRPr="7663C0FF" w:rsidR="0023767D">
        <w:rPr>
          <w:rFonts w:ascii="Arial" w:hAnsi="Arial" w:cs="Arial"/>
          <w:sz w:val="22"/>
          <w:szCs w:val="22"/>
        </w:rPr>
        <w:t>9</w:t>
      </w:r>
      <w:r w:rsidRPr="7663C0FF" w:rsidR="002F7496">
        <w:rPr>
          <w:rFonts w:ascii="Arial" w:hAnsi="Arial" w:cs="Arial"/>
          <w:sz w:val="22"/>
          <w:szCs w:val="22"/>
        </w:rPr>
        <w:t>) support the arguments put forward above by also conceding that in relation to female offenders, further research may alter how the tool is used.</w:t>
      </w:r>
    </w:p>
    <w:p w:rsidRPr="003E0909" w:rsidR="002F7496" w:rsidP="002F7496" w:rsidRDefault="002F7496" w14:paraId="20137C82" w14:textId="77777777">
      <w:pPr>
        <w:spacing w:line="360" w:lineRule="auto"/>
        <w:rPr>
          <w:rFonts w:ascii="Arial" w:hAnsi="Arial" w:cs="Arial"/>
          <w:sz w:val="22"/>
          <w:szCs w:val="22"/>
        </w:rPr>
      </w:pPr>
    </w:p>
    <w:p w:rsidRPr="003E0909" w:rsidR="002F7496" w:rsidP="002F7496" w:rsidRDefault="002F7496" w14:paraId="269C554E" w14:textId="77777777">
      <w:pPr>
        <w:pStyle w:val="ListParagraph"/>
        <w:numPr>
          <w:ilvl w:val="1"/>
          <w:numId w:val="7"/>
        </w:numPr>
        <w:spacing w:line="360" w:lineRule="auto"/>
        <w:rPr>
          <w:rFonts w:ascii="Arial" w:hAnsi="Arial" w:cs="Arial"/>
          <w:b/>
          <w:bCs/>
          <w:sz w:val="22"/>
          <w:szCs w:val="22"/>
        </w:rPr>
      </w:pPr>
      <w:r w:rsidRPr="003E0909">
        <w:rPr>
          <w:rFonts w:ascii="Arial" w:hAnsi="Arial" w:cs="Arial"/>
          <w:b/>
          <w:bCs/>
          <w:sz w:val="22"/>
          <w:szCs w:val="22"/>
        </w:rPr>
        <w:t>-  Conclusion</w:t>
      </w:r>
    </w:p>
    <w:p w:rsidRPr="003E0909" w:rsidR="002F7496" w:rsidP="002F7496" w:rsidRDefault="002F7496" w14:paraId="56814F27" w14:textId="5ADF335C">
      <w:pPr>
        <w:spacing w:line="360" w:lineRule="auto"/>
        <w:rPr>
          <w:rFonts w:ascii="Arial" w:hAnsi="Arial" w:cs="Arial"/>
          <w:sz w:val="22"/>
          <w:szCs w:val="22"/>
        </w:rPr>
      </w:pPr>
      <w:r w:rsidRPr="7663C0FF" w:rsidR="002F7496">
        <w:rPr>
          <w:rFonts w:ascii="Arial" w:hAnsi="Arial" w:cs="Arial"/>
          <w:sz w:val="22"/>
          <w:szCs w:val="22"/>
        </w:rPr>
        <w:t xml:space="preserve">This literature review has </w:t>
      </w:r>
      <w:r w:rsidRPr="7663C0FF" w:rsidR="6EC4D57E">
        <w:rPr>
          <w:rFonts w:ascii="Arial" w:hAnsi="Arial" w:cs="Arial"/>
          <w:sz w:val="22"/>
          <w:szCs w:val="22"/>
        </w:rPr>
        <w:t xml:space="preserve">addressed </w:t>
      </w:r>
      <w:r w:rsidRPr="7663C0FF" w:rsidR="6EC4D57E">
        <w:rPr>
          <w:rFonts w:ascii="Arial" w:hAnsi="Arial" w:cs="Arial"/>
          <w:sz w:val="22"/>
          <w:szCs w:val="22"/>
        </w:rPr>
        <w:t>objective</w:t>
      </w:r>
      <w:r w:rsidRPr="7663C0FF" w:rsidR="6EC4D57E">
        <w:rPr>
          <w:rFonts w:ascii="Arial" w:hAnsi="Arial" w:cs="Arial"/>
          <w:sz w:val="22"/>
          <w:szCs w:val="22"/>
        </w:rPr>
        <w:t xml:space="preserve"> one by </w:t>
      </w:r>
      <w:r w:rsidRPr="7663C0FF" w:rsidR="002F7496">
        <w:rPr>
          <w:rFonts w:ascii="Arial" w:hAnsi="Arial" w:cs="Arial"/>
          <w:sz w:val="22"/>
          <w:szCs w:val="22"/>
        </w:rPr>
        <w:t>consider</w:t>
      </w:r>
      <w:r w:rsidRPr="7663C0FF" w:rsidR="1CFE705E">
        <w:rPr>
          <w:rFonts w:ascii="Arial" w:hAnsi="Arial" w:cs="Arial"/>
          <w:sz w:val="22"/>
          <w:szCs w:val="22"/>
        </w:rPr>
        <w:t>ing</w:t>
      </w:r>
      <w:r w:rsidRPr="7663C0FF" w:rsidR="002F7496">
        <w:rPr>
          <w:rFonts w:ascii="Arial" w:hAnsi="Arial" w:cs="Arial"/>
          <w:sz w:val="22"/>
          <w:szCs w:val="22"/>
        </w:rPr>
        <w:t xml:space="preserve"> viewpoints across a wide range of academic sources in relation to IIOC and contact child sexual offences</w:t>
      </w:r>
      <w:r w:rsidRPr="7663C0FF" w:rsidR="00B62CA8">
        <w:rPr>
          <w:rFonts w:ascii="Arial" w:hAnsi="Arial" w:cs="Arial"/>
          <w:sz w:val="22"/>
          <w:szCs w:val="22"/>
        </w:rPr>
        <w:t xml:space="preserve"> and risk assessment processes</w:t>
      </w:r>
      <w:r w:rsidRPr="7663C0FF" w:rsidR="7D21AADF">
        <w:rPr>
          <w:rFonts w:ascii="Arial" w:hAnsi="Arial" w:cs="Arial"/>
          <w:sz w:val="22"/>
          <w:szCs w:val="22"/>
        </w:rPr>
        <w:t>.</w:t>
      </w:r>
    </w:p>
    <w:p w:rsidRPr="003E0909" w:rsidR="002F7496" w:rsidP="7663C0FF" w:rsidRDefault="002F7496" w14:paraId="682E8575" w14:textId="157CE984">
      <w:pPr>
        <w:spacing w:line="360" w:lineRule="auto"/>
        <w:rPr>
          <w:rFonts w:ascii="Arial" w:hAnsi="Arial" w:cs="Arial"/>
          <w:sz w:val="22"/>
          <w:szCs w:val="22"/>
        </w:rPr>
      </w:pPr>
      <w:r w:rsidRPr="7663C0FF" w:rsidR="002F7496">
        <w:rPr>
          <w:rFonts w:ascii="Arial" w:hAnsi="Arial" w:cs="Arial"/>
          <w:sz w:val="22"/>
          <w:szCs w:val="22"/>
        </w:rPr>
        <w:t xml:space="preserve">In conclusion, a general theme is that </w:t>
      </w:r>
      <w:r w:rsidRPr="7663C0FF" w:rsidR="002F7496">
        <w:rPr>
          <w:rFonts w:ascii="Arial" w:hAnsi="Arial" w:cs="Arial"/>
          <w:sz w:val="22"/>
          <w:szCs w:val="22"/>
        </w:rPr>
        <w:t>perceptions</w:t>
      </w:r>
      <w:r w:rsidRPr="7663C0FF" w:rsidR="002F7496">
        <w:rPr>
          <w:rFonts w:ascii="Arial" w:hAnsi="Arial" w:cs="Arial"/>
          <w:sz w:val="22"/>
          <w:szCs w:val="22"/>
        </w:rPr>
        <w:t xml:space="preserve"> of females as sexual offenders may not accurately reflect the</w:t>
      </w:r>
      <w:r w:rsidRPr="7663C0FF" w:rsidR="36E5ECA7">
        <w:rPr>
          <w:rFonts w:ascii="Arial" w:hAnsi="Arial" w:cs="Arial"/>
          <w:sz w:val="22"/>
          <w:szCs w:val="22"/>
        </w:rPr>
        <w:t>ir true</w:t>
      </w:r>
      <w:r w:rsidRPr="7663C0FF" w:rsidR="002F7496">
        <w:rPr>
          <w:rFonts w:ascii="Arial" w:hAnsi="Arial" w:cs="Arial"/>
          <w:sz w:val="22"/>
          <w:szCs w:val="22"/>
        </w:rPr>
        <w:t xml:space="preserve"> </w:t>
      </w:r>
      <w:r w:rsidRPr="7663C0FF" w:rsidR="002F7496">
        <w:rPr>
          <w:rFonts w:ascii="Arial" w:hAnsi="Arial" w:cs="Arial"/>
          <w:sz w:val="22"/>
          <w:szCs w:val="22"/>
        </w:rPr>
        <w:t xml:space="preserve">prevalence and </w:t>
      </w:r>
      <w:r w:rsidRPr="7663C0FF" w:rsidR="06C97A2A">
        <w:rPr>
          <w:rFonts w:ascii="Arial" w:hAnsi="Arial" w:cs="Arial"/>
          <w:sz w:val="22"/>
          <w:szCs w:val="22"/>
        </w:rPr>
        <w:t xml:space="preserve">the </w:t>
      </w:r>
      <w:r w:rsidRPr="7663C0FF" w:rsidR="002F7496">
        <w:rPr>
          <w:rFonts w:ascii="Arial" w:hAnsi="Arial" w:cs="Arial"/>
          <w:sz w:val="22"/>
          <w:szCs w:val="22"/>
        </w:rPr>
        <w:t>risk they pos</w:t>
      </w:r>
      <w:r w:rsidRPr="7663C0FF" w:rsidR="00B62CA8">
        <w:rPr>
          <w:rFonts w:ascii="Arial" w:hAnsi="Arial" w:cs="Arial"/>
          <w:sz w:val="22"/>
          <w:szCs w:val="22"/>
        </w:rPr>
        <w:t>e</w:t>
      </w:r>
      <w:r w:rsidRPr="7663C0FF" w:rsidR="5C821A7A">
        <w:rPr>
          <w:rFonts w:ascii="Arial" w:hAnsi="Arial" w:cs="Arial"/>
          <w:sz w:val="22"/>
          <w:szCs w:val="22"/>
        </w:rPr>
        <w:t>, which</w:t>
      </w:r>
      <w:r w:rsidRPr="7663C0FF" w:rsidR="23A660F9">
        <w:rPr>
          <w:rFonts w:ascii="Arial" w:hAnsi="Arial" w:cs="Arial"/>
          <w:sz w:val="22"/>
          <w:szCs w:val="22"/>
        </w:rPr>
        <w:t xml:space="preserve"> is </w:t>
      </w:r>
      <w:r w:rsidRPr="7663C0FF" w:rsidR="002F7496">
        <w:rPr>
          <w:rFonts w:ascii="Arial" w:hAnsi="Arial" w:cs="Arial"/>
          <w:sz w:val="22"/>
          <w:szCs w:val="22"/>
        </w:rPr>
        <w:t xml:space="preserve">reflected in </w:t>
      </w:r>
      <w:r w:rsidRPr="7663C0FF" w:rsidR="002F7496">
        <w:rPr>
          <w:rFonts w:ascii="Arial" w:hAnsi="Arial" w:cs="Arial"/>
          <w:sz w:val="22"/>
          <w:szCs w:val="22"/>
        </w:rPr>
        <w:t>the exclusion of females from KIRAT</w:t>
      </w:r>
      <w:r w:rsidRPr="7663C0FF" w:rsidR="4280C7E5">
        <w:rPr>
          <w:rFonts w:ascii="Arial" w:hAnsi="Arial" w:cs="Arial"/>
          <w:sz w:val="22"/>
          <w:szCs w:val="22"/>
        </w:rPr>
        <w:t xml:space="preserve">. </w:t>
      </w:r>
      <w:r w:rsidRPr="7663C0FF" w:rsidR="4280C7E5">
        <w:rPr>
          <w:rFonts w:ascii="Arial" w:hAnsi="Arial" w:cs="Arial"/>
          <w:sz w:val="22"/>
          <w:szCs w:val="22"/>
        </w:rPr>
        <w:t>S</w:t>
      </w:r>
      <w:r w:rsidRPr="7663C0FF" w:rsidR="5F4BBED3">
        <w:rPr>
          <w:rFonts w:ascii="Arial" w:hAnsi="Arial" w:cs="Arial"/>
          <w:sz w:val="22"/>
          <w:szCs w:val="22"/>
        </w:rPr>
        <w:t>imilar risk assessment tools demonstrate KIRAT’s capability to be applied to females</w:t>
      </w:r>
      <w:r w:rsidRPr="7663C0FF" w:rsidR="5F4BBED3">
        <w:rPr>
          <w:rFonts w:ascii="Arial" w:hAnsi="Arial" w:cs="Arial"/>
          <w:sz w:val="22"/>
          <w:szCs w:val="22"/>
        </w:rPr>
        <w:t xml:space="preserve">. </w:t>
      </w:r>
    </w:p>
    <w:p w:rsidRPr="003E0909" w:rsidR="002F7496" w:rsidP="002F7496" w:rsidRDefault="002F7496" w14:paraId="0A46391A" w14:textId="4D218BCB">
      <w:pPr>
        <w:spacing w:line="360" w:lineRule="auto"/>
        <w:rPr>
          <w:rFonts w:ascii="Arial" w:hAnsi="Arial" w:cs="Arial"/>
          <w:sz w:val="22"/>
          <w:szCs w:val="22"/>
        </w:rPr>
      </w:pPr>
      <w:r w:rsidRPr="7663C0FF" w:rsidR="002F7496">
        <w:rPr>
          <w:rFonts w:ascii="Arial" w:hAnsi="Arial" w:cs="Arial"/>
          <w:sz w:val="22"/>
          <w:szCs w:val="22"/>
        </w:rPr>
        <w:t>Some researchers</w:t>
      </w:r>
      <w:r w:rsidRPr="7663C0FF" w:rsidR="002F7496">
        <w:rPr>
          <w:rFonts w:ascii="Arial" w:hAnsi="Arial" w:cs="Arial"/>
          <w:sz w:val="22"/>
          <w:szCs w:val="22"/>
        </w:rPr>
        <w:t xml:space="preserve"> recognise </w:t>
      </w:r>
      <w:r w:rsidRPr="7663C0FF" w:rsidR="002F7496">
        <w:rPr>
          <w:rFonts w:ascii="Arial" w:hAnsi="Arial" w:cs="Arial"/>
          <w:sz w:val="22"/>
          <w:szCs w:val="22"/>
        </w:rPr>
        <w:t xml:space="preserve">and challenge </w:t>
      </w:r>
      <w:r w:rsidRPr="7663C0FF" w:rsidR="002F7496">
        <w:rPr>
          <w:rFonts w:ascii="Arial" w:hAnsi="Arial" w:cs="Arial"/>
          <w:sz w:val="22"/>
          <w:szCs w:val="22"/>
        </w:rPr>
        <w:t xml:space="preserve">the underestimation of </w:t>
      </w:r>
      <w:r w:rsidRPr="7663C0FF" w:rsidR="6989ACCE">
        <w:rPr>
          <w:rFonts w:ascii="Arial" w:hAnsi="Arial" w:cs="Arial"/>
          <w:sz w:val="22"/>
          <w:szCs w:val="22"/>
        </w:rPr>
        <w:t xml:space="preserve">the risk females </w:t>
      </w:r>
      <w:r w:rsidRPr="7663C0FF" w:rsidR="6989ACCE">
        <w:rPr>
          <w:rFonts w:ascii="Arial" w:hAnsi="Arial" w:cs="Arial"/>
          <w:sz w:val="22"/>
          <w:szCs w:val="22"/>
        </w:rPr>
        <w:t>pose but</w:t>
      </w:r>
      <w:r w:rsidRPr="7663C0FF" w:rsidR="002F7496">
        <w:rPr>
          <w:rFonts w:ascii="Arial" w:hAnsi="Arial" w:cs="Arial"/>
          <w:sz w:val="22"/>
          <w:szCs w:val="22"/>
        </w:rPr>
        <w:t xml:space="preserve"> </w:t>
      </w:r>
      <w:r w:rsidRPr="7663C0FF" w:rsidR="002F7496">
        <w:rPr>
          <w:rFonts w:ascii="Arial" w:hAnsi="Arial" w:cs="Arial"/>
          <w:sz w:val="22"/>
          <w:szCs w:val="22"/>
        </w:rPr>
        <w:t xml:space="preserve">accept that further study is </w:t>
      </w:r>
      <w:r w:rsidRPr="7663C0FF" w:rsidR="002F7496">
        <w:rPr>
          <w:rFonts w:ascii="Arial" w:hAnsi="Arial" w:cs="Arial"/>
          <w:sz w:val="22"/>
          <w:szCs w:val="22"/>
        </w:rPr>
        <w:t>required</w:t>
      </w:r>
      <w:r w:rsidRPr="7663C0FF" w:rsidR="002F7496">
        <w:rPr>
          <w:rFonts w:ascii="Arial" w:hAnsi="Arial" w:cs="Arial"/>
          <w:sz w:val="22"/>
          <w:szCs w:val="22"/>
        </w:rPr>
        <w:t>.</w:t>
      </w:r>
    </w:p>
    <w:p w:rsidRPr="003E0909" w:rsidR="002F7496" w:rsidP="002F7496" w:rsidRDefault="002F7496" w14:paraId="5741456E" w14:textId="77777777">
      <w:pPr>
        <w:spacing w:line="360" w:lineRule="auto"/>
        <w:rPr>
          <w:rFonts w:ascii="Arial" w:hAnsi="Arial" w:cs="Arial"/>
          <w:sz w:val="22"/>
          <w:szCs w:val="22"/>
        </w:rPr>
      </w:pPr>
      <w:r w:rsidRPr="003E0909">
        <w:rPr>
          <w:rFonts w:ascii="Arial" w:hAnsi="Arial" w:cs="Arial"/>
          <w:sz w:val="22"/>
          <w:szCs w:val="22"/>
        </w:rPr>
        <w:t>The next chapter will identify and explore the most appropriate methodology for collecting, analysing, assessing, and evaluating primary data.</w:t>
      </w:r>
    </w:p>
    <w:p w:rsidR="00C41B8C" w:rsidP="002F7496" w:rsidRDefault="00C41B8C" w14:paraId="79E9F05F" w14:textId="77777777">
      <w:pPr>
        <w:spacing w:line="360" w:lineRule="auto"/>
        <w:rPr>
          <w:rFonts w:ascii="Arial" w:hAnsi="Arial" w:cs="Arial"/>
          <w:sz w:val="22"/>
          <w:szCs w:val="22"/>
        </w:rPr>
      </w:pPr>
    </w:p>
    <w:p w:rsidR="009F26CC" w:rsidP="002F7496" w:rsidRDefault="009F26CC" w14:paraId="67B8CE25" w14:textId="77777777">
      <w:pPr>
        <w:spacing w:line="360" w:lineRule="auto"/>
        <w:rPr>
          <w:rFonts w:ascii="Arial" w:hAnsi="Arial" w:cs="Arial"/>
          <w:b/>
          <w:bCs/>
        </w:rPr>
      </w:pPr>
    </w:p>
    <w:p w:rsidR="009F26CC" w:rsidP="002F7496" w:rsidRDefault="009F26CC" w14:paraId="3F475292" w14:textId="77777777">
      <w:pPr>
        <w:spacing w:line="360" w:lineRule="auto"/>
        <w:rPr>
          <w:rFonts w:ascii="Arial" w:hAnsi="Arial" w:cs="Arial"/>
          <w:b/>
          <w:bCs/>
        </w:rPr>
      </w:pPr>
    </w:p>
    <w:p w:rsidR="009F26CC" w:rsidP="002F7496" w:rsidRDefault="009F26CC" w14:paraId="2361985E" w14:textId="77777777">
      <w:pPr>
        <w:spacing w:line="360" w:lineRule="auto"/>
        <w:rPr>
          <w:rFonts w:ascii="Arial" w:hAnsi="Arial" w:cs="Arial"/>
          <w:b/>
          <w:bCs/>
        </w:rPr>
      </w:pPr>
    </w:p>
    <w:p w:rsidR="009F26CC" w:rsidP="002F7496" w:rsidRDefault="009F26CC" w14:paraId="2F25D3E7" w14:textId="77777777">
      <w:pPr>
        <w:spacing w:line="360" w:lineRule="auto"/>
        <w:rPr>
          <w:rFonts w:ascii="Arial" w:hAnsi="Arial" w:cs="Arial"/>
          <w:b/>
          <w:bCs/>
        </w:rPr>
      </w:pPr>
    </w:p>
    <w:p w:rsidR="009F26CC" w:rsidP="002F7496" w:rsidRDefault="009F26CC" w14:paraId="65DC4686" w14:textId="77777777">
      <w:pPr>
        <w:spacing w:line="360" w:lineRule="auto"/>
        <w:rPr>
          <w:rFonts w:ascii="Arial" w:hAnsi="Arial" w:cs="Arial"/>
          <w:b/>
          <w:bCs/>
        </w:rPr>
      </w:pPr>
    </w:p>
    <w:p w:rsidR="002F7496" w:rsidP="7663C0FF" w:rsidRDefault="002F7496" w14:paraId="0F65C137" w14:textId="39FF429F">
      <w:pPr>
        <w:pStyle w:val="Normal"/>
        <w:spacing w:line="360" w:lineRule="auto"/>
        <w:rPr>
          <w:rFonts w:ascii="Arial" w:hAnsi="Arial" w:cs="Arial"/>
          <w:b w:val="1"/>
          <w:bCs w:val="1"/>
        </w:rPr>
      </w:pPr>
    </w:p>
    <w:p w:rsidR="234B9057" w:rsidP="234B9057" w:rsidRDefault="234B9057" w14:paraId="43F4D3F1" w14:textId="521825A2">
      <w:pPr>
        <w:pStyle w:val="Normal"/>
        <w:spacing w:line="360" w:lineRule="auto"/>
        <w:rPr>
          <w:rFonts w:ascii="Arial" w:hAnsi="Arial" w:cs="Arial"/>
          <w:b w:val="1"/>
          <w:bCs w:val="1"/>
        </w:rPr>
      </w:pPr>
    </w:p>
    <w:p w:rsidR="234B9057" w:rsidP="234B9057" w:rsidRDefault="234B9057" w14:paraId="0267BC00" w14:textId="4C7DA7CF">
      <w:pPr>
        <w:pStyle w:val="Normal"/>
        <w:spacing w:line="360" w:lineRule="auto"/>
        <w:rPr>
          <w:rFonts w:ascii="Arial" w:hAnsi="Arial" w:cs="Arial"/>
          <w:b w:val="1"/>
          <w:bCs w:val="1"/>
        </w:rPr>
      </w:pPr>
    </w:p>
    <w:p w:rsidR="234B9057" w:rsidP="234B9057" w:rsidRDefault="234B9057" w14:paraId="0032071A" w14:textId="5FFFF59F">
      <w:pPr>
        <w:pStyle w:val="Normal"/>
        <w:spacing w:line="360" w:lineRule="auto"/>
        <w:rPr>
          <w:rFonts w:ascii="Arial" w:hAnsi="Arial" w:cs="Arial"/>
          <w:b w:val="1"/>
          <w:bCs w:val="1"/>
        </w:rPr>
      </w:pPr>
    </w:p>
    <w:p w:rsidR="234B9057" w:rsidP="234B9057" w:rsidRDefault="234B9057" w14:paraId="0B3AC5E3" w14:textId="639A1A90">
      <w:pPr>
        <w:pStyle w:val="Normal"/>
        <w:spacing w:line="360" w:lineRule="auto"/>
        <w:rPr>
          <w:rFonts w:ascii="Arial" w:hAnsi="Arial" w:cs="Arial"/>
          <w:b w:val="1"/>
          <w:bCs w:val="1"/>
        </w:rPr>
      </w:pPr>
    </w:p>
    <w:p w:rsidR="234B9057" w:rsidP="234B9057" w:rsidRDefault="234B9057" w14:paraId="1F8213E6" w14:textId="573448F1">
      <w:pPr>
        <w:pStyle w:val="Normal"/>
        <w:spacing w:line="360" w:lineRule="auto"/>
        <w:rPr>
          <w:rFonts w:ascii="Arial" w:hAnsi="Arial" w:cs="Arial"/>
          <w:b w:val="1"/>
          <w:bCs w:val="1"/>
        </w:rPr>
      </w:pPr>
    </w:p>
    <w:p w:rsidR="234B9057" w:rsidP="234B9057" w:rsidRDefault="234B9057" w14:paraId="0D161C7E" w14:textId="2C7671B6">
      <w:pPr>
        <w:pStyle w:val="Normal"/>
        <w:spacing w:line="360" w:lineRule="auto"/>
        <w:rPr>
          <w:rFonts w:ascii="Arial" w:hAnsi="Arial" w:cs="Arial"/>
          <w:b w:val="1"/>
          <w:bCs w:val="1"/>
        </w:rPr>
      </w:pPr>
    </w:p>
    <w:p w:rsidR="234B9057" w:rsidP="234B9057" w:rsidRDefault="234B9057" w14:paraId="7F5FF1A8" w14:textId="06F2044E">
      <w:pPr>
        <w:pStyle w:val="Normal"/>
        <w:spacing w:line="360" w:lineRule="auto"/>
        <w:rPr>
          <w:rFonts w:ascii="Arial" w:hAnsi="Arial" w:cs="Arial"/>
          <w:b w:val="1"/>
          <w:bCs w:val="1"/>
        </w:rPr>
      </w:pPr>
    </w:p>
    <w:p w:rsidR="234B9057" w:rsidP="234B9057" w:rsidRDefault="234B9057" w14:paraId="0B8CC678" w14:textId="137B20D3">
      <w:pPr>
        <w:pStyle w:val="Normal"/>
        <w:spacing w:line="360" w:lineRule="auto"/>
        <w:rPr>
          <w:rFonts w:ascii="Arial" w:hAnsi="Arial" w:cs="Arial"/>
          <w:b w:val="1"/>
          <w:bCs w:val="1"/>
        </w:rPr>
      </w:pPr>
    </w:p>
    <w:p w:rsidR="002F7496" w:rsidP="7663C0FF" w:rsidRDefault="002F7496" w14:paraId="1EBE2344" w14:textId="63CA6966">
      <w:pPr>
        <w:pStyle w:val="Normal"/>
        <w:spacing w:line="360" w:lineRule="auto"/>
        <w:rPr>
          <w:rFonts w:ascii="Arial" w:hAnsi="Arial" w:cs="Arial"/>
          <w:b w:val="1"/>
          <w:bCs w:val="1"/>
        </w:rPr>
      </w:pPr>
      <w:r w:rsidRPr="7663C0FF" w:rsidR="002F7496">
        <w:rPr>
          <w:rFonts w:ascii="Arial" w:hAnsi="Arial" w:cs="Arial"/>
          <w:b w:val="1"/>
          <w:bCs w:val="1"/>
        </w:rPr>
        <w:t>Chapter 3 – Methodology</w:t>
      </w:r>
    </w:p>
    <w:p w:rsidRPr="003336A9" w:rsidR="00155857" w:rsidP="7663C0FF" w:rsidRDefault="00155857" w14:paraId="5C1E7708" w14:textId="7AAAC25D">
      <w:pPr>
        <w:spacing w:line="360" w:lineRule="auto"/>
        <w:rPr>
          <w:rFonts w:ascii="Arial" w:hAnsi="Arial" w:cs="Arial"/>
          <w:b w:val="1"/>
          <w:bCs w:val="1"/>
          <w:sz w:val="22"/>
          <w:szCs w:val="22"/>
        </w:rPr>
      </w:pPr>
      <w:r w:rsidRPr="7663C0FF" w:rsidR="00155857">
        <w:rPr>
          <w:rFonts w:ascii="Arial" w:hAnsi="Arial" w:cs="Arial"/>
          <w:b w:val="1"/>
          <w:bCs w:val="1"/>
          <w:sz w:val="22"/>
          <w:szCs w:val="22"/>
        </w:rPr>
        <w:t>3.1 - Introduction</w:t>
      </w:r>
    </w:p>
    <w:p w:rsidRPr="003E0909" w:rsidR="002F7496" w:rsidP="002F7496" w:rsidRDefault="002F7496" w14:paraId="7F5BA42B" w14:textId="1F3AF999">
      <w:pPr>
        <w:spacing w:line="360" w:lineRule="auto"/>
        <w:rPr>
          <w:rFonts w:ascii="Arial" w:hAnsi="Arial" w:cs="Arial"/>
          <w:sz w:val="22"/>
          <w:szCs w:val="22"/>
        </w:rPr>
      </w:pPr>
      <w:r w:rsidRPr="7663C0FF" w:rsidR="002F7496">
        <w:rPr>
          <w:rFonts w:ascii="Arial" w:hAnsi="Arial" w:cs="Arial"/>
          <w:sz w:val="22"/>
          <w:szCs w:val="22"/>
        </w:rPr>
        <w:t xml:space="preserve">This chapter </w:t>
      </w:r>
      <w:r w:rsidRPr="7663C0FF" w:rsidR="00F941AC">
        <w:rPr>
          <w:rFonts w:ascii="Arial" w:hAnsi="Arial" w:cs="Arial"/>
          <w:sz w:val="22"/>
          <w:szCs w:val="22"/>
        </w:rPr>
        <w:t>will address</w:t>
      </w:r>
      <w:r w:rsidRPr="7663C0FF" w:rsidR="002F7496">
        <w:rPr>
          <w:rFonts w:ascii="Arial" w:hAnsi="Arial" w:cs="Arial"/>
          <w:sz w:val="22"/>
          <w:szCs w:val="22"/>
        </w:rPr>
        <w:t xml:space="preserve"> </w:t>
      </w:r>
      <w:r w:rsidRPr="7663C0FF" w:rsidR="002F7496">
        <w:rPr>
          <w:rFonts w:ascii="Arial" w:hAnsi="Arial" w:cs="Arial"/>
          <w:sz w:val="22"/>
          <w:szCs w:val="22"/>
        </w:rPr>
        <w:t>objective</w:t>
      </w:r>
      <w:r w:rsidRPr="7663C0FF" w:rsidR="002F7496">
        <w:rPr>
          <w:rFonts w:ascii="Arial" w:hAnsi="Arial" w:cs="Arial"/>
          <w:sz w:val="22"/>
          <w:szCs w:val="22"/>
        </w:rPr>
        <w:t xml:space="preserve"> </w:t>
      </w:r>
      <w:r w:rsidRPr="7663C0FF" w:rsidR="002F7496">
        <w:rPr>
          <w:rFonts w:ascii="Arial" w:hAnsi="Arial" w:cs="Arial"/>
          <w:sz w:val="22"/>
          <w:szCs w:val="22"/>
        </w:rPr>
        <w:t>two</w:t>
      </w:r>
      <w:r w:rsidRPr="7663C0FF" w:rsidR="37E6CD4A">
        <w:rPr>
          <w:rFonts w:ascii="Arial" w:hAnsi="Arial" w:cs="Arial"/>
          <w:sz w:val="22"/>
          <w:szCs w:val="22"/>
        </w:rPr>
        <w:t xml:space="preserve"> by </w:t>
      </w:r>
      <w:r w:rsidRPr="7663C0FF" w:rsidR="37E6CD4A">
        <w:rPr>
          <w:rFonts w:ascii="Arial" w:hAnsi="Arial" w:cs="Arial"/>
          <w:sz w:val="22"/>
          <w:szCs w:val="22"/>
        </w:rPr>
        <w:t>identifying</w:t>
      </w:r>
      <w:r w:rsidRPr="7663C0FF" w:rsidR="37E6CD4A">
        <w:rPr>
          <w:rFonts w:ascii="Arial" w:hAnsi="Arial" w:cs="Arial"/>
          <w:sz w:val="22"/>
          <w:szCs w:val="22"/>
        </w:rPr>
        <w:t xml:space="preserve"> the most suitable research method to appropriately conduct research on the subject matter.</w:t>
      </w:r>
    </w:p>
    <w:p w:rsidRPr="003E0909" w:rsidR="002F7496" w:rsidP="002F7496" w:rsidRDefault="002F7496" w14:paraId="54A5FD05" w14:textId="64B2B414">
      <w:pPr>
        <w:spacing w:line="360" w:lineRule="auto"/>
        <w:rPr>
          <w:rFonts w:ascii="Arial" w:hAnsi="Arial" w:cs="Arial"/>
          <w:sz w:val="22"/>
          <w:szCs w:val="22"/>
        </w:rPr>
      </w:pPr>
      <w:r w:rsidRPr="7663C0FF" w:rsidR="002F7496">
        <w:rPr>
          <w:rFonts w:ascii="Arial" w:hAnsi="Arial" w:cs="Arial"/>
          <w:sz w:val="22"/>
          <w:szCs w:val="22"/>
        </w:rPr>
        <w:t>Oxford English Dictionary</w:t>
      </w:r>
      <w:r w:rsidRPr="7663C0FF" w:rsidR="002F7496">
        <w:rPr>
          <w:rFonts w:ascii="Arial" w:hAnsi="Arial" w:cs="Arial"/>
          <w:sz w:val="22"/>
          <w:szCs w:val="22"/>
        </w:rPr>
        <w:t xml:space="preserve"> </w:t>
      </w:r>
      <w:r w:rsidRPr="7663C0FF" w:rsidR="00DA668B">
        <w:rPr>
          <w:rFonts w:ascii="Arial" w:hAnsi="Arial" w:cs="Arial"/>
          <w:sz w:val="22"/>
          <w:szCs w:val="22"/>
        </w:rPr>
        <w:t xml:space="preserve">[hereafter </w:t>
      </w:r>
      <w:r w:rsidRPr="7663C0FF" w:rsidR="002F7496">
        <w:rPr>
          <w:rFonts w:ascii="Arial" w:hAnsi="Arial" w:cs="Arial"/>
          <w:sz w:val="22"/>
          <w:szCs w:val="22"/>
        </w:rPr>
        <w:t>OED</w:t>
      </w:r>
      <w:r w:rsidRPr="7663C0FF" w:rsidR="00DA668B">
        <w:rPr>
          <w:rFonts w:ascii="Arial" w:hAnsi="Arial" w:cs="Arial"/>
          <w:sz w:val="22"/>
          <w:szCs w:val="22"/>
        </w:rPr>
        <w:t>]</w:t>
      </w:r>
      <w:r w:rsidRPr="7663C0FF" w:rsidR="002F7496">
        <w:rPr>
          <w:rFonts w:ascii="Arial" w:hAnsi="Arial" w:cs="Arial"/>
          <w:sz w:val="22"/>
          <w:szCs w:val="22"/>
        </w:rPr>
        <w:t xml:space="preserve"> (2010) defines research as </w:t>
      </w:r>
      <w:r w:rsidRPr="7663C0FF" w:rsidR="21CF9CDA">
        <w:rPr>
          <w:rFonts w:ascii="Arial" w:hAnsi="Arial" w:cs="Arial"/>
          <w:sz w:val="22"/>
          <w:szCs w:val="22"/>
        </w:rPr>
        <w:t>“</w:t>
      </w:r>
      <w:r w:rsidRPr="7663C0FF" w:rsidR="002F7496">
        <w:rPr>
          <w:rFonts w:ascii="Arial" w:hAnsi="Arial" w:cs="Arial"/>
          <w:sz w:val="22"/>
          <w:szCs w:val="22"/>
        </w:rPr>
        <w:t>systematic investigation or inquiry aimed at contributing to knowledge of a theory, topic, etc.</w:t>
      </w:r>
      <w:r w:rsidRPr="7663C0FF" w:rsidR="70B6FA9D">
        <w:rPr>
          <w:rFonts w:ascii="Arial" w:hAnsi="Arial" w:cs="Arial"/>
          <w:sz w:val="22"/>
          <w:szCs w:val="22"/>
        </w:rPr>
        <w:t>”</w:t>
      </w:r>
      <w:r w:rsidRPr="7663C0FF" w:rsidR="002F7496">
        <w:rPr>
          <w:rFonts w:ascii="Arial" w:hAnsi="Arial" w:cs="Arial"/>
          <w:sz w:val="22"/>
          <w:szCs w:val="22"/>
        </w:rPr>
        <w:t xml:space="preserve">, whilst Saunders, </w:t>
      </w:r>
      <w:r w:rsidRPr="7663C0FF" w:rsidR="002F7496">
        <w:rPr>
          <w:rFonts w:ascii="Arial" w:hAnsi="Arial" w:cs="Arial"/>
          <w:sz w:val="22"/>
          <w:szCs w:val="22"/>
        </w:rPr>
        <w:t>Lewis</w:t>
      </w:r>
      <w:r w:rsidRPr="7663C0FF" w:rsidR="002F7496">
        <w:rPr>
          <w:rFonts w:ascii="Arial" w:hAnsi="Arial" w:cs="Arial"/>
          <w:sz w:val="22"/>
          <w:szCs w:val="22"/>
        </w:rPr>
        <w:t xml:space="preserve"> and Thornhill (2012, p. 5) describe it as something undertaken with the aim of systematically </w:t>
      </w:r>
      <w:r w:rsidRPr="7663C0FF" w:rsidR="002F7496">
        <w:rPr>
          <w:rFonts w:ascii="Arial" w:hAnsi="Arial" w:cs="Arial"/>
          <w:sz w:val="22"/>
          <w:szCs w:val="22"/>
        </w:rPr>
        <w:t>ascertaining</w:t>
      </w:r>
      <w:r w:rsidRPr="7663C0FF" w:rsidR="002F7496">
        <w:rPr>
          <w:rFonts w:ascii="Arial" w:hAnsi="Arial" w:cs="Arial"/>
          <w:sz w:val="22"/>
          <w:szCs w:val="22"/>
        </w:rPr>
        <w:t xml:space="preserve"> information to augment knowledge.</w:t>
      </w:r>
    </w:p>
    <w:p w:rsidRPr="003E0909" w:rsidR="002F7496" w:rsidP="002F7496" w:rsidRDefault="002F7496" w14:paraId="3A42292F" w14:textId="2D9E8DD0">
      <w:pPr>
        <w:spacing w:line="360" w:lineRule="auto"/>
        <w:rPr>
          <w:rFonts w:ascii="Arial" w:hAnsi="Arial" w:cs="Arial"/>
          <w:sz w:val="22"/>
          <w:szCs w:val="22"/>
        </w:rPr>
      </w:pPr>
      <w:r w:rsidRPr="7663C0FF" w:rsidR="002F7496">
        <w:rPr>
          <w:rFonts w:ascii="Arial" w:hAnsi="Arial" w:cs="Arial"/>
          <w:sz w:val="22"/>
          <w:szCs w:val="22"/>
        </w:rPr>
        <w:t>The common</w:t>
      </w:r>
      <w:r w:rsidRPr="7663C0FF" w:rsidR="002F7496">
        <w:rPr>
          <w:rFonts w:ascii="Arial" w:hAnsi="Arial" w:cs="Arial"/>
          <w:sz w:val="22"/>
          <w:szCs w:val="22"/>
        </w:rPr>
        <w:t xml:space="preserve"> feature is the word</w:t>
      </w:r>
      <w:r w:rsidRPr="7663C0FF" w:rsidR="002F7496">
        <w:rPr>
          <w:rFonts w:ascii="Arial" w:hAnsi="Arial" w:cs="Arial"/>
          <w:sz w:val="22"/>
          <w:szCs w:val="22"/>
        </w:rPr>
        <w:t xml:space="preserve"> </w:t>
      </w:r>
      <w:r w:rsidRPr="7663C0FF" w:rsidR="5B61C5E7">
        <w:rPr>
          <w:rFonts w:ascii="Arial" w:hAnsi="Arial" w:cs="Arial"/>
          <w:sz w:val="22"/>
          <w:szCs w:val="22"/>
        </w:rPr>
        <w:t>‘</w:t>
      </w:r>
      <w:r w:rsidRPr="7663C0FF" w:rsidR="002F7496">
        <w:rPr>
          <w:rFonts w:ascii="Arial" w:hAnsi="Arial" w:cs="Arial"/>
          <w:sz w:val="22"/>
          <w:szCs w:val="22"/>
        </w:rPr>
        <w:t>systematic</w:t>
      </w:r>
      <w:r w:rsidRPr="7663C0FF" w:rsidR="002F7496">
        <w:rPr>
          <w:rFonts w:ascii="Arial" w:hAnsi="Arial" w:cs="Arial"/>
          <w:sz w:val="22"/>
          <w:szCs w:val="22"/>
        </w:rPr>
        <w:t>’</w:t>
      </w:r>
      <w:r w:rsidRPr="7663C0FF" w:rsidR="002F7496">
        <w:rPr>
          <w:rFonts w:ascii="Arial" w:hAnsi="Arial" w:cs="Arial"/>
          <w:sz w:val="22"/>
          <w:szCs w:val="22"/>
        </w:rPr>
        <w:t>.</w:t>
      </w:r>
      <w:r w:rsidRPr="7663C0FF" w:rsidR="002F7496">
        <w:rPr>
          <w:rFonts w:ascii="Arial" w:hAnsi="Arial" w:cs="Arial"/>
          <w:sz w:val="22"/>
          <w:szCs w:val="22"/>
        </w:rPr>
        <w:t xml:space="preserve"> OED</w:t>
      </w:r>
      <w:r w:rsidRPr="7663C0FF" w:rsidR="002F7496">
        <w:rPr>
          <w:rFonts w:ascii="Arial" w:hAnsi="Arial" w:cs="Arial"/>
          <w:sz w:val="22"/>
          <w:szCs w:val="22"/>
        </w:rPr>
        <w:t xml:space="preserve"> (2015) </w:t>
      </w:r>
      <w:r w:rsidRPr="7663C0FF" w:rsidR="002F7496">
        <w:rPr>
          <w:rFonts w:ascii="Arial" w:hAnsi="Arial" w:cs="Arial"/>
          <w:sz w:val="22"/>
          <w:szCs w:val="22"/>
        </w:rPr>
        <w:t>defines systematic as</w:t>
      </w:r>
      <w:r w:rsidRPr="7663C0FF" w:rsidR="002F7496">
        <w:rPr>
          <w:rFonts w:ascii="Arial" w:hAnsi="Arial" w:cs="Arial"/>
          <w:sz w:val="22"/>
          <w:szCs w:val="22"/>
        </w:rPr>
        <w:t xml:space="preserve"> </w:t>
      </w:r>
      <w:r w:rsidRPr="7663C0FF" w:rsidR="59BD0EED">
        <w:rPr>
          <w:rFonts w:ascii="Arial" w:hAnsi="Arial" w:cs="Arial"/>
          <w:sz w:val="22"/>
          <w:szCs w:val="22"/>
        </w:rPr>
        <w:t>“</w:t>
      </w:r>
      <w:r w:rsidRPr="7663C0FF" w:rsidR="002F7496">
        <w:rPr>
          <w:rFonts w:ascii="Arial" w:hAnsi="Arial" w:cs="Arial"/>
          <w:sz w:val="22"/>
          <w:szCs w:val="22"/>
        </w:rPr>
        <w:t>arranged or conducted according to a system, plan, or organi</w:t>
      </w:r>
      <w:r w:rsidRPr="7663C0FF" w:rsidR="2375B846">
        <w:rPr>
          <w:rFonts w:ascii="Arial" w:hAnsi="Arial" w:cs="Arial"/>
          <w:sz w:val="22"/>
          <w:szCs w:val="22"/>
        </w:rPr>
        <w:t>s</w:t>
      </w:r>
      <w:r w:rsidRPr="7663C0FF" w:rsidR="002F7496">
        <w:rPr>
          <w:rFonts w:ascii="Arial" w:hAnsi="Arial" w:cs="Arial"/>
          <w:sz w:val="22"/>
          <w:szCs w:val="22"/>
        </w:rPr>
        <w:t>ed method</w:t>
      </w:r>
      <w:r w:rsidRPr="7663C0FF" w:rsidR="5C365D9A">
        <w:rPr>
          <w:rFonts w:ascii="Arial" w:hAnsi="Arial" w:cs="Arial"/>
          <w:sz w:val="22"/>
          <w:szCs w:val="22"/>
        </w:rPr>
        <w:t>”</w:t>
      </w:r>
      <w:r w:rsidRPr="7663C0FF" w:rsidR="002F7496">
        <w:rPr>
          <w:rFonts w:ascii="Arial" w:hAnsi="Arial" w:cs="Arial"/>
          <w:sz w:val="22"/>
          <w:szCs w:val="22"/>
        </w:rPr>
        <w:t>, and Ghauri an</w:t>
      </w:r>
      <w:r w:rsidRPr="7663C0FF" w:rsidR="002F7496">
        <w:rPr>
          <w:rFonts w:ascii="Arial" w:hAnsi="Arial" w:cs="Arial"/>
          <w:color w:val="000000" w:themeColor="text1" w:themeTint="FF" w:themeShade="FF"/>
          <w:sz w:val="22"/>
          <w:szCs w:val="22"/>
        </w:rPr>
        <w:t xml:space="preserve">d </w:t>
      </w:r>
      <w:hyperlink r:id="R0a8ecb7302b043c0">
        <w:r w:rsidRPr="7663C0FF" w:rsidR="002F7496">
          <w:rPr>
            <w:rStyle w:val="Hyperlink"/>
            <w:rFonts w:ascii="Arial" w:hAnsi="Arial" w:cs="Arial"/>
            <w:color w:val="000000" w:themeColor="text1" w:themeTint="FF" w:themeShade="FF"/>
            <w:sz w:val="22"/>
            <w:szCs w:val="22"/>
            <w:u w:val="none"/>
          </w:rPr>
          <w:t>Grønhaug</w:t>
        </w:r>
      </w:hyperlink>
      <w:r w:rsidRPr="7663C0FF" w:rsidR="002F7496">
        <w:rPr>
          <w:rFonts w:ascii="Arial" w:hAnsi="Arial" w:cs="Arial"/>
          <w:color w:val="000000" w:themeColor="text1" w:themeTint="FF" w:themeShade="FF"/>
          <w:sz w:val="22"/>
          <w:szCs w:val="22"/>
        </w:rPr>
        <w:t xml:space="preserve"> (2010, cited Saunders, Lewis and Thornhill, 2012, p.</w:t>
      </w:r>
      <w:r w:rsidRPr="7663C0FF" w:rsidR="00E000A8">
        <w:rPr>
          <w:rFonts w:ascii="Arial" w:hAnsi="Arial" w:cs="Arial"/>
          <w:color w:val="000000" w:themeColor="text1" w:themeTint="FF" w:themeShade="FF"/>
          <w:sz w:val="22"/>
          <w:szCs w:val="22"/>
        </w:rPr>
        <w:t xml:space="preserve"> </w:t>
      </w:r>
      <w:r w:rsidRPr="7663C0FF" w:rsidR="002F7496">
        <w:rPr>
          <w:rFonts w:ascii="Arial" w:hAnsi="Arial" w:cs="Arial"/>
          <w:color w:val="000000" w:themeColor="text1" w:themeTint="FF" w:themeShade="FF"/>
          <w:sz w:val="22"/>
          <w:szCs w:val="22"/>
        </w:rPr>
        <w:t xml:space="preserve">5) </w:t>
      </w:r>
      <w:r w:rsidRPr="7663C0FF" w:rsidR="002F7496">
        <w:rPr>
          <w:rFonts w:ascii="Arial" w:hAnsi="Arial" w:cs="Arial"/>
          <w:sz w:val="22"/>
          <w:szCs w:val="22"/>
        </w:rPr>
        <w:t xml:space="preserve">put forward that systematic research is </w:t>
      </w:r>
      <w:r w:rsidRPr="7663C0FF" w:rsidR="00FA6EB0">
        <w:rPr>
          <w:rFonts w:ascii="Arial" w:hAnsi="Arial" w:cs="Arial"/>
          <w:sz w:val="22"/>
          <w:szCs w:val="22"/>
        </w:rPr>
        <w:t>based on beliefs and</w:t>
      </w:r>
      <w:r w:rsidRPr="7663C0FF" w:rsidR="002F7496">
        <w:rPr>
          <w:rFonts w:ascii="Arial" w:hAnsi="Arial" w:cs="Arial"/>
          <w:sz w:val="22"/>
          <w:szCs w:val="22"/>
        </w:rPr>
        <w:t xml:space="preserve"> logical relationships.</w:t>
      </w:r>
      <w:r w:rsidRPr="7663C0FF" w:rsidR="006C77FA">
        <w:rPr>
          <w:rFonts w:ascii="Arial" w:hAnsi="Arial" w:cs="Arial"/>
          <w:sz w:val="22"/>
          <w:szCs w:val="22"/>
        </w:rPr>
        <w:t xml:space="preserve"> </w:t>
      </w:r>
      <w:r w:rsidRPr="7663C0FF" w:rsidR="002F7496">
        <w:rPr>
          <w:rFonts w:ascii="Arial" w:hAnsi="Arial" w:cs="Arial"/>
          <w:sz w:val="22"/>
          <w:szCs w:val="22"/>
        </w:rPr>
        <w:t xml:space="preserve">It is with these definitions in mind that the researcher has </w:t>
      </w:r>
      <w:r w:rsidRPr="7663C0FF" w:rsidR="002F7496">
        <w:rPr>
          <w:rFonts w:ascii="Arial" w:hAnsi="Arial" w:cs="Arial"/>
          <w:sz w:val="22"/>
          <w:szCs w:val="22"/>
        </w:rPr>
        <w:t>sought</w:t>
      </w:r>
      <w:r w:rsidRPr="7663C0FF" w:rsidR="002F7496">
        <w:rPr>
          <w:rFonts w:ascii="Arial" w:hAnsi="Arial" w:cs="Arial"/>
          <w:sz w:val="22"/>
          <w:szCs w:val="22"/>
        </w:rPr>
        <w:t xml:space="preserve"> to conduct research in an organised </w:t>
      </w:r>
      <w:r w:rsidRPr="7663C0FF" w:rsidR="006C77FA">
        <w:rPr>
          <w:rFonts w:ascii="Arial" w:hAnsi="Arial" w:cs="Arial"/>
          <w:sz w:val="22"/>
          <w:szCs w:val="22"/>
        </w:rPr>
        <w:t xml:space="preserve">and systematic </w:t>
      </w:r>
      <w:r w:rsidRPr="7663C0FF" w:rsidR="002F7496">
        <w:rPr>
          <w:rFonts w:ascii="Arial" w:hAnsi="Arial" w:cs="Arial"/>
          <w:sz w:val="22"/>
          <w:szCs w:val="22"/>
        </w:rPr>
        <w:t>fashion</w:t>
      </w:r>
      <w:r w:rsidRPr="7663C0FF" w:rsidR="00CD3436">
        <w:rPr>
          <w:rFonts w:ascii="Arial" w:hAnsi="Arial" w:cs="Arial"/>
          <w:sz w:val="22"/>
          <w:szCs w:val="22"/>
        </w:rPr>
        <w:t>.</w:t>
      </w:r>
    </w:p>
    <w:p w:rsidRPr="003E0909" w:rsidR="002F7496" w:rsidP="002F7496" w:rsidRDefault="002F7496" w14:paraId="1732CDD0" w14:textId="4E1FAA6D">
      <w:pPr>
        <w:spacing w:line="360" w:lineRule="auto"/>
        <w:rPr>
          <w:rFonts w:ascii="Arial" w:hAnsi="Arial" w:cs="Arial"/>
          <w:sz w:val="22"/>
          <w:szCs w:val="22"/>
        </w:rPr>
      </w:pPr>
      <w:r w:rsidRPr="7663C0FF" w:rsidR="002F7496">
        <w:rPr>
          <w:rFonts w:ascii="Arial" w:hAnsi="Arial" w:cs="Arial"/>
          <w:sz w:val="22"/>
          <w:szCs w:val="22"/>
        </w:rPr>
        <w:t xml:space="preserve">As </w:t>
      </w:r>
      <w:r w:rsidRPr="7663C0FF" w:rsidR="002F7496">
        <w:rPr>
          <w:rFonts w:ascii="Arial" w:hAnsi="Arial" w:cs="Arial"/>
          <w:sz w:val="22"/>
          <w:szCs w:val="22"/>
        </w:rPr>
        <w:t>established</w:t>
      </w:r>
      <w:r w:rsidRPr="7663C0FF" w:rsidR="002F7496">
        <w:rPr>
          <w:rFonts w:ascii="Arial" w:hAnsi="Arial" w:cs="Arial"/>
          <w:sz w:val="22"/>
          <w:szCs w:val="22"/>
        </w:rPr>
        <w:t xml:space="preserve"> in chapter </w:t>
      </w:r>
      <w:r w:rsidRPr="7663C0FF" w:rsidR="002F7496">
        <w:rPr>
          <w:rFonts w:ascii="Arial" w:hAnsi="Arial" w:cs="Arial"/>
          <w:sz w:val="22"/>
          <w:szCs w:val="22"/>
        </w:rPr>
        <w:t>two</w:t>
      </w:r>
      <w:r w:rsidRPr="7663C0FF" w:rsidR="002F7496">
        <w:rPr>
          <w:rFonts w:ascii="Arial" w:hAnsi="Arial" w:cs="Arial"/>
          <w:sz w:val="22"/>
          <w:szCs w:val="22"/>
        </w:rPr>
        <w:t>,</w:t>
      </w:r>
      <w:r w:rsidRPr="7663C0FF" w:rsidR="006C77FA">
        <w:rPr>
          <w:rFonts w:ascii="Arial" w:hAnsi="Arial" w:cs="Arial"/>
          <w:sz w:val="22"/>
          <w:szCs w:val="22"/>
        </w:rPr>
        <w:t xml:space="preserve"> </w:t>
      </w:r>
      <w:r w:rsidRPr="7663C0FF" w:rsidR="002F7496">
        <w:rPr>
          <w:rFonts w:ascii="Arial" w:hAnsi="Arial" w:cs="Arial"/>
          <w:sz w:val="22"/>
          <w:szCs w:val="22"/>
        </w:rPr>
        <w:t xml:space="preserve">research into the </w:t>
      </w:r>
      <w:r w:rsidRPr="7663C0FF" w:rsidR="002F7496">
        <w:rPr>
          <w:rFonts w:ascii="Arial" w:hAnsi="Arial" w:cs="Arial"/>
          <w:sz w:val="22"/>
          <w:szCs w:val="22"/>
        </w:rPr>
        <w:t>relationship between IIOC and contact sexual offending</w:t>
      </w:r>
      <w:r w:rsidRPr="7663C0FF" w:rsidR="006C77FA">
        <w:rPr>
          <w:rFonts w:ascii="Arial" w:hAnsi="Arial" w:cs="Arial"/>
          <w:sz w:val="22"/>
          <w:szCs w:val="22"/>
        </w:rPr>
        <w:t xml:space="preserve"> reveals</w:t>
      </w:r>
      <w:r w:rsidRPr="7663C0FF" w:rsidR="002F7496">
        <w:rPr>
          <w:rFonts w:ascii="Arial" w:hAnsi="Arial" w:cs="Arial"/>
          <w:sz w:val="22"/>
          <w:szCs w:val="22"/>
        </w:rPr>
        <w:t xml:space="preserve"> diverse results and </w:t>
      </w:r>
      <w:r w:rsidRPr="7663C0FF" w:rsidR="470006CD">
        <w:rPr>
          <w:rFonts w:ascii="Arial" w:hAnsi="Arial" w:cs="Arial"/>
          <w:sz w:val="22"/>
          <w:szCs w:val="22"/>
        </w:rPr>
        <w:t>opinions and</w:t>
      </w:r>
      <w:r w:rsidRPr="7663C0FF" w:rsidR="006C77FA">
        <w:rPr>
          <w:rFonts w:ascii="Arial" w:hAnsi="Arial" w:cs="Arial"/>
          <w:sz w:val="22"/>
          <w:szCs w:val="22"/>
        </w:rPr>
        <w:t xml:space="preserve"> </w:t>
      </w:r>
      <w:r w:rsidRPr="7663C0FF" w:rsidR="002F7496">
        <w:rPr>
          <w:rFonts w:ascii="Arial" w:hAnsi="Arial" w:cs="Arial"/>
          <w:sz w:val="22"/>
          <w:szCs w:val="22"/>
        </w:rPr>
        <w:t>call</w:t>
      </w:r>
      <w:r w:rsidRPr="7663C0FF" w:rsidR="006C77FA">
        <w:rPr>
          <w:rFonts w:ascii="Arial" w:hAnsi="Arial" w:cs="Arial"/>
          <w:sz w:val="22"/>
          <w:szCs w:val="22"/>
        </w:rPr>
        <w:t>s</w:t>
      </w:r>
      <w:r w:rsidRPr="7663C0FF" w:rsidR="002F7496">
        <w:rPr>
          <w:rFonts w:ascii="Arial" w:hAnsi="Arial" w:cs="Arial"/>
          <w:sz w:val="22"/>
          <w:szCs w:val="22"/>
        </w:rPr>
        <w:t xml:space="preserve"> for further study.</w:t>
      </w:r>
      <w:r w:rsidRPr="7663C0FF" w:rsidR="002F7496">
        <w:rPr>
          <w:rFonts w:ascii="Arial" w:hAnsi="Arial" w:cs="Arial"/>
          <w:sz w:val="22"/>
          <w:szCs w:val="22"/>
        </w:rPr>
        <w:t xml:space="preserve"> The researcher has </w:t>
      </w:r>
      <w:r w:rsidRPr="7663C0FF" w:rsidR="002F7496">
        <w:rPr>
          <w:rFonts w:ascii="Arial" w:hAnsi="Arial" w:cs="Arial"/>
          <w:sz w:val="22"/>
          <w:szCs w:val="22"/>
        </w:rPr>
        <w:t>deemed</w:t>
      </w:r>
      <w:r w:rsidRPr="7663C0FF" w:rsidR="002F7496">
        <w:rPr>
          <w:rFonts w:ascii="Arial" w:hAnsi="Arial" w:cs="Arial"/>
          <w:sz w:val="22"/>
          <w:szCs w:val="22"/>
        </w:rPr>
        <w:t xml:space="preserve"> that primary research, defined by Hox and Boeije (2005) as data collected specifically and appropriately for the research question, is most </w:t>
      </w:r>
      <w:r w:rsidRPr="7663C0FF" w:rsidR="002F7496">
        <w:rPr>
          <w:rFonts w:ascii="Arial" w:hAnsi="Arial" w:cs="Arial"/>
          <w:sz w:val="22"/>
          <w:szCs w:val="22"/>
        </w:rPr>
        <w:t>appropriate</w:t>
      </w:r>
      <w:r w:rsidRPr="7663C0FF" w:rsidR="002F7496">
        <w:rPr>
          <w:rFonts w:ascii="Arial" w:hAnsi="Arial" w:cs="Arial"/>
          <w:sz w:val="22"/>
          <w:szCs w:val="22"/>
        </w:rPr>
        <w:t xml:space="preserve">. The </w:t>
      </w:r>
      <w:r w:rsidRPr="7663C0FF" w:rsidR="002F7496">
        <w:rPr>
          <w:rFonts w:ascii="Arial" w:hAnsi="Arial" w:cs="Arial"/>
          <w:sz w:val="22"/>
          <w:szCs w:val="22"/>
        </w:rPr>
        <w:t>remainder</w:t>
      </w:r>
      <w:r w:rsidRPr="7663C0FF" w:rsidR="002F7496">
        <w:rPr>
          <w:rFonts w:ascii="Arial" w:hAnsi="Arial" w:cs="Arial"/>
          <w:sz w:val="22"/>
          <w:szCs w:val="22"/>
        </w:rPr>
        <w:t xml:space="preserve"> of this chapter will </w:t>
      </w:r>
      <w:r w:rsidRPr="7663C0FF" w:rsidR="002F7496">
        <w:rPr>
          <w:rFonts w:ascii="Arial" w:hAnsi="Arial" w:cs="Arial"/>
          <w:sz w:val="22"/>
          <w:szCs w:val="22"/>
        </w:rPr>
        <w:t>demonstrate</w:t>
      </w:r>
      <w:r w:rsidRPr="7663C0FF" w:rsidR="002F7496">
        <w:rPr>
          <w:rFonts w:ascii="Arial" w:hAnsi="Arial" w:cs="Arial"/>
          <w:sz w:val="22"/>
          <w:szCs w:val="22"/>
        </w:rPr>
        <w:t xml:space="preserve"> the </w:t>
      </w:r>
      <w:r w:rsidRPr="7663C0FF" w:rsidR="002F7496">
        <w:rPr>
          <w:rFonts w:ascii="Arial" w:hAnsi="Arial" w:cs="Arial"/>
          <w:sz w:val="22"/>
          <w:szCs w:val="22"/>
        </w:rPr>
        <w:t>methodology</w:t>
      </w:r>
      <w:r w:rsidRPr="7663C0FF" w:rsidR="002F7496">
        <w:rPr>
          <w:rFonts w:ascii="Arial" w:hAnsi="Arial" w:cs="Arial"/>
          <w:sz w:val="22"/>
          <w:szCs w:val="22"/>
        </w:rPr>
        <w:t xml:space="preserve"> for the collection of relevant data</w:t>
      </w:r>
      <w:r w:rsidRPr="7663C0FF" w:rsidR="0707EB36">
        <w:rPr>
          <w:rFonts w:ascii="Arial" w:hAnsi="Arial" w:cs="Arial"/>
          <w:sz w:val="22"/>
          <w:szCs w:val="22"/>
        </w:rPr>
        <w:t xml:space="preserve"> for analysis and contribution to the research area.</w:t>
      </w:r>
    </w:p>
    <w:p w:rsidRPr="003E0909" w:rsidR="002F7496" w:rsidP="002F7496" w:rsidRDefault="002F7496" w14:paraId="130E60F5" w14:textId="77777777">
      <w:pPr>
        <w:spacing w:line="360" w:lineRule="auto"/>
        <w:rPr>
          <w:rFonts w:ascii="Arial" w:hAnsi="Arial" w:cs="Arial"/>
          <w:sz w:val="22"/>
          <w:szCs w:val="22"/>
        </w:rPr>
      </w:pPr>
    </w:p>
    <w:p w:rsidRPr="003E0909" w:rsidR="002F7496" w:rsidP="002F7496" w:rsidRDefault="002F7496" w14:paraId="29AA59EB" w14:textId="6ABF4AC7">
      <w:pPr>
        <w:spacing w:line="360" w:lineRule="auto"/>
        <w:rPr>
          <w:rFonts w:ascii="Arial" w:hAnsi="Arial" w:cs="Arial"/>
          <w:b/>
          <w:bCs/>
          <w:sz w:val="22"/>
          <w:szCs w:val="22"/>
        </w:rPr>
      </w:pPr>
      <w:r w:rsidRPr="003E0909">
        <w:rPr>
          <w:rFonts w:ascii="Arial" w:hAnsi="Arial" w:cs="Arial"/>
          <w:b/>
          <w:bCs/>
          <w:sz w:val="22"/>
          <w:szCs w:val="22"/>
        </w:rPr>
        <w:t xml:space="preserve">3.2 – The </w:t>
      </w:r>
      <w:r w:rsidR="00AC1B4F">
        <w:rPr>
          <w:rFonts w:ascii="Arial" w:hAnsi="Arial" w:cs="Arial"/>
          <w:b/>
          <w:bCs/>
          <w:sz w:val="22"/>
          <w:szCs w:val="22"/>
        </w:rPr>
        <w:t>research ‘onion’</w:t>
      </w:r>
    </w:p>
    <w:p w:rsidRPr="003E0909" w:rsidR="002F7496" w:rsidP="002F7496" w:rsidRDefault="002F7496" w14:paraId="074847B8" w14:textId="4C68026E">
      <w:pPr>
        <w:spacing w:line="360" w:lineRule="auto"/>
        <w:rPr>
          <w:rFonts w:ascii="Arial" w:hAnsi="Arial" w:cs="Arial"/>
          <w:sz w:val="22"/>
          <w:szCs w:val="22"/>
        </w:rPr>
      </w:pPr>
      <w:r w:rsidRPr="7663C0FF" w:rsidR="002F7496">
        <w:rPr>
          <w:rFonts w:ascii="Arial" w:hAnsi="Arial" w:cs="Arial"/>
          <w:sz w:val="22"/>
          <w:szCs w:val="22"/>
        </w:rPr>
        <w:t xml:space="preserve">The research </w:t>
      </w:r>
      <w:r w:rsidRPr="7663C0FF" w:rsidR="00CF06F2">
        <w:rPr>
          <w:rFonts w:ascii="Arial" w:hAnsi="Arial" w:cs="Arial"/>
          <w:sz w:val="22"/>
          <w:szCs w:val="22"/>
        </w:rPr>
        <w:t>‘</w:t>
      </w:r>
      <w:r w:rsidRPr="7663C0FF" w:rsidR="002F7496">
        <w:rPr>
          <w:rFonts w:ascii="Arial" w:hAnsi="Arial" w:cs="Arial"/>
          <w:sz w:val="22"/>
          <w:szCs w:val="22"/>
        </w:rPr>
        <w:t>onion’ model</w:t>
      </w:r>
      <w:r w:rsidRPr="7663C0FF" w:rsidR="00041D80">
        <w:rPr>
          <w:rFonts w:ascii="Arial" w:hAnsi="Arial" w:cs="Arial"/>
          <w:sz w:val="22"/>
          <w:szCs w:val="22"/>
        </w:rPr>
        <w:t xml:space="preserve"> (</w:t>
      </w:r>
      <w:r w:rsidRPr="7663C0FF" w:rsidR="002F7496">
        <w:rPr>
          <w:rFonts w:ascii="Arial" w:hAnsi="Arial" w:cs="Arial"/>
          <w:sz w:val="22"/>
          <w:szCs w:val="22"/>
        </w:rPr>
        <w:t>Saunders, Lewis and Thornhill</w:t>
      </w:r>
      <w:r w:rsidRPr="7663C0FF" w:rsidR="00041D80">
        <w:rPr>
          <w:rFonts w:ascii="Arial" w:hAnsi="Arial" w:cs="Arial"/>
          <w:sz w:val="22"/>
          <w:szCs w:val="22"/>
        </w:rPr>
        <w:t xml:space="preserve">, </w:t>
      </w:r>
      <w:r w:rsidRPr="7663C0FF" w:rsidR="002F7496">
        <w:rPr>
          <w:rFonts w:ascii="Arial" w:hAnsi="Arial" w:cs="Arial"/>
          <w:sz w:val="22"/>
          <w:szCs w:val="22"/>
        </w:rPr>
        <w:t xml:space="preserve">2012, p. 128), </w:t>
      </w:r>
      <w:r w:rsidRPr="7663C0FF" w:rsidR="00DA5355">
        <w:rPr>
          <w:rFonts w:ascii="Arial" w:hAnsi="Arial" w:cs="Arial"/>
          <w:sz w:val="22"/>
          <w:szCs w:val="22"/>
        </w:rPr>
        <w:t>formed the</w:t>
      </w:r>
      <w:r w:rsidRPr="7663C0FF" w:rsidR="002F7496">
        <w:rPr>
          <w:rFonts w:ascii="Arial" w:hAnsi="Arial" w:cs="Arial"/>
          <w:sz w:val="22"/>
          <w:szCs w:val="22"/>
        </w:rPr>
        <w:t xml:space="preserve"> framework for this research. The model acts as a guide in research decisions, with the researcher moving from the outer layers towards the centre. The researcher’s decisions in the outer layers influence what data collection, processing, and analysis techniques should be chosen as the</w:t>
      </w:r>
      <w:r w:rsidRPr="7663C0FF" w:rsidR="40052B6E">
        <w:rPr>
          <w:rFonts w:ascii="Arial" w:hAnsi="Arial" w:cs="Arial"/>
          <w:sz w:val="22"/>
          <w:szCs w:val="22"/>
        </w:rPr>
        <w:t>y</w:t>
      </w:r>
      <w:r w:rsidRPr="7663C0FF" w:rsidR="002F7496">
        <w:rPr>
          <w:rFonts w:ascii="Arial" w:hAnsi="Arial" w:cs="Arial"/>
          <w:sz w:val="22"/>
          <w:szCs w:val="22"/>
        </w:rPr>
        <w:t xml:space="preserve"> </w:t>
      </w:r>
      <w:r w:rsidRPr="7663C0FF" w:rsidR="002F7496">
        <w:rPr>
          <w:rFonts w:ascii="Arial" w:hAnsi="Arial" w:cs="Arial"/>
          <w:sz w:val="22"/>
          <w:szCs w:val="22"/>
        </w:rPr>
        <w:t>move</w:t>
      </w:r>
      <w:r w:rsidRPr="7663C0FF" w:rsidR="002F7496">
        <w:rPr>
          <w:rFonts w:ascii="Arial" w:hAnsi="Arial" w:cs="Arial"/>
          <w:sz w:val="22"/>
          <w:szCs w:val="22"/>
        </w:rPr>
        <w:t xml:space="preserve"> through the layers (Sahay, 2016).</w:t>
      </w:r>
    </w:p>
    <w:p w:rsidR="002F7496" w:rsidP="002F7496" w:rsidRDefault="002F7496" w14:paraId="7AF40BEC" w14:textId="13111785">
      <w:pPr>
        <w:spacing w:line="360" w:lineRule="auto"/>
        <w:rPr>
          <w:rFonts w:ascii="Arial" w:hAnsi="Arial" w:cs="Arial"/>
          <w:sz w:val="22"/>
          <w:szCs w:val="22"/>
        </w:rPr>
      </w:pPr>
      <w:r w:rsidRPr="003E0909">
        <w:rPr>
          <w:rFonts w:ascii="Arial" w:hAnsi="Arial" w:cs="Arial"/>
          <w:sz w:val="22"/>
          <w:szCs w:val="22"/>
        </w:rPr>
        <w:t xml:space="preserve">The research </w:t>
      </w:r>
      <w:r w:rsidR="00847BA4">
        <w:rPr>
          <w:rFonts w:ascii="Arial" w:hAnsi="Arial" w:cs="Arial"/>
          <w:sz w:val="22"/>
          <w:szCs w:val="22"/>
        </w:rPr>
        <w:t>‘</w:t>
      </w:r>
      <w:r w:rsidRPr="003E0909">
        <w:rPr>
          <w:rFonts w:ascii="Arial" w:hAnsi="Arial" w:cs="Arial"/>
          <w:sz w:val="22"/>
          <w:szCs w:val="22"/>
        </w:rPr>
        <w:t>onion</w:t>
      </w:r>
      <w:r w:rsidR="00847BA4">
        <w:rPr>
          <w:rFonts w:ascii="Arial" w:hAnsi="Arial" w:cs="Arial"/>
          <w:sz w:val="22"/>
          <w:szCs w:val="22"/>
        </w:rPr>
        <w:t>’</w:t>
      </w:r>
      <w:r w:rsidRPr="003E0909">
        <w:rPr>
          <w:rFonts w:ascii="Arial" w:hAnsi="Arial" w:cs="Arial"/>
          <w:sz w:val="22"/>
          <w:szCs w:val="22"/>
        </w:rPr>
        <w:t xml:space="preserve"> is diagrammatically presented in figure </w:t>
      </w:r>
      <w:r w:rsidR="00A027F1">
        <w:rPr>
          <w:rFonts w:ascii="Arial" w:hAnsi="Arial" w:cs="Arial"/>
          <w:sz w:val="22"/>
          <w:szCs w:val="22"/>
        </w:rPr>
        <w:t>3.1</w:t>
      </w:r>
      <w:r w:rsidRPr="003E0909">
        <w:rPr>
          <w:rFonts w:ascii="Arial" w:hAnsi="Arial" w:cs="Arial"/>
          <w:sz w:val="22"/>
          <w:szCs w:val="22"/>
        </w:rPr>
        <w:t xml:space="preserve"> below. The aspects of each layer </w:t>
      </w:r>
      <w:r>
        <w:rPr>
          <w:rFonts w:ascii="Arial" w:hAnsi="Arial" w:cs="Arial"/>
          <w:sz w:val="22"/>
          <w:szCs w:val="22"/>
        </w:rPr>
        <w:t xml:space="preserve">used </w:t>
      </w:r>
      <w:r w:rsidR="00A027F1">
        <w:rPr>
          <w:rFonts w:ascii="Arial" w:hAnsi="Arial" w:cs="Arial"/>
          <w:sz w:val="22"/>
          <w:szCs w:val="22"/>
        </w:rPr>
        <w:t>for</w:t>
      </w:r>
      <w:r w:rsidRPr="003E0909">
        <w:rPr>
          <w:rFonts w:ascii="Arial" w:hAnsi="Arial" w:cs="Arial"/>
          <w:sz w:val="22"/>
          <w:szCs w:val="22"/>
        </w:rPr>
        <w:t xml:space="preserve"> this research are circled:</w:t>
      </w:r>
    </w:p>
    <w:p w:rsidR="002F7496" w:rsidP="002F7496" w:rsidRDefault="002F7496" w14:paraId="7F7A51C5" w14:textId="77777777">
      <w:pPr>
        <w:spacing w:line="360" w:lineRule="auto"/>
        <w:rPr>
          <w:rFonts w:ascii="Arial" w:hAnsi="Arial" w:cs="Arial"/>
          <w:sz w:val="22"/>
          <w:szCs w:val="22"/>
        </w:rPr>
      </w:pPr>
    </w:p>
    <w:p w:rsidR="002F7496" w:rsidP="7663C0FF" w:rsidRDefault="002F7496" w14:paraId="6D357A15" w14:textId="36BD1CFA">
      <w:pPr>
        <w:spacing w:line="360" w:lineRule="auto"/>
        <w:ind/>
        <w:jc w:val="center"/>
        <w:rPr>
          <w:rFonts w:ascii="Arial" w:hAnsi="Arial" w:cs="Arial"/>
          <w:sz w:val="22"/>
          <w:szCs w:val="22"/>
        </w:rPr>
      </w:pPr>
      <w:r w:rsidR="002F7496">
        <w:drawing>
          <wp:inline wp14:editId="2A9BDEF7" wp14:anchorId="02C16CF1">
            <wp:extent cx="5727701" cy="4044950"/>
            <wp:effectExtent l="0" t="0" r="6350" b="0"/>
            <wp:docPr id="760669021" name="Picture 3" descr="A diagram of a diagram&#10;&#10;Description automatically generated" title=""/>
            <wp:cNvGraphicFramePr>
              <a:graphicFrameLocks noChangeAspect="1"/>
            </wp:cNvGraphicFramePr>
            <a:graphic>
              <a:graphicData uri="http://schemas.openxmlformats.org/drawingml/2006/picture">
                <pic:pic>
                  <pic:nvPicPr>
                    <pic:cNvPr id="0" name="Picture 3"/>
                    <pic:cNvPicPr/>
                  </pic:nvPicPr>
                  <pic:blipFill>
                    <a:blip r:embed="Redafc5a9bd47445d">
                      <a:extLst xmlns:a="http://schemas.openxmlformats.org/drawingml/2006/main">
                        <a:ext uri="{BEBA8EAE-BF5A-486C-A8C5-ECC9F3942E4B}">
                          <a14:imgProps xmlns:a14="http://schemas.microsoft.com/office/drawing/2010/main">
                            <a14:imgLayer xmlns:r="http://schemas.openxmlformats.org/officeDocument/2006/relationships" r:embed="rId14">
                              <a14:imgEffect>
                                <a14:brightnessContrast contrast="40000"/>
                              </a14:imgEffect>
                            </a14:imgLayer>
                          </a14:imgProps>
                        </a:ext>
                        <a:ext uri="{28A0092B-C50C-407E-A947-70E740481C1C}">
                          <a14:useLocalDpi xmlns:a14="http://schemas.microsoft.com/office/drawing/2010/main" val="0"/>
                        </a:ext>
                      </a:extLst>
                    </a:blip>
                    <a:stretch>
                      <a:fillRect/>
                    </a:stretch>
                  </pic:blipFill>
                  <pic:spPr>
                    <a:xfrm rot="0" flipH="0" flipV="0">
                      <a:off x="0" y="0"/>
                      <a:ext cx="5727701" cy="4044950"/>
                    </a:xfrm>
                    <a:prstGeom prst="rect">
                      <a:avLst/>
                    </a:prstGeom>
                  </pic:spPr>
                </pic:pic>
              </a:graphicData>
            </a:graphic>
          </wp:inline>
        </w:drawing>
      </w:r>
    </w:p>
    <w:p w:rsidR="002F7496" w:rsidP="7663C0FF" w:rsidRDefault="002F7496" w14:paraId="1B9ED36C" w14:textId="2779CD17">
      <w:pPr>
        <w:spacing w:line="360" w:lineRule="auto"/>
        <w:ind/>
        <w:jc w:val="center"/>
        <w:rPr>
          <w:rFonts w:ascii="Arial" w:hAnsi="Arial" w:cs="Arial"/>
          <w:sz w:val="22"/>
          <w:szCs w:val="22"/>
        </w:rPr>
      </w:pPr>
      <w:r w:rsidRPr="7663C0FF" w:rsidR="002F7496">
        <w:rPr>
          <w:rFonts w:ascii="Arial" w:hAnsi="Arial" w:cs="Arial"/>
          <w:i w:val="1"/>
          <w:iCs w:val="1"/>
          <w:sz w:val="22"/>
          <w:szCs w:val="22"/>
        </w:rPr>
        <w:t xml:space="preserve">Figure </w:t>
      </w:r>
      <w:r w:rsidRPr="7663C0FF" w:rsidR="002F7496">
        <w:rPr>
          <w:rFonts w:ascii="Arial" w:hAnsi="Arial" w:cs="Arial"/>
          <w:i w:val="1"/>
          <w:iCs w:val="1"/>
          <w:sz w:val="22"/>
          <w:szCs w:val="22"/>
        </w:rPr>
        <w:t>3.1</w:t>
      </w:r>
      <w:r w:rsidRPr="7663C0FF" w:rsidR="002F7496">
        <w:rPr>
          <w:rFonts w:ascii="Arial" w:hAnsi="Arial" w:cs="Arial"/>
          <w:i w:val="1"/>
          <w:iCs w:val="1"/>
          <w:sz w:val="22"/>
          <w:szCs w:val="22"/>
        </w:rPr>
        <w:t xml:space="preserve"> </w:t>
      </w:r>
      <w:r w:rsidRPr="7663C0FF" w:rsidR="002F7496">
        <w:rPr>
          <w:rFonts w:ascii="Arial" w:hAnsi="Arial" w:cs="Arial"/>
          <w:i w:val="1"/>
          <w:iCs w:val="1"/>
          <w:sz w:val="22"/>
          <w:szCs w:val="22"/>
        </w:rPr>
        <w:t xml:space="preserve">– The </w:t>
      </w:r>
      <w:r w:rsidRPr="7663C0FF" w:rsidR="00847BA4">
        <w:rPr>
          <w:rFonts w:ascii="Arial" w:hAnsi="Arial" w:cs="Arial"/>
          <w:i w:val="1"/>
          <w:iCs w:val="1"/>
          <w:sz w:val="22"/>
          <w:szCs w:val="22"/>
        </w:rPr>
        <w:t>r</w:t>
      </w:r>
      <w:r w:rsidRPr="7663C0FF" w:rsidR="002F7496">
        <w:rPr>
          <w:rFonts w:ascii="Arial" w:hAnsi="Arial" w:cs="Arial"/>
          <w:i w:val="1"/>
          <w:iCs w:val="1"/>
          <w:sz w:val="22"/>
          <w:szCs w:val="22"/>
        </w:rPr>
        <w:t xml:space="preserve">esearch </w:t>
      </w:r>
      <w:r w:rsidRPr="7663C0FF" w:rsidR="00847BA4">
        <w:rPr>
          <w:rFonts w:ascii="Arial" w:hAnsi="Arial" w:cs="Arial"/>
          <w:i w:val="1"/>
          <w:iCs w:val="1"/>
          <w:sz w:val="22"/>
          <w:szCs w:val="22"/>
        </w:rPr>
        <w:t>‘o</w:t>
      </w:r>
      <w:r w:rsidRPr="7663C0FF" w:rsidR="002F7496">
        <w:rPr>
          <w:rFonts w:ascii="Arial" w:hAnsi="Arial" w:cs="Arial"/>
          <w:i w:val="1"/>
          <w:iCs w:val="1"/>
          <w:sz w:val="22"/>
          <w:szCs w:val="22"/>
        </w:rPr>
        <w:t xml:space="preserve">nion’ </w:t>
      </w:r>
      <w:r w:rsidRPr="7663C0FF" w:rsidR="002F7496">
        <w:rPr>
          <w:rFonts w:ascii="Arial" w:hAnsi="Arial" w:cs="Arial"/>
          <w:i w:val="1"/>
          <w:iCs w:val="1"/>
          <w:sz w:val="22"/>
          <w:szCs w:val="22"/>
        </w:rPr>
        <w:t xml:space="preserve">(Source: </w:t>
      </w:r>
      <w:r w:rsidRPr="7663C0FF" w:rsidR="002F7496">
        <w:rPr>
          <w:rFonts w:ascii="Arial" w:hAnsi="Arial" w:cs="Arial"/>
          <w:i w:val="1"/>
          <w:iCs w:val="1"/>
          <w:sz w:val="22"/>
          <w:szCs w:val="22"/>
        </w:rPr>
        <w:t>Saunders</w:t>
      </w:r>
      <w:r w:rsidRPr="7663C0FF" w:rsidR="002F7496">
        <w:rPr>
          <w:rFonts w:ascii="Arial" w:hAnsi="Arial" w:cs="Arial"/>
          <w:i w:val="1"/>
          <w:iCs w:val="1"/>
          <w:sz w:val="22"/>
          <w:szCs w:val="22"/>
        </w:rPr>
        <w:t>,</w:t>
      </w:r>
      <w:r w:rsidRPr="7663C0FF" w:rsidR="002F7496">
        <w:rPr>
          <w:rFonts w:ascii="Arial" w:hAnsi="Arial" w:cs="Arial"/>
          <w:i w:val="1"/>
          <w:iCs w:val="1"/>
          <w:sz w:val="22"/>
          <w:szCs w:val="22"/>
        </w:rPr>
        <w:t xml:space="preserve"> Lewis and Thornhill, 2012</w:t>
      </w:r>
      <w:r w:rsidRPr="7663C0FF" w:rsidR="002F7496">
        <w:rPr>
          <w:rFonts w:ascii="Arial" w:hAnsi="Arial" w:cs="Arial"/>
          <w:i w:val="1"/>
          <w:iCs w:val="1"/>
          <w:sz w:val="22"/>
          <w:szCs w:val="22"/>
        </w:rPr>
        <w:t>)</w:t>
      </w:r>
    </w:p>
    <w:p w:rsidR="7663C0FF" w:rsidP="7663C0FF" w:rsidRDefault="7663C0FF" w14:paraId="0640B87B" w14:textId="2150051D">
      <w:pPr>
        <w:pStyle w:val="Normal"/>
        <w:spacing w:line="360" w:lineRule="auto"/>
        <w:rPr>
          <w:rFonts w:ascii="Arial" w:hAnsi="Arial" w:cs="Arial"/>
          <w:sz w:val="22"/>
          <w:szCs w:val="22"/>
        </w:rPr>
      </w:pPr>
    </w:p>
    <w:p w:rsidR="5733A945" w:rsidP="7663C0FF" w:rsidRDefault="5733A945" w14:paraId="5F9C8851" w14:textId="3D86048A">
      <w:pPr>
        <w:spacing w:line="360" w:lineRule="auto"/>
        <w:rPr>
          <w:rFonts w:ascii="Arial" w:hAnsi="Arial" w:cs="Arial"/>
          <w:sz w:val="22"/>
          <w:szCs w:val="22"/>
        </w:rPr>
      </w:pPr>
      <w:r w:rsidRPr="7663C0FF" w:rsidR="5733A945">
        <w:rPr>
          <w:rFonts w:ascii="Arial" w:hAnsi="Arial" w:cs="Arial"/>
          <w:sz w:val="22"/>
          <w:szCs w:val="22"/>
        </w:rPr>
        <w:t>Saunders, Lewis and Thornhill (2012, p. 126) point out that data collection methods are aligned with the centre of the research ‘onion’ model. Sahay’s (2016) outlining of the requirement for the researcher to begin at the outer layer and work their way in constitutes a process that allows the research to be taken seriously by others (Crotty,1998).</w:t>
      </w:r>
    </w:p>
    <w:p w:rsidR="7663C0FF" w:rsidP="7663C0FF" w:rsidRDefault="7663C0FF" w14:paraId="2F42EE8C" w14:textId="18C8B95F">
      <w:pPr>
        <w:pStyle w:val="Normal"/>
        <w:spacing w:line="360" w:lineRule="auto"/>
        <w:rPr>
          <w:rFonts w:ascii="Arial" w:hAnsi="Arial" w:cs="Arial"/>
          <w:sz w:val="22"/>
          <w:szCs w:val="22"/>
        </w:rPr>
      </w:pPr>
    </w:p>
    <w:p w:rsidRPr="0001269B" w:rsidR="002F7496" w:rsidP="002F7496" w:rsidRDefault="002F7496" w14:paraId="1DE06EF4" w14:textId="193C2148">
      <w:pPr>
        <w:spacing w:line="360" w:lineRule="auto"/>
        <w:rPr>
          <w:rFonts w:ascii="Arial" w:hAnsi="Arial" w:cs="Arial"/>
          <w:sz w:val="22"/>
          <w:szCs w:val="22"/>
        </w:rPr>
      </w:pPr>
      <w:r w:rsidRPr="7663C0FF" w:rsidR="002F7496">
        <w:rPr>
          <w:rFonts w:ascii="Arial" w:hAnsi="Arial" w:cs="Arial"/>
          <w:b w:val="1"/>
          <w:bCs w:val="1"/>
          <w:sz w:val="22"/>
          <w:szCs w:val="22"/>
        </w:rPr>
        <w:t xml:space="preserve">3.2.1 – Research </w:t>
      </w:r>
      <w:r w:rsidRPr="7663C0FF" w:rsidR="00D15BB7">
        <w:rPr>
          <w:rFonts w:ascii="Arial" w:hAnsi="Arial" w:cs="Arial"/>
          <w:b w:val="1"/>
          <w:bCs w:val="1"/>
          <w:sz w:val="22"/>
          <w:szCs w:val="22"/>
        </w:rPr>
        <w:t>p</w:t>
      </w:r>
      <w:r w:rsidRPr="7663C0FF" w:rsidR="002F7496">
        <w:rPr>
          <w:rFonts w:ascii="Arial" w:hAnsi="Arial" w:cs="Arial"/>
          <w:b w:val="1"/>
          <w:bCs w:val="1"/>
          <w:sz w:val="22"/>
          <w:szCs w:val="22"/>
        </w:rPr>
        <w:t xml:space="preserve">hilosophy </w:t>
      </w:r>
    </w:p>
    <w:p w:rsidRPr="003E0909" w:rsidR="002F7496" w:rsidP="002F7496" w:rsidRDefault="002F7496" w14:paraId="0752A1DB" w14:textId="7F100E0D">
      <w:pPr>
        <w:spacing w:line="360" w:lineRule="auto"/>
        <w:rPr>
          <w:rFonts w:ascii="Arial" w:hAnsi="Arial" w:cs="Arial"/>
          <w:sz w:val="22"/>
          <w:szCs w:val="22"/>
        </w:rPr>
      </w:pPr>
      <w:r w:rsidRPr="7663C0FF" w:rsidR="002F7496">
        <w:rPr>
          <w:rFonts w:ascii="Arial" w:hAnsi="Arial" w:cs="Arial"/>
          <w:sz w:val="22"/>
          <w:szCs w:val="22"/>
        </w:rPr>
        <w:t xml:space="preserve">The researcher initially thought an interpretive </w:t>
      </w:r>
      <w:r w:rsidRPr="7663C0FF" w:rsidR="38454A5C">
        <w:rPr>
          <w:rFonts w:ascii="Arial" w:hAnsi="Arial" w:cs="Arial"/>
          <w:sz w:val="22"/>
          <w:szCs w:val="22"/>
        </w:rPr>
        <w:t>philosophy</w:t>
      </w:r>
      <w:r w:rsidRPr="7663C0FF" w:rsidR="002F7496">
        <w:rPr>
          <w:rFonts w:ascii="Arial" w:hAnsi="Arial" w:cs="Arial"/>
          <w:sz w:val="22"/>
          <w:szCs w:val="22"/>
        </w:rPr>
        <w:t xml:space="preserve"> most </w:t>
      </w:r>
      <w:r w:rsidRPr="7663C0FF" w:rsidR="002F7496">
        <w:rPr>
          <w:rFonts w:ascii="Arial" w:hAnsi="Arial" w:cs="Arial"/>
          <w:sz w:val="22"/>
          <w:szCs w:val="22"/>
        </w:rPr>
        <w:t>appropriate</w:t>
      </w:r>
      <w:r w:rsidRPr="7663C0FF" w:rsidR="002F7496">
        <w:rPr>
          <w:rFonts w:ascii="Arial" w:hAnsi="Arial" w:cs="Arial"/>
          <w:sz w:val="22"/>
          <w:szCs w:val="22"/>
        </w:rPr>
        <w:t xml:space="preserve">, </w:t>
      </w:r>
      <w:r w:rsidRPr="7663C0FF" w:rsidR="002F7496">
        <w:rPr>
          <w:rFonts w:ascii="Arial" w:hAnsi="Arial" w:cs="Arial"/>
          <w:sz w:val="22"/>
          <w:szCs w:val="22"/>
        </w:rPr>
        <w:t>a method by which knowledge is gained via “social constructions such as language, consciousness, and shared meanings” (Rowlands, 2005)</w:t>
      </w:r>
      <w:r w:rsidRPr="7663C0FF" w:rsidR="002F7496">
        <w:rPr>
          <w:rFonts w:ascii="Arial" w:hAnsi="Arial" w:cs="Arial"/>
          <w:sz w:val="22"/>
          <w:szCs w:val="22"/>
        </w:rPr>
        <w:t>.</w:t>
      </w:r>
      <w:r w:rsidRPr="7663C0FF" w:rsidR="002F7496">
        <w:rPr>
          <w:rFonts w:ascii="Arial" w:hAnsi="Arial" w:cs="Arial"/>
          <w:sz w:val="22"/>
          <w:szCs w:val="22"/>
        </w:rPr>
        <w:t xml:space="preserve"> </w:t>
      </w:r>
      <w:r w:rsidRPr="7663C0FF" w:rsidR="002F7496">
        <w:rPr>
          <w:rFonts w:ascii="Arial" w:hAnsi="Arial" w:cs="Arial"/>
          <w:sz w:val="22"/>
          <w:szCs w:val="22"/>
        </w:rPr>
        <w:t>Bhattacherjee</w:t>
      </w:r>
      <w:r w:rsidRPr="7663C0FF" w:rsidR="002F7496">
        <w:rPr>
          <w:rFonts w:ascii="Arial" w:hAnsi="Arial" w:cs="Arial"/>
          <w:sz w:val="22"/>
          <w:szCs w:val="22"/>
        </w:rPr>
        <w:t xml:space="preserve"> (2019) describes interpretive research </w:t>
      </w:r>
      <w:r w:rsidRPr="7663C0FF" w:rsidR="002F7496">
        <w:rPr>
          <w:rFonts w:ascii="Arial" w:hAnsi="Arial" w:cs="Arial"/>
          <w:sz w:val="22"/>
          <w:szCs w:val="22"/>
        </w:rPr>
        <w:t xml:space="preserve">as </w:t>
      </w:r>
      <w:r w:rsidRPr="7663C0FF" w:rsidR="002F7496">
        <w:rPr>
          <w:rFonts w:ascii="Arial" w:hAnsi="Arial" w:cs="Arial"/>
          <w:sz w:val="22"/>
          <w:szCs w:val="22"/>
        </w:rPr>
        <w:t>consist</w:t>
      </w:r>
      <w:r w:rsidRPr="7663C0FF" w:rsidR="002F7496">
        <w:rPr>
          <w:rFonts w:ascii="Arial" w:hAnsi="Arial" w:cs="Arial"/>
          <w:sz w:val="22"/>
          <w:szCs w:val="22"/>
        </w:rPr>
        <w:t>ing</w:t>
      </w:r>
      <w:r w:rsidRPr="7663C0FF" w:rsidR="002F7496">
        <w:rPr>
          <w:rFonts w:ascii="Arial" w:hAnsi="Arial" w:cs="Arial"/>
          <w:sz w:val="22"/>
          <w:szCs w:val="22"/>
        </w:rPr>
        <w:t xml:space="preserve"> of an attempt at interpretation of social reality by gathering and considering subjective views of research participants, which would align with the research methods utilised in this study.</w:t>
      </w:r>
    </w:p>
    <w:p w:rsidR="3479E782" w:rsidP="7663C0FF" w:rsidRDefault="3479E782" w14:paraId="198EB271" w14:textId="57460C0B">
      <w:pPr>
        <w:spacing w:line="360" w:lineRule="auto"/>
        <w:rPr>
          <w:rFonts w:ascii="Arial" w:hAnsi="Arial" w:cs="Arial"/>
          <w:sz w:val="22"/>
          <w:szCs w:val="22"/>
        </w:rPr>
      </w:pPr>
      <w:r w:rsidRPr="7663C0FF" w:rsidR="3479E782">
        <w:rPr>
          <w:rFonts w:ascii="Arial" w:hAnsi="Arial" w:cs="Arial"/>
          <w:sz w:val="22"/>
          <w:szCs w:val="22"/>
        </w:rPr>
        <w:t xml:space="preserve">One philosophical domain is rarely sufficient to answer a specific research question </w:t>
      </w:r>
      <w:r w:rsidRPr="7663C0FF" w:rsidR="6F091DDE">
        <w:rPr>
          <w:rFonts w:ascii="Arial" w:hAnsi="Arial" w:cs="Arial"/>
          <w:sz w:val="22"/>
          <w:szCs w:val="22"/>
        </w:rPr>
        <w:t>however</w:t>
      </w:r>
      <w:r w:rsidRPr="7663C0FF" w:rsidR="3479E782">
        <w:rPr>
          <w:rFonts w:ascii="Arial" w:hAnsi="Arial" w:cs="Arial"/>
          <w:sz w:val="22"/>
          <w:szCs w:val="22"/>
        </w:rPr>
        <w:t>, and if a research question does not naturally point to one philosophy, different philosophical positions can be employed and multiple methods used (Saunders, Lewis and Thornhill, 2012, pp. 129-130).</w:t>
      </w:r>
    </w:p>
    <w:p w:rsidR="002F7496" w:rsidP="7663C0FF" w:rsidRDefault="002F7496" w14:paraId="4EBC7AB0" w14:textId="2FE87315">
      <w:pPr>
        <w:pStyle w:val="Normal"/>
        <w:suppressLineNumbers w:val="0"/>
        <w:bidi w:val="0"/>
        <w:spacing w:before="0" w:beforeAutospacing="off" w:after="160" w:afterAutospacing="off" w:line="360" w:lineRule="auto"/>
        <w:ind w:left="0" w:right="0"/>
        <w:jc w:val="left"/>
        <w:rPr>
          <w:rFonts w:ascii="Arial" w:hAnsi="Arial" w:cs="Arial"/>
          <w:sz w:val="22"/>
          <w:szCs w:val="22"/>
        </w:rPr>
      </w:pPr>
      <w:r w:rsidRPr="7663C0FF" w:rsidR="002F7496">
        <w:rPr>
          <w:rFonts w:ascii="Arial" w:hAnsi="Arial" w:cs="Arial"/>
          <w:sz w:val="22"/>
          <w:szCs w:val="22"/>
        </w:rPr>
        <w:t>Pragmatic philosophy recognises that there are multiple ways of interpreting the world.  Pragmatism focuses on “practical understandings and wisdom about concrete, real-world issues” and utilises research questions that seek “practical and useful insights to inform action” (Patton, 2005, p. 152)</w:t>
      </w:r>
      <w:r w:rsidRPr="7663C0FF" w:rsidR="225B06C6">
        <w:rPr>
          <w:rFonts w:ascii="Arial" w:hAnsi="Arial" w:cs="Arial"/>
          <w:sz w:val="22"/>
          <w:szCs w:val="22"/>
        </w:rPr>
        <w:t>, adhering to this</w:t>
      </w:r>
      <w:r w:rsidRPr="7663C0FF" w:rsidR="002F7496">
        <w:rPr>
          <w:rFonts w:ascii="Arial" w:hAnsi="Arial" w:cs="Arial"/>
          <w:sz w:val="22"/>
          <w:szCs w:val="22"/>
        </w:rPr>
        <w:t xml:space="preserve"> study</w:t>
      </w:r>
      <w:r w:rsidRPr="7663C0FF" w:rsidR="6AE3D235">
        <w:rPr>
          <w:rFonts w:ascii="Arial" w:hAnsi="Arial" w:cs="Arial"/>
          <w:sz w:val="22"/>
          <w:szCs w:val="22"/>
        </w:rPr>
        <w:t>’s search for</w:t>
      </w:r>
      <w:r w:rsidRPr="7663C0FF" w:rsidR="002F7496">
        <w:rPr>
          <w:rFonts w:ascii="Arial" w:hAnsi="Arial" w:cs="Arial"/>
          <w:sz w:val="22"/>
          <w:szCs w:val="22"/>
        </w:rPr>
        <w:t xml:space="preserve"> insights that </w:t>
      </w:r>
      <w:r w:rsidRPr="7663C0FF" w:rsidR="0FFB4639">
        <w:rPr>
          <w:rFonts w:ascii="Arial" w:hAnsi="Arial" w:cs="Arial"/>
          <w:sz w:val="22"/>
          <w:szCs w:val="22"/>
        </w:rPr>
        <w:t>may</w:t>
      </w:r>
      <w:r w:rsidRPr="7663C0FF" w:rsidR="002F7496">
        <w:rPr>
          <w:rFonts w:ascii="Arial" w:hAnsi="Arial" w:cs="Arial"/>
          <w:sz w:val="22"/>
          <w:szCs w:val="22"/>
        </w:rPr>
        <w:t xml:space="preserve"> </w:t>
      </w:r>
      <w:r w:rsidRPr="7663C0FF" w:rsidR="002F7496">
        <w:rPr>
          <w:rFonts w:ascii="Arial" w:hAnsi="Arial" w:cs="Arial"/>
          <w:sz w:val="22"/>
          <w:szCs w:val="22"/>
        </w:rPr>
        <w:t>assist</w:t>
      </w:r>
      <w:r w:rsidRPr="7663C0FF" w:rsidR="002F7496">
        <w:rPr>
          <w:rFonts w:ascii="Arial" w:hAnsi="Arial" w:cs="Arial"/>
          <w:sz w:val="22"/>
          <w:szCs w:val="22"/>
        </w:rPr>
        <w:t xml:space="preserve"> in formulating practical recommendations for</w:t>
      </w:r>
      <w:r w:rsidRPr="7663C0FF" w:rsidR="2417E9A4">
        <w:rPr>
          <w:rFonts w:ascii="Arial" w:hAnsi="Arial" w:cs="Arial"/>
          <w:sz w:val="22"/>
          <w:szCs w:val="22"/>
        </w:rPr>
        <w:t xml:space="preserve"> the future of</w:t>
      </w:r>
      <w:r w:rsidRPr="7663C0FF" w:rsidR="002F7496">
        <w:rPr>
          <w:rFonts w:ascii="Arial" w:hAnsi="Arial" w:cs="Arial"/>
          <w:sz w:val="22"/>
          <w:szCs w:val="22"/>
        </w:rPr>
        <w:t xml:space="preserve"> KIRAT</w:t>
      </w:r>
      <w:r w:rsidRPr="7663C0FF" w:rsidR="20BF9F90">
        <w:rPr>
          <w:rFonts w:ascii="Arial" w:hAnsi="Arial" w:cs="Arial"/>
          <w:sz w:val="22"/>
          <w:szCs w:val="22"/>
        </w:rPr>
        <w:t>.</w:t>
      </w:r>
      <w:r w:rsidRPr="7663C0FF" w:rsidR="002F7496">
        <w:rPr>
          <w:rFonts w:ascii="Arial" w:hAnsi="Arial" w:cs="Arial"/>
          <w:sz w:val="22"/>
          <w:szCs w:val="22"/>
        </w:rPr>
        <w:t xml:space="preserve"> </w:t>
      </w:r>
    </w:p>
    <w:p w:rsidR="45AC1E26" w:rsidP="7663C0FF" w:rsidRDefault="45AC1E26" w14:paraId="69370AA0" w14:textId="59816BB2">
      <w:pPr>
        <w:pStyle w:val="Normal"/>
        <w:suppressLineNumbers w:val="0"/>
        <w:bidi w:val="0"/>
        <w:spacing w:before="0" w:beforeAutospacing="off" w:after="160" w:afterAutospacing="off" w:line="360" w:lineRule="auto"/>
        <w:ind w:left="0" w:right="0"/>
        <w:jc w:val="left"/>
        <w:rPr>
          <w:rFonts w:ascii="Arial" w:hAnsi="Arial" w:cs="Arial"/>
          <w:sz w:val="22"/>
          <w:szCs w:val="22"/>
        </w:rPr>
      </w:pPr>
      <w:r w:rsidRPr="7663C0FF" w:rsidR="45AC1E26">
        <w:rPr>
          <w:rFonts w:ascii="Arial" w:hAnsi="Arial" w:cs="Arial"/>
          <w:sz w:val="22"/>
          <w:szCs w:val="22"/>
        </w:rPr>
        <w:t xml:space="preserve">This research will therefore </w:t>
      </w:r>
      <w:r w:rsidRPr="7663C0FF" w:rsidR="45AC1E26">
        <w:rPr>
          <w:rFonts w:ascii="Arial" w:hAnsi="Arial" w:cs="Arial"/>
          <w:sz w:val="22"/>
          <w:szCs w:val="22"/>
        </w:rPr>
        <w:t>exhibit</w:t>
      </w:r>
      <w:r w:rsidRPr="7663C0FF" w:rsidR="45AC1E26">
        <w:rPr>
          <w:rFonts w:ascii="Arial" w:hAnsi="Arial" w:cs="Arial"/>
          <w:sz w:val="22"/>
          <w:szCs w:val="22"/>
        </w:rPr>
        <w:t xml:space="preserve"> aspects of both interpretive and pragmatic philosophies, with an emphasis on pragmatism.</w:t>
      </w:r>
    </w:p>
    <w:p w:rsidRPr="003E0909" w:rsidR="002F7496" w:rsidP="002F7496" w:rsidRDefault="002F7496" w14:paraId="1AFC117D" w14:textId="77777777">
      <w:pPr>
        <w:spacing w:line="360" w:lineRule="auto"/>
        <w:rPr>
          <w:rFonts w:ascii="Arial" w:hAnsi="Arial" w:cs="Arial"/>
          <w:sz w:val="22"/>
          <w:szCs w:val="22"/>
        </w:rPr>
      </w:pPr>
    </w:p>
    <w:p w:rsidRPr="003E0909" w:rsidR="002F7496" w:rsidP="002F7496" w:rsidRDefault="002F7496" w14:paraId="5337AB8C" w14:textId="2554E82C">
      <w:pPr>
        <w:spacing w:line="360" w:lineRule="auto"/>
        <w:rPr>
          <w:rFonts w:ascii="Arial" w:hAnsi="Arial" w:cs="Arial"/>
          <w:b/>
          <w:bCs/>
          <w:sz w:val="22"/>
          <w:szCs w:val="22"/>
        </w:rPr>
      </w:pPr>
      <w:r w:rsidRPr="003E0909">
        <w:rPr>
          <w:rFonts w:ascii="Arial" w:hAnsi="Arial" w:cs="Arial"/>
          <w:b/>
          <w:bCs/>
          <w:sz w:val="22"/>
          <w:szCs w:val="22"/>
        </w:rPr>
        <w:t xml:space="preserve">3.2.2 – Research </w:t>
      </w:r>
      <w:r w:rsidR="00B970E0">
        <w:rPr>
          <w:rFonts w:ascii="Arial" w:hAnsi="Arial" w:cs="Arial"/>
          <w:b/>
          <w:bCs/>
          <w:sz w:val="22"/>
          <w:szCs w:val="22"/>
        </w:rPr>
        <w:t>a</w:t>
      </w:r>
      <w:r w:rsidRPr="003E0909">
        <w:rPr>
          <w:rFonts w:ascii="Arial" w:hAnsi="Arial" w:cs="Arial"/>
          <w:b/>
          <w:bCs/>
          <w:sz w:val="22"/>
          <w:szCs w:val="22"/>
        </w:rPr>
        <w:t>pproach</w:t>
      </w:r>
    </w:p>
    <w:p w:rsidR="002F7496" w:rsidP="002F7496" w:rsidRDefault="002F7496" w14:paraId="19BCEA1C" w14:textId="7CA816D9">
      <w:pPr>
        <w:spacing w:line="360" w:lineRule="auto"/>
        <w:rPr>
          <w:rFonts w:ascii="Arial" w:hAnsi="Arial" w:cs="Arial"/>
          <w:sz w:val="22"/>
          <w:szCs w:val="22"/>
        </w:rPr>
      </w:pPr>
      <w:r w:rsidRPr="7663C0FF" w:rsidR="002F7496">
        <w:rPr>
          <w:rFonts w:ascii="Arial" w:hAnsi="Arial" w:cs="Arial"/>
          <w:sz w:val="22"/>
          <w:szCs w:val="22"/>
        </w:rPr>
        <w:t xml:space="preserve">This research </w:t>
      </w:r>
      <w:r w:rsidRPr="7663C0FF" w:rsidR="00CA10C8">
        <w:rPr>
          <w:rFonts w:ascii="Arial" w:hAnsi="Arial" w:cs="Arial"/>
          <w:sz w:val="22"/>
          <w:szCs w:val="22"/>
        </w:rPr>
        <w:t>followed</w:t>
      </w:r>
      <w:r w:rsidRPr="7663C0FF" w:rsidR="002F7496">
        <w:rPr>
          <w:rFonts w:ascii="Arial" w:hAnsi="Arial" w:cs="Arial"/>
          <w:sz w:val="22"/>
          <w:szCs w:val="22"/>
        </w:rPr>
        <w:t xml:space="preserve"> the inductive approach, described as the best approach when expressing arguments that are based on experience or observation (</w:t>
      </w:r>
      <w:r w:rsidRPr="7663C0FF" w:rsidR="002F7496">
        <w:rPr>
          <w:rFonts w:ascii="Arial" w:hAnsi="Arial" w:cs="Arial"/>
          <w:sz w:val="22"/>
          <w:szCs w:val="22"/>
        </w:rPr>
        <w:t>Soiferman</w:t>
      </w:r>
      <w:r w:rsidRPr="7663C0FF" w:rsidR="002F7496">
        <w:rPr>
          <w:rFonts w:ascii="Arial" w:hAnsi="Arial" w:cs="Arial"/>
          <w:sz w:val="22"/>
          <w:szCs w:val="22"/>
        </w:rPr>
        <w:t>, 2010)</w:t>
      </w:r>
      <w:r w:rsidRPr="7663C0FF" w:rsidR="00315DFE">
        <w:rPr>
          <w:rFonts w:ascii="Arial" w:hAnsi="Arial" w:cs="Arial"/>
          <w:sz w:val="22"/>
          <w:szCs w:val="22"/>
        </w:rPr>
        <w:t>. Th</w:t>
      </w:r>
      <w:r w:rsidRPr="7663C0FF" w:rsidR="4856C028">
        <w:rPr>
          <w:rFonts w:ascii="Arial" w:hAnsi="Arial" w:cs="Arial"/>
          <w:sz w:val="22"/>
          <w:szCs w:val="22"/>
        </w:rPr>
        <w:t>e</w:t>
      </w:r>
      <w:r w:rsidRPr="7663C0FF" w:rsidR="002F7496">
        <w:rPr>
          <w:rFonts w:ascii="Arial" w:hAnsi="Arial" w:cs="Arial"/>
          <w:sz w:val="22"/>
          <w:szCs w:val="22"/>
        </w:rPr>
        <w:t xml:space="preserve"> description aligns with this research, which is </w:t>
      </w:r>
      <w:r w:rsidRPr="7663C0FF" w:rsidR="002F7496">
        <w:rPr>
          <w:rFonts w:ascii="Arial" w:hAnsi="Arial" w:cs="Arial"/>
          <w:sz w:val="22"/>
          <w:szCs w:val="22"/>
        </w:rPr>
        <w:t>based on observations made by analysing participants’ questionnaire responses</w:t>
      </w:r>
      <w:r w:rsidRPr="7663C0FF" w:rsidR="002F7496">
        <w:rPr>
          <w:rFonts w:ascii="Arial" w:hAnsi="Arial" w:cs="Arial"/>
          <w:sz w:val="22"/>
          <w:szCs w:val="22"/>
        </w:rPr>
        <w:t>.</w:t>
      </w:r>
    </w:p>
    <w:p w:rsidR="002F7496" w:rsidP="002F7496" w:rsidRDefault="002F7496" w14:paraId="7F6DFC40" w14:textId="492647C0">
      <w:pPr>
        <w:spacing w:line="360" w:lineRule="auto"/>
        <w:rPr>
          <w:rFonts w:ascii="Arial" w:hAnsi="Arial" w:cs="Arial"/>
          <w:sz w:val="22"/>
          <w:szCs w:val="22"/>
        </w:rPr>
      </w:pPr>
      <w:r>
        <w:rPr>
          <w:rFonts w:ascii="Arial" w:hAnsi="Arial" w:cs="Arial"/>
          <w:sz w:val="22"/>
          <w:szCs w:val="22"/>
        </w:rPr>
        <w:t>Any</w:t>
      </w:r>
      <w:r w:rsidRPr="003E0909">
        <w:rPr>
          <w:rFonts w:ascii="Arial" w:hAnsi="Arial" w:cs="Arial"/>
          <w:sz w:val="22"/>
          <w:szCs w:val="22"/>
        </w:rPr>
        <w:t xml:space="preserve"> recommendations regarding th</w:t>
      </w:r>
      <w:r>
        <w:rPr>
          <w:rFonts w:ascii="Arial" w:hAnsi="Arial" w:cs="Arial"/>
          <w:sz w:val="22"/>
          <w:szCs w:val="22"/>
        </w:rPr>
        <w:t>e modification of risk assessment processes</w:t>
      </w:r>
      <w:r w:rsidRPr="003E0909">
        <w:rPr>
          <w:rFonts w:ascii="Arial" w:hAnsi="Arial" w:cs="Arial"/>
          <w:sz w:val="22"/>
          <w:szCs w:val="22"/>
        </w:rPr>
        <w:t xml:space="preserve"> </w:t>
      </w:r>
      <w:r w:rsidR="002E5087">
        <w:rPr>
          <w:rFonts w:ascii="Arial" w:hAnsi="Arial" w:cs="Arial"/>
          <w:sz w:val="22"/>
          <w:szCs w:val="22"/>
        </w:rPr>
        <w:t>were</w:t>
      </w:r>
      <w:r w:rsidRPr="003E0909">
        <w:rPr>
          <w:rFonts w:ascii="Arial" w:hAnsi="Arial" w:cs="Arial"/>
          <w:sz w:val="22"/>
          <w:szCs w:val="22"/>
        </w:rPr>
        <w:t xml:space="preserve"> based on the results of data gathering and analysis</w:t>
      </w:r>
      <w:r>
        <w:rPr>
          <w:rFonts w:ascii="Arial" w:hAnsi="Arial" w:cs="Arial"/>
          <w:sz w:val="22"/>
          <w:szCs w:val="22"/>
        </w:rPr>
        <w:t>,</w:t>
      </w:r>
      <w:r w:rsidRPr="003E0909">
        <w:rPr>
          <w:rFonts w:ascii="Arial" w:hAnsi="Arial" w:cs="Arial"/>
          <w:sz w:val="22"/>
          <w:szCs w:val="22"/>
        </w:rPr>
        <w:t xml:space="preserve"> following the inductive process.</w:t>
      </w:r>
    </w:p>
    <w:p w:rsidR="002F7496" w:rsidP="002F7496" w:rsidRDefault="002F7496" w14:paraId="3973196A" w14:textId="77777777">
      <w:pPr>
        <w:spacing w:line="360" w:lineRule="auto"/>
        <w:rPr>
          <w:rFonts w:ascii="Arial" w:hAnsi="Arial" w:cs="Arial"/>
          <w:sz w:val="22"/>
          <w:szCs w:val="22"/>
        </w:rPr>
      </w:pPr>
    </w:p>
    <w:p w:rsidRPr="002159CB" w:rsidR="002F7496" w:rsidP="002F7496" w:rsidRDefault="002F7496" w14:paraId="0FA2BC38" w14:textId="4F574B65">
      <w:pPr>
        <w:spacing w:line="360" w:lineRule="auto"/>
        <w:rPr>
          <w:rFonts w:ascii="Arial" w:hAnsi="Arial" w:cs="Arial"/>
          <w:sz w:val="22"/>
          <w:szCs w:val="22"/>
        </w:rPr>
      </w:pPr>
      <w:r w:rsidRPr="003E0909">
        <w:rPr>
          <w:rFonts w:ascii="Arial" w:hAnsi="Arial" w:cs="Arial"/>
          <w:b/>
          <w:bCs/>
          <w:sz w:val="22"/>
          <w:szCs w:val="22"/>
        </w:rPr>
        <w:t xml:space="preserve">3.2.3 – Research </w:t>
      </w:r>
      <w:r w:rsidR="00B970E0">
        <w:rPr>
          <w:rFonts w:ascii="Arial" w:hAnsi="Arial" w:cs="Arial"/>
          <w:b/>
          <w:bCs/>
          <w:sz w:val="22"/>
          <w:szCs w:val="22"/>
        </w:rPr>
        <w:t>s</w:t>
      </w:r>
      <w:r w:rsidRPr="003E0909">
        <w:rPr>
          <w:rFonts w:ascii="Arial" w:hAnsi="Arial" w:cs="Arial"/>
          <w:b/>
          <w:bCs/>
          <w:sz w:val="22"/>
          <w:szCs w:val="22"/>
        </w:rPr>
        <w:t xml:space="preserve">trategy and </w:t>
      </w:r>
      <w:r w:rsidR="00B970E0">
        <w:rPr>
          <w:rFonts w:ascii="Arial" w:hAnsi="Arial" w:cs="Arial"/>
          <w:b/>
          <w:bCs/>
          <w:sz w:val="22"/>
          <w:szCs w:val="22"/>
        </w:rPr>
        <w:t>c</w:t>
      </w:r>
      <w:r w:rsidRPr="003E0909">
        <w:rPr>
          <w:rFonts w:ascii="Arial" w:hAnsi="Arial" w:cs="Arial"/>
          <w:b/>
          <w:bCs/>
          <w:sz w:val="22"/>
          <w:szCs w:val="22"/>
        </w:rPr>
        <w:t>hoice</w:t>
      </w:r>
    </w:p>
    <w:p w:rsidR="0023257C" w:rsidP="002F7496" w:rsidRDefault="002F7496" w14:paraId="60CC09F3" w14:textId="21DFA214">
      <w:pPr>
        <w:spacing w:line="360" w:lineRule="auto"/>
        <w:rPr>
          <w:rFonts w:ascii="Arial" w:hAnsi="Arial" w:cs="Arial"/>
          <w:sz w:val="22"/>
          <w:szCs w:val="22"/>
        </w:rPr>
      </w:pPr>
      <w:r w:rsidRPr="7663C0FF" w:rsidR="002F7496">
        <w:rPr>
          <w:rFonts w:ascii="Arial" w:hAnsi="Arial" w:cs="Arial"/>
          <w:sz w:val="22"/>
          <w:szCs w:val="22"/>
        </w:rPr>
        <w:t xml:space="preserve">Pragmatism values both quantitative and qualitative research </w:t>
      </w:r>
      <w:r w:rsidRPr="7663C0FF" w:rsidR="001B4F43">
        <w:rPr>
          <w:rFonts w:ascii="Arial" w:hAnsi="Arial" w:cs="Arial"/>
          <w:sz w:val="22"/>
          <w:szCs w:val="22"/>
        </w:rPr>
        <w:t>(</w:t>
      </w:r>
      <w:r w:rsidRPr="7663C0FF" w:rsidR="002F7496">
        <w:rPr>
          <w:rFonts w:ascii="Arial" w:hAnsi="Arial" w:cs="Arial"/>
          <w:sz w:val="22"/>
          <w:szCs w:val="22"/>
        </w:rPr>
        <w:t>Saunders, Lewis and Thornhill</w:t>
      </w:r>
      <w:r w:rsidRPr="7663C0FF" w:rsidR="001B4F43">
        <w:rPr>
          <w:rFonts w:ascii="Arial" w:hAnsi="Arial" w:cs="Arial"/>
          <w:sz w:val="22"/>
          <w:szCs w:val="22"/>
        </w:rPr>
        <w:t xml:space="preserve">, </w:t>
      </w:r>
      <w:r w:rsidRPr="7663C0FF" w:rsidR="002F7496">
        <w:rPr>
          <w:rFonts w:ascii="Arial" w:hAnsi="Arial" w:cs="Arial"/>
          <w:sz w:val="22"/>
          <w:szCs w:val="22"/>
        </w:rPr>
        <w:t>2012, p. 164), and for this dissertation both types of</w:t>
      </w:r>
      <w:r w:rsidRPr="7663C0FF" w:rsidR="002F7496">
        <w:rPr>
          <w:rFonts w:ascii="Arial" w:hAnsi="Arial" w:cs="Arial"/>
          <w:sz w:val="22"/>
          <w:szCs w:val="22"/>
        </w:rPr>
        <w:t xml:space="preserve"> data w</w:t>
      </w:r>
      <w:r w:rsidRPr="7663C0FF" w:rsidR="005E39E5">
        <w:rPr>
          <w:rFonts w:ascii="Arial" w:hAnsi="Arial" w:cs="Arial"/>
          <w:sz w:val="22"/>
          <w:szCs w:val="22"/>
        </w:rPr>
        <w:t>ere</w:t>
      </w:r>
      <w:r w:rsidRPr="7663C0FF" w:rsidR="002F7496">
        <w:rPr>
          <w:rFonts w:ascii="Arial" w:hAnsi="Arial" w:cs="Arial"/>
          <w:sz w:val="22"/>
          <w:szCs w:val="22"/>
        </w:rPr>
        <w:t xml:space="preserve"> collected</w:t>
      </w:r>
      <w:r w:rsidRPr="7663C0FF" w:rsidR="002F7496">
        <w:rPr>
          <w:rFonts w:ascii="Arial" w:hAnsi="Arial" w:cs="Arial"/>
          <w:sz w:val="22"/>
          <w:szCs w:val="22"/>
        </w:rPr>
        <w:t>.</w:t>
      </w:r>
      <w:r w:rsidRPr="7663C0FF" w:rsidR="002F7496">
        <w:rPr>
          <w:rFonts w:ascii="Arial" w:hAnsi="Arial" w:cs="Arial"/>
          <w:sz w:val="22"/>
          <w:szCs w:val="22"/>
        </w:rPr>
        <w:t xml:space="preserve"> </w:t>
      </w:r>
      <w:r w:rsidRPr="7663C0FF" w:rsidR="002F7496">
        <w:rPr>
          <w:rFonts w:ascii="Arial" w:hAnsi="Arial" w:cs="Arial"/>
          <w:sz w:val="22"/>
          <w:szCs w:val="22"/>
        </w:rPr>
        <w:t>The</w:t>
      </w:r>
      <w:r w:rsidRPr="7663C0FF" w:rsidR="002F7496">
        <w:rPr>
          <w:rFonts w:ascii="Arial" w:hAnsi="Arial" w:cs="Arial"/>
          <w:sz w:val="22"/>
          <w:szCs w:val="22"/>
        </w:rPr>
        <w:t xml:space="preserve"> research </w:t>
      </w:r>
      <w:r w:rsidRPr="7663C0FF" w:rsidR="001B4F43">
        <w:rPr>
          <w:rFonts w:ascii="Arial" w:hAnsi="Arial" w:cs="Arial"/>
          <w:sz w:val="22"/>
          <w:szCs w:val="22"/>
        </w:rPr>
        <w:t>therefore employ</w:t>
      </w:r>
      <w:r w:rsidRPr="7663C0FF" w:rsidR="005E39E5">
        <w:rPr>
          <w:rFonts w:ascii="Arial" w:hAnsi="Arial" w:cs="Arial"/>
          <w:sz w:val="22"/>
          <w:szCs w:val="22"/>
        </w:rPr>
        <w:t>ed</w:t>
      </w:r>
      <w:r w:rsidRPr="7663C0FF" w:rsidR="002F7496">
        <w:rPr>
          <w:rFonts w:ascii="Arial" w:hAnsi="Arial" w:cs="Arial"/>
          <w:sz w:val="22"/>
          <w:szCs w:val="22"/>
        </w:rPr>
        <w:t xml:space="preserve"> a</w:t>
      </w:r>
      <w:r w:rsidRPr="7663C0FF" w:rsidR="002F7496">
        <w:rPr>
          <w:rFonts w:ascii="Arial" w:hAnsi="Arial" w:cs="Arial"/>
          <w:sz w:val="22"/>
          <w:szCs w:val="22"/>
        </w:rPr>
        <w:t xml:space="preserve"> simple</w:t>
      </w:r>
      <w:r w:rsidRPr="7663C0FF" w:rsidR="002F7496">
        <w:rPr>
          <w:rFonts w:ascii="Arial" w:hAnsi="Arial" w:cs="Arial"/>
          <w:sz w:val="22"/>
          <w:szCs w:val="22"/>
        </w:rPr>
        <w:t xml:space="preserve"> mixed-method </w:t>
      </w:r>
      <w:r w:rsidRPr="7663C0FF" w:rsidR="002F7496">
        <w:rPr>
          <w:rFonts w:ascii="Arial" w:hAnsi="Arial" w:cs="Arial"/>
          <w:sz w:val="22"/>
          <w:szCs w:val="22"/>
        </w:rPr>
        <w:t>strategy, using the survey method in the form of a single questionnaire.</w:t>
      </w:r>
      <w:r w:rsidRPr="7663C0FF" w:rsidR="002F7496">
        <w:rPr>
          <w:rFonts w:ascii="Arial" w:hAnsi="Arial" w:cs="Arial"/>
          <w:sz w:val="22"/>
          <w:szCs w:val="22"/>
        </w:rPr>
        <w:t xml:space="preserve"> </w:t>
      </w:r>
      <w:r w:rsidRPr="7663C0FF" w:rsidR="2D24F389">
        <w:rPr>
          <w:rFonts w:ascii="Arial" w:hAnsi="Arial" w:cs="Arial"/>
          <w:sz w:val="22"/>
          <w:szCs w:val="22"/>
        </w:rPr>
        <w:t>A mixed-method strategy was considered most valuable</w:t>
      </w:r>
      <w:r w:rsidRPr="7663C0FF" w:rsidR="00A94B3C">
        <w:rPr>
          <w:rFonts w:ascii="Arial" w:hAnsi="Arial" w:cs="Arial"/>
          <w:sz w:val="22"/>
          <w:szCs w:val="22"/>
        </w:rPr>
        <w:t xml:space="preserve"> a</w:t>
      </w:r>
      <w:r w:rsidRPr="7663C0FF" w:rsidR="00E461D4">
        <w:rPr>
          <w:rFonts w:ascii="Arial" w:hAnsi="Arial" w:cs="Arial"/>
          <w:sz w:val="22"/>
          <w:szCs w:val="22"/>
        </w:rPr>
        <w:t>s</w:t>
      </w:r>
      <w:r w:rsidRPr="7663C0FF" w:rsidR="323B4E67">
        <w:rPr>
          <w:rFonts w:ascii="Arial" w:hAnsi="Arial" w:cs="Arial"/>
          <w:sz w:val="22"/>
          <w:szCs w:val="22"/>
        </w:rPr>
        <w:t>,</w:t>
      </w:r>
      <w:r w:rsidRPr="7663C0FF" w:rsidR="00A94B3C">
        <w:rPr>
          <w:rFonts w:ascii="Arial" w:hAnsi="Arial" w:cs="Arial"/>
          <w:sz w:val="22"/>
          <w:szCs w:val="22"/>
        </w:rPr>
        <w:t xml:space="preserve"> </w:t>
      </w:r>
      <w:r w:rsidRPr="7663C0FF" w:rsidR="00696491">
        <w:rPr>
          <w:rFonts w:ascii="Arial" w:hAnsi="Arial" w:cs="Arial"/>
          <w:sz w:val="22"/>
          <w:szCs w:val="22"/>
        </w:rPr>
        <w:t>used together</w:t>
      </w:r>
      <w:r w:rsidRPr="7663C0FF" w:rsidR="1A383B9C">
        <w:rPr>
          <w:rFonts w:ascii="Arial" w:hAnsi="Arial" w:cs="Arial"/>
          <w:sz w:val="22"/>
          <w:szCs w:val="22"/>
        </w:rPr>
        <w:t>,</w:t>
      </w:r>
      <w:r w:rsidRPr="7663C0FF" w:rsidR="00696491">
        <w:rPr>
          <w:rFonts w:ascii="Arial" w:hAnsi="Arial" w:cs="Arial"/>
          <w:sz w:val="22"/>
          <w:szCs w:val="22"/>
        </w:rPr>
        <w:t xml:space="preserve"> </w:t>
      </w:r>
      <w:r w:rsidRPr="7663C0FF" w:rsidR="00A94B3C">
        <w:rPr>
          <w:rFonts w:ascii="Arial" w:hAnsi="Arial" w:cs="Arial"/>
          <w:sz w:val="22"/>
          <w:szCs w:val="22"/>
        </w:rPr>
        <w:t>quantitative</w:t>
      </w:r>
      <w:r w:rsidRPr="7663C0FF" w:rsidR="00A94B3C">
        <w:rPr>
          <w:rFonts w:ascii="Arial" w:hAnsi="Arial" w:cs="Arial"/>
          <w:sz w:val="22"/>
          <w:szCs w:val="22"/>
        </w:rPr>
        <w:t xml:space="preserve"> and qualitative </w:t>
      </w:r>
      <w:r w:rsidRPr="7663C0FF" w:rsidR="00E461D4">
        <w:rPr>
          <w:rFonts w:ascii="Arial" w:hAnsi="Arial" w:cs="Arial"/>
          <w:sz w:val="22"/>
          <w:szCs w:val="22"/>
        </w:rPr>
        <w:t xml:space="preserve">methods </w:t>
      </w:r>
      <w:r w:rsidRPr="7663C0FF" w:rsidR="000857B4">
        <w:rPr>
          <w:rFonts w:ascii="Arial" w:hAnsi="Arial" w:cs="Arial"/>
          <w:sz w:val="22"/>
          <w:szCs w:val="22"/>
        </w:rPr>
        <w:t>elucidate</w:t>
      </w:r>
      <w:r w:rsidRPr="7663C0FF" w:rsidR="008805F4">
        <w:rPr>
          <w:rFonts w:ascii="Arial" w:hAnsi="Arial" w:cs="Arial"/>
          <w:sz w:val="22"/>
          <w:szCs w:val="22"/>
        </w:rPr>
        <w:t xml:space="preserve"> differin</w:t>
      </w:r>
      <w:r w:rsidRPr="7663C0FF" w:rsidR="000D6F4B">
        <w:rPr>
          <w:rFonts w:ascii="Arial" w:hAnsi="Arial" w:cs="Arial"/>
          <w:sz w:val="22"/>
          <w:szCs w:val="22"/>
        </w:rPr>
        <w:t>g</w:t>
      </w:r>
      <w:r w:rsidRPr="7663C0FF" w:rsidR="005B6FB3">
        <w:rPr>
          <w:rFonts w:ascii="Arial" w:hAnsi="Arial" w:cs="Arial"/>
          <w:sz w:val="22"/>
          <w:szCs w:val="22"/>
        </w:rPr>
        <w:t xml:space="preserve"> </w:t>
      </w:r>
      <w:r w:rsidRPr="7663C0FF" w:rsidR="005B6FB3">
        <w:rPr>
          <w:rFonts w:ascii="Arial" w:hAnsi="Arial" w:cs="Arial"/>
          <w:sz w:val="22"/>
          <w:szCs w:val="22"/>
        </w:rPr>
        <w:t>facets</w:t>
      </w:r>
      <w:r w:rsidRPr="7663C0FF" w:rsidR="005B6FB3">
        <w:rPr>
          <w:rFonts w:ascii="Arial" w:hAnsi="Arial" w:cs="Arial"/>
          <w:sz w:val="22"/>
          <w:szCs w:val="22"/>
        </w:rPr>
        <w:t xml:space="preserve"> of </w:t>
      </w:r>
      <w:r w:rsidRPr="7663C0FF" w:rsidR="00696491">
        <w:rPr>
          <w:rFonts w:ascii="Arial" w:hAnsi="Arial" w:cs="Arial"/>
          <w:sz w:val="22"/>
          <w:szCs w:val="22"/>
        </w:rPr>
        <w:t>a phenomenon</w:t>
      </w:r>
      <w:r w:rsidRPr="7663C0FF" w:rsidR="00511DD4">
        <w:rPr>
          <w:rFonts w:ascii="Arial" w:hAnsi="Arial" w:cs="Arial"/>
          <w:sz w:val="22"/>
          <w:szCs w:val="22"/>
        </w:rPr>
        <w:t xml:space="preserve"> and overcome limitations of using one method only (Kelle, </w:t>
      </w:r>
      <w:r w:rsidRPr="7663C0FF" w:rsidR="00EB40B7">
        <w:rPr>
          <w:rFonts w:ascii="Arial" w:hAnsi="Arial" w:cs="Arial"/>
          <w:sz w:val="22"/>
          <w:szCs w:val="22"/>
        </w:rPr>
        <w:t>2008)</w:t>
      </w:r>
      <w:r w:rsidRPr="7663C0FF" w:rsidR="68C64389">
        <w:rPr>
          <w:rFonts w:ascii="Arial" w:hAnsi="Arial" w:cs="Arial"/>
          <w:sz w:val="22"/>
          <w:szCs w:val="22"/>
        </w:rPr>
        <w:t>.</w:t>
      </w:r>
    </w:p>
    <w:p w:rsidRPr="003E0909" w:rsidR="002F7496" w:rsidP="002F7496" w:rsidRDefault="002F7496" w14:paraId="460FFB96" w14:textId="77777777">
      <w:pPr>
        <w:spacing w:line="360" w:lineRule="auto"/>
        <w:rPr>
          <w:rFonts w:ascii="Arial" w:hAnsi="Arial" w:cs="Arial"/>
          <w:sz w:val="22"/>
          <w:szCs w:val="22"/>
        </w:rPr>
      </w:pPr>
      <w:r w:rsidRPr="003E0909">
        <w:rPr>
          <w:rFonts w:ascii="Arial" w:hAnsi="Arial" w:cs="Arial"/>
          <w:sz w:val="22"/>
          <w:szCs w:val="22"/>
        </w:rPr>
        <w:t>Whilst questionnaires are usually associated with a quantitative research strategy (Saunders, Lewis and Thornhill, 2012, p. 161), they can also be considered in qualitative research, influenced by the type of questions asked (Business Research Methodology, 2013).</w:t>
      </w:r>
    </w:p>
    <w:p w:rsidR="002F7496" w:rsidP="7663C0FF" w:rsidRDefault="002F7496" w14:paraId="48F1A92C" w14:textId="12E75DDD">
      <w:pPr>
        <w:pStyle w:val="Normal"/>
        <w:suppressLineNumbers w:val="0"/>
        <w:bidi w:val="0"/>
        <w:spacing w:before="0" w:beforeAutospacing="off" w:after="160" w:afterAutospacing="off" w:line="360" w:lineRule="auto"/>
        <w:ind w:left="0" w:right="0"/>
        <w:jc w:val="left"/>
        <w:rPr>
          <w:rFonts w:ascii="Arial" w:hAnsi="Arial" w:cs="Arial"/>
          <w:sz w:val="22"/>
          <w:szCs w:val="22"/>
        </w:rPr>
      </w:pPr>
      <w:r w:rsidRPr="7663C0FF" w:rsidR="002F7496">
        <w:rPr>
          <w:rFonts w:ascii="Arial" w:hAnsi="Arial" w:cs="Arial"/>
          <w:sz w:val="22"/>
          <w:szCs w:val="22"/>
        </w:rPr>
        <w:t xml:space="preserve">The questionnaire </w:t>
      </w:r>
      <w:r w:rsidRPr="7663C0FF" w:rsidR="002F7496">
        <w:rPr>
          <w:rFonts w:ascii="Arial" w:hAnsi="Arial" w:cs="Arial"/>
          <w:sz w:val="22"/>
          <w:szCs w:val="22"/>
        </w:rPr>
        <w:t>completed by participants</w:t>
      </w:r>
      <w:r w:rsidRPr="7663C0FF" w:rsidR="002F7496">
        <w:rPr>
          <w:rFonts w:ascii="Arial" w:hAnsi="Arial" w:cs="Arial"/>
          <w:sz w:val="22"/>
          <w:szCs w:val="22"/>
        </w:rPr>
        <w:t xml:space="preserve"> include</w:t>
      </w:r>
      <w:r w:rsidRPr="7663C0FF" w:rsidR="002F7496">
        <w:rPr>
          <w:rFonts w:ascii="Arial" w:hAnsi="Arial" w:cs="Arial"/>
          <w:sz w:val="22"/>
          <w:szCs w:val="22"/>
        </w:rPr>
        <w:t>d</w:t>
      </w:r>
      <w:r w:rsidRPr="7663C0FF" w:rsidR="002F7496">
        <w:rPr>
          <w:rFonts w:ascii="Arial" w:hAnsi="Arial" w:cs="Arial"/>
          <w:sz w:val="22"/>
          <w:szCs w:val="22"/>
        </w:rPr>
        <w:t xml:space="preserve"> opportunities for </w:t>
      </w:r>
      <w:r w:rsidRPr="7663C0FF" w:rsidR="3261D8EB">
        <w:rPr>
          <w:rFonts w:ascii="Arial" w:hAnsi="Arial" w:cs="Arial"/>
          <w:sz w:val="22"/>
          <w:szCs w:val="22"/>
        </w:rPr>
        <w:t>them</w:t>
      </w:r>
      <w:r w:rsidRPr="7663C0FF" w:rsidR="002F7496">
        <w:rPr>
          <w:rFonts w:ascii="Arial" w:hAnsi="Arial" w:cs="Arial"/>
          <w:sz w:val="22"/>
          <w:szCs w:val="22"/>
        </w:rPr>
        <w:t xml:space="preserve"> to provide their opinions </w:t>
      </w:r>
      <w:r w:rsidRPr="7663C0FF" w:rsidR="23AB2304">
        <w:rPr>
          <w:rFonts w:ascii="Arial" w:hAnsi="Arial" w:cs="Arial"/>
          <w:sz w:val="22"/>
          <w:szCs w:val="22"/>
        </w:rPr>
        <w:t xml:space="preserve">via </w:t>
      </w:r>
      <w:r w:rsidRPr="7663C0FF" w:rsidR="002F7496">
        <w:rPr>
          <w:rFonts w:ascii="Arial" w:hAnsi="Arial" w:cs="Arial"/>
          <w:sz w:val="22"/>
          <w:szCs w:val="22"/>
        </w:rPr>
        <w:t>multiple</w:t>
      </w:r>
      <w:r w:rsidRPr="7663C0FF" w:rsidR="002F7496">
        <w:rPr>
          <w:rFonts w:ascii="Arial" w:hAnsi="Arial" w:cs="Arial"/>
          <w:sz w:val="22"/>
          <w:szCs w:val="22"/>
        </w:rPr>
        <w:t>-</w:t>
      </w:r>
      <w:r w:rsidRPr="7663C0FF" w:rsidR="002F7496">
        <w:rPr>
          <w:rFonts w:ascii="Arial" w:hAnsi="Arial" w:cs="Arial"/>
          <w:sz w:val="22"/>
          <w:szCs w:val="22"/>
        </w:rPr>
        <w:t>choice (which w</w:t>
      </w:r>
      <w:r w:rsidRPr="7663C0FF" w:rsidR="00E81075">
        <w:rPr>
          <w:rFonts w:ascii="Arial" w:hAnsi="Arial" w:cs="Arial"/>
          <w:sz w:val="22"/>
          <w:szCs w:val="22"/>
        </w:rPr>
        <w:t>ill be</w:t>
      </w:r>
      <w:r w:rsidRPr="7663C0FF" w:rsidR="002F7496">
        <w:rPr>
          <w:rFonts w:ascii="Arial" w:hAnsi="Arial" w:cs="Arial"/>
          <w:sz w:val="22"/>
          <w:szCs w:val="22"/>
        </w:rPr>
        <w:t xml:space="preserve"> analysed quantitatively), and free text (which w</w:t>
      </w:r>
      <w:r w:rsidRPr="7663C0FF" w:rsidR="00E81075">
        <w:rPr>
          <w:rFonts w:ascii="Arial" w:hAnsi="Arial" w:cs="Arial"/>
          <w:sz w:val="22"/>
          <w:szCs w:val="22"/>
        </w:rPr>
        <w:t>ill be</w:t>
      </w:r>
      <w:r w:rsidRPr="7663C0FF" w:rsidR="002F7496">
        <w:rPr>
          <w:rFonts w:ascii="Arial" w:hAnsi="Arial" w:cs="Arial"/>
          <w:sz w:val="22"/>
          <w:szCs w:val="22"/>
        </w:rPr>
        <w:t xml:space="preserve"> analysed qualitatively)</w:t>
      </w:r>
      <w:r w:rsidRPr="7663C0FF" w:rsidR="58098B20">
        <w:rPr>
          <w:rFonts w:ascii="Arial" w:hAnsi="Arial" w:cs="Arial"/>
          <w:sz w:val="22"/>
          <w:szCs w:val="22"/>
        </w:rPr>
        <w:t xml:space="preserve"> questions</w:t>
      </w:r>
      <w:r w:rsidRPr="7663C0FF" w:rsidR="002F7496">
        <w:rPr>
          <w:rFonts w:ascii="Arial" w:hAnsi="Arial" w:cs="Arial"/>
          <w:sz w:val="22"/>
          <w:szCs w:val="22"/>
        </w:rPr>
        <w:t xml:space="preserve">. </w:t>
      </w:r>
      <w:r w:rsidRPr="7663C0FF" w:rsidR="007E2C19">
        <w:rPr>
          <w:rFonts w:ascii="Arial" w:hAnsi="Arial" w:cs="Arial"/>
          <w:sz w:val="22"/>
          <w:szCs w:val="22"/>
        </w:rPr>
        <w:t xml:space="preserve">Combining quantitative and qualitative methods creates a stronger research outcome than if either method is used individually (Malina, Nørreklit and </w:t>
      </w:r>
      <w:r w:rsidRPr="7663C0FF" w:rsidR="007E2C19">
        <w:rPr>
          <w:rFonts w:ascii="Arial" w:hAnsi="Arial" w:cs="Arial"/>
          <w:sz w:val="22"/>
          <w:szCs w:val="22"/>
        </w:rPr>
        <w:t>Selto</w:t>
      </w:r>
      <w:r w:rsidRPr="7663C0FF" w:rsidR="007E2C19">
        <w:rPr>
          <w:rFonts w:ascii="Arial" w:hAnsi="Arial" w:cs="Arial"/>
          <w:sz w:val="22"/>
          <w:szCs w:val="22"/>
        </w:rPr>
        <w:t>, 2011).</w:t>
      </w:r>
      <w:r w:rsidRPr="7663C0FF" w:rsidR="00D63C10">
        <w:rPr>
          <w:rFonts w:ascii="Arial" w:hAnsi="Arial" w:cs="Arial"/>
          <w:sz w:val="22"/>
          <w:szCs w:val="22"/>
        </w:rPr>
        <w:t xml:space="preserve"> </w:t>
      </w:r>
      <w:r w:rsidRPr="7663C0FF" w:rsidR="002F7496">
        <w:rPr>
          <w:rFonts w:ascii="Arial" w:hAnsi="Arial" w:cs="Arial"/>
          <w:sz w:val="22"/>
          <w:szCs w:val="22"/>
        </w:rPr>
        <w:t xml:space="preserve">It </w:t>
      </w:r>
      <w:r w:rsidRPr="7663C0FF" w:rsidR="005F4B1D">
        <w:rPr>
          <w:rFonts w:ascii="Arial" w:hAnsi="Arial" w:cs="Arial"/>
          <w:sz w:val="22"/>
          <w:szCs w:val="22"/>
        </w:rPr>
        <w:t>is</w:t>
      </w:r>
      <w:r w:rsidRPr="7663C0FF" w:rsidR="002F7496">
        <w:rPr>
          <w:rFonts w:ascii="Arial" w:hAnsi="Arial" w:cs="Arial"/>
          <w:sz w:val="22"/>
          <w:szCs w:val="22"/>
        </w:rPr>
        <w:t xml:space="preserve"> hoped that this combination of methods will </w:t>
      </w:r>
      <w:r w:rsidRPr="7663C0FF" w:rsidR="002F7496">
        <w:rPr>
          <w:rFonts w:ascii="Arial" w:hAnsi="Arial" w:cs="Arial"/>
          <w:sz w:val="22"/>
          <w:szCs w:val="22"/>
        </w:rPr>
        <w:t>assist</w:t>
      </w:r>
      <w:r w:rsidRPr="7663C0FF" w:rsidR="002F7496">
        <w:rPr>
          <w:rFonts w:ascii="Arial" w:hAnsi="Arial" w:cs="Arial"/>
          <w:sz w:val="22"/>
          <w:szCs w:val="22"/>
        </w:rPr>
        <w:t xml:space="preserve"> the researcher in developing a </w:t>
      </w:r>
      <w:r w:rsidRPr="7663C0FF" w:rsidR="0057735E">
        <w:rPr>
          <w:rFonts w:ascii="Arial" w:hAnsi="Arial" w:cs="Arial"/>
          <w:sz w:val="22"/>
          <w:szCs w:val="22"/>
        </w:rPr>
        <w:t>deeper</w:t>
      </w:r>
      <w:r w:rsidRPr="7663C0FF" w:rsidR="002F7496">
        <w:rPr>
          <w:rFonts w:ascii="Arial" w:hAnsi="Arial" w:cs="Arial"/>
          <w:sz w:val="22"/>
          <w:szCs w:val="22"/>
        </w:rPr>
        <w:t xml:space="preserve"> understanding of the participants’ opinions than a purely quantitative approach.</w:t>
      </w:r>
      <w:r w:rsidRPr="7663C0FF" w:rsidR="00E64814">
        <w:rPr>
          <w:rFonts w:ascii="Arial" w:hAnsi="Arial" w:cs="Arial"/>
          <w:sz w:val="22"/>
          <w:szCs w:val="22"/>
        </w:rPr>
        <w:t xml:space="preserve"> </w:t>
      </w:r>
      <w:r w:rsidRPr="7663C0FF" w:rsidR="002F7496">
        <w:rPr>
          <w:rFonts w:ascii="Arial" w:hAnsi="Arial" w:cs="Arial"/>
          <w:sz w:val="22"/>
          <w:szCs w:val="22"/>
        </w:rPr>
        <w:t>Disadvantages of the mixed-method approach</w:t>
      </w:r>
      <w:r w:rsidRPr="7663C0FF" w:rsidR="536F85E1">
        <w:rPr>
          <w:rFonts w:ascii="Arial" w:hAnsi="Arial" w:cs="Arial"/>
          <w:sz w:val="22"/>
          <w:szCs w:val="22"/>
        </w:rPr>
        <w:t xml:space="preserve"> however</w:t>
      </w:r>
      <w:r w:rsidRPr="7663C0FF" w:rsidR="00E64814">
        <w:rPr>
          <w:rFonts w:ascii="Arial" w:hAnsi="Arial" w:cs="Arial"/>
          <w:sz w:val="22"/>
          <w:szCs w:val="22"/>
        </w:rPr>
        <w:t xml:space="preserve"> </w:t>
      </w:r>
      <w:r w:rsidRPr="7663C0FF" w:rsidR="002F7496">
        <w:rPr>
          <w:rFonts w:ascii="Arial" w:hAnsi="Arial" w:cs="Arial"/>
          <w:sz w:val="22"/>
          <w:szCs w:val="22"/>
        </w:rPr>
        <w:t xml:space="preserve">include </w:t>
      </w:r>
      <w:r w:rsidRPr="7663C0FF" w:rsidR="00E64814">
        <w:rPr>
          <w:rFonts w:ascii="Arial" w:hAnsi="Arial" w:cs="Arial"/>
          <w:sz w:val="22"/>
          <w:szCs w:val="22"/>
        </w:rPr>
        <w:t>lack of clarity</w:t>
      </w:r>
      <w:r w:rsidRPr="7663C0FF" w:rsidR="002F7496">
        <w:rPr>
          <w:rFonts w:ascii="Arial" w:hAnsi="Arial" w:cs="Arial"/>
          <w:sz w:val="22"/>
          <w:szCs w:val="22"/>
        </w:rPr>
        <w:t>, a</w:t>
      </w:r>
      <w:r w:rsidRPr="7663C0FF" w:rsidR="00634CD6">
        <w:rPr>
          <w:rFonts w:ascii="Arial" w:hAnsi="Arial" w:cs="Arial"/>
          <w:sz w:val="22"/>
          <w:szCs w:val="22"/>
        </w:rPr>
        <w:t>s focussing</w:t>
      </w:r>
      <w:r w:rsidRPr="7663C0FF" w:rsidR="002F7496">
        <w:rPr>
          <w:rFonts w:ascii="Arial" w:hAnsi="Arial" w:cs="Arial"/>
          <w:sz w:val="22"/>
          <w:szCs w:val="22"/>
        </w:rPr>
        <w:t xml:space="preserve"> on one method may offer greater opportunity for validation of findings</w:t>
      </w:r>
      <w:r w:rsidRPr="7663C0FF" w:rsidR="002F7496">
        <w:rPr>
          <w:rFonts w:ascii="Arial" w:hAnsi="Arial" w:cs="Arial"/>
          <w:sz w:val="22"/>
          <w:szCs w:val="22"/>
        </w:rPr>
        <w:t xml:space="preserve"> (</w:t>
      </w:r>
      <w:r w:rsidRPr="7663C0FF" w:rsidR="002F7496">
        <w:rPr>
          <w:rFonts w:ascii="Arial" w:hAnsi="Arial" w:cs="Arial"/>
          <w:sz w:val="22"/>
          <w:szCs w:val="22"/>
        </w:rPr>
        <w:t>Adu</w:t>
      </w:r>
      <w:r w:rsidRPr="7663C0FF" w:rsidR="002F7496">
        <w:rPr>
          <w:rFonts w:ascii="Arial" w:hAnsi="Arial" w:cs="Arial"/>
          <w:sz w:val="22"/>
          <w:szCs w:val="22"/>
        </w:rPr>
        <w:t xml:space="preserve">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2022).</w:t>
      </w:r>
    </w:p>
    <w:p w:rsidR="002F7496" w:rsidP="002F7496" w:rsidRDefault="002F7496" w14:paraId="79F3D6D2" w14:textId="77777777">
      <w:pPr>
        <w:spacing w:line="360" w:lineRule="auto"/>
        <w:rPr>
          <w:rFonts w:ascii="Arial" w:hAnsi="Arial" w:cs="Arial"/>
          <w:b/>
          <w:bCs/>
          <w:sz w:val="22"/>
          <w:szCs w:val="22"/>
        </w:rPr>
      </w:pPr>
    </w:p>
    <w:p w:rsidRPr="000965C3" w:rsidR="002F7496" w:rsidP="3B6F7E1F" w:rsidRDefault="002F7496" w14:paraId="1A852E54" w14:textId="0F3C0A07">
      <w:pPr>
        <w:pStyle w:val="Normal"/>
        <w:spacing w:line="360" w:lineRule="auto"/>
        <w:rPr>
          <w:rFonts w:ascii="Arial" w:hAnsi="Arial" w:cs="Arial"/>
          <w:sz w:val="22"/>
          <w:szCs w:val="22"/>
        </w:rPr>
      </w:pPr>
      <w:r w:rsidRPr="3B6F7E1F" w:rsidR="002F7496">
        <w:rPr>
          <w:rFonts w:ascii="Arial" w:hAnsi="Arial" w:cs="Arial"/>
          <w:b w:val="1"/>
          <w:bCs w:val="1"/>
          <w:sz w:val="22"/>
          <w:szCs w:val="22"/>
        </w:rPr>
        <w:t>3.2.4 – Time Horizon</w:t>
      </w:r>
    </w:p>
    <w:p w:rsidRPr="003E0909" w:rsidR="002F7496" w:rsidP="002F7496" w:rsidRDefault="002F7496" w14:paraId="024EFFB2" w14:textId="5892A792">
      <w:pPr>
        <w:spacing w:line="360" w:lineRule="auto"/>
        <w:rPr>
          <w:rFonts w:ascii="Arial" w:hAnsi="Arial" w:cs="Arial"/>
          <w:sz w:val="22"/>
          <w:szCs w:val="22"/>
        </w:rPr>
      </w:pPr>
      <w:r w:rsidRPr="7663C0FF" w:rsidR="002F7496">
        <w:rPr>
          <w:rFonts w:ascii="Arial" w:hAnsi="Arial" w:cs="Arial"/>
          <w:sz w:val="22"/>
          <w:szCs w:val="22"/>
        </w:rPr>
        <w:t xml:space="preserve">This project </w:t>
      </w:r>
      <w:r w:rsidRPr="7663C0FF" w:rsidR="00A249D5">
        <w:rPr>
          <w:rFonts w:ascii="Arial" w:hAnsi="Arial" w:cs="Arial"/>
          <w:sz w:val="22"/>
          <w:szCs w:val="22"/>
        </w:rPr>
        <w:t>adopted</w:t>
      </w:r>
      <w:r w:rsidRPr="7663C0FF" w:rsidR="002F7496">
        <w:rPr>
          <w:rFonts w:ascii="Arial" w:hAnsi="Arial" w:cs="Arial"/>
          <w:sz w:val="22"/>
          <w:szCs w:val="22"/>
        </w:rPr>
        <w:t xml:space="preserve"> </w:t>
      </w:r>
      <w:r w:rsidRPr="7663C0FF" w:rsidR="008402FE">
        <w:rPr>
          <w:rFonts w:ascii="Arial" w:hAnsi="Arial" w:cs="Arial"/>
          <w:sz w:val="22"/>
          <w:szCs w:val="22"/>
        </w:rPr>
        <w:t>a</w:t>
      </w:r>
      <w:r w:rsidRPr="7663C0FF" w:rsidR="002F7496">
        <w:rPr>
          <w:rFonts w:ascii="Arial" w:hAnsi="Arial" w:cs="Arial"/>
          <w:sz w:val="22"/>
          <w:szCs w:val="22"/>
        </w:rPr>
        <w:t xml:space="preserve"> cross-sectional time</w:t>
      </w:r>
      <w:r w:rsidRPr="7663C0FF" w:rsidR="008402FE">
        <w:rPr>
          <w:rFonts w:ascii="Arial" w:hAnsi="Arial" w:cs="Arial"/>
          <w:sz w:val="22"/>
          <w:szCs w:val="22"/>
        </w:rPr>
        <w:t xml:space="preserve"> </w:t>
      </w:r>
      <w:r w:rsidRPr="7663C0FF" w:rsidR="002F7496">
        <w:rPr>
          <w:rFonts w:ascii="Arial" w:hAnsi="Arial" w:cs="Arial"/>
          <w:sz w:val="22"/>
          <w:szCs w:val="22"/>
        </w:rPr>
        <w:t xml:space="preserve">horizon, used to describe studies that are carried out over </w:t>
      </w:r>
      <w:r w:rsidRPr="7663C0FF" w:rsidR="002F7496">
        <w:rPr>
          <w:rFonts w:ascii="Arial" w:hAnsi="Arial" w:cs="Arial"/>
          <w:sz w:val="22"/>
          <w:szCs w:val="22"/>
        </w:rPr>
        <w:t>a short period</w:t>
      </w:r>
      <w:r w:rsidRPr="7663C0FF" w:rsidR="002F7496">
        <w:rPr>
          <w:rFonts w:ascii="Arial" w:hAnsi="Arial" w:cs="Arial"/>
          <w:sz w:val="22"/>
          <w:szCs w:val="22"/>
        </w:rPr>
        <w:t xml:space="preserve"> of time (Levin, 2006). Saunders, </w:t>
      </w:r>
      <w:r w:rsidRPr="7663C0FF" w:rsidR="002F7496">
        <w:rPr>
          <w:rFonts w:ascii="Arial" w:hAnsi="Arial" w:cs="Arial"/>
          <w:sz w:val="22"/>
          <w:szCs w:val="22"/>
        </w:rPr>
        <w:t>Lewis</w:t>
      </w:r>
      <w:r w:rsidRPr="7663C0FF" w:rsidR="002F7496">
        <w:rPr>
          <w:rFonts w:ascii="Arial" w:hAnsi="Arial" w:cs="Arial"/>
          <w:sz w:val="22"/>
          <w:szCs w:val="22"/>
        </w:rPr>
        <w:t xml:space="preserve"> and Thornhill (2012, p. 190) recognise that cross-sectional, time-restrained studies often employ </w:t>
      </w:r>
      <w:r w:rsidRPr="7663C0FF" w:rsidR="00147F3D">
        <w:rPr>
          <w:rFonts w:ascii="Arial" w:hAnsi="Arial" w:cs="Arial"/>
          <w:sz w:val="22"/>
          <w:szCs w:val="22"/>
        </w:rPr>
        <w:t>surveys</w:t>
      </w:r>
      <w:r w:rsidRPr="7663C0FF" w:rsidR="17BE0864">
        <w:rPr>
          <w:rFonts w:ascii="Arial" w:hAnsi="Arial" w:cs="Arial"/>
          <w:sz w:val="22"/>
          <w:szCs w:val="22"/>
        </w:rPr>
        <w:t>, as this one has.</w:t>
      </w:r>
    </w:p>
    <w:p w:rsidR="002F7496" w:rsidP="002F7496" w:rsidRDefault="002F7496" w14:paraId="2BB40577" w14:textId="5DB29DE1">
      <w:pPr>
        <w:spacing w:line="360" w:lineRule="auto"/>
        <w:rPr>
          <w:rFonts w:ascii="Arial" w:hAnsi="Arial" w:cs="Arial"/>
          <w:sz w:val="22"/>
          <w:szCs w:val="22"/>
        </w:rPr>
      </w:pPr>
      <w:r w:rsidRPr="7663C0FF" w:rsidR="002F7496">
        <w:rPr>
          <w:rFonts w:ascii="Arial" w:hAnsi="Arial" w:cs="Arial"/>
          <w:sz w:val="22"/>
          <w:szCs w:val="22"/>
        </w:rPr>
        <w:t xml:space="preserve">The short-term nature of cross-sectional studies does present drawbacks, including their limited ability to explain sequences of events between causes and outcomes, </w:t>
      </w:r>
      <w:r w:rsidRPr="7663C0FF" w:rsidR="002F7496">
        <w:rPr>
          <w:rFonts w:ascii="Arial" w:hAnsi="Arial" w:cs="Arial"/>
          <w:sz w:val="22"/>
          <w:szCs w:val="22"/>
        </w:rPr>
        <w:t xml:space="preserve">an issue </w:t>
      </w:r>
      <w:r w:rsidRPr="7663C0FF" w:rsidR="002F7496">
        <w:rPr>
          <w:rFonts w:ascii="Arial" w:hAnsi="Arial" w:cs="Arial"/>
          <w:sz w:val="22"/>
          <w:szCs w:val="22"/>
        </w:rPr>
        <w:t>overcome by longer, longitudinal studies. They are, however, better suited to generat</w:t>
      </w:r>
      <w:r w:rsidRPr="7663C0FF" w:rsidR="2A605467">
        <w:rPr>
          <w:rFonts w:ascii="Arial" w:hAnsi="Arial" w:cs="Arial"/>
          <w:sz w:val="22"/>
          <w:szCs w:val="22"/>
        </w:rPr>
        <w:t>ing</w:t>
      </w:r>
      <w:r w:rsidRPr="7663C0FF" w:rsidR="002F7496">
        <w:rPr>
          <w:rFonts w:ascii="Arial" w:hAnsi="Arial" w:cs="Arial"/>
          <w:sz w:val="22"/>
          <w:szCs w:val="22"/>
        </w:rPr>
        <w:t xml:space="preserve"> further research questions that may be more effective in </w:t>
      </w:r>
      <w:r w:rsidRPr="7663C0FF" w:rsidR="002F7496">
        <w:rPr>
          <w:rFonts w:ascii="Arial" w:hAnsi="Arial" w:cs="Arial"/>
          <w:sz w:val="22"/>
          <w:szCs w:val="22"/>
        </w:rPr>
        <w:t>establishing</w:t>
      </w:r>
      <w:r w:rsidRPr="7663C0FF" w:rsidR="002F7496">
        <w:rPr>
          <w:rFonts w:ascii="Arial" w:hAnsi="Arial" w:cs="Arial"/>
          <w:sz w:val="22"/>
          <w:szCs w:val="22"/>
        </w:rPr>
        <w:t xml:space="preserve"> cause and effect relationships</w:t>
      </w:r>
      <w:r w:rsidRPr="7663C0FF" w:rsidR="002F7496">
        <w:rPr>
          <w:rFonts w:ascii="Arial" w:hAnsi="Arial" w:cs="Arial"/>
          <w:sz w:val="22"/>
          <w:szCs w:val="22"/>
        </w:rPr>
        <w:t xml:space="preserve"> (Cummings, 2017).</w:t>
      </w:r>
    </w:p>
    <w:p w:rsidR="002F7496" w:rsidP="002F7496" w:rsidRDefault="002F7496" w14:paraId="344269BF" w14:textId="77777777">
      <w:pPr>
        <w:spacing w:line="360" w:lineRule="auto"/>
        <w:rPr>
          <w:rFonts w:ascii="Arial" w:hAnsi="Arial" w:cs="Arial"/>
          <w:sz w:val="22"/>
          <w:szCs w:val="22"/>
        </w:rPr>
      </w:pPr>
    </w:p>
    <w:p w:rsidRPr="002159CB" w:rsidR="002F7496" w:rsidP="002F7496" w:rsidRDefault="002F7496" w14:paraId="72DF81C0" w14:textId="21E6F483">
      <w:pPr>
        <w:spacing w:line="360" w:lineRule="auto"/>
        <w:rPr>
          <w:rFonts w:ascii="Arial" w:hAnsi="Arial" w:cs="Arial"/>
          <w:sz w:val="22"/>
          <w:szCs w:val="22"/>
        </w:rPr>
      </w:pPr>
      <w:r w:rsidRPr="003E0909">
        <w:rPr>
          <w:rFonts w:ascii="Arial" w:hAnsi="Arial" w:cs="Arial"/>
          <w:b/>
          <w:bCs/>
          <w:sz w:val="22"/>
          <w:szCs w:val="22"/>
        </w:rPr>
        <w:t xml:space="preserve">3.2.5 – Techniques for data </w:t>
      </w:r>
      <w:r w:rsidR="0032655F">
        <w:rPr>
          <w:rFonts w:ascii="Arial" w:hAnsi="Arial" w:cs="Arial"/>
          <w:b/>
          <w:bCs/>
          <w:sz w:val="22"/>
          <w:szCs w:val="22"/>
        </w:rPr>
        <w:t>c</w:t>
      </w:r>
      <w:r w:rsidRPr="003E0909">
        <w:rPr>
          <w:rFonts w:ascii="Arial" w:hAnsi="Arial" w:cs="Arial"/>
          <w:b/>
          <w:bCs/>
          <w:sz w:val="22"/>
          <w:szCs w:val="22"/>
        </w:rPr>
        <w:t xml:space="preserve">ollection and </w:t>
      </w:r>
      <w:r w:rsidR="0032655F">
        <w:rPr>
          <w:rFonts w:ascii="Arial" w:hAnsi="Arial" w:cs="Arial"/>
          <w:b/>
          <w:bCs/>
          <w:sz w:val="22"/>
          <w:szCs w:val="22"/>
        </w:rPr>
        <w:t>a</w:t>
      </w:r>
      <w:r w:rsidRPr="003E0909">
        <w:rPr>
          <w:rFonts w:ascii="Arial" w:hAnsi="Arial" w:cs="Arial"/>
          <w:b/>
          <w:bCs/>
          <w:sz w:val="22"/>
          <w:szCs w:val="22"/>
        </w:rPr>
        <w:t>nalysis</w:t>
      </w:r>
    </w:p>
    <w:p w:rsidRPr="003E0909" w:rsidR="002F7496" w:rsidP="002F7496" w:rsidRDefault="002F7496" w14:paraId="038199E4" w14:textId="21468CEA">
      <w:pPr>
        <w:spacing w:line="360" w:lineRule="auto"/>
        <w:rPr>
          <w:rFonts w:ascii="Arial" w:hAnsi="Arial" w:cs="Arial"/>
          <w:b w:val="1"/>
          <w:bCs w:val="1"/>
          <w:sz w:val="22"/>
          <w:szCs w:val="22"/>
        </w:rPr>
      </w:pPr>
      <w:r w:rsidRPr="7663C0FF" w:rsidR="002F7496">
        <w:rPr>
          <w:rFonts w:ascii="Arial" w:hAnsi="Arial" w:cs="Arial"/>
          <w:b w:val="1"/>
          <w:bCs w:val="1"/>
          <w:sz w:val="22"/>
          <w:szCs w:val="22"/>
        </w:rPr>
        <w:t xml:space="preserve">3.2.5.1 – Data </w:t>
      </w:r>
      <w:r w:rsidRPr="7663C0FF" w:rsidR="33496B63">
        <w:rPr>
          <w:rFonts w:ascii="Arial" w:hAnsi="Arial" w:cs="Arial"/>
          <w:b w:val="1"/>
          <w:bCs w:val="1"/>
          <w:sz w:val="22"/>
          <w:szCs w:val="22"/>
        </w:rPr>
        <w:t>c</w:t>
      </w:r>
      <w:r w:rsidRPr="7663C0FF" w:rsidR="002F7496">
        <w:rPr>
          <w:rFonts w:ascii="Arial" w:hAnsi="Arial" w:cs="Arial"/>
          <w:b w:val="1"/>
          <w:bCs w:val="1"/>
          <w:sz w:val="22"/>
          <w:szCs w:val="22"/>
        </w:rPr>
        <w:t>ollection</w:t>
      </w:r>
    </w:p>
    <w:p w:rsidRPr="003E0909" w:rsidR="002F7496" w:rsidP="002F7496" w:rsidRDefault="002F7496" w14:paraId="1DF96C1D" w14:textId="1AC8B12C">
      <w:pPr>
        <w:spacing w:line="360" w:lineRule="auto"/>
        <w:rPr>
          <w:rFonts w:ascii="Arial" w:hAnsi="Arial" w:cs="Arial"/>
          <w:sz w:val="22"/>
          <w:szCs w:val="22"/>
        </w:rPr>
      </w:pPr>
      <w:r w:rsidRPr="7663C0FF" w:rsidR="002F7496">
        <w:rPr>
          <w:rFonts w:ascii="Arial" w:hAnsi="Arial" w:cs="Arial"/>
          <w:sz w:val="22"/>
          <w:szCs w:val="22"/>
        </w:rPr>
        <w:t xml:space="preserve">The </w:t>
      </w:r>
      <w:r w:rsidRPr="7663C0FF" w:rsidR="00127487">
        <w:rPr>
          <w:rFonts w:ascii="Arial" w:hAnsi="Arial" w:cs="Arial"/>
          <w:sz w:val="22"/>
          <w:szCs w:val="22"/>
        </w:rPr>
        <w:t>data collection method</w:t>
      </w:r>
      <w:r w:rsidRPr="7663C0FF" w:rsidR="002F7496">
        <w:rPr>
          <w:rFonts w:ascii="Arial" w:hAnsi="Arial" w:cs="Arial"/>
          <w:sz w:val="22"/>
          <w:szCs w:val="22"/>
        </w:rPr>
        <w:t xml:space="preserve"> was a questionnaire</w:t>
      </w:r>
      <w:r w:rsidRPr="7663C0FF" w:rsidR="002F7496">
        <w:rPr>
          <w:rFonts w:ascii="Arial" w:hAnsi="Arial" w:cs="Arial"/>
          <w:sz w:val="22"/>
          <w:szCs w:val="22"/>
        </w:rPr>
        <w:t>, compiled using Microsoft Forms</w:t>
      </w:r>
      <w:r w:rsidRPr="7663C0FF" w:rsidR="00127487">
        <w:rPr>
          <w:rFonts w:ascii="Arial" w:hAnsi="Arial" w:cs="Arial"/>
          <w:sz w:val="22"/>
          <w:szCs w:val="22"/>
        </w:rPr>
        <w:t xml:space="preserve"> and</w:t>
      </w:r>
      <w:r w:rsidRPr="7663C0FF" w:rsidR="002F7496">
        <w:rPr>
          <w:rFonts w:ascii="Arial" w:hAnsi="Arial" w:cs="Arial"/>
          <w:sz w:val="22"/>
          <w:szCs w:val="22"/>
        </w:rPr>
        <w:t xml:space="preserve"> distributed to investigators working within the South Wales</w:t>
      </w:r>
      <w:r w:rsidRPr="7663C0FF" w:rsidR="002F7496">
        <w:rPr>
          <w:rFonts w:ascii="Arial" w:hAnsi="Arial" w:cs="Arial"/>
          <w:sz w:val="22"/>
          <w:szCs w:val="22"/>
        </w:rPr>
        <w:t xml:space="preserve"> Police</w:t>
      </w:r>
      <w:r w:rsidRPr="7663C0FF" w:rsidR="002F7496">
        <w:rPr>
          <w:rFonts w:ascii="Arial" w:hAnsi="Arial" w:cs="Arial"/>
          <w:sz w:val="22"/>
          <w:szCs w:val="22"/>
        </w:rPr>
        <w:t xml:space="preserve"> </w:t>
      </w:r>
      <w:r w:rsidRPr="7663C0FF" w:rsidR="002F7496">
        <w:rPr>
          <w:rFonts w:ascii="Arial" w:hAnsi="Arial" w:cs="Arial"/>
          <w:sz w:val="22"/>
          <w:szCs w:val="22"/>
        </w:rPr>
        <w:t>POLIT</w:t>
      </w:r>
      <w:r w:rsidRPr="7663C0FF" w:rsidR="002F7496">
        <w:rPr>
          <w:rFonts w:ascii="Arial" w:hAnsi="Arial" w:cs="Arial"/>
          <w:sz w:val="22"/>
          <w:szCs w:val="22"/>
        </w:rPr>
        <w:t xml:space="preserve">. </w:t>
      </w:r>
      <w:r w:rsidRPr="7663C0FF" w:rsidR="00127487">
        <w:rPr>
          <w:rFonts w:ascii="Arial" w:hAnsi="Arial" w:cs="Arial"/>
          <w:sz w:val="22"/>
          <w:szCs w:val="22"/>
        </w:rPr>
        <w:t>A</w:t>
      </w:r>
      <w:r w:rsidRPr="7663C0FF" w:rsidR="002F7496">
        <w:rPr>
          <w:rFonts w:ascii="Arial" w:hAnsi="Arial" w:cs="Arial"/>
          <w:sz w:val="22"/>
          <w:szCs w:val="22"/>
        </w:rPr>
        <w:t>dvantages of questionnaires as research tool</w:t>
      </w:r>
      <w:r w:rsidRPr="7663C0FF" w:rsidR="00127487">
        <w:rPr>
          <w:rFonts w:ascii="Arial" w:hAnsi="Arial" w:cs="Arial"/>
          <w:sz w:val="22"/>
          <w:szCs w:val="22"/>
        </w:rPr>
        <w:t>s</w:t>
      </w:r>
      <w:r w:rsidRPr="7663C0FF" w:rsidR="002F7496">
        <w:rPr>
          <w:rFonts w:ascii="Arial" w:hAnsi="Arial" w:cs="Arial"/>
          <w:sz w:val="22"/>
          <w:szCs w:val="22"/>
        </w:rPr>
        <w:t xml:space="preserve"> include</w:t>
      </w:r>
      <w:r w:rsidRPr="7663C0FF" w:rsidR="00CB190D">
        <w:rPr>
          <w:rFonts w:ascii="Arial" w:hAnsi="Arial" w:cs="Arial"/>
          <w:sz w:val="22"/>
          <w:szCs w:val="22"/>
        </w:rPr>
        <w:t xml:space="preserve"> </w:t>
      </w:r>
      <w:r w:rsidRPr="7663C0FF" w:rsidR="002F7496">
        <w:rPr>
          <w:rFonts w:ascii="Arial" w:hAnsi="Arial" w:cs="Arial"/>
          <w:sz w:val="22"/>
          <w:szCs w:val="22"/>
        </w:rPr>
        <w:t>consistency in questioning across the sample, cost and time-effectiveness, lack of researcher bias, and lack of time-pressure for participants</w:t>
      </w:r>
      <w:r w:rsidRPr="7663C0FF" w:rsidR="002F7496">
        <w:rPr>
          <w:rFonts w:ascii="Arial" w:hAnsi="Arial" w:cs="Arial"/>
          <w:sz w:val="22"/>
          <w:szCs w:val="22"/>
        </w:rPr>
        <w:t xml:space="preserve"> (</w:t>
      </w:r>
      <w:r w:rsidRPr="7663C0FF" w:rsidR="002F7496">
        <w:rPr>
          <w:rFonts w:ascii="Arial" w:hAnsi="Arial" w:cs="Arial"/>
          <w:sz w:val="22"/>
          <w:szCs w:val="22"/>
        </w:rPr>
        <w:t>Business Research Methodology</w:t>
      </w:r>
      <w:r w:rsidRPr="7663C0FF" w:rsidR="002F7496">
        <w:rPr>
          <w:rFonts w:ascii="Arial" w:hAnsi="Arial" w:cs="Arial"/>
          <w:sz w:val="22"/>
          <w:szCs w:val="22"/>
        </w:rPr>
        <w:t xml:space="preserve">, </w:t>
      </w:r>
      <w:r w:rsidRPr="7663C0FF" w:rsidR="002F7496">
        <w:rPr>
          <w:rFonts w:ascii="Arial" w:hAnsi="Arial" w:cs="Arial"/>
          <w:sz w:val="22"/>
          <w:szCs w:val="22"/>
        </w:rPr>
        <w:t>2013)</w:t>
      </w:r>
      <w:r w:rsidRPr="7663C0FF" w:rsidR="002F7496">
        <w:rPr>
          <w:rFonts w:ascii="Arial" w:hAnsi="Arial" w:cs="Arial"/>
          <w:sz w:val="22"/>
          <w:szCs w:val="22"/>
        </w:rPr>
        <w:t xml:space="preserve">. </w:t>
      </w:r>
      <w:r w:rsidRPr="7663C0FF" w:rsidR="002F7496">
        <w:rPr>
          <w:rFonts w:ascii="Arial" w:hAnsi="Arial" w:cs="Arial"/>
          <w:sz w:val="22"/>
          <w:szCs w:val="22"/>
        </w:rPr>
        <w:t xml:space="preserve">The researcher found </w:t>
      </w:r>
      <w:r w:rsidRPr="7663C0FF" w:rsidR="000F3C7A">
        <w:rPr>
          <w:rFonts w:ascii="Arial" w:hAnsi="Arial" w:cs="Arial"/>
          <w:sz w:val="22"/>
          <w:szCs w:val="22"/>
        </w:rPr>
        <w:t>the time-effectiveness particularly beneficial</w:t>
      </w:r>
      <w:r w:rsidRPr="7663C0FF" w:rsidR="002F7496">
        <w:rPr>
          <w:rFonts w:ascii="Arial" w:hAnsi="Arial" w:cs="Arial"/>
          <w:sz w:val="22"/>
          <w:szCs w:val="22"/>
        </w:rPr>
        <w:t>, with data being collected</w:t>
      </w:r>
      <w:r w:rsidRPr="7663C0FF" w:rsidR="002F7496">
        <w:rPr>
          <w:rFonts w:ascii="Arial" w:hAnsi="Arial" w:cs="Arial"/>
          <w:sz w:val="22"/>
          <w:szCs w:val="22"/>
        </w:rPr>
        <w:t xml:space="preserve"> </w:t>
      </w:r>
      <w:r w:rsidRPr="7663C0FF" w:rsidR="002F7496">
        <w:rPr>
          <w:rFonts w:ascii="Arial" w:hAnsi="Arial" w:cs="Arial"/>
          <w:sz w:val="22"/>
          <w:szCs w:val="22"/>
        </w:rPr>
        <w:t xml:space="preserve">quickly. Whilst disadvantages of questionnaires </w:t>
      </w:r>
      <w:r w:rsidRPr="7663C0FF" w:rsidR="002F7496">
        <w:rPr>
          <w:rFonts w:ascii="Arial" w:hAnsi="Arial" w:cs="Arial"/>
          <w:sz w:val="22"/>
          <w:szCs w:val="22"/>
        </w:rPr>
        <w:t>generally include</w:t>
      </w:r>
      <w:r w:rsidRPr="7663C0FF" w:rsidR="002F7496">
        <w:rPr>
          <w:rFonts w:ascii="Arial" w:hAnsi="Arial" w:cs="Arial"/>
          <w:sz w:val="22"/>
          <w:szCs w:val="22"/>
        </w:rPr>
        <w:t xml:space="preserve"> the lack of possibility for participants to express </w:t>
      </w:r>
      <w:r w:rsidRPr="7663C0FF" w:rsidR="002F7496">
        <w:rPr>
          <w:rFonts w:ascii="Arial" w:hAnsi="Arial" w:cs="Arial"/>
          <w:sz w:val="22"/>
          <w:szCs w:val="22"/>
        </w:rPr>
        <w:t>additional</w:t>
      </w:r>
      <w:r w:rsidRPr="7663C0FF" w:rsidR="002F7496">
        <w:rPr>
          <w:rFonts w:ascii="Arial" w:hAnsi="Arial" w:cs="Arial"/>
          <w:sz w:val="22"/>
          <w:szCs w:val="22"/>
        </w:rPr>
        <w:t xml:space="preserve"> views (Business Research Methodology, 2013), the researcher sought to minimise this by including </w:t>
      </w:r>
      <w:r w:rsidRPr="7663C0FF" w:rsidR="002F7496">
        <w:rPr>
          <w:rFonts w:ascii="Arial" w:hAnsi="Arial" w:cs="Arial"/>
          <w:sz w:val="22"/>
          <w:szCs w:val="22"/>
        </w:rPr>
        <w:t>opportunities</w:t>
      </w:r>
      <w:r w:rsidRPr="7663C0FF" w:rsidR="002F7496">
        <w:rPr>
          <w:rFonts w:ascii="Arial" w:hAnsi="Arial" w:cs="Arial"/>
          <w:sz w:val="22"/>
          <w:szCs w:val="22"/>
        </w:rPr>
        <w:t xml:space="preserve"> for participants to </w:t>
      </w:r>
      <w:r w:rsidRPr="7663C0FF" w:rsidR="16F10810">
        <w:rPr>
          <w:rFonts w:ascii="Arial" w:hAnsi="Arial" w:cs="Arial"/>
          <w:sz w:val="22"/>
          <w:szCs w:val="22"/>
        </w:rPr>
        <w:t xml:space="preserve">openly </w:t>
      </w:r>
      <w:r w:rsidRPr="7663C0FF" w:rsidR="002F7496">
        <w:rPr>
          <w:rFonts w:ascii="Arial" w:hAnsi="Arial" w:cs="Arial"/>
          <w:sz w:val="22"/>
          <w:szCs w:val="22"/>
        </w:rPr>
        <w:t>provide</w:t>
      </w:r>
      <w:r w:rsidRPr="7663C0FF" w:rsidR="002F7496">
        <w:rPr>
          <w:rFonts w:ascii="Arial" w:hAnsi="Arial" w:cs="Arial"/>
          <w:sz w:val="22"/>
          <w:szCs w:val="22"/>
        </w:rPr>
        <w:t xml:space="preserve"> </w:t>
      </w:r>
      <w:r w:rsidRPr="7663C0FF" w:rsidR="002F7496">
        <w:rPr>
          <w:rFonts w:ascii="Arial" w:hAnsi="Arial" w:cs="Arial"/>
          <w:sz w:val="22"/>
          <w:szCs w:val="22"/>
        </w:rPr>
        <w:t>comments</w:t>
      </w:r>
      <w:r w:rsidRPr="7663C0FF" w:rsidR="0061412D">
        <w:rPr>
          <w:rFonts w:ascii="Arial" w:hAnsi="Arial" w:cs="Arial"/>
          <w:sz w:val="22"/>
          <w:szCs w:val="22"/>
        </w:rPr>
        <w:t>.</w:t>
      </w:r>
    </w:p>
    <w:p w:rsidRPr="003E0909" w:rsidR="002F7496" w:rsidP="002F7496" w:rsidRDefault="002F7496" w14:paraId="04B5556D" w14:textId="5AE9BE79">
      <w:pPr>
        <w:spacing w:line="360" w:lineRule="auto"/>
        <w:rPr>
          <w:rFonts w:ascii="Arial" w:hAnsi="Arial" w:cs="Arial"/>
          <w:sz w:val="22"/>
          <w:szCs w:val="22"/>
        </w:rPr>
      </w:pPr>
      <w:r w:rsidRPr="7663C0FF" w:rsidR="002F7496">
        <w:rPr>
          <w:rFonts w:ascii="Arial" w:hAnsi="Arial" w:cs="Arial"/>
          <w:sz w:val="22"/>
          <w:szCs w:val="22"/>
        </w:rPr>
        <w:t>Electronic questionnaires come with their own advantages and disadvantages</w:t>
      </w:r>
      <w:r w:rsidRPr="7663C0FF" w:rsidR="2CCEAC4A">
        <w:rPr>
          <w:rFonts w:ascii="Arial" w:hAnsi="Arial" w:cs="Arial"/>
          <w:sz w:val="22"/>
          <w:szCs w:val="22"/>
        </w:rPr>
        <w:t>. These</w:t>
      </w:r>
      <w:r w:rsidRPr="7663C0FF" w:rsidR="00E722F6">
        <w:rPr>
          <w:rFonts w:ascii="Arial" w:hAnsi="Arial" w:cs="Arial"/>
          <w:sz w:val="22"/>
          <w:szCs w:val="22"/>
        </w:rPr>
        <w:t xml:space="preserve"> </w:t>
      </w:r>
      <w:r w:rsidRPr="7663C0FF" w:rsidR="00E722F6">
        <w:rPr>
          <w:rFonts w:ascii="Arial" w:hAnsi="Arial" w:cs="Arial"/>
          <w:sz w:val="22"/>
          <w:szCs w:val="22"/>
        </w:rPr>
        <w:t>largely</w:t>
      </w:r>
      <w:r w:rsidRPr="7663C0FF" w:rsidR="002F7496">
        <w:rPr>
          <w:rFonts w:ascii="Arial" w:hAnsi="Arial" w:cs="Arial"/>
          <w:sz w:val="22"/>
          <w:szCs w:val="22"/>
        </w:rPr>
        <w:t xml:space="preserve"> mimic</w:t>
      </w:r>
      <w:r w:rsidRPr="7663C0FF" w:rsidR="002F7496">
        <w:rPr>
          <w:rFonts w:ascii="Arial" w:hAnsi="Arial" w:cs="Arial"/>
          <w:sz w:val="22"/>
          <w:szCs w:val="22"/>
        </w:rPr>
        <w:t xml:space="preserve"> those of questionnaires in general</w:t>
      </w:r>
      <w:r w:rsidRPr="7663C0FF" w:rsidR="002F7496">
        <w:rPr>
          <w:rFonts w:ascii="Arial" w:hAnsi="Arial" w:cs="Arial"/>
          <w:sz w:val="22"/>
          <w:szCs w:val="22"/>
        </w:rPr>
        <w:t>, however t</w:t>
      </w:r>
      <w:r w:rsidRPr="7663C0FF" w:rsidR="002F7496">
        <w:rPr>
          <w:rFonts w:ascii="Arial" w:hAnsi="Arial" w:cs="Arial"/>
          <w:sz w:val="22"/>
          <w:szCs w:val="22"/>
        </w:rPr>
        <w:t>he main disadvantage is in ensuring participant engagement (Business Research Methodology, 2013), a drawback noted by the researcher as participants required encouragement to complete the questionnaire.</w:t>
      </w:r>
    </w:p>
    <w:p w:rsidR="002F7496" w:rsidP="002F7496" w:rsidRDefault="002F7496" w14:paraId="3B9AF59D" w14:textId="059FF4F1">
      <w:pPr>
        <w:spacing w:line="360" w:lineRule="auto"/>
        <w:rPr>
          <w:rFonts w:ascii="Arial" w:hAnsi="Arial" w:cs="Arial"/>
          <w:sz w:val="22"/>
          <w:szCs w:val="22"/>
        </w:rPr>
      </w:pPr>
      <w:r w:rsidRPr="7663C0FF" w:rsidR="002F7496">
        <w:rPr>
          <w:rFonts w:ascii="Arial" w:hAnsi="Arial" w:cs="Arial"/>
          <w:sz w:val="22"/>
          <w:szCs w:val="22"/>
        </w:rPr>
        <w:t xml:space="preserve">As the research question concerns law enforcement approach to female IIOC suspects, the researcher </w:t>
      </w:r>
      <w:r w:rsidRPr="7663C0FF" w:rsidR="002F7496">
        <w:rPr>
          <w:rFonts w:ascii="Arial" w:hAnsi="Arial" w:cs="Arial"/>
          <w:sz w:val="22"/>
          <w:szCs w:val="22"/>
        </w:rPr>
        <w:t>deemed</w:t>
      </w:r>
      <w:r w:rsidRPr="7663C0FF" w:rsidR="002F7496">
        <w:rPr>
          <w:rFonts w:ascii="Arial" w:hAnsi="Arial" w:cs="Arial"/>
          <w:sz w:val="22"/>
          <w:szCs w:val="22"/>
        </w:rPr>
        <w:t xml:space="preserve"> a questionnaire directed at IIOC investigators the most </w:t>
      </w:r>
      <w:r w:rsidRPr="7663C0FF" w:rsidR="002F7496">
        <w:rPr>
          <w:rFonts w:ascii="Arial" w:hAnsi="Arial" w:cs="Arial"/>
          <w:sz w:val="22"/>
          <w:szCs w:val="22"/>
        </w:rPr>
        <w:t>appropriate data</w:t>
      </w:r>
      <w:r w:rsidRPr="7663C0FF" w:rsidR="002F7496">
        <w:rPr>
          <w:rFonts w:ascii="Arial" w:hAnsi="Arial" w:cs="Arial"/>
          <w:sz w:val="22"/>
          <w:szCs w:val="22"/>
        </w:rPr>
        <w:t xml:space="preserve"> gathering method.</w:t>
      </w:r>
    </w:p>
    <w:p w:rsidR="002F7496" w:rsidP="002F7496" w:rsidRDefault="002F7496" w14:paraId="42CD58A8" w14:textId="77777777">
      <w:pPr>
        <w:spacing w:line="360" w:lineRule="auto"/>
        <w:rPr>
          <w:rFonts w:ascii="Arial" w:hAnsi="Arial" w:cs="Arial"/>
          <w:sz w:val="22"/>
          <w:szCs w:val="22"/>
        </w:rPr>
      </w:pPr>
    </w:p>
    <w:p w:rsidRPr="002159CB" w:rsidR="002F7496" w:rsidP="234B9057" w:rsidRDefault="002F7496" w14:paraId="2E9C9C09" w14:textId="4ECD03AF">
      <w:pPr>
        <w:pStyle w:val="Normal"/>
        <w:spacing w:line="360" w:lineRule="auto"/>
        <w:rPr>
          <w:rFonts w:ascii="Arial" w:hAnsi="Arial" w:cs="Arial"/>
          <w:sz w:val="22"/>
          <w:szCs w:val="22"/>
        </w:rPr>
      </w:pPr>
      <w:r w:rsidRPr="234B9057" w:rsidR="002F7496">
        <w:rPr>
          <w:rFonts w:ascii="Arial" w:hAnsi="Arial" w:cs="Arial"/>
          <w:b w:val="1"/>
          <w:bCs w:val="1"/>
          <w:sz w:val="22"/>
          <w:szCs w:val="22"/>
        </w:rPr>
        <w:t xml:space="preserve">3.2.5.2 – Questionnaire </w:t>
      </w:r>
      <w:r w:rsidRPr="234B9057" w:rsidR="00D326F3">
        <w:rPr>
          <w:rFonts w:ascii="Arial" w:hAnsi="Arial" w:cs="Arial"/>
          <w:b w:val="1"/>
          <w:bCs w:val="1"/>
          <w:sz w:val="22"/>
          <w:szCs w:val="22"/>
        </w:rPr>
        <w:t>d</w:t>
      </w:r>
      <w:r w:rsidRPr="234B9057" w:rsidR="002F7496">
        <w:rPr>
          <w:rFonts w:ascii="Arial" w:hAnsi="Arial" w:cs="Arial"/>
          <w:b w:val="1"/>
          <w:bCs w:val="1"/>
          <w:sz w:val="22"/>
          <w:szCs w:val="22"/>
        </w:rPr>
        <w:t>esign</w:t>
      </w:r>
    </w:p>
    <w:p w:rsidRPr="003E0909" w:rsidR="002F7496" w:rsidP="002F7496" w:rsidRDefault="002F7496" w14:paraId="491ADC30" w14:textId="23DCB78C">
      <w:pPr>
        <w:spacing w:line="360" w:lineRule="auto"/>
        <w:rPr>
          <w:rFonts w:ascii="Arial" w:hAnsi="Arial" w:cs="Arial"/>
          <w:sz w:val="22"/>
          <w:szCs w:val="22"/>
        </w:rPr>
      </w:pPr>
      <w:r w:rsidRPr="003E0909">
        <w:rPr>
          <w:rFonts w:ascii="Arial" w:hAnsi="Arial" w:cs="Arial"/>
          <w:sz w:val="22"/>
          <w:szCs w:val="22"/>
        </w:rPr>
        <w:t xml:space="preserve">The questionnaire consisted </w:t>
      </w:r>
      <w:r w:rsidR="00343635">
        <w:rPr>
          <w:rFonts w:ascii="Arial" w:hAnsi="Arial" w:cs="Arial"/>
          <w:sz w:val="22"/>
          <w:szCs w:val="22"/>
        </w:rPr>
        <w:t xml:space="preserve">of </w:t>
      </w:r>
      <w:r w:rsidR="0039016E">
        <w:rPr>
          <w:rFonts w:ascii="Arial" w:hAnsi="Arial" w:cs="Arial"/>
          <w:sz w:val="22"/>
          <w:szCs w:val="22"/>
        </w:rPr>
        <w:t>eight multiple</w:t>
      </w:r>
      <w:r w:rsidR="00343635">
        <w:rPr>
          <w:rFonts w:ascii="Arial" w:hAnsi="Arial" w:cs="Arial"/>
          <w:sz w:val="22"/>
          <w:szCs w:val="22"/>
        </w:rPr>
        <w:t>-</w:t>
      </w:r>
      <w:r w:rsidR="0039016E">
        <w:rPr>
          <w:rFonts w:ascii="Arial" w:hAnsi="Arial" w:cs="Arial"/>
          <w:sz w:val="22"/>
          <w:szCs w:val="22"/>
        </w:rPr>
        <w:t xml:space="preserve">choice and five </w:t>
      </w:r>
      <w:r w:rsidR="00BF00A6">
        <w:rPr>
          <w:rFonts w:ascii="Arial" w:hAnsi="Arial" w:cs="Arial"/>
          <w:sz w:val="22"/>
          <w:szCs w:val="22"/>
        </w:rPr>
        <w:t>free-text questions.</w:t>
      </w:r>
      <w:r w:rsidR="00F43547">
        <w:rPr>
          <w:rFonts w:ascii="Arial" w:hAnsi="Arial" w:cs="Arial"/>
          <w:sz w:val="22"/>
          <w:szCs w:val="22"/>
        </w:rPr>
        <w:t xml:space="preserve"> </w:t>
      </w:r>
    </w:p>
    <w:p w:rsidRPr="003E0909" w:rsidR="002F7496" w:rsidP="002F7496" w:rsidRDefault="002F7496" w14:paraId="47CF441F" w14:textId="77230020">
      <w:pPr>
        <w:spacing w:line="360" w:lineRule="auto"/>
        <w:rPr>
          <w:rFonts w:ascii="Arial" w:hAnsi="Arial" w:cs="Arial"/>
          <w:sz w:val="22"/>
          <w:szCs w:val="22"/>
        </w:rPr>
      </w:pPr>
      <w:r w:rsidRPr="7663C0FF" w:rsidR="002F7496">
        <w:rPr>
          <w:rFonts w:ascii="Arial" w:hAnsi="Arial" w:cs="Arial"/>
          <w:sz w:val="22"/>
          <w:szCs w:val="22"/>
        </w:rPr>
        <w:t>The first three introductory</w:t>
      </w:r>
      <w:r w:rsidRPr="7663C0FF" w:rsidR="00BF00A6">
        <w:rPr>
          <w:rFonts w:ascii="Arial" w:hAnsi="Arial" w:cs="Arial"/>
          <w:sz w:val="22"/>
          <w:szCs w:val="22"/>
        </w:rPr>
        <w:t xml:space="preserve"> questions</w:t>
      </w:r>
      <w:r w:rsidRPr="7663C0FF" w:rsidR="00343635">
        <w:rPr>
          <w:rFonts w:ascii="Arial" w:hAnsi="Arial" w:cs="Arial"/>
          <w:sz w:val="22"/>
          <w:szCs w:val="22"/>
        </w:rPr>
        <w:t xml:space="preserve"> were</w:t>
      </w:r>
      <w:r w:rsidRPr="7663C0FF" w:rsidR="002F7496">
        <w:rPr>
          <w:rFonts w:ascii="Arial" w:hAnsi="Arial" w:cs="Arial"/>
          <w:sz w:val="22"/>
          <w:szCs w:val="22"/>
        </w:rPr>
        <w:t xml:space="preserve"> intended to set the scene, put participants at ease, and introduce the subject </w:t>
      </w:r>
      <w:r w:rsidRPr="7663C0FF" w:rsidR="002F7496">
        <w:rPr>
          <w:rFonts w:ascii="Arial" w:hAnsi="Arial" w:cs="Arial"/>
          <w:sz w:val="22"/>
          <w:szCs w:val="22"/>
        </w:rPr>
        <w:t>matter</w:t>
      </w:r>
      <w:r w:rsidRPr="7663C0FF" w:rsidR="00AB07E5">
        <w:rPr>
          <w:rFonts w:ascii="Arial" w:hAnsi="Arial" w:cs="Arial"/>
          <w:sz w:val="22"/>
          <w:szCs w:val="22"/>
        </w:rPr>
        <w:t xml:space="preserve">, before progressing to </w:t>
      </w:r>
      <w:r w:rsidRPr="7663C0FF" w:rsidR="00563BFF">
        <w:rPr>
          <w:rFonts w:ascii="Arial" w:hAnsi="Arial" w:cs="Arial"/>
          <w:sz w:val="22"/>
          <w:szCs w:val="22"/>
        </w:rPr>
        <w:t>more thought and opinion-provoking questions</w:t>
      </w:r>
      <w:r w:rsidRPr="7663C0FF" w:rsidR="00AB07E5">
        <w:rPr>
          <w:rFonts w:ascii="Arial" w:hAnsi="Arial" w:cs="Arial"/>
          <w:sz w:val="22"/>
          <w:szCs w:val="22"/>
        </w:rPr>
        <w:t>.</w:t>
      </w:r>
      <w:r w:rsidRPr="7663C0FF" w:rsidR="00D94BA9">
        <w:rPr>
          <w:rFonts w:ascii="Arial" w:hAnsi="Arial" w:cs="Arial"/>
          <w:sz w:val="22"/>
          <w:szCs w:val="22"/>
        </w:rPr>
        <w:t xml:space="preserve"> </w:t>
      </w:r>
      <w:r w:rsidRPr="7663C0FF" w:rsidR="5C0959E7">
        <w:rPr>
          <w:rFonts w:ascii="Arial" w:hAnsi="Arial" w:cs="Arial"/>
          <w:sz w:val="22"/>
          <w:szCs w:val="22"/>
        </w:rPr>
        <w:t>E</w:t>
      </w:r>
      <w:r w:rsidRPr="7663C0FF" w:rsidR="00D94BA9">
        <w:rPr>
          <w:rFonts w:ascii="Arial" w:hAnsi="Arial" w:cs="Arial"/>
          <w:sz w:val="22"/>
          <w:szCs w:val="22"/>
        </w:rPr>
        <w:t>arly questions can influence</w:t>
      </w:r>
      <w:r w:rsidRPr="7663C0FF" w:rsidR="44F3EADF">
        <w:rPr>
          <w:rFonts w:ascii="Arial" w:hAnsi="Arial" w:cs="Arial"/>
          <w:sz w:val="22"/>
          <w:szCs w:val="22"/>
        </w:rPr>
        <w:t xml:space="preserve"> </w:t>
      </w:r>
      <w:r w:rsidRPr="7663C0FF" w:rsidR="00D94BA9">
        <w:rPr>
          <w:rFonts w:ascii="Arial" w:hAnsi="Arial" w:cs="Arial"/>
          <w:sz w:val="22"/>
          <w:szCs w:val="22"/>
        </w:rPr>
        <w:t xml:space="preserve">participants’ </w:t>
      </w:r>
      <w:r w:rsidRPr="7663C0FF" w:rsidR="007F378E">
        <w:rPr>
          <w:rFonts w:ascii="Arial" w:hAnsi="Arial" w:cs="Arial"/>
          <w:sz w:val="22"/>
          <w:szCs w:val="22"/>
        </w:rPr>
        <w:t>later responses</w:t>
      </w:r>
      <w:r w:rsidRPr="7663C0FF" w:rsidR="01236035">
        <w:rPr>
          <w:rFonts w:ascii="Arial" w:hAnsi="Arial" w:cs="Arial"/>
          <w:sz w:val="22"/>
          <w:szCs w:val="22"/>
        </w:rPr>
        <w:t>,</w:t>
      </w:r>
      <w:r w:rsidRPr="7663C0FF" w:rsidR="00B873C3">
        <w:rPr>
          <w:rFonts w:ascii="Arial" w:hAnsi="Arial" w:cs="Arial"/>
          <w:sz w:val="22"/>
          <w:szCs w:val="22"/>
        </w:rPr>
        <w:t xml:space="preserve"> and </w:t>
      </w:r>
      <w:r w:rsidRPr="7663C0FF" w:rsidR="28B0C1AE">
        <w:rPr>
          <w:rFonts w:ascii="Arial" w:hAnsi="Arial" w:cs="Arial"/>
          <w:sz w:val="22"/>
          <w:szCs w:val="22"/>
        </w:rPr>
        <w:t>cons</w:t>
      </w:r>
      <w:r w:rsidRPr="7663C0FF" w:rsidR="00B873C3">
        <w:rPr>
          <w:rFonts w:ascii="Arial" w:hAnsi="Arial" w:cs="Arial"/>
          <w:sz w:val="22"/>
          <w:szCs w:val="22"/>
        </w:rPr>
        <w:t>e</w:t>
      </w:r>
      <w:r w:rsidRPr="7663C0FF" w:rsidR="28B0C1AE">
        <w:rPr>
          <w:rFonts w:ascii="Arial" w:hAnsi="Arial" w:cs="Arial"/>
          <w:sz w:val="22"/>
          <w:szCs w:val="22"/>
        </w:rPr>
        <w:t>quently</w:t>
      </w:r>
      <w:r w:rsidRPr="7663C0FF" w:rsidR="00D94BA9">
        <w:rPr>
          <w:rFonts w:ascii="Arial" w:hAnsi="Arial" w:cs="Arial"/>
          <w:sz w:val="22"/>
          <w:szCs w:val="22"/>
        </w:rPr>
        <w:t xml:space="preserve"> </w:t>
      </w:r>
      <w:r w:rsidRPr="7663C0FF" w:rsidR="596351F8">
        <w:rPr>
          <w:rFonts w:ascii="Arial" w:hAnsi="Arial" w:cs="Arial"/>
          <w:sz w:val="22"/>
          <w:szCs w:val="22"/>
        </w:rPr>
        <w:t xml:space="preserve">influence </w:t>
      </w:r>
      <w:r w:rsidRPr="7663C0FF" w:rsidR="00D94BA9">
        <w:rPr>
          <w:rFonts w:ascii="Arial" w:hAnsi="Arial" w:cs="Arial"/>
          <w:sz w:val="22"/>
          <w:szCs w:val="22"/>
        </w:rPr>
        <w:t>the questionnaire</w:t>
      </w:r>
      <w:r w:rsidRPr="7663C0FF" w:rsidR="10F37AAC">
        <w:rPr>
          <w:rFonts w:ascii="Arial" w:hAnsi="Arial" w:cs="Arial"/>
          <w:sz w:val="22"/>
          <w:szCs w:val="22"/>
        </w:rPr>
        <w:t>’s validity</w:t>
      </w:r>
      <w:r w:rsidRPr="7663C0FF" w:rsidR="00D94BA9">
        <w:rPr>
          <w:rFonts w:ascii="Arial" w:hAnsi="Arial" w:cs="Arial"/>
          <w:sz w:val="22"/>
          <w:szCs w:val="22"/>
        </w:rPr>
        <w:t xml:space="preserve"> (Bhandari, </w:t>
      </w:r>
      <w:r w:rsidRPr="7663C0FF" w:rsidR="00D94BA9">
        <w:rPr>
          <w:rFonts w:ascii="Arial" w:hAnsi="Arial" w:cs="Arial"/>
          <w:sz w:val="22"/>
          <w:szCs w:val="22"/>
        </w:rPr>
        <w:t>2023)</w:t>
      </w:r>
      <w:r w:rsidRPr="7663C0FF" w:rsidR="4493F59F">
        <w:rPr>
          <w:rFonts w:ascii="Arial" w:hAnsi="Arial" w:cs="Arial"/>
          <w:sz w:val="22"/>
          <w:szCs w:val="22"/>
        </w:rPr>
        <w:t>, which is why simpler introductory questions were included.</w:t>
      </w:r>
      <w:r w:rsidRPr="7663C0FF" w:rsidR="00325807">
        <w:rPr>
          <w:rFonts w:ascii="Arial" w:hAnsi="Arial" w:cs="Arial"/>
          <w:sz w:val="22"/>
          <w:szCs w:val="22"/>
        </w:rPr>
        <w:t xml:space="preserve"> </w:t>
      </w:r>
      <w:r w:rsidRPr="7663C0FF" w:rsidR="002F7496">
        <w:rPr>
          <w:rFonts w:ascii="Arial" w:hAnsi="Arial" w:cs="Arial"/>
          <w:sz w:val="22"/>
          <w:szCs w:val="22"/>
        </w:rPr>
        <w:t>The introductory questions were “category questions” (Saunders, Lewis and Thornhill, 2012, p. 434)</w:t>
      </w:r>
      <w:r w:rsidRPr="7663C0FF" w:rsidR="007B0A3C">
        <w:rPr>
          <w:rFonts w:ascii="Arial" w:hAnsi="Arial" w:cs="Arial"/>
          <w:sz w:val="22"/>
          <w:szCs w:val="22"/>
        </w:rPr>
        <w:t xml:space="preserve">, and progressed to </w:t>
      </w:r>
      <w:r w:rsidRPr="7663C0FF" w:rsidR="002F7496">
        <w:rPr>
          <w:rFonts w:ascii="Arial" w:hAnsi="Arial" w:cs="Arial"/>
          <w:sz w:val="22"/>
          <w:szCs w:val="22"/>
        </w:rPr>
        <w:t>“rating questions”, that adopted the “Likert-style rating” (Saunders, Lewis and Thornhill, 2012, p. 436).</w:t>
      </w:r>
    </w:p>
    <w:p w:rsidR="003A43A2" w:rsidP="002F7496" w:rsidRDefault="002F7496" w14:paraId="58A7C2F7" w14:textId="617AECB6">
      <w:pPr>
        <w:spacing w:line="360" w:lineRule="auto"/>
        <w:rPr>
          <w:rFonts w:ascii="Arial" w:hAnsi="Arial" w:cs="Arial"/>
          <w:sz w:val="22"/>
          <w:szCs w:val="22"/>
        </w:rPr>
      </w:pPr>
      <w:r w:rsidRPr="7663C0FF" w:rsidR="002F7496">
        <w:rPr>
          <w:rFonts w:ascii="Arial" w:hAnsi="Arial" w:cs="Arial"/>
          <w:sz w:val="22"/>
          <w:szCs w:val="22"/>
        </w:rPr>
        <w:t xml:space="preserve">The inclusion of the opportunity to add comments </w:t>
      </w:r>
      <w:r w:rsidRPr="7663C0FF" w:rsidR="00712387">
        <w:rPr>
          <w:rFonts w:ascii="Arial" w:hAnsi="Arial" w:cs="Arial"/>
          <w:sz w:val="22"/>
          <w:szCs w:val="22"/>
        </w:rPr>
        <w:t xml:space="preserve">combined </w:t>
      </w:r>
      <w:r w:rsidRPr="7663C0FF" w:rsidR="002F7496">
        <w:rPr>
          <w:rFonts w:ascii="Arial" w:hAnsi="Arial" w:cs="Arial"/>
          <w:sz w:val="22"/>
          <w:szCs w:val="22"/>
        </w:rPr>
        <w:t>open and closed approaches</w:t>
      </w:r>
      <w:r w:rsidRPr="7663C0FF" w:rsidR="36A68F17">
        <w:rPr>
          <w:rFonts w:ascii="Arial" w:hAnsi="Arial" w:cs="Arial"/>
          <w:sz w:val="22"/>
          <w:szCs w:val="22"/>
        </w:rPr>
        <w:t xml:space="preserve">. </w:t>
      </w:r>
      <w:r w:rsidRPr="7663C0FF" w:rsidR="002F7496">
        <w:rPr>
          <w:rFonts w:ascii="Arial" w:hAnsi="Arial" w:cs="Arial"/>
          <w:sz w:val="22"/>
          <w:szCs w:val="22"/>
        </w:rPr>
        <w:t xml:space="preserve"> Reja </w:t>
      </w:r>
      <w:r w:rsidRPr="7663C0FF" w:rsidR="002F7496">
        <w:rPr>
          <w:rFonts w:ascii="Arial" w:hAnsi="Arial" w:cs="Arial"/>
          <w:i w:val="1"/>
          <w:iCs w:val="1"/>
          <w:sz w:val="22"/>
          <w:szCs w:val="22"/>
        </w:rPr>
        <w:t>et al</w:t>
      </w:r>
      <w:r w:rsidRPr="7663C0FF" w:rsidR="002F7496">
        <w:rPr>
          <w:rFonts w:ascii="Arial" w:hAnsi="Arial" w:cs="Arial"/>
          <w:sz w:val="22"/>
          <w:szCs w:val="22"/>
        </w:rPr>
        <w:t xml:space="preserve">. (2003) recognise that </w:t>
      </w:r>
      <w:r w:rsidRPr="7663C0FF" w:rsidR="003A43A2">
        <w:rPr>
          <w:rFonts w:ascii="Arial" w:hAnsi="Arial" w:cs="Arial"/>
          <w:sz w:val="22"/>
          <w:szCs w:val="22"/>
        </w:rPr>
        <w:t xml:space="preserve">open questions </w:t>
      </w:r>
      <w:r w:rsidRPr="7663C0FF" w:rsidR="003A43A2">
        <w:rPr>
          <w:rFonts w:ascii="Arial" w:hAnsi="Arial" w:cs="Arial"/>
          <w:sz w:val="22"/>
          <w:szCs w:val="22"/>
        </w:rPr>
        <w:t>afford participants the o</w:t>
      </w:r>
      <w:r w:rsidRPr="7663C0FF" w:rsidR="001D0C95">
        <w:rPr>
          <w:rFonts w:ascii="Arial" w:hAnsi="Arial" w:cs="Arial"/>
          <w:sz w:val="22"/>
          <w:szCs w:val="22"/>
        </w:rPr>
        <w:t>pportunity to</w:t>
      </w:r>
      <w:r w:rsidRPr="7663C0FF" w:rsidR="001D0C95">
        <w:rPr>
          <w:rFonts w:ascii="Arial" w:hAnsi="Arial" w:cs="Arial"/>
          <w:sz w:val="22"/>
          <w:szCs w:val="22"/>
        </w:rPr>
        <w:t xml:space="preserve"> provide opinions relating to their closed question answers, </w:t>
      </w:r>
      <w:r w:rsidRPr="7663C0FF" w:rsidR="00134014">
        <w:rPr>
          <w:rFonts w:ascii="Arial" w:hAnsi="Arial" w:cs="Arial"/>
          <w:sz w:val="22"/>
          <w:szCs w:val="22"/>
        </w:rPr>
        <w:t xml:space="preserve">mitigating disadvantages of </w:t>
      </w:r>
      <w:r w:rsidRPr="7663C0FF" w:rsidR="6B33AB0D">
        <w:rPr>
          <w:rFonts w:ascii="Arial" w:hAnsi="Arial" w:cs="Arial"/>
          <w:sz w:val="22"/>
          <w:szCs w:val="22"/>
        </w:rPr>
        <w:t xml:space="preserve">using </w:t>
      </w:r>
      <w:r w:rsidRPr="7663C0FF" w:rsidR="00134014">
        <w:rPr>
          <w:rFonts w:ascii="Arial" w:hAnsi="Arial" w:cs="Arial"/>
          <w:sz w:val="22"/>
          <w:szCs w:val="22"/>
        </w:rPr>
        <w:t>purely closed questions</w:t>
      </w:r>
      <w:r w:rsidRPr="7663C0FF" w:rsidR="5FAA24A5">
        <w:rPr>
          <w:rFonts w:ascii="Arial" w:hAnsi="Arial" w:cs="Arial"/>
          <w:sz w:val="22"/>
          <w:szCs w:val="22"/>
        </w:rPr>
        <w:t>,</w:t>
      </w:r>
      <w:r w:rsidRPr="7663C0FF" w:rsidR="00134014">
        <w:rPr>
          <w:rFonts w:ascii="Arial" w:hAnsi="Arial" w:cs="Arial"/>
          <w:sz w:val="22"/>
          <w:szCs w:val="22"/>
        </w:rPr>
        <w:t xml:space="preserve"> such as generation of bias.</w:t>
      </w:r>
    </w:p>
    <w:p w:rsidRPr="003E0909" w:rsidR="002F7496" w:rsidP="002F7496" w:rsidRDefault="002F7496" w14:paraId="2E07E92B" w14:textId="77777777">
      <w:pPr>
        <w:spacing w:line="360" w:lineRule="auto"/>
        <w:rPr>
          <w:rFonts w:ascii="Arial" w:hAnsi="Arial" w:cs="Arial"/>
          <w:sz w:val="22"/>
          <w:szCs w:val="22"/>
        </w:rPr>
      </w:pPr>
    </w:p>
    <w:p w:rsidRPr="003E0909" w:rsidR="002F7496" w:rsidP="002F7496" w:rsidRDefault="002F7496" w14:paraId="0088E094" w14:textId="2D43FA32">
      <w:pPr>
        <w:spacing w:line="360" w:lineRule="auto"/>
        <w:rPr>
          <w:rFonts w:ascii="Arial" w:hAnsi="Arial" w:cs="Arial"/>
          <w:b/>
          <w:bCs/>
          <w:sz w:val="22"/>
          <w:szCs w:val="22"/>
        </w:rPr>
      </w:pPr>
      <w:r w:rsidRPr="003E0909">
        <w:rPr>
          <w:rFonts w:ascii="Arial" w:hAnsi="Arial" w:cs="Arial"/>
          <w:b/>
          <w:bCs/>
          <w:sz w:val="22"/>
          <w:szCs w:val="22"/>
        </w:rPr>
        <w:t xml:space="preserve">3.2.5.3 – Data </w:t>
      </w:r>
      <w:r w:rsidR="00C021B7">
        <w:rPr>
          <w:rFonts w:ascii="Arial" w:hAnsi="Arial" w:cs="Arial"/>
          <w:b/>
          <w:bCs/>
          <w:sz w:val="22"/>
          <w:szCs w:val="22"/>
        </w:rPr>
        <w:t>a</w:t>
      </w:r>
      <w:r w:rsidRPr="003E0909">
        <w:rPr>
          <w:rFonts w:ascii="Arial" w:hAnsi="Arial" w:cs="Arial"/>
          <w:b/>
          <w:bCs/>
          <w:sz w:val="22"/>
          <w:szCs w:val="22"/>
        </w:rPr>
        <w:t>nalysis</w:t>
      </w:r>
    </w:p>
    <w:p w:rsidRPr="003E0909" w:rsidR="002F7496" w:rsidP="002F7496" w:rsidRDefault="002F7496" w14:paraId="1E1C4BF5" w14:textId="35774AD1">
      <w:pPr>
        <w:spacing w:line="360" w:lineRule="auto"/>
        <w:rPr>
          <w:rFonts w:ascii="Arial" w:hAnsi="Arial" w:cs="Arial"/>
          <w:sz w:val="22"/>
          <w:szCs w:val="22"/>
        </w:rPr>
      </w:pPr>
      <w:r w:rsidRPr="003E0909">
        <w:rPr>
          <w:rFonts w:ascii="Arial" w:hAnsi="Arial" w:cs="Arial"/>
          <w:sz w:val="22"/>
          <w:szCs w:val="22"/>
        </w:rPr>
        <w:t xml:space="preserve">The data analysis will include inspecting the raw data on Microsoft Forms, </w:t>
      </w:r>
      <w:r w:rsidR="0028791B">
        <w:rPr>
          <w:rFonts w:ascii="Arial" w:hAnsi="Arial" w:cs="Arial"/>
          <w:sz w:val="22"/>
          <w:szCs w:val="22"/>
        </w:rPr>
        <w:t>transforming it</w:t>
      </w:r>
      <w:r w:rsidR="00134014">
        <w:rPr>
          <w:rFonts w:ascii="Arial" w:hAnsi="Arial" w:cs="Arial"/>
          <w:sz w:val="22"/>
          <w:szCs w:val="22"/>
        </w:rPr>
        <w:t xml:space="preserve"> </w:t>
      </w:r>
      <w:r w:rsidR="009F3C8F">
        <w:rPr>
          <w:rFonts w:ascii="Arial" w:hAnsi="Arial" w:cs="Arial"/>
          <w:sz w:val="22"/>
          <w:szCs w:val="22"/>
        </w:rPr>
        <w:t xml:space="preserve">to </w:t>
      </w:r>
      <w:r w:rsidRPr="003E0909">
        <w:rPr>
          <w:rFonts w:ascii="Arial" w:hAnsi="Arial" w:cs="Arial"/>
          <w:sz w:val="22"/>
          <w:szCs w:val="22"/>
        </w:rPr>
        <w:t>Microsoft Excel</w:t>
      </w:r>
      <w:r w:rsidR="009F3C8F">
        <w:rPr>
          <w:rFonts w:ascii="Arial" w:hAnsi="Arial" w:cs="Arial"/>
          <w:sz w:val="22"/>
          <w:szCs w:val="22"/>
        </w:rPr>
        <w:t xml:space="preserve"> spreadsheets</w:t>
      </w:r>
      <w:r w:rsidRPr="003E0909">
        <w:rPr>
          <w:rFonts w:ascii="Arial" w:hAnsi="Arial" w:cs="Arial"/>
          <w:sz w:val="22"/>
          <w:szCs w:val="22"/>
        </w:rPr>
        <w:t xml:space="preserve"> for analysis, and modelling it by presenting it visually, enabling the drawing of conclusions and justification of recommendations (</w:t>
      </w:r>
      <w:proofErr w:type="spellStart"/>
      <w:r w:rsidRPr="003E0909">
        <w:rPr>
          <w:rFonts w:ascii="Arial" w:hAnsi="Arial" w:cs="Arial"/>
          <w:sz w:val="22"/>
          <w:szCs w:val="22"/>
        </w:rPr>
        <w:t>datacamp</w:t>
      </w:r>
      <w:proofErr w:type="spellEnd"/>
      <w:r w:rsidRPr="003E0909">
        <w:rPr>
          <w:rFonts w:ascii="Arial" w:hAnsi="Arial" w:cs="Arial"/>
          <w:sz w:val="22"/>
          <w:szCs w:val="22"/>
        </w:rPr>
        <w:t>, 2024, para 1).</w:t>
      </w:r>
    </w:p>
    <w:p w:rsidRPr="003E0909" w:rsidR="00AA477E" w:rsidP="00AA477E" w:rsidRDefault="002F7496" w14:paraId="45EE07B5" w14:textId="0AFDF93D">
      <w:pPr>
        <w:spacing w:line="360" w:lineRule="auto"/>
        <w:rPr>
          <w:rFonts w:ascii="Arial" w:hAnsi="Arial" w:cs="Arial"/>
          <w:sz w:val="22"/>
          <w:szCs w:val="22"/>
        </w:rPr>
      </w:pPr>
      <w:r w:rsidRPr="003E0909">
        <w:rPr>
          <w:rFonts w:ascii="Arial" w:hAnsi="Arial" w:cs="Arial"/>
          <w:sz w:val="22"/>
          <w:szCs w:val="22"/>
        </w:rPr>
        <w:t>Different analysis styles w</w:t>
      </w:r>
      <w:r w:rsidR="006649E8">
        <w:rPr>
          <w:rFonts w:ascii="Arial" w:hAnsi="Arial" w:cs="Arial"/>
          <w:sz w:val="22"/>
          <w:szCs w:val="22"/>
        </w:rPr>
        <w:t>ill be</w:t>
      </w:r>
      <w:r w:rsidRPr="003E0909">
        <w:rPr>
          <w:rFonts w:ascii="Arial" w:hAnsi="Arial" w:cs="Arial"/>
          <w:sz w:val="22"/>
          <w:szCs w:val="22"/>
        </w:rPr>
        <w:t xml:space="preserve"> employed to complement the mixed-method approach. Quantitatively, statistical analysis</w:t>
      </w:r>
      <w:r w:rsidR="00D92C9F">
        <w:rPr>
          <w:rFonts w:ascii="Arial" w:hAnsi="Arial" w:cs="Arial"/>
          <w:sz w:val="22"/>
          <w:szCs w:val="22"/>
        </w:rPr>
        <w:t xml:space="preserve"> </w:t>
      </w:r>
      <w:r w:rsidR="00EF5CE9">
        <w:rPr>
          <w:rFonts w:ascii="Arial" w:hAnsi="Arial" w:cs="Arial"/>
          <w:sz w:val="22"/>
          <w:szCs w:val="22"/>
        </w:rPr>
        <w:t>will</w:t>
      </w:r>
      <w:r w:rsidRPr="003E0909">
        <w:rPr>
          <w:rFonts w:ascii="Arial" w:hAnsi="Arial" w:cs="Arial"/>
          <w:sz w:val="22"/>
          <w:szCs w:val="22"/>
        </w:rPr>
        <w:t xml:space="preserve"> search for relationships between </w:t>
      </w:r>
      <w:r>
        <w:rPr>
          <w:rFonts w:ascii="Arial" w:hAnsi="Arial" w:cs="Arial"/>
          <w:sz w:val="22"/>
          <w:szCs w:val="22"/>
        </w:rPr>
        <w:t xml:space="preserve">participants’ characteristics and opinions </w:t>
      </w:r>
      <w:r w:rsidRPr="003E0909">
        <w:rPr>
          <w:rFonts w:ascii="Arial" w:hAnsi="Arial" w:cs="Arial"/>
          <w:sz w:val="22"/>
          <w:szCs w:val="22"/>
        </w:rPr>
        <w:t>(</w:t>
      </w:r>
      <w:proofErr w:type="spellStart"/>
      <w:r w:rsidRPr="003E0909">
        <w:rPr>
          <w:rFonts w:ascii="Arial" w:hAnsi="Arial" w:cs="Arial"/>
          <w:sz w:val="22"/>
          <w:szCs w:val="22"/>
        </w:rPr>
        <w:t>Scribbr</w:t>
      </w:r>
      <w:proofErr w:type="spellEnd"/>
      <w:r w:rsidRPr="003E0909">
        <w:rPr>
          <w:rFonts w:ascii="Arial" w:hAnsi="Arial" w:cs="Arial"/>
          <w:sz w:val="22"/>
          <w:szCs w:val="22"/>
        </w:rPr>
        <w:t>, 2021)</w:t>
      </w:r>
      <w:r w:rsidR="008A2B85">
        <w:rPr>
          <w:rFonts w:ascii="Arial" w:hAnsi="Arial" w:cs="Arial"/>
          <w:sz w:val="22"/>
          <w:szCs w:val="22"/>
        </w:rPr>
        <w:t>, whilst graphs and charts will be used to assist in pre</w:t>
      </w:r>
      <w:r w:rsidR="00BA2AF2">
        <w:rPr>
          <w:rFonts w:ascii="Arial" w:hAnsi="Arial" w:cs="Arial"/>
          <w:sz w:val="22"/>
          <w:szCs w:val="22"/>
        </w:rPr>
        <w:t>senting any evident relationships</w:t>
      </w:r>
      <w:r w:rsidRPr="003E0909" w:rsidR="00AA477E">
        <w:rPr>
          <w:rFonts w:ascii="Arial" w:hAnsi="Arial" w:cs="Arial"/>
          <w:sz w:val="22"/>
          <w:szCs w:val="22"/>
        </w:rPr>
        <w:t xml:space="preserve"> (Saunders, Lewis and Thornhill, 2012, p. 472).</w:t>
      </w:r>
    </w:p>
    <w:p w:rsidR="002F7496" w:rsidP="002F7496" w:rsidRDefault="002F7496" w14:paraId="52C5BE6B" w14:textId="1A4A53C6">
      <w:pPr>
        <w:spacing w:line="360" w:lineRule="auto"/>
        <w:rPr>
          <w:rFonts w:ascii="Arial" w:hAnsi="Arial" w:cs="Arial"/>
          <w:sz w:val="22"/>
          <w:szCs w:val="22"/>
        </w:rPr>
      </w:pPr>
      <w:r w:rsidRPr="7663C0FF" w:rsidR="002F7496">
        <w:rPr>
          <w:rFonts w:ascii="Arial" w:hAnsi="Arial" w:cs="Arial"/>
          <w:sz w:val="22"/>
          <w:szCs w:val="22"/>
        </w:rPr>
        <w:t xml:space="preserve">Thematic analysis, used to analyse qualitative data such as survey responses to examine </w:t>
      </w:r>
      <w:r w:rsidRPr="7663C0FF" w:rsidR="00BA2AF2">
        <w:rPr>
          <w:rFonts w:ascii="Arial" w:hAnsi="Arial" w:cs="Arial"/>
          <w:sz w:val="22"/>
          <w:szCs w:val="22"/>
        </w:rPr>
        <w:t>participants’ views</w:t>
      </w:r>
      <w:r w:rsidRPr="7663C0FF" w:rsidR="002F7496">
        <w:rPr>
          <w:rFonts w:ascii="Arial" w:hAnsi="Arial" w:cs="Arial"/>
          <w:sz w:val="22"/>
          <w:szCs w:val="22"/>
        </w:rPr>
        <w:t xml:space="preserve"> (Caulfield, 2023), w</w:t>
      </w:r>
      <w:r w:rsidRPr="7663C0FF" w:rsidR="00E81075">
        <w:rPr>
          <w:rFonts w:ascii="Arial" w:hAnsi="Arial" w:cs="Arial"/>
          <w:sz w:val="22"/>
          <w:szCs w:val="22"/>
        </w:rPr>
        <w:t>ill be</w:t>
      </w:r>
      <w:r w:rsidRPr="7663C0FF" w:rsidR="002F7496">
        <w:rPr>
          <w:rFonts w:ascii="Arial" w:hAnsi="Arial" w:cs="Arial"/>
          <w:sz w:val="22"/>
          <w:szCs w:val="22"/>
        </w:rPr>
        <w:t xml:space="preserve"> applied to the written responses provided. Whilst Caulfield (2023) outlines that thematic analysis is a good approach for </w:t>
      </w:r>
      <w:r w:rsidRPr="7663C0FF" w:rsidR="002F7496">
        <w:rPr>
          <w:rFonts w:ascii="Arial" w:hAnsi="Arial" w:cs="Arial"/>
          <w:sz w:val="22"/>
          <w:szCs w:val="22"/>
        </w:rPr>
        <w:t>ascertaining</w:t>
      </w:r>
      <w:r w:rsidRPr="7663C0FF" w:rsidR="002F7496">
        <w:rPr>
          <w:rFonts w:ascii="Arial" w:hAnsi="Arial" w:cs="Arial"/>
          <w:sz w:val="22"/>
          <w:szCs w:val="22"/>
        </w:rPr>
        <w:t xml:space="preserve"> themes in participants’ opinions, </w:t>
      </w:r>
      <w:r w:rsidRPr="7663C0FF" w:rsidR="002F7496">
        <w:rPr>
          <w:rFonts w:ascii="Arial" w:hAnsi="Arial" w:cs="Arial"/>
          <w:sz w:val="22"/>
          <w:szCs w:val="22"/>
        </w:rPr>
        <w:t>disadvantages</w:t>
      </w:r>
      <w:r w:rsidRPr="7663C0FF" w:rsidR="000210FA">
        <w:rPr>
          <w:rFonts w:ascii="Arial" w:hAnsi="Arial" w:cs="Arial"/>
          <w:sz w:val="22"/>
          <w:szCs w:val="22"/>
        </w:rPr>
        <w:t xml:space="preserve"> </w:t>
      </w:r>
      <w:r w:rsidRPr="7663C0FF" w:rsidR="002F7496">
        <w:rPr>
          <w:rFonts w:ascii="Arial" w:hAnsi="Arial" w:cs="Arial"/>
          <w:sz w:val="22"/>
          <w:szCs w:val="22"/>
        </w:rPr>
        <w:t>are also warned against</w:t>
      </w:r>
      <w:r w:rsidRPr="7663C0FF" w:rsidR="002F7496">
        <w:rPr>
          <w:rFonts w:ascii="Arial" w:hAnsi="Arial" w:cs="Arial"/>
          <w:sz w:val="22"/>
          <w:szCs w:val="22"/>
        </w:rPr>
        <w:t xml:space="preserve">, including </w:t>
      </w:r>
      <w:r w:rsidRPr="7663C0FF" w:rsidR="002F7496">
        <w:rPr>
          <w:rFonts w:ascii="Arial" w:hAnsi="Arial" w:cs="Arial"/>
          <w:sz w:val="22"/>
          <w:szCs w:val="22"/>
        </w:rPr>
        <w:t>avoiding false interpretations and obscuring present information.</w:t>
      </w:r>
    </w:p>
    <w:p w:rsidRPr="00290400" w:rsidR="002F7496" w:rsidP="002F7496" w:rsidRDefault="002F7496" w14:paraId="7D74E05C" w14:textId="062B5FE5">
      <w:pPr>
        <w:spacing w:line="360" w:lineRule="auto"/>
        <w:rPr>
          <w:rFonts w:ascii="Arial" w:hAnsi="Arial" w:cs="Arial"/>
          <w:sz w:val="22"/>
          <w:szCs w:val="22"/>
        </w:rPr>
      </w:pPr>
      <w:r w:rsidRPr="7663C0FF" w:rsidR="002F7496">
        <w:rPr>
          <w:rFonts w:ascii="Arial" w:hAnsi="Arial" w:cs="Arial"/>
          <w:sz w:val="22"/>
          <w:szCs w:val="22"/>
        </w:rPr>
        <w:t xml:space="preserve">The qualitative-type questions </w:t>
      </w:r>
      <w:r w:rsidRPr="7663C0FF" w:rsidR="002F7496">
        <w:rPr>
          <w:rFonts w:ascii="Arial" w:hAnsi="Arial" w:cs="Arial"/>
          <w:sz w:val="22"/>
          <w:szCs w:val="22"/>
        </w:rPr>
        <w:t xml:space="preserve">will be analysed using </w:t>
      </w:r>
      <w:r w:rsidRPr="7663C0FF" w:rsidR="002F7496">
        <w:rPr>
          <w:rFonts w:ascii="Arial" w:hAnsi="Arial" w:cs="Arial"/>
          <w:sz w:val="22"/>
          <w:szCs w:val="22"/>
        </w:rPr>
        <w:t>interpretative phenomenological analysis (IPA)</w:t>
      </w:r>
      <w:r w:rsidRPr="7663C0FF" w:rsidR="002F7496">
        <w:rPr>
          <w:rFonts w:ascii="Arial" w:hAnsi="Arial" w:cs="Arial"/>
          <w:sz w:val="22"/>
          <w:szCs w:val="22"/>
        </w:rPr>
        <w:t xml:space="preserve">. </w:t>
      </w:r>
      <w:r w:rsidRPr="7663C0FF" w:rsidR="002F7496">
        <w:rPr>
          <w:rFonts w:ascii="Arial" w:hAnsi="Arial" w:cs="Arial"/>
          <w:sz w:val="22"/>
          <w:szCs w:val="22"/>
        </w:rPr>
        <w:t xml:space="preserve">The main goal of </w:t>
      </w:r>
      <w:r w:rsidRPr="7663C0FF" w:rsidR="000210FA">
        <w:rPr>
          <w:rFonts w:ascii="Arial" w:hAnsi="Arial" w:cs="Arial"/>
          <w:sz w:val="22"/>
          <w:szCs w:val="22"/>
        </w:rPr>
        <w:t>these</w:t>
      </w:r>
      <w:r w:rsidRPr="7663C0FF" w:rsidR="002F7496">
        <w:rPr>
          <w:rFonts w:ascii="Arial" w:hAnsi="Arial" w:cs="Arial"/>
          <w:sz w:val="22"/>
          <w:szCs w:val="22"/>
        </w:rPr>
        <w:t xml:space="preserve"> questions closely reflects that of IPA, </w:t>
      </w:r>
      <w:r w:rsidRPr="7663C0FF" w:rsidR="00163F92">
        <w:rPr>
          <w:rFonts w:ascii="Arial" w:hAnsi="Arial" w:cs="Arial"/>
          <w:sz w:val="22"/>
          <w:szCs w:val="22"/>
        </w:rPr>
        <w:t>exploring</w:t>
      </w:r>
      <w:r w:rsidRPr="7663C0FF" w:rsidR="002F7496">
        <w:rPr>
          <w:rFonts w:ascii="Arial" w:hAnsi="Arial" w:cs="Arial"/>
          <w:sz w:val="22"/>
          <w:szCs w:val="22"/>
        </w:rPr>
        <w:t xml:space="preserve"> the participants’ understanding</w:t>
      </w:r>
      <w:r w:rsidRPr="7663C0FF" w:rsidR="00E11793">
        <w:rPr>
          <w:rFonts w:ascii="Arial" w:hAnsi="Arial" w:cs="Arial"/>
          <w:sz w:val="22"/>
          <w:szCs w:val="22"/>
        </w:rPr>
        <w:t xml:space="preserve"> and</w:t>
      </w:r>
      <w:r w:rsidRPr="7663C0FF" w:rsidR="002F7496">
        <w:rPr>
          <w:rFonts w:ascii="Arial" w:hAnsi="Arial" w:cs="Arial"/>
          <w:sz w:val="22"/>
          <w:szCs w:val="22"/>
        </w:rPr>
        <w:t xml:space="preserve"> experiences of IIOC investigations (Pietkiewicz and Smith, 2014). The subject </w:t>
      </w:r>
      <w:r w:rsidRPr="7663C0FF" w:rsidR="00163F92">
        <w:rPr>
          <w:rFonts w:ascii="Arial" w:hAnsi="Arial" w:cs="Arial"/>
          <w:sz w:val="22"/>
          <w:szCs w:val="22"/>
        </w:rPr>
        <w:t xml:space="preserve">matter </w:t>
      </w:r>
      <w:r w:rsidRPr="7663C0FF" w:rsidR="002F7496">
        <w:rPr>
          <w:rFonts w:ascii="Arial" w:hAnsi="Arial" w:cs="Arial"/>
          <w:sz w:val="22"/>
          <w:szCs w:val="22"/>
        </w:rPr>
        <w:t xml:space="preserve">inevitably invokes an emotional response, as </w:t>
      </w:r>
      <w:r w:rsidRPr="7663C0FF" w:rsidR="002F7496">
        <w:rPr>
          <w:rFonts w:ascii="Arial" w:hAnsi="Arial" w:cs="Arial"/>
          <w:sz w:val="22"/>
          <w:szCs w:val="22"/>
        </w:rPr>
        <w:t>is discussed further in section 3.8</w:t>
      </w:r>
      <w:r w:rsidRPr="7663C0FF" w:rsidR="002F7496">
        <w:rPr>
          <w:rFonts w:ascii="Arial" w:hAnsi="Arial" w:cs="Arial"/>
          <w:sz w:val="22"/>
          <w:szCs w:val="22"/>
        </w:rPr>
        <w:t xml:space="preserve">, and IPA is particularly useful in the examination of such topics (Smith and Osborn, 2015). IPA does </w:t>
      </w:r>
      <w:r w:rsidRPr="7663C0FF" w:rsidR="002F7496">
        <w:rPr>
          <w:rFonts w:ascii="Arial" w:hAnsi="Arial" w:cs="Arial"/>
          <w:sz w:val="22"/>
          <w:szCs w:val="22"/>
        </w:rPr>
        <w:t>possess</w:t>
      </w:r>
      <w:r w:rsidRPr="7663C0FF" w:rsidR="002F7496">
        <w:rPr>
          <w:rFonts w:ascii="Arial" w:hAnsi="Arial" w:cs="Arial"/>
          <w:sz w:val="22"/>
          <w:szCs w:val="22"/>
        </w:rPr>
        <w:t xml:space="preserve"> disadvantages, with questions raised over its capacity to grasp experiences and their meanings as opposed to opinions of them</w:t>
      </w:r>
      <w:r w:rsidRPr="7663C0FF" w:rsidR="002F7496">
        <w:rPr>
          <w:rFonts w:ascii="Arial" w:hAnsi="Arial" w:cs="Arial"/>
          <w:sz w:val="22"/>
          <w:szCs w:val="22"/>
        </w:rPr>
        <w:t xml:space="preserve"> </w:t>
      </w:r>
      <w:r w:rsidRPr="7663C0FF" w:rsidR="002F7496">
        <w:rPr>
          <w:rFonts w:ascii="Arial" w:hAnsi="Arial" w:cs="Arial"/>
          <w:sz w:val="22"/>
          <w:szCs w:val="22"/>
        </w:rPr>
        <w:t>(Tuffour, 2017)</w:t>
      </w:r>
      <w:r w:rsidRPr="7663C0FF" w:rsidR="00E15870">
        <w:rPr>
          <w:rFonts w:ascii="Arial" w:hAnsi="Arial" w:cs="Arial"/>
          <w:sz w:val="22"/>
          <w:szCs w:val="22"/>
        </w:rPr>
        <w:t>. The researcher has found this to be the case in this research</w:t>
      </w:r>
      <w:r w:rsidRPr="7663C0FF" w:rsidR="002F7496">
        <w:rPr>
          <w:rFonts w:ascii="Arial" w:hAnsi="Arial" w:cs="Arial"/>
          <w:sz w:val="22"/>
          <w:szCs w:val="22"/>
        </w:rPr>
        <w:t xml:space="preserve">, and </w:t>
      </w:r>
      <w:r w:rsidRPr="7663C0FF" w:rsidR="00E15870">
        <w:rPr>
          <w:rFonts w:ascii="Arial" w:hAnsi="Arial" w:cs="Arial"/>
          <w:sz w:val="22"/>
          <w:szCs w:val="22"/>
        </w:rPr>
        <w:t>this</w:t>
      </w:r>
      <w:r w:rsidRPr="7663C0FF" w:rsidR="002F7496">
        <w:rPr>
          <w:rFonts w:ascii="Arial" w:hAnsi="Arial" w:cs="Arial"/>
          <w:sz w:val="22"/>
          <w:szCs w:val="22"/>
        </w:rPr>
        <w:t xml:space="preserve"> would be more carefully considered in future collection of similar data.</w:t>
      </w:r>
    </w:p>
    <w:p w:rsidR="002F7496" w:rsidP="002F7496" w:rsidRDefault="002F7496" w14:paraId="07D02535" w14:textId="77777777">
      <w:pPr>
        <w:spacing w:line="360" w:lineRule="auto"/>
        <w:rPr>
          <w:rFonts w:ascii="Arial" w:hAnsi="Arial" w:cs="Arial"/>
          <w:sz w:val="22"/>
          <w:szCs w:val="22"/>
        </w:rPr>
      </w:pPr>
    </w:p>
    <w:p w:rsidR="002F7496" w:rsidP="3B6F7E1F" w:rsidRDefault="002F7496" w14:paraId="5730186D" w14:textId="77850B57">
      <w:pPr>
        <w:pStyle w:val="Normal"/>
        <w:spacing w:line="360" w:lineRule="auto"/>
        <w:rPr>
          <w:rFonts w:ascii="Arial" w:hAnsi="Arial" w:cs="Arial"/>
          <w:b w:val="1"/>
          <w:bCs w:val="1"/>
          <w:sz w:val="22"/>
          <w:szCs w:val="22"/>
        </w:rPr>
      </w:pPr>
      <w:r w:rsidRPr="7663C0FF" w:rsidR="002F7496">
        <w:rPr>
          <w:rFonts w:ascii="Arial" w:hAnsi="Arial" w:cs="Arial"/>
          <w:b w:val="1"/>
          <w:bCs w:val="1"/>
          <w:sz w:val="22"/>
          <w:szCs w:val="22"/>
        </w:rPr>
        <w:t xml:space="preserve">3.6 </w:t>
      </w:r>
      <w:r w:rsidRPr="7663C0FF" w:rsidR="002F7496">
        <w:rPr>
          <w:rFonts w:ascii="Arial" w:hAnsi="Arial" w:cs="Arial"/>
          <w:b w:val="1"/>
          <w:bCs w:val="1"/>
          <w:sz w:val="22"/>
          <w:szCs w:val="22"/>
        </w:rPr>
        <w:t>–</w:t>
      </w:r>
      <w:r w:rsidRPr="7663C0FF" w:rsidR="002F7496">
        <w:rPr>
          <w:rFonts w:ascii="Arial" w:hAnsi="Arial" w:cs="Arial"/>
          <w:b w:val="1"/>
          <w:bCs w:val="1"/>
          <w:sz w:val="22"/>
          <w:szCs w:val="22"/>
        </w:rPr>
        <w:t xml:space="preserve"> </w:t>
      </w:r>
      <w:r w:rsidRPr="7663C0FF" w:rsidR="63A20903">
        <w:rPr>
          <w:rFonts w:ascii="Arial" w:hAnsi="Arial" w:cs="Arial"/>
          <w:b w:val="1"/>
          <w:bCs w:val="1"/>
          <w:sz w:val="22"/>
          <w:szCs w:val="22"/>
        </w:rPr>
        <w:t>Research l</w:t>
      </w:r>
      <w:r w:rsidRPr="7663C0FF" w:rsidR="002F7496">
        <w:rPr>
          <w:rFonts w:ascii="Arial" w:hAnsi="Arial" w:cs="Arial"/>
          <w:b w:val="1"/>
          <w:bCs w:val="1"/>
          <w:sz w:val="22"/>
          <w:szCs w:val="22"/>
        </w:rPr>
        <w:t>imitations</w:t>
      </w:r>
    </w:p>
    <w:p w:rsidRPr="003E0909" w:rsidR="002F7496" w:rsidP="002F7496" w:rsidRDefault="002F7496" w14:paraId="6B25F3F3" w14:textId="77777777">
      <w:pPr>
        <w:spacing w:line="360" w:lineRule="auto"/>
        <w:rPr>
          <w:rFonts w:ascii="Arial" w:hAnsi="Arial" w:cs="Arial"/>
          <w:b/>
          <w:bCs/>
          <w:sz w:val="22"/>
          <w:szCs w:val="22"/>
        </w:rPr>
      </w:pPr>
      <w:r>
        <w:rPr>
          <w:rFonts w:ascii="Arial" w:hAnsi="Arial" w:cs="Arial"/>
          <w:b/>
          <w:bCs/>
          <w:sz w:val="22"/>
          <w:szCs w:val="22"/>
        </w:rPr>
        <w:t>3.6.1 – Omission of inclusion of probation services</w:t>
      </w:r>
    </w:p>
    <w:p w:rsidRPr="00B22613" w:rsidR="002F7496" w:rsidP="7663C0FF" w:rsidRDefault="002F7496" w14:paraId="553B5A6D" w14:textId="3BA9130A">
      <w:pPr>
        <w:spacing w:line="360" w:lineRule="auto"/>
        <w:rPr>
          <w:rFonts w:ascii="Arial" w:hAnsi="Arial" w:cs="Arial"/>
          <w:sz w:val="22"/>
          <w:szCs w:val="22"/>
        </w:rPr>
      </w:pPr>
      <w:r w:rsidRPr="7663C0FF" w:rsidR="002F7496">
        <w:rPr>
          <w:rFonts w:ascii="Arial" w:hAnsi="Arial" w:cs="Arial"/>
          <w:sz w:val="22"/>
          <w:szCs w:val="22"/>
        </w:rPr>
        <w:t xml:space="preserve">The researcher originally intended to </w:t>
      </w:r>
      <w:r w:rsidRPr="7663C0FF" w:rsidR="002F7496">
        <w:rPr>
          <w:rFonts w:ascii="Arial" w:hAnsi="Arial" w:cs="Arial"/>
          <w:sz w:val="22"/>
          <w:szCs w:val="22"/>
        </w:rPr>
        <w:t>disseminate</w:t>
      </w:r>
      <w:r w:rsidRPr="7663C0FF" w:rsidR="002F7496">
        <w:rPr>
          <w:rFonts w:ascii="Arial" w:hAnsi="Arial" w:cs="Arial"/>
          <w:sz w:val="22"/>
          <w:szCs w:val="22"/>
        </w:rPr>
        <w:t xml:space="preserve"> a questionnaire to probation service staff, </w:t>
      </w:r>
      <w:r w:rsidRPr="7663C0FF" w:rsidR="002F7496">
        <w:rPr>
          <w:rFonts w:ascii="Arial" w:hAnsi="Arial" w:cs="Arial"/>
          <w:sz w:val="22"/>
          <w:szCs w:val="22"/>
        </w:rPr>
        <w:t>analysing</w:t>
      </w:r>
      <w:r w:rsidRPr="7663C0FF" w:rsidR="002F7496">
        <w:rPr>
          <w:rFonts w:ascii="Arial" w:hAnsi="Arial" w:cs="Arial"/>
          <w:sz w:val="22"/>
          <w:szCs w:val="22"/>
        </w:rPr>
        <w:t xml:space="preserve"> the differences between their </w:t>
      </w:r>
      <w:r w:rsidRPr="7663C0FF" w:rsidR="002F7496">
        <w:rPr>
          <w:rFonts w:ascii="Arial" w:hAnsi="Arial" w:cs="Arial"/>
          <w:sz w:val="22"/>
          <w:szCs w:val="22"/>
        </w:rPr>
        <w:t>perceptions</w:t>
      </w:r>
      <w:r w:rsidRPr="7663C0FF" w:rsidR="002F7496">
        <w:rPr>
          <w:rFonts w:ascii="Arial" w:hAnsi="Arial" w:cs="Arial"/>
          <w:sz w:val="22"/>
          <w:szCs w:val="22"/>
        </w:rPr>
        <w:t xml:space="preserve"> and those of IIOC investigators. As the</w:t>
      </w:r>
      <w:r w:rsidRPr="7663C0FF" w:rsidR="002F7496">
        <w:rPr>
          <w:rFonts w:ascii="Arial" w:hAnsi="Arial" w:cs="Arial"/>
          <w:sz w:val="22"/>
          <w:szCs w:val="22"/>
        </w:rPr>
        <w:t xml:space="preserve"> </w:t>
      </w:r>
      <w:r w:rsidRPr="7663C0FF" w:rsidR="002F7496">
        <w:rPr>
          <w:rFonts w:ascii="Arial" w:hAnsi="Arial" w:cs="Arial"/>
          <w:sz w:val="22"/>
          <w:szCs w:val="22"/>
        </w:rPr>
        <w:t xml:space="preserve">research question and </w:t>
      </w:r>
      <w:r w:rsidRPr="7663C0FF" w:rsidR="002F7496">
        <w:rPr>
          <w:rFonts w:ascii="Arial" w:hAnsi="Arial" w:cs="Arial"/>
          <w:sz w:val="22"/>
          <w:szCs w:val="22"/>
        </w:rPr>
        <w:t>objectives</w:t>
      </w:r>
      <w:r w:rsidRPr="7663C0FF" w:rsidR="002F7496">
        <w:rPr>
          <w:rFonts w:ascii="Arial" w:hAnsi="Arial" w:cs="Arial"/>
          <w:sz w:val="22"/>
          <w:szCs w:val="22"/>
        </w:rPr>
        <w:t xml:space="preserve"> developed around law enforcement risk assessment </w:t>
      </w:r>
      <w:r w:rsidRPr="7663C0FF" w:rsidR="00F066DF">
        <w:rPr>
          <w:rFonts w:ascii="Arial" w:hAnsi="Arial" w:cs="Arial"/>
          <w:sz w:val="22"/>
          <w:szCs w:val="22"/>
        </w:rPr>
        <w:t xml:space="preserve">and not </w:t>
      </w:r>
      <w:r w:rsidRPr="7663C0FF" w:rsidR="002F7496">
        <w:rPr>
          <w:rFonts w:ascii="Arial" w:hAnsi="Arial" w:cs="Arial"/>
          <w:sz w:val="22"/>
          <w:szCs w:val="22"/>
        </w:rPr>
        <w:t>management of offenders</w:t>
      </w:r>
      <w:r w:rsidRPr="7663C0FF" w:rsidR="002F7496">
        <w:rPr>
          <w:rFonts w:ascii="Arial" w:hAnsi="Arial" w:cs="Arial"/>
          <w:sz w:val="22"/>
          <w:szCs w:val="22"/>
        </w:rPr>
        <w:t>, however, that approach was not considered sufficiently relevant</w:t>
      </w:r>
      <w:r w:rsidRPr="7663C0FF" w:rsidR="002F7496">
        <w:rPr>
          <w:rFonts w:ascii="Arial" w:hAnsi="Arial" w:cs="Arial"/>
          <w:sz w:val="22"/>
          <w:szCs w:val="22"/>
        </w:rPr>
        <w:t xml:space="preserve">. </w:t>
      </w:r>
      <w:r w:rsidRPr="7663C0FF" w:rsidR="002F7496">
        <w:rPr>
          <w:rFonts w:ascii="Arial" w:hAnsi="Arial" w:cs="Arial"/>
          <w:sz w:val="22"/>
          <w:szCs w:val="22"/>
        </w:rPr>
        <w:t xml:space="preserve">The researcher </w:t>
      </w:r>
      <w:r w:rsidRPr="7663C0FF" w:rsidR="255CF823">
        <w:rPr>
          <w:rFonts w:ascii="Arial" w:hAnsi="Arial" w:cs="Arial"/>
          <w:sz w:val="22"/>
          <w:szCs w:val="22"/>
        </w:rPr>
        <w:t xml:space="preserve">does however </w:t>
      </w:r>
      <w:r w:rsidRPr="7663C0FF" w:rsidR="002F7496">
        <w:rPr>
          <w:rFonts w:ascii="Arial" w:hAnsi="Arial" w:cs="Arial"/>
          <w:sz w:val="22"/>
          <w:szCs w:val="22"/>
        </w:rPr>
        <w:t>consider that this element would add value to the understanding of the subject matter</w:t>
      </w:r>
      <w:r w:rsidRPr="7663C0FF" w:rsidR="002F7496">
        <w:rPr>
          <w:rFonts w:ascii="Arial" w:hAnsi="Arial" w:cs="Arial"/>
          <w:sz w:val="22"/>
          <w:szCs w:val="22"/>
        </w:rPr>
        <w:t>,</w:t>
      </w:r>
      <w:r w:rsidRPr="7663C0FF" w:rsidR="002F7496">
        <w:rPr>
          <w:rFonts w:ascii="Arial" w:hAnsi="Arial" w:cs="Arial"/>
          <w:sz w:val="22"/>
          <w:szCs w:val="22"/>
        </w:rPr>
        <w:t xml:space="preserve"> and its exclusion</w:t>
      </w:r>
      <w:r w:rsidRPr="7663C0FF" w:rsidR="002F7496">
        <w:rPr>
          <w:rFonts w:ascii="Arial" w:hAnsi="Arial" w:cs="Arial"/>
          <w:sz w:val="22"/>
          <w:szCs w:val="22"/>
        </w:rPr>
        <w:t xml:space="preserve"> is considered a</w:t>
      </w:r>
      <w:r w:rsidRPr="7663C0FF" w:rsidR="002F7496">
        <w:rPr>
          <w:rFonts w:ascii="Arial" w:hAnsi="Arial" w:cs="Arial"/>
          <w:sz w:val="22"/>
          <w:szCs w:val="22"/>
        </w:rPr>
        <w:t xml:space="preserve"> limitation in obtaining a more holistic </w:t>
      </w:r>
      <w:r w:rsidRPr="7663C0FF" w:rsidR="002F7496">
        <w:rPr>
          <w:rFonts w:ascii="Arial" w:hAnsi="Arial" w:cs="Arial"/>
          <w:sz w:val="22"/>
          <w:szCs w:val="22"/>
        </w:rPr>
        <w:t>and rounded view of IIOC offender risk assessment</w:t>
      </w:r>
      <w:r w:rsidRPr="7663C0FF" w:rsidR="72C0406A">
        <w:rPr>
          <w:rFonts w:ascii="Arial" w:hAnsi="Arial" w:cs="Arial"/>
          <w:sz w:val="22"/>
          <w:szCs w:val="22"/>
        </w:rPr>
        <w:t xml:space="preserve"> and management.</w:t>
      </w:r>
    </w:p>
    <w:p w:rsidRPr="00B22613" w:rsidR="002F7496" w:rsidP="5260C8B2" w:rsidRDefault="002F7496" w14:paraId="5E52DDF4" w14:textId="53F28A2D">
      <w:pPr>
        <w:spacing w:line="360" w:lineRule="auto"/>
        <w:rPr>
          <w:rFonts w:ascii="Arial" w:hAnsi="Arial" w:cs="Arial"/>
          <w:b w:val="1"/>
          <w:bCs w:val="1"/>
          <w:sz w:val="22"/>
          <w:szCs w:val="22"/>
        </w:rPr>
      </w:pPr>
    </w:p>
    <w:p w:rsidRPr="00B22613" w:rsidR="002F7496" w:rsidP="002F7496" w:rsidRDefault="002F7496" w14:paraId="32D57285" w14:textId="4E16DDA8">
      <w:pPr>
        <w:spacing w:line="360" w:lineRule="auto"/>
        <w:rPr>
          <w:rFonts w:ascii="Arial" w:hAnsi="Arial" w:cs="Arial"/>
          <w:b w:val="1"/>
          <w:bCs w:val="1"/>
          <w:sz w:val="22"/>
          <w:szCs w:val="22"/>
        </w:rPr>
      </w:pPr>
      <w:r w:rsidRPr="5260C8B2" w:rsidR="002F7496">
        <w:rPr>
          <w:rFonts w:ascii="Arial" w:hAnsi="Arial" w:cs="Arial"/>
          <w:b w:val="1"/>
          <w:bCs w:val="1"/>
          <w:sz w:val="22"/>
          <w:szCs w:val="22"/>
        </w:rPr>
        <w:t>3.6.2 – Sample size</w:t>
      </w:r>
    </w:p>
    <w:p w:rsidRPr="00752ABD" w:rsidR="002F7496" w:rsidP="002F7496" w:rsidRDefault="002F7496" w14:paraId="419739A6" w14:textId="4A4BA0AF">
      <w:pPr>
        <w:spacing w:line="360" w:lineRule="auto"/>
        <w:rPr>
          <w:rFonts w:ascii="Arial" w:hAnsi="Arial" w:cs="Arial"/>
          <w:sz w:val="22"/>
          <w:szCs w:val="22"/>
        </w:rPr>
      </w:pPr>
      <w:r w:rsidRPr="00AF59E2">
        <w:rPr>
          <w:rFonts w:ascii="Arial" w:hAnsi="Arial" w:cs="Arial"/>
          <w:sz w:val="22"/>
          <w:szCs w:val="22"/>
        </w:rPr>
        <w:t xml:space="preserve">This study features a relatively low number of participants. </w:t>
      </w:r>
      <w:r>
        <w:rPr>
          <w:rFonts w:ascii="Arial" w:hAnsi="Arial" w:cs="Arial"/>
          <w:sz w:val="22"/>
          <w:szCs w:val="22"/>
        </w:rPr>
        <w:t>It can be argued that</w:t>
      </w:r>
      <w:r w:rsidRPr="00AF59E2">
        <w:rPr>
          <w:rFonts w:ascii="Arial" w:hAnsi="Arial" w:cs="Arial"/>
          <w:sz w:val="22"/>
          <w:szCs w:val="22"/>
        </w:rPr>
        <w:t xml:space="preserve"> large sample size</w:t>
      </w:r>
      <w:r>
        <w:rPr>
          <w:rFonts w:ascii="Arial" w:hAnsi="Arial" w:cs="Arial"/>
          <w:sz w:val="22"/>
          <w:szCs w:val="22"/>
        </w:rPr>
        <w:t>s</w:t>
      </w:r>
      <w:r w:rsidRPr="00AF59E2">
        <w:rPr>
          <w:rFonts w:ascii="Arial" w:hAnsi="Arial" w:cs="Arial"/>
          <w:sz w:val="22"/>
          <w:szCs w:val="22"/>
        </w:rPr>
        <w:t xml:space="preserve"> will better represent the population</w:t>
      </w:r>
      <w:r w:rsidR="00F53042">
        <w:rPr>
          <w:rFonts w:ascii="Arial" w:hAnsi="Arial" w:cs="Arial"/>
          <w:sz w:val="22"/>
          <w:szCs w:val="22"/>
        </w:rPr>
        <w:t xml:space="preserve">, garnering </w:t>
      </w:r>
      <w:r w:rsidRPr="00AF59E2">
        <w:rPr>
          <w:rFonts w:ascii="Arial" w:hAnsi="Arial" w:cs="Arial"/>
          <w:sz w:val="22"/>
          <w:szCs w:val="22"/>
        </w:rPr>
        <w:t>results with greater accuracy (Andrade, 2020), however this view is not universal. Guetterman (2015, p.4)</w:t>
      </w:r>
      <w:r>
        <w:rPr>
          <w:rFonts w:ascii="Arial" w:hAnsi="Arial" w:cs="Arial"/>
          <w:sz w:val="22"/>
          <w:szCs w:val="22"/>
        </w:rPr>
        <w:t xml:space="preserve"> believes</w:t>
      </w:r>
      <w:r w:rsidRPr="00AF59E2">
        <w:rPr>
          <w:rFonts w:ascii="Arial" w:hAnsi="Arial" w:cs="Arial"/>
          <w:sz w:val="22"/>
          <w:szCs w:val="22"/>
        </w:rPr>
        <w:t xml:space="preserve"> that a research sample as small as six can be adequate to “understand the essence of an experience”. The aim of this </w:t>
      </w:r>
      <w:r>
        <w:rPr>
          <w:rFonts w:ascii="Arial" w:hAnsi="Arial" w:cs="Arial"/>
          <w:sz w:val="22"/>
          <w:szCs w:val="22"/>
        </w:rPr>
        <w:t>dissertation</w:t>
      </w:r>
      <w:r w:rsidRPr="00AF59E2">
        <w:rPr>
          <w:rFonts w:ascii="Arial" w:hAnsi="Arial" w:cs="Arial"/>
          <w:sz w:val="22"/>
          <w:szCs w:val="22"/>
        </w:rPr>
        <w:t>, however, was to go beyond the essence and gain a deeper understanding</w:t>
      </w:r>
      <w:r w:rsidR="00F53042">
        <w:rPr>
          <w:rFonts w:ascii="Arial" w:hAnsi="Arial" w:cs="Arial"/>
          <w:sz w:val="22"/>
          <w:szCs w:val="22"/>
        </w:rPr>
        <w:t xml:space="preserve"> </w:t>
      </w:r>
      <w:r w:rsidRPr="00AF59E2">
        <w:rPr>
          <w:rFonts w:ascii="Arial" w:hAnsi="Arial" w:cs="Arial"/>
          <w:sz w:val="22"/>
          <w:szCs w:val="22"/>
        </w:rPr>
        <w:t xml:space="preserve">so that potential changes in policing practice may be considered. The small sample size has in the researcher’s opinion prevented the study from reaching its data saturation point, with maximum information regarding the </w:t>
      </w:r>
      <w:r w:rsidR="00F53042">
        <w:rPr>
          <w:rFonts w:ascii="Arial" w:hAnsi="Arial" w:cs="Arial"/>
          <w:sz w:val="22"/>
          <w:szCs w:val="22"/>
        </w:rPr>
        <w:t>resear</w:t>
      </w:r>
      <w:r w:rsidR="00BF1AAC">
        <w:rPr>
          <w:rFonts w:ascii="Arial" w:hAnsi="Arial" w:cs="Arial"/>
          <w:sz w:val="22"/>
          <w:szCs w:val="22"/>
        </w:rPr>
        <w:t>ch subject</w:t>
      </w:r>
      <w:r w:rsidRPr="00AF59E2">
        <w:rPr>
          <w:rFonts w:ascii="Arial" w:hAnsi="Arial" w:cs="Arial"/>
          <w:sz w:val="22"/>
          <w:szCs w:val="22"/>
        </w:rPr>
        <w:t xml:space="preserve"> not being</w:t>
      </w:r>
      <w:r w:rsidR="00BF1AAC">
        <w:rPr>
          <w:rFonts w:ascii="Arial" w:hAnsi="Arial" w:cs="Arial"/>
          <w:sz w:val="22"/>
          <w:szCs w:val="22"/>
        </w:rPr>
        <w:t xml:space="preserve"> </w:t>
      </w:r>
      <w:r w:rsidR="00AA03C6">
        <w:rPr>
          <w:rFonts w:ascii="Arial" w:hAnsi="Arial" w:cs="Arial"/>
          <w:sz w:val="22"/>
          <w:szCs w:val="22"/>
        </w:rPr>
        <w:t>obtained</w:t>
      </w:r>
      <w:r w:rsidRPr="00AF59E2">
        <w:rPr>
          <w:rFonts w:ascii="Arial" w:hAnsi="Arial" w:cs="Arial"/>
          <w:sz w:val="22"/>
          <w:szCs w:val="22"/>
        </w:rPr>
        <w:t xml:space="preserve">. A gap has been left </w:t>
      </w:r>
      <w:r w:rsidR="00584FC6">
        <w:rPr>
          <w:rFonts w:ascii="Arial" w:hAnsi="Arial" w:cs="Arial"/>
          <w:sz w:val="22"/>
          <w:szCs w:val="22"/>
        </w:rPr>
        <w:t>where more</w:t>
      </w:r>
      <w:r w:rsidR="00866295">
        <w:rPr>
          <w:rFonts w:ascii="Arial" w:hAnsi="Arial" w:cs="Arial"/>
          <w:sz w:val="22"/>
          <w:szCs w:val="22"/>
        </w:rPr>
        <w:t xml:space="preserve"> data is required, </w:t>
      </w:r>
      <w:r w:rsidR="00046D7C">
        <w:rPr>
          <w:rFonts w:ascii="Arial" w:hAnsi="Arial" w:cs="Arial"/>
          <w:sz w:val="22"/>
          <w:szCs w:val="22"/>
        </w:rPr>
        <w:t xml:space="preserve">especially further statistical data of offending rates. This </w:t>
      </w:r>
      <w:r w:rsidRPr="00AF59E2">
        <w:rPr>
          <w:rFonts w:ascii="Arial" w:hAnsi="Arial" w:cs="Arial"/>
          <w:sz w:val="22"/>
          <w:szCs w:val="22"/>
        </w:rPr>
        <w:t xml:space="preserve">could have helped to meet the important aim of </w:t>
      </w:r>
      <w:r>
        <w:rPr>
          <w:rFonts w:ascii="Arial" w:hAnsi="Arial" w:cs="Arial"/>
          <w:sz w:val="22"/>
          <w:szCs w:val="22"/>
        </w:rPr>
        <w:t>collecting enough detailed data</w:t>
      </w:r>
      <w:r w:rsidRPr="00AF59E2">
        <w:rPr>
          <w:rFonts w:ascii="Arial" w:hAnsi="Arial" w:cs="Arial"/>
          <w:sz w:val="22"/>
          <w:szCs w:val="22"/>
        </w:rPr>
        <w:t xml:space="preserve"> </w:t>
      </w:r>
      <w:r w:rsidR="00046D7C">
        <w:rPr>
          <w:rFonts w:ascii="Arial" w:hAnsi="Arial" w:cs="Arial"/>
          <w:sz w:val="22"/>
          <w:szCs w:val="22"/>
        </w:rPr>
        <w:t>to</w:t>
      </w:r>
      <w:r w:rsidRPr="00752ABD">
        <w:rPr>
          <w:rFonts w:ascii="Arial" w:hAnsi="Arial" w:cs="Arial"/>
          <w:sz w:val="22"/>
          <w:szCs w:val="22"/>
        </w:rPr>
        <w:t xml:space="preserve"> demonstrate existing trends in the phenomenon (Moser and </w:t>
      </w:r>
      <w:proofErr w:type="spellStart"/>
      <w:r w:rsidRPr="00752ABD">
        <w:rPr>
          <w:rFonts w:ascii="Arial" w:hAnsi="Arial" w:cs="Arial"/>
          <w:sz w:val="22"/>
          <w:szCs w:val="22"/>
        </w:rPr>
        <w:t>Korstjens</w:t>
      </w:r>
      <w:proofErr w:type="spellEnd"/>
      <w:r w:rsidRPr="00752ABD">
        <w:rPr>
          <w:rFonts w:ascii="Arial" w:hAnsi="Arial" w:cs="Arial"/>
          <w:sz w:val="22"/>
          <w:szCs w:val="22"/>
        </w:rPr>
        <w:t xml:space="preserve">, 2018). </w:t>
      </w:r>
    </w:p>
    <w:p w:rsidRPr="00916FC5" w:rsidR="002F7496" w:rsidP="7663C0FF" w:rsidRDefault="002F7496" w14:paraId="44D1B127" w14:textId="6C2867BF">
      <w:pPr>
        <w:spacing w:line="360" w:lineRule="auto"/>
        <w:rPr>
          <w:rFonts w:ascii="Arial" w:hAnsi="Arial" w:cs="Arial"/>
          <w:b w:val="1"/>
          <w:bCs w:val="1"/>
          <w:sz w:val="22"/>
          <w:szCs w:val="22"/>
        </w:rPr>
      </w:pPr>
      <w:r w:rsidRPr="234B9057" w:rsidR="002F7496">
        <w:rPr>
          <w:rFonts w:ascii="Arial" w:hAnsi="Arial" w:cs="Arial"/>
          <w:sz w:val="22"/>
          <w:szCs w:val="22"/>
        </w:rPr>
        <w:t xml:space="preserve">The fact that all participants were IIOC investigators and therefore </w:t>
      </w:r>
      <w:r w:rsidRPr="234B9057" w:rsidR="002F7496">
        <w:rPr>
          <w:rFonts w:ascii="Arial" w:hAnsi="Arial" w:cs="Arial"/>
          <w:sz w:val="22"/>
          <w:szCs w:val="22"/>
        </w:rPr>
        <w:t>possess</w:t>
      </w:r>
      <w:r w:rsidRPr="234B9057" w:rsidR="002F7496">
        <w:rPr>
          <w:rFonts w:ascii="Arial" w:hAnsi="Arial" w:cs="Arial"/>
          <w:sz w:val="22"/>
          <w:szCs w:val="22"/>
        </w:rPr>
        <w:t xml:space="preserve"> similar characteristics and attributes qualifies the sample as homogenous (Onwuegbuzie and Leech, 2007). Whilst Moser and </w:t>
      </w:r>
      <w:r w:rsidRPr="234B9057" w:rsidR="002F7496">
        <w:rPr>
          <w:rFonts w:ascii="Arial" w:hAnsi="Arial" w:cs="Arial"/>
          <w:sz w:val="22"/>
          <w:szCs w:val="22"/>
        </w:rPr>
        <w:t>Korstjens</w:t>
      </w:r>
      <w:r w:rsidRPr="234B9057" w:rsidR="002F7496">
        <w:rPr>
          <w:rFonts w:ascii="Arial" w:hAnsi="Arial" w:cs="Arial"/>
          <w:sz w:val="22"/>
          <w:szCs w:val="22"/>
        </w:rPr>
        <w:t xml:space="preserve"> (2018) purport that </w:t>
      </w:r>
      <w:r w:rsidRPr="234B9057" w:rsidR="002F7496">
        <w:rPr>
          <w:rFonts w:ascii="Arial" w:hAnsi="Arial" w:cs="Arial"/>
          <w:sz w:val="22"/>
          <w:szCs w:val="22"/>
        </w:rPr>
        <w:t>IPA</w:t>
      </w:r>
      <w:r w:rsidRPr="234B9057" w:rsidR="002F7496">
        <w:rPr>
          <w:rFonts w:ascii="Arial" w:hAnsi="Arial" w:cs="Arial"/>
          <w:sz w:val="22"/>
          <w:szCs w:val="22"/>
        </w:rPr>
        <w:t xml:space="preserve"> studies require less than ten interviews, and Kuzel (1992, cited in Onwuegbuzie and Leech, 2007) supports this, suggesting that six to eight data sources are sufficient for homogenous samples, Kuzel also notes that twelve to twenty are </w:t>
      </w:r>
      <w:r w:rsidRPr="234B9057" w:rsidR="002F7496">
        <w:rPr>
          <w:rFonts w:ascii="Arial" w:hAnsi="Arial" w:cs="Arial"/>
          <w:sz w:val="22"/>
          <w:szCs w:val="22"/>
        </w:rPr>
        <w:t>generally necessary</w:t>
      </w:r>
      <w:r w:rsidRPr="234B9057" w:rsidR="002F7496">
        <w:rPr>
          <w:rFonts w:ascii="Arial" w:hAnsi="Arial" w:cs="Arial"/>
          <w:sz w:val="22"/>
          <w:szCs w:val="22"/>
        </w:rPr>
        <w:t>.</w:t>
      </w:r>
      <w:r w:rsidRPr="234B9057" w:rsidR="002F7496">
        <w:rPr>
          <w:rFonts w:ascii="Arial" w:hAnsi="Arial" w:cs="Arial"/>
          <w:sz w:val="22"/>
          <w:szCs w:val="22"/>
        </w:rPr>
        <w:t xml:space="preserve"> </w:t>
      </w:r>
      <w:r w:rsidRPr="234B9057" w:rsidR="002F7496">
        <w:rPr>
          <w:rFonts w:ascii="Arial" w:hAnsi="Arial" w:cs="Arial"/>
          <w:sz w:val="22"/>
          <w:szCs w:val="22"/>
        </w:rPr>
        <w:t>The sample size is therefore considered a limitation</w:t>
      </w:r>
      <w:r w:rsidRPr="234B9057" w:rsidR="665D4C93">
        <w:rPr>
          <w:rFonts w:ascii="Arial" w:hAnsi="Arial" w:cs="Arial"/>
          <w:sz w:val="22"/>
          <w:szCs w:val="22"/>
        </w:rPr>
        <w:t xml:space="preserve">. A </w:t>
      </w:r>
      <w:r w:rsidRPr="234B9057" w:rsidR="002F7496">
        <w:rPr>
          <w:rFonts w:ascii="Arial" w:hAnsi="Arial" w:cs="Arial"/>
          <w:sz w:val="22"/>
          <w:szCs w:val="22"/>
        </w:rPr>
        <w:t xml:space="preserve">larger sample, consisting of POLIT investigators from a wider </w:t>
      </w:r>
      <w:r w:rsidRPr="234B9057" w:rsidR="002F7496">
        <w:rPr>
          <w:rFonts w:ascii="Arial" w:hAnsi="Arial" w:cs="Arial"/>
          <w:sz w:val="22"/>
          <w:szCs w:val="22"/>
        </w:rPr>
        <w:t>geographical</w:t>
      </w:r>
      <w:r w:rsidRPr="234B9057" w:rsidR="002F7496">
        <w:rPr>
          <w:rFonts w:ascii="Arial" w:hAnsi="Arial" w:cs="Arial"/>
          <w:sz w:val="22"/>
          <w:szCs w:val="22"/>
        </w:rPr>
        <w:t xml:space="preserve"> area</w:t>
      </w:r>
      <w:r w:rsidRPr="234B9057" w:rsidR="002F7496">
        <w:rPr>
          <w:rFonts w:ascii="Arial" w:hAnsi="Arial" w:cs="Arial"/>
          <w:sz w:val="22"/>
          <w:szCs w:val="22"/>
        </w:rPr>
        <w:t>,</w:t>
      </w:r>
      <w:r w:rsidRPr="234B9057" w:rsidR="002F7496">
        <w:rPr>
          <w:rFonts w:ascii="Arial" w:hAnsi="Arial" w:cs="Arial"/>
          <w:sz w:val="22"/>
          <w:szCs w:val="22"/>
        </w:rPr>
        <w:t xml:space="preserve"> </w:t>
      </w:r>
      <w:r w:rsidRPr="234B9057" w:rsidR="005A0A52">
        <w:rPr>
          <w:rFonts w:ascii="Arial" w:hAnsi="Arial" w:cs="Arial"/>
          <w:sz w:val="22"/>
          <w:szCs w:val="22"/>
        </w:rPr>
        <w:t>may</w:t>
      </w:r>
      <w:r w:rsidRPr="234B9057" w:rsidR="002F7496">
        <w:rPr>
          <w:rFonts w:ascii="Arial" w:hAnsi="Arial" w:cs="Arial"/>
          <w:sz w:val="22"/>
          <w:szCs w:val="22"/>
        </w:rPr>
        <w:t xml:space="preserve"> have </w:t>
      </w:r>
      <w:r w:rsidRPr="234B9057" w:rsidR="6AA4F789">
        <w:rPr>
          <w:rFonts w:ascii="Arial" w:hAnsi="Arial" w:cs="Arial"/>
          <w:sz w:val="22"/>
          <w:szCs w:val="22"/>
        </w:rPr>
        <w:t>ascertained</w:t>
      </w:r>
      <w:r w:rsidRPr="234B9057" w:rsidR="6AA4F789">
        <w:rPr>
          <w:rFonts w:ascii="Arial" w:hAnsi="Arial" w:cs="Arial"/>
          <w:sz w:val="22"/>
          <w:szCs w:val="22"/>
        </w:rPr>
        <w:t xml:space="preserve"> whether the </w:t>
      </w:r>
      <w:r w:rsidRPr="234B9057" w:rsidR="6AA4F789">
        <w:rPr>
          <w:rFonts w:ascii="Arial" w:hAnsi="Arial" w:cs="Arial"/>
          <w:sz w:val="22"/>
          <w:szCs w:val="22"/>
        </w:rPr>
        <w:t>perceptions</w:t>
      </w:r>
      <w:r w:rsidRPr="234B9057" w:rsidR="6AA4F789">
        <w:rPr>
          <w:rFonts w:ascii="Arial" w:hAnsi="Arial" w:cs="Arial"/>
          <w:sz w:val="22"/>
          <w:szCs w:val="22"/>
        </w:rPr>
        <w:t xml:space="preserve"> </w:t>
      </w:r>
      <w:r w:rsidRPr="234B9057" w:rsidR="6AA4F789">
        <w:rPr>
          <w:rFonts w:ascii="Arial" w:hAnsi="Arial" w:cs="Arial"/>
          <w:sz w:val="22"/>
          <w:szCs w:val="22"/>
        </w:rPr>
        <w:t>observed</w:t>
      </w:r>
      <w:r w:rsidRPr="234B9057" w:rsidR="6AA4F789">
        <w:rPr>
          <w:rFonts w:ascii="Arial" w:hAnsi="Arial" w:cs="Arial"/>
          <w:sz w:val="22"/>
          <w:szCs w:val="22"/>
        </w:rPr>
        <w:t xml:space="preserve"> are localised or widespread, </w:t>
      </w:r>
      <w:r w:rsidRPr="234B9057" w:rsidR="113ED1BE">
        <w:rPr>
          <w:rFonts w:ascii="Arial" w:hAnsi="Arial" w:cs="Arial"/>
          <w:sz w:val="22"/>
          <w:szCs w:val="22"/>
        </w:rPr>
        <w:t xml:space="preserve">or if they are anomalous, </w:t>
      </w:r>
      <w:r w:rsidRPr="234B9057" w:rsidR="6AA4F789">
        <w:rPr>
          <w:rFonts w:ascii="Arial" w:hAnsi="Arial" w:cs="Arial"/>
          <w:sz w:val="22"/>
          <w:szCs w:val="22"/>
        </w:rPr>
        <w:t xml:space="preserve">and therefore </w:t>
      </w:r>
      <w:r w:rsidRPr="234B9057" w:rsidR="2FF0ABBF">
        <w:rPr>
          <w:rFonts w:ascii="Arial" w:hAnsi="Arial" w:cs="Arial"/>
          <w:sz w:val="22"/>
          <w:szCs w:val="22"/>
        </w:rPr>
        <w:t xml:space="preserve">potentially </w:t>
      </w:r>
      <w:r w:rsidRPr="234B9057" w:rsidR="002F7496">
        <w:rPr>
          <w:rFonts w:ascii="Arial" w:hAnsi="Arial" w:cs="Arial"/>
          <w:sz w:val="22"/>
          <w:szCs w:val="22"/>
        </w:rPr>
        <w:t>provided more meaningful findings.</w:t>
      </w:r>
    </w:p>
    <w:p w:rsidR="234B9057" w:rsidP="234B9057" w:rsidRDefault="234B9057" w14:paraId="4E8DF827" w14:textId="7589129F">
      <w:pPr>
        <w:spacing w:line="360" w:lineRule="auto"/>
        <w:rPr>
          <w:rFonts w:ascii="Arial" w:hAnsi="Arial" w:cs="Arial"/>
          <w:b w:val="1"/>
          <w:bCs w:val="1"/>
          <w:sz w:val="22"/>
          <w:szCs w:val="22"/>
        </w:rPr>
      </w:pPr>
    </w:p>
    <w:p w:rsidRPr="00916FC5" w:rsidR="002F7496" w:rsidP="002F7496" w:rsidRDefault="002F7496" w14:paraId="3E17CAA9" w14:textId="773CFD5D">
      <w:pPr>
        <w:spacing w:line="360" w:lineRule="auto"/>
        <w:rPr>
          <w:rFonts w:ascii="Arial" w:hAnsi="Arial" w:cs="Arial"/>
          <w:b w:val="1"/>
          <w:bCs w:val="1"/>
          <w:sz w:val="22"/>
          <w:szCs w:val="22"/>
        </w:rPr>
      </w:pPr>
      <w:r w:rsidRPr="7663C0FF" w:rsidR="002F7496">
        <w:rPr>
          <w:rFonts w:ascii="Arial" w:hAnsi="Arial" w:cs="Arial"/>
          <w:b w:val="1"/>
          <w:bCs w:val="1"/>
          <w:sz w:val="22"/>
          <w:szCs w:val="22"/>
        </w:rPr>
        <w:t>3.6.3 – Mandatory questions</w:t>
      </w:r>
    </w:p>
    <w:p w:rsidRPr="00752ABD" w:rsidR="002F7496" w:rsidP="002F7496" w:rsidRDefault="002F7496" w14:paraId="31C67A41" w14:textId="75C529D0">
      <w:pPr>
        <w:spacing w:line="360" w:lineRule="auto"/>
        <w:rPr>
          <w:rFonts w:ascii="Arial" w:hAnsi="Arial" w:cs="Arial"/>
          <w:sz w:val="22"/>
          <w:szCs w:val="22"/>
        </w:rPr>
      </w:pPr>
      <w:r w:rsidRPr="234B9057" w:rsidR="002F7496">
        <w:rPr>
          <w:rFonts w:ascii="Arial" w:hAnsi="Arial" w:cs="Arial"/>
          <w:sz w:val="22"/>
          <w:szCs w:val="22"/>
        </w:rPr>
        <w:t>Another limitation is that</w:t>
      </w:r>
      <w:r w:rsidRPr="234B9057" w:rsidR="007E4860">
        <w:rPr>
          <w:rFonts w:ascii="Arial" w:hAnsi="Arial" w:cs="Arial"/>
          <w:sz w:val="22"/>
          <w:szCs w:val="22"/>
        </w:rPr>
        <w:t xml:space="preserve"> </w:t>
      </w:r>
      <w:r w:rsidRPr="234B9057" w:rsidR="002F7496">
        <w:rPr>
          <w:rFonts w:ascii="Arial" w:hAnsi="Arial" w:cs="Arial"/>
          <w:sz w:val="22"/>
          <w:szCs w:val="22"/>
        </w:rPr>
        <w:t xml:space="preserve">the researcher marked the </w:t>
      </w:r>
      <w:r w:rsidRPr="234B9057" w:rsidR="002F7496">
        <w:rPr>
          <w:rFonts w:ascii="Arial" w:hAnsi="Arial" w:cs="Arial"/>
          <w:sz w:val="22"/>
          <w:szCs w:val="22"/>
        </w:rPr>
        <w:t>opportunities to provide comments as optional</w:t>
      </w:r>
      <w:r w:rsidRPr="234B9057" w:rsidR="002F7496">
        <w:rPr>
          <w:rFonts w:ascii="Arial" w:hAnsi="Arial" w:cs="Arial"/>
          <w:sz w:val="22"/>
          <w:szCs w:val="22"/>
        </w:rPr>
        <w:t>.</w:t>
      </w:r>
      <w:r w:rsidRPr="234B9057" w:rsidR="007E4860">
        <w:rPr>
          <w:rFonts w:ascii="Arial" w:hAnsi="Arial" w:cs="Arial"/>
          <w:sz w:val="22"/>
          <w:szCs w:val="22"/>
        </w:rPr>
        <w:t xml:space="preserve"> Whilst this was intended to prevent </w:t>
      </w:r>
      <w:r w:rsidRPr="234B9057" w:rsidR="007E4860">
        <w:rPr>
          <w:rFonts w:ascii="Arial" w:hAnsi="Arial" w:cs="Arial"/>
          <w:sz w:val="22"/>
          <w:szCs w:val="22"/>
        </w:rPr>
        <w:t>participants feel</w:t>
      </w:r>
      <w:r w:rsidRPr="234B9057" w:rsidR="007E4860">
        <w:rPr>
          <w:rFonts w:ascii="Arial" w:hAnsi="Arial" w:cs="Arial"/>
          <w:sz w:val="22"/>
          <w:szCs w:val="22"/>
        </w:rPr>
        <w:t>ing</w:t>
      </w:r>
      <w:r w:rsidRPr="234B9057" w:rsidR="007E4860">
        <w:rPr>
          <w:rFonts w:ascii="Arial" w:hAnsi="Arial" w:cs="Arial"/>
          <w:sz w:val="22"/>
          <w:szCs w:val="22"/>
        </w:rPr>
        <w:t xml:space="preserve"> forced to answer questions, the</w:t>
      </w:r>
      <w:r w:rsidRPr="234B9057" w:rsidR="002F7496">
        <w:rPr>
          <w:rFonts w:ascii="Arial" w:hAnsi="Arial" w:cs="Arial"/>
          <w:sz w:val="22"/>
          <w:szCs w:val="22"/>
        </w:rPr>
        <w:t xml:space="preserve"> limitation here was that very few participants </w:t>
      </w:r>
      <w:r w:rsidRPr="234B9057" w:rsidR="002F7496">
        <w:rPr>
          <w:rFonts w:ascii="Arial" w:hAnsi="Arial" w:cs="Arial"/>
          <w:sz w:val="22"/>
          <w:szCs w:val="22"/>
        </w:rPr>
        <w:t>provided comments</w:t>
      </w:r>
      <w:r w:rsidRPr="234B9057" w:rsidR="002F7496">
        <w:rPr>
          <w:rFonts w:ascii="Arial" w:hAnsi="Arial" w:cs="Arial"/>
          <w:sz w:val="22"/>
          <w:szCs w:val="22"/>
        </w:rPr>
        <w:t xml:space="preserve">, creating an even </w:t>
      </w:r>
      <w:r w:rsidRPr="234B9057" w:rsidR="002F7496">
        <w:rPr>
          <w:rFonts w:ascii="Arial" w:hAnsi="Arial" w:cs="Arial"/>
          <w:sz w:val="22"/>
          <w:szCs w:val="22"/>
        </w:rPr>
        <w:t xml:space="preserve">smaller sample size and generating limited qualitative data to analyse. Whilst it can be argued that including mandatory questions in online surveys can lead to lower response rates, they can improve </w:t>
      </w:r>
      <w:r w:rsidRPr="234B9057" w:rsidR="002F7496">
        <w:rPr>
          <w:rFonts w:ascii="Arial" w:hAnsi="Arial" w:cs="Arial"/>
          <w:sz w:val="22"/>
          <w:szCs w:val="22"/>
        </w:rPr>
        <w:t xml:space="preserve">the quality of responses </w:t>
      </w:r>
      <w:r w:rsidRPr="234B9057" w:rsidR="002F7496">
        <w:rPr>
          <w:rFonts w:ascii="Arial" w:hAnsi="Arial" w:cs="Arial"/>
          <w:sz w:val="22"/>
          <w:szCs w:val="22"/>
        </w:rPr>
        <w:t>(</w:t>
      </w:r>
      <w:r w:rsidRPr="234B9057" w:rsidR="002F7496">
        <w:rPr>
          <w:rFonts w:ascii="Arial" w:hAnsi="Arial" w:cs="Arial"/>
          <w:sz w:val="22"/>
          <w:szCs w:val="22"/>
        </w:rPr>
        <w:t>SurveyPoint</w:t>
      </w:r>
      <w:r w:rsidRPr="234B9057" w:rsidR="002F7496">
        <w:rPr>
          <w:rFonts w:ascii="Arial" w:hAnsi="Arial" w:cs="Arial"/>
          <w:sz w:val="22"/>
          <w:szCs w:val="22"/>
        </w:rPr>
        <w:t>, 2023). As the sample comprised professional IIOC investigators, the researcher believes participants would have been willing to provide comments if mandatory, negating these disadvantages</w:t>
      </w:r>
      <w:r w:rsidRPr="234B9057" w:rsidR="00BC1A91">
        <w:rPr>
          <w:rFonts w:ascii="Arial" w:hAnsi="Arial" w:cs="Arial"/>
          <w:sz w:val="22"/>
          <w:szCs w:val="22"/>
        </w:rPr>
        <w:t>,</w:t>
      </w:r>
      <w:r w:rsidRPr="234B9057" w:rsidR="002F7496">
        <w:rPr>
          <w:rFonts w:ascii="Arial" w:hAnsi="Arial" w:cs="Arial"/>
          <w:sz w:val="22"/>
          <w:szCs w:val="22"/>
        </w:rPr>
        <w:t xml:space="preserve"> and therefore considers </w:t>
      </w:r>
      <w:r w:rsidRPr="234B9057" w:rsidR="00BC1A91">
        <w:rPr>
          <w:rFonts w:ascii="Arial" w:hAnsi="Arial" w:cs="Arial"/>
          <w:sz w:val="22"/>
          <w:szCs w:val="22"/>
        </w:rPr>
        <w:t>this</w:t>
      </w:r>
      <w:r w:rsidRPr="234B9057" w:rsidR="002F7496">
        <w:rPr>
          <w:rFonts w:ascii="Arial" w:hAnsi="Arial" w:cs="Arial"/>
          <w:sz w:val="22"/>
          <w:szCs w:val="22"/>
        </w:rPr>
        <w:t xml:space="preserve"> a limitation. </w:t>
      </w:r>
    </w:p>
    <w:p w:rsidR="234B9057" w:rsidP="234B9057" w:rsidRDefault="234B9057" w14:paraId="07A0289F" w14:textId="2882F501">
      <w:pPr>
        <w:pStyle w:val="Normal"/>
        <w:spacing w:line="360" w:lineRule="auto"/>
        <w:rPr>
          <w:rFonts w:ascii="Arial" w:hAnsi="Arial" w:cs="Arial"/>
          <w:b w:val="1"/>
          <w:bCs w:val="1"/>
          <w:sz w:val="22"/>
          <w:szCs w:val="22"/>
        </w:rPr>
      </w:pPr>
    </w:p>
    <w:p w:rsidRPr="003E0909" w:rsidR="002F7496" w:rsidP="234B9057" w:rsidRDefault="002F7496" w14:paraId="6F3A7D98" w14:textId="63A7B529">
      <w:pPr>
        <w:pStyle w:val="Normal"/>
        <w:spacing w:line="360" w:lineRule="auto"/>
        <w:rPr>
          <w:rFonts w:ascii="Arial" w:hAnsi="Arial" w:cs="Arial"/>
          <w:b w:val="1"/>
          <w:bCs w:val="1"/>
          <w:sz w:val="22"/>
          <w:szCs w:val="22"/>
        </w:rPr>
      </w:pPr>
      <w:r w:rsidRPr="234B9057" w:rsidR="002F7496">
        <w:rPr>
          <w:rFonts w:ascii="Arial" w:hAnsi="Arial" w:cs="Arial"/>
          <w:b w:val="1"/>
          <w:bCs w:val="1"/>
          <w:sz w:val="22"/>
          <w:szCs w:val="22"/>
        </w:rPr>
        <w:t xml:space="preserve">3.7 – Reliability and </w:t>
      </w:r>
      <w:r w:rsidRPr="234B9057" w:rsidR="00CD35B6">
        <w:rPr>
          <w:rFonts w:ascii="Arial" w:hAnsi="Arial" w:cs="Arial"/>
          <w:b w:val="1"/>
          <w:bCs w:val="1"/>
          <w:sz w:val="22"/>
          <w:szCs w:val="22"/>
        </w:rPr>
        <w:t>v</w:t>
      </w:r>
      <w:r w:rsidRPr="234B9057" w:rsidR="002F7496">
        <w:rPr>
          <w:rFonts w:ascii="Arial" w:hAnsi="Arial" w:cs="Arial"/>
          <w:b w:val="1"/>
          <w:bCs w:val="1"/>
          <w:sz w:val="22"/>
          <w:szCs w:val="22"/>
        </w:rPr>
        <w:t>alidity</w:t>
      </w:r>
    </w:p>
    <w:p w:rsidRPr="003E0909" w:rsidR="002F7496" w:rsidP="002F7496" w:rsidRDefault="00E63788" w14:paraId="31F12F00" w14:textId="2CE31ED3">
      <w:pPr>
        <w:spacing w:line="360" w:lineRule="auto"/>
        <w:rPr>
          <w:rFonts w:ascii="Arial" w:hAnsi="Arial" w:cs="Arial"/>
          <w:sz w:val="22"/>
          <w:szCs w:val="22"/>
        </w:rPr>
      </w:pPr>
      <w:r w:rsidRPr="7663C0FF" w:rsidR="00E63788">
        <w:rPr>
          <w:rFonts w:ascii="Arial" w:hAnsi="Arial" w:cs="Arial"/>
          <w:sz w:val="22"/>
          <w:szCs w:val="22"/>
        </w:rPr>
        <w:t>The</w:t>
      </w:r>
      <w:r w:rsidRPr="7663C0FF" w:rsidR="002F7496">
        <w:rPr>
          <w:rFonts w:ascii="Arial" w:hAnsi="Arial" w:cs="Arial"/>
          <w:sz w:val="22"/>
          <w:szCs w:val="22"/>
        </w:rPr>
        <w:t xml:space="preserve"> ability and likelihood of research producing consistent results</w:t>
      </w:r>
      <w:r w:rsidRPr="7663C0FF" w:rsidR="1BBBA603">
        <w:rPr>
          <w:rFonts w:ascii="Arial" w:hAnsi="Arial" w:cs="Arial"/>
          <w:sz w:val="22"/>
          <w:szCs w:val="22"/>
        </w:rPr>
        <w:t>,</w:t>
      </w:r>
      <w:r w:rsidRPr="7663C0FF" w:rsidR="002F7496">
        <w:rPr>
          <w:rFonts w:ascii="Arial" w:hAnsi="Arial" w:cs="Arial"/>
          <w:sz w:val="22"/>
          <w:szCs w:val="22"/>
        </w:rPr>
        <w:t xml:space="preserve"> should </w:t>
      </w:r>
      <w:r w:rsidRPr="7663C0FF" w:rsidR="002F7496">
        <w:rPr>
          <w:rFonts w:ascii="Arial" w:hAnsi="Arial" w:cs="Arial"/>
          <w:sz w:val="22"/>
          <w:szCs w:val="22"/>
        </w:rPr>
        <w:t>it</w:t>
      </w:r>
      <w:r w:rsidRPr="7663C0FF" w:rsidR="002F7496">
        <w:rPr>
          <w:rFonts w:ascii="Arial" w:hAnsi="Arial" w:cs="Arial"/>
          <w:sz w:val="22"/>
          <w:szCs w:val="22"/>
        </w:rPr>
        <w:t xml:space="preserve"> be repeated or replicated, can be expressed by the concept of </w:t>
      </w:r>
      <w:r w:rsidRPr="7663C0FF" w:rsidR="00E63788">
        <w:rPr>
          <w:rFonts w:ascii="Arial" w:hAnsi="Arial" w:cs="Arial"/>
          <w:sz w:val="22"/>
          <w:szCs w:val="22"/>
        </w:rPr>
        <w:t xml:space="preserve">research </w:t>
      </w:r>
      <w:r w:rsidRPr="7663C0FF" w:rsidR="002F7496">
        <w:rPr>
          <w:rFonts w:ascii="Arial" w:hAnsi="Arial" w:cs="Arial"/>
          <w:i w:val="1"/>
          <w:iCs w:val="1"/>
          <w:sz w:val="22"/>
          <w:szCs w:val="22"/>
        </w:rPr>
        <w:t>reliability</w:t>
      </w:r>
      <w:r w:rsidRPr="7663C0FF" w:rsidR="002F7496">
        <w:rPr>
          <w:rFonts w:ascii="Arial" w:hAnsi="Arial" w:cs="Arial"/>
          <w:sz w:val="22"/>
          <w:szCs w:val="22"/>
        </w:rPr>
        <w:t xml:space="preserve"> (Saunders, Lewis and Thornhill, 2012, p. 192). Babu and Kohli (2023, para 1) echo this, </w:t>
      </w:r>
      <w:r w:rsidRPr="7663C0FF" w:rsidR="00174964">
        <w:rPr>
          <w:rFonts w:ascii="Arial" w:hAnsi="Arial" w:cs="Arial"/>
          <w:sz w:val="22"/>
          <w:szCs w:val="22"/>
        </w:rPr>
        <w:t xml:space="preserve">considering reliability </w:t>
      </w:r>
      <w:r w:rsidRPr="7663C0FF" w:rsidR="002F7496">
        <w:rPr>
          <w:rFonts w:ascii="Arial" w:hAnsi="Arial" w:cs="Arial"/>
          <w:sz w:val="22"/>
          <w:szCs w:val="22"/>
        </w:rPr>
        <w:t>the “stability or consistency of the measurement method”.</w:t>
      </w:r>
    </w:p>
    <w:p w:rsidRPr="003E0909" w:rsidR="002F7496" w:rsidP="002F7496" w:rsidRDefault="002F7496" w14:paraId="0CA4D35E" w14:textId="5F8364C4">
      <w:pPr>
        <w:spacing w:line="360" w:lineRule="auto"/>
        <w:rPr>
          <w:rFonts w:ascii="Arial" w:hAnsi="Arial" w:cs="Arial"/>
          <w:sz w:val="22"/>
          <w:szCs w:val="22"/>
        </w:rPr>
      </w:pPr>
      <w:r w:rsidRPr="003E0909">
        <w:rPr>
          <w:rFonts w:ascii="Arial" w:hAnsi="Arial" w:cs="Arial"/>
          <w:sz w:val="22"/>
          <w:szCs w:val="22"/>
        </w:rPr>
        <w:t xml:space="preserve">The researcher has attempted to standardise the </w:t>
      </w:r>
      <w:r w:rsidR="006F1BE8">
        <w:rPr>
          <w:rFonts w:ascii="Arial" w:hAnsi="Arial" w:cs="Arial"/>
          <w:sz w:val="22"/>
          <w:szCs w:val="22"/>
        </w:rPr>
        <w:t>data collection</w:t>
      </w:r>
      <w:r w:rsidRPr="003E0909">
        <w:rPr>
          <w:rFonts w:ascii="Arial" w:hAnsi="Arial" w:cs="Arial"/>
          <w:sz w:val="22"/>
          <w:szCs w:val="22"/>
        </w:rPr>
        <w:t xml:space="preserve"> </w:t>
      </w:r>
      <w:r w:rsidR="002859CD">
        <w:rPr>
          <w:rFonts w:ascii="Arial" w:hAnsi="Arial" w:cs="Arial"/>
          <w:sz w:val="22"/>
          <w:szCs w:val="22"/>
        </w:rPr>
        <w:t>by compiling a</w:t>
      </w:r>
      <w:r w:rsidRPr="003E0909">
        <w:rPr>
          <w:rFonts w:ascii="Arial" w:hAnsi="Arial" w:cs="Arial"/>
          <w:sz w:val="22"/>
          <w:szCs w:val="22"/>
        </w:rPr>
        <w:t xml:space="preserve"> questionnaire applicable to IIOC investigators outside the sample group</w:t>
      </w:r>
      <w:r w:rsidR="002859CD">
        <w:rPr>
          <w:rFonts w:ascii="Arial" w:hAnsi="Arial" w:cs="Arial"/>
          <w:sz w:val="22"/>
          <w:szCs w:val="22"/>
        </w:rPr>
        <w:t>,</w:t>
      </w:r>
      <w:r>
        <w:rPr>
          <w:rFonts w:ascii="Arial" w:hAnsi="Arial" w:cs="Arial"/>
          <w:sz w:val="22"/>
          <w:szCs w:val="22"/>
        </w:rPr>
        <w:t xml:space="preserve"> so that </w:t>
      </w:r>
      <w:r w:rsidRPr="003E0909">
        <w:rPr>
          <w:rFonts w:ascii="Arial" w:hAnsi="Arial" w:cs="Arial"/>
          <w:sz w:val="22"/>
          <w:szCs w:val="22"/>
        </w:rPr>
        <w:t>the ability for re-testing under the same conditions exists (Shortcuts TV, 201</w:t>
      </w:r>
      <w:r w:rsidR="0052151F">
        <w:rPr>
          <w:rFonts w:ascii="Arial" w:hAnsi="Arial" w:cs="Arial"/>
          <w:sz w:val="22"/>
          <w:szCs w:val="22"/>
        </w:rPr>
        <w:t>5</w:t>
      </w:r>
      <w:r w:rsidRPr="003E0909">
        <w:rPr>
          <w:rFonts w:ascii="Arial" w:hAnsi="Arial" w:cs="Arial"/>
          <w:sz w:val="22"/>
          <w:szCs w:val="22"/>
        </w:rPr>
        <w:t>).</w:t>
      </w:r>
    </w:p>
    <w:p w:rsidRPr="003E0909" w:rsidR="002F7496" w:rsidP="002F7496" w:rsidRDefault="002F7496" w14:paraId="2A4D71C0" w14:textId="51F8EC67">
      <w:pPr>
        <w:spacing w:line="360" w:lineRule="auto"/>
        <w:rPr>
          <w:rFonts w:ascii="Arial" w:hAnsi="Arial" w:cs="Arial"/>
          <w:sz w:val="22"/>
          <w:szCs w:val="22"/>
        </w:rPr>
      </w:pPr>
      <w:r w:rsidRPr="003E0909">
        <w:rPr>
          <w:rFonts w:ascii="Arial" w:hAnsi="Arial" w:cs="Arial"/>
          <w:sz w:val="22"/>
          <w:szCs w:val="22"/>
        </w:rPr>
        <w:t xml:space="preserve">Research </w:t>
      </w:r>
      <w:r w:rsidRPr="00943ED2">
        <w:rPr>
          <w:rFonts w:ascii="Arial" w:hAnsi="Arial" w:cs="Arial"/>
          <w:i/>
          <w:iCs/>
          <w:sz w:val="22"/>
          <w:szCs w:val="22"/>
        </w:rPr>
        <w:t>validity</w:t>
      </w:r>
      <w:r w:rsidRPr="003E0909">
        <w:rPr>
          <w:rFonts w:ascii="Arial" w:hAnsi="Arial" w:cs="Arial"/>
          <w:sz w:val="22"/>
          <w:szCs w:val="22"/>
        </w:rPr>
        <w:t xml:space="preserve"> inspires a variety of academic opinion. Saunders, Lewis and Thornhill (2012, p. 193) state that validity solidifies the quality of research, whilst Onwuegbuzie and Johnson (2006) </w:t>
      </w:r>
      <w:r>
        <w:rPr>
          <w:rFonts w:ascii="Arial" w:hAnsi="Arial" w:cs="Arial"/>
          <w:sz w:val="22"/>
          <w:szCs w:val="22"/>
        </w:rPr>
        <w:t>warn</w:t>
      </w:r>
      <w:r w:rsidRPr="003E0909">
        <w:rPr>
          <w:rFonts w:ascii="Arial" w:hAnsi="Arial" w:cs="Arial"/>
          <w:sz w:val="22"/>
          <w:szCs w:val="22"/>
        </w:rPr>
        <w:t xml:space="preserve"> that mixed-method research creates complexity in assessing validity. Saunders, Lewis and Thornhill (2012, p.193) describ</w:t>
      </w:r>
      <w:r>
        <w:rPr>
          <w:rFonts w:ascii="Arial" w:hAnsi="Arial" w:cs="Arial"/>
          <w:sz w:val="22"/>
          <w:szCs w:val="22"/>
        </w:rPr>
        <w:t>e</w:t>
      </w:r>
      <w:r w:rsidRPr="003E0909">
        <w:rPr>
          <w:rFonts w:ascii="Arial" w:hAnsi="Arial" w:cs="Arial"/>
          <w:sz w:val="22"/>
          <w:szCs w:val="22"/>
        </w:rPr>
        <w:t xml:space="preserve"> “internal validity” as </w:t>
      </w:r>
      <w:r>
        <w:rPr>
          <w:rFonts w:ascii="Arial" w:hAnsi="Arial" w:cs="Arial"/>
          <w:sz w:val="22"/>
          <w:szCs w:val="22"/>
        </w:rPr>
        <w:t xml:space="preserve">involving </w:t>
      </w:r>
      <w:r w:rsidRPr="003E0909">
        <w:rPr>
          <w:rFonts w:ascii="Arial" w:hAnsi="Arial" w:cs="Arial"/>
          <w:sz w:val="22"/>
          <w:szCs w:val="22"/>
        </w:rPr>
        <w:t xml:space="preserve">questionnaire-based data collection, where “an intervention can be shown statistically to lead to an outcome”. This </w:t>
      </w:r>
      <w:r>
        <w:rPr>
          <w:rFonts w:ascii="Arial" w:hAnsi="Arial" w:cs="Arial"/>
          <w:sz w:val="22"/>
          <w:szCs w:val="22"/>
        </w:rPr>
        <w:t>concept a</w:t>
      </w:r>
      <w:r w:rsidRPr="003E0909">
        <w:rPr>
          <w:rFonts w:ascii="Arial" w:hAnsi="Arial" w:cs="Arial"/>
          <w:sz w:val="22"/>
          <w:szCs w:val="22"/>
        </w:rPr>
        <w:t xml:space="preserve">pplies to this dissertation as the researcher is assessing whether </w:t>
      </w:r>
      <w:r>
        <w:rPr>
          <w:rFonts w:ascii="Arial" w:hAnsi="Arial" w:cs="Arial"/>
          <w:sz w:val="22"/>
          <w:szCs w:val="22"/>
        </w:rPr>
        <w:t>modification of</w:t>
      </w:r>
      <w:r w:rsidRPr="003E0909">
        <w:rPr>
          <w:rFonts w:ascii="Arial" w:hAnsi="Arial" w:cs="Arial"/>
          <w:sz w:val="22"/>
          <w:szCs w:val="22"/>
        </w:rPr>
        <w:t xml:space="preserve"> IIOC suspect risk assessment</w:t>
      </w:r>
      <w:r>
        <w:rPr>
          <w:rFonts w:ascii="Arial" w:hAnsi="Arial" w:cs="Arial"/>
          <w:sz w:val="22"/>
          <w:szCs w:val="22"/>
        </w:rPr>
        <w:t xml:space="preserve"> </w:t>
      </w:r>
      <w:r w:rsidRPr="003E0909">
        <w:rPr>
          <w:rFonts w:ascii="Arial" w:hAnsi="Arial" w:cs="Arial"/>
          <w:sz w:val="22"/>
          <w:szCs w:val="22"/>
        </w:rPr>
        <w:t xml:space="preserve">could lead to </w:t>
      </w:r>
      <w:r w:rsidR="00EE0412">
        <w:rPr>
          <w:rFonts w:ascii="Arial" w:hAnsi="Arial" w:cs="Arial"/>
          <w:sz w:val="22"/>
          <w:szCs w:val="22"/>
        </w:rPr>
        <w:t>risk mitigation.</w:t>
      </w:r>
    </w:p>
    <w:p w:rsidRPr="003E0909" w:rsidR="002F7496" w:rsidP="002F7496" w:rsidRDefault="002F7496" w14:paraId="781199DB" w14:textId="5B170982">
      <w:pPr>
        <w:spacing w:line="360" w:lineRule="auto"/>
        <w:rPr>
          <w:rFonts w:ascii="Arial" w:hAnsi="Arial" w:cs="Arial"/>
          <w:sz w:val="22"/>
          <w:szCs w:val="22"/>
        </w:rPr>
      </w:pPr>
      <w:r w:rsidRPr="7663C0FF" w:rsidR="002F7496">
        <w:rPr>
          <w:rFonts w:ascii="Arial" w:hAnsi="Arial" w:cs="Arial"/>
          <w:sz w:val="22"/>
          <w:szCs w:val="22"/>
        </w:rPr>
        <w:t xml:space="preserve">Flaws in research design may affect </w:t>
      </w:r>
      <w:r w:rsidRPr="7663C0FF" w:rsidR="00A60795">
        <w:rPr>
          <w:rFonts w:ascii="Arial" w:hAnsi="Arial" w:cs="Arial"/>
          <w:sz w:val="22"/>
          <w:szCs w:val="22"/>
        </w:rPr>
        <w:t>validity</w:t>
      </w:r>
      <w:r w:rsidRPr="7663C0FF" w:rsidR="002F7496">
        <w:rPr>
          <w:rFonts w:ascii="Arial" w:hAnsi="Arial" w:cs="Arial"/>
          <w:sz w:val="22"/>
          <w:szCs w:val="22"/>
        </w:rPr>
        <w:t xml:space="preserve">. One of the “threats to internal validity” outlined by Saunders, </w:t>
      </w:r>
      <w:r w:rsidRPr="7663C0FF" w:rsidR="002F7496">
        <w:rPr>
          <w:rFonts w:ascii="Arial" w:hAnsi="Arial" w:cs="Arial"/>
          <w:sz w:val="22"/>
          <w:szCs w:val="22"/>
        </w:rPr>
        <w:t>Lewis</w:t>
      </w:r>
      <w:r w:rsidRPr="7663C0FF" w:rsidR="002F7496">
        <w:rPr>
          <w:rFonts w:ascii="Arial" w:hAnsi="Arial" w:cs="Arial"/>
          <w:sz w:val="22"/>
          <w:szCs w:val="22"/>
        </w:rPr>
        <w:t xml:space="preserve"> and Thornhill (2012, p.193) applicable to this </w:t>
      </w:r>
      <w:r w:rsidRPr="7663C0FF" w:rsidR="002F7496">
        <w:rPr>
          <w:rFonts w:ascii="Arial" w:hAnsi="Arial" w:cs="Arial"/>
          <w:sz w:val="22"/>
          <w:szCs w:val="22"/>
        </w:rPr>
        <w:t xml:space="preserve">dissertation </w:t>
      </w:r>
      <w:r w:rsidRPr="7663C0FF" w:rsidR="002F7496">
        <w:rPr>
          <w:rFonts w:ascii="Arial" w:hAnsi="Arial" w:cs="Arial"/>
          <w:sz w:val="22"/>
          <w:szCs w:val="22"/>
        </w:rPr>
        <w:t>is the concept of “maturation”, defined as the impact of</w:t>
      </w:r>
      <w:r w:rsidRPr="7663C0FF" w:rsidR="0083398F">
        <w:rPr>
          <w:rFonts w:ascii="Arial" w:hAnsi="Arial" w:cs="Arial"/>
          <w:sz w:val="22"/>
          <w:szCs w:val="22"/>
        </w:rPr>
        <w:t xml:space="preserve"> change in</w:t>
      </w:r>
      <w:r w:rsidRPr="7663C0FF" w:rsidR="002F7496">
        <w:rPr>
          <w:rFonts w:ascii="Arial" w:hAnsi="Arial" w:cs="Arial"/>
          <w:sz w:val="22"/>
          <w:szCs w:val="22"/>
        </w:rPr>
        <w:t xml:space="preserve"> participants’ attitudes or behaviours. The researcher is aware that the participants are active investigators of IIOC offences, and their level of experience will change over time, which may influence their attitudes</w:t>
      </w:r>
      <w:r w:rsidRPr="7663C0FF" w:rsidR="3FAA2DCE">
        <w:rPr>
          <w:rFonts w:ascii="Arial" w:hAnsi="Arial" w:cs="Arial"/>
          <w:sz w:val="22"/>
          <w:szCs w:val="22"/>
        </w:rPr>
        <w:t xml:space="preserve"> and </w:t>
      </w:r>
      <w:r w:rsidRPr="7663C0FF" w:rsidR="3FAA2DCE">
        <w:rPr>
          <w:rFonts w:ascii="Arial" w:hAnsi="Arial" w:cs="Arial"/>
          <w:sz w:val="22"/>
          <w:szCs w:val="22"/>
        </w:rPr>
        <w:t>perceptions,</w:t>
      </w:r>
      <w:r w:rsidRPr="7663C0FF" w:rsidR="002F7496">
        <w:rPr>
          <w:rFonts w:ascii="Arial" w:hAnsi="Arial" w:cs="Arial"/>
          <w:sz w:val="22"/>
          <w:szCs w:val="22"/>
        </w:rPr>
        <w:t xml:space="preserve"> and </w:t>
      </w:r>
      <w:r w:rsidRPr="7663C0FF" w:rsidR="002F7496">
        <w:rPr>
          <w:rFonts w:ascii="Arial" w:hAnsi="Arial" w:cs="Arial"/>
          <w:sz w:val="22"/>
          <w:szCs w:val="22"/>
        </w:rPr>
        <w:t>consequently</w:t>
      </w:r>
      <w:r w:rsidRPr="7663C0FF" w:rsidR="002F7496">
        <w:rPr>
          <w:rFonts w:ascii="Arial" w:hAnsi="Arial" w:cs="Arial"/>
          <w:sz w:val="22"/>
          <w:szCs w:val="22"/>
        </w:rPr>
        <w:t xml:space="preserve"> affect the reliability of potential future research </w:t>
      </w:r>
      <w:r w:rsidRPr="7663C0FF" w:rsidR="00D27413">
        <w:rPr>
          <w:rFonts w:ascii="Arial" w:hAnsi="Arial" w:cs="Arial"/>
          <w:sz w:val="22"/>
          <w:szCs w:val="22"/>
        </w:rPr>
        <w:t xml:space="preserve">in which they </w:t>
      </w:r>
      <w:r w:rsidRPr="7663C0FF" w:rsidR="00D27413">
        <w:rPr>
          <w:rFonts w:ascii="Arial" w:hAnsi="Arial" w:cs="Arial"/>
          <w:sz w:val="22"/>
          <w:szCs w:val="22"/>
        </w:rPr>
        <w:t>participate</w:t>
      </w:r>
      <w:r w:rsidRPr="7663C0FF" w:rsidR="002F7496">
        <w:rPr>
          <w:rFonts w:ascii="Arial" w:hAnsi="Arial" w:cs="Arial"/>
          <w:sz w:val="22"/>
          <w:szCs w:val="22"/>
        </w:rPr>
        <w:t>.</w:t>
      </w:r>
    </w:p>
    <w:p w:rsidRPr="003E0909" w:rsidR="002F7496" w:rsidP="002F7496" w:rsidRDefault="002F7496" w14:paraId="56484EDC" w14:textId="77777777">
      <w:pPr>
        <w:spacing w:line="360" w:lineRule="auto"/>
        <w:rPr>
          <w:rFonts w:ascii="Arial" w:hAnsi="Arial" w:cs="Arial"/>
          <w:sz w:val="22"/>
          <w:szCs w:val="22"/>
        </w:rPr>
      </w:pPr>
    </w:p>
    <w:p w:rsidRPr="003E0909" w:rsidR="002F7496" w:rsidP="234B9057" w:rsidRDefault="002F7496" w14:paraId="2F0621C5" w14:textId="24D0E404">
      <w:pPr>
        <w:pStyle w:val="Normal"/>
        <w:spacing w:line="360" w:lineRule="auto"/>
        <w:rPr>
          <w:rFonts w:ascii="Arial" w:hAnsi="Arial" w:cs="Arial"/>
          <w:sz w:val="22"/>
          <w:szCs w:val="22"/>
        </w:rPr>
      </w:pPr>
      <w:r w:rsidRPr="234B9057" w:rsidR="002F7496">
        <w:rPr>
          <w:rFonts w:ascii="Arial" w:hAnsi="Arial" w:cs="Arial"/>
          <w:b w:val="1"/>
          <w:bCs w:val="1"/>
          <w:sz w:val="22"/>
          <w:szCs w:val="22"/>
        </w:rPr>
        <w:t>3.8 – Ethical considerations</w:t>
      </w:r>
    </w:p>
    <w:p w:rsidR="002F7496" w:rsidP="002F7496" w:rsidRDefault="002F7496" w14:paraId="194A3FDC" w14:textId="660256FF">
      <w:pPr>
        <w:spacing w:line="360" w:lineRule="auto"/>
        <w:rPr>
          <w:rFonts w:ascii="Arial" w:hAnsi="Arial" w:cs="Arial"/>
          <w:sz w:val="22"/>
          <w:szCs w:val="22"/>
        </w:rPr>
      </w:pPr>
      <w:r>
        <w:rPr>
          <w:rFonts w:ascii="Arial" w:hAnsi="Arial" w:cs="Arial"/>
          <w:sz w:val="22"/>
          <w:szCs w:val="22"/>
        </w:rPr>
        <w:t>Before conducting research,</w:t>
      </w:r>
      <w:r w:rsidRPr="003E0909">
        <w:rPr>
          <w:rFonts w:ascii="Arial" w:hAnsi="Arial" w:cs="Arial"/>
          <w:sz w:val="22"/>
          <w:szCs w:val="22"/>
        </w:rPr>
        <w:t xml:space="preserve"> the researcher </w:t>
      </w:r>
      <w:r>
        <w:rPr>
          <w:rFonts w:ascii="Arial" w:hAnsi="Arial" w:cs="Arial"/>
          <w:sz w:val="22"/>
          <w:szCs w:val="22"/>
        </w:rPr>
        <w:t>must consider and evaluate</w:t>
      </w:r>
      <w:r w:rsidRPr="003E0909">
        <w:rPr>
          <w:rFonts w:ascii="Arial" w:hAnsi="Arial" w:cs="Arial"/>
          <w:sz w:val="22"/>
          <w:szCs w:val="22"/>
        </w:rPr>
        <w:t xml:space="preserve"> their competency, their understanding of appropriate guidelines for ethical research, the strength of the</w:t>
      </w:r>
      <w:r>
        <w:rPr>
          <w:rFonts w:ascii="Arial" w:hAnsi="Arial" w:cs="Arial"/>
          <w:sz w:val="22"/>
          <w:szCs w:val="22"/>
        </w:rPr>
        <w:t xml:space="preserve">ir </w:t>
      </w:r>
      <w:r w:rsidRPr="003E0909">
        <w:rPr>
          <w:rFonts w:ascii="Arial" w:hAnsi="Arial" w:cs="Arial"/>
          <w:sz w:val="22"/>
          <w:szCs w:val="22"/>
        </w:rPr>
        <w:t xml:space="preserve">research design, and </w:t>
      </w:r>
      <w:r>
        <w:rPr>
          <w:rFonts w:ascii="Arial" w:hAnsi="Arial" w:cs="Arial"/>
          <w:sz w:val="22"/>
          <w:szCs w:val="22"/>
        </w:rPr>
        <w:t xml:space="preserve">the ethical acceptability of their research </w:t>
      </w:r>
      <w:r w:rsidRPr="003E0909">
        <w:rPr>
          <w:rFonts w:ascii="Arial" w:hAnsi="Arial" w:cs="Arial"/>
          <w:sz w:val="22"/>
          <w:szCs w:val="22"/>
        </w:rPr>
        <w:t>(</w:t>
      </w:r>
      <w:proofErr w:type="spellStart"/>
      <w:r w:rsidRPr="003E0909">
        <w:rPr>
          <w:rFonts w:ascii="Arial" w:hAnsi="Arial" w:cs="Arial"/>
          <w:sz w:val="22"/>
          <w:szCs w:val="22"/>
        </w:rPr>
        <w:t>Aguinis</w:t>
      </w:r>
      <w:proofErr w:type="spellEnd"/>
      <w:r w:rsidRPr="003E0909">
        <w:rPr>
          <w:rFonts w:ascii="Arial" w:hAnsi="Arial" w:cs="Arial"/>
          <w:sz w:val="22"/>
          <w:szCs w:val="22"/>
        </w:rPr>
        <w:t xml:space="preserve"> and Henle, 2004</w:t>
      </w:r>
      <w:r w:rsidR="001D7A88">
        <w:rPr>
          <w:rFonts w:ascii="Arial" w:hAnsi="Arial" w:cs="Arial"/>
          <w:sz w:val="22"/>
          <w:szCs w:val="22"/>
        </w:rPr>
        <w:t>, p. 35</w:t>
      </w:r>
      <w:r w:rsidRPr="003E0909">
        <w:rPr>
          <w:rFonts w:ascii="Arial" w:hAnsi="Arial" w:cs="Arial"/>
          <w:sz w:val="22"/>
          <w:szCs w:val="22"/>
        </w:rPr>
        <w:t xml:space="preserve">). The </w:t>
      </w:r>
      <w:r>
        <w:rPr>
          <w:rFonts w:ascii="Arial" w:hAnsi="Arial" w:cs="Arial"/>
          <w:sz w:val="22"/>
          <w:szCs w:val="22"/>
        </w:rPr>
        <w:t xml:space="preserve">researcher studied the </w:t>
      </w:r>
      <w:r w:rsidRPr="003E0909">
        <w:rPr>
          <w:rFonts w:ascii="Arial" w:hAnsi="Arial" w:cs="Arial"/>
          <w:sz w:val="22"/>
          <w:szCs w:val="22"/>
        </w:rPr>
        <w:t>university ethical guidelines</w:t>
      </w:r>
      <w:r>
        <w:rPr>
          <w:rFonts w:ascii="Arial" w:hAnsi="Arial" w:cs="Arial"/>
          <w:sz w:val="22"/>
          <w:szCs w:val="22"/>
        </w:rPr>
        <w:t xml:space="preserve"> before </w:t>
      </w:r>
      <w:r w:rsidR="00BD66EF">
        <w:rPr>
          <w:rFonts w:ascii="Arial" w:hAnsi="Arial" w:cs="Arial"/>
          <w:sz w:val="22"/>
          <w:szCs w:val="22"/>
        </w:rPr>
        <w:t>the submission and approval of a research proposal and ethics form.</w:t>
      </w:r>
    </w:p>
    <w:p w:rsidRPr="003E0909" w:rsidR="002F7496" w:rsidP="002F7496" w:rsidRDefault="002F7496" w14:paraId="5080A4BA" w14:textId="651674D6">
      <w:pPr>
        <w:spacing w:line="360" w:lineRule="auto"/>
        <w:rPr>
          <w:rFonts w:ascii="Arial" w:hAnsi="Arial" w:cs="Arial"/>
          <w:sz w:val="22"/>
          <w:szCs w:val="22"/>
        </w:rPr>
      </w:pPr>
      <w:r w:rsidRPr="003E0909">
        <w:rPr>
          <w:rFonts w:ascii="Arial" w:hAnsi="Arial" w:cs="Arial"/>
          <w:sz w:val="22"/>
          <w:szCs w:val="22"/>
        </w:rPr>
        <w:t xml:space="preserve">The researcher sought to conduct </w:t>
      </w:r>
      <w:r w:rsidR="009D27F7">
        <w:rPr>
          <w:rFonts w:ascii="Arial" w:hAnsi="Arial" w:cs="Arial"/>
          <w:sz w:val="22"/>
          <w:szCs w:val="22"/>
        </w:rPr>
        <w:t>research</w:t>
      </w:r>
      <w:r w:rsidRPr="003E0909">
        <w:rPr>
          <w:rFonts w:ascii="Arial" w:hAnsi="Arial" w:cs="Arial"/>
          <w:sz w:val="22"/>
          <w:szCs w:val="22"/>
        </w:rPr>
        <w:t xml:space="preserve"> on a sensitive subject matter in a way that minimizes the negative effects on participants</w:t>
      </w:r>
      <w:r>
        <w:rPr>
          <w:rFonts w:ascii="Arial" w:hAnsi="Arial" w:cs="Arial"/>
          <w:sz w:val="22"/>
          <w:szCs w:val="22"/>
        </w:rPr>
        <w:t xml:space="preserve">. Only </w:t>
      </w:r>
      <w:r w:rsidRPr="003E0909">
        <w:rPr>
          <w:rFonts w:ascii="Arial" w:hAnsi="Arial" w:cs="Arial"/>
          <w:sz w:val="22"/>
          <w:szCs w:val="22"/>
        </w:rPr>
        <w:t xml:space="preserve">police investigators already exposed to the realities of </w:t>
      </w:r>
      <w:r>
        <w:rPr>
          <w:rFonts w:ascii="Arial" w:hAnsi="Arial" w:cs="Arial"/>
          <w:sz w:val="22"/>
          <w:szCs w:val="22"/>
        </w:rPr>
        <w:t>IIOC investigat</w:t>
      </w:r>
      <w:r w:rsidR="009D27F7">
        <w:rPr>
          <w:rFonts w:ascii="Arial" w:hAnsi="Arial" w:cs="Arial"/>
          <w:sz w:val="22"/>
          <w:szCs w:val="22"/>
        </w:rPr>
        <w:t>ion</w:t>
      </w:r>
      <w:r>
        <w:rPr>
          <w:rFonts w:ascii="Arial" w:hAnsi="Arial" w:cs="Arial"/>
          <w:sz w:val="22"/>
          <w:szCs w:val="22"/>
        </w:rPr>
        <w:t>s were approached to participate</w:t>
      </w:r>
      <w:r w:rsidRPr="003E0909">
        <w:rPr>
          <w:rFonts w:ascii="Arial" w:hAnsi="Arial" w:cs="Arial"/>
          <w:sz w:val="22"/>
          <w:szCs w:val="22"/>
        </w:rPr>
        <w:t xml:space="preserve">. </w:t>
      </w:r>
    </w:p>
    <w:p w:rsidRPr="003E0909" w:rsidR="002F7496" w:rsidP="002F7496" w:rsidRDefault="002F7496" w14:paraId="723C4A2F" w14:textId="7A9F8202">
      <w:pPr>
        <w:spacing w:line="360" w:lineRule="auto"/>
        <w:rPr>
          <w:rFonts w:ascii="Arial" w:hAnsi="Arial" w:cs="Arial"/>
          <w:sz w:val="22"/>
          <w:szCs w:val="22"/>
        </w:rPr>
      </w:pPr>
      <w:r w:rsidRPr="19CF10F4" w:rsidR="002F7496">
        <w:rPr>
          <w:rFonts w:ascii="Arial" w:hAnsi="Arial" w:cs="Arial"/>
          <w:sz w:val="22"/>
          <w:szCs w:val="22"/>
        </w:rPr>
        <w:t xml:space="preserve">IIOC investigations </w:t>
      </w:r>
      <w:r w:rsidRPr="19CF10F4" w:rsidR="002F7496">
        <w:rPr>
          <w:rFonts w:ascii="Arial" w:hAnsi="Arial" w:cs="Arial"/>
          <w:sz w:val="22"/>
          <w:szCs w:val="22"/>
        </w:rPr>
        <w:t xml:space="preserve">can </w:t>
      </w:r>
      <w:r w:rsidRPr="19CF10F4" w:rsidR="002F7496">
        <w:rPr>
          <w:rFonts w:ascii="Arial" w:hAnsi="Arial" w:cs="Arial"/>
          <w:sz w:val="22"/>
          <w:szCs w:val="22"/>
        </w:rPr>
        <w:t>create negative psychological impacts for investigators (</w:t>
      </w:r>
      <w:r w:rsidRPr="19CF10F4" w:rsidR="002F7496">
        <w:rPr>
          <w:rFonts w:ascii="Arial" w:hAnsi="Arial" w:cs="Arial"/>
          <w:sz w:val="22"/>
          <w:szCs w:val="22"/>
        </w:rPr>
        <w:t>F</w:t>
      </w:r>
      <w:r w:rsidRPr="19CF10F4" w:rsidR="442E3CAF">
        <w:rPr>
          <w:rFonts w:ascii="Arial" w:hAnsi="Arial" w:cs="Arial"/>
          <w:sz w:val="22"/>
          <w:szCs w:val="22"/>
        </w:rPr>
        <w:t>r</w:t>
      </w:r>
      <w:r w:rsidRPr="19CF10F4" w:rsidR="002F7496">
        <w:rPr>
          <w:rFonts w:ascii="Arial" w:hAnsi="Arial" w:cs="Arial"/>
          <w:sz w:val="22"/>
          <w:szCs w:val="22"/>
        </w:rPr>
        <w:t>anqueira</w:t>
      </w:r>
      <w:r w:rsidRPr="19CF10F4" w:rsidR="002F7496">
        <w:rPr>
          <w:rFonts w:ascii="Arial" w:hAnsi="Arial" w:cs="Arial"/>
          <w:sz w:val="22"/>
          <w:szCs w:val="22"/>
        </w:rPr>
        <w:t xml:space="preserve"> </w:t>
      </w:r>
      <w:r w:rsidRPr="19CF10F4" w:rsidR="002F7496">
        <w:rPr>
          <w:rFonts w:ascii="Arial" w:hAnsi="Arial" w:cs="Arial"/>
          <w:i w:val="1"/>
          <w:iCs w:val="1"/>
          <w:sz w:val="22"/>
          <w:szCs w:val="22"/>
        </w:rPr>
        <w:t>et al</w:t>
      </w:r>
      <w:r w:rsidRPr="19CF10F4" w:rsidR="002F7496">
        <w:rPr>
          <w:rFonts w:ascii="Arial" w:hAnsi="Arial" w:cs="Arial"/>
          <w:sz w:val="22"/>
          <w:szCs w:val="22"/>
        </w:rPr>
        <w:t xml:space="preserve">., 2018). The </w:t>
      </w:r>
      <w:r w:rsidRPr="19CF10F4" w:rsidR="39213140">
        <w:rPr>
          <w:rFonts w:ascii="Arial" w:hAnsi="Arial" w:cs="Arial"/>
          <w:sz w:val="22"/>
          <w:szCs w:val="22"/>
        </w:rPr>
        <w:t xml:space="preserve">design of the questionnaire therefore </w:t>
      </w:r>
      <w:r w:rsidRPr="19CF10F4" w:rsidR="39213140">
        <w:rPr>
          <w:rFonts w:ascii="Arial" w:hAnsi="Arial" w:cs="Arial"/>
          <w:sz w:val="22"/>
          <w:szCs w:val="22"/>
        </w:rPr>
        <w:t>sought</w:t>
      </w:r>
      <w:r w:rsidRPr="19CF10F4" w:rsidR="39213140">
        <w:rPr>
          <w:rFonts w:ascii="Arial" w:hAnsi="Arial" w:cs="Arial"/>
          <w:sz w:val="22"/>
          <w:szCs w:val="22"/>
        </w:rPr>
        <w:t xml:space="preserve"> to</w:t>
      </w:r>
      <w:r w:rsidRPr="19CF10F4" w:rsidR="002F7496">
        <w:rPr>
          <w:rFonts w:ascii="Arial" w:hAnsi="Arial" w:cs="Arial"/>
          <w:sz w:val="22"/>
          <w:szCs w:val="22"/>
        </w:rPr>
        <w:t xml:space="preserve"> </w:t>
      </w:r>
      <w:r w:rsidRPr="19CF10F4" w:rsidR="002F7496">
        <w:rPr>
          <w:rFonts w:ascii="Arial" w:hAnsi="Arial" w:cs="Arial"/>
          <w:sz w:val="22"/>
          <w:szCs w:val="22"/>
        </w:rPr>
        <w:t xml:space="preserve">avoid psychological discomfort by </w:t>
      </w:r>
      <w:r w:rsidRPr="19CF10F4" w:rsidR="009D27F7">
        <w:rPr>
          <w:rFonts w:ascii="Arial" w:hAnsi="Arial" w:cs="Arial"/>
          <w:sz w:val="22"/>
          <w:szCs w:val="22"/>
        </w:rPr>
        <w:t>prompting</w:t>
      </w:r>
      <w:r w:rsidRPr="19CF10F4" w:rsidR="002F7496">
        <w:rPr>
          <w:rFonts w:ascii="Arial" w:hAnsi="Arial" w:cs="Arial"/>
          <w:sz w:val="22"/>
          <w:szCs w:val="22"/>
        </w:rPr>
        <w:t xml:space="preserve"> participants to think of hypothetical investigations, as opposed to </w:t>
      </w:r>
      <w:r w:rsidRPr="19CF10F4" w:rsidR="002F7496">
        <w:rPr>
          <w:rFonts w:ascii="Arial" w:hAnsi="Arial" w:cs="Arial"/>
          <w:sz w:val="22"/>
          <w:szCs w:val="22"/>
        </w:rPr>
        <w:t>previous</w:t>
      </w:r>
      <w:r w:rsidRPr="19CF10F4" w:rsidR="002F7496">
        <w:rPr>
          <w:rFonts w:ascii="Arial" w:hAnsi="Arial" w:cs="Arial"/>
          <w:sz w:val="22"/>
          <w:szCs w:val="22"/>
        </w:rPr>
        <w:t xml:space="preserve"> experiences. </w:t>
      </w:r>
    </w:p>
    <w:p w:rsidRPr="003E0909" w:rsidR="002F7496" w:rsidP="002F7496" w:rsidRDefault="002F7496" w14:paraId="0DF6EC61" w14:textId="091620AB">
      <w:pPr>
        <w:spacing w:line="360" w:lineRule="auto"/>
        <w:rPr>
          <w:rFonts w:ascii="Arial" w:hAnsi="Arial" w:cs="Arial"/>
          <w:sz w:val="22"/>
          <w:szCs w:val="22"/>
        </w:rPr>
      </w:pPr>
      <w:r w:rsidRPr="7663C0FF" w:rsidR="002F7496">
        <w:rPr>
          <w:rFonts w:ascii="Arial" w:hAnsi="Arial" w:cs="Arial"/>
          <w:sz w:val="22"/>
          <w:szCs w:val="22"/>
        </w:rPr>
        <w:t xml:space="preserve">The exception to this was </w:t>
      </w:r>
      <w:r w:rsidRPr="7663C0FF" w:rsidR="002F7496">
        <w:rPr>
          <w:rFonts w:ascii="Arial" w:hAnsi="Arial" w:cs="Arial"/>
          <w:sz w:val="22"/>
          <w:szCs w:val="22"/>
        </w:rPr>
        <w:t>establishing</w:t>
      </w:r>
      <w:r w:rsidRPr="7663C0FF" w:rsidR="002F7496">
        <w:rPr>
          <w:rFonts w:ascii="Arial" w:hAnsi="Arial" w:cs="Arial"/>
          <w:sz w:val="22"/>
          <w:szCs w:val="22"/>
        </w:rPr>
        <w:t xml:space="preserve"> participants IIOC investigative experience. The researcher adopted a teleological view </w:t>
      </w:r>
      <w:r w:rsidRPr="7663C0FF" w:rsidR="009D27F7">
        <w:rPr>
          <w:rFonts w:ascii="Arial" w:hAnsi="Arial" w:cs="Arial"/>
          <w:sz w:val="22"/>
          <w:szCs w:val="22"/>
        </w:rPr>
        <w:t>here</w:t>
      </w:r>
      <w:r w:rsidRPr="7663C0FF" w:rsidR="002F7496">
        <w:rPr>
          <w:rFonts w:ascii="Arial" w:hAnsi="Arial" w:cs="Arial"/>
          <w:sz w:val="22"/>
          <w:szCs w:val="22"/>
        </w:rPr>
        <w:t>, evaluating whether the potential benefits outweigh any negative consequences (Saunders, Lewis and Thornhill, 2012</w:t>
      </w:r>
      <w:r w:rsidRPr="7663C0FF" w:rsidR="00580B7B">
        <w:rPr>
          <w:rFonts w:ascii="Arial" w:hAnsi="Arial" w:cs="Arial"/>
          <w:sz w:val="22"/>
          <w:szCs w:val="22"/>
        </w:rPr>
        <w:t>, pp. 227-228</w:t>
      </w:r>
      <w:r w:rsidRPr="7663C0FF" w:rsidR="002F7496">
        <w:rPr>
          <w:rFonts w:ascii="Arial" w:hAnsi="Arial" w:cs="Arial"/>
          <w:sz w:val="22"/>
          <w:szCs w:val="22"/>
        </w:rPr>
        <w:t>). The researcher concluded that analys</w:t>
      </w:r>
      <w:r w:rsidRPr="7663C0FF" w:rsidR="00ED04E1">
        <w:rPr>
          <w:rFonts w:ascii="Arial" w:hAnsi="Arial" w:cs="Arial"/>
          <w:sz w:val="22"/>
          <w:szCs w:val="22"/>
        </w:rPr>
        <w:t>ing</w:t>
      </w:r>
      <w:r w:rsidRPr="7663C0FF" w:rsidR="002F7496">
        <w:rPr>
          <w:rFonts w:ascii="Arial" w:hAnsi="Arial" w:cs="Arial"/>
          <w:sz w:val="22"/>
          <w:szCs w:val="22"/>
        </w:rPr>
        <w:t xml:space="preserve"> how the participants’ exposure to such investigations affects their </w:t>
      </w:r>
      <w:r w:rsidRPr="7663C0FF" w:rsidR="004C0E72">
        <w:rPr>
          <w:rFonts w:ascii="Arial" w:hAnsi="Arial" w:cs="Arial"/>
          <w:sz w:val="22"/>
          <w:szCs w:val="22"/>
        </w:rPr>
        <w:t>perceptions</w:t>
      </w:r>
      <w:r w:rsidRPr="7663C0FF" w:rsidR="004C0E72">
        <w:rPr>
          <w:rFonts w:ascii="Arial" w:hAnsi="Arial" w:cs="Arial"/>
          <w:sz w:val="22"/>
          <w:szCs w:val="22"/>
        </w:rPr>
        <w:t xml:space="preserve"> of suspects</w:t>
      </w:r>
      <w:r w:rsidRPr="7663C0FF" w:rsidR="002F7496">
        <w:rPr>
          <w:rFonts w:ascii="Arial" w:hAnsi="Arial" w:cs="Arial"/>
          <w:sz w:val="22"/>
          <w:szCs w:val="22"/>
        </w:rPr>
        <w:t xml:space="preserve"> was an advantage that</w:t>
      </w:r>
      <w:r w:rsidRPr="7663C0FF" w:rsidR="002F7496">
        <w:rPr>
          <w:rFonts w:ascii="Arial" w:hAnsi="Arial" w:cs="Arial"/>
          <w:sz w:val="22"/>
          <w:szCs w:val="22"/>
        </w:rPr>
        <w:t xml:space="preserve"> outweighed what was considered </w:t>
      </w:r>
      <w:r w:rsidRPr="7663C0FF" w:rsidR="002F7496">
        <w:rPr>
          <w:rFonts w:ascii="Arial" w:hAnsi="Arial" w:cs="Arial"/>
          <w:sz w:val="22"/>
          <w:szCs w:val="22"/>
        </w:rPr>
        <w:t xml:space="preserve">minimal </w:t>
      </w:r>
      <w:r w:rsidRPr="7663C0FF" w:rsidR="002F7496">
        <w:rPr>
          <w:rFonts w:ascii="Arial" w:hAnsi="Arial" w:cs="Arial"/>
          <w:sz w:val="22"/>
          <w:szCs w:val="22"/>
        </w:rPr>
        <w:t xml:space="preserve">risk of </w:t>
      </w:r>
      <w:r w:rsidRPr="7663C0FF" w:rsidR="4FFA9D9C">
        <w:rPr>
          <w:rFonts w:ascii="Arial" w:hAnsi="Arial" w:cs="Arial"/>
          <w:sz w:val="22"/>
          <w:szCs w:val="22"/>
        </w:rPr>
        <w:t>psychological impact given the non-specific nature of the question.</w:t>
      </w:r>
    </w:p>
    <w:p w:rsidRPr="003E0909" w:rsidR="002F7496" w:rsidP="002F7496" w:rsidRDefault="002F7496" w14:paraId="54D71017" w14:textId="5DA1846A">
      <w:pPr>
        <w:spacing w:line="360" w:lineRule="auto"/>
        <w:rPr>
          <w:rFonts w:ascii="Arial" w:hAnsi="Arial" w:cs="Arial"/>
          <w:sz w:val="22"/>
          <w:szCs w:val="22"/>
        </w:rPr>
      </w:pPr>
      <w:r w:rsidRPr="003E0909">
        <w:rPr>
          <w:rFonts w:ascii="Arial" w:hAnsi="Arial" w:cs="Arial"/>
          <w:sz w:val="22"/>
          <w:szCs w:val="22"/>
        </w:rPr>
        <w:t>Participants</w:t>
      </w:r>
      <w:r w:rsidR="003308C7">
        <w:rPr>
          <w:rFonts w:ascii="Arial" w:hAnsi="Arial" w:cs="Arial"/>
          <w:sz w:val="22"/>
          <w:szCs w:val="22"/>
        </w:rPr>
        <w:t xml:space="preserve"> </w:t>
      </w:r>
      <w:r w:rsidRPr="003E0909">
        <w:rPr>
          <w:rFonts w:ascii="Arial" w:hAnsi="Arial" w:cs="Arial"/>
          <w:sz w:val="22"/>
          <w:szCs w:val="22"/>
        </w:rPr>
        <w:t xml:space="preserve">were advised they were able to withdraw from the study at any time and that their responses would remain completely anonymous and stored within a password protected Microsoft Forms account. </w:t>
      </w:r>
    </w:p>
    <w:p w:rsidRPr="003E0909" w:rsidR="002F7496" w:rsidP="002F7496" w:rsidRDefault="002F7496" w14:paraId="59912DCD" w14:textId="0048AEC1">
      <w:pPr>
        <w:spacing w:line="360" w:lineRule="auto"/>
        <w:rPr>
          <w:rFonts w:ascii="Arial" w:hAnsi="Arial" w:cs="Arial"/>
          <w:sz w:val="22"/>
          <w:szCs w:val="22"/>
        </w:rPr>
      </w:pPr>
      <w:r w:rsidRPr="7663C0FF" w:rsidR="002F7496">
        <w:rPr>
          <w:rFonts w:ascii="Arial" w:hAnsi="Arial" w:cs="Arial"/>
          <w:sz w:val="22"/>
          <w:szCs w:val="22"/>
        </w:rPr>
        <w:t xml:space="preserve">The online nature of the questionnaire brought its own ethical considerations. Barchard and Williams (2008) argue that whilst researchers’ lack of contact with participants </w:t>
      </w:r>
      <w:r w:rsidRPr="7663C0FF" w:rsidR="002F7496">
        <w:rPr>
          <w:rFonts w:ascii="Arial" w:hAnsi="Arial" w:cs="Arial"/>
          <w:sz w:val="22"/>
          <w:szCs w:val="22"/>
        </w:rPr>
        <w:t>assists</w:t>
      </w:r>
      <w:r w:rsidRPr="7663C0FF" w:rsidR="002F7496">
        <w:rPr>
          <w:rFonts w:ascii="Arial" w:hAnsi="Arial" w:cs="Arial"/>
          <w:sz w:val="22"/>
          <w:szCs w:val="22"/>
        </w:rPr>
        <w:t xml:space="preserve"> in </w:t>
      </w:r>
      <w:r w:rsidRPr="7663C0FF" w:rsidR="002F7496">
        <w:rPr>
          <w:rFonts w:ascii="Arial" w:hAnsi="Arial" w:cs="Arial"/>
          <w:sz w:val="22"/>
          <w:szCs w:val="22"/>
        </w:rPr>
        <w:t>maintaining</w:t>
      </w:r>
      <w:r w:rsidRPr="7663C0FF" w:rsidR="002F7496">
        <w:rPr>
          <w:rFonts w:ascii="Arial" w:hAnsi="Arial" w:cs="Arial"/>
          <w:sz w:val="22"/>
          <w:szCs w:val="22"/>
        </w:rPr>
        <w:t xml:space="preserve"> their anonymity and willingness to take part, the absence of face-to-face contact withdraws the researcher’s ability to </w:t>
      </w:r>
      <w:r w:rsidRPr="7663C0FF" w:rsidR="002F7496">
        <w:rPr>
          <w:rFonts w:ascii="Arial" w:hAnsi="Arial" w:cs="Arial"/>
          <w:sz w:val="22"/>
          <w:szCs w:val="22"/>
        </w:rPr>
        <w:t>determine</w:t>
      </w:r>
      <w:r w:rsidRPr="7663C0FF" w:rsidR="002F7496">
        <w:rPr>
          <w:rFonts w:ascii="Arial" w:hAnsi="Arial" w:cs="Arial"/>
          <w:sz w:val="22"/>
          <w:szCs w:val="22"/>
        </w:rPr>
        <w:t xml:space="preserve"> the participants’ understanding</w:t>
      </w:r>
      <w:r w:rsidRPr="7663C0FF" w:rsidR="003308C7">
        <w:rPr>
          <w:rFonts w:ascii="Arial" w:hAnsi="Arial" w:cs="Arial"/>
          <w:sz w:val="22"/>
          <w:szCs w:val="22"/>
        </w:rPr>
        <w:t>,</w:t>
      </w:r>
      <w:r w:rsidRPr="7663C0FF" w:rsidR="002F7496">
        <w:rPr>
          <w:rFonts w:ascii="Arial" w:hAnsi="Arial" w:cs="Arial"/>
          <w:sz w:val="22"/>
          <w:szCs w:val="22"/>
        </w:rPr>
        <w:t xml:space="preserve"> or whether the content has upset them.</w:t>
      </w:r>
      <w:r w:rsidRPr="7663C0FF" w:rsidR="002F7496">
        <w:rPr>
          <w:rFonts w:ascii="Arial" w:hAnsi="Arial" w:cs="Arial"/>
          <w:sz w:val="22"/>
          <w:szCs w:val="22"/>
        </w:rPr>
        <w:t xml:space="preserve"> </w:t>
      </w:r>
      <w:r w:rsidRPr="7663C0FF" w:rsidR="002F7496">
        <w:rPr>
          <w:rFonts w:ascii="Arial" w:hAnsi="Arial" w:cs="Arial"/>
          <w:sz w:val="22"/>
          <w:szCs w:val="22"/>
        </w:rPr>
        <w:t>The researcher ensured the accompanying consent and participant information form</w:t>
      </w:r>
      <w:r w:rsidRPr="7663C0FF" w:rsidR="003308C7">
        <w:rPr>
          <w:rFonts w:ascii="Arial" w:hAnsi="Arial" w:cs="Arial"/>
          <w:sz w:val="22"/>
          <w:szCs w:val="22"/>
        </w:rPr>
        <w:t>s</w:t>
      </w:r>
      <w:r w:rsidRPr="7663C0FF" w:rsidR="002F7496">
        <w:rPr>
          <w:rFonts w:ascii="Arial" w:hAnsi="Arial" w:cs="Arial"/>
          <w:sz w:val="22"/>
          <w:szCs w:val="22"/>
        </w:rPr>
        <w:t xml:space="preserve"> </w:t>
      </w:r>
      <w:r w:rsidRPr="7663C0FF" w:rsidR="002F7496">
        <w:rPr>
          <w:rFonts w:ascii="Arial" w:hAnsi="Arial" w:cs="Arial"/>
          <w:sz w:val="22"/>
          <w:szCs w:val="22"/>
        </w:rPr>
        <w:t>assisted</w:t>
      </w:r>
      <w:r w:rsidRPr="7663C0FF" w:rsidR="002F7496">
        <w:rPr>
          <w:rFonts w:ascii="Arial" w:hAnsi="Arial" w:cs="Arial"/>
          <w:sz w:val="22"/>
          <w:szCs w:val="22"/>
        </w:rPr>
        <w:t xml:space="preserve"> understanding and offered the opportunity for the researcher to be contacted for </w:t>
      </w:r>
      <w:r w:rsidRPr="7663C0FF" w:rsidR="2DED0C6A">
        <w:rPr>
          <w:rFonts w:ascii="Arial" w:hAnsi="Arial" w:cs="Arial"/>
          <w:sz w:val="22"/>
          <w:szCs w:val="22"/>
        </w:rPr>
        <w:t>support or</w:t>
      </w:r>
      <w:r w:rsidRPr="7663C0FF" w:rsidR="002F7496">
        <w:rPr>
          <w:rFonts w:ascii="Arial" w:hAnsi="Arial" w:cs="Arial"/>
          <w:sz w:val="22"/>
          <w:szCs w:val="22"/>
        </w:rPr>
        <w:t xml:space="preserve"> clarification.</w:t>
      </w:r>
    </w:p>
    <w:p w:rsidRPr="003E0909" w:rsidR="002F7496" w:rsidP="002F7496" w:rsidRDefault="002F7496" w14:paraId="3196FD72" w14:textId="77777777">
      <w:pPr>
        <w:spacing w:line="360" w:lineRule="auto"/>
        <w:rPr>
          <w:rFonts w:ascii="Arial" w:hAnsi="Arial" w:cs="Arial"/>
          <w:sz w:val="22"/>
          <w:szCs w:val="22"/>
        </w:rPr>
      </w:pPr>
    </w:p>
    <w:p w:rsidRPr="003E0909" w:rsidR="002F7496" w:rsidP="002F7496" w:rsidRDefault="002F7496" w14:paraId="0885CE71" w14:textId="04F687A2">
      <w:pPr>
        <w:spacing w:line="360" w:lineRule="auto"/>
        <w:rPr>
          <w:rFonts w:ascii="Arial" w:hAnsi="Arial" w:cs="Arial"/>
          <w:b/>
          <w:bCs/>
          <w:sz w:val="22"/>
          <w:szCs w:val="22"/>
        </w:rPr>
      </w:pPr>
      <w:r w:rsidRPr="003E0909">
        <w:rPr>
          <w:rFonts w:ascii="Arial" w:hAnsi="Arial" w:cs="Arial"/>
          <w:b/>
          <w:bCs/>
          <w:sz w:val="22"/>
          <w:szCs w:val="22"/>
        </w:rPr>
        <w:t>3.9 – Conclusion</w:t>
      </w:r>
    </w:p>
    <w:p w:rsidRPr="003E0909" w:rsidR="002F7496" w:rsidP="002F7496" w:rsidRDefault="002F7496" w14:paraId="104D783B" w14:textId="3172D4FC">
      <w:pPr>
        <w:spacing w:line="360" w:lineRule="auto"/>
        <w:rPr>
          <w:rFonts w:ascii="Arial" w:hAnsi="Arial" w:cs="Arial"/>
          <w:sz w:val="22"/>
          <w:szCs w:val="22"/>
        </w:rPr>
      </w:pPr>
      <w:r w:rsidRPr="003E0909">
        <w:rPr>
          <w:rFonts w:ascii="Arial" w:hAnsi="Arial" w:cs="Arial"/>
          <w:sz w:val="22"/>
          <w:szCs w:val="22"/>
        </w:rPr>
        <w:t xml:space="preserve">This chapter has achieved objective </w:t>
      </w:r>
      <w:r>
        <w:rPr>
          <w:rFonts w:ascii="Arial" w:hAnsi="Arial" w:cs="Arial"/>
          <w:sz w:val="22"/>
          <w:szCs w:val="22"/>
        </w:rPr>
        <w:t>two by successfully identifying and planning the most suitable and appropriate research methods and strategies.</w:t>
      </w:r>
    </w:p>
    <w:p w:rsidRPr="003E0909" w:rsidR="002F7496" w:rsidP="002F7496" w:rsidRDefault="002F7496" w14:paraId="070A253C" w14:textId="77777777">
      <w:pPr>
        <w:spacing w:line="360" w:lineRule="auto"/>
        <w:rPr>
          <w:rFonts w:ascii="Arial" w:hAnsi="Arial" w:cs="Arial"/>
          <w:sz w:val="22"/>
          <w:szCs w:val="22"/>
        </w:rPr>
      </w:pPr>
      <w:r w:rsidRPr="003E0909">
        <w:rPr>
          <w:rFonts w:ascii="Arial" w:hAnsi="Arial" w:cs="Arial"/>
          <w:sz w:val="22"/>
          <w:szCs w:val="22"/>
        </w:rPr>
        <w:t xml:space="preserve">The </w:t>
      </w:r>
      <w:r>
        <w:rPr>
          <w:rFonts w:ascii="Arial" w:hAnsi="Arial" w:cs="Arial"/>
          <w:sz w:val="22"/>
          <w:szCs w:val="22"/>
        </w:rPr>
        <w:t xml:space="preserve">employed </w:t>
      </w:r>
      <w:r w:rsidRPr="003E0909">
        <w:rPr>
          <w:rFonts w:ascii="Arial" w:hAnsi="Arial" w:cs="Arial"/>
          <w:sz w:val="22"/>
          <w:szCs w:val="22"/>
        </w:rPr>
        <w:t>research philosophies and approaches, as well as data collection and analysis techniques</w:t>
      </w:r>
      <w:r>
        <w:rPr>
          <w:rFonts w:ascii="Arial" w:hAnsi="Arial" w:cs="Arial"/>
          <w:sz w:val="22"/>
          <w:szCs w:val="22"/>
        </w:rPr>
        <w:t>,</w:t>
      </w:r>
      <w:r w:rsidRPr="003E0909">
        <w:rPr>
          <w:rFonts w:ascii="Arial" w:hAnsi="Arial" w:cs="Arial"/>
          <w:sz w:val="22"/>
          <w:szCs w:val="22"/>
        </w:rPr>
        <w:t xml:space="preserve"> have been discussed in-depth. </w:t>
      </w:r>
    </w:p>
    <w:p w:rsidRPr="003E0909" w:rsidR="002F7496" w:rsidP="002F7496" w:rsidRDefault="002F7496" w14:paraId="2B43324F" w14:textId="77777777">
      <w:pPr>
        <w:spacing w:line="360" w:lineRule="auto"/>
        <w:rPr>
          <w:rFonts w:ascii="Arial" w:hAnsi="Arial" w:cs="Arial"/>
          <w:sz w:val="22"/>
          <w:szCs w:val="22"/>
        </w:rPr>
      </w:pPr>
      <w:r w:rsidRPr="003E0909">
        <w:rPr>
          <w:rFonts w:ascii="Arial" w:hAnsi="Arial" w:cs="Arial"/>
          <w:sz w:val="22"/>
          <w:szCs w:val="22"/>
        </w:rPr>
        <w:t xml:space="preserve">The next chapter will present and analyse the collected data, utilising the methods outlined in this chapter. </w:t>
      </w:r>
    </w:p>
    <w:p w:rsidRPr="003E0909" w:rsidR="002F7496" w:rsidP="002F7496" w:rsidRDefault="002F7496" w14:paraId="4BEDCD6D" w14:textId="77777777">
      <w:pPr>
        <w:spacing w:line="360" w:lineRule="auto"/>
        <w:rPr>
          <w:rFonts w:ascii="Arial" w:hAnsi="Arial" w:cs="Arial"/>
          <w:sz w:val="22"/>
          <w:szCs w:val="22"/>
        </w:rPr>
      </w:pPr>
    </w:p>
    <w:p w:rsidRPr="003E0909" w:rsidR="002F7496" w:rsidP="002F7496" w:rsidRDefault="002F7496" w14:paraId="7CEEA86F" w14:textId="77777777">
      <w:pPr>
        <w:spacing w:line="360" w:lineRule="auto"/>
        <w:rPr>
          <w:rFonts w:ascii="Arial" w:hAnsi="Arial" w:cs="Arial"/>
          <w:sz w:val="22"/>
          <w:szCs w:val="22"/>
        </w:rPr>
      </w:pPr>
    </w:p>
    <w:p w:rsidR="009F26CC" w:rsidP="002F7496" w:rsidRDefault="009F26CC" w14:paraId="3D230122" w14:textId="77777777">
      <w:pPr>
        <w:spacing w:line="360" w:lineRule="auto"/>
        <w:rPr>
          <w:rFonts w:ascii="Arial" w:hAnsi="Arial" w:cs="Arial"/>
          <w:sz w:val="22"/>
          <w:szCs w:val="22"/>
        </w:rPr>
      </w:pPr>
    </w:p>
    <w:p w:rsidR="3B6F7E1F" w:rsidP="3B6F7E1F" w:rsidRDefault="3B6F7E1F" w14:paraId="496DCAB4" w14:textId="755A248D">
      <w:pPr>
        <w:spacing w:line="360" w:lineRule="auto"/>
        <w:rPr>
          <w:rFonts w:ascii="Arial" w:hAnsi="Arial" w:cs="Arial"/>
          <w:b w:val="1"/>
          <w:bCs w:val="1"/>
        </w:rPr>
      </w:pPr>
    </w:p>
    <w:p w:rsidR="3B6F7E1F" w:rsidP="3B6F7E1F" w:rsidRDefault="3B6F7E1F" w14:paraId="07F11F0E" w14:textId="7406A91B">
      <w:pPr>
        <w:spacing w:line="360" w:lineRule="auto"/>
        <w:rPr>
          <w:rFonts w:ascii="Arial" w:hAnsi="Arial" w:cs="Arial"/>
          <w:b w:val="1"/>
          <w:bCs w:val="1"/>
        </w:rPr>
      </w:pPr>
    </w:p>
    <w:p w:rsidR="3B6F7E1F" w:rsidP="3B6F7E1F" w:rsidRDefault="3B6F7E1F" w14:paraId="1363FECD" w14:textId="69FAC93D">
      <w:pPr>
        <w:spacing w:line="360" w:lineRule="auto"/>
        <w:rPr>
          <w:rFonts w:ascii="Arial" w:hAnsi="Arial" w:cs="Arial"/>
          <w:b w:val="1"/>
          <w:bCs w:val="1"/>
        </w:rPr>
      </w:pPr>
    </w:p>
    <w:p w:rsidR="3B6F7E1F" w:rsidP="3B6F7E1F" w:rsidRDefault="3B6F7E1F" w14:paraId="49AC10F0" w14:textId="0A76C061">
      <w:pPr>
        <w:spacing w:line="360" w:lineRule="auto"/>
        <w:rPr>
          <w:rFonts w:ascii="Arial" w:hAnsi="Arial" w:cs="Arial"/>
          <w:b w:val="1"/>
          <w:bCs w:val="1"/>
        </w:rPr>
      </w:pPr>
    </w:p>
    <w:p w:rsidR="3B6F7E1F" w:rsidP="3B6F7E1F" w:rsidRDefault="3B6F7E1F" w14:paraId="123BE315" w14:textId="73732C84">
      <w:pPr>
        <w:spacing w:line="360" w:lineRule="auto"/>
        <w:rPr>
          <w:rFonts w:ascii="Arial" w:hAnsi="Arial" w:cs="Arial"/>
          <w:b w:val="1"/>
          <w:bCs w:val="1"/>
        </w:rPr>
      </w:pPr>
    </w:p>
    <w:p w:rsidRPr="003336A9" w:rsidR="002F7496" w:rsidP="234B9057" w:rsidRDefault="002F7496" w14:paraId="13A7814A" w14:textId="274F623B">
      <w:pPr>
        <w:pStyle w:val="Normal"/>
        <w:spacing w:line="360" w:lineRule="auto"/>
        <w:rPr>
          <w:rFonts w:ascii="Arial" w:hAnsi="Arial" w:cs="Arial"/>
          <w:b w:val="1"/>
          <w:bCs w:val="1"/>
        </w:rPr>
      </w:pPr>
    </w:p>
    <w:p w:rsidRPr="003336A9" w:rsidR="002F7496" w:rsidP="5260C8B2" w:rsidRDefault="002F7496" w14:paraId="4CF082D6" w14:textId="28548A17">
      <w:pPr>
        <w:pStyle w:val="Normal"/>
        <w:spacing w:line="360" w:lineRule="auto"/>
        <w:rPr>
          <w:rFonts w:ascii="Arial" w:hAnsi="Arial" w:cs="Arial"/>
          <w:b w:val="1"/>
          <w:bCs w:val="1"/>
        </w:rPr>
      </w:pPr>
      <w:r w:rsidRPr="234B9057" w:rsidR="002F7496">
        <w:rPr>
          <w:rFonts w:ascii="Arial" w:hAnsi="Arial" w:cs="Arial"/>
          <w:b w:val="1"/>
          <w:bCs w:val="1"/>
        </w:rPr>
        <w:t>Chapter 4 – Data Analysis</w:t>
      </w:r>
    </w:p>
    <w:p w:rsidRPr="002D77D5" w:rsidR="002F7496" w:rsidP="002F7496" w:rsidRDefault="002F7496" w14:paraId="41D81B17" w14:textId="77777777">
      <w:pPr>
        <w:spacing w:line="360" w:lineRule="auto"/>
        <w:rPr>
          <w:rFonts w:ascii="Arial" w:hAnsi="Arial" w:cs="Arial"/>
          <w:b/>
          <w:bCs/>
          <w:sz w:val="22"/>
          <w:szCs w:val="22"/>
        </w:rPr>
      </w:pPr>
      <w:r w:rsidRPr="002D77D5">
        <w:rPr>
          <w:rFonts w:ascii="Arial" w:hAnsi="Arial" w:cs="Arial"/>
          <w:b/>
          <w:bCs/>
          <w:sz w:val="22"/>
          <w:szCs w:val="22"/>
        </w:rPr>
        <w:t>4.1 - Introduction</w:t>
      </w:r>
    </w:p>
    <w:p w:rsidRPr="002D77D5" w:rsidR="002F7496" w:rsidP="002F7496" w:rsidRDefault="002F7496" w14:paraId="1A9428E9" w14:textId="2912F709">
      <w:pPr>
        <w:spacing w:line="360" w:lineRule="auto"/>
        <w:rPr>
          <w:rFonts w:ascii="Arial" w:hAnsi="Arial" w:cs="Arial"/>
          <w:sz w:val="22"/>
          <w:szCs w:val="22"/>
        </w:rPr>
      </w:pPr>
      <w:r w:rsidRPr="7663C0FF" w:rsidR="002F7496">
        <w:rPr>
          <w:rFonts w:ascii="Arial" w:hAnsi="Arial" w:cs="Arial"/>
          <w:sz w:val="22"/>
          <w:szCs w:val="22"/>
        </w:rPr>
        <w:t xml:space="preserve">This chapter will present, interpret, discuss, </w:t>
      </w:r>
      <w:r w:rsidRPr="7663C0FF" w:rsidR="002F7496">
        <w:rPr>
          <w:rFonts w:ascii="Arial" w:hAnsi="Arial" w:cs="Arial"/>
          <w:sz w:val="22"/>
          <w:szCs w:val="22"/>
        </w:rPr>
        <w:t>analyse</w:t>
      </w:r>
      <w:r w:rsidRPr="7663C0FF" w:rsidR="002F7496">
        <w:rPr>
          <w:rFonts w:ascii="Arial" w:hAnsi="Arial" w:cs="Arial"/>
          <w:sz w:val="22"/>
          <w:szCs w:val="22"/>
        </w:rPr>
        <w:t xml:space="preserve"> and evaluate the gathered data</w:t>
      </w:r>
      <w:r w:rsidRPr="7663C0FF" w:rsidR="0E3FE9CF">
        <w:rPr>
          <w:rFonts w:ascii="Arial" w:hAnsi="Arial" w:cs="Arial"/>
          <w:sz w:val="22"/>
          <w:szCs w:val="22"/>
        </w:rPr>
        <w:t xml:space="preserve"> in relation to the research question</w:t>
      </w:r>
      <w:r w:rsidRPr="7663C0FF" w:rsidR="002F7496">
        <w:rPr>
          <w:rFonts w:ascii="Arial" w:hAnsi="Arial" w:cs="Arial"/>
          <w:sz w:val="22"/>
          <w:szCs w:val="22"/>
        </w:rPr>
        <w:t xml:space="preserve">, addressing </w:t>
      </w:r>
      <w:r w:rsidRPr="7663C0FF" w:rsidR="002F7496">
        <w:rPr>
          <w:rFonts w:ascii="Arial" w:hAnsi="Arial" w:cs="Arial"/>
          <w:sz w:val="22"/>
          <w:szCs w:val="22"/>
        </w:rPr>
        <w:t>objective</w:t>
      </w:r>
      <w:r w:rsidRPr="7663C0FF" w:rsidR="002F7496">
        <w:rPr>
          <w:rFonts w:ascii="Arial" w:hAnsi="Arial" w:cs="Arial"/>
          <w:sz w:val="22"/>
          <w:szCs w:val="22"/>
        </w:rPr>
        <w:t xml:space="preserve"> </w:t>
      </w:r>
      <w:r w:rsidRPr="7663C0FF" w:rsidR="665B918A">
        <w:rPr>
          <w:rFonts w:ascii="Arial" w:hAnsi="Arial" w:cs="Arial"/>
          <w:sz w:val="22"/>
          <w:szCs w:val="22"/>
        </w:rPr>
        <w:t>three.</w:t>
      </w:r>
    </w:p>
    <w:p w:rsidRPr="002D77D5" w:rsidR="002F7496" w:rsidP="002F7496" w:rsidRDefault="002F7496" w14:paraId="24D58320" w14:textId="5D05E0DF">
      <w:pPr>
        <w:spacing w:line="360" w:lineRule="auto"/>
        <w:rPr>
          <w:rFonts w:ascii="Arial" w:hAnsi="Arial" w:cs="Arial"/>
          <w:sz w:val="22"/>
          <w:szCs w:val="22"/>
        </w:rPr>
      </w:pPr>
      <w:r w:rsidRPr="7663C0FF" w:rsidR="002F7496">
        <w:rPr>
          <w:rFonts w:ascii="Arial" w:hAnsi="Arial" w:cs="Arial"/>
          <w:sz w:val="22"/>
          <w:szCs w:val="22"/>
        </w:rPr>
        <w:t xml:space="preserve">As proposed in chapter </w:t>
      </w:r>
      <w:r w:rsidRPr="7663C0FF" w:rsidR="7FAB54A1">
        <w:rPr>
          <w:rFonts w:ascii="Arial" w:hAnsi="Arial" w:cs="Arial"/>
          <w:sz w:val="22"/>
          <w:szCs w:val="22"/>
        </w:rPr>
        <w:t>three</w:t>
      </w:r>
      <w:r w:rsidRPr="7663C0FF" w:rsidR="002F7496">
        <w:rPr>
          <w:rFonts w:ascii="Arial" w:hAnsi="Arial" w:cs="Arial"/>
          <w:sz w:val="22"/>
          <w:szCs w:val="22"/>
        </w:rPr>
        <w:t>, the primary data was gathered via online questionnaire, completed by IIOC investigators within South Wales Police, and to which 12 responses were received.</w:t>
      </w:r>
    </w:p>
    <w:p w:rsidRPr="002D77D5" w:rsidR="002F7496" w:rsidP="002F7496" w:rsidRDefault="002F7496" w14:paraId="2E1428AF" w14:textId="77777777">
      <w:pPr>
        <w:spacing w:line="360" w:lineRule="auto"/>
        <w:rPr>
          <w:rFonts w:ascii="Arial" w:hAnsi="Arial" w:cs="Arial"/>
          <w:sz w:val="22"/>
          <w:szCs w:val="22"/>
        </w:rPr>
      </w:pPr>
      <w:r w:rsidRPr="002D77D5">
        <w:rPr>
          <w:rFonts w:ascii="Arial" w:hAnsi="Arial" w:cs="Arial"/>
          <w:sz w:val="22"/>
          <w:szCs w:val="22"/>
        </w:rPr>
        <w:t xml:space="preserve">A blank copy of the questionnaire distributed to participants can be found in Appendix </w:t>
      </w:r>
      <w:r>
        <w:rPr>
          <w:rFonts w:ascii="Arial" w:hAnsi="Arial" w:cs="Arial"/>
          <w:sz w:val="22"/>
          <w:szCs w:val="22"/>
        </w:rPr>
        <w:t>A</w:t>
      </w:r>
      <w:r w:rsidRPr="002D77D5">
        <w:rPr>
          <w:rFonts w:ascii="Arial" w:hAnsi="Arial" w:cs="Arial"/>
          <w:sz w:val="22"/>
          <w:szCs w:val="22"/>
        </w:rPr>
        <w:t>.</w:t>
      </w:r>
    </w:p>
    <w:p w:rsidRPr="002D77D5" w:rsidR="002F7496" w:rsidP="002F7496" w:rsidRDefault="002F7496" w14:paraId="5669950B" w14:textId="77777777">
      <w:pPr>
        <w:spacing w:line="360" w:lineRule="auto"/>
        <w:rPr>
          <w:rFonts w:ascii="Arial" w:hAnsi="Arial" w:cs="Arial"/>
          <w:sz w:val="22"/>
          <w:szCs w:val="22"/>
        </w:rPr>
      </w:pPr>
      <w:r w:rsidRPr="002D77D5">
        <w:rPr>
          <w:rFonts w:ascii="Arial" w:hAnsi="Arial" w:cs="Arial"/>
          <w:sz w:val="22"/>
          <w:szCs w:val="22"/>
        </w:rPr>
        <w:t xml:space="preserve">A table showing the participants’ (numbered 1 – 12) responses to each quantitative-type question can be found in Appendix </w:t>
      </w:r>
      <w:r>
        <w:rPr>
          <w:rFonts w:ascii="Arial" w:hAnsi="Arial" w:cs="Arial"/>
          <w:sz w:val="22"/>
          <w:szCs w:val="22"/>
        </w:rPr>
        <w:t>B</w:t>
      </w:r>
      <w:r w:rsidRPr="002D77D5">
        <w:rPr>
          <w:rFonts w:ascii="Arial" w:hAnsi="Arial" w:cs="Arial"/>
          <w:sz w:val="22"/>
          <w:szCs w:val="22"/>
        </w:rPr>
        <w:t xml:space="preserve">, and a separate table showing their responses to the qualitative-type questions can be found in Appendix </w:t>
      </w:r>
      <w:r>
        <w:rPr>
          <w:rFonts w:ascii="Arial" w:hAnsi="Arial" w:cs="Arial"/>
          <w:sz w:val="22"/>
          <w:szCs w:val="22"/>
        </w:rPr>
        <w:t>C</w:t>
      </w:r>
      <w:r w:rsidRPr="002D77D5">
        <w:rPr>
          <w:rFonts w:ascii="Arial" w:hAnsi="Arial" w:cs="Arial"/>
          <w:sz w:val="22"/>
          <w:szCs w:val="22"/>
        </w:rPr>
        <w:t>.</w:t>
      </w:r>
    </w:p>
    <w:p w:rsidRPr="002D77D5" w:rsidR="002F7496" w:rsidP="002F7496" w:rsidRDefault="002F7496" w14:paraId="2B87AE2D" w14:textId="77777777">
      <w:pPr>
        <w:spacing w:line="360" w:lineRule="auto"/>
        <w:rPr>
          <w:rFonts w:ascii="Arial" w:hAnsi="Arial" w:cs="Arial"/>
          <w:sz w:val="22"/>
          <w:szCs w:val="22"/>
        </w:rPr>
      </w:pPr>
    </w:p>
    <w:p w:rsidRPr="002D77D5" w:rsidR="002F7496" w:rsidP="002F7496" w:rsidRDefault="002F7496" w14:paraId="0F31AC66" w14:textId="77777777">
      <w:pPr>
        <w:spacing w:line="360" w:lineRule="auto"/>
        <w:rPr>
          <w:rFonts w:ascii="Arial" w:hAnsi="Arial" w:cs="Arial"/>
          <w:b/>
          <w:bCs/>
          <w:sz w:val="22"/>
          <w:szCs w:val="22"/>
        </w:rPr>
      </w:pPr>
      <w:r w:rsidRPr="002D77D5">
        <w:rPr>
          <w:rFonts w:ascii="Arial" w:hAnsi="Arial" w:cs="Arial"/>
          <w:b/>
          <w:bCs/>
          <w:sz w:val="22"/>
          <w:szCs w:val="22"/>
        </w:rPr>
        <w:t>4.1.1 - Chapter structure</w:t>
      </w:r>
    </w:p>
    <w:p w:rsidRPr="002D77D5" w:rsidR="002F7496" w:rsidP="002F7496" w:rsidRDefault="002F7496" w14:paraId="7FAF736F" w14:textId="53AC87BF">
      <w:pPr>
        <w:spacing w:line="360" w:lineRule="auto"/>
        <w:rPr>
          <w:rFonts w:ascii="Arial" w:hAnsi="Arial" w:cs="Arial"/>
          <w:sz w:val="22"/>
          <w:szCs w:val="22"/>
        </w:rPr>
      </w:pPr>
      <w:r w:rsidRPr="7663C0FF" w:rsidR="002F7496">
        <w:rPr>
          <w:rFonts w:ascii="Arial" w:hAnsi="Arial" w:cs="Arial"/>
          <w:sz w:val="22"/>
          <w:szCs w:val="22"/>
        </w:rPr>
        <w:t xml:space="preserve">The </w:t>
      </w:r>
      <w:r w:rsidRPr="7663C0FF" w:rsidR="002F7496">
        <w:rPr>
          <w:rFonts w:ascii="Arial" w:hAnsi="Arial" w:cs="Arial"/>
          <w:sz w:val="22"/>
          <w:szCs w:val="22"/>
        </w:rPr>
        <w:t>methodology</w:t>
      </w:r>
      <w:r w:rsidRPr="7663C0FF" w:rsidR="002F7496">
        <w:rPr>
          <w:rFonts w:ascii="Arial" w:hAnsi="Arial" w:cs="Arial"/>
          <w:sz w:val="22"/>
          <w:szCs w:val="22"/>
        </w:rPr>
        <w:t xml:space="preserve"> discussed the inclusion in the questionnaire of quantitative and qualitative-type questions. As </w:t>
      </w:r>
      <w:r w:rsidRPr="7663C0FF" w:rsidR="5D76087C">
        <w:rPr>
          <w:rFonts w:ascii="Arial" w:hAnsi="Arial" w:cs="Arial"/>
          <w:sz w:val="22"/>
          <w:szCs w:val="22"/>
        </w:rPr>
        <w:t>each</w:t>
      </w:r>
      <w:r w:rsidRPr="7663C0FF" w:rsidR="002F7496">
        <w:rPr>
          <w:rFonts w:ascii="Arial" w:hAnsi="Arial" w:cs="Arial"/>
          <w:sz w:val="22"/>
          <w:szCs w:val="22"/>
        </w:rPr>
        <w:t xml:space="preserve"> qualitative-type question</w:t>
      </w:r>
      <w:r w:rsidRPr="7663C0FF" w:rsidR="2B9490DE">
        <w:rPr>
          <w:rFonts w:ascii="Arial" w:hAnsi="Arial" w:cs="Arial"/>
          <w:sz w:val="22"/>
          <w:szCs w:val="22"/>
        </w:rPr>
        <w:t xml:space="preserve"> </w:t>
      </w:r>
      <w:r w:rsidRPr="7663C0FF" w:rsidR="002F7496">
        <w:rPr>
          <w:rFonts w:ascii="Arial" w:hAnsi="Arial" w:cs="Arial"/>
          <w:sz w:val="22"/>
          <w:szCs w:val="22"/>
        </w:rPr>
        <w:t xml:space="preserve">consisted of opportunities to provide comments in relation to the quantitative-type question directly before </w:t>
      </w:r>
      <w:r w:rsidRPr="7663C0FF" w:rsidR="0B55A088">
        <w:rPr>
          <w:rFonts w:ascii="Arial" w:hAnsi="Arial" w:cs="Arial"/>
          <w:sz w:val="22"/>
          <w:szCs w:val="22"/>
        </w:rPr>
        <w:t>it</w:t>
      </w:r>
      <w:r w:rsidRPr="7663C0FF" w:rsidR="002F7496">
        <w:rPr>
          <w:rFonts w:ascii="Arial" w:hAnsi="Arial" w:cs="Arial"/>
          <w:sz w:val="22"/>
          <w:szCs w:val="22"/>
        </w:rPr>
        <w:t>, the analysis will follow this format, with qualitative responses considered directly after the quantitative-type question</w:t>
      </w:r>
      <w:r w:rsidRPr="7663C0FF" w:rsidR="0B2E9F35">
        <w:rPr>
          <w:rFonts w:ascii="Arial" w:hAnsi="Arial" w:cs="Arial"/>
          <w:sz w:val="22"/>
          <w:szCs w:val="22"/>
        </w:rPr>
        <w:t>s</w:t>
      </w:r>
      <w:r w:rsidRPr="7663C0FF" w:rsidR="002F7496">
        <w:rPr>
          <w:rFonts w:ascii="Arial" w:hAnsi="Arial" w:cs="Arial"/>
          <w:sz w:val="22"/>
          <w:szCs w:val="22"/>
        </w:rPr>
        <w:t xml:space="preserve"> to which they relate.</w:t>
      </w:r>
    </w:p>
    <w:p w:rsidRPr="002D77D5" w:rsidR="002F7496" w:rsidP="002F7496" w:rsidRDefault="002F7496" w14:paraId="08EC53E0" w14:textId="77777777">
      <w:pPr>
        <w:spacing w:line="360" w:lineRule="auto"/>
        <w:rPr>
          <w:rFonts w:ascii="Arial" w:hAnsi="Arial" w:cs="Arial"/>
          <w:sz w:val="22"/>
          <w:szCs w:val="22"/>
        </w:rPr>
      </w:pPr>
    </w:p>
    <w:p w:rsidRPr="002D77D5" w:rsidR="002F7496" w:rsidP="002F7496" w:rsidRDefault="002F7496" w14:paraId="6D5A773D" w14:textId="26AA9D70">
      <w:pPr>
        <w:spacing w:line="360" w:lineRule="auto"/>
        <w:rPr>
          <w:rFonts w:ascii="Arial" w:hAnsi="Arial" w:cs="Arial"/>
          <w:b/>
          <w:bCs/>
          <w:sz w:val="22"/>
          <w:szCs w:val="22"/>
        </w:rPr>
      </w:pPr>
      <w:r w:rsidRPr="002D77D5">
        <w:rPr>
          <w:rFonts w:ascii="Arial" w:hAnsi="Arial" w:cs="Arial"/>
          <w:b/>
          <w:bCs/>
          <w:sz w:val="22"/>
          <w:szCs w:val="22"/>
        </w:rPr>
        <w:t xml:space="preserve">4.2 - Analysis of </w:t>
      </w:r>
      <w:r w:rsidR="003910BE">
        <w:rPr>
          <w:rFonts w:ascii="Arial" w:hAnsi="Arial" w:cs="Arial"/>
          <w:b/>
          <w:bCs/>
          <w:sz w:val="22"/>
          <w:szCs w:val="22"/>
        </w:rPr>
        <w:t>qu</w:t>
      </w:r>
      <w:r w:rsidRPr="002D77D5">
        <w:rPr>
          <w:rFonts w:ascii="Arial" w:hAnsi="Arial" w:cs="Arial"/>
          <w:b/>
          <w:bCs/>
          <w:sz w:val="22"/>
          <w:szCs w:val="22"/>
        </w:rPr>
        <w:t xml:space="preserve">estionnaire </w:t>
      </w:r>
      <w:r w:rsidR="003910BE">
        <w:rPr>
          <w:rFonts w:ascii="Arial" w:hAnsi="Arial" w:cs="Arial"/>
          <w:b/>
          <w:bCs/>
          <w:sz w:val="22"/>
          <w:szCs w:val="22"/>
        </w:rPr>
        <w:t>r</w:t>
      </w:r>
      <w:r w:rsidRPr="002D77D5">
        <w:rPr>
          <w:rFonts w:ascii="Arial" w:hAnsi="Arial" w:cs="Arial"/>
          <w:b/>
          <w:bCs/>
          <w:sz w:val="22"/>
          <w:szCs w:val="22"/>
        </w:rPr>
        <w:t>esponses</w:t>
      </w:r>
    </w:p>
    <w:p w:rsidRPr="002D77D5" w:rsidR="002F7496" w:rsidP="002F7496" w:rsidRDefault="002F7496" w14:paraId="429D4836" w14:textId="4AA63988">
      <w:pPr>
        <w:spacing w:line="360" w:lineRule="auto"/>
        <w:rPr>
          <w:rFonts w:ascii="Arial" w:hAnsi="Arial" w:cs="Arial"/>
          <w:b/>
          <w:bCs/>
          <w:sz w:val="22"/>
          <w:szCs w:val="22"/>
        </w:rPr>
      </w:pPr>
      <w:r w:rsidRPr="002D77D5">
        <w:rPr>
          <w:rFonts w:ascii="Arial" w:hAnsi="Arial" w:cs="Arial"/>
          <w:b/>
          <w:bCs/>
          <w:sz w:val="22"/>
          <w:szCs w:val="22"/>
        </w:rPr>
        <w:t xml:space="preserve">4.2.1 - Questions </w:t>
      </w:r>
      <w:r w:rsidR="000D195D">
        <w:rPr>
          <w:rFonts w:ascii="Arial" w:hAnsi="Arial" w:cs="Arial"/>
          <w:b/>
          <w:bCs/>
          <w:sz w:val="22"/>
          <w:szCs w:val="22"/>
        </w:rPr>
        <w:t xml:space="preserve">one to three </w:t>
      </w:r>
      <w:r w:rsidRPr="002D77D5">
        <w:rPr>
          <w:rFonts w:ascii="Arial" w:hAnsi="Arial" w:cs="Arial"/>
          <w:b/>
          <w:bCs/>
          <w:sz w:val="22"/>
          <w:szCs w:val="22"/>
        </w:rPr>
        <w:t xml:space="preserve">- </w:t>
      </w:r>
      <w:r w:rsidR="000D195D">
        <w:rPr>
          <w:rFonts w:ascii="Arial" w:hAnsi="Arial" w:cs="Arial"/>
          <w:b/>
          <w:bCs/>
          <w:sz w:val="22"/>
          <w:szCs w:val="22"/>
        </w:rPr>
        <w:t>i</w:t>
      </w:r>
      <w:r w:rsidRPr="002D77D5">
        <w:rPr>
          <w:rFonts w:ascii="Arial" w:hAnsi="Arial" w:cs="Arial"/>
          <w:b/>
          <w:bCs/>
          <w:sz w:val="22"/>
          <w:szCs w:val="22"/>
        </w:rPr>
        <w:t xml:space="preserve">ntroductory </w:t>
      </w:r>
      <w:r w:rsidR="000D195D">
        <w:rPr>
          <w:rFonts w:ascii="Arial" w:hAnsi="Arial" w:cs="Arial"/>
          <w:b/>
          <w:bCs/>
          <w:sz w:val="22"/>
          <w:szCs w:val="22"/>
        </w:rPr>
        <w:t>q</w:t>
      </w:r>
      <w:r w:rsidRPr="002D77D5">
        <w:rPr>
          <w:rFonts w:ascii="Arial" w:hAnsi="Arial" w:cs="Arial"/>
          <w:b/>
          <w:bCs/>
          <w:sz w:val="22"/>
          <w:szCs w:val="22"/>
        </w:rPr>
        <w:t xml:space="preserve">uestions </w:t>
      </w:r>
    </w:p>
    <w:p w:rsidRPr="002D77D5" w:rsidR="002F7496" w:rsidP="002F7496" w:rsidRDefault="002F7496" w14:paraId="26E80C92" w14:textId="3D5206B4">
      <w:pPr>
        <w:spacing w:line="360" w:lineRule="auto"/>
        <w:rPr>
          <w:rFonts w:ascii="Arial" w:hAnsi="Arial" w:cs="Arial"/>
          <w:sz w:val="22"/>
          <w:szCs w:val="22"/>
        </w:rPr>
      </w:pPr>
      <w:r w:rsidRPr="7663C0FF" w:rsidR="002F7496">
        <w:rPr>
          <w:rFonts w:ascii="Arial" w:hAnsi="Arial" w:cs="Arial"/>
          <w:sz w:val="22"/>
          <w:szCs w:val="22"/>
        </w:rPr>
        <w:t xml:space="preserve">Question </w:t>
      </w:r>
      <w:r w:rsidRPr="7663C0FF" w:rsidR="675D67B4">
        <w:rPr>
          <w:rFonts w:ascii="Arial" w:hAnsi="Arial" w:cs="Arial"/>
          <w:sz w:val="22"/>
          <w:szCs w:val="22"/>
        </w:rPr>
        <w:t>one</w:t>
      </w:r>
      <w:r w:rsidRPr="7663C0FF" w:rsidR="002F7496">
        <w:rPr>
          <w:rFonts w:ascii="Arial" w:hAnsi="Arial" w:cs="Arial"/>
          <w:sz w:val="22"/>
          <w:szCs w:val="22"/>
        </w:rPr>
        <w:t xml:space="preserve"> asked participants which gender they most identified with. The researcher decided to include this question due to the gender focus nature of the research, and to analyse relationships between participants’ gender and their answers to other questions. The ratio of male to female participants was 1:1</w:t>
      </w:r>
      <w:r w:rsidRPr="7663C0FF" w:rsidR="002F7496">
        <w:rPr>
          <w:rFonts w:ascii="Arial" w:hAnsi="Arial" w:cs="Arial"/>
          <w:sz w:val="22"/>
          <w:szCs w:val="22"/>
        </w:rPr>
        <w:t>, creating an impartially gendered sample.</w:t>
      </w:r>
    </w:p>
    <w:p w:rsidRPr="002D77D5" w:rsidR="002F7496" w:rsidP="002F7496" w:rsidRDefault="002F7496" w14:paraId="2F37056C" w14:textId="02690A02">
      <w:pPr>
        <w:spacing w:line="360" w:lineRule="auto"/>
        <w:rPr>
          <w:rFonts w:ascii="Arial" w:hAnsi="Arial" w:cs="Arial"/>
          <w:sz w:val="22"/>
          <w:szCs w:val="22"/>
        </w:rPr>
      </w:pPr>
      <w:r w:rsidRPr="7663C0FF" w:rsidR="002F7496">
        <w:rPr>
          <w:rFonts w:ascii="Arial" w:hAnsi="Arial" w:cs="Arial"/>
          <w:sz w:val="22"/>
          <w:szCs w:val="22"/>
        </w:rPr>
        <w:t xml:space="preserve">Participants were next asked how long they had worked within POLIT as IIOC investigators. The purpose of this question was to </w:t>
      </w:r>
      <w:r w:rsidRPr="7663C0FF" w:rsidR="002F7496">
        <w:rPr>
          <w:rFonts w:ascii="Arial" w:hAnsi="Arial" w:cs="Arial"/>
          <w:sz w:val="22"/>
          <w:szCs w:val="22"/>
        </w:rPr>
        <w:t>ascertain</w:t>
      </w:r>
      <w:r w:rsidRPr="7663C0FF" w:rsidR="002F7496">
        <w:rPr>
          <w:rFonts w:ascii="Arial" w:hAnsi="Arial" w:cs="Arial"/>
          <w:sz w:val="22"/>
          <w:szCs w:val="22"/>
        </w:rPr>
        <w:t xml:space="preserve"> participants’ experience in dealing with IIOC investigations, so that comparisons could be made as to whether this has a bearing on their </w:t>
      </w:r>
      <w:r w:rsidRPr="7663C0FF" w:rsidR="002F7496">
        <w:rPr>
          <w:rFonts w:ascii="Arial" w:hAnsi="Arial" w:cs="Arial"/>
          <w:sz w:val="22"/>
          <w:szCs w:val="22"/>
        </w:rPr>
        <w:t>perceptions</w:t>
      </w:r>
      <w:r w:rsidRPr="7663C0FF" w:rsidR="002F7496">
        <w:rPr>
          <w:rFonts w:ascii="Arial" w:hAnsi="Arial" w:cs="Arial"/>
          <w:sz w:val="22"/>
          <w:szCs w:val="22"/>
        </w:rPr>
        <w:t xml:space="preserve"> of female IIOC suspects. The researcher hoped to obtain responses from investigators with a range of </w:t>
      </w:r>
      <w:r w:rsidRPr="7663C0FF" w:rsidR="526BDA1D">
        <w:rPr>
          <w:rFonts w:ascii="Arial" w:hAnsi="Arial" w:cs="Arial"/>
          <w:sz w:val="22"/>
          <w:szCs w:val="22"/>
        </w:rPr>
        <w:t>experience levels</w:t>
      </w:r>
      <w:r w:rsidRPr="7663C0FF" w:rsidR="002F7496">
        <w:rPr>
          <w:rFonts w:ascii="Arial" w:hAnsi="Arial" w:cs="Arial"/>
          <w:sz w:val="22"/>
          <w:szCs w:val="22"/>
        </w:rPr>
        <w:t xml:space="preserve">. 50% of participants had more than three years’ experience, 25% had two to three years’ experience, </w:t>
      </w:r>
      <w:r w:rsidRPr="7663C0FF" w:rsidR="5C58D283">
        <w:rPr>
          <w:rFonts w:ascii="Arial" w:hAnsi="Arial" w:cs="Arial"/>
          <w:sz w:val="22"/>
          <w:szCs w:val="22"/>
        </w:rPr>
        <w:t>1</w:t>
      </w:r>
      <w:r w:rsidRPr="7663C0FF" w:rsidR="002F7496">
        <w:rPr>
          <w:rFonts w:ascii="Arial" w:hAnsi="Arial" w:cs="Arial"/>
          <w:sz w:val="22"/>
          <w:szCs w:val="22"/>
        </w:rPr>
        <w:t xml:space="preserve">6.67% had less than one year of experience, and 8.33% had one to two years of experience. </w:t>
      </w:r>
    </w:p>
    <w:p w:rsidRPr="002D77D5" w:rsidR="002F7496" w:rsidP="002F7496" w:rsidRDefault="002F7496" w14:paraId="6CD7C58A" w14:textId="1C1A8C0E">
      <w:pPr>
        <w:spacing w:line="360" w:lineRule="auto"/>
        <w:rPr>
          <w:rFonts w:ascii="Arial" w:hAnsi="Arial" w:cs="Arial"/>
          <w:sz w:val="22"/>
          <w:szCs w:val="22"/>
        </w:rPr>
      </w:pPr>
      <w:r w:rsidRPr="7663C0FF" w:rsidR="002F7496">
        <w:rPr>
          <w:rFonts w:ascii="Arial" w:hAnsi="Arial" w:cs="Arial"/>
          <w:sz w:val="22"/>
          <w:szCs w:val="22"/>
        </w:rPr>
        <w:t xml:space="preserve">Question </w:t>
      </w:r>
      <w:r w:rsidRPr="7663C0FF" w:rsidR="002F7496">
        <w:rPr>
          <w:rFonts w:ascii="Arial" w:hAnsi="Arial" w:cs="Arial"/>
          <w:sz w:val="22"/>
          <w:szCs w:val="22"/>
        </w:rPr>
        <w:t>three</w:t>
      </w:r>
      <w:r w:rsidRPr="7663C0FF" w:rsidR="002F7496">
        <w:rPr>
          <w:rFonts w:ascii="Arial" w:hAnsi="Arial" w:cs="Arial"/>
          <w:sz w:val="22"/>
          <w:szCs w:val="22"/>
        </w:rPr>
        <w:t xml:space="preserve"> asked participants how many times a female had featured as a suspect of IIOC offences in their investigations. Most respondents (58.33%) </w:t>
      </w:r>
      <w:r w:rsidRPr="7663C0FF" w:rsidR="002F7496">
        <w:rPr>
          <w:rFonts w:ascii="Arial" w:hAnsi="Arial" w:cs="Arial"/>
          <w:sz w:val="22"/>
          <w:szCs w:val="22"/>
        </w:rPr>
        <w:t>stated</w:t>
      </w:r>
      <w:r w:rsidRPr="7663C0FF" w:rsidR="002F7496">
        <w:rPr>
          <w:rFonts w:ascii="Arial" w:hAnsi="Arial" w:cs="Arial"/>
          <w:sz w:val="22"/>
          <w:szCs w:val="22"/>
        </w:rPr>
        <w:t xml:space="preserve"> that they had been involved in one to three s</w:t>
      </w:r>
      <w:r w:rsidRPr="7663C0FF" w:rsidR="051B58DE">
        <w:rPr>
          <w:rFonts w:ascii="Arial" w:hAnsi="Arial" w:cs="Arial"/>
          <w:sz w:val="22"/>
          <w:szCs w:val="22"/>
        </w:rPr>
        <w:t>uch investigations</w:t>
      </w:r>
      <w:r w:rsidRPr="7663C0FF" w:rsidR="002F7496">
        <w:rPr>
          <w:rFonts w:ascii="Arial" w:hAnsi="Arial" w:cs="Arial"/>
          <w:sz w:val="22"/>
          <w:szCs w:val="22"/>
        </w:rPr>
        <w:t>, one third answering four to six, and one participant had never been involved in such an investigation. Of note is that only one participant (8.33%) ha</w:t>
      </w:r>
      <w:r w:rsidRPr="7663C0FF" w:rsidR="002F7496">
        <w:rPr>
          <w:rFonts w:ascii="Arial" w:hAnsi="Arial" w:cs="Arial"/>
          <w:sz w:val="22"/>
          <w:szCs w:val="22"/>
        </w:rPr>
        <w:t>d</w:t>
      </w:r>
      <w:r w:rsidRPr="7663C0FF" w:rsidR="002F7496">
        <w:rPr>
          <w:rFonts w:ascii="Arial" w:hAnsi="Arial" w:cs="Arial"/>
          <w:sz w:val="22"/>
          <w:szCs w:val="22"/>
        </w:rPr>
        <w:t xml:space="preserve"> not investigated a female as an IIOC suspect, </w:t>
      </w:r>
      <w:r w:rsidRPr="7663C0FF" w:rsidR="002F7496">
        <w:rPr>
          <w:rFonts w:ascii="Arial" w:hAnsi="Arial" w:cs="Arial"/>
          <w:sz w:val="22"/>
          <w:szCs w:val="22"/>
        </w:rPr>
        <w:t>whereas</w:t>
      </w:r>
      <w:r w:rsidRPr="7663C0FF" w:rsidR="002F7496">
        <w:rPr>
          <w:rFonts w:ascii="Arial" w:hAnsi="Arial" w:cs="Arial"/>
          <w:sz w:val="22"/>
          <w:szCs w:val="22"/>
        </w:rPr>
        <w:t xml:space="preserve"> 91.66% had</w:t>
      </w:r>
      <w:r w:rsidRPr="7663C0FF" w:rsidR="002F7496">
        <w:rPr>
          <w:rFonts w:ascii="Arial" w:hAnsi="Arial" w:cs="Arial"/>
          <w:sz w:val="22"/>
          <w:szCs w:val="22"/>
        </w:rPr>
        <w:t xml:space="preserve">. The high number of female IIOC suspect encounters supports </w:t>
      </w:r>
      <w:r w:rsidRPr="7663C0FF" w:rsidR="002F7496">
        <w:rPr>
          <w:rFonts w:ascii="Arial" w:hAnsi="Arial" w:cs="Arial"/>
          <w:sz w:val="22"/>
          <w:szCs w:val="22"/>
        </w:rPr>
        <w:t xml:space="preserve">arguments </w:t>
      </w:r>
      <w:r w:rsidRPr="7663C0FF" w:rsidR="002F7496">
        <w:rPr>
          <w:rFonts w:ascii="Arial" w:hAnsi="Arial" w:cs="Arial"/>
          <w:sz w:val="22"/>
          <w:szCs w:val="22"/>
        </w:rPr>
        <w:t>and studies suc</w:t>
      </w:r>
      <w:r w:rsidRPr="7663C0FF" w:rsidR="002F7496">
        <w:rPr>
          <w:rFonts w:ascii="Arial" w:hAnsi="Arial" w:cs="Arial"/>
          <w:sz w:val="22"/>
          <w:szCs w:val="22"/>
        </w:rPr>
        <w:t>h as th</w:t>
      </w:r>
      <w:r w:rsidRPr="7663C0FF" w:rsidR="002F7496">
        <w:rPr>
          <w:rFonts w:ascii="Arial" w:hAnsi="Arial" w:cs="Arial"/>
          <w:sz w:val="22"/>
          <w:szCs w:val="22"/>
        </w:rPr>
        <w:t>ose</w:t>
      </w:r>
      <w:r w:rsidRPr="7663C0FF" w:rsidR="002F7496">
        <w:rPr>
          <w:rFonts w:ascii="Arial" w:hAnsi="Arial" w:cs="Arial"/>
          <w:sz w:val="22"/>
          <w:szCs w:val="22"/>
        </w:rPr>
        <w:t xml:space="preserve"> </w:t>
      </w:r>
      <w:r w:rsidRPr="7663C0FF" w:rsidR="002F7496">
        <w:rPr>
          <w:rFonts w:ascii="Arial" w:hAnsi="Arial" w:cs="Arial"/>
          <w:sz w:val="22"/>
          <w:szCs w:val="22"/>
        </w:rPr>
        <w:t>from</w:t>
      </w:r>
      <w:r w:rsidRPr="7663C0FF" w:rsidR="002F7496">
        <w:rPr>
          <w:rFonts w:ascii="Arial" w:hAnsi="Arial" w:cs="Arial"/>
          <w:sz w:val="22"/>
          <w:szCs w:val="22"/>
        </w:rPr>
        <w:t xml:space="preserve"> Denov (2003) </w:t>
      </w:r>
      <w:r w:rsidRPr="7663C0FF" w:rsidR="002F7496">
        <w:rPr>
          <w:rFonts w:ascii="Arial" w:hAnsi="Arial" w:cs="Arial"/>
          <w:sz w:val="22"/>
          <w:szCs w:val="22"/>
        </w:rPr>
        <w:t xml:space="preserve">and </w:t>
      </w:r>
      <w:r w:rsidRPr="7663C0FF" w:rsidR="002F7496">
        <w:rPr>
          <w:rFonts w:ascii="Arial" w:hAnsi="Arial" w:cs="Arial"/>
          <w:sz w:val="22"/>
          <w:szCs w:val="22"/>
        </w:rPr>
        <w:t>Cortoni</w:t>
      </w:r>
      <w:r w:rsidRPr="7663C0FF" w:rsidR="002F7496">
        <w:rPr>
          <w:rFonts w:ascii="Arial" w:hAnsi="Arial" w:cs="Arial"/>
          <w:sz w:val="22"/>
          <w:szCs w:val="22"/>
        </w:rPr>
        <w:t xml:space="preserve"> </w:t>
      </w:r>
      <w:r w:rsidRPr="7663C0FF" w:rsidR="002F7496">
        <w:rPr>
          <w:rFonts w:ascii="Arial" w:hAnsi="Arial" w:cs="Arial"/>
          <w:i w:val="1"/>
          <w:iCs w:val="1"/>
          <w:sz w:val="22"/>
          <w:szCs w:val="22"/>
        </w:rPr>
        <w:t>et al</w:t>
      </w:r>
      <w:r w:rsidRPr="7663C0FF" w:rsidR="009123B5">
        <w:rPr>
          <w:rFonts w:ascii="Arial" w:hAnsi="Arial" w:cs="Arial"/>
          <w:i w:val="1"/>
          <w:iCs w:val="1"/>
          <w:sz w:val="22"/>
          <w:szCs w:val="22"/>
        </w:rPr>
        <w:t>.</w:t>
      </w:r>
      <w:r w:rsidRPr="7663C0FF" w:rsidR="002F7496">
        <w:rPr>
          <w:rFonts w:ascii="Arial" w:hAnsi="Arial" w:cs="Arial"/>
          <w:sz w:val="22"/>
          <w:szCs w:val="22"/>
        </w:rPr>
        <w:t xml:space="preserve"> (2017)</w:t>
      </w:r>
      <w:r w:rsidRPr="7663C0FF" w:rsidR="002F7496">
        <w:rPr>
          <w:rFonts w:ascii="Arial" w:hAnsi="Arial" w:cs="Arial"/>
          <w:sz w:val="22"/>
          <w:szCs w:val="22"/>
        </w:rPr>
        <w:t>, that</w:t>
      </w:r>
      <w:r w:rsidRPr="7663C0FF" w:rsidR="002F7496">
        <w:rPr>
          <w:rFonts w:ascii="Arial" w:hAnsi="Arial" w:cs="Arial"/>
          <w:sz w:val="22"/>
          <w:szCs w:val="22"/>
        </w:rPr>
        <w:t xml:space="preserve"> suggest </w:t>
      </w:r>
      <w:r w:rsidRPr="7663C0FF" w:rsidR="002F7496">
        <w:rPr>
          <w:rFonts w:ascii="Arial" w:hAnsi="Arial" w:cs="Arial"/>
          <w:sz w:val="22"/>
          <w:szCs w:val="22"/>
        </w:rPr>
        <w:t xml:space="preserve">a </w:t>
      </w:r>
      <w:r w:rsidRPr="7663C0FF" w:rsidR="002F7496">
        <w:rPr>
          <w:rFonts w:ascii="Arial" w:hAnsi="Arial" w:cs="Arial"/>
          <w:sz w:val="22"/>
          <w:szCs w:val="22"/>
        </w:rPr>
        <w:t>significant prevalence of female sexual offenders.</w:t>
      </w:r>
    </w:p>
    <w:p w:rsidRPr="002D77D5" w:rsidR="002F7496" w:rsidP="002F7496" w:rsidRDefault="002F7496" w14:paraId="2CC24003" w14:textId="7511FFA8">
      <w:pPr>
        <w:spacing w:line="360" w:lineRule="auto"/>
        <w:rPr>
          <w:rFonts w:ascii="Arial" w:hAnsi="Arial" w:cs="Arial"/>
          <w:sz w:val="22"/>
          <w:szCs w:val="22"/>
        </w:rPr>
      </w:pPr>
      <w:r w:rsidRPr="7663C0FF" w:rsidR="002F7496">
        <w:rPr>
          <w:rFonts w:ascii="Arial" w:hAnsi="Arial" w:cs="Arial"/>
          <w:sz w:val="22"/>
          <w:szCs w:val="22"/>
        </w:rPr>
        <w:t>The only participant to answer “Never” to this question also had less than one year of experience. This is significant as th</w:t>
      </w:r>
      <w:r w:rsidRPr="7663C0FF" w:rsidR="2A951D4C">
        <w:rPr>
          <w:rFonts w:ascii="Arial" w:hAnsi="Arial" w:cs="Arial"/>
          <w:sz w:val="22"/>
          <w:szCs w:val="22"/>
        </w:rPr>
        <w:t>at participant’s</w:t>
      </w:r>
      <w:r w:rsidRPr="7663C0FF" w:rsidR="002F7496">
        <w:rPr>
          <w:rFonts w:ascii="Arial" w:hAnsi="Arial" w:cs="Arial"/>
          <w:sz w:val="22"/>
          <w:szCs w:val="22"/>
        </w:rPr>
        <w:t xml:space="preserve"> lack of exposure to IIOC investigations in general may explain the absence of female suspects, as opposed to </w:t>
      </w:r>
      <w:r w:rsidRPr="7663C0FF" w:rsidR="002F7496">
        <w:rPr>
          <w:rFonts w:ascii="Arial" w:hAnsi="Arial" w:cs="Arial"/>
          <w:sz w:val="22"/>
          <w:szCs w:val="22"/>
        </w:rPr>
        <w:t>signifying</w:t>
      </w:r>
      <w:r w:rsidRPr="7663C0FF" w:rsidR="002F7496">
        <w:rPr>
          <w:rFonts w:ascii="Arial" w:hAnsi="Arial" w:cs="Arial"/>
          <w:sz w:val="22"/>
          <w:szCs w:val="22"/>
        </w:rPr>
        <w:t xml:space="preserve"> rarity of female IIOC suspects.</w:t>
      </w:r>
    </w:p>
    <w:p w:rsidRPr="002D77D5" w:rsidR="002F7496" w:rsidP="002F7496" w:rsidRDefault="002F7496" w14:paraId="331E76C0" w14:textId="630D3B9A">
      <w:pPr>
        <w:spacing w:line="360" w:lineRule="auto"/>
        <w:rPr>
          <w:rFonts w:ascii="Arial" w:hAnsi="Arial" w:cs="Arial"/>
          <w:sz w:val="22"/>
          <w:szCs w:val="22"/>
        </w:rPr>
      </w:pPr>
      <w:r w:rsidRPr="7663C0FF" w:rsidR="002F7496">
        <w:rPr>
          <w:rFonts w:ascii="Arial" w:hAnsi="Arial" w:cs="Arial"/>
          <w:sz w:val="22"/>
          <w:szCs w:val="22"/>
        </w:rPr>
        <w:t xml:space="preserve">One limitation of this aspect of the research is that the participants are all members of the same investigative team, </w:t>
      </w:r>
      <w:r w:rsidRPr="7663C0FF" w:rsidR="002F7496">
        <w:rPr>
          <w:rFonts w:ascii="Arial" w:hAnsi="Arial" w:cs="Arial"/>
          <w:sz w:val="22"/>
          <w:szCs w:val="22"/>
        </w:rPr>
        <w:t>and participants could therefore have been referring to the same suspects</w:t>
      </w:r>
      <w:r w:rsidRPr="7663C0FF" w:rsidR="002F7496">
        <w:rPr>
          <w:rFonts w:ascii="Arial" w:hAnsi="Arial" w:cs="Arial"/>
          <w:sz w:val="22"/>
          <w:szCs w:val="22"/>
        </w:rPr>
        <w:t xml:space="preserve">, artificially inflating </w:t>
      </w:r>
      <w:r w:rsidRPr="7663C0FF" w:rsidR="002F7496">
        <w:rPr>
          <w:rFonts w:ascii="Arial" w:hAnsi="Arial" w:cs="Arial"/>
          <w:sz w:val="22"/>
          <w:szCs w:val="22"/>
        </w:rPr>
        <w:t>the figure</w:t>
      </w:r>
      <w:r w:rsidRPr="7663C0FF" w:rsidR="5BEC0298">
        <w:rPr>
          <w:rFonts w:ascii="Arial" w:hAnsi="Arial" w:cs="Arial"/>
          <w:sz w:val="22"/>
          <w:szCs w:val="22"/>
        </w:rPr>
        <w:t>s</w:t>
      </w:r>
      <w:r w:rsidRPr="7663C0FF" w:rsidR="002F7496">
        <w:rPr>
          <w:rFonts w:ascii="Arial" w:hAnsi="Arial" w:cs="Arial"/>
          <w:sz w:val="22"/>
          <w:szCs w:val="22"/>
        </w:rPr>
        <w:t>. This</w:t>
      </w:r>
      <w:r w:rsidRPr="7663C0FF" w:rsidR="002F7496">
        <w:rPr>
          <w:rFonts w:ascii="Arial" w:hAnsi="Arial" w:cs="Arial"/>
          <w:sz w:val="22"/>
          <w:szCs w:val="22"/>
        </w:rPr>
        <w:t xml:space="preserve"> potential flaw in the questionnaire </w:t>
      </w:r>
      <w:r w:rsidRPr="7663C0FF" w:rsidR="002F7496">
        <w:rPr>
          <w:rFonts w:ascii="Arial" w:hAnsi="Arial" w:cs="Arial"/>
          <w:sz w:val="22"/>
          <w:szCs w:val="22"/>
        </w:rPr>
        <w:t>is</w:t>
      </w:r>
      <w:r w:rsidRPr="7663C0FF" w:rsidR="002F7496">
        <w:rPr>
          <w:rFonts w:ascii="Arial" w:hAnsi="Arial" w:cs="Arial"/>
          <w:sz w:val="22"/>
          <w:szCs w:val="22"/>
        </w:rPr>
        <w:t xml:space="preserve"> a point of improvement for future study</w:t>
      </w:r>
      <w:r w:rsidRPr="7663C0FF" w:rsidR="002F7496">
        <w:rPr>
          <w:rFonts w:ascii="Arial" w:hAnsi="Arial" w:cs="Arial"/>
          <w:sz w:val="22"/>
          <w:szCs w:val="22"/>
        </w:rPr>
        <w:t xml:space="preserve">, as is the possibility of </w:t>
      </w:r>
      <w:r w:rsidRPr="7663C0FF" w:rsidR="002F7496">
        <w:rPr>
          <w:rFonts w:ascii="Arial" w:hAnsi="Arial" w:cs="Arial"/>
          <w:sz w:val="22"/>
          <w:szCs w:val="22"/>
        </w:rPr>
        <w:t>altering the options so that participants can provide a precise number of investigations</w:t>
      </w:r>
      <w:r w:rsidRPr="7663C0FF" w:rsidR="002F7496">
        <w:rPr>
          <w:rFonts w:ascii="Arial" w:hAnsi="Arial" w:cs="Arial"/>
          <w:sz w:val="22"/>
          <w:szCs w:val="22"/>
        </w:rPr>
        <w:t xml:space="preserve"> as opposed to a range to</w:t>
      </w:r>
      <w:r w:rsidRPr="7663C0FF" w:rsidR="002F7496">
        <w:rPr>
          <w:rFonts w:ascii="Arial" w:hAnsi="Arial" w:cs="Arial"/>
          <w:sz w:val="22"/>
          <w:szCs w:val="22"/>
        </w:rPr>
        <w:t xml:space="preserve"> provide more accuracy.</w:t>
      </w:r>
    </w:p>
    <w:p w:rsidRPr="002D77D5" w:rsidR="002F7496" w:rsidP="002F7496" w:rsidRDefault="002F7496" w14:paraId="32BE7E6A" w14:textId="77777777">
      <w:pPr>
        <w:spacing w:line="360" w:lineRule="auto"/>
        <w:rPr>
          <w:rFonts w:ascii="Arial" w:hAnsi="Arial" w:cs="Arial"/>
          <w:sz w:val="22"/>
          <w:szCs w:val="22"/>
        </w:rPr>
      </w:pPr>
    </w:p>
    <w:p w:rsidRPr="002D77D5" w:rsidR="002F7496" w:rsidP="002F7496" w:rsidRDefault="002F7496" w14:paraId="51047A1B" w14:textId="77777777">
      <w:pPr>
        <w:spacing w:line="360" w:lineRule="auto"/>
        <w:rPr>
          <w:rFonts w:ascii="Arial" w:hAnsi="Arial" w:cs="Arial"/>
          <w:b/>
          <w:bCs/>
          <w:sz w:val="22"/>
          <w:szCs w:val="22"/>
        </w:rPr>
      </w:pPr>
      <w:r w:rsidRPr="002D77D5">
        <w:rPr>
          <w:rFonts w:ascii="Arial" w:hAnsi="Arial" w:cs="Arial"/>
          <w:b/>
          <w:bCs/>
          <w:sz w:val="22"/>
          <w:szCs w:val="22"/>
        </w:rPr>
        <w:t xml:space="preserve">4.2.2 - The perception of the risk of male and female IIOC suspects committing contact offences </w:t>
      </w:r>
    </w:p>
    <w:p w:rsidRPr="002D77D5" w:rsidR="002F7496" w:rsidP="002F7496" w:rsidRDefault="002F7496" w14:paraId="33CD303B" w14:textId="77777777">
      <w:pPr>
        <w:spacing w:line="360" w:lineRule="auto"/>
        <w:rPr>
          <w:rFonts w:ascii="Arial" w:hAnsi="Arial" w:cs="Arial"/>
          <w:sz w:val="22"/>
          <w:szCs w:val="22"/>
        </w:rPr>
      </w:pPr>
      <w:r w:rsidRPr="002D77D5">
        <w:rPr>
          <w:rFonts w:ascii="Arial" w:hAnsi="Arial" w:cs="Arial"/>
          <w:sz w:val="22"/>
          <w:szCs w:val="22"/>
        </w:rPr>
        <w:t xml:space="preserve">Question </w:t>
      </w:r>
      <w:r>
        <w:rPr>
          <w:rFonts w:ascii="Arial" w:hAnsi="Arial" w:cs="Arial"/>
          <w:sz w:val="22"/>
          <w:szCs w:val="22"/>
        </w:rPr>
        <w:t>four</w:t>
      </w:r>
      <w:r w:rsidRPr="002D77D5">
        <w:rPr>
          <w:rFonts w:ascii="Arial" w:hAnsi="Arial" w:cs="Arial"/>
          <w:sz w:val="22"/>
          <w:szCs w:val="22"/>
        </w:rPr>
        <w:t xml:space="preserve"> asked participants whether they considered male or female IIOC suspects as posing more risk of committing contact sexual offences against children.</w:t>
      </w:r>
    </w:p>
    <w:p w:rsidRPr="002D77D5" w:rsidR="002F7496" w:rsidP="002F7496" w:rsidRDefault="002F7496" w14:paraId="61C019C7" w14:textId="77777777">
      <w:pPr>
        <w:spacing w:line="360" w:lineRule="auto"/>
        <w:rPr>
          <w:rFonts w:ascii="Arial" w:hAnsi="Arial" w:cs="Arial"/>
          <w:sz w:val="22"/>
          <w:szCs w:val="22"/>
        </w:rPr>
      </w:pPr>
      <w:r w:rsidRPr="002D77D5">
        <w:rPr>
          <w:rFonts w:ascii="Arial" w:hAnsi="Arial" w:cs="Arial"/>
          <w:sz w:val="22"/>
          <w:szCs w:val="22"/>
        </w:rPr>
        <w:t>50% of participants considered male suspects as posing more risk, 41.66% did not consider either gender as posing more risk, and the remaining one participant (8.33%) advised they considered females as posing more risk.</w:t>
      </w:r>
    </w:p>
    <w:p w:rsidRPr="002D77D5" w:rsidR="002F7496" w:rsidP="002F7496" w:rsidRDefault="002F7496" w14:paraId="21A9D909" w14:textId="441FD26F">
      <w:pPr>
        <w:spacing w:line="360" w:lineRule="auto"/>
        <w:rPr>
          <w:rFonts w:ascii="Arial" w:hAnsi="Arial" w:cs="Arial"/>
          <w:sz w:val="22"/>
          <w:szCs w:val="22"/>
        </w:rPr>
      </w:pPr>
      <w:r w:rsidRPr="7663C0FF" w:rsidR="002F7496">
        <w:rPr>
          <w:rFonts w:ascii="Arial" w:hAnsi="Arial" w:cs="Arial"/>
          <w:sz w:val="22"/>
          <w:szCs w:val="22"/>
        </w:rPr>
        <w:t>The significant difference between participants that considered males as posing more risk</w:t>
      </w:r>
      <w:r w:rsidRPr="7663C0FF" w:rsidR="002F7496">
        <w:rPr>
          <w:rFonts w:ascii="Arial" w:hAnsi="Arial" w:cs="Arial"/>
          <w:sz w:val="22"/>
          <w:szCs w:val="22"/>
        </w:rPr>
        <w:t xml:space="preserve"> rather than females</w:t>
      </w:r>
      <w:r w:rsidRPr="7663C0FF" w:rsidR="002F7496">
        <w:rPr>
          <w:rFonts w:ascii="Arial" w:hAnsi="Arial" w:cs="Arial"/>
          <w:sz w:val="22"/>
          <w:szCs w:val="22"/>
        </w:rPr>
        <w:t xml:space="preserve"> supports </w:t>
      </w:r>
      <w:r w:rsidRPr="7663C0FF" w:rsidR="002F7496">
        <w:rPr>
          <w:rFonts w:ascii="Arial" w:hAnsi="Arial" w:cs="Arial"/>
          <w:sz w:val="22"/>
          <w:szCs w:val="22"/>
        </w:rPr>
        <w:t xml:space="preserve">the </w:t>
      </w:r>
      <w:r w:rsidRPr="7663C0FF" w:rsidR="002F7496">
        <w:rPr>
          <w:rFonts w:ascii="Arial" w:hAnsi="Arial" w:cs="Arial"/>
          <w:sz w:val="22"/>
          <w:szCs w:val="22"/>
        </w:rPr>
        <w:t xml:space="preserve">view that that males are often stereotyped as the typical perpetrators of child sexual abuse </w:t>
      </w:r>
      <w:r w:rsidRPr="7663C0FF" w:rsidR="002F7496">
        <w:rPr>
          <w:rFonts w:ascii="Arial" w:hAnsi="Arial" w:cs="Arial"/>
          <w:sz w:val="22"/>
          <w:szCs w:val="22"/>
        </w:rPr>
        <w:t>(</w:t>
      </w:r>
      <w:r w:rsidRPr="7663C0FF" w:rsidR="002F7496">
        <w:rPr>
          <w:rFonts w:ascii="Arial" w:hAnsi="Arial" w:cs="Arial"/>
          <w:sz w:val="22"/>
          <w:szCs w:val="22"/>
        </w:rPr>
        <w:t>Tozdan</w:t>
      </w:r>
      <w:r w:rsidRPr="7663C0FF" w:rsidR="002F7496">
        <w:rPr>
          <w:rFonts w:ascii="Arial" w:hAnsi="Arial" w:cs="Arial"/>
          <w:sz w:val="22"/>
          <w:szCs w:val="22"/>
        </w:rPr>
        <w:t>, B</w:t>
      </w:r>
      <w:r w:rsidRPr="7663C0FF" w:rsidR="420373BA">
        <w:rPr>
          <w:rFonts w:ascii="Arial" w:hAnsi="Arial" w:cs="Arial"/>
          <w:sz w:val="22"/>
          <w:szCs w:val="22"/>
        </w:rPr>
        <w:t>ri</w:t>
      </w:r>
      <w:r w:rsidRPr="7663C0FF" w:rsidR="002F7496">
        <w:rPr>
          <w:rFonts w:ascii="Arial" w:hAnsi="Arial" w:cs="Arial"/>
          <w:sz w:val="22"/>
          <w:szCs w:val="22"/>
        </w:rPr>
        <w:t>ken and Dekker</w:t>
      </w:r>
      <w:r w:rsidRPr="7663C0FF" w:rsidR="002F7496">
        <w:rPr>
          <w:rFonts w:ascii="Arial" w:hAnsi="Arial" w:cs="Arial"/>
          <w:sz w:val="22"/>
          <w:szCs w:val="22"/>
        </w:rPr>
        <w:t>,</w:t>
      </w:r>
      <w:r w:rsidRPr="7663C0FF" w:rsidR="002F7496">
        <w:rPr>
          <w:rFonts w:ascii="Arial" w:hAnsi="Arial" w:cs="Arial"/>
          <w:sz w:val="22"/>
          <w:szCs w:val="22"/>
        </w:rPr>
        <w:t xml:space="preserve"> 2019) and suggests that this bias extends to professional I</w:t>
      </w:r>
      <w:r w:rsidRPr="7663C0FF" w:rsidR="002F7496">
        <w:rPr>
          <w:rFonts w:ascii="Arial" w:hAnsi="Arial" w:cs="Arial"/>
          <w:sz w:val="22"/>
          <w:szCs w:val="22"/>
        </w:rPr>
        <w:t>I</w:t>
      </w:r>
      <w:r w:rsidRPr="7663C0FF" w:rsidR="002F7496">
        <w:rPr>
          <w:rFonts w:ascii="Arial" w:hAnsi="Arial" w:cs="Arial"/>
          <w:sz w:val="22"/>
          <w:szCs w:val="22"/>
        </w:rPr>
        <w:t xml:space="preserve">OC investigators. </w:t>
      </w:r>
    </w:p>
    <w:p w:rsidR="002F7496" w:rsidP="002F7496" w:rsidRDefault="002F7496" w14:paraId="0BF7FDC6" w14:textId="77777777">
      <w:pPr>
        <w:spacing w:line="360" w:lineRule="auto"/>
        <w:rPr>
          <w:rFonts w:ascii="Arial" w:hAnsi="Arial" w:cs="Arial"/>
          <w:sz w:val="22"/>
          <w:szCs w:val="22"/>
        </w:rPr>
      </w:pPr>
      <w:r w:rsidRPr="002D77D5">
        <w:rPr>
          <w:rFonts w:ascii="Arial" w:hAnsi="Arial" w:cs="Arial"/>
          <w:sz w:val="22"/>
          <w:szCs w:val="22"/>
        </w:rPr>
        <w:t xml:space="preserve">Interestingly, 50% of both male and female participants answered that they considered males as posing more risk, suggesting no difference in bias between </w:t>
      </w:r>
      <w:r>
        <w:rPr>
          <w:rFonts w:ascii="Arial" w:hAnsi="Arial" w:cs="Arial"/>
          <w:sz w:val="22"/>
          <w:szCs w:val="22"/>
        </w:rPr>
        <w:t>participant genders</w:t>
      </w:r>
      <w:r w:rsidRPr="002D77D5">
        <w:rPr>
          <w:rFonts w:ascii="Arial" w:hAnsi="Arial" w:cs="Arial"/>
          <w:sz w:val="22"/>
          <w:szCs w:val="22"/>
        </w:rPr>
        <w:t>.</w:t>
      </w:r>
    </w:p>
    <w:p w:rsidR="002F7496" w:rsidP="002F7496" w:rsidRDefault="002F7496" w14:paraId="43CF3DB1" w14:textId="1D8C0C27">
      <w:pPr>
        <w:spacing w:line="360" w:lineRule="auto"/>
        <w:rPr>
          <w:rFonts w:ascii="Arial" w:hAnsi="Arial" w:cs="Arial"/>
          <w:sz w:val="22"/>
          <w:szCs w:val="22"/>
        </w:rPr>
      </w:pPr>
      <w:r w:rsidRPr="7663C0FF" w:rsidR="002F7496">
        <w:rPr>
          <w:rFonts w:ascii="Arial" w:hAnsi="Arial" w:cs="Arial"/>
          <w:sz w:val="22"/>
          <w:szCs w:val="22"/>
        </w:rPr>
        <w:t xml:space="preserve">The responses to question three </w:t>
      </w:r>
      <w:r w:rsidRPr="7663C0FF" w:rsidR="002F7496">
        <w:rPr>
          <w:rFonts w:ascii="Arial" w:hAnsi="Arial" w:cs="Arial"/>
          <w:sz w:val="22"/>
          <w:szCs w:val="22"/>
        </w:rPr>
        <w:t>regarding</w:t>
      </w:r>
      <w:r w:rsidRPr="7663C0FF" w:rsidR="002F7496">
        <w:rPr>
          <w:rFonts w:ascii="Arial" w:hAnsi="Arial" w:cs="Arial"/>
          <w:sz w:val="22"/>
          <w:szCs w:val="22"/>
        </w:rPr>
        <w:t xml:space="preserve"> participants’ involvement in IIOC investigations with female suspects can be compared graphically with participants’ responses to question four</w:t>
      </w:r>
      <w:r w:rsidRPr="7663C0FF" w:rsidR="41287A39">
        <w:rPr>
          <w:rFonts w:ascii="Arial" w:hAnsi="Arial" w:cs="Arial"/>
          <w:sz w:val="22"/>
          <w:szCs w:val="22"/>
        </w:rPr>
        <w:t xml:space="preserve"> as in figure 4.1 below:</w:t>
      </w:r>
    </w:p>
    <w:p w:rsidRPr="00BA3B15" w:rsidR="002F7496" w:rsidP="052F336F" w:rsidRDefault="002F7496" w14:textId="535EA674" w14:paraId="624E3BF3">
      <w:pPr>
        <w:spacing w:line="360" w:lineRule="auto"/>
        <w:jc w:val="center"/>
        <w:rPr>
          <w:rFonts w:ascii="Arial" w:hAnsi="Arial" w:cs="Arial"/>
          <w:b w:val="1"/>
          <w:bCs w:val="1"/>
          <w:sz w:val="22"/>
          <w:szCs w:val="22"/>
        </w:rPr>
      </w:pPr>
      <w:r w:rsidR="005B0DCF">
        <w:drawing>
          <wp:inline wp14:editId="7A9C4987" wp14:anchorId="6887D914">
            <wp:extent cx="5731510" cy="3203575"/>
            <wp:effectExtent l="0" t="0" r="2540" b="0"/>
            <wp:docPr id="115111545" name="Picture 1" title=""/>
            <wp:cNvGraphicFramePr>
              <a:graphicFrameLocks noChangeAspect="1"/>
            </wp:cNvGraphicFramePr>
            <a:graphic>
              <a:graphicData uri="http://schemas.openxmlformats.org/drawingml/2006/picture">
                <pic:pic>
                  <pic:nvPicPr>
                    <pic:cNvPr id="0" name="Picture 1"/>
                    <pic:cNvPicPr/>
                  </pic:nvPicPr>
                  <pic:blipFill>
                    <a:blip r:embed="Raeba463381e14d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31510" cy="3203575"/>
                    </a:xfrm>
                    <a:prstGeom prst="rect">
                      <a:avLst/>
                    </a:prstGeom>
                  </pic:spPr>
                </pic:pic>
              </a:graphicData>
            </a:graphic>
          </wp:inline>
        </w:drawing>
      </w:r>
    </w:p>
    <w:p w:rsidRPr="00BA3B15" w:rsidR="002F7496" w:rsidP="052F336F" w:rsidRDefault="002F7496" w14:textId="535EA674" w14:paraId="35E8C01E">
      <w:pPr>
        <w:spacing w:line="360" w:lineRule="auto"/>
        <w:jc w:val="left"/>
        <w:rPr>
          <w:rFonts w:ascii="Arial" w:hAnsi="Arial" w:cs="Arial"/>
          <w:b w:val="1"/>
          <w:bCs w:val="1"/>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D5FBA69" wp14:editId="378A04C2">
                <wp:extent cx="5838825" cy="3211830"/>
                <wp:effectExtent l="0" t="0" r="28575" b="26670"/>
                <wp:docPr xmlns:wp="http://schemas.openxmlformats.org/drawingml/2006/wordprocessingDrawing" id="895570577"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838825" cy="3211830"/>
                        </a:xfrm>
                        <a:prstGeom prst="rect">
                          <a:avLst/>
                        </a:prstGeom>
                        <a:solidFill>
                          <a:schemeClr val="bg2"/>
                        </a:solidFill>
                        <a:ln>
                          <a:solidFill>
                            <a:schemeClr val="tx1"/>
                          </a:solidFill>
                        </a:ln>
                      </wps:spPr>
                      <wps:txbx>
                        <w:txbxContent>
                          <w:p w:rsidR="00527CFC" w:rsidP="00527CFC" w:rsidRDefault="00527CFC">
                            <w:pPr>
                              <w:spacing w:line="252"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Several trends can be observed within this graph. Firstly, the orange line illustrates that 100% of participants that had never encountered a female IIOC suspect perceived males as posing more risk, with this decreasing to 43% amongst the sub-group with one to three encounters, and increasing slightly to 50% of those in the “four to six” sub-group. The general downward trend suggests a decrease in the perception of males as posing more risk as the number of encounters with female IIOC suspects increases.</w:t>
                            </w:r>
                          </w:p>
                          <w:p w:rsidR="00527CFC" w:rsidP="00527CFC" w:rsidRDefault="00527CFC">
                            <w:pPr>
                              <w:spacing w:line="252" w:lineRule="auto"/>
                              <w:jc w:val="center"/>
                              <w:rPr>
                                <w:rFonts w:ascii="Calibri" w:hAnsi="Calibri" w:cs="Calibri"/>
                                <w:b/>
                                <w:bCs/>
                                <w:lang w:val="en-US"/>
                              </w:rPr>
                            </w:pPr>
                            <w:r>
                              <w:rPr>
                                <w:rFonts w:ascii="Calibri" w:hAnsi="Calibri" w:cs="Calibri"/>
                                <w:b/>
                                <w:bCs/>
                                <w:lang w:val="en-US"/>
                              </w:rPr>
                              <w:t>Secondly, the blue line shows that 0% of the “</w:t>
                            </w:r>
                            <w:r>
                              <w:rPr>
                                <w:rFonts w:ascii="Calibri" w:hAnsi="Calibri" w:cs="Calibri"/>
                                <w:b/>
                                <w:bCs/>
                                <w:color w:val="000000"/>
                                <w:lang w:val="en-US"/>
                              </w:rPr>
                              <w:t>n</w:t>
                            </w:r>
                            <w:r>
                              <w:rPr>
                                <w:rFonts w:ascii="Calibri" w:hAnsi="Calibri" w:cs="Calibri"/>
                                <w:b/>
                                <w:bCs/>
                                <w:lang w:val="en-US"/>
                              </w:rPr>
                              <w:t>ever” sub-group perceived the risk posed by males and females as equal, compared to 43% of the “one to three” and 50% of the “four to six” sub-groups respectively. In this case the resultant general upward trend, conversely to the perception of males as posing more risk, illustrates that with increasing exposure to female IIOC suspects, perception of equal risk posed by males and females increases.</w:t>
                            </w:r>
                          </w:p>
                          <w:p w:rsidR="00527CFC" w:rsidP="00527CFC" w:rsidRDefault="00527CFC">
                            <w:pPr>
                              <w:spacing w:line="252" w:lineRule="auto"/>
                              <w:jc w:val="center"/>
                              <w:rPr>
                                <w:rFonts w:ascii="Calibri" w:hAnsi="Calibri" w:cs="Calibri"/>
                                <w:b/>
                                <w:bCs/>
                                <w:lang w:val="en-US"/>
                              </w:rPr>
                            </w:pPr>
                            <w:r>
                              <w:rPr>
                                <w:rFonts w:ascii="Calibri" w:hAnsi="Calibri" w:cs="Calibri"/>
                                <w:b/>
                                <w:bCs/>
                                <w:lang w:val="en-US"/>
                              </w:rPr>
                              <w:t>Lastly, the green line illustrates that 0% of both the “</w:t>
                            </w:r>
                            <w:r>
                              <w:rPr>
                                <w:rFonts w:ascii="Calibri" w:hAnsi="Calibri" w:cs="Calibri"/>
                                <w:b/>
                                <w:bCs/>
                                <w:color w:val="000000"/>
                                <w:lang w:val="en-US"/>
                              </w:rPr>
                              <w:t>n</w:t>
                            </w:r>
                            <w:r>
                              <w:rPr>
                                <w:rFonts w:ascii="Calibri" w:hAnsi="Calibri" w:cs="Calibri"/>
                                <w:b/>
                                <w:bCs/>
                                <w:lang w:val="en-US"/>
                              </w:rPr>
                              <w:t xml:space="preserve">ever” and “four to six” groups, and 14% of the “one to three” group thought that females posed more risk. An initial uptrend hints at an increase in perception of females as posing more risk with an increase in </w:t>
                            </w:r>
                            <w:r>
                              <w:rPr>
                                <w:rFonts w:ascii="Arial" w:hAnsi="Arial" w:cs="Arial"/>
                                <w:b/>
                                <w:bCs/>
                                <w:sz w:val="20"/>
                                <w:szCs w:val="20"/>
                                <w:lang w:val="en-US"/>
                              </w:rPr>
                              <w:t>encounters with female IIOC suspects, however the subsequent</w:t>
                            </w:r>
                            <w:r>
                              <w:rPr>
                                <w:rFonts w:ascii="Arial" w:hAnsi="Arial" w:cs="Arial"/>
                                <w:b/>
                                <w:bCs/>
                                <w:lang w:val="en-US"/>
                              </w:rPr>
                              <w:t xml:space="preserve"> </w:t>
                            </w:r>
                            <w:r>
                              <w:rPr>
                                <w:rFonts w:ascii="Arial" w:hAnsi="Arial" w:cs="Arial"/>
                                <w:b/>
                                <w:bCs/>
                                <w:sz w:val="20"/>
                                <w:szCs w:val="20"/>
                                <w:lang w:val="en-US"/>
                              </w:rPr>
                              <w:t>downward trend as the number of encounters continues to increase fails to confirm this.</w:t>
                            </w:r>
                          </w:p>
                        </w:txbxContent>
                      </wps:txbx>
                      <wps:bodyPr anchor="t"/>
                    </wps:wsp>
                  </a:graphicData>
                </a:graphic>
              </wp:inline>
            </w:drawing>
          </mc:Choice>
          <mc:Fallback/>
        </mc:AlternateContent>
      </w:r>
    </w:p>
    <w:p w:rsidRPr="00BA3B15" w:rsidR="002F7496" w:rsidP="002F7496" w:rsidRDefault="002F7496" w14:paraId="588DABC8" w14:textId="535EA674">
      <w:pPr>
        <w:spacing w:line="360" w:lineRule="auto"/>
        <w:jc w:val="center"/>
        <w:rPr>
          <w:rFonts w:ascii="Arial" w:hAnsi="Arial" w:cs="Arial"/>
          <w:b w:val="1"/>
          <w:bCs w:val="1"/>
          <w:sz w:val="22"/>
          <w:szCs w:val="22"/>
        </w:rPr>
      </w:pPr>
      <w:r w:rsidRPr="052F336F" w:rsidR="0A522D99">
        <w:rPr>
          <w:rFonts w:ascii="Arial" w:hAnsi="Arial" w:cs="Arial"/>
          <w:i w:val="1"/>
          <w:iCs w:val="1"/>
          <w:sz w:val="22"/>
          <w:szCs w:val="22"/>
        </w:rPr>
        <w:t xml:space="preserve">Figure </w:t>
      </w:r>
      <w:r w:rsidRPr="052F336F" w:rsidR="00294261">
        <w:rPr>
          <w:rFonts w:ascii="Arial" w:hAnsi="Arial" w:cs="Arial"/>
          <w:i w:val="1"/>
          <w:iCs w:val="1"/>
          <w:sz w:val="22"/>
          <w:szCs w:val="22"/>
        </w:rPr>
        <w:t>4.1</w:t>
      </w:r>
      <w:r w:rsidRPr="052F336F" w:rsidR="002F7496">
        <w:rPr>
          <w:rFonts w:ascii="Arial" w:hAnsi="Arial" w:cs="Arial"/>
          <w:i w:val="1"/>
          <w:iCs w:val="1"/>
          <w:sz w:val="22"/>
          <w:szCs w:val="22"/>
        </w:rPr>
        <w:t xml:space="preserve"> </w:t>
      </w:r>
      <w:r w:rsidRPr="052F336F" w:rsidR="002F7496">
        <w:rPr>
          <w:rFonts w:ascii="Arial" w:hAnsi="Arial" w:cs="Arial"/>
          <w:i w:val="1"/>
          <w:iCs w:val="1"/>
          <w:sz w:val="22"/>
          <w:szCs w:val="22"/>
        </w:rPr>
        <w:t>–</w:t>
      </w:r>
      <w:r w:rsidRPr="6312B3A4" w:rsidR="002F7496">
        <w:rPr>
          <w:rFonts w:ascii="Arial" w:hAnsi="Arial" w:cs="Arial"/>
          <w:sz w:val="22"/>
          <w:szCs w:val="22"/>
        </w:rPr>
        <w:t xml:space="preserve"> </w:t>
      </w:r>
      <w:r w:rsidRPr="052F336F" w:rsidR="002F7496">
        <w:rPr>
          <w:rFonts w:ascii="Arial" w:hAnsi="Arial" w:cs="Arial"/>
          <w:i w:val="1"/>
          <w:iCs w:val="1"/>
          <w:sz w:val="22"/>
          <w:szCs w:val="22"/>
        </w:rPr>
        <w:t>The r</w:t>
      </w:r>
      <w:r w:rsidRPr="052F336F" w:rsidR="002F7496">
        <w:rPr>
          <w:rFonts w:ascii="Arial" w:hAnsi="Arial" w:cs="Arial"/>
          <w:i w:val="1"/>
          <w:iCs w:val="1"/>
          <w:sz w:val="22"/>
          <w:szCs w:val="22"/>
        </w:rPr>
        <w:t>elationship between exposure of IIOC investigator to female suspects and</w:t>
      </w:r>
      <w:r w:rsidRPr="052F336F" w:rsidR="002F7496">
        <w:rPr>
          <w:rFonts w:ascii="Arial" w:hAnsi="Arial" w:cs="Arial"/>
          <w:i w:val="1"/>
          <w:iCs w:val="1"/>
          <w:sz w:val="22"/>
          <w:szCs w:val="22"/>
        </w:rPr>
        <w:t xml:space="preserve"> </w:t>
      </w:r>
      <w:r w:rsidRPr="052F336F" w:rsidR="002F7496">
        <w:rPr>
          <w:rFonts w:ascii="Arial" w:hAnsi="Arial" w:cs="Arial"/>
          <w:i w:val="1"/>
          <w:iCs w:val="1"/>
          <w:sz w:val="22"/>
          <w:szCs w:val="22"/>
        </w:rPr>
        <w:t>perceptio</w:t>
      </w:r>
      <w:r w:rsidRPr="052F336F" w:rsidR="002F7496">
        <w:rPr>
          <w:rFonts w:ascii="Arial" w:hAnsi="Arial" w:cs="Arial"/>
          <w:i w:val="1"/>
          <w:iCs w:val="1"/>
          <w:sz w:val="22"/>
          <w:szCs w:val="22"/>
        </w:rPr>
        <w:t>n</w:t>
      </w:r>
      <w:r w:rsidRPr="052F336F" w:rsidR="002F7496">
        <w:rPr>
          <w:rFonts w:ascii="Arial" w:hAnsi="Arial" w:cs="Arial"/>
          <w:i w:val="1"/>
          <w:iCs w:val="1"/>
          <w:sz w:val="22"/>
          <w:szCs w:val="22"/>
        </w:rPr>
        <w:t xml:space="preserve"> of risk</w:t>
      </w:r>
    </w:p>
    <w:p w:rsidR="002F7496" w:rsidP="3B6F7E1F" w:rsidRDefault="002F7496" w14:paraId="4E03E9ED" w14:textId="77777777" w14:noSpellErr="1">
      <w:pPr>
        <w:spacing w:line="360" w:lineRule="auto"/>
        <w:jc w:val="center"/>
        <w:rPr>
          <w:rFonts w:ascii="Arial" w:hAnsi="Arial" w:cs="Arial"/>
          <w:sz w:val="22"/>
          <w:szCs w:val="22"/>
        </w:rPr>
      </w:pPr>
    </w:p>
    <w:p w:rsidR="0068318E" w:rsidP="002F7496" w:rsidRDefault="002F7496" w14:paraId="39E8D057" w14:textId="7A60B564">
      <w:pPr>
        <w:spacing w:line="360" w:lineRule="auto"/>
        <w:rPr>
          <w:rFonts w:ascii="Arial" w:hAnsi="Arial" w:cs="Arial"/>
          <w:sz w:val="22"/>
          <w:szCs w:val="22"/>
        </w:rPr>
      </w:pPr>
      <w:r w:rsidRPr="7663C0FF" w:rsidR="002F7496">
        <w:rPr>
          <w:rFonts w:ascii="Arial" w:hAnsi="Arial" w:cs="Arial"/>
          <w:sz w:val="22"/>
          <w:szCs w:val="22"/>
        </w:rPr>
        <w:t xml:space="preserve">The trends </w:t>
      </w:r>
      <w:r w:rsidRPr="7663C0FF" w:rsidR="002F7496">
        <w:rPr>
          <w:rFonts w:ascii="Arial" w:hAnsi="Arial" w:cs="Arial"/>
          <w:sz w:val="22"/>
          <w:szCs w:val="22"/>
        </w:rPr>
        <w:t>observed</w:t>
      </w:r>
      <w:r w:rsidRPr="7663C0FF" w:rsidR="002F7496">
        <w:rPr>
          <w:rFonts w:ascii="Arial" w:hAnsi="Arial" w:cs="Arial"/>
          <w:sz w:val="22"/>
          <w:szCs w:val="22"/>
        </w:rPr>
        <w:t xml:space="preserve"> in figure </w:t>
      </w:r>
      <w:r w:rsidRPr="7663C0FF" w:rsidR="008C2246">
        <w:rPr>
          <w:rFonts w:ascii="Arial" w:hAnsi="Arial" w:cs="Arial"/>
          <w:sz w:val="22"/>
          <w:szCs w:val="22"/>
        </w:rPr>
        <w:t>4.1</w:t>
      </w:r>
      <w:r w:rsidRPr="7663C0FF" w:rsidR="002F7496">
        <w:rPr>
          <w:rFonts w:ascii="Arial" w:hAnsi="Arial" w:cs="Arial"/>
          <w:sz w:val="22"/>
          <w:szCs w:val="22"/>
        </w:rPr>
        <w:t xml:space="preserve"> appear to suggest that amongst the research sample, with increasing exposure to female IIOC suspects, there is a decrease in </w:t>
      </w:r>
      <w:r w:rsidRPr="7663C0FF" w:rsidR="002F7496">
        <w:rPr>
          <w:rFonts w:ascii="Arial" w:hAnsi="Arial" w:cs="Arial"/>
          <w:sz w:val="22"/>
          <w:szCs w:val="22"/>
        </w:rPr>
        <w:t>perceptions</w:t>
      </w:r>
      <w:r w:rsidRPr="7663C0FF" w:rsidR="002F7496">
        <w:rPr>
          <w:rFonts w:ascii="Arial" w:hAnsi="Arial" w:cs="Arial"/>
          <w:sz w:val="22"/>
          <w:szCs w:val="22"/>
        </w:rPr>
        <w:t xml:space="preserve"> of males as </w:t>
      </w:r>
      <w:r w:rsidRPr="7663C0FF" w:rsidR="002F7496">
        <w:rPr>
          <w:rFonts w:ascii="Arial" w:hAnsi="Arial" w:cs="Arial"/>
          <w:sz w:val="22"/>
          <w:szCs w:val="22"/>
        </w:rPr>
        <w:t xml:space="preserve">posing more risk than females, and concurrently an increase in </w:t>
      </w:r>
      <w:r w:rsidRPr="7663C0FF" w:rsidR="002F7496">
        <w:rPr>
          <w:rFonts w:ascii="Arial" w:hAnsi="Arial" w:cs="Arial"/>
          <w:sz w:val="22"/>
          <w:szCs w:val="22"/>
        </w:rPr>
        <w:t>perceptions</w:t>
      </w:r>
      <w:r w:rsidRPr="7663C0FF" w:rsidR="002F7496">
        <w:rPr>
          <w:rFonts w:ascii="Arial" w:hAnsi="Arial" w:cs="Arial"/>
          <w:sz w:val="22"/>
          <w:szCs w:val="22"/>
        </w:rPr>
        <w:t xml:space="preserve"> of males and females posing equal risk. These results suggest that with increased exposure to female IIOC suspects, bias towards males as perpetrators noted by </w:t>
      </w:r>
      <w:r w:rsidRPr="7663C0FF" w:rsidR="002F7496">
        <w:rPr>
          <w:rFonts w:ascii="Arial" w:hAnsi="Arial" w:cs="Arial"/>
          <w:sz w:val="22"/>
          <w:szCs w:val="22"/>
        </w:rPr>
        <w:t>Tozdan</w:t>
      </w:r>
      <w:r w:rsidRPr="7663C0FF" w:rsidR="002F7496">
        <w:rPr>
          <w:rFonts w:ascii="Arial" w:hAnsi="Arial" w:cs="Arial"/>
          <w:sz w:val="22"/>
          <w:szCs w:val="22"/>
        </w:rPr>
        <w:t>, B</w:t>
      </w:r>
      <w:r w:rsidRPr="7663C0FF" w:rsidR="20F6ED01">
        <w:rPr>
          <w:rFonts w:ascii="Arial" w:hAnsi="Arial" w:cs="Arial"/>
          <w:sz w:val="22"/>
          <w:szCs w:val="22"/>
        </w:rPr>
        <w:t>ri</w:t>
      </w:r>
      <w:r w:rsidRPr="7663C0FF" w:rsidR="002F7496">
        <w:rPr>
          <w:rFonts w:ascii="Arial" w:hAnsi="Arial" w:cs="Arial"/>
          <w:sz w:val="22"/>
          <w:szCs w:val="22"/>
        </w:rPr>
        <w:t xml:space="preserve">ken and Dekker (2019) </w:t>
      </w:r>
      <w:r w:rsidRPr="7663C0FF" w:rsidR="00CD49DC">
        <w:rPr>
          <w:rFonts w:ascii="Arial" w:hAnsi="Arial" w:cs="Arial"/>
          <w:sz w:val="22"/>
          <w:szCs w:val="22"/>
        </w:rPr>
        <w:t>decreases</w:t>
      </w:r>
      <w:r w:rsidRPr="7663C0FF" w:rsidR="002F7496">
        <w:rPr>
          <w:rFonts w:ascii="Arial" w:hAnsi="Arial" w:cs="Arial"/>
          <w:sz w:val="22"/>
          <w:szCs w:val="22"/>
        </w:rPr>
        <w:t xml:space="preserve">. </w:t>
      </w:r>
      <w:r w:rsidRPr="7663C0FF" w:rsidR="00CD49DC">
        <w:rPr>
          <w:rFonts w:ascii="Arial" w:hAnsi="Arial" w:cs="Arial"/>
          <w:sz w:val="22"/>
          <w:szCs w:val="22"/>
        </w:rPr>
        <w:t>This</w:t>
      </w:r>
      <w:r w:rsidRPr="7663C0FF" w:rsidR="000746D3">
        <w:rPr>
          <w:rFonts w:ascii="Arial" w:hAnsi="Arial" w:cs="Arial"/>
          <w:sz w:val="22"/>
          <w:szCs w:val="22"/>
        </w:rPr>
        <w:t xml:space="preserve"> </w:t>
      </w:r>
      <w:r w:rsidRPr="7663C0FF" w:rsidR="00CA3D29">
        <w:rPr>
          <w:rFonts w:ascii="Arial" w:hAnsi="Arial" w:cs="Arial"/>
          <w:sz w:val="22"/>
          <w:szCs w:val="22"/>
        </w:rPr>
        <w:t>trend</w:t>
      </w:r>
      <w:r w:rsidRPr="7663C0FF" w:rsidR="002F7496">
        <w:rPr>
          <w:rFonts w:ascii="Arial" w:hAnsi="Arial" w:cs="Arial"/>
          <w:sz w:val="22"/>
          <w:szCs w:val="22"/>
        </w:rPr>
        <w:t xml:space="preserve"> validates </w:t>
      </w:r>
      <w:r w:rsidRPr="7663C0FF" w:rsidR="002F7496">
        <w:rPr>
          <w:rFonts w:ascii="Arial" w:hAnsi="Arial" w:cs="Arial"/>
          <w:sz w:val="22"/>
          <w:szCs w:val="22"/>
        </w:rPr>
        <w:t>Martellozzo</w:t>
      </w:r>
      <w:r w:rsidRPr="7663C0FF" w:rsidR="002F7496">
        <w:rPr>
          <w:rFonts w:ascii="Arial" w:hAnsi="Arial" w:cs="Arial"/>
          <w:sz w:val="22"/>
          <w:szCs w:val="22"/>
        </w:rPr>
        <w:t>, Nehring and Talyor’s (2010) challenge of the male perpetrator stereotype and their recognition of the risk females pose in committing child sexual offences.</w:t>
      </w:r>
      <w:r w:rsidRPr="7663C0FF" w:rsidR="00901E15">
        <w:rPr>
          <w:rFonts w:ascii="Arial" w:hAnsi="Arial" w:cs="Arial"/>
          <w:sz w:val="22"/>
          <w:szCs w:val="22"/>
        </w:rPr>
        <w:t xml:space="preserve"> </w:t>
      </w:r>
      <w:r w:rsidRPr="7663C0FF" w:rsidR="023BE0FF">
        <w:rPr>
          <w:rFonts w:ascii="Arial" w:hAnsi="Arial" w:cs="Arial"/>
          <w:sz w:val="22"/>
          <w:szCs w:val="22"/>
        </w:rPr>
        <w:t xml:space="preserve">As no participants had been involved in “seven to nine” or “ten or more” investigations involving female IIOC suspects, </w:t>
      </w:r>
      <w:r w:rsidRPr="7663C0FF" w:rsidR="3BF38E93">
        <w:rPr>
          <w:rFonts w:ascii="Arial" w:hAnsi="Arial" w:cs="Arial"/>
          <w:sz w:val="22"/>
          <w:szCs w:val="22"/>
        </w:rPr>
        <w:t xml:space="preserve">these categories were not included in this analysis, although further research incorporating participants with this increased experience may </w:t>
      </w:r>
      <w:r w:rsidRPr="7663C0FF" w:rsidR="3BF38E93">
        <w:rPr>
          <w:rFonts w:ascii="Arial" w:hAnsi="Arial" w:cs="Arial"/>
          <w:sz w:val="22"/>
          <w:szCs w:val="22"/>
        </w:rPr>
        <w:t>assist</w:t>
      </w:r>
      <w:r w:rsidRPr="7663C0FF" w:rsidR="3BF38E93">
        <w:rPr>
          <w:rFonts w:ascii="Arial" w:hAnsi="Arial" w:cs="Arial"/>
          <w:sz w:val="22"/>
          <w:szCs w:val="22"/>
        </w:rPr>
        <w:t xml:space="preserve"> in </w:t>
      </w:r>
      <w:r w:rsidRPr="7663C0FF" w:rsidR="699E9C23">
        <w:rPr>
          <w:rFonts w:ascii="Arial" w:hAnsi="Arial" w:cs="Arial"/>
          <w:sz w:val="22"/>
          <w:szCs w:val="22"/>
        </w:rPr>
        <w:t>confirming or refuting the trends outlined above.</w:t>
      </w:r>
    </w:p>
    <w:p w:rsidRPr="002D77D5" w:rsidR="002F7496" w:rsidP="002F7496" w:rsidRDefault="00901E15" w14:paraId="073213E0" w14:textId="3061B651">
      <w:pPr>
        <w:spacing w:line="360" w:lineRule="auto"/>
        <w:rPr>
          <w:rFonts w:ascii="Arial" w:hAnsi="Arial" w:cs="Arial"/>
          <w:sz w:val="22"/>
          <w:szCs w:val="22"/>
        </w:rPr>
      </w:pPr>
      <w:r w:rsidRPr="7663C0FF" w:rsidR="00901E15">
        <w:rPr>
          <w:rFonts w:ascii="Arial" w:hAnsi="Arial" w:cs="Arial"/>
          <w:sz w:val="22"/>
          <w:szCs w:val="22"/>
        </w:rPr>
        <w:t>As only one participant perceived females as posing more risk</w:t>
      </w:r>
      <w:r w:rsidRPr="7663C0FF" w:rsidR="00491866">
        <w:rPr>
          <w:rFonts w:ascii="Arial" w:hAnsi="Arial" w:cs="Arial"/>
          <w:sz w:val="22"/>
          <w:szCs w:val="22"/>
        </w:rPr>
        <w:t xml:space="preserve">, a trend is more difficult to </w:t>
      </w:r>
      <w:r w:rsidRPr="7663C0FF" w:rsidR="00491866">
        <w:rPr>
          <w:rFonts w:ascii="Arial" w:hAnsi="Arial" w:cs="Arial"/>
          <w:sz w:val="22"/>
          <w:szCs w:val="22"/>
        </w:rPr>
        <w:t>establish</w:t>
      </w:r>
      <w:r w:rsidRPr="7663C0FF" w:rsidR="00491866">
        <w:rPr>
          <w:rFonts w:ascii="Arial" w:hAnsi="Arial" w:cs="Arial"/>
          <w:sz w:val="22"/>
          <w:szCs w:val="22"/>
        </w:rPr>
        <w:t>, although</w:t>
      </w:r>
      <w:r w:rsidRPr="7663C0FF" w:rsidR="006115B4">
        <w:rPr>
          <w:rFonts w:ascii="Arial" w:hAnsi="Arial" w:cs="Arial"/>
          <w:sz w:val="22"/>
          <w:szCs w:val="22"/>
        </w:rPr>
        <w:t xml:space="preserve"> the presence</w:t>
      </w:r>
      <w:r w:rsidRPr="7663C0FF" w:rsidR="00EB7C63">
        <w:rPr>
          <w:rFonts w:ascii="Arial" w:hAnsi="Arial" w:cs="Arial"/>
          <w:sz w:val="22"/>
          <w:szCs w:val="22"/>
        </w:rPr>
        <w:t xml:space="preserve"> of a participant with this </w:t>
      </w:r>
      <w:r w:rsidRPr="7663C0FF" w:rsidR="241C9B52">
        <w:rPr>
          <w:rFonts w:ascii="Arial" w:hAnsi="Arial" w:cs="Arial"/>
          <w:sz w:val="22"/>
          <w:szCs w:val="22"/>
        </w:rPr>
        <w:t xml:space="preserve">opinion </w:t>
      </w:r>
      <w:r w:rsidRPr="7663C0FF" w:rsidR="000F4859">
        <w:rPr>
          <w:rFonts w:ascii="Arial" w:hAnsi="Arial" w:cs="Arial"/>
          <w:sz w:val="22"/>
          <w:szCs w:val="22"/>
        </w:rPr>
        <w:t>support</w:t>
      </w:r>
      <w:r w:rsidRPr="7663C0FF" w:rsidR="00EB7C63">
        <w:rPr>
          <w:rFonts w:ascii="Arial" w:hAnsi="Arial" w:cs="Arial"/>
          <w:sz w:val="22"/>
          <w:szCs w:val="22"/>
        </w:rPr>
        <w:t>s</w:t>
      </w:r>
      <w:r w:rsidRPr="7663C0FF" w:rsidR="000F4859">
        <w:rPr>
          <w:rFonts w:ascii="Arial" w:hAnsi="Arial" w:cs="Arial"/>
          <w:sz w:val="22"/>
          <w:szCs w:val="22"/>
        </w:rPr>
        <w:t xml:space="preserve"> the views mentioned </w:t>
      </w:r>
      <w:r w:rsidRPr="7663C0FF" w:rsidR="00177374">
        <w:rPr>
          <w:rFonts w:ascii="Arial" w:hAnsi="Arial" w:cs="Arial"/>
          <w:sz w:val="22"/>
          <w:szCs w:val="22"/>
        </w:rPr>
        <w:t xml:space="preserve">in the </w:t>
      </w:r>
      <w:r w:rsidRPr="7663C0FF" w:rsidR="00177374">
        <w:rPr>
          <w:rFonts w:ascii="Arial" w:hAnsi="Arial" w:cs="Arial"/>
          <w:sz w:val="22"/>
          <w:szCs w:val="22"/>
        </w:rPr>
        <w:t>previous</w:t>
      </w:r>
      <w:r w:rsidRPr="7663C0FF" w:rsidR="00177374">
        <w:rPr>
          <w:rFonts w:ascii="Arial" w:hAnsi="Arial" w:cs="Arial"/>
          <w:sz w:val="22"/>
          <w:szCs w:val="22"/>
        </w:rPr>
        <w:t xml:space="preserve"> paragraph.</w:t>
      </w:r>
      <w:r w:rsidRPr="7663C0FF" w:rsidR="000F4859">
        <w:rPr>
          <w:rFonts w:ascii="Arial" w:hAnsi="Arial" w:cs="Arial"/>
          <w:sz w:val="22"/>
          <w:szCs w:val="22"/>
        </w:rPr>
        <w:t xml:space="preserve"> A larger sample size </w:t>
      </w:r>
      <w:r w:rsidRPr="7663C0FF" w:rsidR="000746D3">
        <w:rPr>
          <w:rFonts w:ascii="Arial" w:hAnsi="Arial" w:cs="Arial"/>
          <w:sz w:val="22"/>
          <w:szCs w:val="22"/>
        </w:rPr>
        <w:t xml:space="preserve">may </w:t>
      </w:r>
      <w:r w:rsidRPr="7663C0FF" w:rsidR="006204C6">
        <w:rPr>
          <w:rFonts w:ascii="Arial" w:hAnsi="Arial" w:cs="Arial"/>
          <w:sz w:val="22"/>
          <w:szCs w:val="22"/>
        </w:rPr>
        <w:t xml:space="preserve">have helped to </w:t>
      </w:r>
      <w:r w:rsidRPr="7663C0FF" w:rsidR="006204C6">
        <w:rPr>
          <w:rFonts w:ascii="Arial" w:hAnsi="Arial" w:cs="Arial"/>
          <w:sz w:val="22"/>
          <w:szCs w:val="22"/>
        </w:rPr>
        <w:t>establish</w:t>
      </w:r>
      <w:r w:rsidRPr="7663C0FF" w:rsidR="006204C6">
        <w:rPr>
          <w:rFonts w:ascii="Arial" w:hAnsi="Arial" w:cs="Arial"/>
          <w:sz w:val="22"/>
          <w:szCs w:val="22"/>
        </w:rPr>
        <w:t xml:space="preserve"> </w:t>
      </w:r>
      <w:r w:rsidRPr="7663C0FF" w:rsidR="00177374">
        <w:rPr>
          <w:rFonts w:ascii="Arial" w:hAnsi="Arial" w:cs="Arial"/>
          <w:sz w:val="22"/>
          <w:szCs w:val="22"/>
        </w:rPr>
        <w:t xml:space="preserve">more </w:t>
      </w:r>
      <w:r w:rsidRPr="7663C0FF" w:rsidR="00177374">
        <w:rPr>
          <w:rFonts w:ascii="Arial" w:hAnsi="Arial" w:cs="Arial"/>
          <w:sz w:val="22"/>
          <w:szCs w:val="22"/>
        </w:rPr>
        <w:t>accurate</w:t>
      </w:r>
      <w:r w:rsidRPr="7663C0FF" w:rsidR="00177374">
        <w:rPr>
          <w:rFonts w:ascii="Arial" w:hAnsi="Arial" w:cs="Arial"/>
          <w:sz w:val="22"/>
          <w:szCs w:val="22"/>
        </w:rPr>
        <w:t xml:space="preserve"> and representative trends</w:t>
      </w:r>
      <w:r w:rsidRPr="7663C0FF" w:rsidR="006B2611">
        <w:rPr>
          <w:rFonts w:ascii="Arial" w:hAnsi="Arial" w:cs="Arial"/>
          <w:sz w:val="22"/>
          <w:szCs w:val="22"/>
        </w:rPr>
        <w:t xml:space="preserve">, </w:t>
      </w:r>
      <w:r w:rsidRPr="7663C0FF" w:rsidR="1B076A19">
        <w:rPr>
          <w:rFonts w:ascii="Arial" w:hAnsi="Arial" w:cs="Arial"/>
          <w:sz w:val="22"/>
          <w:szCs w:val="22"/>
        </w:rPr>
        <w:t xml:space="preserve">supporting sample size limitation </w:t>
      </w:r>
      <w:r w:rsidRPr="7663C0FF" w:rsidR="1B076A19">
        <w:rPr>
          <w:rFonts w:ascii="Arial" w:hAnsi="Arial" w:cs="Arial"/>
          <w:sz w:val="22"/>
          <w:szCs w:val="22"/>
        </w:rPr>
        <w:t>concerns</w:t>
      </w:r>
      <w:r w:rsidRPr="7663C0FF" w:rsidR="1B076A19">
        <w:rPr>
          <w:rFonts w:ascii="Arial" w:hAnsi="Arial" w:cs="Arial"/>
          <w:sz w:val="22"/>
          <w:szCs w:val="22"/>
        </w:rPr>
        <w:t xml:space="preserve"> and </w:t>
      </w:r>
      <w:r w:rsidRPr="7663C0FF" w:rsidR="006B2611">
        <w:rPr>
          <w:rFonts w:ascii="Arial" w:hAnsi="Arial" w:cs="Arial"/>
          <w:sz w:val="22"/>
          <w:szCs w:val="22"/>
        </w:rPr>
        <w:t>Andrade</w:t>
      </w:r>
      <w:r w:rsidRPr="7663C0FF" w:rsidR="00346105">
        <w:rPr>
          <w:rFonts w:ascii="Arial" w:hAnsi="Arial" w:cs="Arial"/>
          <w:sz w:val="22"/>
          <w:szCs w:val="22"/>
        </w:rPr>
        <w:t xml:space="preserve">’s (2020) views on sample size outlined in the </w:t>
      </w:r>
      <w:r w:rsidRPr="7663C0FF" w:rsidR="00346105">
        <w:rPr>
          <w:rFonts w:ascii="Arial" w:hAnsi="Arial" w:cs="Arial"/>
          <w:sz w:val="22"/>
          <w:szCs w:val="22"/>
        </w:rPr>
        <w:t>methodology</w:t>
      </w:r>
      <w:r w:rsidRPr="7663C0FF" w:rsidR="00346105">
        <w:rPr>
          <w:rFonts w:ascii="Arial" w:hAnsi="Arial" w:cs="Arial"/>
          <w:sz w:val="22"/>
          <w:szCs w:val="22"/>
        </w:rPr>
        <w:t xml:space="preserve">. </w:t>
      </w:r>
    </w:p>
    <w:p w:rsidR="002F7496" w:rsidP="002F7496" w:rsidRDefault="002F7496" w14:paraId="273125A2" w14:textId="4F78F121">
      <w:pPr>
        <w:spacing w:line="360" w:lineRule="auto"/>
        <w:rPr>
          <w:rFonts w:ascii="Arial" w:hAnsi="Arial" w:cs="Arial"/>
          <w:sz w:val="22"/>
          <w:szCs w:val="22"/>
        </w:rPr>
      </w:pPr>
      <w:r w:rsidRPr="7663C0FF" w:rsidR="002F7496">
        <w:rPr>
          <w:rFonts w:ascii="Arial" w:hAnsi="Arial" w:cs="Arial"/>
          <w:sz w:val="22"/>
          <w:szCs w:val="22"/>
        </w:rPr>
        <w:t xml:space="preserve">Question five invited participants to provide comments in relation to question four. </w:t>
      </w:r>
      <w:r w:rsidRPr="7663C0FF" w:rsidR="002F7496">
        <w:rPr>
          <w:rFonts w:ascii="Arial" w:hAnsi="Arial" w:cs="Arial"/>
          <w:sz w:val="22"/>
          <w:szCs w:val="22"/>
        </w:rPr>
        <w:t xml:space="preserve">The </w:t>
      </w:r>
      <w:r w:rsidRPr="7663C0FF" w:rsidR="002F7496">
        <w:rPr>
          <w:rFonts w:ascii="Arial" w:hAnsi="Arial" w:cs="Arial"/>
          <w:sz w:val="22"/>
          <w:szCs w:val="22"/>
        </w:rPr>
        <w:t xml:space="preserve">main theme </w:t>
      </w:r>
      <w:r w:rsidRPr="7663C0FF" w:rsidR="002F7496">
        <w:rPr>
          <w:rFonts w:ascii="Arial" w:hAnsi="Arial" w:cs="Arial"/>
          <w:sz w:val="22"/>
          <w:szCs w:val="22"/>
        </w:rPr>
        <w:t>identified</w:t>
      </w:r>
      <w:r w:rsidRPr="7663C0FF" w:rsidR="002F7496">
        <w:rPr>
          <w:rFonts w:ascii="Arial" w:hAnsi="Arial" w:cs="Arial"/>
          <w:sz w:val="22"/>
          <w:szCs w:val="22"/>
        </w:rPr>
        <w:t xml:space="preserve"> </w:t>
      </w:r>
      <w:r w:rsidRPr="7663C0FF" w:rsidR="002F7496">
        <w:rPr>
          <w:rFonts w:ascii="Arial" w:hAnsi="Arial" w:cs="Arial"/>
          <w:sz w:val="22"/>
          <w:szCs w:val="22"/>
        </w:rPr>
        <w:t>was a recognition of the risk females pose to children</w:t>
      </w:r>
      <w:r w:rsidRPr="7663C0FF" w:rsidR="002F7496">
        <w:rPr>
          <w:rFonts w:ascii="Arial" w:hAnsi="Arial" w:cs="Arial"/>
          <w:sz w:val="22"/>
          <w:szCs w:val="22"/>
        </w:rPr>
        <w:t>.</w:t>
      </w:r>
      <w:r w:rsidRPr="7663C0FF" w:rsidR="002F7496">
        <w:rPr>
          <w:rFonts w:ascii="Arial" w:hAnsi="Arial" w:cs="Arial"/>
          <w:sz w:val="22"/>
          <w:szCs w:val="22"/>
        </w:rPr>
        <w:t xml:space="preserve"> </w:t>
      </w:r>
      <w:r w:rsidRPr="7663C0FF" w:rsidR="002F7496">
        <w:rPr>
          <w:rFonts w:ascii="Arial" w:hAnsi="Arial" w:cs="Arial"/>
          <w:sz w:val="22"/>
          <w:szCs w:val="22"/>
        </w:rPr>
        <w:t xml:space="preserve">Participant four stated that whilst most offenders they dealt with were male, female IIOC suspect numbers are increasing. Participant five offered </w:t>
      </w:r>
      <w:r w:rsidRPr="7663C0FF" w:rsidR="002F7496">
        <w:rPr>
          <w:rFonts w:ascii="Arial" w:hAnsi="Arial" w:cs="Arial"/>
          <w:sz w:val="22"/>
          <w:szCs w:val="22"/>
        </w:rPr>
        <w:t>a different perspective</w:t>
      </w:r>
      <w:r w:rsidRPr="7663C0FF" w:rsidR="6D27E48A">
        <w:rPr>
          <w:rFonts w:ascii="Arial" w:hAnsi="Arial" w:cs="Arial"/>
          <w:sz w:val="22"/>
          <w:szCs w:val="22"/>
        </w:rPr>
        <w:t>,</w:t>
      </w:r>
      <w:r w:rsidRPr="7663C0FF" w:rsidR="002F7496">
        <w:rPr>
          <w:rFonts w:ascii="Arial" w:hAnsi="Arial" w:cs="Arial"/>
          <w:sz w:val="22"/>
          <w:szCs w:val="22"/>
        </w:rPr>
        <w:t xml:space="preserve"> </w:t>
      </w:r>
      <w:r w:rsidRPr="7663C0FF" w:rsidR="00032BC4">
        <w:rPr>
          <w:rFonts w:ascii="Arial" w:hAnsi="Arial" w:cs="Arial"/>
          <w:sz w:val="22"/>
          <w:szCs w:val="22"/>
        </w:rPr>
        <w:t>as seen in figure 4.2</w:t>
      </w:r>
      <w:r w:rsidRPr="7663C0FF" w:rsidR="002F7496">
        <w:rPr>
          <w:rFonts w:ascii="Arial" w:hAnsi="Arial" w:cs="Arial"/>
          <w:sz w:val="22"/>
          <w:szCs w:val="22"/>
        </w:rPr>
        <w:t>:</w:t>
      </w:r>
    </w:p>
    <w:p w:rsidR="6312B3A4" w:rsidP="6312B3A4" w:rsidRDefault="6312B3A4" w14:paraId="4910D5CC" w14:textId="640FBECA">
      <w:pPr>
        <w:spacing w:line="360" w:lineRule="auto"/>
        <w:rPr>
          <w:rFonts w:ascii="Arial" w:hAnsi="Arial" w:cs="Arial"/>
          <w:sz w:val="22"/>
          <w:szCs w:val="22"/>
        </w:rPr>
      </w:pPr>
    </w:p>
    <w:p w:rsidRPr="00FA1389" w:rsidR="001C4F60" w:rsidP="234B9057" w:rsidRDefault="001C4F60" w14:textId="7F4F013B" w14:paraId="427656D3">
      <w:pPr>
        <w:spacing w:line="360" w:lineRule="auto"/>
        <w:jc w:val="center"/>
        <w:rPr>
          <w:rFonts w:ascii="Arial" w:hAnsi="Arial" w:eastAsia="Times New Roman" w:cs="Arial"/>
          <w:i w:val="1"/>
          <w:iCs w:val="1"/>
          <w:color w:val="000000" w:themeColor="text1" w:themeTint="FF" w:themeShade="FF"/>
          <w:sz w:val="22"/>
          <w:szCs w:val="22"/>
          <w:lang w:eastAsia="en-GB"/>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44A8956" wp14:editId="58E96C4A">
                <wp:extent cx="5648325" cy="543560"/>
                <wp:effectExtent l="0" t="0" r="28575" b="27940"/>
                <wp:docPr xmlns:wp="http://schemas.openxmlformats.org/drawingml/2006/wordprocessingDrawing" id="344966255"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648325" cy="543560"/>
                        </a:xfrm>
                        <a:prstGeom prst="rect">
                          <a:avLst/>
                        </a:prstGeom>
                        <a:solidFill>
                          <a:schemeClr val="bg2"/>
                        </a:solidFill>
                        <a:ln>
                          <a:solidFill>
                            <a:srgbClr val="000000"/>
                          </a:solidFill>
                        </a:ln>
                      </wps:spPr>
                      <wps:txbx>
                        <w:txbxContent>
                          <w:p w:rsidR="00010DAE" w:rsidP="00F90A7B" w:rsidRDefault="00010DAE">
                            <w:pPr>
                              <w:spacing w:line="256" w:lineRule="auto"/>
                              <w:jc w:val="center"/>
                              <w:rPr>
                                <w:rFonts w:ascii="Calibri" w:hAnsi="Calibri" w:cs="Calibri"/>
                                <w:b/>
                                <w:bCs/>
                                <w:color w:val="000000"/>
                                <w:kern w:val="0"/>
                                <w:lang w:val="en-US"/>
                                <w14:ligatures xmlns:w14="http://schemas.microsoft.com/office/word/2010/wordml" w14:val="none"/>
                              </w:rPr>
                            </w:pPr>
                            <w:r>
                              <w:rPr>
                                <w:rFonts w:ascii="Calibri" w:hAnsi="Calibri" w:cs="Calibri"/>
                                <w:b/>
                                <w:bCs/>
                                <w:color w:val="000000"/>
                                <w:lang w:val="en-US"/>
                              </w:rPr>
                              <w:t xml:space="preserve">"Male offenders tend to see a child as their personal possession. Females have been seen to treat the child as something they can also farm out to other offenders” </w:t>
                            </w:r>
                          </w:p>
                        </w:txbxContent>
                      </wps:txbx>
                      <wps:bodyPr anchor="t"/>
                    </wps:wsp>
                  </a:graphicData>
                </a:graphic>
              </wp:inline>
            </w:drawing>
          </mc:Choice>
          <mc:Fallback xmlns:a="http://schemas.openxmlformats.org/drawingml/2006/main"/>
        </mc:AlternateContent>
      </w:r>
    </w:p>
    <w:p w:rsidRPr="00FA1389" w:rsidR="001C4F60" w:rsidP="234B9057" w:rsidRDefault="001C4F60" w14:textId="7F4F013B" w14:paraId="4F556607">
      <w:pPr>
        <w:spacing w:line="360" w:lineRule="auto"/>
        <w:jc w:val="center"/>
        <w:rPr>
          <w:rFonts w:ascii="Arial" w:hAnsi="Arial" w:eastAsia="Times New Roman" w:cs="Arial"/>
          <w:i w:val="1"/>
          <w:iCs w:val="1"/>
          <w:color w:val="000000"/>
          <w:kern w:val="0"/>
          <w:sz w:val="22"/>
          <w:szCs w:val="22"/>
          <w:lang w:eastAsia="en-GB"/>
          <w14:ligatures w14:val="none"/>
        </w:rPr>
      </w:pPr>
      <w:r w:rsidRPr="234B9057" w:rsidR="002F7496">
        <w:rPr>
          <w:rFonts w:ascii="Arial" w:hAnsi="Arial" w:eastAsia="Times New Roman" w:cs="Arial"/>
          <w:i w:val="1"/>
          <w:iCs w:val="1"/>
          <w:color w:val="000000"/>
          <w:kern w:val="0"/>
          <w:sz w:val="22"/>
          <w:szCs w:val="22"/>
          <w:lang w:eastAsia="en-GB"/>
          <w14:ligatures w14:val="none"/>
        </w:rPr>
        <w:t xml:space="preserve">Figure </w:t>
      </w:r>
      <w:r w:rsidRPr="234B9057" w:rsidR="00294261">
        <w:rPr>
          <w:rFonts w:ascii="Arial" w:hAnsi="Arial" w:eastAsia="Times New Roman" w:cs="Arial"/>
          <w:i w:val="1"/>
          <w:iCs w:val="1"/>
          <w:color w:val="000000"/>
          <w:kern w:val="0"/>
          <w:sz w:val="22"/>
          <w:szCs w:val="22"/>
          <w:lang w:eastAsia="en-GB"/>
          <w14:ligatures w14:val="none"/>
        </w:rPr>
        <w:t>4.2</w:t>
      </w:r>
      <w:r w:rsidRPr="234B9057" w:rsidR="002F7496">
        <w:rPr>
          <w:rFonts w:ascii="Arial" w:hAnsi="Arial" w:eastAsia="Times New Roman" w:cs="Arial"/>
          <w:i w:val="1"/>
          <w:iCs w:val="1"/>
          <w:color w:val="000000"/>
          <w:kern w:val="0"/>
          <w:sz w:val="22"/>
          <w:szCs w:val="22"/>
          <w:lang w:eastAsia="en-GB"/>
          <w14:ligatures w14:val="none"/>
        </w:rPr>
        <w:t xml:space="preserve"> – Participant five’s comments in relation to question four</w:t>
      </w:r>
    </w:p>
    <w:p w:rsidR="002F7496" w:rsidP="002F7496" w:rsidRDefault="002F7496" w14:paraId="1A37FE0D" w14:textId="77777777">
      <w:pPr>
        <w:spacing w:line="360" w:lineRule="auto"/>
        <w:rPr>
          <w:rFonts w:ascii="Arial" w:hAnsi="Arial" w:cs="Arial"/>
          <w:sz w:val="22"/>
          <w:szCs w:val="22"/>
        </w:rPr>
      </w:pPr>
      <w:r w:rsidRPr="002D77D5">
        <w:rPr>
          <w:rFonts w:ascii="Arial" w:hAnsi="Arial" w:cs="Arial"/>
          <w:sz w:val="22"/>
          <w:szCs w:val="22"/>
        </w:rPr>
        <w:t xml:space="preserve"> </w:t>
      </w:r>
    </w:p>
    <w:p w:rsidR="002F7496" w:rsidP="002F7496" w:rsidRDefault="002F7496" w14:paraId="7119F496" w14:textId="2D1EF8CF">
      <w:pPr>
        <w:spacing w:line="360" w:lineRule="auto"/>
        <w:rPr>
          <w:rFonts w:ascii="Arial" w:hAnsi="Arial" w:cs="Arial"/>
          <w:sz w:val="22"/>
          <w:szCs w:val="22"/>
        </w:rPr>
      </w:pPr>
      <w:r w:rsidRPr="7663C0FF" w:rsidR="002F7496">
        <w:rPr>
          <w:rFonts w:ascii="Arial" w:hAnsi="Arial" w:cs="Arial"/>
          <w:sz w:val="22"/>
          <w:szCs w:val="22"/>
        </w:rPr>
        <w:t>This answer potentially provokes the need for further research into the indirect risk females pose to children by enabling contact sexual offending by other individuals</w:t>
      </w:r>
      <w:r w:rsidRPr="7663C0FF" w:rsidR="228ADFB5">
        <w:rPr>
          <w:rFonts w:ascii="Arial" w:hAnsi="Arial" w:cs="Arial"/>
          <w:sz w:val="22"/>
          <w:szCs w:val="22"/>
        </w:rPr>
        <w:t>, a further complex aspect to the risk females pose to children.</w:t>
      </w:r>
      <w:r w:rsidRPr="7663C0FF" w:rsidR="008367D7">
        <w:rPr>
          <w:rFonts w:ascii="Arial" w:hAnsi="Arial" w:cs="Arial"/>
          <w:sz w:val="22"/>
          <w:szCs w:val="22"/>
        </w:rPr>
        <w:t xml:space="preserve"> </w:t>
      </w:r>
      <w:r w:rsidRPr="7663C0FF" w:rsidR="008367D7">
        <w:rPr>
          <w:rFonts w:ascii="Arial" w:hAnsi="Arial" w:cs="Arial"/>
          <w:sz w:val="22"/>
          <w:szCs w:val="22"/>
        </w:rPr>
        <w:t>Figure 4.3 includes par</w:t>
      </w:r>
      <w:r w:rsidRPr="7663C0FF" w:rsidR="00DD410B">
        <w:rPr>
          <w:rFonts w:ascii="Arial" w:hAnsi="Arial" w:cs="Arial"/>
          <w:sz w:val="22"/>
          <w:szCs w:val="22"/>
        </w:rPr>
        <w:t>ticipant six’s concerns</w:t>
      </w:r>
      <w:r w:rsidRPr="7663C0FF" w:rsidR="002F7496">
        <w:rPr>
          <w:rFonts w:ascii="Arial" w:hAnsi="Arial" w:cs="Arial"/>
          <w:sz w:val="22"/>
          <w:szCs w:val="22"/>
        </w:rPr>
        <w:t>:</w:t>
      </w:r>
    </w:p>
    <w:p w:rsidR="001C4F60" w:rsidP="6312B3A4" w:rsidRDefault="001C4F60" w14:paraId="1C9F905F" w14:textId="4DAAF77A">
      <w:pPr>
        <w:spacing w:line="360" w:lineRule="auto"/>
        <w:rPr>
          <w:rFonts w:ascii="Arial" w:hAnsi="Arial" w:cs="Arial"/>
          <w:sz w:val="22"/>
          <w:szCs w:val="22"/>
        </w:rPr>
      </w:pPr>
    </w:p>
    <w:p w:rsidR="001C4F60" w:rsidP="6312B3A4" w:rsidRDefault="001C4F60" w14:paraId="1D8CB385" w14:textId="4A82FD56">
      <w:pPr>
        <w:spacing w:line="360" w:lineRule="auto"/>
        <w:jc w:val="center"/>
        <w:rPr>
          <w:rFonts w:ascii="Arial" w:hAnsi="Arial" w:cs="Arial"/>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DEFEE97" wp14:editId="040BF1FC">
                <wp:extent cx="4591685" cy="540385"/>
                <wp:effectExtent l="0" t="0" r="18415" b="12065"/>
                <wp:docPr xmlns:wp="http://schemas.openxmlformats.org/drawingml/2006/wordprocessingDrawing" id="168641669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4591685" cy="540385"/>
                        </a:xfrm>
                        <a:prstGeom prst="rect">
                          <a:avLst/>
                        </a:prstGeom>
                        <a:solidFill>
                          <a:schemeClr val="bg2"/>
                        </a:solidFill>
                        <a:ln>
                          <a:solidFill>
                            <a:srgbClr val="000000"/>
                          </a:solidFill>
                        </a:ln>
                      </wps:spPr>
                      <wps:txbx>
                        <w:txbxContent>
                          <w:p w:rsidR="00BE5ACB" w:rsidP="00014E26" w:rsidRDefault="00BE5ACB">
                            <w:pPr>
                              <w:spacing w:line="256"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“I feel male suspects we deal with more often, however female suspects pose a greater risk, especially if they have children”</w:t>
                            </w:r>
                            <w:r>
                              <w:rPr>
                                <w:rFonts w:ascii="Arial" w:hAnsi="Arial" w:cs="Arial"/>
                                <w:b/>
                                <w:bCs/>
                                <w:lang w:val="en-US"/>
                              </w:rPr>
                              <w:t xml:space="preserve"> </w:t>
                            </w:r>
                          </w:p>
                        </w:txbxContent>
                      </wps:txbx>
                      <wps:bodyPr anchor="t"/>
                    </wps:wsp>
                  </a:graphicData>
                </a:graphic>
              </wp:inline>
            </w:drawing>
          </mc:Choice>
          <mc:Fallback xmlns:a="http://schemas.openxmlformats.org/drawingml/2006/main"/>
        </mc:AlternateContent>
      </w:r>
    </w:p>
    <w:p w:rsidR="002F7496" w:rsidP="6312B3A4" w:rsidRDefault="002F7496" w14:paraId="458B3026" w14:textId="36A8D3B3">
      <w:pPr>
        <w:pStyle w:val="Normal"/>
        <w:spacing w:line="360" w:lineRule="auto"/>
        <w:jc w:val="center"/>
        <w:rPr>
          <w:rFonts w:ascii="Arial" w:hAnsi="Arial" w:cs="Arial"/>
          <w:i w:val="1"/>
          <w:iCs w:val="1"/>
          <w:sz w:val="22"/>
          <w:szCs w:val="22"/>
        </w:rPr>
      </w:pPr>
      <w:r w:rsidRPr="7663C0FF" w:rsidR="29B69A9B">
        <w:rPr>
          <w:rFonts w:ascii="Arial" w:hAnsi="Arial" w:cs="Arial"/>
          <w:i w:val="1"/>
          <w:iCs w:val="1"/>
          <w:sz w:val="22"/>
          <w:szCs w:val="22"/>
        </w:rPr>
        <w:t>Figure 4.3 - Participant six’s comments in relation to question four</w:t>
      </w:r>
    </w:p>
    <w:p w:rsidR="7663C0FF" w:rsidP="7663C0FF" w:rsidRDefault="7663C0FF" w14:paraId="2F8BE19A" w14:textId="4E8988B1">
      <w:pPr>
        <w:pStyle w:val="Normal"/>
        <w:spacing w:line="360" w:lineRule="auto"/>
        <w:rPr>
          <w:rFonts w:ascii="Arial" w:hAnsi="Arial" w:cs="Arial"/>
          <w:sz w:val="22"/>
          <w:szCs w:val="22"/>
        </w:rPr>
      </w:pPr>
    </w:p>
    <w:p w:rsidRPr="002D77D5" w:rsidR="002F7496" w:rsidP="7663C0FF" w:rsidRDefault="002F7496" w14:paraId="09D8B303" w14:textId="2158017B">
      <w:pPr>
        <w:pStyle w:val="Normal"/>
        <w:spacing w:line="360" w:lineRule="auto"/>
        <w:rPr>
          <w:rFonts w:ascii="Arial" w:hAnsi="Arial" w:cs="Arial"/>
          <w:b w:val="1"/>
          <w:bCs w:val="1"/>
          <w:sz w:val="22"/>
          <w:szCs w:val="22"/>
        </w:rPr>
      </w:pPr>
      <w:r w:rsidRPr="19CF10F4" w:rsidR="002F7496">
        <w:rPr>
          <w:rFonts w:ascii="Arial" w:hAnsi="Arial" w:cs="Arial"/>
          <w:sz w:val="22"/>
          <w:szCs w:val="22"/>
        </w:rPr>
        <w:t xml:space="preserve">The specific risks mothers pose to their children are addressed here, which </w:t>
      </w:r>
      <w:r w:rsidRPr="19CF10F4" w:rsidR="002F7496">
        <w:rPr>
          <w:rFonts w:ascii="Arial" w:hAnsi="Arial" w:cs="Arial"/>
          <w:sz w:val="22"/>
          <w:szCs w:val="22"/>
        </w:rPr>
        <w:t>validate</w:t>
      </w:r>
      <w:r w:rsidRPr="19CF10F4" w:rsidR="002F7496">
        <w:rPr>
          <w:rFonts w:ascii="Arial" w:hAnsi="Arial" w:cs="Arial"/>
          <w:sz w:val="22"/>
          <w:szCs w:val="22"/>
        </w:rPr>
        <w:t xml:space="preserve"> the concerns of</w:t>
      </w:r>
      <w:r w:rsidRPr="19CF10F4" w:rsidR="002F7496">
        <w:rPr>
          <w:rFonts w:ascii="Arial" w:hAnsi="Arial" w:cs="Arial"/>
          <w:sz w:val="22"/>
          <w:szCs w:val="22"/>
        </w:rPr>
        <w:t xml:space="preserve"> Hetherton (1999), who </w:t>
      </w:r>
      <w:r w:rsidRPr="19CF10F4" w:rsidR="002F7496">
        <w:rPr>
          <w:rFonts w:ascii="Arial" w:hAnsi="Arial" w:cs="Arial"/>
          <w:sz w:val="22"/>
          <w:szCs w:val="22"/>
        </w:rPr>
        <w:t xml:space="preserve">warns of misguided </w:t>
      </w:r>
      <w:r w:rsidRPr="19CF10F4" w:rsidR="002F7496">
        <w:rPr>
          <w:rFonts w:ascii="Arial" w:hAnsi="Arial" w:cs="Arial"/>
          <w:sz w:val="22"/>
          <w:szCs w:val="22"/>
        </w:rPr>
        <w:t>beliefs that mothers are incapable of sexually abusing children</w:t>
      </w:r>
      <w:r w:rsidRPr="19CF10F4" w:rsidR="5C392B71">
        <w:rPr>
          <w:rFonts w:ascii="Arial" w:hAnsi="Arial" w:cs="Arial"/>
          <w:sz w:val="22"/>
          <w:szCs w:val="22"/>
        </w:rPr>
        <w:t>, and again suggesting further research into this area may be beneficial.</w:t>
      </w:r>
    </w:p>
    <w:p w:rsidR="19CF10F4" w:rsidP="19CF10F4" w:rsidRDefault="19CF10F4" w14:paraId="604B5380" w14:textId="320C4D62">
      <w:pPr>
        <w:pStyle w:val="Normal"/>
        <w:spacing w:line="360" w:lineRule="auto"/>
        <w:rPr>
          <w:rFonts w:ascii="Arial" w:hAnsi="Arial" w:cs="Arial"/>
          <w:b w:val="1"/>
          <w:bCs w:val="1"/>
          <w:sz w:val="22"/>
          <w:szCs w:val="22"/>
        </w:rPr>
      </w:pPr>
    </w:p>
    <w:p w:rsidRPr="002D77D5" w:rsidR="002F7496" w:rsidP="7663C0FF" w:rsidRDefault="002F7496" w14:paraId="582C622A" w14:textId="0AC7ACF5">
      <w:pPr>
        <w:pStyle w:val="Normal"/>
        <w:spacing w:line="360" w:lineRule="auto"/>
        <w:rPr>
          <w:rFonts w:ascii="Arial" w:hAnsi="Arial" w:cs="Arial"/>
          <w:b w:val="1"/>
          <w:bCs w:val="1"/>
          <w:sz w:val="22"/>
          <w:szCs w:val="22"/>
        </w:rPr>
      </w:pPr>
      <w:r w:rsidRPr="19CF10F4" w:rsidR="002F7496">
        <w:rPr>
          <w:rFonts w:ascii="Arial" w:hAnsi="Arial" w:cs="Arial"/>
          <w:b w:val="1"/>
          <w:bCs w:val="1"/>
          <w:sz w:val="22"/>
          <w:szCs w:val="22"/>
        </w:rPr>
        <w:t>4.2.3 - Level of confidence in intelligence-led identification of IIOC suspects</w:t>
      </w:r>
    </w:p>
    <w:p w:rsidR="002F7496" w:rsidP="002F7496" w:rsidRDefault="002F7496" w14:paraId="39BEC0AC" w14:textId="776D20C3">
      <w:pPr>
        <w:spacing w:line="360" w:lineRule="auto"/>
        <w:rPr>
          <w:rFonts w:ascii="Arial" w:hAnsi="Arial" w:cs="Arial"/>
          <w:sz w:val="22"/>
          <w:szCs w:val="22"/>
        </w:rPr>
      </w:pPr>
      <w:r w:rsidRPr="7663C0FF" w:rsidR="002F7496">
        <w:rPr>
          <w:rFonts w:ascii="Arial" w:hAnsi="Arial" w:cs="Arial"/>
          <w:sz w:val="22"/>
          <w:szCs w:val="22"/>
        </w:rPr>
        <w:t xml:space="preserve">Question six assessed participants’ level of confidence in intelligence </w:t>
      </w:r>
      <w:r w:rsidRPr="7663C0FF" w:rsidR="002F7496">
        <w:rPr>
          <w:rFonts w:ascii="Arial" w:hAnsi="Arial" w:cs="Arial"/>
          <w:sz w:val="22"/>
          <w:szCs w:val="22"/>
        </w:rPr>
        <w:t>identifying</w:t>
      </w:r>
      <w:r w:rsidRPr="7663C0FF" w:rsidR="002F7496">
        <w:rPr>
          <w:rFonts w:ascii="Arial" w:hAnsi="Arial" w:cs="Arial"/>
          <w:sz w:val="22"/>
          <w:szCs w:val="22"/>
        </w:rPr>
        <w:t xml:space="preserve"> IIOC suspects. The purpose of this question was to </w:t>
      </w:r>
      <w:r w:rsidRPr="7663C0FF" w:rsidR="002F7496">
        <w:rPr>
          <w:rFonts w:ascii="Arial" w:hAnsi="Arial" w:cs="Arial"/>
          <w:sz w:val="22"/>
          <w:szCs w:val="22"/>
        </w:rPr>
        <w:t>ascertain</w:t>
      </w:r>
      <w:r w:rsidRPr="7663C0FF" w:rsidR="002F7496">
        <w:rPr>
          <w:rFonts w:ascii="Arial" w:hAnsi="Arial" w:cs="Arial"/>
          <w:sz w:val="22"/>
          <w:szCs w:val="22"/>
        </w:rPr>
        <w:t xml:space="preserve"> whether IIOC investigators regard </w:t>
      </w:r>
      <w:r w:rsidRPr="7663C0FF" w:rsidR="54F6440C">
        <w:rPr>
          <w:rFonts w:ascii="Arial" w:hAnsi="Arial" w:cs="Arial"/>
          <w:sz w:val="22"/>
          <w:szCs w:val="22"/>
        </w:rPr>
        <w:t>positively identified</w:t>
      </w:r>
      <w:r w:rsidRPr="7663C0FF" w:rsidR="002F7496">
        <w:rPr>
          <w:rFonts w:ascii="Arial" w:hAnsi="Arial" w:cs="Arial"/>
          <w:sz w:val="22"/>
          <w:szCs w:val="22"/>
        </w:rPr>
        <w:t xml:space="preserve"> female suspects in the same way as male suspects</w:t>
      </w:r>
      <w:r w:rsidRPr="7663C0FF" w:rsidR="002F7496">
        <w:rPr>
          <w:rFonts w:ascii="Arial" w:hAnsi="Arial" w:cs="Arial"/>
          <w:sz w:val="22"/>
          <w:szCs w:val="22"/>
        </w:rPr>
        <w:t xml:space="preserve">. The results are presented in figure </w:t>
      </w:r>
      <w:r w:rsidRPr="7663C0FF" w:rsidR="008C2246">
        <w:rPr>
          <w:rFonts w:ascii="Arial" w:hAnsi="Arial" w:cs="Arial"/>
          <w:sz w:val="22"/>
          <w:szCs w:val="22"/>
        </w:rPr>
        <w:t>4.4</w:t>
      </w:r>
      <w:r w:rsidRPr="7663C0FF" w:rsidR="002F7496">
        <w:rPr>
          <w:rFonts w:ascii="Arial" w:hAnsi="Arial" w:cs="Arial"/>
          <w:sz w:val="22"/>
          <w:szCs w:val="22"/>
        </w:rPr>
        <w:t xml:space="preserve"> </w:t>
      </w:r>
      <w:r w:rsidRPr="7663C0FF" w:rsidR="385EFB9F">
        <w:rPr>
          <w:rFonts w:ascii="Arial" w:hAnsi="Arial" w:cs="Arial"/>
          <w:sz w:val="22"/>
          <w:szCs w:val="22"/>
        </w:rPr>
        <w:t>below</w:t>
      </w:r>
      <w:r w:rsidRPr="7663C0FF" w:rsidR="002F7496">
        <w:rPr>
          <w:rFonts w:ascii="Arial" w:hAnsi="Arial" w:cs="Arial"/>
          <w:sz w:val="22"/>
          <w:szCs w:val="22"/>
        </w:rPr>
        <w:t>:</w:t>
      </w:r>
    </w:p>
    <w:p w:rsidR="001009A9" w:rsidP="002F7496" w:rsidRDefault="001009A9" w14:paraId="31FD4912" w14:textId="77777777">
      <w:pPr>
        <w:spacing w:line="360" w:lineRule="auto"/>
        <w:rPr>
          <w:rFonts w:ascii="Arial" w:hAnsi="Arial" w:cs="Arial"/>
          <w:sz w:val="22"/>
          <w:szCs w:val="22"/>
        </w:rPr>
      </w:pPr>
    </w:p>
    <w:p w:rsidR="002F7496" w:rsidP="002F7496" w:rsidRDefault="002F7496" w14:paraId="65F25109" w14:textId="3025CBE3">
      <w:pPr>
        <w:spacing w:line="360" w:lineRule="auto"/>
        <w:jc w:val="center"/>
        <w:rPr>
          <w:noProof/>
        </w:rPr>
      </w:pPr>
      <w:r w:rsidR="002F7496">
        <w:drawing>
          <wp:inline wp14:editId="61AEEBE2" wp14:anchorId="4A79668C">
            <wp:extent cx="2095500" cy="1809750"/>
            <wp:effectExtent l="0" t="0" r="0" b="0"/>
            <wp:docPr id="1944468364" name="Picture 1" descr="A circle with numbers and a purple circle&#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f8177ca07af8491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95500" cy="1809750"/>
                    </a:xfrm>
                    <a:prstGeom prst="rect">
                      <a:avLst/>
                    </a:prstGeom>
                  </pic:spPr>
                </pic:pic>
              </a:graphicData>
            </a:graphic>
          </wp:inline>
        </w:drawing>
      </w:r>
      <w:r w:rsidRPr="6312B3A4" w:rsidR="002F7496">
        <w:rPr>
          <w:noProof/>
        </w:rPr>
        <w:t xml:space="preserve">           </w:t>
      </w:r>
      <w:r w:rsidR="002F7496">
        <w:drawing>
          <wp:inline wp14:editId="1F99C985" wp14:anchorId="2D2FF9BB">
            <wp:extent cx="2238375" cy="1485900"/>
            <wp:effectExtent l="0" t="0" r="9525" b="0"/>
            <wp:docPr id="1301855932" name="Picture 1" descr="A white background with black tex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bc1cb1c8a1504c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38375" cy="1485900"/>
                    </a:xfrm>
                    <a:prstGeom prst="rect">
                      <a:avLst/>
                    </a:prstGeom>
                  </pic:spPr>
                </pic:pic>
              </a:graphicData>
            </a:graphic>
          </wp:inline>
        </w:drawing>
      </w:r>
    </w:p>
    <w:p w:rsidR="7D187431" w:rsidP="6312B3A4" w:rsidRDefault="7D187431" w14:paraId="206205FC" w14:textId="0201C7B4">
      <w:pPr>
        <w:spacing w:line="360" w:lineRule="auto"/>
        <w:jc w:val="center"/>
        <w:rPr>
          <w:noProof/>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F510E6D" wp14:editId="5B82002B">
                <wp:extent cx="5038090" cy="1735455"/>
                <wp:effectExtent l="0" t="0" r="10160" b="17145"/>
                <wp:docPr xmlns:wp="http://schemas.openxmlformats.org/drawingml/2006/wordprocessingDrawing" id="28103237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038090" cy="1735455"/>
                        </a:xfrm>
                        <a:prstGeom prst="rect">
                          <a:avLst/>
                        </a:prstGeom>
                        <a:solidFill>
                          <a:schemeClr val="bg2"/>
                        </a:solidFill>
                        <a:ln>
                          <a:solidFill>
                            <a:srgbClr val="000000"/>
                          </a:solidFill>
                        </a:ln>
                      </wps:spPr>
                      <wps:txbx>
                        <w:txbxContent>
                          <w:p w:rsidR="00C32742" w:rsidP="00CC0D96" w:rsidRDefault="00C32742">
                            <w:pPr>
                              <w:spacing w:line="256"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 xml:space="preserve">100% of particpants would either have the same level of confidence (67%) or less confidence (33%) that intelligence identifying a female as opposed to a male IIOC suspect was correct. No participants would feel more confident that the intelligence was correct if a female was identified. </w:t>
                            </w:r>
                          </w:p>
                          <w:p w:rsidR="00C32742" w:rsidP="00CC0D96" w:rsidRDefault="00C32742">
                            <w:pPr>
                              <w:spacing w:line="256" w:lineRule="auto"/>
                              <w:jc w:val="center"/>
                              <w:rPr>
                                <w:rFonts w:ascii="Calibri" w:hAnsi="Calibri" w:cs="Calibri"/>
                                <w:b/>
                                <w:bCs/>
                                <w:lang w:val="en-US"/>
                              </w:rPr>
                            </w:pPr>
                            <w:r>
                              <w:rPr>
                                <w:rFonts w:ascii="Calibri" w:hAnsi="Calibri" w:cs="Calibri"/>
                                <w:b/>
                                <w:bCs/>
                                <w:lang w:val="en-US"/>
                              </w:rPr>
                              <w:t xml:space="preserve">The results show that generally, IIOC investigators are less confident in intelligence identifying female than male suspects. This suggests a slight bias amongst IIOC investigators away from females, and towards males, being percived as IIOC offenders. </w:t>
                            </w:r>
                          </w:p>
                        </w:txbxContent>
                      </wps:txbx>
                      <wps:bodyPr anchor="t"/>
                    </wps:wsp>
                  </a:graphicData>
                </a:graphic>
              </wp:inline>
            </w:drawing>
          </mc:Choice>
          <mc:Fallback xmlns:a="http://schemas.openxmlformats.org/drawingml/2006/main"/>
        </mc:AlternateContent>
      </w:r>
    </w:p>
    <w:p w:rsidRPr="006E62AE" w:rsidR="002F7496" w:rsidP="234B9057" w:rsidRDefault="002F7496" w14:paraId="56C30BDB" w14:textId="39DA2E8D">
      <w:pPr>
        <w:spacing w:line="360" w:lineRule="auto"/>
        <w:jc w:val="center"/>
        <w:rPr>
          <w:rFonts w:ascii="Arial" w:hAnsi="Arial" w:eastAsia="Arial" w:cs="Arial"/>
          <w:noProof/>
          <w:sz w:val="22"/>
          <w:szCs w:val="22"/>
        </w:rPr>
      </w:pPr>
      <w:r w:rsidRPr="234B9057" w:rsidR="002F7496">
        <w:rPr>
          <w:rFonts w:ascii="Arial" w:hAnsi="Arial" w:eastAsia="Arial" w:cs="Arial"/>
          <w:i w:val="1"/>
          <w:iCs w:val="1"/>
          <w:noProof/>
          <w:sz w:val="22"/>
          <w:szCs w:val="22"/>
        </w:rPr>
        <w:t xml:space="preserve">Figure </w:t>
      </w:r>
      <w:r w:rsidRPr="234B9057" w:rsidR="00AD3AC0">
        <w:rPr>
          <w:rFonts w:ascii="Arial" w:hAnsi="Arial" w:eastAsia="Arial" w:cs="Arial"/>
          <w:i w:val="1"/>
          <w:iCs w:val="1"/>
          <w:noProof/>
          <w:sz w:val="22"/>
          <w:szCs w:val="22"/>
        </w:rPr>
        <w:t>4.4</w:t>
      </w:r>
      <w:r w:rsidRPr="234B9057" w:rsidR="002F7496">
        <w:rPr>
          <w:rFonts w:ascii="Arial" w:hAnsi="Arial" w:eastAsia="Arial" w:cs="Arial"/>
          <w:i w:val="1"/>
          <w:iCs w:val="1"/>
          <w:noProof/>
          <w:sz w:val="22"/>
          <w:szCs w:val="22"/>
        </w:rPr>
        <w:t xml:space="preserve"> – Graphical </w:t>
      </w:r>
      <w:r w:rsidRPr="234B9057" w:rsidR="00A82033">
        <w:rPr>
          <w:rFonts w:ascii="Arial" w:hAnsi="Arial" w:eastAsia="Arial" w:cs="Arial"/>
          <w:i w:val="1"/>
          <w:iCs w:val="1"/>
          <w:noProof/>
          <w:sz w:val="22"/>
          <w:szCs w:val="22"/>
        </w:rPr>
        <w:t>representation</w:t>
      </w:r>
      <w:r w:rsidRPr="234B9057" w:rsidR="002F7496">
        <w:rPr>
          <w:rFonts w:ascii="Arial" w:hAnsi="Arial" w:eastAsia="Arial" w:cs="Arial"/>
          <w:i w:val="1"/>
          <w:iCs w:val="1"/>
          <w:noProof/>
          <w:sz w:val="22"/>
          <w:szCs w:val="22"/>
        </w:rPr>
        <w:t xml:space="preserve"> of responses to question six - confidence of participants in hypothetical intelligence identifying a female IIOC suspect.</w:t>
      </w:r>
    </w:p>
    <w:p w:rsidR="002F7496" w:rsidP="002F7496" w:rsidRDefault="002F7496" w14:paraId="13AAB830" w14:textId="77777777">
      <w:pPr>
        <w:spacing w:line="360" w:lineRule="auto"/>
        <w:rPr>
          <w:rFonts w:ascii="Arial" w:hAnsi="Arial" w:cs="Arial"/>
          <w:sz w:val="22"/>
          <w:szCs w:val="22"/>
        </w:rPr>
      </w:pPr>
    </w:p>
    <w:p w:rsidRPr="002D77D5" w:rsidR="002F7496" w:rsidP="002F7496" w:rsidRDefault="002F7496" w14:paraId="1768C4EF" w14:textId="4F3E7B59">
      <w:pPr>
        <w:spacing w:line="360" w:lineRule="auto"/>
        <w:rPr>
          <w:rFonts w:ascii="Arial" w:hAnsi="Arial" w:cs="Arial"/>
          <w:sz w:val="22"/>
          <w:szCs w:val="22"/>
        </w:rPr>
      </w:pPr>
      <w:r w:rsidRPr="002D77D5">
        <w:rPr>
          <w:rFonts w:ascii="Arial" w:hAnsi="Arial" w:cs="Arial"/>
          <w:sz w:val="22"/>
          <w:szCs w:val="22"/>
        </w:rPr>
        <w:t xml:space="preserve">The results </w:t>
      </w:r>
      <w:r>
        <w:rPr>
          <w:rFonts w:ascii="Arial" w:hAnsi="Arial" w:cs="Arial"/>
          <w:sz w:val="22"/>
          <w:szCs w:val="22"/>
        </w:rPr>
        <w:t>support the concept of a refusal to accept that females can be sexual offenders (</w:t>
      </w:r>
      <w:proofErr w:type="spellStart"/>
      <w:r w:rsidRPr="002D77D5">
        <w:rPr>
          <w:rFonts w:ascii="Arial" w:hAnsi="Arial" w:cs="Arial"/>
          <w:sz w:val="22"/>
          <w:szCs w:val="22"/>
        </w:rPr>
        <w:t>Gölge</w:t>
      </w:r>
      <w:proofErr w:type="spellEnd"/>
      <w:r w:rsidRPr="002D77D5">
        <w:rPr>
          <w:rFonts w:ascii="Arial" w:hAnsi="Arial" w:cs="Arial"/>
          <w:color w:val="202122"/>
          <w:sz w:val="22"/>
          <w:szCs w:val="22"/>
          <w:shd w:val="clear" w:color="auto" w:fill="FFFFFF"/>
          <w:lang w:eastAsia="en-GB"/>
        </w:rPr>
        <w:t xml:space="preserve">, </w:t>
      </w:r>
      <w:proofErr w:type="spellStart"/>
      <w:r w:rsidRPr="002D77D5">
        <w:rPr>
          <w:rFonts w:ascii="Arial" w:hAnsi="Arial" w:cs="Arial"/>
          <w:color w:val="202122"/>
          <w:sz w:val="22"/>
          <w:szCs w:val="22"/>
          <w:shd w:val="clear" w:color="auto" w:fill="FFFFFF"/>
          <w:lang w:eastAsia="en-GB"/>
        </w:rPr>
        <w:t>Özgeldi</w:t>
      </w:r>
      <w:proofErr w:type="spellEnd"/>
      <w:r w:rsidRPr="002D77D5">
        <w:rPr>
          <w:rFonts w:ascii="Arial" w:hAnsi="Arial" w:cs="Arial"/>
          <w:color w:val="202122"/>
          <w:sz w:val="22"/>
          <w:szCs w:val="22"/>
          <w:shd w:val="clear" w:color="auto" w:fill="FFFFFF"/>
          <w:lang w:eastAsia="en-GB"/>
        </w:rPr>
        <w:t>, and Akdemir</w:t>
      </w:r>
      <w:r>
        <w:rPr>
          <w:rFonts w:ascii="Arial" w:hAnsi="Arial" w:cs="Arial"/>
          <w:i/>
          <w:color w:val="202122"/>
          <w:sz w:val="22"/>
          <w:szCs w:val="22"/>
          <w:shd w:val="clear" w:color="auto" w:fill="FFFFFF"/>
          <w:lang w:eastAsia="en-GB"/>
        </w:rPr>
        <w:t xml:space="preserve">, </w:t>
      </w:r>
      <w:r w:rsidRPr="002D77D5">
        <w:rPr>
          <w:rFonts w:ascii="Arial" w:hAnsi="Arial" w:cs="Arial"/>
          <w:color w:val="202122"/>
          <w:sz w:val="22"/>
          <w:szCs w:val="22"/>
          <w:shd w:val="clear" w:color="auto" w:fill="FFFFFF"/>
          <w:lang w:eastAsia="en-GB"/>
        </w:rPr>
        <w:t>2021</w:t>
      </w:r>
      <w:r w:rsidRPr="002D77D5" w:rsidR="00DD58E8">
        <w:rPr>
          <w:rFonts w:ascii="Arial" w:hAnsi="Arial" w:cs="Arial"/>
          <w:color w:val="202122"/>
          <w:sz w:val="22"/>
          <w:szCs w:val="22"/>
          <w:shd w:val="clear" w:color="auto" w:fill="FFFFFF"/>
          <w:lang w:eastAsia="en-GB"/>
        </w:rPr>
        <w:t>) and</w:t>
      </w:r>
      <w:r>
        <w:rPr>
          <w:rFonts w:ascii="Arial" w:hAnsi="Arial" w:cs="Arial"/>
          <w:color w:val="202122"/>
          <w:sz w:val="22"/>
          <w:szCs w:val="22"/>
          <w:shd w:val="clear" w:color="auto" w:fill="FFFFFF"/>
          <w:lang w:eastAsia="en-GB"/>
        </w:rPr>
        <w:t xml:space="preserve"> support the results of question four by suggesting this bias extends to IIOC investigators.</w:t>
      </w:r>
      <w:r w:rsidRPr="002D77D5">
        <w:rPr>
          <w:rFonts w:ascii="Arial" w:hAnsi="Arial" w:cs="Arial"/>
          <w:color w:val="202122"/>
          <w:sz w:val="22"/>
          <w:szCs w:val="22"/>
          <w:shd w:val="clear" w:color="auto" w:fill="FFFFFF"/>
          <w:lang w:eastAsia="en-GB"/>
        </w:rPr>
        <w:t xml:space="preserve"> </w:t>
      </w:r>
    </w:p>
    <w:p w:rsidRPr="002D77D5" w:rsidR="002F7496" w:rsidP="002F7496" w:rsidRDefault="002F7496" w14:paraId="2957C0D8" w14:textId="19E7EB2A">
      <w:pPr>
        <w:spacing w:line="360" w:lineRule="auto"/>
        <w:rPr>
          <w:rFonts w:ascii="Arial" w:hAnsi="Arial" w:cs="Arial"/>
          <w:sz w:val="22"/>
          <w:szCs w:val="22"/>
        </w:rPr>
      </w:pPr>
      <w:r w:rsidRPr="7663C0FF" w:rsidR="002F7496">
        <w:rPr>
          <w:rFonts w:ascii="Arial" w:hAnsi="Arial" w:cs="Arial"/>
          <w:sz w:val="22"/>
          <w:szCs w:val="22"/>
        </w:rPr>
        <w:t>Three</w:t>
      </w:r>
      <w:r w:rsidRPr="7663C0FF" w:rsidR="002F7496">
        <w:rPr>
          <w:rFonts w:ascii="Arial" w:hAnsi="Arial" w:cs="Arial"/>
          <w:sz w:val="22"/>
          <w:szCs w:val="22"/>
        </w:rPr>
        <w:t xml:space="preserve"> participants that</w:t>
      </w:r>
      <w:r w:rsidRPr="7663C0FF" w:rsidR="002F7496">
        <w:rPr>
          <w:rFonts w:ascii="Arial" w:hAnsi="Arial" w:cs="Arial"/>
          <w:sz w:val="22"/>
          <w:szCs w:val="22"/>
        </w:rPr>
        <w:t xml:space="preserve"> </w:t>
      </w:r>
      <w:r w:rsidRPr="7663C0FF" w:rsidR="002F7496">
        <w:rPr>
          <w:rFonts w:ascii="Arial" w:hAnsi="Arial" w:cs="Arial"/>
          <w:sz w:val="22"/>
          <w:szCs w:val="22"/>
        </w:rPr>
        <w:t>stated</w:t>
      </w:r>
      <w:r w:rsidRPr="7663C0FF" w:rsidR="002F7496">
        <w:rPr>
          <w:rFonts w:ascii="Arial" w:hAnsi="Arial" w:cs="Arial"/>
          <w:sz w:val="22"/>
          <w:szCs w:val="22"/>
        </w:rPr>
        <w:t xml:space="preserve"> in question </w:t>
      </w:r>
      <w:r w:rsidRPr="7663C0FF" w:rsidR="27CD49DE">
        <w:rPr>
          <w:rFonts w:ascii="Arial" w:hAnsi="Arial" w:cs="Arial"/>
          <w:sz w:val="22"/>
          <w:szCs w:val="22"/>
        </w:rPr>
        <w:t>six</w:t>
      </w:r>
      <w:r w:rsidRPr="7663C0FF" w:rsidR="002F7496">
        <w:rPr>
          <w:rFonts w:ascii="Arial" w:hAnsi="Arial" w:cs="Arial"/>
          <w:sz w:val="22"/>
          <w:szCs w:val="22"/>
        </w:rPr>
        <w:t xml:space="preserve"> they would feel less confident,</w:t>
      </w:r>
      <w:r w:rsidRPr="7663C0FF" w:rsidR="002F7496">
        <w:rPr>
          <w:rFonts w:ascii="Arial" w:hAnsi="Arial" w:cs="Arial"/>
          <w:sz w:val="22"/>
          <w:szCs w:val="22"/>
        </w:rPr>
        <w:t xml:space="preserve"> also considered males and females as posing equal risk</w:t>
      </w:r>
      <w:r w:rsidRPr="7663C0FF" w:rsidR="4924DDCA">
        <w:rPr>
          <w:rFonts w:ascii="Arial" w:hAnsi="Arial" w:cs="Arial"/>
          <w:sz w:val="22"/>
          <w:szCs w:val="22"/>
        </w:rPr>
        <w:t xml:space="preserve"> in question four</w:t>
      </w:r>
      <w:r w:rsidRPr="7663C0FF" w:rsidR="002F7496">
        <w:rPr>
          <w:rFonts w:ascii="Arial" w:hAnsi="Arial" w:cs="Arial"/>
          <w:sz w:val="22"/>
          <w:szCs w:val="22"/>
        </w:rPr>
        <w:t xml:space="preserve">. This could be interpreted </w:t>
      </w:r>
      <w:r w:rsidRPr="7663C0FF" w:rsidR="002F7496">
        <w:rPr>
          <w:rFonts w:ascii="Arial" w:hAnsi="Arial" w:cs="Arial"/>
          <w:sz w:val="22"/>
          <w:szCs w:val="22"/>
        </w:rPr>
        <w:t>as a</w:t>
      </w:r>
      <w:r w:rsidRPr="7663C0FF" w:rsidR="002F7496">
        <w:rPr>
          <w:rFonts w:ascii="Arial" w:hAnsi="Arial" w:cs="Arial"/>
          <w:sz w:val="22"/>
          <w:szCs w:val="22"/>
        </w:rPr>
        <w:t xml:space="preserve"> consider</w:t>
      </w:r>
      <w:r w:rsidRPr="7663C0FF" w:rsidR="002F7496">
        <w:rPr>
          <w:rFonts w:ascii="Arial" w:hAnsi="Arial" w:cs="Arial"/>
          <w:sz w:val="22"/>
          <w:szCs w:val="22"/>
        </w:rPr>
        <w:t>ation of</w:t>
      </w:r>
      <w:r w:rsidRPr="7663C0FF" w:rsidR="002F7496">
        <w:rPr>
          <w:rFonts w:ascii="Arial" w:hAnsi="Arial" w:cs="Arial"/>
          <w:sz w:val="22"/>
          <w:szCs w:val="22"/>
        </w:rPr>
        <w:t xml:space="preserve"> females </w:t>
      </w:r>
      <w:r w:rsidRPr="7663C0FF" w:rsidR="002F7496">
        <w:rPr>
          <w:rFonts w:ascii="Arial" w:hAnsi="Arial" w:cs="Arial"/>
          <w:sz w:val="22"/>
          <w:szCs w:val="22"/>
        </w:rPr>
        <w:t>as</w:t>
      </w:r>
      <w:r w:rsidRPr="7663C0FF" w:rsidR="002F7496">
        <w:rPr>
          <w:rFonts w:ascii="Arial" w:hAnsi="Arial" w:cs="Arial"/>
          <w:sz w:val="22"/>
          <w:szCs w:val="22"/>
        </w:rPr>
        <w:t xml:space="preserve"> more likely to commit contact offences than IIOC offences, which would </w:t>
      </w:r>
      <w:r w:rsidRPr="7663C0FF" w:rsidR="4DCD712D">
        <w:rPr>
          <w:rFonts w:ascii="Arial" w:hAnsi="Arial" w:cs="Arial"/>
          <w:sz w:val="22"/>
          <w:szCs w:val="22"/>
        </w:rPr>
        <w:t>mirror</w:t>
      </w:r>
      <w:r w:rsidRPr="7663C0FF" w:rsidR="002F7496">
        <w:rPr>
          <w:rFonts w:ascii="Arial" w:hAnsi="Arial" w:cs="Arial"/>
          <w:sz w:val="22"/>
          <w:szCs w:val="22"/>
        </w:rPr>
        <w:t xml:space="preserve"> </w:t>
      </w:r>
      <w:r w:rsidRPr="7663C0FF" w:rsidR="002F7496">
        <w:rPr>
          <w:rFonts w:ascii="Arial" w:hAnsi="Arial" w:cs="Arial"/>
          <w:sz w:val="22"/>
          <w:szCs w:val="22"/>
        </w:rPr>
        <w:t>the trend that research into female contact sexual offenders is significantly more abundant than research into female IIOC offenders.</w:t>
      </w:r>
    </w:p>
    <w:p w:rsidR="002F7496" w:rsidP="002F7496" w:rsidRDefault="002F7496" w14:paraId="268DE4E7" w14:textId="26024AF2">
      <w:pPr>
        <w:spacing w:line="360" w:lineRule="auto"/>
        <w:rPr>
          <w:rFonts w:ascii="Arial" w:hAnsi="Arial" w:cs="Arial"/>
          <w:sz w:val="22"/>
          <w:szCs w:val="22"/>
        </w:rPr>
      </w:pPr>
      <w:r w:rsidRPr="7663C0FF" w:rsidR="002F7496">
        <w:rPr>
          <w:rFonts w:ascii="Arial" w:hAnsi="Arial" w:cs="Arial"/>
          <w:sz w:val="22"/>
          <w:szCs w:val="22"/>
        </w:rPr>
        <w:t>Question seven asked for comments in relation to question six. Participant two, who</w:t>
      </w:r>
      <w:r w:rsidRPr="7663C0FF" w:rsidR="00DD410B">
        <w:rPr>
          <w:rFonts w:ascii="Arial" w:hAnsi="Arial" w:cs="Arial"/>
          <w:sz w:val="22"/>
          <w:szCs w:val="22"/>
        </w:rPr>
        <w:t>se comments</w:t>
      </w:r>
      <w:r w:rsidRPr="7663C0FF" w:rsidR="002F7496">
        <w:rPr>
          <w:rFonts w:ascii="Arial" w:hAnsi="Arial" w:cs="Arial"/>
          <w:sz w:val="22"/>
          <w:szCs w:val="22"/>
        </w:rPr>
        <w:t xml:space="preserve"> </w:t>
      </w:r>
      <w:r w:rsidRPr="7663C0FF" w:rsidR="00D73FA4">
        <w:rPr>
          <w:rFonts w:ascii="Arial" w:hAnsi="Arial" w:cs="Arial"/>
          <w:sz w:val="22"/>
          <w:szCs w:val="22"/>
        </w:rPr>
        <w:t>are seen in figure 4.5</w:t>
      </w:r>
      <w:r w:rsidRPr="7663C0FF" w:rsidR="376754A6">
        <w:rPr>
          <w:rFonts w:ascii="Arial" w:hAnsi="Arial" w:cs="Arial"/>
          <w:sz w:val="22"/>
          <w:szCs w:val="22"/>
        </w:rPr>
        <w:t xml:space="preserve"> below</w:t>
      </w:r>
      <w:r w:rsidRPr="7663C0FF" w:rsidR="00D73FA4">
        <w:rPr>
          <w:rFonts w:ascii="Arial" w:hAnsi="Arial" w:cs="Arial"/>
          <w:sz w:val="22"/>
          <w:szCs w:val="22"/>
        </w:rPr>
        <w:t xml:space="preserve">, </w:t>
      </w:r>
      <w:r w:rsidRPr="7663C0FF" w:rsidR="002F7496">
        <w:rPr>
          <w:rFonts w:ascii="Arial" w:hAnsi="Arial" w:cs="Arial"/>
          <w:sz w:val="22"/>
          <w:szCs w:val="22"/>
        </w:rPr>
        <w:t xml:space="preserve">responded to question six that they would be </w:t>
      </w:r>
      <w:r w:rsidRPr="7663C0FF" w:rsidR="002F7496">
        <w:rPr>
          <w:rFonts w:ascii="Arial" w:hAnsi="Arial" w:cs="Arial"/>
          <w:sz w:val="22"/>
          <w:szCs w:val="22"/>
        </w:rPr>
        <w:t>somewhat less</w:t>
      </w:r>
      <w:r w:rsidRPr="7663C0FF" w:rsidR="002F7496">
        <w:rPr>
          <w:rFonts w:ascii="Arial" w:hAnsi="Arial" w:cs="Arial"/>
          <w:sz w:val="22"/>
          <w:szCs w:val="22"/>
        </w:rPr>
        <w:t xml:space="preserve"> confident in the intelligence if a female suspect </w:t>
      </w:r>
      <w:r w:rsidRPr="7663C0FF" w:rsidR="002F7496">
        <w:rPr>
          <w:rFonts w:ascii="Arial" w:hAnsi="Arial" w:cs="Arial"/>
          <w:sz w:val="22"/>
          <w:szCs w:val="22"/>
        </w:rPr>
        <w:t>was</w:t>
      </w:r>
      <w:r w:rsidRPr="7663C0FF" w:rsidR="002F7496">
        <w:rPr>
          <w:rFonts w:ascii="Arial" w:hAnsi="Arial" w:cs="Arial"/>
          <w:sz w:val="22"/>
          <w:szCs w:val="22"/>
        </w:rPr>
        <w:t xml:space="preserve"> </w:t>
      </w:r>
      <w:r w:rsidRPr="7663C0FF" w:rsidR="002F7496">
        <w:rPr>
          <w:rFonts w:ascii="Arial" w:hAnsi="Arial" w:cs="Arial"/>
          <w:sz w:val="22"/>
          <w:szCs w:val="22"/>
        </w:rPr>
        <w:t>identified</w:t>
      </w:r>
      <w:r w:rsidRPr="7663C0FF" w:rsidR="00D73FA4">
        <w:rPr>
          <w:rFonts w:ascii="Arial" w:hAnsi="Arial" w:cs="Arial"/>
          <w:sz w:val="22"/>
          <w:szCs w:val="22"/>
        </w:rPr>
        <w:t>.</w:t>
      </w:r>
      <w:r w:rsidRPr="7663C0FF" w:rsidR="002F7496">
        <w:rPr>
          <w:rFonts w:ascii="Arial" w:hAnsi="Arial" w:cs="Arial"/>
          <w:sz w:val="22"/>
          <w:szCs w:val="22"/>
        </w:rPr>
        <w:t xml:space="preserve"> </w:t>
      </w:r>
    </w:p>
    <w:p w:rsidR="6312B3A4" w:rsidP="6312B3A4" w:rsidRDefault="6312B3A4" w14:paraId="58DA3D23" w14:textId="22D59BA3">
      <w:pPr>
        <w:spacing w:line="360" w:lineRule="auto"/>
        <w:rPr>
          <w:rFonts w:ascii="Arial" w:hAnsi="Arial" w:cs="Arial"/>
          <w:sz w:val="22"/>
          <w:szCs w:val="22"/>
        </w:rPr>
      </w:pPr>
    </w:p>
    <w:p w:rsidR="5D233D1B" w:rsidP="6312B3A4" w:rsidRDefault="5D233D1B" w14:paraId="4367CA2C" w14:textId="5A8D8BBB">
      <w:pPr>
        <w:spacing w:line="360" w:lineRule="auto"/>
        <w:jc w:val="center"/>
        <w:rPr>
          <w:rFonts w:ascii="Arial" w:hAnsi="Arial" w:cs="Arial"/>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DD41A95" wp14:editId="03D4B291">
                <wp:extent cx="4696460" cy="546100"/>
                <wp:effectExtent l="0" t="0" r="27940" b="25400"/>
                <wp:docPr xmlns:wp="http://schemas.openxmlformats.org/drawingml/2006/wordprocessingDrawing" id="173575678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4696460" cy="546100"/>
                        </a:xfrm>
                        <a:prstGeom prst="rect">
                          <a:avLst/>
                        </a:prstGeom>
                        <a:solidFill>
                          <a:schemeClr val="bg2"/>
                        </a:solidFill>
                        <a:ln>
                          <a:solidFill>
                            <a:srgbClr val="000000"/>
                          </a:solidFill>
                        </a:ln>
                      </wps:spPr>
                      <wps:txbx>
                        <w:txbxContent>
                          <w:p w:rsidR="00AA77DF" w:rsidP="00AA77DF" w:rsidRDefault="00AA77DF">
                            <w:pPr>
                              <w:spacing w:line="256"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 xml:space="preserve">“Generally, the suspect is male, therefore when a female suspect is identified I would have more doubts over the initial intelligence”  </w:t>
                            </w:r>
                          </w:p>
                        </w:txbxContent>
                      </wps:txbx>
                      <wps:bodyPr anchor="t"/>
                    </wps:wsp>
                  </a:graphicData>
                </a:graphic>
              </wp:inline>
            </w:drawing>
          </mc:Choice>
          <mc:Fallback/>
        </mc:AlternateContent>
      </w:r>
    </w:p>
    <w:p w:rsidRPr="001831F6" w:rsidR="002F7496" w:rsidP="6312B3A4" w:rsidRDefault="002F7496" w14:paraId="07D8A8A1" w14:textId="1750459F">
      <w:pPr>
        <w:pStyle w:val="Normal"/>
        <w:spacing w:line="360" w:lineRule="auto"/>
        <w:jc w:val="center"/>
        <w:rPr>
          <w:rFonts w:ascii="Arial" w:hAnsi="Arial" w:cs="Arial"/>
          <w:sz w:val="22"/>
          <w:szCs w:val="22"/>
        </w:rPr>
      </w:pPr>
      <w:r w:rsidRPr="6312B3A4" w:rsidR="002F7496">
        <w:rPr>
          <w:rFonts w:ascii="Arial" w:hAnsi="Arial" w:cs="Arial"/>
          <w:i w:val="1"/>
          <w:iCs w:val="1"/>
          <w:sz w:val="22"/>
          <w:szCs w:val="22"/>
        </w:rPr>
        <w:t xml:space="preserve">Figure </w:t>
      </w:r>
      <w:r w:rsidRPr="6312B3A4" w:rsidR="001009A9">
        <w:rPr>
          <w:rFonts w:ascii="Arial" w:hAnsi="Arial" w:cs="Arial"/>
          <w:i w:val="1"/>
          <w:iCs w:val="1"/>
          <w:sz w:val="22"/>
          <w:szCs w:val="22"/>
        </w:rPr>
        <w:t>4.5</w:t>
      </w:r>
      <w:r w:rsidRPr="6312B3A4" w:rsidR="002F7496">
        <w:rPr>
          <w:rFonts w:ascii="Arial" w:hAnsi="Arial" w:cs="Arial"/>
          <w:i w:val="1"/>
          <w:iCs w:val="1"/>
          <w:sz w:val="22"/>
          <w:szCs w:val="22"/>
        </w:rPr>
        <w:t xml:space="preserve"> – Participant two’s comments in relation to question six</w:t>
      </w:r>
    </w:p>
    <w:p w:rsidR="002F7496" w:rsidP="002F7496" w:rsidRDefault="002F7496" w14:paraId="1DC9EBA0" w14:textId="77777777">
      <w:pPr>
        <w:spacing w:line="360" w:lineRule="auto"/>
        <w:rPr>
          <w:rFonts w:ascii="Arial" w:hAnsi="Arial" w:cs="Arial"/>
          <w:sz w:val="22"/>
          <w:szCs w:val="22"/>
        </w:rPr>
      </w:pPr>
    </w:p>
    <w:p w:rsidRPr="002D77D5" w:rsidR="002F7496" w:rsidP="002F7496" w:rsidRDefault="002F7496" w14:paraId="6661295F" w14:textId="4FFDA8BF">
      <w:pPr>
        <w:spacing w:line="360" w:lineRule="auto"/>
        <w:rPr>
          <w:rFonts w:ascii="Arial" w:hAnsi="Arial" w:cs="Arial"/>
          <w:sz w:val="22"/>
          <w:szCs w:val="22"/>
        </w:rPr>
      </w:pPr>
      <w:r w:rsidRPr="002D77D5" w:rsidR="002F7496">
        <w:rPr>
          <w:rFonts w:ascii="Arial" w:hAnsi="Arial" w:cs="Arial"/>
          <w:sz w:val="22"/>
          <w:szCs w:val="22"/>
        </w:rPr>
        <w:t xml:space="preserve">This response </w:t>
      </w:r>
      <w:r w:rsidRPr="002D77D5" w:rsidR="002F7496">
        <w:rPr>
          <w:rFonts w:ascii="Arial" w:hAnsi="Arial" w:cs="Arial"/>
          <w:sz w:val="22"/>
          <w:szCs w:val="22"/>
        </w:rPr>
        <w:t xml:space="preserve">identifies</w:t>
      </w:r>
      <w:r w:rsidRPr="002D77D5" w:rsidR="002F7496">
        <w:rPr>
          <w:rFonts w:ascii="Arial" w:hAnsi="Arial" w:cs="Arial"/>
          <w:sz w:val="22"/>
          <w:szCs w:val="22"/>
        </w:rPr>
        <w:t xml:space="preserve"> </w:t>
      </w:r>
      <w:r w:rsidR="002F7496">
        <w:rPr>
          <w:rFonts w:ascii="Arial" w:hAnsi="Arial" w:cs="Arial"/>
          <w:sz w:val="22"/>
          <w:szCs w:val="22"/>
        </w:rPr>
        <w:t>a theme of doubt and disbelief towards females as IIOC offenders and supports the “culture of denial” purported by</w:t>
      </w:r>
      <w:r w:rsidR="002F7496">
        <w:rPr/>
        <w:t xml:space="preserve"> </w:t>
      </w:r>
      <w:r w:rsidRPr="00E26708" w:rsidR="002F7496">
        <w:rPr>
          <w:rFonts w:cs="Arial"/>
        </w:rPr>
        <w:t>G</w:t>
      </w:r>
      <w:r w:rsidRPr="00E26708" w:rsidR="002F7496">
        <w:rPr>
          <w:rFonts w:cs="Arial"/>
          <w:color w:val="202122"/>
          <w:shd w:val="clear" w:color="auto" w:fill="FFFFFF"/>
          <w:lang w:eastAsia="en-GB"/>
        </w:rPr>
        <w:t>ölge</w:t>
      </w:r>
      <w:r w:rsidRPr="00E26708" w:rsidR="002F7496">
        <w:rPr>
          <w:rFonts w:cs="Arial"/>
          <w:color w:val="202122"/>
          <w:shd w:val="clear" w:color="auto" w:fill="FFFFFF"/>
          <w:lang w:eastAsia="en-GB"/>
        </w:rPr>
        <w:t xml:space="preserve">, </w:t>
      </w:r>
      <w:r w:rsidRPr="00E26708" w:rsidR="002F7496">
        <w:rPr>
          <w:rFonts w:cs="Arial"/>
          <w:color w:val="202122"/>
          <w:shd w:val="clear" w:color="auto" w:fill="FFFFFF"/>
          <w:lang w:eastAsia="en-GB"/>
        </w:rPr>
        <w:t>Özgeldi</w:t>
      </w:r>
      <w:r w:rsidRPr="00E26708" w:rsidR="002F7496">
        <w:rPr>
          <w:rFonts w:cs="Arial"/>
          <w:color w:val="202122"/>
          <w:shd w:val="clear" w:color="auto" w:fill="FFFFFF"/>
          <w:lang w:eastAsia="en-GB"/>
        </w:rPr>
        <w:t>, and Akdemir</w:t>
      </w:r>
      <w:r w:rsidRPr="7663C0FF" w:rsidR="002F7496">
        <w:rPr>
          <w:rFonts w:cs="Arial"/>
          <w:i w:val="1"/>
          <w:iCs w:val="1"/>
          <w:color w:val="202122"/>
          <w:shd w:val="clear" w:color="auto" w:fill="FFFFFF"/>
          <w:lang w:eastAsia="en-GB"/>
        </w:rPr>
        <w:t xml:space="preserve"> </w:t>
      </w:r>
      <w:r w:rsidRPr="00E26708" w:rsidR="002F7496">
        <w:rPr>
          <w:rFonts w:cs="Arial"/>
          <w:color w:val="202122"/>
          <w:shd w:val="clear" w:color="auto" w:fill="FFFFFF"/>
          <w:lang w:eastAsia="en-GB"/>
        </w:rPr>
        <w:t>(2021</w:t>
      </w:r>
      <w:r w:rsidR="002F7496">
        <w:rPr>
          <w:rFonts w:cs="Arial"/>
          <w:color w:val="202122"/>
          <w:shd w:val="clear" w:color="auto" w:fill="FFFFFF"/>
          <w:lang w:eastAsia="en-GB"/>
        </w:rPr>
        <w:t>, para 5</w:t>
      </w:r>
      <w:r w:rsidRPr="00E26708" w:rsidR="002F7496">
        <w:rPr>
          <w:rFonts w:cs="Arial"/>
          <w:color w:val="202122"/>
          <w:shd w:val="clear" w:color="auto" w:fill="FFFFFF"/>
          <w:lang w:eastAsia="en-GB"/>
        </w:rPr>
        <w:t>)</w:t>
      </w:r>
      <w:r w:rsidR="002F7496">
        <w:rPr>
          <w:rFonts w:cs="Arial"/>
          <w:color w:val="202122"/>
          <w:shd w:val="clear" w:color="auto" w:fill="FFFFFF"/>
          <w:lang w:eastAsia="en-GB"/>
        </w:rPr>
        <w:t xml:space="preserve">, as well as </w:t>
      </w:r>
      <w:r w:rsidRPr="002D77D5" w:rsidR="002F7496">
        <w:rPr>
          <w:rFonts w:ascii="Arial" w:hAnsi="Arial" w:cs="Arial"/>
          <w:sz w:val="22"/>
          <w:szCs w:val="22"/>
        </w:rPr>
        <w:t>Tozdan</w:t>
      </w:r>
      <w:r w:rsidRPr="002D77D5" w:rsidR="002F7496">
        <w:rPr>
          <w:rFonts w:ascii="Arial" w:hAnsi="Arial" w:cs="Arial"/>
          <w:sz w:val="22"/>
          <w:szCs w:val="22"/>
        </w:rPr>
        <w:t xml:space="preserve">, B</w:t>
      </w:r>
      <w:r w:rsidRPr="002D77D5" w:rsidR="213D5565">
        <w:rPr>
          <w:rFonts w:ascii="Arial" w:hAnsi="Arial" w:cs="Arial"/>
          <w:sz w:val="22"/>
          <w:szCs w:val="22"/>
        </w:rPr>
        <w:t xml:space="preserve">ri</w:t>
      </w:r>
      <w:r w:rsidRPr="002D77D5" w:rsidR="002F7496">
        <w:rPr>
          <w:rFonts w:ascii="Arial" w:hAnsi="Arial" w:cs="Arial"/>
          <w:sz w:val="22"/>
          <w:szCs w:val="22"/>
        </w:rPr>
        <w:t xml:space="preserve">ken and Dekker’s (2019) </w:t>
      </w:r>
      <w:r w:rsidR="002F7496">
        <w:rPr>
          <w:rFonts w:ascii="Arial" w:hAnsi="Arial" w:cs="Arial"/>
          <w:sz w:val="22"/>
          <w:szCs w:val="22"/>
        </w:rPr>
        <w:t>highlighting of the bias towards the perception of males as offenders.</w:t>
      </w:r>
    </w:p>
    <w:p w:rsidR="002F7496" w:rsidP="002F7496" w:rsidRDefault="002F7496" w14:paraId="387D0FF5" w14:textId="2B89E311">
      <w:pPr>
        <w:spacing w:line="360" w:lineRule="auto"/>
        <w:rPr>
          <w:rFonts w:ascii="Arial" w:hAnsi="Arial" w:cs="Arial"/>
          <w:sz w:val="22"/>
          <w:szCs w:val="22"/>
        </w:rPr>
      </w:pPr>
      <w:r w:rsidRPr="7663C0FF" w:rsidR="002F7496">
        <w:rPr>
          <w:rFonts w:ascii="Arial" w:hAnsi="Arial" w:cs="Arial"/>
          <w:sz w:val="22"/>
          <w:szCs w:val="22"/>
        </w:rPr>
        <w:t xml:space="preserve">Participants </w:t>
      </w:r>
      <w:r w:rsidRPr="7663C0FF" w:rsidR="2CE0DE93">
        <w:rPr>
          <w:rFonts w:ascii="Arial" w:hAnsi="Arial" w:cs="Arial"/>
          <w:sz w:val="22"/>
          <w:szCs w:val="22"/>
        </w:rPr>
        <w:t>five</w:t>
      </w:r>
      <w:r w:rsidRPr="7663C0FF" w:rsidR="002F7496">
        <w:rPr>
          <w:rFonts w:ascii="Arial" w:hAnsi="Arial" w:cs="Arial"/>
          <w:sz w:val="22"/>
          <w:szCs w:val="22"/>
        </w:rPr>
        <w:t xml:space="preserve"> and </w:t>
      </w:r>
      <w:r w:rsidRPr="7663C0FF" w:rsidR="23353A43">
        <w:rPr>
          <w:rFonts w:ascii="Arial" w:hAnsi="Arial" w:cs="Arial"/>
          <w:sz w:val="22"/>
          <w:szCs w:val="22"/>
        </w:rPr>
        <w:t>seven</w:t>
      </w:r>
      <w:r w:rsidRPr="7663C0FF" w:rsidR="002F7496">
        <w:rPr>
          <w:rFonts w:ascii="Arial" w:hAnsi="Arial" w:cs="Arial"/>
          <w:sz w:val="22"/>
          <w:szCs w:val="22"/>
        </w:rPr>
        <w:t xml:space="preserve"> chose in question six that they had the same level of confidence in intelligence that </w:t>
      </w:r>
      <w:r w:rsidRPr="7663C0FF" w:rsidR="002F7496">
        <w:rPr>
          <w:rFonts w:ascii="Arial" w:hAnsi="Arial" w:cs="Arial"/>
          <w:sz w:val="22"/>
          <w:szCs w:val="22"/>
        </w:rPr>
        <w:t>identifies</w:t>
      </w:r>
      <w:r w:rsidRPr="7663C0FF" w:rsidR="002F7496">
        <w:rPr>
          <w:rFonts w:ascii="Arial" w:hAnsi="Arial" w:cs="Arial"/>
          <w:sz w:val="22"/>
          <w:szCs w:val="22"/>
        </w:rPr>
        <w:t xml:space="preserve"> a female, </w:t>
      </w:r>
      <w:r w:rsidRPr="7663C0FF" w:rsidR="002F7496">
        <w:rPr>
          <w:rFonts w:ascii="Arial" w:hAnsi="Arial" w:cs="Arial"/>
          <w:sz w:val="22"/>
          <w:szCs w:val="22"/>
        </w:rPr>
        <w:t xml:space="preserve">and participant </w:t>
      </w:r>
      <w:r w:rsidRPr="7663C0FF" w:rsidR="66FAF471">
        <w:rPr>
          <w:rFonts w:ascii="Arial" w:hAnsi="Arial" w:cs="Arial"/>
          <w:sz w:val="22"/>
          <w:szCs w:val="22"/>
        </w:rPr>
        <w:t>five</w:t>
      </w:r>
      <w:r w:rsidRPr="7663C0FF" w:rsidR="002F7496">
        <w:rPr>
          <w:rFonts w:ascii="Arial" w:hAnsi="Arial" w:cs="Arial"/>
          <w:sz w:val="22"/>
          <w:szCs w:val="22"/>
        </w:rPr>
        <w:t>’s comments</w:t>
      </w:r>
      <w:r w:rsidRPr="7663C0FF" w:rsidR="006828F7">
        <w:rPr>
          <w:rFonts w:ascii="Arial" w:hAnsi="Arial" w:cs="Arial"/>
          <w:sz w:val="22"/>
          <w:szCs w:val="22"/>
        </w:rPr>
        <w:t>, shown in figure 4.6</w:t>
      </w:r>
      <w:r w:rsidRPr="7663C0FF" w:rsidR="205310BC">
        <w:rPr>
          <w:rFonts w:ascii="Arial" w:hAnsi="Arial" w:cs="Arial"/>
          <w:sz w:val="22"/>
          <w:szCs w:val="22"/>
        </w:rPr>
        <w:t xml:space="preserve"> below</w:t>
      </w:r>
      <w:r w:rsidRPr="7663C0FF" w:rsidR="006828F7">
        <w:rPr>
          <w:rFonts w:ascii="Arial" w:hAnsi="Arial" w:cs="Arial"/>
          <w:sz w:val="22"/>
          <w:szCs w:val="22"/>
        </w:rPr>
        <w:t xml:space="preserve">, </w:t>
      </w:r>
      <w:r w:rsidRPr="7663C0FF" w:rsidR="002F7496">
        <w:rPr>
          <w:rFonts w:ascii="Arial" w:hAnsi="Arial" w:cs="Arial"/>
          <w:sz w:val="22"/>
          <w:szCs w:val="22"/>
        </w:rPr>
        <w:t xml:space="preserve">suggest that their exposure to female IIOC offenders has moved their </w:t>
      </w:r>
      <w:r w:rsidRPr="7663C0FF" w:rsidR="002F7496">
        <w:rPr>
          <w:rFonts w:ascii="Arial" w:hAnsi="Arial" w:cs="Arial"/>
          <w:sz w:val="22"/>
          <w:szCs w:val="22"/>
        </w:rPr>
        <w:t>perception</w:t>
      </w:r>
      <w:r w:rsidRPr="7663C0FF" w:rsidR="002F7496">
        <w:rPr>
          <w:rFonts w:ascii="Arial" w:hAnsi="Arial" w:cs="Arial"/>
          <w:sz w:val="22"/>
          <w:szCs w:val="22"/>
        </w:rPr>
        <w:t xml:space="preserve"> towards impartiality:</w:t>
      </w:r>
    </w:p>
    <w:p w:rsidR="6312B3A4" w:rsidP="6312B3A4" w:rsidRDefault="6312B3A4" w14:paraId="69874EF1" w14:textId="6AA8EB76">
      <w:pPr>
        <w:spacing w:line="360" w:lineRule="auto"/>
        <w:rPr>
          <w:rFonts w:ascii="Arial" w:hAnsi="Arial" w:cs="Arial"/>
          <w:sz w:val="22"/>
          <w:szCs w:val="22"/>
        </w:rPr>
      </w:pPr>
    </w:p>
    <w:p w:rsidR="00E20AB4" w:rsidP="6312B3A4" w:rsidRDefault="00E20AB4" w14:paraId="6AE3C939" w14:textId="3E3D01C8">
      <w:pPr>
        <w:spacing w:line="360" w:lineRule="auto"/>
        <w:jc w:val="center"/>
        <w:rPr>
          <w:rFonts w:ascii="Arial" w:hAnsi="Arial" w:cs="Arial"/>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DACE5FC" wp14:editId="640D5F90">
                <wp:extent cx="5353050" cy="307340"/>
                <wp:effectExtent l="0" t="0" r="19050" b="16510"/>
                <wp:docPr xmlns:wp="http://schemas.openxmlformats.org/drawingml/2006/wordprocessingDrawing" id="38301959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353050" cy="307340"/>
                        </a:xfrm>
                        <a:prstGeom prst="rect">
                          <a:avLst/>
                        </a:prstGeom>
                        <a:solidFill>
                          <a:schemeClr val="bg2"/>
                        </a:solidFill>
                        <a:ln>
                          <a:solidFill>
                            <a:srgbClr val="000000"/>
                          </a:solidFill>
                        </a:ln>
                      </wps:spPr>
                      <wps:txbx>
                        <w:txbxContent>
                          <w:p w:rsidR="00176B22" w:rsidP="00176B22" w:rsidRDefault="00176B22">
                            <w:pPr>
                              <w:spacing w:line="256"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 xml:space="preserve">“Having identified female offenders, this is now something I don’t discount” </w:t>
                            </w:r>
                          </w:p>
                        </w:txbxContent>
                      </wps:txbx>
                      <wps:bodyPr anchor="t"/>
                    </wps:wsp>
                  </a:graphicData>
                </a:graphic>
              </wp:inline>
            </w:drawing>
          </mc:Choice>
          <mc:Fallback/>
        </mc:AlternateContent>
      </w:r>
    </w:p>
    <w:p w:rsidRPr="00077882" w:rsidR="002F7496" w:rsidP="7663C0FF" w:rsidRDefault="002F7496" w14:paraId="03249C1F" w14:textId="13E25AD2">
      <w:pPr>
        <w:spacing w:line="360" w:lineRule="auto"/>
        <w:jc w:val="center"/>
        <w:rPr>
          <w:rFonts w:ascii="Arial" w:hAnsi="Arial" w:cs="Arial"/>
          <w:i w:val="1"/>
          <w:iCs w:val="1"/>
          <w:sz w:val="22"/>
          <w:szCs w:val="22"/>
        </w:rPr>
      </w:pPr>
      <w:r w:rsidRPr="7663C0FF" w:rsidR="002F7496">
        <w:rPr>
          <w:rFonts w:ascii="Arial" w:hAnsi="Arial" w:cs="Arial"/>
          <w:i w:val="1"/>
          <w:iCs w:val="1"/>
          <w:sz w:val="22"/>
          <w:szCs w:val="22"/>
        </w:rPr>
        <w:t xml:space="preserve">Figure </w:t>
      </w:r>
      <w:r w:rsidRPr="7663C0FF" w:rsidR="0045463C">
        <w:rPr>
          <w:rFonts w:ascii="Arial" w:hAnsi="Arial" w:cs="Arial"/>
          <w:i w:val="1"/>
          <w:iCs w:val="1"/>
          <w:sz w:val="22"/>
          <w:szCs w:val="22"/>
        </w:rPr>
        <w:t>4.6</w:t>
      </w:r>
      <w:r w:rsidRPr="7663C0FF" w:rsidR="002F7496">
        <w:rPr>
          <w:rFonts w:ascii="Arial" w:hAnsi="Arial" w:cs="Arial"/>
          <w:i w:val="1"/>
          <w:iCs w:val="1"/>
          <w:sz w:val="22"/>
          <w:szCs w:val="22"/>
        </w:rPr>
        <w:t xml:space="preserve"> – Participant </w:t>
      </w:r>
      <w:r w:rsidRPr="7663C0FF" w:rsidR="687B7D58">
        <w:rPr>
          <w:rFonts w:ascii="Arial" w:hAnsi="Arial" w:cs="Arial"/>
          <w:i w:val="1"/>
          <w:iCs w:val="1"/>
          <w:sz w:val="22"/>
          <w:szCs w:val="22"/>
        </w:rPr>
        <w:t>five</w:t>
      </w:r>
      <w:r w:rsidRPr="7663C0FF" w:rsidR="002F7496">
        <w:rPr>
          <w:rFonts w:ascii="Arial" w:hAnsi="Arial" w:cs="Arial"/>
          <w:i w:val="1"/>
          <w:iCs w:val="1"/>
          <w:sz w:val="22"/>
          <w:szCs w:val="22"/>
        </w:rPr>
        <w:t>’s comments in relation to question six</w:t>
      </w:r>
    </w:p>
    <w:p w:rsidR="00E20AB4" w:rsidP="002F7496" w:rsidRDefault="00E20AB4" w14:paraId="70CA7B61" w14:textId="77777777">
      <w:pPr>
        <w:spacing w:line="360" w:lineRule="auto"/>
        <w:rPr>
          <w:rFonts w:ascii="Arial" w:hAnsi="Arial" w:cs="Arial"/>
          <w:sz w:val="22"/>
          <w:szCs w:val="22"/>
        </w:rPr>
      </w:pPr>
    </w:p>
    <w:p w:rsidRPr="002D77D5" w:rsidR="002F7496" w:rsidP="002F7496" w:rsidRDefault="002F7496" w14:paraId="68AC9E99" w14:textId="6C97F88D">
      <w:pPr>
        <w:spacing w:line="360" w:lineRule="auto"/>
        <w:rPr>
          <w:rFonts w:ascii="Arial" w:hAnsi="Arial" w:cs="Arial"/>
          <w:sz w:val="22"/>
          <w:szCs w:val="22"/>
        </w:rPr>
      </w:pPr>
      <w:r w:rsidRPr="7663C0FF" w:rsidR="002F7496">
        <w:rPr>
          <w:rFonts w:ascii="Arial" w:hAnsi="Arial" w:cs="Arial"/>
          <w:sz w:val="22"/>
          <w:szCs w:val="22"/>
        </w:rPr>
        <w:t xml:space="preserve">Participant </w:t>
      </w:r>
      <w:r w:rsidRPr="7663C0FF" w:rsidR="198104E5">
        <w:rPr>
          <w:rFonts w:ascii="Arial" w:hAnsi="Arial" w:cs="Arial"/>
          <w:sz w:val="22"/>
          <w:szCs w:val="22"/>
        </w:rPr>
        <w:t>seven</w:t>
      </w:r>
      <w:r w:rsidRPr="7663C0FF" w:rsidR="002F7496">
        <w:rPr>
          <w:rFonts w:ascii="Arial" w:hAnsi="Arial" w:cs="Arial"/>
          <w:sz w:val="22"/>
          <w:szCs w:val="22"/>
        </w:rPr>
        <w:t xml:space="preserve"> adopted an impartial view and would rely on the strength of the intelligence</w:t>
      </w:r>
      <w:r w:rsidRPr="7663C0FF" w:rsidR="001475ED">
        <w:rPr>
          <w:rFonts w:ascii="Arial" w:hAnsi="Arial" w:cs="Arial"/>
          <w:sz w:val="22"/>
          <w:szCs w:val="22"/>
        </w:rPr>
        <w:t xml:space="preserve"> and the circumstances.</w:t>
      </w:r>
    </w:p>
    <w:p w:rsidRPr="002D77D5" w:rsidR="002F7496" w:rsidP="002F7496" w:rsidRDefault="002F7496" w14:paraId="414D3583" w14:textId="478649E6">
      <w:pPr>
        <w:spacing w:line="360" w:lineRule="auto"/>
        <w:rPr>
          <w:rFonts w:ascii="Arial" w:hAnsi="Arial" w:cs="Arial"/>
          <w:sz w:val="22"/>
          <w:szCs w:val="22"/>
        </w:rPr>
      </w:pPr>
      <w:r w:rsidRPr="7663C0FF" w:rsidR="002F7496">
        <w:rPr>
          <w:rFonts w:ascii="Arial" w:hAnsi="Arial" w:cs="Arial"/>
          <w:sz w:val="22"/>
          <w:szCs w:val="22"/>
        </w:rPr>
        <w:t>Th</w:t>
      </w:r>
      <w:r w:rsidRPr="7663C0FF" w:rsidR="002F7496">
        <w:rPr>
          <w:rFonts w:ascii="Arial" w:hAnsi="Arial" w:cs="Arial"/>
          <w:sz w:val="22"/>
          <w:szCs w:val="22"/>
        </w:rPr>
        <w:t xml:space="preserve">e second theme of impartiality is </w:t>
      </w:r>
      <w:r w:rsidRPr="7663C0FF" w:rsidR="002F7496">
        <w:rPr>
          <w:rFonts w:ascii="Arial" w:hAnsi="Arial" w:cs="Arial"/>
          <w:sz w:val="22"/>
          <w:szCs w:val="22"/>
        </w:rPr>
        <w:t>identified</w:t>
      </w:r>
      <w:r w:rsidRPr="7663C0FF" w:rsidR="002F7496">
        <w:rPr>
          <w:rFonts w:ascii="Arial" w:hAnsi="Arial" w:cs="Arial"/>
          <w:sz w:val="22"/>
          <w:szCs w:val="22"/>
        </w:rPr>
        <w:t xml:space="preserve"> in these responses</w:t>
      </w:r>
      <w:r w:rsidRPr="7663C0FF" w:rsidR="79E5E1D1">
        <w:rPr>
          <w:rFonts w:ascii="Arial" w:hAnsi="Arial" w:cs="Arial"/>
          <w:sz w:val="22"/>
          <w:szCs w:val="22"/>
        </w:rPr>
        <w:t xml:space="preserve"> suggesting bias is not ubiquitous in the sample.</w:t>
      </w:r>
      <w:r w:rsidRPr="7663C0FF" w:rsidR="002F7496">
        <w:rPr>
          <w:rFonts w:ascii="Arial" w:hAnsi="Arial" w:cs="Arial"/>
          <w:sz w:val="22"/>
          <w:szCs w:val="22"/>
        </w:rPr>
        <w:t xml:space="preserve"> </w:t>
      </w:r>
      <w:r w:rsidRPr="7663C0FF" w:rsidR="002F7496">
        <w:rPr>
          <w:rFonts w:ascii="Arial" w:hAnsi="Arial" w:cs="Arial"/>
          <w:sz w:val="22"/>
          <w:szCs w:val="22"/>
        </w:rPr>
        <w:t>The</w:t>
      </w:r>
      <w:r w:rsidRPr="7663C0FF" w:rsidR="002F7496">
        <w:rPr>
          <w:rFonts w:ascii="Arial" w:hAnsi="Arial" w:cs="Arial"/>
          <w:sz w:val="22"/>
          <w:szCs w:val="22"/>
        </w:rPr>
        <w:t xml:space="preserve"> vastly differing themes </w:t>
      </w:r>
      <w:r w:rsidRPr="7663C0FF" w:rsidR="002F7496">
        <w:rPr>
          <w:rFonts w:ascii="Arial" w:hAnsi="Arial" w:cs="Arial"/>
          <w:sz w:val="22"/>
          <w:szCs w:val="22"/>
        </w:rPr>
        <w:t>demonstrate</w:t>
      </w:r>
      <w:r w:rsidRPr="7663C0FF" w:rsidR="002F7496">
        <w:rPr>
          <w:rFonts w:ascii="Arial" w:hAnsi="Arial" w:cs="Arial"/>
          <w:sz w:val="22"/>
          <w:szCs w:val="22"/>
        </w:rPr>
        <w:t xml:space="preserve"> differences of opinions even amongst this small sample.</w:t>
      </w:r>
    </w:p>
    <w:p w:rsidRPr="002D77D5" w:rsidR="002F7496" w:rsidP="002F7496" w:rsidRDefault="002F7496" w14:paraId="4A0ACBF0" w14:textId="77777777">
      <w:pPr>
        <w:spacing w:line="360" w:lineRule="auto"/>
        <w:rPr>
          <w:rFonts w:ascii="Arial" w:hAnsi="Arial" w:cs="Arial"/>
          <w:sz w:val="22"/>
          <w:szCs w:val="22"/>
        </w:rPr>
      </w:pPr>
    </w:p>
    <w:p w:rsidRPr="002D77D5" w:rsidR="002F7496" w:rsidP="002F7496" w:rsidRDefault="002F7496" w14:paraId="1B3E9EDD" w14:textId="77777777">
      <w:pPr>
        <w:spacing w:line="360" w:lineRule="auto"/>
        <w:rPr>
          <w:rFonts w:ascii="Arial" w:hAnsi="Arial" w:cs="Arial"/>
          <w:sz w:val="22"/>
          <w:szCs w:val="22"/>
        </w:rPr>
      </w:pPr>
      <w:r w:rsidRPr="002D77D5">
        <w:rPr>
          <w:rFonts w:ascii="Arial" w:hAnsi="Arial" w:cs="Arial"/>
          <w:b/>
          <w:bCs/>
          <w:sz w:val="22"/>
          <w:szCs w:val="22"/>
        </w:rPr>
        <w:t>4.2.4 - Opinions on KIRAT being applied to females</w:t>
      </w:r>
    </w:p>
    <w:p w:rsidRPr="002D77D5" w:rsidR="002F7496" w:rsidP="002F7496" w:rsidRDefault="002F7496" w14:paraId="4C61549C" w14:textId="54715721">
      <w:pPr>
        <w:spacing w:line="360" w:lineRule="auto"/>
        <w:rPr>
          <w:rFonts w:ascii="Arial" w:hAnsi="Arial" w:cs="Arial"/>
          <w:sz w:val="22"/>
          <w:szCs w:val="22"/>
        </w:rPr>
      </w:pPr>
      <w:r w:rsidRPr="002D77D5">
        <w:rPr>
          <w:rFonts w:ascii="Arial" w:hAnsi="Arial" w:cs="Arial"/>
          <w:sz w:val="22"/>
          <w:szCs w:val="22"/>
        </w:rPr>
        <w:t>Question eight asked participants whether they thought KIRAT should apply to female IIOC suspects</w:t>
      </w:r>
      <w:r w:rsidR="007905FA">
        <w:rPr>
          <w:rFonts w:ascii="Arial" w:hAnsi="Arial" w:cs="Arial"/>
          <w:sz w:val="22"/>
          <w:szCs w:val="22"/>
        </w:rPr>
        <w:t xml:space="preserve">, with the purpose being to </w:t>
      </w:r>
      <w:r w:rsidRPr="002D77D5">
        <w:rPr>
          <w:rFonts w:ascii="Arial" w:hAnsi="Arial" w:cs="Arial"/>
          <w:sz w:val="22"/>
          <w:szCs w:val="22"/>
        </w:rPr>
        <w:t xml:space="preserve">discover whether professional IIOC investigators, who </w:t>
      </w:r>
      <w:r>
        <w:rPr>
          <w:rFonts w:ascii="Arial" w:hAnsi="Arial" w:cs="Arial"/>
          <w:sz w:val="22"/>
          <w:szCs w:val="22"/>
        </w:rPr>
        <w:t xml:space="preserve">use KIRAT </w:t>
      </w:r>
      <w:r w:rsidR="00EA16F9">
        <w:rPr>
          <w:rFonts w:ascii="Arial" w:hAnsi="Arial" w:cs="Arial"/>
          <w:sz w:val="22"/>
          <w:szCs w:val="22"/>
        </w:rPr>
        <w:t>regularly</w:t>
      </w:r>
      <w:r w:rsidRPr="002D77D5">
        <w:rPr>
          <w:rFonts w:ascii="Arial" w:hAnsi="Arial" w:cs="Arial"/>
          <w:sz w:val="22"/>
          <w:szCs w:val="22"/>
        </w:rPr>
        <w:t>, believe that it</w:t>
      </w:r>
      <w:r w:rsidR="00EA16F9">
        <w:rPr>
          <w:rFonts w:ascii="Arial" w:hAnsi="Arial" w:cs="Arial"/>
          <w:sz w:val="22"/>
          <w:szCs w:val="22"/>
        </w:rPr>
        <w:t xml:space="preserve">s disregard of </w:t>
      </w:r>
      <w:r w:rsidRPr="002D77D5">
        <w:rPr>
          <w:rFonts w:ascii="Arial" w:hAnsi="Arial" w:cs="Arial"/>
          <w:sz w:val="22"/>
          <w:szCs w:val="22"/>
        </w:rPr>
        <w:t xml:space="preserve">females is a fundamental shortfall. </w:t>
      </w:r>
    </w:p>
    <w:p w:rsidRPr="002D77D5" w:rsidR="002F7496" w:rsidP="002F7496" w:rsidRDefault="002F7496" w14:paraId="4CF7B3B9" w14:textId="77FDA4AF">
      <w:pPr>
        <w:spacing w:line="360" w:lineRule="auto"/>
        <w:rPr>
          <w:rFonts w:ascii="Arial" w:hAnsi="Arial" w:cs="Arial"/>
          <w:sz w:val="22"/>
          <w:szCs w:val="22"/>
        </w:rPr>
      </w:pPr>
      <w:r w:rsidRPr="002D77D5">
        <w:rPr>
          <w:rFonts w:ascii="Arial" w:hAnsi="Arial" w:cs="Arial"/>
          <w:sz w:val="22"/>
          <w:szCs w:val="22"/>
        </w:rPr>
        <w:t xml:space="preserve">100% of participants </w:t>
      </w:r>
      <w:r>
        <w:rPr>
          <w:rFonts w:ascii="Arial" w:hAnsi="Arial" w:cs="Arial"/>
          <w:sz w:val="22"/>
          <w:szCs w:val="22"/>
        </w:rPr>
        <w:t>agreed</w:t>
      </w:r>
      <w:r w:rsidRPr="002D77D5">
        <w:rPr>
          <w:rFonts w:ascii="Arial" w:hAnsi="Arial" w:cs="Arial"/>
          <w:sz w:val="22"/>
          <w:szCs w:val="22"/>
        </w:rPr>
        <w:t xml:space="preserve"> that KIRAT should apply to females. The researcher purposefully included “</w:t>
      </w:r>
      <w:r w:rsidR="00EA16F9">
        <w:rPr>
          <w:rFonts w:ascii="Arial" w:hAnsi="Arial" w:cs="Arial"/>
          <w:sz w:val="22"/>
          <w:szCs w:val="22"/>
        </w:rPr>
        <w:t>u</w:t>
      </w:r>
      <w:r w:rsidRPr="002D77D5">
        <w:rPr>
          <w:rFonts w:ascii="Arial" w:hAnsi="Arial" w:cs="Arial"/>
          <w:sz w:val="22"/>
          <w:szCs w:val="22"/>
        </w:rPr>
        <w:t xml:space="preserve">nsure” as an answer option, so that if a participant’s opinion was not wholly supportive or unsupportive of the notion, they would not feel forced to answer positively or negatively. </w:t>
      </w:r>
    </w:p>
    <w:p w:rsidRPr="002D77D5" w:rsidR="002F7496" w:rsidP="002F7496" w:rsidRDefault="002F7496" w14:paraId="55B68BE2" w14:textId="5C3AFD21">
      <w:pPr>
        <w:spacing w:line="360" w:lineRule="auto"/>
        <w:rPr>
          <w:rFonts w:ascii="Arial" w:hAnsi="Arial" w:cs="Arial"/>
          <w:sz w:val="22"/>
          <w:szCs w:val="22"/>
        </w:rPr>
      </w:pPr>
      <w:r w:rsidRPr="7663C0FF" w:rsidR="002F7496">
        <w:rPr>
          <w:rFonts w:ascii="Arial" w:hAnsi="Arial" w:cs="Arial"/>
          <w:sz w:val="22"/>
          <w:szCs w:val="22"/>
        </w:rPr>
        <w:t xml:space="preserve">In relation to the literature, whilst there is a gap in the research when it comes to the opinions and </w:t>
      </w:r>
      <w:r w:rsidRPr="7663C0FF" w:rsidR="002F7496">
        <w:rPr>
          <w:rFonts w:ascii="Arial" w:hAnsi="Arial" w:cs="Arial"/>
          <w:sz w:val="22"/>
          <w:szCs w:val="22"/>
        </w:rPr>
        <w:t>perceptions</w:t>
      </w:r>
      <w:r w:rsidRPr="7663C0FF" w:rsidR="002F7496">
        <w:rPr>
          <w:rFonts w:ascii="Arial" w:hAnsi="Arial" w:cs="Arial"/>
          <w:sz w:val="22"/>
          <w:szCs w:val="22"/>
        </w:rPr>
        <w:t xml:space="preserve"> of IIOC investigators themselves, this finding supports Long </w:t>
      </w:r>
      <w:r w:rsidRPr="7663C0FF" w:rsidR="002F7496">
        <w:rPr>
          <w:rFonts w:ascii="Arial" w:hAnsi="Arial" w:cs="Arial"/>
          <w:i w:val="1"/>
          <w:iCs w:val="1"/>
          <w:sz w:val="22"/>
          <w:szCs w:val="22"/>
        </w:rPr>
        <w:t>et al</w:t>
      </w:r>
      <w:r w:rsidRPr="7663C0FF" w:rsidR="302DD049">
        <w:rPr>
          <w:rFonts w:ascii="Arial" w:hAnsi="Arial" w:cs="Arial"/>
          <w:i w:val="1"/>
          <w:iCs w:val="1"/>
          <w:sz w:val="22"/>
          <w:szCs w:val="22"/>
        </w:rPr>
        <w:t xml:space="preserve">. </w:t>
      </w:r>
      <w:r w:rsidRPr="7663C0FF" w:rsidR="002F7496">
        <w:rPr>
          <w:rFonts w:ascii="Arial" w:hAnsi="Arial" w:cs="Arial"/>
          <w:sz w:val="22"/>
          <w:szCs w:val="22"/>
        </w:rPr>
        <w:t xml:space="preserve">(2016) in considering the application of KIRAT to females </w:t>
      </w:r>
      <w:r w:rsidRPr="7663C0FF" w:rsidR="002F7496">
        <w:rPr>
          <w:rFonts w:ascii="Arial" w:hAnsi="Arial" w:cs="Arial"/>
          <w:sz w:val="22"/>
          <w:szCs w:val="22"/>
        </w:rPr>
        <w:t>as</w:t>
      </w:r>
      <w:r w:rsidRPr="7663C0FF" w:rsidR="002F7496">
        <w:rPr>
          <w:rFonts w:ascii="Arial" w:hAnsi="Arial" w:cs="Arial"/>
          <w:sz w:val="22"/>
          <w:szCs w:val="22"/>
        </w:rPr>
        <w:t xml:space="preserve"> a potential area of development.</w:t>
      </w:r>
    </w:p>
    <w:p w:rsidR="002F7496" w:rsidP="002F7496" w:rsidRDefault="002F7496" w14:paraId="43A46783" w14:textId="195B47CB">
      <w:pPr>
        <w:spacing w:line="360" w:lineRule="auto"/>
        <w:rPr>
          <w:rFonts w:ascii="Arial" w:hAnsi="Arial" w:cs="Arial"/>
          <w:sz w:val="22"/>
          <w:szCs w:val="22"/>
        </w:rPr>
      </w:pPr>
      <w:r w:rsidRPr="7663C0FF" w:rsidR="002F7496">
        <w:rPr>
          <w:rFonts w:ascii="Arial" w:hAnsi="Arial" w:cs="Arial"/>
          <w:sz w:val="22"/>
          <w:szCs w:val="22"/>
        </w:rPr>
        <w:t xml:space="preserve">Question nine requested comments in relation to question eight. The same three participants, two, </w:t>
      </w:r>
      <w:r w:rsidRPr="7663C0FF" w:rsidR="46BFF8F7">
        <w:rPr>
          <w:rFonts w:ascii="Arial" w:hAnsi="Arial" w:cs="Arial"/>
          <w:sz w:val="22"/>
          <w:szCs w:val="22"/>
        </w:rPr>
        <w:t>five</w:t>
      </w:r>
      <w:r w:rsidRPr="7663C0FF" w:rsidR="002F7496">
        <w:rPr>
          <w:rFonts w:ascii="Arial" w:hAnsi="Arial" w:cs="Arial"/>
          <w:sz w:val="22"/>
          <w:szCs w:val="22"/>
        </w:rPr>
        <w:t xml:space="preserve"> and </w:t>
      </w:r>
      <w:r w:rsidRPr="7663C0FF" w:rsidR="6D4479E8">
        <w:rPr>
          <w:rFonts w:ascii="Arial" w:hAnsi="Arial" w:cs="Arial"/>
          <w:sz w:val="22"/>
          <w:szCs w:val="22"/>
        </w:rPr>
        <w:t>seven</w:t>
      </w:r>
      <w:r w:rsidRPr="7663C0FF" w:rsidR="72B6F73A">
        <w:rPr>
          <w:rFonts w:ascii="Arial" w:hAnsi="Arial" w:cs="Arial"/>
          <w:sz w:val="22"/>
          <w:szCs w:val="22"/>
        </w:rPr>
        <w:t>,</w:t>
      </w:r>
      <w:r w:rsidRPr="7663C0FF" w:rsidR="002F7496">
        <w:rPr>
          <w:rFonts w:ascii="Arial" w:hAnsi="Arial" w:cs="Arial"/>
          <w:sz w:val="22"/>
          <w:szCs w:val="22"/>
        </w:rPr>
        <w:t xml:space="preserve"> prov</w:t>
      </w:r>
      <w:r w:rsidRPr="7663C0FF" w:rsidR="002F7496">
        <w:rPr>
          <w:rFonts w:ascii="Arial" w:hAnsi="Arial" w:cs="Arial"/>
          <w:sz w:val="22"/>
          <w:szCs w:val="22"/>
        </w:rPr>
        <w:t xml:space="preserve">ided comments. Whilst each comment was different, the theme </w:t>
      </w:r>
      <w:r w:rsidRPr="7663C0FF" w:rsidR="002F7496">
        <w:rPr>
          <w:rFonts w:ascii="Arial" w:hAnsi="Arial" w:cs="Arial"/>
          <w:sz w:val="22"/>
          <w:szCs w:val="22"/>
        </w:rPr>
        <w:t>identified</w:t>
      </w:r>
      <w:r w:rsidRPr="7663C0FF" w:rsidR="002F7496">
        <w:rPr>
          <w:rFonts w:ascii="Arial" w:hAnsi="Arial" w:cs="Arial"/>
          <w:sz w:val="22"/>
          <w:szCs w:val="22"/>
        </w:rPr>
        <w:t xml:space="preserve"> was that female IIOC suspects should be subjected to a risk assessment process</w:t>
      </w:r>
      <w:r w:rsidRPr="7663C0FF" w:rsidR="006828F7">
        <w:rPr>
          <w:rFonts w:ascii="Arial" w:hAnsi="Arial" w:cs="Arial"/>
          <w:sz w:val="22"/>
          <w:szCs w:val="22"/>
        </w:rPr>
        <w:t xml:space="preserve">. Participant two’s comments </w:t>
      </w:r>
      <w:r w:rsidRPr="7663C0FF" w:rsidR="00995622">
        <w:rPr>
          <w:rFonts w:ascii="Arial" w:hAnsi="Arial" w:cs="Arial"/>
          <w:sz w:val="22"/>
          <w:szCs w:val="22"/>
        </w:rPr>
        <w:t>are outlined in figure 4.7 below:</w:t>
      </w:r>
    </w:p>
    <w:p w:rsidR="6312B3A4" w:rsidP="6312B3A4" w:rsidRDefault="6312B3A4" w14:paraId="2D9323AA" w14:textId="169FC27F">
      <w:pPr>
        <w:spacing w:line="360" w:lineRule="auto"/>
        <w:rPr>
          <w:rFonts w:ascii="Arial" w:hAnsi="Arial" w:cs="Arial"/>
          <w:sz w:val="22"/>
          <w:szCs w:val="22"/>
        </w:rPr>
      </w:pPr>
    </w:p>
    <w:p w:rsidRPr="00FA1389" w:rsidR="00E20AB4" w:rsidP="6312B3A4" w:rsidRDefault="00E20AB4" w14:paraId="68DA9BF4" w14:textId="7FF76941">
      <w:pPr>
        <w:spacing w:line="360" w:lineRule="auto"/>
        <w:jc w:val="center"/>
        <w:rPr>
          <w:rFonts w:ascii="Arial" w:hAnsi="Arial" w:cs="Arial"/>
          <w:noProof/>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607B8F3" wp14:editId="469310CB">
                <wp:extent cx="5467350" cy="688975"/>
                <wp:effectExtent l="0" t="0" r="19050" b="15875"/>
                <wp:docPr xmlns:wp="http://schemas.openxmlformats.org/drawingml/2006/wordprocessingDrawing" id="1033718470"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467350" cy="688975"/>
                        </a:xfrm>
                        <a:prstGeom prst="rect">
                          <a:avLst/>
                        </a:prstGeom>
                        <a:solidFill>
                          <a:schemeClr val="bg2"/>
                        </a:solidFill>
                        <a:ln>
                          <a:solidFill>
                            <a:srgbClr val="000000"/>
                          </a:solidFill>
                        </a:ln>
                      </wps:spPr>
                      <wps:txbx>
                        <w:txbxContent>
                          <w:p w:rsidR="00B043D8" w:rsidP="00B043D8" w:rsidRDefault="00B043D8">
                            <w:pPr>
                              <w:spacing w:line="254"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“Female suspects pose the equal amount of risk to children, and it can be argue</w:t>
                            </w:r>
                            <w:r>
                              <w:rPr>
                                <w:rFonts w:ascii="Calibri" w:hAnsi="Calibri" w:cs="Calibri"/>
                                <w:b/>
                                <w:bCs/>
                                <w:color w:val="000000"/>
                                <w:lang w:val="en-US"/>
                              </w:rPr>
                              <w:t>d</w:t>
                            </w:r>
                            <w:r>
                              <w:rPr>
                                <w:rFonts w:ascii="Calibri" w:hAnsi="Calibri" w:cs="Calibri"/>
                                <w:b/>
                                <w:bCs/>
                                <w:lang w:val="en-US"/>
                              </w:rPr>
                              <w:t xml:space="preserve"> would have easier access to a child than a male. Therefore, I can’t think of a sound argument for this tool not to be used on female suspects” </w:t>
                            </w:r>
                          </w:p>
                        </w:txbxContent>
                      </wps:txbx>
                      <wps:bodyPr anchor="t"/>
                    </wps:wsp>
                  </a:graphicData>
                </a:graphic>
              </wp:inline>
            </w:drawing>
          </mc:Choice>
          <mc:Fallback/>
        </mc:AlternateContent>
      </w:r>
    </w:p>
    <w:p w:rsidR="00AE0359" w:rsidP="00AE0359" w:rsidRDefault="002F7496" w14:paraId="1B070B94" w14:textId="77777777">
      <w:pPr>
        <w:jc w:val="center"/>
        <w:rPr>
          <w:rFonts w:ascii="Arial" w:hAnsi="Arial" w:eastAsia="Times New Roman" w:cs="Arial"/>
          <w:i/>
          <w:iCs/>
          <w:color w:val="000000"/>
          <w:kern w:val="0"/>
          <w:sz w:val="22"/>
          <w:szCs w:val="22"/>
          <w:lang w:eastAsia="en-GB"/>
          <w14:ligatures w14:val="none"/>
        </w:rPr>
      </w:pPr>
      <w:r>
        <w:rPr>
          <w:rFonts w:ascii="Arial" w:hAnsi="Arial" w:eastAsia="Times New Roman" w:cs="Arial"/>
          <w:i/>
          <w:iCs/>
          <w:color w:val="000000"/>
          <w:kern w:val="0"/>
          <w:sz w:val="22"/>
          <w:szCs w:val="22"/>
          <w:lang w:eastAsia="en-GB"/>
          <w14:ligatures w14:val="none"/>
        </w:rPr>
        <w:t xml:space="preserve">Figure </w:t>
      </w:r>
      <w:r w:rsidR="0045463C">
        <w:rPr>
          <w:rFonts w:ascii="Arial" w:hAnsi="Arial" w:eastAsia="Times New Roman" w:cs="Arial"/>
          <w:i/>
          <w:iCs/>
          <w:color w:val="000000"/>
          <w:kern w:val="0"/>
          <w:sz w:val="22"/>
          <w:szCs w:val="22"/>
          <w:lang w:eastAsia="en-GB"/>
          <w14:ligatures w14:val="none"/>
        </w:rPr>
        <w:t>4.7</w:t>
      </w:r>
      <w:r>
        <w:rPr>
          <w:rFonts w:ascii="Arial" w:hAnsi="Arial" w:eastAsia="Times New Roman" w:cs="Arial"/>
          <w:i/>
          <w:iCs/>
          <w:color w:val="000000"/>
          <w:kern w:val="0"/>
          <w:sz w:val="22"/>
          <w:szCs w:val="22"/>
          <w:lang w:eastAsia="en-GB"/>
          <w14:ligatures w14:val="none"/>
        </w:rPr>
        <w:t xml:space="preserve"> – Participant two’s comments in relation to question eight</w:t>
      </w:r>
    </w:p>
    <w:p w:rsidR="00AE0359" w:rsidP="00AE0359" w:rsidRDefault="00AE0359" w14:paraId="459A9303" w14:textId="77777777">
      <w:pPr>
        <w:jc w:val="center"/>
        <w:rPr>
          <w:rFonts w:ascii="Arial" w:hAnsi="Arial" w:eastAsia="Times New Roman" w:cs="Arial"/>
          <w:i/>
          <w:iCs/>
          <w:color w:val="000000"/>
          <w:kern w:val="0"/>
          <w:sz w:val="22"/>
          <w:szCs w:val="22"/>
          <w:lang w:eastAsia="en-GB"/>
          <w14:ligatures w14:val="none"/>
        </w:rPr>
      </w:pPr>
    </w:p>
    <w:p w:rsidRPr="00AE0359" w:rsidR="002F7496" w:rsidP="7663C0FF" w:rsidRDefault="002F7496" w14:paraId="42E1D9EC" w14:textId="741626F6">
      <w:pPr>
        <w:spacing w:line="360" w:lineRule="auto"/>
        <w:rPr>
          <w:rFonts w:ascii="Arial" w:hAnsi="Arial" w:eastAsia="Times New Roman" w:cs="Arial"/>
          <w:i w:val="1"/>
          <w:iCs w:val="1"/>
          <w:color w:val="000000"/>
          <w:kern w:val="0"/>
          <w:sz w:val="22"/>
          <w:szCs w:val="22"/>
          <w:lang w:eastAsia="en-GB"/>
          <w14:ligatures w14:val="none"/>
        </w:rPr>
      </w:pPr>
      <w:r w:rsidRPr="7663C0FF" w:rsidR="002F7496">
        <w:rPr>
          <w:rFonts w:ascii="Arial" w:hAnsi="Arial" w:cs="Arial"/>
          <w:sz w:val="22"/>
          <w:szCs w:val="22"/>
        </w:rPr>
        <w:t>The concept of females’ access to children</w:t>
      </w:r>
      <w:r w:rsidRPr="7663C0FF" w:rsidR="002F7496">
        <w:rPr>
          <w:rFonts w:ascii="Arial" w:hAnsi="Arial" w:cs="Arial"/>
          <w:sz w:val="22"/>
          <w:szCs w:val="22"/>
        </w:rPr>
        <w:t xml:space="preserve"> and being in positions of trust influencing risk is an </w:t>
      </w:r>
      <w:r w:rsidRPr="7663C0FF" w:rsidR="002F7496">
        <w:rPr>
          <w:rFonts w:ascii="Arial" w:hAnsi="Arial" w:cs="Arial"/>
          <w:sz w:val="22"/>
          <w:szCs w:val="22"/>
        </w:rPr>
        <w:t xml:space="preserve">area </w:t>
      </w:r>
      <w:r w:rsidRPr="7663C0FF" w:rsidR="002F7496">
        <w:rPr>
          <w:rFonts w:ascii="Arial" w:hAnsi="Arial" w:cs="Arial"/>
          <w:sz w:val="22"/>
          <w:szCs w:val="22"/>
        </w:rPr>
        <w:t xml:space="preserve">minimally </w:t>
      </w:r>
      <w:r w:rsidRPr="7663C0FF" w:rsidR="002F7496">
        <w:rPr>
          <w:rFonts w:ascii="Arial" w:hAnsi="Arial" w:cs="Arial"/>
          <w:sz w:val="22"/>
          <w:szCs w:val="22"/>
        </w:rPr>
        <w:t>encountered</w:t>
      </w:r>
      <w:r w:rsidRPr="7663C0FF" w:rsidR="002F7496">
        <w:rPr>
          <w:rFonts w:ascii="Arial" w:hAnsi="Arial" w:cs="Arial"/>
          <w:sz w:val="22"/>
          <w:szCs w:val="22"/>
        </w:rPr>
        <w:t xml:space="preserve"> during the literature </w:t>
      </w:r>
      <w:r w:rsidRPr="7663C0FF" w:rsidR="00EA16F9">
        <w:rPr>
          <w:rFonts w:ascii="Arial" w:hAnsi="Arial" w:cs="Arial"/>
          <w:sz w:val="22"/>
          <w:szCs w:val="22"/>
        </w:rPr>
        <w:t>review and</w:t>
      </w:r>
      <w:r w:rsidRPr="7663C0FF" w:rsidR="002F7496">
        <w:rPr>
          <w:rFonts w:ascii="Arial" w:hAnsi="Arial" w:cs="Arial"/>
          <w:sz w:val="22"/>
          <w:szCs w:val="22"/>
        </w:rPr>
        <w:t xml:space="preserve"> is one that</w:t>
      </w:r>
      <w:r w:rsidRPr="7663C0FF" w:rsidR="2EFF4B92">
        <w:rPr>
          <w:rFonts w:ascii="Arial" w:hAnsi="Arial" w:cs="Arial"/>
          <w:sz w:val="22"/>
          <w:szCs w:val="22"/>
        </w:rPr>
        <w:t>, as alluded to above,</w:t>
      </w:r>
      <w:r w:rsidRPr="7663C0FF" w:rsidR="002F7496">
        <w:rPr>
          <w:rFonts w:ascii="Arial" w:hAnsi="Arial" w:cs="Arial"/>
          <w:sz w:val="22"/>
          <w:szCs w:val="22"/>
        </w:rPr>
        <w:t xml:space="preserve"> </w:t>
      </w:r>
      <w:r w:rsidRPr="7663C0FF" w:rsidR="002F7496">
        <w:rPr>
          <w:rFonts w:ascii="Arial" w:hAnsi="Arial" w:cs="Arial"/>
          <w:sz w:val="22"/>
          <w:szCs w:val="22"/>
        </w:rPr>
        <w:t>warrants</w:t>
      </w:r>
      <w:r w:rsidRPr="7663C0FF" w:rsidR="002F7496">
        <w:rPr>
          <w:rFonts w:ascii="Arial" w:hAnsi="Arial" w:cs="Arial"/>
          <w:sz w:val="22"/>
          <w:szCs w:val="22"/>
        </w:rPr>
        <w:t xml:space="preserve"> further research.</w:t>
      </w:r>
    </w:p>
    <w:p w:rsidR="00EA16F9" w:rsidP="002F7496" w:rsidRDefault="002F7496" w14:paraId="2648650E" w14:textId="77A6A63C">
      <w:pPr>
        <w:spacing w:line="360" w:lineRule="auto"/>
        <w:rPr>
          <w:rFonts w:ascii="Arial" w:hAnsi="Arial" w:cs="Arial"/>
          <w:sz w:val="22"/>
          <w:szCs w:val="22"/>
        </w:rPr>
      </w:pPr>
      <w:r w:rsidRPr="7663C0FF" w:rsidR="002F7496">
        <w:rPr>
          <w:rFonts w:ascii="Arial" w:hAnsi="Arial" w:cs="Arial"/>
          <w:sz w:val="22"/>
          <w:szCs w:val="22"/>
        </w:rPr>
        <w:t xml:space="preserve">Participant </w:t>
      </w:r>
      <w:r w:rsidRPr="7663C0FF" w:rsidR="3A5BE3F3">
        <w:rPr>
          <w:rFonts w:ascii="Arial" w:hAnsi="Arial" w:cs="Arial"/>
          <w:sz w:val="22"/>
          <w:szCs w:val="22"/>
        </w:rPr>
        <w:t>five</w:t>
      </w:r>
      <w:r w:rsidRPr="7663C0FF" w:rsidR="002F7496">
        <w:rPr>
          <w:rFonts w:ascii="Arial" w:hAnsi="Arial" w:cs="Arial"/>
          <w:sz w:val="22"/>
          <w:szCs w:val="22"/>
        </w:rPr>
        <w:t xml:space="preserve"> stated that KIRAT was not fit for purpose. This is significant in that IIOC investigators are recognising potential shortfalls within the too</w:t>
      </w:r>
      <w:r w:rsidRPr="7663C0FF" w:rsidR="002F7496">
        <w:rPr>
          <w:rFonts w:ascii="Arial" w:hAnsi="Arial" w:cs="Arial"/>
          <w:sz w:val="22"/>
          <w:szCs w:val="22"/>
        </w:rPr>
        <w:t xml:space="preserve">l, and such first-hand accounts from IIOC investigators </w:t>
      </w:r>
      <w:r w:rsidRPr="7663C0FF" w:rsidR="002F7496">
        <w:rPr>
          <w:rFonts w:ascii="Arial" w:hAnsi="Arial" w:cs="Arial"/>
          <w:sz w:val="22"/>
          <w:szCs w:val="22"/>
        </w:rPr>
        <w:t>assist</w:t>
      </w:r>
      <w:r w:rsidRPr="7663C0FF" w:rsidR="002F7496">
        <w:rPr>
          <w:rFonts w:ascii="Arial" w:hAnsi="Arial" w:cs="Arial"/>
          <w:sz w:val="22"/>
          <w:szCs w:val="22"/>
        </w:rPr>
        <w:t xml:space="preserve"> in answering the research question by suggesting the modification of KIRAT could improve risk assessment </w:t>
      </w:r>
      <w:r w:rsidRPr="7663C0FF" w:rsidR="00867941">
        <w:rPr>
          <w:rFonts w:ascii="Arial" w:hAnsi="Arial" w:cs="Arial"/>
          <w:sz w:val="22"/>
          <w:szCs w:val="22"/>
        </w:rPr>
        <w:t>procedures and</w:t>
      </w:r>
      <w:r w:rsidRPr="7663C0FF" w:rsidR="00EA16F9">
        <w:rPr>
          <w:rFonts w:ascii="Arial" w:hAnsi="Arial" w:cs="Arial"/>
          <w:sz w:val="22"/>
          <w:szCs w:val="22"/>
        </w:rPr>
        <w:t xml:space="preserve"> confirm</w:t>
      </w:r>
      <w:r w:rsidRPr="7663C0FF" w:rsidR="00874AFC">
        <w:rPr>
          <w:rFonts w:ascii="Arial" w:hAnsi="Arial" w:cs="Arial"/>
          <w:sz w:val="22"/>
          <w:szCs w:val="22"/>
        </w:rPr>
        <w:t xml:space="preserve"> </w:t>
      </w:r>
      <w:r w:rsidRPr="7663C0FF" w:rsidR="007E116B">
        <w:rPr>
          <w:rFonts w:ascii="Arial" w:hAnsi="Arial" w:cs="Arial"/>
          <w:sz w:val="22"/>
          <w:szCs w:val="22"/>
        </w:rPr>
        <w:t xml:space="preserve">Giles and Alison’s (2021) claim that KIRAT </w:t>
      </w:r>
      <w:r w:rsidRPr="7663C0FF" w:rsidR="002E20C2">
        <w:rPr>
          <w:rFonts w:ascii="Arial" w:hAnsi="Arial" w:cs="Arial"/>
          <w:sz w:val="22"/>
          <w:szCs w:val="22"/>
        </w:rPr>
        <w:t>requires improvement.</w:t>
      </w:r>
    </w:p>
    <w:p w:rsidR="009F26CC" w:rsidP="002F7496" w:rsidRDefault="002F7496" w14:paraId="2B2DA355" w14:textId="4B5DE192">
      <w:pPr>
        <w:spacing w:line="360" w:lineRule="auto"/>
        <w:rPr>
          <w:rFonts w:ascii="Arial" w:hAnsi="Arial" w:cs="Arial"/>
          <w:sz w:val="22"/>
          <w:szCs w:val="22"/>
        </w:rPr>
      </w:pPr>
      <w:r w:rsidRPr="7663C0FF" w:rsidR="002F7496">
        <w:rPr>
          <w:rFonts w:ascii="Arial" w:hAnsi="Arial" w:cs="Arial"/>
          <w:sz w:val="22"/>
          <w:szCs w:val="22"/>
        </w:rPr>
        <w:t xml:space="preserve">Lastly, participant </w:t>
      </w:r>
      <w:r w:rsidRPr="7663C0FF" w:rsidR="28CA81EC">
        <w:rPr>
          <w:rFonts w:ascii="Arial" w:hAnsi="Arial" w:cs="Arial"/>
          <w:sz w:val="22"/>
          <w:szCs w:val="22"/>
        </w:rPr>
        <w:t>seven</w:t>
      </w:r>
      <w:r w:rsidRPr="7663C0FF" w:rsidR="002F7496">
        <w:rPr>
          <w:rFonts w:ascii="Arial" w:hAnsi="Arial" w:cs="Arial"/>
          <w:sz w:val="22"/>
          <w:szCs w:val="22"/>
        </w:rPr>
        <w:t xml:space="preserve"> suggested the development of a separate risk assessment tool specifically for females. Whilst this study has focussed on KIRAT, the development of a separate tool is a consideration for future research</w:t>
      </w:r>
      <w:r w:rsidRPr="7663C0FF" w:rsidR="006503DC">
        <w:rPr>
          <w:rFonts w:ascii="Arial" w:hAnsi="Arial" w:cs="Arial"/>
          <w:sz w:val="22"/>
          <w:szCs w:val="22"/>
        </w:rPr>
        <w:t xml:space="preserve"> alongside consideration of a modification to KIRAT.</w:t>
      </w:r>
    </w:p>
    <w:p w:rsidR="009F26CC" w:rsidP="002F7496" w:rsidRDefault="009F26CC" w14:paraId="74AA6019" w14:textId="77777777">
      <w:pPr>
        <w:spacing w:line="360" w:lineRule="auto"/>
        <w:rPr>
          <w:rFonts w:ascii="Arial" w:hAnsi="Arial" w:cs="Arial"/>
          <w:sz w:val="22"/>
          <w:szCs w:val="22"/>
        </w:rPr>
      </w:pPr>
    </w:p>
    <w:p w:rsidRPr="002D77D5" w:rsidR="002F7496" w:rsidP="002F7496" w:rsidRDefault="002F7496" w14:paraId="5B73D1FE" w14:textId="10DFCC39">
      <w:pPr>
        <w:spacing w:line="360" w:lineRule="auto"/>
        <w:rPr>
          <w:rFonts w:ascii="Arial" w:hAnsi="Arial" w:cs="Arial"/>
          <w:sz w:val="22"/>
          <w:szCs w:val="22"/>
        </w:rPr>
      </w:pPr>
      <w:r w:rsidRPr="002D77D5">
        <w:rPr>
          <w:rFonts w:ascii="Arial" w:hAnsi="Arial" w:cs="Arial"/>
          <w:b/>
          <w:bCs/>
          <w:sz w:val="22"/>
          <w:szCs w:val="22"/>
        </w:rPr>
        <w:t xml:space="preserve">4.2.5 </w:t>
      </w:r>
      <w:r>
        <w:rPr>
          <w:rFonts w:ascii="Arial" w:hAnsi="Arial" w:cs="Arial"/>
          <w:b/>
          <w:bCs/>
          <w:sz w:val="22"/>
          <w:szCs w:val="22"/>
        </w:rPr>
        <w:t>–</w:t>
      </w:r>
      <w:r w:rsidRPr="002D77D5">
        <w:rPr>
          <w:rFonts w:ascii="Arial" w:hAnsi="Arial" w:cs="Arial"/>
          <w:b/>
          <w:bCs/>
          <w:sz w:val="22"/>
          <w:szCs w:val="22"/>
        </w:rPr>
        <w:t xml:space="preserve"> </w:t>
      </w:r>
      <w:r>
        <w:rPr>
          <w:rFonts w:ascii="Arial" w:hAnsi="Arial" w:cs="Arial"/>
          <w:b/>
          <w:bCs/>
          <w:sz w:val="22"/>
          <w:szCs w:val="22"/>
        </w:rPr>
        <w:t>Perceptions of the usefulness of a female suspect risk score</w:t>
      </w:r>
    </w:p>
    <w:p w:rsidR="002F7496" w:rsidP="5260C8B2" w:rsidRDefault="002F7496" w14:paraId="77BD7271" w14:textId="74844B5E">
      <w:pPr>
        <w:spacing w:line="360" w:lineRule="auto"/>
        <w:rPr>
          <w:noProof/>
        </w:rPr>
      </w:pPr>
      <w:r w:rsidRPr="5260C8B2" w:rsidR="002F7496">
        <w:rPr>
          <w:rFonts w:ascii="Arial" w:hAnsi="Arial" w:cs="Arial"/>
          <w:sz w:val="22"/>
          <w:szCs w:val="22"/>
        </w:rPr>
        <w:t xml:space="preserve">Question ten </w:t>
      </w:r>
      <w:r w:rsidRPr="5260C8B2" w:rsidR="006503DC">
        <w:rPr>
          <w:rFonts w:ascii="Arial" w:hAnsi="Arial" w:cs="Arial"/>
          <w:sz w:val="22"/>
          <w:szCs w:val="22"/>
        </w:rPr>
        <w:t>hypothesised a</w:t>
      </w:r>
      <w:r w:rsidRPr="5260C8B2" w:rsidR="002F7496">
        <w:rPr>
          <w:rFonts w:ascii="Arial" w:hAnsi="Arial" w:cs="Arial"/>
          <w:sz w:val="22"/>
          <w:szCs w:val="22"/>
        </w:rPr>
        <w:t xml:space="preserve"> female IIOC suspect </w:t>
      </w:r>
      <w:r w:rsidRPr="5260C8B2" w:rsidR="006503DC">
        <w:rPr>
          <w:rFonts w:ascii="Arial" w:hAnsi="Arial" w:cs="Arial"/>
          <w:sz w:val="22"/>
          <w:szCs w:val="22"/>
        </w:rPr>
        <w:t>having been</w:t>
      </w:r>
      <w:r w:rsidRPr="5260C8B2" w:rsidR="002F7496">
        <w:rPr>
          <w:rFonts w:ascii="Arial" w:hAnsi="Arial" w:cs="Arial"/>
          <w:sz w:val="22"/>
          <w:szCs w:val="22"/>
        </w:rPr>
        <w:t xml:space="preserve"> subjected to KIRAT and assigned a risk level. </w:t>
      </w:r>
      <w:r w:rsidRPr="5260C8B2" w:rsidR="002F7496">
        <w:rPr>
          <w:rFonts w:ascii="Arial" w:hAnsi="Arial" w:cs="Arial"/>
          <w:sz w:val="22"/>
          <w:szCs w:val="22"/>
        </w:rPr>
        <w:t>Participants</w:t>
      </w:r>
      <w:r w:rsidRPr="5260C8B2" w:rsidR="002F7496">
        <w:rPr>
          <w:rFonts w:ascii="Arial" w:hAnsi="Arial" w:cs="Arial"/>
          <w:sz w:val="22"/>
          <w:szCs w:val="22"/>
        </w:rPr>
        <w:t xml:space="preserve"> were asked whether they would find this helpful in their consideration of enforcement and investigative actions.</w:t>
      </w:r>
      <w:r w:rsidRPr="5260C8B2" w:rsidR="002F7496">
        <w:rPr>
          <w:rFonts w:ascii="Arial" w:hAnsi="Arial" w:cs="Arial"/>
          <w:sz w:val="22"/>
          <w:szCs w:val="22"/>
        </w:rPr>
        <w:t xml:space="preserve"> Figure </w:t>
      </w:r>
      <w:r w:rsidRPr="5260C8B2" w:rsidR="00B9280E">
        <w:rPr>
          <w:rFonts w:ascii="Arial" w:hAnsi="Arial" w:cs="Arial"/>
          <w:sz w:val="22"/>
          <w:szCs w:val="22"/>
        </w:rPr>
        <w:t>4.8</w:t>
      </w:r>
      <w:r w:rsidRPr="5260C8B2" w:rsidR="002F7496">
        <w:rPr>
          <w:rFonts w:ascii="Arial" w:hAnsi="Arial" w:cs="Arial"/>
          <w:sz w:val="22"/>
          <w:szCs w:val="22"/>
        </w:rPr>
        <w:t xml:space="preserve"> </w:t>
      </w:r>
      <w:r w:rsidRPr="5260C8B2" w:rsidR="651C006E">
        <w:rPr>
          <w:rFonts w:ascii="Arial" w:hAnsi="Arial" w:cs="Arial"/>
          <w:sz w:val="22"/>
          <w:szCs w:val="22"/>
        </w:rPr>
        <w:t xml:space="preserve">below </w:t>
      </w:r>
      <w:r w:rsidRPr="5260C8B2" w:rsidR="002F7496">
        <w:rPr>
          <w:rFonts w:ascii="Arial" w:hAnsi="Arial" w:cs="Arial"/>
          <w:sz w:val="22"/>
          <w:szCs w:val="22"/>
        </w:rPr>
        <w:t>presents the participants’ opinions:</w:t>
      </w:r>
    </w:p>
    <w:p w:rsidR="002F7496" w:rsidP="5260C8B2" w:rsidRDefault="002F7496" w14:paraId="68638F86" w14:textId="5D1CF006">
      <w:pPr>
        <w:spacing w:line="360" w:lineRule="auto"/>
        <w:rPr>
          <w:rFonts w:ascii="Arial" w:hAnsi="Arial" w:cs="Arial"/>
          <w:sz w:val="22"/>
          <w:szCs w:val="22"/>
        </w:rPr>
      </w:pPr>
    </w:p>
    <w:p w:rsidR="002F7496" w:rsidP="5260C8B2" w:rsidRDefault="002F7496" w14:paraId="3539EE45" w14:textId="6EA3C139">
      <w:pPr>
        <w:pStyle w:val="Normal"/>
        <w:spacing w:line="360" w:lineRule="auto"/>
        <w:jc w:val="center"/>
        <w:rPr>
          <w:noProof/>
        </w:rPr>
      </w:pPr>
      <w:r w:rsidR="002F7496">
        <w:drawing>
          <wp:inline wp14:editId="301AA67D" wp14:anchorId="336406B8">
            <wp:extent cx="2419350" cy="1990725"/>
            <wp:effectExtent l="0" t="0" r="0" b="9525"/>
            <wp:docPr id="1932800055" name="Picture 1" descr="A circular graph with numbers and a circle&#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20c17c1885bd4f8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19350" cy="1990725"/>
                    </a:xfrm>
                    <a:prstGeom prst="rect">
                      <a:avLst/>
                    </a:prstGeom>
                  </pic:spPr>
                </pic:pic>
              </a:graphicData>
            </a:graphic>
          </wp:inline>
        </w:drawing>
      </w:r>
      <w:r w:rsidRPr="6312B3A4" w:rsidR="005B688B">
        <w:rPr>
          <w:noProof/>
        </w:rPr>
        <w:t xml:space="preserve">     </w:t>
      </w:r>
      <w:r w:rsidRPr="6312B3A4" w:rsidR="002F7496">
        <w:rPr>
          <w:noProof/>
        </w:rPr>
        <w:t xml:space="preserve"> </w:t>
      </w:r>
      <w:r w:rsidRPr="6312B3A4" w:rsidR="300FAC59">
        <w:rPr>
          <w:noProof/>
        </w:rPr>
        <w:t xml:space="preserve">  </w:t>
      </w:r>
      <w:r w:rsidR="002F7496">
        <w:drawing>
          <wp:inline wp14:editId="191444E2" wp14:anchorId="23C9A947">
            <wp:extent cx="2552700" cy="981075"/>
            <wp:effectExtent l="0" t="0" r="0" b="9525"/>
            <wp:docPr id="1469000875" name="Picture 1" descr="A white background with black tex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35eea10a72224a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52700" cy="981075"/>
                    </a:xfrm>
                    <a:prstGeom prst="rect">
                      <a:avLst/>
                    </a:prstGeom>
                  </pic:spPr>
                </pic:pic>
              </a:graphicData>
            </a:graphic>
          </wp:inline>
        </w:drawing>
      </w:r>
    </w:p>
    <w:p w:rsidR="2E2A8639" w:rsidP="6312B3A4" w:rsidRDefault="2E2A8639" w14:paraId="6C58DE35" w14:textId="0E879623">
      <w:pPr>
        <w:pStyle w:val="Normal"/>
        <w:spacing w:line="360" w:lineRule="auto"/>
        <w:jc w:val="center"/>
        <w:rPr>
          <w:noProof/>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0D7557E" wp14:editId="4E8ABDE0">
                <wp:extent cx="4905375" cy="685800"/>
                <wp:effectExtent l="0" t="0" r="28575" b="19050"/>
                <wp:docPr xmlns:wp="http://schemas.openxmlformats.org/drawingml/2006/wordprocessingDrawing" id="74066256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4905375" cy="685800"/>
                        </a:xfrm>
                        <a:prstGeom prst="rect">
                          <a:avLst/>
                        </a:prstGeom>
                        <a:solidFill>
                          <a:schemeClr val="bg2"/>
                        </a:solidFill>
                        <a:ln>
                          <a:solidFill>
                            <a:srgbClr val="000000"/>
                          </a:solidFill>
                        </a:ln>
                      </wps:spPr>
                      <wps:txbx>
                        <w:txbxContent>
                          <w:p w:rsidR="00F7366B" w:rsidP="00C71ABC" w:rsidRDefault="00F7366B">
                            <w:pPr>
                              <w:spacing w:line="256"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91.66% of participants would find female IIOC suspects being assigned a risk level helpful, with 72.7% of these participants stating they would find it very helpful in their consideration of enforcement and investigative actions.</w:t>
                            </w:r>
                          </w:p>
                        </w:txbxContent>
                      </wps:txbx>
                      <wps:bodyPr anchor="t"/>
                    </wps:wsp>
                  </a:graphicData>
                </a:graphic>
              </wp:inline>
            </w:drawing>
          </mc:Choice>
          <mc:Fallback xmlns:a="http://schemas.openxmlformats.org/drawingml/2006/main"/>
        </mc:AlternateContent>
      </w:r>
    </w:p>
    <w:p w:rsidRPr="00C6182E" w:rsidR="002F7496" w:rsidP="234B9057" w:rsidRDefault="002F7496" w14:paraId="3FAB2119" w14:textId="352BD5A4">
      <w:pPr>
        <w:spacing w:line="360" w:lineRule="auto"/>
        <w:jc w:val="center"/>
        <w:rPr>
          <w:rFonts w:ascii="Arial" w:hAnsi="Arial" w:eastAsia="Arial" w:cs="Arial"/>
          <w:i w:val="1"/>
          <w:iCs w:val="1"/>
          <w:noProof/>
          <w:sz w:val="22"/>
          <w:szCs w:val="22"/>
        </w:rPr>
      </w:pPr>
      <w:r w:rsidRPr="234B9057" w:rsidR="002F7496">
        <w:rPr>
          <w:rFonts w:ascii="Arial" w:hAnsi="Arial" w:eastAsia="Arial" w:cs="Arial"/>
          <w:i w:val="1"/>
          <w:iCs w:val="1"/>
          <w:noProof/>
          <w:sz w:val="22"/>
          <w:szCs w:val="22"/>
        </w:rPr>
        <w:t xml:space="preserve">Figure </w:t>
      </w:r>
      <w:r w:rsidRPr="234B9057" w:rsidR="00867941">
        <w:rPr>
          <w:rFonts w:ascii="Arial" w:hAnsi="Arial" w:eastAsia="Arial" w:cs="Arial"/>
          <w:i w:val="1"/>
          <w:iCs w:val="1"/>
          <w:noProof/>
          <w:sz w:val="22"/>
          <w:szCs w:val="22"/>
        </w:rPr>
        <w:t>4.8</w:t>
      </w:r>
      <w:r w:rsidRPr="234B9057" w:rsidR="002F7496">
        <w:rPr>
          <w:rFonts w:ascii="Arial" w:hAnsi="Arial" w:eastAsia="Arial" w:cs="Arial"/>
          <w:i w:val="1"/>
          <w:iCs w:val="1"/>
          <w:noProof/>
          <w:sz w:val="22"/>
          <w:szCs w:val="22"/>
        </w:rPr>
        <w:t xml:space="preserve"> – Graphical </w:t>
      </w:r>
      <w:r w:rsidRPr="234B9057" w:rsidR="003336A9">
        <w:rPr>
          <w:rFonts w:ascii="Arial" w:hAnsi="Arial" w:eastAsia="Arial" w:cs="Arial"/>
          <w:i w:val="1"/>
          <w:iCs w:val="1"/>
          <w:noProof/>
          <w:sz w:val="22"/>
          <w:szCs w:val="22"/>
        </w:rPr>
        <w:t>representation</w:t>
      </w:r>
      <w:r w:rsidRPr="234B9057" w:rsidR="002F7496">
        <w:rPr>
          <w:rFonts w:ascii="Arial" w:hAnsi="Arial" w:eastAsia="Arial" w:cs="Arial"/>
          <w:i w:val="1"/>
          <w:iCs w:val="1"/>
          <w:noProof/>
          <w:sz w:val="22"/>
          <w:szCs w:val="22"/>
        </w:rPr>
        <w:t xml:space="preserve"> of responses to question ten - opinions of participants on the helpfulness of a risk level being assigned to female IIOC suspects</w:t>
      </w:r>
    </w:p>
    <w:p w:rsidR="002F7496" w:rsidP="002F7496" w:rsidRDefault="002F7496" w14:paraId="23219660" w14:textId="77777777">
      <w:pPr>
        <w:spacing w:line="360" w:lineRule="auto"/>
        <w:rPr>
          <w:noProof/>
        </w:rPr>
      </w:pPr>
    </w:p>
    <w:p w:rsidRPr="002D77D5" w:rsidR="002F7496" w:rsidP="002F7496" w:rsidRDefault="002F7496" w14:paraId="5A92A6A2" w14:textId="20912C7D">
      <w:pPr>
        <w:spacing w:line="360" w:lineRule="auto"/>
        <w:rPr>
          <w:rFonts w:ascii="Arial" w:hAnsi="Arial" w:cs="Arial"/>
          <w:sz w:val="22"/>
          <w:szCs w:val="22"/>
        </w:rPr>
      </w:pPr>
      <w:r w:rsidRPr="002D77D5">
        <w:rPr>
          <w:rFonts w:ascii="Arial" w:hAnsi="Arial" w:cs="Arial"/>
          <w:sz w:val="22"/>
          <w:szCs w:val="22"/>
        </w:rPr>
        <w:t xml:space="preserve">This finding assists in answering the first part of the research question </w:t>
      </w:r>
      <w:r>
        <w:rPr>
          <w:rFonts w:ascii="Arial" w:hAnsi="Arial" w:cs="Arial"/>
          <w:sz w:val="22"/>
          <w:szCs w:val="22"/>
        </w:rPr>
        <w:t>by suggesting that as there is currently no risk assessment process for females, they</w:t>
      </w:r>
      <w:r w:rsidRPr="002D77D5">
        <w:rPr>
          <w:rFonts w:ascii="Arial" w:hAnsi="Arial" w:cs="Arial"/>
          <w:sz w:val="22"/>
          <w:szCs w:val="22"/>
        </w:rPr>
        <w:t xml:space="preserve"> are not given the most appropriate and effective consideration</w:t>
      </w:r>
      <w:r>
        <w:rPr>
          <w:rFonts w:ascii="Arial" w:hAnsi="Arial" w:cs="Arial"/>
          <w:sz w:val="22"/>
          <w:szCs w:val="22"/>
        </w:rPr>
        <w:t>.</w:t>
      </w:r>
    </w:p>
    <w:p w:rsidR="002F7496" w:rsidP="002F7496" w:rsidRDefault="002F7496" w14:paraId="470F72D0" w14:textId="6B08612C">
      <w:pPr>
        <w:spacing w:line="360" w:lineRule="auto"/>
        <w:rPr>
          <w:rFonts w:ascii="Arial" w:hAnsi="Arial" w:cs="Arial"/>
          <w:sz w:val="22"/>
          <w:szCs w:val="22"/>
        </w:rPr>
      </w:pPr>
      <w:r w:rsidRPr="6312B3A4" w:rsidR="002F7496">
        <w:rPr>
          <w:rFonts w:ascii="Arial" w:hAnsi="Arial" w:cs="Arial"/>
          <w:sz w:val="22"/>
          <w:szCs w:val="22"/>
        </w:rPr>
        <w:t xml:space="preserve">Question eleven </w:t>
      </w:r>
      <w:r w:rsidRPr="6312B3A4" w:rsidR="006E0375">
        <w:rPr>
          <w:rFonts w:ascii="Arial" w:hAnsi="Arial" w:cs="Arial"/>
          <w:sz w:val="22"/>
          <w:szCs w:val="22"/>
        </w:rPr>
        <w:t>provoked comments</w:t>
      </w:r>
      <w:r w:rsidRPr="6312B3A4" w:rsidR="00FE039C">
        <w:rPr>
          <w:rFonts w:ascii="Arial" w:hAnsi="Arial" w:cs="Arial"/>
          <w:sz w:val="22"/>
          <w:szCs w:val="22"/>
        </w:rPr>
        <w:t>, seen in figure 4.9 below,</w:t>
      </w:r>
      <w:r w:rsidRPr="6312B3A4" w:rsidR="006E0375">
        <w:rPr>
          <w:rFonts w:ascii="Arial" w:hAnsi="Arial" w:cs="Arial"/>
          <w:sz w:val="22"/>
          <w:szCs w:val="22"/>
        </w:rPr>
        <w:t xml:space="preserve"> in relation to question ten from participant two</w:t>
      </w:r>
      <w:r w:rsidRPr="6312B3A4" w:rsidR="00FE039C">
        <w:rPr>
          <w:rFonts w:ascii="Arial" w:hAnsi="Arial" w:cs="Arial"/>
          <w:sz w:val="22"/>
          <w:szCs w:val="22"/>
        </w:rPr>
        <w:t>:</w:t>
      </w:r>
    </w:p>
    <w:p w:rsidR="6312B3A4" w:rsidP="6312B3A4" w:rsidRDefault="6312B3A4" w14:paraId="25FEAADE" w14:textId="07CB6935">
      <w:pPr>
        <w:spacing w:line="360" w:lineRule="auto"/>
        <w:rPr>
          <w:rFonts w:ascii="Arial" w:hAnsi="Arial" w:cs="Arial"/>
          <w:sz w:val="22"/>
          <w:szCs w:val="22"/>
        </w:rPr>
      </w:pPr>
    </w:p>
    <w:p w:rsidR="3E03C82F" w:rsidP="052F336F" w:rsidRDefault="3E03C82F" w14:paraId="2992E18C" w14:textId="6C6D50E3">
      <w:pPr>
        <w:pStyle w:val="Normal"/>
        <w:spacing w:line="360" w:lineRule="auto"/>
        <w:jc w:val="left"/>
        <w:rPr>
          <w:rFonts w:ascii="Arial" w:hAnsi="Arial" w:cs="Arial"/>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7A53E2F4" wp14:editId="63A8276F">
                <wp:extent cx="5576570" cy="775970"/>
                <wp:effectExtent l="0" t="0" r="24130" b="24130"/>
                <wp:docPr xmlns:wp="http://schemas.openxmlformats.org/drawingml/2006/wordprocessingDrawing" id="1954337098"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576570" cy="775970"/>
                        </a:xfrm>
                        <a:prstGeom prst="rect">
                          <a:avLst/>
                        </a:prstGeom>
                        <a:solidFill>
                          <a:schemeClr val="bg2"/>
                        </a:solidFill>
                        <a:ln>
                          <a:solidFill>
                            <a:srgbClr val="000000"/>
                          </a:solidFill>
                        </a:ln>
                      </wps:spPr>
                      <wps:txbx>
                        <w:txbxContent>
                          <w:p w:rsidR="006B6F63" w:rsidP="00DD3B28" w:rsidRDefault="006B6F63">
                            <w:pPr>
                              <w:spacing w:line="256"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“This process has been developed to provide the correct risk based on the initial circumstances. This can only be helpful when preparing an investigation and subsequent enforcement”</w:t>
                            </w:r>
                            <w:r>
                              <w:rPr>
                                <w:rFonts w:ascii="Arial" w:hAnsi="Arial" w:cs="Arial"/>
                                <w:b/>
                                <w:bCs/>
                                <w:lang w:val="en-US"/>
                              </w:rPr>
                              <w:t xml:space="preserve"> </w:t>
                            </w:r>
                          </w:p>
                        </w:txbxContent>
                      </wps:txbx>
                      <wps:bodyPr anchor="t"/>
                    </wps:wsp>
                  </a:graphicData>
                </a:graphic>
              </wp:inline>
            </w:drawing>
          </mc:Choice>
          <mc:Fallback xmlns:a="http://schemas.openxmlformats.org/drawingml/2006/main"/>
        </mc:AlternateContent>
      </w:r>
    </w:p>
    <w:p w:rsidRPr="000C501C" w:rsidR="002F7496" w:rsidP="7663C0FF" w:rsidRDefault="002F7496" w14:paraId="0CA52980" w14:textId="3BCEB23E">
      <w:pPr>
        <w:spacing w:after="0" w:line="240" w:lineRule="auto"/>
        <w:jc w:val="center"/>
        <w:rPr>
          <w:rFonts w:ascii="Arial" w:hAnsi="Arial" w:eastAsia="Times New Roman" w:cs="Arial"/>
          <w:i w:val="1"/>
          <w:iCs w:val="1"/>
          <w:color w:val="000000"/>
          <w:kern w:val="0"/>
          <w:sz w:val="22"/>
          <w:szCs w:val="22"/>
          <w:lang w:eastAsia="en-GB"/>
          <w14:ligatures w14:val="none"/>
        </w:rPr>
      </w:pPr>
      <w:r w:rsidRPr="7663C0FF" w:rsidR="002F7496">
        <w:rPr>
          <w:rFonts w:ascii="Arial" w:hAnsi="Arial" w:eastAsia="Times New Roman" w:cs="Arial"/>
          <w:i w:val="1"/>
          <w:iCs w:val="1"/>
          <w:color w:val="000000"/>
          <w:kern w:val="0"/>
          <w:sz w:val="22"/>
          <w:szCs w:val="22"/>
          <w:lang w:eastAsia="en-GB"/>
          <w14:ligatures w14:val="none"/>
        </w:rPr>
        <w:t xml:space="preserve">Figure </w:t>
      </w:r>
      <w:r w:rsidRPr="7663C0FF" w:rsidR="00867941">
        <w:rPr>
          <w:rFonts w:ascii="Arial" w:hAnsi="Arial" w:eastAsia="Times New Roman" w:cs="Arial"/>
          <w:i w:val="1"/>
          <w:iCs w:val="1"/>
          <w:color w:val="000000"/>
          <w:kern w:val="0"/>
          <w:sz w:val="22"/>
          <w:szCs w:val="22"/>
          <w:lang w:eastAsia="en-GB"/>
          <w14:ligatures w14:val="none"/>
        </w:rPr>
        <w:t>4.9</w:t>
      </w:r>
      <w:r w:rsidRPr="7663C0FF" w:rsidR="002F7496">
        <w:rPr>
          <w:rFonts w:ascii="Arial" w:hAnsi="Arial" w:eastAsia="Times New Roman" w:cs="Arial"/>
          <w:i w:val="1"/>
          <w:iCs w:val="1"/>
          <w:color w:val="000000"/>
          <w:kern w:val="0"/>
          <w:sz w:val="22"/>
          <w:szCs w:val="22"/>
          <w:lang w:eastAsia="en-GB"/>
          <w14:ligatures w14:val="none"/>
        </w:rPr>
        <w:t xml:space="preserve"> – Participant </w:t>
      </w:r>
      <w:r w:rsidRPr="7663C0FF" w:rsidR="53D3D214">
        <w:rPr>
          <w:rFonts w:ascii="Arial" w:hAnsi="Arial" w:eastAsia="Times New Roman" w:cs="Arial"/>
          <w:i w:val="1"/>
          <w:iCs w:val="1"/>
          <w:color w:val="000000"/>
          <w:kern w:val="0"/>
          <w:sz w:val="22"/>
          <w:szCs w:val="22"/>
          <w:lang w:eastAsia="en-GB"/>
          <w14:ligatures w14:val="none"/>
        </w:rPr>
        <w:t xml:space="preserve">two’s </w:t>
      </w:r>
      <w:r w:rsidRPr="7663C0FF" w:rsidR="002F7496">
        <w:rPr>
          <w:rFonts w:ascii="Arial" w:hAnsi="Arial" w:eastAsia="Times New Roman" w:cs="Arial"/>
          <w:i w:val="1"/>
          <w:iCs w:val="1"/>
          <w:color w:val="000000"/>
          <w:kern w:val="0"/>
          <w:sz w:val="22"/>
          <w:szCs w:val="22"/>
          <w:lang w:eastAsia="en-GB"/>
          <w14:ligatures w14:val="none"/>
        </w:rPr>
        <w:t xml:space="preserve">comments in relation to question ten</w:t>
      </w:r>
    </w:p>
    <w:p w:rsidR="002F7496" w:rsidP="002F7496" w:rsidRDefault="002F7496" w14:paraId="3735CAB9" w14:textId="77777777">
      <w:pPr>
        <w:spacing w:line="360" w:lineRule="auto"/>
        <w:rPr>
          <w:rFonts w:ascii="Arial" w:hAnsi="Arial" w:cs="Arial"/>
          <w:sz w:val="22"/>
          <w:szCs w:val="22"/>
        </w:rPr>
      </w:pPr>
    </w:p>
    <w:p w:rsidRPr="002D77D5" w:rsidR="002F7496" w:rsidP="002F7496" w:rsidRDefault="002F7496" w14:paraId="25AEF007" w14:textId="660A8985">
      <w:pPr>
        <w:spacing w:line="360" w:lineRule="auto"/>
        <w:rPr>
          <w:rFonts w:ascii="Arial" w:hAnsi="Arial" w:cs="Arial"/>
          <w:sz w:val="22"/>
          <w:szCs w:val="22"/>
        </w:rPr>
      </w:pPr>
      <w:r w:rsidRPr="7663C0FF" w:rsidR="002F7496">
        <w:rPr>
          <w:rFonts w:ascii="Arial" w:hAnsi="Arial" w:cs="Arial"/>
          <w:sz w:val="22"/>
          <w:szCs w:val="22"/>
        </w:rPr>
        <w:t xml:space="preserve">This view relates directly to the research question in that it suggests that KIRAT being applied to females could </w:t>
      </w:r>
      <w:r w:rsidRPr="7663C0FF" w:rsidR="002F7496">
        <w:rPr>
          <w:rFonts w:ascii="Arial" w:hAnsi="Arial" w:cs="Arial"/>
          <w:sz w:val="22"/>
          <w:szCs w:val="22"/>
        </w:rPr>
        <w:t>assist</w:t>
      </w:r>
      <w:r w:rsidRPr="7663C0FF" w:rsidR="002F7496">
        <w:rPr>
          <w:rFonts w:ascii="Arial" w:hAnsi="Arial" w:cs="Arial"/>
          <w:sz w:val="22"/>
          <w:szCs w:val="22"/>
        </w:rPr>
        <w:t xml:space="preserve"> in effective investigative consideration of </w:t>
      </w:r>
      <w:r w:rsidRPr="7663C0FF" w:rsidR="7007ED67">
        <w:rPr>
          <w:rFonts w:ascii="Arial" w:hAnsi="Arial" w:cs="Arial"/>
          <w:sz w:val="22"/>
          <w:szCs w:val="22"/>
        </w:rPr>
        <w:t>the risks they pose</w:t>
      </w:r>
      <w:r w:rsidRPr="7663C0FF" w:rsidR="002F7496">
        <w:rPr>
          <w:rFonts w:ascii="Arial" w:hAnsi="Arial" w:cs="Arial"/>
          <w:sz w:val="22"/>
          <w:szCs w:val="22"/>
        </w:rPr>
        <w:t>.</w:t>
      </w:r>
    </w:p>
    <w:p w:rsidRPr="002D77D5" w:rsidR="002F7496" w:rsidP="7663C0FF" w:rsidRDefault="002F7496" w14:paraId="613A54C5" w14:textId="1195FED5">
      <w:pPr>
        <w:spacing w:line="360" w:lineRule="auto"/>
        <w:rPr>
          <w:rFonts w:ascii="Arial" w:hAnsi="Arial" w:cs="Arial"/>
          <w:sz w:val="22"/>
          <w:szCs w:val="22"/>
        </w:rPr>
      </w:pPr>
      <w:r w:rsidRPr="234B9057" w:rsidR="002F7496">
        <w:rPr>
          <w:rFonts w:ascii="Arial" w:hAnsi="Arial" w:cs="Arial"/>
          <w:sz w:val="22"/>
          <w:szCs w:val="22"/>
        </w:rPr>
        <w:t xml:space="preserve">Participant </w:t>
      </w:r>
      <w:r w:rsidRPr="234B9057" w:rsidR="326BEC29">
        <w:rPr>
          <w:rFonts w:ascii="Arial" w:hAnsi="Arial" w:cs="Arial"/>
          <w:sz w:val="22"/>
          <w:szCs w:val="22"/>
        </w:rPr>
        <w:t>five</w:t>
      </w:r>
      <w:r w:rsidRPr="234B9057" w:rsidR="002F7496">
        <w:rPr>
          <w:rFonts w:ascii="Arial" w:hAnsi="Arial" w:cs="Arial"/>
          <w:sz w:val="22"/>
          <w:szCs w:val="22"/>
        </w:rPr>
        <w:t xml:space="preserve"> stated that they already apply the KIRAT process to female suspects themselves to obtain a guide risk score for them. This not only confirms the theme introduced by participant two but goes further by revealing that IIOC investigators are </w:t>
      </w:r>
      <w:r w:rsidRPr="234B9057" w:rsidR="001D4092">
        <w:rPr>
          <w:rFonts w:ascii="Arial" w:hAnsi="Arial" w:cs="Arial"/>
          <w:sz w:val="22"/>
          <w:szCs w:val="22"/>
        </w:rPr>
        <w:t>already</w:t>
      </w:r>
      <w:r w:rsidRPr="234B9057" w:rsidR="002F7496">
        <w:rPr>
          <w:rFonts w:ascii="Arial" w:hAnsi="Arial" w:cs="Arial"/>
          <w:sz w:val="22"/>
          <w:szCs w:val="22"/>
        </w:rPr>
        <w:t xml:space="preserve"> adapting </w:t>
      </w:r>
      <w:r w:rsidRPr="234B9057" w:rsidR="001D4092">
        <w:rPr>
          <w:rFonts w:ascii="Arial" w:hAnsi="Arial" w:cs="Arial"/>
          <w:sz w:val="22"/>
          <w:szCs w:val="22"/>
        </w:rPr>
        <w:t>the risk assessment process</w:t>
      </w:r>
      <w:r w:rsidRPr="234B9057" w:rsidR="2B44DD8D">
        <w:rPr>
          <w:rFonts w:ascii="Arial" w:hAnsi="Arial" w:cs="Arial"/>
          <w:sz w:val="22"/>
          <w:szCs w:val="22"/>
        </w:rPr>
        <w:t xml:space="preserve"> themselves</w:t>
      </w:r>
      <w:r w:rsidRPr="234B9057" w:rsidR="002F7496">
        <w:rPr>
          <w:rFonts w:ascii="Arial" w:hAnsi="Arial" w:cs="Arial"/>
          <w:sz w:val="22"/>
          <w:szCs w:val="22"/>
        </w:rPr>
        <w:t>. Follow up research would be beneficial in discovering what the outcomes of this</w:t>
      </w:r>
      <w:r w:rsidRPr="234B9057" w:rsidR="1E98B240">
        <w:rPr>
          <w:rFonts w:ascii="Arial" w:hAnsi="Arial" w:cs="Arial"/>
          <w:sz w:val="22"/>
          <w:szCs w:val="22"/>
        </w:rPr>
        <w:t xml:space="preserve"> practice</w:t>
      </w:r>
      <w:r w:rsidRPr="234B9057" w:rsidR="002F7496">
        <w:rPr>
          <w:rFonts w:ascii="Arial" w:hAnsi="Arial" w:cs="Arial"/>
          <w:sz w:val="22"/>
          <w:szCs w:val="22"/>
        </w:rPr>
        <w:t xml:space="preserve"> have been and whether the risk scores obtained </w:t>
      </w:r>
      <w:r w:rsidRPr="234B9057" w:rsidR="7190DB00">
        <w:rPr>
          <w:rFonts w:ascii="Arial" w:hAnsi="Arial" w:cs="Arial"/>
          <w:sz w:val="22"/>
          <w:szCs w:val="22"/>
        </w:rPr>
        <w:t xml:space="preserve">were </w:t>
      </w:r>
      <w:r w:rsidRPr="234B9057" w:rsidR="7190DB00">
        <w:rPr>
          <w:rFonts w:ascii="Arial" w:hAnsi="Arial" w:cs="Arial"/>
          <w:sz w:val="22"/>
          <w:szCs w:val="22"/>
        </w:rPr>
        <w:t>accurate</w:t>
      </w:r>
      <w:r w:rsidRPr="234B9057" w:rsidR="7190DB00">
        <w:rPr>
          <w:rFonts w:ascii="Arial" w:hAnsi="Arial" w:cs="Arial"/>
          <w:sz w:val="22"/>
          <w:szCs w:val="22"/>
        </w:rPr>
        <w:t xml:space="preserve"> and </w:t>
      </w:r>
      <w:r w:rsidRPr="234B9057" w:rsidR="002F7496">
        <w:rPr>
          <w:rFonts w:ascii="Arial" w:hAnsi="Arial" w:cs="Arial"/>
          <w:sz w:val="22"/>
          <w:szCs w:val="22"/>
        </w:rPr>
        <w:t>assisted</w:t>
      </w:r>
      <w:r w:rsidRPr="234B9057" w:rsidR="002F7496">
        <w:rPr>
          <w:rFonts w:ascii="Arial" w:hAnsi="Arial" w:cs="Arial"/>
          <w:sz w:val="22"/>
          <w:szCs w:val="22"/>
        </w:rPr>
        <w:t xml:space="preserve"> in the investigation</w:t>
      </w:r>
      <w:r w:rsidRPr="234B9057" w:rsidR="6C42D525">
        <w:rPr>
          <w:rFonts w:ascii="Arial" w:hAnsi="Arial" w:cs="Arial"/>
          <w:sz w:val="22"/>
          <w:szCs w:val="22"/>
        </w:rPr>
        <w:t>.</w:t>
      </w:r>
    </w:p>
    <w:p w:rsidR="234B9057" w:rsidP="234B9057" w:rsidRDefault="234B9057" w14:paraId="745A4E1B" w14:textId="2E5C1AC5">
      <w:pPr>
        <w:spacing w:line="360" w:lineRule="auto"/>
        <w:rPr>
          <w:rFonts w:ascii="Arial" w:hAnsi="Arial" w:cs="Arial"/>
          <w:b w:val="1"/>
          <w:bCs w:val="1"/>
          <w:sz w:val="22"/>
          <w:szCs w:val="22"/>
        </w:rPr>
      </w:pPr>
    </w:p>
    <w:p w:rsidRPr="002D77D5" w:rsidR="002F7496" w:rsidP="002F7496" w:rsidRDefault="002F7496" w14:paraId="6DF4673F" w14:textId="1AF6AE08">
      <w:pPr>
        <w:spacing w:line="360" w:lineRule="auto"/>
        <w:rPr>
          <w:rFonts w:ascii="Arial" w:hAnsi="Arial" w:cs="Arial"/>
          <w:sz w:val="22"/>
          <w:szCs w:val="22"/>
        </w:rPr>
      </w:pPr>
      <w:r w:rsidRPr="7663C0FF" w:rsidR="002F7496">
        <w:rPr>
          <w:rFonts w:ascii="Arial" w:hAnsi="Arial" w:cs="Arial"/>
          <w:b w:val="1"/>
          <w:bCs w:val="1"/>
          <w:sz w:val="22"/>
          <w:szCs w:val="22"/>
        </w:rPr>
        <w:t>4.2.</w:t>
      </w:r>
      <w:r w:rsidRPr="7663C0FF" w:rsidR="00664393">
        <w:rPr>
          <w:rFonts w:ascii="Arial" w:hAnsi="Arial" w:cs="Arial"/>
          <w:b w:val="1"/>
          <w:bCs w:val="1"/>
          <w:sz w:val="22"/>
          <w:szCs w:val="22"/>
        </w:rPr>
        <w:t>6</w:t>
      </w:r>
      <w:r w:rsidRPr="7663C0FF" w:rsidR="002F7496">
        <w:rPr>
          <w:rFonts w:ascii="Arial" w:hAnsi="Arial" w:cs="Arial"/>
          <w:b w:val="1"/>
          <w:bCs w:val="1"/>
          <w:sz w:val="22"/>
          <w:szCs w:val="22"/>
        </w:rPr>
        <w:t xml:space="preserve"> Should KIRAT be </w:t>
      </w:r>
      <w:r w:rsidRPr="7663C0FF" w:rsidR="002F7496">
        <w:rPr>
          <w:rFonts w:ascii="Arial" w:hAnsi="Arial" w:cs="Arial"/>
          <w:b w:val="1"/>
          <w:bCs w:val="1"/>
          <w:sz w:val="22"/>
          <w:szCs w:val="22"/>
        </w:rPr>
        <w:t>modified</w:t>
      </w:r>
      <w:r w:rsidRPr="7663C0FF" w:rsidR="002F7496">
        <w:rPr>
          <w:rFonts w:ascii="Arial" w:hAnsi="Arial" w:cs="Arial"/>
          <w:b w:val="1"/>
          <w:bCs w:val="1"/>
          <w:sz w:val="22"/>
          <w:szCs w:val="22"/>
        </w:rPr>
        <w:t>?</w:t>
      </w:r>
    </w:p>
    <w:p w:rsidRPr="002D77D5" w:rsidR="002F7496" w:rsidP="002F7496" w:rsidRDefault="002F7496" w14:paraId="5429D3C5" w14:textId="3781E045">
      <w:pPr>
        <w:spacing w:line="360" w:lineRule="auto"/>
        <w:rPr>
          <w:rFonts w:ascii="Arial" w:hAnsi="Arial" w:cs="Arial"/>
          <w:sz w:val="22"/>
          <w:szCs w:val="22"/>
        </w:rPr>
      </w:pPr>
      <w:r w:rsidRPr="7663C0FF" w:rsidR="002F7496">
        <w:rPr>
          <w:rFonts w:ascii="Arial" w:hAnsi="Arial" w:cs="Arial"/>
          <w:sz w:val="22"/>
          <w:szCs w:val="22"/>
        </w:rPr>
        <w:t xml:space="preserve">Question twelve asked whether participants agreed that KIRAT should be </w:t>
      </w:r>
      <w:r w:rsidRPr="7663C0FF" w:rsidR="002F7496">
        <w:rPr>
          <w:rFonts w:ascii="Arial" w:hAnsi="Arial" w:cs="Arial"/>
          <w:sz w:val="22"/>
          <w:szCs w:val="22"/>
        </w:rPr>
        <w:t>modified</w:t>
      </w:r>
      <w:r w:rsidRPr="7663C0FF" w:rsidR="002F7496">
        <w:rPr>
          <w:rFonts w:ascii="Arial" w:hAnsi="Arial" w:cs="Arial"/>
          <w:sz w:val="22"/>
          <w:szCs w:val="22"/>
        </w:rPr>
        <w:t xml:space="preserve"> to include application not only </w:t>
      </w:r>
      <w:r w:rsidRPr="7663C0FF" w:rsidR="20CEEB0A">
        <w:rPr>
          <w:rFonts w:ascii="Arial" w:hAnsi="Arial" w:cs="Arial"/>
          <w:sz w:val="22"/>
          <w:szCs w:val="22"/>
        </w:rPr>
        <w:t xml:space="preserve">to </w:t>
      </w:r>
      <w:r w:rsidRPr="7663C0FF" w:rsidR="002F7496">
        <w:rPr>
          <w:rFonts w:ascii="Arial" w:hAnsi="Arial" w:cs="Arial"/>
          <w:sz w:val="22"/>
          <w:szCs w:val="22"/>
        </w:rPr>
        <w:t xml:space="preserve">females, but to all suspects of IIOC offences, regardless of age, gender, or </w:t>
      </w:r>
      <w:r w:rsidRPr="7663C0FF" w:rsidR="001F7BDD">
        <w:rPr>
          <w:rFonts w:ascii="Arial" w:hAnsi="Arial" w:cs="Arial"/>
          <w:sz w:val="22"/>
          <w:szCs w:val="22"/>
        </w:rPr>
        <w:t xml:space="preserve">other </w:t>
      </w:r>
      <w:r w:rsidRPr="7663C0FF" w:rsidR="002F7496">
        <w:rPr>
          <w:rFonts w:ascii="Arial" w:hAnsi="Arial" w:cs="Arial"/>
          <w:sz w:val="22"/>
          <w:szCs w:val="22"/>
        </w:rPr>
        <w:t>characteristic</w:t>
      </w:r>
      <w:r w:rsidRPr="7663C0FF" w:rsidR="001F7BDD">
        <w:rPr>
          <w:rFonts w:ascii="Arial" w:hAnsi="Arial" w:cs="Arial"/>
          <w:sz w:val="22"/>
          <w:szCs w:val="22"/>
        </w:rPr>
        <w:t>s</w:t>
      </w:r>
      <w:r w:rsidRPr="7663C0FF" w:rsidR="002F7496">
        <w:rPr>
          <w:rFonts w:ascii="Arial" w:hAnsi="Arial" w:cs="Arial"/>
          <w:sz w:val="22"/>
          <w:szCs w:val="22"/>
        </w:rPr>
        <w:t>.</w:t>
      </w:r>
    </w:p>
    <w:p w:rsidRPr="002D77D5" w:rsidR="002F7496" w:rsidP="002F7496" w:rsidRDefault="002F7496" w14:paraId="63AE1E61" w14:textId="57D24C0C">
      <w:pPr>
        <w:spacing w:line="360" w:lineRule="auto"/>
        <w:rPr>
          <w:rFonts w:ascii="Arial" w:hAnsi="Arial" w:cs="Arial"/>
          <w:sz w:val="22"/>
          <w:szCs w:val="22"/>
        </w:rPr>
      </w:pPr>
      <w:r w:rsidRPr="002D77D5">
        <w:rPr>
          <w:rFonts w:ascii="Arial" w:hAnsi="Arial" w:cs="Arial"/>
          <w:sz w:val="22"/>
          <w:szCs w:val="22"/>
        </w:rPr>
        <w:t xml:space="preserve">91.66% of participants </w:t>
      </w:r>
      <w:r w:rsidR="006D1E75">
        <w:rPr>
          <w:rFonts w:ascii="Arial" w:hAnsi="Arial" w:cs="Arial"/>
          <w:sz w:val="22"/>
          <w:szCs w:val="22"/>
        </w:rPr>
        <w:t>agreed,</w:t>
      </w:r>
      <w:r w:rsidRPr="002D77D5">
        <w:rPr>
          <w:rFonts w:ascii="Arial" w:hAnsi="Arial" w:cs="Arial"/>
          <w:sz w:val="22"/>
          <w:szCs w:val="22"/>
        </w:rPr>
        <w:t xml:space="preserve"> with the remaining one participant </w:t>
      </w:r>
      <w:r w:rsidR="001F7BDD">
        <w:rPr>
          <w:rFonts w:ascii="Arial" w:hAnsi="Arial" w:cs="Arial"/>
          <w:sz w:val="22"/>
          <w:szCs w:val="22"/>
        </w:rPr>
        <w:t>neither agreeing nor disagreeing.</w:t>
      </w:r>
      <w:r w:rsidRPr="002D77D5">
        <w:rPr>
          <w:rFonts w:ascii="Arial" w:hAnsi="Arial" w:cs="Arial"/>
          <w:sz w:val="22"/>
          <w:szCs w:val="22"/>
        </w:rPr>
        <w:t xml:space="preserve"> </w:t>
      </w:r>
    </w:p>
    <w:p w:rsidRPr="002D77D5" w:rsidR="002F7496" w:rsidP="002F7496" w:rsidRDefault="002F7496" w14:paraId="29D06C12" w14:textId="315CDA44">
      <w:pPr>
        <w:spacing w:line="360" w:lineRule="auto"/>
        <w:rPr>
          <w:rFonts w:ascii="Arial" w:hAnsi="Arial" w:cs="Arial"/>
          <w:sz w:val="22"/>
          <w:szCs w:val="22"/>
        </w:rPr>
      </w:pPr>
      <w:r w:rsidRPr="7663C0FF" w:rsidR="002F7496">
        <w:rPr>
          <w:rFonts w:ascii="Arial" w:hAnsi="Arial" w:cs="Arial"/>
          <w:sz w:val="22"/>
          <w:szCs w:val="22"/>
        </w:rPr>
        <w:t xml:space="preserve">Most participants agreeing that KIRAT should be </w:t>
      </w:r>
      <w:r w:rsidRPr="7663C0FF" w:rsidR="002F7496">
        <w:rPr>
          <w:rFonts w:ascii="Arial" w:hAnsi="Arial" w:cs="Arial"/>
          <w:sz w:val="22"/>
          <w:szCs w:val="22"/>
        </w:rPr>
        <w:t>modified</w:t>
      </w:r>
      <w:r w:rsidRPr="7663C0FF" w:rsidR="002F7496">
        <w:rPr>
          <w:rFonts w:ascii="Arial" w:hAnsi="Arial" w:cs="Arial"/>
          <w:sz w:val="22"/>
          <w:szCs w:val="22"/>
        </w:rPr>
        <w:t xml:space="preserve"> is another </w:t>
      </w:r>
      <w:r w:rsidRPr="7663C0FF" w:rsidR="002F7496">
        <w:rPr>
          <w:rFonts w:ascii="Arial" w:hAnsi="Arial" w:cs="Arial"/>
          <w:sz w:val="22"/>
          <w:szCs w:val="22"/>
        </w:rPr>
        <w:t>indication</w:t>
      </w:r>
      <w:r w:rsidRPr="7663C0FF" w:rsidR="002F7496">
        <w:rPr>
          <w:rFonts w:ascii="Arial" w:hAnsi="Arial" w:cs="Arial"/>
          <w:sz w:val="22"/>
          <w:szCs w:val="22"/>
        </w:rPr>
        <w:t xml:space="preserve"> that IIOC investigators</w:t>
      </w:r>
      <w:r w:rsidRPr="7663C0FF" w:rsidR="0075200E">
        <w:rPr>
          <w:rFonts w:ascii="Arial" w:hAnsi="Arial" w:cs="Arial"/>
          <w:sz w:val="22"/>
          <w:szCs w:val="22"/>
        </w:rPr>
        <w:t xml:space="preserve"> </w:t>
      </w:r>
      <w:r w:rsidRPr="7663C0FF" w:rsidR="002F7496">
        <w:rPr>
          <w:rFonts w:ascii="Arial" w:hAnsi="Arial" w:cs="Arial"/>
          <w:sz w:val="22"/>
          <w:szCs w:val="22"/>
        </w:rPr>
        <w:t xml:space="preserve">believe that a modification to the process would </w:t>
      </w:r>
      <w:r w:rsidRPr="7663C0FF" w:rsidR="002F7496">
        <w:rPr>
          <w:rFonts w:ascii="Arial" w:hAnsi="Arial" w:cs="Arial"/>
          <w:sz w:val="22"/>
          <w:szCs w:val="22"/>
        </w:rPr>
        <w:t>assist</w:t>
      </w:r>
      <w:r w:rsidRPr="7663C0FF" w:rsidR="002F7496">
        <w:rPr>
          <w:rFonts w:ascii="Arial" w:hAnsi="Arial" w:cs="Arial"/>
          <w:sz w:val="22"/>
          <w:szCs w:val="22"/>
        </w:rPr>
        <w:t xml:space="preserve"> them. This further assists in answering the research question by suggesting that the risks posed by female IIOC suspects could be mitigated by </w:t>
      </w:r>
      <w:r w:rsidRPr="7663C0FF" w:rsidR="470AE308">
        <w:rPr>
          <w:rFonts w:ascii="Arial" w:hAnsi="Arial" w:cs="Arial"/>
          <w:sz w:val="22"/>
          <w:szCs w:val="22"/>
        </w:rPr>
        <w:t xml:space="preserve">a </w:t>
      </w:r>
      <w:r w:rsidRPr="7663C0FF" w:rsidR="002F7496">
        <w:rPr>
          <w:rFonts w:ascii="Arial" w:hAnsi="Arial" w:cs="Arial"/>
          <w:sz w:val="22"/>
          <w:szCs w:val="22"/>
        </w:rPr>
        <w:t>modification of KIRAT.</w:t>
      </w:r>
    </w:p>
    <w:p w:rsidR="001953D5" w:rsidP="002F7496" w:rsidRDefault="002F7496" w14:paraId="04CDA8D0" w14:textId="6A2A09C1">
      <w:pPr>
        <w:spacing w:line="360" w:lineRule="auto"/>
        <w:rPr>
          <w:rFonts w:ascii="Arial" w:hAnsi="Arial" w:cs="Arial"/>
          <w:sz w:val="22"/>
          <w:szCs w:val="22"/>
        </w:rPr>
      </w:pPr>
      <w:r w:rsidRPr="7663C0FF" w:rsidR="002F7496">
        <w:rPr>
          <w:rFonts w:ascii="Arial" w:hAnsi="Arial" w:cs="Arial"/>
          <w:sz w:val="22"/>
          <w:szCs w:val="22"/>
        </w:rPr>
        <w:t xml:space="preserve">Question thirteen asked for comments in relation to question twelve, and the two responses presented differing themes. Participant two supported the updating of KIRAT, </w:t>
      </w:r>
      <w:r w:rsidRPr="7663C0FF" w:rsidR="002F7496">
        <w:rPr>
          <w:rFonts w:ascii="Arial" w:hAnsi="Arial" w:cs="Arial"/>
          <w:sz w:val="22"/>
          <w:szCs w:val="22"/>
        </w:rPr>
        <w:t>stating</w:t>
      </w:r>
      <w:r w:rsidRPr="7663C0FF" w:rsidR="002F7496">
        <w:rPr>
          <w:rFonts w:ascii="Arial" w:hAnsi="Arial" w:cs="Arial"/>
          <w:sz w:val="22"/>
          <w:szCs w:val="22"/>
        </w:rPr>
        <w:t xml:space="preserve"> that all suspects should be treated equally. </w:t>
      </w:r>
      <w:r w:rsidRPr="7663C0FF" w:rsidR="0068088B">
        <w:rPr>
          <w:rFonts w:ascii="Arial" w:hAnsi="Arial" w:cs="Arial"/>
          <w:sz w:val="22"/>
          <w:szCs w:val="22"/>
        </w:rPr>
        <w:t>Participant ten, however, whose comments are included in figure 4.10</w:t>
      </w:r>
      <w:r w:rsidRPr="7663C0FF" w:rsidR="5659A107">
        <w:rPr>
          <w:rFonts w:ascii="Arial" w:hAnsi="Arial" w:cs="Arial"/>
          <w:sz w:val="22"/>
          <w:szCs w:val="22"/>
        </w:rPr>
        <w:t xml:space="preserve"> below</w:t>
      </w:r>
      <w:r w:rsidRPr="7663C0FF" w:rsidR="00EF556D">
        <w:rPr>
          <w:rFonts w:ascii="Arial" w:hAnsi="Arial" w:cs="Arial"/>
          <w:sz w:val="22"/>
          <w:szCs w:val="22"/>
        </w:rPr>
        <w:t>, adopt</w:t>
      </w:r>
      <w:r w:rsidRPr="7663C0FF" w:rsidR="1A38E7C9">
        <w:rPr>
          <w:rFonts w:ascii="Arial" w:hAnsi="Arial" w:cs="Arial"/>
          <w:sz w:val="22"/>
          <w:szCs w:val="22"/>
        </w:rPr>
        <w:t>ed</w:t>
      </w:r>
      <w:r w:rsidRPr="7663C0FF" w:rsidR="00EF556D">
        <w:rPr>
          <w:rFonts w:ascii="Arial" w:hAnsi="Arial" w:cs="Arial"/>
          <w:sz w:val="22"/>
          <w:szCs w:val="22"/>
        </w:rPr>
        <w:t xml:space="preserve"> a varying perspective:</w:t>
      </w:r>
    </w:p>
    <w:p w:rsidR="6312B3A4" w:rsidP="6312B3A4" w:rsidRDefault="6312B3A4" w14:paraId="764427D6" w14:textId="70DA24B0">
      <w:pPr>
        <w:spacing w:line="360" w:lineRule="auto"/>
        <w:rPr>
          <w:rFonts w:ascii="Arial" w:hAnsi="Arial" w:cs="Arial"/>
          <w:sz w:val="22"/>
          <w:szCs w:val="22"/>
        </w:rPr>
      </w:pPr>
    </w:p>
    <w:p w:rsidRPr="00FA1389" w:rsidR="003E3BB7" w:rsidP="6312B3A4" w:rsidRDefault="003E3BB7" w14:paraId="0667C8E1" w14:textId="393F020C">
      <w:pPr>
        <w:spacing w:line="360" w:lineRule="auto"/>
        <w:jc w:val="center"/>
        <w:rPr>
          <w:rFonts w:ascii="Arial" w:hAnsi="Arial" w:cs="Arial"/>
          <w:b w:val="1"/>
          <w:bCs w:val="1"/>
          <w:noProof/>
          <w:sz w:val="22"/>
          <w:szCs w:val="22"/>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A26BD7D" wp14:editId="5233592F">
                <wp:extent cx="5181600" cy="509270"/>
                <wp:effectExtent l="0" t="0" r="19050" b="24130"/>
                <wp:docPr xmlns:wp="http://schemas.openxmlformats.org/drawingml/2006/wordprocessingDrawing" id="1899985865"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181600" cy="509270"/>
                        </a:xfrm>
                        <a:prstGeom prst="rect">
                          <a:avLst/>
                        </a:prstGeom>
                        <a:solidFill>
                          <a:schemeClr val="bg2"/>
                        </a:solidFill>
                        <a:ln>
                          <a:solidFill>
                            <a:srgbClr val="000000"/>
                          </a:solidFill>
                        </a:ln>
                      </wps:spPr>
                      <wps:txbx>
                        <w:txbxContent>
                          <w:p w:rsidR="00ED75D5" w:rsidP="00ED75D5" w:rsidRDefault="00ED75D5">
                            <w:pPr>
                              <w:spacing w:line="256" w:lineRule="auto"/>
                              <w:jc w:val="center"/>
                              <w:rPr>
                                <w:rFonts w:ascii="Calibri" w:hAnsi="Calibri" w:cs="Calibri"/>
                                <w:b/>
                                <w:bCs/>
                                <w:kern w:val="0"/>
                                <w:lang w:val="en-US"/>
                                <w14:ligatures xmlns:w14="http://schemas.microsoft.com/office/word/2010/wordml" w14:val="none"/>
                              </w:rPr>
                            </w:pPr>
                            <w:r>
                              <w:rPr>
                                <w:rFonts w:ascii="Calibri" w:hAnsi="Calibri" w:cs="Calibri"/>
                                <w:b/>
                                <w:bCs/>
                                <w:lang w:val="en-US"/>
                              </w:rPr>
                              <w:t xml:space="preserve">“The KIRAT isn’t always accurate, as sometimes we don’t know the full circumstances until we are at the address” </w:t>
                            </w:r>
                          </w:p>
                        </w:txbxContent>
                      </wps:txbx>
                      <wps:bodyPr anchor="t"/>
                    </wps:wsp>
                  </a:graphicData>
                </a:graphic>
              </wp:inline>
            </w:drawing>
          </mc:Choice>
          <mc:Fallback/>
        </mc:AlternateContent>
      </w:r>
    </w:p>
    <w:p w:rsidR="00AE0359" w:rsidP="00AE0359" w:rsidRDefault="001953D5" w14:paraId="63A61050" w14:textId="77777777">
      <w:pPr>
        <w:spacing w:line="360" w:lineRule="auto"/>
        <w:jc w:val="center"/>
        <w:rPr>
          <w:rFonts w:ascii="Arial" w:hAnsi="Arial" w:cs="Arial"/>
          <w:i/>
          <w:iCs/>
          <w:sz w:val="22"/>
          <w:szCs w:val="22"/>
        </w:rPr>
      </w:pPr>
      <w:r>
        <w:rPr>
          <w:rFonts w:ascii="Arial" w:hAnsi="Arial" w:cs="Arial"/>
          <w:i/>
          <w:iCs/>
          <w:sz w:val="22"/>
          <w:szCs w:val="22"/>
        </w:rPr>
        <w:t xml:space="preserve">Figure </w:t>
      </w:r>
      <w:r w:rsidR="00F95A27">
        <w:rPr>
          <w:rFonts w:ascii="Arial" w:hAnsi="Arial" w:cs="Arial"/>
          <w:i/>
          <w:iCs/>
          <w:sz w:val="22"/>
          <w:szCs w:val="22"/>
        </w:rPr>
        <w:t>4.10</w:t>
      </w:r>
      <w:r>
        <w:rPr>
          <w:rFonts w:ascii="Arial" w:hAnsi="Arial" w:cs="Arial"/>
          <w:i/>
          <w:iCs/>
          <w:sz w:val="22"/>
          <w:szCs w:val="22"/>
        </w:rPr>
        <w:t xml:space="preserve"> – Participant </w:t>
      </w:r>
      <w:r w:rsidR="00CB6CB0">
        <w:rPr>
          <w:rFonts w:ascii="Arial" w:hAnsi="Arial" w:cs="Arial"/>
          <w:i/>
          <w:iCs/>
          <w:sz w:val="22"/>
          <w:szCs w:val="22"/>
        </w:rPr>
        <w:t>ten’s comments in relation to question twelve</w:t>
      </w:r>
    </w:p>
    <w:p w:rsidR="00AE0359" w:rsidP="00AE0359" w:rsidRDefault="00AE0359" w14:paraId="6B0633C2" w14:textId="77777777">
      <w:pPr>
        <w:spacing w:line="360" w:lineRule="auto"/>
        <w:jc w:val="center"/>
        <w:rPr>
          <w:rFonts w:ascii="Arial" w:hAnsi="Arial" w:cs="Arial"/>
          <w:i/>
          <w:iCs/>
          <w:sz w:val="22"/>
          <w:szCs w:val="22"/>
        </w:rPr>
      </w:pPr>
    </w:p>
    <w:p w:rsidRPr="00AE0359" w:rsidR="002F7496" w:rsidP="19CF10F4" w:rsidRDefault="002F7496" w14:paraId="3BCEB98B" w14:textId="29435920">
      <w:pPr>
        <w:spacing w:line="360" w:lineRule="auto"/>
        <w:rPr>
          <w:rFonts w:ascii="Arial" w:hAnsi="Arial" w:cs="Arial"/>
          <w:i w:val="1"/>
          <w:iCs w:val="1"/>
          <w:sz w:val="22"/>
          <w:szCs w:val="22"/>
        </w:rPr>
      </w:pPr>
      <w:r w:rsidRPr="19CF10F4" w:rsidR="002F7496">
        <w:rPr>
          <w:rFonts w:ascii="Arial" w:hAnsi="Arial" w:cs="Arial"/>
          <w:sz w:val="22"/>
          <w:szCs w:val="22"/>
        </w:rPr>
        <w:t xml:space="preserve">This </w:t>
      </w:r>
      <w:r w:rsidRPr="19CF10F4" w:rsidR="00212056">
        <w:rPr>
          <w:rFonts w:ascii="Arial" w:hAnsi="Arial" w:cs="Arial"/>
          <w:sz w:val="22"/>
          <w:szCs w:val="22"/>
        </w:rPr>
        <w:t xml:space="preserve">again </w:t>
      </w:r>
      <w:r w:rsidRPr="19CF10F4" w:rsidR="00212056">
        <w:rPr>
          <w:rFonts w:ascii="Arial" w:hAnsi="Arial" w:cs="Arial"/>
          <w:sz w:val="22"/>
          <w:szCs w:val="22"/>
        </w:rPr>
        <w:t>demonstrates</w:t>
      </w:r>
      <w:r w:rsidRPr="19CF10F4" w:rsidR="00212056">
        <w:rPr>
          <w:rFonts w:ascii="Arial" w:hAnsi="Arial" w:cs="Arial"/>
          <w:sz w:val="22"/>
          <w:szCs w:val="22"/>
        </w:rPr>
        <w:t xml:space="preserve"> a subjective, impartial v</w:t>
      </w:r>
      <w:r w:rsidRPr="19CF10F4" w:rsidR="00B91164">
        <w:rPr>
          <w:rFonts w:ascii="Arial" w:hAnsi="Arial" w:cs="Arial"/>
          <w:sz w:val="22"/>
          <w:szCs w:val="22"/>
        </w:rPr>
        <w:t>iew.</w:t>
      </w:r>
      <w:r w:rsidRPr="19CF10F4" w:rsidR="002F7496">
        <w:rPr>
          <w:rFonts w:ascii="Arial" w:hAnsi="Arial" w:cs="Arial"/>
          <w:sz w:val="22"/>
          <w:szCs w:val="22"/>
        </w:rPr>
        <w:t xml:space="preserve"> </w:t>
      </w:r>
      <w:r w:rsidRPr="19CF10F4" w:rsidR="00577F27">
        <w:rPr>
          <w:rFonts w:ascii="Arial" w:hAnsi="Arial" w:cs="Arial"/>
          <w:sz w:val="22"/>
          <w:szCs w:val="22"/>
        </w:rPr>
        <w:t xml:space="preserve">Whilst </w:t>
      </w:r>
      <w:r w:rsidRPr="19CF10F4" w:rsidR="002F7496">
        <w:rPr>
          <w:rFonts w:ascii="Arial" w:hAnsi="Arial" w:cs="Arial"/>
          <w:sz w:val="22"/>
          <w:szCs w:val="22"/>
        </w:rPr>
        <w:t>KIRAT does not purport to predict the future but assess the risk of progression of offending and dictate police response times</w:t>
      </w:r>
      <w:r w:rsidRPr="19CF10F4" w:rsidR="00577F27">
        <w:rPr>
          <w:rFonts w:ascii="Arial" w:hAnsi="Arial" w:cs="Arial"/>
          <w:sz w:val="22"/>
          <w:szCs w:val="22"/>
        </w:rPr>
        <w:t xml:space="preserve"> </w:t>
      </w:r>
      <w:r w:rsidRPr="19CF10F4" w:rsidR="71683A96">
        <w:rPr>
          <w:rFonts w:ascii="Arial" w:hAnsi="Arial" w:cs="Arial"/>
          <w:sz w:val="22"/>
          <w:szCs w:val="22"/>
        </w:rPr>
        <w:t>(</w:t>
      </w:r>
      <w:r w:rsidRPr="19CF10F4" w:rsidR="00577F27">
        <w:rPr>
          <w:rFonts w:ascii="Arial" w:hAnsi="Arial" w:cs="Arial"/>
          <w:sz w:val="22"/>
          <w:szCs w:val="22"/>
        </w:rPr>
        <w:t xml:space="preserve">Long </w:t>
      </w:r>
      <w:r w:rsidRPr="19CF10F4" w:rsidR="00577F27">
        <w:rPr>
          <w:rFonts w:ascii="Arial" w:hAnsi="Arial" w:cs="Arial"/>
          <w:i w:val="1"/>
          <w:iCs w:val="1"/>
          <w:sz w:val="22"/>
          <w:szCs w:val="22"/>
        </w:rPr>
        <w:t>et al.</w:t>
      </w:r>
      <w:r w:rsidRPr="19CF10F4" w:rsidR="2F48CB62">
        <w:rPr>
          <w:rFonts w:ascii="Arial" w:hAnsi="Arial" w:cs="Arial"/>
          <w:i w:val="1"/>
          <w:iCs w:val="1"/>
          <w:sz w:val="22"/>
          <w:szCs w:val="22"/>
        </w:rPr>
        <w:t xml:space="preserve">, </w:t>
      </w:r>
      <w:r w:rsidRPr="19CF10F4" w:rsidR="00577F27">
        <w:rPr>
          <w:rFonts w:ascii="Arial" w:hAnsi="Arial" w:cs="Arial"/>
          <w:sz w:val="22"/>
          <w:szCs w:val="22"/>
        </w:rPr>
        <w:t>2016)</w:t>
      </w:r>
      <w:r w:rsidRPr="19CF10F4" w:rsidR="00577F27">
        <w:rPr>
          <w:rFonts w:ascii="Arial" w:hAnsi="Arial" w:cs="Arial"/>
          <w:sz w:val="22"/>
          <w:szCs w:val="22"/>
        </w:rPr>
        <w:t>, t</w:t>
      </w:r>
      <w:r w:rsidRPr="19CF10F4" w:rsidR="002F7496">
        <w:rPr>
          <w:rFonts w:ascii="Arial" w:hAnsi="Arial" w:cs="Arial"/>
          <w:sz w:val="22"/>
          <w:szCs w:val="22"/>
        </w:rPr>
        <w:t xml:space="preserve">he </w:t>
      </w:r>
      <w:r w:rsidRPr="19CF10F4" w:rsidR="00577F27">
        <w:rPr>
          <w:rFonts w:ascii="Arial" w:hAnsi="Arial" w:cs="Arial"/>
          <w:sz w:val="22"/>
          <w:szCs w:val="22"/>
        </w:rPr>
        <w:t>comments</w:t>
      </w:r>
      <w:r w:rsidRPr="19CF10F4" w:rsidR="002F7496">
        <w:rPr>
          <w:rFonts w:ascii="Arial" w:hAnsi="Arial" w:cs="Arial"/>
          <w:sz w:val="22"/>
          <w:szCs w:val="22"/>
        </w:rPr>
        <w:t xml:space="preserve"> do raise the question of whether KIRAT in its current form is fit for purpose if investigators do not see the benefit of it.</w:t>
      </w:r>
    </w:p>
    <w:p w:rsidRPr="002D77D5" w:rsidR="002F7496" w:rsidP="002F7496" w:rsidRDefault="002F7496" w14:paraId="04B0DC85" w14:textId="77777777">
      <w:pPr>
        <w:spacing w:line="360" w:lineRule="auto"/>
        <w:rPr>
          <w:rFonts w:ascii="Arial" w:hAnsi="Arial" w:cs="Arial"/>
          <w:sz w:val="22"/>
          <w:szCs w:val="22"/>
        </w:rPr>
      </w:pPr>
    </w:p>
    <w:p w:rsidRPr="002D77D5" w:rsidR="002F7496" w:rsidP="002F7496" w:rsidRDefault="002F7496" w14:paraId="100897B0" w14:textId="77777777">
      <w:pPr>
        <w:spacing w:line="360" w:lineRule="auto"/>
        <w:rPr>
          <w:rFonts w:ascii="Arial" w:hAnsi="Arial" w:cs="Arial"/>
          <w:b/>
          <w:bCs/>
          <w:sz w:val="22"/>
          <w:szCs w:val="22"/>
        </w:rPr>
      </w:pPr>
      <w:r w:rsidRPr="002D77D5">
        <w:rPr>
          <w:rFonts w:ascii="Arial" w:hAnsi="Arial" w:cs="Arial"/>
          <w:b/>
          <w:bCs/>
          <w:sz w:val="22"/>
          <w:szCs w:val="22"/>
        </w:rPr>
        <w:t>4.3 – Conclusion</w:t>
      </w:r>
    </w:p>
    <w:p w:rsidRPr="002D77D5" w:rsidR="002F7496" w:rsidP="002F7496" w:rsidRDefault="002F7496" w14:paraId="34AFE559" w14:textId="4F1AFE18">
      <w:pPr>
        <w:spacing w:line="360" w:lineRule="auto"/>
        <w:rPr>
          <w:rFonts w:ascii="Arial" w:hAnsi="Arial" w:cs="Arial"/>
          <w:sz w:val="22"/>
          <w:szCs w:val="22"/>
        </w:rPr>
      </w:pPr>
      <w:r w:rsidRPr="002D77D5">
        <w:rPr>
          <w:rFonts w:ascii="Arial" w:hAnsi="Arial" w:cs="Arial"/>
          <w:sz w:val="22"/>
          <w:szCs w:val="22"/>
        </w:rPr>
        <w:t>In conclusion</w:t>
      </w:r>
      <w:r w:rsidR="005B6F97">
        <w:rPr>
          <w:rFonts w:ascii="Arial" w:hAnsi="Arial" w:cs="Arial"/>
          <w:sz w:val="22"/>
          <w:szCs w:val="22"/>
        </w:rPr>
        <w:t xml:space="preserve"> of this data analysis chapter</w:t>
      </w:r>
      <w:r w:rsidRPr="002D77D5">
        <w:rPr>
          <w:rFonts w:ascii="Arial" w:hAnsi="Arial" w:cs="Arial"/>
          <w:sz w:val="22"/>
          <w:szCs w:val="22"/>
        </w:rPr>
        <w:t xml:space="preserve">, a sample group of IIOC investigators has provided their opinions on the risk assessment process </w:t>
      </w:r>
      <w:r w:rsidR="005B6F97">
        <w:rPr>
          <w:rFonts w:ascii="Arial" w:hAnsi="Arial" w:cs="Arial"/>
          <w:sz w:val="22"/>
          <w:szCs w:val="22"/>
        </w:rPr>
        <w:t>of</w:t>
      </w:r>
      <w:r w:rsidRPr="002D77D5">
        <w:rPr>
          <w:rFonts w:ascii="Arial" w:hAnsi="Arial" w:cs="Arial"/>
          <w:sz w:val="22"/>
          <w:szCs w:val="22"/>
        </w:rPr>
        <w:t xml:space="preserve"> IIOC suspects, and the consensus is that they would find KIRAT being applied to female suspects helpful in their investigations. All participants stated that female IIOC suspects should be subjected to the same risk assessment process as male IIOC suspects.</w:t>
      </w:r>
    </w:p>
    <w:p w:rsidRPr="009F26CC" w:rsidR="002F7496" w:rsidP="7663C0FF" w:rsidRDefault="002F7496" w14:paraId="54FC6E91" w14:textId="44A4FE0C">
      <w:pPr>
        <w:pStyle w:val="Normal"/>
        <w:suppressLineNumbers w:val="0"/>
        <w:bidi w:val="0"/>
        <w:spacing w:before="0" w:beforeAutospacing="off" w:after="160" w:afterAutospacing="off" w:line="360" w:lineRule="auto"/>
        <w:ind w:left="0" w:right="0"/>
        <w:jc w:val="left"/>
        <w:rPr>
          <w:rFonts w:ascii="Arial" w:hAnsi="Arial" w:cs="Arial"/>
          <w:sz w:val="22"/>
          <w:szCs w:val="22"/>
        </w:rPr>
      </w:pPr>
      <w:r w:rsidRPr="7663C0FF" w:rsidR="002F7496">
        <w:rPr>
          <w:rFonts w:ascii="Arial" w:hAnsi="Arial" w:cs="Arial"/>
          <w:sz w:val="22"/>
          <w:szCs w:val="22"/>
        </w:rPr>
        <w:t>One of the key findings was that there appears to exist, even amongst a group of professional investigators with specialist experience in investigating female IIOC suspects, some</w:t>
      </w:r>
      <w:r w:rsidRPr="7663C0FF" w:rsidR="53C3BAC5">
        <w:rPr>
          <w:rFonts w:ascii="Arial" w:hAnsi="Arial" w:cs="Arial"/>
          <w:sz w:val="22"/>
          <w:szCs w:val="22"/>
        </w:rPr>
        <w:t xml:space="preserve"> bias away </w:t>
      </w:r>
      <w:r w:rsidRPr="7663C0FF" w:rsidR="002F7496">
        <w:rPr>
          <w:rFonts w:ascii="Arial" w:hAnsi="Arial" w:cs="Arial"/>
          <w:sz w:val="22"/>
          <w:szCs w:val="22"/>
        </w:rPr>
        <w:t>f</w:t>
      </w:r>
      <w:r w:rsidRPr="7663C0FF" w:rsidR="5F9ACAC6">
        <w:rPr>
          <w:rFonts w:ascii="Arial" w:hAnsi="Arial" w:cs="Arial"/>
          <w:sz w:val="22"/>
          <w:szCs w:val="22"/>
        </w:rPr>
        <w:t>rom</w:t>
      </w:r>
      <w:r w:rsidRPr="7663C0FF" w:rsidR="002F7496">
        <w:rPr>
          <w:rFonts w:ascii="Arial" w:hAnsi="Arial" w:cs="Arial"/>
          <w:sz w:val="22"/>
          <w:szCs w:val="22"/>
        </w:rPr>
        <w:t xml:space="preserve"> females as </w:t>
      </w:r>
      <w:r w:rsidRPr="7663C0FF" w:rsidR="13F52283">
        <w:rPr>
          <w:rFonts w:ascii="Arial" w:hAnsi="Arial" w:cs="Arial"/>
          <w:sz w:val="22"/>
          <w:szCs w:val="22"/>
        </w:rPr>
        <w:t>perpetrators</w:t>
      </w:r>
      <w:r w:rsidRPr="7663C0FF" w:rsidR="002F7496">
        <w:rPr>
          <w:rFonts w:ascii="Arial" w:hAnsi="Arial" w:cs="Arial"/>
          <w:sz w:val="22"/>
          <w:szCs w:val="22"/>
        </w:rPr>
        <w:t xml:space="preserve"> of IIOC offences</w:t>
      </w:r>
      <w:r w:rsidRPr="7663C0FF" w:rsidR="7FBEFA16">
        <w:rPr>
          <w:rFonts w:ascii="Arial" w:hAnsi="Arial" w:cs="Arial"/>
          <w:sz w:val="22"/>
          <w:szCs w:val="22"/>
        </w:rPr>
        <w:t>.</w:t>
      </w:r>
      <w:r w:rsidRPr="7663C0FF" w:rsidR="004D5482">
        <w:rPr>
          <w:rFonts w:ascii="Arial" w:hAnsi="Arial" w:cs="Arial"/>
          <w:sz w:val="22"/>
          <w:szCs w:val="22"/>
        </w:rPr>
        <w:t xml:space="preserve"> </w:t>
      </w:r>
      <w:r w:rsidRPr="7663C0FF" w:rsidR="0E134DED">
        <w:rPr>
          <w:rFonts w:ascii="Arial" w:hAnsi="Arial" w:cs="Arial"/>
          <w:sz w:val="22"/>
          <w:szCs w:val="22"/>
        </w:rPr>
        <w:t>The p</w:t>
      </w:r>
      <w:r w:rsidRPr="7663C0FF" w:rsidR="004D5482">
        <w:rPr>
          <w:rFonts w:ascii="Arial" w:hAnsi="Arial" w:cs="Arial"/>
          <w:sz w:val="22"/>
          <w:szCs w:val="22"/>
        </w:rPr>
        <w:t>erce</w:t>
      </w:r>
      <w:r w:rsidRPr="7663C0FF" w:rsidR="3B3FD611">
        <w:rPr>
          <w:rFonts w:ascii="Arial" w:hAnsi="Arial" w:cs="Arial"/>
          <w:sz w:val="22"/>
          <w:szCs w:val="22"/>
        </w:rPr>
        <w:t>ived</w:t>
      </w:r>
      <w:r w:rsidRPr="7663C0FF" w:rsidR="004D5482">
        <w:rPr>
          <w:rFonts w:ascii="Arial" w:hAnsi="Arial" w:cs="Arial"/>
          <w:sz w:val="22"/>
          <w:szCs w:val="22"/>
        </w:rPr>
        <w:t xml:space="preserve"> risk of female </w:t>
      </w:r>
      <w:r w:rsidRPr="7663C0FF" w:rsidR="35E59A21">
        <w:rPr>
          <w:rFonts w:ascii="Arial" w:hAnsi="Arial" w:cs="Arial"/>
          <w:sz w:val="22"/>
          <w:szCs w:val="22"/>
        </w:rPr>
        <w:t>suspects,</w:t>
      </w:r>
      <w:r w:rsidRPr="7663C0FF" w:rsidR="004D5482">
        <w:rPr>
          <w:rFonts w:ascii="Arial" w:hAnsi="Arial" w:cs="Arial"/>
          <w:sz w:val="22"/>
          <w:szCs w:val="22"/>
        </w:rPr>
        <w:t xml:space="preserve"> </w:t>
      </w:r>
      <w:r w:rsidRPr="7663C0FF" w:rsidR="378ECAF0">
        <w:rPr>
          <w:rFonts w:ascii="Arial" w:hAnsi="Arial" w:cs="Arial"/>
          <w:sz w:val="22"/>
          <w:szCs w:val="22"/>
        </w:rPr>
        <w:t>however</w:t>
      </w:r>
      <w:r w:rsidRPr="7663C0FF" w:rsidR="7F4FC8DE">
        <w:rPr>
          <w:rFonts w:ascii="Arial" w:hAnsi="Arial" w:cs="Arial"/>
          <w:sz w:val="22"/>
          <w:szCs w:val="22"/>
        </w:rPr>
        <w:t>,</w:t>
      </w:r>
      <w:r w:rsidRPr="7663C0FF" w:rsidR="378ECAF0">
        <w:rPr>
          <w:rFonts w:ascii="Arial" w:hAnsi="Arial" w:cs="Arial"/>
          <w:sz w:val="22"/>
          <w:szCs w:val="22"/>
        </w:rPr>
        <w:t xml:space="preserve"> </w:t>
      </w:r>
      <w:r w:rsidRPr="7663C0FF" w:rsidR="004D5482">
        <w:rPr>
          <w:rFonts w:ascii="Arial" w:hAnsi="Arial" w:cs="Arial"/>
          <w:sz w:val="22"/>
          <w:szCs w:val="22"/>
        </w:rPr>
        <w:t xml:space="preserve">appears to increase with </w:t>
      </w:r>
      <w:r w:rsidRPr="7663C0FF" w:rsidR="00700E47">
        <w:rPr>
          <w:rFonts w:ascii="Arial" w:hAnsi="Arial" w:cs="Arial"/>
          <w:sz w:val="22"/>
          <w:szCs w:val="22"/>
        </w:rPr>
        <w:t xml:space="preserve">exposure to </w:t>
      </w:r>
      <w:r w:rsidRPr="7663C0FF" w:rsidR="51323952">
        <w:rPr>
          <w:rFonts w:ascii="Arial" w:hAnsi="Arial" w:cs="Arial"/>
          <w:sz w:val="22"/>
          <w:szCs w:val="22"/>
        </w:rPr>
        <w:t>such</w:t>
      </w:r>
      <w:r w:rsidRPr="7663C0FF" w:rsidR="00700E47">
        <w:rPr>
          <w:rFonts w:ascii="Arial" w:hAnsi="Arial" w:cs="Arial"/>
          <w:sz w:val="22"/>
          <w:szCs w:val="22"/>
        </w:rPr>
        <w:t xml:space="preserve"> suspects</w:t>
      </w:r>
      <w:r w:rsidRPr="7663C0FF" w:rsidR="6BE0D910">
        <w:rPr>
          <w:rFonts w:ascii="Arial" w:hAnsi="Arial" w:cs="Arial"/>
          <w:sz w:val="22"/>
          <w:szCs w:val="22"/>
        </w:rPr>
        <w:t xml:space="preserve">, </w:t>
      </w:r>
      <w:r w:rsidRPr="7663C0FF" w:rsidR="6BE0D910">
        <w:rPr>
          <w:rFonts w:ascii="Arial" w:hAnsi="Arial" w:cs="Arial"/>
          <w:sz w:val="22"/>
          <w:szCs w:val="22"/>
        </w:rPr>
        <w:t>demonstrating</w:t>
      </w:r>
      <w:r w:rsidRPr="7663C0FF" w:rsidR="6BE0D910">
        <w:rPr>
          <w:rFonts w:ascii="Arial" w:hAnsi="Arial" w:cs="Arial"/>
          <w:sz w:val="22"/>
          <w:szCs w:val="22"/>
        </w:rPr>
        <w:t xml:space="preserve"> a validation of several points raised in the literature </w:t>
      </w:r>
      <w:r w:rsidRPr="7663C0FF" w:rsidR="0850CAFA">
        <w:rPr>
          <w:rFonts w:ascii="Arial" w:hAnsi="Arial" w:cs="Arial"/>
          <w:sz w:val="22"/>
          <w:szCs w:val="22"/>
        </w:rPr>
        <w:t>regarding</w:t>
      </w:r>
      <w:r w:rsidRPr="7663C0FF" w:rsidR="0850CAFA">
        <w:rPr>
          <w:rFonts w:ascii="Arial" w:hAnsi="Arial" w:cs="Arial"/>
          <w:sz w:val="22"/>
          <w:szCs w:val="22"/>
        </w:rPr>
        <w:t xml:space="preserve"> the underestimation and under-recognition of female sexual offenders.</w:t>
      </w:r>
    </w:p>
    <w:p w:rsidRPr="009F26CC" w:rsidR="002F7496" w:rsidP="7663C0FF" w:rsidRDefault="002F7496" w14:paraId="79657DA6" w14:textId="371B6ABD">
      <w:pPr>
        <w:pStyle w:val="Normal"/>
        <w:suppressLineNumbers w:val="0"/>
        <w:bidi w:val="0"/>
        <w:spacing w:before="0" w:beforeAutospacing="off" w:after="160" w:afterAutospacing="off" w:line="360" w:lineRule="auto"/>
        <w:ind w:left="0" w:right="0"/>
        <w:jc w:val="left"/>
        <w:rPr>
          <w:rFonts w:ascii="Arial" w:hAnsi="Arial" w:cs="Arial"/>
          <w:sz w:val="22"/>
          <w:szCs w:val="22"/>
        </w:rPr>
      </w:pPr>
    </w:p>
    <w:p w:rsidRPr="009F26CC" w:rsidR="002F7496" w:rsidP="7663C0FF" w:rsidRDefault="002F7496" w14:paraId="14EBB8F0" w14:textId="26DE02EB">
      <w:pPr>
        <w:spacing w:line="360" w:lineRule="auto"/>
        <w:rPr>
          <w:rFonts w:ascii="Arial" w:hAnsi="Arial" w:cs="Arial"/>
          <w:b w:val="1"/>
          <w:bCs w:val="1"/>
        </w:rPr>
      </w:pPr>
    </w:p>
    <w:p w:rsidRPr="009F26CC" w:rsidR="002F7496" w:rsidP="7663C0FF" w:rsidRDefault="002F7496" w14:paraId="057CC819" w14:textId="362F4109">
      <w:pPr>
        <w:spacing w:line="360" w:lineRule="auto"/>
        <w:rPr>
          <w:rFonts w:ascii="Arial" w:hAnsi="Arial" w:cs="Arial"/>
          <w:b w:val="1"/>
          <w:bCs w:val="1"/>
        </w:rPr>
      </w:pPr>
    </w:p>
    <w:p w:rsidRPr="009F26CC" w:rsidR="002F7496" w:rsidP="7663C0FF" w:rsidRDefault="002F7496" w14:paraId="6AA8831E" w14:textId="7A802FEB">
      <w:pPr>
        <w:spacing w:line="360" w:lineRule="auto"/>
        <w:rPr>
          <w:rFonts w:ascii="Arial" w:hAnsi="Arial" w:cs="Arial"/>
          <w:b w:val="1"/>
          <w:bCs w:val="1"/>
        </w:rPr>
      </w:pPr>
    </w:p>
    <w:p w:rsidRPr="009F26CC" w:rsidR="002F7496" w:rsidP="7663C0FF" w:rsidRDefault="002F7496" w14:paraId="7FDCB6DA" w14:textId="6BF3520C">
      <w:pPr>
        <w:spacing w:line="360" w:lineRule="auto"/>
        <w:rPr>
          <w:rFonts w:ascii="Arial" w:hAnsi="Arial" w:cs="Arial"/>
          <w:b w:val="1"/>
          <w:bCs w:val="1"/>
        </w:rPr>
      </w:pPr>
    </w:p>
    <w:p w:rsidRPr="009F26CC" w:rsidR="002F7496" w:rsidP="7663C0FF" w:rsidRDefault="002F7496" w14:paraId="461EA21A" w14:textId="1C9A4CC9">
      <w:pPr>
        <w:spacing w:line="360" w:lineRule="auto"/>
        <w:rPr>
          <w:rFonts w:ascii="Arial" w:hAnsi="Arial" w:cs="Arial"/>
          <w:b w:val="1"/>
          <w:bCs w:val="1"/>
        </w:rPr>
      </w:pPr>
    </w:p>
    <w:p w:rsidRPr="009F26CC" w:rsidR="002F7496" w:rsidP="7663C0FF" w:rsidRDefault="002F7496" w14:paraId="61B93134" w14:textId="6F393855">
      <w:pPr>
        <w:spacing w:line="360" w:lineRule="auto"/>
        <w:rPr>
          <w:rFonts w:ascii="Arial" w:hAnsi="Arial" w:cs="Arial"/>
          <w:b w:val="1"/>
          <w:bCs w:val="1"/>
        </w:rPr>
      </w:pPr>
    </w:p>
    <w:p w:rsidRPr="009F26CC" w:rsidR="002F7496" w:rsidP="7663C0FF" w:rsidRDefault="002F7496" w14:paraId="63A7F449" w14:textId="4F651C51">
      <w:pPr>
        <w:spacing w:line="360" w:lineRule="auto"/>
        <w:rPr>
          <w:rFonts w:ascii="Arial" w:hAnsi="Arial" w:cs="Arial"/>
          <w:b w:val="1"/>
          <w:bCs w:val="1"/>
        </w:rPr>
      </w:pPr>
    </w:p>
    <w:p w:rsidRPr="009F26CC" w:rsidR="002F7496" w:rsidP="7663C0FF" w:rsidRDefault="002F7496" w14:paraId="47DDA7BF" w14:textId="656F8470">
      <w:pPr>
        <w:spacing w:line="360" w:lineRule="auto"/>
        <w:rPr>
          <w:rFonts w:ascii="Arial" w:hAnsi="Arial" w:cs="Arial"/>
          <w:b w:val="1"/>
          <w:bCs w:val="1"/>
        </w:rPr>
      </w:pPr>
    </w:p>
    <w:p w:rsidRPr="009F26CC" w:rsidR="002F7496" w:rsidP="7663C0FF" w:rsidRDefault="002F7496" w14:paraId="51EC8991" w14:textId="694B2220">
      <w:pPr>
        <w:spacing w:line="360" w:lineRule="auto"/>
        <w:rPr>
          <w:rFonts w:ascii="Arial" w:hAnsi="Arial" w:cs="Arial"/>
          <w:b w:val="1"/>
          <w:bCs w:val="1"/>
        </w:rPr>
      </w:pPr>
    </w:p>
    <w:p w:rsidRPr="009F26CC" w:rsidR="002F7496" w:rsidP="7663C0FF" w:rsidRDefault="002F7496" w14:paraId="7E5273A9" w14:textId="1F29AA45">
      <w:pPr>
        <w:spacing w:line="360" w:lineRule="auto"/>
        <w:rPr>
          <w:rFonts w:ascii="Arial" w:hAnsi="Arial" w:cs="Arial"/>
          <w:b w:val="1"/>
          <w:bCs w:val="1"/>
        </w:rPr>
      </w:pPr>
    </w:p>
    <w:p w:rsidRPr="009F26CC" w:rsidR="002F7496" w:rsidP="7663C0FF" w:rsidRDefault="002F7496" w14:paraId="478AB550" w14:textId="1649812E">
      <w:pPr>
        <w:spacing w:line="360" w:lineRule="auto"/>
        <w:rPr>
          <w:rFonts w:ascii="Arial" w:hAnsi="Arial" w:cs="Arial"/>
          <w:b w:val="1"/>
          <w:bCs w:val="1"/>
        </w:rPr>
      </w:pPr>
    </w:p>
    <w:p w:rsidRPr="009F26CC" w:rsidR="002F7496" w:rsidP="7663C0FF" w:rsidRDefault="002F7496" w14:paraId="7FB443D6" w14:textId="2DD31DC2">
      <w:pPr>
        <w:spacing w:line="360" w:lineRule="auto"/>
        <w:rPr>
          <w:rFonts w:ascii="Arial" w:hAnsi="Arial" w:cs="Arial"/>
          <w:b w:val="1"/>
          <w:bCs w:val="1"/>
        </w:rPr>
      </w:pPr>
    </w:p>
    <w:p w:rsidRPr="009F26CC" w:rsidR="002F7496" w:rsidP="7663C0FF" w:rsidRDefault="002F7496" w14:paraId="50EE9957" w14:textId="2B239E7B">
      <w:pPr>
        <w:spacing w:line="360" w:lineRule="auto"/>
        <w:rPr>
          <w:rFonts w:ascii="Arial" w:hAnsi="Arial" w:cs="Arial"/>
          <w:b w:val="1"/>
          <w:bCs w:val="1"/>
        </w:rPr>
      </w:pPr>
    </w:p>
    <w:p w:rsidRPr="009F26CC" w:rsidR="002F7496" w:rsidP="7663C0FF" w:rsidRDefault="002F7496" w14:paraId="40A825B5" w14:textId="66FE1273">
      <w:pPr>
        <w:spacing w:line="360" w:lineRule="auto"/>
        <w:rPr>
          <w:rFonts w:ascii="Arial" w:hAnsi="Arial" w:cs="Arial"/>
          <w:b w:val="1"/>
          <w:bCs w:val="1"/>
        </w:rPr>
      </w:pPr>
    </w:p>
    <w:p w:rsidRPr="009F26CC" w:rsidR="002F7496" w:rsidP="7663C0FF" w:rsidRDefault="002F7496" w14:paraId="0B058FE3" w14:textId="5FBF2CCD">
      <w:pPr>
        <w:spacing w:line="360" w:lineRule="auto"/>
        <w:rPr>
          <w:rFonts w:ascii="Arial" w:hAnsi="Arial" w:cs="Arial"/>
          <w:b w:val="1"/>
          <w:bCs w:val="1"/>
        </w:rPr>
      </w:pPr>
    </w:p>
    <w:p w:rsidRPr="009F26CC" w:rsidR="002F7496" w:rsidP="7663C0FF" w:rsidRDefault="002F7496" w14:paraId="0F49D984" w14:textId="7FDC83F4">
      <w:pPr>
        <w:spacing w:line="360" w:lineRule="auto"/>
        <w:rPr>
          <w:rFonts w:ascii="Arial" w:hAnsi="Arial" w:cs="Arial"/>
          <w:b w:val="1"/>
          <w:bCs w:val="1"/>
        </w:rPr>
      </w:pPr>
    </w:p>
    <w:p w:rsidRPr="009F26CC" w:rsidR="002F7496" w:rsidP="7663C0FF" w:rsidRDefault="002F7496" w14:paraId="7EC0AFEB" w14:textId="564DD1DB">
      <w:pPr>
        <w:spacing w:line="360" w:lineRule="auto"/>
        <w:rPr>
          <w:rFonts w:ascii="Arial" w:hAnsi="Arial" w:cs="Arial"/>
          <w:b w:val="1"/>
          <w:bCs w:val="1"/>
        </w:rPr>
      </w:pPr>
    </w:p>
    <w:p w:rsidRPr="009F26CC" w:rsidR="002F7496" w:rsidP="7663C0FF" w:rsidRDefault="002F7496" w14:paraId="5515000B" w14:textId="0130D23E">
      <w:pPr>
        <w:spacing w:line="360" w:lineRule="auto"/>
        <w:rPr>
          <w:rFonts w:ascii="Arial" w:hAnsi="Arial" w:cs="Arial"/>
          <w:b w:val="1"/>
          <w:bCs w:val="1"/>
        </w:rPr>
      </w:pPr>
    </w:p>
    <w:p w:rsidRPr="009F26CC" w:rsidR="002F7496" w:rsidP="7663C0FF" w:rsidRDefault="002F7496" w14:paraId="0BDF1AB6" w14:textId="7BA77D32">
      <w:pPr>
        <w:spacing w:line="360" w:lineRule="auto"/>
        <w:rPr>
          <w:rFonts w:ascii="Arial" w:hAnsi="Arial" w:cs="Arial"/>
          <w:b w:val="1"/>
          <w:bCs w:val="1"/>
        </w:rPr>
      </w:pPr>
    </w:p>
    <w:p w:rsidRPr="009F26CC" w:rsidR="002F7496" w:rsidP="7663C0FF" w:rsidRDefault="002F7496" w14:paraId="15CB1623" w14:textId="1BB0839C">
      <w:pPr>
        <w:spacing w:line="360" w:lineRule="auto"/>
        <w:rPr>
          <w:rFonts w:ascii="Arial" w:hAnsi="Arial" w:cs="Arial"/>
          <w:b w:val="1"/>
          <w:bCs w:val="1"/>
        </w:rPr>
      </w:pPr>
    </w:p>
    <w:p w:rsidRPr="009F26CC" w:rsidR="002F7496" w:rsidP="7663C0FF" w:rsidRDefault="002F7496" w14:paraId="31E89CB3" w14:textId="44957314">
      <w:pPr>
        <w:spacing w:line="360" w:lineRule="auto"/>
        <w:rPr>
          <w:rFonts w:ascii="Arial" w:hAnsi="Arial" w:cs="Arial"/>
          <w:b w:val="1"/>
          <w:bCs w:val="1"/>
        </w:rPr>
      </w:pPr>
    </w:p>
    <w:p w:rsidRPr="009F26CC" w:rsidR="002F7496" w:rsidP="7663C0FF" w:rsidRDefault="002F7496" w14:paraId="70DE41D9" w14:textId="0C4F1BAF">
      <w:pPr>
        <w:spacing w:line="360" w:lineRule="auto"/>
        <w:rPr>
          <w:rFonts w:ascii="Arial" w:hAnsi="Arial" w:cs="Arial"/>
          <w:b w:val="1"/>
          <w:bCs w:val="1"/>
        </w:rPr>
      </w:pPr>
    </w:p>
    <w:p w:rsidRPr="009F26CC" w:rsidR="002F7496" w:rsidP="7663C0FF" w:rsidRDefault="002F7496" w14:paraId="3C111F3E" w14:textId="1C6F8508">
      <w:pPr>
        <w:pStyle w:val="Normal"/>
        <w:spacing w:line="360" w:lineRule="auto"/>
        <w:rPr>
          <w:rFonts w:ascii="Arial" w:hAnsi="Arial" w:cs="Arial"/>
          <w:b w:val="1"/>
          <w:bCs w:val="1"/>
        </w:rPr>
      </w:pPr>
    </w:p>
    <w:p w:rsidR="234B9057" w:rsidP="234B9057" w:rsidRDefault="234B9057" w14:paraId="1E0AD2E8" w14:textId="5F5556DC">
      <w:pPr>
        <w:pStyle w:val="Normal"/>
        <w:spacing w:line="360" w:lineRule="auto"/>
        <w:rPr>
          <w:rFonts w:ascii="Arial" w:hAnsi="Arial" w:cs="Arial"/>
          <w:b w:val="1"/>
          <w:bCs w:val="1"/>
        </w:rPr>
      </w:pPr>
    </w:p>
    <w:p w:rsidRPr="009F26CC" w:rsidR="002F7496" w:rsidP="7663C0FF" w:rsidRDefault="002F7496" w14:paraId="15E99945" w14:textId="30FA4995">
      <w:pPr>
        <w:pStyle w:val="Normal"/>
        <w:spacing w:line="360" w:lineRule="auto"/>
        <w:rPr>
          <w:rFonts w:ascii="Arial" w:hAnsi="Arial" w:cs="Arial"/>
          <w:sz w:val="22"/>
          <w:szCs w:val="22"/>
        </w:rPr>
      </w:pPr>
      <w:r w:rsidRPr="7663C0FF" w:rsidR="002F7496">
        <w:rPr>
          <w:rFonts w:ascii="Arial" w:hAnsi="Arial" w:cs="Arial"/>
          <w:b w:val="1"/>
          <w:bCs w:val="1"/>
        </w:rPr>
        <w:t>Chapter 5 – Conclusions and Recommendations</w:t>
      </w:r>
    </w:p>
    <w:p w:rsidRPr="00F44A13" w:rsidR="002F7496" w:rsidP="002F7496" w:rsidRDefault="002F7496" w14:paraId="3DA9B6FF" w14:textId="77777777">
      <w:pPr>
        <w:spacing w:line="360" w:lineRule="auto"/>
        <w:rPr>
          <w:rFonts w:ascii="Arial" w:hAnsi="Arial" w:cs="Arial"/>
          <w:b/>
          <w:bCs/>
          <w:sz w:val="22"/>
          <w:szCs w:val="22"/>
        </w:rPr>
      </w:pPr>
      <w:r w:rsidRPr="00F44A13">
        <w:rPr>
          <w:rFonts w:ascii="Arial" w:hAnsi="Arial" w:cs="Arial"/>
          <w:b/>
          <w:bCs/>
          <w:sz w:val="22"/>
          <w:szCs w:val="22"/>
        </w:rPr>
        <w:t>5.1</w:t>
      </w:r>
      <w:r>
        <w:rPr>
          <w:rFonts w:ascii="Arial" w:hAnsi="Arial" w:cs="Arial"/>
          <w:b/>
          <w:bCs/>
          <w:sz w:val="22"/>
          <w:szCs w:val="22"/>
        </w:rPr>
        <w:t xml:space="preserve"> -</w:t>
      </w:r>
      <w:r w:rsidRPr="00F44A13">
        <w:rPr>
          <w:rFonts w:ascii="Arial" w:hAnsi="Arial" w:cs="Arial"/>
          <w:b/>
          <w:bCs/>
          <w:sz w:val="22"/>
          <w:szCs w:val="22"/>
        </w:rPr>
        <w:t xml:space="preserve"> Introduction</w:t>
      </w:r>
    </w:p>
    <w:p w:rsidRPr="00F44A13" w:rsidR="002F7496" w:rsidP="002F7496" w:rsidRDefault="002F7496" w14:paraId="1B0100C9" w14:textId="7ECDEB7D">
      <w:pPr>
        <w:spacing w:line="360" w:lineRule="auto"/>
        <w:rPr>
          <w:rFonts w:ascii="Arial" w:hAnsi="Arial" w:cs="Arial"/>
          <w:sz w:val="22"/>
          <w:szCs w:val="22"/>
        </w:rPr>
      </w:pPr>
      <w:r w:rsidRPr="00F44A13">
        <w:rPr>
          <w:rFonts w:ascii="Arial" w:hAnsi="Arial" w:cs="Arial"/>
          <w:sz w:val="22"/>
          <w:szCs w:val="22"/>
        </w:rPr>
        <w:t>The central aims of this research reflected the two parts of th</w:t>
      </w:r>
      <w:r w:rsidR="0085430B">
        <w:rPr>
          <w:rFonts w:ascii="Arial" w:hAnsi="Arial" w:cs="Arial"/>
          <w:sz w:val="22"/>
          <w:szCs w:val="22"/>
        </w:rPr>
        <w:t>e research</w:t>
      </w:r>
      <w:r w:rsidRPr="00F44A13">
        <w:rPr>
          <w:rFonts w:ascii="Arial" w:hAnsi="Arial" w:cs="Arial"/>
          <w:sz w:val="22"/>
          <w:szCs w:val="22"/>
        </w:rPr>
        <w:t xml:space="preserve"> question:</w:t>
      </w:r>
    </w:p>
    <w:p w:rsidRPr="00294261" w:rsidR="002F7496" w:rsidP="00294261" w:rsidRDefault="002F7496" w14:paraId="1087CEAD" w14:textId="3C231B82">
      <w:pPr>
        <w:pStyle w:val="ListParagraph"/>
        <w:numPr>
          <w:ilvl w:val="0"/>
          <w:numId w:val="12"/>
        </w:numPr>
        <w:spacing w:line="360" w:lineRule="auto"/>
        <w:rPr>
          <w:rFonts w:ascii="Arial" w:hAnsi="Arial" w:cs="Arial"/>
          <w:sz w:val="22"/>
          <w:szCs w:val="22"/>
        </w:rPr>
      </w:pPr>
      <w:r w:rsidRPr="7663C0FF" w:rsidR="002F7496">
        <w:rPr>
          <w:rFonts w:ascii="Arial" w:hAnsi="Arial" w:cs="Arial"/>
          <w:sz w:val="22"/>
          <w:szCs w:val="22"/>
        </w:rPr>
        <w:t xml:space="preserve">To examine whether the risks posed by female child </w:t>
      </w:r>
      <w:r w:rsidRPr="7663C0FF" w:rsidR="002F7496">
        <w:rPr>
          <w:rFonts w:ascii="Arial" w:hAnsi="Arial" w:cs="Arial"/>
          <w:sz w:val="22"/>
          <w:szCs w:val="22"/>
        </w:rPr>
        <w:t>sex</w:t>
      </w:r>
      <w:r w:rsidRPr="7663C0FF" w:rsidR="136F5536">
        <w:rPr>
          <w:rFonts w:ascii="Arial" w:hAnsi="Arial" w:cs="Arial"/>
          <w:sz w:val="22"/>
          <w:szCs w:val="22"/>
        </w:rPr>
        <w:t>ual</w:t>
      </w:r>
      <w:r w:rsidRPr="7663C0FF" w:rsidR="002F7496">
        <w:rPr>
          <w:rFonts w:ascii="Arial" w:hAnsi="Arial" w:cs="Arial"/>
          <w:sz w:val="22"/>
          <w:szCs w:val="22"/>
        </w:rPr>
        <w:t xml:space="preserve"> </w:t>
      </w:r>
      <w:r w:rsidRPr="7663C0FF" w:rsidR="002F7496">
        <w:rPr>
          <w:rFonts w:ascii="Arial" w:hAnsi="Arial" w:cs="Arial"/>
          <w:sz w:val="22"/>
          <w:szCs w:val="22"/>
        </w:rPr>
        <w:t xml:space="preserve">offenders are given </w:t>
      </w:r>
      <w:r w:rsidRPr="7663C0FF" w:rsidR="002F7496">
        <w:rPr>
          <w:rFonts w:ascii="Arial" w:hAnsi="Arial" w:cs="Arial"/>
          <w:sz w:val="22"/>
          <w:szCs w:val="22"/>
        </w:rPr>
        <w:t>appropriate</w:t>
      </w:r>
      <w:r w:rsidRPr="7663C0FF" w:rsidR="002F7496">
        <w:rPr>
          <w:rFonts w:ascii="Arial" w:hAnsi="Arial" w:cs="Arial"/>
          <w:sz w:val="22"/>
          <w:szCs w:val="22"/>
        </w:rPr>
        <w:t xml:space="preserve"> and effective investigative consideration.</w:t>
      </w:r>
    </w:p>
    <w:p w:rsidRPr="005439A5" w:rsidR="002F7496" w:rsidP="002F7496" w:rsidRDefault="002F7496" w14:paraId="45108A67" w14:textId="1AEDEA4C">
      <w:pPr>
        <w:pStyle w:val="ListParagraph"/>
        <w:numPr>
          <w:ilvl w:val="0"/>
          <w:numId w:val="12"/>
        </w:numPr>
        <w:spacing w:line="360" w:lineRule="auto"/>
        <w:rPr>
          <w:rFonts w:ascii="Arial" w:hAnsi="Arial" w:cs="Arial"/>
          <w:sz w:val="22"/>
          <w:szCs w:val="22"/>
        </w:rPr>
      </w:pPr>
      <w:r w:rsidRPr="005439A5">
        <w:rPr>
          <w:rFonts w:ascii="Arial" w:hAnsi="Arial" w:cs="Arial"/>
          <w:sz w:val="22"/>
          <w:szCs w:val="22"/>
        </w:rPr>
        <w:t>To consider how current risk assessment methods could be improved to mitigate</w:t>
      </w:r>
      <w:r w:rsidR="0070750C">
        <w:rPr>
          <w:rFonts w:ascii="Arial" w:hAnsi="Arial" w:cs="Arial"/>
          <w:sz w:val="22"/>
          <w:szCs w:val="22"/>
        </w:rPr>
        <w:t xml:space="preserve"> </w:t>
      </w:r>
      <w:r w:rsidRPr="005439A5">
        <w:rPr>
          <w:rFonts w:ascii="Arial" w:hAnsi="Arial" w:cs="Arial"/>
          <w:sz w:val="22"/>
          <w:szCs w:val="22"/>
        </w:rPr>
        <w:t>risks.</w:t>
      </w:r>
    </w:p>
    <w:p w:rsidRPr="00F44A13" w:rsidR="002F7496" w:rsidP="002F7496" w:rsidRDefault="002F7496" w14:paraId="269A7D2B" w14:textId="77777777">
      <w:pPr>
        <w:spacing w:line="360" w:lineRule="auto"/>
        <w:rPr>
          <w:rFonts w:ascii="Arial" w:hAnsi="Arial" w:cs="Arial"/>
          <w:sz w:val="22"/>
          <w:szCs w:val="22"/>
        </w:rPr>
      </w:pPr>
      <w:r w:rsidRPr="00F44A13">
        <w:rPr>
          <w:rFonts w:ascii="Arial" w:hAnsi="Arial" w:cs="Arial"/>
          <w:sz w:val="22"/>
          <w:szCs w:val="22"/>
        </w:rPr>
        <w:t>Four key objectives were identified, with objectives one to three having been addressed in the previous chapters. These objectives were:</w:t>
      </w:r>
    </w:p>
    <w:p w:rsidR="004763DD" w:rsidP="004763DD" w:rsidRDefault="004763DD" w14:paraId="4F9C2733" w14:textId="77777777">
      <w:pPr>
        <w:pStyle w:val="ListParagraph"/>
        <w:numPr>
          <w:ilvl w:val="0"/>
          <w:numId w:val="16"/>
        </w:numPr>
        <w:spacing w:line="360" w:lineRule="auto"/>
        <w:rPr>
          <w:rFonts w:ascii="Arial" w:hAnsi="Arial" w:cs="Arial"/>
          <w:sz w:val="22"/>
          <w:szCs w:val="22"/>
        </w:rPr>
      </w:pPr>
      <w:r w:rsidRPr="003E0909">
        <w:rPr>
          <w:rFonts w:ascii="Arial" w:hAnsi="Arial" w:cs="Arial"/>
          <w:sz w:val="22"/>
          <w:szCs w:val="22"/>
        </w:rPr>
        <w:t>To explore and discuss research surrounding</w:t>
      </w:r>
      <w:r>
        <w:rPr>
          <w:rFonts w:ascii="Arial" w:hAnsi="Arial" w:cs="Arial"/>
          <w:sz w:val="22"/>
          <w:szCs w:val="22"/>
        </w:rPr>
        <w:t xml:space="preserve"> the prevalence of females as IIOC and contact child sexual offenders, the links between IIOC and contact offending, and current IIOC suspect risk assessment methods.</w:t>
      </w:r>
    </w:p>
    <w:p w:rsidRPr="00E962E9" w:rsidR="004763DD" w:rsidP="004763DD" w:rsidRDefault="004763DD" w14:paraId="3498A745" w14:textId="77777777">
      <w:pPr>
        <w:pStyle w:val="ListParagraph"/>
        <w:numPr>
          <w:ilvl w:val="0"/>
          <w:numId w:val="16"/>
        </w:numPr>
        <w:spacing w:line="360" w:lineRule="auto"/>
        <w:rPr>
          <w:rFonts w:ascii="Arial" w:hAnsi="Arial" w:cs="Arial"/>
          <w:sz w:val="22"/>
          <w:szCs w:val="22"/>
        </w:rPr>
      </w:pPr>
      <w:r w:rsidRPr="00E962E9">
        <w:rPr>
          <w:rFonts w:ascii="Arial" w:hAnsi="Arial" w:cs="Arial"/>
          <w:sz w:val="22"/>
          <w:szCs w:val="22"/>
        </w:rPr>
        <w:t>To identify the most suitable research method to appropriately conduct research on the sensitive subject matter.</w:t>
      </w:r>
    </w:p>
    <w:p w:rsidRPr="003E0909" w:rsidR="004763DD" w:rsidP="004763DD" w:rsidRDefault="004763DD" w14:paraId="5F55D071" w14:textId="77777777">
      <w:pPr>
        <w:pStyle w:val="ListParagraph"/>
        <w:numPr>
          <w:ilvl w:val="0"/>
          <w:numId w:val="16"/>
        </w:numPr>
        <w:spacing w:line="360" w:lineRule="auto"/>
        <w:rPr>
          <w:rFonts w:ascii="Arial" w:hAnsi="Arial" w:cs="Arial"/>
          <w:sz w:val="22"/>
          <w:szCs w:val="22"/>
        </w:rPr>
      </w:pPr>
      <w:r w:rsidRPr="003E0909">
        <w:rPr>
          <w:rFonts w:ascii="Arial" w:hAnsi="Arial" w:cs="Arial"/>
          <w:sz w:val="22"/>
          <w:szCs w:val="22"/>
        </w:rPr>
        <w:t xml:space="preserve">To conduct primary research, and </w:t>
      </w:r>
      <w:r>
        <w:rPr>
          <w:rFonts w:ascii="Arial" w:hAnsi="Arial" w:cs="Arial"/>
          <w:sz w:val="22"/>
          <w:szCs w:val="22"/>
        </w:rPr>
        <w:t xml:space="preserve">present, </w:t>
      </w:r>
      <w:r w:rsidRPr="003E0909">
        <w:rPr>
          <w:rFonts w:ascii="Arial" w:hAnsi="Arial" w:cs="Arial"/>
          <w:sz w:val="22"/>
          <w:szCs w:val="22"/>
        </w:rPr>
        <w:t xml:space="preserve">analyse, assess, and evaluate gathered data in relation to the </w:t>
      </w:r>
      <w:r>
        <w:rPr>
          <w:rFonts w:ascii="Arial" w:hAnsi="Arial" w:cs="Arial"/>
          <w:sz w:val="22"/>
          <w:szCs w:val="22"/>
        </w:rPr>
        <w:t>research question</w:t>
      </w:r>
      <w:r w:rsidRPr="003E0909">
        <w:rPr>
          <w:rFonts w:ascii="Arial" w:hAnsi="Arial" w:cs="Arial"/>
          <w:sz w:val="22"/>
          <w:szCs w:val="22"/>
        </w:rPr>
        <w:t>.</w:t>
      </w:r>
    </w:p>
    <w:p w:rsidRPr="003E0909" w:rsidR="004763DD" w:rsidP="004763DD" w:rsidRDefault="004763DD" w14:paraId="7A2A58BD" w14:textId="77777777">
      <w:pPr>
        <w:pStyle w:val="ListParagraph"/>
        <w:numPr>
          <w:ilvl w:val="0"/>
          <w:numId w:val="16"/>
        </w:numPr>
        <w:spacing w:line="360" w:lineRule="auto"/>
        <w:rPr>
          <w:rFonts w:ascii="Arial" w:hAnsi="Arial" w:cs="Arial"/>
          <w:sz w:val="22"/>
          <w:szCs w:val="22"/>
        </w:rPr>
      </w:pPr>
      <w:r w:rsidRPr="003E0909">
        <w:rPr>
          <w:rFonts w:ascii="Arial" w:hAnsi="Arial" w:cs="Arial"/>
          <w:sz w:val="22"/>
          <w:szCs w:val="22"/>
        </w:rPr>
        <w:t>To put forward any recommendations that the research has justified relating to the improvement of risk assessment procedures for female IIOC suspects.</w:t>
      </w:r>
    </w:p>
    <w:p w:rsidR="002F7496" w:rsidP="002F7496" w:rsidRDefault="002F7496" w14:paraId="416A2FBF" w14:textId="25E8815E">
      <w:pPr>
        <w:spacing w:line="360" w:lineRule="auto"/>
        <w:rPr>
          <w:rFonts w:ascii="Arial" w:hAnsi="Arial" w:cs="Arial"/>
          <w:b/>
          <w:bCs/>
          <w:sz w:val="22"/>
          <w:szCs w:val="22"/>
        </w:rPr>
      </w:pPr>
      <w:r w:rsidRPr="00F44A13">
        <w:rPr>
          <w:rFonts w:ascii="Arial" w:hAnsi="Arial" w:cs="Arial"/>
          <w:sz w:val="22"/>
          <w:szCs w:val="22"/>
        </w:rPr>
        <w:t>This final chapter seeks to address the last objective</w:t>
      </w:r>
      <w:r w:rsidR="0085430B">
        <w:rPr>
          <w:rFonts w:ascii="Arial" w:hAnsi="Arial" w:cs="Arial"/>
          <w:sz w:val="22"/>
          <w:szCs w:val="22"/>
        </w:rPr>
        <w:t xml:space="preserve"> </w:t>
      </w:r>
      <w:r w:rsidRPr="00F44A13">
        <w:rPr>
          <w:rFonts w:ascii="Arial" w:hAnsi="Arial" w:cs="Arial"/>
          <w:sz w:val="22"/>
          <w:szCs w:val="22"/>
        </w:rPr>
        <w:t xml:space="preserve">by summarising key findings of the research and examining whether the aims have been addressed and the research question answered. It will also outline contributions that the study has made to the research area and put forward </w:t>
      </w:r>
      <w:r w:rsidR="00170580">
        <w:rPr>
          <w:rFonts w:ascii="Arial" w:hAnsi="Arial" w:cs="Arial"/>
          <w:sz w:val="22"/>
          <w:szCs w:val="22"/>
        </w:rPr>
        <w:t>appropriate recommendations.</w:t>
      </w:r>
      <w:r w:rsidRPr="00F44A13">
        <w:rPr>
          <w:rFonts w:ascii="Arial" w:hAnsi="Arial" w:cs="Arial"/>
          <w:sz w:val="22"/>
          <w:szCs w:val="22"/>
        </w:rPr>
        <w:t xml:space="preserve"> </w:t>
      </w:r>
    </w:p>
    <w:p w:rsidR="002F7496" w:rsidP="002F7496" w:rsidRDefault="002F7496" w14:paraId="21B6869C" w14:textId="77777777">
      <w:pPr>
        <w:spacing w:line="360" w:lineRule="auto"/>
        <w:rPr>
          <w:rFonts w:ascii="Arial" w:hAnsi="Arial" w:cs="Arial"/>
          <w:b/>
          <w:bCs/>
          <w:sz w:val="22"/>
          <w:szCs w:val="22"/>
        </w:rPr>
      </w:pPr>
    </w:p>
    <w:p w:rsidRPr="00F44A13" w:rsidR="002F7496" w:rsidP="002F7496" w:rsidRDefault="002F7496" w14:paraId="7256C870" w14:textId="221B2E56">
      <w:pPr>
        <w:spacing w:line="360" w:lineRule="auto"/>
        <w:rPr>
          <w:rFonts w:ascii="Arial" w:hAnsi="Arial" w:cs="Arial"/>
          <w:b/>
          <w:bCs/>
          <w:sz w:val="22"/>
          <w:szCs w:val="22"/>
        </w:rPr>
      </w:pPr>
      <w:r w:rsidRPr="00F44A13">
        <w:rPr>
          <w:rFonts w:ascii="Arial" w:hAnsi="Arial" w:cs="Arial"/>
          <w:b/>
          <w:bCs/>
          <w:sz w:val="22"/>
          <w:szCs w:val="22"/>
        </w:rPr>
        <w:t>5.2</w:t>
      </w:r>
      <w:r>
        <w:rPr>
          <w:rFonts w:ascii="Arial" w:hAnsi="Arial" w:cs="Arial"/>
          <w:b/>
          <w:bCs/>
          <w:sz w:val="22"/>
          <w:szCs w:val="22"/>
        </w:rPr>
        <w:t xml:space="preserve"> -</w:t>
      </w:r>
      <w:r w:rsidRPr="00F44A13">
        <w:rPr>
          <w:rFonts w:ascii="Arial" w:hAnsi="Arial" w:cs="Arial"/>
          <w:b/>
          <w:bCs/>
          <w:sz w:val="22"/>
          <w:szCs w:val="22"/>
        </w:rPr>
        <w:t xml:space="preserve"> Summary of </w:t>
      </w:r>
      <w:r w:rsidR="002E555F">
        <w:rPr>
          <w:rFonts w:ascii="Arial" w:hAnsi="Arial" w:cs="Arial"/>
          <w:b/>
          <w:bCs/>
          <w:sz w:val="22"/>
          <w:szCs w:val="22"/>
        </w:rPr>
        <w:t>k</w:t>
      </w:r>
      <w:r w:rsidRPr="00F44A13">
        <w:rPr>
          <w:rFonts w:ascii="Arial" w:hAnsi="Arial" w:cs="Arial"/>
          <w:b/>
          <w:bCs/>
          <w:sz w:val="22"/>
          <w:szCs w:val="22"/>
        </w:rPr>
        <w:t xml:space="preserve">ey </w:t>
      </w:r>
      <w:r w:rsidR="002E555F">
        <w:rPr>
          <w:rFonts w:ascii="Arial" w:hAnsi="Arial" w:cs="Arial"/>
          <w:b/>
          <w:bCs/>
          <w:sz w:val="22"/>
          <w:szCs w:val="22"/>
        </w:rPr>
        <w:t>f</w:t>
      </w:r>
      <w:r w:rsidRPr="00F44A13">
        <w:rPr>
          <w:rFonts w:ascii="Arial" w:hAnsi="Arial" w:cs="Arial"/>
          <w:b/>
          <w:bCs/>
          <w:sz w:val="22"/>
          <w:szCs w:val="22"/>
        </w:rPr>
        <w:t>indings</w:t>
      </w:r>
    </w:p>
    <w:p w:rsidRPr="00F44A13" w:rsidR="002F7496" w:rsidP="002F7496" w:rsidRDefault="002F7496" w14:paraId="0654729E" w14:textId="7ED1F644">
      <w:pPr>
        <w:spacing w:line="360" w:lineRule="auto"/>
        <w:rPr>
          <w:rFonts w:ascii="Arial" w:hAnsi="Arial" w:cs="Arial"/>
          <w:sz w:val="22"/>
          <w:szCs w:val="22"/>
        </w:rPr>
      </w:pPr>
      <w:r w:rsidRPr="00F44A13">
        <w:rPr>
          <w:rFonts w:ascii="Arial" w:hAnsi="Arial" w:cs="Arial"/>
          <w:sz w:val="22"/>
          <w:szCs w:val="22"/>
        </w:rPr>
        <w:t>Through the review of relevant literature, and the empirical research conducted, several key findings have become evident.</w:t>
      </w:r>
    </w:p>
    <w:p w:rsidRPr="00F44A13" w:rsidR="002F7496" w:rsidP="002F7496" w:rsidRDefault="002F7496" w14:paraId="70BDC9AC" w14:textId="77777777">
      <w:pPr>
        <w:spacing w:line="360" w:lineRule="auto"/>
        <w:rPr>
          <w:rFonts w:ascii="Arial" w:hAnsi="Arial" w:cs="Arial"/>
          <w:sz w:val="22"/>
          <w:szCs w:val="22"/>
        </w:rPr>
      </w:pPr>
      <w:r w:rsidRPr="00F44A13">
        <w:rPr>
          <w:rFonts w:ascii="Arial" w:hAnsi="Arial" w:cs="Arial"/>
          <w:sz w:val="22"/>
          <w:szCs w:val="22"/>
        </w:rPr>
        <w:t>Firstly, a bias towards males being stereotyped as IIOC offenders was evident in both the literature and the data, with the level of consideration of females as perpetrators not matching the prevalence of their perpetration.</w:t>
      </w:r>
    </w:p>
    <w:p w:rsidRPr="00F44A13" w:rsidR="002F7496" w:rsidP="002F7496" w:rsidRDefault="002F7496" w14:paraId="3BEEC71E" w14:textId="213735F3">
      <w:pPr>
        <w:spacing w:line="360" w:lineRule="auto"/>
        <w:rPr>
          <w:rFonts w:ascii="Arial" w:hAnsi="Arial" w:cs="Arial"/>
          <w:sz w:val="22"/>
          <w:szCs w:val="22"/>
        </w:rPr>
      </w:pPr>
      <w:r w:rsidRPr="7663C0FF" w:rsidR="002F7496">
        <w:rPr>
          <w:rFonts w:ascii="Arial" w:hAnsi="Arial" w:cs="Arial"/>
          <w:sz w:val="22"/>
          <w:szCs w:val="22"/>
        </w:rPr>
        <w:t xml:space="preserve">Secondly, the empirical data suggests that IIOC investigators </w:t>
      </w:r>
      <w:r w:rsidRPr="7663C0FF" w:rsidR="002F7496">
        <w:rPr>
          <w:rFonts w:ascii="Arial" w:hAnsi="Arial" w:cs="Arial"/>
          <w:sz w:val="22"/>
          <w:szCs w:val="22"/>
        </w:rPr>
        <w:t>generally</w:t>
      </w:r>
      <w:r w:rsidRPr="7663C0FF" w:rsidR="002F7496">
        <w:rPr>
          <w:rFonts w:ascii="Arial" w:hAnsi="Arial" w:cs="Arial"/>
          <w:sz w:val="22"/>
          <w:szCs w:val="22"/>
        </w:rPr>
        <w:t xml:space="preserve"> </w:t>
      </w:r>
      <w:r w:rsidRPr="7663C0FF" w:rsidR="002F7496">
        <w:rPr>
          <w:rFonts w:ascii="Arial" w:hAnsi="Arial" w:cs="Arial"/>
          <w:sz w:val="22"/>
          <w:szCs w:val="22"/>
        </w:rPr>
        <w:t>feel</w:t>
      </w:r>
      <w:r w:rsidRPr="7663C0FF" w:rsidR="002F7496">
        <w:rPr>
          <w:rFonts w:ascii="Arial" w:hAnsi="Arial" w:cs="Arial"/>
          <w:sz w:val="22"/>
          <w:szCs w:val="22"/>
        </w:rPr>
        <w:t xml:space="preserve"> less confident in intelligence </w:t>
      </w:r>
      <w:r w:rsidRPr="7663C0FF" w:rsidR="002F7496">
        <w:rPr>
          <w:rFonts w:ascii="Arial" w:hAnsi="Arial" w:cs="Arial"/>
          <w:sz w:val="22"/>
          <w:szCs w:val="22"/>
        </w:rPr>
        <w:t>identifying</w:t>
      </w:r>
      <w:r w:rsidRPr="7663C0FF" w:rsidR="002F7496">
        <w:rPr>
          <w:rFonts w:ascii="Arial" w:hAnsi="Arial" w:cs="Arial"/>
          <w:sz w:val="22"/>
          <w:szCs w:val="22"/>
        </w:rPr>
        <w:t xml:space="preserve"> female IIOC suspects than male suspects, supporting the notion that females are not afforded the same level of investigative consideration as males in IIOC investigations.</w:t>
      </w:r>
    </w:p>
    <w:p w:rsidR="002F7496" w:rsidP="002F7496" w:rsidRDefault="002F7496" w14:paraId="525998A6" w14:textId="113559F8">
      <w:pPr>
        <w:spacing w:line="360" w:lineRule="auto"/>
        <w:rPr>
          <w:rFonts w:ascii="Arial" w:hAnsi="Arial" w:cs="Arial"/>
          <w:sz w:val="22"/>
          <w:szCs w:val="22"/>
        </w:rPr>
      </w:pPr>
      <w:r w:rsidRPr="7663C0FF" w:rsidR="002F7496">
        <w:rPr>
          <w:rFonts w:ascii="Arial" w:hAnsi="Arial" w:cs="Arial"/>
          <w:sz w:val="22"/>
          <w:szCs w:val="22"/>
        </w:rPr>
        <w:t>Thirdly, th</w:t>
      </w:r>
      <w:r w:rsidRPr="7663C0FF" w:rsidR="00D9655B">
        <w:rPr>
          <w:rFonts w:ascii="Arial" w:hAnsi="Arial" w:cs="Arial"/>
          <w:sz w:val="22"/>
          <w:szCs w:val="22"/>
        </w:rPr>
        <w:t>e</w:t>
      </w:r>
      <w:r w:rsidRPr="7663C0FF" w:rsidR="002F7496">
        <w:rPr>
          <w:rFonts w:ascii="Arial" w:hAnsi="Arial" w:cs="Arial"/>
          <w:sz w:val="22"/>
          <w:szCs w:val="22"/>
        </w:rPr>
        <w:t xml:space="preserve"> research has </w:t>
      </w:r>
      <w:r w:rsidRPr="7663C0FF" w:rsidR="002F7496">
        <w:rPr>
          <w:rFonts w:ascii="Arial" w:hAnsi="Arial" w:cs="Arial"/>
          <w:sz w:val="22"/>
          <w:szCs w:val="22"/>
        </w:rPr>
        <w:t>identified</w:t>
      </w:r>
      <w:r w:rsidRPr="7663C0FF" w:rsidR="002F7496">
        <w:rPr>
          <w:rFonts w:ascii="Arial" w:hAnsi="Arial" w:cs="Arial"/>
          <w:sz w:val="22"/>
          <w:szCs w:val="22"/>
        </w:rPr>
        <w:t xml:space="preserve"> </w:t>
      </w:r>
      <w:r w:rsidRPr="7663C0FF" w:rsidR="00D9655B">
        <w:rPr>
          <w:rFonts w:ascii="Arial" w:hAnsi="Arial" w:cs="Arial"/>
          <w:sz w:val="22"/>
          <w:szCs w:val="22"/>
        </w:rPr>
        <w:t xml:space="preserve">that </w:t>
      </w:r>
      <w:r w:rsidRPr="7663C0FF" w:rsidR="002F7496">
        <w:rPr>
          <w:rFonts w:ascii="Arial" w:hAnsi="Arial" w:cs="Arial"/>
          <w:sz w:val="22"/>
          <w:szCs w:val="22"/>
        </w:rPr>
        <w:t xml:space="preserve">KIRAT currently only </w:t>
      </w:r>
      <w:r w:rsidRPr="7663C0FF" w:rsidR="00D9655B">
        <w:rPr>
          <w:rFonts w:ascii="Arial" w:hAnsi="Arial" w:cs="Arial"/>
          <w:sz w:val="22"/>
          <w:szCs w:val="22"/>
        </w:rPr>
        <w:t xml:space="preserve">being </w:t>
      </w:r>
      <w:r w:rsidRPr="7663C0FF" w:rsidR="002F7496">
        <w:rPr>
          <w:rFonts w:ascii="Arial" w:hAnsi="Arial" w:cs="Arial"/>
          <w:sz w:val="22"/>
          <w:szCs w:val="22"/>
        </w:rPr>
        <w:t>applicable</w:t>
      </w:r>
      <w:r w:rsidRPr="7663C0FF" w:rsidR="002F7496">
        <w:rPr>
          <w:rFonts w:ascii="Arial" w:hAnsi="Arial" w:cs="Arial"/>
          <w:sz w:val="22"/>
          <w:szCs w:val="22"/>
        </w:rPr>
        <w:t xml:space="preserve"> to adult males</w:t>
      </w:r>
      <w:r w:rsidRPr="7663C0FF" w:rsidR="00D9655B">
        <w:rPr>
          <w:rFonts w:ascii="Arial" w:hAnsi="Arial" w:cs="Arial"/>
          <w:sz w:val="22"/>
          <w:szCs w:val="22"/>
        </w:rPr>
        <w:t xml:space="preserve"> is a shortfall</w:t>
      </w:r>
      <w:r w:rsidRPr="7663C0FF" w:rsidR="002F7496">
        <w:rPr>
          <w:rFonts w:ascii="Arial" w:hAnsi="Arial" w:cs="Arial"/>
          <w:sz w:val="22"/>
          <w:szCs w:val="22"/>
        </w:rPr>
        <w:t>. The limited literature concedes that KIRAT has room for development and that females were not considered during its formulation due to the perceived relative lack of offences committed by them</w:t>
      </w:r>
      <w:r w:rsidRPr="7663C0FF" w:rsidR="06C89CCD">
        <w:rPr>
          <w:rFonts w:ascii="Arial" w:hAnsi="Arial" w:cs="Arial"/>
          <w:sz w:val="22"/>
          <w:szCs w:val="22"/>
        </w:rPr>
        <w:t>, a notion that this dissertation has challenged.</w:t>
      </w:r>
      <w:r w:rsidRPr="7663C0FF" w:rsidR="002F7496">
        <w:rPr>
          <w:rFonts w:ascii="Arial" w:hAnsi="Arial" w:cs="Arial"/>
          <w:sz w:val="22"/>
          <w:szCs w:val="22"/>
        </w:rPr>
        <w:t xml:space="preserve"> The empirical data shows that the participants unanimously thought KIRAT should be applied to females, and the vast majority would find a risk level being applied to female suspects useful in their investigative considerations. </w:t>
      </w:r>
    </w:p>
    <w:p w:rsidR="002F7496" w:rsidP="002F7496" w:rsidRDefault="002F7496" w14:paraId="5241EE79" w14:textId="77777777">
      <w:pPr>
        <w:spacing w:line="360" w:lineRule="auto"/>
        <w:rPr>
          <w:rFonts w:ascii="Arial" w:hAnsi="Arial" w:cs="Arial"/>
          <w:sz w:val="22"/>
          <w:szCs w:val="22"/>
        </w:rPr>
      </w:pPr>
    </w:p>
    <w:p w:rsidRPr="005439A5" w:rsidR="002F7496" w:rsidP="002F7496" w:rsidRDefault="002F7496" w14:paraId="46666D73" w14:textId="51337D43">
      <w:pPr>
        <w:spacing w:line="360" w:lineRule="auto"/>
        <w:rPr>
          <w:rFonts w:ascii="Arial" w:hAnsi="Arial" w:cs="Arial"/>
          <w:sz w:val="22"/>
          <w:szCs w:val="22"/>
        </w:rPr>
      </w:pPr>
      <w:r w:rsidRPr="00F44A13">
        <w:rPr>
          <w:rFonts w:ascii="Arial" w:hAnsi="Arial" w:cs="Arial"/>
          <w:b/>
          <w:bCs/>
          <w:sz w:val="22"/>
          <w:szCs w:val="22"/>
        </w:rPr>
        <w:t>5.3</w:t>
      </w:r>
      <w:r>
        <w:rPr>
          <w:rFonts w:ascii="Arial" w:hAnsi="Arial" w:cs="Arial"/>
          <w:b/>
          <w:bCs/>
          <w:sz w:val="22"/>
          <w:szCs w:val="22"/>
        </w:rPr>
        <w:t xml:space="preserve"> -</w:t>
      </w:r>
      <w:r w:rsidRPr="00F44A13">
        <w:rPr>
          <w:rFonts w:ascii="Arial" w:hAnsi="Arial" w:cs="Arial"/>
          <w:b/>
          <w:bCs/>
          <w:sz w:val="22"/>
          <w:szCs w:val="22"/>
        </w:rPr>
        <w:t xml:space="preserve"> Research </w:t>
      </w:r>
      <w:r w:rsidR="002E555F">
        <w:rPr>
          <w:rFonts w:ascii="Arial" w:hAnsi="Arial" w:cs="Arial"/>
          <w:b/>
          <w:bCs/>
          <w:sz w:val="22"/>
          <w:szCs w:val="22"/>
        </w:rPr>
        <w:t>q</w:t>
      </w:r>
      <w:r w:rsidRPr="00F44A13">
        <w:rPr>
          <w:rFonts w:ascii="Arial" w:hAnsi="Arial" w:cs="Arial"/>
          <w:b/>
          <w:bCs/>
          <w:sz w:val="22"/>
          <w:szCs w:val="22"/>
        </w:rPr>
        <w:t xml:space="preserve">uestions and </w:t>
      </w:r>
      <w:r w:rsidR="002E555F">
        <w:rPr>
          <w:rFonts w:ascii="Arial" w:hAnsi="Arial" w:cs="Arial"/>
          <w:b/>
          <w:bCs/>
          <w:sz w:val="22"/>
          <w:szCs w:val="22"/>
        </w:rPr>
        <w:t>a</w:t>
      </w:r>
      <w:r w:rsidRPr="00F44A13">
        <w:rPr>
          <w:rFonts w:ascii="Arial" w:hAnsi="Arial" w:cs="Arial"/>
          <w:b/>
          <w:bCs/>
          <w:sz w:val="22"/>
          <w:szCs w:val="22"/>
        </w:rPr>
        <w:t>ims</w:t>
      </w:r>
    </w:p>
    <w:p w:rsidRPr="00F44A13" w:rsidR="002F7496" w:rsidP="002F7496" w:rsidRDefault="002F7496" w14:paraId="6281B848" w14:textId="4D218258">
      <w:pPr>
        <w:spacing w:line="360" w:lineRule="auto"/>
        <w:rPr>
          <w:rFonts w:ascii="Arial" w:hAnsi="Arial" w:cs="Arial"/>
          <w:sz w:val="22"/>
          <w:szCs w:val="22"/>
        </w:rPr>
      </w:pPr>
      <w:r w:rsidRPr="00F44A13" w:rsidR="002F7496">
        <w:rPr>
          <w:rFonts w:ascii="Arial" w:hAnsi="Arial" w:cs="Arial"/>
          <w:sz w:val="22"/>
          <w:szCs w:val="22"/>
        </w:rPr>
        <w:t xml:space="preserve">In relation to the first part of the research question - </w:t>
      </w:r>
      <w:r w:rsidRPr="7663C0FF" w:rsidR="002F7496">
        <w:rPr>
          <w:rFonts w:ascii="Arial" w:hAnsi="Arial" w:cs="Arial"/>
          <w:sz w:val="22"/>
          <w:szCs w:val="22"/>
        </w:rPr>
        <w:t>“</w:t>
      </w:r>
      <w:r w:rsidRPr="00F44A13" w:rsidR="002F7496">
        <w:rPr>
          <w:rFonts w:ascii="Arial" w:hAnsi="Arial" w:cs="Arial"/>
          <w:color w:val="000000"/>
          <w:sz w:val="22"/>
          <w:szCs w:val="22"/>
          <w:shd w:val="clear" w:color="auto" w:fill="FFFFFF"/>
          <w:lang w:eastAsia="en-GB"/>
        </w:rPr>
        <w:t>Are the risks posed by female child sex</w:t>
      </w:r>
      <w:r w:rsidRPr="00F44A13" w:rsidR="0D7406EF">
        <w:rPr>
          <w:rFonts w:ascii="Arial" w:hAnsi="Arial" w:cs="Arial"/>
          <w:color w:val="000000"/>
          <w:sz w:val="22"/>
          <w:szCs w:val="22"/>
          <w:shd w:val="clear" w:color="auto" w:fill="FFFFFF"/>
          <w:lang w:eastAsia="en-GB"/>
        </w:rPr>
        <w:t>ual</w:t>
      </w:r>
      <w:r w:rsidRPr="00F44A13" w:rsidR="002F7496">
        <w:rPr>
          <w:rFonts w:ascii="Arial" w:hAnsi="Arial" w:cs="Arial"/>
          <w:color w:val="000000"/>
          <w:sz w:val="22"/>
          <w:szCs w:val="22"/>
          <w:shd w:val="clear" w:color="auto" w:fill="FFFFFF"/>
          <w:lang w:eastAsia="en-GB"/>
        </w:rPr>
        <w:t xml:space="preserve"> offenders given appropriate and effective investigative consideration”</w:t>
      </w:r>
      <w:r w:rsidRPr="00F44A13" w:rsidR="002F7496">
        <w:rPr>
          <w:rFonts w:ascii="Arial" w:hAnsi="Arial" w:cs="Arial"/>
          <w:sz w:val="22"/>
          <w:szCs w:val="22"/>
        </w:rPr>
        <w:t xml:space="preserve">, the literature has outlined the risks that female offenders pose, and the empirical data demonstrates that despite recognising </w:t>
      </w:r>
      <w:r w:rsidR="009E2039">
        <w:rPr>
          <w:rFonts w:ascii="Arial" w:hAnsi="Arial" w:cs="Arial"/>
          <w:sz w:val="22"/>
          <w:szCs w:val="22"/>
        </w:rPr>
        <w:t xml:space="preserve">these risks, </w:t>
      </w:r>
      <w:r w:rsidRPr="00F44A13" w:rsidR="002F7496">
        <w:rPr>
          <w:rFonts w:ascii="Arial" w:hAnsi="Arial" w:cs="Arial"/>
          <w:sz w:val="22"/>
          <w:szCs w:val="22"/>
        </w:rPr>
        <w:t xml:space="preserve">some IIOC investigators feel less confident when female suspects are identified. From this finding, along with recognition that KIRAT is not currently applicable to females, and IIOC investigators would find it helpful if </w:t>
      </w:r>
      <w:r w:rsidRPr="00F44A13" w:rsidR="57CAF7E4">
        <w:rPr>
          <w:rFonts w:ascii="Arial" w:hAnsi="Arial" w:cs="Arial"/>
          <w:sz w:val="22"/>
          <w:szCs w:val="22"/>
        </w:rPr>
        <w:t xml:space="preserve">it </w:t>
      </w:r>
      <w:r w:rsidRPr="00F44A13" w:rsidR="57CAF7E4">
        <w:rPr>
          <w:rFonts w:ascii="Arial" w:hAnsi="Arial" w:cs="Arial"/>
          <w:sz w:val="22"/>
          <w:szCs w:val="22"/>
        </w:rPr>
        <w:t>was</w:t>
      </w:r>
      <w:r w:rsidRPr="00F44A13" w:rsidR="002F7496">
        <w:rPr>
          <w:rFonts w:ascii="Arial" w:hAnsi="Arial" w:cs="Arial"/>
          <w:sz w:val="22"/>
          <w:szCs w:val="22"/>
        </w:rPr>
        <w:t>, it can be concluded that at present, female child sex</w:t>
      </w:r>
      <w:r w:rsidRPr="00F44A13" w:rsidR="6A89BFBB">
        <w:rPr>
          <w:rFonts w:ascii="Arial" w:hAnsi="Arial" w:cs="Arial"/>
          <w:sz w:val="22"/>
          <w:szCs w:val="22"/>
        </w:rPr>
        <w:t>ual</w:t>
      </w:r>
      <w:r w:rsidRPr="00F44A13" w:rsidR="002F7496">
        <w:rPr>
          <w:rFonts w:ascii="Arial" w:hAnsi="Arial" w:cs="Arial"/>
          <w:sz w:val="22"/>
          <w:szCs w:val="22"/>
        </w:rPr>
        <w:t xml:space="preserve"> offenders are not given </w:t>
      </w:r>
      <w:r w:rsidRPr="00F44A13" w:rsidR="002F7496">
        <w:rPr>
          <w:rFonts w:ascii="Arial" w:hAnsi="Arial" w:cs="Arial"/>
          <w:sz w:val="22"/>
          <w:szCs w:val="22"/>
        </w:rPr>
        <w:t>appropriate</w:t>
      </w:r>
      <w:r w:rsidRPr="00F44A13" w:rsidR="002F7496">
        <w:rPr>
          <w:rFonts w:ascii="Arial" w:hAnsi="Arial" w:cs="Arial"/>
          <w:sz w:val="22"/>
          <w:szCs w:val="22"/>
        </w:rPr>
        <w:t xml:space="preserve"> and effective investigative consideration.</w:t>
      </w:r>
    </w:p>
    <w:p w:rsidRPr="00F44A13" w:rsidR="002F7496" w:rsidP="002F7496" w:rsidRDefault="002F7496" w14:paraId="25878464" w14:textId="5C071FD0">
      <w:pPr>
        <w:spacing w:line="360" w:lineRule="auto"/>
        <w:rPr>
          <w:rFonts w:ascii="Arial" w:hAnsi="Arial" w:cs="Arial"/>
          <w:sz w:val="22"/>
          <w:szCs w:val="22"/>
        </w:rPr>
      </w:pPr>
      <w:r w:rsidRPr="00F44A13" w:rsidR="002F7496">
        <w:rPr>
          <w:rFonts w:ascii="Arial" w:hAnsi="Arial" w:cs="Arial"/>
          <w:sz w:val="22"/>
          <w:szCs w:val="22"/>
        </w:rPr>
        <w:t>Regarding</w:t>
      </w:r>
      <w:r w:rsidRPr="00F44A13" w:rsidR="002F7496">
        <w:rPr>
          <w:rFonts w:ascii="Arial" w:hAnsi="Arial" w:cs="Arial"/>
          <w:sz w:val="22"/>
          <w:szCs w:val="22"/>
        </w:rPr>
        <w:t xml:space="preserve"> the second part of the research question – “</w:t>
      </w:r>
      <w:r w:rsidRPr="00F44A13" w:rsidR="002F7496">
        <w:rPr>
          <w:rFonts w:ascii="Arial" w:hAnsi="Arial" w:cs="Arial"/>
          <w:color w:val="000000"/>
          <w:sz w:val="22"/>
          <w:szCs w:val="22"/>
          <w:shd w:val="clear" w:color="auto" w:fill="FFFFFF"/>
          <w:lang w:eastAsia="en-GB"/>
        </w:rPr>
        <w:t>how could current risk assessment methods be improved upon to mitigate these risks?</w:t>
      </w:r>
      <w:r w:rsidRPr="00F44A13" w:rsidR="002F7496">
        <w:rPr>
          <w:rFonts w:ascii="Arial" w:hAnsi="Arial" w:cs="Arial"/>
          <w:color w:val="000000"/>
          <w:sz w:val="22"/>
          <w:szCs w:val="22"/>
          <w:shd w:val="clear" w:color="auto" w:fill="FFFFFF"/>
          <w:lang w:eastAsia="en-GB"/>
        </w:rPr>
        <w:t>”</w:t>
      </w:r>
      <w:r w:rsidRPr="00F44A13" w:rsidR="002F7496">
        <w:rPr>
          <w:rFonts w:ascii="Arial" w:hAnsi="Arial" w:cs="Arial"/>
          <w:sz w:val="22"/>
          <w:szCs w:val="22"/>
        </w:rPr>
        <w:t xml:space="preserve">,</w:t>
      </w:r>
      <w:r w:rsidRPr="00F44A13" w:rsidR="002F7496">
        <w:rPr>
          <w:rFonts w:ascii="Arial" w:hAnsi="Arial" w:cs="Arial"/>
          <w:sz w:val="22"/>
          <w:szCs w:val="22"/>
        </w:rPr>
        <w:t xml:space="preserve"> examination of the literature </w:t>
      </w:r>
      <w:r w:rsidRPr="00F44A13" w:rsidR="002F7496">
        <w:rPr>
          <w:rFonts w:ascii="Arial" w:hAnsi="Arial" w:cs="Arial"/>
          <w:sz w:val="22"/>
          <w:szCs w:val="22"/>
        </w:rPr>
        <w:t xml:space="preserve">demonstrates</w:t>
      </w:r>
      <w:r w:rsidRPr="00F44A13" w:rsidR="002F7496">
        <w:rPr>
          <w:rFonts w:ascii="Arial" w:hAnsi="Arial" w:cs="Arial"/>
          <w:sz w:val="22"/>
          <w:szCs w:val="22"/>
        </w:rPr>
        <w:t xml:space="preserve"> that risk assessment tools </w:t>
      </w:r>
      <w:r w:rsidRPr="00F44A13" w:rsidR="000E0763">
        <w:rPr>
          <w:rFonts w:ascii="Arial" w:hAnsi="Arial" w:cs="Arial"/>
          <w:sz w:val="22"/>
          <w:szCs w:val="22"/>
        </w:rPr>
        <w:t xml:space="preserve">directly influenced by KIRAT </w:t>
      </w:r>
      <w:r w:rsidR="00E47D25">
        <w:rPr>
          <w:rFonts w:ascii="Arial" w:hAnsi="Arial" w:cs="Arial"/>
          <w:sz w:val="22"/>
          <w:szCs w:val="22"/>
        </w:rPr>
        <w:t>from other areas of criminality</w:t>
      </w:r>
      <w:r w:rsidR="000E0763">
        <w:rPr>
          <w:rFonts w:ascii="Arial" w:hAnsi="Arial" w:cs="Arial"/>
          <w:sz w:val="22"/>
          <w:szCs w:val="22"/>
        </w:rPr>
        <w:t xml:space="preserve"> such as TVE, </w:t>
      </w:r>
      <w:r w:rsidRPr="00F44A13" w:rsidR="002F7496">
        <w:rPr>
          <w:rFonts w:ascii="Arial" w:hAnsi="Arial" w:cs="Arial"/>
          <w:sz w:val="22"/>
          <w:szCs w:val="22"/>
        </w:rPr>
        <w:t xml:space="preserve">are applicable</w:t>
      </w:r>
      <w:r w:rsidRPr="00F44A13" w:rsidR="002F7496">
        <w:rPr>
          <w:rFonts w:ascii="Arial" w:hAnsi="Arial" w:cs="Arial"/>
          <w:sz w:val="22"/>
          <w:szCs w:val="22"/>
        </w:rPr>
        <w:t xml:space="preserve"> to all genders</w:t>
      </w:r>
      <w:r w:rsidRPr="00F44A13" w:rsidR="67984362">
        <w:rPr>
          <w:rFonts w:ascii="Arial" w:hAnsi="Arial" w:cs="Arial"/>
          <w:sz w:val="22"/>
          <w:szCs w:val="22"/>
        </w:rPr>
        <w:t xml:space="preserve">. This is</w:t>
      </w:r>
      <w:r w:rsidRPr="00F44A13" w:rsidR="002F7496">
        <w:rPr>
          <w:rFonts w:ascii="Arial" w:hAnsi="Arial" w:cs="Arial"/>
          <w:sz w:val="22"/>
          <w:szCs w:val="22"/>
        </w:rPr>
        <w:t xml:space="preserve"> despite </w:t>
      </w:r>
      <w:r w:rsidR="000E0763">
        <w:rPr>
          <w:rFonts w:ascii="Arial" w:hAnsi="Arial" w:cs="Arial"/>
          <w:sz w:val="22"/>
          <w:szCs w:val="22"/>
        </w:rPr>
        <w:t>similarities in</w:t>
      </w:r>
      <w:r w:rsidRPr="00F44A13" w:rsidR="002F7496">
        <w:rPr>
          <w:rFonts w:ascii="Arial" w:hAnsi="Arial" w:cs="Arial"/>
          <w:sz w:val="22"/>
          <w:szCs w:val="22"/>
        </w:rPr>
        <w:t xml:space="preserve"> misconceptions </w:t>
      </w:r>
      <w:r w:rsidR="000E0763">
        <w:rPr>
          <w:rFonts w:ascii="Arial" w:hAnsi="Arial" w:cs="Arial"/>
          <w:sz w:val="22"/>
          <w:szCs w:val="22"/>
        </w:rPr>
        <w:t>over</w:t>
      </w:r>
      <w:r w:rsidRPr="00F44A13" w:rsidR="002F7496">
        <w:rPr>
          <w:rFonts w:ascii="Arial" w:hAnsi="Arial" w:cs="Arial"/>
          <w:sz w:val="22"/>
          <w:szCs w:val="22"/>
        </w:rPr>
        <w:t xml:space="preserve"> the prevalence of female offenders</w:t>
      </w:r>
      <w:r w:rsidRPr="00F44A13" w:rsidR="4C4BBD25">
        <w:rPr>
          <w:rFonts w:ascii="Arial" w:hAnsi="Arial" w:cs="Arial"/>
          <w:sz w:val="22"/>
          <w:szCs w:val="22"/>
        </w:rPr>
        <w:t xml:space="preserve"> in both offence types</w:t>
      </w:r>
      <w:r w:rsidRPr="00F44A13" w:rsidR="002F7496">
        <w:rPr>
          <w:rFonts w:ascii="Arial" w:hAnsi="Arial" w:cs="Arial"/>
          <w:sz w:val="22"/>
          <w:szCs w:val="22"/>
        </w:rPr>
        <w:t xml:space="preserve">. The empirical data confirms that IIOC investigators believe KIRAT should be applied to females</w:t>
      </w:r>
      <w:r w:rsidRPr="00F44A13" w:rsidR="0E6C8B02">
        <w:rPr>
          <w:rFonts w:ascii="Arial" w:hAnsi="Arial" w:cs="Arial"/>
          <w:sz w:val="22"/>
          <w:szCs w:val="22"/>
        </w:rPr>
        <w:t xml:space="preserve">.</w:t>
      </w:r>
      <w:r w:rsidRPr="00F44A13" w:rsidR="002F7496">
        <w:rPr>
          <w:rFonts w:ascii="Arial" w:hAnsi="Arial" w:cs="Arial"/>
          <w:sz w:val="22"/>
          <w:szCs w:val="22"/>
        </w:rPr>
        <w:t xml:space="preserve"> </w:t>
      </w:r>
      <w:r w:rsidRPr="00F44A13" w:rsidR="7F13C59D">
        <w:rPr>
          <w:rFonts w:ascii="Arial" w:hAnsi="Arial" w:cs="Arial"/>
          <w:sz w:val="22"/>
          <w:szCs w:val="22"/>
        </w:rPr>
        <w:t xml:space="preserve">A</w:t>
      </w:r>
      <w:r w:rsidRPr="00F44A13" w:rsidR="002F7496">
        <w:rPr>
          <w:rFonts w:ascii="Arial" w:hAnsi="Arial" w:cs="Arial"/>
          <w:sz w:val="22"/>
          <w:szCs w:val="22"/>
        </w:rPr>
        <w:t xml:space="preserve">s the risk posed by female offenders has been documented, the second part of the research question can be answered by suggesting that KIRAT being applied to females could improve the tool and mitigate risks.</w:t>
      </w:r>
    </w:p>
    <w:p w:rsidRPr="00F44A13" w:rsidR="002F7496" w:rsidP="002F7496" w:rsidRDefault="002F7496" w14:paraId="5AEEA8D3" w14:textId="3EB28756">
      <w:pPr>
        <w:spacing w:line="360" w:lineRule="auto"/>
        <w:rPr>
          <w:rFonts w:ascii="Arial" w:hAnsi="Arial" w:cs="Arial"/>
          <w:sz w:val="22"/>
          <w:szCs w:val="22"/>
        </w:rPr>
      </w:pPr>
      <w:r w:rsidRPr="7663C0FF" w:rsidR="002F7496">
        <w:rPr>
          <w:rFonts w:ascii="Arial" w:hAnsi="Arial" w:cs="Arial"/>
          <w:sz w:val="22"/>
          <w:szCs w:val="22"/>
        </w:rPr>
        <w:t>Each research aim ha</w:t>
      </w:r>
      <w:r w:rsidRPr="7663C0FF" w:rsidR="002F7496">
        <w:rPr>
          <w:rFonts w:ascii="Arial" w:hAnsi="Arial" w:cs="Arial"/>
          <w:sz w:val="22"/>
          <w:szCs w:val="22"/>
        </w:rPr>
        <w:t>s</w:t>
      </w:r>
      <w:r w:rsidRPr="7663C0FF" w:rsidR="002F7496">
        <w:rPr>
          <w:rFonts w:ascii="Arial" w:hAnsi="Arial" w:cs="Arial"/>
          <w:sz w:val="22"/>
          <w:szCs w:val="22"/>
        </w:rPr>
        <w:t xml:space="preserve"> therefore been achieved and the research question answered, with the </w:t>
      </w:r>
      <w:r w:rsidRPr="7663C0FF" w:rsidR="002F7496">
        <w:rPr>
          <w:rFonts w:ascii="Arial" w:hAnsi="Arial" w:cs="Arial"/>
          <w:sz w:val="22"/>
          <w:szCs w:val="22"/>
        </w:rPr>
        <w:t>caveat</w:t>
      </w:r>
      <w:r w:rsidRPr="7663C0FF" w:rsidR="002F7496">
        <w:rPr>
          <w:rFonts w:ascii="Arial" w:hAnsi="Arial" w:cs="Arial"/>
          <w:sz w:val="22"/>
          <w:szCs w:val="22"/>
        </w:rPr>
        <w:t xml:space="preserve"> that the requirement for further research has been raised. </w:t>
      </w:r>
    </w:p>
    <w:p w:rsidRPr="00F44A13" w:rsidR="002F7496" w:rsidP="002F7496" w:rsidRDefault="002F7496" w14:paraId="10CF7ED9" w14:textId="77777777">
      <w:pPr>
        <w:spacing w:line="360" w:lineRule="auto"/>
        <w:rPr>
          <w:rFonts w:ascii="Arial" w:hAnsi="Arial" w:cs="Arial"/>
          <w:b/>
          <w:bCs/>
          <w:sz w:val="22"/>
          <w:szCs w:val="22"/>
        </w:rPr>
      </w:pPr>
    </w:p>
    <w:p w:rsidRPr="00F44A13" w:rsidR="002F7496" w:rsidP="002F7496" w:rsidRDefault="002F7496" w14:paraId="0341F64B" w14:textId="0A0E167D">
      <w:pPr>
        <w:spacing w:line="360" w:lineRule="auto"/>
        <w:rPr>
          <w:rFonts w:ascii="Arial" w:hAnsi="Arial" w:cs="Arial"/>
          <w:b w:val="1"/>
          <w:bCs w:val="1"/>
          <w:sz w:val="22"/>
          <w:szCs w:val="22"/>
        </w:rPr>
      </w:pPr>
      <w:r w:rsidRPr="7663C0FF" w:rsidR="002F7496">
        <w:rPr>
          <w:rFonts w:ascii="Arial" w:hAnsi="Arial" w:cs="Arial"/>
          <w:b w:val="1"/>
          <w:bCs w:val="1"/>
          <w:sz w:val="22"/>
          <w:szCs w:val="22"/>
        </w:rPr>
        <w:t>5.4</w:t>
      </w:r>
      <w:r w:rsidRPr="7663C0FF" w:rsidR="002F7496">
        <w:rPr>
          <w:rFonts w:ascii="Arial" w:hAnsi="Arial" w:cs="Arial"/>
          <w:b w:val="1"/>
          <w:bCs w:val="1"/>
          <w:sz w:val="22"/>
          <w:szCs w:val="22"/>
        </w:rPr>
        <w:t xml:space="preserve"> -</w:t>
      </w:r>
      <w:r w:rsidRPr="7663C0FF" w:rsidR="002F7496">
        <w:rPr>
          <w:rFonts w:ascii="Arial" w:hAnsi="Arial" w:cs="Arial"/>
          <w:b w:val="1"/>
          <w:bCs w:val="1"/>
          <w:sz w:val="22"/>
          <w:szCs w:val="22"/>
        </w:rPr>
        <w:t xml:space="preserve"> Further </w:t>
      </w:r>
      <w:r w:rsidRPr="7663C0FF" w:rsidR="770838AE">
        <w:rPr>
          <w:rFonts w:ascii="Arial" w:hAnsi="Arial" w:cs="Arial"/>
          <w:b w:val="1"/>
          <w:bCs w:val="1"/>
          <w:sz w:val="22"/>
          <w:szCs w:val="22"/>
        </w:rPr>
        <w:t>r</w:t>
      </w:r>
      <w:r w:rsidRPr="7663C0FF" w:rsidR="002F7496">
        <w:rPr>
          <w:rFonts w:ascii="Arial" w:hAnsi="Arial" w:cs="Arial"/>
          <w:b w:val="1"/>
          <w:bCs w:val="1"/>
          <w:sz w:val="22"/>
          <w:szCs w:val="22"/>
        </w:rPr>
        <w:t>esearch</w:t>
      </w:r>
    </w:p>
    <w:p w:rsidRPr="00F44A13" w:rsidR="002F7496" w:rsidP="002F7496" w:rsidRDefault="002F7496" w14:paraId="14925C36" w14:textId="558A6600">
      <w:pPr>
        <w:spacing w:line="360" w:lineRule="auto"/>
        <w:rPr>
          <w:rFonts w:ascii="Arial" w:hAnsi="Arial" w:cs="Arial"/>
          <w:sz w:val="22"/>
          <w:szCs w:val="22"/>
        </w:rPr>
      </w:pPr>
      <w:r w:rsidRPr="00F44A13">
        <w:rPr>
          <w:rFonts w:ascii="Arial" w:hAnsi="Arial" w:cs="Arial"/>
          <w:sz w:val="22"/>
          <w:szCs w:val="22"/>
        </w:rPr>
        <w:t xml:space="preserve">Further study is required into the underlying reasons why IIOC investigators, despite recognising the risks posed by female offenders, still feel less confident in female suspect identification. </w:t>
      </w:r>
    </w:p>
    <w:p w:rsidRPr="00F44A13" w:rsidR="002F7496" w:rsidP="002F7496" w:rsidRDefault="000E0763" w14:paraId="4DE8499A" w14:textId="7FC72FCE">
      <w:pPr>
        <w:spacing w:line="360" w:lineRule="auto"/>
        <w:rPr>
          <w:rFonts w:ascii="Arial" w:hAnsi="Arial" w:cs="Arial"/>
          <w:sz w:val="22"/>
          <w:szCs w:val="22"/>
        </w:rPr>
      </w:pPr>
      <w:r w:rsidRPr="5260C8B2" w:rsidR="000E0763">
        <w:rPr>
          <w:rFonts w:ascii="Arial" w:hAnsi="Arial" w:cs="Arial"/>
          <w:sz w:val="22"/>
          <w:szCs w:val="22"/>
        </w:rPr>
        <w:t>R</w:t>
      </w:r>
      <w:r w:rsidRPr="5260C8B2" w:rsidR="002F7496">
        <w:rPr>
          <w:rFonts w:ascii="Arial" w:hAnsi="Arial" w:cs="Arial"/>
          <w:sz w:val="22"/>
          <w:szCs w:val="22"/>
        </w:rPr>
        <w:t xml:space="preserve">esearch would also be beneficial into how this lack of confidence affects the law enforcement response to female IIOC suspects. Future studies could include a larger sample of IIOC investigators from different police forces </w:t>
      </w:r>
      <w:r w:rsidRPr="5260C8B2" w:rsidR="349AD076">
        <w:rPr>
          <w:rFonts w:ascii="Arial" w:hAnsi="Arial" w:cs="Arial"/>
          <w:sz w:val="22"/>
          <w:szCs w:val="22"/>
        </w:rPr>
        <w:t xml:space="preserve">in different </w:t>
      </w:r>
      <w:r w:rsidRPr="5260C8B2" w:rsidR="349AD076">
        <w:rPr>
          <w:rFonts w:ascii="Arial" w:hAnsi="Arial" w:cs="Arial"/>
          <w:sz w:val="22"/>
          <w:szCs w:val="22"/>
        </w:rPr>
        <w:t>geographical</w:t>
      </w:r>
      <w:r w:rsidRPr="5260C8B2" w:rsidR="349AD076">
        <w:rPr>
          <w:rFonts w:ascii="Arial" w:hAnsi="Arial" w:cs="Arial"/>
          <w:sz w:val="22"/>
          <w:szCs w:val="22"/>
        </w:rPr>
        <w:t xml:space="preserve"> areas </w:t>
      </w:r>
      <w:r w:rsidRPr="5260C8B2" w:rsidR="002F7496">
        <w:rPr>
          <w:rFonts w:ascii="Arial" w:hAnsi="Arial" w:cs="Arial"/>
          <w:sz w:val="22"/>
          <w:szCs w:val="22"/>
        </w:rPr>
        <w:t xml:space="preserve">to obtain a more </w:t>
      </w:r>
      <w:r w:rsidRPr="5260C8B2" w:rsidR="002F7496">
        <w:rPr>
          <w:rFonts w:ascii="Arial" w:hAnsi="Arial" w:cs="Arial"/>
          <w:sz w:val="22"/>
          <w:szCs w:val="22"/>
        </w:rPr>
        <w:t>accurate</w:t>
      </w:r>
      <w:r w:rsidRPr="5260C8B2" w:rsidR="002F7496">
        <w:rPr>
          <w:rFonts w:ascii="Arial" w:hAnsi="Arial" w:cs="Arial"/>
          <w:sz w:val="22"/>
          <w:szCs w:val="22"/>
        </w:rPr>
        <w:t xml:space="preserve"> picture of </w:t>
      </w:r>
      <w:r w:rsidRPr="5260C8B2" w:rsidR="002C5952">
        <w:rPr>
          <w:rFonts w:ascii="Arial" w:hAnsi="Arial" w:cs="Arial"/>
          <w:sz w:val="22"/>
          <w:szCs w:val="22"/>
        </w:rPr>
        <w:t>IIOC investigator opinions</w:t>
      </w:r>
      <w:r w:rsidRPr="5260C8B2" w:rsidR="002F7496">
        <w:rPr>
          <w:rFonts w:ascii="Arial" w:hAnsi="Arial" w:cs="Arial"/>
          <w:sz w:val="22"/>
          <w:szCs w:val="22"/>
        </w:rPr>
        <w:t>.</w:t>
      </w:r>
    </w:p>
    <w:p w:rsidR="002F7496" w:rsidP="002F7496" w:rsidRDefault="002C5952" w14:paraId="635C7C73" w14:textId="04EE7E08">
      <w:pPr>
        <w:spacing w:line="360" w:lineRule="auto"/>
        <w:rPr>
          <w:rFonts w:ascii="Arial" w:hAnsi="Arial" w:cs="Arial"/>
          <w:sz w:val="22"/>
          <w:szCs w:val="22"/>
        </w:rPr>
      </w:pPr>
      <w:r w:rsidRPr="5260C8B2" w:rsidR="002C5952">
        <w:rPr>
          <w:rFonts w:ascii="Arial" w:hAnsi="Arial" w:cs="Arial"/>
          <w:sz w:val="22"/>
          <w:szCs w:val="22"/>
        </w:rPr>
        <w:t>There is a significant gap in the research of female IIOC offenders</w:t>
      </w:r>
      <w:r w:rsidRPr="5260C8B2" w:rsidR="002F7496">
        <w:rPr>
          <w:rFonts w:ascii="Arial" w:hAnsi="Arial" w:cs="Arial"/>
          <w:sz w:val="22"/>
          <w:szCs w:val="22"/>
        </w:rPr>
        <w:t xml:space="preserve">. Despite this group </w:t>
      </w:r>
      <w:r w:rsidRPr="5260C8B2" w:rsidR="002F7496">
        <w:rPr>
          <w:rFonts w:ascii="Arial" w:hAnsi="Arial" w:cs="Arial"/>
          <w:sz w:val="22"/>
          <w:szCs w:val="22"/>
        </w:rPr>
        <w:t>representing</w:t>
      </w:r>
      <w:r w:rsidRPr="5260C8B2" w:rsidR="002F7496">
        <w:rPr>
          <w:rFonts w:ascii="Arial" w:hAnsi="Arial" w:cs="Arial"/>
          <w:sz w:val="22"/>
          <w:szCs w:val="22"/>
        </w:rPr>
        <w:t xml:space="preserve"> a minority of IIOC </w:t>
      </w:r>
      <w:r w:rsidRPr="5260C8B2" w:rsidR="002C5952">
        <w:rPr>
          <w:rFonts w:ascii="Arial" w:hAnsi="Arial" w:cs="Arial"/>
          <w:sz w:val="22"/>
          <w:szCs w:val="22"/>
        </w:rPr>
        <w:t>offenders</w:t>
      </w:r>
      <w:r w:rsidRPr="5260C8B2" w:rsidR="002F7496">
        <w:rPr>
          <w:rFonts w:ascii="Arial" w:hAnsi="Arial" w:cs="Arial"/>
          <w:sz w:val="22"/>
          <w:szCs w:val="22"/>
        </w:rPr>
        <w:t>, the risk they pose is significant and should not be overlooked, and the complexities of the motivations and methods of these offenders should be researched further</w:t>
      </w:r>
      <w:r w:rsidRPr="5260C8B2" w:rsidR="38C83D5D">
        <w:rPr>
          <w:rFonts w:ascii="Arial" w:hAnsi="Arial" w:cs="Arial"/>
          <w:sz w:val="22"/>
          <w:szCs w:val="22"/>
        </w:rPr>
        <w:t>.</w:t>
      </w:r>
    </w:p>
    <w:p w:rsidR="38C83D5D" w:rsidP="5260C8B2" w:rsidRDefault="38C83D5D" w14:paraId="5F097837" w14:textId="1BD11460">
      <w:pPr>
        <w:spacing w:line="360" w:lineRule="auto"/>
        <w:rPr>
          <w:rFonts w:ascii="Arial" w:hAnsi="Arial" w:cs="Arial"/>
          <w:sz w:val="22"/>
          <w:szCs w:val="22"/>
        </w:rPr>
      </w:pPr>
      <w:r w:rsidRPr="7663C0FF" w:rsidR="38C83D5D">
        <w:rPr>
          <w:rFonts w:ascii="Arial" w:hAnsi="Arial" w:cs="Arial"/>
          <w:sz w:val="22"/>
          <w:szCs w:val="22"/>
        </w:rPr>
        <w:t>Whilst this dissertation has considered female child sexual offenders, no research has been conducted into transgender sexual offenders. There is no documente</w:t>
      </w:r>
      <w:r w:rsidRPr="7663C0FF" w:rsidR="6EEF816A">
        <w:rPr>
          <w:rFonts w:ascii="Arial" w:hAnsi="Arial" w:cs="Arial"/>
          <w:sz w:val="22"/>
          <w:szCs w:val="22"/>
        </w:rPr>
        <w:t>d procedure for whether males who have transitioned to and identity as females</w:t>
      </w:r>
      <w:r w:rsidRPr="7663C0FF" w:rsidR="2DC1FEDD">
        <w:rPr>
          <w:rFonts w:ascii="Arial" w:hAnsi="Arial" w:cs="Arial"/>
          <w:sz w:val="22"/>
          <w:szCs w:val="22"/>
        </w:rPr>
        <w:t>, or vice versa,</w:t>
      </w:r>
      <w:r w:rsidRPr="7663C0FF" w:rsidR="6EEF816A">
        <w:rPr>
          <w:rFonts w:ascii="Arial" w:hAnsi="Arial" w:cs="Arial"/>
          <w:sz w:val="22"/>
          <w:szCs w:val="22"/>
        </w:rPr>
        <w:t xml:space="preserve"> would be subject to KIRAT if suspected of IIOC offences</w:t>
      </w:r>
      <w:r w:rsidRPr="7663C0FF" w:rsidR="1F3414CD">
        <w:rPr>
          <w:rFonts w:ascii="Arial" w:hAnsi="Arial" w:cs="Arial"/>
          <w:sz w:val="22"/>
          <w:szCs w:val="22"/>
        </w:rPr>
        <w:t xml:space="preserve">. </w:t>
      </w:r>
      <w:r w:rsidRPr="7663C0FF" w:rsidR="3F889BC1">
        <w:rPr>
          <w:rFonts w:ascii="Arial" w:hAnsi="Arial" w:cs="Arial"/>
          <w:sz w:val="22"/>
          <w:szCs w:val="22"/>
        </w:rPr>
        <w:t xml:space="preserve">Whilst cases of transgender females being convicted of IIOC offences have been reported in the </w:t>
      </w:r>
      <w:r w:rsidRPr="7663C0FF" w:rsidR="26AFD60E">
        <w:rPr>
          <w:rFonts w:ascii="Arial" w:hAnsi="Arial" w:cs="Arial"/>
          <w:sz w:val="22"/>
          <w:szCs w:val="22"/>
        </w:rPr>
        <w:t>media (Parkin, 2023</w:t>
      </w:r>
      <w:r w:rsidRPr="7663C0FF" w:rsidR="5FF078D5">
        <w:rPr>
          <w:rFonts w:ascii="Arial" w:hAnsi="Arial" w:cs="Arial"/>
          <w:sz w:val="22"/>
          <w:szCs w:val="22"/>
        </w:rPr>
        <w:t>;</w:t>
      </w:r>
      <w:r w:rsidRPr="7663C0FF" w:rsidR="26AFD60E">
        <w:rPr>
          <w:rFonts w:ascii="Arial" w:hAnsi="Arial" w:cs="Arial"/>
          <w:sz w:val="22"/>
          <w:szCs w:val="22"/>
        </w:rPr>
        <w:t xml:space="preserve"> Everett and Jolly, 2023)</w:t>
      </w:r>
      <w:r w:rsidRPr="7663C0FF" w:rsidR="3F889BC1">
        <w:rPr>
          <w:rFonts w:ascii="Arial" w:hAnsi="Arial" w:cs="Arial"/>
          <w:sz w:val="22"/>
          <w:szCs w:val="22"/>
        </w:rPr>
        <w:t xml:space="preserve">, there is no existing </w:t>
      </w:r>
      <w:r w:rsidRPr="7663C0FF" w:rsidR="551F6051">
        <w:rPr>
          <w:rFonts w:ascii="Arial" w:hAnsi="Arial" w:cs="Arial"/>
          <w:sz w:val="22"/>
          <w:szCs w:val="22"/>
        </w:rPr>
        <w:t>academic research</w:t>
      </w:r>
      <w:r w:rsidRPr="7663C0FF" w:rsidR="3F889BC1">
        <w:rPr>
          <w:rFonts w:ascii="Arial" w:hAnsi="Arial" w:cs="Arial"/>
          <w:sz w:val="22"/>
          <w:szCs w:val="22"/>
        </w:rPr>
        <w:t xml:space="preserve"> on the subject</w:t>
      </w:r>
      <w:r w:rsidRPr="7663C0FF" w:rsidR="2255E37F">
        <w:rPr>
          <w:rFonts w:ascii="Arial" w:hAnsi="Arial" w:cs="Arial"/>
          <w:sz w:val="22"/>
          <w:szCs w:val="22"/>
        </w:rPr>
        <w:t>. F</w:t>
      </w:r>
      <w:r w:rsidRPr="7663C0FF" w:rsidR="3F889BC1">
        <w:rPr>
          <w:rFonts w:ascii="Arial" w:hAnsi="Arial" w:cs="Arial"/>
          <w:sz w:val="22"/>
          <w:szCs w:val="22"/>
        </w:rPr>
        <w:t>urther research</w:t>
      </w:r>
      <w:r w:rsidRPr="7663C0FF" w:rsidR="31BDC18C">
        <w:rPr>
          <w:rFonts w:ascii="Arial" w:hAnsi="Arial" w:cs="Arial"/>
          <w:sz w:val="22"/>
          <w:szCs w:val="22"/>
        </w:rPr>
        <w:t xml:space="preserve"> </w:t>
      </w:r>
      <w:r w:rsidRPr="7663C0FF" w:rsidR="4078822E">
        <w:rPr>
          <w:rFonts w:ascii="Arial" w:hAnsi="Arial" w:cs="Arial"/>
          <w:sz w:val="22"/>
          <w:szCs w:val="22"/>
        </w:rPr>
        <w:t xml:space="preserve">in this area </w:t>
      </w:r>
      <w:r w:rsidRPr="7663C0FF" w:rsidR="31BDC18C">
        <w:rPr>
          <w:rFonts w:ascii="Arial" w:hAnsi="Arial" w:cs="Arial"/>
          <w:sz w:val="22"/>
          <w:szCs w:val="22"/>
        </w:rPr>
        <w:t xml:space="preserve">may contribute to the </w:t>
      </w:r>
      <w:r w:rsidRPr="7663C0FF" w:rsidR="18AE8807">
        <w:rPr>
          <w:rFonts w:ascii="Arial" w:hAnsi="Arial" w:cs="Arial"/>
          <w:sz w:val="22"/>
          <w:szCs w:val="22"/>
        </w:rPr>
        <w:t>debate over whether</w:t>
      </w:r>
      <w:r w:rsidRPr="7663C0FF" w:rsidR="31BDC18C">
        <w:rPr>
          <w:rFonts w:ascii="Arial" w:hAnsi="Arial" w:cs="Arial"/>
          <w:sz w:val="22"/>
          <w:szCs w:val="22"/>
        </w:rPr>
        <w:t xml:space="preserve"> KIRAT should </w:t>
      </w:r>
      <w:r w:rsidRPr="7663C0FF" w:rsidR="31BDC18C">
        <w:rPr>
          <w:rFonts w:ascii="Arial" w:hAnsi="Arial" w:cs="Arial"/>
          <w:sz w:val="22"/>
          <w:szCs w:val="22"/>
        </w:rPr>
        <w:t>b</w:t>
      </w:r>
      <w:r w:rsidRPr="7663C0FF" w:rsidR="31BDC18C">
        <w:rPr>
          <w:rFonts w:ascii="Arial" w:hAnsi="Arial" w:cs="Arial"/>
          <w:sz w:val="22"/>
          <w:szCs w:val="22"/>
        </w:rPr>
        <w:t>e applicable</w:t>
      </w:r>
      <w:r w:rsidRPr="7663C0FF" w:rsidR="31BDC18C">
        <w:rPr>
          <w:rFonts w:ascii="Arial" w:hAnsi="Arial" w:cs="Arial"/>
          <w:sz w:val="22"/>
          <w:szCs w:val="22"/>
        </w:rPr>
        <w:t xml:space="preserve"> </w:t>
      </w:r>
      <w:r w:rsidRPr="7663C0FF" w:rsidR="31BDC18C">
        <w:rPr>
          <w:rFonts w:ascii="Arial" w:hAnsi="Arial" w:cs="Arial"/>
          <w:sz w:val="22"/>
          <w:szCs w:val="22"/>
        </w:rPr>
        <w:t>to all IIOC suspects.</w:t>
      </w:r>
    </w:p>
    <w:p w:rsidR="002F7496" w:rsidP="002F7496" w:rsidRDefault="002F7496" w14:paraId="6E1F2A01" w14:textId="77777777">
      <w:pPr>
        <w:spacing w:line="360" w:lineRule="auto"/>
        <w:rPr>
          <w:rFonts w:ascii="Arial" w:hAnsi="Arial" w:cs="Arial"/>
          <w:sz w:val="22"/>
          <w:szCs w:val="22"/>
        </w:rPr>
      </w:pPr>
    </w:p>
    <w:p w:rsidRPr="00C81A6C" w:rsidR="002F7496" w:rsidP="002F7496" w:rsidRDefault="002F7496" w14:paraId="3C9B6D96" w14:textId="77777777">
      <w:pPr>
        <w:spacing w:line="360" w:lineRule="auto"/>
        <w:rPr>
          <w:rFonts w:ascii="Arial" w:hAnsi="Arial" w:cs="Arial"/>
          <w:sz w:val="22"/>
          <w:szCs w:val="22"/>
        </w:rPr>
      </w:pPr>
      <w:r w:rsidRPr="00F44A13">
        <w:rPr>
          <w:rFonts w:ascii="Arial" w:hAnsi="Arial" w:cs="Arial"/>
          <w:b/>
          <w:bCs/>
          <w:sz w:val="22"/>
          <w:szCs w:val="22"/>
        </w:rPr>
        <w:t>5.5</w:t>
      </w:r>
      <w:r>
        <w:rPr>
          <w:rFonts w:ascii="Arial" w:hAnsi="Arial" w:cs="Arial"/>
          <w:b/>
          <w:bCs/>
          <w:sz w:val="22"/>
          <w:szCs w:val="22"/>
        </w:rPr>
        <w:t xml:space="preserve"> -</w:t>
      </w:r>
      <w:r w:rsidRPr="00F44A13">
        <w:rPr>
          <w:rFonts w:ascii="Arial" w:hAnsi="Arial" w:cs="Arial"/>
          <w:b/>
          <w:bCs/>
          <w:sz w:val="22"/>
          <w:szCs w:val="22"/>
        </w:rPr>
        <w:t xml:space="preserve"> Contribution to research area</w:t>
      </w:r>
    </w:p>
    <w:p w:rsidRPr="00F44A13" w:rsidR="002F7496" w:rsidP="002F7496" w:rsidRDefault="002F7496" w14:paraId="31C7EBD5" w14:textId="76794DFA">
      <w:pPr>
        <w:spacing w:line="360" w:lineRule="auto"/>
        <w:rPr>
          <w:rFonts w:ascii="Arial" w:hAnsi="Arial" w:cs="Arial"/>
          <w:sz w:val="22"/>
          <w:szCs w:val="22"/>
        </w:rPr>
      </w:pPr>
      <w:r w:rsidRPr="7663C0FF" w:rsidR="002F7496">
        <w:rPr>
          <w:rFonts w:ascii="Arial" w:hAnsi="Arial" w:cs="Arial"/>
          <w:sz w:val="22"/>
          <w:szCs w:val="22"/>
        </w:rPr>
        <w:t xml:space="preserve">This </w:t>
      </w:r>
      <w:r w:rsidRPr="7663C0FF" w:rsidR="00946F7E">
        <w:rPr>
          <w:rFonts w:ascii="Arial" w:hAnsi="Arial" w:cs="Arial"/>
          <w:sz w:val="22"/>
          <w:szCs w:val="22"/>
        </w:rPr>
        <w:t>dissertation</w:t>
      </w:r>
      <w:r w:rsidRPr="7663C0FF" w:rsidR="002F7496">
        <w:rPr>
          <w:rFonts w:ascii="Arial" w:hAnsi="Arial" w:cs="Arial"/>
          <w:sz w:val="22"/>
          <w:szCs w:val="22"/>
        </w:rPr>
        <w:t xml:space="preserve"> has drawn attention to the under-representation of female child sex</w:t>
      </w:r>
      <w:r w:rsidRPr="7663C0FF" w:rsidR="48EB9A7D">
        <w:rPr>
          <w:rFonts w:ascii="Arial" w:hAnsi="Arial" w:cs="Arial"/>
          <w:sz w:val="22"/>
          <w:szCs w:val="22"/>
        </w:rPr>
        <w:t>ual</w:t>
      </w:r>
      <w:r w:rsidRPr="7663C0FF" w:rsidR="002F7496">
        <w:rPr>
          <w:rFonts w:ascii="Arial" w:hAnsi="Arial" w:cs="Arial"/>
          <w:sz w:val="22"/>
          <w:szCs w:val="22"/>
        </w:rPr>
        <w:t xml:space="preserve"> offenders in the literature, and the lack of consideration of the risks posed by these offenders in the construction and implementation of KIRAT. </w:t>
      </w:r>
    </w:p>
    <w:p w:rsidR="002F7496" w:rsidP="002F7496" w:rsidRDefault="00FA7068" w14:paraId="5DAF2A23" w14:textId="56112FFE">
      <w:pPr>
        <w:spacing w:line="360" w:lineRule="auto"/>
        <w:rPr>
          <w:rFonts w:ascii="Arial" w:hAnsi="Arial" w:cs="Arial"/>
          <w:sz w:val="22"/>
          <w:szCs w:val="22"/>
        </w:rPr>
      </w:pPr>
      <w:r w:rsidRPr="7663C0FF" w:rsidR="00FA7068">
        <w:rPr>
          <w:rFonts w:ascii="Arial" w:hAnsi="Arial" w:cs="Arial"/>
          <w:sz w:val="22"/>
          <w:szCs w:val="22"/>
        </w:rPr>
        <w:t>T</w:t>
      </w:r>
      <w:r w:rsidRPr="7663C0FF" w:rsidR="002F7496">
        <w:rPr>
          <w:rFonts w:ascii="Arial" w:hAnsi="Arial" w:cs="Arial"/>
          <w:sz w:val="22"/>
          <w:szCs w:val="22"/>
        </w:rPr>
        <w:t>he researcher believes</w:t>
      </w:r>
      <w:r w:rsidRPr="7663C0FF" w:rsidR="7B9EA8B6">
        <w:rPr>
          <w:rFonts w:ascii="Arial" w:hAnsi="Arial" w:cs="Arial"/>
          <w:sz w:val="22"/>
          <w:szCs w:val="22"/>
        </w:rPr>
        <w:t xml:space="preserve"> that</w:t>
      </w:r>
      <w:r w:rsidRPr="7663C0FF" w:rsidR="002F7496">
        <w:rPr>
          <w:rFonts w:ascii="Arial" w:hAnsi="Arial" w:cs="Arial"/>
          <w:sz w:val="22"/>
          <w:szCs w:val="22"/>
        </w:rPr>
        <w:t xml:space="preserve"> </w:t>
      </w:r>
      <w:r w:rsidRPr="7663C0FF" w:rsidR="00FA7068">
        <w:rPr>
          <w:rFonts w:ascii="Arial" w:hAnsi="Arial" w:cs="Arial"/>
          <w:sz w:val="22"/>
          <w:szCs w:val="22"/>
        </w:rPr>
        <w:t>the dissertation</w:t>
      </w:r>
      <w:r w:rsidRPr="7663C0FF" w:rsidR="002F7496">
        <w:rPr>
          <w:rFonts w:ascii="Arial" w:hAnsi="Arial" w:cs="Arial"/>
          <w:sz w:val="22"/>
          <w:szCs w:val="22"/>
        </w:rPr>
        <w:t xml:space="preserve"> has contributed to the </w:t>
      </w:r>
      <w:r w:rsidRPr="7663C0FF" w:rsidR="1D6C99B2">
        <w:rPr>
          <w:rFonts w:ascii="Arial" w:hAnsi="Arial" w:cs="Arial"/>
          <w:sz w:val="22"/>
          <w:szCs w:val="22"/>
        </w:rPr>
        <w:t>research area</w:t>
      </w:r>
      <w:r w:rsidRPr="7663C0FF" w:rsidR="002F7496">
        <w:rPr>
          <w:rFonts w:ascii="Arial" w:hAnsi="Arial" w:cs="Arial"/>
          <w:sz w:val="22"/>
          <w:szCs w:val="22"/>
        </w:rPr>
        <w:t xml:space="preserve"> by highlighting the requirement for female child sex</w:t>
      </w:r>
      <w:r w:rsidRPr="7663C0FF" w:rsidR="00FA7068">
        <w:rPr>
          <w:rFonts w:ascii="Arial" w:hAnsi="Arial" w:cs="Arial"/>
          <w:sz w:val="22"/>
          <w:szCs w:val="22"/>
        </w:rPr>
        <w:t>ual</w:t>
      </w:r>
      <w:r w:rsidRPr="7663C0FF" w:rsidR="002F7496">
        <w:rPr>
          <w:rFonts w:ascii="Arial" w:hAnsi="Arial" w:cs="Arial"/>
          <w:sz w:val="22"/>
          <w:szCs w:val="22"/>
        </w:rPr>
        <w:t xml:space="preserve"> offenders, in particular female IIOC offenders, to be targeted by more detailed research. It has also utilised a sample that made it possible to </w:t>
      </w:r>
      <w:r w:rsidRPr="7663C0FF" w:rsidR="002F7496">
        <w:rPr>
          <w:rFonts w:ascii="Arial" w:hAnsi="Arial" w:cs="Arial"/>
          <w:sz w:val="22"/>
          <w:szCs w:val="22"/>
        </w:rPr>
        <w:t>demonstrate</w:t>
      </w:r>
      <w:r w:rsidRPr="7663C0FF" w:rsidR="002F7496">
        <w:rPr>
          <w:rFonts w:ascii="Arial" w:hAnsi="Arial" w:cs="Arial"/>
          <w:sz w:val="22"/>
          <w:szCs w:val="22"/>
        </w:rPr>
        <w:t xml:space="preserve"> in practical terms that IIOC investigators </w:t>
      </w:r>
      <w:r w:rsidRPr="7663C0FF" w:rsidR="3BF59344">
        <w:rPr>
          <w:rFonts w:ascii="Arial" w:hAnsi="Arial" w:cs="Arial"/>
          <w:sz w:val="22"/>
          <w:szCs w:val="22"/>
        </w:rPr>
        <w:t>who</w:t>
      </w:r>
      <w:r w:rsidRPr="7663C0FF" w:rsidR="002F7496">
        <w:rPr>
          <w:rFonts w:ascii="Arial" w:hAnsi="Arial" w:cs="Arial"/>
          <w:sz w:val="22"/>
          <w:szCs w:val="22"/>
        </w:rPr>
        <w:t xml:space="preserve"> use KIRAT to conduct investigations</w:t>
      </w:r>
      <w:r w:rsidRPr="7663C0FF" w:rsidR="02E9E7D8">
        <w:rPr>
          <w:rFonts w:ascii="Arial" w:hAnsi="Arial" w:cs="Arial"/>
          <w:sz w:val="22"/>
          <w:szCs w:val="22"/>
        </w:rPr>
        <w:t xml:space="preserve"> </w:t>
      </w:r>
      <w:r w:rsidRPr="7663C0FF" w:rsidR="002F7496">
        <w:rPr>
          <w:rFonts w:ascii="Arial" w:hAnsi="Arial" w:cs="Arial"/>
          <w:sz w:val="22"/>
          <w:szCs w:val="22"/>
        </w:rPr>
        <w:t xml:space="preserve">believe that </w:t>
      </w:r>
      <w:r w:rsidRPr="7663C0FF" w:rsidR="00FA7068">
        <w:rPr>
          <w:rFonts w:ascii="Arial" w:hAnsi="Arial" w:cs="Arial"/>
          <w:sz w:val="22"/>
          <w:szCs w:val="22"/>
        </w:rPr>
        <w:t>it</w:t>
      </w:r>
      <w:r w:rsidRPr="7663C0FF" w:rsidR="002F7496">
        <w:rPr>
          <w:rFonts w:ascii="Arial" w:hAnsi="Arial" w:cs="Arial"/>
          <w:sz w:val="22"/>
          <w:szCs w:val="22"/>
        </w:rPr>
        <w:t xml:space="preserve"> should be adapted to </w:t>
      </w:r>
      <w:r w:rsidRPr="7663C0FF" w:rsidR="002F7496">
        <w:rPr>
          <w:rFonts w:ascii="Arial" w:hAnsi="Arial" w:cs="Arial"/>
          <w:sz w:val="22"/>
          <w:szCs w:val="22"/>
        </w:rPr>
        <w:t xml:space="preserve">be </w:t>
      </w:r>
      <w:r w:rsidRPr="7663C0FF" w:rsidR="009F6328">
        <w:rPr>
          <w:rFonts w:ascii="Arial" w:hAnsi="Arial" w:cs="Arial"/>
          <w:sz w:val="22"/>
          <w:szCs w:val="22"/>
        </w:rPr>
        <w:t>app</w:t>
      </w:r>
      <w:r w:rsidRPr="7663C0FF" w:rsidR="1830E577">
        <w:rPr>
          <w:rFonts w:ascii="Arial" w:hAnsi="Arial" w:cs="Arial"/>
          <w:sz w:val="22"/>
          <w:szCs w:val="22"/>
        </w:rPr>
        <w:t>l</w:t>
      </w:r>
      <w:r w:rsidRPr="7663C0FF" w:rsidR="057DF4C6">
        <w:rPr>
          <w:rFonts w:ascii="Arial" w:hAnsi="Arial" w:cs="Arial"/>
          <w:sz w:val="22"/>
          <w:szCs w:val="22"/>
        </w:rPr>
        <w:t>icable</w:t>
      </w:r>
      <w:r w:rsidRPr="7663C0FF" w:rsidR="009F6328">
        <w:rPr>
          <w:rFonts w:ascii="Arial" w:hAnsi="Arial" w:cs="Arial"/>
          <w:sz w:val="22"/>
          <w:szCs w:val="22"/>
        </w:rPr>
        <w:t xml:space="preserve"> to females</w:t>
      </w:r>
      <w:r w:rsidRPr="7663C0FF" w:rsidR="2B48923B">
        <w:rPr>
          <w:rFonts w:ascii="Arial" w:hAnsi="Arial" w:cs="Arial"/>
          <w:sz w:val="22"/>
          <w:szCs w:val="22"/>
        </w:rPr>
        <w:t>.</w:t>
      </w:r>
    </w:p>
    <w:p w:rsidR="002F7496" w:rsidP="002F7496" w:rsidRDefault="002F7496" w14:paraId="23F05FCD" w14:textId="77777777">
      <w:pPr>
        <w:spacing w:line="360" w:lineRule="auto"/>
        <w:rPr>
          <w:rFonts w:ascii="Arial" w:hAnsi="Arial" w:cs="Arial"/>
          <w:sz w:val="22"/>
          <w:szCs w:val="22"/>
        </w:rPr>
      </w:pPr>
    </w:p>
    <w:p w:rsidRPr="00C81A6C" w:rsidR="002F7496" w:rsidP="002F7496" w:rsidRDefault="002F7496" w14:paraId="57980234" w14:textId="77777777">
      <w:pPr>
        <w:spacing w:line="360" w:lineRule="auto"/>
        <w:rPr>
          <w:rFonts w:ascii="Arial" w:hAnsi="Arial" w:cs="Arial"/>
          <w:sz w:val="22"/>
          <w:szCs w:val="22"/>
        </w:rPr>
      </w:pPr>
      <w:r w:rsidRPr="00F44A13">
        <w:rPr>
          <w:rFonts w:ascii="Arial" w:hAnsi="Arial" w:cs="Arial"/>
          <w:b/>
          <w:bCs/>
          <w:sz w:val="22"/>
          <w:szCs w:val="22"/>
        </w:rPr>
        <w:t>5.6</w:t>
      </w:r>
      <w:r>
        <w:rPr>
          <w:rFonts w:ascii="Arial" w:hAnsi="Arial" w:cs="Arial"/>
          <w:b/>
          <w:bCs/>
          <w:sz w:val="22"/>
          <w:szCs w:val="22"/>
        </w:rPr>
        <w:t xml:space="preserve"> -</w:t>
      </w:r>
      <w:r w:rsidRPr="00F44A13">
        <w:rPr>
          <w:rFonts w:ascii="Arial" w:hAnsi="Arial" w:cs="Arial"/>
          <w:b/>
          <w:bCs/>
          <w:sz w:val="22"/>
          <w:szCs w:val="22"/>
        </w:rPr>
        <w:t xml:space="preserve"> Recommendations</w:t>
      </w:r>
    </w:p>
    <w:p w:rsidRPr="00F44A13" w:rsidR="002F7496" w:rsidP="002F7496" w:rsidRDefault="002F7496" w14:paraId="7D9970B6" w14:textId="7DF2D634">
      <w:pPr>
        <w:spacing w:line="360" w:lineRule="auto"/>
        <w:rPr>
          <w:rFonts w:ascii="Arial" w:hAnsi="Arial" w:cs="Arial"/>
          <w:sz w:val="22"/>
          <w:szCs w:val="22"/>
        </w:rPr>
      </w:pPr>
      <w:r w:rsidRPr="00F44A13">
        <w:rPr>
          <w:rFonts w:ascii="Arial" w:hAnsi="Arial" w:cs="Arial"/>
          <w:sz w:val="22"/>
          <w:szCs w:val="22"/>
        </w:rPr>
        <w:t>Taking the results and findings into account, the researcher makes two recommendations.</w:t>
      </w:r>
    </w:p>
    <w:p w:rsidRPr="00F44A13" w:rsidR="002F7496" w:rsidP="002F7496" w:rsidRDefault="002F7496" w14:paraId="0285DE92" w14:textId="3A7905A4">
      <w:pPr>
        <w:spacing w:line="360" w:lineRule="auto"/>
        <w:rPr>
          <w:rFonts w:ascii="Arial" w:hAnsi="Arial" w:cs="Arial"/>
          <w:sz w:val="22"/>
          <w:szCs w:val="22"/>
        </w:rPr>
      </w:pPr>
      <w:r w:rsidRPr="00F44A13">
        <w:rPr>
          <w:rFonts w:ascii="Arial" w:hAnsi="Arial" w:cs="Arial"/>
          <w:sz w:val="22"/>
          <w:szCs w:val="22"/>
        </w:rPr>
        <w:t xml:space="preserve">Firstly, and most prominently, given the demonstration of the prevalence and risk of female IIOC offenders, it is recommended that KIRAT as a risk assessment tool for IIOC suspects is reviewed, and its application to female IIOC suspects considered. If, due to the method of </w:t>
      </w:r>
      <w:r w:rsidR="009F6328">
        <w:rPr>
          <w:rFonts w:ascii="Arial" w:hAnsi="Arial" w:cs="Arial"/>
          <w:sz w:val="22"/>
          <w:szCs w:val="22"/>
        </w:rPr>
        <w:t xml:space="preserve">KIRAT’s </w:t>
      </w:r>
      <w:r w:rsidRPr="00F44A13">
        <w:rPr>
          <w:rFonts w:ascii="Arial" w:hAnsi="Arial" w:cs="Arial"/>
          <w:sz w:val="22"/>
          <w:szCs w:val="22"/>
        </w:rPr>
        <w:t xml:space="preserve">construction it is unable to be </w:t>
      </w:r>
      <w:r w:rsidR="00AD3579">
        <w:rPr>
          <w:rFonts w:ascii="Arial" w:hAnsi="Arial" w:cs="Arial"/>
          <w:sz w:val="22"/>
          <w:szCs w:val="22"/>
        </w:rPr>
        <w:t>modified</w:t>
      </w:r>
      <w:r w:rsidRPr="00F44A13">
        <w:rPr>
          <w:rFonts w:ascii="Arial" w:hAnsi="Arial" w:cs="Arial"/>
          <w:sz w:val="22"/>
          <w:szCs w:val="22"/>
        </w:rPr>
        <w:t xml:space="preserve"> in its current state, the formulation of a separate risk assessment tool that is applicable to females should be considered.</w:t>
      </w:r>
    </w:p>
    <w:p w:rsidR="002F7496" w:rsidP="7663C0FF" w:rsidRDefault="002F7496" w14:paraId="64B8429B" w14:textId="0AB132EB">
      <w:pPr>
        <w:pStyle w:val="Normal"/>
        <w:suppressLineNumbers w:val="0"/>
        <w:bidi w:val="0"/>
        <w:spacing w:before="0" w:beforeAutospacing="off" w:after="160" w:afterAutospacing="off" w:line="360" w:lineRule="auto"/>
        <w:ind w:left="0" w:right="0"/>
        <w:jc w:val="left"/>
        <w:rPr>
          <w:rFonts w:ascii="Arial" w:hAnsi="Arial" w:cs="Arial"/>
          <w:sz w:val="22"/>
          <w:szCs w:val="22"/>
        </w:rPr>
      </w:pPr>
      <w:r w:rsidRPr="7663C0FF" w:rsidR="002F7496">
        <w:rPr>
          <w:rFonts w:ascii="Arial" w:hAnsi="Arial" w:cs="Arial"/>
          <w:sz w:val="22"/>
          <w:szCs w:val="22"/>
        </w:rPr>
        <w:t xml:space="preserve">The second recommendation is that IIOC investigators should receive mandatory training to address unconscious bias in relation to female </w:t>
      </w:r>
      <w:r w:rsidRPr="7663C0FF" w:rsidR="006376F7">
        <w:rPr>
          <w:rFonts w:ascii="Arial" w:hAnsi="Arial" w:cs="Arial"/>
          <w:sz w:val="22"/>
          <w:szCs w:val="22"/>
        </w:rPr>
        <w:t>sexual</w:t>
      </w:r>
      <w:r w:rsidRPr="7663C0FF" w:rsidR="002F7496">
        <w:rPr>
          <w:rFonts w:ascii="Arial" w:hAnsi="Arial" w:cs="Arial"/>
          <w:sz w:val="22"/>
          <w:szCs w:val="22"/>
        </w:rPr>
        <w:t xml:space="preserve"> offenders. Despite </w:t>
      </w:r>
      <w:r w:rsidRPr="7663C0FF" w:rsidR="002F7496">
        <w:rPr>
          <w:rFonts w:ascii="Arial" w:hAnsi="Arial" w:cs="Arial"/>
          <w:sz w:val="22"/>
          <w:szCs w:val="22"/>
        </w:rPr>
        <w:t>almost all</w:t>
      </w:r>
      <w:r w:rsidRPr="7663C0FF" w:rsidR="002F7496">
        <w:rPr>
          <w:rFonts w:ascii="Arial" w:hAnsi="Arial" w:cs="Arial"/>
          <w:sz w:val="22"/>
          <w:szCs w:val="22"/>
        </w:rPr>
        <w:t xml:space="preserve"> </w:t>
      </w:r>
      <w:r w:rsidRPr="7663C0FF" w:rsidR="36DAF91D">
        <w:rPr>
          <w:rFonts w:ascii="Arial" w:hAnsi="Arial" w:cs="Arial"/>
          <w:sz w:val="22"/>
          <w:szCs w:val="22"/>
        </w:rPr>
        <w:t>participants</w:t>
      </w:r>
      <w:r w:rsidRPr="7663C0FF" w:rsidR="002F7496">
        <w:rPr>
          <w:rFonts w:ascii="Arial" w:hAnsi="Arial" w:cs="Arial"/>
          <w:sz w:val="22"/>
          <w:szCs w:val="22"/>
        </w:rPr>
        <w:t xml:space="preserve"> having experience of IIOC investigations </w:t>
      </w:r>
      <w:r w:rsidRPr="7663C0FF" w:rsidR="2A3C493D">
        <w:rPr>
          <w:rFonts w:ascii="Arial" w:hAnsi="Arial" w:cs="Arial"/>
          <w:sz w:val="22"/>
          <w:szCs w:val="22"/>
        </w:rPr>
        <w:t>involving</w:t>
      </w:r>
      <w:r w:rsidRPr="7663C0FF" w:rsidR="002F7496">
        <w:rPr>
          <w:rFonts w:ascii="Arial" w:hAnsi="Arial" w:cs="Arial"/>
          <w:sz w:val="22"/>
          <w:szCs w:val="22"/>
        </w:rPr>
        <w:t xml:space="preserve"> female suspects, and </w:t>
      </w:r>
      <w:r w:rsidRPr="7663C0FF" w:rsidR="002F7496">
        <w:rPr>
          <w:rFonts w:ascii="Arial" w:hAnsi="Arial" w:cs="Arial"/>
          <w:sz w:val="22"/>
          <w:szCs w:val="22"/>
        </w:rPr>
        <w:t>all participants believing KIRAT should be applied to females, the</w:t>
      </w:r>
      <w:r w:rsidRPr="7663C0FF" w:rsidR="45E45AA2">
        <w:rPr>
          <w:rFonts w:ascii="Arial" w:hAnsi="Arial" w:cs="Arial"/>
          <w:sz w:val="22"/>
          <w:szCs w:val="22"/>
        </w:rPr>
        <w:t>re is a lack of</w:t>
      </w:r>
      <w:r w:rsidRPr="7663C0FF" w:rsidR="002F7496">
        <w:rPr>
          <w:rFonts w:ascii="Arial" w:hAnsi="Arial" w:cs="Arial"/>
          <w:sz w:val="22"/>
          <w:szCs w:val="22"/>
        </w:rPr>
        <w:t xml:space="preserve"> confidence in intelligence </w:t>
      </w:r>
      <w:r w:rsidRPr="7663C0FF" w:rsidR="002F7496">
        <w:rPr>
          <w:rFonts w:ascii="Arial" w:hAnsi="Arial" w:cs="Arial"/>
          <w:sz w:val="22"/>
          <w:szCs w:val="22"/>
        </w:rPr>
        <w:t>identifying</w:t>
      </w:r>
      <w:r w:rsidRPr="7663C0FF" w:rsidR="002F7496">
        <w:rPr>
          <w:rFonts w:ascii="Arial" w:hAnsi="Arial" w:cs="Arial"/>
          <w:sz w:val="22"/>
          <w:szCs w:val="22"/>
        </w:rPr>
        <w:t xml:space="preserve"> females as IIOC suspects</w:t>
      </w:r>
      <w:r w:rsidRPr="7663C0FF" w:rsidR="096F6BCA">
        <w:rPr>
          <w:rFonts w:ascii="Arial" w:hAnsi="Arial" w:cs="Arial"/>
          <w:sz w:val="22"/>
          <w:szCs w:val="22"/>
        </w:rPr>
        <w:t>. This</w:t>
      </w:r>
      <w:r w:rsidRPr="7663C0FF" w:rsidR="002F7496">
        <w:rPr>
          <w:rFonts w:ascii="Arial" w:hAnsi="Arial" w:cs="Arial"/>
          <w:sz w:val="22"/>
          <w:szCs w:val="22"/>
        </w:rPr>
        <w:t xml:space="preserve"> suggests that education around the documented prevalence of female sex</w:t>
      </w:r>
      <w:r w:rsidRPr="7663C0FF" w:rsidR="00EB3AEC">
        <w:rPr>
          <w:rFonts w:ascii="Arial" w:hAnsi="Arial" w:cs="Arial"/>
          <w:sz w:val="22"/>
          <w:szCs w:val="22"/>
        </w:rPr>
        <w:t>ual</w:t>
      </w:r>
      <w:r w:rsidRPr="7663C0FF" w:rsidR="002F7496">
        <w:rPr>
          <w:rFonts w:ascii="Arial" w:hAnsi="Arial" w:cs="Arial"/>
          <w:sz w:val="22"/>
          <w:szCs w:val="22"/>
        </w:rPr>
        <w:t xml:space="preserve"> offenders could </w:t>
      </w:r>
      <w:r w:rsidRPr="7663C0FF" w:rsidR="002F7496">
        <w:rPr>
          <w:rFonts w:ascii="Arial" w:hAnsi="Arial" w:cs="Arial"/>
          <w:sz w:val="22"/>
          <w:szCs w:val="22"/>
        </w:rPr>
        <w:t>assist</w:t>
      </w:r>
      <w:r w:rsidRPr="7663C0FF" w:rsidR="002F7496">
        <w:rPr>
          <w:rFonts w:ascii="Arial" w:hAnsi="Arial" w:cs="Arial"/>
          <w:sz w:val="22"/>
          <w:szCs w:val="22"/>
        </w:rPr>
        <w:t xml:space="preserve"> investigators to overcome this bias and regard male and female IIOC suspects with greater impartiality.</w:t>
      </w:r>
    </w:p>
    <w:p w:rsidR="5260C8B2" w:rsidP="5260C8B2" w:rsidRDefault="5260C8B2" w14:paraId="1CFB9FDF" w14:textId="19581A01">
      <w:pPr>
        <w:pStyle w:val="Normal"/>
        <w:spacing w:line="360" w:lineRule="auto"/>
        <w:rPr>
          <w:rFonts w:ascii="Arial" w:hAnsi="Arial" w:cs="Arial"/>
          <w:b w:val="1"/>
          <w:bCs w:val="1"/>
          <w:sz w:val="22"/>
          <w:szCs w:val="22"/>
        </w:rPr>
      </w:pPr>
    </w:p>
    <w:p w:rsidR="234B9057" w:rsidP="234B9057" w:rsidRDefault="234B9057" w14:paraId="2BDD2430" w14:textId="3C48A40A">
      <w:pPr>
        <w:pStyle w:val="Normal"/>
        <w:spacing w:line="360" w:lineRule="auto"/>
        <w:rPr>
          <w:rFonts w:ascii="Arial" w:hAnsi="Arial" w:cs="Arial"/>
          <w:b w:val="1"/>
          <w:bCs w:val="1"/>
          <w:sz w:val="22"/>
          <w:szCs w:val="22"/>
        </w:rPr>
      </w:pPr>
    </w:p>
    <w:p w:rsidRPr="00C81A6C" w:rsidR="002F7496" w:rsidP="5260C8B2" w:rsidRDefault="002F7496" w14:paraId="2FDEB5B6" w14:textId="7066253B">
      <w:pPr>
        <w:pStyle w:val="Normal"/>
        <w:spacing w:line="360" w:lineRule="auto"/>
        <w:rPr>
          <w:rFonts w:ascii="Arial" w:hAnsi="Arial" w:cs="Arial"/>
          <w:sz w:val="22"/>
          <w:szCs w:val="22"/>
        </w:rPr>
      </w:pPr>
      <w:r w:rsidRPr="7663C0FF" w:rsidR="002F7496">
        <w:rPr>
          <w:rFonts w:ascii="Arial" w:hAnsi="Arial" w:cs="Arial"/>
          <w:b w:val="1"/>
          <w:bCs w:val="1"/>
          <w:sz w:val="22"/>
          <w:szCs w:val="22"/>
        </w:rPr>
        <w:t>5.7</w:t>
      </w:r>
      <w:r w:rsidRPr="7663C0FF" w:rsidR="002F7496">
        <w:rPr>
          <w:rFonts w:ascii="Arial" w:hAnsi="Arial" w:cs="Arial"/>
          <w:b w:val="1"/>
          <w:bCs w:val="1"/>
          <w:sz w:val="22"/>
          <w:szCs w:val="22"/>
        </w:rPr>
        <w:t xml:space="preserve"> -</w:t>
      </w:r>
      <w:r w:rsidRPr="7663C0FF" w:rsidR="002F7496">
        <w:rPr>
          <w:rFonts w:ascii="Arial" w:hAnsi="Arial" w:cs="Arial"/>
          <w:b w:val="1"/>
          <w:bCs w:val="1"/>
          <w:sz w:val="22"/>
          <w:szCs w:val="22"/>
        </w:rPr>
        <w:t xml:space="preserve"> Conclusion</w:t>
      </w:r>
    </w:p>
    <w:p w:rsidRPr="00674920" w:rsidR="00980C01" w:rsidP="3B6F7E1F" w:rsidRDefault="002F7496" w14:paraId="2E66A123" w14:textId="3FFB96A9">
      <w:pPr>
        <w:spacing w:line="360" w:lineRule="auto"/>
        <w:rPr>
          <w:rFonts w:ascii="Arial" w:hAnsi="Arial" w:cs="Arial"/>
          <w:b w:val="1"/>
          <w:bCs w:val="1"/>
          <w:color w:val="000000" w:themeColor="text1" w:themeTint="FF" w:themeShade="FF"/>
          <w:sz w:val="22"/>
          <w:szCs w:val="22"/>
          <w:u w:val="single"/>
        </w:rPr>
      </w:pPr>
      <w:r w:rsidRPr="7663C0FF" w:rsidR="002F7496">
        <w:rPr>
          <w:rFonts w:ascii="Arial" w:hAnsi="Arial" w:cs="Arial"/>
          <w:sz w:val="22"/>
          <w:szCs w:val="22"/>
        </w:rPr>
        <w:t>In conclusion, this dissertation has considered and drawn attention to the need for adequate consideration and risk assessment of female IIOC suspects. Literature surrounding female sex</w:t>
      </w:r>
      <w:r w:rsidRPr="7663C0FF" w:rsidR="00A72562">
        <w:rPr>
          <w:rFonts w:ascii="Arial" w:hAnsi="Arial" w:cs="Arial"/>
          <w:sz w:val="22"/>
          <w:szCs w:val="22"/>
        </w:rPr>
        <w:t>ual</w:t>
      </w:r>
      <w:r w:rsidRPr="7663C0FF" w:rsidR="002F7496">
        <w:rPr>
          <w:rFonts w:ascii="Arial" w:hAnsi="Arial" w:cs="Arial"/>
          <w:sz w:val="22"/>
          <w:szCs w:val="22"/>
        </w:rPr>
        <w:t xml:space="preserve"> offenders, and the misconception of their low prevalence</w:t>
      </w:r>
      <w:r w:rsidRPr="7663C0FF" w:rsidR="00A72562">
        <w:rPr>
          <w:rFonts w:ascii="Arial" w:hAnsi="Arial" w:cs="Arial"/>
          <w:sz w:val="22"/>
          <w:szCs w:val="22"/>
        </w:rPr>
        <w:t>,</w:t>
      </w:r>
      <w:r w:rsidRPr="7663C0FF" w:rsidR="002F7496">
        <w:rPr>
          <w:rFonts w:ascii="Arial" w:hAnsi="Arial" w:cs="Arial"/>
          <w:sz w:val="22"/>
          <w:szCs w:val="22"/>
        </w:rPr>
        <w:t xml:space="preserve"> has </w:t>
      </w:r>
      <w:r w:rsidRPr="7663C0FF" w:rsidR="002F7496">
        <w:rPr>
          <w:rFonts w:ascii="Arial" w:hAnsi="Arial" w:cs="Arial"/>
          <w:sz w:val="22"/>
          <w:szCs w:val="22"/>
        </w:rPr>
        <w:t>identified</w:t>
      </w:r>
      <w:r w:rsidRPr="7663C0FF" w:rsidR="002F7496">
        <w:rPr>
          <w:rFonts w:ascii="Arial" w:hAnsi="Arial" w:cs="Arial"/>
          <w:sz w:val="22"/>
          <w:szCs w:val="22"/>
        </w:rPr>
        <w:t xml:space="preserve"> gaps</w:t>
      </w:r>
      <w:r w:rsidRPr="7663C0FF" w:rsidR="00E2290C">
        <w:rPr>
          <w:rFonts w:ascii="Arial" w:hAnsi="Arial" w:cs="Arial"/>
          <w:sz w:val="22"/>
          <w:szCs w:val="22"/>
        </w:rPr>
        <w:t xml:space="preserve">, </w:t>
      </w:r>
      <w:r w:rsidRPr="7663C0FF" w:rsidR="00E2290C">
        <w:rPr>
          <w:rFonts w:ascii="Arial" w:hAnsi="Arial" w:cs="Arial"/>
          <w:sz w:val="22"/>
          <w:szCs w:val="22"/>
        </w:rPr>
        <w:t>particularly</w:t>
      </w:r>
      <w:r w:rsidRPr="7663C0FF" w:rsidR="002F7496">
        <w:rPr>
          <w:rFonts w:ascii="Arial" w:hAnsi="Arial" w:cs="Arial"/>
          <w:sz w:val="22"/>
          <w:szCs w:val="22"/>
        </w:rPr>
        <w:t xml:space="preserve"> in relation to commission of IIOC offences</w:t>
      </w:r>
      <w:r w:rsidRPr="7663C0FF" w:rsidR="00E2290C">
        <w:rPr>
          <w:rFonts w:ascii="Arial" w:hAnsi="Arial" w:cs="Arial"/>
          <w:sz w:val="22"/>
          <w:szCs w:val="22"/>
        </w:rPr>
        <w:t xml:space="preserve">. </w:t>
      </w:r>
      <w:r w:rsidRPr="7663C0FF" w:rsidR="009A0CED">
        <w:rPr>
          <w:rFonts w:ascii="Arial" w:hAnsi="Arial" w:cs="Arial"/>
          <w:sz w:val="22"/>
          <w:szCs w:val="22"/>
        </w:rPr>
        <w:t xml:space="preserve">Addressing these gaps </w:t>
      </w:r>
      <w:r w:rsidRPr="7663C0FF" w:rsidR="002F7496">
        <w:rPr>
          <w:rFonts w:ascii="Arial" w:hAnsi="Arial" w:cs="Arial"/>
          <w:sz w:val="22"/>
          <w:szCs w:val="22"/>
        </w:rPr>
        <w:t>could contribute to the understanding of these individuals</w:t>
      </w:r>
      <w:r w:rsidRPr="7663C0FF" w:rsidR="009A0CED">
        <w:rPr>
          <w:rFonts w:ascii="Arial" w:hAnsi="Arial" w:cs="Arial"/>
          <w:sz w:val="22"/>
          <w:szCs w:val="22"/>
        </w:rPr>
        <w:t xml:space="preserve"> a</w:t>
      </w:r>
      <w:r w:rsidRPr="7663C0FF" w:rsidR="00B71C53">
        <w:rPr>
          <w:rFonts w:ascii="Arial" w:hAnsi="Arial" w:cs="Arial"/>
          <w:sz w:val="22"/>
          <w:szCs w:val="22"/>
        </w:rPr>
        <w:t>nd their offences.</w:t>
      </w:r>
      <w:r w:rsidRPr="7663C0FF" w:rsidR="002F7496">
        <w:rPr>
          <w:rFonts w:ascii="Arial" w:hAnsi="Arial" w:cs="Arial"/>
          <w:sz w:val="22"/>
          <w:szCs w:val="22"/>
        </w:rPr>
        <w:t xml:space="preserve"> KIRAT was examined and its efficacy challenged </w:t>
      </w:r>
      <w:r w:rsidRPr="7663C0FF" w:rsidR="00BD1961">
        <w:rPr>
          <w:rFonts w:ascii="Arial" w:hAnsi="Arial" w:cs="Arial"/>
          <w:sz w:val="22"/>
          <w:szCs w:val="22"/>
        </w:rPr>
        <w:t>due to its inability to be applied</w:t>
      </w:r>
      <w:r w:rsidRPr="7663C0FF" w:rsidR="002F7496">
        <w:rPr>
          <w:rFonts w:ascii="Arial" w:hAnsi="Arial" w:cs="Arial"/>
          <w:sz w:val="22"/>
          <w:szCs w:val="22"/>
        </w:rPr>
        <w:t xml:space="preserve"> to female IIOC suspects. The researcher hopes that the recognition of the risks posed by female IIOC suspects could influence contemplation of a review of KIRAT so that female suspects are given </w:t>
      </w:r>
      <w:r w:rsidRPr="7663C0FF" w:rsidR="002F7496">
        <w:rPr>
          <w:rFonts w:ascii="Arial" w:hAnsi="Arial" w:cs="Arial"/>
          <w:sz w:val="22"/>
          <w:szCs w:val="22"/>
        </w:rPr>
        <w:t>appropriate</w:t>
      </w:r>
      <w:r w:rsidRPr="7663C0FF" w:rsidR="002F7496">
        <w:rPr>
          <w:rFonts w:ascii="Arial" w:hAnsi="Arial" w:cs="Arial"/>
          <w:sz w:val="22"/>
          <w:szCs w:val="22"/>
        </w:rPr>
        <w:t xml:space="preserve"> and effective investigative consideration, with the ultimate view of mitigating the risk they pose to vulnerable children</w:t>
      </w:r>
      <w:r w:rsidRPr="7663C0FF" w:rsidR="41F7832B">
        <w:rPr>
          <w:rFonts w:ascii="Arial" w:hAnsi="Arial" w:cs="Arial"/>
          <w:sz w:val="22"/>
          <w:szCs w:val="22"/>
        </w:rPr>
        <w:t>.</w:t>
      </w:r>
    </w:p>
    <w:p w:rsidRPr="00674920" w:rsidR="00980C01" w:rsidP="5260C8B2" w:rsidRDefault="002F7496" w14:paraId="3B46361F" w14:textId="1D2B969A">
      <w:pPr>
        <w:spacing w:line="360" w:lineRule="auto"/>
        <w:rPr>
          <w:rFonts w:ascii="Arial" w:hAnsi="Arial" w:cs="Arial"/>
          <w:b w:val="1"/>
          <w:bCs w:val="1"/>
        </w:rPr>
      </w:pPr>
    </w:p>
    <w:p w:rsidRPr="00674920" w:rsidR="00980C01" w:rsidP="5260C8B2" w:rsidRDefault="002F7496" w14:paraId="1623020B" w14:textId="31D47802">
      <w:pPr>
        <w:spacing w:line="360" w:lineRule="auto"/>
        <w:rPr>
          <w:rFonts w:ascii="Arial" w:hAnsi="Arial" w:cs="Arial"/>
          <w:b w:val="1"/>
          <w:bCs w:val="1"/>
        </w:rPr>
      </w:pPr>
    </w:p>
    <w:p w:rsidRPr="00674920" w:rsidR="00980C01" w:rsidP="5260C8B2" w:rsidRDefault="002F7496" w14:paraId="47A96815" w14:textId="2856BC55">
      <w:pPr>
        <w:spacing w:line="360" w:lineRule="auto"/>
        <w:rPr>
          <w:rFonts w:ascii="Arial" w:hAnsi="Arial" w:cs="Arial"/>
          <w:b w:val="1"/>
          <w:bCs w:val="1"/>
        </w:rPr>
      </w:pPr>
    </w:p>
    <w:p w:rsidRPr="00674920" w:rsidR="00980C01" w:rsidP="5260C8B2" w:rsidRDefault="002F7496" w14:paraId="31E5FE3A" w14:textId="51B8C607">
      <w:pPr>
        <w:spacing w:line="360" w:lineRule="auto"/>
        <w:rPr>
          <w:rFonts w:ascii="Arial" w:hAnsi="Arial" w:cs="Arial"/>
          <w:b w:val="1"/>
          <w:bCs w:val="1"/>
        </w:rPr>
      </w:pPr>
    </w:p>
    <w:p w:rsidRPr="00674920" w:rsidR="00980C01" w:rsidP="5260C8B2" w:rsidRDefault="002F7496" w14:paraId="14FF4864" w14:textId="13484864">
      <w:pPr>
        <w:spacing w:line="360" w:lineRule="auto"/>
        <w:rPr>
          <w:rFonts w:ascii="Arial" w:hAnsi="Arial" w:cs="Arial"/>
          <w:b w:val="1"/>
          <w:bCs w:val="1"/>
        </w:rPr>
      </w:pPr>
    </w:p>
    <w:p w:rsidRPr="00674920" w:rsidR="00980C01" w:rsidP="5260C8B2" w:rsidRDefault="002F7496" w14:paraId="75AEC10A" w14:textId="1F6A0CC4">
      <w:pPr>
        <w:spacing w:line="360" w:lineRule="auto"/>
        <w:rPr>
          <w:rFonts w:ascii="Arial" w:hAnsi="Arial" w:cs="Arial"/>
          <w:b w:val="1"/>
          <w:bCs w:val="1"/>
        </w:rPr>
      </w:pPr>
    </w:p>
    <w:p w:rsidRPr="00674920" w:rsidR="00980C01" w:rsidP="5260C8B2" w:rsidRDefault="002F7496" w14:paraId="633E52F8" w14:textId="4A7D3ABD">
      <w:pPr>
        <w:spacing w:line="360" w:lineRule="auto"/>
        <w:rPr>
          <w:rFonts w:ascii="Arial" w:hAnsi="Arial" w:cs="Arial"/>
          <w:b w:val="1"/>
          <w:bCs w:val="1"/>
        </w:rPr>
      </w:pPr>
    </w:p>
    <w:p w:rsidRPr="00674920" w:rsidR="00980C01" w:rsidP="5260C8B2" w:rsidRDefault="002F7496" w14:paraId="6AD826F5" w14:textId="1A7B2E6B">
      <w:pPr>
        <w:spacing w:line="360" w:lineRule="auto"/>
        <w:rPr>
          <w:rFonts w:ascii="Arial" w:hAnsi="Arial" w:cs="Arial"/>
          <w:b w:val="1"/>
          <w:bCs w:val="1"/>
        </w:rPr>
      </w:pPr>
    </w:p>
    <w:p w:rsidRPr="00674920" w:rsidR="00980C01" w:rsidP="5260C8B2" w:rsidRDefault="002F7496" w14:paraId="0A7B1CC9" w14:textId="3D4A27E5">
      <w:pPr>
        <w:spacing w:line="360" w:lineRule="auto"/>
        <w:rPr>
          <w:rFonts w:ascii="Arial" w:hAnsi="Arial" w:cs="Arial"/>
          <w:b w:val="1"/>
          <w:bCs w:val="1"/>
        </w:rPr>
      </w:pPr>
    </w:p>
    <w:p w:rsidRPr="00674920" w:rsidR="00980C01" w:rsidP="5260C8B2" w:rsidRDefault="002F7496" w14:paraId="224AD6BD" w14:textId="1B741C82">
      <w:pPr>
        <w:spacing w:line="360" w:lineRule="auto"/>
        <w:rPr>
          <w:rFonts w:ascii="Arial" w:hAnsi="Arial" w:cs="Arial"/>
          <w:b w:val="1"/>
          <w:bCs w:val="1"/>
        </w:rPr>
      </w:pPr>
    </w:p>
    <w:p w:rsidRPr="00674920" w:rsidR="00980C01" w:rsidP="5260C8B2" w:rsidRDefault="002F7496" w14:paraId="00B942BB" w14:textId="7AB3FBAF">
      <w:pPr>
        <w:spacing w:line="360" w:lineRule="auto"/>
        <w:rPr>
          <w:rFonts w:ascii="Arial" w:hAnsi="Arial" w:cs="Arial"/>
          <w:b w:val="1"/>
          <w:bCs w:val="1"/>
        </w:rPr>
      </w:pPr>
    </w:p>
    <w:p w:rsidRPr="00674920" w:rsidR="00980C01" w:rsidP="5260C8B2" w:rsidRDefault="002F7496" w14:paraId="30E5C73A" w14:textId="108DF234">
      <w:pPr>
        <w:spacing w:line="360" w:lineRule="auto"/>
        <w:rPr>
          <w:rFonts w:ascii="Arial" w:hAnsi="Arial" w:cs="Arial"/>
          <w:b w:val="1"/>
          <w:bCs w:val="1"/>
        </w:rPr>
      </w:pPr>
    </w:p>
    <w:p w:rsidRPr="00674920" w:rsidR="00980C01" w:rsidP="5260C8B2" w:rsidRDefault="002F7496" w14:paraId="2CCB465D" w14:textId="1B17394A">
      <w:pPr>
        <w:spacing w:line="360" w:lineRule="auto"/>
        <w:rPr>
          <w:rFonts w:ascii="Arial" w:hAnsi="Arial" w:cs="Arial"/>
          <w:b w:val="1"/>
          <w:bCs w:val="1"/>
        </w:rPr>
      </w:pPr>
    </w:p>
    <w:p w:rsidRPr="00674920" w:rsidR="00980C01" w:rsidP="5260C8B2" w:rsidRDefault="002F7496" w14:paraId="73E2B176" w14:textId="3B63AFE5">
      <w:pPr>
        <w:spacing w:line="360" w:lineRule="auto"/>
        <w:rPr>
          <w:rFonts w:ascii="Arial" w:hAnsi="Arial" w:cs="Arial"/>
          <w:b w:val="1"/>
          <w:bCs w:val="1"/>
        </w:rPr>
      </w:pPr>
    </w:p>
    <w:p w:rsidR="7663C0FF" w:rsidP="7663C0FF" w:rsidRDefault="7663C0FF" w14:paraId="23DA426E" w14:textId="28A0C71A">
      <w:pPr>
        <w:pStyle w:val="Normal"/>
        <w:spacing w:line="360" w:lineRule="auto"/>
        <w:rPr>
          <w:rFonts w:ascii="Arial" w:hAnsi="Arial" w:cs="Arial"/>
          <w:b w:val="1"/>
          <w:bCs w:val="1"/>
        </w:rPr>
      </w:pPr>
    </w:p>
    <w:p w:rsidR="234B9057" w:rsidP="234B9057" w:rsidRDefault="234B9057" w14:paraId="33161016" w14:textId="69B3B3DF">
      <w:pPr>
        <w:pStyle w:val="Normal"/>
        <w:spacing w:line="360" w:lineRule="auto"/>
        <w:rPr>
          <w:rFonts w:ascii="Arial" w:hAnsi="Arial" w:cs="Arial"/>
          <w:b w:val="1"/>
          <w:bCs w:val="1"/>
        </w:rPr>
      </w:pPr>
    </w:p>
    <w:p w:rsidR="234B9057" w:rsidP="234B9057" w:rsidRDefault="234B9057" w14:paraId="12B9B51D" w14:textId="7CE6885A">
      <w:pPr>
        <w:pStyle w:val="Normal"/>
        <w:spacing w:line="360" w:lineRule="auto"/>
        <w:rPr>
          <w:rFonts w:ascii="Arial" w:hAnsi="Arial" w:cs="Arial"/>
          <w:b w:val="1"/>
          <w:bCs w:val="1"/>
        </w:rPr>
      </w:pPr>
    </w:p>
    <w:p w:rsidR="234B9057" w:rsidP="234B9057" w:rsidRDefault="234B9057" w14:paraId="0F594997" w14:textId="0453F815">
      <w:pPr>
        <w:pStyle w:val="Normal"/>
        <w:spacing w:line="360" w:lineRule="auto"/>
        <w:rPr>
          <w:rFonts w:ascii="Arial" w:hAnsi="Arial" w:cs="Arial"/>
          <w:b w:val="1"/>
          <w:bCs w:val="1"/>
        </w:rPr>
      </w:pPr>
    </w:p>
    <w:p w:rsidR="234B9057" w:rsidP="234B9057" w:rsidRDefault="234B9057" w14:paraId="1280C26D" w14:textId="2A2A0001">
      <w:pPr>
        <w:pStyle w:val="Normal"/>
        <w:spacing w:line="360" w:lineRule="auto"/>
        <w:rPr>
          <w:rFonts w:ascii="Arial" w:hAnsi="Arial" w:cs="Arial"/>
          <w:b w:val="1"/>
          <w:bCs w:val="1"/>
        </w:rPr>
      </w:pPr>
    </w:p>
    <w:p w:rsidRPr="00674920" w:rsidR="00980C01" w:rsidP="5260C8B2" w:rsidRDefault="002F7496" w14:paraId="7209A715" w14:textId="4C0383DC">
      <w:pPr>
        <w:pStyle w:val="Normal"/>
        <w:spacing w:line="360" w:lineRule="auto"/>
        <w:rPr>
          <w:rFonts w:ascii="Arial" w:hAnsi="Arial" w:cs="Arial"/>
          <w:b w:val="1"/>
          <w:bCs w:val="1"/>
          <w:color w:val="000000" w:themeColor="text1"/>
          <w:sz w:val="22"/>
          <w:szCs w:val="22"/>
          <w:u w:val="single"/>
        </w:rPr>
      </w:pPr>
      <w:r w:rsidRPr="7663C0FF" w:rsidR="002F7496">
        <w:rPr>
          <w:rFonts w:ascii="Arial" w:hAnsi="Arial" w:cs="Arial"/>
          <w:b w:val="1"/>
          <w:bCs w:val="1"/>
        </w:rPr>
        <w:t>Bibliography</w:t>
      </w:r>
    </w:p>
    <w:p w:rsidRPr="005457A7" w:rsidR="00980C01" w:rsidP="3B6F7E1F" w:rsidRDefault="00980C01" w14:paraId="775BD09A" w14:textId="77777777">
      <w:pPr>
        <w:pStyle w:val="Normal"/>
        <w:spacing w:line="360" w:lineRule="auto"/>
        <w:ind/>
        <w:rPr>
          <w:rStyle w:val="Hyperlink"/>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Adu</w:t>
      </w:r>
      <w:r w:rsidRPr="3B6F7E1F" w:rsidR="00980C01">
        <w:rPr>
          <w:rFonts w:ascii="Arial" w:hAnsi="Arial" w:cs="Arial"/>
          <w:color w:val="000000" w:themeColor="text1" w:themeTint="FF" w:themeShade="FF"/>
          <w:sz w:val="22"/>
          <w:szCs w:val="22"/>
        </w:rPr>
        <w:t xml:space="preserve">, J., Owusu, M. F., Martin-Yeboah, E., Pino Gavidia, L. A. and </w:t>
      </w:r>
      <w:r w:rsidRPr="3B6F7E1F" w:rsidR="00980C01">
        <w:rPr>
          <w:rFonts w:ascii="Arial" w:hAnsi="Arial" w:cs="Arial"/>
          <w:color w:val="000000" w:themeColor="text1" w:themeTint="FF" w:themeShade="FF"/>
          <w:sz w:val="22"/>
          <w:szCs w:val="22"/>
        </w:rPr>
        <w:t>Gyfami</w:t>
      </w:r>
      <w:r w:rsidRPr="3B6F7E1F" w:rsidR="00980C01">
        <w:rPr>
          <w:rFonts w:ascii="Arial" w:hAnsi="Arial" w:cs="Arial"/>
          <w:color w:val="000000" w:themeColor="text1" w:themeTint="FF" w:themeShade="FF"/>
          <w:sz w:val="22"/>
          <w:szCs w:val="22"/>
        </w:rPr>
        <w:t>, S. (2022). ‘A discussion of some controversies in mixed methods research for emerging researchers</w:t>
      </w:r>
      <w:r w:rsidRPr="3B6F7E1F" w:rsidR="00980C01">
        <w:rPr>
          <w:rFonts w:ascii="Arial" w:hAnsi="Arial" w:cs="Arial"/>
          <w:color w:val="000000" w:themeColor="text1" w:themeTint="FF" w:themeShade="FF"/>
          <w:sz w:val="22"/>
          <w:szCs w:val="22"/>
        </w:rPr>
        <w:t>’,</w:t>
      </w:r>
      <w:r w:rsidRPr="3B6F7E1F" w:rsidR="00980C01">
        <w:rPr>
          <w:rFonts w:ascii="Arial" w:hAnsi="Arial" w:cs="Arial"/>
          <w:color w:val="000000" w:themeColor="text1" w:themeTint="FF" w:themeShade="FF"/>
          <w:sz w:val="22"/>
          <w:szCs w:val="22"/>
        </w:rPr>
        <w:t xml:space="preserve"> </w:t>
      </w:r>
      <w:r w:rsidRPr="3B6F7E1F" w:rsidR="00980C01">
        <w:rPr>
          <w:rFonts w:ascii="Arial" w:hAnsi="Arial" w:cs="Arial"/>
          <w:i w:val="1"/>
          <w:iCs w:val="1"/>
          <w:color w:val="000000" w:themeColor="text1" w:themeTint="FF" w:themeShade="FF"/>
          <w:sz w:val="22"/>
          <w:szCs w:val="22"/>
        </w:rPr>
        <w:t xml:space="preserve">Methodological Innovations, </w:t>
      </w:r>
      <w:r w:rsidRPr="3B6F7E1F" w:rsidR="00980C01">
        <w:rPr>
          <w:rFonts w:ascii="Arial" w:hAnsi="Arial" w:cs="Arial"/>
          <w:color w:val="000000" w:themeColor="text1" w:themeTint="FF" w:themeShade="FF"/>
          <w:sz w:val="22"/>
          <w:szCs w:val="22"/>
        </w:rPr>
        <w:t xml:space="preserve">15(3), pp. 321-330. Available at: </w:t>
      </w:r>
      <w:r w:rsidRPr="3B6F7E1F" w:rsidR="00980C01">
        <w:rPr>
          <w:rFonts w:ascii="Arial" w:hAnsi="Arial" w:cs="Arial"/>
          <w:color w:val="000000" w:themeColor="text1" w:themeTint="FF" w:themeShade="FF"/>
          <w:sz w:val="22"/>
          <w:szCs w:val="22"/>
          <w:u w:val="single"/>
        </w:rPr>
        <w:t>https://doi.org/10.1177/20597991221123398</w:t>
      </w:r>
    </w:p>
    <w:p w:rsidRPr="00674920" w:rsidR="00980C01" w:rsidP="009A365D" w:rsidRDefault="00980C01" w14:paraId="185EAD71" w14:textId="77777777">
      <w:pPr>
        <w:spacing w:line="360" w:lineRule="auto"/>
        <w:rPr>
          <w:rStyle w:val="Hyperlink"/>
          <w:rFonts w:ascii="Arial" w:hAnsi="Arial" w:cs="Arial"/>
          <w:color w:val="000000" w:themeColor="text1"/>
          <w:sz w:val="22"/>
          <w:szCs w:val="22"/>
        </w:rPr>
      </w:pPr>
    </w:p>
    <w:p w:rsidRPr="005457A7" w:rsidR="00980C01" w:rsidP="3B6F7E1F" w:rsidRDefault="00980C01" w14:paraId="03308785"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Aguinis</w:t>
      </w:r>
      <w:r w:rsidRPr="3B6F7E1F" w:rsidR="00980C01">
        <w:rPr>
          <w:rFonts w:ascii="Arial" w:hAnsi="Arial" w:cs="Arial"/>
          <w:color w:val="000000" w:themeColor="text1" w:themeTint="FF" w:themeShade="FF"/>
          <w:sz w:val="22"/>
          <w:szCs w:val="22"/>
        </w:rPr>
        <w:t xml:space="preserve">, H. and Henle, C. (2004) ‘Ethics in research’, in </w:t>
      </w:r>
      <w:r w:rsidRPr="3B6F7E1F" w:rsidR="00980C01">
        <w:rPr>
          <w:rFonts w:ascii="Arial" w:hAnsi="Arial" w:cs="Arial"/>
          <w:color w:val="000000" w:themeColor="text1" w:themeTint="FF" w:themeShade="FF"/>
          <w:sz w:val="22"/>
          <w:szCs w:val="22"/>
        </w:rPr>
        <w:t>Rogelberg</w:t>
      </w:r>
      <w:r w:rsidRPr="3B6F7E1F" w:rsidR="00980C01">
        <w:rPr>
          <w:rFonts w:ascii="Arial" w:hAnsi="Arial" w:cs="Arial"/>
          <w:color w:val="000000" w:themeColor="text1" w:themeTint="FF" w:themeShade="FF"/>
          <w:sz w:val="22"/>
          <w:szCs w:val="22"/>
        </w:rPr>
        <w:t xml:space="preserve">, S. G. (ed) </w:t>
      </w:r>
      <w:r w:rsidRPr="3B6F7E1F" w:rsidR="00980C01">
        <w:rPr>
          <w:rFonts w:ascii="Arial" w:hAnsi="Arial" w:cs="Arial"/>
          <w:i w:val="1"/>
          <w:iCs w:val="1"/>
          <w:color w:val="000000" w:themeColor="text1" w:themeTint="FF" w:themeShade="FF"/>
          <w:sz w:val="22"/>
          <w:szCs w:val="22"/>
        </w:rPr>
        <w:t xml:space="preserve">Handbook of Research Methods in Industrial and Organizational Psychology. </w:t>
      </w:r>
      <w:r w:rsidRPr="3B6F7E1F" w:rsidR="00980C01">
        <w:rPr>
          <w:rFonts w:ascii="Arial" w:hAnsi="Arial" w:cs="Arial"/>
          <w:color w:val="000000" w:themeColor="text1" w:themeTint="FF" w:themeShade="FF"/>
          <w:sz w:val="22"/>
          <w:szCs w:val="22"/>
        </w:rPr>
        <w:t>Oxford: Blackwell Publishing Ltd.</w:t>
      </w:r>
    </w:p>
    <w:p w:rsidRPr="00674920" w:rsidR="00980C01" w:rsidP="009A365D" w:rsidRDefault="00980C01" w14:paraId="77CBA705" w14:textId="77777777">
      <w:pPr>
        <w:pStyle w:val="ListParagraph"/>
        <w:spacing w:line="360" w:lineRule="auto"/>
        <w:ind w:left="0"/>
        <w:rPr>
          <w:rFonts w:ascii="Arial" w:hAnsi="Arial" w:cs="Arial"/>
          <w:color w:val="000000" w:themeColor="text1"/>
          <w:sz w:val="22"/>
          <w:szCs w:val="22"/>
        </w:rPr>
      </w:pPr>
    </w:p>
    <w:p w:rsidRPr="005457A7" w:rsidR="00980C01" w:rsidP="3B6F7E1F" w:rsidRDefault="00980C01" w14:paraId="5AD36361" w14:textId="77777777" w14:noSpellErr="1">
      <w:pPr>
        <w:pStyle w:val="Normal"/>
        <w:spacing w:line="360" w:lineRule="auto"/>
        <w:ind/>
        <w:rPr>
          <w:rStyle w:val="Hyperlink"/>
          <w:rFonts w:ascii="Arial" w:hAnsi="Arial" w:cs="Arial"/>
          <w:color w:val="000000" w:themeColor="text1"/>
          <w:sz w:val="22"/>
          <w:szCs w:val="22"/>
        </w:rPr>
      </w:pPr>
      <w:r w:rsidRPr="7663C0FF" w:rsidR="00980C01">
        <w:rPr>
          <w:rFonts w:ascii="Arial" w:hAnsi="Arial" w:cs="Arial"/>
          <w:color w:val="000000" w:themeColor="text1" w:themeTint="FF" w:themeShade="FF"/>
          <w:sz w:val="22"/>
          <w:szCs w:val="22"/>
        </w:rPr>
        <w:t xml:space="preserve">Andrade, C. (2020) ‘Sample Size and its Importance in Research’, </w:t>
      </w:r>
      <w:r w:rsidRPr="7663C0FF" w:rsidR="00980C01">
        <w:rPr>
          <w:rFonts w:ascii="Arial" w:hAnsi="Arial" w:cs="Arial"/>
          <w:i w:val="1"/>
          <w:iCs w:val="1"/>
          <w:color w:val="000000" w:themeColor="text1" w:themeTint="FF" w:themeShade="FF"/>
          <w:sz w:val="22"/>
          <w:szCs w:val="22"/>
        </w:rPr>
        <w:t xml:space="preserve">Indian journal of psychological medicine, </w:t>
      </w:r>
      <w:r w:rsidRPr="7663C0FF" w:rsidR="00980C01">
        <w:rPr>
          <w:rFonts w:ascii="Arial" w:hAnsi="Arial" w:cs="Arial"/>
          <w:color w:val="000000" w:themeColor="text1" w:themeTint="FF" w:themeShade="FF"/>
          <w:sz w:val="22"/>
          <w:szCs w:val="22"/>
        </w:rPr>
        <w:t xml:space="preserve">42(1), pp. 102-103. Available at: </w:t>
      </w:r>
      <w:r w:rsidRPr="7663C0FF" w:rsidR="00980C01">
        <w:rPr>
          <w:rFonts w:ascii="Arial" w:hAnsi="Arial" w:cs="Arial"/>
          <w:color w:val="000000" w:themeColor="text1" w:themeTint="FF" w:themeShade="FF"/>
          <w:sz w:val="22"/>
          <w:szCs w:val="22"/>
          <w:u w:val="single"/>
        </w:rPr>
        <w:t>https://doi.org/10.4103/IJPSYM.IJPSYM_504_19</w:t>
      </w:r>
    </w:p>
    <w:p w:rsidRPr="00674920" w:rsidR="00980C01" w:rsidP="009A365D" w:rsidRDefault="00980C01" w14:paraId="7A9854AE" w14:textId="77777777">
      <w:pPr>
        <w:pStyle w:val="ListParagraph"/>
        <w:spacing w:line="360" w:lineRule="auto"/>
        <w:ind w:left="0"/>
        <w:rPr>
          <w:rFonts w:ascii="Arial" w:hAnsi="Arial" w:cs="Arial"/>
          <w:color w:val="000000" w:themeColor="text1"/>
          <w:sz w:val="22"/>
          <w:szCs w:val="22"/>
        </w:rPr>
      </w:pPr>
    </w:p>
    <w:p w:rsidRPr="005457A7" w:rsidR="00980C01" w:rsidP="3B6F7E1F" w:rsidRDefault="00980C01" w14:paraId="40F58C40" w14:textId="77777777">
      <w:pPr>
        <w:pStyle w:val="Normal"/>
        <w:spacing w:line="360" w:lineRule="auto"/>
        <w:ind/>
        <w:rPr>
          <w:rFonts w:ascii="Arial" w:hAnsi="Arial" w:cs="Arial"/>
          <w:color w:val="000000" w:themeColor="text1"/>
          <w:sz w:val="22"/>
          <w:szCs w:val="22"/>
        </w:rPr>
      </w:pPr>
      <w:r w:rsidRPr="7663C0FF" w:rsidR="00980C01">
        <w:rPr>
          <w:rFonts w:ascii="Arial" w:hAnsi="Arial" w:cs="Arial"/>
          <w:color w:val="000000" w:themeColor="text1" w:themeTint="FF" w:themeShade="FF"/>
          <w:sz w:val="22"/>
          <w:szCs w:val="22"/>
        </w:rPr>
        <w:t>Babchishin</w:t>
      </w:r>
      <w:r w:rsidRPr="7663C0FF" w:rsidR="00980C01">
        <w:rPr>
          <w:rFonts w:ascii="Arial" w:hAnsi="Arial" w:cs="Arial"/>
          <w:color w:val="000000" w:themeColor="text1" w:themeTint="FF" w:themeShade="FF"/>
          <w:sz w:val="22"/>
          <w:szCs w:val="22"/>
        </w:rPr>
        <w:t xml:space="preserve">, K. M., Karl Hanson, R. and Hermann, C. A. (2011) ‘The Characteristics of Online Sex Offenders: A Meta-Analysis’, </w:t>
      </w:r>
      <w:r w:rsidRPr="7663C0FF" w:rsidR="00980C01">
        <w:rPr>
          <w:rFonts w:ascii="Arial" w:hAnsi="Arial" w:cs="Arial"/>
          <w:i w:val="1"/>
          <w:iCs w:val="1"/>
          <w:color w:val="000000" w:themeColor="text1" w:themeTint="FF" w:themeShade="FF"/>
          <w:sz w:val="22"/>
          <w:szCs w:val="22"/>
        </w:rPr>
        <w:t>Sexual Abuse,</w:t>
      </w:r>
      <w:r w:rsidRPr="7663C0FF" w:rsidR="00980C01">
        <w:rPr>
          <w:rFonts w:ascii="Arial" w:hAnsi="Arial" w:cs="Arial"/>
          <w:color w:val="000000" w:themeColor="text1" w:themeTint="FF" w:themeShade="FF"/>
          <w:sz w:val="22"/>
          <w:szCs w:val="22"/>
        </w:rPr>
        <w:t xml:space="preserve"> 23(1), pp. 92-123. Available at: </w:t>
      </w:r>
      <w:r w:rsidRPr="7663C0FF" w:rsidR="00980C01">
        <w:rPr>
          <w:rFonts w:ascii="Arial" w:hAnsi="Arial" w:cs="Arial"/>
          <w:color w:val="000000" w:themeColor="text1" w:themeTint="FF" w:themeShade="FF"/>
          <w:sz w:val="22"/>
          <w:szCs w:val="22"/>
          <w:u w:val="single"/>
        </w:rPr>
        <w:t>https://doi.org/10.1177/1079063210370708</w:t>
      </w:r>
    </w:p>
    <w:p w:rsidRPr="00674920" w:rsidR="00980C01" w:rsidP="009A365D" w:rsidRDefault="00980C01" w14:paraId="2712429A" w14:textId="77777777">
      <w:pPr>
        <w:spacing w:line="360" w:lineRule="auto"/>
        <w:rPr>
          <w:rFonts w:ascii="Arial" w:hAnsi="Arial" w:cs="Arial"/>
          <w:color w:val="000000" w:themeColor="text1"/>
          <w:sz w:val="22"/>
          <w:szCs w:val="22"/>
        </w:rPr>
      </w:pPr>
    </w:p>
    <w:p w:rsidRPr="005457A7" w:rsidR="00980C01" w:rsidP="3B6F7E1F" w:rsidRDefault="00980C01" w14:paraId="0291CF23"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Babu, N. and Kohli, P. (2023) ‘Commentary: Reliability in research’, </w:t>
      </w:r>
      <w:r w:rsidRPr="3B6F7E1F" w:rsidR="00980C01">
        <w:rPr>
          <w:rFonts w:ascii="Arial" w:hAnsi="Arial" w:cs="Arial"/>
          <w:i w:val="1"/>
          <w:iCs w:val="1"/>
          <w:color w:val="000000" w:themeColor="text1" w:themeTint="FF" w:themeShade="FF"/>
          <w:sz w:val="22"/>
          <w:szCs w:val="22"/>
        </w:rPr>
        <w:t xml:space="preserve">Indian Journal of Ophthalmology, </w:t>
      </w:r>
      <w:r w:rsidRPr="3B6F7E1F" w:rsidR="00980C01">
        <w:rPr>
          <w:rFonts w:ascii="Arial" w:hAnsi="Arial" w:cs="Arial"/>
          <w:color w:val="000000" w:themeColor="text1" w:themeTint="FF" w:themeShade="FF"/>
          <w:sz w:val="22"/>
          <w:szCs w:val="22"/>
        </w:rPr>
        <w:t xml:space="preserve">71(2), pp. 400-401. Available at: </w:t>
      </w:r>
      <w:r w:rsidRPr="3B6F7E1F" w:rsidR="00980C01">
        <w:rPr>
          <w:rFonts w:ascii="Arial" w:hAnsi="Arial" w:cs="Arial"/>
          <w:color w:val="000000" w:themeColor="text1" w:themeTint="FF" w:themeShade="FF"/>
          <w:sz w:val="22"/>
          <w:szCs w:val="22"/>
          <w:u w:val="single"/>
        </w:rPr>
        <w:t>https://doi.org/10.4103/ijo.IJO_2016_22</w:t>
      </w:r>
    </w:p>
    <w:p w:rsidRPr="00674920" w:rsidR="00980C01" w:rsidP="009A365D" w:rsidRDefault="00980C01" w14:paraId="2EC4263E" w14:textId="77777777">
      <w:pPr>
        <w:spacing w:line="360" w:lineRule="auto"/>
        <w:rPr>
          <w:rFonts w:ascii="Arial" w:hAnsi="Arial" w:cs="Arial"/>
          <w:color w:val="000000" w:themeColor="text1"/>
          <w:sz w:val="22"/>
          <w:szCs w:val="22"/>
        </w:rPr>
      </w:pPr>
    </w:p>
    <w:p w:rsidRPr="005457A7" w:rsidR="00980C01" w:rsidP="3B6F7E1F" w:rsidRDefault="00980C01" w14:paraId="35FBD8AA" w14:textId="77777777">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 xml:space="preserve">Bailey, A., Allen, L., Stevens, E., </w:t>
      </w:r>
      <w:r w:rsidRPr="3B6F7E1F" w:rsidR="00980C01">
        <w:rPr>
          <w:rStyle w:val="Hyperlink"/>
          <w:rFonts w:ascii="Arial" w:hAnsi="Arial" w:cs="Arial"/>
          <w:color w:val="000000" w:themeColor="text1" w:themeTint="FF" w:themeShade="FF"/>
          <w:sz w:val="22"/>
          <w:szCs w:val="22"/>
          <w:u w:val="none"/>
        </w:rPr>
        <w:t>Dervley</w:t>
      </w:r>
      <w:r w:rsidRPr="3B6F7E1F" w:rsidR="00980C01">
        <w:rPr>
          <w:rStyle w:val="Hyperlink"/>
          <w:rFonts w:ascii="Arial" w:hAnsi="Arial" w:cs="Arial"/>
          <w:color w:val="000000" w:themeColor="text1" w:themeTint="FF" w:themeShade="FF"/>
          <w:sz w:val="22"/>
          <w:szCs w:val="22"/>
          <w:u w:val="none"/>
        </w:rPr>
        <w:t xml:space="preserve">, R., Findlater, D. and </w:t>
      </w:r>
      <w:r w:rsidRPr="3B6F7E1F" w:rsidR="00980C01">
        <w:rPr>
          <w:rStyle w:val="Hyperlink"/>
          <w:rFonts w:ascii="Arial" w:hAnsi="Arial" w:cs="Arial"/>
          <w:color w:val="000000" w:themeColor="text1" w:themeTint="FF" w:themeShade="FF"/>
          <w:sz w:val="22"/>
          <w:szCs w:val="22"/>
          <w:u w:val="none"/>
        </w:rPr>
        <w:t>Wefers</w:t>
      </w:r>
      <w:r w:rsidRPr="3B6F7E1F" w:rsidR="00980C01">
        <w:rPr>
          <w:rStyle w:val="Hyperlink"/>
          <w:rFonts w:ascii="Arial" w:hAnsi="Arial" w:cs="Arial"/>
          <w:color w:val="000000" w:themeColor="text1" w:themeTint="FF" w:themeShade="FF"/>
          <w:sz w:val="22"/>
          <w:szCs w:val="22"/>
          <w:u w:val="none"/>
        </w:rPr>
        <w:t xml:space="preserve">, S. (2022) ‘Pathways and Prevention for Indecent Images of Children Offending: A Qualitative Study’, </w:t>
      </w:r>
      <w:r w:rsidRPr="3B6F7E1F" w:rsidR="00980C01">
        <w:rPr>
          <w:rStyle w:val="Hyperlink"/>
          <w:rFonts w:ascii="Arial" w:hAnsi="Arial" w:cs="Arial"/>
          <w:i w:val="1"/>
          <w:iCs w:val="1"/>
          <w:color w:val="000000" w:themeColor="text1" w:themeTint="FF" w:themeShade="FF"/>
          <w:sz w:val="22"/>
          <w:szCs w:val="22"/>
          <w:u w:val="none"/>
        </w:rPr>
        <w:t xml:space="preserve">Sexual Offending, </w:t>
      </w:r>
      <w:r w:rsidRPr="3B6F7E1F" w:rsidR="00980C01">
        <w:rPr>
          <w:rStyle w:val="Hyperlink"/>
          <w:rFonts w:ascii="Arial" w:hAnsi="Arial" w:cs="Arial"/>
          <w:color w:val="000000" w:themeColor="text1" w:themeTint="FF" w:themeShade="FF"/>
          <w:sz w:val="22"/>
          <w:szCs w:val="22"/>
          <w:u w:val="none"/>
        </w:rPr>
        <w:t xml:space="preserve">17. Available at </w:t>
      </w:r>
      <w:r w:rsidRPr="3B6F7E1F" w:rsidR="00980C01">
        <w:rPr>
          <w:rFonts w:ascii="Arial" w:hAnsi="Arial" w:cs="Arial"/>
          <w:color w:val="000000" w:themeColor="text1" w:themeTint="FF" w:themeShade="FF"/>
          <w:sz w:val="22"/>
          <w:szCs w:val="22"/>
          <w:u w:val="single"/>
        </w:rPr>
        <w:t>https://doi.org/10.5964/sotrap.6657</w:t>
      </w:r>
    </w:p>
    <w:p w:rsidRPr="00674920" w:rsidR="00980C01" w:rsidP="009A365D" w:rsidRDefault="00980C01" w14:paraId="19B3CED2"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221218B2" w14:textId="77777777">
      <w:pPr>
        <w:pStyle w:val="Normal"/>
        <w:spacing w:line="360" w:lineRule="auto"/>
        <w:ind/>
        <w:rPr>
          <w:rFonts w:ascii="Arial" w:hAnsi="Arial" w:cs="Arial"/>
          <w:color w:val="000000" w:themeColor="text1"/>
          <w:sz w:val="22"/>
          <w:szCs w:val="22"/>
        </w:rPr>
      </w:pPr>
      <w:r w:rsidRPr="3B6F7E1F" w:rsidR="00980C01">
        <w:rPr>
          <w:rStyle w:val="Hyperlink"/>
          <w:rFonts w:ascii="Arial" w:hAnsi="Arial" w:cs="Arial"/>
          <w:color w:val="000000" w:themeColor="text1" w:themeTint="FF" w:themeShade="FF"/>
          <w:sz w:val="22"/>
          <w:szCs w:val="22"/>
          <w:u w:val="none"/>
        </w:rPr>
        <w:t xml:space="preserve">Barchard, K. A. and Williams, J. (2008) ‘Practical advice for conducting ethical online experiments and questionnaires for United States psychologists’, </w:t>
      </w:r>
      <w:r w:rsidRPr="3B6F7E1F" w:rsidR="00980C01">
        <w:rPr>
          <w:rStyle w:val="Hyperlink"/>
          <w:rFonts w:ascii="Arial" w:hAnsi="Arial" w:cs="Arial"/>
          <w:i w:val="1"/>
          <w:iCs w:val="1"/>
          <w:color w:val="000000" w:themeColor="text1" w:themeTint="FF" w:themeShade="FF"/>
          <w:sz w:val="22"/>
          <w:szCs w:val="22"/>
          <w:u w:val="none"/>
        </w:rPr>
        <w:t>Behavior</w:t>
      </w:r>
      <w:r w:rsidRPr="3B6F7E1F" w:rsidR="00980C01">
        <w:rPr>
          <w:rStyle w:val="Hyperlink"/>
          <w:rFonts w:ascii="Arial" w:hAnsi="Arial" w:cs="Arial"/>
          <w:i w:val="1"/>
          <w:iCs w:val="1"/>
          <w:color w:val="000000" w:themeColor="text1" w:themeTint="FF" w:themeShade="FF"/>
          <w:sz w:val="22"/>
          <w:szCs w:val="22"/>
          <w:u w:val="none"/>
        </w:rPr>
        <w:t xml:space="preserve"> Research Methods, </w:t>
      </w:r>
      <w:r w:rsidRPr="3B6F7E1F" w:rsidR="00980C01">
        <w:rPr>
          <w:rStyle w:val="Hyperlink"/>
          <w:rFonts w:ascii="Arial" w:hAnsi="Arial" w:cs="Arial"/>
          <w:color w:val="000000" w:themeColor="text1" w:themeTint="FF" w:themeShade="FF"/>
          <w:sz w:val="22"/>
          <w:szCs w:val="22"/>
          <w:u w:val="none"/>
        </w:rPr>
        <w:t xml:space="preserve">40(4), pp. 1111-1128. Available at: </w:t>
      </w:r>
      <w:r w:rsidRPr="3B6F7E1F" w:rsidR="00980C01">
        <w:rPr>
          <w:rFonts w:ascii="Arial" w:hAnsi="Arial" w:cs="Arial"/>
          <w:color w:val="000000" w:themeColor="text1" w:themeTint="FF" w:themeShade="FF"/>
          <w:sz w:val="22"/>
          <w:szCs w:val="22"/>
          <w:u w:val="single"/>
        </w:rPr>
        <w:t>https://doi.org/10.3758/BRM.40.4.1111</w:t>
      </w:r>
    </w:p>
    <w:p w:rsidRPr="00674920" w:rsidR="00980C01" w:rsidP="009A365D" w:rsidRDefault="00980C01" w14:paraId="2B4A264E" w14:textId="77777777">
      <w:pPr>
        <w:pStyle w:val="ListParagraph"/>
        <w:spacing w:line="360" w:lineRule="auto"/>
        <w:ind w:left="0"/>
        <w:rPr>
          <w:rStyle w:val="Hyperlink"/>
          <w:rFonts w:ascii="Arial" w:hAnsi="Arial" w:cs="Arial"/>
          <w:color w:val="000000" w:themeColor="text1"/>
          <w:sz w:val="22"/>
          <w:szCs w:val="22"/>
          <w:u w:val="none"/>
        </w:rPr>
      </w:pPr>
    </w:p>
    <w:p w:rsidRPr="005457A7" w:rsidR="00980C01" w:rsidP="3B6F7E1F" w:rsidRDefault="00980C01" w14:paraId="56AC364E"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 xml:space="preserve">Bhandari, P. (2023) </w:t>
      </w:r>
      <w:r w:rsidRPr="3B6F7E1F" w:rsidR="00980C01">
        <w:rPr>
          <w:rStyle w:val="Hyperlink"/>
          <w:rFonts w:ascii="Arial" w:hAnsi="Arial" w:cs="Arial"/>
          <w:i w:val="1"/>
          <w:iCs w:val="1"/>
          <w:color w:val="000000" w:themeColor="text1" w:themeTint="FF" w:themeShade="FF"/>
          <w:sz w:val="22"/>
          <w:szCs w:val="22"/>
          <w:u w:val="none"/>
        </w:rPr>
        <w:t xml:space="preserve">Questionnaire Design | Methods, Question Types &amp; Examples. </w:t>
      </w:r>
      <w:r w:rsidRPr="3B6F7E1F" w:rsidR="00980C01">
        <w:rPr>
          <w:rStyle w:val="Hyperlink"/>
          <w:rFonts w:ascii="Arial" w:hAnsi="Arial" w:cs="Arial"/>
          <w:color w:val="000000" w:themeColor="text1" w:themeTint="FF" w:themeShade="FF"/>
          <w:sz w:val="22"/>
          <w:szCs w:val="22"/>
          <w:u w:val="none"/>
        </w:rPr>
        <w:t xml:space="preserve">Available at: </w:t>
      </w:r>
      <w:r w:rsidRPr="3B6F7E1F" w:rsidR="00980C01">
        <w:rPr>
          <w:rFonts w:ascii="Arial" w:hAnsi="Arial" w:cs="Arial"/>
          <w:color w:val="000000" w:themeColor="text1" w:themeTint="FF" w:themeShade="FF"/>
          <w:sz w:val="22"/>
          <w:szCs w:val="22"/>
          <w:u w:val="single"/>
        </w:rPr>
        <w:t>https://www.scribbr.com/methodology/questionnaire/#:~:text=Designing%20a%20questionnaire%20means%20creating%20valid%20and%20reliable%20questions%20that</w:t>
      </w:r>
      <w:r w:rsidRPr="3B6F7E1F" w:rsidR="00980C01">
        <w:rPr>
          <w:rFonts w:ascii="Arial" w:hAnsi="Arial" w:cs="Arial"/>
          <w:color w:val="000000" w:themeColor="text1" w:themeTint="FF" w:themeShade="FF"/>
          <w:sz w:val="22"/>
          <w:szCs w:val="22"/>
        </w:rPr>
        <w:t xml:space="preserve"> (Accessed: 6 October 2024).</w:t>
      </w:r>
    </w:p>
    <w:p w:rsidRPr="00674920" w:rsidR="00980C01" w:rsidP="009A365D" w:rsidRDefault="00980C01" w14:paraId="27AC427A"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167F0AA1" w14:textId="77777777">
      <w:pPr>
        <w:pStyle w:val="Normal"/>
        <w:spacing w:line="360" w:lineRule="auto"/>
        <w:ind/>
        <w:rPr>
          <w:rFonts w:ascii="Arial" w:hAnsi="Arial" w:cs="Arial"/>
          <w:color w:val="000000" w:themeColor="text1"/>
          <w:sz w:val="22"/>
          <w:szCs w:val="22"/>
        </w:rPr>
      </w:pPr>
      <w:r w:rsidRPr="5260C8B2" w:rsidR="00980C01">
        <w:rPr>
          <w:rFonts w:ascii="Arial" w:hAnsi="Arial" w:cs="Arial"/>
          <w:color w:val="000000" w:themeColor="text1" w:themeTint="FF" w:themeShade="FF"/>
          <w:sz w:val="22"/>
          <w:szCs w:val="22"/>
        </w:rPr>
        <w:t>Bhattacherjee</w:t>
      </w:r>
      <w:r w:rsidRPr="5260C8B2" w:rsidR="00980C01">
        <w:rPr>
          <w:rFonts w:ascii="Arial" w:hAnsi="Arial" w:cs="Arial"/>
          <w:color w:val="000000" w:themeColor="text1" w:themeTint="FF" w:themeShade="FF"/>
          <w:sz w:val="22"/>
          <w:szCs w:val="22"/>
        </w:rPr>
        <w:t xml:space="preserve">, A. (2019) </w:t>
      </w:r>
      <w:r w:rsidRPr="5260C8B2" w:rsidR="00980C01">
        <w:rPr>
          <w:rFonts w:ascii="Arial" w:hAnsi="Arial" w:cs="Arial"/>
          <w:i w:val="1"/>
          <w:iCs w:val="1"/>
          <w:color w:val="000000" w:themeColor="text1" w:themeTint="FF" w:themeShade="FF"/>
          <w:sz w:val="22"/>
          <w:szCs w:val="22"/>
        </w:rPr>
        <w:t xml:space="preserve">Social Science Research: Principles, </w:t>
      </w:r>
      <w:r w:rsidRPr="5260C8B2" w:rsidR="00980C01">
        <w:rPr>
          <w:rFonts w:ascii="Arial" w:hAnsi="Arial" w:cs="Arial"/>
          <w:i w:val="1"/>
          <w:iCs w:val="1"/>
          <w:color w:val="000000" w:themeColor="text1" w:themeTint="FF" w:themeShade="FF"/>
          <w:sz w:val="22"/>
          <w:szCs w:val="22"/>
        </w:rPr>
        <w:t>Methods</w:t>
      </w:r>
      <w:r w:rsidRPr="5260C8B2" w:rsidR="00980C01">
        <w:rPr>
          <w:rFonts w:ascii="Arial" w:hAnsi="Arial" w:cs="Arial"/>
          <w:i w:val="1"/>
          <w:iCs w:val="1"/>
          <w:color w:val="000000" w:themeColor="text1" w:themeTint="FF" w:themeShade="FF"/>
          <w:sz w:val="22"/>
          <w:szCs w:val="22"/>
        </w:rPr>
        <w:t xml:space="preserve"> and Practices (Revised edition). </w:t>
      </w:r>
      <w:r w:rsidRPr="5260C8B2" w:rsidR="00980C01">
        <w:rPr>
          <w:rFonts w:ascii="Arial" w:hAnsi="Arial" w:cs="Arial"/>
          <w:color w:val="000000" w:themeColor="text1" w:themeTint="FF" w:themeShade="FF"/>
          <w:sz w:val="22"/>
          <w:szCs w:val="22"/>
        </w:rPr>
        <w:t xml:space="preserve">Australia: University of Southern Queensland. Available at: </w:t>
      </w:r>
      <w:hyperlink r:id="R5187d85861d2481c">
        <w:r w:rsidRPr="5260C8B2" w:rsidR="00980C01">
          <w:rPr>
            <w:rStyle w:val="Hyperlink"/>
            <w:rFonts w:ascii="Arial" w:hAnsi="Arial" w:cs="Arial"/>
            <w:color w:val="000000" w:themeColor="text1" w:themeTint="FF" w:themeShade="FF"/>
            <w:sz w:val="22"/>
            <w:szCs w:val="22"/>
          </w:rPr>
          <w:t>https://doi.org/10.26192/q7w89</w:t>
        </w:r>
      </w:hyperlink>
    </w:p>
    <w:p w:rsidR="5260C8B2" w:rsidP="5260C8B2" w:rsidRDefault="5260C8B2" w14:paraId="3F343D6D" w14:textId="0D2D08D6">
      <w:pPr>
        <w:pStyle w:val="Normal"/>
        <w:spacing w:line="360" w:lineRule="auto"/>
        <w:rPr>
          <w:rFonts w:ascii="Arial" w:hAnsi="Arial" w:cs="Arial"/>
          <w:sz w:val="22"/>
          <w:szCs w:val="22"/>
        </w:rPr>
      </w:pPr>
    </w:p>
    <w:p w:rsidRPr="005457A7" w:rsidR="00980C01" w:rsidP="3B6F7E1F" w:rsidRDefault="00980C01" w14:paraId="5AA623A6"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Fonts w:ascii="Arial" w:hAnsi="Arial" w:cs="Arial"/>
          <w:color w:val="000000" w:themeColor="text1" w:themeTint="FF" w:themeShade="FF"/>
          <w:sz w:val="22"/>
          <w:szCs w:val="22"/>
        </w:rPr>
        <w:t xml:space="preserve">Bourke, M. L. and Hernandez, A. E. (2009) ‘The ‘Butner Study’ Redux: A Report of the Incidence of Hands-on Child Victimization by Child Pornography Offenders’, </w:t>
      </w:r>
      <w:r w:rsidRPr="3B6F7E1F" w:rsidR="00980C01">
        <w:rPr>
          <w:rFonts w:ascii="Arial" w:hAnsi="Arial" w:cs="Arial"/>
          <w:i w:val="1"/>
          <w:iCs w:val="1"/>
          <w:color w:val="000000" w:themeColor="text1" w:themeTint="FF" w:themeShade="FF"/>
          <w:sz w:val="22"/>
          <w:szCs w:val="22"/>
        </w:rPr>
        <w:t xml:space="preserve">Journal of Family Violence, </w:t>
      </w:r>
      <w:r w:rsidRPr="3B6F7E1F" w:rsidR="00980C01">
        <w:rPr>
          <w:rFonts w:ascii="Arial" w:hAnsi="Arial" w:cs="Arial"/>
          <w:color w:val="000000" w:themeColor="text1" w:themeTint="FF" w:themeShade="FF"/>
          <w:sz w:val="22"/>
          <w:szCs w:val="22"/>
        </w:rPr>
        <w:t xml:space="preserve">24(3), pp. 183-191. Available at: </w:t>
      </w:r>
      <w:r w:rsidRPr="3B6F7E1F" w:rsidR="00980C01">
        <w:rPr>
          <w:rFonts w:ascii="Arial" w:hAnsi="Arial" w:cs="Arial"/>
          <w:color w:val="000000" w:themeColor="text1" w:themeTint="FF" w:themeShade="FF"/>
          <w:sz w:val="22"/>
          <w:szCs w:val="22"/>
          <w:u w:val="single"/>
        </w:rPr>
        <w:t>https://doi.org/10.1007/s10896-008-9219-y</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32B280F4"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0509EED4"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 xml:space="preserve">Brown, K. M. and Kloess, J. A. (2022) ‘Attitudes towards and </w:t>
      </w:r>
      <w:r w:rsidRPr="3B6F7E1F" w:rsidR="00980C01">
        <w:rPr>
          <w:rStyle w:val="Hyperlink"/>
          <w:rFonts w:ascii="Arial" w:hAnsi="Arial" w:cs="Arial"/>
          <w:color w:val="000000" w:themeColor="text1" w:themeTint="FF" w:themeShade="FF"/>
          <w:sz w:val="22"/>
          <w:szCs w:val="22"/>
          <w:u w:val="none"/>
        </w:rPr>
        <w:t>perceptions</w:t>
      </w:r>
      <w:r w:rsidRPr="3B6F7E1F" w:rsidR="00980C01">
        <w:rPr>
          <w:rStyle w:val="Hyperlink"/>
          <w:rFonts w:ascii="Arial" w:hAnsi="Arial" w:cs="Arial"/>
          <w:color w:val="000000" w:themeColor="text1" w:themeTint="FF" w:themeShade="FF"/>
          <w:sz w:val="22"/>
          <w:szCs w:val="22"/>
          <w:u w:val="none"/>
        </w:rPr>
        <w:t xml:space="preserve"> of females who sexually offend against children: a comparison between students and professionals’, </w:t>
      </w:r>
      <w:r w:rsidRPr="3B6F7E1F" w:rsidR="00980C01">
        <w:rPr>
          <w:rStyle w:val="Hyperlink"/>
          <w:rFonts w:ascii="Arial" w:hAnsi="Arial" w:cs="Arial"/>
          <w:i w:val="1"/>
          <w:iCs w:val="1"/>
          <w:color w:val="000000" w:themeColor="text1" w:themeTint="FF" w:themeShade="FF"/>
          <w:sz w:val="22"/>
          <w:szCs w:val="22"/>
          <w:u w:val="none"/>
        </w:rPr>
        <w:t xml:space="preserve">Journal of Sexual Aggression, </w:t>
      </w:r>
      <w:r w:rsidRPr="3B6F7E1F" w:rsidR="00980C01">
        <w:rPr>
          <w:rStyle w:val="Hyperlink"/>
          <w:rFonts w:ascii="Arial" w:hAnsi="Arial" w:cs="Arial"/>
          <w:color w:val="000000" w:themeColor="text1" w:themeTint="FF" w:themeShade="FF"/>
          <w:sz w:val="22"/>
          <w:szCs w:val="22"/>
          <w:u w:val="none"/>
        </w:rPr>
        <w:t xml:space="preserve">30(1), pp.41-59. Available at: </w:t>
      </w:r>
      <w:r w:rsidRPr="3B6F7E1F" w:rsidR="00980C01">
        <w:rPr>
          <w:rFonts w:ascii="Arial" w:hAnsi="Arial" w:cs="Arial"/>
          <w:color w:val="000000" w:themeColor="text1" w:themeTint="FF" w:themeShade="FF"/>
          <w:sz w:val="22"/>
          <w:szCs w:val="22"/>
          <w:u w:val="single"/>
        </w:rPr>
        <w:t>https://doi.org/10.1080/13552600.2022.2110292</w:t>
      </w:r>
    </w:p>
    <w:p w:rsidRPr="00674920" w:rsidR="00980C01" w:rsidP="009A365D" w:rsidRDefault="00980C01" w14:paraId="691BFADA"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7173741B"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 xml:space="preserve">Business Research Methodology (2013) </w:t>
      </w:r>
      <w:r w:rsidRPr="3B6F7E1F" w:rsidR="00980C01">
        <w:rPr>
          <w:rStyle w:val="Hyperlink"/>
          <w:rFonts w:ascii="Arial" w:hAnsi="Arial" w:cs="Arial"/>
          <w:i w:val="1"/>
          <w:iCs w:val="1"/>
          <w:color w:val="000000" w:themeColor="text1" w:themeTint="FF" w:themeShade="FF"/>
          <w:sz w:val="22"/>
          <w:szCs w:val="22"/>
          <w:u w:val="none"/>
        </w:rPr>
        <w:t xml:space="preserve">Questionnaires. </w:t>
      </w:r>
      <w:r w:rsidRPr="3B6F7E1F" w:rsidR="00980C01">
        <w:rPr>
          <w:rStyle w:val="Hyperlink"/>
          <w:rFonts w:ascii="Arial" w:hAnsi="Arial" w:cs="Arial"/>
          <w:color w:val="000000" w:themeColor="text1" w:themeTint="FF" w:themeShade="FF"/>
          <w:sz w:val="22"/>
          <w:szCs w:val="22"/>
          <w:u w:val="none"/>
        </w:rPr>
        <w:t xml:space="preserve">Available at: </w:t>
      </w:r>
      <w:r w:rsidRPr="3B6F7E1F" w:rsidR="00980C01">
        <w:rPr>
          <w:rFonts w:ascii="Arial" w:hAnsi="Arial" w:cs="Arial"/>
          <w:color w:val="000000" w:themeColor="text1" w:themeTint="FF" w:themeShade="FF"/>
          <w:sz w:val="22"/>
          <w:szCs w:val="22"/>
          <w:u w:val="single"/>
        </w:rPr>
        <w:t>https://research-methodology.net/research-methods/survey-method/questionnaires-2/</w:t>
      </w:r>
      <w:r w:rsidRPr="3B6F7E1F" w:rsidR="00980C01">
        <w:rPr>
          <w:rFonts w:ascii="Arial" w:hAnsi="Arial" w:cs="Arial"/>
          <w:color w:val="000000" w:themeColor="text1" w:themeTint="FF" w:themeShade="FF"/>
          <w:sz w:val="22"/>
          <w:szCs w:val="22"/>
        </w:rPr>
        <w:t xml:space="preserve"> (Accessed: 19 September 2024).</w:t>
      </w:r>
    </w:p>
    <w:p w:rsidRPr="00674920" w:rsidR="00980C01" w:rsidP="009A365D" w:rsidRDefault="00980C01" w14:paraId="753A13C3"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501505AB"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Carter, B. (2013) ‘Women and violent extremism’</w:t>
      </w:r>
      <w:r w:rsidRPr="3B6F7E1F" w:rsidR="00980C01">
        <w:rPr>
          <w:rStyle w:val="Hyperlink"/>
          <w:rFonts w:ascii="Arial" w:hAnsi="Arial" w:cs="Arial"/>
          <w:i w:val="1"/>
          <w:iCs w:val="1"/>
          <w:color w:val="000000" w:themeColor="text1" w:themeTint="FF" w:themeShade="FF"/>
          <w:sz w:val="22"/>
          <w:szCs w:val="22"/>
          <w:u w:val="none"/>
        </w:rPr>
        <w:t xml:space="preserve"> GSDRC Helpdesk Research Report, </w:t>
      </w:r>
      <w:r w:rsidRPr="3B6F7E1F" w:rsidR="00980C01">
        <w:rPr>
          <w:rStyle w:val="Hyperlink"/>
          <w:rFonts w:ascii="Arial" w:hAnsi="Arial" w:cs="Arial"/>
          <w:color w:val="000000" w:themeColor="text1" w:themeTint="FF" w:themeShade="FF"/>
          <w:sz w:val="22"/>
          <w:szCs w:val="22"/>
          <w:u w:val="none"/>
        </w:rPr>
        <w:t>13 March. Available at:</w:t>
      </w:r>
      <w:r w:rsidRPr="3B6F7E1F" w:rsidR="00980C01">
        <w:rPr>
          <w:rFonts w:ascii="Arial" w:hAnsi="Arial" w:cs="Arial"/>
          <w:color w:val="000000" w:themeColor="text1" w:themeTint="FF" w:themeShade="FF"/>
          <w:sz w:val="22"/>
          <w:szCs w:val="22"/>
        </w:rPr>
        <w:t xml:space="preserve"> </w:t>
      </w:r>
      <w:r w:rsidRPr="3B6F7E1F" w:rsidR="00980C01">
        <w:rPr>
          <w:rFonts w:ascii="Arial" w:hAnsi="Arial" w:cs="Arial"/>
          <w:color w:val="000000" w:themeColor="text1" w:themeTint="FF" w:themeShade="FF"/>
          <w:sz w:val="22"/>
          <w:szCs w:val="22"/>
          <w:u w:val="single"/>
        </w:rPr>
        <w:t>https://assets.publishing.service.gov.uk/media/57a08a00ed915d622c0004e3/hdq898.pdf</w:t>
      </w:r>
      <w:r w:rsidRPr="3B6F7E1F" w:rsidR="00980C01">
        <w:rPr>
          <w:rStyle w:val="Hyperlink"/>
          <w:rFonts w:ascii="Arial" w:hAnsi="Arial" w:cs="Arial"/>
          <w:color w:val="000000" w:themeColor="text1" w:themeTint="FF" w:themeShade="FF"/>
          <w:sz w:val="22"/>
          <w:szCs w:val="22"/>
          <w:u w:val="none"/>
        </w:rPr>
        <w:t xml:space="preserve"> (Accessed 29 August 2024).</w:t>
      </w:r>
    </w:p>
    <w:p w:rsidRPr="00674920" w:rsidR="00980C01" w:rsidP="009A365D" w:rsidRDefault="00980C01" w14:paraId="51874544"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4D791ADE"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Caulfield, J. (2023) </w:t>
      </w:r>
      <w:r w:rsidRPr="3B6F7E1F" w:rsidR="00980C01">
        <w:rPr>
          <w:rFonts w:ascii="Arial" w:hAnsi="Arial" w:cs="Arial"/>
          <w:i w:val="1"/>
          <w:iCs w:val="1"/>
          <w:color w:val="000000" w:themeColor="text1" w:themeTint="FF" w:themeShade="FF"/>
          <w:sz w:val="22"/>
          <w:szCs w:val="22"/>
        </w:rPr>
        <w:t xml:space="preserve">How to Do Thematic Analysis | Step-by-Step Guide &amp; Examples. </w:t>
      </w:r>
      <w:r w:rsidRPr="3B6F7E1F" w:rsidR="00980C01">
        <w:rPr>
          <w:rFonts w:ascii="Arial" w:hAnsi="Arial" w:cs="Arial"/>
          <w:color w:val="000000" w:themeColor="text1" w:themeTint="FF" w:themeShade="FF"/>
          <w:sz w:val="22"/>
          <w:szCs w:val="22"/>
        </w:rPr>
        <w:t xml:space="preserve">Available at: </w:t>
      </w:r>
      <w:r w:rsidRPr="3B6F7E1F" w:rsidR="00980C01">
        <w:rPr>
          <w:rFonts w:ascii="Arial" w:hAnsi="Arial" w:cs="Arial"/>
          <w:color w:val="000000" w:themeColor="text1" w:themeTint="FF" w:themeShade="FF"/>
          <w:sz w:val="22"/>
          <w:szCs w:val="22"/>
          <w:u w:val="single"/>
        </w:rPr>
        <w:t xml:space="preserve">https://www.scribbr.com/methodology/thematic-analysis/ </w:t>
      </w:r>
      <w:r w:rsidRPr="3B6F7E1F" w:rsidR="00980C01">
        <w:rPr>
          <w:rFonts w:ascii="Arial" w:hAnsi="Arial" w:cs="Arial"/>
          <w:color w:val="000000" w:themeColor="text1" w:themeTint="FF" w:themeShade="FF"/>
          <w:sz w:val="22"/>
          <w:szCs w:val="22"/>
        </w:rPr>
        <w:t>(Accessed: 28 September 2024).</w:t>
      </w:r>
    </w:p>
    <w:p w:rsidRPr="00674920" w:rsidR="00980C01" w:rsidP="009A365D" w:rsidRDefault="00980C01" w14:paraId="3A089655" w14:textId="77777777">
      <w:pPr>
        <w:spacing w:line="360" w:lineRule="auto"/>
        <w:rPr>
          <w:rFonts w:ascii="Arial" w:hAnsi="Arial" w:cs="Arial"/>
          <w:color w:val="000000" w:themeColor="text1"/>
          <w:sz w:val="22"/>
          <w:szCs w:val="22"/>
        </w:rPr>
      </w:pPr>
    </w:p>
    <w:p w:rsidRPr="005457A7" w:rsidR="00980C01" w:rsidP="3B6F7E1F" w:rsidRDefault="00980C01" w14:paraId="767C12FE"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i w:val="1"/>
          <w:iCs w:val="1"/>
          <w:color w:val="000000" w:themeColor="text1" w:themeTint="FF" w:themeShade="FF"/>
          <w:sz w:val="22"/>
          <w:szCs w:val="22"/>
        </w:rPr>
        <w:t xml:space="preserve">Core concepts in research. Reliability &amp; validity </w:t>
      </w:r>
      <w:r w:rsidRPr="3B6F7E1F" w:rsidR="00980C01">
        <w:rPr>
          <w:rFonts w:ascii="Arial" w:hAnsi="Arial" w:cs="Arial"/>
          <w:color w:val="000000" w:themeColor="text1" w:themeTint="FF" w:themeShade="FF"/>
          <w:sz w:val="22"/>
          <w:szCs w:val="22"/>
        </w:rPr>
        <w:t xml:space="preserve">(2018). Leicester, England: Shortcuts TV. Available at: </w:t>
      </w:r>
      <w:r w:rsidRPr="3B6F7E1F" w:rsidR="00980C01">
        <w:rPr>
          <w:rFonts w:ascii="Arial" w:hAnsi="Arial" w:cs="Arial"/>
          <w:color w:val="000000" w:themeColor="text1" w:themeTint="FF" w:themeShade="FF"/>
          <w:sz w:val="22"/>
          <w:szCs w:val="22"/>
          <w:u w:val="single"/>
        </w:rPr>
        <w:t>https://video-alexanderstreet-com.ezproxy.uwtsd.ac.uk/watch/reliability-validity?utm_campaign=Video&amp;utm_medium=MARC&amp;utm_source=aspresolver</w:t>
      </w:r>
    </w:p>
    <w:p w:rsidRPr="00674920" w:rsidR="00980C01" w:rsidP="009A365D" w:rsidRDefault="00980C01" w14:paraId="10F18B7E" w14:textId="77777777">
      <w:pPr>
        <w:spacing w:line="360" w:lineRule="auto"/>
        <w:rPr>
          <w:rFonts w:ascii="Arial" w:hAnsi="Arial" w:cs="Arial"/>
          <w:color w:val="000000" w:themeColor="text1"/>
          <w:sz w:val="22"/>
          <w:szCs w:val="22"/>
        </w:rPr>
      </w:pPr>
    </w:p>
    <w:p w:rsidRPr="005457A7" w:rsidR="00980C01" w:rsidP="3B6F7E1F" w:rsidRDefault="00980C01" w14:paraId="1D8125EF" w14:textId="77777777">
      <w:pPr>
        <w:pStyle w:val="Normal"/>
        <w:spacing w:line="360" w:lineRule="auto"/>
        <w:ind/>
        <w:rPr>
          <w:rStyle w:val="Hyperlink"/>
          <w:rFonts w:ascii="Arial" w:hAnsi="Arial" w:cs="Arial"/>
          <w:color w:val="000000" w:themeColor="text1"/>
          <w:sz w:val="22"/>
          <w:szCs w:val="22"/>
          <w:u w:val="none"/>
        </w:rPr>
      </w:pPr>
      <w:r w:rsidRPr="3B6F7E1F" w:rsidR="00980C01">
        <w:rPr>
          <w:rFonts w:ascii="Arial" w:hAnsi="Arial" w:cs="Arial"/>
          <w:color w:val="000000" w:themeColor="text1" w:themeTint="FF" w:themeShade="FF"/>
          <w:sz w:val="22"/>
          <w:szCs w:val="22"/>
        </w:rPr>
        <w:t>Cortoni</w:t>
      </w:r>
      <w:r w:rsidRPr="3B6F7E1F" w:rsidR="00980C01">
        <w:rPr>
          <w:rFonts w:ascii="Arial" w:hAnsi="Arial" w:cs="Arial"/>
          <w:color w:val="000000" w:themeColor="text1" w:themeTint="FF" w:themeShade="FF"/>
          <w:sz w:val="22"/>
          <w:szCs w:val="22"/>
        </w:rPr>
        <w:t xml:space="preserve">, F., </w:t>
      </w:r>
      <w:r w:rsidRPr="3B6F7E1F" w:rsidR="00980C01">
        <w:rPr>
          <w:rFonts w:ascii="Arial" w:hAnsi="Arial" w:cs="Arial"/>
          <w:color w:val="000000" w:themeColor="text1" w:themeTint="FF" w:themeShade="FF"/>
          <w:sz w:val="22"/>
          <w:szCs w:val="22"/>
        </w:rPr>
        <w:t>Babchishin</w:t>
      </w:r>
      <w:r w:rsidRPr="3B6F7E1F" w:rsidR="00980C01">
        <w:rPr>
          <w:rFonts w:ascii="Arial" w:hAnsi="Arial" w:cs="Arial"/>
          <w:color w:val="000000" w:themeColor="text1" w:themeTint="FF" w:themeShade="FF"/>
          <w:sz w:val="22"/>
          <w:szCs w:val="22"/>
        </w:rPr>
        <w:t xml:space="preserve">, K. M., Rat, C. (2017) ‘The proportion of Sexual Offenders Who Are Female Is Higher Than Thought: A Meta Analysis’, </w:t>
      </w:r>
      <w:r w:rsidRPr="3B6F7E1F" w:rsidR="00980C01">
        <w:rPr>
          <w:rFonts w:ascii="Arial" w:hAnsi="Arial" w:cs="Arial"/>
          <w:i w:val="1"/>
          <w:iCs w:val="1"/>
          <w:color w:val="000000" w:themeColor="text1" w:themeTint="FF" w:themeShade="FF"/>
          <w:sz w:val="22"/>
          <w:szCs w:val="22"/>
        </w:rPr>
        <w:t>Criminal Justice and Behaviour</w:t>
      </w:r>
      <w:r w:rsidRPr="3B6F7E1F" w:rsidR="00980C01">
        <w:rPr>
          <w:rFonts w:ascii="Arial" w:hAnsi="Arial" w:cs="Arial"/>
          <w:color w:val="000000" w:themeColor="text1" w:themeTint="FF" w:themeShade="FF"/>
          <w:sz w:val="22"/>
          <w:szCs w:val="22"/>
        </w:rPr>
        <w:t xml:space="preserve">, 44(2), pp. 145-162. Available at: </w:t>
      </w:r>
      <w:r w:rsidRPr="3B6F7E1F" w:rsidR="00980C01">
        <w:rPr>
          <w:rFonts w:ascii="Arial" w:hAnsi="Arial" w:cs="Arial"/>
          <w:color w:val="000000" w:themeColor="text1" w:themeTint="FF" w:themeShade="FF"/>
          <w:sz w:val="22"/>
          <w:szCs w:val="22"/>
          <w:u w:val="single"/>
        </w:rPr>
        <w:t>https://doi.org/10.1177/0093854816658923</w:t>
      </w:r>
    </w:p>
    <w:p w:rsidRPr="00674920" w:rsidR="00980C01" w:rsidP="009A365D" w:rsidRDefault="00980C01" w14:paraId="7E990E66"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50CA5152"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 xml:space="preserve">Crotty, M. (1998) </w:t>
      </w:r>
      <w:r w:rsidRPr="3B6F7E1F" w:rsidR="00980C01">
        <w:rPr>
          <w:rStyle w:val="Hyperlink"/>
          <w:rFonts w:ascii="Arial" w:hAnsi="Arial" w:cs="Arial"/>
          <w:i w:val="1"/>
          <w:iCs w:val="1"/>
          <w:color w:val="000000" w:themeColor="text1" w:themeTint="FF" w:themeShade="FF"/>
          <w:sz w:val="22"/>
          <w:szCs w:val="22"/>
          <w:u w:val="none"/>
        </w:rPr>
        <w:t xml:space="preserve">The foundations of social research: meaning and perspective in the research process. </w:t>
      </w:r>
      <w:r w:rsidRPr="3B6F7E1F" w:rsidR="00980C01">
        <w:rPr>
          <w:rStyle w:val="Hyperlink"/>
          <w:rFonts w:ascii="Arial" w:hAnsi="Arial" w:cs="Arial"/>
          <w:color w:val="000000" w:themeColor="text1" w:themeTint="FF" w:themeShade="FF"/>
          <w:sz w:val="22"/>
          <w:szCs w:val="22"/>
          <w:u w:val="none"/>
        </w:rPr>
        <w:t>Thousand Oaks: Sage</w:t>
      </w:r>
    </w:p>
    <w:p w:rsidRPr="00674920" w:rsidR="00980C01" w:rsidP="009A365D" w:rsidRDefault="00980C01" w14:paraId="7C9E90C6"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6A2501E6"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 xml:space="preserve">Cummings, C. L. (2017) ‘Cross-Sectional Design’, in Allen, M. (eds) </w:t>
      </w:r>
      <w:r w:rsidRPr="3B6F7E1F" w:rsidR="00980C01">
        <w:rPr>
          <w:rStyle w:val="Hyperlink"/>
          <w:rFonts w:ascii="Arial" w:hAnsi="Arial" w:cs="Arial"/>
          <w:i w:val="1"/>
          <w:iCs w:val="1"/>
          <w:color w:val="000000" w:themeColor="text1" w:themeTint="FF" w:themeShade="FF"/>
          <w:sz w:val="22"/>
          <w:szCs w:val="22"/>
          <w:u w:val="none"/>
        </w:rPr>
        <w:t xml:space="preserve">The SAGE Encyclopaedia of Communication Research Methods. </w:t>
      </w:r>
      <w:r w:rsidRPr="3B6F7E1F" w:rsidR="00980C01">
        <w:rPr>
          <w:rStyle w:val="Hyperlink"/>
          <w:rFonts w:ascii="Arial" w:hAnsi="Arial" w:cs="Arial"/>
          <w:color w:val="000000" w:themeColor="text1" w:themeTint="FF" w:themeShade="FF"/>
          <w:sz w:val="22"/>
          <w:szCs w:val="22"/>
          <w:u w:val="none"/>
        </w:rPr>
        <w:t xml:space="preserve">Thousand Oaks, SAGE, pp. 315-317. Available at: </w:t>
      </w:r>
      <w:r w:rsidRPr="3B6F7E1F" w:rsidR="00980C01">
        <w:rPr>
          <w:rFonts w:ascii="Arial" w:hAnsi="Arial" w:cs="Arial"/>
          <w:color w:val="000000" w:themeColor="text1" w:themeTint="FF" w:themeShade="FF"/>
          <w:sz w:val="22"/>
          <w:szCs w:val="22"/>
          <w:u w:val="single"/>
        </w:rPr>
        <w:t>https://drive.google.com/file/d/1YJ1PHUm1ZdveF_5290DIcKMM5DJbG8PZ/view</w:t>
      </w:r>
    </w:p>
    <w:p w:rsidRPr="00674920" w:rsidR="00980C01" w:rsidP="009A365D" w:rsidRDefault="00980C01" w14:paraId="28C6CC11" w14:textId="77777777">
      <w:pPr>
        <w:spacing w:line="360" w:lineRule="auto"/>
        <w:rPr>
          <w:rFonts w:ascii="Arial" w:hAnsi="Arial" w:cs="Arial"/>
          <w:bCs/>
          <w:color w:val="000000" w:themeColor="text1"/>
          <w:sz w:val="22"/>
          <w:szCs w:val="22"/>
        </w:rPr>
      </w:pPr>
    </w:p>
    <w:p w:rsidRPr="005457A7" w:rsidR="00980C01" w:rsidP="3B6F7E1F" w:rsidRDefault="00980C01" w14:paraId="6D8F7726"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Fonts w:ascii="Arial" w:hAnsi="Arial" w:cs="Arial"/>
          <w:color w:val="000000" w:themeColor="text1" w:themeTint="FF" w:themeShade="FF"/>
          <w:sz w:val="22"/>
          <w:szCs w:val="22"/>
        </w:rPr>
        <w:t>Darling, A., Hackett, S., and Jamie, K. (2018). ‘Female sex offenders who abuse children whilst working in organisational contexts: offending, conviction and sentencing</w:t>
      </w:r>
      <w:r w:rsidRPr="3B6F7E1F" w:rsidR="00980C01">
        <w:rPr>
          <w:rFonts w:ascii="Arial" w:hAnsi="Arial" w:cs="Arial"/>
          <w:color w:val="000000" w:themeColor="text1" w:themeTint="FF" w:themeShade="FF"/>
          <w:sz w:val="22"/>
          <w:szCs w:val="22"/>
        </w:rPr>
        <w:t>’,</w:t>
      </w:r>
      <w:r w:rsidRPr="3B6F7E1F" w:rsidR="00980C01">
        <w:rPr>
          <w:rFonts w:ascii="Arial" w:hAnsi="Arial" w:cs="Arial"/>
          <w:color w:val="000000" w:themeColor="text1" w:themeTint="FF" w:themeShade="FF"/>
          <w:sz w:val="22"/>
          <w:szCs w:val="22"/>
        </w:rPr>
        <w:t xml:space="preserve"> </w:t>
      </w:r>
      <w:r w:rsidRPr="3B6F7E1F" w:rsidR="00980C01">
        <w:rPr>
          <w:rFonts w:ascii="Arial" w:hAnsi="Arial" w:cs="Arial"/>
          <w:i w:val="1"/>
          <w:iCs w:val="1"/>
          <w:color w:val="000000" w:themeColor="text1" w:themeTint="FF" w:themeShade="FF"/>
          <w:sz w:val="22"/>
          <w:szCs w:val="22"/>
        </w:rPr>
        <w:t xml:space="preserve">The Journal of Sexual Aggression, </w:t>
      </w:r>
      <w:r w:rsidRPr="3B6F7E1F" w:rsidR="00980C01">
        <w:rPr>
          <w:rFonts w:ascii="Arial" w:hAnsi="Arial" w:cs="Arial"/>
          <w:color w:val="000000" w:themeColor="text1" w:themeTint="FF" w:themeShade="FF"/>
          <w:sz w:val="22"/>
          <w:szCs w:val="22"/>
        </w:rPr>
        <w:t xml:space="preserve">24(2), pp. 196-214. Available at: </w:t>
      </w:r>
      <w:r w:rsidRPr="3B6F7E1F" w:rsidR="00980C01">
        <w:rPr>
          <w:rFonts w:ascii="Arial" w:hAnsi="Arial" w:cs="Arial"/>
          <w:color w:val="000000" w:themeColor="text1" w:themeTint="FF" w:themeShade="FF"/>
          <w:sz w:val="22"/>
          <w:szCs w:val="22"/>
          <w:u w:val="single"/>
        </w:rPr>
        <w:t>https://doi.org/10.1080/13552600.2018.1476601</w:t>
      </w:r>
      <w:r w:rsidRPr="3B6F7E1F" w:rsidR="00980C01">
        <w:rPr>
          <w:rFonts w:ascii="Arial" w:hAnsi="Arial" w:cs="Arial"/>
          <w:color w:val="000000" w:themeColor="text1" w:themeTint="FF" w:themeShade="FF"/>
          <w:sz w:val="22"/>
          <w:szCs w:val="22"/>
        </w:rPr>
        <w:t xml:space="preserve"> </w:t>
      </w:r>
    </w:p>
    <w:p w:rsidRPr="00674920" w:rsidR="00980C01" w:rsidP="234B9057" w:rsidRDefault="00980C01" w14:paraId="12A35827" w14:textId="641167AF">
      <w:pPr>
        <w:pStyle w:val="Normal"/>
        <w:spacing w:line="360" w:lineRule="auto"/>
        <w:rPr>
          <w:rStyle w:val="Hyperlink"/>
          <w:rFonts w:ascii="Arial" w:hAnsi="Arial" w:cs="Arial"/>
          <w:color w:val="000000" w:themeColor="text1"/>
          <w:sz w:val="22"/>
          <w:szCs w:val="22"/>
          <w:u w:val="none"/>
        </w:rPr>
      </w:pPr>
    </w:p>
    <w:p w:rsidRPr="005457A7" w:rsidR="00980C01" w:rsidP="3B6F7E1F" w:rsidRDefault="00980C01" w14:paraId="1F797D5A" w14:textId="77777777">
      <w:pPr>
        <w:pStyle w:val="Normal"/>
        <w:spacing w:line="360" w:lineRule="auto"/>
        <w:ind/>
        <w:rPr>
          <w:rFonts w:ascii="Arial" w:hAnsi="Arial" w:cs="Arial"/>
          <w:color w:val="000000" w:themeColor="text1"/>
          <w:sz w:val="22"/>
          <w:szCs w:val="22"/>
        </w:rPr>
      </w:pPr>
      <w:r w:rsidRPr="234B9057" w:rsidR="00980C01">
        <w:rPr>
          <w:rFonts w:ascii="Arial" w:hAnsi="Arial" w:cs="Arial"/>
          <w:color w:val="000000" w:themeColor="text1" w:themeTint="FF" w:themeShade="FF"/>
          <w:sz w:val="22"/>
          <w:szCs w:val="22"/>
        </w:rPr>
        <w:t>Datacamp</w:t>
      </w:r>
      <w:r w:rsidRPr="234B9057" w:rsidR="00980C01">
        <w:rPr>
          <w:rFonts w:ascii="Arial" w:hAnsi="Arial" w:cs="Arial"/>
          <w:color w:val="000000" w:themeColor="text1" w:themeTint="FF" w:themeShade="FF"/>
          <w:sz w:val="22"/>
          <w:szCs w:val="22"/>
        </w:rPr>
        <w:t xml:space="preserve"> (2024) </w:t>
      </w:r>
      <w:r w:rsidRPr="234B9057" w:rsidR="00980C01">
        <w:rPr>
          <w:rFonts w:ascii="Arial" w:hAnsi="Arial" w:cs="Arial"/>
          <w:i w:val="1"/>
          <w:iCs w:val="1"/>
          <w:color w:val="000000" w:themeColor="text1" w:themeTint="FF" w:themeShade="FF"/>
          <w:sz w:val="22"/>
          <w:szCs w:val="22"/>
        </w:rPr>
        <w:t xml:space="preserve">What is Data Analysis? An Expert Guide </w:t>
      </w:r>
      <w:r w:rsidRPr="234B9057" w:rsidR="00980C01">
        <w:rPr>
          <w:rFonts w:ascii="Arial" w:hAnsi="Arial" w:cs="Arial"/>
          <w:i w:val="1"/>
          <w:iCs w:val="1"/>
          <w:color w:val="000000" w:themeColor="text1" w:themeTint="FF" w:themeShade="FF"/>
          <w:sz w:val="22"/>
          <w:szCs w:val="22"/>
        </w:rPr>
        <w:t>With</w:t>
      </w:r>
      <w:r w:rsidRPr="234B9057" w:rsidR="00980C01">
        <w:rPr>
          <w:rFonts w:ascii="Arial" w:hAnsi="Arial" w:cs="Arial"/>
          <w:i w:val="1"/>
          <w:iCs w:val="1"/>
          <w:color w:val="000000" w:themeColor="text1" w:themeTint="FF" w:themeShade="FF"/>
          <w:sz w:val="22"/>
          <w:szCs w:val="22"/>
        </w:rPr>
        <w:t xml:space="preserve"> Examples. </w:t>
      </w:r>
      <w:r w:rsidRPr="234B9057" w:rsidR="00980C01">
        <w:rPr>
          <w:rFonts w:ascii="Arial" w:hAnsi="Arial" w:cs="Arial"/>
          <w:color w:val="000000" w:themeColor="text1" w:themeTint="FF" w:themeShade="FF"/>
          <w:sz w:val="22"/>
          <w:szCs w:val="22"/>
        </w:rPr>
        <w:t xml:space="preserve">Available at: </w:t>
      </w:r>
      <w:r w:rsidRPr="234B9057" w:rsidR="00980C01">
        <w:rPr>
          <w:rFonts w:ascii="Arial" w:hAnsi="Arial" w:cs="Arial"/>
          <w:color w:val="000000" w:themeColor="text1" w:themeTint="FF" w:themeShade="FF"/>
          <w:sz w:val="22"/>
          <w:szCs w:val="22"/>
          <w:u w:val="single"/>
        </w:rPr>
        <w:t>https://www.datacamp.com/blog/what-is-data-analysis-expert-guide?dc_referrer=https%3A%2F%2Fwww.bing.com%2F</w:t>
      </w:r>
      <w:r w:rsidRPr="234B9057" w:rsidR="00980C01">
        <w:rPr>
          <w:rFonts w:ascii="Arial" w:hAnsi="Arial" w:cs="Arial"/>
          <w:color w:val="000000" w:themeColor="text1" w:themeTint="FF" w:themeShade="FF"/>
          <w:sz w:val="22"/>
          <w:szCs w:val="22"/>
        </w:rPr>
        <w:t xml:space="preserve"> (Accessed: 6 October 2024).</w:t>
      </w:r>
    </w:p>
    <w:p w:rsidR="234B9057" w:rsidP="234B9057" w:rsidRDefault="234B9057" w14:paraId="3CE64948" w14:textId="3E3A16C0">
      <w:pPr>
        <w:pStyle w:val="Normal"/>
        <w:spacing w:line="360" w:lineRule="auto"/>
        <w:rPr>
          <w:rFonts w:ascii="Arial" w:hAnsi="Arial" w:cs="Arial"/>
          <w:color w:val="000000" w:themeColor="text1" w:themeTint="FF" w:themeShade="FF"/>
          <w:sz w:val="22"/>
          <w:szCs w:val="22"/>
        </w:rPr>
      </w:pPr>
    </w:p>
    <w:p w:rsidR="5047E192" w:rsidP="234B9057" w:rsidRDefault="5047E192" w14:paraId="10F80630">
      <w:pPr>
        <w:pStyle w:val="Normal"/>
        <w:spacing w:line="360" w:lineRule="auto"/>
        <w:rPr>
          <w:rFonts w:ascii="Arial" w:hAnsi="Arial" w:cs="Arial"/>
          <w:color w:val="000000" w:themeColor="text1" w:themeTint="FF" w:themeShade="FF"/>
          <w:sz w:val="22"/>
          <w:szCs w:val="22"/>
        </w:rPr>
      </w:pPr>
      <w:r w:rsidRPr="234B9057" w:rsidR="5047E192">
        <w:rPr>
          <w:rStyle w:val="Hyperlink"/>
          <w:rFonts w:ascii="Arial" w:hAnsi="Arial" w:cs="Arial"/>
          <w:color w:val="000000" w:themeColor="text1" w:themeTint="FF" w:themeShade="FF"/>
          <w:sz w:val="22"/>
          <w:szCs w:val="22"/>
          <w:u w:val="none"/>
        </w:rPr>
        <w:t xml:space="preserve">Davis, J., West, L. and Amarasingam, A. (2021) ‘Measuring Impact, Uncovering Bias? Citation Analysis of Literature on Women in Terrorism’, </w:t>
      </w:r>
      <w:r w:rsidRPr="234B9057" w:rsidR="5047E192">
        <w:rPr>
          <w:rStyle w:val="Hyperlink"/>
          <w:rFonts w:ascii="Arial" w:hAnsi="Arial" w:cs="Arial"/>
          <w:i w:val="1"/>
          <w:iCs w:val="1"/>
          <w:color w:val="000000" w:themeColor="text1" w:themeTint="FF" w:themeShade="FF"/>
          <w:sz w:val="22"/>
          <w:szCs w:val="22"/>
          <w:u w:val="none"/>
        </w:rPr>
        <w:t xml:space="preserve">Perspectives on terrorism (Lowell), </w:t>
      </w:r>
      <w:r w:rsidRPr="234B9057" w:rsidR="5047E192">
        <w:rPr>
          <w:rStyle w:val="Hyperlink"/>
          <w:rFonts w:ascii="Arial" w:hAnsi="Arial" w:cs="Arial"/>
          <w:color w:val="000000" w:themeColor="text1" w:themeTint="FF" w:themeShade="FF"/>
          <w:sz w:val="22"/>
          <w:szCs w:val="22"/>
          <w:u w:val="none"/>
        </w:rPr>
        <w:t xml:space="preserve">15(2), pp.58-76. Available at: </w:t>
      </w:r>
      <w:r w:rsidRPr="234B9057" w:rsidR="5047E192">
        <w:rPr>
          <w:rFonts w:ascii="Arial" w:hAnsi="Arial" w:cs="Arial"/>
          <w:color w:val="000000" w:themeColor="text1" w:themeTint="FF" w:themeShade="FF"/>
          <w:sz w:val="22"/>
          <w:szCs w:val="22"/>
          <w:u w:val="single"/>
        </w:rPr>
        <w:t>https://www.jstor.org/stable/27007296</w:t>
      </w:r>
    </w:p>
    <w:p w:rsidRPr="00674920" w:rsidR="00980C01" w:rsidP="009A365D" w:rsidRDefault="00980C01" w14:paraId="12CAAD7B" w14:textId="77777777">
      <w:pPr>
        <w:spacing w:line="360" w:lineRule="auto"/>
        <w:rPr>
          <w:rFonts w:ascii="Arial" w:hAnsi="Arial" w:cs="Arial"/>
          <w:color w:val="000000" w:themeColor="text1"/>
          <w:sz w:val="22"/>
          <w:szCs w:val="22"/>
        </w:rPr>
      </w:pPr>
    </w:p>
    <w:p w:rsidRPr="005457A7" w:rsidR="00980C01" w:rsidP="3B6F7E1F" w:rsidRDefault="00980C01" w14:paraId="046DFB9D"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Denov, M. (2003) ‘The Myth of Innocence: Sexual Scripts and the Recognition of Child Sexual Abuse by Female Perpetrators’, </w:t>
      </w:r>
      <w:r w:rsidRPr="3B6F7E1F" w:rsidR="00980C01">
        <w:rPr>
          <w:rFonts w:ascii="Arial" w:hAnsi="Arial" w:cs="Arial"/>
          <w:i w:val="1"/>
          <w:iCs w:val="1"/>
          <w:color w:val="000000" w:themeColor="text1" w:themeTint="FF" w:themeShade="FF"/>
          <w:sz w:val="22"/>
          <w:szCs w:val="22"/>
        </w:rPr>
        <w:t>The Journal of Sex Research</w:t>
      </w:r>
      <w:r w:rsidRPr="3B6F7E1F" w:rsidR="00980C01">
        <w:rPr>
          <w:rFonts w:ascii="Arial" w:hAnsi="Arial" w:cs="Arial"/>
          <w:color w:val="000000" w:themeColor="text1" w:themeTint="FF" w:themeShade="FF"/>
          <w:sz w:val="22"/>
          <w:szCs w:val="22"/>
        </w:rPr>
        <w:t xml:space="preserve">, 40(3), pp. 303-314. Available at: </w:t>
      </w:r>
      <w:r w:rsidRPr="3B6F7E1F" w:rsidR="00980C01">
        <w:rPr>
          <w:rFonts w:ascii="Arial" w:hAnsi="Arial" w:cs="Arial"/>
          <w:color w:val="000000" w:themeColor="text1" w:themeTint="FF" w:themeShade="FF"/>
          <w:sz w:val="22"/>
          <w:szCs w:val="22"/>
          <w:u w:val="single"/>
        </w:rPr>
        <w:t xml:space="preserve">https://doi.org/10.1080/00224490309552195 </w:t>
      </w:r>
    </w:p>
    <w:p w:rsidRPr="00674920" w:rsidR="00980C01" w:rsidP="009A365D" w:rsidRDefault="00980C01" w14:paraId="0A5A64CB" w14:textId="77777777">
      <w:pPr>
        <w:spacing w:line="360" w:lineRule="auto"/>
        <w:rPr>
          <w:rFonts w:ascii="Arial" w:hAnsi="Arial" w:cs="Arial"/>
          <w:color w:val="000000" w:themeColor="text1"/>
          <w:sz w:val="22"/>
          <w:szCs w:val="22"/>
        </w:rPr>
      </w:pPr>
    </w:p>
    <w:p w:rsidRPr="005457A7" w:rsidR="00980C01" w:rsidP="3B6F7E1F" w:rsidRDefault="00980C01" w14:paraId="48D98069"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Eke, A. W., Helmus, L. M. and Seto, M. C. (2019) ‘A Validation Study of the Child Pornography Offender Risk Tool (CPORT)’, </w:t>
      </w:r>
      <w:r w:rsidRPr="3B6F7E1F" w:rsidR="00980C01">
        <w:rPr>
          <w:rFonts w:ascii="Arial" w:hAnsi="Arial" w:cs="Arial"/>
          <w:i w:val="1"/>
          <w:iCs w:val="1"/>
          <w:color w:val="000000" w:themeColor="text1" w:themeTint="FF" w:themeShade="FF"/>
          <w:sz w:val="22"/>
          <w:szCs w:val="22"/>
        </w:rPr>
        <w:t xml:space="preserve">Sexual Abuse, </w:t>
      </w:r>
      <w:r w:rsidRPr="3B6F7E1F" w:rsidR="00980C01">
        <w:rPr>
          <w:rFonts w:ascii="Arial" w:hAnsi="Arial" w:cs="Arial"/>
          <w:color w:val="000000" w:themeColor="text1" w:themeTint="FF" w:themeShade="FF"/>
          <w:sz w:val="22"/>
          <w:szCs w:val="22"/>
        </w:rPr>
        <w:t xml:space="preserve">31(4), pp. 456-476. Available at: </w:t>
      </w:r>
      <w:r w:rsidRPr="3B6F7E1F" w:rsidR="00980C01">
        <w:rPr>
          <w:rFonts w:ascii="Arial" w:hAnsi="Arial" w:cs="Arial"/>
          <w:color w:val="000000" w:themeColor="text1" w:themeTint="FF" w:themeShade="FF"/>
          <w:sz w:val="22"/>
          <w:szCs w:val="22"/>
          <w:u w:val="single"/>
        </w:rPr>
        <w:t>https://doi.org/10.1177/1079063218762434</w:t>
      </w:r>
    </w:p>
    <w:p w:rsidRPr="00674920" w:rsidR="00980C01" w:rsidP="009A365D" w:rsidRDefault="00980C01" w14:paraId="5B200C9E" w14:textId="77777777">
      <w:pPr>
        <w:spacing w:line="360" w:lineRule="auto"/>
        <w:rPr>
          <w:rFonts w:ascii="Arial" w:hAnsi="Arial" w:cs="Arial"/>
          <w:color w:val="000000" w:themeColor="text1"/>
          <w:sz w:val="22"/>
          <w:szCs w:val="22"/>
        </w:rPr>
      </w:pPr>
    </w:p>
    <w:p w:rsidRPr="005457A7" w:rsidR="00980C01" w:rsidP="3B6F7E1F" w:rsidRDefault="00980C01" w14:paraId="7790E662" w14:textId="77777777">
      <w:pPr>
        <w:pStyle w:val="Normal"/>
        <w:spacing w:line="360" w:lineRule="auto"/>
        <w:ind/>
        <w:rPr>
          <w:rFonts w:ascii="Arial" w:hAnsi="Arial" w:cs="Arial"/>
          <w:color w:val="000000" w:themeColor="text1"/>
          <w:sz w:val="22"/>
          <w:szCs w:val="22"/>
        </w:rPr>
      </w:pPr>
      <w:r w:rsidRPr="5260C8B2" w:rsidR="00980C01">
        <w:rPr>
          <w:rFonts w:ascii="Arial" w:hAnsi="Arial" w:cs="Arial"/>
          <w:color w:val="000000" w:themeColor="text1" w:themeTint="FF" w:themeShade="FF"/>
          <w:sz w:val="22"/>
          <w:szCs w:val="22"/>
        </w:rPr>
        <w:t>Endrass</w:t>
      </w:r>
      <w:r w:rsidRPr="5260C8B2" w:rsidR="00980C01">
        <w:rPr>
          <w:rFonts w:ascii="Arial" w:hAnsi="Arial" w:cs="Arial"/>
          <w:color w:val="000000" w:themeColor="text1" w:themeTint="FF" w:themeShade="FF"/>
          <w:sz w:val="22"/>
          <w:szCs w:val="22"/>
        </w:rPr>
        <w:t xml:space="preserve">, J., </w:t>
      </w:r>
      <w:r w:rsidRPr="5260C8B2" w:rsidR="00980C01">
        <w:rPr>
          <w:rFonts w:ascii="Arial" w:hAnsi="Arial" w:cs="Arial"/>
          <w:color w:val="000000" w:themeColor="text1" w:themeTint="FF" w:themeShade="FF"/>
          <w:sz w:val="22"/>
          <w:szCs w:val="22"/>
        </w:rPr>
        <w:t>Urbaniok</w:t>
      </w:r>
      <w:r w:rsidRPr="5260C8B2" w:rsidR="00980C01">
        <w:rPr>
          <w:rFonts w:ascii="Arial" w:hAnsi="Arial" w:cs="Arial"/>
          <w:color w:val="000000" w:themeColor="text1" w:themeTint="FF" w:themeShade="FF"/>
          <w:sz w:val="22"/>
          <w:szCs w:val="22"/>
        </w:rPr>
        <w:t xml:space="preserve">, F., Hammermeister, L. C., Benz, C., Elbert, T., Laubacher, A. and </w:t>
      </w:r>
      <w:r w:rsidRPr="5260C8B2" w:rsidR="00980C01">
        <w:rPr>
          <w:rFonts w:ascii="Arial" w:hAnsi="Arial" w:cs="Arial"/>
          <w:color w:val="000000" w:themeColor="text1" w:themeTint="FF" w:themeShade="FF"/>
          <w:sz w:val="22"/>
          <w:szCs w:val="22"/>
        </w:rPr>
        <w:t>Rossegger</w:t>
      </w:r>
      <w:r w:rsidRPr="5260C8B2" w:rsidR="00980C01">
        <w:rPr>
          <w:rFonts w:ascii="Arial" w:hAnsi="Arial" w:cs="Arial"/>
          <w:color w:val="000000" w:themeColor="text1" w:themeTint="FF" w:themeShade="FF"/>
          <w:sz w:val="22"/>
          <w:szCs w:val="22"/>
        </w:rPr>
        <w:t xml:space="preserve">, A. (2009) ‘The consumption of Internet child pornography and violent and sex offending’, </w:t>
      </w:r>
      <w:r w:rsidRPr="5260C8B2" w:rsidR="00980C01">
        <w:rPr>
          <w:rFonts w:ascii="Arial" w:hAnsi="Arial" w:cs="Arial"/>
          <w:i w:val="1"/>
          <w:iCs w:val="1"/>
          <w:color w:val="000000" w:themeColor="text1" w:themeTint="FF" w:themeShade="FF"/>
          <w:sz w:val="22"/>
          <w:szCs w:val="22"/>
        </w:rPr>
        <w:t xml:space="preserve">BMC psychiatry, </w:t>
      </w:r>
      <w:r w:rsidRPr="5260C8B2" w:rsidR="00980C01">
        <w:rPr>
          <w:rFonts w:ascii="Arial" w:hAnsi="Arial" w:cs="Arial"/>
          <w:color w:val="000000" w:themeColor="text1" w:themeTint="FF" w:themeShade="FF"/>
          <w:sz w:val="22"/>
          <w:szCs w:val="22"/>
        </w:rPr>
        <w:t xml:space="preserve">9(1), p. 43. Available at: </w:t>
      </w:r>
      <w:r w:rsidRPr="5260C8B2" w:rsidR="00980C01">
        <w:rPr>
          <w:rFonts w:ascii="Arial" w:hAnsi="Arial" w:cs="Arial"/>
          <w:color w:val="000000" w:themeColor="text1" w:themeTint="FF" w:themeShade="FF"/>
          <w:sz w:val="22"/>
          <w:szCs w:val="22"/>
          <w:u w:val="single"/>
        </w:rPr>
        <w:t xml:space="preserve">https://doi.org/10.1186/1471-244X-9-43 </w:t>
      </w:r>
    </w:p>
    <w:p w:rsidR="5260C8B2" w:rsidP="5260C8B2" w:rsidRDefault="5260C8B2" w14:paraId="65202ED3" w14:textId="422052ED">
      <w:pPr>
        <w:pStyle w:val="Normal"/>
        <w:spacing w:line="360" w:lineRule="auto"/>
        <w:rPr>
          <w:rFonts w:ascii="Arial" w:hAnsi="Arial" w:cs="Arial"/>
          <w:color w:val="000000" w:themeColor="text1" w:themeTint="FF" w:themeShade="FF"/>
          <w:sz w:val="22"/>
          <w:szCs w:val="22"/>
          <w:u w:val="single"/>
        </w:rPr>
      </w:pPr>
    </w:p>
    <w:p w:rsidRPr="00674920" w:rsidR="00980C01" w:rsidP="5260C8B2" w:rsidRDefault="00980C01" w14:paraId="0CE32767" w14:textId="2D85E1FD">
      <w:pPr>
        <w:spacing w:line="360" w:lineRule="auto"/>
        <w:rPr>
          <w:rFonts w:ascii="Arial" w:hAnsi="Arial" w:eastAsia="Arial" w:cs="Arial"/>
          <w:noProof w:val="0"/>
          <w:sz w:val="22"/>
          <w:szCs w:val="22"/>
          <w:lang w:val="en-GB"/>
        </w:rPr>
      </w:pPr>
      <w:r w:rsidRPr="5260C8B2" w:rsidR="30697569">
        <w:rPr>
          <w:rFonts w:ascii="Arial" w:hAnsi="Arial" w:cs="Arial"/>
          <w:color w:val="000000" w:themeColor="text1" w:themeTint="FF" w:themeShade="FF"/>
          <w:sz w:val="22"/>
          <w:szCs w:val="22"/>
        </w:rPr>
        <w:t xml:space="preserve">Everett, </w:t>
      </w:r>
      <w:r w:rsidRPr="5260C8B2" w:rsidR="57E56DE1">
        <w:rPr>
          <w:rFonts w:ascii="Arial" w:hAnsi="Arial" w:cs="Arial"/>
          <w:color w:val="000000" w:themeColor="text1" w:themeTint="FF" w:themeShade="FF"/>
          <w:sz w:val="22"/>
          <w:szCs w:val="22"/>
        </w:rPr>
        <w:t xml:space="preserve">A. and Jolley, B. (2023) </w:t>
      </w:r>
      <w:r w:rsidRPr="5260C8B2" w:rsidR="715C6E30">
        <w:rPr>
          <w:rFonts w:ascii="Arial" w:hAnsi="Arial" w:cs="Arial"/>
          <w:color w:val="000000" w:themeColor="text1" w:themeTint="FF" w:themeShade="FF"/>
          <w:sz w:val="22"/>
          <w:szCs w:val="22"/>
        </w:rPr>
        <w:t>‘</w:t>
      </w:r>
      <w:r w:rsidRPr="5260C8B2" w:rsidR="57E56DE1">
        <w:rPr>
          <w:rFonts w:ascii="Arial" w:hAnsi="Arial" w:cs="Arial"/>
          <w:i w:val="0"/>
          <w:iCs w:val="0"/>
          <w:color w:val="000000" w:themeColor="text1" w:themeTint="FF" w:themeShade="FF"/>
          <w:sz w:val="22"/>
          <w:szCs w:val="22"/>
        </w:rPr>
        <w:t>Woman sent indecent images of children on WhatsApp but is spared jail</w:t>
      </w:r>
      <w:r w:rsidRPr="5260C8B2" w:rsidR="224D3414">
        <w:rPr>
          <w:rFonts w:ascii="Arial" w:hAnsi="Arial" w:cs="Arial"/>
          <w:i w:val="0"/>
          <w:iCs w:val="0"/>
          <w:color w:val="000000" w:themeColor="text1" w:themeTint="FF" w:themeShade="FF"/>
          <w:sz w:val="22"/>
          <w:szCs w:val="22"/>
        </w:rPr>
        <w:t xml:space="preserve">’, </w:t>
      </w:r>
      <w:r w:rsidRPr="5260C8B2" w:rsidR="224D3414">
        <w:rPr>
          <w:rFonts w:ascii="Arial" w:hAnsi="Arial" w:cs="Arial"/>
          <w:i w:val="1"/>
          <w:iCs w:val="1"/>
          <w:color w:val="000000" w:themeColor="text1" w:themeTint="FF" w:themeShade="FF"/>
          <w:sz w:val="22"/>
          <w:szCs w:val="22"/>
        </w:rPr>
        <w:t xml:space="preserve">The Daily Express, </w:t>
      </w:r>
      <w:r w:rsidRPr="5260C8B2" w:rsidR="224D3414">
        <w:rPr>
          <w:rFonts w:ascii="Arial" w:hAnsi="Arial" w:cs="Arial"/>
          <w:i w:val="0"/>
          <w:iCs w:val="0"/>
          <w:color w:val="000000" w:themeColor="text1" w:themeTint="FF" w:themeShade="FF"/>
          <w:sz w:val="22"/>
          <w:szCs w:val="22"/>
        </w:rPr>
        <w:t>9 February. Available at:</w:t>
      </w:r>
      <w:r w:rsidRPr="5260C8B2" w:rsidR="4FA440A3">
        <w:rPr>
          <w:rFonts w:ascii="Arial" w:hAnsi="Arial" w:cs="Arial"/>
          <w:i w:val="0"/>
          <w:iCs w:val="0"/>
          <w:color w:val="000000" w:themeColor="text1" w:themeTint="FF" w:themeShade="FF"/>
          <w:sz w:val="22"/>
          <w:szCs w:val="22"/>
        </w:rPr>
        <w:t xml:space="preserve"> </w:t>
      </w:r>
      <w:hyperlink r:id="Rec5ce8e81bfe4fb5">
        <w:r w:rsidRPr="5260C8B2" w:rsidR="4FA440A3">
          <w:rPr>
            <w:rStyle w:val="Hyperlink"/>
            <w:rFonts w:ascii="Arial" w:hAnsi="Arial" w:eastAsia="Arial" w:cs="Arial"/>
            <w:noProof w:val="0"/>
            <w:color w:val="000000" w:themeColor="text1" w:themeTint="FF" w:themeShade="FF"/>
            <w:sz w:val="22"/>
            <w:szCs w:val="22"/>
            <w:lang w:val="en-GB"/>
          </w:rPr>
          <w:t>https://www.express.co.uk/news/uk/1732707/woman-indecent-images-children-spared-jail</w:t>
        </w:r>
      </w:hyperlink>
      <w:r w:rsidRPr="5260C8B2" w:rsidR="4FA440A3">
        <w:rPr>
          <w:rFonts w:ascii="Arial" w:hAnsi="Arial" w:eastAsia="Arial" w:cs="Arial"/>
          <w:noProof w:val="0"/>
          <w:sz w:val="22"/>
          <w:szCs w:val="22"/>
          <w:u w:val="single"/>
          <w:lang w:val="en-GB"/>
        </w:rPr>
        <w:t xml:space="preserve"> </w:t>
      </w:r>
      <w:r w:rsidRPr="5260C8B2" w:rsidR="4FA440A3">
        <w:rPr>
          <w:rFonts w:ascii="Arial" w:hAnsi="Arial" w:eastAsia="Arial" w:cs="Arial"/>
          <w:noProof w:val="0"/>
          <w:sz w:val="22"/>
          <w:szCs w:val="22"/>
          <w:u w:val="none"/>
          <w:lang w:val="en-GB"/>
        </w:rPr>
        <w:t>(Accessed: 25 October 2024).</w:t>
      </w:r>
    </w:p>
    <w:p w:rsidR="5260C8B2" w:rsidP="5260C8B2" w:rsidRDefault="5260C8B2" w14:paraId="734165F9" w14:textId="1886B8FA">
      <w:pPr>
        <w:spacing w:line="360" w:lineRule="auto"/>
        <w:rPr>
          <w:rFonts w:ascii="Arial" w:hAnsi="Arial" w:cs="Arial"/>
          <w:color w:val="000000" w:themeColor="text1" w:themeTint="FF" w:themeShade="FF"/>
          <w:sz w:val="22"/>
          <w:szCs w:val="22"/>
        </w:rPr>
      </w:pPr>
    </w:p>
    <w:p w:rsidRPr="005457A7" w:rsidR="00980C01" w:rsidP="3B6F7E1F" w:rsidRDefault="00980C01" w14:paraId="016B602E"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Franqueira, V. N. L., Bryce, J., Al Mutawa, N. and Marrington, A. (2018) ‘Investigation of Indecent Images of Children cases: Challenges and suggestions collected from the trenches’, </w:t>
      </w:r>
      <w:r w:rsidRPr="3B6F7E1F" w:rsidR="00980C01">
        <w:rPr>
          <w:rFonts w:ascii="Arial" w:hAnsi="Arial" w:cs="Arial"/>
          <w:i w:val="1"/>
          <w:iCs w:val="1"/>
          <w:color w:val="000000" w:themeColor="text1" w:themeTint="FF" w:themeShade="FF"/>
          <w:sz w:val="22"/>
          <w:szCs w:val="22"/>
        </w:rPr>
        <w:t>Digital Investigation</w:t>
      </w:r>
      <w:r w:rsidRPr="3B6F7E1F" w:rsidR="00980C01">
        <w:rPr>
          <w:rFonts w:ascii="Arial" w:hAnsi="Arial" w:cs="Arial"/>
          <w:color w:val="000000" w:themeColor="text1" w:themeTint="FF" w:themeShade="FF"/>
          <w:sz w:val="22"/>
          <w:szCs w:val="22"/>
        </w:rPr>
        <w:t xml:space="preserve">, 24, pp. 95-105. Available at: </w:t>
      </w:r>
      <w:r w:rsidRPr="3B6F7E1F" w:rsidR="00980C01">
        <w:rPr>
          <w:rFonts w:ascii="Arial" w:hAnsi="Arial" w:cs="Arial"/>
          <w:color w:val="000000" w:themeColor="text1" w:themeTint="FF" w:themeShade="FF"/>
          <w:sz w:val="22"/>
          <w:szCs w:val="22"/>
          <w:u w:val="single"/>
        </w:rPr>
        <w:t>https://doi.org/10.1016/j.diin.2017.11.002</w:t>
      </w:r>
    </w:p>
    <w:p w:rsidRPr="00674920" w:rsidR="00980C01" w:rsidP="009A365D" w:rsidRDefault="00980C01" w14:paraId="0F557C50" w14:textId="77777777">
      <w:pPr>
        <w:spacing w:line="360" w:lineRule="auto"/>
        <w:rPr>
          <w:rFonts w:ascii="Arial" w:hAnsi="Arial" w:cs="Arial"/>
          <w:color w:val="000000" w:themeColor="text1"/>
          <w:sz w:val="22"/>
          <w:szCs w:val="22"/>
        </w:rPr>
      </w:pPr>
    </w:p>
    <w:p w:rsidRPr="005457A7" w:rsidR="00980C01" w:rsidP="3B6F7E1F" w:rsidRDefault="00980C01" w14:paraId="5D8EB3FF"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Garrington, C., Merdian, H., and Boer, D. P. (2020) ‘Variables Influencing the Case Prioritisation of Men Convicted of Internet Child Abuse Material Offences’, </w:t>
      </w:r>
      <w:r w:rsidRPr="3B6F7E1F" w:rsidR="00980C01">
        <w:rPr>
          <w:rFonts w:ascii="Arial" w:hAnsi="Arial" w:cs="Arial"/>
          <w:i w:val="1"/>
          <w:iCs w:val="1"/>
          <w:color w:val="000000" w:themeColor="text1" w:themeTint="FF" w:themeShade="FF"/>
          <w:sz w:val="22"/>
          <w:szCs w:val="22"/>
        </w:rPr>
        <w:t>Sexual Offending,</w:t>
      </w:r>
      <w:r w:rsidRPr="3B6F7E1F" w:rsidR="00980C01">
        <w:rPr>
          <w:rFonts w:ascii="Arial" w:hAnsi="Arial" w:cs="Arial"/>
          <w:color w:val="000000" w:themeColor="text1" w:themeTint="FF" w:themeShade="FF"/>
          <w:sz w:val="22"/>
          <w:szCs w:val="22"/>
        </w:rPr>
        <w:t xml:space="preserve"> 15(1). Available at: </w:t>
      </w:r>
      <w:r w:rsidRPr="3B6F7E1F" w:rsidR="00980C01">
        <w:rPr>
          <w:rFonts w:ascii="Arial" w:hAnsi="Arial" w:cs="Arial"/>
          <w:color w:val="000000" w:themeColor="text1" w:themeTint="FF" w:themeShade="FF"/>
          <w:sz w:val="22"/>
          <w:szCs w:val="22"/>
          <w:u w:val="single"/>
        </w:rPr>
        <w:t>https://doi.org/10.5964/sotrap.3065</w:t>
      </w:r>
    </w:p>
    <w:p w:rsidRPr="00674920" w:rsidR="00980C01" w:rsidP="009A365D" w:rsidRDefault="00980C01" w14:paraId="469C260D" w14:textId="77777777">
      <w:pPr>
        <w:spacing w:line="360" w:lineRule="auto"/>
        <w:rPr>
          <w:rFonts w:ascii="Arial" w:hAnsi="Arial" w:cs="Arial"/>
          <w:color w:val="000000" w:themeColor="text1"/>
          <w:sz w:val="22"/>
          <w:szCs w:val="22"/>
        </w:rPr>
      </w:pPr>
    </w:p>
    <w:p w:rsidRPr="005457A7" w:rsidR="00980C01" w:rsidP="3B6F7E1F" w:rsidRDefault="00980C01" w14:paraId="6F6C8BCC"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Giles, S. and Alison, L. (2021) ‘Prioritizing Indecent Image Offenders: A Systematic Review and Economic Approach to Understand the Benefits of Evidence-Based Policing Strategies’, </w:t>
      </w:r>
      <w:r w:rsidRPr="3B6F7E1F" w:rsidR="00980C01">
        <w:rPr>
          <w:rFonts w:ascii="Arial" w:hAnsi="Arial" w:cs="Arial"/>
          <w:i w:val="1"/>
          <w:iCs w:val="1"/>
          <w:color w:val="000000" w:themeColor="text1" w:themeTint="FF" w:themeShade="FF"/>
          <w:sz w:val="22"/>
          <w:szCs w:val="22"/>
        </w:rPr>
        <w:t xml:space="preserve">Frontiers in Psychology, </w:t>
      </w:r>
      <w:r w:rsidRPr="3B6F7E1F" w:rsidR="00980C01">
        <w:rPr>
          <w:rFonts w:ascii="Arial" w:hAnsi="Arial" w:cs="Arial"/>
          <w:color w:val="000000" w:themeColor="text1" w:themeTint="FF" w:themeShade="FF"/>
          <w:sz w:val="22"/>
          <w:szCs w:val="22"/>
        </w:rPr>
        <w:t xml:space="preserve">12. Available at: </w:t>
      </w:r>
      <w:r w:rsidRPr="3B6F7E1F" w:rsidR="00980C01">
        <w:rPr>
          <w:rFonts w:ascii="Arial" w:hAnsi="Arial" w:cs="Arial"/>
          <w:color w:val="000000" w:themeColor="text1" w:themeTint="FF" w:themeShade="FF"/>
          <w:sz w:val="22"/>
          <w:szCs w:val="22"/>
          <w:u w:val="single"/>
        </w:rPr>
        <w:t>https://doi.org/10.3389/fpsyg.2021.606731</w:t>
      </w:r>
    </w:p>
    <w:p w:rsidRPr="00674920" w:rsidR="00980C01" w:rsidP="009A365D" w:rsidRDefault="00980C01" w14:paraId="323C1176" w14:textId="77777777">
      <w:pPr>
        <w:spacing w:line="360" w:lineRule="auto"/>
        <w:rPr>
          <w:rFonts w:ascii="Arial" w:hAnsi="Arial" w:cs="Arial"/>
          <w:color w:val="000000" w:themeColor="text1"/>
          <w:sz w:val="22"/>
          <w:szCs w:val="22"/>
        </w:rPr>
      </w:pPr>
    </w:p>
    <w:p w:rsidRPr="005457A7" w:rsidR="00980C01" w:rsidP="3B6F7E1F" w:rsidRDefault="00980C01" w14:paraId="4576BB8D"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Gillespie, A. A. (2005) ‘Indecent images of children: the ever-changing law’, </w:t>
      </w:r>
      <w:r w:rsidRPr="3B6F7E1F" w:rsidR="00980C01">
        <w:rPr>
          <w:rFonts w:ascii="Arial" w:hAnsi="Arial" w:cs="Arial"/>
          <w:i w:val="1"/>
          <w:iCs w:val="1"/>
          <w:color w:val="000000" w:themeColor="text1" w:themeTint="FF" w:themeShade="FF"/>
          <w:sz w:val="22"/>
          <w:szCs w:val="22"/>
        </w:rPr>
        <w:t xml:space="preserve">Child Abuse Review, </w:t>
      </w:r>
      <w:r w:rsidRPr="3B6F7E1F" w:rsidR="00980C01">
        <w:rPr>
          <w:rFonts w:ascii="Arial" w:hAnsi="Arial" w:cs="Arial"/>
          <w:color w:val="000000" w:themeColor="text1" w:themeTint="FF" w:themeShade="FF"/>
          <w:sz w:val="22"/>
          <w:szCs w:val="22"/>
        </w:rPr>
        <w:t xml:space="preserve">14(6), pp. 430-443. Available at: </w:t>
      </w:r>
      <w:r w:rsidRPr="3B6F7E1F" w:rsidR="00980C01">
        <w:rPr>
          <w:rFonts w:ascii="Arial" w:hAnsi="Arial" w:cs="Arial"/>
          <w:color w:val="000000" w:themeColor="text1" w:themeTint="FF" w:themeShade="FF"/>
          <w:sz w:val="22"/>
          <w:szCs w:val="22"/>
          <w:u w:val="single"/>
        </w:rPr>
        <w:t>https://doi.org/10.1002/car.919</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7705E856" w14:textId="77777777">
      <w:pPr>
        <w:spacing w:line="360" w:lineRule="auto"/>
        <w:rPr>
          <w:rFonts w:ascii="Arial" w:hAnsi="Arial" w:cs="Arial"/>
          <w:color w:val="000000" w:themeColor="text1"/>
          <w:sz w:val="22"/>
          <w:szCs w:val="22"/>
        </w:rPr>
      </w:pPr>
    </w:p>
    <w:p w:rsidRPr="005457A7" w:rsidR="00980C01" w:rsidP="3B6F7E1F" w:rsidRDefault="00980C01" w14:paraId="38AF1C76"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Gölge</w:t>
      </w:r>
      <w:r w:rsidRPr="3B6F7E1F" w:rsidR="00980C01">
        <w:rPr>
          <w:rFonts w:ascii="Arial" w:hAnsi="Arial" w:cs="Arial"/>
          <w:color w:val="000000" w:themeColor="text1" w:themeTint="FF" w:themeShade="FF"/>
          <w:sz w:val="22"/>
          <w:szCs w:val="22"/>
        </w:rPr>
        <w:t xml:space="preserve">, Z. B., </w:t>
      </w:r>
      <w:r w:rsidRPr="3B6F7E1F" w:rsidR="00980C01">
        <w:rPr>
          <w:rFonts w:ascii="Arial" w:hAnsi="Arial" w:cs="Arial"/>
          <w:color w:val="000000" w:themeColor="text1" w:themeTint="FF" w:themeShade="FF"/>
          <w:sz w:val="22"/>
          <w:szCs w:val="22"/>
        </w:rPr>
        <w:t>Özgeldi</w:t>
      </w:r>
      <w:r w:rsidRPr="3B6F7E1F" w:rsidR="00980C01">
        <w:rPr>
          <w:rFonts w:ascii="Arial" w:hAnsi="Arial" w:cs="Arial"/>
          <w:color w:val="000000" w:themeColor="text1" w:themeTint="FF" w:themeShade="FF"/>
          <w:sz w:val="22"/>
          <w:szCs w:val="22"/>
        </w:rPr>
        <w:t xml:space="preserve">, E. B., Akdemir, S. (2021) ‘Female Perpetrators of Sexual Abuse’, </w:t>
      </w:r>
      <w:r w:rsidRPr="3B6F7E1F" w:rsidR="00980C01">
        <w:rPr>
          <w:rFonts w:ascii="Arial" w:hAnsi="Arial" w:cs="Arial"/>
          <w:i w:val="1"/>
          <w:iCs w:val="1"/>
          <w:color w:val="000000" w:themeColor="text1" w:themeTint="FF" w:themeShade="FF"/>
          <w:sz w:val="22"/>
          <w:szCs w:val="22"/>
        </w:rPr>
        <w:t xml:space="preserve">Current Approaches in Psychiatry, </w:t>
      </w:r>
      <w:r w:rsidRPr="3B6F7E1F" w:rsidR="00980C01">
        <w:rPr>
          <w:rFonts w:ascii="Arial" w:hAnsi="Arial" w:cs="Arial"/>
          <w:color w:val="000000" w:themeColor="text1" w:themeTint="FF" w:themeShade="FF"/>
          <w:sz w:val="22"/>
          <w:szCs w:val="22"/>
        </w:rPr>
        <w:t xml:space="preserve">13(3), pp. 524-536. Available at: </w:t>
      </w:r>
      <w:r w:rsidRPr="3B6F7E1F" w:rsidR="00980C01">
        <w:rPr>
          <w:rFonts w:ascii="Arial" w:hAnsi="Arial" w:cs="Arial"/>
          <w:color w:val="000000" w:themeColor="text1" w:themeTint="FF" w:themeShade="FF"/>
          <w:sz w:val="22"/>
          <w:szCs w:val="22"/>
          <w:u w:val="single"/>
        </w:rPr>
        <w:t xml:space="preserve">https://doi.org/10.18863/pgy.822224 </w:t>
      </w:r>
    </w:p>
    <w:p w:rsidRPr="00674920" w:rsidR="00980C01" w:rsidP="009A365D" w:rsidRDefault="00980C01" w14:paraId="30E3A007" w14:textId="77777777">
      <w:pPr>
        <w:spacing w:line="360" w:lineRule="auto"/>
        <w:rPr>
          <w:rFonts w:ascii="Arial" w:hAnsi="Arial" w:cs="Arial"/>
          <w:color w:val="000000" w:themeColor="text1"/>
          <w:sz w:val="22"/>
          <w:szCs w:val="22"/>
        </w:rPr>
      </w:pPr>
    </w:p>
    <w:p w:rsidRPr="005457A7" w:rsidR="00980C01" w:rsidP="3B6F7E1F" w:rsidRDefault="00980C01" w14:paraId="277EF91F"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Guetterman, T. C. (2015) ‘Descriptions of sampling practices within five approaches to qualitative research in education and the health sciences’, </w:t>
      </w:r>
      <w:r w:rsidRPr="3B6F7E1F" w:rsidR="00980C01">
        <w:rPr>
          <w:rFonts w:ascii="Arial" w:hAnsi="Arial" w:cs="Arial"/>
          <w:i w:val="1"/>
          <w:iCs w:val="1"/>
          <w:color w:val="000000" w:themeColor="text1" w:themeTint="FF" w:themeShade="FF"/>
          <w:sz w:val="22"/>
          <w:szCs w:val="22"/>
        </w:rPr>
        <w:t xml:space="preserve">Forum, qualitative social research, </w:t>
      </w:r>
      <w:r w:rsidRPr="3B6F7E1F" w:rsidR="00980C01">
        <w:rPr>
          <w:rFonts w:ascii="Arial" w:hAnsi="Arial" w:cs="Arial"/>
          <w:color w:val="000000" w:themeColor="text1" w:themeTint="FF" w:themeShade="FF"/>
          <w:sz w:val="22"/>
          <w:szCs w:val="22"/>
        </w:rPr>
        <w:t xml:space="preserve">16(2) pp. 23-23. Available at: </w:t>
      </w:r>
      <w:r w:rsidRPr="3B6F7E1F" w:rsidR="00980C01">
        <w:rPr>
          <w:rFonts w:ascii="Arial" w:hAnsi="Arial" w:cs="Arial"/>
          <w:color w:val="000000" w:themeColor="text1" w:themeTint="FF" w:themeShade="FF"/>
          <w:sz w:val="22"/>
          <w:szCs w:val="22"/>
          <w:u w:val="single"/>
        </w:rPr>
        <w:t xml:space="preserve">https://doi.org/10.17169/fqs-16.2.2290 </w:t>
      </w:r>
    </w:p>
    <w:p w:rsidRPr="00674920" w:rsidR="00980C01" w:rsidP="009A365D" w:rsidRDefault="00980C01" w14:paraId="4D27E62A" w14:textId="77777777">
      <w:pPr>
        <w:spacing w:line="360" w:lineRule="auto"/>
        <w:rPr>
          <w:rFonts w:ascii="Arial" w:hAnsi="Arial" w:cs="Arial"/>
          <w:color w:val="000000" w:themeColor="text1"/>
          <w:sz w:val="22"/>
          <w:szCs w:val="22"/>
        </w:rPr>
      </w:pPr>
    </w:p>
    <w:p w:rsidRPr="005457A7" w:rsidR="00980C01" w:rsidP="3B6F7E1F" w:rsidRDefault="00980C01" w14:paraId="0EB5B32D"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Hetherton, J. (1999) ‘The idealization of women: its role in the minimization of child sexual abuse by females’, </w:t>
      </w:r>
      <w:r w:rsidRPr="3B6F7E1F" w:rsidR="00980C01">
        <w:rPr>
          <w:rFonts w:ascii="Arial" w:hAnsi="Arial" w:cs="Arial"/>
          <w:i w:val="1"/>
          <w:iCs w:val="1"/>
          <w:color w:val="000000" w:themeColor="text1" w:themeTint="FF" w:themeShade="FF"/>
          <w:sz w:val="22"/>
          <w:szCs w:val="22"/>
        </w:rPr>
        <w:t>Child Abuse &amp; Neglect,</w:t>
      </w:r>
      <w:r w:rsidRPr="3B6F7E1F" w:rsidR="00980C01">
        <w:rPr>
          <w:rFonts w:ascii="Arial" w:hAnsi="Arial" w:cs="Arial"/>
          <w:color w:val="000000" w:themeColor="text1" w:themeTint="FF" w:themeShade="FF"/>
          <w:sz w:val="22"/>
          <w:szCs w:val="22"/>
        </w:rPr>
        <w:t xml:space="preserve"> 23(2) pp. 161-174. Available at: </w:t>
      </w:r>
      <w:r w:rsidRPr="3B6F7E1F" w:rsidR="00980C01">
        <w:rPr>
          <w:rFonts w:ascii="Arial" w:hAnsi="Arial" w:cs="Arial"/>
          <w:color w:val="000000" w:themeColor="text1" w:themeTint="FF" w:themeShade="FF"/>
          <w:sz w:val="22"/>
          <w:szCs w:val="22"/>
          <w:u w:val="single"/>
        </w:rPr>
        <w:t>https://doi.org/10.1016/S0145-2134(98)00119-7</w:t>
      </w:r>
    </w:p>
    <w:p w:rsidRPr="00674920" w:rsidR="00980C01" w:rsidP="009A365D" w:rsidRDefault="00980C01" w14:paraId="6BA7779F" w14:textId="77777777">
      <w:pPr>
        <w:spacing w:line="360" w:lineRule="auto"/>
        <w:rPr>
          <w:rFonts w:ascii="Arial" w:hAnsi="Arial" w:cs="Arial"/>
          <w:color w:val="000000" w:themeColor="text1"/>
          <w:sz w:val="22"/>
          <w:szCs w:val="22"/>
        </w:rPr>
      </w:pPr>
    </w:p>
    <w:p w:rsidRPr="005457A7" w:rsidR="00980C01" w:rsidP="3B6F7E1F" w:rsidRDefault="00980C01" w14:paraId="12A50A66"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His Majesty’s Inspectorate of Constabulary and Fire &amp; Rescue Services [HMICFRS] (2023) </w:t>
      </w:r>
      <w:r w:rsidRPr="3B6F7E1F" w:rsidR="00980C01">
        <w:rPr>
          <w:rFonts w:ascii="Arial" w:hAnsi="Arial" w:cs="Arial"/>
          <w:i w:val="1"/>
          <w:iCs w:val="1"/>
          <w:color w:val="000000" w:themeColor="text1" w:themeTint="FF" w:themeShade="FF"/>
          <w:sz w:val="22"/>
          <w:szCs w:val="22"/>
        </w:rPr>
        <w:t xml:space="preserve">Kent internet risk assessment tool (KIRAT). </w:t>
      </w:r>
      <w:r w:rsidRPr="3B6F7E1F" w:rsidR="00980C01">
        <w:rPr>
          <w:rFonts w:ascii="Arial" w:hAnsi="Arial" w:cs="Arial"/>
          <w:color w:val="000000" w:themeColor="text1" w:themeTint="FF" w:themeShade="FF"/>
          <w:sz w:val="22"/>
          <w:szCs w:val="22"/>
        </w:rPr>
        <w:t xml:space="preserve">Available at: </w:t>
      </w:r>
      <w:r w:rsidRPr="3B6F7E1F" w:rsidR="00980C01">
        <w:rPr>
          <w:rFonts w:ascii="Arial" w:hAnsi="Arial" w:cs="Arial"/>
          <w:color w:val="000000" w:themeColor="text1" w:themeTint="FF" w:themeShade="FF"/>
          <w:sz w:val="22"/>
          <w:szCs w:val="22"/>
          <w:u w:val="single"/>
        </w:rPr>
        <w:t>https://hmicfrs.justiceinspectorates.gov.uk/glossary/kent-internet-risk-assessment/</w:t>
      </w:r>
      <w:r w:rsidRPr="3B6F7E1F" w:rsidR="00980C01">
        <w:rPr>
          <w:rFonts w:ascii="Arial" w:hAnsi="Arial" w:cs="Arial"/>
          <w:color w:val="000000" w:themeColor="text1" w:themeTint="FF" w:themeShade="FF"/>
          <w:sz w:val="22"/>
          <w:szCs w:val="22"/>
        </w:rPr>
        <w:t xml:space="preserve"> (Accessed: 13 August 2024).</w:t>
      </w:r>
    </w:p>
    <w:p w:rsidRPr="00674920" w:rsidR="00980C01" w:rsidP="009A365D" w:rsidRDefault="00980C01" w14:paraId="608C9370" w14:textId="77777777">
      <w:pPr>
        <w:spacing w:line="360" w:lineRule="auto"/>
        <w:rPr>
          <w:rFonts w:ascii="Arial" w:hAnsi="Arial" w:cs="Arial"/>
          <w:color w:val="000000" w:themeColor="text1"/>
          <w:sz w:val="22"/>
          <w:szCs w:val="22"/>
        </w:rPr>
      </w:pPr>
    </w:p>
    <w:p w:rsidRPr="005457A7" w:rsidR="00980C01" w:rsidP="3B6F7E1F" w:rsidRDefault="00980C01" w14:paraId="0C012C39"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Hox, J.J. and Hennie, R. B. (2005) ‘Data collection, primary vs. secondary’, in Kempf-Leonard, K. (ed) </w:t>
      </w:r>
      <w:r w:rsidRPr="3B6F7E1F" w:rsidR="00980C01">
        <w:rPr>
          <w:rFonts w:ascii="Arial" w:hAnsi="Arial" w:cs="Arial"/>
          <w:i w:val="1"/>
          <w:iCs w:val="1"/>
          <w:color w:val="000000" w:themeColor="text1" w:themeTint="FF" w:themeShade="FF"/>
          <w:sz w:val="22"/>
          <w:szCs w:val="22"/>
        </w:rPr>
        <w:t xml:space="preserve">Encyclopaedia of social measurement. </w:t>
      </w:r>
      <w:r w:rsidRPr="3B6F7E1F" w:rsidR="00980C01">
        <w:rPr>
          <w:rFonts w:ascii="Arial" w:hAnsi="Arial" w:cs="Arial"/>
          <w:color w:val="000000" w:themeColor="text1" w:themeTint="FF" w:themeShade="FF"/>
          <w:sz w:val="22"/>
          <w:szCs w:val="22"/>
        </w:rPr>
        <w:t>California: Elsevier, pp. 593-599.</w:t>
      </w:r>
    </w:p>
    <w:p w:rsidRPr="00674920" w:rsidR="00980C01" w:rsidP="009A365D" w:rsidRDefault="00980C01" w14:paraId="240A35D7" w14:textId="77777777">
      <w:pPr>
        <w:spacing w:line="360" w:lineRule="auto"/>
        <w:rPr>
          <w:rFonts w:ascii="Arial" w:hAnsi="Arial" w:cs="Arial"/>
          <w:color w:val="000000" w:themeColor="text1"/>
          <w:sz w:val="22"/>
          <w:szCs w:val="22"/>
        </w:rPr>
      </w:pPr>
    </w:p>
    <w:p w:rsidRPr="005457A7" w:rsidR="00980C01" w:rsidP="3B6F7E1F" w:rsidRDefault="00980C01" w14:paraId="36C0363F" w14:textId="112C2958">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Kahn, R. and Dennis, M. A. (2024) </w:t>
      </w:r>
      <w:r w:rsidRPr="3B6F7E1F" w:rsidR="00980C01">
        <w:rPr>
          <w:rFonts w:ascii="Arial" w:hAnsi="Arial" w:cs="Arial"/>
          <w:i w:val="1"/>
          <w:iCs w:val="1"/>
          <w:color w:val="000000" w:themeColor="text1" w:themeTint="FF" w:themeShade="FF"/>
          <w:sz w:val="22"/>
          <w:szCs w:val="22"/>
        </w:rPr>
        <w:t xml:space="preserve">Society and the Internet. </w:t>
      </w:r>
      <w:r w:rsidRPr="3B6F7E1F" w:rsidR="00980C01">
        <w:rPr>
          <w:rFonts w:ascii="Arial" w:hAnsi="Arial" w:cs="Arial"/>
          <w:color w:val="000000" w:themeColor="text1" w:themeTint="FF" w:themeShade="FF"/>
          <w:sz w:val="22"/>
          <w:szCs w:val="22"/>
        </w:rPr>
        <w:t xml:space="preserve">Available at: </w:t>
      </w:r>
      <w:r w:rsidRPr="3B6F7E1F" w:rsidR="00980C01">
        <w:rPr>
          <w:rFonts w:ascii="Arial" w:hAnsi="Arial" w:cs="Arial"/>
          <w:color w:val="000000" w:themeColor="text1" w:themeTint="FF" w:themeShade="FF"/>
          <w:sz w:val="22"/>
          <w:szCs w:val="22"/>
          <w:u w:val="single"/>
        </w:rPr>
        <w:t>https://www.britannica.com/technology/Internet/Society-and-the-Internet</w:t>
      </w:r>
      <w:r w:rsidRPr="3B6F7E1F" w:rsidR="00980C01">
        <w:rPr>
          <w:rFonts w:ascii="Arial" w:hAnsi="Arial" w:cs="Arial"/>
          <w:color w:val="000000" w:themeColor="text1" w:themeTint="FF" w:themeShade="FF"/>
          <w:sz w:val="22"/>
          <w:szCs w:val="22"/>
        </w:rPr>
        <w:t xml:space="preserve"> (Accessed: 15 August 2024).</w:t>
      </w:r>
    </w:p>
    <w:p w:rsidRPr="00674920" w:rsidR="00980C01" w:rsidP="009A365D" w:rsidRDefault="00980C01" w14:paraId="06EDF11F" w14:textId="77777777">
      <w:pPr>
        <w:spacing w:line="360" w:lineRule="auto"/>
        <w:rPr>
          <w:rFonts w:ascii="Arial" w:hAnsi="Arial" w:cs="Arial"/>
          <w:color w:val="000000" w:themeColor="text1"/>
          <w:sz w:val="22"/>
          <w:szCs w:val="22"/>
        </w:rPr>
      </w:pPr>
    </w:p>
    <w:p w:rsidRPr="005457A7" w:rsidR="00980C01" w:rsidP="3B6F7E1F" w:rsidRDefault="00980C01" w14:paraId="7147EAC1"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Kelle, U. (2006)</w:t>
      </w:r>
      <w:r w:rsidRPr="3B6F7E1F" w:rsidR="00980C01">
        <w:rPr>
          <w:rFonts w:ascii="Arial" w:hAnsi="Arial" w:cs="Arial"/>
          <w:i w:val="1"/>
          <w:iCs w:val="1"/>
          <w:color w:val="000000" w:themeColor="text1" w:themeTint="FF" w:themeShade="FF"/>
          <w:sz w:val="22"/>
          <w:szCs w:val="22"/>
        </w:rPr>
        <w:t xml:space="preserve"> </w:t>
      </w:r>
      <w:r w:rsidRPr="3B6F7E1F" w:rsidR="00980C01">
        <w:rPr>
          <w:rFonts w:ascii="Arial" w:hAnsi="Arial" w:cs="Arial"/>
          <w:color w:val="000000" w:themeColor="text1" w:themeTint="FF" w:themeShade="FF"/>
          <w:sz w:val="22"/>
          <w:szCs w:val="22"/>
        </w:rPr>
        <w:t xml:space="preserve">‘Combining qualitative and quantitative methods in research practice: purposes and advantages’, </w:t>
      </w:r>
      <w:r w:rsidRPr="3B6F7E1F" w:rsidR="00980C01">
        <w:rPr>
          <w:rFonts w:ascii="Arial" w:hAnsi="Arial" w:cs="Arial"/>
          <w:i w:val="1"/>
          <w:iCs w:val="1"/>
          <w:color w:val="000000" w:themeColor="text1" w:themeTint="FF" w:themeShade="FF"/>
          <w:sz w:val="22"/>
          <w:szCs w:val="22"/>
        </w:rPr>
        <w:t xml:space="preserve">Qualitative Research in Psychology, </w:t>
      </w:r>
      <w:r w:rsidRPr="3B6F7E1F" w:rsidR="00980C01">
        <w:rPr>
          <w:rFonts w:ascii="Arial" w:hAnsi="Arial" w:cs="Arial"/>
          <w:color w:val="000000" w:themeColor="text1" w:themeTint="FF" w:themeShade="FF"/>
          <w:sz w:val="22"/>
          <w:szCs w:val="22"/>
        </w:rPr>
        <w:t xml:space="preserve">3(4), pp. 293-311. Available at: </w:t>
      </w:r>
      <w:r w:rsidRPr="3B6F7E1F" w:rsidR="00980C01">
        <w:rPr>
          <w:rFonts w:ascii="Arial" w:hAnsi="Arial" w:cs="Arial"/>
          <w:color w:val="000000" w:themeColor="text1" w:themeTint="FF" w:themeShade="FF"/>
          <w:sz w:val="22"/>
          <w:szCs w:val="22"/>
          <w:u w:val="single"/>
        </w:rPr>
        <w:t>https://doi.org/10.1177/1478088706070839</w:t>
      </w:r>
    </w:p>
    <w:p w:rsidRPr="00674920" w:rsidR="00980C01" w:rsidP="009A365D" w:rsidRDefault="00980C01" w14:paraId="6F05ECAA" w14:textId="77777777">
      <w:pPr>
        <w:spacing w:line="360" w:lineRule="auto"/>
        <w:rPr>
          <w:rFonts w:ascii="Arial" w:hAnsi="Arial" w:cs="Arial"/>
          <w:color w:val="000000" w:themeColor="text1"/>
          <w:sz w:val="22"/>
          <w:szCs w:val="22"/>
        </w:rPr>
      </w:pPr>
    </w:p>
    <w:p w:rsidRPr="005457A7" w:rsidR="00980C01" w:rsidP="3B6F7E1F" w:rsidRDefault="00980C01" w14:paraId="51552E04"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Levin, K. A. (2006) ‘Study design III: Cross-sectional studies’, </w:t>
      </w:r>
      <w:r w:rsidRPr="3B6F7E1F" w:rsidR="00980C01">
        <w:rPr>
          <w:rFonts w:ascii="Arial" w:hAnsi="Arial" w:cs="Arial"/>
          <w:i w:val="1"/>
          <w:iCs w:val="1"/>
          <w:color w:val="000000" w:themeColor="text1" w:themeTint="FF" w:themeShade="FF"/>
          <w:sz w:val="22"/>
          <w:szCs w:val="22"/>
        </w:rPr>
        <w:t xml:space="preserve">Evidence-Based Dentistry, </w:t>
      </w:r>
      <w:r w:rsidRPr="3B6F7E1F" w:rsidR="00980C01">
        <w:rPr>
          <w:rFonts w:ascii="Arial" w:hAnsi="Arial" w:cs="Arial"/>
          <w:color w:val="000000" w:themeColor="text1" w:themeTint="FF" w:themeShade="FF"/>
          <w:sz w:val="22"/>
          <w:szCs w:val="22"/>
        </w:rPr>
        <w:t xml:space="preserve">7, pp. 24-25. Available at: </w:t>
      </w:r>
      <w:r w:rsidRPr="3B6F7E1F" w:rsidR="00980C01">
        <w:rPr>
          <w:rFonts w:ascii="Arial" w:hAnsi="Arial" w:cs="Arial"/>
          <w:color w:val="000000" w:themeColor="text1" w:themeTint="FF" w:themeShade="FF"/>
          <w:sz w:val="22"/>
          <w:szCs w:val="22"/>
          <w:u w:val="single"/>
        </w:rPr>
        <w:t>https://doi.org/10.1038/sj.ebd.6400375</w:t>
      </w:r>
    </w:p>
    <w:p w:rsidRPr="00674920" w:rsidR="00980C01" w:rsidP="009A365D" w:rsidRDefault="00980C01" w14:paraId="4BD33DD2" w14:textId="77777777">
      <w:pPr>
        <w:spacing w:line="360" w:lineRule="auto"/>
        <w:rPr>
          <w:rFonts w:ascii="Arial" w:hAnsi="Arial" w:cs="Arial"/>
          <w:color w:val="000000" w:themeColor="text1"/>
          <w:sz w:val="22"/>
          <w:szCs w:val="22"/>
        </w:rPr>
      </w:pPr>
    </w:p>
    <w:p w:rsidRPr="005457A7" w:rsidR="00980C01" w:rsidP="3B6F7E1F" w:rsidRDefault="00980C01" w14:paraId="01F7907D"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Long, M. L., Alison, L. A. and McManus, M. A. (2013) ‘Child Pornography and Likelihood of Contact Abuse: A comparison Between Contact Child Sexual Offenders and Noncontact Offenders’, </w:t>
      </w:r>
      <w:r w:rsidRPr="3B6F7E1F" w:rsidR="00980C01">
        <w:rPr>
          <w:rFonts w:ascii="Arial" w:hAnsi="Arial" w:cs="Arial"/>
          <w:i w:val="1"/>
          <w:iCs w:val="1"/>
          <w:color w:val="000000" w:themeColor="text1" w:themeTint="FF" w:themeShade="FF"/>
          <w:sz w:val="22"/>
          <w:szCs w:val="22"/>
        </w:rPr>
        <w:t xml:space="preserve">Sexual Abuse, </w:t>
      </w:r>
      <w:r w:rsidRPr="3B6F7E1F" w:rsidR="00980C01">
        <w:rPr>
          <w:rFonts w:ascii="Arial" w:hAnsi="Arial" w:cs="Arial"/>
          <w:color w:val="000000" w:themeColor="text1" w:themeTint="FF" w:themeShade="FF"/>
          <w:sz w:val="22"/>
          <w:szCs w:val="22"/>
        </w:rPr>
        <w:t xml:space="preserve">25(4), pp. 370-395. Available at: </w:t>
      </w:r>
      <w:r w:rsidRPr="3B6F7E1F" w:rsidR="00980C01">
        <w:rPr>
          <w:rFonts w:ascii="Arial" w:hAnsi="Arial" w:cs="Arial"/>
          <w:color w:val="000000" w:themeColor="text1" w:themeTint="FF" w:themeShade="FF"/>
          <w:sz w:val="22"/>
          <w:szCs w:val="22"/>
          <w:u w:val="single"/>
        </w:rPr>
        <w:t xml:space="preserve">https://doi.org/10.1177/1079063212464398 </w:t>
      </w:r>
    </w:p>
    <w:p w:rsidRPr="00674920" w:rsidR="00980C01" w:rsidP="009A365D" w:rsidRDefault="00980C01" w14:paraId="116EADCE" w14:textId="77777777">
      <w:pPr>
        <w:spacing w:line="360" w:lineRule="auto"/>
        <w:rPr>
          <w:rFonts w:ascii="Arial" w:hAnsi="Arial" w:cs="Arial"/>
          <w:color w:val="000000" w:themeColor="text1"/>
          <w:sz w:val="22"/>
          <w:szCs w:val="22"/>
        </w:rPr>
      </w:pPr>
    </w:p>
    <w:p w:rsidRPr="005457A7" w:rsidR="00980C01" w:rsidP="3B6F7E1F" w:rsidRDefault="00980C01" w14:paraId="5E0E79A0"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Fonts w:ascii="Arial" w:hAnsi="Arial" w:cs="Arial"/>
          <w:color w:val="000000" w:themeColor="text1" w:themeTint="FF" w:themeShade="FF"/>
          <w:sz w:val="22"/>
          <w:szCs w:val="22"/>
        </w:rPr>
        <w:t xml:space="preserve">Long, M., Alison, L., Tejeiro, R., Hendricks, E., and Giles, S. (2016) ‘KIRAT: Law Enforcement’s Prioritization Tool for Investigating Indecent Image Offenders’, </w:t>
      </w:r>
      <w:r w:rsidRPr="3B6F7E1F" w:rsidR="00980C01">
        <w:rPr>
          <w:rFonts w:ascii="Arial" w:hAnsi="Arial" w:cs="Arial"/>
          <w:i w:val="1"/>
          <w:iCs w:val="1"/>
          <w:color w:val="000000" w:themeColor="text1" w:themeTint="FF" w:themeShade="FF"/>
          <w:sz w:val="22"/>
          <w:szCs w:val="22"/>
        </w:rPr>
        <w:t xml:space="preserve">Psychology, Public Policy, and Law, </w:t>
      </w:r>
      <w:r w:rsidRPr="3B6F7E1F" w:rsidR="00980C01">
        <w:rPr>
          <w:rFonts w:ascii="Arial" w:hAnsi="Arial" w:cs="Arial"/>
          <w:color w:val="000000" w:themeColor="text1" w:themeTint="FF" w:themeShade="FF"/>
          <w:sz w:val="22"/>
          <w:szCs w:val="22"/>
        </w:rPr>
        <w:t xml:space="preserve">22(1), pp. 12-21. Available at: </w:t>
      </w:r>
      <w:r w:rsidRPr="3B6F7E1F" w:rsidR="00980C01">
        <w:rPr>
          <w:rFonts w:ascii="Arial" w:hAnsi="Arial" w:cs="Arial"/>
          <w:color w:val="000000" w:themeColor="text1" w:themeTint="FF" w:themeShade="FF"/>
          <w:sz w:val="22"/>
          <w:szCs w:val="22"/>
          <w:u w:val="single"/>
        </w:rPr>
        <w:t>https://doi.org/10.1037/law0000069</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6C5CCC09"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3F0C581A"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Malina, M. A., Nørreklit, H. S. O. and </w:t>
      </w:r>
      <w:r w:rsidRPr="3B6F7E1F" w:rsidR="00980C01">
        <w:rPr>
          <w:rFonts w:ascii="Arial" w:hAnsi="Arial" w:cs="Arial"/>
          <w:color w:val="000000" w:themeColor="text1" w:themeTint="FF" w:themeShade="FF"/>
          <w:sz w:val="22"/>
          <w:szCs w:val="22"/>
        </w:rPr>
        <w:t>Selto</w:t>
      </w:r>
      <w:r w:rsidRPr="3B6F7E1F" w:rsidR="00980C01">
        <w:rPr>
          <w:rFonts w:ascii="Arial" w:hAnsi="Arial" w:cs="Arial"/>
          <w:color w:val="000000" w:themeColor="text1" w:themeTint="FF" w:themeShade="FF"/>
          <w:sz w:val="22"/>
          <w:szCs w:val="22"/>
        </w:rPr>
        <w:t xml:space="preserve">, F. H. (2011) ‘Lessons Learned: advantages and disadvantages of mixed method research’, </w:t>
      </w:r>
      <w:r w:rsidRPr="3B6F7E1F" w:rsidR="00980C01">
        <w:rPr>
          <w:rFonts w:ascii="Arial" w:hAnsi="Arial" w:cs="Arial"/>
          <w:i w:val="1"/>
          <w:iCs w:val="1"/>
          <w:color w:val="000000" w:themeColor="text1" w:themeTint="FF" w:themeShade="FF"/>
          <w:sz w:val="22"/>
          <w:szCs w:val="22"/>
        </w:rPr>
        <w:t xml:space="preserve">Qualitative Research in Accounting and Management, </w:t>
      </w:r>
      <w:r w:rsidRPr="3B6F7E1F" w:rsidR="00980C01">
        <w:rPr>
          <w:rFonts w:ascii="Arial" w:hAnsi="Arial" w:cs="Arial"/>
          <w:color w:val="000000" w:themeColor="text1" w:themeTint="FF" w:themeShade="FF"/>
          <w:sz w:val="22"/>
          <w:szCs w:val="22"/>
        </w:rPr>
        <w:t xml:space="preserve">8(1), pp. 59-71. Available at: </w:t>
      </w:r>
      <w:r w:rsidRPr="3B6F7E1F" w:rsidR="00980C01">
        <w:rPr>
          <w:rFonts w:ascii="Arial" w:hAnsi="Arial" w:cs="Arial"/>
          <w:color w:val="000000" w:themeColor="text1" w:themeTint="FF" w:themeShade="FF"/>
          <w:sz w:val="22"/>
          <w:szCs w:val="22"/>
          <w:u w:val="single"/>
        </w:rPr>
        <w:t>https://doi.org/10.1108/11766091111124702</w:t>
      </w:r>
    </w:p>
    <w:p w:rsidRPr="00674920" w:rsidR="00980C01" w:rsidP="009A365D" w:rsidRDefault="00980C01" w14:paraId="579CA766" w14:textId="77777777">
      <w:pPr>
        <w:spacing w:line="360" w:lineRule="auto"/>
        <w:rPr>
          <w:rFonts w:ascii="Arial" w:hAnsi="Arial" w:cs="Arial"/>
          <w:color w:val="000000" w:themeColor="text1"/>
          <w:sz w:val="22"/>
          <w:szCs w:val="22"/>
        </w:rPr>
      </w:pPr>
    </w:p>
    <w:p w:rsidRPr="005457A7" w:rsidR="00980C01" w:rsidP="3B6F7E1F" w:rsidRDefault="00980C01" w14:paraId="2FCED89C"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Martellozzo</w:t>
      </w:r>
      <w:r w:rsidRPr="3B6F7E1F" w:rsidR="00980C01">
        <w:rPr>
          <w:rFonts w:ascii="Arial" w:hAnsi="Arial" w:cs="Arial"/>
          <w:color w:val="000000" w:themeColor="text1" w:themeTint="FF" w:themeShade="FF"/>
          <w:sz w:val="22"/>
          <w:szCs w:val="22"/>
        </w:rPr>
        <w:t xml:space="preserve">, E., Nehring, D. and Taylor, H. (2010) ‘Online child sexual abuse by female offenders: An Exploratory Study’, </w:t>
      </w:r>
      <w:r w:rsidRPr="3B6F7E1F" w:rsidR="00980C01">
        <w:rPr>
          <w:rFonts w:ascii="Arial" w:hAnsi="Arial" w:cs="Arial"/>
          <w:i w:val="1"/>
          <w:iCs w:val="1"/>
          <w:color w:val="000000" w:themeColor="text1" w:themeTint="FF" w:themeShade="FF"/>
          <w:sz w:val="22"/>
          <w:szCs w:val="22"/>
        </w:rPr>
        <w:t xml:space="preserve">International Journal of Cyber Criminology, </w:t>
      </w:r>
      <w:r w:rsidRPr="3B6F7E1F" w:rsidR="00980C01">
        <w:rPr>
          <w:rFonts w:ascii="Arial" w:hAnsi="Arial" w:cs="Arial"/>
          <w:color w:val="000000" w:themeColor="text1" w:themeTint="FF" w:themeShade="FF"/>
          <w:sz w:val="22"/>
          <w:szCs w:val="22"/>
        </w:rPr>
        <w:t xml:space="preserve">4(1&amp;2), pp. 592-609. Available at: </w:t>
      </w:r>
      <w:r w:rsidRPr="3B6F7E1F" w:rsidR="00980C01">
        <w:rPr>
          <w:rFonts w:ascii="Arial" w:hAnsi="Arial" w:cs="Arial"/>
          <w:color w:val="000000" w:themeColor="text1" w:themeTint="FF" w:themeShade="FF"/>
          <w:sz w:val="22"/>
          <w:szCs w:val="22"/>
          <w:u w:val="single"/>
        </w:rPr>
        <w:t>https://www.cybercrimejournal.com/pdf/elenaetal2010ijcc.pdf</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2D58A95F" w14:textId="77777777">
      <w:pPr>
        <w:spacing w:line="360" w:lineRule="auto"/>
        <w:rPr>
          <w:rFonts w:ascii="Arial" w:hAnsi="Arial" w:cs="Arial"/>
          <w:color w:val="000000" w:themeColor="text1"/>
          <w:sz w:val="22"/>
          <w:szCs w:val="22"/>
        </w:rPr>
      </w:pPr>
    </w:p>
    <w:p w:rsidRPr="005457A7" w:rsidR="00980C01" w:rsidP="3B6F7E1F" w:rsidRDefault="00980C01" w14:paraId="3D666D0A"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McCarthy, J. A. (2010) ‘Internet sexual activity: A comparison between contact and non-contact child pornography offenders’, </w:t>
      </w:r>
      <w:r w:rsidRPr="3B6F7E1F" w:rsidR="00980C01">
        <w:rPr>
          <w:rFonts w:ascii="Arial" w:hAnsi="Arial" w:cs="Arial"/>
          <w:i w:val="1"/>
          <w:iCs w:val="1"/>
          <w:color w:val="000000" w:themeColor="text1" w:themeTint="FF" w:themeShade="FF"/>
          <w:sz w:val="22"/>
          <w:szCs w:val="22"/>
        </w:rPr>
        <w:t xml:space="preserve">Journal of Sexual Aggression, </w:t>
      </w:r>
      <w:r w:rsidRPr="3B6F7E1F" w:rsidR="00980C01">
        <w:rPr>
          <w:rFonts w:ascii="Arial" w:hAnsi="Arial" w:cs="Arial"/>
          <w:color w:val="000000" w:themeColor="text1" w:themeTint="FF" w:themeShade="FF"/>
          <w:sz w:val="22"/>
          <w:szCs w:val="22"/>
        </w:rPr>
        <w:t xml:space="preserve">16(2), pp. 181-195. Available at: </w:t>
      </w:r>
      <w:r w:rsidRPr="3B6F7E1F" w:rsidR="00980C01">
        <w:rPr>
          <w:rFonts w:ascii="Arial" w:hAnsi="Arial" w:cs="Arial"/>
          <w:color w:val="000000" w:themeColor="text1" w:themeTint="FF" w:themeShade="FF"/>
          <w:sz w:val="22"/>
          <w:szCs w:val="22"/>
          <w:u w:val="single"/>
        </w:rPr>
        <w:t>https://doi.org/10.1080/13552601003760006</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1D71F612" w14:textId="77777777">
      <w:pPr>
        <w:spacing w:line="360" w:lineRule="auto"/>
        <w:rPr>
          <w:rFonts w:ascii="Arial" w:hAnsi="Arial" w:cs="Arial"/>
          <w:color w:val="000000" w:themeColor="text1"/>
          <w:sz w:val="22"/>
          <w:szCs w:val="22"/>
        </w:rPr>
      </w:pPr>
    </w:p>
    <w:p w:rsidRPr="005457A7" w:rsidR="00980C01" w:rsidP="3B6F7E1F" w:rsidRDefault="00980C01" w14:paraId="37F9D76C"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Fonts w:ascii="Arial" w:hAnsi="Arial" w:cs="Arial"/>
          <w:color w:val="000000" w:themeColor="text1" w:themeTint="FF" w:themeShade="FF"/>
          <w:sz w:val="22"/>
          <w:szCs w:val="22"/>
        </w:rPr>
        <w:t xml:space="preserve">McManus, M. A., and Almond, L. (2014) ‘Trends of indecent images of children and </w:t>
      </w:r>
      <w:r w:rsidRPr="3B6F7E1F" w:rsidR="00980C01">
        <w:rPr>
          <w:rFonts w:ascii="Arial" w:hAnsi="Arial" w:cs="Arial"/>
          <w:color w:val="000000" w:themeColor="text1" w:themeTint="FF" w:themeShade="FF"/>
          <w:sz w:val="22"/>
          <w:szCs w:val="22"/>
        </w:rPr>
        <w:t>child</w:t>
      </w:r>
      <w:r w:rsidRPr="3B6F7E1F" w:rsidR="00980C01">
        <w:rPr>
          <w:rFonts w:ascii="Arial" w:hAnsi="Arial" w:cs="Arial"/>
          <w:color w:val="000000" w:themeColor="text1" w:themeTint="FF" w:themeShade="FF"/>
          <w:sz w:val="22"/>
          <w:szCs w:val="22"/>
        </w:rPr>
        <w:t xml:space="preserve"> sexual offences between 2005/2006 and 2012/2013 within the United Kingdom’, </w:t>
      </w:r>
      <w:r w:rsidRPr="3B6F7E1F" w:rsidR="00980C01">
        <w:rPr>
          <w:rFonts w:ascii="Arial" w:hAnsi="Arial" w:cs="Arial"/>
          <w:i w:val="1"/>
          <w:iCs w:val="1"/>
          <w:color w:val="000000" w:themeColor="text1" w:themeTint="FF" w:themeShade="FF"/>
          <w:sz w:val="22"/>
          <w:szCs w:val="22"/>
        </w:rPr>
        <w:t>Journal of Sexual Aggression,</w:t>
      </w:r>
      <w:r w:rsidRPr="3B6F7E1F" w:rsidR="00980C01">
        <w:rPr>
          <w:rFonts w:ascii="Arial" w:hAnsi="Arial" w:cs="Arial"/>
          <w:color w:val="000000" w:themeColor="text1" w:themeTint="FF" w:themeShade="FF"/>
          <w:sz w:val="22"/>
          <w:szCs w:val="22"/>
        </w:rPr>
        <w:t xml:space="preserve"> 20(2), pp. 142-155. Available at: </w:t>
      </w:r>
      <w:r w:rsidRPr="3B6F7E1F" w:rsidR="00980C01">
        <w:rPr>
          <w:rFonts w:ascii="Arial" w:hAnsi="Arial" w:cs="Arial"/>
          <w:color w:val="000000" w:themeColor="text1" w:themeTint="FF" w:themeShade="FF"/>
          <w:sz w:val="22"/>
          <w:szCs w:val="22"/>
          <w:u w:val="single"/>
        </w:rPr>
        <w:t>https://doi.org/10.1080/13552600.2014.893031</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06CA1DA2"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12DF89B3" w14:textId="77777777" w14:noSpellErr="1">
      <w:pPr>
        <w:pStyle w:val="Normal"/>
        <w:spacing w:line="360" w:lineRule="auto"/>
        <w:ind/>
        <w:rPr>
          <w:rStyle w:val="Hyperlink"/>
          <w:rFonts w:ascii="Arial" w:hAnsi="Arial" w:cs="Arial"/>
          <w:color w:val="000000" w:themeColor="text1"/>
          <w:sz w:val="22"/>
          <w:szCs w:val="22"/>
          <w:u w:val="none"/>
        </w:rPr>
      </w:pPr>
      <w:r w:rsidRPr="3B6F7E1F" w:rsidR="00980C01">
        <w:rPr>
          <w:rStyle w:val="Hyperlink"/>
          <w:rFonts w:ascii="Arial" w:hAnsi="Arial" w:cs="Arial"/>
          <w:color w:val="000000" w:themeColor="text1" w:themeTint="FF" w:themeShade="FF"/>
          <w:sz w:val="22"/>
          <w:szCs w:val="22"/>
          <w:u w:val="none"/>
        </w:rPr>
        <w:t xml:space="preserve">McManus, M. A., Long, M. L., Alison, L., and Almond, L. (2014) ‘Factors associated with contact child sexual abuse in a sample of indecent image offenders’, </w:t>
      </w:r>
      <w:r w:rsidRPr="3B6F7E1F" w:rsidR="00980C01">
        <w:rPr>
          <w:rStyle w:val="Hyperlink"/>
          <w:rFonts w:ascii="Arial" w:hAnsi="Arial" w:cs="Arial"/>
          <w:i w:val="1"/>
          <w:iCs w:val="1"/>
          <w:color w:val="000000" w:themeColor="text1" w:themeTint="FF" w:themeShade="FF"/>
          <w:sz w:val="22"/>
          <w:szCs w:val="22"/>
          <w:u w:val="none"/>
        </w:rPr>
        <w:t xml:space="preserve">Journal of Sexual Aggression, </w:t>
      </w:r>
      <w:r w:rsidRPr="3B6F7E1F" w:rsidR="00980C01">
        <w:rPr>
          <w:rStyle w:val="Hyperlink"/>
          <w:rFonts w:ascii="Arial" w:hAnsi="Arial" w:cs="Arial"/>
          <w:color w:val="000000" w:themeColor="text1" w:themeTint="FF" w:themeShade="FF"/>
          <w:sz w:val="22"/>
          <w:szCs w:val="22"/>
          <w:u w:val="none"/>
        </w:rPr>
        <w:t xml:space="preserve">21(3), pp. 368-384. Available at: </w:t>
      </w:r>
      <w:r w:rsidRPr="3B6F7E1F" w:rsidR="00980C01">
        <w:rPr>
          <w:rFonts w:ascii="Arial" w:hAnsi="Arial" w:cs="Arial"/>
          <w:color w:val="000000" w:themeColor="text1" w:themeTint="FF" w:themeShade="FF"/>
          <w:sz w:val="22"/>
          <w:szCs w:val="22"/>
          <w:u w:val="single"/>
        </w:rPr>
        <w:t>https://doi.org/10.1080/13552600.2014.927009</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24B25432"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6854D688" w14:textId="77777777">
      <w:pPr>
        <w:pStyle w:val="Normal"/>
        <w:spacing w:line="360" w:lineRule="auto"/>
        <w:ind/>
        <w:rPr>
          <w:rFonts w:ascii="Arial" w:hAnsi="Arial" w:cs="Arial"/>
          <w:color w:val="000000" w:themeColor="text1"/>
          <w:sz w:val="22"/>
          <w:szCs w:val="22"/>
        </w:rPr>
      </w:pPr>
      <w:r w:rsidRPr="3B6F7E1F" w:rsidR="00980C01">
        <w:rPr>
          <w:rStyle w:val="Hyperlink"/>
          <w:rFonts w:ascii="Arial" w:hAnsi="Arial" w:cs="Arial"/>
          <w:color w:val="000000" w:themeColor="text1" w:themeTint="FF" w:themeShade="FF"/>
          <w:sz w:val="22"/>
          <w:szCs w:val="22"/>
          <w:u w:val="none"/>
        </w:rPr>
        <w:t xml:space="preserve">Moser, A. and </w:t>
      </w:r>
      <w:r w:rsidRPr="3B6F7E1F" w:rsidR="00980C01">
        <w:rPr>
          <w:rStyle w:val="Hyperlink"/>
          <w:rFonts w:ascii="Arial" w:hAnsi="Arial" w:cs="Arial"/>
          <w:color w:val="000000" w:themeColor="text1" w:themeTint="FF" w:themeShade="FF"/>
          <w:sz w:val="22"/>
          <w:szCs w:val="22"/>
          <w:u w:val="none"/>
        </w:rPr>
        <w:t>Korstjens</w:t>
      </w:r>
      <w:r w:rsidRPr="3B6F7E1F" w:rsidR="00980C01">
        <w:rPr>
          <w:rStyle w:val="Hyperlink"/>
          <w:rFonts w:ascii="Arial" w:hAnsi="Arial" w:cs="Arial"/>
          <w:color w:val="000000" w:themeColor="text1" w:themeTint="FF" w:themeShade="FF"/>
          <w:sz w:val="22"/>
          <w:szCs w:val="22"/>
          <w:u w:val="none"/>
        </w:rPr>
        <w:t xml:space="preserve">, I. (2018) ‘Series: Practical guidance to qualitative research. Part 3: Sampling, data collection and analysis’, </w:t>
      </w:r>
      <w:r w:rsidRPr="3B6F7E1F" w:rsidR="00980C01">
        <w:rPr>
          <w:rStyle w:val="Hyperlink"/>
          <w:rFonts w:ascii="Arial" w:hAnsi="Arial" w:cs="Arial"/>
          <w:i w:val="1"/>
          <w:iCs w:val="1"/>
          <w:color w:val="000000" w:themeColor="text1" w:themeTint="FF" w:themeShade="FF"/>
          <w:sz w:val="22"/>
          <w:szCs w:val="22"/>
          <w:u w:val="none"/>
        </w:rPr>
        <w:t xml:space="preserve">European Journal of General Practice, </w:t>
      </w:r>
      <w:r w:rsidRPr="3B6F7E1F" w:rsidR="00980C01">
        <w:rPr>
          <w:rStyle w:val="Hyperlink"/>
          <w:rFonts w:ascii="Arial" w:hAnsi="Arial" w:cs="Arial"/>
          <w:color w:val="000000" w:themeColor="text1" w:themeTint="FF" w:themeShade="FF"/>
          <w:sz w:val="22"/>
          <w:szCs w:val="22"/>
          <w:u w:val="none"/>
        </w:rPr>
        <w:t xml:space="preserve">24(1), pp. 9-18. Available at: </w:t>
      </w:r>
      <w:r w:rsidRPr="3B6F7E1F" w:rsidR="00980C01">
        <w:rPr>
          <w:rFonts w:ascii="Arial" w:hAnsi="Arial" w:cs="Arial"/>
          <w:color w:val="000000" w:themeColor="text1" w:themeTint="FF" w:themeShade="FF"/>
          <w:sz w:val="22"/>
          <w:szCs w:val="22"/>
          <w:u w:val="single"/>
        </w:rPr>
        <w:t>https://doi.org/10.1080/13814788.2017.1375091</w:t>
      </w:r>
    </w:p>
    <w:p w:rsidRPr="00674920" w:rsidR="00980C01" w:rsidP="009A365D" w:rsidRDefault="00980C01" w14:paraId="19B70D7B" w14:textId="77777777">
      <w:pPr>
        <w:spacing w:line="360" w:lineRule="auto"/>
        <w:rPr>
          <w:rFonts w:ascii="Arial" w:hAnsi="Arial" w:cs="Arial"/>
          <w:color w:val="000000" w:themeColor="text1"/>
          <w:sz w:val="22"/>
          <w:szCs w:val="22"/>
        </w:rPr>
      </w:pPr>
    </w:p>
    <w:p w:rsidRPr="005457A7" w:rsidR="00980C01" w:rsidP="3B6F7E1F" w:rsidRDefault="00980C01" w14:paraId="1E8CD4A5"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Onwuegbuzie, A. J. and Johnson, R. B. (2006) ‘The Validity Issue in Mixed Research’, </w:t>
      </w:r>
      <w:r w:rsidRPr="3B6F7E1F" w:rsidR="00980C01">
        <w:rPr>
          <w:rFonts w:ascii="Arial" w:hAnsi="Arial" w:cs="Arial"/>
          <w:i w:val="1"/>
          <w:iCs w:val="1"/>
          <w:color w:val="000000" w:themeColor="text1" w:themeTint="FF" w:themeShade="FF"/>
          <w:sz w:val="22"/>
          <w:szCs w:val="22"/>
        </w:rPr>
        <w:t xml:space="preserve">Research in the schools, </w:t>
      </w:r>
      <w:r w:rsidRPr="3B6F7E1F" w:rsidR="00980C01">
        <w:rPr>
          <w:rFonts w:ascii="Arial" w:hAnsi="Arial" w:cs="Arial"/>
          <w:color w:val="000000" w:themeColor="text1" w:themeTint="FF" w:themeShade="FF"/>
          <w:sz w:val="22"/>
          <w:szCs w:val="22"/>
        </w:rPr>
        <w:t xml:space="preserve">13(1), pp. 48-63. Available at: </w:t>
      </w:r>
      <w:r w:rsidRPr="3B6F7E1F" w:rsidR="00980C01">
        <w:rPr>
          <w:rFonts w:ascii="Arial" w:hAnsi="Arial" w:cs="Arial"/>
          <w:color w:val="000000" w:themeColor="text1" w:themeTint="FF" w:themeShade="FF"/>
          <w:sz w:val="22"/>
          <w:szCs w:val="22"/>
          <w:u w:val="single"/>
        </w:rPr>
        <w:t>https://www.proquest.com/docview/211030483?accountid=130472&amp;parentSessionId=th%2BSWvUWOpfn2cRg1aZC%2Fu8NI7otQ6N06icb8ZUGnTk%3D&amp;pq-origsite=primo&amp;sourcetype=Scholarly%20Journals</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1BC670D2" w14:textId="77777777">
      <w:pPr>
        <w:spacing w:line="360" w:lineRule="auto"/>
        <w:rPr>
          <w:rFonts w:ascii="Arial" w:hAnsi="Arial" w:cs="Arial"/>
          <w:color w:val="000000" w:themeColor="text1"/>
          <w:sz w:val="22"/>
          <w:szCs w:val="22"/>
        </w:rPr>
      </w:pPr>
    </w:p>
    <w:p w:rsidRPr="005457A7" w:rsidR="00980C01" w:rsidP="3B6F7E1F" w:rsidRDefault="00980C01" w14:paraId="26E2E894"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Onwuegbuzie, A. J. and Leech, N. L. (2007) ‘A Call for Qualitative Power Analyses’, </w:t>
      </w:r>
      <w:r w:rsidRPr="3B6F7E1F" w:rsidR="00980C01">
        <w:rPr>
          <w:rFonts w:ascii="Arial" w:hAnsi="Arial" w:cs="Arial"/>
          <w:i w:val="1"/>
          <w:iCs w:val="1"/>
          <w:color w:val="000000" w:themeColor="text1" w:themeTint="FF" w:themeShade="FF"/>
          <w:sz w:val="22"/>
          <w:szCs w:val="22"/>
        </w:rPr>
        <w:t xml:space="preserve">Quality &amp; Quantity’, </w:t>
      </w:r>
      <w:r w:rsidRPr="3B6F7E1F" w:rsidR="00980C01">
        <w:rPr>
          <w:rFonts w:ascii="Arial" w:hAnsi="Arial" w:cs="Arial"/>
          <w:color w:val="000000" w:themeColor="text1" w:themeTint="FF" w:themeShade="FF"/>
          <w:sz w:val="22"/>
          <w:szCs w:val="22"/>
        </w:rPr>
        <w:t xml:space="preserve">41, pp. 105-121. Available at </w:t>
      </w:r>
      <w:r w:rsidRPr="3B6F7E1F" w:rsidR="00980C01">
        <w:rPr>
          <w:rFonts w:ascii="Arial" w:hAnsi="Arial" w:cs="Arial"/>
          <w:color w:val="000000" w:themeColor="text1" w:themeTint="FF" w:themeShade="FF"/>
          <w:sz w:val="22"/>
          <w:szCs w:val="22"/>
          <w:u w:val="single"/>
        </w:rPr>
        <w:t>https://doi.org/10.1007/s11135-005-1098-1</w:t>
      </w:r>
    </w:p>
    <w:p w:rsidRPr="00674920" w:rsidR="00980C01" w:rsidP="009A365D" w:rsidRDefault="00980C01" w14:paraId="6A0149C2" w14:textId="77777777">
      <w:pPr>
        <w:spacing w:line="360" w:lineRule="auto"/>
        <w:rPr>
          <w:rFonts w:ascii="Arial" w:hAnsi="Arial" w:cs="Arial"/>
          <w:color w:val="000000" w:themeColor="text1"/>
          <w:sz w:val="22"/>
          <w:szCs w:val="22"/>
        </w:rPr>
      </w:pPr>
    </w:p>
    <w:p w:rsidRPr="005457A7" w:rsidR="00980C01" w:rsidP="3B6F7E1F" w:rsidRDefault="00980C01" w14:paraId="4E778911"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Oxford English Dictionary [OED] (2010). </w:t>
      </w:r>
      <w:r w:rsidRPr="3B6F7E1F" w:rsidR="00980C01">
        <w:rPr>
          <w:rFonts w:ascii="Arial" w:hAnsi="Arial" w:cs="Arial"/>
          <w:i w:val="1"/>
          <w:iCs w:val="1"/>
          <w:color w:val="000000" w:themeColor="text1" w:themeTint="FF" w:themeShade="FF"/>
          <w:sz w:val="22"/>
          <w:szCs w:val="22"/>
        </w:rPr>
        <w:t xml:space="preserve">research. </w:t>
      </w:r>
      <w:r w:rsidRPr="3B6F7E1F" w:rsidR="00980C01">
        <w:rPr>
          <w:rFonts w:ascii="Arial" w:hAnsi="Arial" w:cs="Arial"/>
          <w:color w:val="000000" w:themeColor="text1" w:themeTint="FF" w:themeShade="FF"/>
          <w:sz w:val="22"/>
          <w:szCs w:val="22"/>
        </w:rPr>
        <w:t xml:space="preserve">Available at: </w:t>
      </w:r>
      <w:r w:rsidRPr="3B6F7E1F" w:rsidR="00980C01">
        <w:rPr>
          <w:rFonts w:ascii="Arial" w:hAnsi="Arial" w:cs="Arial"/>
          <w:color w:val="000000" w:themeColor="text1" w:themeTint="FF" w:themeShade="FF"/>
          <w:sz w:val="22"/>
          <w:szCs w:val="22"/>
          <w:u w:val="single"/>
        </w:rPr>
        <w:t>https://www.oed.com/dictionary/research_n1</w:t>
      </w:r>
      <w:r w:rsidRPr="3B6F7E1F" w:rsidR="00980C01">
        <w:rPr>
          <w:rFonts w:ascii="Arial" w:hAnsi="Arial" w:cs="Arial"/>
          <w:color w:val="000000" w:themeColor="text1" w:themeTint="FF" w:themeShade="FF"/>
          <w:sz w:val="22"/>
          <w:szCs w:val="22"/>
        </w:rPr>
        <w:t xml:space="preserve"> (Accessed: 9 September 2024).</w:t>
      </w:r>
    </w:p>
    <w:p w:rsidRPr="00674920" w:rsidR="00980C01" w:rsidP="009A365D" w:rsidRDefault="00980C01" w14:paraId="5AD2391A" w14:textId="77777777">
      <w:pPr>
        <w:spacing w:line="360" w:lineRule="auto"/>
        <w:rPr>
          <w:rFonts w:ascii="Arial" w:hAnsi="Arial" w:cs="Arial"/>
          <w:color w:val="000000" w:themeColor="text1"/>
          <w:sz w:val="22"/>
          <w:szCs w:val="22"/>
        </w:rPr>
      </w:pPr>
    </w:p>
    <w:p w:rsidRPr="005457A7" w:rsidR="00980C01" w:rsidP="3B6F7E1F" w:rsidRDefault="00980C01" w14:paraId="4DE571D0" w14:textId="34278981">
      <w:pPr>
        <w:pStyle w:val="Normal"/>
        <w:spacing w:line="360" w:lineRule="auto"/>
        <w:ind/>
        <w:rPr>
          <w:rFonts w:ascii="Arial" w:hAnsi="Arial" w:cs="Arial"/>
          <w:color w:val="000000" w:themeColor="text1"/>
          <w:sz w:val="22"/>
          <w:szCs w:val="22"/>
        </w:rPr>
      </w:pPr>
      <w:r w:rsidRPr="234B9057" w:rsidR="00980C01">
        <w:rPr>
          <w:rFonts w:ascii="Arial" w:hAnsi="Arial" w:cs="Arial"/>
          <w:color w:val="000000" w:themeColor="text1" w:themeTint="FF" w:themeShade="FF"/>
          <w:sz w:val="22"/>
          <w:szCs w:val="22"/>
        </w:rPr>
        <w:t xml:space="preserve">Oxford English Dictionary [OED] (2015). </w:t>
      </w:r>
      <w:r w:rsidRPr="234B9057" w:rsidR="3166F377">
        <w:rPr>
          <w:rFonts w:ascii="Arial" w:hAnsi="Arial" w:cs="Arial"/>
          <w:color w:val="000000" w:themeColor="text1" w:themeTint="FF" w:themeShade="FF"/>
          <w:sz w:val="22"/>
          <w:szCs w:val="22"/>
        </w:rPr>
        <w:t>s</w:t>
      </w:r>
      <w:r w:rsidRPr="234B9057" w:rsidR="00980C01">
        <w:rPr>
          <w:rFonts w:ascii="Arial" w:hAnsi="Arial" w:cs="Arial"/>
          <w:i w:val="1"/>
          <w:iCs w:val="1"/>
          <w:color w:val="000000" w:themeColor="text1" w:themeTint="FF" w:themeShade="FF"/>
          <w:sz w:val="22"/>
          <w:szCs w:val="22"/>
        </w:rPr>
        <w:t xml:space="preserve">ystematic. </w:t>
      </w:r>
      <w:r w:rsidRPr="234B9057" w:rsidR="00980C01">
        <w:rPr>
          <w:rFonts w:ascii="Arial" w:hAnsi="Arial" w:cs="Arial"/>
          <w:color w:val="000000" w:themeColor="text1" w:themeTint="FF" w:themeShade="FF"/>
          <w:sz w:val="22"/>
          <w:szCs w:val="22"/>
        </w:rPr>
        <w:t xml:space="preserve">Available at: </w:t>
      </w:r>
      <w:r w:rsidRPr="234B9057" w:rsidR="00980C01">
        <w:rPr>
          <w:rFonts w:ascii="Arial" w:hAnsi="Arial" w:cs="Arial"/>
          <w:color w:val="000000" w:themeColor="text1" w:themeTint="FF" w:themeShade="FF"/>
          <w:sz w:val="22"/>
          <w:szCs w:val="22"/>
          <w:u w:val="single"/>
        </w:rPr>
        <w:t>https://www.oed.com/dictionary/systematic_adj?tab=factsheet#19393207</w:t>
      </w:r>
      <w:r w:rsidRPr="234B9057" w:rsidR="00980C01">
        <w:rPr>
          <w:rFonts w:ascii="Arial" w:hAnsi="Arial" w:cs="Arial"/>
          <w:color w:val="000000" w:themeColor="text1" w:themeTint="FF" w:themeShade="FF"/>
          <w:sz w:val="22"/>
          <w:szCs w:val="22"/>
        </w:rPr>
        <w:t xml:space="preserve"> (Accessed: 9 September 2024)</w:t>
      </w:r>
    </w:p>
    <w:p w:rsidR="5260C8B2" w:rsidP="5260C8B2" w:rsidRDefault="5260C8B2" w14:paraId="4CA98BDA" w14:textId="3D04C82A">
      <w:pPr>
        <w:pStyle w:val="Normal"/>
        <w:spacing w:line="360" w:lineRule="auto"/>
        <w:rPr>
          <w:rFonts w:ascii="Arial" w:hAnsi="Arial" w:cs="Arial"/>
          <w:color w:val="000000" w:themeColor="text1" w:themeTint="FF" w:themeShade="FF"/>
          <w:sz w:val="22"/>
          <w:szCs w:val="22"/>
        </w:rPr>
      </w:pPr>
    </w:p>
    <w:p w:rsidR="099463A3" w:rsidP="5260C8B2" w:rsidRDefault="099463A3" w14:paraId="3992863B" w14:textId="55F3EC2B">
      <w:pPr>
        <w:pStyle w:val="Normal"/>
        <w:spacing w:line="360" w:lineRule="auto"/>
        <w:rPr>
          <w:rFonts w:ascii="Arial" w:hAnsi="Arial" w:eastAsia="Arial" w:cs="Arial"/>
          <w:noProof w:val="0"/>
          <w:sz w:val="22"/>
          <w:szCs w:val="22"/>
          <w:lang w:val="en-GB"/>
        </w:rPr>
      </w:pPr>
      <w:r w:rsidRPr="5260C8B2" w:rsidR="099463A3">
        <w:rPr>
          <w:rFonts w:ascii="Arial" w:hAnsi="Arial" w:cs="Arial"/>
          <w:color w:val="000000" w:themeColor="text1" w:themeTint="FF" w:themeShade="FF"/>
          <w:sz w:val="22"/>
          <w:szCs w:val="22"/>
        </w:rPr>
        <w:t xml:space="preserve">Parkin, S. (2023) ‘Norwich trans woman had indecent images of children’, </w:t>
      </w:r>
      <w:r w:rsidRPr="5260C8B2" w:rsidR="099463A3">
        <w:rPr>
          <w:rFonts w:ascii="Arial" w:hAnsi="Arial" w:cs="Arial"/>
          <w:i w:val="1"/>
          <w:iCs w:val="1"/>
          <w:color w:val="000000" w:themeColor="text1" w:themeTint="FF" w:themeShade="FF"/>
          <w:sz w:val="22"/>
          <w:szCs w:val="22"/>
        </w:rPr>
        <w:t xml:space="preserve">Eastern Daily Press, </w:t>
      </w:r>
      <w:r w:rsidRPr="5260C8B2" w:rsidR="099463A3">
        <w:rPr>
          <w:rFonts w:ascii="Arial" w:hAnsi="Arial" w:cs="Arial"/>
          <w:i w:val="0"/>
          <w:iCs w:val="0"/>
          <w:color w:val="000000" w:themeColor="text1" w:themeTint="FF" w:themeShade="FF"/>
          <w:sz w:val="22"/>
          <w:szCs w:val="22"/>
        </w:rPr>
        <w:t>3 May. Available at</w:t>
      </w:r>
      <w:r w:rsidRPr="5260C8B2" w:rsidR="3E5B6963">
        <w:rPr>
          <w:rFonts w:ascii="Arial" w:hAnsi="Arial" w:cs="Arial"/>
          <w:i w:val="0"/>
          <w:iCs w:val="0"/>
          <w:color w:val="000000" w:themeColor="text1" w:themeTint="FF" w:themeShade="FF"/>
          <w:sz w:val="22"/>
          <w:szCs w:val="22"/>
        </w:rPr>
        <w:t xml:space="preserve">: </w:t>
      </w:r>
      <w:hyperlink r:id="R8f2fffd2ded44735">
        <w:r w:rsidRPr="5260C8B2" w:rsidR="3E5B6963">
          <w:rPr>
            <w:rStyle w:val="Hyperlink"/>
            <w:rFonts w:ascii="Arial" w:hAnsi="Arial" w:eastAsia="Arial" w:cs="Arial"/>
            <w:noProof w:val="0"/>
            <w:color w:val="000000" w:themeColor="text1" w:themeTint="FF" w:themeShade="FF"/>
            <w:sz w:val="22"/>
            <w:szCs w:val="22"/>
            <w:lang w:val="en-GB"/>
          </w:rPr>
          <w:t>https://www.edp24.co.uk/news/23498059.norwich-trans-woman-indecent-images-children/</w:t>
        </w:r>
      </w:hyperlink>
      <w:r w:rsidRPr="5260C8B2" w:rsidR="3E5B6963">
        <w:rPr>
          <w:rFonts w:ascii="Arial" w:hAnsi="Arial" w:eastAsia="Arial" w:cs="Arial"/>
          <w:noProof w:val="0"/>
          <w:color w:val="000000" w:themeColor="text1" w:themeTint="FF" w:themeShade="FF"/>
          <w:sz w:val="22"/>
          <w:szCs w:val="22"/>
          <w:lang w:val="en-GB"/>
        </w:rPr>
        <w:t xml:space="preserve"> (</w:t>
      </w:r>
      <w:r w:rsidRPr="5260C8B2" w:rsidR="3E5B6963">
        <w:rPr>
          <w:rFonts w:ascii="Arial" w:hAnsi="Arial" w:eastAsia="Arial" w:cs="Arial"/>
          <w:noProof w:val="0"/>
          <w:sz w:val="22"/>
          <w:szCs w:val="22"/>
          <w:lang w:val="en-GB"/>
        </w:rPr>
        <w:t>Accessed: 25 October 2024).</w:t>
      </w:r>
    </w:p>
    <w:p w:rsidRPr="00674920" w:rsidR="00980C01" w:rsidP="009A365D" w:rsidRDefault="00980C01" w14:paraId="764C0A75" w14:textId="77777777">
      <w:pPr>
        <w:spacing w:line="360" w:lineRule="auto"/>
        <w:rPr>
          <w:rFonts w:ascii="Arial" w:hAnsi="Arial" w:cs="Arial"/>
          <w:color w:val="000000" w:themeColor="text1"/>
          <w:sz w:val="22"/>
          <w:szCs w:val="22"/>
        </w:rPr>
      </w:pPr>
    </w:p>
    <w:p w:rsidRPr="005457A7" w:rsidR="00980C01" w:rsidP="3B6F7E1F" w:rsidRDefault="00980C01" w14:paraId="5E3A18CC"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Patton, M. Q. (2015) </w:t>
      </w:r>
      <w:r w:rsidRPr="3B6F7E1F" w:rsidR="00980C01">
        <w:rPr>
          <w:rFonts w:ascii="Arial" w:hAnsi="Arial" w:cs="Arial"/>
          <w:i w:val="1"/>
          <w:iCs w:val="1"/>
          <w:color w:val="000000" w:themeColor="text1" w:themeTint="FF" w:themeShade="FF"/>
          <w:sz w:val="22"/>
          <w:szCs w:val="22"/>
        </w:rPr>
        <w:t xml:space="preserve">Qualitative research and evaluation methods. </w:t>
      </w:r>
      <w:r w:rsidRPr="3B6F7E1F" w:rsidR="00980C01">
        <w:rPr>
          <w:rFonts w:ascii="Arial" w:hAnsi="Arial" w:cs="Arial"/>
          <w:color w:val="000000" w:themeColor="text1" w:themeTint="FF" w:themeShade="FF"/>
          <w:sz w:val="22"/>
          <w:szCs w:val="22"/>
        </w:rPr>
        <w:t xml:space="preserve">Fourth </w:t>
      </w:r>
      <w:r w:rsidRPr="3B6F7E1F" w:rsidR="00980C01">
        <w:rPr>
          <w:rFonts w:ascii="Arial" w:hAnsi="Arial" w:cs="Arial"/>
          <w:color w:val="000000" w:themeColor="text1" w:themeTint="FF" w:themeShade="FF"/>
          <w:sz w:val="22"/>
          <w:szCs w:val="22"/>
        </w:rPr>
        <w:t>edn</w:t>
      </w:r>
      <w:r w:rsidRPr="3B6F7E1F" w:rsidR="00980C01">
        <w:rPr>
          <w:rFonts w:ascii="Arial" w:hAnsi="Arial" w:cs="Arial"/>
          <w:color w:val="000000" w:themeColor="text1" w:themeTint="FF" w:themeShade="FF"/>
          <w:sz w:val="22"/>
          <w:szCs w:val="22"/>
        </w:rPr>
        <w:t>. Los Angeles: SAGE.</w:t>
      </w:r>
    </w:p>
    <w:p w:rsidRPr="00674920" w:rsidR="00980C01" w:rsidP="009A365D" w:rsidRDefault="00980C01" w14:paraId="75D63255" w14:textId="77777777">
      <w:pPr>
        <w:spacing w:line="360" w:lineRule="auto"/>
        <w:rPr>
          <w:rFonts w:ascii="Arial" w:hAnsi="Arial" w:cs="Arial"/>
          <w:color w:val="000000" w:themeColor="text1"/>
          <w:sz w:val="22"/>
          <w:szCs w:val="22"/>
        </w:rPr>
      </w:pPr>
    </w:p>
    <w:p w:rsidRPr="005457A7" w:rsidR="00980C01" w:rsidP="3B6F7E1F" w:rsidRDefault="00980C01" w14:paraId="3555DA1F"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Pietkiewicz, I. and Smith, J. A. (2014) ‘A practical guide to using Interpretative Phenomenological Analysis in qualitative research psychology’, </w:t>
      </w:r>
      <w:r w:rsidRPr="3B6F7E1F" w:rsidR="00980C01">
        <w:rPr>
          <w:rFonts w:ascii="Arial" w:hAnsi="Arial" w:cs="Arial"/>
          <w:i w:val="1"/>
          <w:iCs w:val="1"/>
          <w:color w:val="000000" w:themeColor="text1" w:themeTint="FF" w:themeShade="FF"/>
          <w:sz w:val="22"/>
          <w:szCs w:val="22"/>
        </w:rPr>
        <w:t xml:space="preserve">Psychological Journal, </w:t>
      </w:r>
      <w:r w:rsidRPr="3B6F7E1F" w:rsidR="00980C01">
        <w:rPr>
          <w:rFonts w:ascii="Arial" w:hAnsi="Arial" w:cs="Arial"/>
          <w:color w:val="000000" w:themeColor="text1" w:themeTint="FF" w:themeShade="FF"/>
          <w:sz w:val="22"/>
          <w:szCs w:val="22"/>
        </w:rPr>
        <w:t xml:space="preserve">20(1), pp. 7-14. Available at: </w:t>
      </w:r>
      <w:r w:rsidRPr="3B6F7E1F" w:rsidR="00980C01">
        <w:rPr>
          <w:rFonts w:ascii="Arial" w:hAnsi="Arial" w:cs="Arial"/>
          <w:color w:val="000000" w:themeColor="text1" w:themeTint="FF" w:themeShade="FF"/>
          <w:sz w:val="22"/>
          <w:szCs w:val="22"/>
          <w:u w:val="single"/>
        </w:rPr>
        <w:t xml:space="preserve">DOI: 10.14691/CPPJ.20.1.7 </w:t>
      </w:r>
    </w:p>
    <w:p w:rsidRPr="00674920" w:rsidR="00980C01" w:rsidP="009A365D" w:rsidRDefault="00980C01" w14:paraId="399D98D3" w14:textId="77777777">
      <w:pPr>
        <w:spacing w:line="360" w:lineRule="auto"/>
        <w:rPr>
          <w:rFonts w:ascii="Arial" w:hAnsi="Arial" w:cs="Arial"/>
          <w:color w:val="000000" w:themeColor="text1"/>
          <w:sz w:val="22"/>
          <w:szCs w:val="22"/>
        </w:rPr>
      </w:pPr>
    </w:p>
    <w:p w:rsidRPr="005457A7" w:rsidR="00980C01" w:rsidP="3B6F7E1F" w:rsidRDefault="00980C01" w14:paraId="6DFCAE04"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Prat, S., Bertsch, I., Chudzik, L., and </w:t>
      </w:r>
      <w:r w:rsidRPr="3B6F7E1F" w:rsidR="00980C01">
        <w:rPr>
          <w:rFonts w:ascii="Arial" w:hAnsi="Arial" w:cs="Arial"/>
          <w:color w:val="000000" w:themeColor="text1" w:themeTint="FF" w:themeShade="FF"/>
          <w:sz w:val="22"/>
          <w:szCs w:val="22"/>
        </w:rPr>
        <w:t>Réveillère</w:t>
      </w:r>
      <w:r w:rsidRPr="3B6F7E1F" w:rsidR="00980C01">
        <w:rPr>
          <w:rFonts w:ascii="Arial" w:hAnsi="Arial" w:cs="Arial"/>
          <w:color w:val="000000" w:themeColor="text1" w:themeTint="FF" w:themeShade="FF"/>
          <w:sz w:val="22"/>
          <w:szCs w:val="22"/>
        </w:rPr>
        <w:t xml:space="preserve">, C. (2014) ‘Women convicted of a sexual offence, including child pornography production: Two case reports’, </w:t>
      </w:r>
      <w:r w:rsidRPr="3B6F7E1F" w:rsidR="00980C01">
        <w:rPr>
          <w:rFonts w:ascii="Arial" w:hAnsi="Arial" w:cs="Arial"/>
          <w:i w:val="1"/>
          <w:iCs w:val="1"/>
          <w:color w:val="000000" w:themeColor="text1" w:themeTint="FF" w:themeShade="FF"/>
          <w:sz w:val="22"/>
          <w:szCs w:val="22"/>
        </w:rPr>
        <w:t xml:space="preserve">Journal of Forensic and Legal Medicine, </w:t>
      </w:r>
      <w:r w:rsidRPr="3B6F7E1F" w:rsidR="00980C01">
        <w:rPr>
          <w:rFonts w:ascii="Arial" w:hAnsi="Arial" w:cs="Arial"/>
          <w:color w:val="000000" w:themeColor="text1" w:themeTint="FF" w:themeShade="FF"/>
          <w:sz w:val="22"/>
          <w:szCs w:val="22"/>
        </w:rPr>
        <w:t xml:space="preserve">23, pp. 22-24. Available at </w:t>
      </w:r>
      <w:r w:rsidRPr="3B6F7E1F" w:rsidR="00980C01">
        <w:rPr>
          <w:rFonts w:ascii="Arial" w:hAnsi="Arial" w:cs="Arial"/>
          <w:color w:val="000000" w:themeColor="text1" w:themeTint="FF" w:themeShade="FF"/>
          <w:sz w:val="22"/>
          <w:szCs w:val="22"/>
          <w:u w:val="single"/>
        </w:rPr>
        <w:t>https://doi.org/10.1016/j.jflm.2014.01.002</w:t>
      </w:r>
    </w:p>
    <w:p w:rsidRPr="00674920" w:rsidR="00980C01" w:rsidP="009A365D" w:rsidRDefault="00980C01" w14:paraId="11ACC7B7" w14:textId="77777777">
      <w:pPr>
        <w:spacing w:line="360" w:lineRule="auto"/>
        <w:rPr>
          <w:rFonts w:ascii="Arial" w:hAnsi="Arial" w:cs="Arial"/>
          <w:color w:val="000000" w:themeColor="text1"/>
          <w:sz w:val="22"/>
          <w:szCs w:val="22"/>
        </w:rPr>
      </w:pPr>
    </w:p>
    <w:p w:rsidRPr="005457A7" w:rsidR="00980C01" w:rsidP="3B6F7E1F" w:rsidRDefault="00980C01" w14:paraId="2C767F7D"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Quayle, E. and Taylor, M. (2002) ‘child pornography and the internet: perpetuating a cycle of abuse’,</w:t>
      </w:r>
      <w:r w:rsidRPr="3B6F7E1F" w:rsidR="00980C01">
        <w:rPr>
          <w:rFonts w:ascii="Arial" w:hAnsi="Arial" w:cs="Arial"/>
          <w:i w:val="1"/>
          <w:iCs w:val="1"/>
          <w:color w:val="000000" w:themeColor="text1" w:themeTint="FF" w:themeShade="FF"/>
          <w:sz w:val="22"/>
          <w:szCs w:val="22"/>
        </w:rPr>
        <w:t xml:space="preserve"> Deviant Behaviour, </w:t>
      </w:r>
      <w:r w:rsidRPr="3B6F7E1F" w:rsidR="00980C01">
        <w:rPr>
          <w:rFonts w:ascii="Arial" w:hAnsi="Arial" w:cs="Arial"/>
          <w:color w:val="000000" w:themeColor="text1" w:themeTint="FF" w:themeShade="FF"/>
          <w:sz w:val="22"/>
          <w:szCs w:val="22"/>
        </w:rPr>
        <w:t>23(4), pp. 331-361. Available at: </w:t>
      </w:r>
      <w:r w:rsidRPr="3B6F7E1F" w:rsidR="00980C01">
        <w:rPr>
          <w:rFonts w:ascii="Arial" w:hAnsi="Arial" w:cs="Arial"/>
          <w:color w:val="000000" w:themeColor="text1" w:themeTint="FF" w:themeShade="FF"/>
          <w:sz w:val="22"/>
          <w:szCs w:val="22"/>
          <w:u w:val="single"/>
        </w:rPr>
        <w:t>https://doi.org/10.1080/01639620290086413</w:t>
      </w:r>
    </w:p>
    <w:p w:rsidRPr="00674920" w:rsidR="00980C01" w:rsidP="009A365D" w:rsidRDefault="00980C01" w14:paraId="5905A73D" w14:textId="77777777">
      <w:pPr>
        <w:spacing w:line="360" w:lineRule="auto"/>
        <w:rPr>
          <w:rFonts w:ascii="Arial" w:hAnsi="Arial" w:cs="Arial"/>
          <w:color w:val="000000" w:themeColor="text1"/>
          <w:sz w:val="22"/>
          <w:szCs w:val="22"/>
        </w:rPr>
      </w:pPr>
    </w:p>
    <w:p w:rsidRPr="005457A7" w:rsidR="00980C01" w:rsidP="3B6F7E1F" w:rsidRDefault="00980C01" w14:paraId="48EDBE47"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Reja, U., Manfreda, K. L., </w:t>
      </w:r>
      <w:r w:rsidRPr="3B6F7E1F" w:rsidR="00980C01">
        <w:rPr>
          <w:rFonts w:ascii="Arial" w:hAnsi="Arial" w:cs="Arial"/>
          <w:color w:val="000000" w:themeColor="text1" w:themeTint="FF" w:themeShade="FF"/>
          <w:sz w:val="22"/>
          <w:szCs w:val="22"/>
        </w:rPr>
        <w:t>Hlebec</w:t>
      </w:r>
      <w:r w:rsidRPr="3B6F7E1F" w:rsidR="00980C01">
        <w:rPr>
          <w:rFonts w:ascii="Arial" w:hAnsi="Arial" w:cs="Arial"/>
          <w:color w:val="000000" w:themeColor="text1" w:themeTint="FF" w:themeShade="FF"/>
          <w:sz w:val="22"/>
          <w:szCs w:val="22"/>
        </w:rPr>
        <w:t xml:space="preserve">, V. and </w:t>
      </w:r>
      <w:r w:rsidRPr="3B6F7E1F" w:rsidR="00980C01">
        <w:rPr>
          <w:rFonts w:ascii="Arial" w:hAnsi="Arial" w:cs="Arial"/>
          <w:color w:val="000000" w:themeColor="text1" w:themeTint="FF" w:themeShade="FF"/>
          <w:sz w:val="22"/>
          <w:szCs w:val="22"/>
        </w:rPr>
        <w:t>Vehovar</w:t>
      </w:r>
      <w:r w:rsidRPr="3B6F7E1F" w:rsidR="00980C01">
        <w:rPr>
          <w:rFonts w:ascii="Arial" w:hAnsi="Arial" w:cs="Arial"/>
          <w:color w:val="000000" w:themeColor="text1" w:themeTint="FF" w:themeShade="FF"/>
          <w:sz w:val="22"/>
          <w:szCs w:val="22"/>
        </w:rPr>
        <w:t xml:space="preserve">, V. (2003) ‘Open-ended vs. Close-ended Questions in Web Questionnaires’, </w:t>
      </w:r>
      <w:r w:rsidRPr="3B6F7E1F" w:rsidR="00980C01">
        <w:rPr>
          <w:rFonts w:ascii="Arial" w:hAnsi="Arial" w:cs="Arial"/>
          <w:i w:val="1"/>
          <w:iCs w:val="1"/>
          <w:color w:val="000000" w:themeColor="text1" w:themeTint="FF" w:themeShade="FF"/>
          <w:sz w:val="22"/>
          <w:szCs w:val="22"/>
        </w:rPr>
        <w:t xml:space="preserve">Developments in Applied Statistics, </w:t>
      </w:r>
      <w:r w:rsidRPr="3B6F7E1F" w:rsidR="00980C01">
        <w:rPr>
          <w:rFonts w:ascii="Arial" w:hAnsi="Arial" w:cs="Arial"/>
          <w:color w:val="000000" w:themeColor="text1" w:themeTint="FF" w:themeShade="FF"/>
          <w:sz w:val="22"/>
          <w:szCs w:val="22"/>
        </w:rPr>
        <w:t xml:space="preserve">19(1), pp. 159-177. Available at: </w:t>
      </w:r>
      <w:r w:rsidRPr="3B6F7E1F" w:rsidR="00980C01">
        <w:rPr>
          <w:rFonts w:ascii="Arial" w:hAnsi="Arial" w:cs="Arial"/>
          <w:color w:val="000000" w:themeColor="text1" w:themeTint="FF" w:themeShade="FF"/>
          <w:sz w:val="22"/>
          <w:szCs w:val="22"/>
          <w:u w:val="single"/>
        </w:rPr>
        <w:t>https://begrijpelijkeformulieren.org/sites/begrijpelijkeformulieren/files/Reja_e.a._Open-ended_vs._Close-ended_Questions_in_Web.pdf</w:t>
      </w:r>
    </w:p>
    <w:p w:rsidRPr="00674920" w:rsidR="00980C01" w:rsidP="009A365D" w:rsidRDefault="00980C01" w14:paraId="63A991F1" w14:textId="77777777">
      <w:pPr>
        <w:spacing w:line="360" w:lineRule="auto"/>
        <w:rPr>
          <w:rFonts w:ascii="Arial" w:hAnsi="Arial" w:cs="Arial"/>
          <w:color w:val="000000" w:themeColor="text1"/>
          <w:sz w:val="22"/>
          <w:szCs w:val="22"/>
        </w:rPr>
      </w:pPr>
    </w:p>
    <w:p w:rsidRPr="005457A7" w:rsidR="00980C01" w:rsidP="3B6F7E1F" w:rsidRDefault="00980C01" w14:paraId="7B50B6D2"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Riegel, D. L. (2004) ‘Letter to the Editor: Effects on Boy-Attracted </w:t>
      </w:r>
      <w:r w:rsidRPr="3B6F7E1F" w:rsidR="00980C01">
        <w:rPr>
          <w:rFonts w:ascii="Arial" w:hAnsi="Arial" w:cs="Arial"/>
          <w:color w:val="000000" w:themeColor="text1" w:themeTint="FF" w:themeShade="FF"/>
          <w:sz w:val="22"/>
          <w:szCs w:val="22"/>
        </w:rPr>
        <w:t>Pedosexual</w:t>
      </w:r>
      <w:r w:rsidRPr="3B6F7E1F" w:rsidR="00980C01">
        <w:rPr>
          <w:rFonts w:ascii="Arial" w:hAnsi="Arial" w:cs="Arial"/>
          <w:color w:val="000000" w:themeColor="text1" w:themeTint="FF" w:themeShade="FF"/>
          <w:sz w:val="22"/>
          <w:szCs w:val="22"/>
        </w:rPr>
        <w:t xml:space="preserve"> Males of Viewing Boy Erotica’, </w:t>
      </w:r>
      <w:r w:rsidRPr="3B6F7E1F" w:rsidR="00980C01">
        <w:rPr>
          <w:rFonts w:ascii="Arial" w:hAnsi="Arial" w:cs="Arial"/>
          <w:i w:val="1"/>
          <w:iCs w:val="1"/>
          <w:color w:val="000000" w:themeColor="text1" w:themeTint="FF" w:themeShade="FF"/>
          <w:sz w:val="22"/>
          <w:szCs w:val="22"/>
        </w:rPr>
        <w:t>Archives of Sexual Behaviour</w:t>
      </w:r>
      <w:r w:rsidRPr="3B6F7E1F" w:rsidR="00980C01">
        <w:rPr>
          <w:rFonts w:ascii="Arial" w:hAnsi="Arial" w:cs="Arial"/>
          <w:color w:val="000000" w:themeColor="text1" w:themeTint="FF" w:themeShade="FF"/>
          <w:sz w:val="22"/>
          <w:szCs w:val="22"/>
        </w:rPr>
        <w:t xml:space="preserve">, 33, pp. 321-323. Available at: </w:t>
      </w:r>
      <w:r w:rsidRPr="3B6F7E1F" w:rsidR="00980C01">
        <w:rPr>
          <w:rFonts w:ascii="Arial" w:hAnsi="Arial" w:cs="Arial"/>
          <w:color w:val="000000" w:themeColor="text1" w:themeTint="FF" w:themeShade="FF"/>
          <w:sz w:val="22"/>
          <w:szCs w:val="22"/>
          <w:u w:val="single"/>
        </w:rPr>
        <w:t xml:space="preserve">https://doi.org/10.1023/B:ASEB.0000029071.89455.53 </w:t>
      </w:r>
    </w:p>
    <w:p w:rsidRPr="00674920" w:rsidR="00980C01" w:rsidP="009A365D" w:rsidRDefault="00980C01" w14:paraId="6282822F" w14:textId="77777777">
      <w:pPr>
        <w:spacing w:line="360" w:lineRule="auto"/>
        <w:rPr>
          <w:rFonts w:ascii="Arial" w:hAnsi="Arial" w:cs="Arial"/>
          <w:color w:val="000000" w:themeColor="text1"/>
          <w:sz w:val="22"/>
          <w:szCs w:val="22"/>
        </w:rPr>
      </w:pPr>
    </w:p>
    <w:p w:rsidRPr="005457A7" w:rsidR="00980C01" w:rsidP="3B6F7E1F" w:rsidRDefault="00980C01" w14:paraId="43C9347E"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Rowlands, B. H. (2005) ‘Grounded in Practice: Using Interpretive Research to Build Theory’, </w:t>
      </w:r>
      <w:r w:rsidRPr="3B6F7E1F" w:rsidR="00980C01">
        <w:rPr>
          <w:rFonts w:ascii="Arial" w:hAnsi="Arial" w:cs="Arial"/>
          <w:i w:val="1"/>
          <w:iCs w:val="1"/>
          <w:color w:val="000000" w:themeColor="text1" w:themeTint="FF" w:themeShade="FF"/>
          <w:sz w:val="22"/>
          <w:szCs w:val="22"/>
        </w:rPr>
        <w:t xml:space="preserve">Electronic Journal of Business Research Methodology, </w:t>
      </w:r>
      <w:r w:rsidRPr="3B6F7E1F" w:rsidR="00980C01">
        <w:rPr>
          <w:rFonts w:ascii="Arial" w:hAnsi="Arial" w:cs="Arial"/>
          <w:color w:val="000000" w:themeColor="text1" w:themeTint="FF" w:themeShade="FF"/>
          <w:sz w:val="22"/>
          <w:szCs w:val="22"/>
        </w:rPr>
        <w:t xml:space="preserve">3(1) pp. 81-92. Available at: </w:t>
      </w:r>
      <w:r w:rsidRPr="3B6F7E1F" w:rsidR="00980C01">
        <w:rPr>
          <w:rFonts w:ascii="Arial" w:hAnsi="Arial" w:cs="Arial"/>
          <w:color w:val="000000" w:themeColor="text1" w:themeTint="FF" w:themeShade="FF"/>
          <w:sz w:val="22"/>
          <w:szCs w:val="22"/>
          <w:u w:val="single"/>
        </w:rPr>
        <w:t>https://academic-publishing.org/index.php/ejbrm/article/view/1181/1144</w:t>
      </w:r>
    </w:p>
    <w:p w:rsidRPr="00674920" w:rsidR="00980C01" w:rsidP="009A365D" w:rsidRDefault="00980C01" w14:paraId="18EFA370" w14:textId="77777777">
      <w:pPr>
        <w:spacing w:line="360" w:lineRule="auto"/>
        <w:rPr>
          <w:rFonts w:ascii="Arial" w:hAnsi="Arial" w:cs="Arial"/>
          <w:color w:val="000000" w:themeColor="text1"/>
          <w:sz w:val="22"/>
          <w:szCs w:val="22"/>
        </w:rPr>
      </w:pPr>
    </w:p>
    <w:p w:rsidRPr="005457A7" w:rsidR="00980C01" w:rsidP="3B6F7E1F" w:rsidRDefault="00980C01" w14:paraId="3C5DB51D"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Sahay, A. (2016). ‘Peeling Saunders’s research onion</w:t>
      </w:r>
      <w:r w:rsidRPr="3B6F7E1F" w:rsidR="00980C01">
        <w:rPr>
          <w:rFonts w:ascii="Arial" w:hAnsi="Arial" w:cs="Arial"/>
          <w:color w:val="000000" w:themeColor="text1" w:themeTint="FF" w:themeShade="FF"/>
          <w:sz w:val="22"/>
          <w:szCs w:val="22"/>
        </w:rPr>
        <w:t>’,</w:t>
      </w:r>
      <w:r w:rsidRPr="3B6F7E1F" w:rsidR="00980C01">
        <w:rPr>
          <w:rFonts w:ascii="Arial" w:hAnsi="Arial" w:cs="Arial"/>
          <w:color w:val="000000" w:themeColor="text1" w:themeTint="FF" w:themeShade="FF"/>
          <w:sz w:val="22"/>
          <w:szCs w:val="22"/>
        </w:rPr>
        <w:t xml:space="preserve"> </w:t>
      </w:r>
      <w:r w:rsidRPr="3B6F7E1F" w:rsidR="00980C01">
        <w:rPr>
          <w:rFonts w:ascii="Arial" w:hAnsi="Arial" w:cs="Arial"/>
          <w:i w:val="1"/>
          <w:iCs w:val="1"/>
          <w:color w:val="000000" w:themeColor="text1" w:themeTint="FF" w:themeShade="FF"/>
          <w:sz w:val="22"/>
          <w:szCs w:val="22"/>
        </w:rPr>
        <w:t xml:space="preserve">Research Gate, Art, </w:t>
      </w:r>
      <w:r w:rsidRPr="3B6F7E1F" w:rsidR="00980C01">
        <w:rPr>
          <w:rFonts w:ascii="Arial" w:hAnsi="Arial" w:cs="Arial"/>
          <w:color w:val="000000" w:themeColor="text1" w:themeTint="FF" w:themeShade="FF"/>
          <w:sz w:val="22"/>
          <w:szCs w:val="22"/>
        </w:rPr>
        <w:t xml:space="preserve">3(2), pp. 1-5. Available at: </w:t>
      </w:r>
      <w:r w:rsidRPr="3B6F7E1F" w:rsidR="00980C01">
        <w:rPr>
          <w:rFonts w:ascii="Arial" w:hAnsi="Arial" w:cs="Arial"/>
          <w:color w:val="000000" w:themeColor="text1" w:themeTint="FF" w:themeShade="FF"/>
          <w:sz w:val="22"/>
          <w:szCs w:val="22"/>
          <w:u w:val="single"/>
        </w:rPr>
        <w:t>https://www.researchgate.net/profile/Arunaditya-Sahay/publication/309488459_Peeling_Saunder's_Research_Onion/links/5813283508aedc7d89609ea8/Peeling-Saunders-Research-Onion.pdf</w:t>
      </w:r>
    </w:p>
    <w:p w:rsidRPr="00674920" w:rsidR="00980C01" w:rsidP="009A365D" w:rsidRDefault="00980C01" w14:paraId="71F9E091" w14:textId="77777777">
      <w:pPr>
        <w:spacing w:line="360" w:lineRule="auto"/>
        <w:rPr>
          <w:rFonts w:ascii="Arial" w:hAnsi="Arial" w:cs="Arial"/>
          <w:color w:val="000000" w:themeColor="text1"/>
          <w:sz w:val="22"/>
          <w:szCs w:val="22"/>
        </w:rPr>
      </w:pPr>
    </w:p>
    <w:p w:rsidRPr="005457A7" w:rsidR="00980C01" w:rsidP="3B6F7E1F" w:rsidRDefault="00980C01" w14:paraId="1A28FC03"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Saunders, M., Lewis, P. and Thornhill, A. (2012) </w:t>
      </w:r>
      <w:r w:rsidRPr="3B6F7E1F" w:rsidR="00980C01">
        <w:rPr>
          <w:rFonts w:ascii="Arial" w:hAnsi="Arial" w:cs="Arial"/>
          <w:i w:val="1"/>
          <w:iCs w:val="1"/>
          <w:color w:val="000000" w:themeColor="text1" w:themeTint="FF" w:themeShade="FF"/>
          <w:sz w:val="22"/>
          <w:szCs w:val="22"/>
        </w:rPr>
        <w:t xml:space="preserve">Research Methods for Business Students. </w:t>
      </w:r>
      <w:r w:rsidRPr="3B6F7E1F" w:rsidR="00980C01">
        <w:rPr>
          <w:rFonts w:ascii="Arial" w:hAnsi="Arial" w:cs="Arial"/>
          <w:color w:val="000000" w:themeColor="text1" w:themeTint="FF" w:themeShade="FF"/>
          <w:sz w:val="22"/>
          <w:szCs w:val="22"/>
        </w:rPr>
        <w:t>Sixth edition. Harlow: Pearson.</w:t>
      </w:r>
    </w:p>
    <w:p w:rsidRPr="00674920" w:rsidR="00980C01" w:rsidP="009A365D" w:rsidRDefault="00980C01" w14:paraId="3158B0C5" w14:textId="77777777">
      <w:pPr>
        <w:spacing w:line="360" w:lineRule="auto"/>
        <w:rPr>
          <w:rFonts w:ascii="Arial" w:hAnsi="Arial" w:cs="Arial"/>
          <w:color w:val="000000" w:themeColor="text1"/>
          <w:sz w:val="22"/>
          <w:szCs w:val="22"/>
        </w:rPr>
      </w:pPr>
    </w:p>
    <w:p w:rsidRPr="005457A7" w:rsidR="00980C01" w:rsidP="3B6F7E1F" w:rsidRDefault="00980C01" w14:paraId="32823974" w14:textId="77777777">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Scribbr</w:t>
      </w:r>
      <w:r w:rsidRPr="3B6F7E1F" w:rsidR="00980C01">
        <w:rPr>
          <w:rFonts w:ascii="Arial" w:hAnsi="Arial" w:cs="Arial"/>
          <w:color w:val="000000" w:themeColor="text1" w:themeTint="FF" w:themeShade="FF"/>
          <w:sz w:val="22"/>
          <w:szCs w:val="22"/>
        </w:rPr>
        <w:t xml:space="preserve"> (2021) </w:t>
      </w:r>
      <w:r w:rsidRPr="3B6F7E1F" w:rsidR="00980C01">
        <w:rPr>
          <w:rFonts w:ascii="Arial" w:hAnsi="Arial" w:cs="Arial"/>
          <w:i w:val="1"/>
          <w:iCs w:val="1"/>
          <w:color w:val="000000" w:themeColor="text1" w:themeTint="FF" w:themeShade="FF"/>
          <w:sz w:val="22"/>
          <w:szCs w:val="22"/>
        </w:rPr>
        <w:t>The Beginner’s Guide to Statistical Analysis | 5 Steps &amp; Examples.</w:t>
      </w:r>
      <w:r w:rsidRPr="3B6F7E1F" w:rsidR="00980C01">
        <w:rPr>
          <w:rFonts w:ascii="Arial" w:hAnsi="Arial" w:cs="Arial"/>
          <w:color w:val="000000" w:themeColor="text1" w:themeTint="FF" w:themeShade="FF"/>
          <w:sz w:val="22"/>
          <w:szCs w:val="22"/>
        </w:rPr>
        <w:t xml:space="preserve"> Available at: </w:t>
      </w:r>
      <w:r w:rsidRPr="3B6F7E1F" w:rsidR="00980C01">
        <w:rPr>
          <w:rFonts w:ascii="Arial" w:hAnsi="Arial" w:cs="Arial"/>
          <w:color w:val="000000" w:themeColor="text1" w:themeTint="FF" w:themeShade="FF"/>
          <w:sz w:val="22"/>
          <w:szCs w:val="22"/>
          <w:u w:val="single"/>
        </w:rPr>
        <w:t>https://www.scribbr.com/category/statistics/</w:t>
      </w:r>
      <w:r w:rsidRPr="3B6F7E1F" w:rsidR="00980C01">
        <w:rPr>
          <w:rFonts w:ascii="Arial" w:hAnsi="Arial" w:cs="Arial"/>
          <w:color w:val="000000" w:themeColor="text1" w:themeTint="FF" w:themeShade="FF"/>
          <w:sz w:val="22"/>
          <w:szCs w:val="22"/>
        </w:rPr>
        <w:t xml:space="preserve"> (Accessed: 28 September 2024).</w:t>
      </w:r>
    </w:p>
    <w:p w:rsidRPr="00674920" w:rsidR="00980C01" w:rsidP="009A365D" w:rsidRDefault="00980C01" w14:paraId="48E2E058" w14:textId="77777777">
      <w:pPr>
        <w:spacing w:line="360" w:lineRule="auto"/>
        <w:rPr>
          <w:rFonts w:ascii="Arial" w:hAnsi="Arial" w:cs="Arial"/>
          <w:color w:val="000000" w:themeColor="text1"/>
          <w:sz w:val="22"/>
          <w:szCs w:val="22"/>
        </w:rPr>
      </w:pPr>
    </w:p>
    <w:p w:rsidRPr="005457A7" w:rsidR="00980C01" w:rsidP="3B6F7E1F" w:rsidRDefault="00980C01" w14:paraId="42C57B91"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Shortland, N., Alison, L., Rhodes, H., Thompson, L., Nader, E., Christiansen, P., Long, M. and Giles, S. (2022) ‘An Empirical Assessment of the Prioritization and Intervention for Violent Extremists Tool (PIVET)’, </w:t>
      </w:r>
      <w:r w:rsidRPr="3B6F7E1F" w:rsidR="00980C01">
        <w:rPr>
          <w:rFonts w:ascii="Arial" w:hAnsi="Arial" w:cs="Arial"/>
          <w:i w:val="1"/>
          <w:iCs w:val="1"/>
          <w:color w:val="000000" w:themeColor="text1" w:themeTint="FF" w:themeShade="FF"/>
          <w:sz w:val="22"/>
          <w:szCs w:val="22"/>
        </w:rPr>
        <w:t xml:space="preserve">Journal of Threat Assessment and Management, </w:t>
      </w:r>
      <w:r w:rsidRPr="3B6F7E1F" w:rsidR="00980C01">
        <w:rPr>
          <w:rFonts w:ascii="Arial" w:hAnsi="Arial" w:cs="Arial"/>
          <w:color w:val="000000" w:themeColor="text1" w:themeTint="FF" w:themeShade="FF"/>
          <w:sz w:val="22"/>
          <w:szCs w:val="22"/>
        </w:rPr>
        <w:t xml:space="preserve">9(2), pp. 80-97. Available at: </w:t>
      </w:r>
      <w:r w:rsidRPr="3B6F7E1F" w:rsidR="00980C01">
        <w:rPr>
          <w:rFonts w:ascii="Arial" w:hAnsi="Arial" w:cs="Arial"/>
          <w:color w:val="000000" w:themeColor="text1" w:themeTint="FF" w:themeShade="FF"/>
          <w:sz w:val="22"/>
          <w:szCs w:val="22"/>
          <w:u w:val="single"/>
        </w:rPr>
        <w:t>https://doi.org/10.1037/tam0000182</w:t>
      </w:r>
      <w:r w:rsidRPr="3B6F7E1F" w:rsidR="00980C01">
        <w:rPr>
          <w:rFonts w:ascii="Arial" w:hAnsi="Arial" w:cs="Arial"/>
          <w:color w:val="000000" w:themeColor="text1" w:themeTint="FF" w:themeShade="FF"/>
          <w:sz w:val="22"/>
          <w:szCs w:val="22"/>
        </w:rPr>
        <w:t xml:space="preserve"> </w:t>
      </w:r>
    </w:p>
    <w:p w:rsidRPr="00674920" w:rsidR="00980C01" w:rsidP="009A365D" w:rsidRDefault="00980C01" w14:paraId="2D223D39" w14:textId="77777777">
      <w:pPr>
        <w:spacing w:line="360" w:lineRule="auto"/>
        <w:rPr>
          <w:rStyle w:val="Hyperlink"/>
          <w:rFonts w:ascii="Arial" w:hAnsi="Arial" w:cs="Arial"/>
          <w:color w:val="000000" w:themeColor="text1"/>
          <w:sz w:val="22"/>
          <w:szCs w:val="22"/>
          <w:u w:val="none"/>
        </w:rPr>
      </w:pPr>
    </w:p>
    <w:p w:rsidRPr="005457A7" w:rsidR="00980C01" w:rsidP="3B6F7E1F" w:rsidRDefault="00980C01" w14:paraId="15937B7E" w14:textId="77777777" w14:noSpellErr="1">
      <w:pPr>
        <w:pStyle w:val="Normal"/>
        <w:spacing w:line="360" w:lineRule="auto"/>
        <w:ind/>
        <w:rPr>
          <w:rFonts w:ascii="Arial" w:hAnsi="Arial" w:cs="Arial"/>
          <w:color w:val="000000" w:themeColor="text1"/>
          <w:sz w:val="22"/>
          <w:szCs w:val="22"/>
        </w:rPr>
      </w:pPr>
      <w:r w:rsidRPr="3B6F7E1F" w:rsidR="00980C01">
        <w:rPr>
          <w:rStyle w:val="Hyperlink"/>
          <w:rFonts w:ascii="Arial" w:hAnsi="Arial" w:cs="Arial"/>
          <w:color w:val="000000" w:themeColor="text1" w:themeTint="FF" w:themeShade="FF"/>
          <w:sz w:val="22"/>
          <w:szCs w:val="22"/>
          <w:u w:val="none"/>
        </w:rPr>
        <w:t xml:space="preserve">Smith, J. A. and Osborn, M. (2015) ‘Interpretative phenomenological analysis as a useful methodology for research on the lived experience of pain’, </w:t>
      </w:r>
      <w:r w:rsidRPr="3B6F7E1F" w:rsidR="00980C01">
        <w:rPr>
          <w:rStyle w:val="Hyperlink"/>
          <w:rFonts w:ascii="Arial" w:hAnsi="Arial" w:cs="Arial"/>
          <w:i w:val="1"/>
          <w:iCs w:val="1"/>
          <w:color w:val="000000" w:themeColor="text1" w:themeTint="FF" w:themeShade="FF"/>
          <w:sz w:val="22"/>
          <w:szCs w:val="22"/>
          <w:u w:val="none"/>
        </w:rPr>
        <w:t xml:space="preserve">British Journal of Pain, </w:t>
      </w:r>
      <w:r w:rsidRPr="3B6F7E1F" w:rsidR="00980C01">
        <w:rPr>
          <w:rStyle w:val="Hyperlink"/>
          <w:rFonts w:ascii="Arial" w:hAnsi="Arial" w:cs="Arial"/>
          <w:color w:val="000000" w:themeColor="text1" w:themeTint="FF" w:themeShade="FF"/>
          <w:sz w:val="22"/>
          <w:szCs w:val="22"/>
          <w:u w:val="none"/>
        </w:rPr>
        <w:t xml:space="preserve">9(1), pp. 41-42. Available at: </w:t>
      </w:r>
      <w:r w:rsidRPr="3B6F7E1F" w:rsidR="00980C01">
        <w:rPr>
          <w:rFonts w:ascii="Arial" w:hAnsi="Arial" w:cs="Arial"/>
          <w:color w:val="000000" w:themeColor="text1" w:themeTint="FF" w:themeShade="FF"/>
          <w:sz w:val="22"/>
          <w:szCs w:val="22"/>
          <w:u w:val="single"/>
        </w:rPr>
        <w:t>https://doi.org/10.1177/2049463714541642</w:t>
      </w:r>
    </w:p>
    <w:p w:rsidRPr="00674920" w:rsidR="00980C01" w:rsidP="009A365D" w:rsidRDefault="00980C01" w14:paraId="55F544B3" w14:textId="77777777">
      <w:pPr>
        <w:spacing w:line="360" w:lineRule="auto"/>
        <w:rPr>
          <w:rFonts w:ascii="Arial" w:hAnsi="Arial" w:cs="Arial"/>
          <w:color w:val="000000" w:themeColor="text1"/>
          <w:sz w:val="22"/>
          <w:szCs w:val="22"/>
        </w:rPr>
      </w:pPr>
    </w:p>
    <w:p w:rsidRPr="005457A7" w:rsidR="00980C01" w:rsidP="3B6F7E1F" w:rsidRDefault="00980C01" w14:paraId="3D595C25" w14:textId="77777777">
      <w:pPr>
        <w:pStyle w:val="Normal"/>
        <w:spacing w:line="360" w:lineRule="auto"/>
        <w:ind/>
        <w:rPr>
          <w:rFonts w:ascii="Arial" w:hAnsi="Arial" w:cs="Arial"/>
          <w:color w:val="000000" w:themeColor="text1"/>
          <w:sz w:val="22"/>
          <w:szCs w:val="22"/>
        </w:rPr>
      </w:pPr>
      <w:r w:rsidRPr="3B6F7E1F" w:rsidR="00980C01">
        <w:rPr>
          <w:rStyle w:val="eop"/>
          <w:rFonts w:ascii="Arial" w:hAnsi="Arial" w:cs="Arial"/>
          <w:color w:val="000000" w:themeColor="text1" w:themeTint="FF" w:themeShade="FF"/>
          <w:sz w:val="22"/>
          <w:szCs w:val="22"/>
        </w:rPr>
        <w:t>Soiferman</w:t>
      </w:r>
      <w:r w:rsidRPr="3B6F7E1F" w:rsidR="00980C01">
        <w:rPr>
          <w:rStyle w:val="eop"/>
          <w:rFonts w:ascii="Arial" w:hAnsi="Arial" w:cs="Arial"/>
          <w:color w:val="000000" w:themeColor="text1" w:themeTint="FF" w:themeShade="FF"/>
          <w:sz w:val="22"/>
          <w:szCs w:val="22"/>
        </w:rPr>
        <w:t xml:space="preserve">, L. K. (2010) </w:t>
      </w:r>
      <w:r w:rsidRPr="3B6F7E1F" w:rsidR="00980C01">
        <w:rPr>
          <w:rStyle w:val="eop"/>
          <w:rFonts w:ascii="Arial" w:hAnsi="Arial" w:cs="Arial"/>
          <w:i w:val="1"/>
          <w:iCs w:val="1"/>
          <w:color w:val="000000" w:themeColor="text1" w:themeTint="FF" w:themeShade="FF"/>
          <w:sz w:val="22"/>
          <w:szCs w:val="22"/>
        </w:rPr>
        <w:t>Compare and Contrast Inductive and Deductive Research Approaches.</w:t>
      </w:r>
      <w:r w:rsidRPr="3B6F7E1F" w:rsidR="00980C01">
        <w:rPr>
          <w:rStyle w:val="eop"/>
          <w:rFonts w:ascii="Arial" w:hAnsi="Arial" w:cs="Arial"/>
          <w:color w:val="000000" w:themeColor="text1" w:themeTint="FF" w:themeShade="FF"/>
          <w:sz w:val="22"/>
          <w:szCs w:val="22"/>
        </w:rPr>
        <w:t xml:space="preserve"> Available at: </w:t>
      </w:r>
      <w:r w:rsidRPr="3B6F7E1F" w:rsidR="00980C01">
        <w:rPr>
          <w:rFonts w:ascii="Arial" w:hAnsi="Arial" w:cs="Arial"/>
          <w:color w:val="000000" w:themeColor="text1" w:themeTint="FF" w:themeShade="FF"/>
          <w:sz w:val="22"/>
          <w:szCs w:val="22"/>
          <w:u w:val="single"/>
        </w:rPr>
        <w:t>https://files.eric.ed.gov/fulltext/ED542066.pdf</w:t>
      </w:r>
      <w:r w:rsidRPr="3B6F7E1F" w:rsidR="00980C01">
        <w:rPr>
          <w:rFonts w:ascii="Arial" w:hAnsi="Arial" w:cs="Arial"/>
          <w:color w:val="000000" w:themeColor="text1" w:themeTint="FF" w:themeShade="FF"/>
          <w:sz w:val="22"/>
          <w:szCs w:val="22"/>
        </w:rPr>
        <w:t xml:space="preserve"> (Accessed: 10 September 2024).</w:t>
      </w:r>
    </w:p>
    <w:p w:rsidRPr="00674920" w:rsidR="00980C01" w:rsidP="009A365D" w:rsidRDefault="00980C01" w14:paraId="2830DE78" w14:textId="77777777">
      <w:pPr>
        <w:spacing w:line="360" w:lineRule="auto"/>
        <w:rPr>
          <w:rFonts w:ascii="Arial" w:hAnsi="Arial" w:cs="Arial"/>
          <w:color w:val="000000" w:themeColor="text1"/>
          <w:sz w:val="22"/>
          <w:szCs w:val="22"/>
        </w:rPr>
      </w:pPr>
    </w:p>
    <w:p w:rsidRPr="005457A7" w:rsidR="00980C01" w:rsidP="3B6F7E1F" w:rsidRDefault="00980C01" w14:paraId="75D37210" w14:textId="77777777" w14:noSpellErr="1">
      <w:pPr>
        <w:pStyle w:val="Normal"/>
        <w:spacing w:line="360" w:lineRule="auto"/>
        <w:ind/>
        <w:rPr>
          <w:rFonts w:ascii="Arial" w:hAnsi="Arial" w:cs="Arial"/>
          <w:color w:val="000000" w:themeColor="text1"/>
          <w:sz w:val="22"/>
          <w:szCs w:val="22"/>
        </w:rPr>
      </w:pPr>
      <w:r w:rsidRPr="3B6F7E1F" w:rsidR="00980C01">
        <w:rPr>
          <w:rFonts w:ascii="Arial" w:hAnsi="Arial" w:cs="Arial"/>
          <w:color w:val="000000" w:themeColor="text1" w:themeTint="FF" w:themeShade="FF"/>
          <w:sz w:val="22"/>
          <w:szCs w:val="22"/>
        </w:rPr>
        <w:t xml:space="preserve">South Wales Police (2024) </w:t>
      </w:r>
      <w:r w:rsidRPr="3B6F7E1F" w:rsidR="00980C01">
        <w:rPr>
          <w:rFonts w:ascii="Arial" w:hAnsi="Arial" w:cs="Arial"/>
          <w:i w:val="1"/>
          <w:iCs w:val="1"/>
          <w:color w:val="000000" w:themeColor="text1" w:themeTint="FF" w:themeShade="FF"/>
          <w:sz w:val="22"/>
          <w:szCs w:val="22"/>
        </w:rPr>
        <w:t xml:space="preserve">Number of females arrested, </w:t>
      </w:r>
      <w:r w:rsidRPr="3B6F7E1F" w:rsidR="00980C01">
        <w:rPr>
          <w:rFonts w:ascii="Arial" w:hAnsi="Arial" w:cs="Arial"/>
          <w:i w:val="1"/>
          <w:iCs w:val="1"/>
          <w:color w:val="000000" w:themeColor="text1" w:themeTint="FF" w:themeShade="FF"/>
          <w:sz w:val="22"/>
          <w:szCs w:val="22"/>
        </w:rPr>
        <w:t>charged</w:t>
      </w:r>
      <w:r w:rsidRPr="3B6F7E1F" w:rsidR="00980C01">
        <w:rPr>
          <w:rFonts w:ascii="Arial" w:hAnsi="Arial" w:cs="Arial"/>
          <w:i w:val="1"/>
          <w:iCs w:val="1"/>
          <w:color w:val="000000" w:themeColor="text1" w:themeTint="FF" w:themeShade="FF"/>
          <w:sz w:val="22"/>
          <w:szCs w:val="22"/>
        </w:rPr>
        <w:t xml:space="preserve"> or cautioned for IIOC offences since the introduction of the South Wales Police Online Investigation Team (POLIT) in 2016. </w:t>
      </w:r>
      <w:r w:rsidRPr="3B6F7E1F" w:rsidR="00980C01">
        <w:rPr>
          <w:rFonts w:ascii="Arial" w:hAnsi="Arial" w:cs="Arial"/>
          <w:color w:val="000000" w:themeColor="text1" w:themeTint="FF" w:themeShade="FF"/>
          <w:sz w:val="22"/>
          <w:szCs w:val="22"/>
        </w:rPr>
        <w:t>Not Published.</w:t>
      </w:r>
    </w:p>
    <w:p w:rsidRPr="00674920" w:rsidR="00980C01" w:rsidP="009A365D" w:rsidRDefault="00980C01" w14:paraId="4BCBD329" w14:textId="77777777">
      <w:pPr>
        <w:spacing w:line="360" w:lineRule="auto"/>
        <w:rPr>
          <w:rFonts w:ascii="Arial" w:hAnsi="Arial" w:cs="Arial"/>
          <w:color w:val="000000" w:themeColor="text1"/>
          <w:sz w:val="22"/>
          <w:szCs w:val="22"/>
        </w:rPr>
      </w:pPr>
    </w:p>
    <w:p w:rsidRPr="005457A7" w:rsidR="00980C01" w:rsidP="3B6F7E1F" w:rsidRDefault="00980C01" w14:paraId="6570B5C4" w14:textId="77777777">
      <w:pPr>
        <w:pStyle w:val="Normal"/>
        <w:spacing w:line="360" w:lineRule="auto"/>
        <w:ind/>
        <w:rPr>
          <w:rFonts w:ascii="Arial" w:hAnsi="Arial" w:cs="Arial"/>
          <w:color w:val="000000" w:themeColor="text1"/>
          <w:sz w:val="22"/>
          <w:szCs w:val="22"/>
          <w:u w:val="single"/>
        </w:rPr>
      </w:pPr>
      <w:r w:rsidRPr="3B6F7E1F" w:rsidR="00980C01">
        <w:rPr>
          <w:rStyle w:val="eop"/>
          <w:rFonts w:ascii="Arial" w:hAnsi="Arial" w:cs="Arial"/>
          <w:color w:val="000000" w:themeColor="text1" w:themeTint="FF" w:themeShade="FF"/>
          <w:sz w:val="22"/>
          <w:szCs w:val="22"/>
        </w:rPr>
        <w:t>SurveyPoint</w:t>
      </w:r>
      <w:r w:rsidRPr="3B6F7E1F" w:rsidR="00980C01">
        <w:rPr>
          <w:rStyle w:val="eop"/>
          <w:rFonts w:ascii="Arial" w:hAnsi="Arial" w:cs="Arial"/>
          <w:color w:val="000000" w:themeColor="text1" w:themeTint="FF" w:themeShade="FF"/>
          <w:sz w:val="22"/>
          <w:szCs w:val="22"/>
        </w:rPr>
        <w:t xml:space="preserve"> (2023) </w:t>
      </w:r>
      <w:r w:rsidRPr="3B6F7E1F" w:rsidR="00980C01">
        <w:rPr>
          <w:rStyle w:val="eop"/>
          <w:rFonts w:ascii="Arial" w:hAnsi="Arial" w:cs="Arial"/>
          <w:i w:val="1"/>
          <w:iCs w:val="1"/>
          <w:color w:val="000000" w:themeColor="text1" w:themeTint="FF" w:themeShade="FF"/>
          <w:sz w:val="22"/>
          <w:szCs w:val="22"/>
        </w:rPr>
        <w:t xml:space="preserve">Mandatory Questions </w:t>
      </w:r>
      <w:r w:rsidRPr="3B6F7E1F" w:rsidR="00980C01">
        <w:rPr>
          <w:rStyle w:val="eop"/>
          <w:rFonts w:ascii="Arial" w:hAnsi="Arial" w:cs="Arial"/>
          <w:i w:val="1"/>
          <w:iCs w:val="1"/>
          <w:color w:val="000000" w:themeColor="text1" w:themeTint="FF" w:themeShade="FF"/>
          <w:sz w:val="22"/>
          <w:szCs w:val="22"/>
        </w:rPr>
        <w:t>In</w:t>
      </w:r>
      <w:r w:rsidRPr="3B6F7E1F" w:rsidR="00980C01">
        <w:rPr>
          <w:rStyle w:val="eop"/>
          <w:rFonts w:ascii="Arial" w:hAnsi="Arial" w:cs="Arial"/>
          <w:i w:val="1"/>
          <w:iCs w:val="1"/>
          <w:color w:val="000000" w:themeColor="text1" w:themeTint="FF" w:themeShade="FF"/>
          <w:sz w:val="22"/>
          <w:szCs w:val="22"/>
        </w:rPr>
        <w:t xml:space="preserve"> Survey: Know Powerful Survey Insights. </w:t>
      </w:r>
      <w:r w:rsidRPr="3B6F7E1F" w:rsidR="00980C01">
        <w:rPr>
          <w:rStyle w:val="eop"/>
          <w:rFonts w:ascii="Arial" w:hAnsi="Arial" w:cs="Arial"/>
          <w:color w:val="000000" w:themeColor="text1" w:themeTint="FF" w:themeShade="FF"/>
          <w:sz w:val="22"/>
          <w:szCs w:val="22"/>
        </w:rPr>
        <w:t>Available at:</w:t>
      </w:r>
      <w:r w:rsidRPr="3B6F7E1F" w:rsidR="00980C01">
        <w:rPr>
          <w:rFonts w:ascii="Arial" w:hAnsi="Arial" w:cs="Arial"/>
          <w:color w:val="000000" w:themeColor="text1" w:themeTint="FF" w:themeShade="FF"/>
          <w:sz w:val="22"/>
          <w:szCs w:val="22"/>
          <w:u w:val="single"/>
        </w:rPr>
        <w:t xml:space="preserve"> https://surveypoint.ai/blog/2023/09/27/mandatory-questions-in-survey-know-powerful-survey-insights/#:~:text=Mandatory%20questions%20in%20a%20survey%20are%20those%20that,rationale%20for%20including%20compulsory%20questions%20is%20data%20completeness.</w:t>
      </w:r>
    </w:p>
    <w:p w:rsidRPr="00674920" w:rsidR="00980C01" w:rsidP="009A365D" w:rsidRDefault="00980C01" w14:paraId="2FFA134B" w14:textId="77777777">
      <w:pPr>
        <w:spacing w:line="360" w:lineRule="auto"/>
        <w:rPr>
          <w:rStyle w:val="eop"/>
          <w:rFonts w:ascii="Arial" w:hAnsi="Arial" w:cs="Arial"/>
          <w:color w:val="000000" w:themeColor="text1"/>
          <w:sz w:val="22"/>
          <w:szCs w:val="22"/>
          <w:lang w:val="en-US"/>
        </w:rPr>
      </w:pPr>
    </w:p>
    <w:p w:rsidRPr="005457A7" w:rsidR="00980C01" w:rsidP="3B6F7E1F" w:rsidRDefault="00980C01" w14:paraId="27C2FE16" w14:textId="77777777">
      <w:pPr>
        <w:pStyle w:val="Normal"/>
        <w:spacing w:line="360" w:lineRule="auto"/>
        <w:ind/>
        <w:rPr>
          <w:rFonts w:ascii="Arial" w:hAnsi="Arial" w:cs="Arial"/>
          <w:color w:val="000000" w:themeColor="text1"/>
          <w:sz w:val="22"/>
          <w:szCs w:val="22"/>
          <w:u w:val="single"/>
        </w:rPr>
      </w:pPr>
      <w:r w:rsidRPr="3B6F7E1F" w:rsidR="00980C01">
        <w:rPr>
          <w:rStyle w:val="eop"/>
          <w:rFonts w:ascii="Arial" w:hAnsi="Arial" w:cs="Arial"/>
          <w:color w:val="000000" w:themeColor="text1" w:themeTint="FF" w:themeShade="FF"/>
          <w:sz w:val="22"/>
          <w:szCs w:val="22"/>
          <w:lang w:val="en-US"/>
        </w:rPr>
        <w:t>Tozdan</w:t>
      </w:r>
      <w:r w:rsidRPr="3B6F7E1F" w:rsidR="00980C01">
        <w:rPr>
          <w:rStyle w:val="eop"/>
          <w:rFonts w:ascii="Arial" w:hAnsi="Arial" w:cs="Arial"/>
          <w:color w:val="000000" w:themeColor="text1" w:themeTint="FF" w:themeShade="FF"/>
          <w:sz w:val="22"/>
          <w:szCs w:val="22"/>
          <w:lang w:val="en-US"/>
        </w:rPr>
        <w:t xml:space="preserve">, S., Briken, P., and Dekker, A. (2019) ‘Uncovering Female Child Sexual Offenders – Needs and Challenges for Practice and Research’, </w:t>
      </w:r>
      <w:r w:rsidRPr="3B6F7E1F" w:rsidR="00980C01">
        <w:rPr>
          <w:rStyle w:val="eop"/>
          <w:rFonts w:ascii="Arial" w:hAnsi="Arial" w:cs="Arial"/>
          <w:i w:val="1"/>
          <w:iCs w:val="1"/>
          <w:color w:val="000000" w:themeColor="text1" w:themeTint="FF" w:themeShade="FF"/>
          <w:sz w:val="22"/>
          <w:szCs w:val="22"/>
          <w:lang w:val="en-US"/>
        </w:rPr>
        <w:t xml:space="preserve">Journal of Clinical Medicine, </w:t>
      </w:r>
      <w:r w:rsidRPr="3B6F7E1F" w:rsidR="00980C01">
        <w:rPr>
          <w:rStyle w:val="eop"/>
          <w:rFonts w:ascii="Arial" w:hAnsi="Arial" w:cs="Arial"/>
          <w:color w:val="000000" w:themeColor="text1" w:themeTint="FF" w:themeShade="FF"/>
          <w:sz w:val="22"/>
          <w:szCs w:val="22"/>
          <w:lang w:val="en-US"/>
        </w:rPr>
        <w:t xml:space="preserve">8(3) article 401. Available at </w:t>
      </w:r>
      <w:r w:rsidRPr="3B6F7E1F" w:rsidR="00980C01">
        <w:rPr>
          <w:rFonts w:ascii="Arial" w:hAnsi="Arial" w:cs="Arial"/>
          <w:color w:val="000000" w:themeColor="text1" w:themeTint="FF" w:themeShade="FF"/>
          <w:sz w:val="22"/>
          <w:szCs w:val="22"/>
          <w:u w:val="single"/>
        </w:rPr>
        <w:t xml:space="preserve">https://doi.org/10.3390/jcm8030401 </w:t>
      </w:r>
    </w:p>
    <w:p w:rsidRPr="00674920" w:rsidR="00980C01" w:rsidP="009A365D" w:rsidRDefault="00980C01" w14:paraId="7E9A63A9" w14:textId="77777777">
      <w:pPr>
        <w:spacing w:line="360" w:lineRule="auto"/>
        <w:rPr>
          <w:rFonts w:ascii="Arial" w:hAnsi="Arial" w:cs="Arial"/>
          <w:color w:val="000000" w:themeColor="text1"/>
          <w:sz w:val="22"/>
          <w:szCs w:val="22"/>
          <w:u w:val="single"/>
        </w:rPr>
      </w:pPr>
    </w:p>
    <w:p w:rsidRPr="005457A7" w:rsidR="00980C01" w:rsidP="3B6F7E1F" w:rsidRDefault="00980C01" w14:paraId="03EE4A27" w14:textId="77777777" w14:noSpellErr="1">
      <w:pPr>
        <w:pStyle w:val="Normal"/>
        <w:spacing w:line="360" w:lineRule="auto"/>
        <w:ind/>
        <w:rPr>
          <w:rStyle w:val="eop"/>
          <w:rFonts w:ascii="Arial" w:hAnsi="Arial" w:cs="Arial"/>
          <w:color w:val="000000" w:themeColor="text1"/>
          <w:sz w:val="22"/>
          <w:szCs w:val="22"/>
        </w:rPr>
      </w:pPr>
      <w:r w:rsidRPr="3B6F7E1F" w:rsidR="00980C01">
        <w:rPr>
          <w:rStyle w:val="eop"/>
          <w:rFonts w:ascii="Arial" w:hAnsi="Arial" w:cs="Arial"/>
          <w:color w:val="000000" w:themeColor="text1" w:themeTint="FF" w:themeShade="FF"/>
          <w:sz w:val="22"/>
          <w:szCs w:val="22"/>
          <w:lang w:val="en-US"/>
        </w:rPr>
        <w:t xml:space="preserve">Tuffour, I. (2017) ‘A Critical Overview of Interpretative Phenomenological Analysis: A Contemporary Qualitative Research Approach’, </w:t>
      </w:r>
      <w:r w:rsidRPr="3B6F7E1F" w:rsidR="00980C01">
        <w:rPr>
          <w:rStyle w:val="eop"/>
          <w:rFonts w:ascii="Arial" w:hAnsi="Arial" w:cs="Arial"/>
          <w:i w:val="1"/>
          <w:iCs w:val="1"/>
          <w:color w:val="000000" w:themeColor="text1" w:themeTint="FF" w:themeShade="FF"/>
          <w:sz w:val="22"/>
          <w:szCs w:val="22"/>
          <w:lang w:val="en-US"/>
        </w:rPr>
        <w:t xml:space="preserve">Journal of Health Case Communications, </w:t>
      </w:r>
      <w:r w:rsidRPr="3B6F7E1F" w:rsidR="00980C01">
        <w:rPr>
          <w:rStyle w:val="eop"/>
          <w:rFonts w:ascii="Arial" w:hAnsi="Arial" w:cs="Arial"/>
          <w:color w:val="000000" w:themeColor="text1" w:themeTint="FF" w:themeShade="FF"/>
          <w:sz w:val="22"/>
          <w:szCs w:val="22"/>
          <w:lang w:val="en-US"/>
        </w:rPr>
        <w:t xml:space="preserve">2(4). Available at: </w:t>
      </w:r>
      <w:r w:rsidRPr="3B6F7E1F" w:rsidR="00980C01">
        <w:rPr>
          <w:rFonts w:ascii="Arial" w:hAnsi="Arial" w:cs="Arial"/>
          <w:color w:val="000000" w:themeColor="text1" w:themeTint="FF" w:themeShade="FF"/>
          <w:sz w:val="22"/>
          <w:szCs w:val="22"/>
          <w:u w:val="single"/>
        </w:rPr>
        <w:t>DOI: 10.4172/2472-1654.100093</w:t>
      </w:r>
    </w:p>
    <w:p w:rsidR="3B6F7E1F" w:rsidP="3B6F7E1F" w:rsidRDefault="3B6F7E1F" w14:paraId="28AF98FC" w14:textId="5E8ADFB7">
      <w:pPr>
        <w:pStyle w:val="Normal"/>
        <w:spacing w:before="0" w:beforeAutospacing="off" w:after="0" w:afterAutospacing="off" w:line="360" w:lineRule="auto"/>
        <w:rPr>
          <w:rFonts w:ascii="Arial" w:hAnsi="Arial" w:cs="Arial"/>
          <w:b w:val="1"/>
          <w:bCs w:val="1"/>
        </w:rPr>
      </w:pPr>
    </w:p>
    <w:p w:rsidR="3B6F7E1F" w:rsidP="3B6F7E1F" w:rsidRDefault="3B6F7E1F" w14:paraId="28100611" w14:textId="6E208F48">
      <w:pPr>
        <w:pStyle w:val="Normal"/>
        <w:spacing w:before="0" w:beforeAutospacing="off" w:after="0" w:afterAutospacing="off" w:line="360" w:lineRule="auto"/>
        <w:rPr>
          <w:rFonts w:ascii="Arial" w:hAnsi="Arial" w:cs="Arial"/>
          <w:b w:val="1"/>
          <w:bCs w:val="1"/>
        </w:rPr>
      </w:pPr>
    </w:p>
    <w:p w:rsidR="3B6F7E1F" w:rsidP="3B6F7E1F" w:rsidRDefault="3B6F7E1F" w14:paraId="5E4BE4CB" w14:textId="6BC4449B">
      <w:pPr>
        <w:pStyle w:val="Normal"/>
        <w:spacing w:before="0" w:beforeAutospacing="off" w:after="0" w:afterAutospacing="off" w:line="360" w:lineRule="auto"/>
        <w:rPr>
          <w:rFonts w:ascii="Arial" w:hAnsi="Arial" w:cs="Arial"/>
          <w:b w:val="1"/>
          <w:bCs w:val="1"/>
        </w:rPr>
      </w:pPr>
    </w:p>
    <w:p w:rsidR="3B6F7E1F" w:rsidP="3B6F7E1F" w:rsidRDefault="3B6F7E1F" w14:paraId="0B24E19F" w14:textId="61619C88">
      <w:pPr>
        <w:pStyle w:val="Normal"/>
        <w:spacing w:before="0" w:beforeAutospacing="off" w:after="0" w:afterAutospacing="off" w:line="360" w:lineRule="auto"/>
        <w:rPr>
          <w:rFonts w:ascii="Arial" w:hAnsi="Arial" w:cs="Arial"/>
          <w:b w:val="1"/>
          <w:bCs w:val="1"/>
        </w:rPr>
      </w:pPr>
    </w:p>
    <w:p w:rsidR="3B6F7E1F" w:rsidP="3B6F7E1F" w:rsidRDefault="3B6F7E1F" w14:paraId="413399EC" w14:textId="4B4ADF57">
      <w:pPr>
        <w:pStyle w:val="Normal"/>
        <w:spacing w:before="0" w:beforeAutospacing="off" w:after="0" w:afterAutospacing="off" w:line="360" w:lineRule="auto"/>
        <w:rPr>
          <w:rFonts w:ascii="Arial" w:hAnsi="Arial" w:cs="Arial"/>
          <w:b w:val="1"/>
          <w:bCs w:val="1"/>
        </w:rPr>
      </w:pPr>
    </w:p>
    <w:p w:rsidR="3B6F7E1F" w:rsidP="3B6F7E1F" w:rsidRDefault="3B6F7E1F" w14:paraId="2224EA08" w14:textId="16BBE4A2">
      <w:pPr>
        <w:pStyle w:val="Normal"/>
        <w:spacing w:before="0" w:beforeAutospacing="off" w:after="0" w:afterAutospacing="off" w:line="360" w:lineRule="auto"/>
        <w:rPr>
          <w:rFonts w:ascii="Arial" w:hAnsi="Arial" w:cs="Arial"/>
          <w:b w:val="1"/>
          <w:bCs w:val="1"/>
        </w:rPr>
      </w:pPr>
    </w:p>
    <w:p w:rsidRPr="001B795E" w:rsidR="002F7496" w:rsidP="5260C8B2" w:rsidRDefault="002F7496" w14:paraId="0ABFC93A" w14:textId="6E178542">
      <w:pPr>
        <w:pStyle w:val="Normal"/>
        <w:spacing w:before="0" w:beforeAutospacing="off" w:after="0" w:afterAutospacing="off" w:line="360" w:lineRule="auto"/>
        <w:rPr>
          <w:rFonts w:ascii="Arial" w:hAnsi="Arial" w:cs="Arial"/>
          <w:b w:val="1"/>
          <w:bCs w:val="1"/>
        </w:rPr>
      </w:pPr>
    </w:p>
    <w:p w:rsidRPr="001B795E" w:rsidR="002F7496" w:rsidP="5260C8B2" w:rsidRDefault="002F7496" w14:paraId="613E5DA3" w14:textId="08C84AD0">
      <w:pPr>
        <w:pStyle w:val="Normal"/>
        <w:spacing w:before="0" w:beforeAutospacing="off" w:after="0" w:afterAutospacing="off" w:line="360" w:lineRule="auto"/>
        <w:rPr>
          <w:rFonts w:ascii="Arial" w:hAnsi="Arial" w:cs="Arial"/>
          <w:b w:val="1"/>
          <w:bCs w:val="1"/>
        </w:rPr>
      </w:pPr>
    </w:p>
    <w:p w:rsidRPr="001B795E" w:rsidR="002F7496" w:rsidP="5260C8B2" w:rsidRDefault="002F7496" w14:paraId="6E13FFBC" w14:textId="28FDA12E">
      <w:pPr>
        <w:pStyle w:val="Normal"/>
        <w:spacing w:before="0" w:beforeAutospacing="off" w:after="0" w:afterAutospacing="off" w:line="360" w:lineRule="auto"/>
        <w:rPr>
          <w:rFonts w:ascii="Arial" w:hAnsi="Arial" w:cs="Arial"/>
          <w:b w:val="1"/>
          <w:bCs w:val="1"/>
        </w:rPr>
      </w:pPr>
    </w:p>
    <w:p w:rsidRPr="001B795E" w:rsidR="002F7496" w:rsidP="5260C8B2" w:rsidRDefault="002F7496" w14:paraId="284FCE2A" w14:textId="575982ED">
      <w:pPr>
        <w:pStyle w:val="Normal"/>
        <w:spacing w:before="0" w:beforeAutospacing="off" w:after="0" w:afterAutospacing="off" w:line="360" w:lineRule="auto"/>
        <w:rPr>
          <w:rFonts w:ascii="Arial" w:hAnsi="Arial" w:cs="Arial"/>
          <w:b w:val="1"/>
          <w:bCs w:val="1"/>
        </w:rPr>
      </w:pPr>
    </w:p>
    <w:p w:rsidR="7663C0FF" w:rsidP="7663C0FF" w:rsidRDefault="7663C0FF" w14:paraId="4789CD55" w14:textId="2DF3C22B">
      <w:pPr>
        <w:pStyle w:val="Normal"/>
        <w:spacing w:before="0" w:beforeAutospacing="off" w:after="0" w:afterAutospacing="off" w:line="360" w:lineRule="auto"/>
        <w:rPr>
          <w:rFonts w:ascii="Arial" w:hAnsi="Arial" w:cs="Arial"/>
          <w:b w:val="1"/>
          <w:bCs w:val="1"/>
        </w:rPr>
      </w:pPr>
    </w:p>
    <w:p w:rsidR="234B9057" w:rsidP="234B9057" w:rsidRDefault="234B9057" w14:paraId="28D1F6A7" w14:textId="72ADC37B">
      <w:pPr>
        <w:pStyle w:val="Normal"/>
        <w:spacing w:before="0" w:beforeAutospacing="off" w:after="0" w:afterAutospacing="off" w:line="360" w:lineRule="auto"/>
        <w:rPr>
          <w:rFonts w:ascii="Arial" w:hAnsi="Arial" w:cs="Arial"/>
          <w:b w:val="1"/>
          <w:bCs w:val="1"/>
        </w:rPr>
      </w:pPr>
    </w:p>
    <w:p w:rsidR="234B9057" w:rsidP="234B9057" w:rsidRDefault="234B9057" w14:paraId="7F2E9898" w14:textId="757404CA">
      <w:pPr>
        <w:pStyle w:val="Normal"/>
        <w:spacing w:before="0" w:beforeAutospacing="off" w:after="0" w:afterAutospacing="off" w:line="360" w:lineRule="auto"/>
        <w:rPr>
          <w:rFonts w:ascii="Arial" w:hAnsi="Arial" w:cs="Arial"/>
          <w:b w:val="1"/>
          <w:bCs w:val="1"/>
        </w:rPr>
      </w:pPr>
    </w:p>
    <w:p w:rsidR="234B9057" w:rsidP="234B9057" w:rsidRDefault="234B9057" w14:paraId="0CD06D63" w14:textId="6F71D89A">
      <w:pPr>
        <w:pStyle w:val="Normal"/>
        <w:spacing w:before="0" w:beforeAutospacing="off" w:after="0" w:afterAutospacing="off" w:line="360" w:lineRule="auto"/>
        <w:rPr>
          <w:rFonts w:ascii="Arial" w:hAnsi="Arial" w:cs="Arial"/>
          <w:b w:val="1"/>
          <w:bCs w:val="1"/>
        </w:rPr>
      </w:pPr>
    </w:p>
    <w:p w:rsidR="234B9057" w:rsidP="234B9057" w:rsidRDefault="234B9057" w14:paraId="45C27482" w14:textId="2407E43D">
      <w:pPr>
        <w:pStyle w:val="Normal"/>
        <w:spacing w:before="0" w:beforeAutospacing="off" w:after="0" w:afterAutospacing="off" w:line="360" w:lineRule="auto"/>
        <w:rPr>
          <w:rFonts w:ascii="Arial" w:hAnsi="Arial" w:cs="Arial"/>
          <w:b w:val="1"/>
          <w:bCs w:val="1"/>
        </w:rPr>
      </w:pPr>
    </w:p>
    <w:p w:rsidR="234B9057" w:rsidP="234B9057" w:rsidRDefault="234B9057" w14:paraId="7D9344D4" w14:textId="78CD293F">
      <w:pPr>
        <w:pStyle w:val="Normal"/>
        <w:spacing w:before="0" w:beforeAutospacing="off" w:after="0" w:afterAutospacing="off" w:line="360" w:lineRule="auto"/>
        <w:rPr>
          <w:rFonts w:ascii="Arial" w:hAnsi="Arial" w:cs="Arial"/>
          <w:b w:val="1"/>
          <w:bCs w:val="1"/>
        </w:rPr>
      </w:pPr>
    </w:p>
    <w:p w:rsidR="234B9057" w:rsidP="234B9057" w:rsidRDefault="234B9057" w14:paraId="1E6249E0" w14:textId="7DBA56B3">
      <w:pPr>
        <w:pStyle w:val="Normal"/>
        <w:spacing w:before="0" w:beforeAutospacing="off" w:after="0" w:afterAutospacing="off" w:line="360" w:lineRule="auto"/>
        <w:rPr>
          <w:rFonts w:ascii="Arial" w:hAnsi="Arial" w:cs="Arial"/>
          <w:b w:val="1"/>
          <w:bCs w:val="1"/>
        </w:rPr>
      </w:pPr>
    </w:p>
    <w:p w:rsidR="234B9057" w:rsidP="234B9057" w:rsidRDefault="234B9057" w14:paraId="2F277E39" w14:textId="01B2C116">
      <w:pPr>
        <w:pStyle w:val="Normal"/>
        <w:spacing w:before="0" w:beforeAutospacing="off" w:after="0" w:afterAutospacing="off" w:line="360" w:lineRule="auto"/>
        <w:rPr>
          <w:rFonts w:ascii="Arial" w:hAnsi="Arial" w:cs="Arial"/>
          <w:b w:val="1"/>
          <w:bCs w:val="1"/>
        </w:rPr>
      </w:pPr>
    </w:p>
    <w:p w:rsidR="234B9057" w:rsidP="234B9057" w:rsidRDefault="234B9057" w14:paraId="7FEF9686" w14:textId="604E1998">
      <w:pPr>
        <w:pStyle w:val="Normal"/>
        <w:spacing w:before="0" w:beforeAutospacing="off" w:after="0" w:afterAutospacing="off" w:line="360" w:lineRule="auto"/>
        <w:rPr>
          <w:rFonts w:ascii="Arial" w:hAnsi="Arial" w:cs="Arial"/>
          <w:b w:val="1"/>
          <w:bCs w:val="1"/>
        </w:rPr>
      </w:pPr>
    </w:p>
    <w:p w:rsidR="234B9057" w:rsidP="234B9057" w:rsidRDefault="234B9057" w14:paraId="1C46740C" w14:textId="76D10A63">
      <w:pPr>
        <w:pStyle w:val="Normal"/>
        <w:spacing w:before="0" w:beforeAutospacing="off" w:after="0" w:afterAutospacing="off" w:line="360" w:lineRule="auto"/>
        <w:rPr>
          <w:rFonts w:ascii="Arial" w:hAnsi="Arial" w:cs="Arial"/>
          <w:b w:val="1"/>
          <w:bCs w:val="1"/>
        </w:rPr>
      </w:pPr>
    </w:p>
    <w:p w:rsidR="234B9057" w:rsidP="234B9057" w:rsidRDefault="234B9057" w14:paraId="3DE625FC" w14:textId="6517DE27">
      <w:pPr>
        <w:pStyle w:val="Normal"/>
        <w:spacing w:before="0" w:beforeAutospacing="off" w:after="0" w:afterAutospacing="off" w:line="360" w:lineRule="auto"/>
        <w:rPr>
          <w:rFonts w:ascii="Arial" w:hAnsi="Arial" w:cs="Arial"/>
          <w:b w:val="1"/>
          <w:bCs w:val="1"/>
        </w:rPr>
      </w:pPr>
    </w:p>
    <w:p w:rsidR="234B9057" w:rsidP="234B9057" w:rsidRDefault="234B9057" w14:paraId="31D85B8C" w14:textId="69FEA371">
      <w:pPr>
        <w:pStyle w:val="Normal"/>
        <w:spacing w:before="0" w:beforeAutospacing="off" w:after="0" w:afterAutospacing="off" w:line="360" w:lineRule="auto"/>
        <w:rPr>
          <w:rFonts w:ascii="Arial" w:hAnsi="Arial" w:cs="Arial"/>
          <w:b w:val="1"/>
          <w:bCs w:val="1"/>
        </w:rPr>
      </w:pPr>
    </w:p>
    <w:p w:rsidR="234B9057" w:rsidP="234B9057" w:rsidRDefault="234B9057" w14:paraId="54E14DFD" w14:textId="0E10AA1B">
      <w:pPr>
        <w:pStyle w:val="Normal"/>
        <w:spacing w:before="0" w:beforeAutospacing="off" w:after="0" w:afterAutospacing="off" w:line="360" w:lineRule="auto"/>
        <w:rPr>
          <w:rFonts w:ascii="Arial" w:hAnsi="Arial" w:cs="Arial"/>
          <w:b w:val="1"/>
          <w:bCs w:val="1"/>
        </w:rPr>
      </w:pPr>
    </w:p>
    <w:p w:rsidR="234B9057" w:rsidP="234B9057" w:rsidRDefault="234B9057" w14:paraId="688F0F51" w14:textId="17941BB0">
      <w:pPr>
        <w:pStyle w:val="Normal"/>
        <w:spacing w:before="0" w:beforeAutospacing="off" w:after="0" w:afterAutospacing="off" w:line="360" w:lineRule="auto"/>
        <w:rPr>
          <w:rFonts w:ascii="Arial" w:hAnsi="Arial" w:cs="Arial"/>
          <w:b w:val="1"/>
          <w:bCs w:val="1"/>
        </w:rPr>
      </w:pPr>
    </w:p>
    <w:p w:rsidRPr="001B795E" w:rsidR="002F7496" w:rsidP="3B6F7E1F" w:rsidRDefault="002F7496" w14:paraId="287DB70B" w14:textId="761CC9D8">
      <w:pPr>
        <w:pStyle w:val="Normal"/>
        <w:spacing w:before="0" w:beforeAutospacing="off" w:after="0" w:afterAutospacing="off" w:line="360" w:lineRule="auto"/>
        <w:rPr>
          <w:rFonts w:ascii="Arial" w:hAnsi="Arial" w:cs="Arial"/>
          <w:b w:val="1"/>
          <w:bCs w:val="1"/>
        </w:rPr>
      </w:pPr>
      <w:r w:rsidRPr="7663C0FF" w:rsidR="002F7496">
        <w:rPr>
          <w:rFonts w:ascii="Arial" w:hAnsi="Arial" w:cs="Arial"/>
          <w:b w:val="1"/>
          <w:bCs w:val="1"/>
        </w:rPr>
        <w:t>Appendices</w:t>
      </w:r>
    </w:p>
    <w:p w:rsidRPr="005864A5" w:rsidR="002F7496" w:rsidP="002F7496" w:rsidRDefault="002F7496" w14:paraId="79E3EA7F" w14:textId="77777777">
      <w:pPr>
        <w:spacing w:line="360" w:lineRule="auto"/>
        <w:rPr>
          <w:rFonts w:ascii="Arial" w:hAnsi="Arial" w:cs="Arial"/>
          <w:b/>
          <w:bCs/>
          <w:sz w:val="22"/>
          <w:szCs w:val="22"/>
        </w:rPr>
      </w:pPr>
      <w:r>
        <w:rPr>
          <w:rFonts w:ascii="Arial" w:hAnsi="Arial" w:cs="Arial"/>
          <w:b/>
          <w:bCs/>
          <w:sz w:val="22"/>
          <w:szCs w:val="22"/>
        </w:rPr>
        <w:t xml:space="preserve">Appendix A – </w:t>
      </w:r>
      <w:bookmarkStart w:name="_Hlk181188967" w:id="0"/>
      <w:r w:rsidRPr="00035BF9">
        <w:rPr>
          <w:rFonts w:ascii="Arial" w:hAnsi="Arial" w:cs="Arial"/>
          <w:sz w:val="22"/>
          <w:szCs w:val="22"/>
        </w:rPr>
        <w:t>Copy of questionnaire completed by participants</w:t>
      </w:r>
      <w:bookmarkEnd w:id="0"/>
    </w:p>
    <w:p w:rsidR="002F7496" w:rsidP="002F7496" w:rsidRDefault="002F7496" w14:paraId="37A8119C" w14:textId="77777777">
      <w:pPr>
        <w:spacing w:line="360" w:lineRule="auto"/>
        <w:rPr>
          <w:rFonts w:ascii="Arial" w:hAnsi="Arial" w:cs="Arial"/>
          <w:b/>
          <w:bCs/>
          <w:sz w:val="28"/>
          <w:szCs w:val="28"/>
        </w:rPr>
      </w:pPr>
      <w:r>
        <w:rPr>
          <w:noProof/>
        </w:rPr>
        <w:drawing>
          <wp:inline distT="0" distB="0" distL="0" distR="0" wp14:anchorId="7B76D628" wp14:editId="1902C341">
            <wp:extent cx="4800600" cy="8134350"/>
            <wp:effectExtent l="0" t="0" r="0" b="0"/>
            <wp:docPr id="1656973580"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73580" name="Picture 1" descr="A questionnaire with black text&#10;&#10;Description automatically generated"/>
                    <pic:cNvPicPr/>
                  </pic:nvPicPr>
                  <pic:blipFill>
                    <a:blip r:embed="rId21"/>
                    <a:stretch>
                      <a:fillRect/>
                    </a:stretch>
                  </pic:blipFill>
                  <pic:spPr>
                    <a:xfrm>
                      <a:off x="0" y="0"/>
                      <a:ext cx="4800600" cy="8134350"/>
                    </a:xfrm>
                    <a:prstGeom prst="rect">
                      <a:avLst/>
                    </a:prstGeom>
                  </pic:spPr>
                </pic:pic>
              </a:graphicData>
            </a:graphic>
          </wp:inline>
        </w:drawing>
      </w:r>
    </w:p>
    <w:p w:rsidR="002F7496" w:rsidP="002F7496" w:rsidRDefault="002F7496" w14:paraId="45B850BC" w14:textId="77777777">
      <w:pPr>
        <w:spacing w:line="360" w:lineRule="auto"/>
        <w:rPr>
          <w:rFonts w:ascii="Arial" w:hAnsi="Arial" w:cs="Arial"/>
          <w:b/>
          <w:bCs/>
          <w:sz w:val="28"/>
          <w:szCs w:val="28"/>
        </w:rPr>
      </w:pPr>
    </w:p>
    <w:p w:rsidR="002F7496" w:rsidP="002F7496" w:rsidRDefault="002F7496" w14:paraId="4AFE0594" w14:textId="77777777">
      <w:pPr>
        <w:spacing w:line="360" w:lineRule="auto"/>
        <w:rPr>
          <w:rFonts w:ascii="Arial" w:hAnsi="Arial" w:cs="Arial"/>
          <w:b/>
          <w:bCs/>
          <w:sz w:val="28"/>
          <w:szCs w:val="28"/>
        </w:rPr>
      </w:pPr>
      <w:r>
        <w:rPr>
          <w:noProof/>
        </w:rPr>
        <w:drawing>
          <wp:inline distT="0" distB="0" distL="0" distR="0" wp14:anchorId="1A095EDF" wp14:editId="748944B6">
            <wp:extent cx="5019675" cy="609600"/>
            <wp:effectExtent l="0" t="0" r="9525" b="0"/>
            <wp:docPr id="164879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90053" name=""/>
                    <pic:cNvPicPr/>
                  </pic:nvPicPr>
                  <pic:blipFill>
                    <a:blip r:embed="rId22"/>
                    <a:stretch>
                      <a:fillRect/>
                    </a:stretch>
                  </pic:blipFill>
                  <pic:spPr>
                    <a:xfrm>
                      <a:off x="0" y="0"/>
                      <a:ext cx="5019675" cy="609600"/>
                    </a:xfrm>
                    <a:prstGeom prst="rect">
                      <a:avLst/>
                    </a:prstGeom>
                  </pic:spPr>
                </pic:pic>
              </a:graphicData>
            </a:graphic>
          </wp:inline>
        </w:drawing>
      </w:r>
      <w:r>
        <w:rPr>
          <w:noProof/>
        </w:rPr>
        <w:drawing>
          <wp:inline distT="0" distB="0" distL="0" distR="0" wp14:anchorId="511DE0B1" wp14:editId="0241D9C5">
            <wp:extent cx="5067300" cy="8543925"/>
            <wp:effectExtent l="0" t="0" r="0" b="9525"/>
            <wp:docPr id="88560711"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0711" name="Picture 1" descr="A screenshot of a survey&#10;&#10;Description automatically generated"/>
                    <pic:cNvPicPr/>
                  </pic:nvPicPr>
                  <pic:blipFill>
                    <a:blip r:embed="rId23"/>
                    <a:stretch>
                      <a:fillRect/>
                    </a:stretch>
                  </pic:blipFill>
                  <pic:spPr>
                    <a:xfrm>
                      <a:off x="0" y="0"/>
                      <a:ext cx="5067300" cy="8543925"/>
                    </a:xfrm>
                    <a:prstGeom prst="rect">
                      <a:avLst/>
                    </a:prstGeom>
                  </pic:spPr>
                </pic:pic>
              </a:graphicData>
            </a:graphic>
          </wp:inline>
        </w:drawing>
      </w:r>
    </w:p>
    <w:p w:rsidR="002F7496" w:rsidP="002F7496" w:rsidRDefault="002F7496" w14:paraId="0E28CAF9" w14:textId="77777777">
      <w:pPr>
        <w:spacing w:line="360" w:lineRule="auto"/>
        <w:rPr>
          <w:rFonts w:ascii="Arial" w:hAnsi="Arial" w:cs="Arial"/>
          <w:b/>
          <w:bCs/>
          <w:sz w:val="28"/>
          <w:szCs w:val="28"/>
        </w:rPr>
      </w:pPr>
      <w:r>
        <w:rPr>
          <w:noProof/>
        </w:rPr>
        <w:drawing>
          <wp:inline distT="0" distB="0" distL="0" distR="0" wp14:anchorId="334C0A86" wp14:editId="073C73C1">
            <wp:extent cx="5019675" cy="609600"/>
            <wp:effectExtent l="0" t="0" r="9525" b="0"/>
            <wp:docPr id="13391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6395" name=""/>
                    <pic:cNvPicPr/>
                  </pic:nvPicPr>
                  <pic:blipFill>
                    <a:blip r:embed="rId24"/>
                    <a:stretch>
                      <a:fillRect/>
                    </a:stretch>
                  </pic:blipFill>
                  <pic:spPr>
                    <a:xfrm>
                      <a:off x="0" y="0"/>
                      <a:ext cx="5019675" cy="609600"/>
                    </a:xfrm>
                    <a:prstGeom prst="rect">
                      <a:avLst/>
                    </a:prstGeom>
                  </pic:spPr>
                </pic:pic>
              </a:graphicData>
            </a:graphic>
          </wp:inline>
        </w:drawing>
      </w:r>
    </w:p>
    <w:p w:rsidR="002F7496" w:rsidP="002F7496" w:rsidRDefault="002F7496" w14:paraId="4DFF5B84" w14:textId="77777777">
      <w:pPr>
        <w:spacing w:line="360" w:lineRule="auto"/>
        <w:rPr>
          <w:rFonts w:ascii="Arial" w:hAnsi="Arial" w:cs="Arial"/>
          <w:b/>
          <w:bCs/>
          <w:sz w:val="28"/>
          <w:szCs w:val="28"/>
        </w:rPr>
      </w:pPr>
    </w:p>
    <w:p w:rsidR="002F7496" w:rsidP="002F7496" w:rsidRDefault="002F7496" w14:paraId="5866C579" w14:textId="77777777">
      <w:pPr>
        <w:spacing w:line="360" w:lineRule="auto"/>
        <w:rPr>
          <w:rFonts w:ascii="Arial" w:hAnsi="Arial" w:cs="Arial"/>
          <w:b/>
          <w:bCs/>
          <w:sz w:val="28"/>
          <w:szCs w:val="28"/>
        </w:rPr>
      </w:pPr>
      <w:r>
        <w:rPr>
          <w:noProof/>
        </w:rPr>
        <w:drawing>
          <wp:inline distT="0" distB="0" distL="0" distR="0" wp14:anchorId="353158A7" wp14:editId="4122D895">
            <wp:extent cx="5038725" cy="3181350"/>
            <wp:effectExtent l="0" t="0" r="9525" b="0"/>
            <wp:docPr id="56151835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18355" name="Picture 1" descr="A screenshot of a computer screen&#10;&#10;Description automatically generated"/>
                    <pic:cNvPicPr/>
                  </pic:nvPicPr>
                  <pic:blipFill>
                    <a:blip r:embed="rId25"/>
                    <a:stretch>
                      <a:fillRect/>
                    </a:stretch>
                  </pic:blipFill>
                  <pic:spPr>
                    <a:xfrm>
                      <a:off x="0" y="0"/>
                      <a:ext cx="5038725" cy="3181350"/>
                    </a:xfrm>
                    <a:prstGeom prst="rect">
                      <a:avLst/>
                    </a:prstGeom>
                  </pic:spPr>
                </pic:pic>
              </a:graphicData>
            </a:graphic>
          </wp:inline>
        </w:drawing>
      </w:r>
    </w:p>
    <w:p w:rsidRPr="0099738C" w:rsidR="002F7496" w:rsidP="002F7496" w:rsidRDefault="002F7496" w14:paraId="79B289B9" w14:textId="77777777">
      <w:pPr>
        <w:spacing w:line="360" w:lineRule="auto"/>
        <w:rPr>
          <w:rFonts w:ascii="Arial" w:hAnsi="Arial" w:cs="Arial"/>
          <w:b/>
          <w:bCs/>
          <w:sz w:val="28"/>
          <w:szCs w:val="28"/>
        </w:rPr>
      </w:pPr>
    </w:p>
    <w:p w:rsidRPr="003E0909" w:rsidR="002F7496" w:rsidP="002F7496" w:rsidRDefault="002F7496" w14:paraId="515A6515" w14:textId="77777777">
      <w:pPr>
        <w:spacing w:line="360" w:lineRule="auto"/>
        <w:rPr>
          <w:rFonts w:ascii="Arial" w:hAnsi="Arial" w:cs="Arial"/>
          <w:sz w:val="22"/>
          <w:szCs w:val="22"/>
        </w:rPr>
      </w:pPr>
    </w:p>
    <w:p w:rsidRPr="003E0909" w:rsidR="002F7496" w:rsidP="002F7496" w:rsidRDefault="002F7496" w14:paraId="13E4BF9B" w14:textId="77777777">
      <w:pPr>
        <w:spacing w:line="360" w:lineRule="auto"/>
        <w:rPr>
          <w:rFonts w:ascii="Arial" w:hAnsi="Arial" w:cs="Arial"/>
          <w:sz w:val="22"/>
          <w:szCs w:val="22"/>
        </w:rPr>
      </w:pPr>
    </w:p>
    <w:p w:rsidRPr="003E0909" w:rsidR="002F7496" w:rsidP="002F7496" w:rsidRDefault="002F7496" w14:paraId="49976324" w14:textId="77777777">
      <w:pPr>
        <w:spacing w:line="360" w:lineRule="auto"/>
        <w:rPr>
          <w:rFonts w:ascii="Arial" w:hAnsi="Arial" w:cs="Arial"/>
          <w:sz w:val="22"/>
          <w:szCs w:val="22"/>
        </w:rPr>
      </w:pPr>
    </w:p>
    <w:p w:rsidR="002F7496" w:rsidP="002F7496" w:rsidRDefault="002F7496" w14:paraId="4FC34102" w14:textId="77777777">
      <w:pPr>
        <w:spacing w:line="360" w:lineRule="auto"/>
        <w:rPr>
          <w:rFonts w:ascii="Arial" w:hAnsi="Arial" w:cs="Arial"/>
          <w:sz w:val="22"/>
          <w:szCs w:val="22"/>
        </w:rPr>
      </w:pPr>
      <w:r w:rsidRPr="003E0909">
        <w:rPr>
          <w:rFonts w:ascii="Arial" w:hAnsi="Arial" w:cs="Arial"/>
          <w:noProof/>
          <w:sz w:val="22"/>
          <w:szCs w:val="22"/>
        </w:rPr>
        <mc:AlternateContent>
          <mc:Choice Requires="wps">
            <w:drawing>
              <wp:inline distT="0" distB="0" distL="0" distR="0" wp14:anchorId="70DBA4C4" wp14:editId="354CEED6">
                <wp:extent cx="304800" cy="304800"/>
                <wp:effectExtent l="0" t="0" r="0" b="0"/>
                <wp:docPr id="1852392892" name="Rectangle 1" descr="University of Wales Trinity Saint Dav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21924D16">
              <v:rect id="Rectangle 1" style="width:24pt;height:24pt;visibility:visible;mso-wrap-style:square;mso-left-percent:-10001;mso-top-percent:-10001;mso-position-horizontal:absolute;mso-position-horizontal-relative:char;mso-position-vertical:absolute;mso-position-vertical-relative:line;mso-left-percent:-10001;mso-top-percent:-10001;v-text-anchor:top" alt="University of Wales Trinity Saint David" o:spid="_x0000_s1026" filled="f" stroked="f" w14:anchorId="676E89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3E0909">
        <w:rPr>
          <w:rFonts w:ascii="Arial" w:hAnsi="Arial" w:cs="Arial"/>
          <w:noProof/>
          <w:sz w:val="22"/>
          <w:szCs w:val="22"/>
        </w:rPr>
        <mc:AlternateContent>
          <mc:Choice Requires="wps">
            <w:drawing>
              <wp:inline distT="0" distB="0" distL="0" distR="0" wp14:anchorId="6373567D" wp14:editId="5AC9F5F1">
                <wp:extent cx="304800" cy="304800"/>
                <wp:effectExtent l="0" t="0" r="0" b="0"/>
                <wp:docPr id="1599791534" name="Rectangle 2" descr="University of Wales Trinity Saint Dav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0D057EF1">
              <v:rect id="Rectangle 2" style="width:24pt;height:24pt;visibility:visible;mso-wrap-style:square;mso-left-percent:-10001;mso-top-percent:-10001;mso-position-horizontal:absolute;mso-position-horizontal-relative:char;mso-position-vertical:absolute;mso-position-vertical-relative:line;mso-left-percent:-10001;mso-top-percent:-10001;v-text-anchor:top" alt="University of Wales Trinity Saint David" o:spid="_x0000_s1026" filled="f" stroked="f" w14:anchorId="1027A4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3E0909">
        <w:rPr>
          <w:rFonts w:ascii="Arial" w:hAnsi="Arial" w:cs="Arial"/>
          <w:noProof/>
          <w:sz w:val="22"/>
          <w:szCs w:val="22"/>
        </w:rPr>
        <mc:AlternateContent>
          <mc:Choice Requires="wps">
            <w:drawing>
              <wp:inline distT="0" distB="0" distL="0" distR="0" wp14:anchorId="10ECF40C" wp14:editId="6D5B2D80">
                <wp:extent cx="304800" cy="304800"/>
                <wp:effectExtent l="0" t="0" r="0" b="0"/>
                <wp:docPr id="400361997" name="Rectangle 3" descr="University of Wales Trinity Saint Dav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7BB72954">
              <v:rect id="Rectangle 3" style="width:24pt;height:24pt;visibility:visible;mso-wrap-style:square;mso-left-percent:-10001;mso-top-percent:-10001;mso-position-horizontal:absolute;mso-position-horizontal-relative:char;mso-position-vertical:absolute;mso-position-vertical-relative:line;mso-left-percent:-10001;mso-top-percent:-10001;v-text-anchor:top" alt="University of Wales Trinity Saint David" o:spid="_x0000_s1026" filled="f" stroked="f" w14:anchorId="5DFE1C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rsidR="002F7496" w:rsidP="002F7496" w:rsidRDefault="002F7496" w14:paraId="10A1B6E8" w14:textId="77777777">
      <w:pPr>
        <w:spacing w:line="360" w:lineRule="auto"/>
        <w:rPr>
          <w:rFonts w:ascii="Arial" w:hAnsi="Arial" w:cs="Arial"/>
          <w:sz w:val="22"/>
          <w:szCs w:val="22"/>
        </w:rPr>
      </w:pPr>
    </w:p>
    <w:p w:rsidR="002F7496" w:rsidP="002F7496" w:rsidRDefault="002F7496" w14:paraId="26F29935" w14:textId="77777777">
      <w:pPr>
        <w:spacing w:line="360" w:lineRule="auto"/>
        <w:rPr>
          <w:rFonts w:ascii="Arial" w:hAnsi="Arial" w:cs="Arial"/>
          <w:sz w:val="22"/>
          <w:szCs w:val="22"/>
        </w:rPr>
      </w:pPr>
    </w:p>
    <w:p w:rsidR="002F7496" w:rsidP="002F7496" w:rsidRDefault="002F7496" w14:paraId="43EC3F33" w14:textId="77777777">
      <w:pPr>
        <w:spacing w:line="360" w:lineRule="auto"/>
        <w:rPr>
          <w:rFonts w:ascii="Arial" w:hAnsi="Arial" w:cs="Arial"/>
          <w:sz w:val="22"/>
          <w:szCs w:val="22"/>
        </w:rPr>
      </w:pPr>
    </w:p>
    <w:p w:rsidR="002F7496" w:rsidP="002F7496" w:rsidRDefault="002F7496" w14:paraId="5941632A" w14:textId="77777777">
      <w:pPr>
        <w:spacing w:line="360" w:lineRule="auto"/>
        <w:rPr>
          <w:rFonts w:ascii="Arial" w:hAnsi="Arial" w:cs="Arial"/>
          <w:sz w:val="22"/>
          <w:szCs w:val="22"/>
        </w:rPr>
      </w:pPr>
    </w:p>
    <w:p w:rsidR="002F7496" w:rsidP="002F7496" w:rsidRDefault="002F7496" w14:paraId="3C8621B8" w14:textId="77777777">
      <w:pPr>
        <w:spacing w:line="360" w:lineRule="auto"/>
        <w:rPr>
          <w:rFonts w:ascii="Arial" w:hAnsi="Arial" w:cs="Arial"/>
          <w:sz w:val="22"/>
          <w:szCs w:val="22"/>
        </w:rPr>
      </w:pPr>
    </w:p>
    <w:p w:rsidR="002F7496" w:rsidP="002F7496" w:rsidRDefault="002F7496" w14:paraId="00C8530F" w14:textId="77777777">
      <w:pPr>
        <w:spacing w:line="360" w:lineRule="auto"/>
        <w:rPr>
          <w:rFonts w:ascii="Arial" w:hAnsi="Arial" w:cs="Arial"/>
          <w:sz w:val="22"/>
          <w:szCs w:val="22"/>
        </w:rPr>
      </w:pPr>
    </w:p>
    <w:p w:rsidR="002F7496" w:rsidP="002F7496" w:rsidRDefault="002F7496" w14:paraId="2027174E" w14:textId="77777777">
      <w:pPr>
        <w:spacing w:line="360" w:lineRule="auto"/>
        <w:rPr>
          <w:rFonts w:ascii="Arial" w:hAnsi="Arial" w:cs="Arial"/>
          <w:sz w:val="22"/>
          <w:szCs w:val="22"/>
        </w:rPr>
      </w:pPr>
    </w:p>
    <w:p w:rsidR="002F7496" w:rsidP="002F7496" w:rsidRDefault="002F7496" w14:paraId="16B5CF4D" w14:textId="77777777">
      <w:pPr>
        <w:spacing w:line="360" w:lineRule="auto"/>
        <w:rPr>
          <w:rFonts w:ascii="Arial" w:hAnsi="Arial" w:cs="Arial"/>
          <w:sz w:val="22"/>
          <w:szCs w:val="22"/>
        </w:rPr>
      </w:pPr>
    </w:p>
    <w:p w:rsidR="5260C8B2" w:rsidP="5260C8B2" w:rsidRDefault="5260C8B2" w14:paraId="05E151D1" w14:textId="065BF752">
      <w:pPr>
        <w:pStyle w:val="Normal"/>
        <w:spacing w:line="360" w:lineRule="auto"/>
        <w:rPr>
          <w:rFonts w:ascii="Arial" w:hAnsi="Arial" w:cs="Arial"/>
          <w:b w:val="1"/>
          <w:bCs w:val="1"/>
          <w:sz w:val="22"/>
          <w:szCs w:val="22"/>
        </w:rPr>
      </w:pPr>
    </w:p>
    <w:p w:rsidR="002F7496" w:rsidP="5260C8B2" w:rsidRDefault="002F7496" w14:paraId="0BD32A49" w14:textId="0DE102C4">
      <w:pPr>
        <w:pStyle w:val="Normal"/>
        <w:spacing w:line="360" w:lineRule="auto"/>
        <w:rPr>
          <w:rFonts w:ascii="Arial" w:hAnsi="Arial" w:cs="Arial"/>
          <w:b w:val="1"/>
          <w:bCs w:val="1"/>
          <w:sz w:val="22"/>
          <w:szCs w:val="22"/>
        </w:rPr>
      </w:pPr>
      <w:r w:rsidRPr="5260C8B2" w:rsidR="002F7496">
        <w:rPr>
          <w:rFonts w:ascii="Arial" w:hAnsi="Arial" w:cs="Arial"/>
          <w:b w:val="1"/>
          <w:bCs w:val="1"/>
          <w:sz w:val="22"/>
          <w:szCs w:val="22"/>
        </w:rPr>
        <w:t xml:space="preserve">Appendix B – </w:t>
      </w:r>
      <w:bookmarkStart w:name="_Hlk181188941" w:id="1"/>
      <w:r w:rsidRPr="5260C8B2" w:rsidR="002F7496">
        <w:rPr>
          <w:rFonts w:ascii="Arial" w:hAnsi="Arial" w:cs="Arial"/>
          <w:sz w:val="22"/>
          <w:szCs w:val="22"/>
        </w:rPr>
        <w:t>Table of participants</w:t>
      </w:r>
      <w:r w:rsidRPr="5260C8B2" w:rsidR="008973CA">
        <w:rPr>
          <w:rFonts w:ascii="Arial" w:hAnsi="Arial" w:cs="Arial"/>
          <w:sz w:val="22"/>
          <w:szCs w:val="22"/>
        </w:rPr>
        <w:t>’</w:t>
      </w:r>
      <w:r w:rsidRPr="5260C8B2" w:rsidR="002F7496">
        <w:rPr>
          <w:rFonts w:ascii="Arial" w:hAnsi="Arial" w:cs="Arial"/>
          <w:sz w:val="22"/>
          <w:szCs w:val="22"/>
        </w:rPr>
        <w:t xml:space="preserve"> responses to quantitative-type questions</w:t>
      </w:r>
      <w:bookmarkEnd w:id="1"/>
    </w:p>
    <w:p w:rsidR="002F7496" w:rsidP="002F7496" w:rsidRDefault="002F7496" w14:paraId="3F09E087" w14:textId="77777777">
      <w:pPr>
        <w:spacing w:line="360" w:lineRule="auto"/>
        <w:jc w:val="center"/>
        <w:rPr>
          <w:rFonts w:ascii="Arial" w:hAnsi="Arial" w:cs="Arial"/>
          <w:b w:val="1"/>
          <w:bCs w:val="1"/>
          <w:sz w:val="22"/>
          <w:szCs w:val="22"/>
        </w:rPr>
      </w:pPr>
      <w:r w:rsidR="002F7496">
        <w:drawing>
          <wp:inline wp14:editId="578AC5F4" wp14:anchorId="5DED69BB">
            <wp:extent cx="4463416" cy="9059192"/>
            <wp:effectExtent l="0" t="0" r="0" b="6350"/>
            <wp:docPr id="38266016" name="Picture 2" descr="A screenshot of a computer screen&#10;&#10;Description automatically generated" title=""/>
            <wp:cNvGraphicFramePr>
              <a:graphicFrameLocks noChangeAspect="1"/>
            </wp:cNvGraphicFramePr>
            <a:graphic>
              <a:graphicData uri="http://schemas.openxmlformats.org/drawingml/2006/picture">
                <pic:pic>
                  <pic:nvPicPr>
                    <pic:cNvPr id="0" name="Picture 2"/>
                    <pic:cNvPicPr/>
                  </pic:nvPicPr>
                  <pic:blipFill>
                    <a:blip r:embed="R97de29b6ec304b0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63416" cy="9059192"/>
                    </a:xfrm>
                    <a:prstGeom prst="rect">
                      <a:avLst/>
                    </a:prstGeom>
                  </pic:spPr>
                </pic:pic>
              </a:graphicData>
            </a:graphic>
          </wp:inline>
        </w:drawing>
      </w:r>
    </w:p>
    <w:p w:rsidR="002F7496" w:rsidP="002F7496" w:rsidRDefault="002F7496" w14:paraId="78F762BF" w14:textId="77777777">
      <w:pPr>
        <w:spacing w:line="360" w:lineRule="auto"/>
        <w:rPr>
          <w:rFonts w:ascii="Arial" w:hAnsi="Arial" w:cs="Arial"/>
          <w:b/>
          <w:bCs/>
          <w:sz w:val="22"/>
          <w:szCs w:val="22"/>
        </w:rPr>
      </w:pPr>
      <w:r>
        <w:rPr>
          <w:rFonts w:ascii="Arial" w:hAnsi="Arial" w:cs="Arial"/>
          <w:b/>
          <w:bCs/>
          <w:sz w:val="22"/>
          <w:szCs w:val="22"/>
        </w:rPr>
        <w:t xml:space="preserve">Appendix C – </w:t>
      </w:r>
      <w:r w:rsidRPr="00035BF9">
        <w:rPr>
          <w:rFonts w:ascii="Arial" w:hAnsi="Arial" w:cs="Arial"/>
          <w:sz w:val="22"/>
          <w:szCs w:val="22"/>
        </w:rPr>
        <w:t>Table of participants’ responses to qualitative-type questions</w:t>
      </w:r>
    </w:p>
    <w:p w:rsidR="002F7496" w:rsidP="002F7496" w:rsidRDefault="002F7496" w14:paraId="45943312" w14:textId="77777777">
      <w:pPr>
        <w:spacing w:line="360" w:lineRule="auto"/>
        <w:jc w:val="center"/>
        <w:rPr>
          <w:rFonts w:ascii="Arial" w:hAnsi="Arial" w:cs="Arial"/>
          <w:b w:val="1"/>
          <w:bCs w:val="1"/>
          <w:sz w:val="22"/>
          <w:szCs w:val="22"/>
        </w:rPr>
      </w:pPr>
      <w:r w:rsidR="002F7496">
        <w:drawing>
          <wp:inline wp14:editId="7EBADD11" wp14:anchorId="67CD68CE">
            <wp:extent cx="5020683" cy="8565238"/>
            <wp:effectExtent l="0" t="0" r="3175" b="0"/>
            <wp:docPr id="2069426281" name="Picture 3" descr="A screenshot of a computer&#10;&#10;Description automatically generated" title=""/>
            <wp:cNvGraphicFramePr>
              <a:graphicFrameLocks noChangeAspect="1"/>
            </wp:cNvGraphicFramePr>
            <a:graphic>
              <a:graphicData uri="http://schemas.openxmlformats.org/drawingml/2006/picture">
                <pic:pic>
                  <pic:nvPicPr>
                    <pic:cNvPr id="0" name="Picture 3"/>
                    <pic:cNvPicPr/>
                  </pic:nvPicPr>
                  <pic:blipFill>
                    <a:blip r:embed="Rd338c8f0f500496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20683" cy="8565238"/>
                    </a:xfrm>
                    <a:prstGeom prst="rect">
                      <a:avLst/>
                    </a:prstGeom>
                  </pic:spPr>
                </pic:pic>
              </a:graphicData>
            </a:graphic>
          </wp:inline>
        </w:drawing>
      </w:r>
    </w:p>
    <w:p w:rsidRPr="00CE0835" w:rsidR="002F7496" w:rsidP="002F7496" w:rsidRDefault="002F7496" w14:paraId="617812C7" w14:textId="77B8CCB9">
      <w:pPr>
        <w:spacing w:line="360" w:lineRule="auto"/>
        <w:jc w:val="center"/>
        <w:rPr>
          <w:rFonts w:ascii="Arial" w:hAnsi="Arial" w:cs="Arial"/>
          <w:sz w:val="22"/>
          <w:szCs w:val="22"/>
        </w:rPr>
      </w:pPr>
      <w:r w:rsidRPr="7663C0FF" w:rsidR="002F7496">
        <w:rPr>
          <w:rFonts w:ascii="Arial" w:hAnsi="Arial" w:cs="Arial"/>
          <w:b w:val="1"/>
          <w:bCs w:val="1"/>
          <w:sz w:val="22"/>
          <w:szCs w:val="22"/>
        </w:rPr>
        <w:t xml:space="preserve">Key: </w:t>
      </w:r>
      <w:r w:rsidRPr="7663C0FF" w:rsidR="002F7496">
        <w:rPr>
          <w:rFonts w:ascii="Arial" w:hAnsi="Arial" w:cs="Arial"/>
          <w:sz w:val="22"/>
          <w:szCs w:val="22"/>
        </w:rPr>
        <w:t xml:space="preserve">x = Participant did not </w:t>
      </w:r>
      <w:r w:rsidRPr="7663C0FF" w:rsidR="002F7496">
        <w:rPr>
          <w:rFonts w:ascii="Arial" w:hAnsi="Arial" w:cs="Arial"/>
          <w:sz w:val="22"/>
          <w:szCs w:val="22"/>
        </w:rPr>
        <w:t>provide</w:t>
      </w:r>
      <w:r w:rsidRPr="7663C0FF" w:rsidR="002F7496">
        <w:rPr>
          <w:rFonts w:ascii="Arial" w:hAnsi="Arial" w:cs="Arial"/>
          <w:sz w:val="22"/>
          <w:szCs w:val="22"/>
        </w:rPr>
        <w:t xml:space="preserve"> an answer to questio</w:t>
      </w:r>
      <w:r w:rsidRPr="7663C0FF" w:rsidR="34C4B551">
        <w:rPr>
          <w:rFonts w:ascii="Arial" w:hAnsi="Arial" w:cs="Arial"/>
          <w:sz w:val="22"/>
          <w:szCs w:val="22"/>
        </w:rPr>
        <w:t>n</w:t>
      </w:r>
    </w:p>
    <w:sectPr w:rsidRPr="00CE0835" w:rsidR="002F7496" w:rsidSect="00CA7084">
      <w:pgSz w:w="11906" w:h="16838" w:orient="portrait"/>
      <w:pgMar w:top="851" w:right="1440" w:bottom="851" w:left="1440" w:header="454" w:footer="0" w:gutter="0"/>
      <w:pgNumType w:start="1"/>
      <w:cols w:space="708"/>
      <w:docGrid w:linePitch="360"/>
      <w:headerReference w:type="default" r:id="R8de61f01218e47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22C88" w:rsidP="00B16311" w:rsidRDefault="00D22C88" w14:paraId="74613174" w14:textId="77777777">
      <w:pPr>
        <w:spacing w:after="0" w:line="240" w:lineRule="auto"/>
      </w:pPr>
      <w:r>
        <w:separator/>
      </w:r>
    </w:p>
  </w:endnote>
  <w:endnote w:type="continuationSeparator" w:id="0">
    <w:p w:rsidR="00D22C88" w:rsidP="00B16311" w:rsidRDefault="00D22C88" w14:paraId="23F345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B5A11" w:rsidP="008578FF" w:rsidRDefault="00AB5A11" w14:paraId="0A62B55F" w14:textId="7777777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sdt>
    <w:sdtPr>
      <w:id w:val="1701669109"/>
      <w:docPartObj>
        <w:docPartGallery w:val="Page Numbers (Bottom of Page)"/>
        <w:docPartUnique/>
      </w:docPartObj>
    </w:sdtPr>
    <w:sdtEndPr>
      <w:rPr>
        <w:noProof/>
      </w:rPr>
    </w:sdtEndPr>
    <w:sdtContent>
      <w:p w:rsidR="003F6DB6" w:rsidRDefault="003F6DB6" w14:paraId="63689375" w14:textId="77777777">
        <w:pPr>
          <w:pStyle w:val="Footer"/>
          <w:jc w:val="center"/>
        </w:pPr>
        <w:r>
          <w:rPr>
            <w:noProof/>
          </w:rPr>
          <mc:AlternateContent>
            <mc:Choice Requires="wps">
              <w:drawing>
                <wp:inline distT="0" distB="0" distL="0" distR="0" wp14:anchorId="04D48271" wp14:editId="679CC931">
                  <wp:extent cx="5467350" cy="45085"/>
                  <wp:effectExtent l="9525" t="9525" r="0" b="2540"/>
                  <wp:docPr id="848217392"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1CE2E273">
                <v:shapetype id="_x0000_t110" coordsize="21600,21600" o:spt="110" path="m10800,l,10800,10800,21600,21600,10800xe" w14:anchorId="7ED7A4FD">
                  <v:stroke joinstyle="miter"/>
                  <v:path textboxrect="5400,5400,16200,16200" gradientshapeok="t" o:connecttype="rect"/>
                </v:shapetype>
                <v:shape id="Flowchart: Decision 4" style="width:430.5pt;height:3.55pt;flip:y;visibility:visible;mso-wrap-style:square;mso-left-percent:-10001;mso-top-percent:-10001;mso-position-horizontal:absolute;mso-position-horizontal-relative:char;mso-position-vertical:absolute;mso-position-vertical-relative:line;mso-left-percent:-10001;mso-top-percent:-10001;v-text-anchor:top" alt="Light horizontal" o:spid="_x0000_s1026" fillcolor="black" stroked="f"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v:fill type="pattern" o:title="" r:id="rId1"/>
                  <w10:anchorlock/>
                </v:shape>
              </w:pict>
            </mc:Fallback>
          </mc:AlternateContent>
        </w:r>
      </w:p>
      <w:p w:rsidR="003F6DB6" w:rsidRDefault="003F6DB6" w14:paraId="3DEDE67E"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F6DB6" w:rsidP="008578FF" w:rsidRDefault="003F6DB6" w14:paraId="6AB03455"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22C88" w:rsidP="00B16311" w:rsidRDefault="00D22C88" w14:paraId="209C0C59" w14:textId="77777777">
      <w:pPr>
        <w:spacing w:after="0" w:line="240" w:lineRule="auto"/>
      </w:pPr>
      <w:r>
        <w:separator/>
      </w:r>
    </w:p>
  </w:footnote>
  <w:footnote w:type="continuationSeparator" w:id="0">
    <w:p w:rsidR="00D22C88" w:rsidP="00B16311" w:rsidRDefault="00D22C88" w14:paraId="1464075B"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6F7E1F" w:rsidTr="3B6F7E1F" w14:paraId="0B90BE32">
      <w:trPr>
        <w:trHeight w:val="300"/>
      </w:trPr>
      <w:tc>
        <w:tcPr>
          <w:tcW w:w="3005" w:type="dxa"/>
          <w:tcMar/>
        </w:tcPr>
        <w:p w:rsidR="3B6F7E1F" w:rsidP="3B6F7E1F" w:rsidRDefault="3B6F7E1F" w14:paraId="6D366824" w14:textId="0C079AD6">
          <w:pPr>
            <w:pStyle w:val="Header"/>
            <w:bidi w:val="0"/>
            <w:ind w:left="-115"/>
            <w:jc w:val="left"/>
          </w:pPr>
        </w:p>
      </w:tc>
      <w:tc>
        <w:tcPr>
          <w:tcW w:w="3005" w:type="dxa"/>
          <w:tcMar/>
        </w:tcPr>
        <w:p w:rsidR="3B6F7E1F" w:rsidP="3B6F7E1F" w:rsidRDefault="3B6F7E1F" w14:paraId="443E7080" w14:textId="48BFB409">
          <w:pPr>
            <w:pStyle w:val="Header"/>
            <w:bidi w:val="0"/>
            <w:jc w:val="center"/>
          </w:pPr>
        </w:p>
      </w:tc>
      <w:tc>
        <w:tcPr>
          <w:tcW w:w="3005" w:type="dxa"/>
          <w:tcMar/>
        </w:tcPr>
        <w:p w:rsidR="3B6F7E1F" w:rsidP="3B6F7E1F" w:rsidRDefault="3B6F7E1F" w14:paraId="2A7C45BA" w14:textId="17470606">
          <w:pPr>
            <w:pStyle w:val="Header"/>
            <w:bidi w:val="0"/>
            <w:ind w:right="-115"/>
            <w:jc w:val="right"/>
          </w:pPr>
        </w:p>
      </w:tc>
    </w:tr>
  </w:tbl>
  <w:p w:rsidR="3B6F7E1F" w:rsidP="3B6F7E1F" w:rsidRDefault="3B6F7E1F" w14:paraId="32B6875D" w14:textId="1BEAFC4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6F7E1F" w:rsidTr="3B6F7E1F" w14:paraId="5E4EEE32">
      <w:trPr>
        <w:trHeight w:val="300"/>
      </w:trPr>
      <w:tc>
        <w:tcPr>
          <w:tcW w:w="3005" w:type="dxa"/>
          <w:tcMar/>
        </w:tcPr>
        <w:p w:rsidR="3B6F7E1F" w:rsidP="3B6F7E1F" w:rsidRDefault="3B6F7E1F" w14:paraId="02CA4066" w14:textId="5C052832">
          <w:pPr>
            <w:pStyle w:val="Header"/>
            <w:bidi w:val="0"/>
            <w:ind w:left="-115"/>
            <w:jc w:val="left"/>
          </w:pPr>
        </w:p>
      </w:tc>
      <w:tc>
        <w:tcPr>
          <w:tcW w:w="3005" w:type="dxa"/>
          <w:tcMar/>
        </w:tcPr>
        <w:p w:rsidR="3B6F7E1F" w:rsidP="3B6F7E1F" w:rsidRDefault="3B6F7E1F" w14:paraId="322B1510" w14:textId="470C1E26">
          <w:pPr>
            <w:pStyle w:val="Header"/>
            <w:bidi w:val="0"/>
            <w:jc w:val="center"/>
          </w:pPr>
        </w:p>
      </w:tc>
      <w:tc>
        <w:tcPr>
          <w:tcW w:w="3005" w:type="dxa"/>
          <w:tcMar/>
        </w:tcPr>
        <w:p w:rsidR="3B6F7E1F" w:rsidP="3B6F7E1F" w:rsidRDefault="3B6F7E1F" w14:paraId="6577DBDA" w14:textId="60FBFB95">
          <w:pPr>
            <w:pStyle w:val="Header"/>
            <w:bidi w:val="0"/>
            <w:ind w:right="-115"/>
            <w:jc w:val="right"/>
          </w:pPr>
        </w:p>
      </w:tc>
    </w:tr>
  </w:tbl>
  <w:p w:rsidR="3B6F7E1F" w:rsidP="3B6F7E1F" w:rsidRDefault="3B6F7E1F" w14:paraId="1C0406E6" w14:textId="2AE75672">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B6F7E1F" w:rsidTr="3B6F7E1F" w14:paraId="3A50C23B">
      <w:trPr>
        <w:trHeight w:val="300"/>
      </w:trPr>
      <w:tc>
        <w:tcPr>
          <w:tcW w:w="3005" w:type="dxa"/>
          <w:tcMar/>
        </w:tcPr>
        <w:p w:rsidR="3B6F7E1F" w:rsidP="3B6F7E1F" w:rsidRDefault="3B6F7E1F" w14:paraId="23CBFE29" w14:textId="71959AD0">
          <w:pPr>
            <w:pStyle w:val="Header"/>
            <w:bidi w:val="0"/>
            <w:ind w:left="-115"/>
            <w:jc w:val="left"/>
          </w:pPr>
        </w:p>
      </w:tc>
      <w:tc>
        <w:tcPr>
          <w:tcW w:w="3005" w:type="dxa"/>
          <w:tcMar/>
        </w:tcPr>
        <w:p w:rsidR="3B6F7E1F" w:rsidP="3B6F7E1F" w:rsidRDefault="3B6F7E1F" w14:paraId="009D0389" w14:textId="63AE8EAD">
          <w:pPr>
            <w:pStyle w:val="Header"/>
            <w:bidi w:val="0"/>
            <w:jc w:val="center"/>
          </w:pPr>
        </w:p>
      </w:tc>
      <w:tc>
        <w:tcPr>
          <w:tcW w:w="3005" w:type="dxa"/>
          <w:tcMar/>
        </w:tcPr>
        <w:p w:rsidR="3B6F7E1F" w:rsidP="3B6F7E1F" w:rsidRDefault="3B6F7E1F" w14:paraId="40FE9555" w14:textId="65F41959">
          <w:pPr>
            <w:pStyle w:val="Header"/>
            <w:bidi w:val="0"/>
            <w:ind w:right="-115"/>
            <w:jc w:val="right"/>
          </w:pPr>
        </w:p>
      </w:tc>
    </w:tr>
  </w:tbl>
  <w:p w:rsidR="3B6F7E1F" w:rsidP="3B6F7E1F" w:rsidRDefault="3B6F7E1F" w14:paraId="1A4D4861" w14:textId="2A789FF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1742E"/>
    <w:multiLevelType w:val="multilevel"/>
    <w:tmpl w:val="B38A501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B97118"/>
    <w:multiLevelType w:val="hybridMultilevel"/>
    <w:tmpl w:val="8688A0A8"/>
    <w:lvl w:ilvl="0" w:tplc="B6E03312">
      <w:start w:val="1"/>
      <w:numFmt w:val="decimal"/>
      <w:lvlText w:val="%1."/>
      <w:lvlJc w:val="left"/>
      <w:pPr>
        <w:ind w:left="720" w:hanging="360"/>
      </w:pPr>
      <w:rPr>
        <w:rFonts w:ascii="Arial" w:hAnsi="Arial" w:cs="Arial" w:eastAsia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23A7F"/>
    <w:multiLevelType w:val="hybridMultilevel"/>
    <w:tmpl w:val="8688A0A8"/>
    <w:lvl w:ilvl="0" w:tplc="FFFFFFFF">
      <w:start w:val="1"/>
      <w:numFmt w:val="decimal"/>
      <w:lvlText w:val="%1."/>
      <w:lvlJc w:val="left"/>
      <w:pPr>
        <w:ind w:left="720" w:hanging="360"/>
      </w:pPr>
      <w:rPr>
        <w:rFonts w:ascii="Arial" w:hAnsi="Arial" w:cs="Arial" w:eastAsia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EC3917"/>
    <w:multiLevelType w:val="multilevel"/>
    <w:tmpl w:val="B7DCFC7C"/>
    <w:lvl w:ilvl="0">
      <w:start w:val="1"/>
      <w:numFmt w:val="decimal"/>
      <w:lvlText w:val="%1"/>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3C04D8"/>
    <w:multiLevelType w:val="hybridMultilevel"/>
    <w:tmpl w:val="BC36E352"/>
    <w:lvl w:ilvl="0" w:tplc="6882DF5C">
      <w:start w:val="1"/>
      <w:numFmt w:val="decimal"/>
      <w:lvlText w:val="%1"/>
      <w:lvlJc w:val="left"/>
      <w:pPr>
        <w:ind w:left="1003" w:hanging="360"/>
      </w:pPr>
      <w:rPr>
        <w:rFonts w:asciiTheme="minorHAnsi" w:hAnsiTheme="minorHAnsi" w:eastAsiaTheme="minorHAnsi" w:cstheme="minorBidi"/>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 w15:restartNumberingAfterBreak="0">
    <w:nsid w:val="189C3EDB"/>
    <w:multiLevelType w:val="hybridMultilevel"/>
    <w:tmpl w:val="8688A0A8"/>
    <w:lvl w:ilvl="0" w:tplc="FFFFFFFF">
      <w:start w:val="1"/>
      <w:numFmt w:val="decimal"/>
      <w:lvlText w:val="%1."/>
      <w:lvlJc w:val="left"/>
      <w:pPr>
        <w:ind w:left="720" w:hanging="360"/>
      </w:pPr>
      <w:rPr>
        <w:rFonts w:ascii="Arial" w:hAnsi="Arial" w:cs="Arial" w:eastAsia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616B88"/>
    <w:multiLevelType w:val="hybridMultilevel"/>
    <w:tmpl w:val="5B0C6CDC"/>
    <w:lvl w:ilvl="0" w:tplc="AEACA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502C9E"/>
    <w:multiLevelType w:val="hybridMultilevel"/>
    <w:tmpl w:val="705272B8"/>
    <w:lvl w:ilvl="0" w:tplc="36CA6E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9C2907"/>
    <w:multiLevelType w:val="hybridMultilevel"/>
    <w:tmpl w:val="6680CCB0"/>
    <w:lvl w:ilvl="0" w:tplc="E9923E36">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48E6CA3"/>
    <w:multiLevelType w:val="hybridMultilevel"/>
    <w:tmpl w:val="3C4A7046"/>
    <w:lvl w:ilvl="0" w:tplc="C5026A14">
      <w:start w:val="1"/>
      <w:numFmt w:val="decimal"/>
      <w:lvlText w:val="%1."/>
      <w:lvlJc w:val="left"/>
      <w:pPr>
        <w:ind w:left="720" w:hanging="360"/>
      </w:pPr>
      <w:rPr>
        <w:rFonts w:ascii="Arial" w:hAnsi="Arial" w:cs="Arial" w:eastAsia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16C51"/>
    <w:multiLevelType w:val="hybridMultilevel"/>
    <w:tmpl w:val="9A042D64"/>
    <w:lvl w:ilvl="0" w:tplc="AD840B6E">
      <w:start w:val="1"/>
      <w:numFmt w:val="decimal"/>
      <w:lvlText w:val="%1."/>
      <w:lvlJc w:val="left"/>
      <w:pPr>
        <w:ind w:left="720" w:hanging="360"/>
      </w:pPr>
      <w:rPr>
        <w:rFonts w:ascii="Arial" w:hAnsi="Arial" w:cs="Arial" w:eastAsia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DD6CD5"/>
    <w:multiLevelType w:val="hybridMultilevel"/>
    <w:tmpl w:val="E63E817C"/>
    <w:lvl w:ilvl="0" w:tplc="FFFFFFFF">
      <w:start w:val="1"/>
      <w:numFmt w:val="decimal"/>
      <w:lvlText w:val="%1-"/>
      <w:lvlJc w:val="left"/>
      <w:pPr>
        <w:ind w:left="720" w:hanging="360"/>
      </w:pPr>
      <w:rPr>
        <w:rFonts w:asciiTheme="minorHAnsi" w:hAnsiTheme="minorHAnsi" w:eastAsia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A5706DD"/>
    <w:multiLevelType w:val="hybridMultilevel"/>
    <w:tmpl w:val="8688A0A8"/>
    <w:lvl w:ilvl="0" w:tplc="FFFFFFFF">
      <w:start w:val="1"/>
      <w:numFmt w:val="decimal"/>
      <w:lvlText w:val="%1."/>
      <w:lvlJc w:val="left"/>
      <w:pPr>
        <w:ind w:left="720" w:hanging="360"/>
      </w:pPr>
      <w:rPr>
        <w:rFonts w:ascii="Arial" w:hAnsi="Arial" w:cs="Arial" w:eastAsia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18206D4"/>
    <w:multiLevelType w:val="hybridMultilevel"/>
    <w:tmpl w:val="8688A0A8"/>
    <w:lvl w:ilvl="0" w:tplc="FFFFFFFF">
      <w:start w:val="1"/>
      <w:numFmt w:val="decimal"/>
      <w:lvlText w:val="%1."/>
      <w:lvlJc w:val="left"/>
      <w:pPr>
        <w:ind w:left="720" w:hanging="360"/>
      </w:pPr>
      <w:rPr>
        <w:rFonts w:ascii="Arial" w:hAnsi="Arial" w:cs="Arial" w:eastAsia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278656A"/>
    <w:multiLevelType w:val="hybridMultilevel"/>
    <w:tmpl w:val="E63E817C"/>
    <w:lvl w:ilvl="0" w:tplc="FFFFFFFF">
      <w:start w:val="1"/>
      <w:numFmt w:val="decimal"/>
      <w:lvlText w:val="%1-"/>
      <w:lvlJc w:val="left"/>
      <w:pPr>
        <w:ind w:left="720" w:hanging="360"/>
      </w:pPr>
      <w:rPr>
        <w:rFonts w:asciiTheme="minorHAnsi" w:hAnsiTheme="minorHAnsi" w:eastAsia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077A81"/>
    <w:multiLevelType w:val="hybridMultilevel"/>
    <w:tmpl w:val="D9788A92"/>
    <w:lvl w:ilvl="0" w:tplc="68225060">
      <w:start w:val="1"/>
      <w:numFmt w:val="decimal"/>
      <w:lvlText w:val="%1."/>
      <w:lvlJc w:val="left"/>
      <w:pPr>
        <w:ind w:left="643" w:hanging="360"/>
      </w:pPr>
      <w:rPr>
        <w:rFonts w:hint="default"/>
        <w:b/>
        <w:bCs/>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6" w15:restartNumberingAfterBreak="0">
    <w:nsid w:val="665F0E0F"/>
    <w:multiLevelType w:val="hybridMultilevel"/>
    <w:tmpl w:val="50BCC8CE"/>
    <w:lvl w:ilvl="0" w:tplc="E168DB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AB2295"/>
    <w:multiLevelType w:val="multilevel"/>
    <w:tmpl w:val="ED7EBC7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410EFC"/>
    <w:multiLevelType w:val="multilevel"/>
    <w:tmpl w:val="1552673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CDB2B4E"/>
    <w:multiLevelType w:val="hybridMultilevel"/>
    <w:tmpl w:val="1F50BE6A"/>
    <w:lvl w:ilvl="0" w:tplc="E9923E36">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D7B1B0D"/>
    <w:multiLevelType w:val="hybridMultilevel"/>
    <w:tmpl w:val="FCA4BB74"/>
    <w:lvl w:ilvl="0" w:tplc="E60010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1937398">
    <w:abstractNumId w:val="19"/>
  </w:num>
  <w:num w:numId="2" w16cid:durableId="302472471">
    <w:abstractNumId w:val="15"/>
  </w:num>
  <w:num w:numId="3" w16cid:durableId="105200713">
    <w:abstractNumId w:val="1"/>
  </w:num>
  <w:num w:numId="4" w16cid:durableId="1047729006">
    <w:abstractNumId w:val="4"/>
  </w:num>
  <w:num w:numId="5" w16cid:durableId="241836118">
    <w:abstractNumId w:val="17"/>
  </w:num>
  <w:num w:numId="6" w16cid:durableId="115829296">
    <w:abstractNumId w:val="9"/>
  </w:num>
  <w:num w:numId="7" w16cid:durableId="437722418">
    <w:abstractNumId w:val="18"/>
  </w:num>
  <w:num w:numId="8" w16cid:durableId="88543809">
    <w:abstractNumId w:val="11"/>
  </w:num>
  <w:num w:numId="9" w16cid:durableId="1190026749">
    <w:abstractNumId w:val="16"/>
  </w:num>
  <w:num w:numId="10" w16cid:durableId="700127239">
    <w:abstractNumId w:val="20"/>
  </w:num>
  <w:num w:numId="11" w16cid:durableId="1413626173">
    <w:abstractNumId w:val="7"/>
  </w:num>
  <w:num w:numId="12" w16cid:durableId="1417510677">
    <w:abstractNumId w:val="10"/>
  </w:num>
  <w:num w:numId="13" w16cid:durableId="7293031">
    <w:abstractNumId w:val="6"/>
  </w:num>
  <w:num w:numId="14" w16cid:durableId="1636443834">
    <w:abstractNumId w:val="14"/>
  </w:num>
  <w:num w:numId="15" w16cid:durableId="1641231533">
    <w:abstractNumId w:val="0"/>
  </w:num>
  <w:num w:numId="16" w16cid:durableId="878862504">
    <w:abstractNumId w:val="13"/>
  </w:num>
  <w:num w:numId="17" w16cid:durableId="2037265388">
    <w:abstractNumId w:val="12"/>
  </w:num>
  <w:num w:numId="18" w16cid:durableId="1192651905">
    <w:abstractNumId w:val="2"/>
  </w:num>
  <w:num w:numId="19" w16cid:durableId="471680830">
    <w:abstractNumId w:val="5"/>
  </w:num>
  <w:num w:numId="20" w16cid:durableId="1389960271">
    <w:abstractNumId w:val="8"/>
  </w:num>
  <w:num w:numId="21" w16cid:durableId="166862665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496"/>
    <w:rsid w:val="000000BD"/>
    <w:rsid w:val="00004E14"/>
    <w:rsid w:val="00016163"/>
    <w:rsid w:val="00020CA2"/>
    <w:rsid w:val="000210FA"/>
    <w:rsid w:val="0002540D"/>
    <w:rsid w:val="000263F0"/>
    <w:rsid w:val="00026ABC"/>
    <w:rsid w:val="00027022"/>
    <w:rsid w:val="00030043"/>
    <w:rsid w:val="00032BC4"/>
    <w:rsid w:val="00035818"/>
    <w:rsid w:val="00037216"/>
    <w:rsid w:val="00037409"/>
    <w:rsid w:val="00041D80"/>
    <w:rsid w:val="000441FE"/>
    <w:rsid w:val="000468A8"/>
    <w:rsid w:val="00046D7C"/>
    <w:rsid w:val="00067705"/>
    <w:rsid w:val="00073035"/>
    <w:rsid w:val="000746D3"/>
    <w:rsid w:val="00075EF9"/>
    <w:rsid w:val="00077E3A"/>
    <w:rsid w:val="0008232E"/>
    <w:rsid w:val="000825EB"/>
    <w:rsid w:val="00083843"/>
    <w:rsid w:val="000857B4"/>
    <w:rsid w:val="00093F9A"/>
    <w:rsid w:val="000A1A5C"/>
    <w:rsid w:val="000B33F6"/>
    <w:rsid w:val="000C3DE5"/>
    <w:rsid w:val="000C7A8B"/>
    <w:rsid w:val="000C7FB2"/>
    <w:rsid w:val="000D195D"/>
    <w:rsid w:val="000D6F4B"/>
    <w:rsid w:val="000E0763"/>
    <w:rsid w:val="000E471E"/>
    <w:rsid w:val="000E4F80"/>
    <w:rsid w:val="000F3474"/>
    <w:rsid w:val="000F3C7A"/>
    <w:rsid w:val="000F4859"/>
    <w:rsid w:val="000F584E"/>
    <w:rsid w:val="000F7AA1"/>
    <w:rsid w:val="001009A9"/>
    <w:rsid w:val="00101FAB"/>
    <w:rsid w:val="00102ACF"/>
    <w:rsid w:val="001077EB"/>
    <w:rsid w:val="0012672D"/>
    <w:rsid w:val="00127487"/>
    <w:rsid w:val="00131424"/>
    <w:rsid w:val="00134014"/>
    <w:rsid w:val="00136EDF"/>
    <w:rsid w:val="001408F2"/>
    <w:rsid w:val="00141177"/>
    <w:rsid w:val="0014295D"/>
    <w:rsid w:val="001475ED"/>
    <w:rsid w:val="00147F3D"/>
    <w:rsid w:val="00151606"/>
    <w:rsid w:val="001537BD"/>
    <w:rsid w:val="00155857"/>
    <w:rsid w:val="0015716A"/>
    <w:rsid w:val="00163763"/>
    <w:rsid w:val="001639E6"/>
    <w:rsid w:val="00163F92"/>
    <w:rsid w:val="00170580"/>
    <w:rsid w:val="00172E22"/>
    <w:rsid w:val="00174964"/>
    <w:rsid w:val="00177374"/>
    <w:rsid w:val="001823F3"/>
    <w:rsid w:val="001916EF"/>
    <w:rsid w:val="001953D5"/>
    <w:rsid w:val="001A7B7F"/>
    <w:rsid w:val="001B4F43"/>
    <w:rsid w:val="001B795E"/>
    <w:rsid w:val="001C4D66"/>
    <w:rsid w:val="001C4F60"/>
    <w:rsid w:val="001D0C95"/>
    <w:rsid w:val="001D4092"/>
    <w:rsid w:val="001D7A88"/>
    <w:rsid w:val="001F3894"/>
    <w:rsid w:val="001F7BDD"/>
    <w:rsid w:val="00210300"/>
    <w:rsid w:val="00210B95"/>
    <w:rsid w:val="00212056"/>
    <w:rsid w:val="0021381B"/>
    <w:rsid w:val="00223F90"/>
    <w:rsid w:val="00230B3A"/>
    <w:rsid w:val="0023257C"/>
    <w:rsid w:val="00232E74"/>
    <w:rsid w:val="00233AF7"/>
    <w:rsid w:val="0023767D"/>
    <w:rsid w:val="002428C9"/>
    <w:rsid w:val="0024434E"/>
    <w:rsid w:val="002465AB"/>
    <w:rsid w:val="00253C83"/>
    <w:rsid w:val="00255076"/>
    <w:rsid w:val="00260504"/>
    <w:rsid w:val="00264D27"/>
    <w:rsid w:val="002724E9"/>
    <w:rsid w:val="00274904"/>
    <w:rsid w:val="0027544D"/>
    <w:rsid w:val="002754B5"/>
    <w:rsid w:val="00282390"/>
    <w:rsid w:val="002859CD"/>
    <w:rsid w:val="0028791B"/>
    <w:rsid w:val="002903E0"/>
    <w:rsid w:val="00294261"/>
    <w:rsid w:val="00296083"/>
    <w:rsid w:val="0029708D"/>
    <w:rsid w:val="002A2727"/>
    <w:rsid w:val="002A4304"/>
    <w:rsid w:val="002B137F"/>
    <w:rsid w:val="002C5952"/>
    <w:rsid w:val="002D45F8"/>
    <w:rsid w:val="002D6CD3"/>
    <w:rsid w:val="002E20C2"/>
    <w:rsid w:val="002E4FCE"/>
    <w:rsid w:val="002E5087"/>
    <w:rsid w:val="002E555C"/>
    <w:rsid w:val="002E555F"/>
    <w:rsid w:val="002F0B8A"/>
    <w:rsid w:val="002F5B55"/>
    <w:rsid w:val="002F7496"/>
    <w:rsid w:val="00301438"/>
    <w:rsid w:val="00301657"/>
    <w:rsid w:val="00301BD4"/>
    <w:rsid w:val="00301FC9"/>
    <w:rsid w:val="00315DFE"/>
    <w:rsid w:val="00321068"/>
    <w:rsid w:val="00325807"/>
    <w:rsid w:val="0032655F"/>
    <w:rsid w:val="003308C7"/>
    <w:rsid w:val="003336A9"/>
    <w:rsid w:val="00343635"/>
    <w:rsid w:val="00346105"/>
    <w:rsid w:val="003625A4"/>
    <w:rsid w:val="0036526D"/>
    <w:rsid w:val="0037130D"/>
    <w:rsid w:val="0037251F"/>
    <w:rsid w:val="003753CD"/>
    <w:rsid w:val="003836E2"/>
    <w:rsid w:val="0039016E"/>
    <w:rsid w:val="003910BE"/>
    <w:rsid w:val="00396AD3"/>
    <w:rsid w:val="003A1835"/>
    <w:rsid w:val="003A43A2"/>
    <w:rsid w:val="003A7104"/>
    <w:rsid w:val="003B1098"/>
    <w:rsid w:val="003B173C"/>
    <w:rsid w:val="003B1764"/>
    <w:rsid w:val="003D5295"/>
    <w:rsid w:val="003E126E"/>
    <w:rsid w:val="003E2788"/>
    <w:rsid w:val="003E32D6"/>
    <w:rsid w:val="003E3BB7"/>
    <w:rsid w:val="003E5F1C"/>
    <w:rsid w:val="003F5D5D"/>
    <w:rsid w:val="003F5F06"/>
    <w:rsid w:val="003F6DB6"/>
    <w:rsid w:val="004009E0"/>
    <w:rsid w:val="00404E40"/>
    <w:rsid w:val="0040681B"/>
    <w:rsid w:val="004144F0"/>
    <w:rsid w:val="00416412"/>
    <w:rsid w:val="00417133"/>
    <w:rsid w:val="004218AB"/>
    <w:rsid w:val="00423B24"/>
    <w:rsid w:val="0042535C"/>
    <w:rsid w:val="00426DD2"/>
    <w:rsid w:val="00446EF4"/>
    <w:rsid w:val="00454622"/>
    <w:rsid w:val="0045463C"/>
    <w:rsid w:val="00456B26"/>
    <w:rsid w:val="004612F5"/>
    <w:rsid w:val="0046732D"/>
    <w:rsid w:val="004730AD"/>
    <w:rsid w:val="004763DD"/>
    <w:rsid w:val="00481575"/>
    <w:rsid w:val="00485EEE"/>
    <w:rsid w:val="00491866"/>
    <w:rsid w:val="004936D1"/>
    <w:rsid w:val="004957A4"/>
    <w:rsid w:val="0049784F"/>
    <w:rsid w:val="004B13AD"/>
    <w:rsid w:val="004B41ED"/>
    <w:rsid w:val="004B65C1"/>
    <w:rsid w:val="004C0E72"/>
    <w:rsid w:val="004C1B21"/>
    <w:rsid w:val="004C5531"/>
    <w:rsid w:val="004C7D92"/>
    <w:rsid w:val="004D45A2"/>
    <w:rsid w:val="004D5482"/>
    <w:rsid w:val="004E481C"/>
    <w:rsid w:val="004E6450"/>
    <w:rsid w:val="005045DA"/>
    <w:rsid w:val="00511DD4"/>
    <w:rsid w:val="0052151F"/>
    <w:rsid w:val="00527067"/>
    <w:rsid w:val="00531C15"/>
    <w:rsid w:val="00552545"/>
    <w:rsid w:val="00555BA1"/>
    <w:rsid w:val="005610DB"/>
    <w:rsid w:val="00563BFF"/>
    <w:rsid w:val="00573506"/>
    <w:rsid w:val="005756A3"/>
    <w:rsid w:val="0057735E"/>
    <w:rsid w:val="00577F27"/>
    <w:rsid w:val="00580B7B"/>
    <w:rsid w:val="00584FC6"/>
    <w:rsid w:val="00587750"/>
    <w:rsid w:val="00592D49"/>
    <w:rsid w:val="00592E0C"/>
    <w:rsid w:val="005951CD"/>
    <w:rsid w:val="005A0A52"/>
    <w:rsid w:val="005A3393"/>
    <w:rsid w:val="005B0DCF"/>
    <w:rsid w:val="005B0EB0"/>
    <w:rsid w:val="005B59F5"/>
    <w:rsid w:val="005B688B"/>
    <w:rsid w:val="005B6F97"/>
    <w:rsid w:val="005B6FB3"/>
    <w:rsid w:val="005C68E4"/>
    <w:rsid w:val="005D74A2"/>
    <w:rsid w:val="005E2EF1"/>
    <w:rsid w:val="005E39E5"/>
    <w:rsid w:val="005F05FB"/>
    <w:rsid w:val="005F2A3F"/>
    <w:rsid w:val="005F4B1D"/>
    <w:rsid w:val="006115B4"/>
    <w:rsid w:val="0061412D"/>
    <w:rsid w:val="006177D7"/>
    <w:rsid w:val="00617C81"/>
    <w:rsid w:val="006204C6"/>
    <w:rsid w:val="00622168"/>
    <w:rsid w:val="00624F32"/>
    <w:rsid w:val="006258B1"/>
    <w:rsid w:val="00634CD6"/>
    <w:rsid w:val="006376F7"/>
    <w:rsid w:val="006503DC"/>
    <w:rsid w:val="006557C0"/>
    <w:rsid w:val="00662D8F"/>
    <w:rsid w:val="00664393"/>
    <w:rsid w:val="006649E8"/>
    <w:rsid w:val="00676733"/>
    <w:rsid w:val="00676D2D"/>
    <w:rsid w:val="0068088B"/>
    <w:rsid w:val="006828F7"/>
    <w:rsid w:val="0068318E"/>
    <w:rsid w:val="006831CF"/>
    <w:rsid w:val="006844A5"/>
    <w:rsid w:val="0069013C"/>
    <w:rsid w:val="00695445"/>
    <w:rsid w:val="00696491"/>
    <w:rsid w:val="00696812"/>
    <w:rsid w:val="006B164A"/>
    <w:rsid w:val="006B2611"/>
    <w:rsid w:val="006B3EAB"/>
    <w:rsid w:val="006B601E"/>
    <w:rsid w:val="006B7A54"/>
    <w:rsid w:val="006C340B"/>
    <w:rsid w:val="006C3E56"/>
    <w:rsid w:val="006C61A9"/>
    <w:rsid w:val="006C7144"/>
    <w:rsid w:val="006C77FA"/>
    <w:rsid w:val="006D1E75"/>
    <w:rsid w:val="006D72C3"/>
    <w:rsid w:val="006E0375"/>
    <w:rsid w:val="006E3EC2"/>
    <w:rsid w:val="006F1BE8"/>
    <w:rsid w:val="00700E47"/>
    <w:rsid w:val="00701EEC"/>
    <w:rsid w:val="0070672C"/>
    <w:rsid w:val="0070750C"/>
    <w:rsid w:val="0071210E"/>
    <w:rsid w:val="00712387"/>
    <w:rsid w:val="00713C92"/>
    <w:rsid w:val="00735482"/>
    <w:rsid w:val="00735925"/>
    <w:rsid w:val="0074469A"/>
    <w:rsid w:val="00744A07"/>
    <w:rsid w:val="0075200E"/>
    <w:rsid w:val="00753E14"/>
    <w:rsid w:val="0075655C"/>
    <w:rsid w:val="00760113"/>
    <w:rsid w:val="00766594"/>
    <w:rsid w:val="00774C29"/>
    <w:rsid w:val="00776DC7"/>
    <w:rsid w:val="00784FA2"/>
    <w:rsid w:val="007905FA"/>
    <w:rsid w:val="00791AC0"/>
    <w:rsid w:val="007A380D"/>
    <w:rsid w:val="007B0A3C"/>
    <w:rsid w:val="007B3378"/>
    <w:rsid w:val="007B4484"/>
    <w:rsid w:val="007B6157"/>
    <w:rsid w:val="007C0B44"/>
    <w:rsid w:val="007C604F"/>
    <w:rsid w:val="007C62AD"/>
    <w:rsid w:val="007C7A51"/>
    <w:rsid w:val="007E116B"/>
    <w:rsid w:val="007E202F"/>
    <w:rsid w:val="007E2C19"/>
    <w:rsid w:val="007E4860"/>
    <w:rsid w:val="007F2681"/>
    <w:rsid w:val="007F378E"/>
    <w:rsid w:val="007F61E2"/>
    <w:rsid w:val="007F7B94"/>
    <w:rsid w:val="00801B5D"/>
    <w:rsid w:val="00813FE0"/>
    <w:rsid w:val="00817BE3"/>
    <w:rsid w:val="00826CA2"/>
    <w:rsid w:val="00827CD9"/>
    <w:rsid w:val="0083398F"/>
    <w:rsid w:val="008359C5"/>
    <w:rsid w:val="008360D9"/>
    <w:rsid w:val="008367D7"/>
    <w:rsid w:val="008402FE"/>
    <w:rsid w:val="008408AE"/>
    <w:rsid w:val="00843E3F"/>
    <w:rsid w:val="008461D3"/>
    <w:rsid w:val="0084663F"/>
    <w:rsid w:val="00847BA4"/>
    <w:rsid w:val="0085015A"/>
    <w:rsid w:val="0085430B"/>
    <w:rsid w:val="00856764"/>
    <w:rsid w:val="008578FF"/>
    <w:rsid w:val="00861757"/>
    <w:rsid w:val="00866295"/>
    <w:rsid w:val="00867941"/>
    <w:rsid w:val="00874AFC"/>
    <w:rsid w:val="008782E6"/>
    <w:rsid w:val="008805F4"/>
    <w:rsid w:val="008810FA"/>
    <w:rsid w:val="00890D04"/>
    <w:rsid w:val="0089233B"/>
    <w:rsid w:val="00895C11"/>
    <w:rsid w:val="008973CA"/>
    <w:rsid w:val="008A1631"/>
    <w:rsid w:val="008A26A0"/>
    <w:rsid w:val="008A2B85"/>
    <w:rsid w:val="008A4558"/>
    <w:rsid w:val="008C2246"/>
    <w:rsid w:val="008C2983"/>
    <w:rsid w:val="008D0900"/>
    <w:rsid w:val="008D0C9B"/>
    <w:rsid w:val="008D3F2F"/>
    <w:rsid w:val="008D7E22"/>
    <w:rsid w:val="008E1727"/>
    <w:rsid w:val="008F6482"/>
    <w:rsid w:val="00901171"/>
    <w:rsid w:val="00901E15"/>
    <w:rsid w:val="0090288F"/>
    <w:rsid w:val="00911DD0"/>
    <w:rsid w:val="009123B5"/>
    <w:rsid w:val="00912450"/>
    <w:rsid w:val="00915228"/>
    <w:rsid w:val="0091532C"/>
    <w:rsid w:val="00917A3B"/>
    <w:rsid w:val="00930246"/>
    <w:rsid w:val="0093105D"/>
    <w:rsid w:val="00932C3D"/>
    <w:rsid w:val="00935215"/>
    <w:rsid w:val="00936C21"/>
    <w:rsid w:val="00946F7E"/>
    <w:rsid w:val="00961CA0"/>
    <w:rsid w:val="00962AA4"/>
    <w:rsid w:val="00966483"/>
    <w:rsid w:val="00976D3E"/>
    <w:rsid w:val="00980C01"/>
    <w:rsid w:val="00983C8A"/>
    <w:rsid w:val="0098489D"/>
    <w:rsid w:val="009864EB"/>
    <w:rsid w:val="00995622"/>
    <w:rsid w:val="00996374"/>
    <w:rsid w:val="009A0CED"/>
    <w:rsid w:val="009A365D"/>
    <w:rsid w:val="009A3BB0"/>
    <w:rsid w:val="009B6758"/>
    <w:rsid w:val="009D27F7"/>
    <w:rsid w:val="009D3CEA"/>
    <w:rsid w:val="009D4874"/>
    <w:rsid w:val="009D4950"/>
    <w:rsid w:val="009E2039"/>
    <w:rsid w:val="009E2EDF"/>
    <w:rsid w:val="009E3251"/>
    <w:rsid w:val="009E3FBF"/>
    <w:rsid w:val="009F26CC"/>
    <w:rsid w:val="009F3C8F"/>
    <w:rsid w:val="009F6328"/>
    <w:rsid w:val="00A00337"/>
    <w:rsid w:val="00A015D1"/>
    <w:rsid w:val="00A027F1"/>
    <w:rsid w:val="00A13B12"/>
    <w:rsid w:val="00A22570"/>
    <w:rsid w:val="00A249D5"/>
    <w:rsid w:val="00A24B3E"/>
    <w:rsid w:val="00A33974"/>
    <w:rsid w:val="00A36EC3"/>
    <w:rsid w:val="00A42641"/>
    <w:rsid w:val="00A4346C"/>
    <w:rsid w:val="00A45BA4"/>
    <w:rsid w:val="00A46AA6"/>
    <w:rsid w:val="00A544D9"/>
    <w:rsid w:val="00A60795"/>
    <w:rsid w:val="00A72562"/>
    <w:rsid w:val="00A75EF0"/>
    <w:rsid w:val="00A82033"/>
    <w:rsid w:val="00A836AD"/>
    <w:rsid w:val="00A87377"/>
    <w:rsid w:val="00A8F1A2"/>
    <w:rsid w:val="00A94B3C"/>
    <w:rsid w:val="00A962CB"/>
    <w:rsid w:val="00AA03C6"/>
    <w:rsid w:val="00AA477E"/>
    <w:rsid w:val="00AA5D78"/>
    <w:rsid w:val="00AB07E5"/>
    <w:rsid w:val="00AB31DB"/>
    <w:rsid w:val="00AB5A11"/>
    <w:rsid w:val="00AB7EEF"/>
    <w:rsid w:val="00AC1B4F"/>
    <w:rsid w:val="00AC434C"/>
    <w:rsid w:val="00AC4C61"/>
    <w:rsid w:val="00AD12E8"/>
    <w:rsid w:val="00AD2556"/>
    <w:rsid w:val="00AD3579"/>
    <w:rsid w:val="00AD3AC0"/>
    <w:rsid w:val="00AE0359"/>
    <w:rsid w:val="00AE263F"/>
    <w:rsid w:val="00AE2A6C"/>
    <w:rsid w:val="00AE32BF"/>
    <w:rsid w:val="00B16311"/>
    <w:rsid w:val="00B17C10"/>
    <w:rsid w:val="00B17FCD"/>
    <w:rsid w:val="00B56B74"/>
    <w:rsid w:val="00B62CA8"/>
    <w:rsid w:val="00B71C53"/>
    <w:rsid w:val="00B730B1"/>
    <w:rsid w:val="00B837F8"/>
    <w:rsid w:val="00B85D9C"/>
    <w:rsid w:val="00B873C3"/>
    <w:rsid w:val="00B91164"/>
    <w:rsid w:val="00B9280E"/>
    <w:rsid w:val="00B970E0"/>
    <w:rsid w:val="00BA2AF2"/>
    <w:rsid w:val="00BC1A91"/>
    <w:rsid w:val="00BD1961"/>
    <w:rsid w:val="00BD4920"/>
    <w:rsid w:val="00BD66EF"/>
    <w:rsid w:val="00BD6ACD"/>
    <w:rsid w:val="00BE3B33"/>
    <w:rsid w:val="00BF00A6"/>
    <w:rsid w:val="00BF1AAC"/>
    <w:rsid w:val="00C021B7"/>
    <w:rsid w:val="00C05927"/>
    <w:rsid w:val="00C0619B"/>
    <w:rsid w:val="00C069D1"/>
    <w:rsid w:val="00C11756"/>
    <w:rsid w:val="00C14DA0"/>
    <w:rsid w:val="00C15572"/>
    <w:rsid w:val="00C30316"/>
    <w:rsid w:val="00C34389"/>
    <w:rsid w:val="00C34F30"/>
    <w:rsid w:val="00C36DA1"/>
    <w:rsid w:val="00C41B8C"/>
    <w:rsid w:val="00C53975"/>
    <w:rsid w:val="00C567B6"/>
    <w:rsid w:val="00C64D75"/>
    <w:rsid w:val="00C8706F"/>
    <w:rsid w:val="00C91019"/>
    <w:rsid w:val="00C9119F"/>
    <w:rsid w:val="00C92D1F"/>
    <w:rsid w:val="00CA10C8"/>
    <w:rsid w:val="00CA3D29"/>
    <w:rsid w:val="00CA7084"/>
    <w:rsid w:val="00CB190D"/>
    <w:rsid w:val="00CB33DD"/>
    <w:rsid w:val="00CB6CB0"/>
    <w:rsid w:val="00CC01C1"/>
    <w:rsid w:val="00CC72BD"/>
    <w:rsid w:val="00CD07B6"/>
    <w:rsid w:val="00CD1EBC"/>
    <w:rsid w:val="00CD3436"/>
    <w:rsid w:val="00CD35B6"/>
    <w:rsid w:val="00CD49DC"/>
    <w:rsid w:val="00CF06F2"/>
    <w:rsid w:val="00D064B8"/>
    <w:rsid w:val="00D11235"/>
    <w:rsid w:val="00D15BB7"/>
    <w:rsid w:val="00D22C88"/>
    <w:rsid w:val="00D23499"/>
    <w:rsid w:val="00D26F60"/>
    <w:rsid w:val="00D27413"/>
    <w:rsid w:val="00D326F3"/>
    <w:rsid w:val="00D359BF"/>
    <w:rsid w:val="00D36D8E"/>
    <w:rsid w:val="00D3790B"/>
    <w:rsid w:val="00D40FB3"/>
    <w:rsid w:val="00D43220"/>
    <w:rsid w:val="00D46331"/>
    <w:rsid w:val="00D533EC"/>
    <w:rsid w:val="00D57159"/>
    <w:rsid w:val="00D60D1E"/>
    <w:rsid w:val="00D63C10"/>
    <w:rsid w:val="00D67DC5"/>
    <w:rsid w:val="00D732A9"/>
    <w:rsid w:val="00D73FA4"/>
    <w:rsid w:val="00D76B78"/>
    <w:rsid w:val="00D83CFF"/>
    <w:rsid w:val="00D8556F"/>
    <w:rsid w:val="00D86441"/>
    <w:rsid w:val="00D92C9F"/>
    <w:rsid w:val="00D94BA9"/>
    <w:rsid w:val="00D9655B"/>
    <w:rsid w:val="00DA335E"/>
    <w:rsid w:val="00DA49BC"/>
    <w:rsid w:val="00DA5355"/>
    <w:rsid w:val="00DA668B"/>
    <w:rsid w:val="00DB43EF"/>
    <w:rsid w:val="00DC3F54"/>
    <w:rsid w:val="00DC4DC9"/>
    <w:rsid w:val="00DC7BFE"/>
    <w:rsid w:val="00DD410B"/>
    <w:rsid w:val="00DD58E8"/>
    <w:rsid w:val="00DE0237"/>
    <w:rsid w:val="00DE2F58"/>
    <w:rsid w:val="00DE485C"/>
    <w:rsid w:val="00DF4233"/>
    <w:rsid w:val="00DF4B60"/>
    <w:rsid w:val="00E000A8"/>
    <w:rsid w:val="00E00454"/>
    <w:rsid w:val="00E02B62"/>
    <w:rsid w:val="00E07323"/>
    <w:rsid w:val="00E11793"/>
    <w:rsid w:val="00E151E7"/>
    <w:rsid w:val="00E15870"/>
    <w:rsid w:val="00E15B08"/>
    <w:rsid w:val="00E20AB4"/>
    <w:rsid w:val="00E21E4E"/>
    <w:rsid w:val="00E2290C"/>
    <w:rsid w:val="00E43189"/>
    <w:rsid w:val="00E461D4"/>
    <w:rsid w:val="00E47D25"/>
    <w:rsid w:val="00E51B47"/>
    <w:rsid w:val="00E53270"/>
    <w:rsid w:val="00E63788"/>
    <w:rsid w:val="00E64814"/>
    <w:rsid w:val="00E722F6"/>
    <w:rsid w:val="00E75811"/>
    <w:rsid w:val="00E81075"/>
    <w:rsid w:val="00E81D2B"/>
    <w:rsid w:val="00E8756C"/>
    <w:rsid w:val="00EA16F9"/>
    <w:rsid w:val="00EB3AEC"/>
    <w:rsid w:val="00EB40B7"/>
    <w:rsid w:val="00EB4E7E"/>
    <w:rsid w:val="00EB7C63"/>
    <w:rsid w:val="00EC563C"/>
    <w:rsid w:val="00EC56C0"/>
    <w:rsid w:val="00EC7770"/>
    <w:rsid w:val="00ED04E1"/>
    <w:rsid w:val="00ED5A35"/>
    <w:rsid w:val="00EE0412"/>
    <w:rsid w:val="00EE09C3"/>
    <w:rsid w:val="00EE48F1"/>
    <w:rsid w:val="00EE51D9"/>
    <w:rsid w:val="00EE6732"/>
    <w:rsid w:val="00EF0680"/>
    <w:rsid w:val="00EF1D5E"/>
    <w:rsid w:val="00EF556D"/>
    <w:rsid w:val="00EF5CE9"/>
    <w:rsid w:val="00EF6DBE"/>
    <w:rsid w:val="00F066DF"/>
    <w:rsid w:val="00F12B24"/>
    <w:rsid w:val="00F22A92"/>
    <w:rsid w:val="00F24177"/>
    <w:rsid w:val="00F26D72"/>
    <w:rsid w:val="00F27136"/>
    <w:rsid w:val="00F33D2D"/>
    <w:rsid w:val="00F415AE"/>
    <w:rsid w:val="00F42C94"/>
    <w:rsid w:val="00F43547"/>
    <w:rsid w:val="00F44FB7"/>
    <w:rsid w:val="00F454A2"/>
    <w:rsid w:val="00F47BE2"/>
    <w:rsid w:val="00F53042"/>
    <w:rsid w:val="00F6068A"/>
    <w:rsid w:val="00F61930"/>
    <w:rsid w:val="00F720C9"/>
    <w:rsid w:val="00F73210"/>
    <w:rsid w:val="00F75667"/>
    <w:rsid w:val="00F855CC"/>
    <w:rsid w:val="00F868DB"/>
    <w:rsid w:val="00F941AC"/>
    <w:rsid w:val="00F95095"/>
    <w:rsid w:val="00F95A27"/>
    <w:rsid w:val="00FA1389"/>
    <w:rsid w:val="00FA2C74"/>
    <w:rsid w:val="00FA6EB0"/>
    <w:rsid w:val="00FA7068"/>
    <w:rsid w:val="00FA7B22"/>
    <w:rsid w:val="00FA7D82"/>
    <w:rsid w:val="00FC1853"/>
    <w:rsid w:val="00FC646E"/>
    <w:rsid w:val="00FD151E"/>
    <w:rsid w:val="00FE039C"/>
    <w:rsid w:val="00FE18ED"/>
    <w:rsid w:val="00FE2051"/>
    <w:rsid w:val="00FF6100"/>
    <w:rsid w:val="00FF8B9C"/>
    <w:rsid w:val="01236035"/>
    <w:rsid w:val="0147C69B"/>
    <w:rsid w:val="015264FF"/>
    <w:rsid w:val="018327FD"/>
    <w:rsid w:val="01BA75F6"/>
    <w:rsid w:val="01CB28F8"/>
    <w:rsid w:val="01E6CC4D"/>
    <w:rsid w:val="01F5CABB"/>
    <w:rsid w:val="023BA938"/>
    <w:rsid w:val="023BE0FF"/>
    <w:rsid w:val="02695B16"/>
    <w:rsid w:val="02DC414D"/>
    <w:rsid w:val="02E9E7D8"/>
    <w:rsid w:val="030B765F"/>
    <w:rsid w:val="03139691"/>
    <w:rsid w:val="034711EF"/>
    <w:rsid w:val="0441A2EE"/>
    <w:rsid w:val="04663C85"/>
    <w:rsid w:val="049475BA"/>
    <w:rsid w:val="04F171D4"/>
    <w:rsid w:val="05014483"/>
    <w:rsid w:val="05141575"/>
    <w:rsid w:val="051B58DE"/>
    <w:rsid w:val="052F336F"/>
    <w:rsid w:val="05685D30"/>
    <w:rsid w:val="0578F511"/>
    <w:rsid w:val="057DF4C6"/>
    <w:rsid w:val="0582E5E2"/>
    <w:rsid w:val="05FB3361"/>
    <w:rsid w:val="064E7489"/>
    <w:rsid w:val="06985356"/>
    <w:rsid w:val="06C89CCD"/>
    <w:rsid w:val="06C97A2A"/>
    <w:rsid w:val="06CB05D1"/>
    <w:rsid w:val="06D03909"/>
    <w:rsid w:val="0707EB36"/>
    <w:rsid w:val="07184E91"/>
    <w:rsid w:val="071FAAF5"/>
    <w:rsid w:val="073C0470"/>
    <w:rsid w:val="080D5CC2"/>
    <w:rsid w:val="0824BDF1"/>
    <w:rsid w:val="0850CAFA"/>
    <w:rsid w:val="08A67412"/>
    <w:rsid w:val="09171A14"/>
    <w:rsid w:val="09416144"/>
    <w:rsid w:val="096F6BCA"/>
    <w:rsid w:val="098C0881"/>
    <w:rsid w:val="099463A3"/>
    <w:rsid w:val="09D5EFB1"/>
    <w:rsid w:val="09EB73E0"/>
    <w:rsid w:val="09FFFD19"/>
    <w:rsid w:val="0A2FC758"/>
    <w:rsid w:val="0A522D99"/>
    <w:rsid w:val="0A93F027"/>
    <w:rsid w:val="0ACCA6D3"/>
    <w:rsid w:val="0B2E9F35"/>
    <w:rsid w:val="0B43F4D2"/>
    <w:rsid w:val="0B55A088"/>
    <w:rsid w:val="0B5F7FC0"/>
    <w:rsid w:val="0BD31CD3"/>
    <w:rsid w:val="0C0652ED"/>
    <w:rsid w:val="0C137D7E"/>
    <w:rsid w:val="0CB4CA8B"/>
    <w:rsid w:val="0CB781D8"/>
    <w:rsid w:val="0D7406EF"/>
    <w:rsid w:val="0DC4F3ED"/>
    <w:rsid w:val="0E06BB90"/>
    <w:rsid w:val="0E134DED"/>
    <w:rsid w:val="0E189BE0"/>
    <w:rsid w:val="0E3FE9CF"/>
    <w:rsid w:val="0E6C8B02"/>
    <w:rsid w:val="0E6E4B0C"/>
    <w:rsid w:val="0EDB954D"/>
    <w:rsid w:val="0F35EFB2"/>
    <w:rsid w:val="0F903C7E"/>
    <w:rsid w:val="0F9331C8"/>
    <w:rsid w:val="0FBB25AC"/>
    <w:rsid w:val="0FC4D9DB"/>
    <w:rsid w:val="0FC806BC"/>
    <w:rsid w:val="0FD2DB8C"/>
    <w:rsid w:val="0FFB4639"/>
    <w:rsid w:val="101B477D"/>
    <w:rsid w:val="10292817"/>
    <w:rsid w:val="1074E45C"/>
    <w:rsid w:val="108599F5"/>
    <w:rsid w:val="10F37AAC"/>
    <w:rsid w:val="1113D585"/>
    <w:rsid w:val="1137AE68"/>
    <w:rsid w:val="113ED1BE"/>
    <w:rsid w:val="11A82F06"/>
    <w:rsid w:val="11FF676C"/>
    <w:rsid w:val="1271BA03"/>
    <w:rsid w:val="128503A4"/>
    <w:rsid w:val="12BB04ED"/>
    <w:rsid w:val="130FE31E"/>
    <w:rsid w:val="136F5536"/>
    <w:rsid w:val="1375123F"/>
    <w:rsid w:val="13EF821D"/>
    <w:rsid w:val="13F11573"/>
    <w:rsid w:val="13F52283"/>
    <w:rsid w:val="13F7BDD4"/>
    <w:rsid w:val="144EE131"/>
    <w:rsid w:val="147C7FF5"/>
    <w:rsid w:val="14C99E5F"/>
    <w:rsid w:val="14D10183"/>
    <w:rsid w:val="14D304F8"/>
    <w:rsid w:val="15CB3389"/>
    <w:rsid w:val="15F412DC"/>
    <w:rsid w:val="16269B9E"/>
    <w:rsid w:val="163AB604"/>
    <w:rsid w:val="16D42940"/>
    <w:rsid w:val="16F10810"/>
    <w:rsid w:val="16F9033C"/>
    <w:rsid w:val="17BE0864"/>
    <w:rsid w:val="1817E215"/>
    <w:rsid w:val="1825DFB6"/>
    <w:rsid w:val="1830E577"/>
    <w:rsid w:val="18685271"/>
    <w:rsid w:val="18A98F1A"/>
    <w:rsid w:val="18AE8807"/>
    <w:rsid w:val="1933F870"/>
    <w:rsid w:val="194E661D"/>
    <w:rsid w:val="1969FC4F"/>
    <w:rsid w:val="19704578"/>
    <w:rsid w:val="19791C2B"/>
    <w:rsid w:val="198104E5"/>
    <w:rsid w:val="199ABFAC"/>
    <w:rsid w:val="199DECE9"/>
    <w:rsid w:val="19CF10F4"/>
    <w:rsid w:val="19DBC73C"/>
    <w:rsid w:val="1A01A6E8"/>
    <w:rsid w:val="1A0F95B2"/>
    <w:rsid w:val="1A1CA471"/>
    <w:rsid w:val="1A383B9C"/>
    <w:rsid w:val="1A38E7C9"/>
    <w:rsid w:val="1A52A58B"/>
    <w:rsid w:val="1A7C115E"/>
    <w:rsid w:val="1A96974C"/>
    <w:rsid w:val="1AA58820"/>
    <w:rsid w:val="1B076A19"/>
    <w:rsid w:val="1B0E5C2E"/>
    <w:rsid w:val="1B5BA4AA"/>
    <w:rsid w:val="1BBBA603"/>
    <w:rsid w:val="1BC4D8DA"/>
    <w:rsid w:val="1BFE1876"/>
    <w:rsid w:val="1C0054E7"/>
    <w:rsid w:val="1C13E174"/>
    <w:rsid w:val="1C154C37"/>
    <w:rsid w:val="1C262454"/>
    <w:rsid w:val="1C743938"/>
    <w:rsid w:val="1C8F8CBE"/>
    <w:rsid w:val="1C95728A"/>
    <w:rsid w:val="1CE548BA"/>
    <w:rsid w:val="1CFE705E"/>
    <w:rsid w:val="1D149A42"/>
    <w:rsid w:val="1D1C578C"/>
    <w:rsid w:val="1D31FFAE"/>
    <w:rsid w:val="1D344335"/>
    <w:rsid w:val="1D6C99B2"/>
    <w:rsid w:val="1DC0B332"/>
    <w:rsid w:val="1DD0281C"/>
    <w:rsid w:val="1DF20316"/>
    <w:rsid w:val="1E18741A"/>
    <w:rsid w:val="1E2BDBEC"/>
    <w:rsid w:val="1E5C6CBB"/>
    <w:rsid w:val="1E709B31"/>
    <w:rsid w:val="1E7D6F9F"/>
    <w:rsid w:val="1E8004F3"/>
    <w:rsid w:val="1E98B240"/>
    <w:rsid w:val="1EA5C21E"/>
    <w:rsid w:val="1EBE0E8B"/>
    <w:rsid w:val="1EE0D3D0"/>
    <w:rsid w:val="1EFA77E8"/>
    <w:rsid w:val="1F179851"/>
    <w:rsid w:val="1F3414CD"/>
    <w:rsid w:val="1F42FA3C"/>
    <w:rsid w:val="1FF1C4DE"/>
    <w:rsid w:val="2048A78C"/>
    <w:rsid w:val="205310BC"/>
    <w:rsid w:val="206B99FC"/>
    <w:rsid w:val="207B1B7D"/>
    <w:rsid w:val="208492C1"/>
    <w:rsid w:val="2089967C"/>
    <w:rsid w:val="209BE0D7"/>
    <w:rsid w:val="20BF9F90"/>
    <w:rsid w:val="20CEEB0A"/>
    <w:rsid w:val="20F6ED01"/>
    <w:rsid w:val="213D5565"/>
    <w:rsid w:val="21693015"/>
    <w:rsid w:val="216EF646"/>
    <w:rsid w:val="2193831D"/>
    <w:rsid w:val="21CF9CDA"/>
    <w:rsid w:val="21DB3568"/>
    <w:rsid w:val="21DCBE82"/>
    <w:rsid w:val="21E99444"/>
    <w:rsid w:val="22371FBF"/>
    <w:rsid w:val="224D3414"/>
    <w:rsid w:val="2255E37F"/>
    <w:rsid w:val="225B06C6"/>
    <w:rsid w:val="225DBDC4"/>
    <w:rsid w:val="2276133F"/>
    <w:rsid w:val="227DD6B6"/>
    <w:rsid w:val="228ADFB5"/>
    <w:rsid w:val="22B0FB71"/>
    <w:rsid w:val="22B5E6D0"/>
    <w:rsid w:val="22CBC1C2"/>
    <w:rsid w:val="22ED0BC7"/>
    <w:rsid w:val="2326E994"/>
    <w:rsid w:val="23353A43"/>
    <w:rsid w:val="234B9057"/>
    <w:rsid w:val="2375B846"/>
    <w:rsid w:val="23872AA3"/>
    <w:rsid w:val="238DF8DC"/>
    <w:rsid w:val="23A660F9"/>
    <w:rsid w:val="23AB2304"/>
    <w:rsid w:val="23D6BA97"/>
    <w:rsid w:val="2417E9A4"/>
    <w:rsid w:val="241C9B52"/>
    <w:rsid w:val="245012E2"/>
    <w:rsid w:val="2455CBCC"/>
    <w:rsid w:val="246590AD"/>
    <w:rsid w:val="24682BF1"/>
    <w:rsid w:val="2488FFAB"/>
    <w:rsid w:val="24A22A09"/>
    <w:rsid w:val="24A8F29E"/>
    <w:rsid w:val="25208638"/>
    <w:rsid w:val="255CF823"/>
    <w:rsid w:val="2564850B"/>
    <w:rsid w:val="2571B7DC"/>
    <w:rsid w:val="25790202"/>
    <w:rsid w:val="25BB7AC1"/>
    <w:rsid w:val="25C2E01B"/>
    <w:rsid w:val="263BC40E"/>
    <w:rsid w:val="2660C551"/>
    <w:rsid w:val="2696DC50"/>
    <w:rsid w:val="26A1317F"/>
    <w:rsid w:val="26AFD60E"/>
    <w:rsid w:val="26D18CB0"/>
    <w:rsid w:val="26E4446E"/>
    <w:rsid w:val="271F70B8"/>
    <w:rsid w:val="27258076"/>
    <w:rsid w:val="27325EA4"/>
    <w:rsid w:val="27881F84"/>
    <w:rsid w:val="27937CF2"/>
    <w:rsid w:val="27A394C2"/>
    <w:rsid w:val="27C806D9"/>
    <w:rsid w:val="27CD49DE"/>
    <w:rsid w:val="27E0AB59"/>
    <w:rsid w:val="27E55B0F"/>
    <w:rsid w:val="283B7D6D"/>
    <w:rsid w:val="286C565E"/>
    <w:rsid w:val="288D859E"/>
    <w:rsid w:val="289FC798"/>
    <w:rsid w:val="28A1A06E"/>
    <w:rsid w:val="28B0C1AE"/>
    <w:rsid w:val="28BADFFC"/>
    <w:rsid w:val="28C7D1EF"/>
    <w:rsid w:val="28CA81EC"/>
    <w:rsid w:val="28E4314E"/>
    <w:rsid w:val="29B69A9B"/>
    <w:rsid w:val="29F4122F"/>
    <w:rsid w:val="2A3C493D"/>
    <w:rsid w:val="2A45F58A"/>
    <w:rsid w:val="2A468647"/>
    <w:rsid w:val="2A605467"/>
    <w:rsid w:val="2A951D4C"/>
    <w:rsid w:val="2B33A08E"/>
    <w:rsid w:val="2B44DD8D"/>
    <w:rsid w:val="2B48923B"/>
    <w:rsid w:val="2B69DEBF"/>
    <w:rsid w:val="2B853A38"/>
    <w:rsid w:val="2B9490DE"/>
    <w:rsid w:val="2BA9570C"/>
    <w:rsid w:val="2BB3C3BD"/>
    <w:rsid w:val="2BC1EF51"/>
    <w:rsid w:val="2BF672CF"/>
    <w:rsid w:val="2C0795F4"/>
    <w:rsid w:val="2C0DFB0D"/>
    <w:rsid w:val="2C765213"/>
    <w:rsid w:val="2C8B1A27"/>
    <w:rsid w:val="2C9CF8F9"/>
    <w:rsid w:val="2CCEAC4A"/>
    <w:rsid w:val="2CE0DE93"/>
    <w:rsid w:val="2CEC3435"/>
    <w:rsid w:val="2D24F389"/>
    <w:rsid w:val="2D2DB511"/>
    <w:rsid w:val="2D46A8A1"/>
    <w:rsid w:val="2D7AB77D"/>
    <w:rsid w:val="2DA568DB"/>
    <w:rsid w:val="2DC1FEDD"/>
    <w:rsid w:val="2DED0C6A"/>
    <w:rsid w:val="2E2A8639"/>
    <w:rsid w:val="2E9A3C53"/>
    <w:rsid w:val="2EB2EE9F"/>
    <w:rsid w:val="2ED61A55"/>
    <w:rsid w:val="2EE07CD2"/>
    <w:rsid w:val="2EFEFB32"/>
    <w:rsid w:val="2EFF4B92"/>
    <w:rsid w:val="2F1E6088"/>
    <w:rsid w:val="2F2D2A5A"/>
    <w:rsid w:val="2F43F739"/>
    <w:rsid w:val="2F48CB62"/>
    <w:rsid w:val="2F4E374F"/>
    <w:rsid w:val="2FF0ABBF"/>
    <w:rsid w:val="300FAC59"/>
    <w:rsid w:val="30218A88"/>
    <w:rsid w:val="3023B7D4"/>
    <w:rsid w:val="302DD049"/>
    <w:rsid w:val="303F6307"/>
    <w:rsid w:val="30594B1D"/>
    <w:rsid w:val="30697569"/>
    <w:rsid w:val="30751AC0"/>
    <w:rsid w:val="307B665B"/>
    <w:rsid w:val="30B81144"/>
    <w:rsid w:val="30C84F31"/>
    <w:rsid w:val="30E95B6D"/>
    <w:rsid w:val="314A5202"/>
    <w:rsid w:val="3166F377"/>
    <w:rsid w:val="31742778"/>
    <w:rsid w:val="319E8CFC"/>
    <w:rsid w:val="31B26DE8"/>
    <w:rsid w:val="31BDC18C"/>
    <w:rsid w:val="32318240"/>
    <w:rsid w:val="3231980B"/>
    <w:rsid w:val="323B4E67"/>
    <w:rsid w:val="325F928E"/>
    <w:rsid w:val="3261D8EB"/>
    <w:rsid w:val="326BEC29"/>
    <w:rsid w:val="329947EF"/>
    <w:rsid w:val="32A31FC5"/>
    <w:rsid w:val="32B45001"/>
    <w:rsid w:val="33496B63"/>
    <w:rsid w:val="33C01354"/>
    <w:rsid w:val="33EBEF22"/>
    <w:rsid w:val="34129C6E"/>
    <w:rsid w:val="3450850C"/>
    <w:rsid w:val="3479E782"/>
    <w:rsid w:val="349AD076"/>
    <w:rsid w:val="34BB0D24"/>
    <w:rsid w:val="34C4B551"/>
    <w:rsid w:val="34C6F1BD"/>
    <w:rsid w:val="34DEA698"/>
    <w:rsid w:val="35E59A21"/>
    <w:rsid w:val="36026A49"/>
    <w:rsid w:val="361372C7"/>
    <w:rsid w:val="3626059F"/>
    <w:rsid w:val="36419C05"/>
    <w:rsid w:val="36448095"/>
    <w:rsid w:val="3672B73C"/>
    <w:rsid w:val="36A68F17"/>
    <w:rsid w:val="36BD6A27"/>
    <w:rsid w:val="36DAF91D"/>
    <w:rsid w:val="36E5ECA7"/>
    <w:rsid w:val="370C1171"/>
    <w:rsid w:val="371A5246"/>
    <w:rsid w:val="374F3FAB"/>
    <w:rsid w:val="376754A6"/>
    <w:rsid w:val="37830C84"/>
    <w:rsid w:val="378ECAF0"/>
    <w:rsid w:val="37A9AABD"/>
    <w:rsid w:val="37B68081"/>
    <w:rsid w:val="37BE6925"/>
    <w:rsid w:val="37C7B029"/>
    <w:rsid w:val="37E6CD4A"/>
    <w:rsid w:val="380B02B1"/>
    <w:rsid w:val="381FE3EB"/>
    <w:rsid w:val="38280B1E"/>
    <w:rsid w:val="3843C69C"/>
    <w:rsid w:val="38454A5C"/>
    <w:rsid w:val="384FC0FC"/>
    <w:rsid w:val="385EFB9F"/>
    <w:rsid w:val="389A1813"/>
    <w:rsid w:val="38C83D5D"/>
    <w:rsid w:val="38D33106"/>
    <w:rsid w:val="39153FC2"/>
    <w:rsid w:val="39213140"/>
    <w:rsid w:val="39E796EE"/>
    <w:rsid w:val="3A4D3519"/>
    <w:rsid w:val="3A5BE3F3"/>
    <w:rsid w:val="3A75D7BD"/>
    <w:rsid w:val="3A8F7C2D"/>
    <w:rsid w:val="3ADB886E"/>
    <w:rsid w:val="3B3FD611"/>
    <w:rsid w:val="3B6F7E1F"/>
    <w:rsid w:val="3BA4E4FE"/>
    <w:rsid w:val="3BF38E93"/>
    <w:rsid w:val="3BF59344"/>
    <w:rsid w:val="3C014737"/>
    <w:rsid w:val="3C239F49"/>
    <w:rsid w:val="3C44CCA2"/>
    <w:rsid w:val="3C4DF2BF"/>
    <w:rsid w:val="3D5FB266"/>
    <w:rsid w:val="3D6F31B2"/>
    <w:rsid w:val="3D8BBA1B"/>
    <w:rsid w:val="3D9D2CD8"/>
    <w:rsid w:val="3D9F4017"/>
    <w:rsid w:val="3DABB04B"/>
    <w:rsid w:val="3DEA8E2F"/>
    <w:rsid w:val="3E03C82F"/>
    <w:rsid w:val="3E0F8D87"/>
    <w:rsid w:val="3E5B6963"/>
    <w:rsid w:val="3E5E7D49"/>
    <w:rsid w:val="3EA3F97B"/>
    <w:rsid w:val="3EA490BE"/>
    <w:rsid w:val="3EC93710"/>
    <w:rsid w:val="3EDB3FDB"/>
    <w:rsid w:val="3EFC7DFB"/>
    <w:rsid w:val="3F889BC1"/>
    <w:rsid w:val="3F8BF1DA"/>
    <w:rsid w:val="3F9B4C19"/>
    <w:rsid w:val="3FA68B47"/>
    <w:rsid w:val="3FAA2DCE"/>
    <w:rsid w:val="3FCC1D91"/>
    <w:rsid w:val="3FCFC9B7"/>
    <w:rsid w:val="3FD31E83"/>
    <w:rsid w:val="3FE46745"/>
    <w:rsid w:val="3FF2840D"/>
    <w:rsid w:val="40052B6E"/>
    <w:rsid w:val="401D9CCB"/>
    <w:rsid w:val="4078822E"/>
    <w:rsid w:val="40A7C877"/>
    <w:rsid w:val="40F666B1"/>
    <w:rsid w:val="4102C772"/>
    <w:rsid w:val="411D1480"/>
    <w:rsid w:val="41287A39"/>
    <w:rsid w:val="417FEE4F"/>
    <w:rsid w:val="418B9967"/>
    <w:rsid w:val="41F2ED64"/>
    <w:rsid w:val="41F7832B"/>
    <w:rsid w:val="420373BA"/>
    <w:rsid w:val="4211146F"/>
    <w:rsid w:val="422BE7EF"/>
    <w:rsid w:val="4234A1DE"/>
    <w:rsid w:val="423F8A5C"/>
    <w:rsid w:val="4254FC3A"/>
    <w:rsid w:val="425F0991"/>
    <w:rsid w:val="4280C7E5"/>
    <w:rsid w:val="428C316C"/>
    <w:rsid w:val="4356F9A1"/>
    <w:rsid w:val="43899761"/>
    <w:rsid w:val="43D73F6D"/>
    <w:rsid w:val="43E4FE5F"/>
    <w:rsid w:val="442E3CAF"/>
    <w:rsid w:val="44345066"/>
    <w:rsid w:val="443E2303"/>
    <w:rsid w:val="44530C95"/>
    <w:rsid w:val="4470C0CF"/>
    <w:rsid w:val="4493F59F"/>
    <w:rsid w:val="44BD35F1"/>
    <w:rsid w:val="44F3EADF"/>
    <w:rsid w:val="450EE7CC"/>
    <w:rsid w:val="452DB801"/>
    <w:rsid w:val="4553174B"/>
    <w:rsid w:val="45AC1E26"/>
    <w:rsid w:val="45E45AA2"/>
    <w:rsid w:val="4617B30C"/>
    <w:rsid w:val="4678841F"/>
    <w:rsid w:val="4683A265"/>
    <w:rsid w:val="468D0D5C"/>
    <w:rsid w:val="4691DAA4"/>
    <w:rsid w:val="46A4DF62"/>
    <w:rsid w:val="46BFF8F7"/>
    <w:rsid w:val="46EDC866"/>
    <w:rsid w:val="470006CD"/>
    <w:rsid w:val="470AE308"/>
    <w:rsid w:val="4735A9DF"/>
    <w:rsid w:val="47AADFA1"/>
    <w:rsid w:val="4856C028"/>
    <w:rsid w:val="485EB295"/>
    <w:rsid w:val="48BE0196"/>
    <w:rsid w:val="48DD7E78"/>
    <w:rsid w:val="48E9A3D3"/>
    <w:rsid w:val="48EB9A7D"/>
    <w:rsid w:val="4924DDCA"/>
    <w:rsid w:val="495D4FF9"/>
    <w:rsid w:val="4975894E"/>
    <w:rsid w:val="4A1C2EF6"/>
    <w:rsid w:val="4A6EE0E5"/>
    <w:rsid w:val="4AE60E51"/>
    <w:rsid w:val="4B016E44"/>
    <w:rsid w:val="4B0AE6D8"/>
    <w:rsid w:val="4B0C98B0"/>
    <w:rsid w:val="4B4B371C"/>
    <w:rsid w:val="4B4D40D3"/>
    <w:rsid w:val="4B83096F"/>
    <w:rsid w:val="4B8D4109"/>
    <w:rsid w:val="4BA63D74"/>
    <w:rsid w:val="4BAE768F"/>
    <w:rsid w:val="4BBDAA52"/>
    <w:rsid w:val="4BD445DD"/>
    <w:rsid w:val="4BFB468F"/>
    <w:rsid w:val="4C1E191E"/>
    <w:rsid w:val="4C325FC9"/>
    <w:rsid w:val="4C367E2E"/>
    <w:rsid w:val="4C4BBD25"/>
    <w:rsid w:val="4CA7DD2B"/>
    <w:rsid w:val="4CD63B5F"/>
    <w:rsid w:val="4D34EA6F"/>
    <w:rsid w:val="4D6BBC3A"/>
    <w:rsid w:val="4D7BD4BE"/>
    <w:rsid w:val="4DBC26ED"/>
    <w:rsid w:val="4DCD712D"/>
    <w:rsid w:val="4E585D31"/>
    <w:rsid w:val="4E9F2455"/>
    <w:rsid w:val="4EA15DCA"/>
    <w:rsid w:val="4EC5B7CA"/>
    <w:rsid w:val="4EDD0B41"/>
    <w:rsid w:val="4F40DABF"/>
    <w:rsid w:val="4FA440A3"/>
    <w:rsid w:val="4FCFF8B2"/>
    <w:rsid w:val="4FE61872"/>
    <w:rsid w:val="4FFA5889"/>
    <w:rsid w:val="4FFA9D9C"/>
    <w:rsid w:val="5002354E"/>
    <w:rsid w:val="5047E192"/>
    <w:rsid w:val="50603717"/>
    <w:rsid w:val="506B5E44"/>
    <w:rsid w:val="50BF2E11"/>
    <w:rsid w:val="50C119EA"/>
    <w:rsid w:val="511DA354"/>
    <w:rsid w:val="51323952"/>
    <w:rsid w:val="5163BBF2"/>
    <w:rsid w:val="518E0A49"/>
    <w:rsid w:val="51E0B33A"/>
    <w:rsid w:val="51F6FEB2"/>
    <w:rsid w:val="524F74C6"/>
    <w:rsid w:val="52557440"/>
    <w:rsid w:val="5260C8B2"/>
    <w:rsid w:val="526BDA1D"/>
    <w:rsid w:val="52856747"/>
    <w:rsid w:val="52922732"/>
    <w:rsid w:val="52987988"/>
    <w:rsid w:val="52B75FD1"/>
    <w:rsid w:val="52D3A634"/>
    <w:rsid w:val="52EBF2D8"/>
    <w:rsid w:val="53130952"/>
    <w:rsid w:val="535D53AD"/>
    <w:rsid w:val="536F85E1"/>
    <w:rsid w:val="5397AC66"/>
    <w:rsid w:val="53C3BAC5"/>
    <w:rsid w:val="53D3D214"/>
    <w:rsid w:val="53FCBD55"/>
    <w:rsid w:val="544E5AAA"/>
    <w:rsid w:val="54501F9F"/>
    <w:rsid w:val="548C867D"/>
    <w:rsid w:val="54D48A8A"/>
    <w:rsid w:val="54F6440C"/>
    <w:rsid w:val="551F6051"/>
    <w:rsid w:val="553C8E6A"/>
    <w:rsid w:val="556DA78D"/>
    <w:rsid w:val="558117F1"/>
    <w:rsid w:val="558207DD"/>
    <w:rsid w:val="55909F5C"/>
    <w:rsid w:val="55A3BACF"/>
    <w:rsid w:val="55AB977D"/>
    <w:rsid w:val="55D72F7C"/>
    <w:rsid w:val="55DF97ED"/>
    <w:rsid w:val="564E6BF1"/>
    <w:rsid w:val="5659A107"/>
    <w:rsid w:val="5733A945"/>
    <w:rsid w:val="57428105"/>
    <w:rsid w:val="5798612F"/>
    <w:rsid w:val="57B07FBA"/>
    <w:rsid w:val="57CAF7E4"/>
    <w:rsid w:val="57E56DE1"/>
    <w:rsid w:val="58098B20"/>
    <w:rsid w:val="5896B544"/>
    <w:rsid w:val="58A43937"/>
    <w:rsid w:val="58C60627"/>
    <w:rsid w:val="590C44FC"/>
    <w:rsid w:val="596351F8"/>
    <w:rsid w:val="597572CA"/>
    <w:rsid w:val="5991E130"/>
    <w:rsid w:val="59BD0EED"/>
    <w:rsid w:val="5A38A6A0"/>
    <w:rsid w:val="5A6119B6"/>
    <w:rsid w:val="5AD6C6B4"/>
    <w:rsid w:val="5ADD1E3A"/>
    <w:rsid w:val="5AEED989"/>
    <w:rsid w:val="5B61C5E7"/>
    <w:rsid w:val="5B94D67C"/>
    <w:rsid w:val="5BEC0298"/>
    <w:rsid w:val="5BEEED8F"/>
    <w:rsid w:val="5C0959E7"/>
    <w:rsid w:val="5C102B6C"/>
    <w:rsid w:val="5C365D9A"/>
    <w:rsid w:val="5C392B71"/>
    <w:rsid w:val="5C58D283"/>
    <w:rsid w:val="5C644B04"/>
    <w:rsid w:val="5C6644A0"/>
    <w:rsid w:val="5C821A7A"/>
    <w:rsid w:val="5CD2C2F0"/>
    <w:rsid w:val="5CED70DA"/>
    <w:rsid w:val="5D233D1B"/>
    <w:rsid w:val="5D244595"/>
    <w:rsid w:val="5D639353"/>
    <w:rsid w:val="5D76087C"/>
    <w:rsid w:val="5DBF40FA"/>
    <w:rsid w:val="5DC301F0"/>
    <w:rsid w:val="5E33986A"/>
    <w:rsid w:val="5E900655"/>
    <w:rsid w:val="5E91AD5E"/>
    <w:rsid w:val="5F2A974D"/>
    <w:rsid w:val="5F4BBED3"/>
    <w:rsid w:val="5F62EC33"/>
    <w:rsid w:val="5F8213B1"/>
    <w:rsid w:val="5F9ACAC6"/>
    <w:rsid w:val="5FAA24A5"/>
    <w:rsid w:val="5FAC3A6F"/>
    <w:rsid w:val="5FF078D5"/>
    <w:rsid w:val="5FFEA279"/>
    <w:rsid w:val="600EBB47"/>
    <w:rsid w:val="6061A884"/>
    <w:rsid w:val="60649D7D"/>
    <w:rsid w:val="60D21297"/>
    <w:rsid w:val="60D703A0"/>
    <w:rsid w:val="60DD9BBB"/>
    <w:rsid w:val="6110711F"/>
    <w:rsid w:val="61390B73"/>
    <w:rsid w:val="614F84B4"/>
    <w:rsid w:val="61716358"/>
    <w:rsid w:val="6171B090"/>
    <w:rsid w:val="617642C1"/>
    <w:rsid w:val="61D07C52"/>
    <w:rsid w:val="61FF509E"/>
    <w:rsid w:val="6259067C"/>
    <w:rsid w:val="62F4D2F5"/>
    <w:rsid w:val="6312B3A4"/>
    <w:rsid w:val="63262E61"/>
    <w:rsid w:val="633FBBB4"/>
    <w:rsid w:val="6341A0CA"/>
    <w:rsid w:val="6396F62F"/>
    <w:rsid w:val="63A20903"/>
    <w:rsid w:val="63E379BD"/>
    <w:rsid w:val="64136794"/>
    <w:rsid w:val="64289A9A"/>
    <w:rsid w:val="646438FA"/>
    <w:rsid w:val="6488715E"/>
    <w:rsid w:val="64B23AF3"/>
    <w:rsid w:val="64E122A8"/>
    <w:rsid w:val="651C006E"/>
    <w:rsid w:val="651F0CCB"/>
    <w:rsid w:val="65ECC2BC"/>
    <w:rsid w:val="6618D86B"/>
    <w:rsid w:val="665B918A"/>
    <w:rsid w:val="665D4C93"/>
    <w:rsid w:val="667098B1"/>
    <w:rsid w:val="66E3AB99"/>
    <w:rsid w:val="66FAF471"/>
    <w:rsid w:val="6704112E"/>
    <w:rsid w:val="6723F78D"/>
    <w:rsid w:val="674F5D70"/>
    <w:rsid w:val="675D67B4"/>
    <w:rsid w:val="6766ED2A"/>
    <w:rsid w:val="676E4D24"/>
    <w:rsid w:val="67773281"/>
    <w:rsid w:val="67984362"/>
    <w:rsid w:val="682C6A5F"/>
    <w:rsid w:val="6860F333"/>
    <w:rsid w:val="687B7D58"/>
    <w:rsid w:val="68A3D73C"/>
    <w:rsid w:val="68A77E2D"/>
    <w:rsid w:val="68C64389"/>
    <w:rsid w:val="693C9234"/>
    <w:rsid w:val="693CE4F6"/>
    <w:rsid w:val="69579766"/>
    <w:rsid w:val="696982F0"/>
    <w:rsid w:val="6989ACCE"/>
    <w:rsid w:val="6990C0DF"/>
    <w:rsid w:val="699E9C23"/>
    <w:rsid w:val="69B943B7"/>
    <w:rsid w:val="69E6A376"/>
    <w:rsid w:val="6A4D916F"/>
    <w:rsid w:val="6A6FEF20"/>
    <w:rsid w:val="6A7BB887"/>
    <w:rsid w:val="6A89BFBB"/>
    <w:rsid w:val="6AA1D5AC"/>
    <w:rsid w:val="6AA4F789"/>
    <w:rsid w:val="6AE3D235"/>
    <w:rsid w:val="6AE60B36"/>
    <w:rsid w:val="6AEEF6C0"/>
    <w:rsid w:val="6B33AB0D"/>
    <w:rsid w:val="6B45C256"/>
    <w:rsid w:val="6B7CD21E"/>
    <w:rsid w:val="6BC4D65B"/>
    <w:rsid w:val="6BE0D910"/>
    <w:rsid w:val="6BEF778B"/>
    <w:rsid w:val="6BF60D09"/>
    <w:rsid w:val="6C417879"/>
    <w:rsid w:val="6C42D525"/>
    <w:rsid w:val="6CB28B88"/>
    <w:rsid w:val="6D27E48A"/>
    <w:rsid w:val="6D2F035A"/>
    <w:rsid w:val="6D4479E8"/>
    <w:rsid w:val="6D76645D"/>
    <w:rsid w:val="6DD21191"/>
    <w:rsid w:val="6DED7280"/>
    <w:rsid w:val="6DFFE32E"/>
    <w:rsid w:val="6E62C786"/>
    <w:rsid w:val="6E94EB72"/>
    <w:rsid w:val="6EC4D57E"/>
    <w:rsid w:val="6EEF816A"/>
    <w:rsid w:val="6F053638"/>
    <w:rsid w:val="6F091DDE"/>
    <w:rsid w:val="6F20C81C"/>
    <w:rsid w:val="6F4CC449"/>
    <w:rsid w:val="6FE06F35"/>
    <w:rsid w:val="7007ED67"/>
    <w:rsid w:val="7053928A"/>
    <w:rsid w:val="705EBCB6"/>
    <w:rsid w:val="70B20ACA"/>
    <w:rsid w:val="70B6FA9D"/>
    <w:rsid w:val="715C6E30"/>
    <w:rsid w:val="7168258C"/>
    <w:rsid w:val="71683A96"/>
    <w:rsid w:val="718C55CF"/>
    <w:rsid w:val="7190DB00"/>
    <w:rsid w:val="71B66878"/>
    <w:rsid w:val="720B91C1"/>
    <w:rsid w:val="72804DA0"/>
    <w:rsid w:val="72B6F73A"/>
    <w:rsid w:val="72C0406A"/>
    <w:rsid w:val="72E8836E"/>
    <w:rsid w:val="7370F40B"/>
    <w:rsid w:val="738AE428"/>
    <w:rsid w:val="743E63D0"/>
    <w:rsid w:val="7440EB38"/>
    <w:rsid w:val="748646F1"/>
    <w:rsid w:val="74F343EB"/>
    <w:rsid w:val="75113709"/>
    <w:rsid w:val="7522DCDE"/>
    <w:rsid w:val="7545F932"/>
    <w:rsid w:val="760AF178"/>
    <w:rsid w:val="762438F9"/>
    <w:rsid w:val="7663C0FF"/>
    <w:rsid w:val="7668C845"/>
    <w:rsid w:val="767B9BAC"/>
    <w:rsid w:val="768A4F18"/>
    <w:rsid w:val="768AD8A2"/>
    <w:rsid w:val="76924281"/>
    <w:rsid w:val="76C4851F"/>
    <w:rsid w:val="76F7A2F5"/>
    <w:rsid w:val="770838AE"/>
    <w:rsid w:val="7737D0B4"/>
    <w:rsid w:val="77D70344"/>
    <w:rsid w:val="780ACA0B"/>
    <w:rsid w:val="781A7904"/>
    <w:rsid w:val="7894373F"/>
    <w:rsid w:val="78E28710"/>
    <w:rsid w:val="790AF114"/>
    <w:rsid w:val="790F4B55"/>
    <w:rsid w:val="7969A9E1"/>
    <w:rsid w:val="796B6611"/>
    <w:rsid w:val="79812037"/>
    <w:rsid w:val="79ABE97E"/>
    <w:rsid w:val="79B989BE"/>
    <w:rsid w:val="79E08D01"/>
    <w:rsid w:val="79E5E1D1"/>
    <w:rsid w:val="79EFE094"/>
    <w:rsid w:val="7A16F8FE"/>
    <w:rsid w:val="7AF15DA1"/>
    <w:rsid w:val="7AFF8E4F"/>
    <w:rsid w:val="7B67A005"/>
    <w:rsid w:val="7B9EA8B6"/>
    <w:rsid w:val="7BA11919"/>
    <w:rsid w:val="7BA2DA6B"/>
    <w:rsid w:val="7C5AE6C6"/>
    <w:rsid w:val="7C7879EC"/>
    <w:rsid w:val="7C9A6C5D"/>
    <w:rsid w:val="7CA0A930"/>
    <w:rsid w:val="7CC6C5C5"/>
    <w:rsid w:val="7CD69D55"/>
    <w:rsid w:val="7CD855EC"/>
    <w:rsid w:val="7CE3E0FA"/>
    <w:rsid w:val="7D056BD7"/>
    <w:rsid w:val="7D187431"/>
    <w:rsid w:val="7D21AADF"/>
    <w:rsid w:val="7D423487"/>
    <w:rsid w:val="7D8C0993"/>
    <w:rsid w:val="7DA5770D"/>
    <w:rsid w:val="7E8CF5A7"/>
    <w:rsid w:val="7F08B325"/>
    <w:rsid w:val="7F13C59D"/>
    <w:rsid w:val="7F4E5148"/>
    <w:rsid w:val="7F4FC8DE"/>
    <w:rsid w:val="7F5C3AA7"/>
    <w:rsid w:val="7F885846"/>
    <w:rsid w:val="7FAB54A1"/>
    <w:rsid w:val="7FBBD9C8"/>
    <w:rsid w:val="7FBEFA16"/>
    <w:rsid w:val="7FE9C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1D741"/>
  <w15:chartTrackingRefBased/>
  <w15:docId w15:val="{17DA5057-100D-47E7-A164-50E2A3B525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F7496"/>
  </w:style>
  <w:style w:type="paragraph" w:styleId="Heading1">
    <w:name w:val="heading 1"/>
    <w:basedOn w:val="Normal"/>
    <w:next w:val="Normal"/>
    <w:link w:val="Heading1Char"/>
    <w:uiPriority w:val="9"/>
    <w:qFormat/>
    <w:rsid w:val="002F749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49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49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F749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F749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F749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F749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F749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F749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F749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F749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F7496"/>
    <w:rPr>
      <w:rFonts w:eastAsiaTheme="majorEastAsia" w:cstheme="majorBidi"/>
      <w:color w:val="272727" w:themeColor="text1" w:themeTint="D8"/>
    </w:rPr>
  </w:style>
  <w:style w:type="paragraph" w:styleId="Title">
    <w:name w:val="Title"/>
    <w:basedOn w:val="Normal"/>
    <w:next w:val="Normal"/>
    <w:link w:val="TitleChar"/>
    <w:uiPriority w:val="10"/>
    <w:qFormat/>
    <w:rsid w:val="002F749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F749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F749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F7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496"/>
    <w:pPr>
      <w:spacing w:before="160"/>
      <w:jc w:val="center"/>
    </w:pPr>
    <w:rPr>
      <w:i/>
      <w:iCs/>
      <w:color w:val="404040" w:themeColor="text1" w:themeTint="BF"/>
    </w:rPr>
  </w:style>
  <w:style w:type="character" w:styleId="QuoteChar" w:customStyle="1">
    <w:name w:val="Quote Char"/>
    <w:basedOn w:val="DefaultParagraphFont"/>
    <w:link w:val="Quote"/>
    <w:uiPriority w:val="29"/>
    <w:rsid w:val="002F7496"/>
    <w:rPr>
      <w:i/>
      <w:iCs/>
      <w:color w:val="404040" w:themeColor="text1" w:themeTint="BF"/>
    </w:rPr>
  </w:style>
  <w:style w:type="paragraph" w:styleId="ListParagraph">
    <w:name w:val="List Paragraph"/>
    <w:basedOn w:val="Normal"/>
    <w:uiPriority w:val="34"/>
    <w:qFormat/>
    <w:rsid w:val="002F7496"/>
    <w:pPr>
      <w:ind w:left="720"/>
      <w:contextualSpacing/>
    </w:pPr>
  </w:style>
  <w:style w:type="character" w:styleId="IntenseEmphasis">
    <w:name w:val="Intense Emphasis"/>
    <w:basedOn w:val="DefaultParagraphFont"/>
    <w:uiPriority w:val="21"/>
    <w:qFormat/>
    <w:rsid w:val="002F7496"/>
    <w:rPr>
      <w:i/>
      <w:iCs/>
      <w:color w:val="0F4761" w:themeColor="accent1" w:themeShade="BF"/>
    </w:rPr>
  </w:style>
  <w:style w:type="paragraph" w:styleId="IntenseQuote">
    <w:name w:val="Intense Quote"/>
    <w:basedOn w:val="Normal"/>
    <w:next w:val="Normal"/>
    <w:link w:val="IntenseQuoteChar"/>
    <w:uiPriority w:val="30"/>
    <w:qFormat/>
    <w:rsid w:val="002F749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F7496"/>
    <w:rPr>
      <w:i/>
      <w:iCs/>
      <w:color w:val="0F4761" w:themeColor="accent1" w:themeShade="BF"/>
    </w:rPr>
  </w:style>
  <w:style w:type="character" w:styleId="IntenseReference">
    <w:name w:val="Intense Reference"/>
    <w:basedOn w:val="DefaultParagraphFont"/>
    <w:uiPriority w:val="32"/>
    <w:qFormat/>
    <w:rsid w:val="002F7496"/>
    <w:rPr>
      <w:b/>
      <w:bCs/>
      <w:smallCaps/>
      <w:color w:val="0F4761" w:themeColor="accent1" w:themeShade="BF"/>
      <w:spacing w:val="5"/>
    </w:rPr>
  </w:style>
  <w:style w:type="character" w:styleId="Hyperlink">
    <w:name w:val="Hyperlink"/>
    <w:basedOn w:val="DefaultParagraphFont"/>
    <w:uiPriority w:val="99"/>
    <w:unhideWhenUsed/>
    <w:rsid w:val="002F7496"/>
    <w:rPr>
      <w:color w:val="0000FF"/>
      <w:u w:val="single"/>
    </w:rPr>
  </w:style>
  <w:style w:type="paragraph" w:styleId="Header">
    <w:name w:val="header"/>
    <w:basedOn w:val="Normal"/>
    <w:link w:val="HeaderChar"/>
    <w:uiPriority w:val="99"/>
    <w:unhideWhenUsed/>
    <w:rsid w:val="002F749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F7496"/>
  </w:style>
  <w:style w:type="paragraph" w:styleId="Footer">
    <w:name w:val="footer"/>
    <w:basedOn w:val="Normal"/>
    <w:link w:val="FooterChar"/>
    <w:uiPriority w:val="99"/>
    <w:unhideWhenUsed/>
    <w:rsid w:val="002F749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F7496"/>
  </w:style>
  <w:style w:type="paragraph" w:styleId="Caption">
    <w:name w:val="caption"/>
    <w:basedOn w:val="Normal"/>
    <w:next w:val="Normal"/>
    <w:uiPriority w:val="35"/>
    <w:unhideWhenUsed/>
    <w:qFormat/>
    <w:rsid w:val="002F7496"/>
    <w:pPr>
      <w:spacing w:after="200" w:line="240" w:lineRule="auto"/>
    </w:pPr>
    <w:rPr>
      <w:i/>
      <w:iCs/>
      <w:color w:val="0E2841" w:themeColor="text2"/>
      <w:sz w:val="18"/>
      <w:szCs w:val="18"/>
    </w:rPr>
  </w:style>
  <w:style w:type="paragraph" w:styleId="NormalWeb">
    <w:name w:val="Normal (Web)"/>
    <w:basedOn w:val="Normal"/>
    <w:uiPriority w:val="99"/>
    <w:semiHidden/>
    <w:unhideWhenUsed/>
    <w:rsid w:val="002F7496"/>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paragraph" w:customStyle="1">
    <w:name w:val="paragraph"/>
    <w:basedOn w:val="Normal"/>
    <w:rsid w:val="00980C01"/>
    <w:pPr>
      <w:spacing w:before="100" w:beforeAutospacing="1" w:after="100" w:afterAutospacing="1" w:line="240" w:lineRule="auto"/>
    </w:pPr>
    <w:rPr>
      <w:rFonts w:ascii="Times New Roman" w:hAnsi="Times New Roman" w:cs="Times New Roman"/>
      <w:kern w:val="0"/>
      <w:lang w:eastAsia="en-GB"/>
      <w14:ligatures w14:val="none"/>
    </w:rPr>
  </w:style>
  <w:style w:type="character" w:styleId="eop" w:customStyle="1">
    <w:name w:val="eop"/>
    <w:basedOn w:val="DefaultParagraphFont"/>
    <w:rsid w:val="00980C01"/>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73915">
      <w:bodyDiv w:val="1"/>
      <w:marLeft w:val="0"/>
      <w:marRight w:val="0"/>
      <w:marTop w:val="0"/>
      <w:marBottom w:val="0"/>
      <w:divBdr>
        <w:top w:val="none" w:sz="0" w:space="0" w:color="auto"/>
        <w:left w:val="none" w:sz="0" w:space="0" w:color="auto"/>
        <w:bottom w:val="none" w:sz="0" w:space="0" w:color="auto"/>
        <w:right w:val="none" w:sz="0" w:space="0" w:color="auto"/>
      </w:divBdr>
    </w:div>
    <w:div w:id="303703051">
      <w:bodyDiv w:val="1"/>
      <w:marLeft w:val="0"/>
      <w:marRight w:val="0"/>
      <w:marTop w:val="0"/>
      <w:marBottom w:val="0"/>
      <w:divBdr>
        <w:top w:val="none" w:sz="0" w:space="0" w:color="auto"/>
        <w:left w:val="none" w:sz="0" w:space="0" w:color="auto"/>
        <w:bottom w:val="none" w:sz="0" w:space="0" w:color="auto"/>
        <w:right w:val="none" w:sz="0" w:space="0" w:color="auto"/>
      </w:divBdr>
    </w:div>
    <w:div w:id="1269504709">
      <w:bodyDiv w:val="1"/>
      <w:marLeft w:val="0"/>
      <w:marRight w:val="0"/>
      <w:marTop w:val="0"/>
      <w:marBottom w:val="0"/>
      <w:divBdr>
        <w:top w:val="none" w:sz="0" w:space="0" w:color="auto"/>
        <w:left w:val="none" w:sz="0" w:space="0" w:color="auto"/>
        <w:bottom w:val="none" w:sz="0" w:space="0" w:color="auto"/>
        <w:right w:val="none" w:sz="0" w:space="0" w:color="auto"/>
      </w:divBdr>
    </w:div>
    <w:div w:id="144503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image" Target="media/image8.png" Id="rId21" /><Relationship Type="http://schemas.openxmlformats.org/officeDocument/2006/relationships/endnotes" Target="endnotes.xml" Id="rId7" /><Relationship Type="http://schemas.openxmlformats.org/officeDocument/2006/relationships/image" Target="media/image12.png" Id="rId25" /><Relationship Type="http://schemas.openxmlformats.org/officeDocument/2006/relationships/numbering" Target="numbering.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11.png" Id="rId24" /><Relationship Type="http://schemas.openxmlformats.org/officeDocument/2006/relationships/webSettings" Target="webSettings.xml" Id="rId5" /><Relationship Type="http://schemas.openxmlformats.org/officeDocument/2006/relationships/image" Target="media/image10.png" Id="rId23" /><Relationship Type="http://schemas.openxmlformats.org/officeDocument/2006/relationships/fontTable" Target="fontTable.xml" Id="rId28"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microsoft.com/office/2007/relationships/hdphoto" Target="media/hdphoto1.wdp" Id="rId14" /><Relationship Type="http://schemas.openxmlformats.org/officeDocument/2006/relationships/image" Target="media/image9.png" Id="rId22" /><Relationship Type="http://schemas.openxmlformats.org/officeDocument/2006/relationships/header" Target="header.xml" Id="R5d6485726f6a42ab" /><Relationship Type="http://schemas.openxmlformats.org/officeDocument/2006/relationships/header" Target="header2.xml" Id="R3bb812f79c994c94" /><Relationship Type="http://schemas.openxmlformats.org/officeDocument/2006/relationships/header" Target="header3.xml" Id="R8de61f01218e4736" /><Relationship Type="http://schemas.openxmlformats.org/officeDocument/2006/relationships/hyperlink" Target="https://doi.org/10.26192/q7w89" TargetMode="External" Id="R5187d85861d2481c" /><Relationship Type="http://schemas.openxmlformats.org/officeDocument/2006/relationships/hyperlink" Target="https://www.express.co.uk/news/uk/1732707/woman-indecent-images-children-spared-jail" TargetMode="External" Id="Rec5ce8e81bfe4fb5" /><Relationship Type="http://schemas.openxmlformats.org/officeDocument/2006/relationships/hyperlink" Target="https://www.edp24.co.uk/news/23498059.norwich-trans-woman-indecent-images-children/" TargetMode="External" Id="R8f2fffd2ded44735" /><Relationship Type="http://schemas.openxmlformats.org/officeDocument/2006/relationships/image" Target="/media/image1b.png" Id="R97de29b6ec304b04" /><Relationship Type="http://schemas.openxmlformats.org/officeDocument/2006/relationships/image" Target="/media/image1c.png" Id="Rd338c8f0f500496e" /><Relationship Type="http://schemas.openxmlformats.org/officeDocument/2006/relationships/image" Target="/media/image11.png" Id="Raeba463381e14d5f" /><Relationship Type="http://schemas.openxmlformats.org/officeDocument/2006/relationships/image" Target="/media/image13.png" Id="Rf8177ca07af84911" /><Relationship Type="http://schemas.openxmlformats.org/officeDocument/2006/relationships/image" Target="/media/image14.png" Id="Rbc1cb1c8a1504c64" /><Relationship Type="http://schemas.openxmlformats.org/officeDocument/2006/relationships/image" Target="/media/image16.png" Id="R20c17c1885bd4f8b" /><Relationship Type="http://schemas.openxmlformats.org/officeDocument/2006/relationships/image" Target="/media/image1d.png" Id="R35eea10a72224aa2" /><Relationship Type="http://schemas.openxmlformats.org/officeDocument/2006/relationships/hyperlink" Target="https://www.cambridge.org/highereducation/search?filters=%24author%24author%3DKjell%20Gr%C3%B8nhaug%3B%3B&amp;event=SE-AU_AUTH" TargetMode="External" Id="R0a8ecb7302b043c0" /><Relationship Type="http://schemas.openxmlformats.org/officeDocument/2006/relationships/image" Target="/media/imagee.png" Id="Redafc5a9bd47445d" /></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A0C91-3113-40AC-9BF2-EF14768DB4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 Wales Police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Connick,Thomas swp5917</dc:creator>
  <keywords/>
  <dc:description/>
  <lastModifiedBy>Thomas Connick (2318699)</lastModifiedBy>
  <revision>596</revision>
  <dcterms:created xsi:type="dcterms:W3CDTF">2024-10-27T15:43:00.0000000Z</dcterms:created>
  <dcterms:modified xsi:type="dcterms:W3CDTF">2024-11-01T13:44:37.1859811Z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2024-10-27T15:44:43Z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5a0993e6-fa75-463c-bd0c-acc353db164d</vt:lpwstr>
  </property>
  <property fmtid="{D5CDD505-2E9C-101B-9397-08002B2CF9AE}" pid="8" name="MSIP_Label_66cf8fe5-b7b7-4df7-b38d-1c61ac2f6639_ContentBits">
    <vt:lpwstr>0</vt:lpwstr>
  </property>
</Properties>
</file>