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1F64E" w14:textId="77777777" w:rsidR="00D91F8E" w:rsidRDefault="00D91F8E" w:rsidP="00F87770">
      <w:pPr>
        <w:rPr>
          <w:b/>
          <w:bCs/>
          <w:sz w:val="40"/>
          <w:szCs w:val="36"/>
        </w:rPr>
      </w:pPr>
    </w:p>
    <w:p w14:paraId="08A7C96D" w14:textId="77777777" w:rsidR="00D91F8E" w:rsidRDefault="00D91F8E" w:rsidP="00D91F8E">
      <w:pPr>
        <w:jc w:val="center"/>
        <w:rPr>
          <w:b/>
          <w:bCs/>
          <w:sz w:val="40"/>
          <w:szCs w:val="36"/>
        </w:rPr>
      </w:pPr>
    </w:p>
    <w:p w14:paraId="4287BC89" w14:textId="77777777" w:rsidR="00F87770" w:rsidRDefault="00F87770" w:rsidP="00D91F8E">
      <w:pPr>
        <w:jc w:val="center"/>
        <w:rPr>
          <w:b/>
          <w:bCs/>
          <w:sz w:val="40"/>
          <w:szCs w:val="40"/>
        </w:rPr>
      </w:pPr>
      <w:r>
        <w:rPr>
          <w:b/>
          <w:bCs/>
          <w:sz w:val="40"/>
          <w:szCs w:val="40"/>
        </w:rPr>
        <w:t xml:space="preserve"> </w:t>
      </w:r>
    </w:p>
    <w:p w14:paraId="7853A349" w14:textId="6C58A49D" w:rsidR="005D0E58" w:rsidRPr="00C210C8" w:rsidRDefault="00200DD0" w:rsidP="00D91F8E">
      <w:pPr>
        <w:jc w:val="center"/>
        <w:rPr>
          <w:b/>
          <w:bCs/>
          <w:sz w:val="40"/>
          <w:szCs w:val="40"/>
        </w:rPr>
      </w:pPr>
      <w:r w:rsidRPr="00C210C8">
        <w:rPr>
          <w:b/>
          <w:bCs/>
          <w:sz w:val="40"/>
          <w:szCs w:val="40"/>
        </w:rPr>
        <w:t>Module Name: Understanding and Engaging Stakeholders</w:t>
      </w:r>
    </w:p>
    <w:p w14:paraId="725DA56C" w14:textId="1B887225" w:rsidR="00D91F8E" w:rsidRDefault="00200DD0" w:rsidP="00D91F8E">
      <w:pPr>
        <w:jc w:val="center"/>
        <w:rPr>
          <w:b/>
          <w:bCs/>
          <w:sz w:val="40"/>
          <w:szCs w:val="40"/>
        </w:rPr>
      </w:pPr>
      <w:r w:rsidRPr="00C210C8">
        <w:rPr>
          <w:b/>
          <w:bCs/>
          <w:sz w:val="40"/>
          <w:szCs w:val="40"/>
        </w:rPr>
        <w:t>Module Code: LCLM5001</w:t>
      </w:r>
    </w:p>
    <w:p w14:paraId="433783F0" w14:textId="5F02B9C3" w:rsidR="00563794" w:rsidRPr="00C210C8" w:rsidRDefault="00485826" w:rsidP="00D91F8E">
      <w:pPr>
        <w:jc w:val="center"/>
        <w:rPr>
          <w:b/>
          <w:bCs/>
          <w:sz w:val="40"/>
          <w:szCs w:val="40"/>
        </w:rPr>
      </w:pPr>
      <w:r>
        <w:rPr>
          <w:b/>
          <w:bCs/>
          <w:sz w:val="40"/>
          <w:szCs w:val="40"/>
        </w:rPr>
        <w:t>Lecturer</w:t>
      </w:r>
      <w:r w:rsidR="00563794">
        <w:rPr>
          <w:b/>
          <w:bCs/>
          <w:sz w:val="40"/>
          <w:szCs w:val="40"/>
        </w:rPr>
        <w:t xml:space="preserve"> Name: </w:t>
      </w:r>
      <w:r w:rsidR="00B9795A">
        <w:rPr>
          <w:b/>
          <w:bCs/>
          <w:sz w:val="40"/>
          <w:szCs w:val="40"/>
        </w:rPr>
        <w:t>Nadeem Mirza</w:t>
      </w:r>
    </w:p>
    <w:p w14:paraId="2F045B00" w14:textId="48E79781" w:rsidR="005D0E58" w:rsidRPr="00C210C8" w:rsidRDefault="00200DD0" w:rsidP="00D91F8E">
      <w:pPr>
        <w:jc w:val="center"/>
        <w:rPr>
          <w:b/>
          <w:bCs/>
          <w:sz w:val="40"/>
          <w:szCs w:val="40"/>
        </w:rPr>
      </w:pPr>
      <w:r w:rsidRPr="00C210C8">
        <w:rPr>
          <w:b/>
          <w:bCs/>
          <w:sz w:val="40"/>
          <w:szCs w:val="40"/>
        </w:rPr>
        <w:t>Student Name:</w:t>
      </w:r>
      <w:r w:rsidR="00C210C8" w:rsidRPr="00C210C8">
        <w:rPr>
          <w:b/>
          <w:bCs/>
          <w:sz w:val="40"/>
          <w:szCs w:val="40"/>
        </w:rPr>
        <w:t xml:space="preserve"> </w:t>
      </w:r>
      <w:r w:rsidR="00C210C8">
        <w:rPr>
          <w:b/>
          <w:bCs/>
          <w:sz w:val="40"/>
          <w:szCs w:val="40"/>
        </w:rPr>
        <w:t xml:space="preserve">Nicoleta </w:t>
      </w:r>
      <w:proofErr w:type="spellStart"/>
      <w:r w:rsidR="00C210C8">
        <w:rPr>
          <w:b/>
          <w:bCs/>
          <w:sz w:val="40"/>
          <w:szCs w:val="40"/>
        </w:rPr>
        <w:t>Amihaiesei</w:t>
      </w:r>
      <w:proofErr w:type="spellEnd"/>
    </w:p>
    <w:p w14:paraId="66363F05" w14:textId="4E1AB352" w:rsidR="00D91F8E" w:rsidRDefault="00200DD0" w:rsidP="00D91F8E">
      <w:pPr>
        <w:jc w:val="center"/>
        <w:rPr>
          <w:sz w:val="40"/>
          <w:szCs w:val="36"/>
        </w:rPr>
      </w:pPr>
      <w:r w:rsidRPr="00C210C8">
        <w:rPr>
          <w:b/>
          <w:bCs/>
          <w:sz w:val="40"/>
          <w:szCs w:val="40"/>
        </w:rPr>
        <w:t>Student ID:</w:t>
      </w:r>
      <w:r w:rsidRPr="00D91F8E">
        <w:rPr>
          <w:sz w:val="40"/>
          <w:szCs w:val="36"/>
        </w:rPr>
        <w:t xml:space="preserve"> </w:t>
      </w:r>
      <w:r w:rsidR="00563794" w:rsidRPr="00BB059E">
        <w:rPr>
          <w:b/>
          <w:bCs/>
          <w:sz w:val="40"/>
          <w:szCs w:val="36"/>
        </w:rPr>
        <w:t>2414345</w:t>
      </w:r>
    </w:p>
    <w:p w14:paraId="45EC1C68" w14:textId="77777777" w:rsidR="00D91F8E" w:rsidRDefault="00D91F8E">
      <w:pPr>
        <w:spacing w:line="276" w:lineRule="auto"/>
        <w:jc w:val="left"/>
        <w:rPr>
          <w:sz w:val="40"/>
          <w:szCs w:val="36"/>
        </w:rPr>
      </w:pPr>
      <w:r>
        <w:rPr>
          <w:sz w:val="40"/>
          <w:szCs w:val="36"/>
        </w:rPr>
        <w:br w:type="page"/>
      </w:r>
    </w:p>
    <w:sdt>
      <w:sdtPr>
        <w:rPr>
          <w:rFonts w:ascii="Times New Roman" w:eastAsia="Arial" w:hAnsi="Times New Roman" w:cs="Arial"/>
          <w:color w:val="auto"/>
          <w:sz w:val="24"/>
          <w:szCs w:val="22"/>
          <w:lang w:val="en-GB" w:eastAsia="en-IN"/>
        </w:rPr>
        <w:id w:val="565537461"/>
        <w:docPartObj>
          <w:docPartGallery w:val="Table of Contents"/>
          <w:docPartUnique/>
        </w:docPartObj>
      </w:sdtPr>
      <w:sdtEndPr>
        <w:rPr>
          <w:b/>
          <w:bCs/>
          <w:noProof/>
        </w:rPr>
      </w:sdtEndPr>
      <w:sdtContent>
        <w:p w14:paraId="77288861" w14:textId="0AFC6C7E" w:rsidR="00D91F8E" w:rsidRPr="00ED4C67" w:rsidRDefault="00D91F8E" w:rsidP="00D91F8E">
          <w:pPr>
            <w:pStyle w:val="TOCHeading"/>
            <w:jc w:val="center"/>
            <w:rPr>
              <w:rFonts w:ascii="Times New Roman" w:hAnsi="Times New Roman" w:cs="Times New Roman"/>
              <w:b/>
              <w:bCs/>
              <w:color w:val="auto"/>
            </w:rPr>
          </w:pPr>
          <w:r w:rsidRPr="00ED4C67">
            <w:rPr>
              <w:rFonts w:ascii="Times New Roman" w:hAnsi="Times New Roman" w:cs="Times New Roman"/>
              <w:b/>
              <w:bCs/>
              <w:color w:val="auto"/>
            </w:rPr>
            <w:t>Table of Contents</w:t>
          </w:r>
        </w:p>
        <w:p w14:paraId="01928BAD" w14:textId="5BE205DF" w:rsidR="00ED4C67" w:rsidRDefault="00D91F8E">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r>
            <w:fldChar w:fldCharType="begin"/>
          </w:r>
          <w:r>
            <w:instrText xml:space="preserve"> TOC \o "1-3" \h \z \u </w:instrText>
          </w:r>
          <w:r>
            <w:fldChar w:fldCharType="separate"/>
          </w:r>
          <w:hyperlink w:anchor="_Toc215228294" w:history="1">
            <w:r w:rsidR="00ED4C67" w:rsidRPr="00E8713E">
              <w:rPr>
                <w:rStyle w:val="Hyperlink"/>
                <w:noProof/>
                <w:lang w:eastAsia="en-US"/>
              </w:rPr>
              <w:t>Introduction</w:t>
            </w:r>
            <w:r w:rsidR="00ED4C67">
              <w:rPr>
                <w:noProof/>
                <w:webHidden/>
              </w:rPr>
              <w:tab/>
            </w:r>
            <w:r w:rsidR="00ED4C67">
              <w:rPr>
                <w:noProof/>
                <w:webHidden/>
              </w:rPr>
              <w:fldChar w:fldCharType="begin"/>
            </w:r>
            <w:r w:rsidR="00ED4C67">
              <w:rPr>
                <w:noProof/>
                <w:webHidden/>
              </w:rPr>
              <w:instrText xml:space="preserve"> PAGEREF _Toc215228294 \h </w:instrText>
            </w:r>
            <w:r w:rsidR="00ED4C67">
              <w:rPr>
                <w:noProof/>
                <w:webHidden/>
              </w:rPr>
            </w:r>
            <w:r w:rsidR="00ED4C67">
              <w:rPr>
                <w:noProof/>
                <w:webHidden/>
              </w:rPr>
              <w:fldChar w:fldCharType="separate"/>
            </w:r>
            <w:r w:rsidR="00ED4C67">
              <w:rPr>
                <w:noProof/>
                <w:webHidden/>
              </w:rPr>
              <w:t>3</w:t>
            </w:r>
            <w:r w:rsidR="00ED4C67">
              <w:rPr>
                <w:noProof/>
                <w:webHidden/>
              </w:rPr>
              <w:fldChar w:fldCharType="end"/>
            </w:r>
          </w:hyperlink>
        </w:p>
        <w:p w14:paraId="6E0510DC" w14:textId="16C237CB" w:rsidR="00ED4C67" w:rsidRDefault="00ED4C67">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295" w:history="1">
            <w:r w:rsidRPr="00E8713E">
              <w:rPr>
                <w:rStyle w:val="Hyperlink"/>
                <w:noProof/>
              </w:rPr>
              <w:t>Application of a strategic planning tool such as SWOT</w:t>
            </w:r>
            <w:r>
              <w:rPr>
                <w:noProof/>
                <w:webHidden/>
              </w:rPr>
              <w:tab/>
            </w:r>
            <w:r>
              <w:rPr>
                <w:noProof/>
                <w:webHidden/>
              </w:rPr>
              <w:fldChar w:fldCharType="begin"/>
            </w:r>
            <w:r>
              <w:rPr>
                <w:noProof/>
                <w:webHidden/>
              </w:rPr>
              <w:instrText xml:space="preserve"> PAGEREF _Toc215228295 \h </w:instrText>
            </w:r>
            <w:r>
              <w:rPr>
                <w:noProof/>
                <w:webHidden/>
              </w:rPr>
            </w:r>
            <w:r>
              <w:rPr>
                <w:noProof/>
                <w:webHidden/>
              </w:rPr>
              <w:fldChar w:fldCharType="separate"/>
            </w:r>
            <w:r>
              <w:rPr>
                <w:noProof/>
                <w:webHidden/>
              </w:rPr>
              <w:t>4</w:t>
            </w:r>
            <w:r>
              <w:rPr>
                <w:noProof/>
                <w:webHidden/>
              </w:rPr>
              <w:fldChar w:fldCharType="end"/>
            </w:r>
          </w:hyperlink>
        </w:p>
        <w:p w14:paraId="5364BDC9" w14:textId="2A18B264" w:rsidR="00ED4C67" w:rsidRDefault="00ED4C67">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296" w:history="1">
            <w:r w:rsidRPr="00E8713E">
              <w:rPr>
                <w:rStyle w:val="Hyperlink"/>
                <w:noProof/>
              </w:rPr>
              <w:t>SMART Objectives</w:t>
            </w:r>
            <w:r>
              <w:rPr>
                <w:noProof/>
                <w:webHidden/>
              </w:rPr>
              <w:tab/>
            </w:r>
            <w:r>
              <w:rPr>
                <w:noProof/>
                <w:webHidden/>
              </w:rPr>
              <w:fldChar w:fldCharType="begin"/>
            </w:r>
            <w:r>
              <w:rPr>
                <w:noProof/>
                <w:webHidden/>
              </w:rPr>
              <w:instrText xml:space="preserve"> PAGEREF _Toc215228296 \h </w:instrText>
            </w:r>
            <w:r>
              <w:rPr>
                <w:noProof/>
                <w:webHidden/>
              </w:rPr>
            </w:r>
            <w:r>
              <w:rPr>
                <w:noProof/>
                <w:webHidden/>
              </w:rPr>
              <w:fldChar w:fldCharType="separate"/>
            </w:r>
            <w:r>
              <w:rPr>
                <w:noProof/>
                <w:webHidden/>
              </w:rPr>
              <w:t>4</w:t>
            </w:r>
            <w:r>
              <w:rPr>
                <w:noProof/>
                <w:webHidden/>
              </w:rPr>
              <w:fldChar w:fldCharType="end"/>
            </w:r>
          </w:hyperlink>
        </w:p>
        <w:p w14:paraId="5AD1A2C2" w14:textId="28D6906E" w:rsidR="00ED4C67" w:rsidRDefault="00ED4C67">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297" w:history="1">
            <w:r w:rsidRPr="00E8713E">
              <w:rPr>
                <w:rStyle w:val="Hyperlink"/>
                <w:noProof/>
              </w:rPr>
              <w:t>SWOT analysis</w:t>
            </w:r>
            <w:r>
              <w:rPr>
                <w:noProof/>
                <w:webHidden/>
              </w:rPr>
              <w:tab/>
            </w:r>
            <w:r>
              <w:rPr>
                <w:noProof/>
                <w:webHidden/>
              </w:rPr>
              <w:fldChar w:fldCharType="begin"/>
            </w:r>
            <w:r>
              <w:rPr>
                <w:noProof/>
                <w:webHidden/>
              </w:rPr>
              <w:instrText xml:space="preserve"> PAGEREF _Toc215228297 \h </w:instrText>
            </w:r>
            <w:r>
              <w:rPr>
                <w:noProof/>
                <w:webHidden/>
              </w:rPr>
            </w:r>
            <w:r>
              <w:rPr>
                <w:noProof/>
                <w:webHidden/>
              </w:rPr>
              <w:fldChar w:fldCharType="separate"/>
            </w:r>
            <w:r>
              <w:rPr>
                <w:noProof/>
                <w:webHidden/>
              </w:rPr>
              <w:t>4</w:t>
            </w:r>
            <w:r>
              <w:rPr>
                <w:noProof/>
                <w:webHidden/>
              </w:rPr>
              <w:fldChar w:fldCharType="end"/>
            </w:r>
          </w:hyperlink>
        </w:p>
        <w:p w14:paraId="375DC50B" w14:textId="3538FDAD" w:rsidR="00ED4C67" w:rsidRDefault="00ED4C67">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298" w:history="1">
            <w:r w:rsidRPr="00E8713E">
              <w:rPr>
                <w:rStyle w:val="Hyperlink"/>
                <w:noProof/>
              </w:rPr>
              <w:t>Key internal and external stakeholders involved in the project</w:t>
            </w:r>
            <w:r>
              <w:rPr>
                <w:noProof/>
                <w:webHidden/>
              </w:rPr>
              <w:tab/>
            </w:r>
            <w:r>
              <w:rPr>
                <w:noProof/>
                <w:webHidden/>
              </w:rPr>
              <w:fldChar w:fldCharType="begin"/>
            </w:r>
            <w:r>
              <w:rPr>
                <w:noProof/>
                <w:webHidden/>
              </w:rPr>
              <w:instrText xml:space="preserve"> PAGEREF _Toc215228298 \h </w:instrText>
            </w:r>
            <w:r>
              <w:rPr>
                <w:noProof/>
                <w:webHidden/>
              </w:rPr>
            </w:r>
            <w:r>
              <w:rPr>
                <w:noProof/>
                <w:webHidden/>
              </w:rPr>
              <w:fldChar w:fldCharType="separate"/>
            </w:r>
            <w:r>
              <w:rPr>
                <w:noProof/>
                <w:webHidden/>
              </w:rPr>
              <w:t>6</w:t>
            </w:r>
            <w:r>
              <w:rPr>
                <w:noProof/>
                <w:webHidden/>
              </w:rPr>
              <w:fldChar w:fldCharType="end"/>
            </w:r>
          </w:hyperlink>
        </w:p>
        <w:p w14:paraId="235D054C" w14:textId="5742FA77" w:rsidR="00ED4C67" w:rsidRDefault="00ED4C67">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299" w:history="1">
            <w:r w:rsidRPr="00E8713E">
              <w:rPr>
                <w:rStyle w:val="Hyperlink"/>
                <w:noProof/>
              </w:rPr>
              <w:t>Roles and responsibilities of the key stakeholders and the benefits they bring, and the challenges they may face</w:t>
            </w:r>
            <w:r>
              <w:rPr>
                <w:noProof/>
                <w:webHidden/>
              </w:rPr>
              <w:tab/>
            </w:r>
            <w:r>
              <w:rPr>
                <w:noProof/>
                <w:webHidden/>
              </w:rPr>
              <w:fldChar w:fldCharType="begin"/>
            </w:r>
            <w:r>
              <w:rPr>
                <w:noProof/>
                <w:webHidden/>
              </w:rPr>
              <w:instrText xml:space="preserve"> PAGEREF _Toc215228299 \h </w:instrText>
            </w:r>
            <w:r>
              <w:rPr>
                <w:noProof/>
                <w:webHidden/>
              </w:rPr>
            </w:r>
            <w:r>
              <w:rPr>
                <w:noProof/>
                <w:webHidden/>
              </w:rPr>
              <w:fldChar w:fldCharType="separate"/>
            </w:r>
            <w:r>
              <w:rPr>
                <w:noProof/>
                <w:webHidden/>
              </w:rPr>
              <w:t>8</w:t>
            </w:r>
            <w:r>
              <w:rPr>
                <w:noProof/>
                <w:webHidden/>
              </w:rPr>
              <w:fldChar w:fldCharType="end"/>
            </w:r>
          </w:hyperlink>
        </w:p>
        <w:p w14:paraId="42A10755" w14:textId="002937C6" w:rsidR="00ED4C67" w:rsidRDefault="00ED4C67">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0" w:history="1">
            <w:r w:rsidRPr="00E8713E">
              <w:rPr>
                <w:rStyle w:val="Hyperlink"/>
                <w:noProof/>
              </w:rPr>
              <w:t>Application of a range of frameworks</w:t>
            </w:r>
            <w:r>
              <w:rPr>
                <w:noProof/>
                <w:webHidden/>
              </w:rPr>
              <w:tab/>
            </w:r>
            <w:r>
              <w:rPr>
                <w:noProof/>
                <w:webHidden/>
              </w:rPr>
              <w:fldChar w:fldCharType="begin"/>
            </w:r>
            <w:r>
              <w:rPr>
                <w:noProof/>
                <w:webHidden/>
              </w:rPr>
              <w:instrText xml:space="preserve"> PAGEREF _Toc215228300 \h </w:instrText>
            </w:r>
            <w:r>
              <w:rPr>
                <w:noProof/>
                <w:webHidden/>
              </w:rPr>
            </w:r>
            <w:r>
              <w:rPr>
                <w:noProof/>
                <w:webHidden/>
              </w:rPr>
              <w:fldChar w:fldCharType="separate"/>
            </w:r>
            <w:r>
              <w:rPr>
                <w:noProof/>
                <w:webHidden/>
              </w:rPr>
              <w:t>10</w:t>
            </w:r>
            <w:r>
              <w:rPr>
                <w:noProof/>
                <w:webHidden/>
              </w:rPr>
              <w:fldChar w:fldCharType="end"/>
            </w:r>
          </w:hyperlink>
        </w:p>
        <w:p w14:paraId="36A30FBC" w14:textId="5B69AFC1" w:rsidR="00ED4C67" w:rsidRDefault="00ED4C67">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1" w:history="1">
            <w:r w:rsidRPr="00E8713E">
              <w:rPr>
                <w:rStyle w:val="Hyperlink"/>
                <w:noProof/>
              </w:rPr>
              <w:t>Stakeholder's matrix</w:t>
            </w:r>
            <w:r>
              <w:rPr>
                <w:noProof/>
                <w:webHidden/>
              </w:rPr>
              <w:tab/>
            </w:r>
            <w:r>
              <w:rPr>
                <w:noProof/>
                <w:webHidden/>
              </w:rPr>
              <w:fldChar w:fldCharType="begin"/>
            </w:r>
            <w:r>
              <w:rPr>
                <w:noProof/>
                <w:webHidden/>
              </w:rPr>
              <w:instrText xml:space="preserve"> PAGEREF _Toc215228301 \h </w:instrText>
            </w:r>
            <w:r>
              <w:rPr>
                <w:noProof/>
                <w:webHidden/>
              </w:rPr>
            </w:r>
            <w:r>
              <w:rPr>
                <w:noProof/>
                <w:webHidden/>
              </w:rPr>
              <w:fldChar w:fldCharType="separate"/>
            </w:r>
            <w:r>
              <w:rPr>
                <w:noProof/>
                <w:webHidden/>
              </w:rPr>
              <w:t>10</w:t>
            </w:r>
            <w:r>
              <w:rPr>
                <w:noProof/>
                <w:webHidden/>
              </w:rPr>
              <w:fldChar w:fldCharType="end"/>
            </w:r>
          </w:hyperlink>
        </w:p>
        <w:p w14:paraId="289F808E" w14:textId="0B8CA603" w:rsidR="00ED4C67" w:rsidRDefault="00ED4C67">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2" w:history="1">
            <w:r w:rsidRPr="00E8713E">
              <w:rPr>
                <w:rStyle w:val="Hyperlink"/>
                <w:noProof/>
              </w:rPr>
              <w:t>Engagement plan</w:t>
            </w:r>
            <w:r>
              <w:rPr>
                <w:noProof/>
                <w:webHidden/>
              </w:rPr>
              <w:tab/>
            </w:r>
            <w:r>
              <w:rPr>
                <w:noProof/>
                <w:webHidden/>
              </w:rPr>
              <w:fldChar w:fldCharType="begin"/>
            </w:r>
            <w:r>
              <w:rPr>
                <w:noProof/>
                <w:webHidden/>
              </w:rPr>
              <w:instrText xml:space="preserve"> PAGEREF _Toc215228302 \h </w:instrText>
            </w:r>
            <w:r>
              <w:rPr>
                <w:noProof/>
                <w:webHidden/>
              </w:rPr>
            </w:r>
            <w:r>
              <w:rPr>
                <w:noProof/>
                <w:webHidden/>
              </w:rPr>
              <w:fldChar w:fldCharType="separate"/>
            </w:r>
            <w:r>
              <w:rPr>
                <w:noProof/>
                <w:webHidden/>
              </w:rPr>
              <w:t>10</w:t>
            </w:r>
            <w:r>
              <w:rPr>
                <w:noProof/>
                <w:webHidden/>
              </w:rPr>
              <w:fldChar w:fldCharType="end"/>
            </w:r>
          </w:hyperlink>
        </w:p>
        <w:p w14:paraId="0A139896" w14:textId="253ED3B4" w:rsidR="00ED4C67" w:rsidRDefault="00ED4C67">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3" w:history="1">
            <w:r w:rsidRPr="00E8713E">
              <w:rPr>
                <w:rStyle w:val="Hyperlink"/>
                <w:noProof/>
              </w:rPr>
              <w:t>Communication Plan</w:t>
            </w:r>
            <w:r>
              <w:rPr>
                <w:noProof/>
                <w:webHidden/>
              </w:rPr>
              <w:tab/>
            </w:r>
            <w:r>
              <w:rPr>
                <w:noProof/>
                <w:webHidden/>
              </w:rPr>
              <w:fldChar w:fldCharType="begin"/>
            </w:r>
            <w:r>
              <w:rPr>
                <w:noProof/>
                <w:webHidden/>
              </w:rPr>
              <w:instrText xml:space="preserve"> PAGEREF _Toc215228303 \h </w:instrText>
            </w:r>
            <w:r>
              <w:rPr>
                <w:noProof/>
                <w:webHidden/>
              </w:rPr>
            </w:r>
            <w:r>
              <w:rPr>
                <w:noProof/>
                <w:webHidden/>
              </w:rPr>
              <w:fldChar w:fldCharType="separate"/>
            </w:r>
            <w:r>
              <w:rPr>
                <w:noProof/>
                <w:webHidden/>
              </w:rPr>
              <w:t>11</w:t>
            </w:r>
            <w:r>
              <w:rPr>
                <w:noProof/>
                <w:webHidden/>
              </w:rPr>
              <w:fldChar w:fldCharType="end"/>
            </w:r>
          </w:hyperlink>
        </w:p>
        <w:p w14:paraId="2CD17388" w14:textId="6CB1056C" w:rsidR="00ED4C67" w:rsidRDefault="00ED4C67">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4" w:history="1">
            <w:r w:rsidRPr="00E8713E">
              <w:rPr>
                <w:rStyle w:val="Hyperlink"/>
                <w:noProof/>
              </w:rPr>
              <w:t>RACI matrix</w:t>
            </w:r>
            <w:r>
              <w:rPr>
                <w:noProof/>
                <w:webHidden/>
              </w:rPr>
              <w:tab/>
            </w:r>
            <w:r>
              <w:rPr>
                <w:noProof/>
                <w:webHidden/>
              </w:rPr>
              <w:fldChar w:fldCharType="begin"/>
            </w:r>
            <w:r>
              <w:rPr>
                <w:noProof/>
                <w:webHidden/>
              </w:rPr>
              <w:instrText xml:space="preserve"> PAGEREF _Toc215228304 \h </w:instrText>
            </w:r>
            <w:r>
              <w:rPr>
                <w:noProof/>
                <w:webHidden/>
              </w:rPr>
            </w:r>
            <w:r>
              <w:rPr>
                <w:noProof/>
                <w:webHidden/>
              </w:rPr>
              <w:fldChar w:fldCharType="separate"/>
            </w:r>
            <w:r>
              <w:rPr>
                <w:noProof/>
                <w:webHidden/>
              </w:rPr>
              <w:t>12</w:t>
            </w:r>
            <w:r>
              <w:rPr>
                <w:noProof/>
                <w:webHidden/>
              </w:rPr>
              <w:fldChar w:fldCharType="end"/>
            </w:r>
          </w:hyperlink>
        </w:p>
        <w:p w14:paraId="7A49F55B" w14:textId="08A54560" w:rsidR="00ED4C67" w:rsidRDefault="00ED4C67">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5" w:history="1">
            <w:r w:rsidRPr="00E8713E">
              <w:rPr>
                <w:rStyle w:val="Hyperlink"/>
                <w:noProof/>
              </w:rPr>
              <w:t>A critical explanation of stakeholder engagement and conflict resolution process with the application of the 4Cs model</w:t>
            </w:r>
            <w:r>
              <w:rPr>
                <w:noProof/>
                <w:webHidden/>
              </w:rPr>
              <w:tab/>
            </w:r>
            <w:r>
              <w:rPr>
                <w:noProof/>
                <w:webHidden/>
              </w:rPr>
              <w:fldChar w:fldCharType="begin"/>
            </w:r>
            <w:r>
              <w:rPr>
                <w:noProof/>
                <w:webHidden/>
              </w:rPr>
              <w:instrText xml:space="preserve"> PAGEREF _Toc215228305 \h </w:instrText>
            </w:r>
            <w:r>
              <w:rPr>
                <w:noProof/>
                <w:webHidden/>
              </w:rPr>
            </w:r>
            <w:r>
              <w:rPr>
                <w:noProof/>
                <w:webHidden/>
              </w:rPr>
              <w:fldChar w:fldCharType="separate"/>
            </w:r>
            <w:r>
              <w:rPr>
                <w:noProof/>
                <w:webHidden/>
              </w:rPr>
              <w:t>14</w:t>
            </w:r>
            <w:r>
              <w:rPr>
                <w:noProof/>
                <w:webHidden/>
              </w:rPr>
              <w:fldChar w:fldCharType="end"/>
            </w:r>
          </w:hyperlink>
        </w:p>
        <w:p w14:paraId="025692CF" w14:textId="40F5245C" w:rsidR="00ED4C67" w:rsidRDefault="00ED4C67">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6" w:history="1">
            <w:r w:rsidRPr="00E8713E">
              <w:rPr>
                <w:rStyle w:val="Hyperlink"/>
                <w:noProof/>
              </w:rPr>
              <w:t>Stakeholder management process</w:t>
            </w:r>
            <w:r>
              <w:rPr>
                <w:noProof/>
                <w:webHidden/>
              </w:rPr>
              <w:tab/>
            </w:r>
            <w:r>
              <w:rPr>
                <w:noProof/>
                <w:webHidden/>
              </w:rPr>
              <w:fldChar w:fldCharType="begin"/>
            </w:r>
            <w:r>
              <w:rPr>
                <w:noProof/>
                <w:webHidden/>
              </w:rPr>
              <w:instrText xml:space="preserve"> PAGEREF _Toc215228306 \h </w:instrText>
            </w:r>
            <w:r>
              <w:rPr>
                <w:noProof/>
                <w:webHidden/>
              </w:rPr>
            </w:r>
            <w:r>
              <w:rPr>
                <w:noProof/>
                <w:webHidden/>
              </w:rPr>
              <w:fldChar w:fldCharType="separate"/>
            </w:r>
            <w:r>
              <w:rPr>
                <w:noProof/>
                <w:webHidden/>
              </w:rPr>
              <w:t>14</w:t>
            </w:r>
            <w:r>
              <w:rPr>
                <w:noProof/>
                <w:webHidden/>
              </w:rPr>
              <w:fldChar w:fldCharType="end"/>
            </w:r>
          </w:hyperlink>
        </w:p>
        <w:p w14:paraId="4E4AAE4B" w14:textId="40B2AF20" w:rsidR="00ED4C67" w:rsidRDefault="00ED4C67">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7" w:history="1">
            <w:r w:rsidRPr="00E8713E">
              <w:rPr>
                <w:rStyle w:val="Hyperlink"/>
                <w:noProof/>
              </w:rPr>
              <w:t>Application of the 4Cs model</w:t>
            </w:r>
            <w:r>
              <w:rPr>
                <w:noProof/>
                <w:webHidden/>
              </w:rPr>
              <w:tab/>
            </w:r>
            <w:r>
              <w:rPr>
                <w:noProof/>
                <w:webHidden/>
              </w:rPr>
              <w:fldChar w:fldCharType="begin"/>
            </w:r>
            <w:r>
              <w:rPr>
                <w:noProof/>
                <w:webHidden/>
              </w:rPr>
              <w:instrText xml:space="preserve"> PAGEREF _Toc215228307 \h </w:instrText>
            </w:r>
            <w:r>
              <w:rPr>
                <w:noProof/>
                <w:webHidden/>
              </w:rPr>
            </w:r>
            <w:r>
              <w:rPr>
                <w:noProof/>
                <w:webHidden/>
              </w:rPr>
              <w:fldChar w:fldCharType="separate"/>
            </w:r>
            <w:r>
              <w:rPr>
                <w:noProof/>
                <w:webHidden/>
              </w:rPr>
              <w:t>14</w:t>
            </w:r>
            <w:r>
              <w:rPr>
                <w:noProof/>
                <w:webHidden/>
              </w:rPr>
              <w:fldChar w:fldCharType="end"/>
            </w:r>
          </w:hyperlink>
        </w:p>
        <w:p w14:paraId="220D5BB3" w14:textId="54454447" w:rsidR="00ED4C67" w:rsidRDefault="00ED4C67">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8" w:history="1">
            <w:r w:rsidRPr="00E8713E">
              <w:rPr>
                <w:rStyle w:val="Hyperlink"/>
                <w:noProof/>
                <w:lang w:eastAsia="en-US"/>
              </w:rPr>
              <w:t>Impacts of stakeholder engagement on business performance</w:t>
            </w:r>
            <w:r>
              <w:rPr>
                <w:noProof/>
                <w:webHidden/>
              </w:rPr>
              <w:tab/>
            </w:r>
            <w:r>
              <w:rPr>
                <w:noProof/>
                <w:webHidden/>
              </w:rPr>
              <w:fldChar w:fldCharType="begin"/>
            </w:r>
            <w:r>
              <w:rPr>
                <w:noProof/>
                <w:webHidden/>
              </w:rPr>
              <w:instrText xml:space="preserve"> PAGEREF _Toc215228308 \h </w:instrText>
            </w:r>
            <w:r>
              <w:rPr>
                <w:noProof/>
                <w:webHidden/>
              </w:rPr>
            </w:r>
            <w:r>
              <w:rPr>
                <w:noProof/>
                <w:webHidden/>
              </w:rPr>
              <w:fldChar w:fldCharType="separate"/>
            </w:r>
            <w:r>
              <w:rPr>
                <w:noProof/>
                <w:webHidden/>
              </w:rPr>
              <w:t>16</w:t>
            </w:r>
            <w:r>
              <w:rPr>
                <w:noProof/>
                <w:webHidden/>
              </w:rPr>
              <w:fldChar w:fldCharType="end"/>
            </w:r>
          </w:hyperlink>
        </w:p>
        <w:p w14:paraId="7583B472" w14:textId="7902C352" w:rsidR="00ED4C67" w:rsidRDefault="00ED4C67">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09" w:history="1">
            <w:r w:rsidRPr="00E8713E">
              <w:rPr>
                <w:rStyle w:val="Hyperlink"/>
                <w:noProof/>
                <w:lang w:eastAsia="en-US"/>
              </w:rPr>
              <w:t>Recommendations</w:t>
            </w:r>
            <w:r>
              <w:rPr>
                <w:noProof/>
                <w:webHidden/>
              </w:rPr>
              <w:tab/>
            </w:r>
            <w:r>
              <w:rPr>
                <w:noProof/>
                <w:webHidden/>
              </w:rPr>
              <w:fldChar w:fldCharType="begin"/>
            </w:r>
            <w:r>
              <w:rPr>
                <w:noProof/>
                <w:webHidden/>
              </w:rPr>
              <w:instrText xml:space="preserve"> PAGEREF _Toc215228309 \h </w:instrText>
            </w:r>
            <w:r>
              <w:rPr>
                <w:noProof/>
                <w:webHidden/>
              </w:rPr>
            </w:r>
            <w:r>
              <w:rPr>
                <w:noProof/>
                <w:webHidden/>
              </w:rPr>
              <w:fldChar w:fldCharType="separate"/>
            </w:r>
            <w:r>
              <w:rPr>
                <w:noProof/>
                <w:webHidden/>
              </w:rPr>
              <w:t>17</w:t>
            </w:r>
            <w:r>
              <w:rPr>
                <w:noProof/>
                <w:webHidden/>
              </w:rPr>
              <w:fldChar w:fldCharType="end"/>
            </w:r>
          </w:hyperlink>
        </w:p>
        <w:p w14:paraId="58AE721F" w14:textId="3F492599" w:rsidR="00ED4C67" w:rsidRDefault="00ED4C67">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10" w:history="1">
            <w:r w:rsidRPr="00E8713E">
              <w:rPr>
                <w:rStyle w:val="Hyperlink"/>
                <w:noProof/>
              </w:rPr>
              <w:t>Conclusion</w:t>
            </w:r>
            <w:r>
              <w:rPr>
                <w:noProof/>
                <w:webHidden/>
              </w:rPr>
              <w:tab/>
            </w:r>
            <w:r>
              <w:rPr>
                <w:noProof/>
                <w:webHidden/>
              </w:rPr>
              <w:fldChar w:fldCharType="begin"/>
            </w:r>
            <w:r>
              <w:rPr>
                <w:noProof/>
                <w:webHidden/>
              </w:rPr>
              <w:instrText xml:space="preserve"> PAGEREF _Toc215228310 \h </w:instrText>
            </w:r>
            <w:r>
              <w:rPr>
                <w:noProof/>
                <w:webHidden/>
              </w:rPr>
            </w:r>
            <w:r>
              <w:rPr>
                <w:noProof/>
                <w:webHidden/>
              </w:rPr>
              <w:fldChar w:fldCharType="separate"/>
            </w:r>
            <w:r>
              <w:rPr>
                <w:noProof/>
                <w:webHidden/>
              </w:rPr>
              <w:t>19</w:t>
            </w:r>
            <w:r>
              <w:rPr>
                <w:noProof/>
                <w:webHidden/>
              </w:rPr>
              <w:fldChar w:fldCharType="end"/>
            </w:r>
          </w:hyperlink>
        </w:p>
        <w:p w14:paraId="375D0114" w14:textId="121A9C46" w:rsidR="00ED4C67" w:rsidRDefault="00ED4C67">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215228311" w:history="1">
            <w:r w:rsidRPr="00E8713E">
              <w:rPr>
                <w:rStyle w:val="Hyperlink"/>
                <w:noProof/>
              </w:rPr>
              <w:t>References</w:t>
            </w:r>
            <w:r>
              <w:rPr>
                <w:noProof/>
                <w:webHidden/>
              </w:rPr>
              <w:tab/>
            </w:r>
            <w:r>
              <w:rPr>
                <w:noProof/>
                <w:webHidden/>
              </w:rPr>
              <w:fldChar w:fldCharType="begin"/>
            </w:r>
            <w:r>
              <w:rPr>
                <w:noProof/>
                <w:webHidden/>
              </w:rPr>
              <w:instrText xml:space="preserve"> PAGEREF _Toc215228311 \h </w:instrText>
            </w:r>
            <w:r>
              <w:rPr>
                <w:noProof/>
                <w:webHidden/>
              </w:rPr>
            </w:r>
            <w:r>
              <w:rPr>
                <w:noProof/>
                <w:webHidden/>
              </w:rPr>
              <w:fldChar w:fldCharType="separate"/>
            </w:r>
            <w:r>
              <w:rPr>
                <w:noProof/>
                <w:webHidden/>
              </w:rPr>
              <w:t>20</w:t>
            </w:r>
            <w:r>
              <w:rPr>
                <w:noProof/>
                <w:webHidden/>
              </w:rPr>
              <w:fldChar w:fldCharType="end"/>
            </w:r>
          </w:hyperlink>
        </w:p>
        <w:p w14:paraId="6904F722" w14:textId="05FF32BD" w:rsidR="00D91F8E" w:rsidRDefault="00D91F8E">
          <w:r>
            <w:rPr>
              <w:b/>
              <w:bCs/>
              <w:noProof/>
            </w:rPr>
            <w:fldChar w:fldCharType="end"/>
          </w:r>
        </w:p>
      </w:sdtContent>
    </w:sdt>
    <w:p w14:paraId="3230D84E" w14:textId="77777777" w:rsidR="00ED4C67" w:rsidRDefault="00ED4C67">
      <w:pPr>
        <w:spacing w:line="276" w:lineRule="auto"/>
        <w:jc w:val="left"/>
      </w:pPr>
      <w:r>
        <w:br w:type="page"/>
      </w:r>
    </w:p>
    <w:p w14:paraId="52A36BB3" w14:textId="77777777" w:rsidR="00ED4C67" w:rsidRPr="00ED4C67" w:rsidRDefault="00ED4C67" w:rsidP="00ED4C67">
      <w:pPr>
        <w:pStyle w:val="Heading1"/>
        <w:rPr>
          <w:lang w:eastAsia="en-US"/>
        </w:rPr>
      </w:pPr>
      <w:bookmarkStart w:id="0" w:name="_6sqe31rw4wlh" w:colFirst="0" w:colLast="0"/>
      <w:bookmarkStart w:id="1" w:name="_Toc215228294"/>
      <w:bookmarkEnd w:id="0"/>
      <w:r w:rsidRPr="00ED4C67">
        <w:rPr>
          <w:lang w:eastAsia="en-US"/>
        </w:rPr>
        <w:lastRenderedPageBreak/>
        <w:t>Introduction</w:t>
      </w:r>
      <w:bookmarkEnd w:id="1"/>
    </w:p>
    <w:p w14:paraId="62678678" w14:textId="77777777" w:rsidR="00ED4C67" w:rsidRPr="00ED4C67" w:rsidRDefault="00ED4C67" w:rsidP="00ED4C67">
      <w:pPr>
        <w:jc w:val="center"/>
        <w:rPr>
          <w:rFonts w:eastAsia="Times New Roman" w:cs="Times New Roman"/>
          <w:szCs w:val="24"/>
          <w:lang w:eastAsia="en-US"/>
        </w:rPr>
      </w:pPr>
      <w:r w:rsidRPr="00ED4C67">
        <w:rPr>
          <w:rFonts w:eastAsia="Times New Roman" w:cs="Times New Roman"/>
          <w:noProof/>
          <w:szCs w:val="24"/>
          <w:lang w:eastAsia="en-US"/>
        </w:rPr>
        <w:drawing>
          <wp:inline distT="114300" distB="114300" distL="114300" distR="114300" wp14:anchorId="7DA73E5E" wp14:editId="1410A844">
            <wp:extent cx="2773400" cy="71725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73400" cy="717259"/>
                    </a:xfrm>
                    <a:prstGeom prst="rect">
                      <a:avLst/>
                    </a:prstGeom>
                    <a:ln/>
                  </pic:spPr>
                </pic:pic>
              </a:graphicData>
            </a:graphic>
          </wp:inline>
        </w:drawing>
      </w:r>
    </w:p>
    <w:p w14:paraId="389E9EA2" w14:textId="77777777" w:rsidR="00ED4C67" w:rsidRPr="00ED4C67" w:rsidRDefault="00ED4C67" w:rsidP="00ED4C67">
      <w:pPr>
        <w:jc w:val="center"/>
        <w:rPr>
          <w:rFonts w:eastAsia="Times New Roman" w:cs="Times New Roman"/>
          <w:b/>
          <w:bCs/>
          <w:szCs w:val="24"/>
          <w:lang w:eastAsia="en-US"/>
        </w:rPr>
      </w:pPr>
      <w:r w:rsidRPr="00ED4C67">
        <w:rPr>
          <w:rFonts w:eastAsia="Times New Roman" w:cs="Times New Roman"/>
          <w:b/>
          <w:bCs/>
          <w:szCs w:val="24"/>
          <w:lang w:eastAsia="en-US"/>
        </w:rPr>
        <w:t>Figure: Brand logo of Sky Medical Technology</w:t>
      </w:r>
    </w:p>
    <w:p w14:paraId="38387C0D" w14:textId="77777777" w:rsidR="00ED4C67" w:rsidRPr="00ED4C67" w:rsidRDefault="00ED4C67" w:rsidP="00ED4C67">
      <w:pPr>
        <w:jc w:val="center"/>
        <w:rPr>
          <w:rFonts w:eastAsia="Times New Roman" w:cs="Times New Roman"/>
          <w:b/>
          <w:bCs/>
          <w:szCs w:val="24"/>
          <w:lang w:eastAsia="en-US"/>
        </w:rPr>
      </w:pPr>
      <w:r w:rsidRPr="00ED4C67">
        <w:rPr>
          <w:rFonts w:eastAsia="Times New Roman" w:cs="Times New Roman"/>
          <w:b/>
          <w:bCs/>
          <w:szCs w:val="24"/>
          <w:lang w:eastAsia="en-US"/>
        </w:rPr>
        <w:t xml:space="preserve">Source: </w:t>
      </w:r>
      <w:sdt>
        <w:sdtPr>
          <w:rPr>
            <w:rFonts w:eastAsia="Times New Roman" w:cs="Times New Roman"/>
            <w:b/>
            <w:bCs/>
            <w:szCs w:val="24"/>
            <w:lang w:eastAsia="en-US"/>
          </w:rPr>
          <w:id w:val="-1751656479"/>
          <w:citation/>
        </w:sdtPr>
        <w:sdtEndPr/>
        <w:sdtContent>
          <w:r w:rsidRPr="00ED4C67">
            <w:rPr>
              <w:rFonts w:eastAsia="Times New Roman" w:cs="Times New Roman"/>
              <w:b/>
              <w:bCs/>
              <w:szCs w:val="24"/>
              <w:lang w:eastAsia="en-US"/>
            </w:rPr>
            <w:fldChar w:fldCharType="begin"/>
          </w:r>
          <w:r w:rsidRPr="00ED4C67">
            <w:rPr>
              <w:rFonts w:eastAsia="Times New Roman" w:cs="Times New Roman"/>
              <w:b/>
              <w:bCs/>
              <w:szCs w:val="24"/>
              <w:lang w:eastAsia="en-US"/>
            </w:rPr>
            <w:instrText xml:space="preserve"> CITATION Sky25 \l 2057 </w:instrText>
          </w:r>
          <w:r w:rsidRPr="00ED4C67">
            <w:rPr>
              <w:rFonts w:eastAsia="Times New Roman" w:cs="Times New Roman"/>
              <w:b/>
              <w:bCs/>
              <w:szCs w:val="24"/>
              <w:lang w:eastAsia="en-US"/>
            </w:rPr>
            <w:fldChar w:fldCharType="separate"/>
          </w:r>
          <w:r w:rsidRPr="00ED4C67">
            <w:rPr>
              <w:rFonts w:eastAsia="Times New Roman" w:cs="Times New Roman"/>
              <w:noProof/>
              <w:szCs w:val="24"/>
              <w:lang w:eastAsia="en-US"/>
            </w:rPr>
            <w:t>(Skymedtech, 2025)</w:t>
          </w:r>
          <w:r w:rsidRPr="00ED4C67">
            <w:rPr>
              <w:rFonts w:eastAsia="Times New Roman" w:cs="Times New Roman"/>
              <w:b/>
              <w:bCs/>
              <w:szCs w:val="24"/>
              <w:lang w:eastAsia="en-US"/>
            </w:rPr>
            <w:fldChar w:fldCharType="end"/>
          </w:r>
        </w:sdtContent>
      </w:sdt>
    </w:p>
    <w:p w14:paraId="00000001" w14:textId="69FBD856" w:rsidR="001D7AAE" w:rsidRDefault="00ED4C67" w:rsidP="00ED4C67">
      <w:r w:rsidRPr="00ED4C67">
        <w:rPr>
          <w:rFonts w:eastAsia="Times New Roman" w:cs="Times New Roman"/>
          <w:szCs w:val="24"/>
          <w:lang w:eastAsia="en-US"/>
        </w:rPr>
        <w:t>The landscape of business management is turning out to be critical over time and the reason behind it is the emergence of new brands with innovative ideas (Feng and Ye, 2021). The UK healthcare market is not an exception, as it is filled with numerous successful organisations. Reports state that the revenue generated by this sector reached nearly £17.3 billion in 2022</w:t>
      </w:r>
      <w:sdt>
        <w:sdtPr>
          <w:rPr>
            <w:rFonts w:eastAsia="Times New Roman" w:cs="Times New Roman"/>
            <w:szCs w:val="24"/>
            <w:lang w:eastAsia="en-US"/>
          </w:rPr>
          <w:id w:val="-956719037"/>
          <w:citation/>
        </w:sdtPr>
        <w:sdtEndPr/>
        <w:sdtContent>
          <w:r w:rsidRPr="00ED4C67">
            <w:rPr>
              <w:rFonts w:eastAsia="Times New Roman" w:cs="Times New Roman"/>
              <w:szCs w:val="24"/>
              <w:lang w:eastAsia="en-US"/>
            </w:rPr>
            <w:fldChar w:fldCharType="begin"/>
          </w:r>
          <w:r w:rsidRPr="00ED4C67">
            <w:rPr>
              <w:rFonts w:eastAsia="Times New Roman" w:cs="Times New Roman"/>
              <w:szCs w:val="24"/>
              <w:lang w:eastAsia="en-US"/>
            </w:rPr>
            <w:instrText xml:space="preserve"> CITATION Sta22 \l 2057 </w:instrText>
          </w:r>
          <w:r w:rsidRPr="00ED4C67">
            <w:rPr>
              <w:rFonts w:eastAsia="Times New Roman" w:cs="Times New Roman"/>
              <w:szCs w:val="24"/>
              <w:lang w:eastAsia="en-US"/>
            </w:rPr>
            <w:fldChar w:fldCharType="separate"/>
          </w:r>
          <w:r w:rsidRPr="00ED4C67">
            <w:rPr>
              <w:rFonts w:eastAsia="Times New Roman" w:cs="Times New Roman"/>
              <w:noProof/>
              <w:szCs w:val="24"/>
              <w:lang w:eastAsia="en-US"/>
            </w:rPr>
            <w:t xml:space="preserve"> (Statista, 2022)</w:t>
          </w:r>
          <w:r w:rsidRPr="00ED4C67">
            <w:rPr>
              <w:rFonts w:eastAsia="Times New Roman" w:cs="Times New Roman"/>
              <w:szCs w:val="24"/>
              <w:lang w:eastAsia="en-US"/>
            </w:rPr>
            <w:fldChar w:fldCharType="end"/>
          </w:r>
        </w:sdtContent>
      </w:sdt>
      <w:r w:rsidRPr="00ED4C67">
        <w:rPr>
          <w:rFonts w:eastAsia="Times New Roman" w:cs="Times New Roman"/>
          <w:szCs w:val="24"/>
          <w:lang w:eastAsia="en-US"/>
        </w:rPr>
        <w:t xml:space="preserve">. In this market, Sky Medical Technology is a popular name, which is well-renowned for its standard quality medical devices. The organisation was developed in </w:t>
      </w:r>
      <w:proofErr w:type="gramStart"/>
      <w:r w:rsidRPr="00ED4C67">
        <w:rPr>
          <w:rFonts w:eastAsia="Times New Roman" w:cs="Times New Roman"/>
          <w:szCs w:val="24"/>
          <w:lang w:eastAsia="en-US"/>
        </w:rPr>
        <w:t>Cheshire</w:t>
      </w:r>
      <w:proofErr w:type="gramEnd"/>
      <w:r w:rsidRPr="00ED4C67">
        <w:rPr>
          <w:rFonts w:eastAsia="Times New Roman" w:cs="Times New Roman"/>
          <w:szCs w:val="24"/>
          <w:lang w:eastAsia="en-US"/>
        </w:rPr>
        <w:t xml:space="preserve"> and it further expanded its operational activities to Buckinghamshire. The key product range of the brand includes bioelectronic devices that are helpful to enhance blood circulation and treat different types of chronic diseases</w:t>
      </w:r>
      <w:sdt>
        <w:sdtPr>
          <w:rPr>
            <w:rFonts w:eastAsia="Times New Roman" w:cs="Times New Roman"/>
            <w:szCs w:val="24"/>
            <w:lang w:eastAsia="en-US"/>
          </w:rPr>
          <w:id w:val="-1385168860"/>
          <w:citation/>
        </w:sdtPr>
        <w:sdtEndPr/>
        <w:sdtContent>
          <w:r w:rsidRPr="00ED4C67">
            <w:rPr>
              <w:rFonts w:eastAsia="Times New Roman" w:cs="Times New Roman"/>
              <w:szCs w:val="24"/>
              <w:lang w:eastAsia="en-US"/>
            </w:rPr>
            <w:fldChar w:fldCharType="begin"/>
          </w:r>
          <w:r w:rsidRPr="00ED4C67">
            <w:rPr>
              <w:rFonts w:eastAsia="Times New Roman" w:cs="Times New Roman"/>
              <w:szCs w:val="24"/>
              <w:lang w:eastAsia="en-US"/>
            </w:rPr>
            <w:instrText xml:space="preserve"> CITATION Sky25 \l 2057 </w:instrText>
          </w:r>
          <w:r w:rsidRPr="00ED4C67">
            <w:rPr>
              <w:rFonts w:eastAsia="Times New Roman" w:cs="Times New Roman"/>
              <w:szCs w:val="24"/>
              <w:lang w:eastAsia="en-US"/>
            </w:rPr>
            <w:fldChar w:fldCharType="separate"/>
          </w:r>
          <w:r w:rsidRPr="00ED4C67">
            <w:rPr>
              <w:rFonts w:eastAsia="Times New Roman" w:cs="Times New Roman"/>
              <w:noProof/>
              <w:szCs w:val="24"/>
              <w:lang w:eastAsia="en-US"/>
            </w:rPr>
            <w:t xml:space="preserve"> (Skymedtech, 2025)</w:t>
          </w:r>
          <w:r w:rsidRPr="00ED4C67">
            <w:rPr>
              <w:rFonts w:eastAsia="Times New Roman" w:cs="Times New Roman"/>
              <w:szCs w:val="24"/>
              <w:lang w:eastAsia="en-US"/>
            </w:rPr>
            <w:fldChar w:fldCharType="end"/>
          </w:r>
        </w:sdtContent>
      </w:sdt>
      <w:r w:rsidRPr="00ED4C67">
        <w:rPr>
          <w:rFonts w:eastAsia="Times New Roman" w:cs="Times New Roman"/>
          <w:szCs w:val="24"/>
          <w:lang w:eastAsia="en-US"/>
        </w:rPr>
        <w:t xml:space="preserve">. </w:t>
      </w:r>
      <w:proofErr w:type="gramStart"/>
      <w:r w:rsidRPr="00ED4C67">
        <w:rPr>
          <w:rFonts w:eastAsia="Times New Roman" w:cs="Times New Roman"/>
          <w:szCs w:val="24"/>
          <w:lang w:eastAsia="en-US"/>
        </w:rPr>
        <w:t>In order to</w:t>
      </w:r>
      <w:proofErr w:type="gramEnd"/>
      <w:r w:rsidRPr="00ED4C67">
        <w:rPr>
          <w:rFonts w:eastAsia="Times New Roman" w:cs="Times New Roman"/>
          <w:szCs w:val="24"/>
          <w:lang w:eastAsia="en-US"/>
        </w:rPr>
        <w:t xml:space="preserve"> develop such advanced devices and maintain the quality of the services, the brand works collaboratively with knowledgeable clinicians. However, the brand will need to consider the major stakeholders to launch new products, such as devices for tracking oxygen levels, heart rate and sleeping patterns</w:t>
      </w:r>
      <w:sdt>
        <w:sdtPr>
          <w:rPr>
            <w:rFonts w:eastAsia="Times New Roman" w:cs="Times New Roman"/>
            <w:szCs w:val="24"/>
            <w:lang w:eastAsia="en-US"/>
          </w:rPr>
          <w:id w:val="-198236412"/>
          <w:citation/>
        </w:sdtPr>
        <w:sdtEndPr/>
        <w:sdtContent>
          <w:r w:rsidRPr="00ED4C67">
            <w:rPr>
              <w:rFonts w:eastAsia="Times New Roman" w:cs="Times New Roman"/>
              <w:szCs w:val="24"/>
              <w:lang w:eastAsia="en-US"/>
            </w:rPr>
            <w:fldChar w:fldCharType="begin"/>
          </w:r>
          <w:r w:rsidRPr="00ED4C67">
            <w:rPr>
              <w:rFonts w:eastAsia="Times New Roman" w:cs="Times New Roman"/>
              <w:szCs w:val="24"/>
              <w:lang w:eastAsia="en-US"/>
            </w:rPr>
            <w:instrText xml:space="preserve"> CITATION Sky25 \l 2057 </w:instrText>
          </w:r>
          <w:r w:rsidRPr="00ED4C67">
            <w:rPr>
              <w:rFonts w:eastAsia="Times New Roman" w:cs="Times New Roman"/>
              <w:szCs w:val="24"/>
              <w:lang w:eastAsia="en-US"/>
            </w:rPr>
            <w:fldChar w:fldCharType="separate"/>
          </w:r>
          <w:r w:rsidRPr="00ED4C67">
            <w:rPr>
              <w:rFonts w:eastAsia="Times New Roman" w:cs="Times New Roman"/>
              <w:noProof/>
              <w:szCs w:val="24"/>
              <w:lang w:eastAsia="en-US"/>
            </w:rPr>
            <w:t xml:space="preserve"> (Skymedtech, 2025)</w:t>
          </w:r>
          <w:r w:rsidRPr="00ED4C67">
            <w:rPr>
              <w:rFonts w:eastAsia="Times New Roman" w:cs="Times New Roman"/>
              <w:szCs w:val="24"/>
              <w:lang w:eastAsia="en-US"/>
            </w:rPr>
            <w:fldChar w:fldCharType="end"/>
          </w:r>
        </w:sdtContent>
      </w:sdt>
      <w:r w:rsidRPr="00ED4C67">
        <w:rPr>
          <w:rFonts w:eastAsia="Times New Roman" w:cs="Times New Roman"/>
          <w:szCs w:val="24"/>
          <w:lang w:eastAsia="en-US"/>
        </w:rPr>
        <w:t>. Throughout this report, various aspects related to the company’s major stakeholders will be discussed critically. Based on the overall analysis, some recommendations will be presented to ensure Sky Medical Technology’s stable growth in the future.</w:t>
      </w:r>
      <w:r>
        <w:br w:type="page"/>
      </w:r>
    </w:p>
    <w:p w14:paraId="18F21895" w14:textId="77777777" w:rsidR="000239E5" w:rsidRDefault="000239E5" w:rsidP="000239E5">
      <w:pPr>
        <w:pStyle w:val="Heading1"/>
      </w:pPr>
      <w:bookmarkStart w:id="2" w:name="_dotm0y3vj1q2" w:colFirst="0" w:colLast="0"/>
      <w:bookmarkStart w:id="3" w:name="_Toc215228295"/>
      <w:bookmarkEnd w:id="2"/>
      <w:r>
        <w:lastRenderedPageBreak/>
        <w:t>Application of a strategic planning tool such as SWOT</w:t>
      </w:r>
      <w:bookmarkEnd w:id="3"/>
    </w:p>
    <w:p w14:paraId="1AA5CDEB" w14:textId="77777777" w:rsidR="000239E5" w:rsidRDefault="000239E5" w:rsidP="000239E5">
      <w:pPr>
        <w:pStyle w:val="Heading2"/>
      </w:pPr>
      <w:bookmarkStart w:id="4" w:name="_c0lf6o5fu91h" w:colFirst="0" w:colLast="0"/>
      <w:bookmarkStart w:id="5" w:name="_Toc215228296"/>
      <w:bookmarkEnd w:id="4"/>
      <w:r>
        <w:t>SMART Objectives</w:t>
      </w:r>
      <w:bookmarkEnd w:id="5"/>
      <w:r>
        <w:t xml:space="preserve"> </w:t>
      </w:r>
    </w:p>
    <w:p w14:paraId="65D97647" w14:textId="77777777" w:rsidR="000239E5" w:rsidRDefault="000239E5" w:rsidP="000239E5">
      <w:r>
        <w:t xml:space="preserve">The company set an ambitious goal to achieve development opportunities for its wearable health devices, which is as follows. </w:t>
      </w:r>
    </w:p>
    <w:p w14:paraId="629B6DB0" w14:textId="77777777" w:rsidR="000239E5" w:rsidRDefault="000239E5" w:rsidP="000239E5">
      <w:r>
        <w:t xml:space="preserve">To maximise the market penetration rate and achieve 2% market share within the UK wearable healthcare segment by the first fiscal year of the company. </w:t>
      </w:r>
    </w:p>
    <w:p w14:paraId="7FCBE85A" w14:textId="77777777" w:rsidR="000239E5" w:rsidRDefault="000239E5" w:rsidP="000239E5">
      <w:r>
        <w:t xml:space="preserve">To sell around 50,000 units of the new devices across the retail and online chains within the initial year of product launch. </w:t>
      </w:r>
    </w:p>
    <w:p w14:paraId="4C9DC8B8" w14:textId="77777777" w:rsidR="000239E5" w:rsidRDefault="000239E5" w:rsidP="000239E5">
      <w:r>
        <w:t xml:space="preserve">To attain an average of customer satisfaction ratings of 4 out of 5 through its e-commerce platforms to achieve a high return within the first 15 months. </w:t>
      </w:r>
    </w:p>
    <w:p w14:paraId="5C2A16C8" w14:textId="77777777" w:rsidR="000239E5" w:rsidRDefault="000239E5" w:rsidP="000239E5">
      <w:pPr>
        <w:pStyle w:val="Heading2"/>
      </w:pPr>
      <w:bookmarkStart w:id="6" w:name="_ydkcmjcd94f4" w:colFirst="0" w:colLast="0"/>
      <w:bookmarkStart w:id="7" w:name="_Toc215228297"/>
      <w:bookmarkEnd w:id="6"/>
      <w:r>
        <w:t>SWOT analysis</w:t>
      </w:r>
      <w:bookmarkEnd w:id="7"/>
      <w:r>
        <w:t xml:space="preserve"> </w:t>
      </w:r>
    </w:p>
    <w:p w14:paraId="55B8CBA0" w14:textId="77777777" w:rsidR="000239E5" w:rsidRDefault="000239E5" w:rsidP="000239E5">
      <w:r>
        <w:t xml:space="preserve">The situational analysis of Sky Medical Technology is highlighted here, following the SWOT analysis to get positive and timely outcomes from the market. </w:t>
      </w:r>
    </w:p>
    <w:p w14:paraId="2D689237" w14:textId="77777777" w:rsidR="000239E5" w:rsidRDefault="000239E5" w:rsidP="000239E5">
      <w:pPr>
        <w:jc w:val="center"/>
      </w:pPr>
      <w:r w:rsidRPr="00AB7ACB">
        <w:rPr>
          <w:noProof/>
        </w:rPr>
        <w:drawing>
          <wp:inline distT="0" distB="0" distL="0" distR="0" wp14:anchorId="4F5315CA" wp14:editId="4177D79A">
            <wp:extent cx="3886742" cy="1590897"/>
            <wp:effectExtent l="0" t="0" r="0" b="9525"/>
            <wp:docPr id="944735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735305" name=""/>
                    <pic:cNvPicPr/>
                  </pic:nvPicPr>
                  <pic:blipFill>
                    <a:blip r:embed="rId9"/>
                    <a:stretch>
                      <a:fillRect/>
                    </a:stretch>
                  </pic:blipFill>
                  <pic:spPr>
                    <a:xfrm>
                      <a:off x="0" y="0"/>
                      <a:ext cx="3886742" cy="1590897"/>
                    </a:xfrm>
                    <a:prstGeom prst="rect">
                      <a:avLst/>
                    </a:prstGeom>
                  </pic:spPr>
                </pic:pic>
              </a:graphicData>
            </a:graphic>
          </wp:inline>
        </w:drawing>
      </w:r>
    </w:p>
    <w:p w14:paraId="1FBE20B3" w14:textId="77777777" w:rsidR="000239E5" w:rsidRPr="00AB7ACB" w:rsidRDefault="000239E5" w:rsidP="000239E5">
      <w:pPr>
        <w:jc w:val="center"/>
        <w:rPr>
          <w:b/>
          <w:bCs/>
        </w:rPr>
      </w:pPr>
      <w:r w:rsidRPr="00AB7ACB">
        <w:rPr>
          <w:b/>
          <w:bCs/>
        </w:rPr>
        <w:t xml:space="preserve">Figure: </w:t>
      </w:r>
      <w:proofErr w:type="spellStart"/>
      <w:r w:rsidRPr="00AB7ACB">
        <w:rPr>
          <w:b/>
          <w:bCs/>
        </w:rPr>
        <w:t>Geko</w:t>
      </w:r>
      <w:proofErr w:type="spellEnd"/>
      <w:r w:rsidRPr="00AB7ACB">
        <w:rPr>
          <w:b/>
          <w:bCs/>
        </w:rPr>
        <w:t xml:space="preserve"> Devices</w:t>
      </w:r>
    </w:p>
    <w:p w14:paraId="5BF928E6" w14:textId="77777777" w:rsidR="000239E5" w:rsidRDefault="000239E5" w:rsidP="000239E5">
      <w:pPr>
        <w:jc w:val="center"/>
      </w:pPr>
      <w:r w:rsidRPr="00AB7ACB">
        <w:rPr>
          <w:b/>
          <w:bCs/>
        </w:rPr>
        <w:t>Source:</w:t>
      </w:r>
      <w:r>
        <w:t xml:space="preserve"> </w:t>
      </w:r>
      <w:sdt>
        <w:sdtPr>
          <w:id w:val="1178312863"/>
          <w:citation/>
        </w:sdtPr>
        <w:sdtEndPr/>
        <w:sdtContent>
          <w:r>
            <w:fldChar w:fldCharType="begin"/>
          </w:r>
          <w:r>
            <w:instrText xml:space="preserve"> CITATION Gek25 \l 2057 </w:instrText>
          </w:r>
          <w:r>
            <w:fldChar w:fldCharType="separate"/>
          </w:r>
          <w:r>
            <w:rPr>
              <w:rFonts w:eastAsia="Times New Roman"/>
              <w:noProof/>
            </w:rPr>
            <w:t>(Gekodevices, 2025)</w:t>
          </w:r>
          <w:r>
            <w:fldChar w:fldCharType="end"/>
          </w:r>
        </w:sdtContent>
      </w:sdt>
    </w:p>
    <w:p w14:paraId="00A2F067" w14:textId="77777777" w:rsidR="000239E5" w:rsidRDefault="000239E5" w:rsidP="000239E5">
      <w:r>
        <w:rPr>
          <w:b/>
          <w:bCs/>
        </w:rPr>
        <w:t xml:space="preserve">Strengths: </w:t>
      </w:r>
      <w:r>
        <w:t xml:space="preserve">The company has a strong brand reputation within the UK market and works with a loyal consumer base as well. </w:t>
      </w:r>
      <w:proofErr w:type="spellStart"/>
      <w:r>
        <w:t>Geko</w:t>
      </w:r>
      <w:proofErr w:type="spellEnd"/>
      <w:r>
        <w:t xml:space="preserve"> device is a major invention of the company that helps to embed in the overall medical industry and get a higher return </w:t>
      </w:r>
      <w:sdt>
        <w:sdtPr>
          <w:id w:val="1883449029"/>
          <w:citation/>
        </w:sdtPr>
        <w:sdtEndPr/>
        <w:sdtContent>
          <w:r>
            <w:fldChar w:fldCharType="begin"/>
          </w:r>
          <w:r>
            <w:instrText xml:space="preserve"> CITATION Gek25 \l 2057 </w:instrText>
          </w:r>
          <w:r>
            <w:fldChar w:fldCharType="separate"/>
          </w:r>
          <w:r>
            <w:rPr>
              <w:rFonts w:eastAsia="Times New Roman"/>
              <w:noProof/>
            </w:rPr>
            <w:t>(Gekodevices, 2025)</w:t>
          </w:r>
          <w:r>
            <w:fldChar w:fldCharType="end"/>
          </w:r>
        </w:sdtContent>
      </w:sdt>
      <w:r>
        <w:t xml:space="preserve">. This technology is highly used by the professionals of sports teams, who develop a strong foundation to build trust. Apart from the expertise of the company in biometrics technology, it enables them to integrate data and differentiate their service offerings in the market. </w:t>
      </w:r>
    </w:p>
    <w:p w14:paraId="05ED41AA" w14:textId="77777777" w:rsidR="000239E5" w:rsidRDefault="000239E5" w:rsidP="000239E5">
      <w:r>
        <w:rPr>
          <w:b/>
          <w:bCs/>
        </w:rPr>
        <w:t xml:space="preserve">Weaknesses: </w:t>
      </w:r>
      <w:r>
        <w:t xml:space="preserve">The company mainly operates within the business-to-business market segment with the clinical professionals and the sports companies. This lacks the marketing and distribution of the company of its new products in the market. The medical circle of the company </w:t>
      </w:r>
      <w:proofErr w:type="gramStart"/>
      <w:r>
        <w:t>are</w:t>
      </w:r>
      <w:proofErr w:type="gramEnd"/>
      <w:r>
        <w:t xml:space="preserve"> not well-structured and established, which prevents them from competing with the leading rivals in the market and taking calculated risks to enhance the brand identity and performance of the company (</w:t>
      </w:r>
      <w:proofErr w:type="spellStart"/>
      <w:r w:rsidRPr="00760FDB">
        <w:t>Artsi</w:t>
      </w:r>
      <w:proofErr w:type="spellEnd"/>
      <w:r w:rsidRPr="00760FDB">
        <w:t xml:space="preserve"> et al., 2024)</w:t>
      </w:r>
      <w:r>
        <w:t xml:space="preserve">. </w:t>
      </w:r>
    </w:p>
    <w:p w14:paraId="79FCCA9B" w14:textId="77777777" w:rsidR="000239E5" w:rsidRDefault="000239E5" w:rsidP="000239E5">
      <w:r>
        <w:rPr>
          <w:b/>
          <w:bCs/>
        </w:rPr>
        <w:lastRenderedPageBreak/>
        <w:t xml:space="preserve">Opportunities: </w:t>
      </w:r>
      <w:r>
        <w:t xml:space="preserve">A growing demand for wearable healthcare devices within the global market has been witnessed, which positively impacts the brand reputation development and success in the market. According to the survey, the global market size of the wearable devices was projected to be 42.74 billion in 2024, and it will reach by 168.29 billion by 2030 </w:t>
      </w:r>
      <w:sdt>
        <w:sdtPr>
          <w:id w:val="666528625"/>
          <w:citation/>
        </w:sdtPr>
        <w:sdtEndPr/>
        <w:sdtContent>
          <w:r>
            <w:fldChar w:fldCharType="begin"/>
          </w:r>
          <w:r>
            <w:instrText xml:space="preserve"> CITATION Gra2516 \l 2057 </w:instrText>
          </w:r>
          <w:r>
            <w:fldChar w:fldCharType="separate"/>
          </w:r>
          <w:r>
            <w:rPr>
              <w:rFonts w:eastAsia="Times New Roman"/>
              <w:noProof/>
            </w:rPr>
            <w:t>(Grandviewresearch, 2025)</w:t>
          </w:r>
          <w:r>
            <w:fldChar w:fldCharType="end"/>
          </w:r>
        </w:sdtContent>
      </w:sdt>
      <w:r>
        <w:t xml:space="preserve">. This highlighted a growing market demand, and the use of personalised technology will help to attract clients and expand organisational services. </w:t>
      </w:r>
    </w:p>
    <w:p w14:paraId="71F59C51" w14:textId="77777777" w:rsidR="000239E5" w:rsidRDefault="000239E5" w:rsidP="000239E5">
      <w:pPr>
        <w:jc w:val="center"/>
      </w:pPr>
      <w:r w:rsidRPr="00AB7ACB">
        <w:rPr>
          <w:noProof/>
        </w:rPr>
        <w:drawing>
          <wp:inline distT="0" distB="0" distL="0" distR="0" wp14:anchorId="2D96F408" wp14:editId="0FF8365C">
            <wp:extent cx="4351738" cy="2286000"/>
            <wp:effectExtent l="0" t="0" r="0" b="0"/>
            <wp:docPr id="408301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01242" name=""/>
                    <pic:cNvPicPr/>
                  </pic:nvPicPr>
                  <pic:blipFill>
                    <a:blip r:embed="rId10" cstate="email">
                      <a:extLst>
                        <a:ext uri="{28A0092B-C50C-407E-A947-70E740481C1C}">
                          <a14:useLocalDpi xmlns:a14="http://schemas.microsoft.com/office/drawing/2010/main"/>
                        </a:ext>
                      </a:extLst>
                    </a:blip>
                    <a:stretch>
                      <a:fillRect/>
                    </a:stretch>
                  </pic:blipFill>
                  <pic:spPr>
                    <a:xfrm>
                      <a:off x="0" y="0"/>
                      <a:ext cx="4352027" cy="2286152"/>
                    </a:xfrm>
                    <a:prstGeom prst="rect">
                      <a:avLst/>
                    </a:prstGeom>
                  </pic:spPr>
                </pic:pic>
              </a:graphicData>
            </a:graphic>
          </wp:inline>
        </w:drawing>
      </w:r>
    </w:p>
    <w:p w14:paraId="767AC1B0" w14:textId="77777777" w:rsidR="000239E5" w:rsidRPr="00AB7ACB" w:rsidRDefault="000239E5" w:rsidP="000239E5">
      <w:pPr>
        <w:jc w:val="center"/>
        <w:rPr>
          <w:b/>
          <w:bCs/>
          <w:lang w:val="en-US"/>
        </w:rPr>
      </w:pPr>
      <w:r w:rsidRPr="00AB7ACB">
        <w:rPr>
          <w:b/>
          <w:bCs/>
        </w:rPr>
        <w:t xml:space="preserve">Figure: </w:t>
      </w:r>
      <w:r w:rsidRPr="00AB7ACB">
        <w:rPr>
          <w:b/>
          <w:bCs/>
          <w:szCs w:val="24"/>
          <w:lang w:val="en-US"/>
        </w:rPr>
        <w:t>Wearable Medical Devices Market</w:t>
      </w:r>
    </w:p>
    <w:p w14:paraId="5E657D4A" w14:textId="77777777" w:rsidR="000239E5" w:rsidRDefault="000239E5" w:rsidP="000239E5">
      <w:pPr>
        <w:jc w:val="center"/>
      </w:pPr>
      <w:r w:rsidRPr="00AB7ACB">
        <w:rPr>
          <w:b/>
          <w:bCs/>
        </w:rPr>
        <w:t>Source</w:t>
      </w:r>
      <w:r>
        <w:t xml:space="preserve">: </w:t>
      </w:r>
      <w:sdt>
        <w:sdtPr>
          <w:id w:val="1134916931"/>
          <w:citation/>
        </w:sdtPr>
        <w:sdtEndPr/>
        <w:sdtContent>
          <w:r>
            <w:fldChar w:fldCharType="begin"/>
          </w:r>
          <w:r>
            <w:instrText xml:space="preserve"> CITATION Gra2516 \l 2057 </w:instrText>
          </w:r>
          <w:r>
            <w:fldChar w:fldCharType="separate"/>
          </w:r>
          <w:r>
            <w:rPr>
              <w:rFonts w:eastAsia="Times New Roman"/>
              <w:noProof/>
            </w:rPr>
            <w:t>(Grandviewresearch, 2025)</w:t>
          </w:r>
          <w:r>
            <w:fldChar w:fldCharType="end"/>
          </w:r>
        </w:sdtContent>
      </w:sdt>
      <w:r>
        <w:t>.</w:t>
      </w:r>
    </w:p>
    <w:p w14:paraId="76845F90" w14:textId="77777777" w:rsidR="000239E5" w:rsidRDefault="000239E5" w:rsidP="000239E5">
      <w:r>
        <w:rPr>
          <w:b/>
          <w:bCs/>
        </w:rPr>
        <w:t xml:space="preserve">Threats: </w:t>
      </w:r>
      <w:r>
        <w:t xml:space="preserve">The consumer of the UK is high and intensely competitive as well, which saturates the market, and the established players offer similar services, which reduces the demand for the company's product. Lack of data security and privacy concerns are identified as potential risks which passively affect company reputation management and success. </w:t>
      </w:r>
    </w:p>
    <w:p w14:paraId="03D18BF0" w14:textId="77777777" w:rsidR="000239E5" w:rsidRDefault="000239E5">
      <w:pPr>
        <w:spacing w:line="276" w:lineRule="auto"/>
        <w:jc w:val="left"/>
        <w:rPr>
          <w:b/>
          <w:sz w:val="28"/>
          <w:szCs w:val="40"/>
        </w:rPr>
      </w:pPr>
      <w:r>
        <w:br w:type="page"/>
      </w:r>
    </w:p>
    <w:p w14:paraId="00000002" w14:textId="089629E3" w:rsidR="001D7AAE" w:rsidRDefault="00200DD0" w:rsidP="00D91F8E">
      <w:pPr>
        <w:pStyle w:val="Heading1"/>
      </w:pPr>
      <w:bookmarkStart w:id="8" w:name="_Toc215228298"/>
      <w:r>
        <w:lastRenderedPageBreak/>
        <w:t>Key internal and external stakeholders involved in the project</w:t>
      </w:r>
      <w:bookmarkEnd w:id="8"/>
    </w:p>
    <w:p w14:paraId="0C6906E3" w14:textId="7336C873" w:rsidR="00BB2CF2" w:rsidRDefault="00BB2CF2" w:rsidP="00BB2CF2">
      <w:pPr>
        <w:jc w:val="center"/>
        <w:rPr>
          <w:rFonts w:eastAsia="Times New Roman" w:cs="Times New Roman"/>
          <w:b/>
          <w:bCs/>
          <w:szCs w:val="24"/>
        </w:rPr>
      </w:pPr>
      <w:r w:rsidRPr="00BB2CF2">
        <w:rPr>
          <w:rFonts w:eastAsia="Times New Roman" w:cs="Times New Roman"/>
          <w:b/>
          <w:bCs/>
          <w:noProof/>
          <w:szCs w:val="24"/>
        </w:rPr>
        <w:drawing>
          <wp:inline distT="0" distB="0" distL="0" distR="0" wp14:anchorId="17B4DB4A" wp14:editId="424C9B8D">
            <wp:extent cx="4095750" cy="1826734"/>
            <wp:effectExtent l="0" t="0" r="0" b="2540"/>
            <wp:docPr id="1737864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864512" name=""/>
                    <pic:cNvPicPr/>
                  </pic:nvPicPr>
                  <pic:blipFill>
                    <a:blip r:embed="rId11" cstate="email">
                      <a:extLst>
                        <a:ext uri="{28A0092B-C50C-407E-A947-70E740481C1C}">
                          <a14:useLocalDpi xmlns:a14="http://schemas.microsoft.com/office/drawing/2010/main"/>
                        </a:ext>
                      </a:extLst>
                    </a:blip>
                    <a:stretch>
                      <a:fillRect/>
                    </a:stretch>
                  </pic:blipFill>
                  <pic:spPr>
                    <a:xfrm>
                      <a:off x="0" y="0"/>
                      <a:ext cx="4104797" cy="1830769"/>
                    </a:xfrm>
                    <a:prstGeom prst="rect">
                      <a:avLst/>
                    </a:prstGeom>
                  </pic:spPr>
                </pic:pic>
              </a:graphicData>
            </a:graphic>
          </wp:inline>
        </w:drawing>
      </w:r>
    </w:p>
    <w:p w14:paraId="463EDBA1" w14:textId="77777777" w:rsidR="00BB2CF2" w:rsidRDefault="00BB2CF2" w:rsidP="00BB2CF2">
      <w:pPr>
        <w:jc w:val="center"/>
        <w:rPr>
          <w:rFonts w:eastAsia="Times New Roman" w:cs="Times New Roman"/>
          <w:b/>
          <w:bCs/>
          <w:szCs w:val="24"/>
        </w:rPr>
      </w:pPr>
      <w:r>
        <w:rPr>
          <w:rFonts w:eastAsia="Times New Roman" w:cs="Times New Roman"/>
          <w:b/>
          <w:bCs/>
          <w:szCs w:val="24"/>
        </w:rPr>
        <w:t>Figure: Different stakeholders in a project</w:t>
      </w:r>
    </w:p>
    <w:p w14:paraId="5C3117B5" w14:textId="370D5E45" w:rsidR="00BB2CF2" w:rsidRDefault="00BB2CF2" w:rsidP="00BB2CF2">
      <w:pPr>
        <w:jc w:val="center"/>
        <w:rPr>
          <w:rFonts w:eastAsia="Times New Roman" w:cs="Times New Roman"/>
          <w:b/>
          <w:bCs/>
          <w:szCs w:val="24"/>
        </w:rPr>
      </w:pPr>
      <w:r>
        <w:rPr>
          <w:rFonts w:eastAsia="Times New Roman" w:cs="Times New Roman"/>
          <w:b/>
          <w:bCs/>
          <w:szCs w:val="24"/>
        </w:rPr>
        <w:t xml:space="preserve">Source: </w:t>
      </w:r>
      <w:sdt>
        <w:sdtPr>
          <w:rPr>
            <w:rFonts w:eastAsia="Times New Roman" w:cs="Times New Roman"/>
            <w:b/>
            <w:bCs/>
            <w:szCs w:val="24"/>
          </w:rPr>
          <w:id w:val="167683702"/>
          <w:citation/>
        </w:sdtPr>
        <w:sdtEndPr/>
        <w:sdtContent>
          <w:r>
            <w:rPr>
              <w:rFonts w:eastAsia="Times New Roman" w:cs="Times New Roman"/>
              <w:b/>
              <w:bCs/>
              <w:szCs w:val="24"/>
            </w:rPr>
            <w:fldChar w:fldCharType="begin"/>
          </w:r>
          <w:r>
            <w:rPr>
              <w:rFonts w:eastAsia="Times New Roman" w:cs="Times New Roman"/>
              <w:b/>
              <w:bCs/>
              <w:szCs w:val="24"/>
              <w:lang w:val="en-IN"/>
            </w:rPr>
            <w:instrText xml:space="preserve"> CITATION Lee253 \l 16393 </w:instrText>
          </w:r>
          <w:r>
            <w:rPr>
              <w:rFonts w:eastAsia="Times New Roman" w:cs="Times New Roman"/>
              <w:b/>
              <w:bCs/>
              <w:szCs w:val="24"/>
            </w:rPr>
            <w:fldChar w:fldCharType="separate"/>
          </w:r>
          <w:r w:rsidRPr="00BB2CF2">
            <w:rPr>
              <w:rFonts w:eastAsia="Times New Roman" w:cs="Times New Roman"/>
              <w:noProof/>
              <w:szCs w:val="24"/>
              <w:lang w:val="en-IN"/>
            </w:rPr>
            <w:t>(Hoory, 2025)</w:t>
          </w:r>
          <w:r>
            <w:rPr>
              <w:rFonts w:eastAsia="Times New Roman" w:cs="Times New Roman"/>
              <w:b/>
              <w:bCs/>
              <w:szCs w:val="24"/>
            </w:rPr>
            <w:fldChar w:fldCharType="end"/>
          </w:r>
        </w:sdtContent>
      </w:sdt>
    </w:p>
    <w:p w14:paraId="00000003" w14:textId="77777777" w:rsidR="001D7AAE" w:rsidRDefault="00200DD0">
      <w:pPr>
        <w:rPr>
          <w:rFonts w:eastAsia="Times New Roman" w:cs="Times New Roman"/>
          <w:szCs w:val="24"/>
        </w:rPr>
      </w:pPr>
      <w:r>
        <w:rPr>
          <w:rFonts w:eastAsia="Times New Roman" w:cs="Times New Roman"/>
          <w:szCs w:val="24"/>
        </w:rPr>
        <w:t xml:space="preserve">There will be different stakeholders, both internal and external, engaged with the launch of the new product. </w:t>
      </w:r>
    </w:p>
    <w:p w14:paraId="00000004" w14:textId="77777777" w:rsidR="001D7AAE" w:rsidRDefault="00200DD0">
      <w:pPr>
        <w:rPr>
          <w:rFonts w:eastAsia="Times New Roman" w:cs="Times New Roman"/>
          <w:b/>
          <w:bCs/>
          <w:szCs w:val="24"/>
          <w:u w:val="single"/>
        </w:rPr>
      </w:pPr>
      <w:r>
        <w:rPr>
          <w:rFonts w:eastAsia="Times New Roman" w:cs="Times New Roman"/>
          <w:b/>
          <w:bCs/>
          <w:szCs w:val="24"/>
          <w:u w:val="single"/>
        </w:rPr>
        <w:t>External stakeholders</w:t>
      </w:r>
    </w:p>
    <w:p w14:paraId="00000005" w14:textId="6B875CA5" w:rsidR="001D7AAE" w:rsidRDefault="00200DD0">
      <w:pPr>
        <w:rPr>
          <w:rFonts w:eastAsia="Times New Roman" w:cs="Times New Roman"/>
          <w:szCs w:val="24"/>
        </w:rPr>
      </w:pPr>
      <w:r>
        <w:rPr>
          <w:rFonts w:eastAsia="Times New Roman" w:cs="Times New Roman"/>
          <w:b/>
          <w:bCs/>
          <w:szCs w:val="24"/>
        </w:rPr>
        <w:t xml:space="preserve">Patients: </w:t>
      </w:r>
      <w:r>
        <w:rPr>
          <w:rFonts w:eastAsia="Times New Roman" w:cs="Times New Roman"/>
          <w:szCs w:val="24"/>
        </w:rPr>
        <w:t>The wearable product will be used by the patients, and due to this, they will be the most important stakeholders in the project. It will be highly important for Sky Medical Technology to gain support and feedback from patients to determine the success and acceptance of the product</w:t>
      </w:r>
      <w:r w:rsidR="00BB2CF2">
        <w:rPr>
          <w:rFonts w:eastAsia="Times New Roman" w:cs="Times New Roman"/>
          <w:szCs w:val="24"/>
        </w:rPr>
        <w:t xml:space="preserve"> </w:t>
      </w:r>
      <w:sdt>
        <w:sdtPr>
          <w:rPr>
            <w:rFonts w:eastAsia="Times New Roman" w:cs="Times New Roman"/>
            <w:szCs w:val="24"/>
          </w:rPr>
          <w:id w:val="1239133624"/>
          <w:citation/>
        </w:sdtPr>
        <w:sdtEndPr/>
        <w:sdtContent>
          <w:r w:rsidR="00BB2CF2">
            <w:rPr>
              <w:rFonts w:eastAsia="Times New Roman" w:cs="Times New Roman"/>
              <w:szCs w:val="24"/>
            </w:rPr>
            <w:fldChar w:fldCharType="begin"/>
          </w:r>
          <w:r w:rsidR="00BB2CF2">
            <w:rPr>
              <w:rFonts w:eastAsia="Times New Roman" w:cs="Times New Roman"/>
              <w:szCs w:val="24"/>
              <w:lang w:val="en-IN"/>
            </w:rPr>
            <w:instrText xml:space="preserve"> CITATION Lee253 \l 16393 </w:instrText>
          </w:r>
          <w:r w:rsidR="00BB2CF2">
            <w:rPr>
              <w:rFonts w:eastAsia="Times New Roman" w:cs="Times New Roman"/>
              <w:szCs w:val="24"/>
            </w:rPr>
            <w:fldChar w:fldCharType="separate"/>
          </w:r>
          <w:r w:rsidR="00BB2CF2" w:rsidRPr="00BB2CF2">
            <w:rPr>
              <w:rFonts w:eastAsia="Times New Roman" w:cs="Times New Roman"/>
              <w:noProof/>
              <w:szCs w:val="24"/>
              <w:lang w:val="en-IN"/>
            </w:rPr>
            <w:t>(Hoory, 2025)</w:t>
          </w:r>
          <w:r w:rsidR="00BB2CF2">
            <w:rPr>
              <w:rFonts w:eastAsia="Times New Roman" w:cs="Times New Roman"/>
              <w:szCs w:val="24"/>
            </w:rPr>
            <w:fldChar w:fldCharType="end"/>
          </w:r>
        </w:sdtContent>
      </w:sdt>
      <w:r>
        <w:rPr>
          <w:rFonts w:eastAsia="Times New Roman" w:cs="Times New Roman"/>
          <w:szCs w:val="24"/>
        </w:rPr>
        <w:t xml:space="preserve">. In the development process of the product, it will be a core focus that the key features of the product match the preferences and needs of every patient. The product will contribute to fulfilling the expectations and preferences of the patients in an appropriate way. </w:t>
      </w:r>
    </w:p>
    <w:p w14:paraId="00000006" w14:textId="3A7C4359" w:rsidR="001D7AAE" w:rsidRDefault="00200DD0">
      <w:pPr>
        <w:rPr>
          <w:rFonts w:eastAsia="Times New Roman" w:cs="Times New Roman"/>
          <w:szCs w:val="24"/>
        </w:rPr>
      </w:pPr>
      <w:r>
        <w:rPr>
          <w:rFonts w:eastAsia="Times New Roman" w:cs="Times New Roman"/>
          <w:b/>
          <w:bCs/>
          <w:szCs w:val="24"/>
        </w:rPr>
        <w:t xml:space="preserve">Healthcare professionals: </w:t>
      </w:r>
      <w:r>
        <w:rPr>
          <w:rFonts w:eastAsia="Times New Roman" w:cs="Times New Roman"/>
          <w:szCs w:val="24"/>
        </w:rPr>
        <w:t>Professionals in the UK healthcare sector will also be one of the stakeholders in this project</w:t>
      </w:r>
      <w:r w:rsidR="00851C63">
        <w:rPr>
          <w:rFonts w:eastAsia="Times New Roman" w:cs="Times New Roman"/>
          <w:szCs w:val="24"/>
        </w:rPr>
        <w:t>,</w:t>
      </w:r>
      <w:r>
        <w:rPr>
          <w:rFonts w:eastAsia="Times New Roman" w:cs="Times New Roman"/>
          <w:szCs w:val="24"/>
        </w:rPr>
        <w:t xml:space="preserve"> as the product will be described by them. Apart from this, a vital role will be played by the medical care staff as well. The company will maintain a network and relationship with these professionals </w:t>
      </w:r>
      <w:proofErr w:type="gramStart"/>
      <w:r>
        <w:rPr>
          <w:rFonts w:eastAsia="Times New Roman" w:cs="Times New Roman"/>
          <w:szCs w:val="24"/>
        </w:rPr>
        <w:t>in order to</w:t>
      </w:r>
      <w:proofErr w:type="gramEnd"/>
      <w:r>
        <w:rPr>
          <w:rFonts w:eastAsia="Times New Roman" w:cs="Times New Roman"/>
          <w:szCs w:val="24"/>
        </w:rPr>
        <w:t xml:space="preserve"> ensure the proper success of the product. </w:t>
      </w:r>
    </w:p>
    <w:p w14:paraId="00000007" w14:textId="77777777" w:rsidR="001D7AAE" w:rsidRDefault="00200DD0">
      <w:pPr>
        <w:rPr>
          <w:rFonts w:eastAsia="Times New Roman" w:cs="Times New Roman"/>
          <w:szCs w:val="24"/>
        </w:rPr>
      </w:pPr>
      <w:r>
        <w:rPr>
          <w:rFonts w:eastAsia="Times New Roman" w:cs="Times New Roman"/>
          <w:b/>
          <w:bCs/>
          <w:szCs w:val="24"/>
        </w:rPr>
        <w:t xml:space="preserve">Suppliers: </w:t>
      </w:r>
      <w:r>
        <w:rPr>
          <w:rFonts w:eastAsia="Times New Roman" w:cs="Times New Roman"/>
          <w:szCs w:val="24"/>
        </w:rPr>
        <w:t xml:space="preserve">Sky Medical Technology will require specific suppliers to gain the raw materials for the development of the product. Considering this aspect, the organisation will select the most reliable and effective suppliers in this aspect. </w:t>
      </w:r>
    </w:p>
    <w:p w14:paraId="00000008" w14:textId="77777777" w:rsidR="001D7AAE" w:rsidRDefault="00200DD0">
      <w:pPr>
        <w:rPr>
          <w:rFonts w:eastAsia="Times New Roman" w:cs="Times New Roman"/>
          <w:b/>
          <w:bCs/>
          <w:szCs w:val="24"/>
          <w:u w:val="single"/>
        </w:rPr>
      </w:pPr>
      <w:r>
        <w:rPr>
          <w:rFonts w:eastAsia="Times New Roman" w:cs="Times New Roman"/>
          <w:b/>
          <w:bCs/>
          <w:szCs w:val="24"/>
          <w:u w:val="single"/>
        </w:rPr>
        <w:t>Internal stakeholders</w:t>
      </w:r>
    </w:p>
    <w:p w14:paraId="00000009" w14:textId="77777777" w:rsidR="001D7AAE" w:rsidRDefault="00200DD0">
      <w:pPr>
        <w:rPr>
          <w:rFonts w:eastAsia="Times New Roman" w:cs="Times New Roman"/>
          <w:szCs w:val="24"/>
        </w:rPr>
      </w:pPr>
      <w:r>
        <w:rPr>
          <w:rFonts w:eastAsia="Times New Roman" w:cs="Times New Roman"/>
          <w:b/>
          <w:bCs/>
          <w:szCs w:val="24"/>
        </w:rPr>
        <w:t xml:space="preserve">Product development team: </w:t>
      </w:r>
      <w:r>
        <w:rPr>
          <w:rFonts w:eastAsia="Times New Roman" w:cs="Times New Roman"/>
          <w:szCs w:val="24"/>
        </w:rPr>
        <w:t xml:space="preserve">The Product development team is the most essential internal stakeholder, as they will develop the product and will include the features as per the patient’s requirements. Considering this aspect, they will be responsible to create and design the product as per the technical requirements of the product. </w:t>
      </w:r>
    </w:p>
    <w:p w14:paraId="0000000A" w14:textId="77777777" w:rsidR="001D7AAE" w:rsidRDefault="00200DD0">
      <w:pPr>
        <w:rPr>
          <w:rFonts w:eastAsia="Times New Roman" w:cs="Times New Roman"/>
          <w:szCs w:val="24"/>
        </w:rPr>
      </w:pPr>
      <w:r>
        <w:rPr>
          <w:rFonts w:eastAsia="Times New Roman" w:cs="Times New Roman"/>
          <w:b/>
          <w:bCs/>
          <w:szCs w:val="24"/>
        </w:rPr>
        <w:lastRenderedPageBreak/>
        <w:t xml:space="preserve">Marketing team: </w:t>
      </w:r>
      <w:r>
        <w:rPr>
          <w:rFonts w:eastAsia="Times New Roman" w:cs="Times New Roman"/>
          <w:szCs w:val="24"/>
        </w:rPr>
        <w:t xml:space="preserve">Another key internal stakeholder will be the marketing team, as the product will be promoted and reach a wide range of </w:t>
      </w:r>
      <w:proofErr w:type="spellStart"/>
      <w:r>
        <w:rPr>
          <w:rFonts w:eastAsia="Times New Roman" w:cs="Times New Roman"/>
          <w:szCs w:val="24"/>
        </w:rPr>
        <w:t>audienecs</w:t>
      </w:r>
      <w:proofErr w:type="spellEnd"/>
      <w:r>
        <w:rPr>
          <w:rFonts w:eastAsia="Times New Roman" w:cs="Times New Roman"/>
          <w:szCs w:val="24"/>
        </w:rPr>
        <w:t xml:space="preserve"> by them. In this way, they will maintain the brand of Sky Medical Technology, and it will ensure that they understand the key features and benefits of the product in an appropriate way. </w:t>
      </w:r>
    </w:p>
    <w:p w14:paraId="0000000B" w14:textId="497E3462" w:rsidR="001D7AAE" w:rsidRDefault="00200DD0">
      <w:pPr>
        <w:rPr>
          <w:rFonts w:eastAsia="Times New Roman" w:cs="Times New Roman"/>
          <w:szCs w:val="24"/>
        </w:rPr>
      </w:pPr>
      <w:r>
        <w:rPr>
          <w:rFonts w:eastAsia="Times New Roman" w:cs="Times New Roman"/>
          <w:b/>
          <w:bCs/>
          <w:szCs w:val="24"/>
        </w:rPr>
        <w:t xml:space="preserve">Sales department: </w:t>
      </w:r>
      <w:r>
        <w:rPr>
          <w:rFonts w:eastAsia="Times New Roman" w:cs="Times New Roman"/>
          <w:szCs w:val="24"/>
        </w:rPr>
        <w:t xml:space="preserve">The sales department of the organisation will be responsible for selling the product and contributing to the process of revenue generation. </w:t>
      </w:r>
      <w:proofErr w:type="gramStart"/>
      <w:r>
        <w:rPr>
          <w:rFonts w:eastAsia="Times New Roman" w:cs="Times New Roman"/>
          <w:szCs w:val="24"/>
        </w:rPr>
        <w:t>In order to</w:t>
      </w:r>
      <w:proofErr w:type="gramEnd"/>
      <w:r>
        <w:rPr>
          <w:rFonts w:eastAsia="Times New Roman" w:cs="Times New Roman"/>
          <w:szCs w:val="24"/>
        </w:rPr>
        <w:t xml:space="preserve"> do so, they will set the sales target and will pay attention to the overall profit potential of the product. The company will set a sales target for this department</w:t>
      </w:r>
      <w:r w:rsidR="00851C63">
        <w:rPr>
          <w:rFonts w:eastAsia="Times New Roman" w:cs="Times New Roman"/>
          <w:szCs w:val="24"/>
        </w:rPr>
        <w:t>,</w:t>
      </w:r>
      <w:r>
        <w:rPr>
          <w:rFonts w:eastAsia="Times New Roman" w:cs="Times New Roman"/>
          <w:szCs w:val="24"/>
        </w:rPr>
        <w:t xml:space="preserve"> and it will be crucial to achieve the target in an appropriate way. </w:t>
      </w:r>
    </w:p>
    <w:p w14:paraId="6E2F0AD3" w14:textId="1DBF24FC" w:rsidR="000239E5" w:rsidRDefault="000239E5">
      <w:pPr>
        <w:spacing w:line="276" w:lineRule="auto"/>
        <w:jc w:val="left"/>
        <w:rPr>
          <w:rFonts w:eastAsia="Times New Roman" w:cs="Times New Roman"/>
          <w:szCs w:val="24"/>
        </w:rPr>
      </w:pPr>
      <w:r>
        <w:rPr>
          <w:rFonts w:eastAsia="Times New Roman" w:cs="Times New Roman"/>
          <w:szCs w:val="24"/>
        </w:rPr>
        <w:br w:type="page"/>
      </w:r>
    </w:p>
    <w:p w14:paraId="4FF6285E" w14:textId="77777777" w:rsidR="000239E5" w:rsidRDefault="000239E5" w:rsidP="000239E5">
      <w:pPr>
        <w:pStyle w:val="Heading1"/>
      </w:pPr>
      <w:bookmarkStart w:id="9" w:name="_Toc215228299"/>
      <w:r>
        <w:lastRenderedPageBreak/>
        <w:t>Roles and responsibilities of the key stakeholders and the benefits they bring, and the challenges they may face</w:t>
      </w:r>
      <w:bookmarkEnd w:id="9"/>
    </w:p>
    <w:p w14:paraId="31777657" w14:textId="77777777" w:rsidR="000239E5" w:rsidRDefault="000239E5" w:rsidP="000239E5">
      <w:r>
        <w:t xml:space="preserve">The key stakeholders of the healthcare sector have been categorised within various segments, among which patients, healthcare professionals and suppliers are the external stakeholders, whereas the product development team, sales and marketing team are the internal stakeholders. Their roles and responsibilities, and the benefits and challenges they may bring to the product development, are as follows. </w:t>
      </w:r>
    </w:p>
    <w:p w14:paraId="4F03B96D" w14:textId="77777777" w:rsidR="000239E5" w:rsidRDefault="000239E5" w:rsidP="000239E5">
      <w:pPr>
        <w:shd w:val="clear" w:color="auto" w:fill="FFFFFF"/>
        <w:spacing w:line="331" w:lineRule="auto"/>
        <w:rPr>
          <w:b/>
          <w:bCs/>
          <w:i/>
          <w:iCs/>
        </w:rPr>
      </w:pPr>
      <w:r>
        <w:rPr>
          <w:b/>
          <w:bCs/>
          <w:i/>
          <w:iCs/>
        </w:rPr>
        <w:t>External stakeholders</w:t>
      </w:r>
    </w:p>
    <w:p w14:paraId="5CED71EC" w14:textId="77777777" w:rsidR="000239E5" w:rsidRDefault="000239E5" w:rsidP="000239E5">
      <w:pPr>
        <w:shd w:val="clear" w:color="auto" w:fill="FFFFFF"/>
        <w:spacing w:line="331" w:lineRule="auto"/>
      </w:pPr>
      <w:r>
        <w:rPr>
          <w:b/>
          <w:bCs/>
        </w:rPr>
        <w:t xml:space="preserve">Patients: </w:t>
      </w:r>
      <w:r>
        <w:t xml:space="preserve">Patients are the core stakeholders of the healthcare organisations and seek appropriate care and guidance regarding health when required. They participated in various treatments and provided their solicit feedback based on the quality and experiences. Active involvement of these stakeholders helps the professionals to manage person-centred guidance to meet the real-world needs to build legitimacy </w:t>
      </w:r>
      <w:sdt>
        <w:sdtPr>
          <w:id w:val="-607037922"/>
          <w:citation/>
        </w:sdtPr>
        <w:sdtEndPr/>
        <w:sdtContent>
          <w:r>
            <w:fldChar w:fldCharType="begin"/>
          </w:r>
          <w:r>
            <w:instrText xml:space="preserve"> CITATION Jos251 \l 2057 </w:instrText>
          </w:r>
          <w:r>
            <w:fldChar w:fldCharType="separate"/>
          </w:r>
          <w:r>
            <w:rPr>
              <w:rFonts w:eastAsia="Times New Roman"/>
              <w:noProof/>
            </w:rPr>
            <w:t>(Cohen, 2025)</w:t>
          </w:r>
          <w:r>
            <w:fldChar w:fldCharType="end"/>
          </w:r>
        </w:sdtContent>
      </w:sdt>
      <w:r>
        <w:t xml:space="preserve">. The patient may face higher challenges in navigating the fragmented healthcare operations and minimising the misinformation regarding their health conditions. </w:t>
      </w:r>
    </w:p>
    <w:p w14:paraId="1C385715" w14:textId="77777777" w:rsidR="000239E5" w:rsidRDefault="000239E5" w:rsidP="000239E5">
      <w:pPr>
        <w:shd w:val="clear" w:color="auto" w:fill="FFFFFF"/>
        <w:spacing w:line="331" w:lineRule="auto"/>
      </w:pPr>
      <w:r>
        <w:rPr>
          <w:b/>
          <w:bCs/>
        </w:rPr>
        <w:t xml:space="preserve">Healthcare professionals: </w:t>
      </w:r>
      <w:r>
        <w:t xml:space="preserve">They are responsible for providing timely care and services to the patients after diagnosing them. Their key role is to conduct tests, prescribe medicines and manage patient safety. The advanced knowledge and essential skill set of these employees lay the foundation of the care service delivery </w:t>
      </w:r>
      <w:sdt>
        <w:sdtPr>
          <w:id w:val="29624939"/>
          <w:citation/>
        </w:sdtPr>
        <w:sdtEndPr/>
        <w:sdtContent>
          <w:r>
            <w:fldChar w:fldCharType="begin"/>
          </w:r>
          <w:r>
            <w:instrText xml:space="preserve"> CITATION Sco22 \l 2057 </w:instrText>
          </w:r>
          <w:r>
            <w:fldChar w:fldCharType="separate"/>
          </w:r>
          <w:r>
            <w:rPr>
              <w:rFonts w:eastAsia="Times New Roman"/>
              <w:noProof/>
            </w:rPr>
            <w:t>(Hoots, 2022)</w:t>
          </w:r>
          <w:r>
            <w:fldChar w:fldCharType="end"/>
          </w:r>
        </w:sdtContent>
      </w:sdt>
      <w:r>
        <w:t xml:space="preserve">. Staff shortages are considered the leading challenges within the UK healthcare sector, and communication gaps lead to heavy administrative burdens, which negatively impact the brand operations. </w:t>
      </w:r>
    </w:p>
    <w:p w14:paraId="38718D22" w14:textId="77777777" w:rsidR="000239E5" w:rsidRDefault="000239E5" w:rsidP="000239E5">
      <w:pPr>
        <w:shd w:val="clear" w:color="auto" w:fill="FFFFFF"/>
        <w:spacing w:line="331" w:lineRule="auto"/>
      </w:pPr>
      <w:r>
        <w:rPr>
          <w:b/>
          <w:bCs/>
        </w:rPr>
        <w:t xml:space="preserve">Suppliers: </w:t>
      </w:r>
      <w:r>
        <w:t xml:space="preserve">They </w:t>
      </w:r>
      <w:proofErr w:type="gramStart"/>
      <w:r>
        <w:t>are in charge of</w:t>
      </w:r>
      <w:proofErr w:type="gramEnd"/>
      <w:r>
        <w:t xml:space="preserve"> delivering quality and effective healthcare utensils to the organisations to provide seamless services to the patients. Active medical suppliers ensure that the organisations are equipped with relevant tools and technologies to serve the patients. A strong relationship with the suppliers helps the medical organisations to reduce costs at the time of heavy purchases (</w:t>
      </w:r>
      <w:proofErr w:type="spellStart"/>
      <w:r w:rsidRPr="00760FDB">
        <w:t>Artsi</w:t>
      </w:r>
      <w:proofErr w:type="spellEnd"/>
      <w:r>
        <w:t xml:space="preserve"> et al., 2024). Cost and quality barriers, supply chain disruptions and lack of integrated communication are identified as the major barriers. </w:t>
      </w:r>
    </w:p>
    <w:p w14:paraId="77401648" w14:textId="77777777" w:rsidR="000239E5" w:rsidRDefault="000239E5" w:rsidP="000239E5">
      <w:pPr>
        <w:shd w:val="clear" w:color="auto" w:fill="FFFFFF"/>
        <w:spacing w:line="331" w:lineRule="auto"/>
        <w:rPr>
          <w:b/>
          <w:bCs/>
          <w:i/>
          <w:iCs/>
        </w:rPr>
      </w:pPr>
      <w:r>
        <w:rPr>
          <w:b/>
          <w:bCs/>
          <w:i/>
          <w:iCs/>
        </w:rPr>
        <w:t>Internal stakeholders</w:t>
      </w:r>
    </w:p>
    <w:p w14:paraId="70A3CC8D" w14:textId="77777777" w:rsidR="000239E5" w:rsidRDefault="000239E5" w:rsidP="000239E5">
      <w:pPr>
        <w:shd w:val="clear" w:color="auto" w:fill="FFFFFF"/>
        <w:spacing w:line="331" w:lineRule="auto"/>
      </w:pPr>
      <w:r>
        <w:rPr>
          <w:b/>
          <w:bCs/>
        </w:rPr>
        <w:t xml:space="preserve">Product development team: </w:t>
      </w:r>
      <w:r>
        <w:t xml:space="preserve">Responsible for researching the market trends and consumer preferences before coming up with a new product development plan in the market. Their key roles are to follow the medical guidelines and address the emerging challenges the patients face. The team is responsible for leading organisational innovation, productivity and improving the overall outcomes of the patients to enhance organisational efficiency </w:t>
      </w:r>
      <w:sdt>
        <w:sdtPr>
          <w:id w:val="-2100475975"/>
          <w:citation/>
        </w:sdtPr>
        <w:sdtEndPr/>
        <w:sdtContent>
          <w:r>
            <w:fldChar w:fldCharType="begin"/>
          </w:r>
          <w:r>
            <w:instrText xml:space="preserve"> CITATION You20 \l 2057 </w:instrText>
          </w:r>
          <w:r>
            <w:fldChar w:fldCharType="separate"/>
          </w:r>
          <w:r>
            <w:rPr>
              <w:rFonts w:eastAsia="Times New Roman"/>
              <w:noProof/>
            </w:rPr>
            <w:t>(Drihmi, 2020)</w:t>
          </w:r>
          <w:r>
            <w:fldChar w:fldCharType="end"/>
          </w:r>
        </w:sdtContent>
      </w:sdt>
      <w:r>
        <w:t xml:space="preserve">. Regulatory compliance, challenges in resource allocation and funding and translating the market needs are the key challenges. </w:t>
      </w:r>
    </w:p>
    <w:p w14:paraId="56EB3BED" w14:textId="77777777" w:rsidR="000239E5" w:rsidRDefault="000239E5" w:rsidP="000239E5">
      <w:pPr>
        <w:shd w:val="clear" w:color="auto" w:fill="FFFFFF"/>
        <w:spacing w:line="331" w:lineRule="auto"/>
      </w:pPr>
      <w:r>
        <w:rPr>
          <w:b/>
          <w:bCs/>
        </w:rPr>
        <w:lastRenderedPageBreak/>
        <w:t xml:space="preserve">Marketing team: </w:t>
      </w:r>
      <w:r>
        <w:t>Charge with promoting the organisation's products and services to build brand reputation and manage seamless communication all over the supply chain. The marketing team helps to raise awareness and attract patients towards the firm by promoting the best interests of people (</w:t>
      </w:r>
      <w:r w:rsidRPr="00760FDB">
        <w:t>Andersson</w:t>
      </w:r>
      <w:r>
        <w:t xml:space="preserve"> et al., 2024). Ethical communication and difficulties in measuring positive impacts are the challenges connected with patient acquisition. </w:t>
      </w:r>
    </w:p>
    <w:p w14:paraId="1966D2EF" w14:textId="77777777" w:rsidR="000239E5" w:rsidRDefault="000239E5" w:rsidP="000239E5">
      <w:pPr>
        <w:shd w:val="clear" w:color="auto" w:fill="FFFFFF"/>
        <w:spacing w:line="331" w:lineRule="auto"/>
      </w:pPr>
      <w:r>
        <w:rPr>
          <w:b/>
          <w:bCs/>
        </w:rPr>
        <w:t xml:space="preserve">Sales department: </w:t>
      </w:r>
      <w:r>
        <w:t>Manage a strong relationship with clients and enable them to connect with repeat purchasing operations. Their key roles are to secure contracts with corporate clients, hospitals and insurance companies to secure services and drive revenue. Improve the financial viability of the company and maintain positive business relationships to manage a stable information flow (</w:t>
      </w:r>
      <w:r w:rsidRPr="00760FDB">
        <w:t>Andersson</w:t>
      </w:r>
      <w:r>
        <w:t xml:space="preserve"> et al., 2024). Balancing profit and care, and managing complex organisational navigation, are the potential challenges. </w:t>
      </w:r>
    </w:p>
    <w:p w14:paraId="48FA936A" w14:textId="77777777" w:rsidR="000239E5" w:rsidRDefault="000239E5">
      <w:pPr>
        <w:rPr>
          <w:rFonts w:eastAsia="Times New Roman" w:cs="Times New Roman"/>
          <w:szCs w:val="24"/>
        </w:rPr>
      </w:pPr>
    </w:p>
    <w:p w14:paraId="0000000C" w14:textId="77777777" w:rsidR="001D7AAE" w:rsidRDefault="001D7AAE">
      <w:pPr>
        <w:rPr>
          <w:rFonts w:eastAsia="Times New Roman" w:cs="Times New Roman"/>
          <w:b/>
          <w:bCs/>
          <w:szCs w:val="24"/>
        </w:rPr>
      </w:pPr>
    </w:p>
    <w:p w14:paraId="0000000D" w14:textId="77777777" w:rsidR="001D7AAE" w:rsidRDefault="001D7AAE">
      <w:pPr>
        <w:rPr>
          <w:rFonts w:eastAsia="Times New Roman" w:cs="Times New Roman"/>
          <w:szCs w:val="24"/>
        </w:rPr>
      </w:pPr>
    </w:p>
    <w:p w14:paraId="0000000E" w14:textId="77777777" w:rsidR="001D7AAE" w:rsidRDefault="001D7AAE">
      <w:pPr>
        <w:rPr>
          <w:rFonts w:eastAsia="Times New Roman" w:cs="Times New Roman"/>
          <w:szCs w:val="24"/>
        </w:rPr>
      </w:pPr>
    </w:p>
    <w:p w14:paraId="0000000F" w14:textId="77777777" w:rsidR="001D7AAE" w:rsidRDefault="001D7AAE">
      <w:pPr>
        <w:rPr>
          <w:rFonts w:eastAsia="Times New Roman" w:cs="Times New Roman"/>
          <w:szCs w:val="24"/>
        </w:rPr>
      </w:pPr>
    </w:p>
    <w:p w14:paraId="00000010" w14:textId="77777777" w:rsidR="001D7AAE" w:rsidRDefault="001D7AAE">
      <w:pPr>
        <w:rPr>
          <w:rFonts w:eastAsia="Times New Roman" w:cs="Times New Roman"/>
          <w:b/>
          <w:bCs/>
          <w:szCs w:val="24"/>
        </w:rPr>
      </w:pPr>
    </w:p>
    <w:p w14:paraId="00000011" w14:textId="77777777" w:rsidR="001D7AAE" w:rsidRDefault="001D7AAE">
      <w:pPr>
        <w:rPr>
          <w:rFonts w:eastAsia="Times New Roman" w:cs="Times New Roman"/>
          <w:b/>
          <w:bCs/>
          <w:szCs w:val="24"/>
        </w:rPr>
      </w:pPr>
    </w:p>
    <w:p w14:paraId="00000012" w14:textId="77777777" w:rsidR="001D7AAE" w:rsidRDefault="001D7AAE">
      <w:pPr>
        <w:rPr>
          <w:rFonts w:eastAsia="Times New Roman" w:cs="Times New Roman"/>
          <w:b/>
          <w:bCs/>
          <w:szCs w:val="24"/>
        </w:rPr>
      </w:pPr>
    </w:p>
    <w:p w14:paraId="00000013" w14:textId="77777777" w:rsidR="001D7AAE" w:rsidRDefault="00200DD0">
      <w:pPr>
        <w:rPr>
          <w:rFonts w:eastAsia="Times New Roman" w:cs="Times New Roman"/>
          <w:b/>
          <w:bCs/>
          <w:szCs w:val="24"/>
        </w:rPr>
      </w:pPr>
      <w:r>
        <w:br w:type="page"/>
      </w:r>
    </w:p>
    <w:p w14:paraId="00000014" w14:textId="77777777" w:rsidR="001D7AAE" w:rsidRDefault="00200DD0" w:rsidP="00D91F8E">
      <w:pPr>
        <w:pStyle w:val="Heading1"/>
      </w:pPr>
      <w:bookmarkStart w:id="10" w:name="_Toc215228300"/>
      <w:r>
        <w:lastRenderedPageBreak/>
        <w:t>Application of a range of frameworks</w:t>
      </w:r>
      <w:bookmarkEnd w:id="10"/>
      <w:r>
        <w:t xml:space="preserve"> </w:t>
      </w:r>
    </w:p>
    <w:p w14:paraId="00000015" w14:textId="77777777" w:rsidR="001D7AAE" w:rsidRDefault="00200DD0" w:rsidP="00D91F8E">
      <w:pPr>
        <w:pStyle w:val="Heading2"/>
      </w:pPr>
      <w:bookmarkStart w:id="11" w:name="_Toc215228301"/>
      <w:r>
        <w:t>Stakeholder's matrix</w:t>
      </w:r>
      <w:bookmarkEnd w:id="11"/>
    </w:p>
    <w:p w14:paraId="4D6E6040" w14:textId="18E953EE" w:rsidR="00BB2CF2" w:rsidRDefault="00BB2CF2" w:rsidP="00BB2CF2">
      <w:pPr>
        <w:jc w:val="center"/>
        <w:rPr>
          <w:rFonts w:eastAsia="Times New Roman" w:cs="Times New Roman"/>
          <w:b/>
          <w:bCs/>
          <w:szCs w:val="24"/>
        </w:rPr>
      </w:pPr>
      <w:r w:rsidRPr="00BB2CF2">
        <w:rPr>
          <w:rFonts w:eastAsia="Times New Roman" w:cs="Times New Roman"/>
          <w:b/>
          <w:bCs/>
          <w:noProof/>
          <w:szCs w:val="24"/>
        </w:rPr>
        <w:drawing>
          <wp:inline distT="0" distB="0" distL="0" distR="0" wp14:anchorId="4A45853C" wp14:editId="35F9916C">
            <wp:extent cx="5733415" cy="3214370"/>
            <wp:effectExtent l="0" t="0" r="635" b="5080"/>
            <wp:docPr id="308214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14482" name=""/>
                    <pic:cNvPicPr/>
                  </pic:nvPicPr>
                  <pic:blipFill>
                    <a:blip r:embed="rId12" cstate="email">
                      <a:extLst>
                        <a:ext uri="{28A0092B-C50C-407E-A947-70E740481C1C}">
                          <a14:useLocalDpi xmlns:a14="http://schemas.microsoft.com/office/drawing/2010/main"/>
                        </a:ext>
                      </a:extLst>
                    </a:blip>
                    <a:stretch>
                      <a:fillRect/>
                    </a:stretch>
                  </pic:blipFill>
                  <pic:spPr>
                    <a:xfrm>
                      <a:off x="0" y="0"/>
                      <a:ext cx="5733415" cy="3214370"/>
                    </a:xfrm>
                    <a:prstGeom prst="rect">
                      <a:avLst/>
                    </a:prstGeom>
                  </pic:spPr>
                </pic:pic>
              </a:graphicData>
            </a:graphic>
          </wp:inline>
        </w:drawing>
      </w:r>
    </w:p>
    <w:p w14:paraId="6832228C" w14:textId="75B54D61" w:rsidR="00BB2CF2" w:rsidRDefault="00BB2CF2" w:rsidP="00BB2CF2">
      <w:pPr>
        <w:jc w:val="center"/>
        <w:rPr>
          <w:rFonts w:eastAsia="Times New Roman" w:cs="Times New Roman"/>
          <w:b/>
          <w:bCs/>
          <w:szCs w:val="24"/>
        </w:rPr>
      </w:pPr>
      <w:r>
        <w:rPr>
          <w:rFonts w:eastAsia="Times New Roman" w:cs="Times New Roman"/>
          <w:b/>
          <w:bCs/>
          <w:szCs w:val="24"/>
        </w:rPr>
        <w:t>Figure: Stakeholder Matrix</w:t>
      </w:r>
    </w:p>
    <w:p w14:paraId="3D1D81E4" w14:textId="714EB5ED" w:rsidR="00BB2CF2" w:rsidRDefault="00BB2CF2" w:rsidP="00BB2CF2">
      <w:pPr>
        <w:jc w:val="center"/>
        <w:rPr>
          <w:rFonts w:eastAsia="Times New Roman" w:cs="Times New Roman"/>
          <w:b/>
          <w:bCs/>
          <w:szCs w:val="24"/>
        </w:rPr>
      </w:pPr>
      <w:r>
        <w:rPr>
          <w:rFonts w:eastAsia="Times New Roman" w:cs="Times New Roman"/>
          <w:b/>
          <w:bCs/>
          <w:szCs w:val="24"/>
        </w:rPr>
        <w:t xml:space="preserve">Source: </w:t>
      </w:r>
      <w:r w:rsidRPr="00BB2CF2">
        <w:rPr>
          <w:rFonts w:eastAsia="Times New Roman" w:cs="Times New Roman"/>
          <w:szCs w:val="24"/>
        </w:rPr>
        <w:t>(Author)</w:t>
      </w:r>
    </w:p>
    <w:p w14:paraId="00000018" w14:textId="11FC154C" w:rsidR="001D7AAE" w:rsidRDefault="00D91F8E">
      <w:pPr>
        <w:rPr>
          <w:rFonts w:eastAsia="Times New Roman" w:cs="Times New Roman"/>
          <w:szCs w:val="24"/>
        </w:rPr>
      </w:pPr>
      <w:r>
        <w:rPr>
          <w:rFonts w:eastAsia="Times New Roman" w:cs="Times New Roman"/>
          <w:b/>
          <w:bCs/>
          <w:szCs w:val="24"/>
        </w:rPr>
        <w:t xml:space="preserve">High power and high interest: </w:t>
      </w:r>
      <w:r>
        <w:rPr>
          <w:rFonts w:eastAsia="Times New Roman" w:cs="Times New Roman"/>
          <w:szCs w:val="24"/>
        </w:rPr>
        <w:t xml:space="preserve">Patients will purchase the product, and due to this, their interest as well as power towards the product will be high enough. Both the power and interest will be quite high for the healthcare professionals in the project. The success of the product launch will depend on them </w:t>
      </w:r>
      <w:proofErr w:type="gramStart"/>
      <w:r>
        <w:rPr>
          <w:rFonts w:eastAsia="Times New Roman" w:cs="Times New Roman"/>
          <w:szCs w:val="24"/>
        </w:rPr>
        <w:t>to a great extent, and it will be</w:t>
      </w:r>
      <w:proofErr w:type="gramEnd"/>
      <w:r>
        <w:rPr>
          <w:rFonts w:eastAsia="Times New Roman" w:cs="Times New Roman"/>
          <w:szCs w:val="24"/>
        </w:rPr>
        <w:t xml:space="preserve"> crucial to keep them satisfied enough </w:t>
      </w:r>
      <w:sdt>
        <w:sdtPr>
          <w:rPr>
            <w:rFonts w:eastAsia="Times New Roman" w:cs="Times New Roman"/>
            <w:szCs w:val="24"/>
          </w:rPr>
          <w:id w:val="-1182045846"/>
          <w:citation/>
        </w:sdtPr>
        <w:sdtEndPr/>
        <w:sdtContent>
          <w:r>
            <w:rPr>
              <w:rFonts w:eastAsia="Times New Roman" w:cs="Times New Roman"/>
              <w:szCs w:val="24"/>
            </w:rPr>
            <w:fldChar w:fldCharType="begin"/>
          </w:r>
          <w:r>
            <w:rPr>
              <w:rFonts w:eastAsia="Times New Roman" w:cs="Times New Roman"/>
              <w:szCs w:val="24"/>
              <w:lang w:val="en-IN"/>
            </w:rPr>
            <w:instrText xml:space="preserve"> CITATION Hen23 \l 16393 </w:instrText>
          </w:r>
          <w:r>
            <w:rPr>
              <w:rFonts w:eastAsia="Times New Roman" w:cs="Times New Roman"/>
              <w:szCs w:val="24"/>
            </w:rPr>
            <w:fldChar w:fldCharType="separate"/>
          </w:r>
          <w:r w:rsidRPr="00D91F8E">
            <w:rPr>
              <w:rFonts w:eastAsia="Times New Roman" w:cs="Times New Roman"/>
              <w:noProof/>
              <w:szCs w:val="24"/>
              <w:lang w:val="en-IN"/>
            </w:rPr>
            <w:t>(Inam, 2023)</w:t>
          </w:r>
          <w:r>
            <w:rPr>
              <w:rFonts w:eastAsia="Times New Roman" w:cs="Times New Roman"/>
              <w:szCs w:val="24"/>
            </w:rPr>
            <w:fldChar w:fldCharType="end"/>
          </w:r>
        </w:sdtContent>
      </w:sdt>
      <w:r>
        <w:rPr>
          <w:rFonts w:eastAsia="Times New Roman" w:cs="Times New Roman"/>
          <w:szCs w:val="24"/>
        </w:rPr>
        <w:t>. The interest of the product development team will be high as the key features and design will be developed by them. Due to this reason, it will be crucial to keep them satisfied (</w:t>
      </w:r>
      <w:r w:rsidRPr="00BB2CF2">
        <w:rPr>
          <w:rFonts w:eastAsia="Times New Roman" w:cs="Times New Roman"/>
          <w:szCs w:val="24"/>
        </w:rPr>
        <w:t>Weiss,</w:t>
      </w:r>
      <w:r>
        <w:rPr>
          <w:rFonts w:eastAsia="Times New Roman" w:cs="Times New Roman"/>
          <w:szCs w:val="24"/>
        </w:rPr>
        <w:t xml:space="preserve"> </w:t>
      </w:r>
      <w:r w:rsidRPr="00BB2CF2">
        <w:rPr>
          <w:rFonts w:eastAsia="Times New Roman" w:cs="Times New Roman"/>
          <w:szCs w:val="24"/>
        </w:rPr>
        <w:t>2021</w:t>
      </w:r>
      <w:r>
        <w:rPr>
          <w:rFonts w:eastAsia="Times New Roman" w:cs="Times New Roman"/>
          <w:szCs w:val="24"/>
        </w:rPr>
        <w:t>).</w:t>
      </w:r>
    </w:p>
    <w:p w14:paraId="00000019" w14:textId="15F09BFD" w:rsidR="001D7AAE" w:rsidRDefault="00D91F8E">
      <w:pPr>
        <w:rPr>
          <w:rFonts w:eastAsia="Times New Roman" w:cs="Times New Roman"/>
          <w:szCs w:val="24"/>
        </w:rPr>
      </w:pPr>
      <w:r>
        <w:rPr>
          <w:rFonts w:eastAsia="Times New Roman" w:cs="Times New Roman"/>
          <w:b/>
          <w:bCs/>
          <w:szCs w:val="24"/>
        </w:rPr>
        <w:t xml:space="preserve">Low interest and high power: </w:t>
      </w:r>
      <w:r>
        <w:rPr>
          <w:rFonts w:eastAsia="Times New Roman" w:cs="Times New Roman"/>
          <w:szCs w:val="24"/>
        </w:rPr>
        <w:t xml:space="preserve">Supplier will also be such a stakeholder whose power will be high; however, the interest aspect will be low. Considering this aspect, the organisation will need to keep them satisfied. </w:t>
      </w:r>
    </w:p>
    <w:p w14:paraId="0000001D" w14:textId="564CC841" w:rsidR="001D7AAE" w:rsidRDefault="00D91F8E">
      <w:pPr>
        <w:rPr>
          <w:rFonts w:eastAsia="Times New Roman" w:cs="Times New Roman"/>
          <w:szCs w:val="24"/>
        </w:rPr>
      </w:pPr>
      <w:r>
        <w:rPr>
          <w:rFonts w:eastAsia="Times New Roman" w:cs="Times New Roman"/>
          <w:b/>
          <w:bCs/>
          <w:szCs w:val="24"/>
        </w:rPr>
        <w:t xml:space="preserve">High interest and low power:  </w:t>
      </w:r>
      <w:r>
        <w:rPr>
          <w:rFonts w:eastAsia="Times New Roman" w:cs="Times New Roman"/>
          <w:szCs w:val="24"/>
        </w:rPr>
        <w:t xml:space="preserve">The interest of the marketing team will be high; however, their power will be low in this project. </w:t>
      </w:r>
      <w:proofErr w:type="gramStart"/>
      <w:r>
        <w:rPr>
          <w:rFonts w:eastAsia="Times New Roman" w:cs="Times New Roman"/>
          <w:szCs w:val="24"/>
        </w:rPr>
        <w:t>Similar to</w:t>
      </w:r>
      <w:proofErr w:type="gramEnd"/>
      <w:r>
        <w:rPr>
          <w:rFonts w:eastAsia="Times New Roman" w:cs="Times New Roman"/>
          <w:szCs w:val="24"/>
        </w:rPr>
        <w:t xml:space="preserve"> the marketing team, the interest of the sales department will be high; however, the power will be low. </w:t>
      </w:r>
      <w:r>
        <w:rPr>
          <w:rFonts w:eastAsia="Times New Roman" w:cs="Times New Roman"/>
          <w:b/>
          <w:bCs/>
          <w:szCs w:val="24"/>
        </w:rPr>
        <w:t xml:space="preserve"> </w:t>
      </w:r>
    </w:p>
    <w:p w14:paraId="0000001E" w14:textId="77777777" w:rsidR="001D7AAE" w:rsidRDefault="00200DD0" w:rsidP="00D91F8E">
      <w:pPr>
        <w:pStyle w:val="Heading2"/>
      </w:pPr>
      <w:bookmarkStart w:id="12" w:name="_Toc215228302"/>
      <w:r>
        <w:t>Engagement plan</w:t>
      </w:r>
      <w:bookmarkEnd w:id="12"/>
      <w:r>
        <w:t xml:space="preserve"> </w:t>
      </w:r>
    </w:p>
    <w:p w14:paraId="0000001F" w14:textId="77777777" w:rsidR="001D7AAE" w:rsidRDefault="00200DD0">
      <w:pPr>
        <w:rPr>
          <w:rFonts w:eastAsia="Times New Roman" w:cs="Times New Roman"/>
          <w:szCs w:val="24"/>
        </w:rPr>
      </w:pPr>
      <w:r>
        <w:rPr>
          <w:rFonts w:eastAsia="Times New Roman" w:cs="Times New Roman"/>
          <w:b/>
          <w:bCs/>
          <w:szCs w:val="24"/>
        </w:rPr>
        <w:t xml:space="preserve">Setting roles and responsibilities: </w:t>
      </w:r>
      <w:r>
        <w:rPr>
          <w:rFonts w:eastAsia="Times New Roman" w:cs="Times New Roman"/>
          <w:szCs w:val="24"/>
        </w:rPr>
        <w:t xml:space="preserve">With the purpose of reducing the risk of misunderstanding, every stakeholder will know their roles and responsibilities in a clear manner. </w:t>
      </w:r>
    </w:p>
    <w:p w14:paraId="00000020" w14:textId="41402F97" w:rsidR="001D7AAE" w:rsidRDefault="00200DD0">
      <w:pPr>
        <w:rPr>
          <w:rFonts w:eastAsia="Times New Roman" w:cs="Times New Roman"/>
          <w:szCs w:val="24"/>
        </w:rPr>
      </w:pPr>
      <w:r>
        <w:rPr>
          <w:rFonts w:eastAsia="Times New Roman" w:cs="Times New Roman"/>
          <w:b/>
          <w:bCs/>
          <w:szCs w:val="24"/>
        </w:rPr>
        <w:lastRenderedPageBreak/>
        <w:t xml:space="preserve">Engagement activities: </w:t>
      </w:r>
      <w:r>
        <w:rPr>
          <w:rFonts w:eastAsia="Times New Roman" w:cs="Times New Roman"/>
          <w:szCs w:val="24"/>
        </w:rPr>
        <w:t>The stakeholders will be encouraged to participate in engagement activities such as feedback sessions, meetings, reports and surveys. In this way, it will be easier for the organisation to understand the difficulties that they face and will ensure the fulfilment of everyone’s interests</w:t>
      </w:r>
      <w:r w:rsidR="00BB2CF2">
        <w:rPr>
          <w:rFonts w:eastAsia="Times New Roman" w:cs="Times New Roman"/>
          <w:szCs w:val="24"/>
        </w:rPr>
        <w:t xml:space="preserve"> </w:t>
      </w:r>
      <w:sdt>
        <w:sdtPr>
          <w:rPr>
            <w:rFonts w:eastAsia="Times New Roman" w:cs="Times New Roman"/>
            <w:szCs w:val="24"/>
          </w:rPr>
          <w:id w:val="-424192232"/>
          <w:citation/>
        </w:sdtPr>
        <w:sdtEndPr/>
        <w:sdtContent>
          <w:r w:rsidR="00BB2CF2">
            <w:rPr>
              <w:rFonts w:eastAsia="Times New Roman" w:cs="Times New Roman"/>
              <w:szCs w:val="24"/>
            </w:rPr>
            <w:fldChar w:fldCharType="begin"/>
          </w:r>
          <w:r w:rsidR="00BB2CF2">
            <w:rPr>
              <w:rFonts w:eastAsia="Times New Roman" w:cs="Times New Roman"/>
              <w:szCs w:val="24"/>
              <w:lang w:val="en-IN"/>
            </w:rPr>
            <w:instrText xml:space="preserve"> CITATION Hen23 \l 16393 </w:instrText>
          </w:r>
          <w:r w:rsidR="00BB2CF2">
            <w:rPr>
              <w:rFonts w:eastAsia="Times New Roman" w:cs="Times New Roman"/>
              <w:szCs w:val="24"/>
            </w:rPr>
            <w:fldChar w:fldCharType="separate"/>
          </w:r>
          <w:r w:rsidR="00BB2CF2" w:rsidRPr="00BB2CF2">
            <w:rPr>
              <w:rFonts w:eastAsia="Times New Roman" w:cs="Times New Roman"/>
              <w:noProof/>
              <w:szCs w:val="24"/>
              <w:lang w:val="en-IN"/>
            </w:rPr>
            <w:t>(Inam, 2023)</w:t>
          </w:r>
          <w:r w:rsidR="00BB2CF2">
            <w:rPr>
              <w:rFonts w:eastAsia="Times New Roman" w:cs="Times New Roman"/>
              <w:szCs w:val="24"/>
            </w:rPr>
            <w:fldChar w:fldCharType="end"/>
          </w:r>
        </w:sdtContent>
      </w:sdt>
      <w:r>
        <w:rPr>
          <w:rFonts w:eastAsia="Times New Roman" w:cs="Times New Roman"/>
          <w:szCs w:val="24"/>
        </w:rPr>
        <w:t xml:space="preserve">. </w:t>
      </w:r>
    </w:p>
    <w:p w14:paraId="00000021" w14:textId="531DE20A" w:rsidR="001D7AAE" w:rsidRDefault="00200DD0">
      <w:pPr>
        <w:rPr>
          <w:rFonts w:eastAsia="Times New Roman" w:cs="Times New Roman"/>
          <w:szCs w:val="24"/>
        </w:rPr>
      </w:pPr>
      <w:r>
        <w:rPr>
          <w:rFonts w:eastAsia="Times New Roman" w:cs="Times New Roman"/>
          <w:b/>
          <w:bCs/>
          <w:szCs w:val="24"/>
        </w:rPr>
        <w:t xml:space="preserve">Communication strategy: </w:t>
      </w:r>
      <w:r>
        <w:rPr>
          <w:rFonts w:eastAsia="Times New Roman" w:cs="Times New Roman"/>
          <w:szCs w:val="24"/>
        </w:rPr>
        <w:t xml:space="preserve">The company will keep using different communication strategies, such as social media platforms, emails, meetings, and project sessions, </w:t>
      </w:r>
      <w:proofErr w:type="gramStart"/>
      <w:r>
        <w:rPr>
          <w:rFonts w:eastAsia="Times New Roman" w:cs="Times New Roman"/>
          <w:szCs w:val="24"/>
        </w:rPr>
        <w:t>in order to</w:t>
      </w:r>
      <w:proofErr w:type="gramEnd"/>
      <w:r>
        <w:rPr>
          <w:rFonts w:eastAsia="Times New Roman" w:cs="Times New Roman"/>
          <w:szCs w:val="24"/>
        </w:rPr>
        <w:t xml:space="preserve"> communicate every minor detail about the project</w:t>
      </w:r>
      <w:r w:rsidR="00D91F8E">
        <w:rPr>
          <w:rFonts w:eastAsia="Times New Roman" w:cs="Times New Roman"/>
          <w:szCs w:val="24"/>
        </w:rPr>
        <w:t xml:space="preserve"> (</w:t>
      </w:r>
      <w:r w:rsidR="00D91F8E" w:rsidRPr="00BB2CF2">
        <w:rPr>
          <w:rFonts w:eastAsia="Times New Roman" w:cs="Times New Roman"/>
          <w:szCs w:val="24"/>
        </w:rPr>
        <w:t>Freeman, 2020</w:t>
      </w:r>
      <w:r w:rsidR="00D91F8E">
        <w:rPr>
          <w:rFonts w:eastAsia="Times New Roman" w:cs="Times New Roman"/>
          <w:szCs w:val="24"/>
        </w:rPr>
        <w:t>)</w:t>
      </w:r>
      <w:r>
        <w:rPr>
          <w:rFonts w:eastAsia="Times New Roman" w:cs="Times New Roman"/>
          <w:szCs w:val="24"/>
        </w:rPr>
        <w:t xml:space="preserve">. </w:t>
      </w:r>
    </w:p>
    <w:p w14:paraId="2EBE94E9" w14:textId="77777777" w:rsidR="000239E5" w:rsidRDefault="000239E5" w:rsidP="000239E5">
      <w:pPr>
        <w:pStyle w:val="Heading2"/>
      </w:pPr>
      <w:bookmarkStart w:id="13" w:name="_Toc215228303"/>
      <w:r>
        <w:t>Communication Plan</w:t>
      </w:r>
      <w:bookmarkEnd w:id="13"/>
      <w:r>
        <w:t xml:space="preserve">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0239E5" w14:paraId="527DDADD" w14:textId="77777777" w:rsidTr="007539F9">
        <w:tc>
          <w:tcPr>
            <w:tcW w:w="1504" w:type="dxa"/>
            <w:tcMar>
              <w:top w:w="100" w:type="dxa"/>
              <w:left w:w="100" w:type="dxa"/>
              <w:bottom w:w="100" w:type="dxa"/>
              <w:right w:w="100" w:type="dxa"/>
            </w:tcMar>
          </w:tcPr>
          <w:p w14:paraId="606368B6" w14:textId="77777777" w:rsidR="000239E5" w:rsidRPr="00AB7ACB" w:rsidRDefault="000239E5" w:rsidP="007539F9">
            <w:pPr>
              <w:rPr>
                <w:b/>
                <w:bCs/>
              </w:rPr>
            </w:pPr>
            <w:r w:rsidRPr="00AB7ACB">
              <w:rPr>
                <w:b/>
                <w:bCs/>
              </w:rPr>
              <w:t xml:space="preserve">Stakeholders </w:t>
            </w:r>
          </w:p>
        </w:tc>
        <w:tc>
          <w:tcPr>
            <w:tcW w:w="1504" w:type="dxa"/>
            <w:tcMar>
              <w:top w:w="100" w:type="dxa"/>
              <w:left w:w="100" w:type="dxa"/>
              <w:bottom w:w="100" w:type="dxa"/>
              <w:right w:w="100" w:type="dxa"/>
            </w:tcMar>
          </w:tcPr>
          <w:p w14:paraId="60B5058D" w14:textId="77777777" w:rsidR="000239E5" w:rsidRPr="00AB7ACB" w:rsidRDefault="000239E5" w:rsidP="007539F9">
            <w:pPr>
              <w:rPr>
                <w:b/>
                <w:bCs/>
              </w:rPr>
            </w:pPr>
            <w:r w:rsidRPr="00AB7ACB">
              <w:rPr>
                <w:b/>
                <w:bCs/>
              </w:rPr>
              <w:t xml:space="preserve">Objectives of communication </w:t>
            </w:r>
          </w:p>
        </w:tc>
        <w:tc>
          <w:tcPr>
            <w:tcW w:w="1504" w:type="dxa"/>
            <w:tcMar>
              <w:top w:w="100" w:type="dxa"/>
              <w:left w:w="100" w:type="dxa"/>
              <w:bottom w:w="100" w:type="dxa"/>
              <w:right w:w="100" w:type="dxa"/>
            </w:tcMar>
          </w:tcPr>
          <w:p w14:paraId="1BA2E098" w14:textId="77777777" w:rsidR="000239E5" w:rsidRPr="00AB7ACB" w:rsidRDefault="000239E5" w:rsidP="007539F9">
            <w:pPr>
              <w:rPr>
                <w:b/>
                <w:bCs/>
              </w:rPr>
            </w:pPr>
            <w:r w:rsidRPr="00AB7ACB">
              <w:rPr>
                <w:b/>
                <w:bCs/>
              </w:rPr>
              <w:t xml:space="preserve">Shared information </w:t>
            </w:r>
          </w:p>
        </w:tc>
        <w:tc>
          <w:tcPr>
            <w:tcW w:w="1504" w:type="dxa"/>
            <w:tcMar>
              <w:top w:w="100" w:type="dxa"/>
              <w:left w:w="100" w:type="dxa"/>
              <w:bottom w:w="100" w:type="dxa"/>
              <w:right w:w="100" w:type="dxa"/>
            </w:tcMar>
          </w:tcPr>
          <w:p w14:paraId="528EF00C" w14:textId="77777777" w:rsidR="000239E5" w:rsidRPr="00AB7ACB" w:rsidRDefault="000239E5" w:rsidP="007539F9">
            <w:pPr>
              <w:rPr>
                <w:b/>
                <w:bCs/>
              </w:rPr>
            </w:pPr>
            <w:r w:rsidRPr="00AB7ACB">
              <w:rPr>
                <w:b/>
                <w:bCs/>
              </w:rPr>
              <w:t xml:space="preserve">Channels </w:t>
            </w:r>
          </w:p>
        </w:tc>
        <w:tc>
          <w:tcPr>
            <w:tcW w:w="1504" w:type="dxa"/>
            <w:tcMar>
              <w:top w:w="100" w:type="dxa"/>
              <w:left w:w="100" w:type="dxa"/>
              <w:bottom w:w="100" w:type="dxa"/>
              <w:right w:w="100" w:type="dxa"/>
            </w:tcMar>
          </w:tcPr>
          <w:p w14:paraId="509BEB7A" w14:textId="77777777" w:rsidR="000239E5" w:rsidRPr="00AB7ACB" w:rsidRDefault="000239E5" w:rsidP="007539F9">
            <w:pPr>
              <w:rPr>
                <w:b/>
                <w:bCs/>
              </w:rPr>
            </w:pPr>
            <w:r w:rsidRPr="00AB7ACB">
              <w:rPr>
                <w:b/>
                <w:bCs/>
              </w:rPr>
              <w:t xml:space="preserve">Frequency </w:t>
            </w:r>
          </w:p>
        </w:tc>
        <w:tc>
          <w:tcPr>
            <w:tcW w:w="1504" w:type="dxa"/>
            <w:tcMar>
              <w:top w:w="100" w:type="dxa"/>
              <w:left w:w="100" w:type="dxa"/>
              <w:bottom w:w="100" w:type="dxa"/>
              <w:right w:w="100" w:type="dxa"/>
            </w:tcMar>
          </w:tcPr>
          <w:p w14:paraId="08A58F79" w14:textId="77777777" w:rsidR="000239E5" w:rsidRPr="00AB7ACB" w:rsidRDefault="000239E5" w:rsidP="007539F9">
            <w:pPr>
              <w:rPr>
                <w:b/>
                <w:bCs/>
              </w:rPr>
            </w:pPr>
            <w:r w:rsidRPr="00AB7ACB">
              <w:rPr>
                <w:b/>
                <w:bCs/>
              </w:rPr>
              <w:t>Owner</w:t>
            </w:r>
          </w:p>
        </w:tc>
      </w:tr>
      <w:tr w:rsidR="000239E5" w14:paraId="0EAC0A99" w14:textId="77777777" w:rsidTr="007539F9">
        <w:tc>
          <w:tcPr>
            <w:tcW w:w="1504" w:type="dxa"/>
            <w:tcMar>
              <w:top w:w="100" w:type="dxa"/>
              <w:left w:w="100" w:type="dxa"/>
              <w:bottom w:w="100" w:type="dxa"/>
              <w:right w:w="100" w:type="dxa"/>
            </w:tcMar>
          </w:tcPr>
          <w:p w14:paraId="41423C2F" w14:textId="77777777" w:rsidR="000239E5" w:rsidRDefault="000239E5" w:rsidP="007539F9">
            <w:r>
              <w:t xml:space="preserve">Product development team </w:t>
            </w:r>
          </w:p>
        </w:tc>
        <w:tc>
          <w:tcPr>
            <w:tcW w:w="1504" w:type="dxa"/>
            <w:tcMar>
              <w:top w:w="100" w:type="dxa"/>
              <w:left w:w="100" w:type="dxa"/>
              <w:bottom w:w="100" w:type="dxa"/>
              <w:right w:w="100" w:type="dxa"/>
            </w:tcMar>
          </w:tcPr>
          <w:p w14:paraId="250BA022" w14:textId="77777777" w:rsidR="000239E5" w:rsidRDefault="000239E5" w:rsidP="007539F9">
            <w:r>
              <w:t xml:space="preserve">Alignment with the technical and manufacturing team to facilitate communication regarding product launch. </w:t>
            </w:r>
          </w:p>
        </w:tc>
        <w:tc>
          <w:tcPr>
            <w:tcW w:w="1504" w:type="dxa"/>
            <w:tcMar>
              <w:top w:w="100" w:type="dxa"/>
              <w:left w:w="100" w:type="dxa"/>
              <w:bottom w:w="100" w:type="dxa"/>
              <w:right w:w="100" w:type="dxa"/>
            </w:tcMar>
          </w:tcPr>
          <w:p w14:paraId="4A0AEFA6" w14:textId="77777777" w:rsidR="000239E5" w:rsidRDefault="000239E5" w:rsidP="007539F9">
            <w:r>
              <w:t xml:space="preserve">Keep aware of the project information to schedule a plan. </w:t>
            </w:r>
          </w:p>
        </w:tc>
        <w:tc>
          <w:tcPr>
            <w:tcW w:w="1504" w:type="dxa"/>
            <w:tcMar>
              <w:top w:w="100" w:type="dxa"/>
              <w:left w:w="100" w:type="dxa"/>
              <w:bottom w:w="100" w:type="dxa"/>
              <w:right w:w="100" w:type="dxa"/>
            </w:tcMar>
          </w:tcPr>
          <w:p w14:paraId="20988F18" w14:textId="77777777" w:rsidR="000239E5" w:rsidRDefault="000239E5" w:rsidP="007539F9">
            <w:r>
              <w:t xml:space="preserve">Project management team and internal meetings. </w:t>
            </w:r>
          </w:p>
        </w:tc>
        <w:tc>
          <w:tcPr>
            <w:tcW w:w="1504" w:type="dxa"/>
            <w:tcMar>
              <w:top w:w="100" w:type="dxa"/>
              <w:left w:w="100" w:type="dxa"/>
              <w:bottom w:w="100" w:type="dxa"/>
              <w:right w:w="100" w:type="dxa"/>
            </w:tcMar>
          </w:tcPr>
          <w:p w14:paraId="17B652C1" w14:textId="77777777" w:rsidR="000239E5" w:rsidRDefault="000239E5" w:rsidP="007539F9">
            <w:r>
              <w:t xml:space="preserve">Daily and weekly </w:t>
            </w:r>
          </w:p>
        </w:tc>
        <w:tc>
          <w:tcPr>
            <w:tcW w:w="1504" w:type="dxa"/>
            <w:tcMar>
              <w:top w:w="100" w:type="dxa"/>
              <w:left w:w="100" w:type="dxa"/>
              <w:bottom w:w="100" w:type="dxa"/>
              <w:right w:w="100" w:type="dxa"/>
            </w:tcMar>
          </w:tcPr>
          <w:p w14:paraId="48917115" w14:textId="77777777" w:rsidR="000239E5" w:rsidRDefault="000239E5" w:rsidP="007539F9">
            <w:r>
              <w:t xml:space="preserve">The project manager and the team leader. </w:t>
            </w:r>
          </w:p>
        </w:tc>
      </w:tr>
      <w:tr w:rsidR="000239E5" w14:paraId="455E582C" w14:textId="77777777" w:rsidTr="007539F9">
        <w:tc>
          <w:tcPr>
            <w:tcW w:w="1504" w:type="dxa"/>
            <w:tcMar>
              <w:top w:w="100" w:type="dxa"/>
              <w:left w:w="100" w:type="dxa"/>
              <w:bottom w:w="100" w:type="dxa"/>
              <w:right w:w="100" w:type="dxa"/>
            </w:tcMar>
          </w:tcPr>
          <w:p w14:paraId="791F4C7F" w14:textId="77777777" w:rsidR="000239E5" w:rsidRDefault="000239E5" w:rsidP="007539F9">
            <w:r>
              <w:t xml:space="preserve">Marketing team </w:t>
            </w:r>
          </w:p>
        </w:tc>
        <w:tc>
          <w:tcPr>
            <w:tcW w:w="1504" w:type="dxa"/>
            <w:tcMar>
              <w:top w:w="100" w:type="dxa"/>
              <w:left w:w="100" w:type="dxa"/>
              <w:bottom w:w="100" w:type="dxa"/>
              <w:right w:w="100" w:type="dxa"/>
            </w:tcMar>
          </w:tcPr>
          <w:p w14:paraId="40C697D4" w14:textId="77777777" w:rsidR="000239E5" w:rsidRDefault="000239E5" w:rsidP="007539F9">
            <w:r>
              <w:t xml:space="preserve">Coordinate with the other team for product development and launch. </w:t>
            </w:r>
          </w:p>
        </w:tc>
        <w:tc>
          <w:tcPr>
            <w:tcW w:w="1504" w:type="dxa"/>
            <w:tcMar>
              <w:top w:w="100" w:type="dxa"/>
              <w:left w:w="100" w:type="dxa"/>
              <w:bottom w:w="100" w:type="dxa"/>
              <w:right w:w="100" w:type="dxa"/>
            </w:tcMar>
          </w:tcPr>
          <w:p w14:paraId="1DBB64E1" w14:textId="77777777" w:rsidR="000239E5" w:rsidRDefault="000239E5" w:rsidP="007539F9">
            <w:r>
              <w:t xml:space="preserve">Product features, launch dates and target audience insights. </w:t>
            </w:r>
          </w:p>
        </w:tc>
        <w:tc>
          <w:tcPr>
            <w:tcW w:w="1504" w:type="dxa"/>
            <w:tcMar>
              <w:top w:w="100" w:type="dxa"/>
              <w:left w:w="100" w:type="dxa"/>
              <w:bottom w:w="100" w:type="dxa"/>
              <w:right w:w="100" w:type="dxa"/>
            </w:tcMar>
          </w:tcPr>
          <w:p w14:paraId="3919BC71" w14:textId="77777777" w:rsidR="000239E5" w:rsidRDefault="000239E5" w:rsidP="007539F9">
            <w:r>
              <w:t xml:space="preserve">Email and meetings. </w:t>
            </w:r>
          </w:p>
        </w:tc>
        <w:tc>
          <w:tcPr>
            <w:tcW w:w="1504" w:type="dxa"/>
            <w:tcMar>
              <w:top w:w="100" w:type="dxa"/>
              <w:left w:w="100" w:type="dxa"/>
              <w:bottom w:w="100" w:type="dxa"/>
              <w:right w:w="100" w:type="dxa"/>
            </w:tcMar>
          </w:tcPr>
          <w:p w14:paraId="2B5F1770" w14:textId="77777777" w:rsidR="000239E5" w:rsidRDefault="000239E5" w:rsidP="007539F9">
            <w:r>
              <w:t xml:space="preserve">Weekly or bi-weekly </w:t>
            </w:r>
          </w:p>
        </w:tc>
        <w:tc>
          <w:tcPr>
            <w:tcW w:w="1504" w:type="dxa"/>
            <w:tcMar>
              <w:top w:w="100" w:type="dxa"/>
              <w:left w:w="100" w:type="dxa"/>
              <w:bottom w:w="100" w:type="dxa"/>
              <w:right w:w="100" w:type="dxa"/>
            </w:tcMar>
          </w:tcPr>
          <w:p w14:paraId="7A12FC1A" w14:textId="77777777" w:rsidR="000239E5" w:rsidRDefault="000239E5" w:rsidP="007539F9">
            <w:r>
              <w:t xml:space="preserve">Marketing team and product manager </w:t>
            </w:r>
          </w:p>
        </w:tc>
      </w:tr>
      <w:tr w:rsidR="000239E5" w14:paraId="6304D052" w14:textId="77777777" w:rsidTr="007539F9">
        <w:tc>
          <w:tcPr>
            <w:tcW w:w="1504" w:type="dxa"/>
            <w:tcMar>
              <w:top w:w="100" w:type="dxa"/>
              <w:left w:w="100" w:type="dxa"/>
              <w:bottom w:w="100" w:type="dxa"/>
              <w:right w:w="100" w:type="dxa"/>
            </w:tcMar>
          </w:tcPr>
          <w:p w14:paraId="4F696B06" w14:textId="77777777" w:rsidR="000239E5" w:rsidRDefault="000239E5" w:rsidP="007539F9">
            <w:r>
              <w:t xml:space="preserve">Patients </w:t>
            </w:r>
          </w:p>
        </w:tc>
        <w:tc>
          <w:tcPr>
            <w:tcW w:w="1504" w:type="dxa"/>
            <w:tcMar>
              <w:top w:w="100" w:type="dxa"/>
              <w:left w:w="100" w:type="dxa"/>
              <w:bottom w:w="100" w:type="dxa"/>
              <w:right w:w="100" w:type="dxa"/>
            </w:tcMar>
          </w:tcPr>
          <w:p w14:paraId="1A3B9342" w14:textId="77777777" w:rsidR="000239E5" w:rsidRDefault="000239E5" w:rsidP="007539F9">
            <w:r>
              <w:t xml:space="preserve">Build trust and manage a strong bond </w:t>
            </w:r>
            <w:r>
              <w:lastRenderedPageBreak/>
              <w:t>with the patients to capture benefits.</w:t>
            </w:r>
          </w:p>
        </w:tc>
        <w:tc>
          <w:tcPr>
            <w:tcW w:w="1504" w:type="dxa"/>
            <w:tcMar>
              <w:top w:w="100" w:type="dxa"/>
              <w:left w:w="100" w:type="dxa"/>
              <w:bottom w:w="100" w:type="dxa"/>
              <w:right w:w="100" w:type="dxa"/>
            </w:tcMar>
          </w:tcPr>
          <w:p w14:paraId="7A8D08CA" w14:textId="77777777" w:rsidR="000239E5" w:rsidRDefault="000239E5" w:rsidP="007539F9">
            <w:r>
              <w:lastRenderedPageBreak/>
              <w:t xml:space="preserve">Availability of products </w:t>
            </w:r>
            <w:r>
              <w:lastRenderedPageBreak/>
              <w:t xml:space="preserve">and safety information. </w:t>
            </w:r>
          </w:p>
        </w:tc>
        <w:tc>
          <w:tcPr>
            <w:tcW w:w="1504" w:type="dxa"/>
            <w:tcMar>
              <w:top w:w="100" w:type="dxa"/>
              <w:left w:w="100" w:type="dxa"/>
              <w:bottom w:w="100" w:type="dxa"/>
              <w:right w:w="100" w:type="dxa"/>
            </w:tcMar>
          </w:tcPr>
          <w:p w14:paraId="0F9727F8" w14:textId="77777777" w:rsidR="000239E5" w:rsidRDefault="000239E5" w:rsidP="007539F9">
            <w:r>
              <w:lastRenderedPageBreak/>
              <w:t xml:space="preserve">Social media, websites and </w:t>
            </w:r>
            <w:r>
              <w:lastRenderedPageBreak/>
              <w:t xml:space="preserve">medical helplines. </w:t>
            </w:r>
          </w:p>
        </w:tc>
        <w:tc>
          <w:tcPr>
            <w:tcW w:w="1504" w:type="dxa"/>
            <w:tcMar>
              <w:top w:w="100" w:type="dxa"/>
              <w:left w:w="100" w:type="dxa"/>
              <w:bottom w:w="100" w:type="dxa"/>
              <w:right w:w="100" w:type="dxa"/>
            </w:tcMar>
          </w:tcPr>
          <w:p w14:paraId="34E50EDD" w14:textId="77777777" w:rsidR="000239E5" w:rsidRDefault="000239E5" w:rsidP="007539F9">
            <w:r>
              <w:lastRenderedPageBreak/>
              <w:t xml:space="preserve">Regular updates </w:t>
            </w:r>
          </w:p>
        </w:tc>
        <w:tc>
          <w:tcPr>
            <w:tcW w:w="1504" w:type="dxa"/>
            <w:tcMar>
              <w:top w:w="100" w:type="dxa"/>
              <w:left w:w="100" w:type="dxa"/>
              <w:bottom w:w="100" w:type="dxa"/>
              <w:right w:w="100" w:type="dxa"/>
            </w:tcMar>
          </w:tcPr>
          <w:p w14:paraId="52780FD9" w14:textId="77777777" w:rsidR="000239E5" w:rsidRDefault="000239E5" w:rsidP="007539F9">
            <w:r>
              <w:t>Patient care advisor</w:t>
            </w:r>
          </w:p>
        </w:tc>
      </w:tr>
      <w:tr w:rsidR="000239E5" w14:paraId="10EF4BE7" w14:textId="77777777" w:rsidTr="007539F9">
        <w:tc>
          <w:tcPr>
            <w:tcW w:w="1504" w:type="dxa"/>
            <w:tcMar>
              <w:top w:w="100" w:type="dxa"/>
              <w:left w:w="100" w:type="dxa"/>
              <w:bottom w:w="100" w:type="dxa"/>
              <w:right w:w="100" w:type="dxa"/>
            </w:tcMar>
          </w:tcPr>
          <w:p w14:paraId="4AB8C77C" w14:textId="77777777" w:rsidR="000239E5" w:rsidRDefault="000239E5" w:rsidP="007539F9">
            <w:r>
              <w:t xml:space="preserve">Healthcare Professionals </w:t>
            </w:r>
          </w:p>
        </w:tc>
        <w:tc>
          <w:tcPr>
            <w:tcW w:w="1504" w:type="dxa"/>
            <w:tcMar>
              <w:top w:w="100" w:type="dxa"/>
              <w:left w:w="100" w:type="dxa"/>
              <w:bottom w:w="100" w:type="dxa"/>
              <w:right w:w="100" w:type="dxa"/>
            </w:tcMar>
          </w:tcPr>
          <w:p w14:paraId="2DC9B6E4" w14:textId="77777777" w:rsidR="000239E5" w:rsidRDefault="000239E5" w:rsidP="007539F9">
            <w:r>
              <w:t xml:space="preserve">Offer clinical evidence and ensure its proper use to gain positive feedback. </w:t>
            </w:r>
          </w:p>
        </w:tc>
        <w:tc>
          <w:tcPr>
            <w:tcW w:w="1504" w:type="dxa"/>
            <w:tcMar>
              <w:top w:w="100" w:type="dxa"/>
              <w:left w:w="100" w:type="dxa"/>
              <w:bottom w:w="100" w:type="dxa"/>
              <w:right w:w="100" w:type="dxa"/>
            </w:tcMar>
          </w:tcPr>
          <w:p w14:paraId="2E7A1050" w14:textId="77777777" w:rsidR="000239E5" w:rsidRDefault="000239E5" w:rsidP="007539F9">
            <w:r>
              <w:t>Clinical information, usage guidelines, and product updates.</w:t>
            </w:r>
          </w:p>
        </w:tc>
        <w:tc>
          <w:tcPr>
            <w:tcW w:w="1504" w:type="dxa"/>
            <w:tcMar>
              <w:top w:w="100" w:type="dxa"/>
              <w:left w:w="100" w:type="dxa"/>
              <w:bottom w:w="100" w:type="dxa"/>
              <w:right w:w="100" w:type="dxa"/>
            </w:tcMar>
          </w:tcPr>
          <w:p w14:paraId="1BD08B7B" w14:textId="77777777" w:rsidR="000239E5" w:rsidRDefault="000239E5" w:rsidP="007539F9">
            <w:r>
              <w:t xml:space="preserve">Peer-reviewed publications, medical conferences and sales visits. </w:t>
            </w:r>
          </w:p>
        </w:tc>
        <w:tc>
          <w:tcPr>
            <w:tcW w:w="1504" w:type="dxa"/>
            <w:tcMar>
              <w:top w:w="100" w:type="dxa"/>
              <w:left w:w="100" w:type="dxa"/>
              <w:bottom w:w="100" w:type="dxa"/>
              <w:right w:w="100" w:type="dxa"/>
            </w:tcMar>
          </w:tcPr>
          <w:p w14:paraId="2A83ACED" w14:textId="77777777" w:rsidR="000239E5" w:rsidRDefault="000239E5" w:rsidP="007539F9">
            <w:r>
              <w:t xml:space="preserve">Monthly or ad-hoc. </w:t>
            </w:r>
          </w:p>
        </w:tc>
        <w:tc>
          <w:tcPr>
            <w:tcW w:w="1504" w:type="dxa"/>
            <w:tcMar>
              <w:top w:w="100" w:type="dxa"/>
              <w:left w:w="100" w:type="dxa"/>
              <w:bottom w:w="100" w:type="dxa"/>
              <w:right w:w="100" w:type="dxa"/>
            </w:tcMar>
          </w:tcPr>
          <w:p w14:paraId="188DBF44" w14:textId="77777777" w:rsidR="000239E5" w:rsidRDefault="000239E5" w:rsidP="007539F9">
            <w:r>
              <w:t xml:space="preserve">Product development and sales team. </w:t>
            </w:r>
          </w:p>
        </w:tc>
      </w:tr>
    </w:tbl>
    <w:p w14:paraId="473F993C" w14:textId="77777777" w:rsidR="000239E5" w:rsidRDefault="000239E5" w:rsidP="000239E5"/>
    <w:p w14:paraId="6DE6751A" w14:textId="77777777" w:rsidR="000239E5" w:rsidRDefault="000239E5" w:rsidP="000239E5">
      <w:pPr>
        <w:pStyle w:val="Heading2"/>
      </w:pPr>
      <w:bookmarkStart w:id="14" w:name="_3tn16pr2l84d" w:colFirst="0" w:colLast="0"/>
      <w:bookmarkStart w:id="15" w:name="_Toc215228304"/>
      <w:bookmarkEnd w:id="14"/>
      <w:r>
        <w:t>RACI matrix</w:t>
      </w:r>
      <w:bookmarkEnd w:id="15"/>
      <w:r>
        <w:t xml:space="preserve"> </w:t>
      </w:r>
    </w:p>
    <w:p w14:paraId="3D274C46" w14:textId="77777777" w:rsidR="000239E5" w:rsidRDefault="000239E5" w:rsidP="000239E5">
      <w:r>
        <w:t xml:space="preserve">The RACI matrix is used in stakeholder analysis to outline the key roles and responsibilities to achieve organisational targets. This framework determines how a single person becomes responsible, accountable, and informed to reduce confusion at the workplace and improve productivity as follows. </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0239E5" w14:paraId="377816E9" w14:textId="77777777" w:rsidTr="007539F9">
        <w:tc>
          <w:tcPr>
            <w:tcW w:w="1289" w:type="dxa"/>
            <w:tcMar>
              <w:top w:w="100" w:type="dxa"/>
              <w:left w:w="100" w:type="dxa"/>
              <w:bottom w:w="100" w:type="dxa"/>
              <w:right w:w="100" w:type="dxa"/>
            </w:tcMar>
          </w:tcPr>
          <w:p w14:paraId="27A5ED93" w14:textId="77777777" w:rsidR="000239E5" w:rsidRPr="00AB7ACB" w:rsidRDefault="000239E5" w:rsidP="007539F9">
            <w:pPr>
              <w:rPr>
                <w:b/>
                <w:bCs/>
              </w:rPr>
            </w:pPr>
            <w:r w:rsidRPr="00AB7ACB">
              <w:rPr>
                <w:b/>
                <w:bCs/>
              </w:rPr>
              <w:t xml:space="preserve">Project activity/Deliverables </w:t>
            </w:r>
          </w:p>
        </w:tc>
        <w:tc>
          <w:tcPr>
            <w:tcW w:w="1289" w:type="dxa"/>
            <w:tcMar>
              <w:top w:w="100" w:type="dxa"/>
              <w:left w:w="100" w:type="dxa"/>
              <w:bottom w:w="100" w:type="dxa"/>
              <w:right w:w="100" w:type="dxa"/>
            </w:tcMar>
          </w:tcPr>
          <w:p w14:paraId="2397F992" w14:textId="77777777" w:rsidR="000239E5" w:rsidRPr="00AB7ACB" w:rsidRDefault="000239E5" w:rsidP="007539F9">
            <w:pPr>
              <w:rPr>
                <w:b/>
                <w:bCs/>
              </w:rPr>
            </w:pPr>
            <w:r w:rsidRPr="00AB7ACB">
              <w:rPr>
                <w:b/>
                <w:bCs/>
              </w:rPr>
              <w:t>Product Development team</w:t>
            </w:r>
          </w:p>
        </w:tc>
        <w:tc>
          <w:tcPr>
            <w:tcW w:w="1289" w:type="dxa"/>
            <w:tcMar>
              <w:top w:w="100" w:type="dxa"/>
              <w:left w:w="100" w:type="dxa"/>
              <w:bottom w:w="100" w:type="dxa"/>
              <w:right w:w="100" w:type="dxa"/>
            </w:tcMar>
          </w:tcPr>
          <w:p w14:paraId="184E0F5D" w14:textId="77777777" w:rsidR="000239E5" w:rsidRPr="00AB7ACB" w:rsidRDefault="000239E5" w:rsidP="007539F9">
            <w:pPr>
              <w:rPr>
                <w:b/>
                <w:bCs/>
              </w:rPr>
            </w:pPr>
            <w:r w:rsidRPr="00AB7ACB">
              <w:rPr>
                <w:b/>
                <w:bCs/>
              </w:rPr>
              <w:t>Marketing Team</w:t>
            </w:r>
          </w:p>
        </w:tc>
        <w:tc>
          <w:tcPr>
            <w:tcW w:w="1289" w:type="dxa"/>
            <w:tcMar>
              <w:top w:w="100" w:type="dxa"/>
              <w:left w:w="100" w:type="dxa"/>
              <w:bottom w:w="100" w:type="dxa"/>
              <w:right w:w="100" w:type="dxa"/>
            </w:tcMar>
          </w:tcPr>
          <w:p w14:paraId="05B0148B" w14:textId="77777777" w:rsidR="000239E5" w:rsidRPr="00AB7ACB" w:rsidRDefault="000239E5" w:rsidP="007539F9">
            <w:pPr>
              <w:rPr>
                <w:b/>
                <w:bCs/>
              </w:rPr>
            </w:pPr>
            <w:r w:rsidRPr="00AB7ACB">
              <w:rPr>
                <w:b/>
                <w:bCs/>
              </w:rPr>
              <w:t xml:space="preserve">Sales Department </w:t>
            </w:r>
          </w:p>
        </w:tc>
        <w:tc>
          <w:tcPr>
            <w:tcW w:w="1289" w:type="dxa"/>
            <w:tcMar>
              <w:top w:w="100" w:type="dxa"/>
              <w:left w:w="100" w:type="dxa"/>
              <w:bottom w:w="100" w:type="dxa"/>
              <w:right w:w="100" w:type="dxa"/>
            </w:tcMar>
          </w:tcPr>
          <w:p w14:paraId="4F10BCFC" w14:textId="77777777" w:rsidR="000239E5" w:rsidRPr="00AB7ACB" w:rsidRDefault="000239E5" w:rsidP="007539F9">
            <w:pPr>
              <w:rPr>
                <w:b/>
                <w:bCs/>
              </w:rPr>
            </w:pPr>
            <w:r w:rsidRPr="00AB7ACB">
              <w:rPr>
                <w:b/>
                <w:bCs/>
              </w:rPr>
              <w:t xml:space="preserve">Patients </w:t>
            </w:r>
          </w:p>
        </w:tc>
        <w:tc>
          <w:tcPr>
            <w:tcW w:w="1289" w:type="dxa"/>
            <w:tcMar>
              <w:top w:w="100" w:type="dxa"/>
              <w:left w:w="100" w:type="dxa"/>
              <w:bottom w:w="100" w:type="dxa"/>
              <w:right w:w="100" w:type="dxa"/>
            </w:tcMar>
          </w:tcPr>
          <w:p w14:paraId="502EFAFE" w14:textId="77777777" w:rsidR="000239E5" w:rsidRPr="00AB7ACB" w:rsidRDefault="000239E5" w:rsidP="007539F9">
            <w:pPr>
              <w:rPr>
                <w:b/>
                <w:bCs/>
              </w:rPr>
            </w:pPr>
            <w:r w:rsidRPr="00AB7ACB">
              <w:rPr>
                <w:b/>
                <w:bCs/>
              </w:rPr>
              <w:t xml:space="preserve">Healthcare professionals </w:t>
            </w:r>
          </w:p>
        </w:tc>
        <w:tc>
          <w:tcPr>
            <w:tcW w:w="1289" w:type="dxa"/>
            <w:tcMar>
              <w:top w:w="100" w:type="dxa"/>
              <w:left w:w="100" w:type="dxa"/>
              <w:bottom w:w="100" w:type="dxa"/>
              <w:right w:w="100" w:type="dxa"/>
            </w:tcMar>
          </w:tcPr>
          <w:p w14:paraId="355FCE3F" w14:textId="77777777" w:rsidR="000239E5" w:rsidRPr="00AB7ACB" w:rsidRDefault="000239E5" w:rsidP="007539F9">
            <w:pPr>
              <w:rPr>
                <w:b/>
                <w:bCs/>
              </w:rPr>
            </w:pPr>
            <w:r w:rsidRPr="00AB7ACB">
              <w:rPr>
                <w:b/>
                <w:bCs/>
              </w:rPr>
              <w:t xml:space="preserve">Suppliers </w:t>
            </w:r>
          </w:p>
        </w:tc>
      </w:tr>
      <w:tr w:rsidR="000239E5" w14:paraId="1B54B1F6" w14:textId="77777777" w:rsidTr="007539F9">
        <w:tc>
          <w:tcPr>
            <w:tcW w:w="1289" w:type="dxa"/>
            <w:tcMar>
              <w:top w:w="100" w:type="dxa"/>
              <w:left w:w="100" w:type="dxa"/>
              <w:bottom w:w="100" w:type="dxa"/>
              <w:right w:w="100" w:type="dxa"/>
            </w:tcMar>
          </w:tcPr>
          <w:p w14:paraId="1513C230" w14:textId="77777777" w:rsidR="000239E5" w:rsidRDefault="000239E5" w:rsidP="007539F9">
            <w:r>
              <w:t xml:space="preserve">Define project goals </w:t>
            </w:r>
          </w:p>
        </w:tc>
        <w:tc>
          <w:tcPr>
            <w:tcW w:w="1289" w:type="dxa"/>
            <w:tcMar>
              <w:top w:w="100" w:type="dxa"/>
              <w:left w:w="100" w:type="dxa"/>
              <w:bottom w:w="100" w:type="dxa"/>
              <w:right w:w="100" w:type="dxa"/>
            </w:tcMar>
          </w:tcPr>
          <w:p w14:paraId="320D613D" w14:textId="77777777" w:rsidR="000239E5" w:rsidRDefault="000239E5" w:rsidP="007539F9">
            <w:r>
              <w:t>A</w:t>
            </w:r>
          </w:p>
        </w:tc>
        <w:tc>
          <w:tcPr>
            <w:tcW w:w="1289" w:type="dxa"/>
            <w:tcMar>
              <w:top w:w="100" w:type="dxa"/>
              <w:left w:w="100" w:type="dxa"/>
              <w:bottom w:w="100" w:type="dxa"/>
              <w:right w:w="100" w:type="dxa"/>
            </w:tcMar>
          </w:tcPr>
          <w:p w14:paraId="465824AC" w14:textId="77777777" w:rsidR="000239E5" w:rsidRDefault="000239E5" w:rsidP="007539F9">
            <w:r>
              <w:t>C</w:t>
            </w:r>
          </w:p>
        </w:tc>
        <w:tc>
          <w:tcPr>
            <w:tcW w:w="1289" w:type="dxa"/>
            <w:tcMar>
              <w:top w:w="100" w:type="dxa"/>
              <w:left w:w="100" w:type="dxa"/>
              <w:bottom w:w="100" w:type="dxa"/>
              <w:right w:w="100" w:type="dxa"/>
            </w:tcMar>
          </w:tcPr>
          <w:p w14:paraId="3E83A736" w14:textId="77777777" w:rsidR="000239E5" w:rsidRDefault="000239E5" w:rsidP="007539F9">
            <w:r>
              <w:t>I</w:t>
            </w:r>
          </w:p>
        </w:tc>
        <w:tc>
          <w:tcPr>
            <w:tcW w:w="1289" w:type="dxa"/>
            <w:tcMar>
              <w:top w:w="100" w:type="dxa"/>
              <w:left w:w="100" w:type="dxa"/>
              <w:bottom w:w="100" w:type="dxa"/>
              <w:right w:w="100" w:type="dxa"/>
            </w:tcMar>
          </w:tcPr>
          <w:p w14:paraId="5BB29C74" w14:textId="77777777" w:rsidR="000239E5" w:rsidRDefault="000239E5" w:rsidP="007539F9">
            <w:r>
              <w:t>I</w:t>
            </w:r>
          </w:p>
        </w:tc>
        <w:tc>
          <w:tcPr>
            <w:tcW w:w="1289" w:type="dxa"/>
            <w:tcMar>
              <w:top w:w="100" w:type="dxa"/>
              <w:left w:w="100" w:type="dxa"/>
              <w:bottom w:w="100" w:type="dxa"/>
              <w:right w:w="100" w:type="dxa"/>
            </w:tcMar>
          </w:tcPr>
          <w:p w14:paraId="6E29062C" w14:textId="77777777" w:rsidR="000239E5" w:rsidRDefault="000239E5" w:rsidP="007539F9">
            <w:r>
              <w:t>C</w:t>
            </w:r>
          </w:p>
        </w:tc>
        <w:tc>
          <w:tcPr>
            <w:tcW w:w="1289" w:type="dxa"/>
            <w:tcMar>
              <w:top w:w="100" w:type="dxa"/>
              <w:left w:w="100" w:type="dxa"/>
              <w:bottom w:w="100" w:type="dxa"/>
              <w:right w:w="100" w:type="dxa"/>
            </w:tcMar>
          </w:tcPr>
          <w:p w14:paraId="36DEC5BD" w14:textId="77777777" w:rsidR="000239E5" w:rsidRDefault="000239E5" w:rsidP="007539F9">
            <w:r>
              <w:t>I</w:t>
            </w:r>
          </w:p>
        </w:tc>
      </w:tr>
      <w:tr w:rsidR="000239E5" w14:paraId="57D7B50F" w14:textId="77777777" w:rsidTr="007539F9">
        <w:tc>
          <w:tcPr>
            <w:tcW w:w="1289" w:type="dxa"/>
            <w:tcMar>
              <w:top w:w="100" w:type="dxa"/>
              <w:left w:w="100" w:type="dxa"/>
              <w:bottom w:w="100" w:type="dxa"/>
              <w:right w:w="100" w:type="dxa"/>
            </w:tcMar>
          </w:tcPr>
          <w:p w14:paraId="1B3BFD17" w14:textId="77777777" w:rsidR="000239E5" w:rsidRDefault="000239E5" w:rsidP="007539F9">
            <w:r>
              <w:t xml:space="preserve">Develop products </w:t>
            </w:r>
          </w:p>
        </w:tc>
        <w:tc>
          <w:tcPr>
            <w:tcW w:w="1289" w:type="dxa"/>
            <w:tcMar>
              <w:top w:w="100" w:type="dxa"/>
              <w:left w:w="100" w:type="dxa"/>
              <w:bottom w:w="100" w:type="dxa"/>
              <w:right w:w="100" w:type="dxa"/>
            </w:tcMar>
          </w:tcPr>
          <w:p w14:paraId="67692336" w14:textId="77777777" w:rsidR="000239E5" w:rsidRDefault="000239E5" w:rsidP="007539F9">
            <w:r>
              <w:t>R, A</w:t>
            </w:r>
          </w:p>
        </w:tc>
        <w:tc>
          <w:tcPr>
            <w:tcW w:w="1289" w:type="dxa"/>
            <w:tcMar>
              <w:top w:w="100" w:type="dxa"/>
              <w:left w:w="100" w:type="dxa"/>
              <w:bottom w:w="100" w:type="dxa"/>
              <w:right w:w="100" w:type="dxa"/>
            </w:tcMar>
          </w:tcPr>
          <w:p w14:paraId="4778AFE0" w14:textId="77777777" w:rsidR="000239E5" w:rsidRDefault="000239E5" w:rsidP="007539F9">
            <w:r>
              <w:t>I</w:t>
            </w:r>
          </w:p>
        </w:tc>
        <w:tc>
          <w:tcPr>
            <w:tcW w:w="1289" w:type="dxa"/>
            <w:tcMar>
              <w:top w:w="100" w:type="dxa"/>
              <w:left w:w="100" w:type="dxa"/>
              <w:bottom w:w="100" w:type="dxa"/>
              <w:right w:w="100" w:type="dxa"/>
            </w:tcMar>
          </w:tcPr>
          <w:p w14:paraId="7BFFF55F" w14:textId="77777777" w:rsidR="000239E5" w:rsidRDefault="000239E5" w:rsidP="007539F9">
            <w:r>
              <w:t>I</w:t>
            </w:r>
          </w:p>
        </w:tc>
        <w:tc>
          <w:tcPr>
            <w:tcW w:w="1289" w:type="dxa"/>
            <w:tcMar>
              <w:top w:w="100" w:type="dxa"/>
              <w:left w:w="100" w:type="dxa"/>
              <w:bottom w:w="100" w:type="dxa"/>
              <w:right w:w="100" w:type="dxa"/>
            </w:tcMar>
          </w:tcPr>
          <w:p w14:paraId="257524EA" w14:textId="77777777" w:rsidR="000239E5" w:rsidRDefault="000239E5" w:rsidP="007539F9">
            <w:r>
              <w:t>I</w:t>
            </w:r>
          </w:p>
        </w:tc>
        <w:tc>
          <w:tcPr>
            <w:tcW w:w="1289" w:type="dxa"/>
            <w:tcMar>
              <w:top w:w="100" w:type="dxa"/>
              <w:left w:w="100" w:type="dxa"/>
              <w:bottom w:w="100" w:type="dxa"/>
              <w:right w:w="100" w:type="dxa"/>
            </w:tcMar>
          </w:tcPr>
          <w:p w14:paraId="1A15F1F6" w14:textId="77777777" w:rsidR="000239E5" w:rsidRDefault="000239E5" w:rsidP="007539F9">
            <w:r>
              <w:t>C</w:t>
            </w:r>
          </w:p>
        </w:tc>
        <w:tc>
          <w:tcPr>
            <w:tcW w:w="1289" w:type="dxa"/>
            <w:tcMar>
              <w:top w:w="100" w:type="dxa"/>
              <w:left w:w="100" w:type="dxa"/>
              <w:bottom w:w="100" w:type="dxa"/>
              <w:right w:w="100" w:type="dxa"/>
            </w:tcMar>
          </w:tcPr>
          <w:p w14:paraId="56F032BF" w14:textId="77777777" w:rsidR="000239E5" w:rsidRDefault="000239E5" w:rsidP="007539F9">
            <w:r>
              <w:t>I</w:t>
            </w:r>
          </w:p>
        </w:tc>
      </w:tr>
      <w:tr w:rsidR="000239E5" w14:paraId="172AAE86" w14:textId="77777777" w:rsidTr="007539F9">
        <w:tc>
          <w:tcPr>
            <w:tcW w:w="1289" w:type="dxa"/>
            <w:tcMar>
              <w:top w:w="100" w:type="dxa"/>
              <w:left w:w="100" w:type="dxa"/>
              <w:bottom w:w="100" w:type="dxa"/>
              <w:right w:w="100" w:type="dxa"/>
            </w:tcMar>
          </w:tcPr>
          <w:p w14:paraId="0949DAF7" w14:textId="77777777" w:rsidR="000239E5" w:rsidRDefault="000239E5" w:rsidP="007539F9">
            <w:r>
              <w:t xml:space="preserve">Clinical trails </w:t>
            </w:r>
          </w:p>
        </w:tc>
        <w:tc>
          <w:tcPr>
            <w:tcW w:w="1289" w:type="dxa"/>
            <w:tcMar>
              <w:top w:w="100" w:type="dxa"/>
              <w:left w:w="100" w:type="dxa"/>
              <w:bottom w:w="100" w:type="dxa"/>
              <w:right w:w="100" w:type="dxa"/>
            </w:tcMar>
          </w:tcPr>
          <w:p w14:paraId="7161F963" w14:textId="77777777" w:rsidR="000239E5" w:rsidRDefault="000239E5" w:rsidP="007539F9">
            <w:r>
              <w:t>A</w:t>
            </w:r>
          </w:p>
        </w:tc>
        <w:tc>
          <w:tcPr>
            <w:tcW w:w="1289" w:type="dxa"/>
            <w:tcMar>
              <w:top w:w="100" w:type="dxa"/>
              <w:left w:w="100" w:type="dxa"/>
              <w:bottom w:w="100" w:type="dxa"/>
              <w:right w:w="100" w:type="dxa"/>
            </w:tcMar>
          </w:tcPr>
          <w:p w14:paraId="56A94BFE" w14:textId="77777777" w:rsidR="000239E5" w:rsidRDefault="000239E5" w:rsidP="007539F9">
            <w:r>
              <w:t>I</w:t>
            </w:r>
          </w:p>
        </w:tc>
        <w:tc>
          <w:tcPr>
            <w:tcW w:w="1289" w:type="dxa"/>
            <w:tcMar>
              <w:top w:w="100" w:type="dxa"/>
              <w:left w:w="100" w:type="dxa"/>
              <w:bottom w:w="100" w:type="dxa"/>
              <w:right w:w="100" w:type="dxa"/>
            </w:tcMar>
          </w:tcPr>
          <w:p w14:paraId="37D52105" w14:textId="77777777" w:rsidR="000239E5" w:rsidRDefault="000239E5" w:rsidP="007539F9">
            <w:r>
              <w:t>I</w:t>
            </w:r>
          </w:p>
        </w:tc>
        <w:tc>
          <w:tcPr>
            <w:tcW w:w="1289" w:type="dxa"/>
            <w:tcMar>
              <w:top w:w="100" w:type="dxa"/>
              <w:left w:w="100" w:type="dxa"/>
              <w:bottom w:w="100" w:type="dxa"/>
              <w:right w:w="100" w:type="dxa"/>
            </w:tcMar>
          </w:tcPr>
          <w:p w14:paraId="06609D2E" w14:textId="77777777" w:rsidR="000239E5" w:rsidRDefault="000239E5" w:rsidP="007539F9">
            <w:r>
              <w:t>R</w:t>
            </w:r>
          </w:p>
        </w:tc>
        <w:tc>
          <w:tcPr>
            <w:tcW w:w="1289" w:type="dxa"/>
            <w:tcMar>
              <w:top w:w="100" w:type="dxa"/>
              <w:left w:w="100" w:type="dxa"/>
              <w:bottom w:w="100" w:type="dxa"/>
              <w:right w:w="100" w:type="dxa"/>
            </w:tcMar>
          </w:tcPr>
          <w:p w14:paraId="437A9174" w14:textId="77777777" w:rsidR="000239E5" w:rsidRDefault="000239E5" w:rsidP="007539F9">
            <w:r>
              <w:t>R, C</w:t>
            </w:r>
          </w:p>
        </w:tc>
        <w:tc>
          <w:tcPr>
            <w:tcW w:w="1289" w:type="dxa"/>
            <w:tcMar>
              <w:top w:w="100" w:type="dxa"/>
              <w:left w:w="100" w:type="dxa"/>
              <w:bottom w:w="100" w:type="dxa"/>
              <w:right w:w="100" w:type="dxa"/>
            </w:tcMar>
          </w:tcPr>
          <w:p w14:paraId="502ADB44" w14:textId="77777777" w:rsidR="000239E5" w:rsidRDefault="000239E5" w:rsidP="007539F9">
            <w:r>
              <w:t>I</w:t>
            </w:r>
          </w:p>
        </w:tc>
      </w:tr>
      <w:tr w:rsidR="000239E5" w14:paraId="29E0A7E3" w14:textId="77777777" w:rsidTr="007539F9">
        <w:tc>
          <w:tcPr>
            <w:tcW w:w="1289" w:type="dxa"/>
            <w:tcMar>
              <w:top w:w="100" w:type="dxa"/>
              <w:left w:w="100" w:type="dxa"/>
              <w:bottom w:w="100" w:type="dxa"/>
              <w:right w:w="100" w:type="dxa"/>
            </w:tcMar>
          </w:tcPr>
          <w:p w14:paraId="5B7616F5" w14:textId="77777777" w:rsidR="000239E5" w:rsidRDefault="000239E5" w:rsidP="007539F9">
            <w:r>
              <w:lastRenderedPageBreak/>
              <w:t xml:space="preserve">Regulatory compliance </w:t>
            </w:r>
          </w:p>
        </w:tc>
        <w:tc>
          <w:tcPr>
            <w:tcW w:w="1289" w:type="dxa"/>
            <w:tcMar>
              <w:top w:w="100" w:type="dxa"/>
              <w:left w:w="100" w:type="dxa"/>
              <w:bottom w:w="100" w:type="dxa"/>
              <w:right w:w="100" w:type="dxa"/>
            </w:tcMar>
          </w:tcPr>
          <w:p w14:paraId="5C5B8B65" w14:textId="77777777" w:rsidR="000239E5" w:rsidRDefault="000239E5" w:rsidP="007539F9">
            <w:r>
              <w:t>A</w:t>
            </w:r>
          </w:p>
        </w:tc>
        <w:tc>
          <w:tcPr>
            <w:tcW w:w="1289" w:type="dxa"/>
            <w:tcMar>
              <w:top w:w="100" w:type="dxa"/>
              <w:left w:w="100" w:type="dxa"/>
              <w:bottom w:w="100" w:type="dxa"/>
              <w:right w:w="100" w:type="dxa"/>
            </w:tcMar>
          </w:tcPr>
          <w:p w14:paraId="3EFF8C17" w14:textId="77777777" w:rsidR="000239E5" w:rsidRDefault="000239E5" w:rsidP="007539F9">
            <w:r>
              <w:t>I</w:t>
            </w:r>
          </w:p>
        </w:tc>
        <w:tc>
          <w:tcPr>
            <w:tcW w:w="1289" w:type="dxa"/>
            <w:tcMar>
              <w:top w:w="100" w:type="dxa"/>
              <w:left w:w="100" w:type="dxa"/>
              <w:bottom w:w="100" w:type="dxa"/>
              <w:right w:w="100" w:type="dxa"/>
            </w:tcMar>
          </w:tcPr>
          <w:p w14:paraId="6CAE257F" w14:textId="77777777" w:rsidR="000239E5" w:rsidRDefault="000239E5" w:rsidP="007539F9">
            <w:r>
              <w:t>I</w:t>
            </w:r>
          </w:p>
        </w:tc>
        <w:tc>
          <w:tcPr>
            <w:tcW w:w="1289" w:type="dxa"/>
            <w:tcMar>
              <w:top w:w="100" w:type="dxa"/>
              <w:left w:w="100" w:type="dxa"/>
              <w:bottom w:w="100" w:type="dxa"/>
              <w:right w:w="100" w:type="dxa"/>
            </w:tcMar>
          </w:tcPr>
          <w:p w14:paraId="6FE15C7D" w14:textId="77777777" w:rsidR="000239E5" w:rsidRDefault="000239E5" w:rsidP="007539F9">
            <w:r>
              <w:t>I</w:t>
            </w:r>
          </w:p>
        </w:tc>
        <w:tc>
          <w:tcPr>
            <w:tcW w:w="1289" w:type="dxa"/>
            <w:tcMar>
              <w:top w:w="100" w:type="dxa"/>
              <w:left w:w="100" w:type="dxa"/>
              <w:bottom w:w="100" w:type="dxa"/>
              <w:right w:w="100" w:type="dxa"/>
            </w:tcMar>
          </w:tcPr>
          <w:p w14:paraId="33A62238" w14:textId="77777777" w:rsidR="000239E5" w:rsidRDefault="000239E5" w:rsidP="007539F9">
            <w:r>
              <w:t>C</w:t>
            </w:r>
          </w:p>
        </w:tc>
        <w:tc>
          <w:tcPr>
            <w:tcW w:w="1289" w:type="dxa"/>
            <w:tcMar>
              <w:top w:w="100" w:type="dxa"/>
              <w:left w:w="100" w:type="dxa"/>
              <w:bottom w:w="100" w:type="dxa"/>
              <w:right w:w="100" w:type="dxa"/>
            </w:tcMar>
          </w:tcPr>
          <w:p w14:paraId="077B8D19" w14:textId="77777777" w:rsidR="000239E5" w:rsidRDefault="000239E5" w:rsidP="007539F9">
            <w:r>
              <w:t>I</w:t>
            </w:r>
          </w:p>
        </w:tc>
      </w:tr>
      <w:tr w:rsidR="000239E5" w14:paraId="0B01DE5C" w14:textId="77777777" w:rsidTr="007539F9">
        <w:tc>
          <w:tcPr>
            <w:tcW w:w="1289" w:type="dxa"/>
            <w:tcMar>
              <w:top w:w="100" w:type="dxa"/>
              <w:left w:w="100" w:type="dxa"/>
              <w:bottom w:w="100" w:type="dxa"/>
              <w:right w:w="100" w:type="dxa"/>
            </w:tcMar>
          </w:tcPr>
          <w:p w14:paraId="2A9584F6" w14:textId="77777777" w:rsidR="000239E5" w:rsidRDefault="000239E5" w:rsidP="007539F9">
            <w:r>
              <w:t xml:space="preserve">Marketing strategies </w:t>
            </w:r>
          </w:p>
        </w:tc>
        <w:tc>
          <w:tcPr>
            <w:tcW w:w="1289" w:type="dxa"/>
            <w:tcMar>
              <w:top w:w="100" w:type="dxa"/>
              <w:left w:w="100" w:type="dxa"/>
              <w:bottom w:w="100" w:type="dxa"/>
              <w:right w:w="100" w:type="dxa"/>
            </w:tcMar>
          </w:tcPr>
          <w:p w14:paraId="451A8E82" w14:textId="77777777" w:rsidR="000239E5" w:rsidRDefault="000239E5" w:rsidP="007539F9">
            <w:r>
              <w:t>C</w:t>
            </w:r>
          </w:p>
        </w:tc>
        <w:tc>
          <w:tcPr>
            <w:tcW w:w="1289" w:type="dxa"/>
            <w:tcMar>
              <w:top w:w="100" w:type="dxa"/>
              <w:left w:w="100" w:type="dxa"/>
              <w:bottom w:w="100" w:type="dxa"/>
              <w:right w:w="100" w:type="dxa"/>
            </w:tcMar>
          </w:tcPr>
          <w:p w14:paraId="26D9F376" w14:textId="77777777" w:rsidR="000239E5" w:rsidRDefault="000239E5" w:rsidP="007539F9">
            <w:r>
              <w:t>R, A</w:t>
            </w:r>
          </w:p>
          <w:p w14:paraId="125DAE5E" w14:textId="77777777" w:rsidR="000239E5" w:rsidRDefault="000239E5" w:rsidP="007539F9"/>
        </w:tc>
        <w:tc>
          <w:tcPr>
            <w:tcW w:w="1289" w:type="dxa"/>
            <w:tcMar>
              <w:top w:w="100" w:type="dxa"/>
              <w:left w:w="100" w:type="dxa"/>
              <w:bottom w:w="100" w:type="dxa"/>
              <w:right w:w="100" w:type="dxa"/>
            </w:tcMar>
          </w:tcPr>
          <w:p w14:paraId="2EF6FDFA" w14:textId="77777777" w:rsidR="000239E5" w:rsidRDefault="000239E5" w:rsidP="007539F9">
            <w:r>
              <w:t>C</w:t>
            </w:r>
          </w:p>
        </w:tc>
        <w:tc>
          <w:tcPr>
            <w:tcW w:w="1289" w:type="dxa"/>
            <w:tcMar>
              <w:top w:w="100" w:type="dxa"/>
              <w:left w:w="100" w:type="dxa"/>
              <w:bottom w:w="100" w:type="dxa"/>
              <w:right w:w="100" w:type="dxa"/>
            </w:tcMar>
          </w:tcPr>
          <w:p w14:paraId="547A31A4" w14:textId="77777777" w:rsidR="000239E5" w:rsidRDefault="000239E5" w:rsidP="007539F9">
            <w:r>
              <w:t>I</w:t>
            </w:r>
          </w:p>
        </w:tc>
        <w:tc>
          <w:tcPr>
            <w:tcW w:w="1289" w:type="dxa"/>
            <w:tcMar>
              <w:top w:w="100" w:type="dxa"/>
              <w:left w:w="100" w:type="dxa"/>
              <w:bottom w:w="100" w:type="dxa"/>
              <w:right w:w="100" w:type="dxa"/>
            </w:tcMar>
          </w:tcPr>
          <w:p w14:paraId="6ECF47E7" w14:textId="77777777" w:rsidR="000239E5" w:rsidRDefault="000239E5" w:rsidP="007539F9">
            <w:r>
              <w:t>C</w:t>
            </w:r>
          </w:p>
        </w:tc>
        <w:tc>
          <w:tcPr>
            <w:tcW w:w="1289" w:type="dxa"/>
            <w:tcMar>
              <w:top w:w="100" w:type="dxa"/>
              <w:left w:w="100" w:type="dxa"/>
              <w:bottom w:w="100" w:type="dxa"/>
              <w:right w:w="100" w:type="dxa"/>
            </w:tcMar>
          </w:tcPr>
          <w:p w14:paraId="21065544" w14:textId="77777777" w:rsidR="000239E5" w:rsidRDefault="000239E5" w:rsidP="007539F9">
            <w:r>
              <w:t>I</w:t>
            </w:r>
          </w:p>
        </w:tc>
      </w:tr>
      <w:tr w:rsidR="000239E5" w14:paraId="74BE82A0" w14:textId="77777777" w:rsidTr="007539F9">
        <w:tc>
          <w:tcPr>
            <w:tcW w:w="1289" w:type="dxa"/>
            <w:tcMar>
              <w:top w:w="100" w:type="dxa"/>
              <w:left w:w="100" w:type="dxa"/>
              <w:bottom w:w="100" w:type="dxa"/>
              <w:right w:w="100" w:type="dxa"/>
            </w:tcMar>
          </w:tcPr>
          <w:p w14:paraId="61BC1BED" w14:textId="77777777" w:rsidR="000239E5" w:rsidRDefault="000239E5" w:rsidP="007539F9">
            <w:r>
              <w:t xml:space="preserve">Sales strategy </w:t>
            </w:r>
          </w:p>
        </w:tc>
        <w:tc>
          <w:tcPr>
            <w:tcW w:w="1289" w:type="dxa"/>
            <w:tcMar>
              <w:top w:w="100" w:type="dxa"/>
              <w:left w:w="100" w:type="dxa"/>
              <w:bottom w:w="100" w:type="dxa"/>
              <w:right w:w="100" w:type="dxa"/>
            </w:tcMar>
          </w:tcPr>
          <w:p w14:paraId="08884F42" w14:textId="77777777" w:rsidR="000239E5" w:rsidRDefault="000239E5" w:rsidP="007539F9">
            <w:r>
              <w:t>I</w:t>
            </w:r>
          </w:p>
        </w:tc>
        <w:tc>
          <w:tcPr>
            <w:tcW w:w="1289" w:type="dxa"/>
            <w:tcMar>
              <w:top w:w="100" w:type="dxa"/>
              <w:left w:w="100" w:type="dxa"/>
              <w:bottom w:w="100" w:type="dxa"/>
              <w:right w:w="100" w:type="dxa"/>
            </w:tcMar>
          </w:tcPr>
          <w:p w14:paraId="705549A0" w14:textId="77777777" w:rsidR="000239E5" w:rsidRDefault="000239E5" w:rsidP="007539F9">
            <w:r>
              <w:t>C</w:t>
            </w:r>
          </w:p>
        </w:tc>
        <w:tc>
          <w:tcPr>
            <w:tcW w:w="1289" w:type="dxa"/>
            <w:tcMar>
              <w:top w:w="100" w:type="dxa"/>
              <w:left w:w="100" w:type="dxa"/>
              <w:bottom w:w="100" w:type="dxa"/>
              <w:right w:w="100" w:type="dxa"/>
            </w:tcMar>
          </w:tcPr>
          <w:p w14:paraId="12F6773D" w14:textId="77777777" w:rsidR="000239E5" w:rsidRDefault="000239E5" w:rsidP="007539F9">
            <w:r>
              <w:t>R, A</w:t>
            </w:r>
          </w:p>
        </w:tc>
        <w:tc>
          <w:tcPr>
            <w:tcW w:w="1289" w:type="dxa"/>
            <w:tcMar>
              <w:top w:w="100" w:type="dxa"/>
              <w:left w:w="100" w:type="dxa"/>
              <w:bottom w:w="100" w:type="dxa"/>
              <w:right w:w="100" w:type="dxa"/>
            </w:tcMar>
          </w:tcPr>
          <w:p w14:paraId="1449193C" w14:textId="77777777" w:rsidR="000239E5" w:rsidRDefault="000239E5" w:rsidP="007539F9">
            <w:r>
              <w:t>I</w:t>
            </w:r>
          </w:p>
        </w:tc>
        <w:tc>
          <w:tcPr>
            <w:tcW w:w="1289" w:type="dxa"/>
            <w:tcMar>
              <w:top w:w="100" w:type="dxa"/>
              <w:left w:w="100" w:type="dxa"/>
              <w:bottom w:w="100" w:type="dxa"/>
              <w:right w:w="100" w:type="dxa"/>
            </w:tcMar>
          </w:tcPr>
          <w:p w14:paraId="5359BD81" w14:textId="77777777" w:rsidR="000239E5" w:rsidRDefault="000239E5" w:rsidP="007539F9">
            <w:r>
              <w:t>C</w:t>
            </w:r>
          </w:p>
        </w:tc>
        <w:tc>
          <w:tcPr>
            <w:tcW w:w="1289" w:type="dxa"/>
            <w:tcMar>
              <w:top w:w="100" w:type="dxa"/>
              <w:left w:w="100" w:type="dxa"/>
              <w:bottom w:w="100" w:type="dxa"/>
              <w:right w:w="100" w:type="dxa"/>
            </w:tcMar>
          </w:tcPr>
          <w:p w14:paraId="34C7EC3C" w14:textId="77777777" w:rsidR="000239E5" w:rsidRDefault="000239E5" w:rsidP="007539F9">
            <w:r>
              <w:t>I</w:t>
            </w:r>
          </w:p>
        </w:tc>
      </w:tr>
      <w:tr w:rsidR="000239E5" w14:paraId="17DA01DB" w14:textId="77777777" w:rsidTr="007539F9">
        <w:tc>
          <w:tcPr>
            <w:tcW w:w="1289" w:type="dxa"/>
            <w:tcMar>
              <w:top w:w="100" w:type="dxa"/>
              <w:left w:w="100" w:type="dxa"/>
              <w:bottom w:w="100" w:type="dxa"/>
              <w:right w:w="100" w:type="dxa"/>
            </w:tcMar>
          </w:tcPr>
          <w:p w14:paraId="4BA6233E" w14:textId="77777777" w:rsidR="000239E5" w:rsidRDefault="000239E5" w:rsidP="007539F9">
            <w:r>
              <w:t xml:space="preserve">Product launch </w:t>
            </w:r>
          </w:p>
        </w:tc>
        <w:tc>
          <w:tcPr>
            <w:tcW w:w="1289" w:type="dxa"/>
            <w:tcMar>
              <w:top w:w="100" w:type="dxa"/>
              <w:left w:w="100" w:type="dxa"/>
              <w:bottom w:w="100" w:type="dxa"/>
              <w:right w:w="100" w:type="dxa"/>
            </w:tcMar>
          </w:tcPr>
          <w:p w14:paraId="3FA2E9C0" w14:textId="77777777" w:rsidR="000239E5" w:rsidRDefault="000239E5" w:rsidP="007539F9">
            <w:r>
              <w:t>I</w:t>
            </w:r>
          </w:p>
        </w:tc>
        <w:tc>
          <w:tcPr>
            <w:tcW w:w="1289" w:type="dxa"/>
            <w:tcMar>
              <w:top w:w="100" w:type="dxa"/>
              <w:left w:w="100" w:type="dxa"/>
              <w:bottom w:w="100" w:type="dxa"/>
              <w:right w:w="100" w:type="dxa"/>
            </w:tcMar>
          </w:tcPr>
          <w:p w14:paraId="67EE37A0" w14:textId="77777777" w:rsidR="000239E5" w:rsidRDefault="000239E5" w:rsidP="007539F9">
            <w:r>
              <w:t>R, A</w:t>
            </w:r>
          </w:p>
        </w:tc>
        <w:tc>
          <w:tcPr>
            <w:tcW w:w="1289" w:type="dxa"/>
            <w:tcMar>
              <w:top w:w="100" w:type="dxa"/>
              <w:left w:w="100" w:type="dxa"/>
              <w:bottom w:w="100" w:type="dxa"/>
              <w:right w:w="100" w:type="dxa"/>
            </w:tcMar>
          </w:tcPr>
          <w:p w14:paraId="38D8DCE7" w14:textId="77777777" w:rsidR="000239E5" w:rsidRDefault="000239E5" w:rsidP="007539F9">
            <w:r>
              <w:t>R</w:t>
            </w:r>
          </w:p>
        </w:tc>
        <w:tc>
          <w:tcPr>
            <w:tcW w:w="1289" w:type="dxa"/>
            <w:tcMar>
              <w:top w:w="100" w:type="dxa"/>
              <w:left w:w="100" w:type="dxa"/>
              <w:bottom w:w="100" w:type="dxa"/>
              <w:right w:w="100" w:type="dxa"/>
            </w:tcMar>
          </w:tcPr>
          <w:p w14:paraId="729F5358" w14:textId="77777777" w:rsidR="000239E5" w:rsidRDefault="000239E5" w:rsidP="007539F9">
            <w:r>
              <w:t>I</w:t>
            </w:r>
          </w:p>
        </w:tc>
        <w:tc>
          <w:tcPr>
            <w:tcW w:w="1289" w:type="dxa"/>
            <w:tcMar>
              <w:top w:w="100" w:type="dxa"/>
              <w:left w:w="100" w:type="dxa"/>
              <w:bottom w:w="100" w:type="dxa"/>
              <w:right w:w="100" w:type="dxa"/>
            </w:tcMar>
          </w:tcPr>
          <w:p w14:paraId="654D5778" w14:textId="77777777" w:rsidR="000239E5" w:rsidRDefault="000239E5" w:rsidP="007539F9">
            <w:r>
              <w:t>C</w:t>
            </w:r>
          </w:p>
        </w:tc>
        <w:tc>
          <w:tcPr>
            <w:tcW w:w="1289" w:type="dxa"/>
            <w:tcMar>
              <w:top w:w="100" w:type="dxa"/>
              <w:left w:w="100" w:type="dxa"/>
              <w:bottom w:w="100" w:type="dxa"/>
              <w:right w:w="100" w:type="dxa"/>
            </w:tcMar>
          </w:tcPr>
          <w:p w14:paraId="63218436" w14:textId="77777777" w:rsidR="000239E5" w:rsidRDefault="000239E5" w:rsidP="007539F9">
            <w:r>
              <w:t>I</w:t>
            </w:r>
          </w:p>
        </w:tc>
      </w:tr>
      <w:tr w:rsidR="000239E5" w14:paraId="382A6A46" w14:textId="77777777" w:rsidTr="007539F9">
        <w:tc>
          <w:tcPr>
            <w:tcW w:w="1289" w:type="dxa"/>
            <w:tcMar>
              <w:top w:w="100" w:type="dxa"/>
              <w:left w:w="100" w:type="dxa"/>
              <w:bottom w:w="100" w:type="dxa"/>
              <w:right w:w="100" w:type="dxa"/>
            </w:tcMar>
          </w:tcPr>
          <w:p w14:paraId="2185FA2A" w14:textId="77777777" w:rsidR="000239E5" w:rsidRDefault="000239E5" w:rsidP="007539F9">
            <w:r>
              <w:t>Analyse post-launch feedback</w:t>
            </w:r>
          </w:p>
        </w:tc>
        <w:tc>
          <w:tcPr>
            <w:tcW w:w="1289" w:type="dxa"/>
            <w:tcMar>
              <w:top w:w="100" w:type="dxa"/>
              <w:left w:w="100" w:type="dxa"/>
              <w:bottom w:w="100" w:type="dxa"/>
              <w:right w:w="100" w:type="dxa"/>
            </w:tcMar>
          </w:tcPr>
          <w:p w14:paraId="2BDADB4D" w14:textId="77777777" w:rsidR="000239E5" w:rsidRDefault="000239E5" w:rsidP="007539F9">
            <w:r>
              <w:t>C</w:t>
            </w:r>
          </w:p>
        </w:tc>
        <w:tc>
          <w:tcPr>
            <w:tcW w:w="1289" w:type="dxa"/>
            <w:tcMar>
              <w:top w:w="100" w:type="dxa"/>
              <w:left w:w="100" w:type="dxa"/>
              <w:bottom w:w="100" w:type="dxa"/>
              <w:right w:w="100" w:type="dxa"/>
            </w:tcMar>
          </w:tcPr>
          <w:p w14:paraId="061BDBBD" w14:textId="77777777" w:rsidR="000239E5" w:rsidRDefault="000239E5" w:rsidP="007539F9">
            <w:r>
              <w:t>A</w:t>
            </w:r>
          </w:p>
        </w:tc>
        <w:tc>
          <w:tcPr>
            <w:tcW w:w="1289" w:type="dxa"/>
            <w:tcMar>
              <w:top w:w="100" w:type="dxa"/>
              <w:left w:w="100" w:type="dxa"/>
              <w:bottom w:w="100" w:type="dxa"/>
              <w:right w:w="100" w:type="dxa"/>
            </w:tcMar>
          </w:tcPr>
          <w:p w14:paraId="75C98F10" w14:textId="77777777" w:rsidR="000239E5" w:rsidRDefault="000239E5" w:rsidP="007539F9">
            <w:r>
              <w:t>C</w:t>
            </w:r>
          </w:p>
        </w:tc>
        <w:tc>
          <w:tcPr>
            <w:tcW w:w="1289" w:type="dxa"/>
            <w:tcMar>
              <w:top w:w="100" w:type="dxa"/>
              <w:left w:w="100" w:type="dxa"/>
              <w:bottom w:w="100" w:type="dxa"/>
              <w:right w:w="100" w:type="dxa"/>
            </w:tcMar>
          </w:tcPr>
          <w:p w14:paraId="50825BDD" w14:textId="77777777" w:rsidR="000239E5" w:rsidRDefault="000239E5" w:rsidP="007539F9">
            <w:r>
              <w:t>R</w:t>
            </w:r>
          </w:p>
        </w:tc>
        <w:tc>
          <w:tcPr>
            <w:tcW w:w="1289" w:type="dxa"/>
            <w:tcMar>
              <w:top w:w="100" w:type="dxa"/>
              <w:left w:w="100" w:type="dxa"/>
              <w:bottom w:w="100" w:type="dxa"/>
              <w:right w:w="100" w:type="dxa"/>
            </w:tcMar>
          </w:tcPr>
          <w:p w14:paraId="340AFB49" w14:textId="77777777" w:rsidR="000239E5" w:rsidRDefault="000239E5" w:rsidP="007539F9">
            <w:r>
              <w:t>R, C</w:t>
            </w:r>
          </w:p>
        </w:tc>
        <w:tc>
          <w:tcPr>
            <w:tcW w:w="1289" w:type="dxa"/>
            <w:tcMar>
              <w:top w:w="100" w:type="dxa"/>
              <w:left w:w="100" w:type="dxa"/>
              <w:bottom w:w="100" w:type="dxa"/>
              <w:right w:w="100" w:type="dxa"/>
            </w:tcMar>
          </w:tcPr>
          <w:p w14:paraId="2456FCBB" w14:textId="77777777" w:rsidR="000239E5" w:rsidRDefault="000239E5" w:rsidP="007539F9">
            <w:r>
              <w:t>I</w:t>
            </w:r>
          </w:p>
        </w:tc>
      </w:tr>
    </w:tbl>
    <w:p w14:paraId="4E3BDF30" w14:textId="77777777" w:rsidR="000239E5" w:rsidRDefault="000239E5" w:rsidP="000239E5">
      <w:pPr>
        <w:pStyle w:val="Heading1"/>
      </w:pPr>
      <w:bookmarkStart w:id="16" w:name="_ia2p45urcs1v" w:colFirst="0" w:colLast="0"/>
      <w:bookmarkEnd w:id="16"/>
    </w:p>
    <w:p w14:paraId="69EE1385" w14:textId="77777777" w:rsidR="000239E5" w:rsidRDefault="000239E5" w:rsidP="000239E5">
      <w:pPr>
        <w:rPr>
          <w:b/>
          <w:bCs/>
        </w:rPr>
      </w:pPr>
      <w:r>
        <w:rPr>
          <w:b/>
          <w:bCs/>
        </w:rPr>
        <w:t>Analysis</w:t>
      </w:r>
    </w:p>
    <w:p w14:paraId="7D793A4D" w14:textId="6D6FC269" w:rsidR="000239E5" w:rsidRDefault="000239E5" w:rsidP="000239E5">
      <w:pPr>
        <w:rPr>
          <w:rFonts w:eastAsia="Times New Roman" w:cs="Times New Roman"/>
          <w:szCs w:val="24"/>
        </w:rPr>
      </w:pPr>
      <w:r>
        <w:t>The above table indicates the responsible person (R) who is the product development team, patients, sales and marketing team. On the other hand, suppliers, the marketing and sales teams are accountable to pursue some operational measures as well followed by the healthcare professionals and patients are kept informed and are responsible.</w:t>
      </w:r>
    </w:p>
    <w:p w14:paraId="00000022" w14:textId="77777777" w:rsidR="001D7AAE" w:rsidRDefault="001D7AAE">
      <w:pPr>
        <w:rPr>
          <w:rFonts w:eastAsia="Times New Roman" w:cs="Times New Roman"/>
          <w:szCs w:val="24"/>
        </w:rPr>
      </w:pPr>
    </w:p>
    <w:p w14:paraId="00000023" w14:textId="77777777" w:rsidR="001D7AAE" w:rsidRDefault="00200DD0">
      <w:pPr>
        <w:rPr>
          <w:rFonts w:eastAsia="Times New Roman" w:cs="Times New Roman"/>
          <w:b/>
          <w:bCs/>
          <w:szCs w:val="24"/>
        </w:rPr>
      </w:pPr>
      <w:r>
        <w:br w:type="page"/>
      </w:r>
    </w:p>
    <w:p w14:paraId="00000024" w14:textId="77777777" w:rsidR="001D7AAE" w:rsidRDefault="00200DD0" w:rsidP="00D91F8E">
      <w:pPr>
        <w:pStyle w:val="Heading1"/>
      </w:pPr>
      <w:bookmarkStart w:id="17" w:name="_Toc215228305"/>
      <w:r>
        <w:lastRenderedPageBreak/>
        <w:t>A critical explanation of stakeholder engagement and conflict resolution process with the application of the 4Cs model</w:t>
      </w:r>
      <w:bookmarkEnd w:id="17"/>
      <w:r>
        <w:t xml:space="preserve"> </w:t>
      </w:r>
    </w:p>
    <w:p w14:paraId="00000025" w14:textId="77777777" w:rsidR="001D7AAE" w:rsidRDefault="00200DD0" w:rsidP="00D91F8E">
      <w:pPr>
        <w:pStyle w:val="Heading2"/>
      </w:pPr>
      <w:bookmarkStart w:id="18" w:name="_Toc215228306"/>
      <w:r>
        <w:t>Stakeholder management process</w:t>
      </w:r>
      <w:bookmarkEnd w:id="18"/>
    </w:p>
    <w:p w14:paraId="00000026" w14:textId="09B670C6" w:rsidR="001D7AAE" w:rsidRDefault="00200DD0">
      <w:pPr>
        <w:rPr>
          <w:rFonts w:eastAsia="Times New Roman" w:cs="Times New Roman"/>
          <w:szCs w:val="24"/>
        </w:rPr>
      </w:pPr>
      <w:r>
        <w:rPr>
          <w:rFonts w:eastAsia="Times New Roman" w:cs="Times New Roman"/>
          <w:b/>
          <w:bCs/>
          <w:szCs w:val="24"/>
        </w:rPr>
        <w:t xml:space="preserve">Stakeholder identification: </w:t>
      </w:r>
      <w:r>
        <w:rPr>
          <w:rFonts w:eastAsia="Times New Roman" w:cs="Times New Roman"/>
          <w:szCs w:val="24"/>
        </w:rPr>
        <w:t>Initially, Sky Medical Technology will identify the key stakeholders who will play a vital role in the project. After that, it will be crucial to analyse them in an appropriate way, and while doing so, the company will gain an overview of their interest and preferences. It is important to keep in mind that every stakeholder has their own preferences and needs, and fulfilling their needs is the most essential in their engagement process</w:t>
      </w:r>
      <w:r w:rsidR="00D91F8E">
        <w:rPr>
          <w:rFonts w:eastAsia="Times New Roman" w:cs="Times New Roman"/>
          <w:szCs w:val="24"/>
        </w:rPr>
        <w:t xml:space="preserve"> (</w:t>
      </w:r>
      <w:proofErr w:type="spellStart"/>
      <w:r w:rsidR="00D91F8E" w:rsidRPr="00BB2CF2">
        <w:rPr>
          <w:rFonts w:eastAsia="Times New Roman" w:cs="Times New Roman"/>
          <w:szCs w:val="24"/>
        </w:rPr>
        <w:t>Albats</w:t>
      </w:r>
      <w:proofErr w:type="spellEnd"/>
      <w:r w:rsidR="00D91F8E">
        <w:rPr>
          <w:rFonts w:eastAsia="Times New Roman" w:cs="Times New Roman"/>
          <w:szCs w:val="24"/>
        </w:rPr>
        <w:t xml:space="preserve"> et al., 2020)</w:t>
      </w:r>
      <w:r>
        <w:rPr>
          <w:rFonts w:eastAsia="Times New Roman" w:cs="Times New Roman"/>
          <w:szCs w:val="24"/>
        </w:rPr>
        <w:t xml:space="preserve">. </w:t>
      </w:r>
    </w:p>
    <w:p w14:paraId="00000027" w14:textId="34031964" w:rsidR="001D7AAE" w:rsidRDefault="00200DD0">
      <w:pPr>
        <w:rPr>
          <w:rFonts w:eastAsia="Times New Roman" w:cs="Times New Roman"/>
          <w:szCs w:val="24"/>
        </w:rPr>
      </w:pPr>
      <w:r>
        <w:rPr>
          <w:rFonts w:eastAsia="Times New Roman" w:cs="Times New Roman"/>
          <w:b/>
          <w:bCs/>
          <w:szCs w:val="24"/>
        </w:rPr>
        <w:t xml:space="preserve">Engagement: </w:t>
      </w:r>
      <w:r>
        <w:rPr>
          <w:rFonts w:eastAsia="Times New Roman" w:cs="Times New Roman"/>
          <w:szCs w:val="24"/>
        </w:rPr>
        <w:t xml:space="preserve">The project manager will develop an engagement plan for the stakeholders and will include every key activity in this plan. Here, a vital role will be played by the communication strategies such as meetings, emails, regular meetings and surveys. </w:t>
      </w:r>
      <w:proofErr w:type="gramStart"/>
      <w:r>
        <w:rPr>
          <w:rFonts w:eastAsia="Times New Roman" w:cs="Times New Roman"/>
          <w:szCs w:val="24"/>
        </w:rPr>
        <w:t>On the basis of</w:t>
      </w:r>
      <w:proofErr w:type="gramEnd"/>
      <w:r>
        <w:rPr>
          <w:rFonts w:eastAsia="Times New Roman" w:cs="Times New Roman"/>
          <w:szCs w:val="24"/>
        </w:rPr>
        <w:t xml:space="preserve"> this plan, the project manager will create a stakeholder engagement report on a weekly basis</w:t>
      </w:r>
      <w:r w:rsidR="00BB2CF2">
        <w:rPr>
          <w:rFonts w:eastAsia="Times New Roman" w:cs="Times New Roman"/>
          <w:szCs w:val="24"/>
        </w:rPr>
        <w:t xml:space="preserve"> </w:t>
      </w:r>
      <w:sdt>
        <w:sdtPr>
          <w:rPr>
            <w:rFonts w:eastAsia="Times New Roman" w:cs="Times New Roman"/>
            <w:szCs w:val="24"/>
          </w:rPr>
          <w:id w:val="-1059700571"/>
          <w:citation/>
        </w:sdtPr>
        <w:sdtEndPr/>
        <w:sdtContent>
          <w:r w:rsidR="00BB2CF2">
            <w:rPr>
              <w:rFonts w:eastAsia="Times New Roman" w:cs="Times New Roman"/>
              <w:szCs w:val="24"/>
            </w:rPr>
            <w:fldChar w:fldCharType="begin"/>
          </w:r>
          <w:r w:rsidR="00BB2CF2">
            <w:rPr>
              <w:rFonts w:eastAsia="Times New Roman" w:cs="Times New Roman"/>
              <w:szCs w:val="24"/>
              <w:lang w:val="en-IN"/>
            </w:rPr>
            <w:instrText xml:space="preserve"> CITATION Mar219 \l 16393 </w:instrText>
          </w:r>
          <w:r w:rsidR="00BB2CF2">
            <w:rPr>
              <w:rFonts w:eastAsia="Times New Roman" w:cs="Times New Roman"/>
              <w:szCs w:val="24"/>
            </w:rPr>
            <w:fldChar w:fldCharType="separate"/>
          </w:r>
          <w:r w:rsidR="00BB2CF2" w:rsidRPr="00BB2CF2">
            <w:rPr>
              <w:rFonts w:eastAsia="Times New Roman" w:cs="Times New Roman"/>
              <w:noProof/>
              <w:szCs w:val="24"/>
              <w:lang w:val="en-IN"/>
            </w:rPr>
            <w:t>(Nevins, 2021)</w:t>
          </w:r>
          <w:r w:rsidR="00BB2CF2">
            <w:rPr>
              <w:rFonts w:eastAsia="Times New Roman" w:cs="Times New Roman"/>
              <w:szCs w:val="24"/>
            </w:rPr>
            <w:fldChar w:fldCharType="end"/>
          </w:r>
        </w:sdtContent>
      </w:sdt>
      <w:r w:rsidR="00BB2CF2">
        <w:rPr>
          <w:rFonts w:eastAsia="Times New Roman" w:cs="Times New Roman"/>
          <w:szCs w:val="24"/>
        </w:rPr>
        <w:t xml:space="preserve"> </w:t>
      </w:r>
      <w:r>
        <w:rPr>
          <w:rFonts w:eastAsia="Times New Roman" w:cs="Times New Roman"/>
          <w:szCs w:val="24"/>
        </w:rPr>
        <w:t xml:space="preserve">. </w:t>
      </w:r>
    </w:p>
    <w:p w14:paraId="00000028" w14:textId="02378A87" w:rsidR="001D7AAE" w:rsidRDefault="00200DD0">
      <w:pPr>
        <w:rPr>
          <w:rFonts w:eastAsia="Times New Roman" w:cs="Times New Roman"/>
          <w:szCs w:val="24"/>
        </w:rPr>
      </w:pPr>
      <w:r>
        <w:rPr>
          <w:rFonts w:eastAsia="Times New Roman" w:cs="Times New Roman"/>
          <w:b/>
          <w:bCs/>
          <w:szCs w:val="24"/>
        </w:rPr>
        <w:t xml:space="preserve">Monitoring: </w:t>
      </w:r>
      <w:r>
        <w:rPr>
          <w:rFonts w:eastAsia="Times New Roman" w:cs="Times New Roman"/>
          <w:szCs w:val="24"/>
        </w:rPr>
        <w:t>In the stage of monitoring, it will be a core responsibility of the project manager to identify the effectiveness of the engagement strategies and consider whether they are suitable to keep the stakeholders engaged or not. Considering this aspect, the project manager will make the essential adjustments in the stakeholder engagement plan. However, it will be a matter of consideration that the different stakeholders have different preferences</w:t>
      </w:r>
      <w:r w:rsidR="00D91F8E">
        <w:rPr>
          <w:rFonts w:eastAsia="Times New Roman" w:cs="Times New Roman"/>
          <w:szCs w:val="24"/>
        </w:rPr>
        <w:t xml:space="preserve"> (</w:t>
      </w:r>
      <w:r w:rsidR="00D91F8E" w:rsidRPr="00BB2CF2">
        <w:rPr>
          <w:rFonts w:eastAsia="Times New Roman" w:cs="Times New Roman"/>
          <w:szCs w:val="24"/>
        </w:rPr>
        <w:t>Freeman, 2023</w:t>
      </w:r>
      <w:r w:rsidR="00D91F8E">
        <w:rPr>
          <w:rFonts w:eastAsia="Times New Roman" w:cs="Times New Roman"/>
          <w:szCs w:val="24"/>
        </w:rPr>
        <w:t>)</w:t>
      </w:r>
      <w:r>
        <w:rPr>
          <w:rFonts w:eastAsia="Times New Roman" w:cs="Times New Roman"/>
          <w:szCs w:val="24"/>
        </w:rPr>
        <w:t>. The expectations of the sales team, marketing team</w:t>
      </w:r>
      <w:r>
        <w:rPr>
          <w:rFonts w:eastAsia="Times New Roman" w:cs="Times New Roman"/>
          <w:szCs w:val="24"/>
        </w:rPr>
        <w:t xml:space="preserve">, and suppliers do not align with each other. In such circumstances, it will be a challenge to maintain everyone’s preferences along with the maintenance of the product launch. </w:t>
      </w:r>
    </w:p>
    <w:p w14:paraId="00000029" w14:textId="77777777" w:rsidR="001D7AAE" w:rsidRDefault="00200DD0" w:rsidP="00D91F8E">
      <w:pPr>
        <w:pStyle w:val="Heading2"/>
      </w:pPr>
      <w:bookmarkStart w:id="19" w:name="_Toc215228307"/>
      <w:r>
        <w:t>Application of the 4Cs model</w:t>
      </w:r>
      <w:bookmarkEnd w:id="19"/>
      <w:r>
        <w:t xml:space="preserve"> </w:t>
      </w:r>
    </w:p>
    <w:p w14:paraId="0000002A" w14:textId="77777777" w:rsidR="001D7AAE" w:rsidRDefault="00200DD0">
      <w:pPr>
        <w:rPr>
          <w:rFonts w:eastAsia="Times New Roman" w:cs="Times New Roman"/>
          <w:szCs w:val="24"/>
        </w:rPr>
      </w:pPr>
      <w:r>
        <w:rPr>
          <w:rFonts w:eastAsia="Times New Roman" w:cs="Times New Roman"/>
          <w:szCs w:val="24"/>
        </w:rPr>
        <w:t xml:space="preserve">The process of conflict management can be shown with the application of the different components of the 4Cs model. </w:t>
      </w:r>
    </w:p>
    <w:p w14:paraId="0000002B" w14:textId="5034D39E" w:rsidR="001D7AAE" w:rsidRDefault="00200DD0">
      <w:pPr>
        <w:rPr>
          <w:rFonts w:eastAsia="Times New Roman" w:cs="Times New Roman"/>
          <w:szCs w:val="24"/>
        </w:rPr>
      </w:pPr>
      <w:r>
        <w:rPr>
          <w:rFonts w:eastAsia="Times New Roman" w:cs="Times New Roman"/>
          <w:b/>
          <w:bCs/>
          <w:szCs w:val="24"/>
        </w:rPr>
        <w:t xml:space="preserve">Communication: </w:t>
      </w:r>
      <w:r>
        <w:rPr>
          <w:rFonts w:eastAsia="Times New Roman" w:cs="Times New Roman"/>
          <w:szCs w:val="24"/>
        </w:rPr>
        <w:t>keeping the importance of the effective communication process, the project manager will ensure to maintain a clear, transparent and consistent communication process with the different stakeholders. They will listen to everyone and will use different communication channels such as social media platforms, emails and meetings to pay attention to their concerns</w:t>
      </w:r>
      <w:r w:rsidR="00BB2CF2">
        <w:rPr>
          <w:rFonts w:eastAsia="Times New Roman" w:cs="Times New Roman"/>
          <w:szCs w:val="24"/>
        </w:rPr>
        <w:t xml:space="preserve"> </w:t>
      </w:r>
      <w:sdt>
        <w:sdtPr>
          <w:rPr>
            <w:rFonts w:eastAsia="Times New Roman" w:cs="Times New Roman"/>
            <w:szCs w:val="24"/>
          </w:rPr>
          <w:id w:val="959764219"/>
          <w:citation/>
        </w:sdtPr>
        <w:sdtEndPr/>
        <w:sdtContent>
          <w:r w:rsidR="00BB2CF2">
            <w:rPr>
              <w:rFonts w:eastAsia="Times New Roman" w:cs="Times New Roman"/>
              <w:szCs w:val="24"/>
            </w:rPr>
            <w:fldChar w:fldCharType="begin"/>
          </w:r>
          <w:r w:rsidR="00BB2CF2">
            <w:rPr>
              <w:rFonts w:eastAsia="Times New Roman" w:cs="Times New Roman"/>
              <w:szCs w:val="24"/>
              <w:lang w:val="en-IN"/>
            </w:rPr>
            <w:instrText xml:space="preserve"> CITATION For2312 \l 16393 </w:instrText>
          </w:r>
          <w:r w:rsidR="00BB2CF2">
            <w:rPr>
              <w:rFonts w:eastAsia="Times New Roman" w:cs="Times New Roman"/>
              <w:szCs w:val="24"/>
            </w:rPr>
            <w:fldChar w:fldCharType="separate"/>
          </w:r>
          <w:r w:rsidR="00BB2CF2" w:rsidRPr="00BB2CF2">
            <w:rPr>
              <w:rFonts w:eastAsia="Times New Roman" w:cs="Times New Roman"/>
              <w:noProof/>
              <w:szCs w:val="24"/>
              <w:lang w:val="en-IN"/>
            </w:rPr>
            <w:t>(Forbes, 2023)</w:t>
          </w:r>
          <w:r w:rsidR="00BB2CF2">
            <w:rPr>
              <w:rFonts w:eastAsia="Times New Roman" w:cs="Times New Roman"/>
              <w:szCs w:val="24"/>
            </w:rPr>
            <w:fldChar w:fldCharType="end"/>
          </w:r>
        </w:sdtContent>
      </w:sdt>
      <w:r>
        <w:rPr>
          <w:rFonts w:eastAsia="Times New Roman" w:cs="Times New Roman"/>
          <w:szCs w:val="24"/>
        </w:rPr>
        <w:t xml:space="preserve">. In this way, the project manager can gain the opportunity to stay attentive to every stakeholder’s </w:t>
      </w:r>
      <w:proofErr w:type="gramStart"/>
      <w:r>
        <w:rPr>
          <w:rFonts w:eastAsia="Times New Roman" w:cs="Times New Roman"/>
          <w:szCs w:val="24"/>
        </w:rPr>
        <w:t>preferences</w:t>
      </w:r>
      <w:proofErr w:type="gramEnd"/>
      <w:r>
        <w:rPr>
          <w:rFonts w:eastAsia="Times New Roman" w:cs="Times New Roman"/>
          <w:szCs w:val="24"/>
        </w:rPr>
        <w:t xml:space="preserve"> and reduce the chance of conflicts to a great extent. Furthermore, it will be a vital responsibility of the project manager to ask stakeholders </w:t>
      </w:r>
      <w:r>
        <w:rPr>
          <w:rFonts w:eastAsia="Times New Roman" w:cs="Times New Roman"/>
          <w:szCs w:val="24"/>
        </w:rPr>
        <w:lastRenderedPageBreak/>
        <w:t xml:space="preserve">to convey their valuable feedback from time to time so that it becomes easier to reduce conflicts. </w:t>
      </w:r>
    </w:p>
    <w:p w14:paraId="0000002C" w14:textId="58408F88" w:rsidR="001D7AAE" w:rsidRDefault="00200DD0">
      <w:pPr>
        <w:rPr>
          <w:rFonts w:eastAsia="Times New Roman" w:cs="Times New Roman"/>
          <w:szCs w:val="24"/>
        </w:rPr>
      </w:pPr>
      <w:r>
        <w:rPr>
          <w:rFonts w:eastAsia="Times New Roman" w:cs="Times New Roman"/>
          <w:b/>
          <w:bCs/>
          <w:szCs w:val="24"/>
        </w:rPr>
        <w:t xml:space="preserve">Coordination: </w:t>
      </w:r>
      <w:r>
        <w:rPr>
          <w:rFonts w:eastAsia="Times New Roman" w:cs="Times New Roman"/>
          <w:szCs w:val="24"/>
        </w:rPr>
        <w:t xml:space="preserve">Having a lack of coordination, the project manager can face conflicts as stakeholders may show disagreement over resources and their roles. </w:t>
      </w:r>
      <w:proofErr w:type="gramStart"/>
      <w:r>
        <w:rPr>
          <w:rFonts w:eastAsia="Times New Roman" w:cs="Times New Roman"/>
          <w:szCs w:val="24"/>
        </w:rPr>
        <w:t>On the basis of</w:t>
      </w:r>
      <w:proofErr w:type="gramEnd"/>
      <w:r>
        <w:rPr>
          <w:rFonts w:eastAsia="Times New Roman" w:cs="Times New Roman"/>
          <w:szCs w:val="24"/>
        </w:rPr>
        <w:t xml:space="preserve"> this concern, the project management tool RACI will be used. This tool includes the components, namely, responsible, accountable, consulted and informed, and everyone will understand their specific roles properly</w:t>
      </w:r>
      <w:r w:rsidR="00BB2CF2">
        <w:rPr>
          <w:rFonts w:eastAsia="Times New Roman" w:cs="Times New Roman"/>
          <w:szCs w:val="24"/>
        </w:rPr>
        <w:t xml:space="preserve"> </w:t>
      </w:r>
      <w:sdt>
        <w:sdtPr>
          <w:rPr>
            <w:rFonts w:eastAsia="Times New Roman" w:cs="Times New Roman"/>
            <w:szCs w:val="24"/>
          </w:rPr>
          <w:id w:val="734742855"/>
          <w:citation/>
        </w:sdtPr>
        <w:sdtEndPr/>
        <w:sdtContent>
          <w:r w:rsidR="00BB2CF2">
            <w:rPr>
              <w:rFonts w:eastAsia="Times New Roman" w:cs="Times New Roman"/>
              <w:szCs w:val="24"/>
            </w:rPr>
            <w:fldChar w:fldCharType="begin"/>
          </w:r>
          <w:r w:rsidR="00BB2CF2">
            <w:rPr>
              <w:rFonts w:eastAsia="Times New Roman" w:cs="Times New Roman"/>
              <w:szCs w:val="24"/>
              <w:lang w:val="en-IN"/>
            </w:rPr>
            <w:instrText xml:space="preserve"> CITATION Dan2512 \l 16393 </w:instrText>
          </w:r>
          <w:r w:rsidR="00BB2CF2">
            <w:rPr>
              <w:rFonts w:eastAsia="Times New Roman" w:cs="Times New Roman"/>
              <w:szCs w:val="24"/>
            </w:rPr>
            <w:fldChar w:fldCharType="separate"/>
          </w:r>
          <w:r w:rsidR="00BB2CF2" w:rsidRPr="00BB2CF2">
            <w:rPr>
              <w:rFonts w:eastAsia="Times New Roman" w:cs="Times New Roman"/>
              <w:noProof/>
              <w:szCs w:val="24"/>
              <w:lang w:val="en-IN"/>
            </w:rPr>
            <w:t>(Miranda, 2025)</w:t>
          </w:r>
          <w:r w:rsidR="00BB2CF2">
            <w:rPr>
              <w:rFonts w:eastAsia="Times New Roman" w:cs="Times New Roman"/>
              <w:szCs w:val="24"/>
            </w:rPr>
            <w:fldChar w:fldCharType="end"/>
          </w:r>
        </w:sdtContent>
      </w:sdt>
      <w:r>
        <w:rPr>
          <w:rFonts w:eastAsia="Times New Roman" w:cs="Times New Roman"/>
          <w:szCs w:val="24"/>
        </w:rPr>
        <w:t xml:space="preserve">. The work will also be maintained so that the dependent tasks are not affected, and the project does not face any kind of delay. Apart from </w:t>
      </w:r>
      <w:proofErr w:type="spellStart"/>
      <w:r>
        <w:rPr>
          <w:rFonts w:eastAsia="Times New Roman" w:cs="Times New Roman"/>
          <w:szCs w:val="24"/>
        </w:rPr>
        <w:t>tjis</w:t>
      </w:r>
      <w:proofErr w:type="spellEnd"/>
      <w:r>
        <w:rPr>
          <w:rFonts w:eastAsia="Times New Roman" w:cs="Times New Roman"/>
          <w:szCs w:val="24"/>
        </w:rPr>
        <w:t xml:space="preserve">, different teams of Sky Medical Technology will be involved in the project such as product development, sales and marketing teams. Therefore, it will be crucial that every team coordinates among itself to ensure proper accomplishment of tasks. </w:t>
      </w:r>
    </w:p>
    <w:p w14:paraId="0000002D" w14:textId="00C1B8D9" w:rsidR="001D7AAE" w:rsidRDefault="00200DD0">
      <w:pPr>
        <w:rPr>
          <w:rFonts w:eastAsia="Times New Roman" w:cs="Times New Roman"/>
          <w:szCs w:val="24"/>
        </w:rPr>
      </w:pPr>
      <w:r>
        <w:rPr>
          <w:rFonts w:eastAsia="Times New Roman" w:cs="Times New Roman"/>
          <w:b/>
          <w:bCs/>
          <w:szCs w:val="24"/>
        </w:rPr>
        <w:t xml:space="preserve">Cooperation: </w:t>
      </w:r>
      <w:r>
        <w:rPr>
          <w:rFonts w:eastAsia="Times New Roman" w:cs="Times New Roman"/>
          <w:szCs w:val="24"/>
        </w:rPr>
        <w:t>Through the aspect of cooperation, the project manager will gain the opportunity to make every stakeholder work together. A specific goal will be set beforehand, and every stakeholder will contribute their best to achieve the objective in an appropriate way. It will be highly essential that every stakeholder has their own will to work together and fulfil the goal</w:t>
      </w:r>
      <w:r w:rsidR="00D91F8E">
        <w:rPr>
          <w:rFonts w:eastAsia="Times New Roman" w:cs="Times New Roman"/>
          <w:szCs w:val="24"/>
        </w:rPr>
        <w:t xml:space="preserve"> (</w:t>
      </w:r>
      <w:r w:rsidR="00D91F8E" w:rsidRPr="00BB2CF2">
        <w:rPr>
          <w:rFonts w:eastAsia="Times New Roman" w:cs="Times New Roman"/>
          <w:szCs w:val="24"/>
        </w:rPr>
        <w:t>Weiss,</w:t>
      </w:r>
      <w:r w:rsidR="00D91F8E">
        <w:rPr>
          <w:rFonts w:eastAsia="Times New Roman" w:cs="Times New Roman"/>
          <w:szCs w:val="24"/>
        </w:rPr>
        <w:t xml:space="preserve"> </w:t>
      </w:r>
      <w:r w:rsidR="00D91F8E" w:rsidRPr="00BB2CF2">
        <w:rPr>
          <w:rFonts w:eastAsia="Times New Roman" w:cs="Times New Roman"/>
          <w:szCs w:val="24"/>
        </w:rPr>
        <w:t>2021</w:t>
      </w:r>
      <w:r w:rsidR="00D91F8E">
        <w:rPr>
          <w:rFonts w:eastAsia="Times New Roman" w:cs="Times New Roman"/>
          <w:szCs w:val="24"/>
        </w:rPr>
        <w:t>)</w:t>
      </w:r>
      <w:r>
        <w:rPr>
          <w:rFonts w:eastAsia="Times New Roman" w:cs="Times New Roman"/>
          <w:szCs w:val="24"/>
        </w:rPr>
        <w:t>. Considering this aspect, the project manager will use different project management methods, and it will be a core focus to make eve</w:t>
      </w:r>
      <w:r>
        <w:rPr>
          <w:rFonts w:eastAsia="Times New Roman" w:cs="Times New Roman"/>
          <w:szCs w:val="24"/>
        </w:rPr>
        <w:t xml:space="preserve">ryone work together and contribute their best. </w:t>
      </w:r>
    </w:p>
    <w:p w14:paraId="0000002E" w14:textId="3C3D38A5" w:rsidR="00ED4C67" w:rsidRDefault="00200DD0">
      <w:pPr>
        <w:rPr>
          <w:rFonts w:eastAsia="Times New Roman" w:cs="Times New Roman"/>
          <w:szCs w:val="24"/>
        </w:rPr>
      </w:pPr>
      <w:r>
        <w:rPr>
          <w:rFonts w:eastAsia="Times New Roman" w:cs="Times New Roman"/>
          <w:b/>
          <w:bCs/>
          <w:szCs w:val="24"/>
        </w:rPr>
        <w:t xml:space="preserve">Collaboration: </w:t>
      </w:r>
      <w:r>
        <w:rPr>
          <w:rFonts w:eastAsia="Times New Roman" w:cs="Times New Roman"/>
          <w:szCs w:val="24"/>
        </w:rPr>
        <w:t xml:space="preserve">In the stage of collaboration, there will be a need for all stakeholders and departments to collaborate and work on the challenges that arise on the path of new product launch. It is often seen that when stakeholders do not get the opportunity to participate in the decision-making process, conflicts arise. Due to this, the project manager will ensure that every stakeholder is engaged in the decision-making process. Furthermore, the views and different perspectives of every individual will contribute to the </w:t>
      </w:r>
      <w:r>
        <w:rPr>
          <w:rFonts w:eastAsia="Times New Roman" w:cs="Times New Roman"/>
          <w:szCs w:val="24"/>
        </w:rPr>
        <w:t>success of the project</w:t>
      </w:r>
      <w:r w:rsidR="00D91F8E">
        <w:rPr>
          <w:rFonts w:eastAsia="Times New Roman" w:cs="Times New Roman"/>
          <w:szCs w:val="24"/>
        </w:rPr>
        <w:t xml:space="preserve"> </w:t>
      </w:r>
      <w:sdt>
        <w:sdtPr>
          <w:rPr>
            <w:rFonts w:eastAsia="Times New Roman" w:cs="Times New Roman"/>
            <w:szCs w:val="24"/>
          </w:rPr>
          <w:id w:val="-1155298101"/>
          <w:citation/>
        </w:sdtPr>
        <w:sdtEndPr/>
        <w:sdtContent>
          <w:r w:rsidR="00D91F8E">
            <w:rPr>
              <w:rFonts w:eastAsia="Times New Roman" w:cs="Times New Roman"/>
              <w:szCs w:val="24"/>
            </w:rPr>
            <w:fldChar w:fldCharType="begin"/>
          </w:r>
          <w:r w:rsidR="00D91F8E">
            <w:rPr>
              <w:rFonts w:eastAsia="Times New Roman" w:cs="Times New Roman"/>
              <w:szCs w:val="24"/>
              <w:lang w:val="en-IN"/>
            </w:rPr>
            <w:instrText xml:space="preserve"> CITATION Dan2512 \l 16393 </w:instrText>
          </w:r>
          <w:r w:rsidR="00D91F8E">
            <w:rPr>
              <w:rFonts w:eastAsia="Times New Roman" w:cs="Times New Roman"/>
              <w:szCs w:val="24"/>
            </w:rPr>
            <w:fldChar w:fldCharType="separate"/>
          </w:r>
          <w:r w:rsidR="00D91F8E" w:rsidRPr="00D91F8E">
            <w:rPr>
              <w:rFonts w:eastAsia="Times New Roman" w:cs="Times New Roman"/>
              <w:noProof/>
              <w:szCs w:val="24"/>
              <w:lang w:val="en-IN"/>
            </w:rPr>
            <w:t>(Miranda, 2025)</w:t>
          </w:r>
          <w:r w:rsidR="00D91F8E">
            <w:rPr>
              <w:rFonts w:eastAsia="Times New Roman" w:cs="Times New Roman"/>
              <w:szCs w:val="24"/>
            </w:rPr>
            <w:fldChar w:fldCharType="end"/>
          </w:r>
        </w:sdtContent>
      </w:sdt>
      <w:r>
        <w:rPr>
          <w:rFonts w:eastAsia="Times New Roman" w:cs="Times New Roman"/>
          <w:szCs w:val="24"/>
        </w:rPr>
        <w:t>. Problem-solving workshops will be organised by the project manager, where every stakeholder will gain the opportunity to come forward with their problems. They will also have the scope to get the empowerment and make decisions as per the needs of the project. In this aspect, it will be essential that every member of the team agrees to the decision and does not raise any type of conflict in the future. Considering the effectiveness of the 4Cs model, the project manager will apply this to manage the stakeho</w:t>
      </w:r>
      <w:r>
        <w:rPr>
          <w:rFonts w:eastAsia="Times New Roman" w:cs="Times New Roman"/>
          <w:szCs w:val="24"/>
        </w:rPr>
        <w:t>lders and reduce conflicts and properly accomplish the entire project</w:t>
      </w:r>
      <w:r w:rsidR="00D91F8E">
        <w:rPr>
          <w:rFonts w:eastAsia="Times New Roman" w:cs="Times New Roman"/>
          <w:szCs w:val="24"/>
        </w:rPr>
        <w:t xml:space="preserve"> (</w:t>
      </w:r>
      <w:r w:rsidR="00D91F8E" w:rsidRPr="00BB2CF2">
        <w:rPr>
          <w:rFonts w:eastAsia="Times New Roman" w:cs="Times New Roman"/>
          <w:szCs w:val="24"/>
        </w:rPr>
        <w:t>Christopher</w:t>
      </w:r>
      <w:r w:rsidR="00D91F8E">
        <w:rPr>
          <w:rFonts w:eastAsia="Times New Roman" w:cs="Times New Roman"/>
          <w:szCs w:val="24"/>
        </w:rPr>
        <w:t xml:space="preserve"> et al., 2013)</w:t>
      </w:r>
      <w:r>
        <w:rPr>
          <w:rFonts w:eastAsia="Times New Roman" w:cs="Times New Roman"/>
          <w:szCs w:val="24"/>
        </w:rPr>
        <w:t xml:space="preserve">. </w:t>
      </w:r>
    </w:p>
    <w:p w14:paraId="13B2E27E" w14:textId="77777777" w:rsidR="00ED4C67" w:rsidRDefault="00ED4C67">
      <w:pPr>
        <w:spacing w:line="276" w:lineRule="auto"/>
        <w:jc w:val="left"/>
        <w:rPr>
          <w:rFonts w:eastAsia="Times New Roman" w:cs="Times New Roman"/>
          <w:szCs w:val="24"/>
        </w:rPr>
      </w:pPr>
      <w:r>
        <w:rPr>
          <w:rFonts w:eastAsia="Times New Roman" w:cs="Times New Roman"/>
          <w:szCs w:val="24"/>
        </w:rPr>
        <w:br w:type="page"/>
      </w:r>
    </w:p>
    <w:p w14:paraId="381A2F1C" w14:textId="77777777" w:rsidR="00ED4C67" w:rsidRPr="00ED4C67" w:rsidRDefault="00ED4C67" w:rsidP="00ED4C67">
      <w:pPr>
        <w:pStyle w:val="Heading1"/>
        <w:rPr>
          <w:lang w:eastAsia="en-US"/>
        </w:rPr>
      </w:pPr>
      <w:bookmarkStart w:id="20" w:name="_Toc215228308"/>
      <w:r w:rsidRPr="00ED4C67">
        <w:rPr>
          <w:lang w:eastAsia="en-US"/>
        </w:rPr>
        <w:lastRenderedPageBreak/>
        <w:t>Impacts of stakeholder engagement on business performance</w:t>
      </w:r>
      <w:bookmarkEnd w:id="20"/>
    </w:p>
    <w:p w14:paraId="5F8E0EAD" w14:textId="77777777" w:rsidR="00ED4C67" w:rsidRPr="00ED4C67" w:rsidRDefault="00ED4C67" w:rsidP="00ED4C67">
      <w:pPr>
        <w:rPr>
          <w:rFonts w:eastAsia="Times New Roman" w:cs="Times New Roman"/>
          <w:szCs w:val="24"/>
          <w:lang w:eastAsia="en-US"/>
        </w:rPr>
      </w:pPr>
      <w:r w:rsidRPr="00ED4C67">
        <w:rPr>
          <w:rFonts w:eastAsia="Times New Roman" w:cs="Times New Roman"/>
          <w:szCs w:val="24"/>
          <w:lang w:eastAsia="en-US"/>
        </w:rPr>
        <w:t xml:space="preserve">Stakeholders are the most crucial assets of successful businesses, as operational excellence and profits of a company are dependent on them. Similarly, the profitability and overall efficiency of Sky Medical Technology are based on its key stakeholders (Hristov and </w:t>
      </w:r>
      <w:proofErr w:type="spellStart"/>
      <w:r w:rsidRPr="00ED4C67">
        <w:rPr>
          <w:rFonts w:eastAsia="Times New Roman" w:cs="Times New Roman"/>
          <w:szCs w:val="24"/>
          <w:lang w:eastAsia="en-US"/>
        </w:rPr>
        <w:t>Appolloni</w:t>
      </w:r>
      <w:proofErr w:type="spellEnd"/>
      <w:r w:rsidRPr="00ED4C67">
        <w:rPr>
          <w:rFonts w:eastAsia="Times New Roman" w:cs="Times New Roman"/>
          <w:szCs w:val="24"/>
          <w:lang w:eastAsia="en-US"/>
        </w:rPr>
        <w:t>, 2022). The vital stakeholders linked to the organisation include patients, suppliers, healthcare professionals and employees from various departments. These individuals have notable impacts on the performance of the company, which are discussed in the following section.</w:t>
      </w:r>
    </w:p>
    <w:p w14:paraId="67D5E3F4" w14:textId="77777777" w:rsidR="00ED4C67" w:rsidRPr="00ED4C67" w:rsidRDefault="00ED4C67" w:rsidP="00ED4C67">
      <w:pPr>
        <w:rPr>
          <w:rFonts w:eastAsia="Times New Roman" w:cs="Times New Roman"/>
          <w:szCs w:val="24"/>
          <w:lang w:eastAsia="en-US"/>
        </w:rPr>
      </w:pPr>
      <w:r w:rsidRPr="00ED4C67">
        <w:rPr>
          <w:rFonts w:eastAsia="Times New Roman" w:cs="Times New Roman"/>
          <w:b/>
          <w:bCs/>
          <w:szCs w:val="24"/>
          <w:lang w:eastAsia="en-US"/>
        </w:rPr>
        <w:t xml:space="preserve">Improved product development practices: </w:t>
      </w:r>
      <w:r w:rsidRPr="00ED4C67">
        <w:rPr>
          <w:rFonts w:eastAsia="Times New Roman" w:cs="Times New Roman"/>
          <w:szCs w:val="24"/>
          <w:lang w:eastAsia="en-US"/>
        </w:rPr>
        <w:t xml:space="preserve">Designing a healthcare device and incorporating specific features into it can be quite challenging. For this purpose, organisations need to consider the issues faced by their customers, such as patients. This stakeholder can help Sky Medical Technology identify the necessary features for the devices and build the product development objectives (Kujala et al., 2022). On the contrary, the healthcare professionals and skilled product development team can be helpful in identifying the most effective solutions to the issues faced by customers. As an outcome, the venture can easily develop products that are high-functioning and supportive to cure the health issues appropriately (Hristov and </w:t>
      </w:r>
      <w:proofErr w:type="spellStart"/>
      <w:r w:rsidRPr="00ED4C67">
        <w:rPr>
          <w:rFonts w:eastAsia="Times New Roman" w:cs="Times New Roman"/>
          <w:szCs w:val="24"/>
          <w:lang w:eastAsia="en-US"/>
        </w:rPr>
        <w:t>Appolloni</w:t>
      </w:r>
      <w:proofErr w:type="spellEnd"/>
      <w:r w:rsidRPr="00ED4C67">
        <w:rPr>
          <w:rFonts w:eastAsia="Times New Roman" w:cs="Times New Roman"/>
          <w:szCs w:val="24"/>
          <w:lang w:eastAsia="en-US"/>
        </w:rPr>
        <w:t>, 2022).</w:t>
      </w:r>
    </w:p>
    <w:p w14:paraId="1396F111" w14:textId="77777777" w:rsidR="00ED4C67" w:rsidRPr="00ED4C67" w:rsidRDefault="00ED4C67" w:rsidP="00ED4C67">
      <w:pPr>
        <w:rPr>
          <w:rFonts w:eastAsia="Times New Roman" w:cs="Times New Roman"/>
          <w:szCs w:val="24"/>
          <w:lang w:eastAsia="en-US"/>
        </w:rPr>
      </w:pPr>
      <w:r w:rsidRPr="00ED4C67">
        <w:rPr>
          <w:rFonts w:eastAsia="Times New Roman" w:cs="Times New Roman"/>
          <w:b/>
          <w:bCs/>
          <w:szCs w:val="24"/>
          <w:lang w:eastAsia="en-US"/>
        </w:rPr>
        <w:t xml:space="preserve">Increased trust: </w:t>
      </w:r>
      <w:r w:rsidRPr="00ED4C67">
        <w:rPr>
          <w:rFonts w:eastAsia="Times New Roman" w:cs="Times New Roman"/>
          <w:szCs w:val="24"/>
          <w:lang w:eastAsia="en-US"/>
        </w:rPr>
        <w:t>In the healthcare sector, having the trust and loyalty of the customers is very important (López‐Concepción et al., 2022). It guides in holding a competitive position in the market and staying profitable in the long term. Proper engagement approaches can help Sky Medical Technology gain the trust and loyalty of the stakeholders, including policy makers, patients and the staff. This can firstly lead towards well-sustained partnerships with them and a better market position. Moreover, it can be fruitful to gather profitable strategies from the staff and foster the consistent upgradation of the devices (Hughes et al., 2022).</w:t>
      </w:r>
    </w:p>
    <w:p w14:paraId="20AAE275" w14:textId="77777777" w:rsidR="00ED4C67" w:rsidRPr="00ED4C67" w:rsidRDefault="00ED4C67" w:rsidP="00ED4C67">
      <w:pPr>
        <w:rPr>
          <w:rFonts w:eastAsia="Times New Roman" w:cs="Times New Roman"/>
          <w:szCs w:val="24"/>
          <w:lang w:eastAsia="en-US"/>
        </w:rPr>
      </w:pPr>
      <w:r w:rsidRPr="00ED4C67">
        <w:rPr>
          <w:rFonts w:eastAsia="Times New Roman" w:cs="Times New Roman"/>
          <w:b/>
          <w:bCs/>
          <w:szCs w:val="24"/>
          <w:lang w:eastAsia="en-US"/>
        </w:rPr>
        <w:t xml:space="preserve">Better risk management: </w:t>
      </w:r>
      <w:r w:rsidRPr="00ED4C67">
        <w:rPr>
          <w:rFonts w:eastAsia="Times New Roman" w:cs="Times New Roman"/>
          <w:szCs w:val="24"/>
          <w:lang w:eastAsia="en-US"/>
        </w:rPr>
        <w:t>The competitive market of the UK healthcare sector can affect the profit margin of Sky Medical Technology in many ways (</w:t>
      </w:r>
      <w:proofErr w:type="spellStart"/>
      <w:r w:rsidRPr="00ED4C67">
        <w:rPr>
          <w:rFonts w:eastAsia="Times New Roman" w:cs="Times New Roman"/>
          <w:szCs w:val="24"/>
          <w:lang w:eastAsia="en-US"/>
        </w:rPr>
        <w:t>Hollebeek</w:t>
      </w:r>
      <w:proofErr w:type="spellEnd"/>
      <w:r w:rsidRPr="00ED4C67">
        <w:rPr>
          <w:rFonts w:eastAsia="Times New Roman" w:cs="Times New Roman"/>
          <w:szCs w:val="24"/>
          <w:lang w:eastAsia="en-US"/>
        </w:rPr>
        <w:t xml:space="preserve"> et al., 2022). Other than this, the newly launched device must align with market needs to ensure the generation of desirable revenues from it. Stakeholder engagement plays an important role in mitigating such risks with effectiveness. For instance, the constructive feedback from the devices’ users can be fruitful to identify the areas of development in them. Furthermore, it can support the betterment of the devices, increasing customer satisfaction and the retention of potential users as well (Kujala et al., 2022).</w:t>
      </w:r>
    </w:p>
    <w:p w14:paraId="56BE6EB4" w14:textId="77777777" w:rsidR="00ED4C67" w:rsidRPr="00ED4C67" w:rsidRDefault="00ED4C67" w:rsidP="00ED4C67">
      <w:pPr>
        <w:rPr>
          <w:rFonts w:eastAsia="Times New Roman" w:cs="Times New Roman"/>
          <w:szCs w:val="24"/>
          <w:lang w:eastAsia="en-US"/>
        </w:rPr>
      </w:pPr>
      <w:r w:rsidRPr="00ED4C67">
        <w:rPr>
          <w:rFonts w:eastAsia="Times New Roman" w:cs="Times New Roman"/>
          <w:b/>
          <w:bCs/>
          <w:szCs w:val="24"/>
          <w:lang w:eastAsia="en-US"/>
        </w:rPr>
        <w:t xml:space="preserve">Enhanced decision-making: </w:t>
      </w:r>
      <w:r w:rsidRPr="00ED4C67">
        <w:rPr>
          <w:rFonts w:eastAsia="Times New Roman" w:cs="Times New Roman"/>
          <w:szCs w:val="24"/>
          <w:lang w:eastAsia="en-US"/>
        </w:rPr>
        <w:t xml:space="preserve">Decision-making is one of the most vital parts of notable business performance. On the other hand, stakeholder engagement is known as a positive </w:t>
      </w:r>
      <w:r w:rsidRPr="00ED4C67">
        <w:rPr>
          <w:rFonts w:eastAsia="Times New Roman" w:cs="Times New Roman"/>
          <w:szCs w:val="24"/>
          <w:lang w:eastAsia="en-US"/>
        </w:rPr>
        <w:lastRenderedPageBreak/>
        <w:t>influencer of desirable performance of companies in respective sectors (López‐Concepción et al., 2022). The consistent support and engagement of the stakeholders are the key to enhancing the whole process of decision-making. For example, the well-engaged staff can guide Sky Medical Technology in generating innovative solutions and making informed decisions. In contrast, the knowledge of the healthcare professionals can help the brand develop better strategies to boost the functionality of the devices. They can also be supportive in gaining better insights about the healthcare issues presently common across the UK (Hughes et al., 2022).</w:t>
      </w:r>
    </w:p>
    <w:p w14:paraId="62A9E52D" w14:textId="77777777" w:rsidR="00ED4C67" w:rsidRPr="00ED4C67" w:rsidRDefault="00ED4C67" w:rsidP="00ED4C67">
      <w:pPr>
        <w:pStyle w:val="Heading2"/>
        <w:rPr>
          <w:lang w:eastAsia="en-US"/>
        </w:rPr>
      </w:pPr>
      <w:bookmarkStart w:id="21" w:name="_5mhepv2r2thg" w:colFirst="0" w:colLast="0"/>
      <w:bookmarkStart w:id="22" w:name="_Toc215228309"/>
      <w:bookmarkEnd w:id="21"/>
      <w:r w:rsidRPr="00ED4C67">
        <w:rPr>
          <w:lang w:eastAsia="en-US"/>
        </w:rPr>
        <w:t>Recommendations</w:t>
      </w:r>
      <w:bookmarkEnd w:id="22"/>
    </w:p>
    <w:p w14:paraId="2AC9DDDE" w14:textId="77777777" w:rsidR="00ED4C67" w:rsidRPr="00ED4C67" w:rsidRDefault="00ED4C67" w:rsidP="00ED4C67">
      <w:pPr>
        <w:jc w:val="center"/>
        <w:rPr>
          <w:rFonts w:eastAsia="Times New Roman" w:cs="Times New Roman"/>
          <w:szCs w:val="24"/>
          <w:lang w:eastAsia="en-US"/>
        </w:rPr>
      </w:pPr>
      <w:r w:rsidRPr="00ED4C67">
        <w:rPr>
          <w:rFonts w:eastAsia="Times New Roman" w:cs="Times New Roman"/>
          <w:noProof/>
          <w:szCs w:val="24"/>
          <w:lang w:eastAsia="en-US"/>
        </w:rPr>
        <w:drawing>
          <wp:inline distT="114300" distB="114300" distL="114300" distR="114300" wp14:anchorId="44C05703" wp14:editId="760DBA30">
            <wp:extent cx="4906598" cy="3271065"/>
            <wp:effectExtent l="0" t="0" r="8890" b="571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cstate="email">
                      <a:extLst>
                        <a:ext uri="{28A0092B-C50C-407E-A947-70E740481C1C}">
                          <a14:useLocalDpi xmlns:a14="http://schemas.microsoft.com/office/drawing/2010/main"/>
                        </a:ext>
                      </a:extLst>
                    </a:blip>
                    <a:srcRect/>
                    <a:stretch>
                      <a:fillRect/>
                    </a:stretch>
                  </pic:blipFill>
                  <pic:spPr>
                    <a:xfrm>
                      <a:off x="0" y="0"/>
                      <a:ext cx="4906598" cy="3271065"/>
                    </a:xfrm>
                    <a:prstGeom prst="rect">
                      <a:avLst/>
                    </a:prstGeom>
                    <a:ln/>
                  </pic:spPr>
                </pic:pic>
              </a:graphicData>
            </a:graphic>
          </wp:inline>
        </w:drawing>
      </w:r>
    </w:p>
    <w:p w14:paraId="1D51646B" w14:textId="77777777" w:rsidR="00ED4C67" w:rsidRPr="00ED4C67" w:rsidRDefault="00ED4C67" w:rsidP="00ED4C67">
      <w:pPr>
        <w:jc w:val="center"/>
        <w:rPr>
          <w:rFonts w:eastAsia="Times New Roman" w:cs="Times New Roman"/>
          <w:b/>
          <w:bCs/>
          <w:szCs w:val="24"/>
          <w:lang w:eastAsia="en-US"/>
        </w:rPr>
      </w:pPr>
      <w:r w:rsidRPr="00ED4C67">
        <w:rPr>
          <w:rFonts w:eastAsia="Times New Roman" w:cs="Times New Roman"/>
          <w:b/>
          <w:bCs/>
          <w:szCs w:val="24"/>
          <w:lang w:eastAsia="en-US"/>
        </w:rPr>
        <w:t>Figure: Stakeholder engagement in healthcare</w:t>
      </w:r>
    </w:p>
    <w:p w14:paraId="56861D62" w14:textId="77777777" w:rsidR="00ED4C67" w:rsidRPr="00ED4C67" w:rsidRDefault="00ED4C67" w:rsidP="00ED4C67">
      <w:pPr>
        <w:jc w:val="center"/>
        <w:rPr>
          <w:rFonts w:eastAsia="Times New Roman" w:cs="Times New Roman"/>
          <w:b/>
          <w:bCs/>
          <w:szCs w:val="24"/>
          <w:lang w:eastAsia="en-US"/>
        </w:rPr>
      </w:pPr>
      <w:r w:rsidRPr="00ED4C67">
        <w:rPr>
          <w:rFonts w:eastAsia="Times New Roman" w:cs="Times New Roman"/>
          <w:b/>
          <w:bCs/>
          <w:szCs w:val="24"/>
          <w:lang w:eastAsia="en-US"/>
        </w:rPr>
        <w:t xml:space="preserve">Source: </w:t>
      </w:r>
      <w:sdt>
        <w:sdtPr>
          <w:rPr>
            <w:rFonts w:eastAsia="Times New Roman" w:cs="Times New Roman"/>
            <w:b/>
            <w:bCs/>
            <w:szCs w:val="24"/>
            <w:lang w:eastAsia="en-US"/>
          </w:rPr>
          <w:id w:val="1375504616"/>
          <w:citation/>
        </w:sdtPr>
        <w:sdtEndPr/>
        <w:sdtContent>
          <w:r w:rsidRPr="00ED4C67">
            <w:rPr>
              <w:rFonts w:eastAsia="Times New Roman" w:cs="Times New Roman"/>
              <w:b/>
              <w:bCs/>
              <w:szCs w:val="24"/>
              <w:lang w:eastAsia="en-US"/>
            </w:rPr>
            <w:fldChar w:fldCharType="begin"/>
          </w:r>
          <w:r w:rsidRPr="00ED4C67">
            <w:rPr>
              <w:rFonts w:eastAsia="Times New Roman" w:cs="Times New Roman"/>
              <w:b/>
              <w:bCs/>
              <w:szCs w:val="24"/>
              <w:lang w:eastAsia="en-US"/>
            </w:rPr>
            <w:instrText xml:space="preserve"> CITATION Gre24 \l 2057 </w:instrText>
          </w:r>
          <w:r w:rsidRPr="00ED4C67">
            <w:rPr>
              <w:rFonts w:eastAsia="Times New Roman" w:cs="Times New Roman"/>
              <w:b/>
              <w:bCs/>
              <w:szCs w:val="24"/>
              <w:lang w:eastAsia="en-US"/>
            </w:rPr>
            <w:fldChar w:fldCharType="separate"/>
          </w:r>
          <w:r w:rsidRPr="00ED4C67">
            <w:rPr>
              <w:rFonts w:eastAsia="Times New Roman" w:cs="Times New Roman"/>
              <w:noProof/>
              <w:szCs w:val="24"/>
              <w:lang w:eastAsia="en-US"/>
            </w:rPr>
            <w:t>(Caesar, 2024)</w:t>
          </w:r>
          <w:r w:rsidRPr="00ED4C67">
            <w:rPr>
              <w:rFonts w:eastAsia="Times New Roman" w:cs="Times New Roman"/>
              <w:b/>
              <w:bCs/>
              <w:szCs w:val="24"/>
              <w:lang w:eastAsia="en-US"/>
            </w:rPr>
            <w:fldChar w:fldCharType="end"/>
          </w:r>
        </w:sdtContent>
      </w:sdt>
    </w:p>
    <w:p w14:paraId="72222180" w14:textId="77777777" w:rsidR="00ED4C67" w:rsidRPr="00ED4C67" w:rsidRDefault="00ED4C67" w:rsidP="00ED4C67">
      <w:pPr>
        <w:rPr>
          <w:rFonts w:eastAsia="Times New Roman" w:cs="Times New Roman"/>
          <w:szCs w:val="24"/>
          <w:lang w:eastAsia="en-US"/>
        </w:rPr>
      </w:pPr>
      <w:r w:rsidRPr="00ED4C67">
        <w:rPr>
          <w:rFonts w:eastAsia="Times New Roman" w:cs="Times New Roman"/>
          <w:szCs w:val="24"/>
          <w:lang w:eastAsia="en-US"/>
        </w:rPr>
        <w:t>Based on the discussed impacts of stakeholders on the performance of Sky Medical Technology, it can be stated that boosting stakeholder engagement can ensure the success of the device. Considering this fact, some effective recommendations are highlighted in the following portion.</w:t>
      </w:r>
    </w:p>
    <w:p w14:paraId="226C10BB" w14:textId="77777777" w:rsidR="00ED4C67" w:rsidRPr="00ED4C67" w:rsidRDefault="00ED4C67" w:rsidP="00ED4C67">
      <w:pPr>
        <w:rPr>
          <w:rFonts w:eastAsia="Times New Roman" w:cs="Times New Roman"/>
          <w:szCs w:val="24"/>
          <w:lang w:eastAsia="en-US"/>
        </w:rPr>
      </w:pPr>
      <w:r w:rsidRPr="00ED4C67">
        <w:rPr>
          <w:rFonts w:eastAsia="Times New Roman" w:cs="Times New Roman"/>
          <w:b/>
          <w:bCs/>
          <w:szCs w:val="24"/>
          <w:lang w:eastAsia="en-US"/>
        </w:rPr>
        <w:t xml:space="preserve">Gathering regular feedback: </w:t>
      </w:r>
      <w:r w:rsidRPr="00ED4C67">
        <w:rPr>
          <w:rFonts w:eastAsia="Times New Roman" w:cs="Times New Roman"/>
          <w:szCs w:val="24"/>
          <w:lang w:eastAsia="en-US"/>
        </w:rPr>
        <w:t xml:space="preserve">Sky Medical Technology may integrate </w:t>
      </w:r>
      <w:proofErr w:type="gramStart"/>
      <w:r w:rsidRPr="00ED4C67">
        <w:rPr>
          <w:rFonts w:eastAsia="Times New Roman" w:cs="Times New Roman"/>
          <w:szCs w:val="24"/>
          <w:lang w:eastAsia="en-US"/>
        </w:rPr>
        <w:t>a feedback</w:t>
      </w:r>
      <w:proofErr w:type="gramEnd"/>
      <w:r w:rsidRPr="00ED4C67">
        <w:rPr>
          <w:rFonts w:eastAsia="Times New Roman" w:cs="Times New Roman"/>
          <w:szCs w:val="24"/>
          <w:lang w:eastAsia="en-US"/>
        </w:rPr>
        <w:t xml:space="preserve"> gathering system to know about the experiences of the users regarding the device (Kujala et al., 2022). The constructive reviews can be effective in understanding the effectiveness of the current features and identifying the areas for changes as well. On the contrary, such a system implemented in the workplace can help develop a culture of open communication. Employees can be more interactive to contribute their unique ideas, enhancing the overall performance of the entity (</w:t>
      </w:r>
      <w:proofErr w:type="spellStart"/>
      <w:r w:rsidRPr="00ED4C67">
        <w:rPr>
          <w:rFonts w:eastAsia="Times New Roman" w:cs="Times New Roman"/>
          <w:szCs w:val="24"/>
          <w:lang w:eastAsia="en-US"/>
        </w:rPr>
        <w:t>Hollebeek</w:t>
      </w:r>
      <w:proofErr w:type="spellEnd"/>
      <w:r w:rsidRPr="00ED4C67">
        <w:rPr>
          <w:rFonts w:eastAsia="Times New Roman" w:cs="Times New Roman"/>
          <w:szCs w:val="24"/>
          <w:lang w:eastAsia="en-US"/>
        </w:rPr>
        <w:t xml:space="preserve"> et al., 2022).</w:t>
      </w:r>
    </w:p>
    <w:p w14:paraId="26CA98B2" w14:textId="77777777" w:rsidR="00ED4C67" w:rsidRPr="00ED4C67" w:rsidRDefault="00ED4C67" w:rsidP="00ED4C67">
      <w:pPr>
        <w:rPr>
          <w:rFonts w:eastAsia="Times New Roman" w:cs="Times New Roman"/>
          <w:szCs w:val="24"/>
          <w:lang w:eastAsia="en-US"/>
        </w:rPr>
      </w:pPr>
      <w:r w:rsidRPr="00ED4C67">
        <w:rPr>
          <w:rFonts w:eastAsia="Times New Roman" w:cs="Times New Roman"/>
          <w:b/>
          <w:bCs/>
          <w:szCs w:val="24"/>
          <w:lang w:eastAsia="en-US"/>
        </w:rPr>
        <w:lastRenderedPageBreak/>
        <w:t xml:space="preserve">Involving stakeholders in decision-making: </w:t>
      </w:r>
      <w:r w:rsidRPr="00ED4C67">
        <w:rPr>
          <w:rFonts w:eastAsia="Times New Roman" w:cs="Times New Roman"/>
          <w:szCs w:val="24"/>
          <w:lang w:eastAsia="en-US"/>
        </w:rPr>
        <w:t>The company can prioritise the interests of the main stakeholders while making business-related decisions. This can create a sense of value among them, fostering their positive bonds with Sky Medical Technology (Hughes et al., 2022). For example, patients want to buy the healthcare devices that can address their physical issues and improve their quality of life</w:t>
      </w:r>
      <w:sdt>
        <w:sdtPr>
          <w:rPr>
            <w:rFonts w:eastAsia="Times New Roman" w:cs="Times New Roman"/>
            <w:szCs w:val="24"/>
            <w:lang w:eastAsia="en-US"/>
          </w:rPr>
          <w:id w:val="647710561"/>
          <w:citation/>
        </w:sdtPr>
        <w:sdtEndPr/>
        <w:sdtContent>
          <w:r w:rsidRPr="00ED4C67">
            <w:rPr>
              <w:rFonts w:eastAsia="Times New Roman" w:cs="Times New Roman"/>
              <w:szCs w:val="24"/>
              <w:lang w:eastAsia="en-US"/>
            </w:rPr>
            <w:fldChar w:fldCharType="begin"/>
          </w:r>
          <w:r w:rsidRPr="00ED4C67">
            <w:rPr>
              <w:rFonts w:eastAsia="Times New Roman" w:cs="Times New Roman"/>
              <w:szCs w:val="24"/>
              <w:lang w:eastAsia="en-US"/>
            </w:rPr>
            <w:instrText xml:space="preserve"> CITATION Gre24 \l 2057 </w:instrText>
          </w:r>
          <w:r w:rsidRPr="00ED4C67">
            <w:rPr>
              <w:rFonts w:eastAsia="Times New Roman" w:cs="Times New Roman"/>
              <w:szCs w:val="24"/>
              <w:lang w:eastAsia="en-US"/>
            </w:rPr>
            <w:fldChar w:fldCharType="separate"/>
          </w:r>
          <w:r w:rsidRPr="00ED4C67">
            <w:rPr>
              <w:rFonts w:eastAsia="Times New Roman" w:cs="Times New Roman"/>
              <w:noProof/>
              <w:szCs w:val="24"/>
              <w:lang w:eastAsia="en-US"/>
            </w:rPr>
            <w:t xml:space="preserve"> (Caesar, 2024)</w:t>
          </w:r>
          <w:r w:rsidRPr="00ED4C67">
            <w:rPr>
              <w:rFonts w:eastAsia="Times New Roman" w:cs="Times New Roman"/>
              <w:szCs w:val="24"/>
              <w:lang w:eastAsia="en-US"/>
            </w:rPr>
            <w:fldChar w:fldCharType="end"/>
          </w:r>
        </w:sdtContent>
      </w:sdt>
      <w:r w:rsidRPr="00ED4C67">
        <w:rPr>
          <w:rFonts w:eastAsia="Times New Roman" w:cs="Times New Roman"/>
          <w:szCs w:val="24"/>
          <w:lang w:eastAsia="en-US"/>
        </w:rPr>
        <w:t>. By considering these factors, the business can make decisions about the features of the devices and sustain good relationships with the users. On the contrary, including the views of the other stakeholders, such as clinicians and employees, can help it make appropriate decisions (López‐Concepción et al., 2022).</w:t>
      </w:r>
    </w:p>
    <w:p w14:paraId="6F918236" w14:textId="4550B86F" w:rsidR="00BB2CF2" w:rsidRDefault="00ED4C67" w:rsidP="00ED4C67">
      <w:pPr>
        <w:rPr>
          <w:rFonts w:eastAsia="Times New Roman" w:cs="Times New Roman"/>
          <w:szCs w:val="24"/>
        </w:rPr>
      </w:pPr>
      <w:r w:rsidRPr="00ED4C67">
        <w:rPr>
          <w:rFonts w:eastAsia="Times New Roman" w:cs="Times New Roman"/>
          <w:b/>
          <w:bCs/>
          <w:szCs w:val="24"/>
          <w:lang w:eastAsia="en-US"/>
        </w:rPr>
        <w:t xml:space="preserve">Maintaining an innovative workplace environment: </w:t>
      </w:r>
      <w:r w:rsidRPr="00ED4C67">
        <w:rPr>
          <w:rFonts w:eastAsia="Times New Roman" w:cs="Times New Roman"/>
          <w:szCs w:val="24"/>
          <w:lang w:eastAsia="en-US"/>
        </w:rPr>
        <w:t>Employees are the key operational elements of a company, as they ensure the proper integration of the planned strategies (</w:t>
      </w:r>
      <w:proofErr w:type="spellStart"/>
      <w:r w:rsidRPr="00ED4C67">
        <w:rPr>
          <w:rFonts w:eastAsia="Times New Roman" w:cs="Times New Roman"/>
          <w:szCs w:val="24"/>
          <w:lang w:eastAsia="en-US"/>
        </w:rPr>
        <w:t>Hollebeek</w:t>
      </w:r>
      <w:proofErr w:type="spellEnd"/>
      <w:r w:rsidRPr="00ED4C67">
        <w:rPr>
          <w:rFonts w:eastAsia="Times New Roman" w:cs="Times New Roman"/>
          <w:szCs w:val="24"/>
          <w:lang w:eastAsia="en-US"/>
        </w:rPr>
        <w:t xml:space="preserve"> et al., 2022). Sky Medical Technology will need the active support of its employees in sales, marketing and product development teams for launching the new product. To ensure the success of this product, maintaining an innovative workplace can be fruitful. For this purpose, the organisation can meet employees’ basic needs and focus on their empowerment as well. Moreover, offering them effective learning and development opportunities can be equally fruitful (Hristov and </w:t>
      </w:r>
      <w:proofErr w:type="spellStart"/>
      <w:r w:rsidRPr="00ED4C67">
        <w:rPr>
          <w:rFonts w:eastAsia="Times New Roman" w:cs="Times New Roman"/>
          <w:szCs w:val="24"/>
          <w:lang w:eastAsia="en-US"/>
        </w:rPr>
        <w:t>Appolloni</w:t>
      </w:r>
      <w:proofErr w:type="spellEnd"/>
      <w:r w:rsidRPr="00ED4C67">
        <w:rPr>
          <w:rFonts w:eastAsia="Times New Roman" w:cs="Times New Roman"/>
          <w:szCs w:val="24"/>
          <w:lang w:eastAsia="en-US"/>
        </w:rPr>
        <w:t>, 2022).</w:t>
      </w:r>
    </w:p>
    <w:p w14:paraId="4ECC7027" w14:textId="13F7678E" w:rsidR="000239E5" w:rsidRDefault="000239E5">
      <w:pPr>
        <w:spacing w:line="276" w:lineRule="auto"/>
        <w:jc w:val="left"/>
        <w:rPr>
          <w:rFonts w:eastAsia="Times New Roman" w:cs="Times New Roman"/>
          <w:szCs w:val="24"/>
        </w:rPr>
      </w:pPr>
      <w:r>
        <w:rPr>
          <w:rFonts w:eastAsia="Times New Roman" w:cs="Times New Roman"/>
          <w:szCs w:val="24"/>
        </w:rPr>
        <w:br w:type="page"/>
      </w:r>
    </w:p>
    <w:p w14:paraId="3044965B" w14:textId="77777777" w:rsidR="000239E5" w:rsidRDefault="000239E5" w:rsidP="000239E5">
      <w:pPr>
        <w:pStyle w:val="Heading1"/>
      </w:pPr>
      <w:bookmarkStart w:id="23" w:name="_Toc215228310"/>
      <w:r>
        <w:lastRenderedPageBreak/>
        <w:t>Conclusion</w:t>
      </w:r>
      <w:bookmarkEnd w:id="23"/>
      <w:r>
        <w:t xml:space="preserve"> </w:t>
      </w:r>
    </w:p>
    <w:p w14:paraId="5248E4A5" w14:textId="77777777" w:rsidR="000239E5" w:rsidRDefault="000239E5" w:rsidP="000239E5">
      <w:r>
        <w:t xml:space="preserve">The report is based on the new product launch of Sky Medical Technology, committed to delivering high-end devices to patients to improve their health outcomes. A range of SMART objectives is drawn here, which help the company to manage strategic outcomes and improve its presence in the market. Patients, suppliers and healthcare professionals are the external shareholders, whereas the product development team, marketing team and sales department are the internal shareholders of the company. The roles and responsibilities of each stakeholder regarding the challenges and opportunities they may bring for the company are highlighted as well. Multiple theories and models are highlighted here, such as the RACI matrix and stakeholder matrix, along with the engagement and communication plan. Email, regular meeting, social media platforms and project management tools are outlined as the key communication tools which also help in keeping the shareholders engaged by the brand. The 4 C model of project management is highlighted here, which follows the key steps such as communication, coordination, collaboration, cooperation and others. Impact of stakeholders in product launching is covered here, followed by some recommended activities such as collecting feedback, ensuring stakeholders' engagement and developing a positive workplace of working and managing challenges. </w:t>
      </w:r>
    </w:p>
    <w:p w14:paraId="154C6ED5" w14:textId="77777777" w:rsidR="000239E5" w:rsidRDefault="000239E5">
      <w:pPr>
        <w:rPr>
          <w:rFonts w:eastAsia="Times New Roman" w:cs="Times New Roman"/>
          <w:szCs w:val="24"/>
        </w:rPr>
      </w:pPr>
    </w:p>
    <w:p w14:paraId="43A6BDBE" w14:textId="77777777" w:rsidR="00BB2CF2" w:rsidRDefault="00BB2CF2">
      <w:pPr>
        <w:spacing w:line="276" w:lineRule="auto"/>
        <w:jc w:val="left"/>
        <w:rPr>
          <w:rFonts w:eastAsia="Times New Roman" w:cs="Times New Roman"/>
          <w:szCs w:val="24"/>
        </w:rPr>
      </w:pPr>
      <w:r>
        <w:rPr>
          <w:rFonts w:eastAsia="Times New Roman" w:cs="Times New Roman"/>
          <w:szCs w:val="24"/>
        </w:rPr>
        <w:br w:type="page"/>
      </w:r>
    </w:p>
    <w:p w14:paraId="248016B5" w14:textId="2FF8BD0D" w:rsidR="00ED4C67" w:rsidRPr="00ED4C67" w:rsidRDefault="00BB2CF2" w:rsidP="00ED4C67">
      <w:pPr>
        <w:pStyle w:val="Heading1"/>
      </w:pPr>
      <w:bookmarkStart w:id="24" w:name="_Toc215228311"/>
      <w:r>
        <w:lastRenderedPageBreak/>
        <w:t>References</w:t>
      </w:r>
      <w:bookmarkEnd w:id="24"/>
    </w:p>
    <w:p w14:paraId="60F3F1AC" w14:textId="77777777" w:rsidR="00ED4C67" w:rsidRPr="00ED4C67" w:rsidRDefault="00ED4C67" w:rsidP="00ED4C67">
      <w:pPr>
        <w:rPr>
          <w:rFonts w:eastAsia="Times New Roman" w:cs="Times New Roman"/>
          <w:szCs w:val="24"/>
        </w:rPr>
      </w:pPr>
      <w:proofErr w:type="spellStart"/>
      <w:r w:rsidRPr="00ED4C67">
        <w:rPr>
          <w:rFonts w:eastAsia="Times New Roman" w:cs="Times New Roman"/>
          <w:szCs w:val="24"/>
        </w:rPr>
        <w:t>Albats</w:t>
      </w:r>
      <w:proofErr w:type="spellEnd"/>
      <w:r w:rsidRPr="00ED4C67">
        <w:rPr>
          <w:rFonts w:eastAsia="Times New Roman" w:cs="Times New Roman"/>
          <w:szCs w:val="24"/>
        </w:rPr>
        <w:t>, E., Alexander, A., Mahdad, M., Miller, K. and Post, G., (2020). Stakeholder management in SME open innovation: interdependences and strategic actions. </w:t>
      </w:r>
      <w:r w:rsidRPr="00ED4C67">
        <w:rPr>
          <w:rFonts w:eastAsia="Times New Roman" w:cs="Times New Roman"/>
          <w:i/>
          <w:iCs/>
          <w:szCs w:val="24"/>
        </w:rPr>
        <w:t>Journal of Business Research</w:t>
      </w:r>
      <w:r w:rsidRPr="00ED4C67">
        <w:rPr>
          <w:rFonts w:eastAsia="Times New Roman" w:cs="Times New Roman"/>
          <w:szCs w:val="24"/>
        </w:rPr>
        <w:t>, </w:t>
      </w:r>
      <w:r w:rsidRPr="00ED4C67">
        <w:rPr>
          <w:rFonts w:eastAsia="Times New Roman" w:cs="Times New Roman"/>
          <w:i/>
          <w:iCs/>
          <w:szCs w:val="24"/>
        </w:rPr>
        <w:t>119</w:t>
      </w:r>
      <w:r w:rsidRPr="00ED4C67">
        <w:rPr>
          <w:rFonts w:eastAsia="Times New Roman" w:cs="Times New Roman"/>
          <w:szCs w:val="24"/>
        </w:rPr>
        <w:t>, pp.291-301.</w:t>
      </w:r>
    </w:p>
    <w:p w14:paraId="098B3E1C" w14:textId="77777777" w:rsidR="00ED4C67" w:rsidRPr="00760FDB" w:rsidRDefault="00ED4C67" w:rsidP="00ED4C67">
      <w:r w:rsidRPr="00760FDB">
        <w:t>Andersson, S., Aagerup, U., Svensson, L. and Eriksson, S., (2024). Challenges and opportunities in the digitalization of the B2B customer journey. </w:t>
      </w:r>
      <w:r w:rsidRPr="00ED4C67">
        <w:rPr>
          <w:i/>
          <w:iCs/>
        </w:rPr>
        <w:t>Journal of business &amp; industrial marketing</w:t>
      </w:r>
      <w:r w:rsidRPr="00760FDB">
        <w:t>, </w:t>
      </w:r>
      <w:r w:rsidRPr="00ED4C67">
        <w:rPr>
          <w:i/>
          <w:iCs/>
        </w:rPr>
        <w:t>39</w:t>
      </w:r>
      <w:r w:rsidRPr="00760FDB">
        <w:t>(13), pp.160-174.</w:t>
      </w:r>
    </w:p>
    <w:p w14:paraId="3DDA7DDB" w14:textId="77777777" w:rsidR="00ED4C67" w:rsidRPr="00760FDB" w:rsidRDefault="00ED4C67" w:rsidP="00ED4C67">
      <w:proofErr w:type="spellStart"/>
      <w:r w:rsidRPr="00760FDB">
        <w:t>Artsi</w:t>
      </w:r>
      <w:proofErr w:type="spellEnd"/>
      <w:r w:rsidRPr="00760FDB">
        <w:t xml:space="preserve">, Y., Sorin, V., Konen, E., </w:t>
      </w:r>
      <w:proofErr w:type="spellStart"/>
      <w:r w:rsidRPr="00760FDB">
        <w:t>Glicksberg</w:t>
      </w:r>
      <w:proofErr w:type="spellEnd"/>
      <w:r w:rsidRPr="00760FDB">
        <w:t>, B.S., Nadkarni, G. and Klang, E., (2024). Large language models for generating medical examinations: systematic review. </w:t>
      </w:r>
      <w:r w:rsidRPr="00ED4C67">
        <w:rPr>
          <w:i/>
          <w:iCs/>
        </w:rPr>
        <w:t>BMC medical education</w:t>
      </w:r>
      <w:r w:rsidRPr="00760FDB">
        <w:t>, </w:t>
      </w:r>
      <w:r w:rsidRPr="00ED4C67">
        <w:rPr>
          <w:i/>
          <w:iCs/>
        </w:rPr>
        <w:t>24</w:t>
      </w:r>
      <w:r w:rsidRPr="00760FDB">
        <w:t>(1), p.354.</w:t>
      </w:r>
    </w:p>
    <w:p w14:paraId="021B118E" w14:textId="77777777" w:rsidR="00ED4C67" w:rsidRPr="00ED4C67" w:rsidRDefault="00ED4C67" w:rsidP="00ED4C67">
      <w:pPr>
        <w:rPr>
          <w:rFonts w:eastAsia="Times New Roman" w:cs="Times New Roman"/>
          <w:szCs w:val="24"/>
          <w:lang w:eastAsia="en-US"/>
        </w:rPr>
      </w:pPr>
      <w:r w:rsidRPr="00ED4C67">
        <w:rPr>
          <w:rFonts w:eastAsia="Times New Roman" w:cs="Times New Roman"/>
          <w:szCs w:val="24"/>
          <w:lang w:eastAsia="en-US"/>
        </w:rPr>
        <w:t xml:space="preserve">Caesar, G., (2024). </w:t>
      </w:r>
      <w:r w:rsidRPr="00ED4C67">
        <w:rPr>
          <w:rFonts w:eastAsia="Times New Roman" w:cs="Times New Roman"/>
          <w:i/>
          <w:iCs/>
          <w:szCs w:val="24"/>
          <w:lang w:eastAsia="en-US"/>
        </w:rPr>
        <w:t xml:space="preserve">The Era </w:t>
      </w:r>
      <w:proofErr w:type="gramStart"/>
      <w:r w:rsidRPr="00ED4C67">
        <w:rPr>
          <w:rFonts w:eastAsia="Times New Roman" w:cs="Times New Roman"/>
          <w:i/>
          <w:iCs/>
          <w:szCs w:val="24"/>
          <w:lang w:eastAsia="en-US"/>
        </w:rPr>
        <w:t>Of</w:t>
      </w:r>
      <w:proofErr w:type="gramEnd"/>
      <w:r w:rsidRPr="00ED4C67">
        <w:rPr>
          <w:rFonts w:eastAsia="Times New Roman" w:cs="Times New Roman"/>
          <w:i/>
          <w:iCs/>
          <w:szCs w:val="24"/>
          <w:lang w:eastAsia="en-US"/>
        </w:rPr>
        <w:t xml:space="preserve"> Corporate Healthcare: How Medical Device Sales Professionals Can Face </w:t>
      </w:r>
      <w:proofErr w:type="gramStart"/>
      <w:r w:rsidRPr="00ED4C67">
        <w:rPr>
          <w:rFonts w:eastAsia="Times New Roman" w:cs="Times New Roman"/>
          <w:i/>
          <w:iCs/>
          <w:szCs w:val="24"/>
          <w:lang w:eastAsia="en-US"/>
        </w:rPr>
        <w:t>The</w:t>
      </w:r>
      <w:proofErr w:type="gramEnd"/>
      <w:r w:rsidRPr="00ED4C67">
        <w:rPr>
          <w:rFonts w:eastAsia="Times New Roman" w:cs="Times New Roman"/>
          <w:i/>
          <w:iCs/>
          <w:szCs w:val="24"/>
          <w:lang w:eastAsia="en-US"/>
        </w:rPr>
        <w:t xml:space="preserve"> Challenges</w:t>
      </w:r>
      <w:r w:rsidRPr="00ED4C67">
        <w:rPr>
          <w:rFonts w:eastAsia="Times New Roman" w:cs="Times New Roman"/>
          <w:szCs w:val="24"/>
          <w:lang w:eastAsia="en-US"/>
        </w:rPr>
        <w:t>. [Online] Available at: https://www.forbes.com/councils/forbesbusinesscouncil/2024/09/23/the-era-of-corporate-healthcare-how-medical-device-sales-professionals-can-face-the-challenges/ [Accessed 23 November 2025].</w:t>
      </w:r>
    </w:p>
    <w:p w14:paraId="637D23A4" w14:textId="77777777" w:rsidR="00ED4C67" w:rsidRPr="00ED4C67" w:rsidRDefault="00ED4C67" w:rsidP="00ED4C67">
      <w:pPr>
        <w:rPr>
          <w:rFonts w:eastAsia="Times New Roman" w:cs="Times New Roman"/>
          <w:szCs w:val="24"/>
        </w:rPr>
      </w:pPr>
      <w:r w:rsidRPr="00ED4C67">
        <w:rPr>
          <w:rFonts w:eastAsia="Times New Roman" w:cs="Times New Roman"/>
          <w:szCs w:val="24"/>
        </w:rPr>
        <w:t xml:space="preserve">Christopher, M., Payne, A., and Ballantyne, D. (2013). </w:t>
      </w:r>
      <w:r w:rsidRPr="00ED4C67">
        <w:rPr>
          <w:rFonts w:eastAsia="Times New Roman" w:cs="Times New Roman"/>
          <w:i/>
          <w:iCs/>
          <w:szCs w:val="24"/>
        </w:rPr>
        <w:t>Relationship Marketing: Creating Stakeholder Value</w:t>
      </w:r>
      <w:r w:rsidRPr="00ED4C67">
        <w:rPr>
          <w:rFonts w:eastAsia="Times New Roman" w:cs="Times New Roman"/>
          <w:szCs w:val="24"/>
        </w:rPr>
        <w:t>. Saint Louis: Taylor and Francis</w:t>
      </w:r>
    </w:p>
    <w:p w14:paraId="52CD271E" w14:textId="77777777" w:rsidR="00ED4C67" w:rsidRPr="00760FDB" w:rsidRDefault="00ED4C67" w:rsidP="00ED4C67">
      <w:pPr>
        <w:pStyle w:val="Bibliography"/>
        <w:rPr>
          <w:noProof/>
          <w:szCs w:val="24"/>
        </w:rPr>
      </w:pPr>
      <w:r w:rsidRPr="00760FDB">
        <w:rPr>
          <w:noProof/>
        </w:rPr>
        <w:t xml:space="preserve">Cohen, J. P., (2025). </w:t>
      </w:r>
      <w:r w:rsidRPr="00760FDB">
        <w:rPr>
          <w:i/>
          <w:iCs/>
          <w:noProof/>
        </w:rPr>
        <w:t xml:space="preserve">Across Healthcare System, Stakeholders Share Responsibility For High Costs. </w:t>
      </w:r>
      <w:r w:rsidRPr="00760FDB">
        <w:rPr>
          <w:noProof/>
        </w:rPr>
        <w:t>[Online] Available at: https://www.forbes.com/sites/joshuacohen/2025/02/11/across-healthcare-system-stakeholders-share-responsibility-for-high-costs/ [Accessed 21 November 2025].</w:t>
      </w:r>
    </w:p>
    <w:p w14:paraId="236280E4" w14:textId="77777777" w:rsidR="00ED4C67" w:rsidRPr="00760FDB" w:rsidRDefault="00ED4C67" w:rsidP="00ED4C67">
      <w:pPr>
        <w:pStyle w:val="Bibliography"/>
        <w:rPr>
          <w:noProof/>
        </w:rPr>
      </w:pPr>
      <w:r w:rsidRPr="00760FDB">
        <w:rPr>
          <w:noProof/>
        </w:rPr>
        <w:t xml:space="preserve">Drihmi, Y., (2020). </w:t>
      </w:r>
      <w:r w:rsidRPr="00760FDB">
        <w:rPr>
          <w:i/>
          <w:iCs/>
          <w:noProof/>
        </w:rPr>
        <w:t xml:space="preserve">Product Managers: How To Cultivate Relationships With Stakeholders. </w:t>
      </w:r>
      <w:r w:rsidRPr="00760FDB">
        <w:rPr>
          <w:noProof/>
        </w:rPr>
        <w:t>[Online] Available at: https://www.forbes.com/sites/forbesdigitalgroup/2020/12/31/product-managers-how-to-cultivate-relationships-with-stakeholders/ [Accessed 21 November 2025].</w:t>
      </w:r>
    </w:p>
    <w:p w14:paraId="14F78040" w14:textId="77777777" w:rsidR="00ED4C67" w:rsidRPr="00ED4C67" w:rsidRDefault="00ED4C67" w:rsidP="00ED4C67">
      <w:pPr>
        <w:rPr>
          <w:rFonts w:eastAsia="Times New Roman" w:cs="Times New Roman"/>
          <w:szCs w:val="24"/>
          <w:lang w:eastAsia="en-US"/>
        </w:rPr>
      </w:pPr>
      <w:r w:rsidRPr="00ED4C67">
        <w:rPr>
          <w:rFonts w:eastAsia="Times New Roman" w:cs="Times New Roman"/>
          <w:szCs w:val="24"/>
          <w:lang w:eastAsia="en-US"/>
        </w:rPr>
        <w:t xml:space="preserve">Feng, B. and Ye, Q., (2021). Operations management of smart logistics: A literature review and future research. </w:t>
      </w:r>
      <w:r w:rsidRPr="00ED4C67">
        <w:rPr>
          <w:rFonts w:eastAsia="Times New Roman" w:cs="Times New Roman"/>
          <w:i/>
          <w:iCs/>
          <w:szCs w:val="24"/>
          <w:lang w:eastAsia="en-US"/>
        </w:rPr>
        <w:t>Frontiers of Engineering Management</w:t>
      </w:r>
      <w:r w:rsidRPr="00ED4C67">
        <w:rPr>
          <w:rFonts w:eastAsia="Times New Roman" w:cs="Times New Roman"/>
          <w:szCs w:val="24"/>
          <w:lang w:eastAsia="en-US"/>
        </w:rPr>
        <w:t>, 8(3), pp.344-355.</w:t>
      </w:r>
    </w:p>
    <w:p w14:paraId="75FFCD6C" w14:textId="77777777" w:rsidR="00ED4C67" w:rsidRDefault="00ED4C67" w:rsidP="00ED4C67">
      <w:r>
        <w:t xml:space="preserve">Forbes, (2023). </w:t>
      </w:r>
      <w:r w:rsidRPr="00ED4C67">
        <w:rPr>
          <w:i/>
          <w:iCs/>
        </w:rPr>
        <w:t xml:space="preserve">14 Strategies </w:t>
      </w:r>
      <w:proofErr w:type="gramStart"/>
      <w:r w:rsidRPr="00ED4C67">
        <w:rPr>
          <w:i/>
          <w:iCs/>
        </w:rPr>
        <w:t>For</w:t>
      </w:r>
      <w:proofErr w:type="gramEnd"/>
      <w:r w:rsidRPr="00ED4C67">
        <w:rPr>
          <w:i/>
          <w:iCs/>
        </w:rPr>
        <w:t xml:space="preserve"> Keeping Stakeholders Happy</w:t>
      </w:r>
      <w:r>
        <w:t>. [Online] Available at: https://www.forbes.com/councils/forbesbusinesscouncil/2023/03/21/14-strategies-for-keeping-stakeholders-happy/ [Accessed 22 November 2025].</w:t>
      </w:r>
    </w:p>
    <w:p w14:paraId="71788E95" w14:textId="77777777" w:rsidR="00ED4C67" w:rsidRPr="00ED4C67" w:rsidRDefault="00ED4C67" w:rsidP="00ED4C67">
      <w:pPr>
        <w:rPr>
          <w:rFonts w:eastAsia="Times New Roman" w:cs="Times New Roman"/>
          <w:szCs w:val="24"/>
        </w:rPr>
      </w:pPr>
      <w:r w:rsidRPr="00ED4C67">
        <w:rPr>
          <w:rFonts w:eastAsia="Times New Roman" w:cs="Times New Roman"/>
          <w:szCs w:val="24"/>
        </w:rPr>
        <w:t>Freeman, R.E., (2020). The stakeholder approach revisited. In </w:t>
      </w:r>
      <w:proofErr w:type="spellStart"/>
      <w:r w:rsidRPr="00ED4C67">
        <w:rPr>
          <w:rFonts w:eastAsia="Times New Roman" w:cs="Times New Roman"/>
          <w:i/>
          <w:iCs/>
          <w:szCs w:val="24"/>
        </w:rPr>
        <w:t>Wirtschafts</w:t>
      </w:r>
      <w:proofErr w:type="spellEnd"/>
      <w:r w:rsidRPr="00ED4C67">
        <w:rPr>
          <w:rFonts w:eastAsia="Times New Roman" w:cs="Times New Roman"/>
          <w:i/>
          <w:iCs/>
          <w:szCs w:val="24"/>
        </w:rPr>
        <w:t xml:space="preserve">-und </w:t>
      </w:r>
      <w:proofErr w:type="spellStart"/>
      <w:r w:rsidRPr="00ED4C67">
        <w:rPr>
          <w:rFonts w:eastAsia="Times New Roman" w:cs="Times New Roman"/>
          <w:i/>
          <w:iCs/>
          <w:szCs w:val="24"/>
        </w:rPr>
        <w:t>unternehmensethik</w:t>
      </w:r>
      <w:proofErr w:type="spellEnd"/>
      <w:r w:rsidRPr="00ED4C67">
        <w:rPr>
          <w:rFonts w:eastAsia="Times New Roman" w:cs="Times New Roman"/>
          <w:szCs w:val="24"/>
        </w:rPr>
        <w:t xml:space="preserve"> (pp. 657-671). Wiesbaden: Springer </w:t>
      </w:r>
      <w:proofErr w:type="spellStart"/>
      <w:r w:rsidRPr="00ED4C67">
        <w:rPr>
          <w:rFonts w:eastAsia="Times New Roman" w:cs="Times New Roman"/>
          <w:szCs w:val="24"/>
        </w:rPr>
        <w:t>Fachmedien</w:t>
      </w:r>
      <w:proofErr w:type="spellEnd"/>
      <w:r w:rsidRPr="00ED4C67">
        <w:rPr>
          <w:rFonts w:eastAsia="Times New Roman" w:cs="Times New Roman"/>
          <w:szCs w:val="24"/>
        </w:rPr>
        <w:t xml:space="preserve"> Wiesbaden.</w:t>
      </w:r>
    </w:p>
    <w:p w14:paraId="3902EF21" w14:textId="77777777" w:rsidR="00ED4C67" w:rsidRPr="00ED4C67" w:rsidRDefault="00ED4C67" w:rsidP="00ED4C67">
      <w:pPr>
        <w:rPr>
          <w:rFonts w:eastAsia="Times New Roman" w:cs="Times New Roman"/>
          <w:szCs w:val="24"/>
        </w:rPr>
      </w:pPr>
      <w:r w:rsidRPr="00ED4C67">
        <w:rPr>
          <w:rFonts w:eastAsia="Times New Roman" w:cs="Times New Roman"/>
          <w:szCs w:val="24"/>
        </w:rPr>
        <w:lastRenderedPageBreak/>
        <w:t>Freeman, R.E., (2023). Stakeholder management: framework and philosophy. In </w:t>
      </w:r>
      <w:r w:rsidRPr="00ED4C67">
        <w:rPr>
          <w:rFonts w:eastAsia="Times New Roman" w:cs="Times New Roman"/>
          <w:i/>
          <w:iCs/>
          <w:szCs w:val="24"/>
        </w:rPr>
        <w:t>R. Edward Freeman’s selected works on stakeholder theory and business ethics</w:t>
      </w:r>
      <w:r w:rsidRPr="00ED4C67">
        <w:rPr>
          <w:rFonts w:eastAsia="Times New Roman" w:cs="Times New Roman"/>
          <w:szCs w:val="24"/>
        </w:rPr>
        <w:t> (pp. 61-88). Cham: Springer International Publishing.</w:t>
      </w:r>
    </w:p>
    <w:p w14:paraId="409C8859" w14:textId="77777777" w:rsidR="00ED4C67" w:rsidRPr="00760FDB" w:rsidRDefault="00ED4C67" w:rsidP="00ED4C67">
      <w:pPr>
        <w:pStyle w:val="Bibliography"/>
        <w:rPr>
          <w:noProof/>
        </w:rPr>
      </w:pPr>
      <w:r w:rsidRPr="00760FDB">
        <w:rPr>
          <w:noProof/>
        </w:rPr>
        <w:t xml:space="preserve">Gekodevices, (2025). </w:t>
      </w:r>
      <w:r w:rsidRPr="00760FDB">
        <w:rPr>
          <w:i/>
          <w:iCs/>
          <w:noProof/>
        </w:rPr>
        <w:t xml:space="preserve">Geko devices. </w:t>
      </w:r>
      <w:r w:rsidRPr="00760FDB">
        <w:rPr>
          <w:noProof/>
        </w:rPr>
        <w:t>[Online] Available at: https://www.gekodevices.com/ [Accessed 20 November 2025].</w:t>
      </w:r>
    </w:p>
    <w:p w14:paraId="5027A37C" w14:textId="77777777" w:rsidR="00ED4C67" w:rsidRPr="00760FDB" w:rsidRDefault="00ED4C67" w:rsidP="00ED4C67">
      <w:pPr>
        <w:pStyle w:val="Bibliography"/>
        <w:rPr>
          <w:noProof/>
        </w:rPr>
      </w:pPr>
      <w:r w:rsidRPr="00760FDB">
        <w:rPr>
          <w:noProof/>
        </w:rPr>
        <w:t xml:space="preserve">Grandviewresearch, (2025). </w:t>
      </w:r>
      <w:r w:rsidRPr="00760FDB">
        <w:rPr>
          <w:i/>
          <w:iCs/>
          <w:noProof/>
        </w:rPr>
        <w:t xml:space="preserve">Wearable Medical Devices Market (2025 - 2030). </w:t>
      </w:r>
      <w:r w:rsidRPr="00760FDB">
        <w:rPr>
          <w:noProof/>
        </w:rPr>
        <w:t>[Online] Available at: https://www.grandviewresearch.com/industry-analysis/wearable-medical-devices-market [Accessed 20 November 2025].</w:t>
      </w:r>
    </w:p>
    <w:p w14:paraId="1BB7AE21" w14:textId="77777777" w:rsidR="00ED4C67" w:rsidRPr="00ED4C67" w:rsidRDefault="00ED4C67" w:rsidP="00ED4C67">
      <w:pPr>
        <w:rPr>
          <w:rFonts w:eastAsia="Times New Roman" w:cs="Times New Roman"/>
          <w:szCs w:val="24"/>
          <w:lang w:eastAsia="en-US"/>
        </w:rPr>
      </w:pPr>
      <w:proofErr w:type="spellStart"/>
      <w:r w:rsidRPr="00ED4C67">
        <w:rPr>
          <w:rFonts w:eastAsia="Times New Roman" w:cs="Times New Roman"/>
          <w:szCs w:val="24"/>
          <w:lang w:eastAsia="en-US"/>
        </w:rPr>
        <w:t>Hollebeek</w:t>
      </w:r>
      <w:proofErr w:type="spellEnd"/>
      <w:r w:rsidRPr="00ED4C67">
        <w:rPr>
          <w:rFonts w:eastAsia="Times New Roman" w:cs="Times New Roman"/>
          <w:szCs w:val="24"/>
          <w:lang w:eastAsia="en-US"/>
        </w:rPr>
        <w:t xml:space="preserve">, L.D., </w:t>
      </w:r>
      <w:proofErr w:type="spellStart"/>
      <w:r w:rsidRPr="00ED4C67">
        <w:rPr>
          <w:rFonts w:eastAsia="Times New Roman" w:cs="Times New Roman"/>
          <w:szCs w:val="24"/>
          <w:lang w:eastAsia="en-US"/>
        </w:rPr>
        <w:t>Urbonavicius</w:t>
      </w:r>
      <w:proofErr w:type="spellEnd"/>
      <w:r w:rsidRPr="00ED4C67">
        <w:rPr>
          <w:rFonts w:eastAsia="Times New Roman" w:cs="Times New Roman"/>
          <w:szCs w:val="24"/>
          <w:lang w:eastAsia="en-US"/>
        </w:rPr>
        <w:t xml:space="preserve">, S., Sigurdsson, V., Clark, M.K., Parts, O. and Rather, R.A., (2022). Stakeholder engagement and business model innovation value. </w:t>
      </w:r>
      <w:r w:rsidRPr="00ED4C67">
        <w:rPr>
          <w:rFonts w:eastAsia="Times New Roman" w:cs="Times New Roman"/>
          <w:i/>
          <w:iCs/>
          <w:szCs w:val="24"/>
          <w:lang w:eastAsia="en-US"/>
        </w:rPr>
        <w:t>The Service Industries Journal</w:t>
      </w:r>
      <w:r w:rsidRPr="00ED4C67">
        <w:rPr>
          <w:rFonts w:eastAsia="Times New Roman" w:cs="Times New Roman"/>
          <w:szCs w:val="24"/>
          <w:lang w:eastAsia="en-US"/>
        </w:rPr>
        <w:t>, 42(1-2), pp.42-58.</w:t>
      </w:r>
    </w:p>
    <w:p w14:paraId="709FF8E8" w14:textId="77777777" w:rsidR="00ED4C67" w:rsidRDefault="00ED4C67" w:rsidP="00ED4C67">
      <w:proofErr w:type="spellStart"/>
      <w:r>
        <w:t>Hoory</w:t>
      </w:r>
      <w:proofErr w:type="spellEnd"/>
      <w:r>
        <w:t xml:space="preserve">, L., (2025). </w:t>
      </w:r>
      <w:r w:rsidRPr="00ED4C67">
        <w:rPr>
          <w:i/>
          <w:iCs/>
        </w:rPr>
        <w:t xml:space="preserve">What Is </w:t>
      </w:r>
      <w:proofErr w:type="gramStart"/>
      <w:r w:rsidRPr="00ED4C67">
        <w:rPr>
          <w:i/>
          <w:iCs/>
        </w:rPr>
        <w:t>A</w:t>
      </w:r>
      <w:proofErr w:type="gramEnd"/>
      <w:r w:rsidRPr="00ED4C67">
        <w:rPr>
          <w:i/>
          <w:iCs/>
        </w:rPr>
        <w:t xml:space="preserve"> Stakeholder Analysis? Everything You Need </w:t>
      </w:r>
      <w:proofErr w:type="gramStart"/>
      <w:r w:rsidRPr="00ED4C67">
        <w:rPr>
          <w:i/>
          <w:iCs/>
        </w:rPr>
        <w:t>To</w:t>
      </w:r>
      <w:proofErr w:type="gramEnd"/>
      <w:r w:rsidRPr="00ED4C67">
        <w:rPr>
          <w:i/>
          <w:iCs/>
        </w:rPr>
        <w:t xml:space="preserve"> Know</w:t>
      </w:r>
      <w:r>
        <w:t>. [Online] Available at: https://www.forbes.com/advisor/business/what-is-stakeholder-analysis/ [Accessed 21 November 2025].</w:t>
      </w:r>
    </w:p>
    <w:p w14:paraId="441CE314" w14:textId="77777777" w:rsidR="00ED4C67" w:rsidRPr="00760FDB" w:rsidRDefault="00ED4C67" w:rsidP="00ED4C67">
      <w:pPr>
        <w:pStyle w:val="Bibliography"/>
        <w:rPr>
          <w:noProof/>
        </w:rPr>
      </w:pPr>
      <w:r w:rsidRPr="00760FDB">
        <w:rPr>
          <w:noProof/>
        </w:rPr>
        <w:t xml:space="preserve">Hoots, S., (2022). </w:t>
      </w:r>
      <w:r w:rsidRPr="00760FDB">
        <w:rPr>
          <w:i/>
          <w:iCs/>
          <w:noProof/>
        </w:rPr>
        <w:t xml:space="preserve">The Importance Of Having A Doctor As A Key Stakeholder In A Medical Business. </w:t>
      </w:r>
      <w:r w:rsidRPr="00760FDB">
        <w:rPr>
          <w:noProof/>
        </w:rPr>
        <w:t>[Online] Available at: https://www.forbes.com/councils/forbesbusinesscouncil/2022/07/18/the-importance-of-having-a-doctor-as-a-key-stakeholder-in-a-medical-business/ [Accessed 21 November 2025].</w:t>
      </w:r>
    </w:p>
    <w:p w14:paraId="2340476A" w14:textId="77777777" w:rsidR="00ED4C67" w:rsidRPr="00ED4C67" w:rsidRDefault="00ED4C67" w:rsidP="00ED4C67">
      <w:pPr>
        <w:rPr>
          <w:rFonts w:eastAsia="Times New Roman" w:cs="Times New Roman"/>
          <w:szCs w:val="24"/>
          <w:lang w:eastAsia="en-US"/>
        </w:rPr>
      </w:pPr>
      <w:r w:rsidRPr="00ED4C67">
        <w:rPr>
          <w:rFonts w:eastAsia="Times New Roman" w:cs="Times New Roman"/>
          <w:szCs w:val="24"/>
          <w:lang w:eastAsia="en-US"/>
        </w:rPr>
        <w:t xml:space="preserve">Hristov, I. and </w:t>
      </w:r>
      <w:proofErr w:type="spellStart"/>
      <w:r w:rsidRPr="00ED4C67">
        <w:rPr>
          <w:rFonts w:eastAsia="Times New Roman" w:cs="Times New Roman"/>
          <w:szCs w:val="24"/>
          <w:lang w:eastAsia="en-US"/>
        </w:rPr>
        <w:t>Appolloni</w:t>
      </w:r>
      <w:proofErr w:type="spellEnd"/>
      <w:r w:rsidRPr="00ED4C67">
        <w:rPr>
          <w:rFonts w:eastAsia="Times New Roman" w:cs="Times New Roman"/>
          <w:szCs w:val="24"/>
          <w:lang w:eastAsia="en-US"/>
        </w:rPr>
        <w:t xml:space="preserve">, A., (2022). Stakeholders' engagement in the business strategy as a key driver to increase companies' performance: Evidence from managerial and stakeholders' practices. </w:t>
      </w:r>
      <w:r w:rsidRPr="00ED4C67">
        <w:rPr>
          <w:rFonts w:eastAsia="Times New Roman" w:cs="Times New Roman"/>
          <w:i/>
          <w:iCs/>
          <w:szCs w:val="24"/>
          <w:lang w:eastAsia="en-US"/>
        </w:rPr>
        <w:t>Business Strategy and the Environment</w:t>
      </w:r>
      <w:r w:rsidRPr="00ED4C67">
        <w:rPr>
          <w:rFonts w:eastAsia="Times New Roman" w:cs="Times New Roman"/>
          <w:szCs w:val="24"/>
          <w:lang w:eastAsia="en-US"/>
        </w:rPr>
        <w:t>, 31(4), pp.1488-1503.</w:t>
      </w:r>
    </w:p>
    <w:p w14:paraId="74007C7B" w14:textId="77777777" w:rsidR="00ED4C67" w:rsidRPr="00ED4C67" w:rsidRDefault="00ED4C67" w:rsidP="00ED4C67">
      <w:pPr>
        <w:rPr>
          <w:rFonts w:eastAsia="Times New Roman" w:cs="Times New Roman"/>
          <w:szCs w:val="24"/>
          <w:lang w:eastAsia="en-US"/>
        </w:rPr>
      </w:pPr>
      <w:r w:rsidRPr="00ED4C67">
        <w:rPr>
          <w:rFonts w:eastAsia="Times New Roman" w:cs="Times New Roman"/>
          <w:szCs w:val="24"/>
          <w:lang w:eastAsia="en-US"/>
        </w:rPr>
        <w:t xml:space="preserve">Hughes, M., Hughes, P., Hodgkinson, I., Chang, Y.Y. and Chang, C.Y., (2022). Knowledge‐based theory, entrepreneurial orientation, stakeholder engagement, and firm performance. </w:t>
      </w:r>
      <w:r w:rsidRPr="00ED4C67">
        <w:rPr>
          <w:rFonts w:eastAsia="Times New Roman" w:cs="Times New Roman"/>
          <w:i/>
          <w:iCs/>
          <w:szCs w:val="24"/>
          <w:lang w:eastAsia="en-US"/>
        </w:rPr>
        <w:t>Strategic Entrepreneurship Journal</w:t>
      </w:r>
      <w:r w:rsidRPr="00ED4C67">
        <w:rPr>
          <w:rFonts w:eastAsia="Times New Roman" w:cs="Times New Roman"/>
          <w:szCs w:val="24"/>
          <w:lang w:eastAsia="en-US"/>
        </w:rPr>
        <w:t>, 16(3), pp.633-665.</w:t>
      </w:r>
    </w:p>
    <w:p w14:paraId="51B465C1" w14:textId="77777777" w:rsidR="00ED4C67" w:rsidRDefault="00ED4C67" w:rsidP="00ED4C67">
      <w:r>
        <w:t xml:space="preserve">Inam, H., (2023). </w:t>
      </w:r>
      <w:r w:rsidRPr="00ED4C67">
        <w:rPr>
          <w:i/>
          <w:iCs/>
        </w:rPr>
        <w:t xml:space="preserve">How To Align Your Stakeholders </w:t>
      </w:r>
      <w:proofErr w:type="gramStart"/>
      <w:r w:rsidRPr="00ED4C67">
        <w:rPr>
          <w:i/>
          <w:iCs/>
        </w:rPr>
        <w:t>To</w:t>
      </w:r>
      <w:proofErr w:type="gramEnd"/>
      <w:r w:rsidRPr="00ED4C67">
        <w:rPr>
          <w:i/>
          <w:iCs/>
        </w:rPr>
        <w:t xml:space="preserve"> Make Your Organization More Agile</w:t>
      </w:r>
      <w:r>
        <w:t>. [Online] Available at: https://www.forbes.com/sites/hennainam/2023/08/28/how-to-align-your-stakeholders-to-make-your-organization-more-agile/ [Accessed 21 November 2025].</w:t>
      </w:r>
    </w:p>
    <w:p w14:paraId="10B08CAF" w14:textId="77777777" w:rsidR="00ED4C67" w:rsidRPr="00ED4C67" w:rsidRDefault="00ED4C67" w:rsidP="00ED4C67">
      <w:pPr>
        <w:rPr>
          <w:rFonts w:eastAsia="Times New Roman" w:cs="Times New Roman"/>
          <w:szCs w:val="24"/>
          <w:lang w:eastAsia="en-US"/>
        </w:rPr>
      </w:pPr>
      <w:r w:rsidRPr="00ED4C67">
        <w:rPr>
          <w:rFonts w:eastAsia="Times New Roman" w:cs="Times New Roman"/>
          <w:szCs w:val="24"/>
          <w:lang w:eastAsia="en-US"/>
        </w:rPr>
        <w:t xml:space="preserve">Kujala, J., Sachs, S., Leinonen, H., Heikkinen, A. and Laude, D., (2022). Stakeholder engagement: Past, present, and future. </w:t>
      </w:r>
      <w:r w:rsidRPr="00ED4C67">
        <w:rPr>
          <w:rFonts w:eastAsia="Times New Roman" w:cs="Times New Roman"/>
          <w:i/>
          <w:iCs/>
          <w:szCs w:val="24"/>
          <w:lang w:eastAsia="en-US"/>
        </w:rPr>
        <w:t>Business &amp; Society</w:t>
      </w:r>
      <w:r w:rsidRPr="00ED4C67">
        <w:rPr>
          <w:rFonts w:eastAsia="Times New Roman" w:cs="Times New Roman"/>
          <w:szCs w:val="24"/>
          <w:lang w:eastAsia="en-US"/>
        </w:rPr>
        <w:t>, 61(5), pp.1136-1196.</w:t>
      </w:r>
    </w:p>
    <w:p w14:paraId="6011DACE" w14:textId="77777777" w:rsidR="00ED4C67" w:rsidRPr="00ED4C67" w:rsidRDefault="00ED4C67" w:rsidP="00ED4C67">
      <w:pPr>
        <w:rPr>
          <w:rFonts w:eastAsia="Times New Roman" w:cs="Times New Roman"/>
          <w:szCs w:val="24"/>
          <w:lang w:eastAsia="en-US"/>
        </w:rPr>
      </w:pPr>
      <w:r w:rsidRPr="00ED4C67">
        <w:rPr>
          <w:rFonts w:eastAsia="Times New Roman" w:cs="Times New Roman"/>
          <w:szCs w:val="24"/>
          <w:lang w:eastAsia="en-US"/>
        </w:rPr>
        <w:t xml:space="preserve">López‐Concepción, A., Gil‐Lacruz, A.I. and </w:t>
      </w:r>
      <w:proofErr w:type="spellStart"/>
      <w:r w:rsidRPr="00ED4C67">
        <w:rPr>
          <w:rFonts w:eastAsia="Times New Roman" w:cs="Times New Roman"/>
          <w:szCs w:val="24"/>
          <w:lang w:eastAsia="en-US"/>
        </w:rPr>
        <w:t>Saz</w:t>
      </w:r>
      <w:proofErr w:type="spellEnd"/>
      <w:r w:rsidRPr="00ED4C67">
        <w:rPr>
          <w:rFonts w:eastAsia="Times New Roman" w:cs="Times New Roman"/>
          <w:szCs w:val="24"/>
          <w:lang w:eastAsia="en-US"/>
        </w:rPr>
        <w:t xml:space="preserve">‐Gil, I., (2022). Stakeholder engagement, </w:t>
      </w:r>
      <w:proofErr w:type="spellStart"/>
      <w:r w:rsidRPr="00ED4C67">
        <w:rPr>
          <w:rFonts w:eastAsia="Times New Roman" w:cs="Times New Roman"/>
          <w:szCs w:val="24"/>
          <w:lang w:eastAsia="en-US"/>
        </w:rPr>
        <w:t>Csr</w:t>
      </w:r>
      <w:proofErr w:type="spellEnd"/>
      <w:r w:rsidRPr="00ED4C67">
        <w:rPr>
          <w:rFonts w:eastAsia="Times New Roman" w:cs="Times New Roman"/>
          <w:szCs w:val="24"/>
          <w:lang w:eastAsia="en-US"/>
        </w:rPr>
        <w:t xml:space="preserve"> development and </w:t>
      </w:r>
      <w:proofErr w:type="spellStart"/>
      <w:r w:rsidRPr="00ED4C67">
        <w:rPr>
          <w:rFonts w:eastAsia="Times New Roman" w:cs="Times New Roman"/>
          <w:szCs w:val="24"/>
          <w:lang w:eastAsia="en-US"/>
        </w:rPr>
        <w:t>Sdgs</w:t>
      </w:r>
      <w:proofErr w:type="spellEnd"/>
      <w:r w:rsidRPr="00ED4C67">
        <w:rPr>
          <w:rFonts w:eastAsia="Times New Roman" w:cs="Times New Roman"/>
          <w:szCs w:val="24"/>
          <w:lang w:eastAsia="en-US"/>
        </w:rPr>
        <w:t xml:space="preserve"> compliance: A systematic review from 2015 to 2021. </w:t>
      </w:r>
      <w:r w:rsidRPr="00ED4C67">
        <w:rPr>
          <w:rFonts w:eastAsia="Times New Roman" w:cs="Times New Roman"/>
          <w:i/>
          <w:iCs/>
          <w:szCs w:val="24"/>
          <w:lang w:eastAsia="en-US"/>
        </w:rPr>
        <w:t>Corporate Social Responsibility and Environmental Management</w:t>
      </w:r>
      <w:r w:rsidRPr="00ED4C67">
        <w:rPr>
          <w:rFonts w:eastAsia="Times New Roman" w:cs="Times New Roman"/>
          <w:szCs w:val="24"/>
          <w:lang w:eastAsia="en-US"/>
        </w:rPr>
        <w:t>, 29(1), pp.19-31.</w:t>
      </w:r>
    </w:p>
    <w:p w14:paraId="28040ABF" w14:textId="77777777" w:rsidR="00ED4C67" w:rsidRDefault="00ED4C67" w:rsidP="00ED4C67">
      <w:r>
        <w:lastRenderedPageBreak/>
        <w:t xml:space="preserve">Miranda, D., (2025). </w:t>
      </w:r>
      <w:r w:rsidRPr="00ED4C67">
        <w:rPr>
          <w:i/>
          <w:iCs/>
        </w:rPr>
        <w:t>What Is A RACI Chart? How This Project Management Tool Can Boost Your Productivity</w:t>
      </w:r>
      <w:r>
        <w:t>. [Online] Available at: https://www.forbes.com/advisor/business/raci-chart/ [Accessed 22 November 2025].</w:t>
      </w:r>
    </w:p>
    <w:p w14:paraId="3E1D092B" w14:textId="77777777" w:rsidR="00ED4C67" w:rsidRDefault="00ED4C67" w:rsidP="00ED4C67">
      <w:r>
        <w:t xml:space="preserve">Nevins, M., (2021). </w:t>
      </w:r>
      <w:r w:rsidRPr="00ED4C67">
        <w:rPr>
          <w:i/>
          <w:iCs/>
        </w:rPr>
        <w:t xml:space="preserve">The Single Best Way </w:t>
      </w:r>
      <w:proofErr w:type="gramStart"/>
      <w:r w:rsidRPr="00ED4C67">
        <w:rPr>
          <w:i/>
          <w:iCs/>
        </w:rPr>
        <w:t>To</w:t>
      </w:r>
      <w:proofErr w:type="gramEnd"/>
      <w:r w:rsidRPr="00ED4C67">
        <w:rPr>
          <w:i/>
          <w:iCs/>
        </w:rPr>
        <w:t xml:space="preserve"> Engage </w:t>
      </w:r>
      <w:proofErr w:type="gramStart"/>
      <w:r w:rsidRPr="00ED4C67">
        <w:rPr>
          <w:i/>
          <w:iCs/>
        </w:rPr>
        <w:t>And</w:t>
      </w:r>
      <w:proofErr w:type="gramEnd"/>
      <w:r w:rsidRPr="00ED4C67">
        <w:rPr>
          <w:i/>
          <w:iCs/>
        </w:rPr>
        <w:t xml:space="preserve"> Manage Your Stakeholders</w:t>
      </w:r>
      <w:r>
        <w:t>. [Online] Available at: https://www.forbes.com/sites/hillennevins/2021/08/12/the-single-best-way-to-manage-your-stakeholders/ [Accessed 22 November 2025].</w:t>
      </w:r>
    </w:p>
    <w:p w14:paraId="7AF590E8" w14:textId="77777777" w:rsidR="00ED4C67" w:rsidRPr="00ED4C67" w:rsidRDefault="00ED4C67" w:rsidP="00ED4C67">
      <w:pPr>
        <w:rPr>
          <w:rFonts w:eastAsia="Times New Roman" w:cs="Times New Roman"/>
          <w:szCs w:val="24"/>
          <w:lang w:eastAsia="en-US"/>
        </w:rPr>
      </w:pPr>
      <w:proofErr w:type="spellStart"/>
      <w:r w:rsidRPr="00ED4C67">
        <w:rPr>
          <w:rFonts w:eastAsia="Times New Roman" w:cs="Times New Roman"/>
          <w:szCs w:val="24"/>
          <w:lang w:eastAsia="en-US"/>
        </w:rPr>
        <w:t>Skymedtech</w:t>
      </w:r>
      <w:proofErr w:type="spellEnd"/>
      <w:r w:rsidRPr="00ED4C67">
        <w:rPr>
          <w:rFonts w:eastAsia="Times New Roman" w:cs="Times New Roman"/>
          <w:szCs w:val="24"/>
          <w:lang w:eastAsia="en-US"/>
        </w:rPr>
        <w:t xml:space="preserve">, (2025). </w:t>
      </w:r>
      <w:r w:rsidRPr="00ED4C67">
        <w:rPr>
          <w:rFonts w:eastAsia="Times New Roman" w:cs="Times New Roman"/>
          <w:i/>
          <w:iCs/>
          <w:szCs w:val="24"/>
          <w:lang w:eastAsia="en-US"/>
        </w:rPr>
        <w:t>WHO WE ARE</w:t>
      </w:r>
      <w:r w:rsidRPr="00ED4C67">
        <w:rPr>
          <w:rFonts w:eastAsia="Times New Roman" w:cs="Times New Roman"/>
          <w:szCs w:val="24"/>
          <w:lang w:eastAsia="en-US"/>
        </w:rPr>
        <w:t>. [Online] Available at: https://www.skymedtech.com/#whoweare [Accessed 20 November 2025].</w:t>
      </w:r>
    </w:p>
    <w:p w14:paraId="39C50FC4" w14:textId="77777777" w:rsidR="00ED4C67" w:rsidRDefault="00ED4C67" w:rsidP="00ED4C67">
      <w:r w:rsidRPr="00ED4C67">
        <w:rPr>
          <w:rFonts w:eastAsia="Times New Roman" w:cs="Times New Roman"/>
          <w:szCs w:val="24"/>
          <w:lang w:eastAsia="en-US"/>
        </w:rPr>
        <w:t xml:space="preserve">Statista, (2022). </w:t>
      </w:r>
      <w:r w:rsidRPr="00ED4C67">
        <w:rPr>
          <w:rFonts w:eastAsia="Times New Roman" w:cs="Times New Roman"/>
          <w:i/>
          <w:iCs/>
          <w:szCs w:val="24"/>
          <w:lang w:eastAsia="en-US"/>
        </w:rPr>
        <w:t>Health Care in the UK - Industry Insights &amp; Data Analysis</w:t>
      </w:r>
      <w:r w:rsidRPr="00ED4C67">
        <w:rPr>
          <w:rFonts w:eastAsia="Times New Roman" w:cs="Times New Roman"/>
          <w:szCs w:val="24"/>
          <w:lang w:eastAsia="en-US"/>
        </w:rPr>
        <w:t>. [Online] Available at: https://www.statista.com/study/42083/health-care-in-the-uk/?srsltid=AfmBOopG3aKf_EuyI0CW9mfuXPAeWDDJlucio07dGIMZxUQCTuJ4obFy [Accessed 20 November 2025].</w:t>
      </w:r>
    </w:p>
    <w:p w14:paraId="57FA92DD" w14:textId="77777777" w:rsidR="00ED4C67" w:rsidRPr="00ED4C67" w:rsidRDefault="00ED4C67" w:rsidP="00ED4C67">
      <w:pPr>
        <w:rPr>
          <w:rFonts w:eastAsia="Times New Roman" w:cs="Times New Roman"/>
          <w:szCs w:val="24"/>
        </w:rPr>
      </w:pPr>
      <w:r w:rsidRPr="00ED4C67">
        <w:rPr>
          <w:rFonts w:eastAsia="Times New Roman" w:cs="Times New Roman"/>
          <w:szCs w:val="24"/>
        </w:rPr>
        <w:t>Weiss, J.W., (2021). </w:t>
      </w:r>
      <w:r w:rsidRPr="00ED4C67">
        <w:rPr>
          <w:rFonts w:eastAsia="Times New Roman" w:cs="Times New Roman"/>
          <w:i/>
          <w:iCs/>
          <w:szCs w:val="24"/>
        </w:rPr>
        <w:t>Business ethics: A stakeholder and issues management approach</w:t>
      </w:r>
      <w:r w:rsidRPr="00ED4C67">
        <w:rPr>
          <w:rFonts w:eastAsia="Times New Roman" w:cs="Times New Roman"/>
          <w:szCs w:val="24"/>
        </w:rPr>
        <w:t>. Berrett-Koehler Publishers.</w:t>
      </w:r>
    </w:p>
    <w:p w14:paraId="26B41649" w14:textId="77777777" w:rsidR="00D91F8E" w:rsidRDefault="00D91F8E">
      <w:pPr>
        <w:rPr>
          <w:rFonts w:eastAsia="Times New Roman" w:cs="Times New Roman"/>
          <w:szCs w:val="24"/>
        </w:rPr>
      </w:pPr>
    </w:p>
    <w:p w14:paraId="07D12F5F" w14:textId="77777777" w:rsidR="00D91F8E" w:rsidRDefault="00D91F8E">
      <w:pPr>
        <w:rPr>
          <w:rFonts w:eastAsia="Times New Roman" w:cs="Times New Roman"/>
          <w:szCs w:val="24"/>
        </w:rPr>
      </w:pPr>
    </w:p>
    <w:p w14:paraId="216098B9" w14:textId="77777777" w:rsidR="00BB2CF2" w:rsidRDefault="00BB2CF2">
      <w:pPr>
        <w:rPr>
          <w:rFonts w:eastAsia="Times New Roman" w:cs="Times New Roman"/>
          <w:szCs w:val="24"/>
        </w:rPr>
      </w:pPr>
    </w:p>
    <w:p w14:paraId="00000033" w14:textId="77777777" w:rsidR="001D7AAE" w:rsidRDefault="001D7AAE">
      <w:pPr>
        <w:rPr>
          <w:rFonts w:eastAsia="Times New Roman" w:cs="Times New Roman"/>
          <w:b/>
          <w:bCs/>
          <w:szCs w:val="24"/>
        </w:rPr>
      </w:pPr>
    </w:p>
    <w:sectPr w:rsidR="001D7AAE" w:rsidSect="00D91F8E">
      <w:headerReference w:type="default" r:id="rId14"/>
      <w:footerReference w:type="default" r:id="rId15"/>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703B1" w14:textId="77777777" w:rsidR="005E40CE" w:rsidRDefault="005E40CE" w:rsidP="00D91F8E">
      <w:pPr>
        <w:spacing w:line="240" w:lineRule="auto"/>
      </w:pPr>
      <w:r>
        <w:separator/>
      </w:r>
    </w:p>
  </w:endnote>
  <w:endnote w:type="continuationSeparator" w:id="0">
    <w:p w14:paraId="5222C290" w14:textId="77777777" w:rsidR="005E40CE" w:rsidRDefault="005E40CE" w:rsidP="00D91F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9659A1D-2016-4FCC-91FD-8415DFCFE9E1}"/>
  </w:font>
  <w:font w:name="Cambria">
    <w:panose1 w:val="02040503050406030204"/>
    <w:charset w:val="00"/>
    <w:family w:val="roman"/>
    <w:pitch w:val="variable"/>
    <w:sig w:usb0="E00006FF" w:usb1="420024FF" w:usb2="02000000" w:usb3="00000000" w:csb0="0000019F" w:csb1="00000000"/>
    <w:embedRegular r:id="rId2" w:fontKey="{850BE135-DFA5-4CCF-87FB-8D44DD96B3D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851188318"/>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4E79DAA8" w14:textId="56DC908B" w:rsidR="00D91F8E" w:rsidRPr="00D91F8E" w:rsidRDefault="00D91F8E">
            <w:pPr>
              <w:pStyle w:val="Footer"/>
              <w:jc w:val="right"/>
              <w:rPr>
                <w:b/>
                <w:bCs/>
              </w:rPr>
            </w:pPr>
            <w:r w:rsidRPr="00D91F8E">
              <w:rPr>
                <w:b/>
                <w:bCs/>
              </w:rPr>
              <w:t xml:space="preserve">Page </w:t>
            </w:r>
            <w:r w:rsidRPr="00D91F8E">
              <w:rPr>
                <w:b/>
                <w:bCs/>
                <w:szCs w:val="24"/>
              </w:rPr>
              <w:fldChar w:fldCharType="begin"/>
            </w:r>
            <w:r w:rsidRPr="00D91F8E">
              <w:rPr>
                <w:b/>
                <w:bCs/>
              </w:rPr>
              <w:instrText xml:space="preserve"> PAGE </w:instrText>
            </w:r>
            <w:r w:rsidRPr="00D91F8E">
              <w:rPr>
                <w:b/>
                <w:bCs/>
                <w:szCs w:val="24"/>
              </w:rPr>
              <w:fldChar w:fldCharType="separate"/>
            </w:r>
            <w:r w:rsidRPr="00D91F8E">
              <w:rPr>
                <w:b/>
                <w:bCs/>
                <w:noProof/>
              </w:rPr>
              <w:t>2</w:t>
            </w:r>
            <w:r w:rsidRPr="00D91F8E">
              <w:rPr>
                <w:b/>
                <w:bCs/>
                <w:szCs w:val="24"/>
              </w:rPr>
              <w:fldChar w:fldCharType="end"/>
            </w:r>
            <w:r w:rsidRPr="00D91F8E">
              <w:rPr>
                <w:b/>
                <w:bCs/>
              </w:rPr>
              <w:t xml:space="preserve"> of </w:t>
            </w:r>
            <w:r w:rsidRPr="00D91F8E">
              <w:rPr>
                <w:b/>
                <w:bCs/>
                <w:szCs w:val="24"/>
              </w:rPr>
              <w:fldChar w:fldCharType="begin"/>
            </w:r>
            <w:r w:rsidRPr="00D91F8E">
              <w:rPr>
                <w:b/>
                <w:bCs/>
              </w:rPr>
              <w:instrText xml:space="preserve"> NUMPAGES  </w:instrText>
            </w:r>
            <w:r w:rsidRPr="00D91F8E">
              <w:rPr>
                <w:b/>
                <w:bCs/>
                <w:szCs w:val="24"/>
              </w:rPr>
              <w:fldChar w:fldCharType="separate"/>
            </w:r>
            <w:r w:rsidRPr="00D91F8E">
              <w:rPr>
                <w:b/>
                <w:bCs/>
                <w:noProof/>
              </w:rPr>
              <w:t>2</w:t>
            </w:r>
            <w:r w:rsidRPr="00D91F8E">
              <w:rPr>
                <w:b/>
                <w:bCs/>
                <w:szCs w:val="24"/>
              </w:rPr>
              <w:fldChar w:fldCharType="end"/>
            </w:r>
          </w:p>
        </w:sdtContent>
      </w:sdt>
    </w:sdtContent>
  </w:sdt>
  <w:p w14:paraId="1B43A403" w14:textId="77777777" w:rsidR="00D91F8E" w:rsidRDefault="00D91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EDDD6" w14:textId="77777777" w:rsidR="005E40CE" w:rsidRDefault="005E40CE" w:rsidP="00D91F8E">
      <w:pPr>
        <w:spacing w:line="240" w:lineRule="auto"/>
      </w:pPr>
      <w:r>
        <w:separator/>
      </w:r>
    </w:p>
  </w:footnote>
  <w:footnote w:type="continuationSeparator" w:id="0">
    <w:p w14:paraId="5095A555" w14:textId="77777777" w:rsidR="005E40CE" w:rsidRDefault="005E40CE" w:rsidP="00D91F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FC81A" w14:textId="565DF294" w:rsidR="00D91F8E" w:rsidRDefault="00D91F8E" w:rsidP="00D91F8E">
    <w:pPr>
      <w:pStyle w:val="Header"/>
      <w:jc w:val="right"/>
    </w:pPr>
    <w:r w:rsidRPr="00BB2CF2">
      <w:rPr>
        <w:b/>
        <w:bCs/>
      </w:rPr>
      <w:t>Understanding and Engaging Stakeholders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B1FCA"/>
    <w:multiLevelType w:val="hybridMultilevel"/>
    <w:tmpl w:val="86A60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807797"/>
    <w:multiLevelType w:val="hybridMultilevel"/>
    <w:tmpl w:val="48E28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082524"/>
    <w:multiLevelType w:val="hybridMultilevel"/>
    <w:tmpl w:val="010A2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067231">
    <w:abstractNumId w:val="1"/>
  </w:num>
  <w:num w:numId="2" w16cid:durableId="2084446323">
    <w:abstractNumId w:val="0"/>
  </w:num>
  <w:num w:numId="3" w16cid:durableId="247542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AAE"/>
    <w:rsid w:val="000239E5"/>
    <w:rsid w:val="001D7AAE"/>
    <w:rsid w:val="001F1A77"/>
    <w:rsid w:val="00200DD0"/>
    <w:rsid w:val="002B1710"/>
    <w:rsid w:val="00401800"/>
    <w:rsid w:val="00485826"/>
    <w:rsid w:val="00563794"/>
    <w:rsid w:val="005D0E58"/>
    <w:rsid w:val="005E40CE"/>
    <w:rsid w:val="0069047A"/>
    <w:rsid w:val="00851C63"/>
    <w:rsid w:val="009122A8"/>
    <w:rsid w:val="009717BA"/>
    <w:rsid w:val="00A11C1A"/>
    <w:rsid w:val="00A13ECD"/>
    <w:rsid w:val="00B22BC7"/>
    <w:rsid w:val="00B32FA8"/>
    <w:rsid w:val="00B9795A"/>
    <w:rsid w:val="00BB059E"/>
    <w:rsid w:val="00BB2CF2"/>
    <w:rsid w:val="00BF5C63"/>
    <w:rsid w:val="00C210C8"/>
    <w:rsid w:val="00D1176C"/>
    <w:rsid w:val="00D41B5F"/>
    <w:rsid w:val="00D91F8E"/>
    <w:rsid w:val="00ED4C67"/>
    <w:rsid w:val="00F6068A"/>
    <w:rsid w:val="00F66199"/>
    <w:rsid w:val="00F71485"/>
    <w:rsid w:val="00F87770"/>
    <w:rsid w:val="00FC35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C34609"/>
  <w15:docId w15:val="{BEC56860-E066-4475-977B-AAB020C1D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E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0E58"/>
    <w:pPr>
      <w:keepNext/>
      <w:keepLines/>
      <w:outlineLvl w:val="0"/>
    </w:pPr>
    <w:rPr>
      <w:b/>
      <w:sz w:val="28"/>
      <w:szCs w:val="40"/>
    </w:rPr>
  </w:style>
  <w:style w:type="paragraph" w:styleId="Heading2">
    <w:name w:val="heading 2"/>
    <w:basedOn w:val="Normal"/>
    <w:next w:val="Normal"/>
    <w:uiPriority w:val="9"/>
    <w:unhideWhenUsed/>
    <w:qFormat/>
    <w:rsid w:val="005D0E58"/>
    <w:pPr>
      <w:keepNext/>
      <w:keepLines/>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D91F8E"/>
    <w:rPr>
      <w:rFonts w:ascii="Times New Roman" w:hAnsi="Times New Roman"/>
      <w:b/>
      <w:sz w:val="28"/>
      <w:szCs w:val="40"/>
    </w:rPr>
  </w:style>
  <w:style w:type="paragraph" w:styleId="Bibliography">
    <w:name w:val="Bibliography"/>
    <w:basedOn w:val="Normal"/>
    <w:next w:val="Normal"/>
    <w:uiPriority w:val="37"/>
    <w:unhideWhenUsed/>
    <w:rsid w:val="00D91F8E"/>
  </w:style>
  <w:style w:type="character" w:styleId="Hyperlink">
    <w:name w:val="Hyperlink"/>
    <w:basedOn w:val="DefaultParagraphFont"/>
    <w:uiPriority w:val="99"/>
    <w:unhideWhenUsed/>
    <w:rsid w:val="00D91F8E"/>
    <w:rPr>
      <w:color w:val="0000FF" w:themeColor="hyperlink"/>
      <w:u w:val="single"/>
    </w:rPr>
  </w:style>
  <w:style w:type="character" w:styleId="UnresolvedMention">
    <w:name w:val="Unresolved Mention"/>
    <w:basedOn w:val="DefaultParagraphFont"/>
    <w:uiPriority w:val="99"/>
    <w:semiHidden/>
    <w:unhideWhenUsed/>
    <w:rsid w:val="00D91F8E"/>
    <w:rPr>
      <w:color w:val="605E5C"/>
      <w:shd w:val="clear" w:color="auto" w:fill="E1DFDD"/>
    </w:rPr>
  </w:style>
  <w:style w:type="paragraph" w:styleId="Header">
    <w:name w:val="header"/>
    <w:basedOn w:val="Normal"/>
    <w:link w:val="HeaderChar"/>
    <w:uiPriority w:val="99"/>
    <w:unhideWhenUsed/>
    <w:rsid w:val="00D91F8E"/>
    <w:pPr>
      <w:tabs>
        <w:tab w:val="center" w:pos="4513"/>
        <w:tab w:val="right" w:pos="9026"/>
      </w:tabs>
      <w:spacing w:line="240" w:lineRule="auto"/>
    </w:pPr>
  </w:style>
  <w:style w:type="character" w:customStyle="1" w:styleId="HeaderChar">
    <w:name w:val="Header Char"/>
    <w:basedOn w:val="DefaultParagraphFont"/>
    <w:link w:val="Header"/>
    <w:uiPriority w:val="99"/>
    <w:rsid w:val="00D91F8E"/>
    <w:rPr>
      <w:rFonts w:ascii="Times New Roman" w:hAnsi="Times New Roman"/>
      <w:sz w:val="24"/>
    </w:rPr>
  </w:style>
  <w:style w:type="paragraph" w:styleId="Footer">
    <w:name w:val="footer"/>
    <w:basedOn w:val="Normal"/>
    <w:link w:val="FooterChar"/>
    <w:uiPriority w:val="99"/>
    <w:unhideWhenUsed/>
    <w:rsid w:val="00D91F8E"/>
    <w:pPr>
      <w:tabs>
        <w:tab w:val="center" w:pos="4513"/>
        <w:tab w:val="right" w:pos="9026"/>
      </w:tabs>
      <w:spacing w:line="240" w:lineRule="auto"/>
    </w:pPr>
  </w:style>
  <w:style w:type="character" w:customStyle="1" w:styleId="FooterChar">
    <w:name w:val="Footer Char"/>
    <w:basedOn w:val="DefaultParagraphFont"/>
    <w:link w:val="Footer"/>
    <w:uiPriority w:val="99"/>
    <w:rsid w:val="00D91F8E"/>
    <w:rPr>
      <w:rFonts w:ascii="Times New Roman" w:hAnsi="Times New Roman"/>
      <w:sz w:val="24"/>
    </w:rPr>
  </w:style>
  <w:style w:type="paragraph" w:styleId="TOCHeading">
    <w:name w:val="TOC Heading"/>
    <w:basedOn w:val="Heading1"/>
    <w:next w:val="Normal"/>
    <w:uiPriority w:val="39"/>
    <w:unhideWhenUsed/>
    <w:qFormat/>
    <w:rsid w:val="00D91F8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91F8E"/>
    <w:pPr>
      <w:spacing w:after="100"/>
    </w:pPr>
  </w:style>
  <w:style w:type="paragraph" w:styleId="TOC2">
    <w:name w:val="toc 2"/>
    <w:basedOn w:val="Normal"/>
    <w:next w:val="Normal"/>
    <w:autoRedefine/>
    <w:uiPriority w:val="39"/>
    <w:unhideWhenUsed/>
    <w:rsid w:val="00D91F8E"/>
    <w:pPr>
      <w:spacing w:after="100"/>
      <w:ind w:left="240"/>
    </w:pPr>
  </w:style>
  <w:style w:type="paragraph" w:styleId="ListParagraph">
    <w:name w:val="List Paragraph"/>
    <w:basedOn w:val="Normal"/>
    <w:uiPriority w:val="34"/>
    <w:qFormat/>
    <w:rsid w:val="000239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752525">
      <w:bodyDiv w:val="1"/>
      <w:marLeft w:val="0"/>
      <w:marRight w:val="0"/>
      <w:marTop w:val="0"/>
      <w:marBottom w:val="0"/>
      <w:divBdr>
        <w:top w:val="none" w:sz="0" w:space="0" w:color="auto"/>
        <w:left w:val="none" w:sz="0" w:space="0" w:color="auto"/>
        <w:bottom w:val="none" w:sz="0" w:space="0" w:color="auto"/>
        <w:right w:val="none" w:sz="0" w:space="0" w:color="auto"/>
      </w:divBdr>
    </w:div>
    <w:div w:id="296956930">
      <w:bodyDiv w:val="1"/>
      <w:marLeft w:val="0"/>
      <w:marRight w:val="0"/>
      <w:marTop w:val="0"/>
      <w:marBottom w:val="0"/>
      <w:divBdr>
        <w:top w:val="none" w:sz="0" w:space="0" w:color="auto"/>
        <w:left w:val="none" w:sz="0" w:space="0" w:color="auto"/>
        <w:bottom w:val="none" w:sz="0" w:space="0" w:color="auto"/>
        <w:right w:val="none" w:sz="0" w:space="0" w:color="auto"/>
      </w:divBdr>
    </w:div>
    <w:div w:id="315380864">
      <w:bodyDiv w:val="1"/>
      <w:marLeft w:val="0"/>
      <w:marRight w:val="0"/>
      <w:marTop w:val="0"/>
      <w:marBottom w:val="0"/>
      <w:divBdr>
        <w:top w:val="none" w:sz="0" w:space="0" w:color="auto"/>
        <w:left w:val="none" w:sz="0" w:space="0" w:color="auto"/>
        <w:bottom w:val="none" w:sz="0" w:space="0" w:color="auto"/>
        <w:right w:val="none" w:sz="0" w:space="0" w:color="auto"/>
      </w:divBdr>
    </w:div>
    <w:div w:id="1123423388">
      <w:bodyDiv w:val="1"/>
      <w:marLeft w:val="0"/>
      <w:marRight w:val="0"/>
      <w:marTop w:val="0"/>
      <w:marBottom w:val="0"/>
      <w:divBdr>
        <w:top w:val="none" w:sz="0" w:space="0" w:color="auto"/>
        <w:left w:val="none" w:sz="0" w:space="0" w:color="auto"/>
        <w:bottom w:val="none" w:sz="0" w:space="0" w:color="auto"/>
        <w:right w:val="none" w:sz="0" w:space="0" w:color="auto"/>
      </w:divBdr>
    </w:div>
    <w:div w:id="1227495124">
      <w:bodyDiv w:val="1"/>
      <w:marLeft w:val="0"/>
      <w:marRight w:val="0"/>
      <w:marTop w:val="0"/>
      <w:marBottom w:val="0"/>
      <w:divBdr>
        <w:top w:val="none" w:sz="0" w:space="0" w:color="auto"/>
        <w:left w:val="none" w:sz="0" w:space="0" w:color="auto"/>
        <w:bottom w:val="none" w:sz="0" w:space="0" w:color="auto"/>
        <w:right w:val="none" w:sz="0" w:space="0" w:color="auto"/>
      </w:divBdr>
    </w:div>
    <w:div w:id="1432815508">
      <w:bodyDiv w:val="1"/>
      <w:marLeft w:val="0"/>
      <w:marRight w:val="0"/>
      <w:marTop w:val="0"/>
      <w:marBottom w:val="0"/>
      <w:divBdr>
        <w:top w:val="none" w:sz="0" w:space="0" w:color="auto"/>
        <w:left w:val="none" w:sz="0" w:space="0" w:color="auto"/>
        <w:bottom w:val="none" w:sz="0" w:space="0" w:color="auto"/>
        <w:right w:val="none" w:sz="0" w:space="0" w:color="auto"/>
      </w:divBdr>
    </w:div>
    <w:div w:id="1498886620">
      <w:bodyDiv w:val="1"/>
      <w:marLeft w:val="0"/>
      <w:marRight w:val="0"/>
      <w:marTop w:val="0"/>
      <w:marBottom w:val="0"/>
      <w:divBdr>
        <w:top w:val="none" w:sz="0" w:space="0" w:color="auto"/>
        <w:left w:val="none" w:sz="0" w:space="0" w:color="auto"/>
        <w:bottom w:val="none" w:sz="0" w:space="0" w:color="auto"/>
        <w:right w:val="none" w:sz="0" w:space="0" w:color="auto"/>
      </w:divBdr>
    </w:div>
    <w:div w:id="1955404746">
      <w:bodyDiv w:val="1"/>
      <w:marLeft w:val="0"/>
      <w:marRight w:val="0"/>
      <w:marTop w:val="0"/>
      <w:marBottom w:val="0"/>
      <w:divBdr>
        <w:top w:val="none" w:sz="0" w:space="0" w:color="auto"/>
        <w:left w:val="none" w:sz="0" w:space="0" w:color="auto"/>
        <w:bottom w:val="none" w:sz="0" w:space="0" w:color="auto"/>
        <w:right w:val="none" w:sz="0" w:space="0" w:color="auto"/>
      </w:divBdr>
    </w:div>
    <w:div w:id="1982464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Lee253</b:Tag>
    <b:SourceType>InternetSite</b:SourceType>
    <b:Guid>{6CE09DC3-DAF4-4455-B874-A5E12749735B}</b:Guid>
    <b:Author>
      <b:Author>
        <b:NameList>
          <b:Person>
            <b:Last>Hoory</b:Last>
            <b:First>Leeron</b:First>
          </b:Person>
        </b:NameList>
      </b:Author>
    </b:Author>
    <b:Title>What Is A Stakeholder Analysis? Everything You Need To Know</b:Title>
    <b:Year>2025</b:Year>
    <b:YearAccessed>2025</b:YearAccessed>
    <b:MonthAccessed>November</b:MonthAccessed>
    <b:DayAccessed>21</b:DayAccessed>
    <b:URL>https://www.forbes.com/advisor/business/what-is-stakeholder-analysis/</b:URL>
    <b:RefOrder>1</b:RefOrder>
  </b:Source>
  <b:Source>
    <b:Tag>Hen23</b:Tag>
    <b:SourceType>InternetSite</b:SourceType>
    <b:Guid>{29DD0AFA-55A5-4208-BAC9-0EAEA8208413}</b:Guid>
    <b:Author>
      <b:Author>
        <b:NameList>
          <b:Person>
            <b:Last>Inam</b:Last>
            <b:First>Henna</b:First>
          </b:Person>
        </b:NameList>
      </b:Author>
    </b:Author>
    <b:Title>How To Align Your Stakeholders To Make Your Organization More Agile</b:Title>
    <b:Year>2023</b:Year>
    <b:YearAccessed>2025</b:YearAccessed>
    <b:MonthAccessed>November</b:MonthAccessed>
    <b:DayAccessed>21</b:DayAccessed>
    <b:URL>https://www.forbes.com/sites/hennainam/2023/08/28/how-to-align-your-stakeholders-to-make-your-organization-more-agile/</b:URL>
    <b:RefOrder>2</b:RefOrder>
  </b:Source>
  <b:Source>
    <b:Tag>Mar219</b:Tag>
    <b:SourceType>InternetSite</b:SourceType>
    <b:Guid>{C1DE85A8-5F3A-43C5-BEB2-2CE7154E9744}</b:Guid>
    <b:Author>
      <b:Author>
        <b:NameList>
          <b:Person>
            <b:Last>Nevins</b:Last>
            <b:First>Mark</b:First>
          </b:Person>
        </b:NameList>
      </b:Author>
    </b:Author>
    <b:Title>The Single Best Way To Engage And Manage Your Stakeholders</b:Title>
    <b:Year>2021</b:Year>
    <b:YearAccessed>2025</b:YearAccessed>
    <b:MonthAccessed>November</b:MonthAccessed>
    <b:DayAccessed>22</b:DayAccessed>
    <b:URL>https://www.forbes.com/sites/hillennevins/2021/08/12/the-single-best-way-to-manage-your-stakeholders/</b:URL>
    <b:RefOrder>3</b:RefOrder>
  </b:Source>
  <b:Source>
    <b:Tag>For2312</b:Tag>
    <b:SourceType>InternetSite</b:SourceType>
    <b:Guid>{2BFFEB31-2818-485C-93D4-3E9A2BAFF76A}</b:Guid>
    <b:Author>
      <b:Author>
        <b:Corporate>Forbes</b:Corporate>
      </b:Author>
    </b:Author>
    <b:Title>14 Strategies For Keeping Stakeholders Happy</b:Title>
    <b:Year>2023</b:Year>
    <b:YearAccessed>2025</b:YearAccessed>
    <b:MonthAccessed>November</b:MonthAccessed>
    <b:DayAccessed>22</b:DayAccessed>
    <b:URL>https://www.forbes.com/councils/forbesbusinesscouncil/2023/03/21/14-strategies-for-keeping-stakeholders-happy/</b:URL>
    <b:RefOrder>4</b:RefOrder>
  </b:Source>
  <b:Source>
    <b:Tag>Dan2512</b:Tag>
    <b:SourceType>InternetSite</b:SourceType>
    <b:Guid>{55A75375-2F26-4324-8A23-1D344D6673A5}</b:Guid>
    <b:Author>
      <b:Author>
        <b:NameList>
          <b:Person>
            <b:Last>Miranda</b:Last>
            <b:First>Dana</b:First>
          </b:Person>
        </b:NameList>
      </b:Author>
    </b:Author>
    <b:Title>What Is A RACI Chart? How This Project Management Tool Can Boost Your Productivity</b:Title>
    <b:Year>2025</b:Year>
    <b:YearAccessed>2025</b:YearAccessed>
    <b:MonthAccessed>November</b:MonthAccessed>
    <b:DayAccessed>22</b:DayAccessed>
    <b:URL>https://www.forbes.com/advisor/business/raci-chart/</b:URL>
    <b:RefOrder>5</b:RefOrder>
  </b:Source>
  <b:Source>
    <b:Tag>Jos251</b:Tag>
    <b:SourceType>InternetSite</b:SourceType>
    <b:Guid>{636FB8A0-AAF2-4D85-9EA6-D7D9E6B362A3}</b:Guid>
    <b:Author>
      <b:Author>
        <b:NameList>
          <b:Person>
            <b:Last>Cohen</b:Last>
            <b:First>Joshua</b:First>
            <b:Middle>P.</b:Middle>
          </b:Person>
        </b:NameList>
      </b:Author>
    </b:Author>
    <b:Title>Across Healthcare System, Stakeholders Share Responsibility For High Costs</b:Title>
    <b:Year>2025</b:Year>
    <b:YearAccessed>2025</b:YearAccessed>
    <b:MonthAccessed>November</b:MonthAccessed>
    <b:DayAccessed>21</b:DayAccessed>
    <b:URL>https://www.forbes.com/sites/joshuacohen/2025/02/11/across-healthcare-system-stakeholders-share-responsibility-for-high-costs/</b:URL>
    <b:RefOrder>3</b:RefOrder>
  </b:Source>
  <b:Source>
    <b:Tag>Sco22</b:Tag>
    <b:SourceType>InternetSite</b:SourceType>
    <b:Guid>{23E1B73F-A244-44C2-89A2-C1FB4AE7DE43}</b:Guid>
    <b:Author>
      <b:Author>
        <b:NameList>
          <b:Person>
            <b:Last>Hoots</b:Last>
            <b:First>Scott</b:First>
          </b:Person>
        </b:NameList>
      </b:Author>
    </b:Author>
    <b:Title>The Importance Of Having A Doctor As A Key Stakeholder In A Medical Business</b:Title>
    <b:Year>2022</b:Year>
    <b:YearAccessed>2025</b:YearAccessed>
    <b:MonthAccessed>November</b:MonthAccessed>
    <b:DayAccessed>21</b:DayAccessed>
    <b:URL>https://www.forbes.com/councils/forbesbusinesscouncil/2022/07/18/the-importance-of-having-a-doctor-as-a-key-stakeholder-in-a-medical-business/</b:URL>
    <b:RefOrder>4</b:RefOrder>
  </b:Source>
  <b:Source>
    <b:Tag>You20</b:Tag>
    <b:SourceType>InternetSite</b:SourceType>
    <b:Guid>{250F5A17-9849-425B-92B3-4555F9090701}</b:Guid>
    <b:Author>
      <b:Author>
        <b:NameList>
          <b:Person>
            <b:Last>Drihmi</b:Last>
            <b:First>Youssef</b:First>
          </b:Person>
        </b:NameList>
      </b:Author>
    </b:Author>
    <b:Title>Product Managers: How To Cultivate Relationships With Stakeholders</b:Title>
    <b:Year>2020</b:Year>
    <b:YearAccessed>2025</b:YearAccessed>
    <b:MonthAccessed>November</b:MonthAccessed>
    <b:DayAccessed>21</b:DayAccessed>
    <b:URL>https://www.forbes.com/sites/forbesdigitalgroup/2020/12/31/product-managers-how-to-cultivate-relationships-with-stakeholders/</b:URL>
    <b:RefOrder>5</b:RefOrder>
  </b:Source>
  <b:Source>
    <b:Tag>Gek25</b:Tag>
    <b:SourceType>InternetSite</b:SourceType>
    <b:Guid>{501579AB-BD33-4D1E-97F9-60030393072F}</b:Guid>
    <b:Author>
      <b:Author>
        <b:Corporate>Gekodevices</b:Corporate>
      </b:Author>
    </b:Author>
    <b:Title>Geko devices</b:Title>
    <b:Year>2025</b:Year>
    <b:YearAccessed>2025</b:YearAccessed>
    <b:MonthAccessed>November</b:MonthAccessed>
    <b:DayAccessed>20</b:DayAccessed>
    <b:URL>https://www.gekodevices.com/</b:URL>
    <b:RefOrder>1</b:RefOrder>
  </b:Source>
  <b:Source>
    <b:Tag>Gra2516</b:Tag>
    <b:SourceType>InternetSite</b:SourceType>
    <b:Guid>{C2EE8289-4F87-493F-950B-F6A35EF70D39}</b:Guid>
    <b:Author>
      <b:Author>
        <b:Corporate>Grandviewresearch</b:Corporate>
      </b:Author>
    </b:Author>
    <b:Title>Wearable Medical Devices Market (2025 - 2030)</b:Title>
    <b:Year>2025</b:Year>
    <b:YearAccessed>2025</b:YearAccessed>
    <b:MonthAccessed>November</b:MonthAccessed>
    <b:DayAccessed>20</b:DayAccessed>
    <b:URL>https://www.grandviewresearch.com/industry-analysis/wearable-medical-devices-market</b:URL>
    <b:RefOrder>2</b:RefOrder>
  </b:Source>
  <b:Source>
    <b:Tag>Sky25</b:Tag>
    <b:SourceType>InternetSite</b:SourceType>
    <b:Guid>{33939EF8-9B56-4642-9D55-728C1F087BC3}</b:Guid>
    <b:Author>
      <b:Author>
        <b:Corporate>Skymedtech</b:Corporate>
      </b:Author>
    </b:Author>
    <b:Title>WHO WE ARE</b:Title>
    <b:Year>2025</b:Year>
    <b:YearAccessed>2025</b:YearAccessed>
    <b:MonthAccessed>November</b:MonthAccessed>
    <b:DayAccessed>20</b:DayAccessed>
    <b:URL>https://www.skymedtech.com/#whoweare</b:URL>
    <b:RefOrder>1</b:RefOrder>
  </b:Source>
  <b:Source>
    <b:Tag>Sta22</b:Tag>
    <b:SourceType>InternetSite</b:SourceType>
    <b:Guid>{2F89DCB2-85FE-4816-A3E0-14BDAE3CF9AF}</b:Guid>
    <b:Author>
      <b:Author>
        <b:Corporate>Statista</b:Corporate>
      </b:Author>
    </b:Author>
    <b:Title>Health Care in the UK - Industry Insights &amp; Data Analysis</b:Title>
    <b:Year>2022</b:Year>
    <b:YearAccessed>2025</b:YearAccessed>
    <b:MonthAccessed>November</b:MonthAccessed>
    <b:DayAccessed>20</b:DayAccessed>
    <b:URL>https://www.statista.com/study/42083/health-care-in-the-uk/?srsltid=AfmBOopG3aKf_EuyI0CW9mfuXPAeWDDJlucio07dGIMZxUQCTuJ4obFy</b:URL>
    <b:RefOrder>2</b:RefOrder>
  </b:Source>
  <b:Source>
    <b:Tag>Gre24</b:Tag>
    <b:SourceType>InternetSite</b:SourceType>
    <b:Guid>{2EAD52F8-29A8-4A1E-A40F-E0BB26FA25C8}</b:Guid>
    <b:Author>
      <b:Author>
        <b:NameList>
          <b:Person>
            <b:Last>Caesar</b:Last>
            <b:First>Greg</b:First>
          </b:Person>
        </b:NameList>
      </b:Author>
    </b:Author>
    <b:Title>The Era Of Corporate Healthcare: How Medical Device Sales Professionals Can Face The Challenges</b:Title>
    <b:Year>2024</b:Year>
    <b:YearAccessed>2025</b:YearAccessed>
    <b:MonthAccessed>November</b:MonthAccessed>
    <b:DayAccessed>23</b:DayAccessed>
    <b:URL>https://www.forbes.com/councils/forbesbusinesscouncil/2024/09/23/the-era-of-corporate-healthcare-how-medical-device-sales-professionals-can-face-the-challenges/</b:URL>
    <b:RefOrder>3</b:RefOrder>
  </b:Source>
</b:Sources>
</file>

<file path=customXml/itemProps1.xml><?xml version="1.0" encoding="utf-8"?>
<ds:datastoreItem xmlns:ds="http://schemas.openxmlformats.org/officeDocument/2006/customXml" ds:itemID="{052E5A62-8F8F-43C1-AC25-FF4D9951B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5279</Words>
  <Characters>30091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nicoletaamihaiesei3@gmail.com</dc:creator>
  <cp:lastModifiedBy>nicoletaamihaiesei3@gmail.com</cp:lastModifiedBy>
  <cp:revision>2</cp:revision>
  <dcterms:created xsi:type="dcterms:W3CDTF">2025-12-13T13:35:00Z</dcterms:created>
  <dcterms:modified xsi:type="dcterms:W3CDTF">2025-12-13T13:35:00Z</dcterms:modified>
</cp:coreProperties>
</file>