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7AC4" w:rsidRDefault="00C67AC4" w:rsidP="00C67AC4">
      <w:pPr>
        <w:spacing w:line="360" w:lineRule="auto"/>
        <w:jc w:val="center"/>
        <w:rPr>
          <w:rFonts w:ascii="Times New Roman" w:hAnsi="Times New Roman" w:cs="Times New Roman"/>
          <w:b/>
          <w:sz w:val="48"/>
          <w:szCs w:val="48"/>
        </w:rPr>
      </w:pPr>
    </w:p>
    <w:p w:rsidR="00C67AC4" w:rsidRDefault="00C67AC4" w:rsidP="00C67AC4">
      <w:pPr>
        <w:spacing w:line="360" w:lineRule="auto"/>
        <w:jc w:val="center"/>
        <w:rPr>
          <w:rFonts w:ascii="Times New Roman" w:hAnsi="Times New Roman" w:cs="Times New Roman"/>
          <w:b/>
          <w:sz w:val="48"/>
          <w:szCs w:val="48"/>
        </w:rPr>
      </w:pPr>
    </w:p>
    <w:p w:rsidR="00C67AC4" w:rsidRDefault="00C67AC4" w:rsidP="00C67AC4">
      <w:pPr>
        <w:spacing w:line="360" w:lineRule="auto"/>
        <w:jc w:val="center"/>
        <w:rPr>
          <w:rFonts w:ascii="Times New Roman" w:hAnsi="Times New Roman" w:cs="Times New Roman"/>
          <w:b/>
          <w:sz w:val="48"/>
          <w:szCs w:val="48"/>
        </w:rPr>
      </w:pPr>
    </w:p>
    <w:p w:rsidR="00C67AC4" w:rsidRDefault="00C67AC4" w:rsidP="00C67AC4">
      <w:pPr>
        <w:spacing w:line="360" w:lineRule="auto"/>
        <w:jc w:val="center"/>
        <w:rPr>
          <w:rFonts w:ascii="Times New Roman" w:hAnsi="Times New Roman" w:cs="Times New Roman"/>
          <w:b/>
          <w:sz w:val="48"/>
          <w:szCs w:val="48"/>
        </w:rPr>
      </w:pPr>
    </w:p>
    <w:p w:rsidR="0014477B" w:rsidRPr="00C67AC4" w:rsidRDefault="007C13C0" w:rsidP="00C67AC4">
      <w:pPr>
        <w:spacing w:line="360" w:lineRule="auto"/>
        <w:jc w:val="center"/>
        <w:rPr>
          <w:rFonts w:ascii="Times New Roman" w:hAnsi="Times New Roman" w:cs="Times New Roman"/>
          <w:b/>
          <w:sz w:val="48"/>
          <w:szCs w:val="48"/>
        </w:rPr>
      </w:pPr>
      <w:r w:rsidRPr="00C67AC4">
        <w:rPr>
          <w:rFonts w:ascii="Times New Roman" w:hAnsi="Times New Roman" w:cs="Times New Roman"/>
          <w:b/>
          <w:sz w:val="48"/>
          <w:szCs w:val="48"/>
        </w:rPr>
        <w:t>Financial International Management</w:t>
      </w:r>
    </w:p>
    <w:p w:rsidR="007C13C0" w:rsidRPr="00C67AC4" w:rsidRDefault="007C13C0" w:rsidP="007C13C0">
      <w:pPr>
        <w:spacing w:line="360" w:lineRule="auto"/>
        <w:jc w:val="center"/>
        <w:rPr>
          <w:rFonts w:ascii="Times New Roman" w:hAnsi="Times New Roman" w:cs="Times New Roman"/>
          <w:b/>
          <w:sz w:val="48"/>
          <w:szCs w:val="48"/>
        </w:rPr>
      </w:pPr>
      <w:r w:rsidRPr="00C67AC4">
        <w:rPr>
          <w:rFonts w:ascii="Times New Roman" w:hAnsi="Times New Roman" w:cs="Times New Roman"/>
          <w:b/>
          <w:sz w:val="48"/>
          <w:szCs w:val="48"/>
        </w:rPr>
        <w:t>Assignment 1</w:t>
      </w:r>
    </w:p>
    <w:p w:rsidR="007C13C0" w:rsidRPr="00C67AC4" w:rsidRDefault="00C67AC4" w:rsidP="007C13C0">
      <w:pPr>
        <w:spacing w:line="360" w:lineRule="auto"/>
        <w:jc w:val="center"/>
        <w:rPr>
          <w:rFonts w:ascii="Times New Roman" w:hAnsi="Times New Roman" w:cs="Times New Roman"/>
          <w:b/>
          <w:sz w:val="48"/>
          <w:szCs w:val="48"/>
        </w:rPr>
      </w:pPr>
      <w:r w:rsidRPr="00C67AC4">
        <w:rPr>
          <w:rFonts w:ascii="Times New Roman" w:hAnsi="Times New Roman" w:cs="Times New Roman"/>
          <w:b/>
          <w:sz w:val="48"/>
          <w:szCs w:val="48"/>
        </w:rPr>
        <w:t>Mark Price</w:t>
      </w:r>
    </w:p>
    <w:p w:rsidR="00C67AC4" w:rsidRPr="00C67AC4" w:rsidRDefault="00C67AC4" w:rsidP="007C13C0">
      <w:pPr>
        <w:spacing w:line="360" w:lineRule="auto"/>
        <w:jc w:val="center"/>
        <w:rPr>
          <w:rFonts w:ascii="Times New Roman" w:hAnsi="Times New Roman" w:cs="Times New Roman"/>
          <w:b/>
          <w:sz w:val="48"/>
          <w:szCs w:val="48"/>
        </w:rPr>
      </w:pPr>
      <w:r w:rsidRPr="00C67AC4">
        <w:rPr>
          <w:rFonts w:ascii="Times New Roman" w:hAnsi="Times New Roman" w:cs="Times New Roman"/>
          <w:b/>
          <w:sz w:val="48"/>
          <w:szCs w:val="48"/>
        </w:rPr>
        <w:t>1501759</w:t>
      </w:r>
    </w:p>
    <w:p w:rsidR="0014477B" w:rsidRDefault="0014477B" w:rsidP="00FC27CB">
      <w:pPr>
        <w:spacing w:line="360" w:lineRule="auto"/>
        <w:rPr>
          <w:rFonts w:ascii="Times New Roman" w:hAnsi="Times New Roman" w:cs="Times New Roman"/>
        </w:rPr>
      </w:pPr>
    </w:p>
    <w:p w:rsidR="0014477B" w:rsidRDefault="0014477B" w:rsidP="00FC27CB">
      <w:pPr>
        <w:spacing w:line="360" w:lineRule="auto"/>
        <w:rPr>
          <w:rFonts w:ascii="Times New Roman" w:hAnsi="Times New Roman" w:cs="Times New Roman"/>
        </w:rPr>
      </w:pPr>
    </w:p>
    <w:p w:rsidR="0014477B" w:rsidRDefault="0014477B" w:rsidP="00FC27CB">
      <w:pPr>
        <w:spacing w:line="360" w:lineRule="auto"/>
        <w:rPr>
          <w:rFonts w:ascii="Times New Roman" w:hAnsi="Times New Roman" w:cs="Times New Roman"/>
        </w:rPr>
      </w:pPr>
    </w:p>
    <w:p w:rsidR="0014477B" w:rsidRDefault="0014477B" w:rsidP="00FC27CB">
      <w:pPr>
        <w:spacing w:line="360" w:lineRule="auto"/>
        <w:rPr>
          <w:rFonts w:ascii="Times New Roman" w:hAnsi="Times New Roman" w:cs="Times New Roman"/>
        </w:rPr>
      </w:pPr>
    </w:p>
    <w:p w:rsidR="00C67AC4" w:rsidRDefault="00C67AC4" w:rsidP="00FC27CB">
      <w:pPr>
        <w:spacing w:line="360" w:lineRule="auto"/>
        <w:rPr>
          <w:rFonts w:ascii="Times New Roman" w:hAnsi="Times New Roman" w:cs="Times New Roman"/>
        </w:rPr>
      </w:pPr>
    </w:p>
    <w:p w:rsidR="0014477B" w:rsidRDefault="0014477B" w:rsidP="00FC27CB">
      <w:pPr>
        <w:spacing w:line="360" w:lineRule="auto"/>
        <w:rPr>
          <w:rFonts w:ascii="Times New Roman" w:hAnsi="Times New Roman" w:cs="Times New Roman"/>
        </w:rPr>
      </w:pPr>
    </w:p>
    <w:p w:rsidR="0014477B" w:rsidRDefault="0014477B" w:rsidP="00FC27CB">
      <w:pPr>
        <w:spacing w:line="360" w:lineRule="auto"/>
        <w:rPr>
          <w:rFonts w:ascii="Times New Roman" w:hAnsi="Times New Roman" w:cs="Times New Roman"/>
        </w:rPr>
      </w:pPr>
    </w:p>
    <w:p w:rsidR="0014477B" w:rsidRDefault="0014477B" w:rsidP="00FC27CB">
      <w:pPr>
        <w:spacing w:line="360" w:lineRule="auto"/>
        <w:rPr>
          <w:rFonts w:ascii="Times New Roman" w:hAnsi="Times New Roman" w:cs="Times New Roman"/>
        </w:rPr>
      </w:pPr>
    </w:p>
    <w:p w:rsidR="0014477B" w:rsidRDefault="0014477B" w:rsidP="00FC27CB">
      <w:pPr>
        <w:spacing w:line="360" w:lineRule="auto"/>
        <w:rPr>
          <w:rFonts w:ascii="Times New Roman" w:hAnsi="Times New Roman" w:cs="Times New Roman"/>
        </w:rPr>
      </w:pPr>
    </w:p>
    <w:p w:rsidR="0014477B" w:rsidRDefault="0014477B" w:rsidP="00FC27CB">
      <w:pPr>
        <w:spacing w:line="360" w:lineRule="auto"/>
        <w:rPr>
          <w:rFonts w:ascii="Times New Roman" w:hAnsi="Times New Roman" w:cs="Times New Roman"/>
        </w:rPr>
      </w:pPr>
    </w:p>
    <w:p w:rsidR="00C67AC4" w:rsidRDefault="00C67AC4" w:rsidP="00FC27CB">
      <w:pPr>
        <w:spacing w:line="360" w:lineRule="auto"/>
        <w:rPr>
          <w:rFonts w:ascii="Times New Roman" w:hAnsi="Times New Roman" w:cs="Times New Roman"/>
        </w:rPr>
      </w:pPr>
    </w:p>
    <w:p w:rsidR="0014477B" w:rsidRPr="00C67AC4" w:rsidRDefault="0014477B" w:rsidP="00FC27CB">
      <w:pPr>
        <w:spacing w:line="360" w:lineRule="auto"/>
        <w:rPr>
          <w:rFonts w:ascii="Times New Roman" w:hAnsi="Times New Roman" w:cs="Times New Roman"/>
          <w:b/>
        </w:rPr>
      </w:pPr>
      <w:r w:rsidRPr="00C67AC4">
        <w:rPr>
          <w:rFonts w:ascii="Times New Roman" w:hAnsi="Times New Roman" w:cs="Times New Roman"/>
          <w:b/>
        </w:rPr>
        <w:lastRenderedPageBreak/>
        <w:t xml:space="preserve">Contents </w:t>
      </w:r>
    </w:p>
    <w:p w:rsidR="0014477B" w:rsidRPr="00C67AC4" w:rsidRDefault="0014477B" w:rsidP="00C67AC4">
      <w:pPr>
        <w:pStyle w:val="ListParagraph"/>
        <w:numPr>
          <w:ilvl w:val="0"/>
          <w:numId w:val="5"/>
        </w:numPr>
        <w:spacing w:line="360" w:lineRule="auto"/>
        <w:rPr>
          <w:rFonts w:ascii="Times New Roman" w:hAnsi="Times New Roman" w:cs="Times New Roman"/>
          <w:b/>
        </w:rPr>
      </w:pPr>
      <w:r w:rsidRPr="00C67AC4">
        <w:rPr>
          <w:rFonts w:ascii="Times New Roman" w:hAnsi="Times New Roman" w:cs="Times New Roman"/>
          <w:b/>
        </w:rPr>
        <w:t xml:space="preserve">Introduction </w:t>
      </w:r>
      <w:r w:rsidR="00C67AC4" w:rsidRPr="00C67AC4">
        <w:rPr>
          <w:rFonts w:ascii="Times New Roman" w:hAnsi="Times New Roman" w:cs="Times New Roman"/>
          <w:b/>
        </w:rPr>
        <w:t>…………………………………………………………………………………. 3</w:t>
      </w:r>
    </w:p>
    <w:p w:rsidR="0014477B" w:rsidRPr="00C67AC4" w:rsidRDefault="0014477B" w:rsidP="00C67AC4">
      <w:pPr>
        <w:pStyle w:val="ListParagraph"/>
        <w:numPr>
          <w:ilvl w:val="0"/>
          <w:numId w:val="5"/>
        </w:numPr>
        <w:spacing w:line="360" w:lineRule="auto"/>
        <w:rPr>
          <w:rFonts w:ascii="Times New Roman" w:hAnsi="Times New Roman" w:cs="Times New Roman"/>
          <w:b/>
        </w:rPr>
      </w:pPr>
      <w:r w:rsidRPr="00C67AC4">
        <w:rPr>
          <w:rFonts w:ascii="Times New Roman" w:hAnsi="Times New Roman" w:cs="Times New Roman"/>
          <w:b/>
        </w:rPr>
        <w:t>Financing</w:t>
      </w:r>
      <w:r w:rsidR="00C67AC4" w:rsidRPr="00C67AC4">
        <w:rPr>
          <w:rFonts w:ascii="Times New Roman" w:hAnsi="Times New Roman" w:cs="Times New Roman"/>
          <w:b/>
        </w:rPr>
        <w:t>…………………………………………………………………………………….</w:t>
      </w:r>
      <w:r w:rsidR="00C67AC4">
        <w:rPr>
          <w:rFonts w:ascii="Times New Roman" w:hAnsi="Times New Roman" w:cs="Times New Roman"/>
          <w:b/>
        </w:rPr>
        <w:t>.</w:t>
      </w:r>
      <w:r w:rsidR="00C67AC4" w:rsidRPr="00C67AC4">
        <w:rPr>
          <w:rFonts w:ascii="Times New Roman" w:hAnsi="Times New Roman" w:cs="Times New Roman"/>
          <w:b/>
        </w:rPr>
        <w:t>.4</w:t>
      </w:r>
    </w:p>
    <w:p w:rsidR="0014477B" w:rsidRPr="00C67AC4" w:rsidRDefault="0014477B" w:rsidP="00C67AC4">
      <w:pPr>
        <w:pStyle w:val="ListParagraph"/>
        <w:numPr>
          <w:ilvl w:val="0"/>
          <w:numId w:val="5"/>
        </w:numPr>
        <w:spacing w:line="360" w:lineRule="auto"/>
        <w:rPr>
          <w:rFonts w:ascii="Times New Roman" w:hAnsi="Times New Roman" w:cs="Times New Roman"/>
          <w:b/>
        </w:rPr>
      </w:pPr>
      <w:r w:rsidRPr="00C67AC4">
        <w:rPr>
          <w:rFonts w:ascii="Times New Roman" w:hAnsi="Times New Roman" w:cs="Times New Roman"/>
          <w:b/>
        </w:rPr>
        <w:t>Systematic Risk and its Effect on Beta</w:t>
      </w:r>
      <w:r w:rsidR="00C67AC4" w:rsidRPr="00C67AC4">
        <w:rPr>
          <w:rFonts w:ascii="Times New Roman" w:hAnsi="Times New Roman" w:cs="Times New Roman"/>
          <w:b/>
        </w:rPr>
        <w:t>……………………………………………………</w:t>
      </w:r>
      <w:r w:rsidR="00C67AC4">
        <w:rPr>
          <w:rFonts w:ascii="Times New Roman" w:hAnsi="Times New Roman" w:cs="Times New Roman"/>
          <w:b/>
        </w:rPr>
        <w:t>…</w:t>
      </w:r>
      <w:r w:rsidR="00C67AC4" w:rsidRPr="00C67AC4">
        <w:rPr>
          <w:rFonts w:ascii="Times New Roman" w:hAnsi="Times New Roman" w:cs="Times New Roman"/>
          <w:b/>
        </w:rPr>
        <w:t>5</w:t>
      </w:r>
    </w:p>
    <w:p w:rsidR="0014477B" w:rsidRPr="00C67AC4" w:rsidRDefault="0014477B" w:rsidP="00C67AC4">
      <w:pPr>
        <w:pStyle w:val="ListParagraph"/>
        <w:numPr>
          <w:ilvl w:val="0"/>
          <w:numId w:val="5"/>
        </w:numPr>
        <w:spacing w:line="360" w:lineRule="auto"/>
        <w:rPr>
          <w:rFonts w:ascii="Times New Roman" w:hAnsi="Times New Roman" w:cs="Times New Roman"/>
          <w:b/>
        </w:rPr>
      </w:pPr>
      <w:r w:rsidRPr="00C67AC4">
        <w:rPr>
          <w:rFonts w:ascii="Times New Roman" w:hAnsi="Times New Roman" w:cs="Times New Roman"/>
          <w:b/>
        </w:rPr>
        <w:t>CAPM</w:t>
      </w:r>
      <w:r w:rsidR="00C67AC4" w:rsidRPr="00C67AC4">
        <w:rPr>
          <w:rFonts w:ascii="Times New Roman" w:hAnsi="Times New Roman" w:cs="Times New Roman"/>
          <w:b/>
        </w:rPr>
        <w:t>………………………………………………………………………………………</w:t>
      </w:r>
      <w:proofErr w:type="gramStart"/>
      <w:r w:rsidR="00C67AC4">
        <w:rPr>
          <w:rFonts w:ascii="Times New Roman" w:hAnsi="Times New Roman" w:cs="Times New Roman"/>
          <w:b/>
        </w:rPr>
        <w:t>...</w:t>
      </w:r>
      <w:r w:rsidR="00C67AC4" w:rsidRPr="00C67AC4">
        <w:rPr>
          <w:rFonts w:ascii="Times New Roman" w:hAnsi="Times New Roman" w:cs="Times New Roman"/>
          <w:b/>
        </w:rPr>
        <w:t>..</w:t>
      </w:r>
      <w:proofErr w:type="gramEnd"/>
      <w:r w:rsidR="00C67AC4" w:rsidRPr="00C67AC4">
        <w:rPr>
          <w:rFonts w:ascii="Times New Roman" w:hAnsi="Times New Roman" w:cs="Times New Roman"/>
          <w:b/>
        </w:rPr>
        <w:t>6</w:t>
      </w:r>
    </w:p>
    <w:p w:rsidR="0014477B" w:rsidRPr="00C67AC4" w:rsidRDefault="0014477B" w:rsidP="00C67AC4">
      <w:pPr>
        <w:pStyle w:val="ListParagraph"/>
        <w:numPr>
          <w:ilvl w:val="0"/>
          <w:numId w:val="5"/>
        </w:numPr>
        <w:spacing w:line="360" w:lineRule="auto"/>
        <w:rPr>
          <w:rFonts w:ascii="Times New Roman" w:hAnsi="Times New Roman" w:cs="Times New Roman"/>
          <w:b/>
        </w:rPr>
      </w:pPr>
      <w:r w:rsidRPr="00C67AC4">
        <w:rPr>
          <w:rFonts w:ascii="Times New Roman" w:hAnsi="Times New Roman" w:cs="Times New Roman"/>
          <w:b/>
        </w:rPr>
        <w:t>A Bit About Beta</w:t>
      </w:r>
      <w:r w:rsidR="00C67AC4" w:rsidRPr="00C67AC4">
        <w:rPr>
          <w:rFonts w:ascii="Times New Roman" w:hAnsi="Times New Roman" w:cs="Times New Roman"/>
          <w:b/>
        </w:rPr>
        <w:t>…………………………………………………………………………….</w:t>
      </w:r>
      <w:r w:rsidR="00C67AC4">
        <w:rPr>
          <w:rFonts w:ascii="Times New Roman" w:hAnsi="Times New Roman" w:cs="Times New Roman"/>
          <w:b/>
        </w:rPr>
        <w:t>..</w:t>
      </w:r>
      <w:r w:rsidR="00C67AC4" w:rsidRPr="00C67AC4">
        <w:rPr>
          <w:rFonts w:ascii="Times New Roman" w:hAnsi="Times New Roman" w:cs="Times New Roman"/>
          <w:b/>
        </w:rPr>
        <w:t>6</w:t>
      </w:r>
    </w:p>
    <w:p w:rsidR="0014477B" w:rsidRPr="00C67AC4" w:rsidRDefault="0014477B" w:rsidP="00C67AC4">
      <w:pPr>
        <w:pStyle w:val="ListParagraph"/>
        <w:numPr>
          <w:ilvl w:val="0"/>
          <w:numId w:val="5"/>
        </w:numPr>
        <w:spacing w:line="360" w:lineRule="auto"/>
        <w:rPr>
          <w:rFonts w:ascii="Times New Roman" w:hAnsi="Times New Roman" w:cs="Times New Roman"/>
          <w:b/>
        </w:rPr>
      </w:pPr>
      <w:r w:rsidRPr="00C67AC4">
        <w:rPr>
          <w:rFonts w:ascii="Times New Roman" w:hAnsi="Times New Roman" w:cs="Times New Roman"/>
          <w:b/>
        </w:rPr>
        <w:t>Purchasing Power Parity</w:t>
      </w:r>
      <w:r w:rsidR="00C67AC4" w:rsidRPr="00C67AC4">
        <w:rPr>
          <w:rFonts w:ascii="Times New Roman" w:hAnsi="Times New Roman" w:cs="Times New Roman"/>
          <w:b/>
        </w:rPr>
        <w:t>…………………………………………………………………….7</w:t>
      </w:r>
    </w:p>
    <w:p w:rsidR="0014477B" w:rsidRPr="00C67AC4" w:rsidRDefault="0014477B" w:rsidP="00C67AC4">
      <w:pPr>
        <w:pStyle w:val="ListParagraph"/>
        <w:numPr>
          <w:ilvl w:val="0"/>
          <w:numId w:val="5"/>
        </w:numPr>
        <w:spacing w:line="360" w:lineRule="auto"/>
        <w:rPr>
          <w:rFonts w:ascii="Times New Roman" w:hAnsi="Times New Roman" w:cs="Times New Roman"/>
          <w:b/>
        </w:rPr>
      </w:pPr>
      <w:r w:rsidRPr="00C67AC4">
        <w:rPr>
          <w:rFonts w:ascii="Times New Roman" w:hAnsi="Times New Roman" w:cs="Times New Roman"/>
          <w:b/>
        </w:rPr>
        <w:t>Protection Through Hedging</w:t>
      </w:r>
      <w:r w:rsidR="00C67AC4" w:rsidRPr="00C67AC4">
        <w:rPr>
          <w:rFonts w:ascii="Times New Roman" w:hAnsi="Times New Roman" w:cs="Times New Roman"/>
          <w:b/>
        </w:rPr>
        <w:t>………………………………………………………………..</w:t>
      </w:r>
      <w:r w:rsidR="00C67AC4">
        <w:rPr>
          <w:rFonts w:ascii="Times New Roman" w:hAnsi="Times New Roman" w:cs="Times New Roman"/>
          <w:b/>
        </w:rPr>
        <w:t>.</w:t>
      </w:r>
      <w:r w:rsidR="00C67AC4" w:rsidRPr="00C67AC4">
        <w:rPr>
          <w:rFonts w:ascii="Times New Roman" w:hAnsi="Times New Roman" w:cs="Times New Roman"/>
          <w:b/>
        </w:rPr>
        <w:t>7</w:t>
      </w:r>
    </w:p>
    <w:p w:rsidR="0014477B" w:rsidRPr="00C67AC4" w:rsidRDefault="0014477B" w:rsidP="00C67AC4">
      <w:pPr>
        <w:pStyle w:val="ListParagraph"/>
        <w:numPr>
          <w:ilvl w:val="0"/>
          <w:numId w:val="5"/>
        </w:numPr>
        <w:spacing w:line="360" w:lineRule="auto"/>
        <w:rPr>
          <w:rFonts w:ascii="Times New Roman" w:hAnsi="Times New Roman" w:cs="Times New Roman"/>
          <w:b/>
        </w:rPr>
      </w:pPr>
      <w:r w:rsidRPr="00C67AC4">
        <w:rPr>
          <w:rFonts w:ascii="Times New Roman" w:hAnsi="Times New Roman" w:cs="Times New Roman"/>
          <w:b/>
        </w:rPr>
        <w:t>WTO</w:t>
      </w:r>
      <w:r w:rsidR="00C67AC4" w:rsidRPr="00C67AC4">
        <w:rPr>
          <w:rFonts w:ascii="Times New Roman" w:hAnsi="Times New Roman" w:cs="Times New Roman"/>
          <w:b/>
        </w:rPr>
        <w:t>……………………………………………………………………………………</w:t>
      </w:r>
      <w:proofErr w:type="gramStart"/>
      <w:r w:rsidR="00C67AC4" w:rsidRPr="00C67AC4">
        <w:rPr>
          <w:rFonts w:ascii="Times New Roman" w:hAnsi="Times New Roman" w:cs="Times New Roman"/>
          <w:b/>
        </w:rPr>
        <w:t>…..</w:t>
      </w:r>
      <w:proofErr w:type="gramEnd"/>
      <w:r w:rsidR="00C67AC4" w:rsidRPr="00C67AC4">
        <w:rPr>
          <w:rFonts w:ascii="Times New Roman" w:hAnsi="Times New Roman" w:cs="Times New Roman"/>
          <w:b/>
        </w:rPr>
        <w:t xml:space="preserve"> </w:t>
      </w:r>
      <w:r w:rsidR="00C67AC4">
        <w:rPr>
          <w:rFonts w:ascii="Times New Roman" w:hAnsi="Times New Roman" w:cs="Times New Roman"/>
          <w:b/>
        </w:rPr>
        <w:t>…</w:t>
      </w:r>
      <w:r w:rsidR="00C67AC4" w:rsidRPr="00C67AC4">
        <w:rPr>
          <w:rFonts w:ascii="Times New Roman" w:hAnsi="Times New Roman" w:cs="Times New Roman"/>
          <w:b/>
        </w:rPr>
        <w:t>7</w:t>
      </w:r>
    </w:p>
    <w:p w:rsidR="0014477B" w:rsidRPr="00C67AC4" w:rsidRDefault="0014477B" w:rsidP="00C67AC4">
      <w:pPr>
        <w:pStyle w:val="ListParagraph"/>
        <w:numPr>
          <w:ilvl w:val="0"/>
          <w:numId w:val="5"/>
        </w:numPr>
        <w:spacing w:line="360" w:lineRule="auto"/>
        <w:rPr>
          <w:rFonts w:ascii="Times New Roman" w:hAnsi="Times New Roman" w:cs="Times New Roman"/>
          <w:b/>
        </w:rPr>
      </w:pPr>
      <w:r w:rsidRPr="00C67AC4">
        <w:rPr>
          <w:rFonts w:ascii="Times New Roman" w:hAnsi="Times New Roman" w:cs="Times New Roman"/>
          <w:b/>
        </w:rPr>
        <w:t>Weighing it up</w:t>
      </w:r>
      <w:r w:rsidR="00C67AC4" w:rsidRPr="00C67AC4">
        <w:rPr>
          <w:rFonts w:ascii="Times New Roman" w:hAnsi="Times New Roman" w:cs="Times New Roman"/>
          <w:b/>
        </w:rPr>
        <w:t>……………………………………………………………………………….</w:t>
      </w:r>
      <w:r w:rsidR="00C67AC4">
        <w:rPr>
          <w:rFonts w:ascii="Times New Roman" w:hAnsi="Times New Roman" w:cs="Times New Roman"/>
          <w:b/>
        </w:rPr>
        <w:t>..</w:t>
      </w:r>
      <w:r w:rsidR="00C67AC4" w:rsidRPr="00C67AC4">
        <w:rPr>
          <w:rFonts w:ascii="Times New Roman" w:hAnsi="Times New Roman" w:cs="Times New Roman"/>
          <w:b/>
        </w:rPr>
        <w:t>8</w:t>
      </w:r>
    </w:p>
    <w:p w:rsidR="0014477B" w:rsidRDefault="0014477B" w:rsidP="00C67AC4">
      <w:pPr>
        <w:pStyle w:val="ListParagraph"/>
        <w:numPr>
          <w:ilvl w:val="0"/>
          <w:numId w:val="5"/>
        </w:numPr>
        <w:spacing w:line="360" w:lineRule="auto"/>
        <w:rPr>
          <w:rFonts w:ascii="Times New Roman" w:hAnsi="Times New Roman" w:cs="Times New Roman"/>
          <w:b/>
        </w:rPr>
      </w:pPr>
      <w:r w:rsidRPr="00C67AC4">
        <w:rPr>
          <w:rFonts w:ascii="Times New Roman" w:hAnsi="Times New Roman" w:cs="Times New Roman"/>
          <w:b/>
        </w:rPr>
        <w:t>Conclusion</w:t>
      </w:r>
      <w:r w:rsidR="00C67AC4" w:rsidRPr="00C67AC4">
        <w:rPr>
          <w:rFonts w:ascii="Times New Roman" w:hAnsi="Times New Roman" w:cs="Times New Roman"/>
          <w:b/>
        </w:rPr>
        <w:t>…………………………………………………………………………………</w:t>
      </w:r>
      <w:proofErr w:type="gramStart"/>
      <w:r w:rsidR="00C67AC4" w:rsidRPr="00C67AC4">
        <w:rPr>
          <w:rFonts w:ascii="Times New Roman" w:hAnsi="Times New Roman" w:cs="Times New Roman"/>
          <w:b/>
        </w:rPr>
        <w:t>...</w:t>
      </w:r>
      <w:r w:rsidR="00C67AC4">
        <w:rPr>
          <w:rFonts w:ascii="Times New Roman" w:hAnsi="Times New Roman" w:cs="Times New Roman"/>
          <w:b/>
        </w:rPr>
        <w:t>..</w:t>
      </w:r>
      <w:proofErr w:type="gramEnd"/>
      <w:r w:rsidR="00C67AC4" w:rsidRPr="00C67AC4">
        <w:rPr>
          <w:rFonts w:ascii="Times New Roman" w:hAnsi="Times New Roman" w:cs="Times New Roman"/>
          <w:b/>
        </w:rPr>
        <w:t>8</w:t>
      </w:r>
    </w:p>
    <w:p w:rsidR="002801F9" w:rsidRPr="00C67AC4" w:rsidRDefault="002801F9" w:rsidP="00C67AC4">
      <w:pPr>
        <w:pStyle w:val="ListParagraph"/>
        <w:numPr>
          <w:ilvl w:val="0"/>
          <w:numId w:val="5"/>
        </w:numPr>
        <w:spacing w:line="360" w:lineRule="auto"/>
        <w:rPr>
          <w:rFonts w:ascii="Times New Roman" w:hAnsi="Times New Roman" w:cs="Times New Roman"/>
          <w:b/>
        </w:rPr>
      </w:pPr>
      <w:r>
        <w:rPr>
          <w:rFonts w:ascii="Times New Roman" w:hAnsi="Times New Roman" w:cs="Times New Roman"/>
          <w:b/>
        </w:rPr>
        <w:t>References…………………………………………………………………………………9-10</w:t>
      </w:r>
    </w:p>
    <w:p w:rsidR="0014477B" w:rsidRPr="00C67AC4" w:rsidRDefault="0014477B" w:rsidP="00FC27CB">
      <w:pPr>
        <w:spacing w:line="360" w:lineRule="auto"/>
        <w:rPr>
          <w:rFonts w:ascii="Times New Roman" w:hAnsi="Times New Roman" w:cs="Times New Roman"/>
          <w:b/>
        </w:rPr>
      </w:pPr>
    </w:p>
    <w:p w:rsidR="0014477B" w:rsidRPr="00C67AC4" w:rsidRDefault="0014477B" w:rsidP="00FC27CB">
      <w:pPr>
        <w:spacing w:line="360" w:lineRule="auto"/>
        <w:rPr>
          <w:rFonts w:ascii="Times New Roman" w:hAnsi="Times New Roman" w:cs="Times New Roman"/>
          <w:b/>
        </w:rPr>
      </w:pPr>
    </w:p>
    <w:p w:rsidR="0014477B" w:rsidRDefault="0014477B" w:rsidP="00FC27CB">
      <w:pPr>
        <w:spacing w:line="360" w:lineRule="auto"/>
        <w:rPr>
          <w:rFonts w:ascii="Times New Roman" w:hAnsi="Times New Roman" w:cs="Times New Roman"/>
        </w:rPr>
      </w:pPr>
    </w:p>
    <w:p w:rsidR="0014477B" w:rsidRDefault="0014477B" w:rsidP="00FC27CB">
      <w:pPr>
        <w:spacing w:line="360" w:lineRule="auto"/>
        <w:rPr>
          <w:rFonts w:ascii="Times New Roman" w:hAnsi="Times New Roman" w:cs="Times New Roman"/>
        </w:rPr>
      </w:pPr>
    </w:p>
    <w:p w:rsidR="0014477B" w:rsidRDefault="0014477B" w:rsidP="00FC27CB">
      <w:pPr>
        <w:spacing w:line="360" w:lineRule="auto"/>
        <w:rPr>
          <w:rFonts w:ascii="Times New Roman" w:hAnsi="Times New Roman" w:cs="Times New Roman"/>
        </w:rPr>
      </w:pPr>
    </w:p>
    <w:p w:rsidR="0014477B" w:rsidRDefault="0014477B" w:rsidP="00FC27CB">
      <w:pPr>
        <w:spacing w:line="360" w:lineRule="auto"/>
        <w:rPr>
          <w:rFonts w:ascii="Times New Roman" w:hAnsi="Times New Roman" w:cs="Times New Roman"/>
        </w:rPr>
      </w:pPr>
    </w:p>
    <w:p w:rsidR="0014477B" w:rsidRDefault="0014477B" w:rsidP="00FC27CB">
      <w:pPr>
        <w:spacing w:line="360" w:lineRule="auto"/>
        <w:rPr>
          <w:rFonts w:ascii="Times New Roman" w:hAnsi="Times New Roman" w:cs="Times New Roman"/>
        </w:rPr>
      </w:pPr>
    </w:p>
    <w:p w:rsidR="0014477B" w:rsidRDefault="0014477B" w:rsidP="00FC27CB">
      <w:pPr>
        <w:spacing w:line="360" w:lineRule="auto"/>
        <w:rPr>
          <w:rFonts w:ascii="Times New Roman" w:hAnsi="Times New Roman" w:cs="Times New Roman"/>
        </w:rPr>
      </w:pPr>
    </w:p>
    <w:p w:rsidR="0014477B" w:rsidRDefault="0014477B" w:rsidP="00FC27CB">
      <w:pPr>
        <w:spacing w:line="360" w:lineRule="auto"/>
        <w:rPr>
          <w:rFonts w:ascii="Times New Roman" w:hAnsi="Times New Roman" w:cs="Times New Roman"/>
        </w:rPr>
      </w:pPr>
    </w:p>
    <w:p w:rsidR="0014477B" w:rsidRDefault="0014477B" w:rsidP="00FC27CB">
      <w:pPr>
        <w:spacing w:line="360" w:lineRule="auto"/>
        <w:rPr>
          <w:rFonts w:ascii="Times New Roman" w:hAnsi="Times New Roman" w:cs="Times New Roman"/>
        </w:rPr>
      </w:pPr>
    </w:p>
    <w:p w:rsidR="0014477B" w:rsidRDefault="0014477B" w:rsidP="00FC27CB">
      <w:pPr>
        <w:spacing w:line="360" w:lineRule="auto"/>
        <w:rPr>
          <w:rFonts w:ascii="Times New Roman" w:hAnsi="Times New Roman" w:cs="Times New Roman"/>
        </w:rPr>
      </w:pPr>
    </w:p>
    <w:p w:rsidR="0014477B" w:rsidRDefault="0014477B" w:rsidP="00FC27CB">
      <w:pPr>
        <w:spacing w:line="360" w:lineRule="auto"/>
        <w:rPr>
          <w:rFonts w:ascii="Times New Roman" w:hAnsi="Times New Roman" w:cs="Times New Roman"/>
        </w:rPr>
      </w:pPr>
    </w:p>
    <w:p w:rsidR="0014477B" w:rsidRDefault="0014477B" w:rsidP="00FC27CB">
      <w:pPr>
        <w:spacing w:line="360" w:lineRule="auto"/>
        <w:rPr>
          <w:rFonts w:ascii="Times New Roman" w:hAnsi="Times New Roman" w:cs="Times New Roman"/>
        </w:rPr>
      </w:pPr>
    </w:p>
    <w:p w:rsidR="00C67AC4" w:rsidRDefault="00C67AC4" w:rsidP="00FC27CB">
      <w:pPr>
        <w:spacing w:line="360" w:lineRule="auto"/>
        <w:rPr>
          <w:rFonts w:ascii="Times New Roman" w:hAnsi="Times New Roman" w:cs="Times New Roman"/>
        </w:rPr>
      </w:pPr>
    </w:p>
    <w:p w:rsidR="00C67AC4" w:rsidRDefault="00C67AC4" w:rsidP="00FC27CB">
      <w:pPr>
        <w:spacing w:line="360" w:lineRule="auto"/>
        <w:rPr>
          <w:rFonts w:ascii="Times New Roman" w:hAnsi="Times New Roman" w:cs="Times New Roman"/>
        </w:rPr>
      </w:pPr>
    </w:p>
    <w:p w:rsidR="00C67AC4" w:rsidRDefault="00C67AC4" w:rsidP="00FC27CB">
      <w:pPr>
        <w:spacing w:line="360" w:lineRule="auto"/>
        <w:rPr>
          <w:rFonts w:ascii="Times New Roman" w:hAnsi="Times New Roman" w:cs="Times New Roman"/>
        </w:rPr>
      </w:pPr>
    </w:p>
    <w:p w:rsidR="002801F9" w:rsidRDefault="002801F9" w:rsidP="00FC27CB">
      <w:pPr>
        <w:spacing w:line="360" w:lineRule="auto"/>
        <w:rPr>
          <w:rFonts w:ascii="Times New Roman" w:hAnsi="Times New Roman" w:cs="Times New Roman"/>
          <w:b/>
        </w:rPr>
      </w:pPr>
    </w:p>
    <w:p w:rsidR="00FC27CB" w:rsidRPr="00C67AC4" w:rsidRDefault="00DC3FC9" w:rsidP="00FC27CB">
      <w:pPr>
        <w:spacing w:line="360" w:lineRule="auto"/>
        <w:rPr>
          <w:rFonts w:ascii="Times New Roman" w:hAnsi="Times New Roman" w:cs="Times New Roman"/>
          <w:b/>
        </w:rPr>
      </w:pPr>
      <w:bookmarkStart w:id="0" w:name="_GoBack"/>
      <w:bookmarkEnd w:id="0"/>
      <w:r w:rsidRPr="00C67AC4">
        <w:rPr>
          <w:rFonts w:ascii="Times New Roman" w:hAnsi="Times New Roman" w:cs="Times New Roman"/>
          <w:b/>
        </w:rPr>
        <w:lastRenderedPageBreak/>
        <w:t xml:space="preserve">Introduction </w:t>
      </w:r>
    </w:p>
    <w:p w:rsidR="00DC3FC9" w:rsidRDefault="00DC3FC9" w:rsidP="00FC27CB">
      <w:pPr>
        <w:spacing w:line="360" w:lineRule="auto"/>
        <w:rPr>
          <w:rFonts w:ascii="Times New Roman" w:hAnsi="Times New Roman" w:cs="Times New Roman"/>
        </w:rPr>
      </w:pPr>
      <w:r>
        <w:rPr>
          <w:rFonts w:ascii="Times New Roman" w:hAnsi="Times New Roman" w:cs="Times New Roman"/>
        </w:rPr>
        <w:t xml:space="preserve">For this report, an analysis of critical factors will be made when considering the possibility of a joint venture between two companies. </w:t>
      </w:r>
      <w:proofErr w:type="spellStart"/>
      <w:r w:rsidR="00937946">
        <w:rPr>
          <w:rFonts w:ascii="Times New Roman" w:hAnsi="Times New Roman" w:cs="Times New Roman"/>
        </w:rPr>
        <w:t>Martyak</w:t>
      </w:r>
      <w:proofErr w:type="spellEnd"/>
      <w:r w:rsidR="00937946">
        <w:rPr>
          <w:rFonts w:ascii="Times New Roman" w:hAnsi="Times New Roman" w:cs="Times New Roman"/>
        </w:rPr>
        <w:t xml:space="preserve"> (2014) defines a joint venture as </w:t>
      </w:r>
      <w:r w:rsidR="00311723">
        <w:rPr>
          <w:rFonts w:ascii="Times New Roman" w:hAnsi="Times New Roman" w:cs="Times New Roman"/>
        </w:rPr>
        <w:t>‘</w:t>
      </w:r>
      <w:r w:rsidR="00311723" w:rsidRPr="00311723">
        <w:rPr>
          <w:rFonts w:ascii="Times New Roman" w:hAnsi="Times New Roman" w:cs="Times New Roman"/>
        </w:rPr>
        <w:t>a partnership between two or more businesses where each party is invested in terms of capital contribution, the time devoted to the project and the effort put forth to complete the defined task</w:t>
      </w:r>
      <w:r w:rsidR="00311723">
        <w:rPr>
          <w:rFonts w:ascii="Times New Roman" w:hAnsi="Times New Roman" w:cs="Times New Roman"/>
        </w:rPr>
        <w:t xml:space="preserve">’. </w:t>
      </w:r>
      <w:r w:rsidR="00754432">
        <w:rPr>
          <w:rFonts w:ascii="Times New Roman" w:hAnsi="Times New Roman" w:cs="Times New Roman"/>
        </w:rPr>
        <w:t>Bush-rich Plc is an American copper processing company and aims to join with Pink Apples, a Chile based company with a large copper reserve.  The point of this joint venture is to allow Bush-rich Plc to control copper supplies being imported from Chile. Info</w:t>
      </w:r>
      <w:r w:rsidR="00221E8C">
        <w:rPr>
          <w:rFonts w:ascii="Times New Roman" w:hAnsi="Times New Roman" w:cs="Times New Roman"/>
        </w:rPr>
        <w:t xml:space="preserve">entrepreneurs.org (2017) state that there are a number of benefits and risks that a joint venture may bring; advantages of which include access to new markets and distribution networks, diminished risks and costs, greater resource access and capacity. Important factors to address, especially when venturing with a company within emerging </w:t>
      </w:r>
      <w:r w:rsidR="007D3DFF">
        <w:rPr>
          <w:rFonts w:ascii="Times New Roman" w:hAnsi="Times New Roman" w:cs="Times New Roman"/>
        </w:rPr>
        <w:t>economies</w:t>
      </w:r>
      <w:r w:rsidR="00221E8C">
        <w:rPr>
          <w:rFonts w:ascii="Times New Roman" w:hAnsi="Times New Roman" w:cs="Times New Roman"/>
        </w:rPr>
        <w:t xml:space="preserve"> such as Chile are macroenvironmental aspects such as the political and economic </w:t>
      </w:r>
      <w:r w:rsidR="007D3DFF">
        <w:rPr>
          <w:rFonts w:ascii="Times New Roman" w:hAnsi="Times New Roman" w:cs="Times New Roman"/>
        </w:rPr>
        <w:t>climate</w:t>
      </w:r>
      <w:r w:rsidR="00221E8C">
        <w:rPr>
          <w:rFonts w:ascii="Times New Roman" w:hAnsi="Times New Roman" w:cs="Times New Roman"/>
        </w:rPr>
        <w:t>.</w:t>
      </w:r>
    </w:p>
    <w:p w:rsidR="00221E8C" w:rsidRDefault="00221E8C" w:rsidP="00FC27CB">
      <w:pPr>
        <w:spacing w:line="360" w:lineRule="auto"/>
        <w:rPr>
          <w:rFonts w:ascii="Times New Roman" w:hAnsi="Times New Roman" w:cs="Times New Roman"/>
        </w:rPr>
      </w:pPr>
    </w:p>
    <w:p w:rsidR="00822175" w:rsidRDefault="00822175" w:rsidP="00FC27CB">
      <w:pPr>
        <w:spacing w:line="360" w:lineRule="auto"/>
        <w:rPr>
          <w:rFonts w:ascii="Times New Roman" w:hAnsi="Times New Roman" w:cs="Times New Roman"/>
        </w:rPr>
      </w:pPr>
    </w:p>
    <w:p w:rsidR="00822175" w:rsidRDefault="00822175" w:rsidP="00FC27CB">
      <w:pPr>
        <w:spacing w:line="360" w:lineRule="auto"/>
        <w:rPr>
          <w:rFonts w:ascii="Times New Roman" w:hAnsi="Times New Roman" w:cs="Times New Roman"/>
        </w:rPr>
      </w:pPr>
    </w:p>
    <w:p w:rsidR="00822175" w:rsidRDefault="00822175" w:rsidP="00FC27CB">
      <w:pPr>
        <w:spacing w:line="360" w:lineRule="auto"/>
        <w:rPr>
          <w:rFonts w:ascii="Times New Roman" w:hAnsi="Times New Roman" w:cs="Times New Roman"/>
        </w:rPr>
      </w:pPr>
    </w:p>
    <w:p w:rsidR="00822175" w:rsidRDefault="00822175" w:rsidP="00FC27CB">
      <w:pPr>
        <w:spacing w:line="360" w:lineRule="auto"/>
        <w:rPr>
          <w:rFonts w:ascii="Times New Roman" w:hAnsi="Times New Roman" w:cs="Times New Roman"/>
        </w:rPr>
      </w:pPr>
    </w:p>
    <w:p w:rsidR="00822175" w:rsidRDefault="00822175" w:rsidP="00FC27CB">
      <w:pPr>
        <w:spacing w:line="360" w:lineRule="auto"/>
        <w:rPr>
          <w:rFonts w:ascii="Times New Roman" w:hAnsi="Times New Roman" w:cs="Times New Roman"/>
        </w:rPr>
      </w:pPr>
    </w:p>
    <w:p w:rsidR="00822175" w:rsidRDefault="00822175" w:rsidP="00FC27CB">
      <w:pPr>
        <w:spacing w:line="360" w:lineRule="auto"/>
        <w:rPr>
          <w:rFonts w:ascii="Times New Roman" w:hAnsi="Times New Roman" w:cs="Times New Roman"/>
        </w:rPr>
      </w:pPr>
    </w:p>
    <w:p w:rsidR="00822175" w:rsidRDefault="00822175" w:rsidP="00FC27CB">
      <w:pPr>
        <w:spacing w:line="360" w:lineRule="auto"/>
        <w:rPr>
          <w:rFonts w:ascii="Times New Roman" w:hAnsi="Times New Roman" w:cs="Times New Roman"/>
        </w:rPr>
      </w:pPr>
    </w:p>
    <w:p w:rsidR="00822175" w:rsidRDefault="00822175" w:rsidP="00FC27CB">
      <w:pPr>
        <w:spacing w:line="360" w:lineRule="auto"/>
        <w:rPr>
          <w:rFonts w:ascii="Times New Roman" w:hAnsi="Times New Roman" w:cs="Times New Roman"/>
        </w:rPr>
      </w:pPr>
    </w:p>
    <w:p w:rsidR="00822175" w:rsidRDefault="00822175" w:rsidP="00FC27CB">
      <w:pPr>
        <w:spacing w:line="360" w:lineRule="auto"/>
        <w:rPr>
          <w:rFonts w:ascii="Times New Roman" w:hAnsi="Times New Roman" w:cs="Times New Roman"/>
        </w:rPr>
      </w:pPr>
    </w:p>
    <w:p w:rsidR="00822175" w:rsidRDefault="00822175" w:rsidP="00FC27CB">
      <w:pPr>
        <w:spacing w:line="360" w:lineRule="auto"/>
        <w:rPr>
          <w:rFonts w:ascii="Times New Roman" w:hAnsi="Times New Roman" w:cs="Times New Roman"/>
        </w:rPr>
      </w:pPr>
    </w:p>
    <w:p w:rsidR="00822175" w:rsidRDefault="00822175" w:rsidP="00FC27CB">
      <w:pPr>
        <w:spacing w:line="360" w:lineRule="auto"/>
        <w:rPr>
          <w:rFonts w:ascii="Times New Roman" w:hAnsi="Times New Roman" w:cs="Times New Roman"/>
        </w:rPr>
      </w:pPr>
    </w:p>
    <w:p w:rsidR="00822175" w:rsidRDefault="00822175" w:rsidP="00FC27CB">
      <w:pPr>
        <w:spacing w:line="360" w:lineRule="auto"/>
        <w:rPr>
          <w:rFonts w:ascii="Times New Roman" w:hAnsi="Times New Roman" w:cs="Times New Roman"/>
        </w:rPr>
      </w:pPr>
    </w:p>
    <w:p w:rsidR="00822175" w:rsidRDefault="00822175" w:rsidP="00FC27CB">
      <w:pPr>
        <w:spacing w:line="360" w:lineRule="auto"/>
        <w:rPr>
          <w:rFonts w:ascii="Times New Roman" w:hAnsi="Times New Roman" w:cs="Times New Roman"/>
        </w:rPr>
      </w:pPr>
    </w:p>
    <w:p w:rsidR="00822175" w:rsidRDefault="00822175" w:rsidP="00FC27CB">
      <w:pPr>
        <w:spacing w:line="360" w:lineRule="auto"/>
        <w:rPr>
          <w:rFonts w:ascii="Times New Roman" w:hAnsi="Times New Roman" w:cs="Times New Roman"/>
        </w:rPr>
      </w:pPr>
    </w:p>
    <w:p w:rsidR="0031589F" w:rsidRDefault="0031589F" w:rsidP="00FC27CB">
      <w:pPr>
        <w:spacing w:line="360" w:lineRule="auto"/>
        <w:rPr>
          <w:rFonts w:ascii="Times New Roman" w:hAnsi="Times New Roman" w:cs="Times New Roman"/>
        </w:rPr>
      </w:pPr>
    </w:p>
    <w:p w:rsidR="0031589F" w:rsidRDefault="0031589F" w:rsidP="00FC27CB">
      <w:pPr>
        <w:spacing w:line="360" w:lineRule="auto"/>
        <w:rPr>
          <w:rFonts w:ascii="Times New Roman" w:hAnsi="Times New Roman" w:cs="Times New Roman"/>
        </w:rPr>
      </w:pPr>
    </w:p>
    <w:p w:rsidR="007D3DFF" w:rsidRPr="00C67AC4" w:rsidRDefault="007457C1" w:rsidP="00FC27CB">
      <w:pPr>
        <w:spacing w:line="360" w:lineRule="auto"/>
        <w:rPr>
          <w:rFonts w:ascii="Times New Roman" w:hAnsi="Times New Roman" w:cs="Times New Roman"/>
          <w:b/>
        </w:rPr>
      </w:pPr>
      <w:r w:rsidRPr="00C67AC4">
        <w:rPr>
          <w:rFonts w:ascii="Times New Roman" w:hAnsi="Times New Roman" w:cs="Times New Roman"/>
          <w:b/>
        </w:rPr>
        <w:lastRenderedPageBreak/>
        <w:t xml:space="preserve">Financing </w:t>
      </w:r>
    </w:p>
    <w:p w:rsidR="00BA70C2" w:rsidRPr="00B142A1" w:rsidRDefault="00D02BC8" w:rsidP="00BA70C2">
      <w:pPr>
        <w:spacing w:line="360" w:lineRule="auto"/>
        <w:rPr>
          <w:rFonts w:ascii="Times New Roman" w:hAnsi="Times New Roman" w:cs="Times New Roman"/>
        </w:rPr>
      </w:pPr>
      <w:r>
        <w:rPr>
          <w:rFonts w:ascii="Times New Roman" w:hAnsi="Times New Roman" w:cs="Times New Roman"/>
        </w:rPr>
        <w:t xml:space="preserve">It is first important to identify what forms of financing could be used by Bush-rich Plc could use to </w:t>
      </w:r>
      <w:r w:rsidRPr="00B142A1">
        <w:rPr>
          <w:rFonts w:ascii="Times New Roman" w:hAnsi="Times New Roman" w:cs="Times New Roman"/>
        </w:rPr>
        <w:t xml:space="preserve">finance their venture with Pink Apples. </w:t>
      </w:r>
    </w:p>
    <w:p w:rsidR="00BA70C2" w:rsidRPr="00C67AC4" w:rsidRDefault="00BA70C2" w:rsidP="00BA70C2">
      <w:pPr>
        <w:spacing w:line="360" w:lineRule="auto"/>
        <w:rPr>
          <w:rFonts w:ascii="Times New Roman" w:hAnsi="Times New Roman" w:cs="Times New Roman"/>
          <w:b/>
        </w:rPr>
      </w:pPr>
      <w:r w:rsidRPr="00C67AC4">
        <w:rPr>
          <w:rFonts w:ascii="Times New Roman" w:hAnsi="Times New Roman" w:cs="Times New Roman"/>
          <w:b/>
        </w:rPr>
        <w:t xml:space="preserve">       </w:t>
      </w:r>
      <w:r w:rsidR="009B2AD3" w:rsidRPr="00C67AC4">
        <w:rPr>
          <w:rFonts w:ascii="Times New Roman" w:hAnsi="Times New Roman" w:cs="Times New Roman"/>
          <w:b/>
        </w:rPr>
        <w:t>Equity F</w:t>
      </w:r>
      <w:r w:rsidRPr="00C67AC4">
        <w:rPr>
          <w:rFonts w:ascii="Times New Roman" w:hAnsi="Times New Roman" w:cs="Times New Roman"/>
          <w:b/>
        </w:rPr>
        <w:t>inancing</w:t>
      </w:r>
    </w:p>
    <w:p w:rsidR="00BA70C2" w:rsidRDefault="008B4202" w:rsidP="008B4202">
      <w:pPr>
        <w:spacing w:line="360" w:lineRule="auto"/>
        <w:rPr>
          <w:rFonts w:ascii="Times New Roman" w:hAnsi="Times New Roman" w:cs="Times New Roman"/>
        </w:rPr>
      </w:pPr>
      <w:r w:rsidRPr="00B142A1">
        <w:rPr>
          <w:rFonts w:ascii="Times New Roman" w:hAnsi="Times New Roman" w:cs="Times New Roman"/>
        </w:rPr>
        <w:t>E</w:t>
      </w:r>
      <w:r w:rsidR="0096146C" w:rsidRPr="00B142A1">
        <w:rPr>
          <w:rFonts w:ascii="Times New Roman" w:hAnsi="Times New Roman" w:cs="Times New Roman"/>
        </w:rPr>
        <w:t>quity financing is a way to raise capitol through selling shares</w:t>
      </w:r>
      <w:r w:rsidR="002F1007" w:rsidRPr="00B142A1">
        <w:rPr>
          <w:rFonts w:ascii="Times New Roman" w:hAnsi="Times New Roman" w:cs="Times New Roman"/>
        </w:rPr>
        <w:t xml:space="preserve"> in a business.</w:t>
      </w:r>
      <w:r w:rsidR="00B142A1" w:rsidRPr="00B142A1">
        <w:rPr>
          <w:rFonts w:ascii="Times New Roman" w:hAnsi="Times New Roman" w:cs="Times New Roman"/>
        </w:rPr>
        <w:t xml:space="preserve"> </w:t>
      </w:r>
      <w:r w:rsidR="002F1007" w:rsidRPr="00B142A1">
        <w:rPr>
          <w:rFonts w:ascii="Times New Roman" w:hAnsi="Times New Roman" w:cs="Times New Roman"/>
        </w:rPr>
        <w:t xml:space="preserve"> </w:t>
      </w:r>
      <w:r w:rsidR="00B142A1">
        <w:rPr>
          <w:rFonts w:ascii="Times New Roman" w:hAnsi="Times New Roman" w:cs="Times New Roman"/>
        </w:rPr>
        <w:t>‘</w:t>
      </w:r>
      <w:r w:rsidR="00B142A1" w:rsidRPr="00B142A1">
        <w:rPr>
          <w:rFonts w:ascii="Times New Roman" w:hAnsi="Times New Roman" w:cs="Times New Roman"/>
          <w:color w:val="000000"/>
          <w:shd w:val="clear" w:color="auto" w:fill="FFFFFF"/>
        </w:rPr>
        <w:t>The equity-financing process is governed by regulation imposed by a local or national securities authority in most jurisdictions. Such regulation is primarily designed to protect the investing public from unscrupulous operators who may raise funds from unsuspecting investors and disappear with the financing proceeds.</w:t>
      </w:r>
      <w:r w:rsidR="00B142A1">
        <w:rPr>
          <w:rFonts w:ascii="Times New Roman" w:hAnsi="Times New Roman" w:cs="Times New Roman"/>
          <w:color w:val="000000"/>
          <w:shd w:val="clear" w:color="auto" w:fill="FFFFFF"/>
        </w:rPr>
        <w:t>’</w:t>
      </w:r>
      <w:r w:rsidR="00B142A1" w:rsidRPr="00B142A1">
        <w:rPr>
          <w:rFonts w:ascii="Times New Roman" w:hAnsi="Times New Roman" w:cs="Times New Roman"/>
        </w:rPr>
        <w:t xml:space="preserve"> (</w:t>
      </w:r>
      <w:r w:rsidR="002F1007" w:rsidRPr="00B142A1">
        <w:rPr>
          <w:rFonts w:ascii="Times New Roman" w:hAnsi="Times New Roman" w:cs="Times New Roman"/>
        </w:rPr>
        <w:t>Investopedia</w:t>
      </w:r>
      <w:r w:rsidR="00B142A1" w:rsidRPr="00B142A1">
        <w:rPr>
          <w:rFonts w:ascii="Times New Roman" w:hAnsi="Times New Roman" w:cs="Times New Roman"/>
        </w:rPr>
        <w:t>,</w:t>
      </w:r>
      <w:r w:rsidR="002F1007" w:rsidRPr="00B142A1">
        <w:rPr>
          <w:rFonts w:ascii="Times New Roman" w:hAnsi="Times New Roman" w:cs="Times New Roman"/>
        </w:rPr>
        <w:t xml:space="preserve"> 2017)</w:t>
      </w:r>
      <w:r w:rsidR="00B142A1">
        <w:rPr>
          <w:rFonts w:ascii="Times New Roman" w:hAnsi="Times New Roman" w:cs="Times New Roman"/>
        </w:rPr>
        <w:t xml:space="preserve">. </w:t>
      </w:r>
      <w:r w:rsidR="002C5124">
        <w:rPr>
          <w:rFonts w:ascii="Times New Roman" w:hAnsi="Times New Roman" w:cs="Times New Roman"/>
        </w:rPr>
        <w:t xml:space="preserve">Smallbusiness.chron.com state advantages of using equity financing is that part of the risk and liabilities. As opposed to debt, no money must be paid back and can instead be reinvested. </w:t>
      </w:r>
      <w:r w:rsidR="002B4C1D">
        <w:rPr>
          <w:rFonts w:ascii="Times New Roman" w:hAnsi="Times New Roman" w:cs="Times New Roman"/>
        </w:rPr>
        <w:t>Evidently, one of the main drawbacks to using this form of finance is the fact that ownership and control is no longer fully in the hands of the company</w:t>
      </w:r>
      <w:r w:rsidR="002C5124">
        <w:rPr>
          <w:rFonts w:ascii="Times New Roman" w:hAnsi="Times New Roman" w:cs="Times New Roman"/>
        </w:rPr>
        <w:t xml:space="preserve">. </w:t>
      </w:r>
    </w:p>
    <w:p w:rsidR="00320D34" w:rsidRPr="00C67AC4" w:rsidRDefault="00320D34" w:rsidP="008B4202">
      <w:pPr>
        <w:spacing w:line="360" w:lineRule="auto"/>
        <w:rPr>
          <w:rFonts w:ascii="Times New Roman" w:hAnsi="Times New Roman" w:cs="Times New Roman"/>
          <w:b/>
        </w:rPr>
      </w:pPr>
      <w:r w:rsidRPr="00C67AC4">
        <w:rPr>
          <w:rFonts w:ascii="Times New Roman" w:hAnsi="Times New Roman" w:cs="Times New Roman"/>
          <w:b/>
        </w:rPr>
        <w:t xml:space="preserve">       Debt Finance </w:t>
      </w:r>
    </w:p>
    <w:p w:rsidR="002B4C1D" w:rsidRDefault="00320D34" w:rsidP="008B4202">
      <w:pPr>
        <w:spacing w:line="360" w:lineRule="auto"/>
        <w:rPr>
          <w:rFonts w:ascii="Times New Roman" w:hAnsi="Times New Roman" w:cs="Times New Roman"/>
        </w:rPr>
      </w:pPr>
      <w:r>
        <w:rPr>
          <w:rFonts w:ascii="Times New Roman" w:hAnsi="Times New Roman" w:cs="Times New Roman"/>
        </w:rPr>
        <w:t>Debt financing is money you borrow in the form of a loan</w:t>
      </w:r>
      <w:r w:rsidR="008637D5">
        <w:rPr>
          <w:rFonts w:ascii="Times New Roman" w:hAnsi="Times New Roman" w:cs="Times New Roman"/>
        </w:rPr>
        <w:t>, in most cases from banks</w:t>
      </w:r>
      <w:r>
        <w:rPr>
          <w:rFonts w:ascii="Times New Roman" w:hAnsi="Times New Roman" w:cs="Times New Roman"/>
        </w:rPr>
        <w:t>, as opposed to selling shares through equity financing.</w:t>
      </w:r>
      <w:r w:rsidR="00B811ED">
        <w:rPr>
          <w:rFonts w:ascii="Times New Roman" w:hAnsi="Times New Roman" w:cs="Times New Roman"/>
        </w:rPr>
        <w:t xml:space="preserve"> </w:t>
      </w:r>
      <w:r w:rsidR="00A7500F">
        <w:rPr>
          <w:rFonts w:ascii="Times New Roman" w:hAnsi="Times New Roman" w:cs="Times New Roman"/>
        </w:rPr>
        <w:t xml:space="preserve">Investingansers.com states that whilst it allows companies to invest without committing their own capitol, it’s greater purpose is to maximise shareholder capital. </w:t>
      </w:r>
      <w:r w:rsidR="00B2380F">
        <w:rPr>
          <w:rFonts w:ascii="Times New Roman" w:hAnsi="Times New Roman" w:cs="Times New Roman"/>
        </w:rPr>
        <w:t xml:space="preserve">Ward (2016) identifies two categories that support debt financing; </w:t>
      </w:r>
      <w:r w:rsidR="00D3335F">
        <w:rPr>
          <w:rFonts w:ascii="Times New Roman" w:hAnsi="Times New Roman" w:cs="Times New Roman"/>
        </w:rPr>
        <w:t>short-term and long-term debt financing</w:t>
      </w:r>
      <w:r w:rsidR="00D830E0">
        <w:rPr>
          <w:rFonts w:ascii="Times New Roman" w:hAnsi="Times New Roman" w:cs="Times New Roman"/>
        </w:rPr>
        <w:t>.</w:t>
      </w:r>
      <w:r w:rsidR="002C5124">
        <w:rPr>
          <w:rFonts w:ascii="Times New Roman" w:hAnsi="Times New Roman" w:cs="Times New Roman"/>
        </w:rPr>
        <w:t xml:space="preserve"> Smallbusiness.chron.com state that this is useful for aggressive growth strategies especially if interest rates are low. </w:t>
      </w:r>
      <w:r w:rsidR="00C93524">
        <w:rPr>
          <w:rFonts w:ascii="Times New Roman" w:hAnsi="Times New Roman" w:cs="Times New Roman"/>
        </w:rPr>
        <w:t xml:space="preserve">This is a major positive aspect for Bush Plc, as both Chile and US interest rates are low at 1.25% (US) and 2.5% (Chile). This means that the low interest will prevent </w:t>
      </w:r>
      <w:r w:rsidR="001E0048">
        <w:rPr>
          <w:rFonts w:ascii="Times New Roman" w:hAnsi="Times New Roman" w:cs="Times New Roman"/>
        </w:rPr>
        <w:t xml:space="preserve">cash flow from being used up and allows for possibilities such as future expansion. </w:t>
      </w:r>
    </w:p>
    <w:p w:rsidR="00D830E0" w:rsidRDefault="001E0048" w:rsidP="008B4202">
      <w:pPr>
        <w:spacing w:line="360" w:lineRule="auto"/>
        <w:rPr>
          <w:rFonts w:ascii="Times New Roman" w:hAnsi="Times New Roman" w:cs="Times New Roman"/>
        </w:rPr>
      </w:pPr>
      <w:r>
        <w:rPr>
          <w:rFonts w:ascii="Times New Roman" w:hAnsi="Times New Roman" w:cs="Times New Roman"/>
        </w:rPr>
        <w:t xml:space="preserve">In conclusion, it would be more appropriate to fund the venture </w:t>
      </w:r>
      <w:r w:rsidR="00C60C1F">
        <w:rPr>
          <w:rFonts w:ascii="Times New Roman" w:hAnsi="Times New Roman" w:cs="Times New Roman"/>
        </w:rPr>
        <w:t>through a larger proportion through debt financing, as this would allow Bush Plc to retain more control whilst also being able to secure safety through hedging.</w:t>
      </w:r>
    </w:p>
    <w:p w:rsidR="00822175" w:rsidRDefault="00822175" w:rsidP="008B4202">
      <w:pPr>
        <w:spacing w:line="360" w:lineRule="auto"/>
        <w:rPr>
          <w:rFonts w:ascii="Times New Roman" w:hAnsi="Times New Roman" w:cs="Times New Roman"/>
        </w:rPr>
      </w:pPr>
    </w:p>
    <w:p w:rsidR="00822175" w:rsidRDefault="00822175" w:rsidP="008B4202">
      <w:pPr>
        <w:spacing w:line="360" w:lineRule="auto"/>
        <w:rPr>
          <w:rFonts w:ascii="Times New Roman" w:hAnsi="Times New Roman" w:cs="Times New Roman"/>
        </w:rPr>
      </w:pPr>
    </w:p>
    <w:p w:rsidR="00822175" w:rsidRDefault="00822175" w:rsidP="008B4202">
      <w:pPr>
        <w:spacing w:line="360" w:lineRule="auto"/>
        <w:rPr>
          <w:rFonts w:ascii="Times New Roman" w:hAnsi="Times New Roman" w:cs="Times New Roman"/>
        </w:rPr>
      </w:pPr>
    </w:p>
    <w:p w:rsidR="00822175" w:rsidRDefault="00822175" w:rsidP="008B4202">
      <w:pPr>
        <w:spacing w:line="360" w:lineRule="auto"/>
        <w:rPr>
          <w:rFonts w:ascii="Times New Roman" w:hAnsi="Times New Roman" w:cs="Times New Roman"/>
        </w:rPr>
      </w:pPr>
    </w:p>
    <w:p w:rsidR="00822175" w:rsidRDefault="00822175" w:rsidP="008B4202">
      <w:pPr>
        <w:spacing w:line="360" w:lineRule="auto"/>
        <w:rPr>
          <w:rFonts w:ascii="Times New Roman" w:hAnsi="Times New Roman" w:cs="Times New Roman"/>
        </w:rPr>
      </w:pPr>
    </w:p>
    <w:p w:rsidR="0031589F" w:rsidRDefault="0031589F" w:rsidP="008B4202">
      <w:pPr>
        <w:spacing w:line="360" w:lineRule="auto"/>
        <w:rPr>
          <w:rFonts w:ascii="Times New Roman" w:hAnsi="Times New Roman" w:cs="Times New Roman"/>
        </w:rPr>
      </w:pPr>
    </w:p>
    <w:p w:rsidR="0031589F" w:rsidRDefault="0031589F" w:rsidP="008B4202">
      <w:pPr>
        <w:spacing w:line="360" w:lineRule="auto"/>
        <w:rPr>
          <w:rFonts w:ascii="Times New Roman" w:hAnsi="Times New Roman" w:cs="Times New Roman"/>
        </w:rPr>
      </w:pPr>
    </w:p>
    <w:p w:rsidR="0031589F" w:rsidRDefault="0031589F" w:rsidP="008B4202">
      <w:pPr>
        <w:spacing w:line="360" w:lineRule="auto"/>
        <w:rPr>
          <w:rFonts w:ascii="Times New Roman" w:hAnsi="Times New Roman" w:cs="Times New Roman"/>
        </w:rPr>
      </w:pPr>
    </w:p>
    <w:p w:rsidR="00243184" w:rsidRPr="00C67AC4" w:rsidRDefault="00AE46E2" w:rsidP="008B4202">
      <w:pPr>
        <w:spacing w:line="360" w:lineRule="auto"/>
        <w:rPr>
          <w:rFonts w:ascii="Times New Roman" w:hAnsi="Times New Roman" w:cs="Times New Roman"/>
          <w:b/>
        </w:rPr>
      </w:pPr>
      <w:r w:rsidRPr="00C67AC4">
        <w:rPr>
          <w:rFonts w:ascii="Times New Roman" w:hAnsi="Times New Roman" w:cs="Times New Roman"/>
          <w:b/>
        </w:rPr>
        <w:t>System</w:t>
      </w:r>
      <w:r w:rsidR="009F718E" w:rsidRPr="00C67AC4">
        <w:rPr>
          <w:rFonts w:ascii="Times New Roman" w:hAnsi="Times New Roman" w:cs="Times New Roman"/>
          <w:b/>
        </w:rPr>
        <w:t>at</w:t>
      </w:r>
      <w:r w:rsidRPr="00C67AC4">
        <w:rPr>
          <w:rFonts w:ascii="Times New Roman" w:hAnsi="Times New Roman" w:cs="Times New Roman"/>
          <w:b/>
        </w:rPr>
        <w:t>ic Risk</w:t>
      </w:r>
      <w:r w:rsidR="006B2629" w:rsidRPr="00C67AC4">
        <w:rPr>
          <w:rFonts w:ascii="Times New Roman" w:hAnsi="Times New Roman" w:cs="Times New Roman"/>
          <w:b/>
        </w:rPr>
        <w:t xml:space="preserve"> and its effect on beta.</w:t>
      </w:r>
    </w:p>
    <w:p w:rsidR="00F73532" w:rsidRDefault="00C2423C" w:rsidP="008B4202">
      <w:pPr>
        <w:spacing w:line="360" w:lineRule="auto"/>
        <w:rPr>
          <w:rFonts w:ascii="Times New Roman" w:hAnsi="Times New Roman" w:cs="Times New Roman"/>
        </w:rPr>
      </w:pPr>
      <w:r>
        <w:rPr>
          <w:rFonts w:ascii="Times New Roman" w:hAnsi="Times New Roman" w:cs="Times New Roman"/>
        </w:rPr>
        <w:t xml:space="preserve">Keown et al (2013) state </w:t>
      </w:r>
      <w:r w:rsidR="000675BB">
        <w:rPr>
          <w:rFonts w:ascii="Times New Roman" w:hAnsi="Times New Roman" w:cs="Times New Roman"/>
        </w:rPr>
        <w:t xml:space="preserve">that of the total risk involved, systematic risk </w:t>
      </w:r>
      <w:r w:rsidR="00F73532">
        <w:rPr>
          <w:rFonts w:ascii="Times New Roman" w:hAnsi="Times New Roman" w:cs="Times New Roman"/>
        </w:rPr>
        <w:t xml:space="preserve">would account for around 40% of the total. </w:t>
      </w:r>
      <w:proofErr w:type="spellStart"/>
      <w:r w:rsidR="00F73532">
        <w:rPr>
          <w:rFonts w:ascii="Times New Roman" w:hAnsi="Times New Roman" w:cs="Times New Roman"/>
        </w:rPr>
        <w:t>Smaga</w:t>
      </w:r>
      <w:proofErr w:type="spellEnd"/>
      <w:r w:rsidR="00F73532">
        <w:rPr>
          <w:rFonts w:ascii="Times New Roman" w:hAnsi="Times New Roman" w:cs="Times New Roman"/>
        </w:rPr>
        <w:t xml:space="preserve"> (2014) states that ‘</w:t>
      </w:r>
      <w:r w:rsidR="00F73532" w:rsidRPr="00F73532">
        <w:rPr>
          <w:rFonts w:ascii="Times New Roman" w:hAnsi="Times New Roman" w:cs="Times New Roman"/>
        </w:rPr>
        <w:t>While credit risk, liquidity risk, operational risk, etc. can be directly attributed to a given institution, systemic risk can only be attributed indirectly</w:t>
      </w:r>
      <w:r w:rsidR="00F73532">
        <w:rPr>
          <w:rFonts w:ascii="Times New Roman" w:hAnsi="Times New Roman" w:cs="Times New Roman"/>
        </w:rPr>
        <w:t xml:space="preserve">’. </w:t>
      </w:r>
      <w:proofErr w:type="spellStart"/>
      <w:r w:rsidR="00A947AF">
        <w:rPr>
          <w:rFonts w:ascii="Times New Roman" w:hAnsi="Times New Roman" w:cs="Times New Roman"/>
        </w:rPr>
        <w:t>Bekeart</w:t>
      </w:r>
      <w:proofErr w:type="spellEnd"/>
      <w:r w:rsidR="00A947AF">
        <w:rPr>
          <w:rFonts w:ascii="Times New Roman" w:hAnsi="Times New Roman" w:cs="Times New Roman"/>
        </w:rPr>
        <w:t xml:space="preserve"> and </w:t>
      </w:r>
      <w:proofErr w:type="spellStart"/>
      <w:r w:rsidR="00A947AF">
        <w:rPr>
          <w:rFonts w:ascii="Times New Roman" w:hAnsi="Times New Roman" w:cs="Times New Roman"/>
        </w:rPr>
        <w:t>Hodrick</w:t>
      </w:r>
      <w:proofErr w:type="spellEnd"/>
      <w:r w:rsidR="006B2629">
        <w:rPr>
          <w:rFonts w:ascii="Times New Roman" w:hAnsi="Times New Roman" w:cs="Times New Roman"/>
        </w:rPr>
        <w:t xml:space="preserve"> (2013) state that systematic risk is ‘the risk associated with an asset’s return arising from the covariance of the return with the return on a large, well-diversified portfolio’.</w:t>
      </w:r>
    </w:p>
    <w:p w:rsidR="006B2629" w:rsidRDefault="00950F75" w:rsidP="008B4202">
      <w:pPr>
        <w:spacing w:line="360" w:lineRule="auto"/>
        <w:rPr>
          <w:rFonts w:ascii="Times New Roman" w:hAnsi="Times New Roman" w:cs="Times New Roman"/>
        </w:rPr>
      </w:pPr>
      <w:r>
        <w:rPr>
          <w:rFonts w:ascii="Times New Roman" w:hAnsi="Times New Roman" w:cs="Times New Roman"/>
        </w:rPr>
        <w:t xml:space="preserve">The covariance, </w:t>
      </w:r>
      <w:r w:rsidR="005909F4">
        <w:rPr>
          <w:rFonts w:ascii="Times New Roman" w:hAnsi="Times New Roman" w:cs="Times New Roman"/>
        </w:rPr>
        <w:t>defined by investipedia.com as a measure</w:t>
      </w:r>
      <w:r w:rsidR="005909F4" w:rsidRPr="005909F4">
        <w:rPr>
          <w:rFonts w:ascii="Times New Roman" w:hAnsi="Times New Roman" w:cs="Times New Roman"/>
        </w:rPr>
        <w:t xml:space="preserve"> </w:t>
      </w:r>
      <w:r w:rsidR="005909F4">
        <w:rPr>
          <w:rFonts w:ascii="Times New Roman" w:hAnsi="Times New Roman" w:cs="Times New Roman"/>
        </w:rPr>
        <w:t>‘</w:t>
      </w:r>
      <w:r w:rsidR="005909F4" w:rsidRPr="005909F4">
        <w:rPr>
          <w:rFonts w:ascii="Times New Roman" w:hAnsi="Times New Roman" w:cs="Times New Roman"/>
        </w:rPr>
        <w:t>of the degree to which returns on two risky assets</w:t>
      </w:r>
      <w:r w:rsidR="005909F4">
        <w:rPr>
          <w:rFonts w:ascii="Times New Roman" w:hAnsi="Times New Roman" w:cs="Times New Roman"/>
        </w:rPr>
        <w:t xml:space="preserve"> </w:t>
      </w:r>
      <w:r w:rsidR="005909F4" w:rsidRPr="005909F4">
        <w:rPr>
          <w:rFonts w:ascii="Times New Roman" w:hAnsi="Times New Roman" w:cs="Times New Roman"/>
        </w:rPr>
        <w:t>move in tandem</w:t>
      </w:r>
      <w:r w:rsidR="005909F4">
        <w:rPr>
          <w:rFonts w:ascii="Times New Roman" w:hAnsi="Times New Roman" w:cs="Times New Roman"/>
        </w:rPr>
        <w:t xml:space="preserve">’ </w:t>
      </w:r>
      <w:r w:rsidR="00A947AF">
        <w:rPr>
          <w:rFonts w:ascii="Times New Roman" w:hAnsi="Times New Roman" w:cs="Times New Roman"/>
        </w:rPr>
        <w:t>describes how two variables move together or convey in tandem. Variables that convey with each other are described in terms of correlation coefficients and are bound between – 1 and + 1. If perfectly correlated, their correlation coefficient is 1</w:t>
      </w:r>
      <w:r w:rsidR="00CE7BFD">
        <w:rPr>
          <w:rFonts w:ascii="Times New Roman" w:hAnsi="Times New Roman" w:cs="Times New Roman"/>
        </w:rPr>
        <w:t>.</w:t>
      </w:r>
    </w:p>
    <w:p w:rsidR="00E3406A" w:rsidRDefault="00CE7BFD" w:rsidP="008B4202">
      <w:pPr>
        <w:spacing w:line="360" w:lineRule="auto"/>
        <w:rPr>
          <w:rFonts w:ascii="Times New Roman" w:hAnsi="Times New Roman" w:cs="Times New Roman"/>
        </w:rPr>
      </w:pPr>
      <w:r>
        <w:rPr>
          <w:rFonts w:ascii="Times New Roman" w:hAnsi="Times New Roman" w:cs="Times New Roman"/>
        </w:rPr>
        <w:t>System</w:t>
      </w:r>
      <w:r w:rsidR="00271855">
        <w:rPr>
          <w:rFonts w:ascii="Times New Roman" w:hAnsi="Times New Roman" w:cs="Times New Roman"/>
        </w:rPr>
        <w:t>at</w:t>
      </w:r>
      <w:r>
        <w:rPr>
          <w:rFonts w:ascii="Times New Roman" w:hAnsi="Times New Roman" w:cs="Times New Roman"/>
        </w:rPr>
        <w:t>ic risk affects an entire market segment as opposed to a single stock or industry. There are a number of factors that determine system</w:t>
      </w:r>
      <w:r w:rsidR="00271855">
        <w:rPr>
          <w:rFonts w:ascii="Times New Roman" w:hAnsi="Times New Roman" w:cs="Times New Roman"/>
        </w:rPr>
        <w:t>at</w:t>
      </w:r>
      <w:r>
        <w:rPr>
          <w:rFonts w:ascii="Times New Roman" w:hAnsi="Times New Roman" w:cs="Times New Roman"/>
        </w:rPr>
        <w:t>ic risk. Factors such as inflation, interest rates</w:t>
      </w:r>
      <w:r w:rsidR="00831B77">
        <w:rPr>
          <w:rFonts w:ascii="Times New Roman" w:hAnsi="Times New Roman" w:cs="Times New Roman"/>
        </w:rPr>
        <w:t xml:space="preserve"> and</w:t>
      </w:r>
      <w:r>
        <w:rPr>
          <w:rFonts w:ascii="Times New Roman" w:hAnsi="Times New Roman" w:cs="Times New Roman"/>
        </w:rPr>
        <w:t xml:space="preserve"> political environment</w:t>
      </w:r>
      <w:r w:rsidR="00831B77">
        <w:rPr>
          <w:rFonts w:ascii="Times New Roman" w:hAnsi="Times New Roman" w:cs="Times New Roman"/>
        </w:rPr>
        <w:t xml:space="preserve"> can all influence system</w:t>
      </w:r>
      <w:r w:rsidR="00271855">
        <w:rPr>
          <w:rFonts w:ascii="Times New Roman" w:hAnsi="Times New Roman" w:cs="Times New Roman"/>
        </w:rPr>
        <w:t>at</w:t>
      </w:r>
      <w:r w:rsidR="00831B77">
        <w:rPr>
          <w:rFonts w:ascii="Times New Roman" w:hAnsi="Times New Roman" w:cs="Times New Roman"/>
        </w:rPr>
        <w:t>ic risk.</w:t>
      </w:r>
      <w:r w:rsidR="00AE5FB4">
        <w:rPr>
          <w:rFonts w:ascii="Times New Roman" w:hAnsi="Times New Roman" w:cs="Times New Roman"/>
        </w:rPr>
        <w:t xml:space="preserve"> </w:t>
      </w:r>
      <w:r w:rsidR="001A46FF">
        <w:rPr>
          <w:rFonts w:ascii="Times New Roman" w:hAnsi="Times New Roman" w:cs="Times New Roman"/>
        </w:rPr>
        <w:t>Inflation can have a significant effect in regards to risk.</w:t>
      </w:r>
      <w:r w:rsidR="002F7F4A">
        <w:rPr>
          <w:rFonts w:ascii="Times New Roman" w:hAnsi="Times New Roman" w:cs="Times New Roman"/>
        </w:rPr>
        <w:t xml:space="preserve"> </w:t>
      </w:r>
      <w:proofErr w:type="spellStart"/>
      <w:r w:rsidR="002F7F4A">
        <w:rPr>
          <w:rFonts w:ascii="Times New Roman" w:hAnsi="Times New Roman" w:cs="Times New Roman"/>
        </w:rPr>
        <w:t>Zucci</w:t>
      </w:r>
      <w:proofErr w:type="spellEnd"/>
      <w:r w:rsidR="002F7F4A">
        <w:rPr>
          <w:rFonts w:ascii="Times New Roman" w:hAnsi="Times New Roman" w:cs="Times New Roman"/>
        </w:rPr>
        <w:t xml:space="preserve"> (2017) suggests that</w:t>
      </w:r>
      <w:r w:rsidR="00AE5FB4">
        <w:rPr>
          <w:rFonts w:ascii="Times New Roman" w:hAnsi="Times New Roman" w:cs="Times New Roman"/>
        </w:rPr>
        <w:t xml:space="preserve"> expected</w:t>
      </w:r>
      <w:r w:rsidR="002F7F4A">
        <w:rPr>
          <w:rFonts w:ascii="Times New Roman" w:hAnsi="Times New Roman" w:cs="Times New Roman"/>
        </w:rPr>
        <w:t xml:space="preserve"> inflation can bare a positive or negative impact</w:t>
      </w:r>
      <w:r w:rsidR="005A5734">
        <w:rPr>
          <w:rFonts w:ascii="Times New Roman" w:hAnsi="Times New Roman" w:cs="Times New Roman"/>
        </w:rPr>
        <w:t>, depending highly on the ability to hedge</w:t>
      </w:r>
      <w:r w:rsidR="002F7F4A">
        <w:rPr>
          <w:rFonts w:ascii="Times New Roman" w:hAnsi="Times New Roman" w:cs="Times New Roman"/>
        </w:rPr>
        <w:t>.</w:t>
      </w:r>
      <w:r w:rsidR="005A5734">
        <w:rPr>
          <w:rFonts w:ascii="Times New Roman" w:hAnsi="Times New Roman" w:cs="Times New Roman"/>
        </w:rPr>
        <w:t xml:space="preserve"> </w:t>
      </w:r>
    </w:p>
    <w:p w:rsidR="001A46FF" w:rsidRDefault="00A15DD2" w:rsidP="008B4202">
      <w:pPr>
        <w:spacing w:line="360" w:lineRule="auto"/>
        <w:rPr>
          <w:rFonts w:ascii="Times New Roman" w:hAnsi="Times New Roman" w:cs="Times New Roman"/>
        </w:rPr>
      </w:pPr>
      <w:r>
        <w:rPr>
          <w:rFonts w:ascii="Times New Roman" w:hAnsi="Times New Roman" w:cs="Times New Roman"/>
        </w:rPr>
        <w:t xml:space="preserve">Evidently similar could be said for such aspects like political climate. </w:t>
      </w:r>
      <w:r w:rsidR="00E3406A">
        <w:rPr>
          <w:rFonts w:ascii="Times New Roman" w:hAnsi="Times New Roman" w:cs="Times New Roman"/>
        </w:rPr>
        <w:t>Christy (2016) states that common examples of political risk are unexpected increases on corporate tax. Uncommon examples include war, military coup’s and terrorism. An example of this, provided by Christy (2016) states that during 2007, former Venezuelan president Hugo Chavez announced plans to nationalise the local phone company, CANTV; this sudden announcement dropped shares of CANTV by almost 50% before details fully emerged. Investors had caught wind of the rumour and acted without question.</w:t>
      </w:r>
    </w:p>
    <w:p w:rsidR="00CF01D6" w:rsidRDefault="00CF01D6" w:rsidP="008B4202">
      <w:pPr>
        <w:spacing w:line="360" w:lineRule="auto"/>
        <w:rPr>
          <w:rFonts w:ascii="Times New Roman" w:hAnsi="Times New Roman" w:cs="Times New Roman"/>
        </w:rPr>
      </w:pPr>
    </w:p>
    <w:p w:rsidR="00CF01D6" w:rsidRDefault="00CF01D6" w:rsidP="008B4202">
      <w:pPr>
        <w:spacing w:line="360" w:lineRule="auto"/>
        <w:rPr>
          <w:rFonts w:ascii="Times New Roman" w:hAnsi="Times New Roman" w:cs="Times New Roman"/>
        </w:rPr>
      </w:pPr>
    </w:p>
    <w:p w:rsidR="00CF01D6" w:rsidRDefault="00CF01D6" w:rsidP="008B4202">
      <w:pPr>
        <w:spacing w:line="360" w:lineRule="auto"/>
        <w:rPr>
          <w:rFonts w:ascii="Times New Roman" w:hAnsi="Times New Roman" w:cs="Times New Roman"/>
        </w:rPr>
      </w:pPr>
    </w:p>
    <w:p w:rsidR="00FC4491" w:rsidRDefault="00FC4491" w:rsidP="008B4202">
      <w:pPr>
        <w:spacing w:line="360" w:lineRule="auto"/>
        <w:rPr>
          <w:rFonts w:ascii="Times New Roman" w:hAnsi="Times New Roman" w:cs="Times New Roman"/>
        </w:rPr>
      </w:pPr>
    </w:p>
    <w:p w:rsidR="00FC4491" w:rsidRDefault="00FC4491" w:rsidP="008B4202">
      <w:pPr>
        <w:spacing w:line="360" w:lineRule="auto"/>
        <w:rPr>
          <w:rFonts w:ascii="Times New Roman" w:hAnsi="Times New Roman" w:cs="Times New Roman"/>
        </w:rPr>
      </w:pPr>
    </w:p>
    <w:p w:rsidR="00FC4491" w:rsidRDefault="00FC4491" w:rsidP="008B4202">
      <w:pPr>
        <w:spacing w:line="360" w:lineRule="auto"/>
        <w:rPr>
          <w:rFonts w:ascii="Times New Roman" w:hAnsi="Times New Roman" w:cs="Times New Roman"/>
        </w:rPr>
      </w:pPr>
    </w:p>
    <w:p w:rsidR="00FC4491" w:rsidRDefault="00FC4491" w:rsidP="008B4202">
      <w:pPr>
        <w:spacing w:line="360" w:lineRule="auto"/>
        <w:rPr>
          <w:rFonts w:ascii="Times New Roman" w:hAnsi="Times New Roman" w:cs="Times New Roman"/>
        </w:rPr>
      </w:pPr>
    </w:p>
    <w:p w:rsidR="00FC4491" w:rsidRDefault="00FC4491" w:rsidP="008B4202">
      <w:pPr>
        <w:spacing w:line="360" w:lineRule="auto"/>
        <w:rPr>
          <w:rFonts w:ascii="Times New Roman" w:hAnsi="Times New Roman" w:cs="Times New Roman"/>
        </w:rPr>
      </w:pPr>
    </w:p>
    <w:p w:rsidR="00FC4491" w:rsidRDefault="00FC4491" w:rsidP="008B4202">
      <w:pPr>
        <w:spacing w:line="360" w:lineRule="auto"/>
        <w:rPr>
          <w:rFonts w:ascii="Times New Roman" w:hAnsi="Times New Roman" w:cs="Times New Roman"/>
        </w:rPr>
      </w:pPr>
    </w:p>
    <w:p w:rsidR="00FC4491" w:rsidRDefault="00FC4491" w:rsidP="008B4202">
      <w:pPr>
        <w:spacing w:line="360" w:lineRule="auto"/>
        <w:rPr>
          <w:rFonts w:ascii="Times New Roman" w:hAnsi="Times New Roman" w:cs="Times New Roman"/>
        </w:rPr>
      </w:pPr>
    </w:p>
    <w:p w:rsidR="00CF01D6" w:rsidRPr="00C67AC4" w:rsidRDefault="009B5AA8" w:rsidP="008B4202">
      <w:pPr>
        <w:spacing w:line="360" w:lineRule="auto"/>
        <w:rPr>
          <w:rFonts w:ascii="Times New Roman" w:hAnsi="Times New Roman" w:cs="Times New Roman"/>
          <w:b/>
        </w:rPr>
      </w:pPr>
      <w:r w:rsidRPr="00C67AC4">
        <w:rPr>
          <w:rFonts w:ascii="Times New Roman" w:hAnsi="Times New Roman" w:cs="Times New Roman"/>
          <w:b/>
        </w:rPr>
        <w:t>CAPM</w:t>
      </w:r>
    </w:p>
    <w:p w:rsidR="009B5AA8" w:rsidRDefault="00152625" w:rsidP="008B4202">
      <w:pPr>
        <w:spacing w:line="360" w:lineRule="auto"/>
        <w:rPr>
          <w:rFonts w:ascii="Times New Roman" w:hAnsi="Times New Roman" w:cs="Times New Roman"/>
        </w:rPr>
      </w:pPr>
      <w:r>
        <w:rPr>
          <w:rFonts w:ascii="Times New Roman" w:hAnsi="Times New Roman" w:cs="Times New Roman"/>
        </w:rPr>
        <w:t>In 199</w:t>
      </w:r>
      <w:r w:rsidR="00F06976">
        <w:rPr>
          <w:rFonts w:ascii="Times New Roman" w:hAnsi="Times New Roman" w:cs="Times New Roman"/>
        </w:rPr>
        <w:t xml:space="preserve">0, William F. Sharpe won the Nobel Prize for his development of the Capital Asset Pricing Model (CAPM). </w:t>
      </w:r>
      <w:r w:rsidR="000D0B79">
        <w:rPr>
          <w:rFonts w:ascii="Times New Roman" w:hAnsi="Times New Roman" w:cs="Times New Roman"/>
        </w:rPr>
        <w:t>‘</w:t>
      </w:r>
      <w:r w:rsidR="00F06976">
        <w:rPr>
          <w:rFonts w:ascii="Times New Roman" w:hAnsi="Times New Roman" w:cs="Times New Roman"/>
        </w:rPr>
        <w:t xml:space="preserve">The CAPM holds that it is the </w:t>
      </w:r>
      <w:r w:rsidR="000D0B79">
        <w:rPr>
          <w:rFonts w:ascii="Times New Roman" w:hAnsi="Times New Roman" w:cs="Times New Roman"/>
        </w:rPr>
        <w:t xml:space="preserve">covariance of an asset’s return with the return on the market portfolio that determines </w:t>
      </w:r>
      <w:r w:rsidR="002C2741">
        <w:rPr>
          <w:rFonts w:ascii="Times New Roman" w:hAnsi="Times New Roman" w:cs="Times New Roman"/>
        </w:rPr>
        <w:t>the asset’s systemic risk and hence the risk premium</w:t>
      </w:r>
      <w:r w:rsidR="00387841">
        <w:rPr>
          <w:rFonts w:ascii="Times New Roman" w:hAnsi="Times New Roman" w:cs="Times New Roman"/>
        </w:rPr>
        <w:t>’</w:t>
      </w:r>
      <w:r w:rsidR="00FC4491">
        <w:rPr>
          <w:rFonts w:ascii="Times New Roman" w:hAnsi="Times New Roman" w:cs="Times New Roman"/>
        </w:rPr>
        <w:t>.</w:t>
      </w:r>
      <w:r w:rsidR="00387841">
        <w:rPr>
          <w:rFonts w:ascii="Times New Roman" w:hAnsi="Times New Roman" w:cs="Times New Roman"/>
        </w:rPr>
        <w:t xml:space="preserve"> (Bekaert and </w:t>
      </w:r>
      <w:proofErr w:type="spellStart"/>
      <w:r w:rsidR="00387841">
        <w:rPr>
          <w:rFonts w:ascii="Times New Roman" w:hAnsi="Times New Roman" w:cs="Times New Roman"/>
        </w:rPr>
        <w:t>Hodrick</w:t>
      </w:r>
      <w:proofErr w:type="spellEnd"/>
      <w:r w:rsidR="00387841">
        <w:rPr>
          <w:rFonts w:ascii="Times New Roman" w:hAnsi="Times New Roman" w:cs="Times New Roman"/>
        </w:rPr>
        <w:t>, 2013).</w:t>
      </w:r>
    </w:p>
    <w:p w:rsidR="00FC4491" w:rsidRDefault="00387841" w:rsidP="008B4202">
      <w:pPr>
        <w:spacing w:line="360" w:lineRule="auto"/>
        <w:rPr>
          <w:rFonts w:ascii="Times New Roman" w:hAnsi="Times New Roman" w:cs="Times New Roman"/>
        </w:rPr>
      </w:pPr>
      <w:r>
        <w:rPr>
          <w:rFonts w:ascii="Times New Roman" w:hAnsi="Times New Roman" w:cs="Times New Roman"/>
        </w:rPr>
        <w:t xml:space="preserve">The systematic risk of an asset is characterised by its BETA in regard to its market portfolio. The equation for the beta, according to Bekaert and </w:t>
      </w:r>
      <w:proofErr w:type="spellStart"/>
      <w:r>
        <w:rPr>
          <w:rFonts w:ascii="Times New Roman" w:hAnsi="Times New Roman" w:cs="Times New Roman"/>
        </w:rPr>
        <w:t>Hodrick</w:t>
      </w:r>
      <w:proofErr w:type="spellEnd"/>
      <w:r>
        <w:rPr>
          <w:rFonts w:ascii="Times New Roman" w:hAnsi="Times New Roman" w:cs="Times New Roman"/>
        </w:rPr>
        <w:t xml:space="preserve"> (2013) is</w:t>
      </w:r>
      <w:r w:rsidR="00FC4491">
        <w:rPr>
          <w:rFonts w:ascii="Times New Roman" w:hAnsi="Times New Roman" w:cs="Times New Roman"/>
        </w:rPr>
        <w:t>:</w:t>
      </w:r>
    </w:p>
    <w:p w:rsidR="00FC4491" w:rsidRDefault="00FC4491" w:rsidP="008B4202">
      <w:pPr>
        <w:spacing w:line="360"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br/>
        <w:t xml:space="preserve">Beta on Asset </w:t>
      </w:r>
      <w:proofErr w:type="spellStart"/>
      <w:r>
        <w:rPr>
          <w:rFonts w:ascii="Times New Roman" w:hAnsi="Times New Roman" w:cs="Times New Roman"/>
          <w:i/>
        </w:rPr>
        <w:t>i</w:t>
      </w:r>
      <w:proofErr w:type="spellEnd"/>
      <w:r>
        <w:rPr>
          <w:rFonts w:ascii="Times New Roman" w:hAnsi="Times New Roman" w:cs="Times New Roman"/>
        </w:rPr>
        <w:t xml:space="preserve"> = </w:t>
      </w:r>
      <w:r>
        <w:rPr>
          <w:rFonts w:ascii="Times New Roman" w:hAnsi="Times New Roman" w:cs="Times New Roman"/>
          <w:i/>
        </w:rPr>
        <w:t xml:space="preserve">   </w:t>
      </w:r>
      <w:r>
        <w:rPr>
          <w:rFonts w:ascii="Times New Roman" w:hAnsi="Times New Roman" w:cs="Times New Roman"/>
        </w:rPr>
        <w:t xml:space="preserve">     </w:t>
      </w:r>
      <w:r w:rsidRPr="00FC4491">
        <w:rPr>
          <w:rFonts w:ascii="Times New Roman" w:hAnsi="Times New Roman" w:cs="Times New Roman"/>
          <w:u w:val="single"/>
        </w:rPr>
        <w:t xml:space="preserve">Covariance </w:t>
      </w:r>
      <w:proofErr w:type="gramStart"/>
      <w:r w:rsidRPr="00FC4491">
        <w:rPr>
          <w:rFonts w:ascii="Times New Roman" w:hAnsi="Times New Roman" w:cs="Times New Roman"/>
          <w:u w:val="single"/>
        </w:rPr>
        <w:t xml:space="preserve">( </w:t>
      </w:r>
      <w:proofErr w:type="spellStart"/>
      <w:r w:rsidRPr="00FC4491">
        <w:rPr>
          <w:rFonts w:ascii="Times New Roman" w:hAnsi="Times New Roman" w:cs="Times New Roman"/>
          <w:u w:val="single"/>
        </w:rPr>
        <w:t>ASSet</w:t>
      </w:r>
      <w:proofErr w:type="spellEnd"/>
      <w:proofErr w:type="gramEnd"/>
      <w:r w:rsidRPr="00FC4491">
        <w:rPr>
          <w:rFonts w:ascii="Times New Roman" w:hAnsi="Times New Roman" w:cs="Times New Roman"/>
          <w:u w:val="single"/>
        </w:rPr>
        <w:t xml:space="preserve"> Return</w:t>
      </w:r>
      <w:r w:rsidRPr="00FC4491">
        <w:rPr>
          <w:rFonts w:ascii="Times New Roman" w:hAnsi="Times New Roman" w:cs="Times New Roman"/>
          <w:i/>
          <w:u w:val="single"/>
        </w:rPr>
        <w:t xml:space="preserve"> </w:t>
      </w:r>
      <w:proofErr w:type="spellStart"/>
      <w:r w:rsidRPr="00FC4491">
        <w:rPr>
          <w:rFonts w:ascii="Times New Roman" w:hAnsi="Times New Roman" w:cs="Times New Roman"/>
          <w:i/>
          <w:u w:val="single"/>
        </w:rPr>
        <w:t>i</w:t>
      </w:r>
      <w:proofErr w:type="spellEnd"/>
      <w:r w:rsidRPr="00FC4491">
        <w:rPr>
          <w:rFonts w:ascii="Times New Roman" w:hAnsi="Times New Roman" w:cs="Times New Roman"/>
          <w:i/>
          <w:u w:val="single"/>
        </w:rPr>
        <w:t xml:space="preserve"> </w:t>
      </w:r>
      <w:r w:rsidRPr="00FC4491">
        <w:rPr>
          <w:rFonts w:ascii="Times New Roman" w:hAnsi="Times New Roman" w:cs="Times New Roman"/>
          <w:u w:val="single"/>
        </w:rPr>
        <w:t>, Market Portfolio Return</w:t>
      </w:r>
      <w:r>
        <w:rPr>
          <w:rFonts w:ascii="Times New Roman" w:hAnsi="Times New Roman" w:cs="Times New Roman"/>
        </w:rPr>
        <w:br/>
        <w:t xml:space="preserve">                                                   Variance (Variance Portfolio Return)</w:t>
      </w:r>
    </w:p>
    <w:p w:rsidR="00387841" w:rsidRPr="00C67AC4" w:rsidRDefault="00387841" w:rsidP="00387841">
      <w:pPr>
        <w:spacing w:line="360" w:lineRule="auto"/>
        <w:rPr>
          <w:rFonts w:ascii="Times New Roman" w:hAnsi="Times New Roman" w:cs="Times New Roman"/>
          <w:b/>
        </w:rPr>
      </w:pPr>
      <w:r w:rsidRPr="00C67AC4">
        <w:rPr>
          <w:rFonts w:ascii="Times New Roman" w:hAnsi="Times New Roman" w:cs="Times New Roman"/>
          <w:b/>
        </w:rPr>
        <w:t xml:space="preserve">A Bit About Beta </w:t>
      </w:r>
    </w:p>
    <w:p w:rsidR="00387841" w:rsidRDefault="00387841" w:rsidP="00387841">
      <w:pPr>
        <w:spacing w:line="360" w:lineRule="auto"/>
        <w:rPr>
          <w:rFonts w:ascii="Times New Roman" w:hAnsi="Times New Roman" w:cs="Times New Roman"/>
        </w:rPr>
      </w:pPr>
      <w:r>
        <w:rPr>
          <w:rFonts w:ascii="Times New Roman" w:hAnsi="Times New Roman" w:cs="Times New Roman"/>
        </w:rPr>
        <w:t>Smallbusiness.chron.com states that an advantage to a corporation is the ability to sell stock to investors. The investors in turn expect a return for the money invested. The riskier the investment, the larger of a return is expected. Due to beta being numeric, the market has a base value of 1. According to economictimes.indiatimes.com, companies with a higher than base beta are more at risk, and vice versa for companies with low beta. ‘I</w:t>
      </w:r>
      <w:r w:rsidRPr="006169F0">
        <w:rPr>
          <w:rFonts w:ascii="Times New Roman" w:hAnsi="Times New Roman" w:cs="Times New Roman"/>
        </w:rPr>
        <w:t>f a stock's beta value is 1.3, it means, theoretically this stock is 30% more volatile than the market</w:t>
      </w:r>
      <w:r>
        <w:rPr>
          <w:rFonts w:ascii="Times New Roman" w:hAnsi="Times New Roman" w:cs="Times New Roman"/>
        </w:rPr>
        <w:t>’</w:t>
      </w:r>
      <w:r w:rsidRPr="006169F0">
        <w:rPr>
          <w:rFonts w:ascii="Times New Roman" w:hAnsi="Times New Roman" w:cs="Times New Roman"/>
        </w:rPr>
        <w:t>. </w:t>
      </w:r>
      <w:r>
        <w:rPr>
          <w:rFonts w:ascii="Times New Roman" w:hAnsi="Times New Roman" w:cs="Times New Roman"/>
        </w:rPr>
        <w:t>(</w:t>
      </w:r>
      <w:r w:rsidRPr="006169F0">
        <w:rPr>
          <w:rFonts w:ascii="Times New Roman" w:hAnsi="Times New Roman" w:cs="Times New Roman"/>
        </w:rPr>
        <w:t>economictimes.indiatimes.com</w:t>
      </w:r>
      <w:r>
        <w:rPr>
          <w:rFonts w:ascii="Times New Roman" w:hAnsi="Times New Roman" w:cs="Times New Roman"/>
        </w:rPr>
        <w:t>)</w:t>
      </w:r>
    </w:p>
    <w:p w:rsidR="00387841" w:rsidRDefault="00387841" w:rsidP="00387841">
      <w:pPr>
        <w:spacing w:line="360" w:lineRule="auto"/>
        <w:rPr>
          <w:rFonts w:ascii="Times New Roman" w:hAnsi="Times New Roman" w:cs="Times New Roman"/>
        </w:rPr>
      </w:pPr>
      <w:r>
        <w:rPr>
          <w:rFonts w:ascii="Times New Roman" w:hAnsi="Times New Roman" w:cs="Times New Roman"/>
        </w:rPr>
        <w:t xml:space="preserve">According to Bekaert and </w:t>
      </w:r>
      <w:proofErr w:type="spellStart"/>
      <w:r>
        <w:rPr>
          <w:rFonts w:ascii="Times New Roman" w:hAnsi="Times New Roman" w:cs="Times New Roman"/>
        </w:rPr>
        <w:t>Hodrick</w:t>
      </w:r>
      <w:proofErr w:type="spellEnd"/>
      <w:r>
        <w:rPr>
          <w:rFonts w:ascii="Times New Roman" w:hAnsi="Times New Roman" w:cs="Times New Roman"/>
        </w:rPr>
        <w:t xml:space="preserve"> (2013) higher betas equate higher risk, there for CAPM postulates:</w:t>
      </w:r>
    </w:p>
    <w:p w:rsidR="001B489C" w:rsidRDefault="00387841" w:rsidP="00387841">
      <w:pPr>
        <w:spacing w:line="360" w:lineRule="auto"/>
        <w:rPr>
          <w:rFonts w:ascii="Times New Roman" w:hAnsi="Times New Roman" w:cs="Times New Roman"/>
        </w:rPr>
      </w:pPr>
      <w:r>
        <w:rPr>
          <w:rFonts w:ascii="Times New Roman" w:hAnsi="Times New Roman" w:cs="Times New Roman"/>
        </w:rPr>
        <w:t xml:space="preserve">Risk premium on asset </w:t>
      </w:r>
      <w:proofErr w:type="spellStart"/>
      <w:r w:rsidR="002C470E">
        <w:rPr>
          <w:rFonts w:ascii="Times New Roman" w:hAnsi="Times New Roman" w:cs="Times New Roman"/>
          <w:i/>
        </w:rPr>
        <w:t>i</w:t>
      </w:r>
      <w:proofErr w:type="spellEnd"/>
      <w:r w:rsidR="002C470E">
        <w:rPr>
          <w:rFonts w:ascii="Times New Roman" w:hAnsi="Times New Roman" w:cs="Times New Roman"/>
          <w:i/>
        </w:rPr>
        <w:t xml:space="preserve"> </w:t>
      </w:r>
      <w:r w:rsidR="002C470E">
        <w:rPr>
          <w:rFonts w:ascii="Times New Roman" w:hAnsi="Times New Roman" w:cs="Times New Roman"/>
        </w:rPr>
        <w:t xml:space="preserve">= (Beta on asset </w:t>
      </w:r>
      <w:proofErr w:type="spellStart"/>
      <w:r w:rsidR="002C470E">
        <w:rPr>
          <w:rFonts w:ascii="Times New Roman" w:hAnsi="Times New Roman" w:cs="Times New Roman"/>
          <w:i/>
        </w:rPr>
        <w:t>i</w:t>
      </w:r>
      <w:proofErr w:type="spellEnd"/>
      <w:r w:rsidR="002C470E">
        <w:rPr>
          <w:rFonts w:ascii="Times New Roman" w:hAnsi="Times New Roman" w:cs="Times New Roman"/>
          <w:i/>
        </w:rPr>
        <w:t xml:space="preserve">) </w:t>
      </w:r>
      <w:r w:rsidR="002C470E">
        <w:rPr>
          <w:rFonts w:ascii="Times New Roman" w:hAnsi="Times New Roman" w:cs="Times New Roman"/>
        </w:rPr>
        <w:t xml:space="preserve">x (Risk premium on market portfolio) </w:t>
      </w:r>
    </w:p>
    <w:p w:rsidR="001B489C" w:rsidRDefault="006016EA" w:rsidP="00387841">
      <w:pPr>
        <w:spacing w:line="360" w:lineRule="auto"/>
        <w:rPr>
          <w:rFonts w:ascii="Times New Roman" w:hAnsi="Times New Roman" w:cs="Times New Roman"/>
        </w:rPr>
      </w:pPr>
      <w:r>
        <w:rPr>
          <w:rFonts w:ascii="Times New Roman" w:hAnsi="Times New Roman" w:cs="Times New Roman"/>
        </w:rPr>
        <w:t>In regard to Bush Plc and Pink Apples, Pink Apples is inevitably going to have a much higher beta than Bush Plc due to Chile’s exchange rate being at 10% compared with the US at 2%. Chile has also had a tumultuous past in regard to it’s political environment, meaning that investors may be harder to come by or demand a higher return.</w:t>
      </w:r>
    </w:p>
    <w:p w:rsidR="001B489C" w:rsidRDefault="001B489C" w:rsidP="00387841">
      <w:pPr>
        <w:spacing w:line="360" w:lineRule="auto"/>
        <w:rPr>
          <w:rFonts w:ascii="Times New Roman" w:hAnsi="Times New Roman" w:cs="Times New Roman"/>
        </w:rPr>
      </w:pPr>
    </w:p>
    <w:p w:rsidR="001B489C" w:rsidRDefault="001B489C" w:rsidP="00387841">
      <w:pPr>
        <w:spacing w:line="360" w:lineRule="auto"/>
        <w:rPr>
          <w:rFonts w:ascii="Times New Roman" w:hAnsi="Times New Roman" w:cs="Times New Roman"/>
        </w:rPr>
      </w:pPr>
    </w:p>
    <w:p w:rsidR="001B489C" w:rsidRDefault="001B489C" w:rsidP="00387841">
      <w:pPr>
        <w:spacing w:line="360" w:lineRule="auto"/>
        <w:rPr>
          <w:rFonts w:ascii="Times New Roman" w:hAnsi="Times New Roman" w:cs="Times New Roman"/>
        </w:rPr>
      </w:pPr>
    </w:p>
    <w:p w:rsidR="001B489C" w:rsidRDefault="001B489C" w:rsidP="00387841">
      <w:pPr>
        <w:spacing w:line="360" w:lineRule="auto"/>
        <w:rPr>
          <w:rFonts w:ascii="Times New Roman" w:hAnsi="Times New Roman" w:cs="Times New Roman"/>
        </w:rPr>
      </w:pPr>
    </w:p>
    <w:p w:rsidR="001B489C" w:rsidRDefault="001B489C" w:rsidP="00387841">
      <w:pPr>
        <w:spacing w:line="360" w:lineRule="auto"/>
        <w:rPr>
          <w:rFonts w:ascii="Times New Roman" w:hAnsi="Times New Roman" w:cs="Times New Roman"/>
        </w:rPr>
      </w:pPr>
    </w:p>
    <w:p w:rsidR="00C60C1F" w:rsidRDefault="00C60C1F" w:rsidP="00387841">
      <w:pPr>
        <w:spacing w:line="360" w:lineRule="auto"/>
        <w:rPr>
          <w:rFonts w:ascii="Times New Roman" w:hAnsi="Times New Roman" w:cs="Times New Roman"/>
        </w:rPr>
      </w:pPr>
    </w:p>
    <w:p w:rsidR="001B489C" w:rsidRPr="00C67AC4" w:rsidRDefault="006E3A51" w:rsidP="00387841">
      <w:pPr>
        <w:spacing w:line="360" w:lineRule="auto"/>
        <w:rPr>
          <w:rFonts w:ascii="Times New Roman" w:hAnsi="Times New Roman" w:cs="Times New Roman"/>
          <w:b/>
        </w:rPr>
      </w:pPr>
      <w:r w:rsidRPr="00C67AC4">
        <w:rPr>
          <w:rFonts w:ascii="Times New Roman" w:hAnsi="Times New Roman" w:cs="Times New Roman"/>
          <w:b/>
        </w:rPr>
        <w:lastRenderedPageBreak/>
        <w:t>Purchasing Power Parity</w:t>
      </w:r>
    </w:p>
    <w:p w:rsidR="006E3A51" w:rsidRPr="002C470E" w:rsidRDefault="006E3A51" w:rsidP="00387841">
      <w:pPr>
        <w:spacing w:line="360" w:lineRule="auto"/>
        <w:rPr>
          <w:rFonts w:ascii="Times New Roman" w:hAnsi="Times New Roman" w:cs="Times New Roman"/>
        </w:rPr>
      </w:pPr>
      <w:r>
        <w:rPr>
          <w:rFonts w:ascii="Times New Roman" w:hAnsi="Times New Roman" w:cs="Times New Roman"/>
        </w:rPr>
        <w:t>Purchasing Power Parity, according to Arnold (2013) is the idea that goods should be sold at the same price regardless of currency used. ‘For example, if a basket of goods sold for £10,000 in the UK and an identical ‘basket’ sold for US $15,000</w:t>
      </w:r>
      <w:r w:rsidR="00F53749">
        <w:rPr>
          <w:rFonts w:ascii="Times New Roman" w:hAnsi="Times New Roman" w:cs="Times New Roman"/>
        </w:rPr>
        <w:t xml:space="preserve"> in the USA then the rate of exchange should be US$1.50/£’. (Arnold, 2013). </w:t>
      </w:r>
      <w:r w:rsidR="00F40564">
        <w:rPr>
          <w:rFonts w:ascii="Times New Roman" w:hAnsi="Times New Roman" w:cs="Times New Roman"/>
        </w:rPr>
        <w:t xml:space="preserve">If this </w:t>
      </w:r>
      <w:r w:rsidR="00EB21DC">
        <w:rPr>
          <w:rFonts w:ascii="Times New Roman" w:hAnsi="Times New Roman" w:cs="Times New Roman"/>
        </w:rPr>
        <w:t>parity falls out of equilibrium, Arnold, (2013) states that at US$3.00/£ British people would rush to by American goods at half the price. This would cause in exchange rates causing the dollar to rise in value until the purchasing power of both currencies were brought to equilibrium.</w:t>
      </w:r>
    </w:p>
    <w:p w:rsidR="004178E8" w:rsidRPr="00C67AC4" w:rsidRDefault="004178E8" w:rsidP="008B4202">
      <w:pPr>
        <w:spacing w:line="360" w:lineRule="auto"/>
        <w:rPr>
          <w:rFonts w:ascii="Times New Roman" w:hAnsi="Times New Roman" w:cs="Times New Roman"/>
          <w:b/>
        </w:rPr>
      </w:pPr>
      <w:r w:rsidRPr="00C67AC4">
        <w:rPr>
          <w:rFonts w:ascii="Times New Roman" w:hAnsi="Times New Roman" w:cs="Times New Roman"/>
          <w:b/>
        </w:rPr>
        <w:t>Protection Through Hedging</w:t>
      </w:r>
    </w:p>
    <w:p w:rsidR="00FC4491" w:rsidRDefault="00F544A2" w:rsidP="008B4202">
      <w:pPr>
        <w:spacing w:line="360" w:lineRule="auto"/>
        <w:rPr>
          <w:rFonts w:ascii="Times New Roman" w:hAnsi="Times New Roman" w:cs="Times New Roman"/>
        </w:rPr>
      </w:pPr>
      <w:r>
        <w:rPr>
          <w:rFonts w:ascii="Times New Roman" w:hAnsi="Times New Roman" w:cs="Times New Roman"/>
        </w:rPr>
        <w:t xml:space="preserve">Though the exchange rate is </w:t>
      </w:r>
      <w:r w:rsidR="008E14DB">
        <w:rPr>
          <w:rFonts w:ascii="Times New Roman" w:hAnsi="Times New Roman" w:cs="Times New Roman"/>
        </w:rPr>
        <w:t>1.50 Peso/US$, the inflation rate for Chile is currently at 10% reducing its buying power. The volatile nature of exchange rates, especially within developing countries such as Chile calls for action to reduce the risk in future exchanges. This can be achieved through hedging.</w:t>
      </w:r>
      <w:r w:rsidR="004178E8">
        <w:rPr>
          <w:rFonts w:ascii="Times New Roman" w:hAnsi="Times New Roman" w:cs="Times New Roman"/>
        </w:rPr>
        <w:t xml:space="preserve"> ‘A</w:t>
      </w:r>
      <w:r w:rsidR="004178E8" w:rsidRPr="004178E8">
        <w:rPr>
          <w:rFonts w:ascii="Times New Roman" w:hAnsi="Times New Roman" w:cs="Times New Roman"/>
        </w:rPr>
        <w:t>n appreciation in the exchange rate, could undermine the profitability of exports. Therefore, large exporting firms are likely to hedge against an appreciation.</w:t>
      </w:r>
      <w:r w:rsidR="004178E8">
        <w:rPr>
          <w:rFonts w:ascii="Times New Roman" w:hAnsi="Times New Roman" w:cs="Times New Roman"/>
        </w:rPr>
        <w:t>’ (Pettinger, 2012). A common method of hedging is through Forward Exchange Contracts (FRAs). ‘FRAs are normally only available on larger loans. The bank will fix the rate of interest for a future date.’ (Marsh, 2012)</w:t>
      </w:r>
      <w:r w:rsidR="00104582">
        <w:rPr>
          <w:rFonts w:ascii="Times New Roman" w:hAnsi="Times New Roman" w:cs="Times New Roman"/>
        </w:rPr>
        <w:t xml:space="preserve">. </w:t>
      </w:r>
    </w:p>
    <w:p w:rsidR="00104582" w:rsidRDefault="00104582" w:rsidP="008B4202">
      <w:pPr>
        <w:spacing w:line="360" w:lineRule="auto"/>
        <w:rPr>
          <w:rFonts w:ascii="Times New Roman" w:hAnsi="Times New Roman" w:cs="Times New Roman"/>
        </w:rPr>
      </w:pPr>
      <w:r>
        <w:rPr>
          <w:rFonts w:ascii="Times New Roman" w:hAnsi="Times New Roman" w:cs="Times New Roman"/>
        </w:rPr>
        <w:t xml:space="preserve">In regard to Bush Plc, the rate is currently at 10% in Chile. An investment of say US$7 mil would mean that </w:t>
      </w:r>
      <w:r w:rsidR="0031589F">
        <w:rPr>
          <w:rFonts w:ascii="Times New Roman" w:hAnsi="Times New Roman" w:cs="Times New Roman"/>
        </w:rPr>
        <w:t>US$700,000 would have to be paid back to the bank. In one year’s time, the rate has increased to 12.5% meaning that, if not hedged: US$7 mil x 0.125 = US$ 875,000. If not hedged, at 7%, Bush Plc would be paying US$150,000 more than if they had used an FRA at its current spot rate.</w:t>
      </w:r>
    </w:p>
    <w:p w:rsidR="001E0048" w:rsidRPr="00C67AC4" w:rsidRDefault="00D34C8D" w:rsidP="008B4202">
      <w:pPr>
        <w:spacing w:line="360" w:lineRule="auto"/>
        <w:rPr>
          <w:rFonts w:ascii="Times New Roman" w:hAnsi="Times New Roman" w:cs="Times New Roman"/>
          <w:b/>
        </w:rPr>
      </w:pPr>
      <w:r w:rsidRPr="00C67AC4">
        <w:rPr>
          <w:rFonts w:ascii="Times New Roman" w:hAnsi="Times New Roman" w:cs="Times New Roman"/>
          <w:b/>
        </w:rPr>
        <w:t>WTO</w:t>
      </w:r>
    </w:p>
    <w:p w:rsidR="00307A32" w:rsidRDefault="00D34C8D" w:rsidP="008B4202">
      <w:pPr>
        <w:spacing w:line="360" w:lineRule="auto"/>
        <w:rPr>
          <w:rFonts w:ascii="Times New Roman" w:hAnsi="Times New Roman" w:cs="Times New Roman"/>
        </w:rPr>
      </w:pPr>
      <w:r>
        <w:rPr>
          <w:rFonts w:ascii="Times New Roman" w:hAnsi="Times New Roman" w:cs="Times New Roman"/>
        </w:rPr>
        <w:t>GATT, now known as WTO (World Trade Organisation</w:t>
      </w:r>
      <w:r w:rsidR="00093F56">
        <w:rPr>
          <w:rFonts w:ascii="Times New Roman" w:hAnsi="Times New Roman" w:cs="Times New Roman"/>
        </w:rPr>
        <w:t>) ‘</w:t>
      </w:r>
      <w:r w:rsidR="00093F56" w:rsidRPr="00093F56">
        <w:rPr>
          <w:rFonts w:ascii="Times New Roman" w:hAnsi="Times New Roman" w:cs="Times New Roman"/>
        </w:rPr>
        <w:t>is a global membership group that promotes and manages free trade.</w:t>
      </w:r>
      <w:r w:rsidR="00093F56">
        <w:rPr>
          <w:rFonts w:ascii="Times New Roman" w:hAnsi="Times New Roman" w:cs="Times New Roman"/>
        </w:rPr>
        <w:t xml:space="preserve">’ (Amadeo, 2017). </w:t>
      </w:r>
      <w:r w:rsidR="003628A2">
        <w:rPr>
          <w:rFonts w:ascii="Times New Roman" w:hAnsi="Times New Roman" w:cs="Times New Roman"/>
        </w:rPr>
        <w:t>WTO.org states that some of its objectives are to set rules that are supported by the majority of trading nations and to settle disputes. Above all else, WTO is a negotiating forum where governments can sort trade problems as well as help the negotiation of lowering trade barriers</w:t>
      </w:r>
      <w:r w:rsidR="009D2921">
        <w:rPr>
          <w:rFonts w:ascii="Times New Roman" w:hAnsi="Times New Roman" w:cs="Times New Roman"/>
        </w:rPr>
        <w:t xml:space="preserve">. </w:t>
      </w:r>
      <w:r w:rsidR="00FB57C8">
        <w:rPr>
          <w:rFonts w:ascii="Times New Roman" w:hAnsi="Times New Roman" w:cs="Times New Roman"/>
        </w:rPr>
        <w:t>The rules set by WTO act as a safety net that most countries will abide to. Though it is not legal requirement, countries who do not follow this can be penalised and have barriers heightened.</w:t>
      </w:r>
    </w:p>
    <w:p w:rsidR="00FB57C8" w:rsidRDefault="00FB57C8" w:rsidP="008B4202">
      <w:pPr>
        <w:spacing w:line="360" w:lineRule="auto"/>
        <w:rPr>
          <w:rFonts w:ascii="Times New Roman" w:hAnsi="Times New Roman" w:cs="Times New Roman"/>
        </w:rPr>
      </w:pPr>
    </w:p>
    <w:p w:rsidR="00FB57C8" w:rsidRDefault="00FB57C8" w:rsidP="008B4202">
      <w:pPr>
        <w:spacing w:line="360" w:lineRule="auto"/>
        <w:rPr>
          <w:rFonts w:ascii="Times New Roman" w:hAnsi="Times New Roman" w:cs="Times New Roman"/>
        </w:rPr>
      </w:pPr>
    </w:p>
    <w:p w:rsidR="00FB57C8" w:rsidRDefault="00FB57C8" w:rsidP="008B4202">
      <w:pPr>
        <w:spacing w:line="360" w:lineRule="auto"/>
        <w:rPr>
          <w:rFonts w:ascii="Times New Roman" w:hAnsi="Times New Roman" w:cs="Times New Roman"/>
        </w:rPr>
      </w:pPr>
    </w:p>
    <w:p w:rsidR="0014477B" w:rsidRDefault="0014477B" w:rsidP="008B4202">
      <w:pPr>
        <w:spacing w:line="360" w:lineRule="auto"/>
        <w:rPr>
          <w:rFonts w:ascii="Times New Roman" w:hAnsi="Times New Roman" w:cs="Times New Roman"/>
        </w:rPr>
      </w:pPr>
    </w:p>
    <w:p w:rsidR="00FB57C8" w:rsidRPr="00C67AC4" w:rsidRDefault="0014477B" w:rsidP="008B4202">
      <w:pPr>
        <w:spacing w:line="360" w:lineRule="auto"/>
        <w:rPr>
          <w:rFonts w:ascii="Times New Roman" w:hAnsi="Times New Roman" w:cs="Times New Roman"/>
          <w:b/>
        </w:rPr>
      </w:pPr>
      <w:r w:rsidRPr="00C67AC4">
        <w:rPr>
          <w:rFonts w:ascii="Times New Roman" w:hAnsi="Times New Roman" w:cs="Times New Roman"/>
          <w:b/>
        </w:rPr>
        <w:lastRenderedPageBreak/>
        <w:t>Weighing it up</w:t>
      </w:r>
    </w:p>
    <w:p w:rsidR="00FB57C8" w:rsidRDefault="00FB57C8" w:rsidP="008B4202">
      <w:pPr>
        <w:spacing w:line="360" w:lineRule="auto"/>
        <w:rPr>
          <w:rFonts w:ascii="Times New Roman" w:hAnsi="Times New Roman" w:cs="Times New Roman"/>
        </w:rPr>
      </w:pPr>
      <w:r>
        <w:rPr>
          <w:rFonts w:ascii="Times New Roman" w:hAnsi="Times New Roman" w:cs="Times New Roman"/>
        </w:rPr>
        <w:t xml:space="preserve">Advantages of Importing from Chile </w:t>
      </w:r>
    </w:p>
    <w:p w:rsidR="00FB57C8" w:rsidRDefault="00FB57C8" w:rsidP="00F46F7F">
      <w:pPr>
        <w:pStyle w:val="ListParagraph"/>
        <w:numPr>
          <w:ilvl w:val="0"/>
          <w:numId w:val="3"/>
        </w:numPr>
        <w:spacing w:line="360" w:lineRule="auto"/>
        <w:rPr>
          <w:rFonts w:ascii="Times New Roman" w:hAnsi="Times New Roman" w:cs="Times New Roman"/>
        </w:rPr>
      </w:pPr>
      <w:r w:rsidRPr="00F46F7F">
        <w:rPr>
          <w:rFonts w:ascii="Times New Roman" w:hAnsi="Times New Roman" w:cs="Times New Roman"/>
        </w:rPr>
        <w:t xml:space="preserve">Low interest rates </w:t>
      </w:r>
      <w:r w:rsidR="00F46F7F" w:rsidRPr="00F46F7F">
        <w:rPr>
          <w:rFonts w:ascii="Times New Roman" w:hAnsi="Times New Roman" w:cs="Times New Roman"/>
        </w:rPr>
        <w:t>–</w:t>
      </w:r>
      <w:r w:rsidRPr="00F46F7F">
        <w:rPr>
          <w:rFonts w:ascii="Times New Roman" w:hAnsi="Times New Roman" w:cs="Times New Roman"/>
        </w:rPr>
        <w:t xml:space="preserve"> </w:t>
      </w:r>
      <w:r w:rsidR="00F46F7F" w:rsidRPr="00F46F7F">
        <w:rPr>
          <w:rFonts w:ascii="Times New Roman" w:hAnsi="Times New Roman" w:cs="Times New Roman"/>
        </w:rPr>
        <w:t>mutually beneficial low interest rates from both nations will mean debts will be kept low allowing for further ventures and expansion</w:t>
      </w:r>
    </w:p>
    <w:p w:rsidR="00F46F7F" w:rsidRDefault="00F46F7F" w:rsidP="00F46F7F">
      <w:pPr>
        <w:pStyle w:val="ListParagraph"/>
        <w:numPr>
          <w:ilvl w:val="0"/>
          <w:numId w:val="3"/>
        </w:numPr>
        <w:spacing w:line="360" w:lineRule="auto"/>
        <w:rPr>
          <w:rFonts w:ascii="Times New Roman" w:hAnsi="Times New Roman" w:cs="Times New Roman"/>
        </w:rPr>
      </w:pPr>
      <w:r>
        <w:rPr>
          <w:rFonts w:ascii="Times New Roman" w:hAnsi="Times New Roman" w:cs="Times New Roman"/>
        </w:rPr>
        <w:t>Low American Inflation means a lower cost, increasing buyer power in the states.</w:t>
      </w:r>
    </w:p>
    <w:p w:rsidR="00F46F7F" w:rsidRDefault="00F46F7F" w:rsidP="00F46F7F">
      <w:pPr>
        <w:spacing w:line="360" w:lineRule="auto"/>
        <w:rPr>
          <w:rFonts w:ascii="Times New Roman" w:hAnsi="Times New Roman" w:cs="Times New Roman"/>
        </w:rPr>
      </w:pPr>
      <w:r>
        <w:rPr>
          <w:rFonts w:ascii="Times New Roman" w:hAnsi="Times New Roman" w:cs="Times New Roman"/>
        </w:rPr>
        <w:t>Disadvantages of Importing from Chile</w:t>
      </w:r>
    </w:p>
    <w:p w:rsidR="00F46F7F" w:rsidRDefault="00F46F7F" w:rsidP="00F46F7F">
      <w:pPr>
        <w:pStyle w:val="ListParagraph"/>
        <w:numPr>
          <w:ilvl w:val="0"/>
          <w:numId w:val="4"/>
        </w:numPr>
        <w:spacing w:line="360" w:lineRule="auto"/>
        <w:rPr>
          <w:rFonts w:ascii="Times New Roman" w:hAnsi="Times New Roman" w:cs="Times New Roman"/>
        </w:rPr>
      </w:pPr>
      <w:r>
        <w:rPr>
          <w:rFonts w:ascii="Times New Roman" w:hAnsi="Times New Roman" w:cs="Times New Roman"/>
        </w:rPr>
        <w:t>Chile currently has a high inflation rate that is liable to change, making the cost of buying the copper more expensive.</w:t>
      </w:r>
      <w:r w:rsidR="00DE285A">
        <w:rPr>
          <w:rFonts w:ascii="Times New Roman" w:hAnsi="Times New Roman" w:cs="Times New Roman"/>
        </w:rPr>
        <w:t xml:space="preserve"> A way to prevent this would be to hedge from further increases in inflation.</w:t>
      </w:r>
    </w:p>
    <w:p w:rsidR="00F46F7F" w:rsidRDefault="00F46F7F" w:rsidP="00F46F7F">
      <w:pPr>
        <w:pStyle w:val="ListParagraph"/>
        <w:numPr>
          <w:ilvl w:val="0"/>
          <w:numId w:val="4"/>
        </w:numPr>
        <w:spacing w:line="360" w:lineRule="auto"/>
        <w:rPr>
          <w:rFonts w:ascii="Times New Roman" w:hAnsi="Times New Roman" w:cs="Times New Roman"/>
        </w:rPr>
      </w:pPr>
      <w:r>
        <w:rPr>
          <w:rFonts w:ascii="Times New Roman" w:hAnsi="Times New Roman" w:cs="Times New Roman"/>
        </w:rPr>
        <w:t>Chile has a politically tumultuous past</w:t>
      </w:r>
      <w:r w:rsidR="00DE285A">
        <w:rPr>
          <w:rFonts w:ascii="Times New Roman" w:hAnsi="Times New Roman" w:cs="Times New Roman"/>
        </w:rPr>
        <w:t>, and though is much more stable these days, it adds to systemic risk, reducing investor options.</w:t>
      </w:r>
      <w:r>
        <w:rPr>
          <w:rFonts w:ascii="Times New Roman" w:hAnsi="Times New Roman" w:cs="Times New Roman"/>
        </w:rPr>
        <w:t xml:space="preserve"> </w:t>
      </w:r>
    </w:p>
    <w:p w:rsidR="00C67AC4" w:rsidRDefault="00C67AC4" w:rsidP="00397CF8">
      <w:pPr>
        <w:spacing w:line="360" w:lineRule="auto"/>
        <w:rPr>
          <w:rFonts w:ascii="Times New Roman" w:hAnsi="Times New Roman" w:cs="Times New Roman"/>
        </w:rPr>
      </w:pPr>
    </w:p>
    <w:p w:rsidR="00C67AC4" w:rsidRDefault="00C67AC4" w:rsidP="00397CF8">
      <w:pPr>
        <w:spacing w:line="360" w:lineRule="auto"/>
        <w:rPr>
          <w:rFonts w:ascii="Times New Roman" w:hAnsi="Times New Roman" w:cs="Times New Roman"/>
        </w:rPr>
      </w:pPr>
    </w:p>
    <w:p w:rsidR="00397CF8" w:rsidRPr="00C67AC4" w:rsidRDefault="00397CF8" w:rsidP="00397CF8">
      <w:pPr>
        <w:spacing w:line="360" w:lineRule="auto"/>
        <w:rPr>
          <w:rFonts w:ascii="Times New Roman" w:hAnsi="Times New Roman" w:cs="Times New Roman"/>
          <w:b/>
        </w:rPr>
      </w:pPr>
      <w:r w:rsidRPr="00C67AC4">
        <w:rPr>
          <w:rFonts w:ascii="Times New Roman" w:hAnsi="Times New Roman" w:cs="Times New Roman"/>
          <w:b/>
        </w:rPr>
        <w:t>Conclusion</w:t>
      </w:r>
    </w:p>
    <w:p w:rsidR="00397CF8" w:rsidRDefault="00397CF8" w:rsidP="00397CF8">
      <w:pPr>
        <w:spacing w:line="360" w:lineRule="auto"/>
        <w:rPr>
          <w:rFonts w:ascii="Times New Roman" w:hAnsi="Times New Roman" w:cs="Times New Roman"/>
        </w:rPr>
      </w:pPr>
      <w:r>
        <w:rPr>
          <w:rFonts w:ascii="Times New Roman" w:hAnsi="Times New Roman" w:cs="Times New Roman"/>
        </w:rPr>
        <w:t xml:space="preserve">To conclude, it is advisable that a joint venture between Bush Plc and Pink Apples would be a profitable venture. Low interest rates as well as mitigated risk, which will mainly be put on the shoulders of Pink Apples will mean that costs will remain low and </w:t>
      </w:r>
      <w:r w:rsidR="0014477B">
        <w:rPr>
          <w:rFonts w:ascii="Times New Roman" w:hAnsi="Times New Roman" w:cs="Times New Roman"/>
        </w:rPr>
        <w:t>be more attractive to investors. With any venture with a developing country such as Chile does involve a certain amount of risk both politically and economically, though the potential benefits far outweigh the risks.</w:t>
      </w:r>
    </w:p>
    <w:p w:rsidR="002801F9" w:rsidRDefault="002801F9" w:rsidP="00397CF8">
      <w:pPr>
        <w:spacing w:line="360" w:lineRule="auto"/>
        <w:rPr>
          <w:rFonts w:ascii="Times New Roman" w:hAnsi="Times New Roman" w:cs="Times New Roman"/>
        </w:rPr>
      </w:pPr>
    </w:p>
    <w:p w:rsidR="002801F9" w:rsidRDefault="002801F9" w:rsidP="00397CF8">
      <w:pPr>
        <w:spacing w:line="360" w:lineRule="auto"/>
        <w:rPr>
          <w:rFonts w:ascii="Times New Roman" w:hAnsi="Times New Roman" w:cs="Times New Roman"/>
        </w:rPr>
      </w:pPr>
    </w:p>
    <w:p w:rsidR="002801F9" w:rsidRDefault="002801F9" w:rsidP="00397CF8">
      <w:pPr>
        <w:spacing w:line="360" w:lineRule="auto"/>
        <w:rPr>
          <w:rFonts w:ascii="Times New Roman" w:hAnsi="Times New Roman" w:cs="Times New Roman"/>
        </w:rPr>
      </w:pPr>
    </w:p>
    <w:p w:rsidR="002801F9" w:rsidRDefault="002801F9" w:rsidP="00397CF8">
      <w:pPr>
        <w:spacing w:line="360" w:lineRule="auto"/>
        <w:rPr>
          <w:rFonts w:ascii="Times New Roman" w:hAnsi="Times New Roman" w:cs="Times New Roman"/>
        </w:rPr>
      </w:pPr>
    </w:p>
    <w:p w:rsidR="002801F9" w:rsidRDefault="002801F9" w:rsidP="00397CF8">
      <w:pPr>
        <w:spacing w:line="360" w:lineRule="auto"/>
        <w:rPr>
          <w:rFonts w:ascii="Times New Roman" w:hAnsi="Times New Roman" w:cs="Times New Roman"/>
        </w:rPr>
      </w:pPr>
    </w:p>
    <w:p w:rsidR="002801F9" w:rsidRDefault="002801F9" w:rsidP="00397CF8">
      <w:pPr>
        <w:spacing w:line="360" w:lineRule="auto"/>
        <w:rPr>
          <w:rFonts w:ascii="Times New Roman" w:hAnsi="Times New Roman" w:cs="Times New Roman"/>
        </w:rPr>
      </w:pPr>
    </w:p>
    <w:p w:rsidR="002801F9" w:rsidRDefault="002801F9" w:rsidP="00397CF8">
      <w:pPr>
        <w:spacing w:line="360" w:lineRule="auto"/>
        <w:rPr>
          <w:rFonts w:ascii="Times New Roman" w:hAnsi="Times New Roman" w:cs="Times New Roman"/>
        </w:rPr>
      </w:pPr>
    </w:p>
    <w:p w:rsidR="002801F9" w:rsidRDefault="002801F9" w:rsidP="00397CF8">
      <w:pPr>
        <w:spacing w:line="360" w:lineRule="auto"/>
        <w:rPr>
          <w:rFonts w:ascii="Times New Roman" w:hAnsi="Times New Roman" w:cs="Times New Roman"/>
        </w:rPr>
      </w:pPr>
    </w:p>
    <w:p w:rsidR="002801F9" w:rsidRDefault="002801F9" w:rsidP="00397CF8">
      <w:pPr>
        <w:spacing w:line="360" w:lineRule="auto"/>
        <w:rPr>
          <w:rFonts w:ascii="Times New Roman" w:hAnsi="Times New Roman" w:cs="Times New Roman"/>
        </w:rPr>
      </w:pPr>
    </w:p>
    <w:p w:rsidR="002801F9" w:rsidRDefault="002801F9" w:rsidP="00397CF8">
      <w:pPr>
        <w:spacing w:line="360" w:lineRule="auto"/>
        <w:rPr>
          <w:rFonts w:ascii="Times New Roman" w:hAnsi="Times New Roman" w:cs="Times New Roman"/>
        </w:rPr>
      </w:pPr>
    </w:p>
    <w:p w:rsidR="002801F9" w:rsidRDefault="002801F9" w:rsidP="002801F9">
      <w:pPr>
        <w:spacing w:after="264"/>
      </w:pPr>
      <w:r>
        <w:rPr>
          <w:rFonts w:ascii="Times New Roman" w:hAnsi="Times New Roman" w:cs="Times New Roman"/>
          <w:sz w:val="36"/>
          <w:szCs w:val="36"/>
        </w:rPr>
        <w:lastRenderedPageBreak/>
        <w:t>References</w:t>
      </w:r>
    </w:p>
    <w:p w:rsidR="002801F9" w:rsidRDefault="002801F9" w:rsidP="002801F9">
      <w:pPr>
        <w:spacing w:after="336" w:line="360" w:lineRule="auto"/>
      </w:pPr>
      <w:r>
        <w:rPr>
          <w:rFonts w:ascii="Times New Roman" w:hAnsi="Times New Roman" w:cs="Times New Roman"/>
          <w:sz w:val="24"/>
          <w:szCs w:val="24"/>
        </w:rPr>
        <w:t xml:space="preserve">Amadeo, K. (2017). </w:t>
      </w:r>
      <w:r>
        <w:rPr>
          <w:rFonts w:ascii="Times New Roman" w:hAnsi="Times New Roman" w:cs="Times New Roman"/>
          <w:i/>
          <w:sz w:val="24"/>
          <w:szCs w:val="24"/>
        </w:rPr>
        <w:t>3 Ways the WTO Keeps Your Prices Low</w:t>
      </w:r>
      <w:r>
        <w:rPr>
          <w:rFonts w:ascii="Times New Roman" w:hAnsi="Times New Roman" w:cs="Times New Roman"/>
          <w:sz w:val="24"/>
          <w:szCs w:val="24"/>
        </w:rPr>
        <w:t>. [online] The Balance. Available at: https://www.thebalance.com/what-is-the-world-trade-organization-wto-3306366 [Accessed 20 Dec. 2017].</w:t>
      </w:r>
    </w:p>
    <w:p w:rsidR="002801F9" w:rsidRDefault="002801F9" w:rsidP="002801F9">
      <w:pPr>
        <w:spacing w:after="336" w:line="360" w:lineRule="auto"/>
      </w:pPr>
      <w:r>
        <w:rPr>
          <w:rFonts w:ascii="Times New Roman" w:hAnsi="Times New Roman" w:cs="Times New Roman"/>
          <w:sz w:val="24"/>
          <w:szCs w:val="24"/>
        </w:rPr>
        <w:t xml:space="preserve">Arnold, G. (2013). </w:t>
      </w:r>
      <w:r>
        <w:rPr>
          <w:rFonts w:ascii="Times New Roman" w:hAnsi="Times New Roman" w:cs="Times New Roman"/>
          <w:i/>
          <w:sz w:val="24"/>
          <w:szCs w:val="24"/>
        </w:rPr>
        <w:t>Corporate financial management</w:t>
      </w:r>
      <w:r>
        <w:rPr>
          <w:rFonts w:ascii="Times New Roman" w:hAnsi="Times New Roman" w:cs="Times New Roman"/>
          <w:sz w:val="24"/>
          <w:szCs w:val="24"/>
        </w:rPr>
        <w:t>. Harlow: Pearson Education.</w:t>
      </w:r>
    </w:p>
    <w:p w:rsidR="002801F9" w:rsidRDefault="002801F9" w:rsidP="002801F9">
      <w:pPr>
        <w:spacing w:after="336" w:line="360" w:lineRule="auto"/>
      </w:pPr>
      <w:r>
        <w:rPr>
          <w:rFonts w:ascii="Times New Roman" w:hAnsi="Times New Roman" w:cs="Times New Roman"/>
          <w:sz w:val="24"/>
          <w:szCs w:val="24"/>
        </w:rPr>
        <w:t xml:space="preserve">Bekaert, G. and </w:t>
      </w:r>
      <w:proofErr w:type="spellStart"/>
      <w:r>
        <w:rPr>
          <w:rFonts w:ascii="Times New Roman" w:hAnsi="Times New Roman" w:cs="Times New Roman"/>
          <w:sz w:val="24"/>
          <w:szCs w:val="24"/>
        </w:rPr>
        <w:t>Hodrick</w:t>
      </w:r>
      <w:proofErr w:type="spellEnd"/>
      <w:r>
        <w:rPr>
          <w:rFonts w:ascii="Times New Roman" w:hAnsi="Times New Roman" w:cs="Times New Roman"/>
          <w:sz w:val="24"/>
          <w:szCs w:val="24"/>
        </w:rPr>
        <w:t>, R.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 xml:space="preserve">). </w:t>
      </w:r>
      <w:r>
        <w:rPr>
          <w:rFonts w:ascii="Times New Roman" w:hAnsi="Times New Roman" w:cs="Times New Roman"/>
          <w:i/>
          <w:sz w:val="24"/>
          <w:szCs w:val="24"/>
        </w:rPr>
        <w:t>International financial management</w:t>
      </w:r>
      <w:r>
        <w:rPr>
          <w:rFonts w:ascii="Times New Roman" w:hAnsi="Times New Roman" w:cs="Times New Roman"/>
          <w:sz w:val="24"/>
          <w:szCs w:val="24"/>
        </w:rPr>
        <w:t>.</w:t>
      </w:r>
    </w:p>
    <w:p w:rsidR="002801F9" w:rsidRDefault="002801F9" w:rsidP="002801F9">
      <w:pPr>
        <w:spacing w:after="336" w:line="360" w:lineRule="auto"/>
      </w:pPr>
      <w:r>
        <w:rPr>
          <w:rFonts w:ascii="Times New Roman" w:hAnsi="Times New Roman" w:cs="Times New Roman"/>
          <w:sz w:val="24"/>
          <w:szCs w:val="24"/>
        </w:rPr>
        <w:t xml:space="preserve">Christy, J. (2016). </w:t>
      </w:r>
      <w:r>
        <w:rPr>
          <w:rFonts w:ascii="Times New Roman" w:hAnsi="Times New Roman" w:cs="Times New Roman"/>
          <w:i/>
          <w:sz w:val="24"/>
          <w:szCs w:val="24"/>
        </w:rPr>
        <w:t>An International Investor's Guide to Political Risk</w:t>
      </w:r>
      <w:r>
        <w:rPr>
          <w:rFonts w:ascii="Times New Roman" w:hAnsi="Times New Roman" w:cs="Times New Roman"/>
          <w:sz w:val="24"/>
          <w:szCs w:val="24"/>
        </w:rPr>
        <w:t>. [online] The Balance. Available at: https://www.thebalance.com/understanding-and-managing-political-risk-1979066 [Accessed 19 Dec. 2017].</w:t>
      </w:r>
    </w:p>
    <w:p w:rsidR="002801F9" w:rsidRDefault="002801F9" w:rsidP="002801F9">
      <w:pPr>
        <w:spacing w:after="336" w:line="360" w:lineRule="auto"/>
      </w:pPr>
      <w:r>
        <w:rPr>
          <w:rFonts w:ascii="Times New Roman" w:hAnsi="Times New Roman" w:cs="Times New Roman"/>
          <w:sz w:val="24"/>
          <w:szCs w:val="24"/>
        </w:rPr>
        <w:t xml:space="preserve">Infoentrepreneurs.org. (2017). </w:t>
      </w:r>
      <w:r>
        <w:rPr>
          <w:rFonts w:ascii="Times New Roman" w:hAnsi="Times New Roman" w:cs="Times New Roman"/>
          <w:i/>
          <w:sz w:val="24"/>
          <w:szCs w:val="24"/>
        </w:rPr>
        <w:t>Joint ventures and partnering</w:t>
      </w:r>
      <w:r>
        <w:rPr>
          <w:rFonts w:ascii="Times New Roman" w:hAnsi="Times New Roman" w:cs="Times New Roman"/>
          <w:sz w:val="24"/>
          <w:szCs w:val="24"/>
        </w:rPr>
        <w:t>. [online] Available at: http://www.infoentrepreneurs.org/en/guides/joint-ventures-and-partnering/ [Accessed 17 Dec. 2017].</w:t>
      </w:r>
    </w:p>
    <w:p w:rsidR="002801F9" w:rsidRDefault="002801F9" w:rsidP="002801F9">
      <w:pPr>
        <w:spacing w:after="336" w:line="360" w:lineRule="auto"/>
      </w:pPr>
      <w:r>
        <w:rPr>
          <w:rFonts w:ascii="Times New Roman" w:hAnsi="Times New Roman" w:cs="Times New Roman"/>
          <w:sz w:val="24"/>
          <w:szCs w:val="24"/>
        </w:rPr>
        <w:t xml:space="preserve">Investinganswers.com. (2017). </w:t>
      </w:r>
      <w:r>
        <w:rPr>
          <w:rFonts w:ascii="Times New Roman" w:hAnsi="Times New Roman" w:cs="Times New Roman"/>
          <w:i/>
          <w:sz w:val="24"/>
          <w:szCs w:val="24"/>
        </w:rPr>
        <w:t xml:space="preserve">Debt Financing Definition &amp; Example | </w:t>
      </w:r>
      <w:proofErr w:type="spellStart"/>
      <w:r>
        <w:rPr>
          <w:rFonts w:ascii="Times New Roman" w:hAnsi="Times New Roman" w:cs="Times New Roman"/>
          <w:i/>
          <w:sz w:val="24"/>
          <w:szCs w:val="24"/>
        </w:rPr>
        <w:t>InvestingAnswers</w:t>
      </w:r>
      <w:proofErr w:type="spellEnd"/>
      <w:r>
        <w:rPr>
          <w:rFonts w:ascii="Times New Roman" w:hAnsi="Times New Roman" w:cs="Times New Roman"/>
          <w:sz w:val="24"/>
          <w:szCs w:val="24"/>
        </w:rPr>
        <w:t>. [online] Available at: http://www.investinganswers.com/financial-dictionary/debt-bankruptcy/debt-financing-5754 [Accessed 17 Dec. 2017].</w:t>
      </w:r>
    </w:p>
    <w:p w:rsidR="002801F9" w:rsidRDefault="002801F9" w:rsidP="002801F9">
      <w:pPr>
        <w:spacing w:after="336" w:line="360" w:lineRule="auto"/>
      </w:pPr>
      <w:r>
        <w:rPr>
          <w:rFonts w:ascii="Times New Roman" w:hAnsi="Times New Roman" w:cs="Times New Roman"/>
          <w:sz w:val="24"/>
          <w:szCs w:val="24"/>
        </w:rPr>
        <w:t xml:space="preserve">Keown, A., Martin, J. and Petty, J. (2013). </w:t>
      </w:r>
      <w:r>
        <w:rPr>
          <w:rFonts w:ascii="Times New Roman" w:hAnsi="Times New Roman" w:cs="Times New Roman"/>
          <w:i/>
          <w:sz w:val="24"/>
          <w:szCs w:val="24"/>
        </w:rPr>
        <w:t>Foundations of Finance, Global Edition</w:t>
      </w:r>
      <w:r>
        <w:rPr>
          <w:rFonts w:ascii="Times New Roman" w:hAnsi="Times New Roman" w:cs="Times New Roman"/>
          <w:sz w:val="24"/>
          <w:szCs w:val="24"/>
        </w:rPr>
        <w:t>.</w:t>
      </w:r>
    </w:p>
    <w:p w:rsidR="002801F9" w:rsidRDefault="002801F9" w:rsidP="002801F9">
      <w:pPr>
        <w:spacing w:after="336" w:line="360" w:lineRule="auto"/>
      </w:pPr>
      <w:r>
        <w:rPr>
          <w:rFonts w:ascii="Times New Roman" w:hAnsi="Times New Roman" w:cs="Times New Roman"/>
          <w:sz w:val="24"/>
          <w:szCs w:val="24"/>
        </w:rPr>
        <w:t xml:space="preserve">Kristina Zucchi, C. (2017). </w:t>
      </w:r>
      <w:r>
        <w:rPr>
          <w:rFonts w:ascii="Times New Roman" w:hAnsi="Times New Roman" w:cs="Times New Roman"/>
          <w:i/>
          <w:sz w:val="24"/>
          <w:szCs w:val="24"/>
        </w:rPr>
        <w:t>Inflation's Impact on Stock Returns</w:t>
      </w:r>
      <w:r>
        <w:rPr>
          <w:rFonts w:ascii="Times New Roman" w:hAnsi="Times New Roman" w:cs="Times New Roman"/>
          <w:sz w:val="24"/>
          <w:szCs w:val="24"/>
        </w:rPr>
        <w:t>. [online] Investopedia. Available at: https://www.investopedia.com/articles/investing/052913/inflations-impact-stock-returns.asp [Accessed 18 Dec. 2017].</w:t>
      </w:r>
    </w:p>
    <w:p w:rsidR="002801F9" w:rsidRDefault="002801F9" w:rsidP="002801F9">
      <w:pPr>
        <w:spacing w:after="336" w:line="360" w:lineRule="auto"/>
      </w:pPr>
      <w:r>
        <w:rPr>
          <w:rFonts w:ascii="Times New Roman" w:hAnsi="Times New Roman" w:cs="Times New Roman"/>
          <w:sz w:val="24"/>
          <w:szCs w:val="24"/>
        </w:rPr>
        <w:t xml:space="preserve">Marsh, C. (2012). </w:t>
      </w:r>
      <w:r>
        <w:rPr>
          <w:rFonts w:ascii="Times New Roman" w:hAnsi="Times New Roman" w:cs="Times New Roman"/>
          <w:i/>
          <w:sz w:val="24"/>
          <w:szCs w:val="24"/>
        </w:rPr>
        <w:t>Financial management for non-financial managers</w:t>
      </w:r>
      <w:r>
        <w:rPr>
          <w:rFonts w:ascii="Times New Roman" w:hAnsi="Times New Roman" w:cs="Times New Roman"/>
          <w:sz w:val="24"/>
          <w:szCs w:val="24"/>
        </w:rPr>
        <w:t>. London: Kogan Page.</w:t>
      </w:r>
    </w:p>
    <w:p w:rsidR="002801F9" w:rsidRDefault="002801F9" w:rsidP="002801F9">
      <w:pPr>
        <w:spacing w:after="336" w:line="360" w:lineRule="auto"/>
      </w:pPr>
      <w:proofErr w:type="spellStart"/>
      <w:r>
        <w:rPr>
          <w:rFonts w:ascii="Times New Roman" w:hAnsi="Times New Roman" w:cs="Times New Roman"/>
          <w:sz w:val="24"/>
          <w:szCs w:val="24"/>
        </w:rPr>
        <w:t>Martyak</w:t>
      </w:r>
      <w:proofErr w:type="spellEnd"/>
      <w:r>
        <w:rPr>
          <w:rFonts w:ascii="Times New Roman" w:hAnsi="Times New Roman" w:cs="Times New Roman"/>
          <w:sz w:val="24"/>
          <w:szCs w:val="24"/>
        </w:rPr>
        <w:t xml:space="preserve">, M. (2014). </w:t>
      </w:r>
      <w:r>
        <w:rPr>
          <w:rFonts w:ascii="Times New Roman" w:hAnsi="Times New Roman" w:cs="Times New Roman"/>
          <w:i/>
          <w:sz w:val="24"/>
          <w:szCs w:val="24"/>
        </w:rPr>
        <w:t>Joint Venture Benefits and Considerations</w:t>
      </w:r>
      <w:r>
        <w:rPr>
          <w:rFonts w:ascii="Times New Roman" w:hAnsi="Times New Roman" w:cs="Times New Roman"/>
          <w:sz w:val="24"/>
          <w:szCs w:val="24"/>
        </w:rPr>
        <w:t xml:space="preserve">. [online] </w:t>
      </w:r>
      <w:proofErr w:type="spellStart"/>
      <w:r>
        <w:rPr>
          <w:rFonts w:ascii="Times New Roman" w:hAnsi="Times New Roman" w:cs="Times New Roman"/>
          <w:sz w:val="24"/>
          <w:szCs w:val="24"/>
        </w:rPr>
        <w:t>Powerlinx</w:t>
      </w:r>
      <w:proofErr w:type="spellEnd"/>
      <w:r>
        <w:rPr>
          <w:rFonts w:ascii="Times New Roman" w:hAnsi="Times New Roman" w:cs="Times New Roman"/>
          <w:sz w:val="24"/>
          <w:szCs w:val="24"/>
        </w:rPr>
        <w:t>. Available at: https://www.powerlinx.com/blog/joint-venture-benefits/ [Accessed 17 Dec. 2017].</w:t>
      </w:r>
    </w:p>
    <w:p w:rsidR="002801F9" w:rsidRDefault="002801F9" w:rsidP="002801F9">
      <w:pPr>
        <w:spacing w:after="336" w:line="360" w:lineRule="auto"/>
      </w:pPr>
      <w:r>
        <w:rPr>
          <w:rFonts w:ascii="Times New Roman" w:hAnsi="Times New Roman" w:cs="Times New Roman"/>
          <w:sz w:val="24"/>
          <w:szCs w:val="24"/>
        </w:rPr>
        <w:lastRenderedPageBreak/>
        <w:t xml:space="preserve">Pettinger, T. (2012). </w:t>
      </w:r>
      <w:r>
        <w:rPr>
          <w:rFonts w:ascii="Times New Roman" w:hAnsi="Times New Roman" w:cs="Times New Roman"/>
          <w:i/>
          <w:sz w:val="24"/>
          <w:szCs w:val="24"/>
        </w:rPr>
        <w:t xml:space="preserve">Cite a Website - Cite This </w:t>
      </w:r>
      <w:proofErr w:type="gramStart"/>
      <w:r>
        <w:rPr>
          <w:rFonts w:ascii="Times New Roman" w:hAnsi="Times New Roman" w:cs="Times New Roman"/>
          <w:i/>
          <w:sz w:val="24"/>
          <w:szCs w:val="24"/>
        </w:rPr>
        <w:t>For</w:t>
      </w:r>
      <w:proofErr w:type="gramEnd"/>
      <w:r>
        <w:rPr>
          <w:rFonts w:ascii="Times New Roman" w:hAnsi="Times New Roman" w:cs="Times New Roman"/>
          <w:i/>
          <w:sz w:val="24"/>
          <w:szCs w:val="24"/>
        </w:rPr>
        <w:t xml:space="preserve"> Me</w:t>
      </w:r>
      <w:r>
        <w:rPr>
          <w:rFonts w:ascii="Times New Roman" w:hAnsi="Times New Roman" w:cs="Times New Roman"/>
          <w:sz w:val="24"/>
          <w:szCs w:val="24"/>
        </w:rPr>
        <w:t>. [online] Economicshelp.org. Available at: https://www.economicshelp.org/blog/glossary/currency-risk/ [Accessed 20 Dec. 2017].</w:t>
      </w:r>
    </w:p>
    <w:p w:rsidR="002801F9" w:rsidRDefault="002801F9" w:rsidP="002801F9">
      <w:pPr>
        <w:spacing w:after="336" w:line="360" w:lineRule="auto"/>
      </w:pPr>
      <w:proofErr w:type="spellStart"/>
      <w:r>
        <w:rPr>
          <w:rFonts w:ascii="Times New Roman" w:hAnsi="Times New Roman" w:cs="Times New Roman"/>
          <w:sz w:val="24"/>
          <w:szCs w:val="24"/>
        </w:rPr>
        <w:t>Smaga</w:t>
      </w:r>
      <w:proofErr w:type="spellEnd"/>
      <w:r>
        <w:rPr>
          <w:rFonts w:ascii="Times New Roman" w:hAnsi="Times New Roman" w:cs="Times New Roman"/>
          <w:sz w:val="24"/>
          <w:szCs w:val="24"/>
        </w:rPr>
        <w:t>, P. (2014). The Concept of Systemic Risk.</w:t>
      </w:r>
    </w:p>
    <w:p w:rsidR="002801F9" w:rsidRDefault="002801F9" w:rsidP="002801F9">
      <w:pPr>
        <w:spacing w:after="336" w:line="360" w:lineRule="auto"/>
      </w:pPr>
      <w:r>
        <w:rPr>
          <w:rFonts w:ascii="Times New Roman" w:hAnsi="Times New Roman" w:cs="Times New Roman"/>
          <w:sz w:val="24"/>
          <w:szCs w:val="24"/>
        </w:rPr>
        <w:t xml:space="preserve">Smallbusiness.chron.com. (2017). </w:t>
      </w:r>
      <w:r>
        <w:rPr>
          <w:rFonts w:ascii="Times New Roman" w:hAnsi="Times New Roman" w:cs="Times New Roman"/>
          <w:i/>
          <w:sz w:val="24"/>
          <w:szCs w:val="24"/>
        </w:rPr>
        <w:t>The Advantages and Disadvantages of Debt and Equity Financing</w:t>
      </w:r>
      <w:r>
        <w:rPr>
          <w:rFonts w:ascii="Times New Roman" w:hAnsi="Times New Roman" w:cs="Times New Roman"/>
          <w:sz w:val="24"/>
          <w:szCs w:val="24"/>
        </w:rPr>
        <w:t>. [online] Available at: http://smallbusiness.chron.com/advantages-disadvantages-debt-equity-financing-55504.html [Accessed 18 Dec. 2017].</w:t>
      </w:r>
    </w:p>
    <w:p w:rsidR="002801F9" w:rsidRDefault="002801F9" w:rsidP="002801F9">
      <w:pPr>
        <w:spacing w:after="336" w:line="360" w:lineRule="auto"/>
      </w:pPr>
      <w:r>
        <w:rPr>
          <w:rFonts w:ascii="Times New Roman" w:hAnsi="Times New Roman" w:cs="Times New Roman"/>
          <w:sz w:val="24"/>
          <w:szCs w:val="24"/>
        </w:rPr>
        <w:t xml:space="preserve">Smallbusiness.chron.com. (2017). </w:t>
      </w:r>
      <w:r>
        <w:rPr>
          <w:rFonts w:ascii="Times New Roman" w:hAnsi="Times New Roman" w:cs="Times New Roman"/>
          <w:i/>
          <w:sz w:val="24"/>
          <w:szCs w:val="24"/>
        </w:rPr>
        <w:t xml:space="preserve">What Does Low Beta Mean for a </w:t>
      </w:r>
      <w:proofErr w:type="gramStart"/>
      <w:r>
        <w:rPr>
          <w:rFonts w:ascii="Times New Roman" w:hAnsi="Times New Roman" w:cs="Times New Roman"/>
          <w:i/>
          <w:sz w:val="24"/>
          <w:szCs w:val="24"/>
        </w:rPr>
        <w:t>Business?</w:t>
      </w:r>
      <w:r>
        <w:rPr>
          <w:rFonts w:ascii="Times New Roman" w:hAnsi="Times New Roman" w:cs="Times New Roman"/>
          <w:sz w:val="24"/>
          <w:szCs w:val="24"/>
        </w:rPr>
        <w:t>.</w:t>
      </w:r>
      <w:proofErr w:type="gramEnd"/>
      <w:r>
        <w:rPr>
          <w:rFonts w:ascii="Times New Roman" w:hAnsi="Times New Roman" w:cs="Times New Roman"/>
          <w:sz w:val="24"/>
          <w:szCs w:val="24"/>
        </w:rPr>
        <w:t xml:space="preserve"> [online] Available at: http://smallbusiness.chron.com/low-beta-mean-business-26280.html [Accessed 17 Dec. 2017].</w:t>
      </w:r>
    </w:p>
    <w:p w:rsidR="002801F9" w:rsidRDefault="002801F9" w:rsidP="002801F9">
      <w:pPr>
        <w:spacing w:after="336" w:line="360" w:lineRule="auto"/>
      </w:pPr>
      <w:r>
        <w:rPr>
          <w:rFonts w:ascii="Times New Roman" w:hAnsi="Times New Roman" w:cs="Times New Roman"/>
          <w:sz w:val="24"/>
          <w:szCs w:val="24"/>
        </w:rPr>
        <w:t xml:space="preserve">Staff, I. (2017). </w:t>
      </w:r>
      <w:r>
        <w:rPr>
          <w:rFonts w:ascii="Times New Roman" w:hAnsi="Times New Roman" w:cs="Times New Roman"/>
          <w:i/>
          <w:sz w:val="24"/>
          <w:szCs w:val="24"/>
        </w:rPr>
        <w:t>Covariance</w:t>
      </w:r>
      <w:r>
        <w:rPr>
          <w:rFonts w:ascii="Times New Roman" w:hAnsi="Times New Roman" w:cs="Times New Roman"/>
          <w:sz w:val="24"/>
          <w:szCs w:val="24"/>
        </w:rPr>
        <w:t>. [online] Investopedia. Available at: https://www.investopedia.com/terms/c/covariance.asp [Accessed 18 Dec. 2017].</w:t>
      </w:r>
    </w:p>
    <w:p w:rsidR="002801F9" w:rsidRDefault="002801F9" w:rsidP="002801F9">
      <w:pPr>
        <w:spacing w:after="336" w:line="360" w:lineRule="auto"/>
      </w:pPr>
      <w:r>
        <w:rPr>
          <w:rFonts w:ascii="Times New Roman" w:hAnsi="Times New Roman" w:cs="Times New Roman"/>
          <w:sz w:val="24"/>
          <w:szCs w:val="24"/>
        </w:rPr>
        <w:t xml:space="preserve">Staff, I. (2017). </w:t>
      </w:r>
      <w:r>
        <w:rPr>
          <w:rFonts w:ascii="Times New Roman" w:hAnsi="Times New Roman" w:cs="Times New Roman"/>
          <w:i/>
          <w:sz w:val="24"/>
          <w:szCs w:val="24"/>
        </w:rPr>
        <w:t>Equity Financing</w:t>
      </w:r>
      <w:r>
        <w:rPr>
          <w:rFonts w:ascii="Times New Roman" w:hAnsi="Times New Roman" w:cs="Times New Roman"/>
          <w:sz w:val="24"/>
          <w:szCs w:val="24"/>
        </w:rPr>
        <w:t>. [online] Investopedia. Available at: https://www.investopedia.com/terms/e/equityfinancing.asp [Accessed 17 Dec. 2017].</w:t>
      </w:r>
    </w:p>
    <w:p w:rsidR="002801F9" w:rsidRDefault="002801F9" w:rsidP="002801F9">
      <w:pPr>
        <w:spacing w:after="336" w:line="360" w:lineRule="auto"/>
      </w:pPr>
      <w:r>
        <w:rPr>
          <w:rFonts w:ascii="Times New Roman" w:hAnsi="Times New Roman" w:cs="Times New Roman"/>
          <w:sz w:val="24"/>
          <w:szCs w:val="24"/>
        </w:rPr>
        <w:t xml:space="preserve">The Balance. (2017). </w:t>
      </w:r>
      <w:r>
        <w:rPr>
          <w:rFonts w:ascii="Times New Roman" w:hAnsi="Times New Roman" w:cs="Times New Roman"/>
          <w:i/>
          <w:sz w:val="24"/>
          <w:szCs w:val="24"/>
        </w:rPr>
        <w:t xml:space="preserve">What is Debt Financing for </w:t>
      </w:r>
      <w:proofErr w:type="gramStart"/>
      <w:r>
        <w:rPr>
          <w:rFonts w:ascii="Times New Roman" w:hAnsi="Times New Roman" w:cs="Times New Roman"/>
          <w:i/>
          <w:sz w:val="24"/>
          <w:szCs w:val="24"/>
        </w:rPr>
        <w:t>Business?</w:t>
      </w:r>
      <w:r>
        <w:rPr>
          <w:rFonts w:ascii="Times New Roman" w:hAnsi="Times New Roman" w:cs="Times New Roman"/>
          <w:sz w:val="24"/>
          <w:szCs w:val="24"/>
        </w:rPr>
        <w:t>.</w:t>
      </w:r>
      <w:proofErr w:type="gramEnd"/>
      <w:r>
        <w:rPr>
          <w:rFonts w:ascii="Times New Roman" w:hAnsi="Times New Roman" w:cs="Times New Roman"/>
          <w:sz w:val="24"/>
          <w:szCs w:val="24"/>
        </w:rPr>
        <w:t xml:space="preserve"> [online] Available at: https://www.thebalance.com/debt-financing-2947067 [Accessed 17 Dec. 2017].</w:t>
      </w:r>
    </w:p>
    <w:p w:rsidR="002801F9" w:rsidRDefault="002801F9" w:rsidP="002801F9">
      <w:pPr>
        <w:spacing w:after="336" w:line="360" w:lineRule="auto"/>
      </w:pPr>
      <w:r>
        <w:rPr>
          <w:rFonts w:ascii="Times New Roman" w:hAnsi="Times New Roman" w:cs="Times New Roman"/>
          <w:sz w:val="24"/>
          <w:szCs w:val="24"/>
        </w:rPr>
        <w:t xml:space="preserve">Wto.org. (2017). </w:t>
      </w:r>
      <w:r>
        <w:rPr>
          <w:rFonts w:ascii="Times New Roman" w:hAnsi="Times New Roman" w:cs="Times New Roman"/>
          <w:i/>
          <w:sz w:val="24"/>
          <w:szCs w:val="24"/>
        </w:rPr>
        <w:t>WTO | GATT and the Goods Council - gateway</w:t>
      </w:r>
      <w:r>
        <w:rPr>
          <w:rFonts w:ascii="Times New Roman" w:hAnsi="Times New Roman" w:cs="Times New Roman"/>
          <w:sz w:val="24"/>
          <w:szCs w:val="24"/>
        </w:rPr>
        <w:t>. [online] Available at: https://www.wto.org/english/tratop_e/gatt_e/gatt_e.htm [Accessed 20 Dec. 2017].</w:t>
      </w:r>
    </w:p>
    <w:p w:rsidR="002801F9" w:rsidRDefault="002801F9" w:rsidP="002801F9">
      <w:pPr>
        <w:spacing w:after="336" w:line="360" w:lineRule="auto"/>
      </w:pPr>
      <w:r>
        <w:rPr>
          <w:rFonts w:ascii="Times New Roman" w:hAnsi="Times New Roman" w:cs="Times New Roman"/>
          <w:sz w:val="24"/>
          <w:szCs w:val="24"/>
        </w:rPr>
        <w:t xml:space="preserve">Wto.org. (2017). </w:t>
      </w:r>
      <w:r>
        <w:rPr>
          <w:rFonts w:ascii="Times New Roman" w:hAnsi="Times New Roman" w:cs="Times New Roman"/>
          <w:i/>
          <w:sz w:val="24"/>
          <w:szCs w:val="24"/>
        </w:rPr>
        <w:t xml:space="preserve">WTO | Understanding the WTO - what is the world trade </w:t>
      </w:r>
      <w:proofErr w:type="gramStart"/>
      <w:r>
        <w:rPr>
          <w:rFonts w:ascii="Times New Roman" w:hAnsi="Times New Roman" w:cs="Times New Roman"/>
          <w:i/>
          <w:sz w:val="24"/>
          <w:szCs w:val="24"/>
        </w:rPr>
        <w:t>organization?</w:t>
      </w:r>
      <w:r>
        <w:rPr>
          <w:rFonts w:ascii="Times New Roman" w:hAnsi="Times New Roman" w:cs="Times New Roman"/>
          <w:sz w:val="24"/>
          <w:szCs w:val="24"/>
        </w:rPr>
        <w:t>.</w:t>
      </w:r>
      <w:proofErr w:type="gramEnd"/>
      <w:r>
        <w:rPr>
          <w:rFonts w:ascii="Times New Roman" w:hAnsi="Times New Roman" w:cs="Times New Roman"/>
          <w:sz w:val="24"/>
          <w:szCs w:val="24"/>
        </w:rPr>
        <w:t xml:space="preserve"> [online] Available at: https://www.wto.org/english/thewto_e/whatis_e/tif_e/fact1_e.htm [Accessed 20 Dec. 2017].</w:t>
      </w:r>
    </w:p>
    <w:p w:rsidR="002801F9" w:rsidRPr="00397CF8" w:rsidRDefault="002801F9" w:rsidP="00397CF8">
      <w:pPr>
        <w:spacing w:line="360" w:lineRule="auto"/>
        <w:rPr>
          <w:rFonts w:ascii="Times New Roman" w:hAnsi="Times New Roman" w:cs="Times New Roman"/>
        </w:rPr>
      </w:pPr>
    </w:p>
    <w:sectPr w:rsidR="002801F9" w:rsidRPr="00397CF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6DDD" w:rsidRDefault="00CA6DDD" w:rsidP="0014477B">
      <w:pPr>
        <w:spacing w:after="0" w:line="240" w:lineRule="auto"/>
      </w:pPr>
      <w:r>
        <w:separator/>
      </w:r>
    </w:p>
  </w:endnote>
  <w:endnote w:type="continuationSeparator" w:id="0">
    <w:p w:rsidR="00CA6DDD" w:rsidRDefault="00CA6DDD" w:rsidP="00144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2110992"/>
      <w:docPartObj>
        <w:docPartGallery w:val="Page Numbers (Bottom of Page)"/>
        <w:docPartUnique/>
      </w:docPartObj>
    </w:sdtPr>
    <w:sdtEndPr>
      <w:rPr>
        <w:color w:val="7F7F7F" w:themeColor="background1" w:themeShade="7F"/>
        <w:spacing w:val="60"/>
      </w:rPr>
    </w:sdtEndPr>
    <w:sdtContent>
      <w:p w:rsidR="00C67AC4" w:rsidRDefault="00C67AC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801F9" w:rsidRPr="002801F9">
          <w:rPr>
            <w:b/>
            <w:bCs/>
            <w:noProof/>
          </w:rPr>
          <w:t>10</w:t>
        </w:r>
        <w:r>
          <w:rPr>
            <w:b/>
            <w:bCs/>
            <w:noProof/>
          </w:rPr>
          <w:fldChar w:fldCharType="end"/>
        </w:r>
        <w:r>
          <w:rPr>
            <w:b/>
            <w:bCs/>
          </w:rPr>
          <w:t xml:space="preserve"> | </w:t>
        </w:r>
        <w:r>
          <w:rPr>
            <w:color w:val="7F7F7F" w:themeColor="background1" w:themeShade="7F"/>
            <w:spacing w:val="60"/>
          </w:rPr>
          <w:t>Page</w:t>
        </w:r>
      </w:p>
    </w:sdtContent>
  </w:sdt>
  <w:p w:rsidR="00C67AC4" w:rsidRDefault="00C67A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6DDD" w:rsidRDefault="00CA6DDD" w:rsidP="0014477B">
      <w:pPr>
        <w:spacing w:after="0" w:line="240" w:lineRule="auto"/>
      </w:pPr>
      <w:r>
        <w:separator/>
      </w:r>
    </w:p>
  </w:footnote>
  <w:footnote w:type="continuationSeparator" w:id="0">
    <w:p w:rsidR="00CA6DDD" w:rsidRDefault="00CA6DDD" w:rsidP="001447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CC464C"/>
    <w:multiLevelType w:val="hybridMultilevel"/>
    <w:tmpl w:val="2AEAA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292218"/>
    <w:multiLevelType w:val="hybridMultilevel"/>
    <w:tmpl w:val="375AD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B668E4"/>
    <w:multiLevelType w:val="hybridMultilevel"/>
    <w:tmpl w:val="93B62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EB6BB7"/>
    <w:multiLevelType w:val="hybridMultilevel"/>
    <w:tmpl w:val="44BEB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B25A18"/>
    <w:multiLevelType w:val="hybridMultilevel"/>
    <w:tmpl w:val="40A45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7CB"/>
    <w:rsid w:val="000675BB"/>
    <w:rsid w:val="00093F56"/>
    <w:rsid w:val="000D0B79"/>
    <w:rsid w:val="00104582"/>
    <w:rsid w:val="0014477B"/>
    <w:rsid w:val="00152625"/>
    <w:rsid w:val="001A46FF"/>
    <w:rsid w:val="001B489C"/>
    <w:rsid w:val="001E0048"/>
    <w:rsid w:val="00221E8C"/>
    <w:rsid w:val="00243184"/>
    <w:rsid w:val="00271855"/>
    <w:rsid w:val="002801F9"/>
    <w:rsid w:val="002B4C1D"/>
    <w:rsid w:val="002C2741"/>
    <w:rsid w:val="002C470E"/>
    <w:rsid w:val="002C5124"/>
    <w:rsid w:val="002F1007"/>
    <w:rsid w:val="002F7F4A"/>
    <w:rsid w:val="00307A32"/>
    <w:rsid w:val="00311723"/>
    <w:rsid w:val="0031589F"/>
    <w:rsid w:val="00320D34"/>
    <w:rsid w:val="00324E5F"/>
    <w:rsid w:val="003628A2"/>
    <w:rsid w:val="00387841"/>
    <w:rsid w:val="00397CF8"/>
    <w:rsid w:val="004178E8"/>
    <w:rsid w:val="004D1FF7"/>
    <w:rsid w:val="005909F4"/>
    <w:rsid w:val="005A5734"/>
    <w:rsid w:val="006016EA"/>
    <w:rsid w:val="006169F0"/>
    <w:rsid w:val="00622983"/>
    <w:rsid w:val="00630A05"/>
    <w:rsid w:val="006B2629"/>
    <w:rsid w:val="006E3A51"/>
    <w:rsid w:val="007457C1"/>
    <w:rsid w:val="00754432"/>
    <w:rsid w:val="0078302D"/>
    <w:rsid w:val="007C13C0"/>
    <w:rsid w:val="007D3DFF"/>
    <w:rsid w:val="00822175"/>
    <w:rsid w:val="00831B77"/>
    <w:rsid w:val="008637D5"/>
    <w:rsid w:val="008B4202"/>
    <w:rsid w:val="008C4DEB"/>
    <w:rsid w:val="008E14DB"/>
    <w:rsid w:val="008F04FA"/>
    <w:rsid w:val="00937946"/>
    <w:rsid w:val="00950F75"/>
    <w:rsid w:val="0096146C"/>
    <w:rsid w:val="009B2AD3"/>
    <w:rsid w:val="009B5AA8"/>
    <w:rsid w:val="009D2921"/>
    <w:rsid w:val="009F718E"/>
    <w:rsid w:val="00A15DD2"/>
    <w:rsid w:val="00A7500F"/>
    <w:rsid w:val="00A947AF"/>
    <w:rsid w:val="00AD02ED"/>
    <w:rsid w:val="00AE46E2"/>
    <w:rsid w:val="00AE5FB4"/>
    <w:rsid w:val="00B142A1"/>
    <w:rsid w:val="00B2380F"/>
    <w:rsid w:val="00B30DF4"/>
    <w:rsid w:val="00B811ED"/>
    <w:rsid w:val="00BA147B"/>
    <w:rsid w:val="00BA70C2"/>
    <w:rsid w:val="00C2423C"/>
    <w:rsid w:val="00C60C1F"/>
    <w:rsid w:val="00C67AC4"/>
    <w:rsid w:val="00C93524"/>
    <w:rsid w:val="00CA1A3A"/>
    <w:rsid w:val="00CA6DDD"/>
    <w:rsid w:val="00CE7BFD"/>
    <w:rsid w:val="00CF01D6"/>
    <w:rsid w:val="00D02BC8"/>
    <w:rsid w:val="00D3335F"/>
    <w:rsid w:val="00D34C8D"/>
    <w:rsid w:val="00D830E0"/>
    <w:rsid w:val="00DC3FC9"/>
    <w:rsid w:val="00DE285A"/>
    <w:rsid w:val="00E3406A"/>
    <w:rsid w:val="00EB21DC"/>
    <w:rsid w:val="00F06976"/>
    <w:rsid w:val="00F40564"/>
    <w:rsid w:val="00F46F7F"/>
    <w:rsid w:val="00F53749"/>
    <w:rsid w:val="00F544A2"/>
    <w:rsid w:val="00F73532"/>
    <w:rsid w:val="00FB57C8"/>
    <w:rsid w:val="00FC27CB"/>
    <w:rsid w:val="00FC44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25754"/>
  <w15:chartTrackingRefBased/>
  <w15:docId w15:val="{55B75879-9449-42E5-B147-F0570EC52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70C2"/>
    <w:pPr>
      <w:ind w:left="720"/>
      <w:contextualSpacing/>
    </w:pPr>
  </w:style>
  <w:style w:type="character" w:styleId="Hyperlink">
    <w:name w:val="Hyperlink"/>
    <w:basedOn w:val="DefaultParagraphFont"/>
    <w:uiPriority w:val="99"/>
    <w:unhideWhenUsed/>
    <w:rsid w:val="00B142A1"/>
    <w:rPr>
      <w:color w:val="0000FF"/>
      <w:u w:val="single"/>
    </w:rPr>
  </w:style>
  <w:style w:type="character" w:styleId="UnresolvedMention">
    <w:name w:val="Unresolved Mention"/>
    <w:basedOn w:val="DefaultParagraphFont"/>
    <w:uiPriority w:val="99"/>
    <w:semiHidden/>
    <w:unhideWhenUsed/>
    <w:rsid w:val="005909F4"/>
    <w:rPr>
      <w:color w:val="808080"/>
      <w:shd w:val="clear" w:color="auto" w:fill="E6E6E6"/>
    </w:rPr>
  </w:style>
  <w:style w:type="paragraph" w:styleId="Header">
    <w:name w:val="header"/>
    <w:basedOn w:val="Normal"/>
    <w:link w:val="HeaderChar"/>
    <w:uiPriority w:val="99"/>
    <w:unhideWhenUsed/>
    <w:rsid w:val="001447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477B"/>
  </w:style>
  <w:style w:type="paragraph" w:styleId="Footer">
    <w:name w:val="footer"/>
    <w:basedOn w:val="Normal"/>
    <w:link w:val="FooterChar"/>
    <w:uiPriority w:val="99"/>
    <w:unhideWhenUsed/>
    <w:rsid w:val="001447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47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5296</TotalTime>
  <Pages>10</Pages>
  <Words>2091</Words>
  <Characters>11921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Price (1501759)</dc:creator>
  <cp:keywords/>
  <dc:description/>
  <cp:lastModifiedBy>Mark Price (1501759)</cp:lastModifiedBy>
  <cp:revision>3</cp:revision>
  <dcterms:created xsi:type="dcterms:W3CDTF">2017-12-12T13:49:00Z</dcterms:created>
  <dcterms:modified xsi:type="dcterms:W3CDTF">2017-12-20T18:12:00Z</dcterms:modified>
</cp:coreProperties>
</file>