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A4385" w14:textId="77777777" w:rsidR="00BC164A" w:rsidRPr="00BC164A" w:rsidRDefault="00BC164A" w:rsidP="00BC164A">
      <w:pPr>
        <w:spacing w:after="160"/>
        <w:jc w:val="center"/>
        <w:rPr>
          <w:rFonts w:ascii="Arial" w:hAnsi="Arial" w:cs="Arial"/>
          <w:b/>
          <w:bCs/>
          <w:sz w:val="40"/>
          <w:szCs w:val="40"/>
        </w:rPr>
      </w:pPr>
      <w:r w:rsidRPr="00BC164A">
        <w:rPr>
          <w:rFonts w:ascii="Arial" w:hAnsi="Arial" w:cs="Arial"/>
          <w:noProof/>
          <w:lang w:val="en-GB" w:eastAsia="en-GB" w:bidi="bn-BD"/>
        </w:rPr>
        <w:drawing>
          <wp:anchor distT="0" distB="0" distL="114300" distR="114300" simplePos="0" relativeHeight="251659264" behindDoc="0" locked="0" layoutInCell="1" allowOverlap="1" wp14:anchorId="09149016" wp14:editId="74E843DA">
            <wp:simplePos x="0" y="0"/>
            <wp:positionH relativeFrom="column">
              <wp:posOffset>4286789</wp:posOffset>
            </wp:positionH>
            <wp:positionV relativeFrom="paragraph">
              <wp:posOffset>-602471</wp:posOffset>
            </wp:positionV>
            <wp:extent cx="2104846" cy="1055513"/>
            <wp:effectExtent l="0" t="0" r="0" b="0"/>
            <wp:wrapNone/>
            <wp:docPr id="1165664154"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04846" cy="105551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5D3149" w14:textId="77777777" w:rsidR="00BC164A" w:rsidRPr="00BC164A" w:rsidRDefault="00BC164A" w:rsidP="00BC164A">
      <w:pPr>
        <w:spacing w:after="160"/>
        <w:jc w:val="center"/>
        <w:rPr>
          <w:rFonts w:ascii="Arial" w:hAnsi="Arial" w:cs="Arial"/>
          <w:b/>
          <w:bCs/>
          <w:sz w:val="40"/>
          <w:szCs w:val="40"/>
        </w:rPr>
      </w:pPr>
    </w:p>
    <w:p w14:paraId="5B38B3FB" w14:textId="77777777" w:rsidR="00BC164A" w:rsidRPr="00BC164A" w:rsidRDefault="00BC164A" w:rsidP="00BC164A">
      <w:pPr>
        <w:spacing w:after="160"/>
        <w:jc w:val="center"/>
        <w:rPr>
          <w:rFonts w:ascii="Arial" w:hAnsi="Arial" w:cs="Arial"/>
          <w:b/>
          <w:bCs/>
          <w:sz w:val="40"/>
          <w:szCs w:val="40"/>
        </w:rPr>
      </w:pPr>
      <w:r w:rsidRPr="00BC164A">
        <w:rPr>
          <w:rFonts w:ascii="Arial" w:hAnsi="Arial" w:cs="Arial"/>
          <w:b/>
          <w:bCs/>
          <w:sz w:val="40"/>
          <w:szCs w:val="40"/>
        </w:rPr>
        <w:t>BA International Hotel Management</w:t>
      </w:r>
    </w:p>
    <w:p w14:paraId="295D84B1" w14:textId="77777777" w:rsidR="00BC164A" w:rsidRPr="00BC164A" w:rsidRDefault="00BC164A" w:rsidP="00BC164A">
      <w:pPr>
        <w:spacing w:after="160"/>
        <w:jc w:val="center"/>
        <w:rPr>
          <w:rFonts w:ascii="Arial" w:hAnsi="Arial" w:cs="Arial"/>
          <w:b/>
          <w:bCs/>
          <w:sz w:val="40"/>
          <w:szCs w:val="40"/>
        </w:rPr>
      </w:pPr>
      <w:r w:rsidRPr="00BC164A">
        <w:rPr>
          <w:rFonts w:ascii="Arial" w:hAnsi="Arial" w:cs="Arial"/>
          <w:b/>
          <w:bCs/>
          <w:sz w:val="40"/>
          <w:szCs w:val="40"/>
        </w:rPr>
        <w:t>BMIH4002 Food &amp; Beverage Operations</w:t>
      </w:r>
    </w:p>
    <w:p w14:paraId="3868B011" w14:textId="77777777" w:rsidR="00BC164A" w:rsidRDefault="00BC164A" w:rsidP="00BC164A">
      <w:pPr>
        <w:spacing w:after="160"/>
        <w:jc w:val="center"/>
        <w:rPr>
          <w:rFonts w:ascii="Arial" w:hAnsi="Arial" w:cs="Arial"/>
          <w:b/>
          <w:bCs/>
          <w:sz w:val="40"/>
          <w:szCs w:val="40"/>
        </w:rPr>
      </w:pPr>
      <w:r w:rsidRPr="00BC164A">
        <w:rPr>
          <w:rFonts w:ascii="Arial" w:hAnsi="Arial" w:cs="Arial"/>
          <w:b/>
          <w:bCs/>
          <w:sz w:val="40"/>
          <w:szCs w:val="40"/>
        </w:rPr>
        <w:t>Assignment 2</w:t>
      </w:r>
    </w:p>
    <w:p w14:paraId="513BBDDA" w14:textId="1CFFC839" w:rsidR="00BC164A" w:rsidRPr="00BC164A" w:rsidRDefault="00BC164A" w:rsidP="00BC164A">
      <w:pPr>
        <w:spacing w:after="160"/>
        <w:jc w:val="center"/>
        <w:rPr>
          <w:rFonts w:ascii="Arial" w:hAnsi="Arial" w:cs="Arial"/>
          <w:b/>
          <w:bCs/>
          <w:sz w:val="40"/>
          <w:szCs w:val="40"/>
        </w:rPr>
      </w:pPr>
      <w:r w:rsidRPr="00BC164A">
        <w:rPr>
          <w:rFonts w:ascii="Arial" w:hAnsi="Arial" w:cs="Arial"/>
          <w:b/>
          <w:bCs/>
          <w:sz w:val="40"/>
          <w:szCs w:val="40"/>
        </w:rPr>
        <w:t>Menu</w:t>
      </w:r>
      <w:r>
        <w:rPr>
          <w:rFonts w:ascii="Arial" w:hAnsi="Arial" w:cs="Arial"/>
          <w:b/>
          <w:bCs/>
          <w:sz w:val="40"/>
          <w:szCs w:val="40"/>
        </w:rPr>
        <w:t xml:space="preserve"> </w:t>
      </w:r>
      <w:r w:rsidRPr="00BC164A">
        <w:rPr>
          <w:rFonts w:ascii="Arial" w:hAnsi="Arial" w:cs="Arial"/>
          <w:b/>
          <w:bCs/>
          <w:sz w:val="40"/>
          <w:szCs w:val="40"/>
        </w:rPr>
        <w:t>Engineering (Practical Task)</w:t>
      </w:r>
    </w:p>
    <w:p w14:paraId="7BEF43C3" w14:textId="77777777" w:rsidR="00BC164A" w:rsidRPr="00BC164A" w:rsidRDefault="00BC164A" w:rsidP="00BC164A">
      <w:pPr>
        <w:spacing w:after="160"/>
        <w:rPr>
          <w:rFonts w:ascii="Arial" w:hAnsi="Arial" w:cs="Arial"/>
        </w:rPr>
      </w:pPr>
    </w:p>
    <w:tbl>
      <w:tblPr>
        <w:tblStyle w:val="TableGrid"/>
        <w:tblW w:w="901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644"/>
        <w:gridCol w:w="6371"/>
      </w:tblGrid>
      <w:tr w:rsidR="00BC164A" w:rsidRPr="00BC164A" w14:paraId="37AE0494" w14:textId="77777777" w:rsidTr="00524C5F">
        <w:trPr>
          <w:trHeight w:val="285"/>
        </w:trPr>
        <w:tc>
          <w:tcPr>
            <w:tcW w:w="2644" w:type="dxa"/>
            <w:tcBorders>
              <w:top w:val="single" w:sz="6" w:space="0" w:color="auto"/>
              <w:left w:val="single" w:sz="6" w:space="0" w:color="auto"/>
              <w:bottom w:val="single" w:sz="6" w:space="0" w:color="auto"/>
              <w:right w:val="single" w:sz="6" w:space="0" w:color="auto"/>
            </w:tcBorders>
            <w:shd w:val="clear" w:color="auto" w:fill="E7E6E6" w:themeFill="background2"/>
            <w:tcMar>
              <w:left w:w="90" w:type="dxa"/>
              <w:right w:w="90" w:type="dxa"/>
            </w:tcMar>
          </w:tcPr>
          <w:p w14:paraId="25077B70" w14:textId="77777777" w:rsidR="00BC164A" w:rsidRPr="00BC164A" w:rsidRDefault="00BC164A" w:rsidP="00524C5F">
            <w:pPr>
              <w:spacing w:after="200"/>
              <w:rPr>
                <w:rFonts w:ascii="Arial" w:eastAsia="Calibri" w:hAnsi="Arial" w:cs="Arial"/>
                <w:color w:val="000000" w:themeColor="text1"/>
                <w:szCs w:val="24"/>
                <w:lang w:val="en-GB" w:eastAsia="en-GB"/>
              </w:rPr>
            </w:pPr>
            <w:r w:rsidRPr="00BC164A">
              <w:rPr>
                <w:rFonts w:ascii="Arial" w:eastAsia="Calibri" w:hAnsi="Arial" w:cs="Arial"/>
                <w:b/>
                <w:bCs/>
                <w:color w:val="000000" w:themeColor="text1"/>
                <w:szCs w:val="24"/>
                <w:lang w:eastAsia="en-GB"/>
              </w:rPr>
              <w:t>Student Name</w:t>
            </w:r>
          </w:p>
        </w:tc>
        <w:tc>
          <w:tcPr>
            <w:tcW w:w="6371" w:type="dxa"/>
            <w:tcBorders>
              <w:top w:val="single" w:sz="6" w:space="0" w:color="auto"/>
              <w:left w:val="single" w:sz="6" w:space="0" w:color="auto"/>
              <w:bottom w:val="single" w:sz="6" w:space="0" w:color="auto"/>
              <w:right w:val="single" w:sz="6" w:space="0" w:color="auto"/>
            </w:tcBorders>
            <w:tcMar>
              <w:left w:w="90" w:type="dxa"/>
              <w:right w:w="90" w:type="dxa"/>
            </w:tcMar>
          </w:tcPr>
          <w:p w14:paraId="2B174B3C" w14:textId="7702E079" w:rsidR="00BC164A" w:rsidRPr="00BC164A" w:rsidRDefault="00BC164A" w:rsidP="00524C5F">
            <w:pPr>
              <w:spacing w:after="200"/>
              <w:rPr>
                <w:rFonts w:ascii="Arial" w:eastAsia="Calibri" w:hAnsi="Arial" w:cs="Arial"/>
                <w:szCs w:val="24"/>
                <w:lang w:val="en-GB" w:eastAsia="en-GB"/>
              </w:rPr>
            </w:pPr>
            <w:r w:rsidRPr="00BC164A">
              <w:rPr>
                <w:rFonts w:ascii="Arial" w:eastAsia="Calibri" w:hAnsi="Arial" w:cs="Arial"/>
                <w:szCs w:val="24"/>
                <w:lang w:val="en-GB" w:eastAsia="en-GB"/>
              </w:rPr>
              <w:t>Rekha</w:t>
            </w:r>
            <w:r w:rsidR="000D04BB">
              <w:rPr>
                <w:rFonts w:ascii="Arial" w:eastAsia="Calibri" w:hAnsi="Arial" w:cs="Arial"/>
                <w:szCs w:val="24"/>
                <w:lang w:val="en-GB" w:eastAsia="en-GB"/>
              </w:rPr>
              <w:t xml:space="preserve"> Begum</w:t>
            </w:r>
          </w:p>
        </w:tc>
      </w:tr>
      <w:tr w:rsidR="00BC164A" w:rsidRPr="00BC164A" w14:paraId="1FC483EB" w14:textId="77777777" w:rsidTr="00524C5F">
        <w:trPr>
          <w:trHeight w:val="285"/>
        </w:trPr>
        <w:tc>
          <w:tcPr>
            <w:tcW w:w="2644" w:type="dxa"/>
            <w:tcBorders>
              <w:top w:val="single" w:sz="6" w:space="0" w:color="auto"/>
              <w:left w:val="single" w:sz="6" w:space="0" w:color="auto"/>
              <w:bottom w:val="single" w:sz="6" w:space="0" w:color="auto"/>
              <w:right w:val="single" w:sz="6" w:space="0" w:color="auto"/>
            </w:tcBorders>
            <w:shd w:val="clear" w:color="auto" w:fill="E7E6E6" w:themeFill="background2"/>
            <w:tcMar>
              <w:left w:w="90" w:type="dxa"/>
              <w:right w:w="90" w:type="dxa"/>
            </w:tcMar>
          </w:tcPr>
          <w:p w14:paraId="29F27C0E" w14:textId="77777777" w:rsidR="00BC164A" w:rsidRPr="00BC164A" w:rsidRDefault="00BC164A" w:rsidP="00524C5F">
            <w:pPr>
              <w:spacing w:after="200"/>
              <w:rPr>
                <w:rFonts w:ascii="Arial" w:eastAsia="Calibri" w:hAnsi="Arial" w:cs="Arial"/>
                <w:color w:val="000000" w:themeColor="text1"/>
                <w:szCs w:val="24"/>
                <w:lang w:val="en-GB" w:eastAsia="en-GB"/>
              </w:rPr>
            </w:pPr>
            <w:r w:rsidRPr="00BC164A">
              <w:rPr>
                <w:rFonts w:ascii="Arial" w:eastAsia="Calibri" w:hAnsi="Arial" w:cs="Arial"/>
                <w:b/>
                <w:bCs/>
                <w:color w:val="000000" w:themeColor="text1"/>
                <w:szCs w:val="24"/>
                <w:lang w:eastAsia="en-GB"/>
              </w:rPr>
              <w:t>Student ID</w:t>
            </w:r>
          </w:p>
        </w:tc>
        <w:tc>
          <w:tcPr>
            <w:tcW w:w="6371" w:type="dxa"/>
            <w:tcBorders>
              <w:top w:val="single" w:sz="6" w:space="0" w:color="auto"/>
              <w:left w:val="single" w:sz="6" w:space="0" w:color="auto"/>
              <w:bottom w:val="single" w:sz="6" w:space="0" w:color="auto"/>
              <w:right w:val="single" w:sz="6" w:space="0" w:color="auto"/>
            </w:tcBorders>
            <w:tcMar>
              <w:left w:w="90" w:type="dxa"/>
              <w:right w:w="90" w:type="dxa"/>
            </w:tcMar>
          </w:tcPr>
          <w:p w14:paraId="568DFA34" w14:textId="058B6CC3" w:rsidR="00BC164A" w:rsidRPr="00BC164A" w:rsidRDefault="000D04BB" w:rsidP="00524C5F">
            <w:pPr>
              <w:spacing w:after="200"/>
              <w:rPr>
                <w:rFonts w:ascii="Arial" w:eastAsia="Calibri" w:hAnsi="Arial" w:cs="Arial"/>
                <w:szCs w:val="24"/>
                <w:lang w:val="en-GB" w:eastAsia="en-GB"/>
              </w:rPr>
            </w:pPr>
            <w:r>
              <w:rPr>
                <w:rFonts w:ascii="Arial" w:eastAsia="Calibri" w:hAnsi="Arial" w:cs="Arial"/>
                <w:szCs w:val="24"/>
                <w:lang w:val="en-GB" w:eastAsia="en-GB"/>
              </w:rPr>
              <w:t>2125644</w:t>
            </w:r>
          </w:p>
        </w:tc>
      </w:tr>
      <w:tr w:rsidR="00BC164A" w:rsidRPr="00BC164A" w14:paraId="37E5ABB1" w14:textId="77777777" w:rsidTr="00524C5F">
        <w:trPr>
          <w:trHeight w:val="285"/>
        </w:trPr>
        <w:tc>
          <w:tcPr>
            <w:tcW w:w="2644" w:type="dxa"/>
            <w:tcBorders>
              <w:top w:val="single" w:sz="6" w:space="0" w:color="auto"/>
              <w:left w:val="single" w:sz="6" w:space="0" w:color="auto"/>
              <w:bottom w:val="single" w:sz="6" w:space="0" w:color="auto"/>
              <w:right w:val="single" w:sz="6" w:space="0" w:color="auto"/>
            </w:tcBorders>
            <w:shd w:val="clear" w:color="auto" w:fill="E7E6E6" w:themeFill="background2"/>
            <w:tcMar>
              <w:left w:w="90" w:type="dxa"/>
              <w:right w:w="90" w:type="dxa"/>
            </w:tcMar>
          </w:tcPr>
          <w:p w14:paraId="66F28B4F" w14:textId="77777777" w:rsidR="00BC164A" w:rsidRPr="00BC164A" w:rsidRDefault="00BC164A" w:rsidP="00524C5F">
            <w:pPr>
              <w:spacing w:after="200"/>
              <w:rPr>
                <w:rFonts w:ascii="Arial" w:eastAsia="Calibri" w:hAnsi="Arial" w:cs="Arial"/>
                <w:color w:val="000000" w:themeColor="text1"/>
                <w:szCs w:val="24"/>
                <w:lang w:val="en-GB" w:eastAsia="en-GB"/>
              </w:rPr>
            </w:pPr>
            <w:r w:rsidRPr="00BC164A">
              <w:rPr>
                <w:rFonts w:ascii="Arial" w:eastAsia="Calibri" w:hAnsi="Arial" w:cs="Arial"/>
                <w:b/>
                <w:bCs/>
                <w:color w:val="000000" w:themeColor="text1"/>
                <w:szCs w:val="24"/>
                <w:lang w:eastAsia="en-GB"/>
              </w:rPr>
              <w:t>Module Name</w:t>
            </w:r>
          </w:p>
        </w:tc>
        <w:tc>
          <w:tcPr>
            <w:tcW w:w="6371" w:type="dxa"/>
            <w:tcBorders>
              <w:top w:val="single" w:sz="6" w:space="0" w:color="auto"/>
              <w:left w:val="single" w:sz="6" w:space="0" w:color="auto"/>
              <w:bottom w:val="single" w:sz="6" w:space="0" w:color="auto"/>
              <w:right w:val="single" w:sz="6" w:space="0" w:color="auto"/>
            </w:tcBorders>
            <w:tcMar>
              <w:left w:w="90" w:type="dxa"/>
              <w:right w:w="90" w:type="dxa"/>
            </w:tcMar>
          </w:tcPr>
          <w:p w14:paraId="01D733AA" w14:textId="77777777" w:rsidR="00BC164A" w:rsidRPr="00BC164A" w:rsidRDefault="00BC164A" w:rsidP="00524C5F">
            <w:pPr>
              <w:spacing w:after="200"/>
              <w:rPr>
                <w:rFonts w:ascii="Arial" w:eastAsia="Calibri" w:hAnsi="Arial" w:cs="Arial"/>
                <w:szCs w:val="24"/>
                <w:lang w:val="en-GB" w:eastAsia="en-GB"/>
              </w:rPr>
            </w:pPr>
            <w:r w:rsidRPr="00BC164A">
              <w:rPr>
                <w:rFonts w:ascii="Arial" w:eastAsia="Calibri" w:hAnsi="Arial" w:cs="Arial"/>
                <w:szCs w:val="24"/>
                <w:lang w:val="en-GB" w:eastAsia="en-GB"/>
              </w:rPr>
              <w:t>BMIH4002 Food &amp; Beverage Operations</w:t>
            </w:r>
          </w:p>
        </w:tc>
      </w:tr>
      <w:tr w:rsidR="00BC164A" w:rsidRPr="00BC164A" w14:paraId="4B6361F4" w14:textId="77777777" w:rsidTr="00524C5F">
        <w:trPr>
          <w:trHeight w:val="285"/>
        </w:trPr>
        <w:tc>
          <w:tcPr>
            <w:tcW w:w="2644" w:type="dxa"/>
            <w:tcBorders>
              <w:top w:val="single" w:sz="6" w:space="0" w:color="auto"/>
              <w:left w:val="single" w:sz="6" w:space="0" w:color="auto"/>
              <w:bottom w:val="single" w:sz="6" w:space="0" w:color="auto"/>
              <w:right w:val="single" w:sz="6" w:space="0" w:color="auto"/>
            </w:tcBorders>
            <w:shd w:val="clear" w:color="auto" w:fill="E7E6E6" w:themeFill="background2"/>
            <w:tcMar>
              <w:left w:w="90" w:type="dxa"/>
              <w:right w:w="90" w:type="dxa"/>
            </w:tcMar>
          </w:tcPr>
          <w:p w14:paraId="00F88238" w14:textId="77777777" w:rsidR="00BC164A" w:rsidRPr="00BC164A" w:rsidRDefault="00BC164A" w:rsidP="00524C5F">
            <w:pPr>
              <w:spacing w:after="200"/>
              <w:rPr>
                <w:rFonts w:ascii="Arial" w:eastAsia="Calibri" w:hAnsi="Arial" w:cs="Arial"/>
                <w:b/>
                <w:bCs/>
                <w:color w:val="000000" w:themeColor="text1"/>
                <w:szCs w:val="24"/>
                <w:lang w:eastAsia="en-GB"/>
              </w:rPr>
            </w:pPr>
            <w:r w:rsidRPr="00BC164A">
              <w:rPr>
                <w:rFonts w:ascii="Arial" w:eastAsia="Calibri" w:hAnsi="Arial" w:cs="Arial"/>
                <w:b/>
                <w:bCs/>
                <w:color w:val="000000" w:themeColor="text1"/>
                <w:szCs w:val="24"/>
                <w:lang w:eastAsia="en-GB"/>
              </w:rPr>
              <w:t>Module Code</w:t>
            </w:r>
          </w:p>
        </w:tc>
        <w:tc>
          <w:tcPr>
            <w:tcW w:w="6371" w:type="dxa"/>
            <w:tcBorders>
              <w:top w:val="single" w:sz="6" w:space="0" w:color="auto"/>
              <w:left w:val="single" w:sz="6" w:space="0" w:color="auto"/>
              <w:bottom w:val="single" w:sz="6" w:space="0" w:color="auto"/>
              <w:right w:val="single" w:sz="6" w:space="0" w:color="auto"/>
            </w:tcBorders>
            <w:tcMar>
              <w:left w:w="90" w:type="dxa"/>
              <w:right w:w="90" w:type="dxa"/>
            </w:tcMar>
          </w:tcPr>
          <w:p w14:paraId="58A84B73" w14:textId="77777777" w:rsidR="00BC164A" w:rsidRPr="00BC164A" w:rsidRDefault="00BC164A" w:rsidP="00524C5F">
            <w:pPr>
              <w:spacing w:after="200"/>
              <w:rPr>
                <w:rFonts w:ascii="Arial" w:eastAsia="Calibri" w:hAnsi="Arial" w:cs="Arial"/>
                <w:szCs w:val="24"/>
                <w:lang w:eastAsia="en-GB"/>
              </w:rPr>
            </w:pPr>
            <w:r w:rsidRPr="00BC164A">
              <w:rPr>
                <w:rFonts w:ascii="Arial" w:eastAsia="Calibri" w:hAnsi="Arial" w:cs="Arial"/>
                <w:szCs w:val="24"/>
                <w:lang w:eastAsia="en-GB"/>
              </w:rPr>
              <w:t>BMIH4002</w:t>
            </w:r>
          </w:p>
        </w:tc>
      </w:tr>
    </w:tbl>
    <w:p w14:paraId="6AA9A464" w14:textId="77777777" w:rsidR="00BC164A" w:rsidRPr="00BC164A" w:rsidRDefault="00BC164A" w:rsidP="00BC164A">
      <w:pPr>
        <w:spacing w:after="160" w:line="259" w:lineRule="auto"/>
        <w:jc w:val="left"/>
        <w:rPr>
          <w:rFonts w:ascii="Arial" w:hAnsi="Arial" w:cs="Arial"/>
        </w:rPr>
      </w:pPr>
      <w:r w:rsidRPr="00BC164A">
        <w:rPr>
          <w:rFonts w:ascii="Arial" w:hAnsi="Arial" w:cs="Arial"/>
        </w:rPr>
        <w:br w:type="page"/>
      </w:r>
    </w:p>
    <w:p w14:paraId="3EBAE537" w14:textId="1947A548" w:rsidR="009E50EC" w:rsidRPr="00BC164A" w:rsidRDefault="009E50EC" w:rsidP="009E50EC">
      <w:pPr>
        <w:pStyle w:val="Heading1"/>
        <w:rPr>
          <w:rFonts w:ascii="Arial" w:hAnsi="Arial" w:cs="Arial"/>
        </w:rPr>
      </w:pPr>
      <w:r w:rsidRPr="00BC164A">
        <w:rPr>
          <w:rFonts w:ascii="Arial" w:hAnsi="Arial" w:cs="Arial"/>
        </w:rPr>
        <w:lastRenderedPageBreak/>
        <w:t>PART 1-Restaurant Concept</w:t>
      </w:r>
    </w:p>
    <w:p w14:paraId="22F846F3" w14:textId="77777777" w:rsidR="009E50EC" w:rsidRPr="00BC164A" w:rsidRDefault="009E50EC" w:rsidP="009E50EC">
      <w:pPr>
        <w:rPr>
          <w:rFonts w:ascii="Arial" w:hAnsi="Arial" w:cs="Arial"/>
          <w:b/>
          <w:bCs/>
        </w:rPr>
      </w:pPr>
      <w:r w:rsidRPr="00BC164A">
        <w:rPr>
          <w:rFonts w:ascii="Arial" w:hAnsi="Arial" w:cs="Arial"/>
          <w:b/>
          <w:bCs/>
        </w:rPr>
        <w:t>Concept overview</w:t>
      </w:r>
    </w:p>
    <w:p w14:paraId="42566C7E" w14:textId="19FB8F4E" w:rsidR="009E50EC" w:rsidRPr="00BC164A" w:rsidRDefault="009E50EC" w:rsidP="009E50EC">
      <w:pPr>
        <w:rPr>
          <w:rFonts w:ascii="Arial" w:hAnsi="Arial" w:cs="Arial"/>
        </w:rPr>
      </w:pPr>
      <w:proofErr w:type="spellStart"/>
      <w:r w:rsidRPr="00BC164A">
        <w:rPr>
          <w:rFonts w:ascii="Arial" w:hAnsi="Arial" w:cs="Arial"/>
        </w:rPr>
        <w:t>Harvestory</w:t>
      </w:r>
      <w:proofErr w:type="spellEnd"/>
      <w:r w:rsidRPr="00BC164A">
        <w:rPr>
          <w:rFonts w:ascii="Arial" w:hAnsi="Arial" w:cs="Arial"/>
        </w:rPr>
        <w:t xml:space="preserve"> </w:t>
      </w:r>
      <w:r w:rsidR="00BC6A49" w:rsidRPr="00BC164A">
        <w:rPr>
          <w:rFonts w:ascii="Arial" w:hAnsi="Arial" w:cs="Arial"/>
        </w:rPr>
        <w:t>Brasserie is</w:t>
      </w:r>
      <w:r w:rsidRPr="00BC164A">
        <w:rPr>
          <w:rFonts w:ascii="Arial" w:hAnsi="Arial" w:cs="Arial"/>
        </w:rPr>
        <w:t xml:space="preserve"> a modern British brasserie. The idea incorporates elegant casual cuisine and evident seasonal sourcing. The style of service is </w:t>
      </w:r>
      <w:r w:rsidR="00BC6A49" w:rsidRPr="00BC164A">
        <w:rPr>
          <w:rFonts w:ascii="Arial" w:hAnsi="Arial" w:cs="Arial"/>
        </w:rPr>
        <w:t>à la carte with an optional three-course tasting menu on</w:t>
      </w:r>
      <w:r w:rsidRPr="00BC164A">
        <w:rPr>
          <w:rFonts w:ascii="Arial" w:hAnsi="Arial" w:cs="Arial"/>
        </w:rPr>
        <w:t xml:space="preserve"> weekends</w:t>
      </w:r>
      <w:r w:rsidR="00DA0B4B">
        <w:rPr>
          <w:rFonts w:ascii="Arial" w:hAnsi="Arial" w:cs="Arial"/>
        </w:rPr>
        <w:t xml:space="preserve"> </w:t>
      </w:r>
      <w:r w:rsidR="00DA0B4B" w:rsidRPr="00DA0B4B">
        <w:rPr>
          <w:rFonts w:ascii="Arial" w:hAnsi="Arial" w:cs="Arial"/>
        </w:rPr>
        <w:t>(The Caterer, 2025)</w:t>
      </w:r>
      <w:r w:rsidRPr="00BC164A">
        <w:rPr>
          <w:rFonts w:ascii="Arial" w:hAnsi="Arial" w:cs="Arial"/>
        </w:rPr>
        <w:t>. The brasserie will attract local diners, business travelers</w:t>
      </w:r>
      <w:r w:rsidR="00BC6A49" w:rsidRPr="00BC164A">
        <w:rPr>
          <w:rFonts w:ascii="Arial" w:hAnsi="Arial" w:cs="Arial"/>
        </w:rPr>
        <w:t>, and visiting couples aged 28-60 who want to receive high-quality and locally sourced meals at the 4-star</w:t>
      </w:r>
      <w:r w:rsidRPr="00BC164A">
        <w:rPr>
          <w:rFonts w:ascii="Arial" w:hAnsi="Arial" w:cs="Arial"/>
        </w:rPr>
        <w:t xml:space="preserve"> hotel price. The menu options focus on provenance, moderate sizes</w:t>
      </w:r>
      <w:r w:rsidR="00BC6A49" w:rsidRPr="00BC164A">
        <w:rPr>
          <w:rFonts w:ascii="Arial" w:hAnsi="Arial" w:cs="Arial"/>
        </w:rPr>
        <w:t>, and basic and innovative tastes to balance the price, the workforce,</w:t>
      </w:r>
      <w:r w:rsidRPr="00BC164A">
        <w:rPr>
          <w:rFonts w:ascii="Arial" w:hAnsi="Arial" w:cs="Arial"/>
        </w:rPr>
        <w:t xml:space="preserve"> and guest satisfaction.</w:t>
      </w:r>
    </w:p>
    <w:p w14:paraId="32281E50" w14:textId="77777777" w:rsidR="009E50EC" w:rsidRPr="00BC164A" w:rsidRDefault="009E50EC" w:rsidP="009E50EC">
      <w:pPr>
        <w:rPr>
          <w:rFonts w:ascii="Arial" w:hAnsi="Arial" w:cs="Arial"/>
        </w:rPr>
      </w:pPr>
    </w:p>
    <w:p w14:paraId="088CE2A3" w14:textId="77777777" w:rsidR="009E50EC" w:rsidRPr="00BC164A" w:rsidRDefault="009E50EC" w:rsidP="009E50EC">
      <w:pPr>
        <w:rPr>
          <w:rFonts w:ascii="Arial" w:hAnsi="Arial" w:cs="Arial"/>
          <w:b/>
          <w:bCs/>
        </w:rPr>
      </w:pPr>
      <w:r w:rsidRPr="00BC164A">
        <w:rPr>
          <w:rFonts w:ascii="Arial" w:hAnsi="Arial" w:cs="Arial"/>
          <w:b/>
          <w:bCs/>
        </w:rPr>
        <w:t>Target audience and positioning</w:t>
      </w:r>
    </w:p>
    <w:p w14:paraId="51710EC2" w14:textId="1246FD1C" w:rsidR="009E50EC" w:rsidRPr="00BC164A" w:rsidRDefault="009E50EC" w:rsidP="009E50EC">
      <w:pPr>
        <w:rPr>
          <w:rFonts w:ascii="Arial" w:hAnsi="Arial" w:cs="Arial"/>
        </w:rPr>
      </w:pPr>
      <w:r w:rsidRPr="00BC164A">
        <w:rPr>
          <w:rFonts w:ascii="Arial" w:hAnsi="Arial" w:cs="Arial"/>
        </w:rPr>
        <w:t>Its key market will be business travelers and hotel clients who want to have a quality and efficient service regularly</w:t>
      </w:r>
      <w:r w:rsidR="00BC164A">
        <w:rPr>
          <w:rFonts w:ascii="Arial" w:hAnsi="Arial" w:cs="Arial"/>
        </w:rPr>
        <w:t xml:space="preserve"> </w:t>
      </w:r>
      <w:r w:rsidR="00BC164A" w:rsidRPr="00BC164A">
        <w:rPr>
          <w:rFonts w:ascii="Arial" w:hAnsi="Arial" w:cs="Arial"/>
        </w:rPr>
        <w:t xml:space="preserve">(Yustina, </w:t>
      </w:r>
      <w:proofErr w:type="spellStart"/>
      <w:r w:rsidR="00BC164A" w:rsidRPr="00BC164A">
        <w:rPr>
          <w:rFonts w:ascii="Arial" w:hAnsi="Arial" w:cs="Arial"/>
        </w:rPr>
        <w:t>Purwadi</w:t>
      </w:r>
      <w:proofErr w:type="spellEnd"/>
      <w:r w:rsidR="00BC164A" w:rsidRPr="00BC164A">
        <w:rPr>
          <w:rFonts w:ascii="Arial" w:hAnsi="Arial" w:cs="Arial"/>
        </w:rPr>
        <w:t xml:space="preserve"> and </w:t>
      </w:r>
      <w:proofErr w:type="spellStart"/>
      <w:r w:rsidR="00BC164A" w:rsidRPr="00BC164A">
        <w:rPr>
          <w:rFonts w:ascii="Arial" w:hAnsi="Arial" w:cs="Arial"/>
        </w:rPr>
        <w:t>Khuriyati</w:t>
      </w:r>
      <w:proofErr w:type="spellEnd"/>
      <w:r w:rsidR="00BC164A" w:rsidRPr="00BC164A">
        <w:rPr>
          <w:rFonts w:ascii="Arial" w:hAnsi="Arial" w:cs="Arial"/>
        </w:rPr>
        <w:t>, 2021)</w:t>
      </w:r>
      <w:r w:rsidRPr="00BC164A">
        <w:rPr>
          <w:rFonts w:ascii="Arial" w:hAnsi="Arial" w:cs="Arial"/>
        </w:rPr>
        <w:t xml:space="preserve">. Secondary targets are local food-lovers who wish to enjoy the seasonal dishes and comfortable environment. Positioning: current British and seasonal oriented: the old methods, new presentation, and good beverage combinations (wine by glasses, craft soft drinks, and seasonal </w:t>
      </w:r>
      <w:r w:rsidR="00BC6A49" w:rsidRPr="00BC164A">
        <w:rPr>
          <w:rFonts w:ascii="Arial" w:hAnsi="Arial" w:cs="Arial"/>
        </w:rPr>
        <w:t>cocktails</w:t>
      </w:r>
      <w:r w:rsidRPr="00BC164A">
        <w:rPr>
          <w:rFonts w:ascii="Arial" w:hAnsi="Arial" w:cs="Arial"/>
        </w:rPr>
        <w:t>)</w:t>
      </w:r>
      <w:r w:rsidR="00BC164A">
        <w:rPr>
          <w:rFonts w:ascii="Arial" w:hAnsi="Arial" w:cs="Arial"/>
        </w:rPr>
        <w:t xml:space="preserve"> </w:t>
      </w:r>
      <w:r w:rsidR="00BC164A" w:rsidRPr="00BC164A">
        <w:rPr>
          <w:rFonts w:ascii="Arial" w:hAnsi="Arial" w:cs="Arial"/>
        </w:rPr>
        <w:t>(Cousins and Weekes, 2020)</w:t>
      </w:r>
      <w:r w:rsidRPr="00BC164A">
        <w:rPr>
          <w:rFonts w:ascii="Arial" w:hAnsi="Arial" w:cs="Arial"/>
        </w:rPr>
        <w:t xml:space="preserve">. This is in line with the expectations of a </w:t>
      </w:r>
      <w:r w:rsidR="00BC6A49" w:rsidRPr="00BC164A">
        <w:rPr>
          <w:rFonts w:ascii="Arial" w:hAnsi="Arial" w:cs="Arial"/>
        </w:rPr>
        <w:t>4-star</w:t>
      </w:r>
      <w:r w:rsidRPr="00BC164A">
        <w:rPr>
          <w:rFonts w:ascii="Arial" w:hAnsi="Arial" w:cs="Arial"/>
        </w:rPr>
        <w:t xml:space="preserve"> city </w:t>
      </w:r>
      <w:proofErr w:type="spellStart"/>
      <w:r w:rsidRPr="00BC164A">
        <w:rPr>
          <w:rFonts w:ascii="Arial" w:hAnsi="Arial" w:cs="Arial"/>
        </w:rPr>
        <w:t>centre</w:t>
      </w:r>
      <w:proofErr w:type="spellEnd"/>
      <w:r w:rsidRPr="00BC164A">
        <w:rPr>
          <w:rFonts w:ascii="Arial" w:hAnsi="Arial" w:cs="Arial"/>
        </w:rPr>
        <w:t xml:space="preserve"> hotel and will facilitate the process of upselling (pre-dinner drinks, wine flights).</w:t>
      </w:r>
    </w:p>
    <w:p w14:paraId="0E567C43" w14:textId="77777777" w:rsidR="009E50EC" w:rsidRPr="00BC164A" w:rsidRDefault="009E50EC" w:rsidP="009E50EC">
      <w:pPr>
        <w:rPr>
          <w:rFonts w:ascii="Arial" w:hAnsi="Arial" w:cs="Arial"/>
        </w:rPr>
      </w:pPr>
    </w:p>
    <w:p w14:paraId="795000E4" w14:textId="77777777" w:rsidR="009E50EC" w:rsidRPr="00BC164A" w:rsidRDefault="009E50EC" w:rsidP="009E50EC">
      <w:pPr>
        <w:rPr>
          <w:rFonts w:ascii="Arial" w:hAnsi="Arial" w:cs="Arial"/>
          <w:b/>
          <w:bCs/>
        </w:rPr>
      </w:pPr>
      <w:r w:rsidRPr="00BC164A">
        <w:rPr>
          <w:rFonts w:ascii="Arial" w:hAnsi="Arial" w:cs="Arial"/>
          <w:b/>
          <w:bCs/>
        </w:rPr>
        <w:t>Menu reasoning &amp; design principles</w:t>
      </w:r>
    </w:p>
    <w:p w14:paraId="47914FA0" w14:textId="51E2AC5F" w:rsidR="009E50EC" w:rsidRPr="00BC164A" w:rsidRDefault="009E50EC" w:rsidP="009E50EC">
      <w:pPr>
        <w:rPr>
          <w:rFonts w:ascii="Arial" w:hAnsi="Arial" w:cs="Arial"/>
        </w:rPr>
      </w:pPr>
      <w:r w:rsidRPr="00BC164A">
        <w:rPr>
          <w:rFonts w:ascii="Arial" w:hAnsi="Arial" w:cs="Arial"/>
        </w:rPr>
        <w:t xml:space="preserve">The menu items are selected </w:t>
      </w:r>
      <w:proofErr w:type="gramStart"/>
      <w:r w:rsidRPr="00BC164A">
        <w:rPr>
          <w:rFonts w:ascii="Arial" w:hAnsi="Arial" w:cs="Arial"/>
        </w:rPr>
        <w:t>on the basis of</w:t>
      </w:r>
      <w:proofErr w:type="gramEnd"/>
      <w:r w:rsidRPr="00BC164A">
        <w:rPr>
          <w:rFonts w:ascii="Arial" w:hAnsi="Arial" w:cs="Arial"/>
        </w:rPr>
        <w:t xml:space="preserve"> seasonality, reliability</w:t>
      </w:r>
      <w:r w:rsidR="00BC6A49" w:rsidRPr="00BC164A">
        <w:rPr>
          <w:rFonts w:ascii="Arial" w:hAnsi="Arial" w:cs="Arial"/>
        </w:rPr>
        <w:t>,</w:t>
      </w:r>
      <w:r w:rsidRPr="00BC164A">
        <w:rPr>
          <w:rFonts w:ascii="Arial" w:hAnsi="Arial" w:cs="Arial"/>
        </w:rPr>
        <w:t xml:space="preserve"> and capacity of suppliers and the kitchen. Overlapping ingredients in starters and mains enable less wastage and lower cost of food (e.g.</w:t>
      </w:r>
      <w:r w:rsidR="00BC6A49" w:rsidRPr="00BC164A">
        <w:rPr>
          <w:rFonts w:ascii="Arial" w:hAnsi="Arial" w:cs="Arial"/>
        </w:rPr>
        <w:t>,</w:t>
      </w:r>
      <w:r w:rsidRPr="00BC164A">
        <w:rPr>
          <w:rFonts w:ascii="Arial" w:hAnsi="Arial" w:cs="Arial"/>
        </w:rPr>
        <w:t xml:space="preserve"> roasted roots in a starter and in a side)</w:t>
      </w:r>
      <w:r w:rsidR="00BC164A">
        <w:rPr>
          <w:rFonts w:ascii="Arial" w:hAnsi="Arial" w:cs="Arial"/>
        </w:rPr>
        <w:t xml:space="preserve"> </w:t>
      </w:r>
      <w:r w:rsidR="00BC164A" w:rsidRPr="00BC164A">
        <w:rPr>
          <w:rFonts w:ascii="Arial" w:hAnsi="Arial" w:cs="Arial"/>
        </w:rPr>
        <w:t>(Davis et al., 2018)</w:t>
      </w:r>
      <w:r w:rsidRPr="00BC164A">
        <w:rPr>
          <w:rFonts w:ascii="Arial" w:hAnsi="Arial" w:cs="Arial"/>
        </w:rPr>
        <w:t>. Vegetarian and vegan meals are provided on an equal basis</w:t>
      </w:r>
      <w:r w:rsidR="00BC6A49" w:rsidRPr="00BC164A">
        <w:rPr>
          <w:rFonts w:ascii="Arial" w:hAnsi="Arial" w:cs="Arial"/>
        </w:rPr>
        <w:t>, and allergy-free</w:t>
      </w:r>
      <w:r w:rsidRPr="00BC164A">
        <w:rPr>
          <w:rFonts w:ascii="Arial" w:hAnsi="Arial" w:cs="Arial"/>
        </w:rPr>
        <w:t xml:space="preserve"> options are clearly marked in line with the law and safety of the guests in dining</w:t>
      </w:r>
      <w:r w:rsidR="00BC164A">
        <w:rPr>
          <w:rFonts w:ascii="Arial" w:hAnsi="Arial" w:cs="Arial"/>
        </w:rPr>
        <w:t xml:space="preserve"> </w:t>
      </w:r>
      <w:r w:rsidR="00BC164A" w:rsidRPr="00BC164A">
        <w:rPr>
          <w:rFonts w:ascii="Arial" w:hAnsi="Arial" w:cs="Arial"/>
        </w:rPr>
        <w:t xml:space="preserve">(Andersen, </w:t>
      </w:r>
      <w:proofErr w:type="spellStart"/>
      <w:r w:rsidR="00BC164A" w:rsidRPr="00BC164A">
        <w:rPr>
          <w:rFonts w:ascii="Arial" w:hAnsi="Arial" w:cs="Arial"/>
        </w:rPr>
        <w:t>Lelieveld</w:t>
      </w:r>
      <w:proofErr w:type="spellEnd"/>
      <w:r w:rsidR="00BC164A" w:rsidRPr="00BC164A">
        <w:rPr>
          <w:rFonts w:ascii="Arial" w:hAnsi="Arial" w:cs="Arial"/>
        </w:rPr>
        <w:t xml:space="preserve"> and </w:t>
      </w:r>
      <w:proofErr w:type="spellStart"/>
      <w:r w:rsidR="00BC164A" w:rsidRPr="00BC164A">
        <w:rPr>
          <w:rFonts w:ascii="Arial" w:hAnsi="Arial" w:cs="Arial"/>
        </w:rPr>
        <w:t>Motarjemi</w:t>
      </w:r>
      <w:proofErr w:type="spellEnd"/>
      <w:r w:rsidR="00BC164A" w:rsidRPr="00BC164A">
        <w:rPr>
          <w:rFonts w:ascii="Arial" w:hAnsi="Arial" w:cs="Arial"/>
        </w:rPr>
        <w:t>, 2023)</w:t>
      </w:r>
      <w:r w:rsidRPr="00BC164A">
        <w:rPr>
          <w:rFonts w:ascii="Arial" w:hAnsi="Arial" w:cs="Arial"/>
        </w:rPr>
        <w:t xml:space="preserve">. </w:t>
      </w:r>
      <w:r w:rsidR="00BC6A49" w:rsidRPr="00BC164A">
        <w:rPr>
          <w:rFonts w:ascii="Arial" w:hAnsi="Arial" w:cs="Arial"/>
        </w:rPr>
        <w:t>Portions and plates</w:t>
      </w:r>
      <w:r w:rsidRPr="00BC164A">
        <w:rPr>
          <w:rFonts w:ascii="Arial" w:hAnsi="Arial" w:cs="Arial"/>
        </w:rPr>
        <w:t xml:space="preserve"> are set </w:t>
      </w:r>
      <w:proofErr w:type="gramStart"/>
      <w:r w:rsidRPr="00BC164A">
        <w:rPr>
          <w:rFonts w:ascii="Arial" w:hAnsi="Arial" w:cs="Arial"/>
        </w:rPr>
        <w:t>so as to</w:t>
      </w:r>
      <w:proofErr w:type="gramEnd"/>
      <w:r w:rsidRPr="00BC164A">
        <w:rPr>
          <w:rFonts w:ascii="Arial" w:hAnsi="Arial" w:cs="Arial"/>
        </w:rPr>
        <w:t xml:space="preserve"> align with </w:t>
      </w:r>
      <w:r w:rsidR="00BC6A49" w:rsidRPr="00BC164A">
        <w:rPr>
          <w:rFonts w:ascii="Arial" w:hAnsi="Arial" w:cs="Arial"/>
        </w:rPr>
        <w:t xml:space="preserve">the </w:t>
      </w:r>
      <w:r w:rsidRPr="00BC164A">
        <w:rPr>
          <w:rFonts w:ascii="Arial" w:hAnsi="Arial" w:cs="Arial"/>
        </w:rPr>
        <w:t>price level and minimize wastage. It has a food-cost-plus approach with 28-32% raw food cost per dish offset with perceived value (signature dishes command a higher margin). Descriptions of the menu are in sensorial language, yet straightforward</w:t>
      </w:r>
      <w:r w:rsidR="00BC6A49" w:rsidRPr="00BC164A">
        <w:rPr>
          <w:rFonts w:ascii="Arial" w:hAnsi="Arial" w:cs="Arial"/>
        </w:rPr>
        <w:t>,</w:t>
      </w:r>
      <w:r w:rsidRPr="00BC164A">
        <w:rPr>
          <w:rFonts w:ascii="Arial" w:hAnsi="Arial" w:cs="Arial"/>
        </w:rPr>
        <w:t xml:space="preserve"> and do not lie to meet the expectations of the guests and enhance the </w:t>
      </w:r>
      <w:proofErr w:type="gramStart"/>
      <w:r w:rsidRPr="00BC164A">
        <w:rPr>
          <w:rFonts w:ascii="Arial" w:hAnsi="Arial" w:cs="Arial"/>
        </w:rPr>
        <w:t>upsell</w:t>
      </w:r>
      <w:proofErr w:type="gramEnd"/>
      <w:r w:rsidRPr="00BC164A">
        <w:rPr>
          <w:rFonts w:ascii="Arial" w:hAnsi="Arial" w:cs="Arial"/>
        </w:rPr>
        <w:t xml:space="preserve"> rate. Front-of-house training is based on product knowledge and allergen confidence to minimize errors in service.</w:t>
      </w:r>
    </w:p>
    <w:p w14:paraId="2392C995" w14:textId="77777777" w:rsidR="009E50EC" w:rsidRPr="00BC164A" w:rsidRDefault="009E50EC" w:rsidP="009E50EC">
      <w:pPr>
        <w:rPr>
          <w:rFonts w:ascii="Arial" w:hAnsi="Arial" w:cs="Arial"/>
        </w:rPr>
      </w:pPr>
    </w:p>
    <w:p w14:paraId="2CA87B34" w14:textId="77777777" w:rsidR="009E50EC" w:rsidRPr="00BC164A" w:rsidRDefault="009E50EC" w:rsidP="009E50EC">
      <w:pPr>
        <w:rPr>
          <w:rFonts w:ascii="Arial" w:hAnsi="Arial" w:cs="Arial"/>
          <w:b/>
          <w:bCs/>
        </w:rPr>
      </w:pPr>
      <w:r w:rsidRPr="00BC164A">
        <w:rPr>
          <w:rFonts w:ascii="Arial" w:hAnsi="Arial" w:cs="Arial"/>
          <w:b/>
          <w:bCs/>
        </w:rPr>
        <w:t>Operational &amp; sustainability rationale</w:t>
      </w:r>
    </w:p>
    <w:p w14:paraId="73EF3222" w14:textId="70A14582" w:rsidR="009E50EC" w:rsidRPr="00BC164A" w:rsidRDefault="009E50EC" w:rsidP="009E50EC">
      <w:pPr>
        <w:spacing w:after="160"/>
        <w:rPr>
          <w:rFonts w:ascii="Arial" w:hAnsi="Arial" w:cs="Arial"/>
        </w:rPr>
      </w:pPr>
      <w:r w:rsidRPr="00BC164A">
        <w:rPr>
          <w:rFonts w:ascii="Arial" w:hAnsi="Arial" w:cs="Arial"/>
        </w:rPr>
        <w:t xml:space="preserve">The sourcing is </w:t>
      </w:r>
      <w:r w:rsidR="00BC6A49" w:rsidRPr="00BC164A">
        <w:rPr>
          <w:rFonts w:ascii="Arial" w:hAnsi="Arial" w:cs="Arial"/>
        </w:rPr>
        <w:t>centered on local suppliers found within 100 miles, where feasible,</w:t>
      </w:r>
      <w:r w:rsidRPr="00BC164A">
        <w:rPr>
          <w:rFonts w:ascii="Arial" w:hAnsi="Arial" w:cs="Arial"/>
        </w:rPr>
        <w:t xml:space="preserve"> whereby the mains are rotated seasonally to ensure tariffs remain low and freshness is maintained high. Seasonal menus decrease volatility of supply and assist in a steady quality policy, as well as help in managing food costs to predictable margins</w:t>
      </w:r>
      <w:r w:rsidR="00BC164A">
        <w:rPr>
          <w:rFonts w:ascii="Arial" w:hAnsi="Arial" w:cs="Arial"/>
        </w:rPr>
        <w:t xml:space="preserve"> </w:t>
      </w:r>
      <w:r w:rsidR="00BC164A" w:rsidRPr="00BC164A">
        <w:rPr>
          <w:rFonts w:ascii="Arial" w:hAnsi="Arial" w:cs="Arial"/>
        </w:rPr>
        <w:t>(Johnston and Clark, 2012)</w:t>
      </w:r>
      <w:r w:rsidRPr="00BC164A">
        <w:rPr>
          <w:rFonts w:ascii="Arial" w:hAnsi="Arial" w:cs="Arial"/>
        </w:rPr>
        <w:t>. The idea promotes the brand of the hotel</w:t>
      </w:r>
      <w:r w:rsidR="00BC6A49" w:rsidRPr="00BC164A">
        <w:rPr>
          <w:rFonts w:ascii="Arial" w:hAnsi="Arial" w:cs="Arial"/>
        </w:rPr>
        <w:t xml:space="preserve">, enhances the guest experience, and offers the scalability of </w:t>
      </w:r>
      <w:proofErr w:type="spellStart"/>
      <w:r w:rsidR="00BC6A49" w:rsidRPr="00BC164A">
        <w:rPr>
          <w:rFonts w:ascii="Arial" w:hAnsi="Arial" w:cs="Arial"/>
        </w:rPr>
        <w:t>labour</w:t>
      </w:r>
      <w:proofErr w:type="spellEnd"/>
      <w:r w:rsidR="00BC6A49" w:rsidRPr="00BC164A">
        <w:rPr>
          <w:rFonts w:ascii="Arial" w:hAnsi="Arial" w:cs="Arial"/>
        </w:rPr>
        <w:t xml:space="preserve"> needs of a 4-star</w:t>
      </w:r>
      <w:r w:rsidRPr="00BC164A">
        <w:rPr>
          <w:rFonts w:ascii="Arial" w:hAnsi="Arial" w:cs="Arial"/>
        </w:rPr>
        <w:t xml:space="preserve"> hotel.</w:t>
      </w:r>
      <w:r w:rsidRPr="00BC164A">
        <w:rPr>
          <w:rFonts w:ascii="Arial" w:hAnsi="Arial" w:cs="Arial"/>
        </w:rPr>
        <w:br w:type="page"/>
      </w:r>
    </w:p>
    <w:p w14:paraId="04A9435E" w14:textId="19B4BDDE" w:rsidR="009E50EC" w:rsidRPr="00BC164A" w:rsidRDefault="009E50EC" w:rsidP="009E50EC">
      <w:pPr>
        <w:pStyle w:val="Heading1"/>
        <w:rPr>
          <w:rFonts w:ascii="Arial" w:hAnsi="Arial" w:cs="Arial"/>
        </w:rPr>
      </w:pPr>
      <w:r w:rsidRPr="00BC164A">
        <w:rPr>
          <w:rFonts w:ascii="Arial" w:hAnsi="Arial" w:cs="Arial"/>
        </w:rPr>
        <w:lastRenderedPageBreak/>
        <w:t>PART 2- Menu Design</w:t>
      </w:r>
    </w:p>
    <w:p w14:paraId="3629F77B" w14:textId="6D1B3DF6" w:rsidR="009E50EC" w:rsidRPr="00BC164A" w:rsidRDefault="009E50EC" w:rsidP="009E50EC">
      <w:pPr>
        <w:rPr>
          <w:rFonts w:ascii="Arial" w:hAnsi="Arial" w:cs="Arial"/>
          <w:b/>
          <w:bCs/>
        </w:rPr>
      </w:pPr>
      <w:proofErr w:type="spellStart"/>
      <w:r w:rsidRPr="00BC164A">
        <w:rPr>
          <w:rFonts w:ascii="Arial" w:hAnsi="Arial" w:cs="Arial"/>
          <w:b/>
          <w:bCs/>
        </w:rPr>
        <w:t>Harvestory</w:t>
      </w:r>
      <w:proofErr w:type="spellEnd"/>
      <w:r w:rsidRPr="00BC164A">
        <w:rPr>
          <w:rFonts w:ascii="Arial" w:hAnsi="Arial" w:cs="Arial"/>
          <w:b/>
          <w:bCs/>
        </w:rPr>
        <w:t xml:space="preserve"> Brasserie</w:t>
      </w:r>
    </w:p>
    <w:p w14:paraId="139E5C84" w14:textId="77777777" w:rsidR="009E50EC" w:rsidRPr="00BC164A" w:rsidRDefault="009E50EC" w:rsidP="009E50EC">
      <w:pPr>
        <w:rPr>
          <w:rFonts w:ascii="Arial" w:hAnsi="Arial" w:cs="Arial"/>
        </w:rPr>
      </w:pPr>
      <w:r w:rsidRPr="00BC164A">
        <w:rPr>
          <w:rFonts w:ascii="Arial" w:hAnsi="Arial" w:cs="Arial"/>
          <w:b/>
          <w:bCs/>
        </w:rPr>
        <w:t>Style of service:</w:t>
      </w:r>
      <w:r w:rsidRPr="00BC164A">
        <w:rPr>
          <w:rFonts w:ascii="Arial" w:hAnsi="Arial" w:cs="Arial"/>
        </w:rPr>
        <w:t xml:space="preserve"> Plated à la carte; Weekend tasting menu (3 courses).</w:t>
      </w:r>
    </w:p>
    <w:p w14:paraId="3D4FEF12" w14:textId="35D9E05D" w:rsidR="009E50EC" w:rsidRPr="00BC164A" w:rsidRDefault="009E50EC" w:rsidP="009E50EC">
      <w:pPr>
        <w:rPr>
          <w:rFonts w:ascii="Arial" w:hAnsi="Arial" w:cs="Arial"/>
        </w:rPr>
      </w:pPr>
      <w:r w:rsidRPr="00BC164A">
        <w:rPr>
          <w:rFonts w:ascii="Arial" w:hAnsi="Arial" w:cs="Arial"/>
        </w:rPr>
        <w:t xml:space="preserve">All dishes </w:t>
      </w:r>
      <w:r w:rsidR="00BC6A49" w:rsidRPr="00BC164A">
        <w:rPr>
          <w:rFonts w:ascii="Arial" w:hAnsi="Arial" w:cs="Arial"/>
        </w:rPr>
        <w:t xml:space="preserve">are </w:t>
      </w:r>
      <w:r w:rsidRPr="00BC164A">
        <w:rPr>
          <w:rFonts w:ascii="Arial" w:hAnsi="Arial" w:cs="Arial"/>
        </w:rPr>
        <w:t>prepared fresh. Please inform staff of allergies. (V) vegetarian (VG) vegan (GF) gluten-free.</w:t>
      </w:r>
    </w:p>
    <w:p w14:paraId="3E936B71" w14:textId="77777777" w:rsidR="009E50EC" w:rsidRPr="00BC164A" w:rsidRDefault="009E50EC" w:rsidP="009E50EC">
      <w:pPr>
        <w:rPr>
          <w:rFonts w:ascii="Arial" w:hAnsi="Arial" w:cs="Arial"/>
        </w:rPr>
      </w:pPr>
    </w:p>
    <w:p w14:paraId="388DA917" w14:textId="324F5540" w:rsidR="009E50EC" w:rsidRPr="00BC164A" w:rsidRDefault="009E50EC" w:rsidP="009E50EC">
      <w:pPr>
        <w:pStyle w:val="Heading2"/>
        <w:rPr>
          <w:rFonts w:ascii="Arial" w:hAnsi="Arial" w:cs="Arial"/>
        </w:rPr>
      </w:pPr>
      <w:r w:rsidRPr="00BC164A">
        <w:rPr>
          <w:rFonts w:ascii="Arial" w:hAnsi="Arial" w:cs="Arial"/>
        </w:rPr>
        <w:t>Page 1- Starters &amp; Mains</w:t>
      </w:r>
    </w:p>
    <w:p w14:paraId="61CCA64C" w14:textId="4924E7EC" w:rsidR="009E50EC" w:rsidRPr="00BC164A" w:rsidRDefault="009E50EC" w:rsidP="009E50EC">
      <w:pPr>
        <w:rPr>
          <w:rFonts w:ascii="Arial" w:hAnsi="Arial" w:cs="Arial"/>
          <w:b/>
          <w:bCs/>
        </w:rPr>
      </w:pPr>
      <w:r w:rsidRPr="00BC164A">
        <w:rPr>
          <w:rFonts w:ascii="Arial" w:hAnsi="Arial" w:cs="Arial"/>
          <w:b/>
          <w:bCs/>
        </w:rPr>
        <w:t>Starters</w:t>
      </w:r>
    </w:p>
    <w:p w14:paraId="031491BF" w14:textId="0AFF1D4E" w:rsidR="009E50EC" w:rsidRPr="00DA0B4B" w:rsidRDefault="009E50EC" w:rsidP="00C80A7A">
      <w:pPr>
        <w:pStyle w:val="ListParagraph"/>
        <w:numPr>
          <w:ilvl w:val="0"/>
          <w:numId w:val="8"/>
        </w:numPr>
        <w:rPr>
          <w:rFonts w:ascii="Arial" w:hAnsi="Arial" w:cs="Arial"/>
        </w:rPr>
      </w:pPr>
      <w:r w:rsidRPr="00DA0B4B">
        <w:rPr>
          <w:rFonts w:ascii="Arial" w:hAnsi="Arial" w:cs="Arial"/>
        </w:rPr>
        <w:t>Heritage Beetroot &amp; Goats’ Curd- pickled apple, walnut crumb, micro herbs. (V) £8.50</w:t>
      </w:r>
    </w:p>
    <w:p w14:paraId="64D1AFFC" w14:textId="1446D339" w:rsidR="009E50EC" w:rsidRPr="00DA0B4B" w:rsidRDefault="009E50EC" w:rsidP="00C80A7A">
      <w:pPr>
        <w:pStyle w:val="ListParagraph"/>
        <w:numPr>
          <w:ilvl w:val="0"/>
          <w:numId w:val="8"/>
        </w:numPr>
        <w:rPr>
          <w:rFonts w:ascii="Arial" w:hAnsi="Arial" w:cs="Arial"/>
        </w:rPr>
      </w:pPr>
      <w:r w:rsidRPr="00DA0B4B">
        <w:rPr>
          <w:rFonts w:ascii="Arial" w:hAnsi="Arial" w:cs="Arial"/>
        </w:rPr>
        <w:t>Smoked Haddock Croquette- pea purée, lemon aioli, crispy capers. £9.50 (GF option)</w:t>
      </w:r>
    </w:p>
    <w:p w14:paraId="084E8FE1" w14:textId="02BBA766" w:rsidR="009E50EC" w:rsidRPr="00DA0B4B" w:rsidRDefault="009E50EC" w:rsidP="00C80A7A">
      <w:pPr>
        <w:pStyle w:val="ListParagraph"/>
        <w:numPr>
          <w:ilvl w:val="0"/>
          <w:numId w:val="8"/>
        </w:numPr>
        <w:rPr>
          <w:rFonts w:ascii="Arial" w:hAnsi="Arial" w:cs="Arial"/>
        </w:rPr>
      </w:pPr>
      <w:r w:rsidRPr="00DA0B4B">
        <w:rPr>
          <w:rFonts w:ascii="Arial" w:hAnsi="Arial" w:cs="Arial"/>
        </w:rPr>
        <w:t xml:space="preserve">Wild Mushroom Tartlet- </w:t>
      </w:r>
      <w:proofErr w:type="spellStart"/>
      <w:r w:rsidRPr="00DA0B4B">
        <w:rPr>
          <w:rFonts w:ascii="Arial" w:hAnsi="Arial" w:cs="Arial"/>
        </w:rPr>
        <w:t>caramelised</w:t>
      </w:r>
      <w:proofErr w:type="spellEnd"/>
      <w:r w:rsidRPr="00DA0B4B">
        <w:rPr>
          <w:rFonts w:ascii="Arial" w:hAnsi="Arial" w:cs="Arial"/>
        </w:rPr>
        <w:t xml:space="preserve"> shallot, thyme beurre noisette. (VG option) £8.00</w:t>
      </w:r>
    </w:p>
    <w:p w14:paraId="183451B4" w14:textId="61BA042D" w:rsidR="009E50EC" w:rsidRPr="00DA0B4B" w:rsidRDefault="009E50EC" w:rsidP="00C80A7A">
      <w:pPr>
        <w:pStyle w:val="ListParagraph"/>
        <w:numPr>
          <w:ilvl w:val="0"/>
          <w:numId w:val="8"/>
        </w:numPr>
        <w:rPr>
          <w:rFonts w:ascii="Arial" w:hAnsi="Arial" w:cs="Arial"/>
        </w:rPr>
      </w:pPr>
      <w:r w:rsidRPr="00DA0B4B">
        <w:rPr>
          <w:rFonts w:ascii="Arial" w:hAnsi="Arial" w:cs="Arial"/>
        </w:rPr>
        <w:t>Chicken Liver Parfait- onion marmalade, sourdough crisps. £8.75</w:t>
      </w:r>
    </w:p>
    <w:p w14:paraId="2A2F1EAA" w14:textId="77777777" w:rsidR="009E50EC" w:rsidRPr="00BC164A" w:rsidRDefault="009E50EC" w:rsidP="009E50EC">
      <w:pPr>
        <w:rPr>
          <w:rFonts w:ascii="Arial" w:hAnsi="Arial" w:cs="Arial"/>
        </w:rPr>
      </w:pPr>
    </w:p>
    <w:p w14:paraId="6CB8230B" w14:textId="77777777" w:rsidR="009E50EC" w:rsidRPr="00BC164A" w:rsidRDefault="009E50EC" w:rsidP="009E50EC">
      <w:pPr>
        <w:rPr>
          <w:rFonts w:ascii="Arial" w:hAnsi="Arial" w:cs="Arial"/>
          <w:b/>
          <w:bCs/>
        </w:rPr>
      </w:pPr>
      <w:r w:rsidRPr="00BC164A">
        <w:rPr>
          <w:rFonts w:ascii="Arial" w:hAnsi="Arial" w:cs="Arial"/>
          <w:b/>
          <w:bCs/>
        </w:rPr>
        <w:t>Main Courses</w:t>
      </w:r>
    </w:p>
    <w:p w14:paraId="025C39FE" w14:textId="55A18D56" w:rsidR="009E50EC" w:rsidRPr="00DA0B4B" w:rsidRDefault="009E50EC" w:rsidP="00C80A7A">
      <w:pPr>
        <w:pStyle w:val="ListParagraph"/>
        <w:numPr>
          <w:ilvl w:val="0"/>
          <w:numId w:val="7"/>
        </w:numPr>
        <w:rPr>
          <w:rFonts w:ascii="Arial" w:hAnsi="Arial" w:cs="Arial"/>
        </w:rPr>
      </w:pPr>
      <w:r w:rsidRPr="00DA0B4B">
        <w:rPr>
          <w:rFonts w:ascii="Arial" w:hAnsi="Arial" w:cs="Arial"/>
        </w:rPr>
        <w:t xml:space="preserve">Roast Suffolk Chicken Supreme- fondant potato, seasonal greens, roast </w:t>
      </w:r>
      <w:proofErr w:type="gramStart"/>
      <w:r w:rsidRPr="00DA0B4B">
        <w:rPr>
          <w:rFonts w:ascii="Arial" w:hAnsi="Arial" w:cs="Arial"/>
        </w:rPr>
        <w:t>jus</w:t>
      </w:r>
      <w:proofErr w:type="gramEnd"/>
      <w:r w:rsidRPr="00DA0B4B">
        <w:rPr>
          <w:rFonts w:ascii="Arial" w:hAnsi="Arial" w:cs="Arial"/>
        </w:rPr>
        <w:t>. £18.50 (GF)</w:t>
      </w:r>
    </w:p>
    <w:p w14:paraId="7CB3F34D" w14:textId="20C49126" w:rsidR="009E50EC" w:rsidRPr="00DA0B4B" w:rsidRDefault="009E50EC" w:rsidP="00C80A7A">
      <w:pPr>
        <w:pStyle w:val="ListParagraph"/>
        <w:numPr>
          <w:ilvl w:val="0"/>
          <w:numId w:val="7"/>
        </w:numPr>
        <w:rPr>
          <w:rFonts w:ascii="Arial" w:hAnsi="Arial" w:cs="Arial"/>
        </w:rPr>
      </w:pPr>
      <w:r w:rsidRPr="00DA0B4B">
        <w:rPr>
          <w:rFonts w:ascii="Arial" w:hAnsi="Arial" w:cs="Arial"/>
        </w:rPr>
        <w:t>Pan-Seared Sea Bass- saffron creamed leek, new potatoes, dill oil. £20.50 (GF)</w:t>
      </w:r>
    </w:p>
    <w:p w14:paraId="2713A9B7" w14:textId="2D4BDC2A" w:rsidR="009E50EC" w:rsidRPr="00DA0B4B" w:rsidRDefault="009E50EC" w:rsidP="00C80A7A">
      <w:pPr>
        <w:pStyle w:val="ListParagraph"/>
        <w:numPr>
          <w:ilvl w:val="0"/>
          <w:numId w:val="7"/>
        </w:numPr>
        <w:rPr>
          <w:rFonts w:ascii="Arial" w:hAnsi="Arial" w:cs="Arial"/>
        </w:rPr>
      </w:pPr>
      <w:r w:rsidRPr="00DA0B4B">
        <w:rPr>
          <w:rFonts w:ascii="Arial" w:hAnsi="Arial" w:cs="Arial"/>
        </w:rPr>
        <w:t>Slow-braised Beef Cheek- mushroom mash, red wine reduction. £21.00</w:t>
      </w:r>
    </w:p>
    <w:p w14:paraId="3B02E998" w14:textId="1304C133" w:rsidR="009E50EC" w:rsidRPr="00DA0B4B" w:rsidRDefault="009E50EC" w:rsidP="00C80A7A">
      <w:pPr>
        <w:pStyle w:val="ListParagraph"/>
        <w:numPr>
          <w:ilvl w:val="0"/>
          <w:numId w:val="7"/>
        </w:numPr>
        <w:rPr>
          <w:rFonts w:ascii="Arial" w:hAnsi="Arial" w:cs="Arial"/>
        </w:rPr>
      </w:pPr>
      <w:r w:rsidRPr="00DA0B4B">
        <w:rPr>
          <w:rFonts w:ascii="Arial" w:hAnsi="Arial" w:cs="Arial"/>
        </w:rPr>
        <w:t>Charred Cauliflower Steak- spiced lentil dahl, tahini dressing. (VG) £15.50</w:t>
      </w:r>
    </w:p>
    <w:p w14:paraId="10A7FC7B" w14:textId="3596D3E8" w:rsidR="009E50EC" w:rsidRPr="00DA0B4B" w:rsidRDefault="009E50EC" w:rsidP="00C80A7A">
      <w:pPr>
        <w:pStyle w:val="ListParagraph"/>
        <w:numPr>
          <w:ilvl w:val="0"/>
          <w:numId w:val="7"/>
        </w:numPr>
        <w:rPr>
          <w:rFonts w:ascii="Arial" w:hAnsi="Arial" w:cs="Arial"/>
        </w:rPr>
      </w:pPr>
      <w:r w:rsidRPr="00DA0B4B">
        <w:rPr>
          <w:rFonts w:ascii="Arial" w:hAnsi="Arial" w:cs="Arial"/>
        </w:rPr>
        <w:t>Trio of Seasonal Sides- buttered greens / roast roots / hand-cut chips (Choose two) £5.50</w:t>
      </w:r>
    </w:p>
    <w:p w14:paraId="178DBC8C" w14:textId="77777777" w:rsidR="009E50EC" w:rsidRPr="00BC164A" w:rsidRDefault="009E50EC" w:rsidP="009E50EC">
      <w:pPr>
        <w:rPr>
          <w:rFonts w:ascii="Arial" w:hAnsi="Arial" w:cs="Arial"/>
        </w:rPr>
      </w:pPr>
    </w:p>
    <w:p w14:paraId="338713BD" w14:textId="4209BD7C" w:rsidR="009E50EC" w:rsidRPr="00BC164A" w:rsidRDefault="009E50EC" w:rsidP="009E50EC">
      <w:pPr>
        <w:pStyle w:val="Heading2"/>
        <w:rPr>
          <w:rFonts w:ascii="Arial" w:hAnsi="Arial" w:cs="Arial"/>
        </w:rPr>
      </w:pPr>
      <w:r w:rsidRPr="00BC164A">
        <w:rPr>
          <w:rFonts w:ascii="Arial" w:hAnsi="Arial" w:cs="Arial"/>
        </w:rPr>
        <w:t>Page 2- Desserts, Drinks, &amp; Tasting Menu</w:t>
      </w:r>
    </w:p>
    <w:p w14:paraId="6D08D154" w14:textId="77777777" w:rsidR="009E50EC" w:rsidRPr="00BC164A" w:rsidRDefault="009E50EC" w:rsidP="009E50EC">
      <w:pPr>
        <w:rPr>
          <w:rFonts w:ascii="Arial" w:hAnsi="Arial" w:cs="Arial"/>
          <w:b/>
          <w:bCs/>
        </w:rPr>
      </w:pPr>
      <w:r w:rsidRPr="00BC164A">
        <w:rPr>
          <w:rFonts w:ascii="Arial" w:hAnsi="Arial" w:cs="Arial"/>
          <w:b/>
          <w:bCs/>
        </w:rPr>
        <w:t>Desserts</w:t>
      </w:r>
    </w:p>
    <w:p w14:paraId="4CFC7B13" w14:textId="4CC0053A" w:rsidR="009E50EC" w:rsidRPr="00DA0B4B" w:rsidRDefault="009E50EC" w:rsidP="00DA0B4B">
      <w:pPr>
        <w:pStyle w:val="ListParagraph"/>
        <w:numPr>
          <w:ilvl w:val="0"/>
          <w:numId w:val="3"/>
        </w:numPr>
        <w:rPr>
          <w:rFonts w:ascii="Arial" w:hAnsi="Arial" w:cs="Arial"/>
        </w:rPr>
      </w:pPr>
      <w:r w:rsidRPr="00DA0B4B">
        <w:rPr>
          <w:rFonts w:ascii="Arial" w:hAnsi="Arial" w:cs="Arial"/>
        </w:rPr>
        <w:t>Sticky Toffee Pudding- toffee sauce, clotted cream. £7.50</w:t>
      </w:r>
    </w:p>
    <w:p w14:paraId="60D638E5" w14:textId="2F337178" w:rsidR="009E50EC" w:rsidRPr="00DA0B4B" w:rsidRDefault="009E50EC" w:rsidP="00DA0B4B">
      <w:pPr>
        <w:pStyle w:val="ListParagraph"/>
        <w:numPr>
          <w:ilvl w:val="0"/>
          <w:numId w:val="3"/>
        </w:numPr>
        <w:rPr>
          <w:rFonts w:ascii="Arial" w:hAnsi="Arial" w:cs="Arial"/>
        </w:rPr>
      </w:pPr>
      <w:r w:rsidRPr="00DA0B4B">
        <w:rPr>
          <w:rFonts w:ascii="Arial" w:hAnsi="Arial" w:cs="Arial"/>
        </w:rPr>
        <w:t>Dark Chocolate Mousse- hazelnut crumble, orange gel (VG option) £7.75</w:t>
      </w:r>
    </w:p>
    <w:p w14:paraId="74B1E957" w14:textId="1E70DF23" w:rsidR="009E50EC" w:rsidRPr="00DA0B4B" w:rsidRDefault="009E50EC" w:rsidP="00DA0B4B">
      <w:pPr>
        <w:pStyle w:val="ListParagraph"/>
        <w:numPr>
          <w:ilvl w:val="0"/>
          <w:numId w:val="3"/>
        </w:numPr>
        <w:rPr>
          <w:rFonts w:ascii="Arial" w:hAnsi="Arial" w:cs="Arial"/>
        </w:rPr>
      </w:pPr>
      <w:r w:rsidRPr="00DA0B4B">
        <w:rPr>
          <w:rFonts w:ascii="Arial" w:hAnsi="Arial" w:cs="Arial"/>
        </w:rPr>
        <w:t>Local Cheese Plate- chutney, grapes, oat crackers. £9.50</w:t>
      </w:r>
    </w:p>
    <w:p w14:paraId="6851A8BD" w14:textId="77777777" w:rsidR="009E50EC" w:rsidRPr="00BC164A" w:rsidRDefault="009E50EC" w:rsidP="009E50EC">
      <w:pPr>
        <w:rPr>
          <w:rFonts w:ascii="Arial" w:hAnsi="Arial" w:cs="Arial"/>
        </w:rPr>
      </w:pPr>
    </w:p>
    <w:p w14:paraId="1FC33780" w14:textId="6A6D1996" w:rsidR="009E50EC" w:rsidRPr="00BC164A" w:rsidRDefault="009E50EC" w:rsidP="009E50EC">
      <w:pPr>
        <w:rPr>
          <w:rFonts w:ascii="Arial" w:hAnsi="Arial" w:cs="Arial"/>
          <w:b/>
          <w:bCs/>
        </w:rPr>
      </w:pPr>
      <w:r w:rsidRPr="00BC164A">
        <w:rPr>
          <w:rFonts w:ascii="Arial" w:hAnsi="Arial" w:cs="Arial"/>
          <w:b/>
          <w:bCs/>
        </w:rPr>
        <w:t>Beverages</w:t>
      </w:r>
    </w:p>
    <w:p w14:paraId="4A5BD100" w14:textId="09696A80" w:rsidR="009E50EC" w:rsidRPr="00DA0B4B" w:rsidRDefault="009E50EC" w:rsidP="00DA0B4B">
      <w:pPr>
        <w:pStyle w:val="ListParagraph"/>
        <w:numPr>
          <w:ilvl w:val="0"/>
          <w:numId w:val="4"/>
        </w:numPr>
        <w:rPr>
          <w:rFonts w:ascii="Arial" w:hAnsi="Arial" w:cs="Arial"/>
        </w:rPr>
      </w:pPr>
      <w:r w:rsidRPr="00DA0B4B">
        <w:rPr>
          <w:rFonts w:ascii="Arial" w:hAnsi="Arial" w:cs="Arial"/>
        </w:rPr>
        <w:t xml:space="preserve">House </w:t>
      </w:r>
      <w:r w:rsidR="00BC6A49" w:rsidRPr="00DA0B4B">
        <w:rPr>
          <w:rFonts w:ascii="Arial" w:hAnsi="Arial" w:cs="Arial"/>
        </w:rPr>
        <w:t>red/white</w:t>
      </w:r>
      <w:r w:rsidRPr="00DA0B4B">
        <w:rPr>
          <w:rFonts w:ascii="Arial" w:hAnsi="Arial" w:cs="Arial"/>
        </w:rPr>
        <w:t xml:space="preserve"> wine (175ml) £6.50</w:t>
      </w:r>
    </w:p>
    <w:p w14:paraId="71F351F4" w14:textId="77777777" w:rsidR="009E50EC" w:rsidRPr="00DA0B4B" w:rsidRDefault="009E50EC" w:rsidP="00DA0B4B">
      <w:pPr>
        <w:pStyle w:val="ListParagraph"/>
        <w:numPr>
          <w:ilvl w:val="0"/>
          <w:numId w:val="4"/>
        </w:numPr>
        <w:rPr>
          <w:rFonts w:ascii="Arial" w:hAnsi="Arial" w:cs="Arial"/>
        </w:rPr>
      </w:pPr>
      <w:r w:rsidRPr="00DA0B4B">
        <w:rPr>
          <w:rFonts w:ascii="Arial" w:hAnsi="Arial" w:cs="Arial"/>
        </w:rPr>
        <w:lastRenderedPageBreak/>
        <w:t>Craft seasonal cocktail £8.50</w:t>
      </w:r>
    </w:p>
    <w:p w14:paraId="62492F12" w14:textId="77777777" w:rsidR="009E50EC" w:rsidRPr="00DA0B4B" w:rsidRDefault="009E50EC" w:rsidP="00DA0B4B">
      <w:pPr>
        <w:pStyle w:val="ListParagraph"/>
        <w:numPr>
          <w:ilvl w:val="0"/>
          <w:numId w:val="4"/>
        </w:numPr>
        <w:rPr>
          <w:rFonts w:ascii="Arial" w:hAnsi="Arial" w:cs="Arial"/>
        </w:rPr>
      </w:pPr>
      <w:r w:rsidRPr="00DA0B4B">
        <w:rPr>
          <w:rFonts w:ascii="Arial" w:hAnsi="Arial" w:cs="Arial"/>
        </w:rPr>
        <w:t>Local bottled beer £4.50</w:t>
      </w:r>
    </w:p>
    <w:p w14:paraId="07AB849F" w14:textId="24006B0B" w:rsidR="009E50EC" w:rsidRPr="00DA0B4B" w:rsidRDefault="009E50EC" w:rsidP="00DA0B4B">
      <w:pPr>
        <w:pStyle w:val="ListParagraph"/>
        <w:numPr>
          <w:ilvl w:val="0"/>
          <w:numId w:val="4"/>
        </w:numPr>
        <w:rPr>
          <w:rFonts w:ascii="Arial" w:hAnsi="Arial" w:cs="Arial"/>
        </w:rPr>
      </w:pPr>
      <w:r w:rsidRPr="00DA0B4B">
        <w:rPr>
          <w:rFonts w:ascii="Arial" w:hAnsi="Arial" w:cs="Arial"/>
        </w:rPr>
        <w:t xml:space="preserve">Freshly brewed </w:t>
      </w:r>
      <w:r w:rsidR="00BC6A49" w:rsidRPr="00DA0B4B">
        <w:rPr>
          <w:rFonts w:ascii="Arial" w:hAnsi="Arial" w:cs="Arial"/>
        </w:rPr>
        <w:t>coffee/tea</w:t>
      </w:r>
      <w:r w:rsidRPr="00DA0B4B">
        <w:rPr>
          <w:rFonts w:ascii="Arial" w:hAnsi="Arial" w:cs="Arial"/>
        </w:rPr>
        <w:t xml:space="preserve"> £3.20</w:t>
      </w:r>
    </w:p>
    <w:p w14:paraId="2411855C" w14:textId="77777777" w:rsidR="009E50EC" w:rsidRPr="00BC164A" w:rsidRDefault="009E50EC" w:rsidP="009E50EC">
      <w:pPr>
        <w:rPr>
          <w:rFonts w:ascii="Arial" w:hAnsi="Arial" w:cs="Arial"/>
        </w:rPr>
      </w:pPr>
    </w:p>
    <w:p w14:paraId="62DA4C2B" w14:textId="211E304A" w:rsidR="009E50EC" w:rsidRPr="00BC164A" w:rsidRDefault="009E50EC" w:rsidP="009E50EC">
      <w:pPr>
        <w:rPr>
          <w:rFonts w:ascii="Arial" w:hAnsi="Arial" w:cs="Arial"/>
          <w:b/>
          <w:bCs/>
        </w:rPr>
      </w:pPr>
      <w:r w:rsidRPr="00BC164A">
        <w:rPr>
          <w:rFonts w:ascii="Arial" w:hAnsi="Arial" w:cs="Arial"/>
          <w:b/>
          <w:bCs/>
        </w:rPr>
        <w:t>Menu description notes &amp; dietary coverage</w:t>
      </w:r>
    </w:p>
    <w:p w14:paraId="4A42E5D9" w14:textId="1F1EF958" w:rsidR="009E50EC" w:rsidRPr="00BC164A" w:rsidRDefault="009E50EC" w:rsidP="009E50EC">
      <w:pPr>
        <w:rPr>
          <w:rFonts w:ascii="Arial" w:hAnsi="Arial" w:cs="Arial"/>
        </w:rPr>
      </w:pPr>
      <w:r w:rsidRPr="00BC164A">
        <w:rPr>
          <w:rFonts w:ascii="Arial" w:hAnsi="Arial" w:cs="Arial"/>
        </w:rPr>
        <w:t xml:space="preserve">Every description of each dish indicates the main </w:t>
      </w:r>
      <w:proofErr w:type="spellStart"/>
      <w:r w:rsidRPr="00BC164A">
        <w:rPr>
          <w:rFonts w:ascii="Arial" w:hAnsi="Arial" w:cs="Arial"/>
        </w:rPr>
        <w:t>flavours</w:t>
      </w:r>
      <w:proofErr w:type="spellEnd"/>
      <w:r w:rsidRPr="00BC164A">
        <w:rPr>
          <w:rFonts w:ascii="Arial" w:hAnsi="Arial" w:cs="Arial"/>
        </w:rPr>
        <w:t xml:space="preserve"> and allergens. There are 14 EU allergens on </w:t>
      </w:r>
      <w:r w:rsidR="00BC6A49" w:rsidRPr="00BC164A">
        <w:rPr>
          <w:rFonts w:ascii="Arial" w:hAnsi="Arial" w:cs="Arial"/>
        </w:rPr>
        <w:t xml:space="preserve">the </w:t>
      </w:r>
      <w:r w:rsidRPr="00BC164A">
        <w:rPr>
          <w:rFonts w:ascii="Arial" w:hAnsi="Arial" w:cs="Arial"/>
        </w:rPr>
        <w:t>allergen matrix</w:t>
      </w:r>
      <w:r w:rsidR="00BC164A">
        <w:rPr>
          <w:rFonts w:ascii="Arial" w:hAnsi="Arial" w:cs="Arial"/>
        </w:rPr>
        <w:t xml:space="preserve"> </w:t>
      </w:r>
      <w:r w:rsidR="00BC164A" w:rsidRPr="00BC164A">
        <w:rPr>
          <w:rFonts w:ascii="Arial" w:hAnsi="Arial" w:cs="Arial"/>
        </w:rPr>
        <w:t>(Zutshi, 2019)</w:t>
      </w:r>
      <w:r w:rsidRPr="00BC164A">
        <w:rPr>
          <w:rFonts w:ascii="Arial" w:hAnsi="Arial" w:cs="Arial"/>
        </w:rPr>
        <w:t>. The Labelling of prepacked food at Natasha Law</w:t>
      </w:r>
      <w:r w:rsidR="00BC164A">
        <w:rPr>
          <w:rFonts w:ascii="Arial" w:hAnsi="Arial" w:cs="Arial"/>
        </w:rPr>
        <w:t xml:space="preserve"> </w:t>
      </w:r>
      <w:r w:rsidR="00BC164A" w:rsidRPr="00BC164A">
        <w:rPr>
          <w:rFonts w:ascii="Arial" w:hAnsi="Arial" w:cs="Arial"/>
        </w:rPr>
        <w:t>(Safer Food Scores, 2025)</w:t>
      </w:r>
      <w:r w:rsidRPr="00BC164A">
        <w:rPr>
          <w:rFonts w:ascii="Arial" w:hAnsi="Arial" w:cs="Arial"/>
        </w:rPr>
        <w:t>.</w:t>
      </w:r>
    </w:p>
    <w:p w14:paraId="44B37991" w14:textId="77777777" w:rsidR="009E50EC" w:rsidRPr="00BC164A" w:rsidRDefault="009E50EC" w:rsidP="009E50EC">
      <w:pPr>
        <w:rPr>
          <w:rFonts w:ascii="Arial" w:hAnsi="Arial" w:cs="Arial"/>
        </w:rPr>
      </w:pPr>
    </w:p>
    <w:p w14:paraId="53150589" w14:textId="6A9EEC17" w:rsidR="009E50EC" w:rsidRPr="00BC164A" w:rsidRDefault="009E50EC" w:rsidP="009E50EC">
      <w:pPr>
        <w:rPr>
          <w:rFonts w:ascii="Arial" w:hAnsi="Arial" w:cs="Arial"/>
          <w:b/>
          <w:bCs/>
        </w:rPr>
      </w:pPr>
      <w:r w:rsidRPr="00BC164A">
        <w:rPr>
          <w:rFonts w:ascii="Arial" w:hAnsi="Arial" w:cs="Arial"/>
          <w:b/>
          <w:bCs/>
        </w:rPr>
        <w:t>Pricing strategy</w:t>
      </w:r>
    </w:p>
    <w:p w14:paraId="76237CCB" w14:textId="3ACA6438" w:rsidR="009E50EC" w:rsidRPr="00BC164A" w:rsidRDefault="009E50EC" w:rsidP="009E50EC">
      <w:pPr>
        <w:rPr>
          <w:rFonts w:ascii="Arial" w:hAnsi="Arial" w:cs="Arial"/>
        </w:rPr>
      </w:pPr>
      <w:r w:rsidRPr="00BC164A">
        <w:rPr>
          <w:rFonts w:ascii="Arial" w:hAnsi="Arial" w:cs="Arial"/>
        </w:rPr>
        <w:t xml:space="preserve">The setting of prices is based on food-cost-plus: the target raw food cost of 28-32 percent plus </w:t>
      </w:r>
      <w:proofErr w:type="spellStart"/>
      <w:r w:rsidRPr="00BC164A">
        <w:rPr>
          <w:rFonts w:ascii="Arial" w:hAnsi="Arial" w:cs="Arial"/>
        </w:rPr>
        <w:t>labour</w:t>
      </w:r>
      <w:proofErr w:type="spellEnd"/>
      <w:r w:rsidRPr="00BC164A">
        <w:rPr>
          <w:rFonts w:ascii="Arial" w:hAnsi="Arial" w:cs="Arial"/>
        </w:rPr>
        <w:t xml:space="preserve"> and overheads to obtain </w:t>
      </w:r>
      <w:r w:rsidR="00BC6A49" w:rsidRPr="00BC164A">
        <w:rPr>
          <w:rFonts w:ascii="Arial" w:hAnsi="Arial" w:cs="Arial"/>
        </w:rPr>
        <w:t xml:space="preserve">the </w:t>
      </w:r>
      <w:r w:rsidRPr="00BC164A">
        <w:rPr>
          <w:rFonts w:ascii="Arial" w:hAnsi="Arial" w:cs="Arial"/>
        </w:rPr>
        <w:t>target plate price. Perceived value and margin signature dishes (sea bass, beef cheek); more affordable mains</w:t>
      </w:r>
      <w:r w:rsidR="00BC6A49" w:rsidRPr="00BC164A">
        <w:rPr>
          <w:rFonts w:ascii="Arial" w:hAnsi="Arial" w:cs="Arial"/>
        </w:rPr>
        <w:t>,</w:t>
      </w:r>
      <w:r w:rsidRPr="00BC164A">
        <w:rPr>
          <w:rFonts w:ascii="Arial" w:hAnsi="Arial" w:cs="Arial"/>
        </w:rPr>
        <w:t xml:space="preserve"> vegetarian </w:t>
      </w:r>
      <w:r w:rsidR="00BC6A49" w:rsidRPr="00BC164A">
        <w:rPr>
          <w:rFonts w:ascii="Arial" w:hAnsi="Arial" w:cs="Arial"/>
        </w:rPr>
        <w:t xml:space="preserve">options </w:t>
      </w:r>
      <w:r w:rsidRPr="00BC164A">
        <w:rPr>
          <w:rFonts w:ascii="Arial" w:hAnsi="Arial" w:cs="Arial"/>
        </w:rPr>
        <w:t>to make people try it</w:t>
      </w:r>
      <w:r w:rsidR="00DA0B4B">
        <w:rPr>
          <w:rFonts w:ascii="Arial" w:hAnsi="Arial" w:cs="Arial"/>
        </w:rPr>
        <w:t xml:space="preserve"> </w:t>
      </w:r>
      <w:r w:rsidR="00DA0B4B" w:rsidRPr="00DA0B4B">
        <w:rPr>
          <w:rFonts w:ascii="Arial" w:hAnsi="Arial" w:cs="Arial"/>
        </w:rPr>
        <w:t xml:space="preserve">(James, Henshaw and </w:t>
      </w:r>
      <w:proofErr w:type="spellStart"/>
      <w:r w:rsidR="00DA0B4B" w:rsidRPr="00DA0B4B">
        <w:rPr>
          <w:rFonts w:ascii="Arial" w:hAnsi="Arial" w:cs="Arial"/>
        </w:rPr>
        <w:t>Ateke</w:t>
      </w:r>
      <w:proofErr w:type="spellEnd"/>
      <w:r w:rsidR="00DA0B4B" w:rsidRPr="00DA0B4B">
        <w:rPr>
          <w:rFonts w:ascii="Arial" w:hAnsi="Arial" w:cs="Arial"/>
        </w:rPr>
        <w:t xml:space="preserve"> Nancy </w:t>
      </w:r>
      <w:proofErr w:type="spellStart"/>
      <w:r w:rsidR="00DA0B4B" w:rsidRPr="00DA0B4B">
        <w:rPr>
          <w:rFonts w:ascii="Arial" w:hAnsi="Arial" w:cs="Arial"/>
        </w:rPr>
        <w:t>Tamunokonbia</w:t>
      </w:r>
      <w:proofErr w:type="spellEnd"/>
      <w:r w:rsidR="00DA0B4B" w:rsidRPr="00DA0B4B">
        <w:rPr>
          <w:rFonts w:ascii="Arial" w:hAnsi="Arial" w:cs="Arial"/>
        </w:rPr>
        <w:t>, 2023)</w:t>
      </w:r>
      <w:r w:rsidRPr="00BC164A">
        <w:rPr>
          <w:rFonts w:ascii="Arial" w:hAnsi="Arial" w:cs="Arial"/>
        </w:rPr>
        <w:t>. Tasting menu priced to jump will be offered on the slow days and encourage upsell to wine matching.</w:t>
      </w:r>
    </w:p>
    <w:p w14:paraId="65470B54" w14:textId="77777777" w:rsidR="009E50EC" w:rsidRPr="00BC164A" w:rsidRDefault="009E50EC" w:rsidP="009E50EC">
      <w:pPr>
        <w:rPr>
          <w:rFonts w:ascii="Arial" w:hAnsi="Arial" w:cs="Arial"/>
        </w:rPr>
      </w:pPr>
    </w:p>
    <w:p w14:paraId="197DE80F" w14:textId="5870B02C" w:rsidR="009E50EC" w:rsidRPr="00BC164A" w:rsidRDefault="009E50EC" w:rsidP="009E50EC">
      <w:pPr>
        <w:rPr>
          <w:rFonts w:ascii="Arial" w:hAnsi="Arial" w:cs="Arial"/>
          <w:b/>
          <w:bCs/>
        </w:rPr>
      </w:pPr>
      <w:r w:rsidRPr="00BC164A">
        <w:rPr>
          <w:rFonts w:ascii="Arial" w:hAnsi="Arial" w:cs="Arial"/>
          <w:b/>
          <w:bCs/>
        </w:rPr>
        <w:t>Sustainability &amp; seasonality</w:t>
      </w:r>
    </w:p>
    <w:p w14:paraId="6BD46AC0" w14:textId="57F167A5" w:rsidR="00DA0B4B" w:rsidRDefault="00BC6A49" w:rsidP="009E50EC">
      <w:pPr>
        <w:rPr>
          <w:rFonts w:ascii="Arial" w:hAnsi="Arial" w:cs="Arial"/>
        </w:rPr>
      </w:pPr>
      <w:r w:rsidRPr="00BC164A">
        <w:rPr>
          <w:rFonts w:ascii="Arial" w:hAnsi="Arial" w:cs="Arial"/>
        </w:rPr>
        <w:t>The menu</w:t>
      </w:r>
      <w:r w:rsidR="009E50EC" w:rsidRPr="00BC164A">
        <w:rPr>
          <w:rFonts w:ascii="Arial" w:hAnsi="Arial" w:cs="Arial"/>
        </w:rPr>
        <w:t xml:space="preserve"> changes quarterly to keep up with the season. Use local suppliers of produce so that food miles are minimized and the local economy is boosted. Stocks are made of leftover trim; </w:t>
      </w:r>
      <w:r w:rsidRPr="00BC164A">
        <w:rPr>
          <w:rFonts w:ascii="Arial" w:hAnsi="Arial" w:cs="Arial"/>
        </w:rPr>
        <w:t xml:space="preserve">the </w:t>
      </w:r>
      <w:r w:rsidR="009E50EC" w:rsidRPr="00BC164A">
        <w:rPr>
          <w:rFonts w:ascii="Arial" w:hAnsi="Arial" w:cs="Arial"/>
        </w:rPr>
        <w:t>leftover is used daily as specials to cut down on waste</w:t>
      </w:r>
      <w:r w:rsidR="00DA0B4B">
        <w:rPr>
          <w:rFonts w:ascii="Arial" w:hAnsi="Arial" w:cs="Arial"/>
        </w:rPr>
        <w:t xml:space="preserve"> </w:t>
      </w:r>
      <w:r w:rsidR="00DA0B4B" w:rsidRPr="00DA0B4B">
        <w:rPr>
          <w:rFonts w:ascii="Arial" w:hAnsi="Arial" w:cs="Arial"/>
        </w:rPr>
        <w:t>(Vargas et al., 2021)</w:t>
      </w:r>
      <w:r w:rsidR="009E50EC" w:rsidRPr="00BC164A">
        <w:rPr>
          <w:rFonts w:ascii="Arial" w:hAnsi="Arial" w:cs="Arial"/>
        </w:rPr>
        <w:t>.</w:t>
      </w:r>
    </w:p>
    <w:p w14:paraId="6322128F" w14:textId="77777777" w:rsidR="00DA0B4B" w:rsidRDefault="00DA0B4B">
      <w:pPr>
        <w:spacing w:after="160" w:line="259" w:lineRule="auto"/>
        <w:jc w:val="left"/>
        <w:rPr>
          <w:rFonts w:ascii="Arial" w:hAnsi="Arial" w:cs="Arial"/>
        </w:rPr>
      </w:pPr>
      <w:r>
        <w:rPr>
          <w:rFonts w:ascii="Arial" w:hAnsi="Arial" w:cs="Arial"/>
        </w:rPr>
        <w:br w:type="page"/>
      </w:r>
    </w:p>
    <w:p w14:paraId="76FCB67A" w14:textId="705B414E" w:rsidR="00C4525E" w:rsidRDefault="00DA0B4B" w:rsidP="00DA0B4B">
      <w:pPr>
        <w:pStyle w:val="Heading1"/>
      </w:pPr>
      <w:r>
        <w:lastRenderedPageBreak/>
        <w:t>References</w:t>
      </w:r>
    </w:p>
    <w:p w14:paraId="5F02D18E"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Andersen, V., Lelieveld, H. and </w:t>
      </w:r>
      <w:proofErr w:type="spellStart"/>
      <w:r w:rsidRPr="00C80A7A">
        <w:rPr>
          <w:rFonts w:ascii="Arial" w:hAnsi="Arial" w:cs="Arial"/>
        </w:rPr>
        <w:t>Motarjemi</w:t>
      </w:r>
      <w:proofErr w:type="spellEnd"/>
      <w:r w:rsidRPr="00C80A7A">
        <w:rPr>
          <w:rFonts w:ascii="Arial" w:hAnsi="Arial" w:cs="Arial"/>
        </w:rPr>
        <w:t xml:space="preserve">, Y. (2023). </w:t>
      </w:r>
      <w:r w:rsidRPr="00C80A7A">
        <w:rPr>
          <w:rFonts w:ascii="Arial" w:hAnsi="Arial" w:cs="Arial"/>
          <w:i/>
          <w:iCs/>
        </w:rPr>
        <w:t>Food Safety Management</w:t>
      </w:r>
      <w:r w:rsidRPr="00C80A7A">
        <w:rPr>
          <w:rFonts w:ascii="Arial" w:hAnsi="Arial" w:cs="Arial"/>
        </w:rPr>
        <w:t>. Academic Press.</w:t>
      </w:r>
    </w:p>
    <w:p w14:paraId="0A2E1B77"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Cousins, J. and Weekes, S. (2020). </w:t>
      </w:r>
      <w:r w:rsidRPr="00C80A7A">
        <w:rPr>
          <w:rFonts w:ascii="Arial" w:hAnsi="Arial" w:cs="Arial"/>
          <w:i/>
          <w:iCs/>
        </w:rPr>
        <w:t>Food and Beverage Service, 10th Edition</w:t>
      </w:r>
      <w:r w:rsidRPr="00C80A7A">
        <w:rPr>
          <w:rFonts w:ascii="Arial" w:hAnsi="Arial" w:cs="Arial"/>
        </w:rPr>
        <w:t>. Hodder Education.</w:t>
      </w:r>
    </w:p>
    <w:p w14:paraId="25E066C5"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Davis, B., Lockwood, A., Alcott, P. and Pantelidis, I.S. (2018). </w:t>
      </w:r>
      <w:r w:rsidRPr="00C80A7A">
        <w:rPr>
          <w:rFonts w:ascii="Arial" w:hAnsi="Arial" w:cs="Arial"/>
          <w:i/>
          <w:iCs/>
        </w:rPr>
        <w:t>Food and beverage management</w:t>
      </w:r>
      <w:r w:rsidRPr="00C80A7A">
        <w:rPr>
          <w:rFonts w:ascii="Arial" w:hAnsi="Arial" w:cs="Arial"/>
        </w:rPr>
        <w:t>. 6th ed. London: Routledge.</w:t>
      </w:r>
    </w:p>
    <w:p w14:paraId="2CD3526F"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James, Henshaw, A.G. and </w:t>
      </w:r>
      <w:proofErr w:type="spellStart"/>
      <w:r w:rsidRPr="00C80A7A">
        <w:rPr>
          <w:rFonts w:ascii="Arial" w:hAnsi="Arial" w:cs="Arial"/>
        </w:rPr>
        <w:t>Ateke</w:t>
      </w:r>
      <w:proofErr w:type="spellEnd"/>
      <w:r w:rsidRPr="00C80A7A">
        <w:rPr>
          <w:rFonts w:ascii="Arial" w:hAnsi="Arial" w:cs="Arial"/>
        </w:rPr>
        <w:t xml:space="preserve"> Nancy </w:t>
      </w:r>
      <w:proofErr w:type="spellStart"/>
      <w:r w:rsidRPr="00C80A7A">
        <w:rPr>
          <w:rFonts w:ascii="Arial" w:hAnsi="Arial" w:cs="Arial"/>
        </w:rPr>
        <w:t>Tamunokonbia</w:t>
      </w:r>
      <w:proofErr w:type="spellEnd"/>
      <w:r w:rsidRPr="00C80A7A">
        <w:rPr>
          <w:rFonts w:ascii="Arial" w:hAnsi="Arial" w:cs="Arial"/>
        </w:rPr>
        <w:t xml:space="preserve"> (2023). </w:t>
      </w:r>
      <w:r w:rsidRPr="00C80A7A">
        <w:rPr>
          <w:rFonts w:ascii="Arial" w:hAnsi="Arial" w:cs="Arial"/>
          <w:i/>
          <w:iCs/>
        </w:rPr>
        <w:t>Pricing Strategies and Sales Force Performance of Food and Beverages Firms in Port Harcourt</w:t>
      </w:r>
      <w:r w:rsidRPr="00C80A7A">
        <w:rPr>
          <w:rFonts w:ascii="Arial" w:hAnsi="Arial" w:cs="Arial"/>
        </w:rPr>
        <w:t>. [online] Available at: https://www.researchgate.net/publication/372761056_Pricing_Strategies_and_Sales_Force_Performance_of_Food_and_Beverages_Firms_in_Port_Harcourt.</w:t>
      </w:r>
    </w:p>
    <w:p w14:paraId="420E2F03"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Johnston, R. and Clark, G. (2012). </w:t>
      </w:r>
      <w:r w:rsidRPr="00C80A7A">
        <w:rPr>
          <w:rFonts w:ascii="Arial" w:hAnsi="Arial" w:cs="Arial"/>
          <w:i/>
          <w:iCs/>
        </w:rPr>
        <w:t xml:space="preserve">Service operations </w:t>
      </w:r>
      <w:proofErr w:type="gramStart"/>
      <w:r w:rsidRPr="00C80A7A">
        <w:rPr>
          <w:rFonts w:ascii="Arial" w:hAnsi="Arial" w:cs="Arial"/>
          <w:i/>
          <w:iCs/>
        </w:rPr>
        <w:t>management :</w:t>
      </w:r>
      <w:proofErr w:type="gramEnd"/>
      <w:r w:rsidRPr="00C80A7A">
        <w:rPr>
          <w:rFonts w:ascii="Arial" w:hAnsi="Arial" w:cs="Arial"/>
          <w:i/>
          <w:iCs/>
        </w:rPr>
        <w:t xml:space="preserve"> improving service delivery.</w:t>
      </w:r>
      <w:r w:rsidRPr="00C80A7A">
        <w:rPr>
          <w:rFonts w:ascii="Arial" w:hAnsi="Arial" w:cs="Arial"/>
        </w:rPr>
        <w:t xml:space="preserve"> Harlow: Pearson.</w:t>
      </w:r>
    </w:p>
    <w:p w14:paraId="352E52E4"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Safer Food Scores (2025). </w:t>
      </w:r>
      <w:r w:rsidRPr="00C80A7A">
        <w:rPr>
          <w:rFonts w:ascii="Arial" w:hAnsi="Arial" w:cs="Arial"/>
          <w:i/>
          <w:iCs/>
        </w:rPr>
        <w:t>Natashas Law Food Labelling Guidance</w:t>
      </w:r>
      <w:r w:rsidRPr="00C80A7A">
        <w:rPr>
          <w:rFonts w:ascii="Arial" w:hAnsi="Arial" w:cs="Arial"/>
        </w:rPr>
        <w:t>. [online] Safer Food Scores. Available at: https://saferfoodscores.co.uk/natashas-law-food-labelling-guidance/.</w:t>
      </w:r>
    </w:p>
    <w:p w14:paraId="4D2ED5A3"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The Caterer (2025). </w:t>
      </w:r>
      <w:r w:rsidRPr="00C80A7A">
        <w:rPr>
          <w:rFonts w:ascii="Arial" w:hAnsi="Arial" w:cs="Arial"/>
          <w:i/>
          <w:iCs/>
        </w:rPr>
        <w:t>À la carte or tasting menu? How to choose the right style for your restaurant</w:t>
      </w:r>
      <w:r w:rsidRPr="00C80A7A">
        <w:rPr>
          <w:rFonts w:ascii="Arial" w:hAnsi="Arial" w:cs="Arial"/>
        </w:rPr>
        <w:t>. [online] The Caterer. Available at: https://www.thecaterer.com/indepth/a-la-carte-or-tasting-menu-how-to-choose-the-right-style-for-your-restaurant [Accessed 19 Nov. 2025].</w:t>
      </w:r>
    </w:p>
    <w:p w14:paraId="18C69BC5"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Vargas, A.M., de Moura, A.P., Deliza, R. and Cunha, L.M. (2021). The Role of Local Seasonal Foods in Enhancing Sustainable Food Consumption: A Systematic Literature Review. </w:t>
      </w:r>
      <w:r w:rsidRPr="00C80A7A">
        <w:rPr>
          <w:rFonts w:ascii="Arial" w:hAnsi="Arial" w:cs="Arial"/>
          <w:i/>
          <w:iCs/>
        </w:rPr>
        <w:t>Foods</w:t>
      </w:r>
      <w:r w:rsidRPr="00C80A7A">
        <w:rPr>
          <w:rFonts w:ascii="Arial" w:hAnsi="Arial" w:cs="Arial"/>
        </w:rPr>
        <w:t xml:space="preserve">, [online] 10(9), p.2206. </w:t>
      </w:r>
      <w:proofErr w:type="spellStart"/>
      <w:proofErr w:type="gramStart"/>
      <w:r w:rsidRPr="00C80A7A">
        <w:rPr>
          <w:rFonts w:ascii="Arial" w:hAnsi="Arial" w:cs="Arial"/>
        </w:rPr>
        <w:t>doi:https</w:t>
      </w:r>
      <w:proofErr w:type="spellEnd"/>
      <w:r w:rsidRPr="00C80A7A">
        <w:rPr>
          <w:rFonts w:ascii="Arial" w:hAnsi="Arial" w:cs="Arial"/>
        </w:rPr>
        <w:t>://doi.org/10.3390/foods10092206</w:t>
      </w:r>
      <w:proofErr w:type="gramEnd"/>
      <w:r w:rsidRPr="00C80A7A">
        <w:rPr>
          <w:rFonts w:ascii="Arial" w:hAnsi="Arial" w:cs="Arial"/>
        </w:rPr>
        <w:t>.</w:t>
      </w:r>
    </w:p>
    <w:p w14:paraId="165287F8" w14:textId="7777777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Yustina, I., </w:t>
      </w:r>
      <w:proofErr w:type="spellStart"/>
      <w:r w:rsidRPr="00C80A7A">
        <w:rPr>
          <w:rFonts w:ascii="Arial" w:hAnsi="Arial" w:cs="Arial"/>
        </w:rPr>
        <w:t>Purwadi</w:t>
      </w:r>
      <w:proofErr w:type="spellEnd"/>
      <w:r w:rsidRPr="00C80A7A">
        <w:rPr>
          <w:rFonts w:ascii="Arial" w:hAnsi="Arial" w:cs="Arial"/>
        </w:rPr>
        <w:t xml:space="preserve">, D. and </w:t>
      </w:r>
      <w:proofErr w:type="spellStart"/>
      <w:r w:rsidRPr="00C80A7A">
        <w:rPr>
          <w:rFonts w:ascii="Arial" w:hAnsi="Arial" w:cs="Arial"/>
        </w:rPr>
        <w:t>Khuriyati</w:t>
      </w:r>
      <w:proofErr w:type="spellEnd"/>
      <w:r w:rsidRPr="00C80A7A">
        <w:rPr>
          <w:rFonts w:ascii="Arial" w:hAnsi="Arial" w:cs="Arial"/>
        </w:rPr>
        <w:t xml:space="preserve">, N. (2021). Healthy Food Consumer Segmentation for Targeting and Positioning New Product Slimming Jelly. </w:t>
      </w:r>
      <w:r w:rsidRPr="00C80A7A">
        <w:rPr>
          <w:rFonts w:ascii="Arial" w:hAnsi="Arial" w:cs="Arial"/>
          <w:i/>
          <w:iCs/>
        </w:rPr>
        <w:t xml:space="preserve">Industria: </w:t>
      </w:r>
      <w:proofErr w:type="spellStart"/>
      <w:r w:rsidRPr="00C80A7A">
        <w:rPr>
          <w:rFonts w:ascii="Arial" w:hAnsi="Arial" w:cs="Arial"/>
          <w:i/>
          <w:iCs/>
        </w:rPr>
        <w:t>Jurnal</w:t>
      </w:r>
      <w:proofErr w:type="spellEnd"/>
      <w:r w:rsidRPr="00C80A7A">
        <w:rPr>
          <w:rFonts w:ascii="Arial" w:hAnsi="Arial" w:cs="Arial"/>
          <w:i/>
          <w:iCs/>
        </w:rPr>
        <w:t xml:space="preserve"> </w:t>
      </w:r>
      <w:proofErr w:type="spellStart"/>
      <w:r w:rsidRPr="00C80A7A">
        <w:rPr>
          <w:rFonts w:ascii="Arial" w:hAnsi="Arial" w:cs="Arial"/>
          <w:i/>
          <w:iCs/>
        </w:rPr>
        <w:t>Teknologi</w:t>
      </w:r>
      <w:proofErr w:type="spellEnd"/>
      <w:r w:rsidRPr="00C80A7A">
        <w:rPr>
          <w:rFonts w:ascii="Arial" w:hAnsi="Arial" w:cs="Arial"/>
          <w:i/>
          <w:iCs/>
        </w:rPr>
        <w:t xml:space="preserve"> dan </w:t>
      </w:r>
      <w:proofErr w:type="spellStart"/>
      <w:r w:rsidRPr="00C80A7A">
        <w:rPr>
          <w:rFonts w:ascii="Arial" w:hAnsi="Arial" w:cs="Arial"/>
          <w:i/>
          <w:iCs/>
        </w:rPr>
        <w:t>Manajemen</w:t>
      </w:r>
      <w:proofErr w:type="spellEnd"/>
      <w:r w:rsidRPr="00C80A7A">
        <w:rPr>
          <w:rFonts w:ascii="Arial" w:hAnsi="Arial" w:cs="Arial"/>
          <w:i/>
          <w:iCs/>
        </w:rPr>
        <w:t xml:space="preserve"> Agroindustri</w:t>
      </w:r>
      <w:r w:rsidRPr="00C80A7A">
        <w:rPr>
          <w:rFonts w:ascii="Arial" w:hAnsi="Arial" w:cs="Arial"/>
        </w:rPr>
        <w:t xml:space="preserve">, 10(3), pp.227–238. </w:t>
      </w:r>
      <w:proofErr w:type="spellStart"/>
      <w:proofErr w:type="gramStart"/>
      <w:r w:rsidRPr="00C80A7A">
        <w:rPr>
          <w:rFonts w:ascii="Arial" w:hAnsi="Arial" w:cs="Arial"/>
        </w:rPr>
        <w:t>doi:https</w:t>
      </w:r>
      <w:proofErr w:type="spellEnd"/>
      <w:r w:rsidRPr="00C80A7A">
        <w:rPr>
          <w:rFonts w:ascii="Arial" w:hAnsi="Arial" w:cs="Arial"/>
        </w:rPr>
        <w:t>://doi.org/10.21776/ub.industria.2021.010.03.4</w:t>
      </w:r>
      <w:proofErr w:type="gramEnd"/>
      <w:r w:rsidRPr="00C80A7A">
        <w:rPr>
          <w:rFonts w:ascii="Arial" w:hAnsi="Arial" w:cs="Arial"/>
        </w:rPr>
        <w:t>.</w:t>
      </w:r>
    </w:p>
    <w:p w14:paraId="32441FCF" w14:textId="57F42F57" w:rsidR="00DA0B4B" w:rsidRPr="00C80A7A" w:rsidRDefault="00DA0B4B" w:rsidP="00DA0B4B">
      <w:pPr>
        <w:pStyle w:val="NormalWeb"/>
        <w:spacing w:before="0" w:beforeAutospacing="0" w:after="0" w:afterAutospacing="0" w:line="360" w:lineRule="auto"/>
        <w:jc w:val="both"/>
        <w:rPr>
          <w:rFonts w:ascii="Arial" w:hAnsi="Arial" w:cs="Arial"/>
        </w:rPr>
      </w:pPr>
      <w:r w:rsidRPr="00C80A7A">
        <w:rPr>
          <w:rFonts w:ascii="Arial" w:hAnsi="Arial" w:cs="Arial"/>
        </w:rPr>
        <w:t xml:space="preserve">Zutshi, A. (2019). How to develop well-informed and assured teams to embed food safety compliance in the UK catering and hospitality industry. </w:t>
      </w:r>
      <w:r w:rsidRPr="00C80A7A">
        <w:rPr>
          <w:rFonts w:ascii="Arial" w:hAnsi="Arial" w:cs="Arial"/>
          <w:i/>
          <w:iCs/>
        </w:rPr>
        <w:t>Perspectives in Public Health</w:t>
      </w:r>
      <w:r w:rsidRPr="00C80A7A">
        <w:rPr>
          <w:rFonts w:ascii="Arial" w:hAnsi="Arial" w:cs="Arial"/>
        </w:rPr>
        <w:t xml:space="preserve">, 139(6), pp.294–295. </w:t>
      </w:r>
      <w:proofErr w:type="spellStart"/>
      <w:proofErr w:type="gramStart"/>
      <w:r w:rsidRPr="00C80A7A">
        <w:rPr>
          <w:rFonts w:ascii="Arial" w:hAnsi="Arial" w:cs="Arial"/>
        </w:rPr>
        <w:t>doi:https</w:t>
      </w:r>
      <w:proofErr w:type="spellEnd"/>
      <w:r w:rsidRPr="00C80A7A">
        <w:rPr>
          <w:rFonts w:ascii="Arial" w:hAnsi="Arial" w:cs="Arial"/>
        </w:rPr>
        <w:t>://doi.org/10.1177/1757913919872783</w:t>
      </w:r>
      <w:proofErr w:type="gramEnd"/>
      <w:r w:rsidRPr="00C80A7A">
        <w:rPr>
          <w:rFonts w:ascii="Arial" w:hAnsi="Arial" w:cs="Arial"/>
        </w:rPr>
        <w:t>.</w:t>
      </w:r>
    </w:p>
    <w:sectPr w:rsidR="00DA0B4B" w:rsidRPr="00C80A7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421042" w14:textId="77777777" w:rsidR="00620F90" w:rsidRDefault="00620F90" w:rsidP="00BC164A">
      <w:pPr>
        <w:spacing w:line="240" w:lineRule="auto"/>
      </w:pPr>
      <w:r>
        <w:separator/>
      </w:r>
    </w:p>
  </w:endnote>
  <w:endnote w:type="continuationSeparator" w:id="0">
    <w:p w14:paraId="0FD4C976" w14:textId="77777777" w:rsidR="00620F90" w:rsidRDefault="00620F90" w:rsidP="00BC16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1710570"/>
      <w:docPartObj>
        <w:docPartGallery w:val="Page Numbers (Bottom of Page)"/>
        <w:docPartUnique/>
      </w:docPartObj>
    </w:sdtPr>
    <w:sdtEndPr>
      <w:rPr>
        <w:color w:val="7F7F7F" w:themeColor="background1" w:themeShade="7F"/>
        <w:spacing w:val="60"/>
      </w:rPr>
    </w:sdtEndPr>
    <w:sdtContent>
      <w:p w14:paraId="7856AA03" w14:textId="4FBC92A1" w:rsidR="00BC164A" w:rsidRDefault="00BC164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80A7A" w:rsidRPr="00C80A7A">
          <w:rPr>
            <w:b/>
            <w:bCs/>
            <w:noProof/>
          </w:rPr>
          <w:t>6</w:t>
        </w:r>
        <w:r>
          <w:rPr>
            <w:b/>
            <w:bCs/>
            <w:noProof/>
          </w:rPr>
          <w:fldChar w:fldCharType="end"/>
        </w:r>
        <w:r>
          <w:rPr>
            <w:b/>
            <w:bCs/>
          </w:rPr>
          <w:t xml:space="preserve"> | </w:t>
        </w:r>
        <w:r>
          <w:rPr>
            <w:color w:val="7F7F7F" w:themeColor="background1" w:themeShade="7F"/>
            <w:spacing w:val="60"/>
          </w:rPr>
          <w:t>Page</w:t>
        </w:r>
      </w:p>
    </w:sdtContent>
  </w:sdt>
  <w:p w14:paraId="5BA8ADBE" w14:textId="77777777" w:rsidR="00BC164A" w:rsidRDefault="00BC16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5F3AD" w14:textId="77777777" w:rsidR="00620F90" w:rsidRDefault="00620F90" w:rsidP="00BC164A">
      <w:pPr>
        <w:spacing w:line="240" w:lineRule="auto"/>
      </w:pPr>
      <w:r>
        <w:separator/>
      </w:r>
    </w:p>
  </w:footnote>
  <w:footnote w:type="continuationSeparator" w:id="0">
    <w:p w14:paraId="18A9E044" w14:textId="77777777" w:rsidR="00620F90" w:rsidRDefault="00620F90" w:rsidP="00BC164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2079A"/>
    <w:multiLevelType w:val="hybridMultilevel"/>
    <w:tmpl w:val="8F009D7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443F5A"/>
    <w:multiLevelType w:val="hybridMultilevel"/>
    <w:tmpl w:val="452C3D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44DEB"/>
    <w:multiLevelType w:val="hybridMultilevel"/>
    <w:tmpl w:val="DD0EF3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786351"/>
    <w:multiLevelType w:val="hybridMultilevel"/>
    <w:tmpl w:val="C88AC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D15AC1"/>
    <w:multiLevelType w:val="hybridMultilevel"/>
    <w:tmpl w:val="D40EBAC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4B6398F"/>
    <w:multiLevelType w:val="hybridMultilevel"/>
    <w:tmpl w:val="E8A2286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F140BD"/>
    <w:multiLevelType w:val="hybridMultilevel"/>
    <w:tmpl w:val="DF821812"/>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1F66636"/>
    <w:multiLevelType w:val="hybridMultilevel"/>
    <w:tmpl w:val="CCCC552E"/>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04615204">
    <w:abstractNumId w:val="3"/>
  </w:num>
  <w:num w:numId="2" w16cid:durableId="434256906">
    <w:abstractNumId w:val="6"/>
  </w:num>
  <w:num w:numId="3" w16cid:durableId="1276329344">
    <w:abstractNumId w:val="4"/>
  </w:num>
  <w:num w:numId="4" w16cid:durableId="487865494">
    <w:abstractNumId w:val="0"/>
  </w:num>
  <w:num w:numId="5" w16cid:durableId="724110511">
    <w:abstractNumId w:val="1"/>
  </w:num>
  <w:num w:numId="6" w16cid:durableId="473453628">
    <w:abstractNumId w:val="2"/>
  </w:num>
  <w:num w:numId="7" w16cid:durableId="895703871">
    <w:abstractNumId w:val="7"/>
  </w:num>
  <w:num w:numId="8" w16cid:durableId="17717789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50EC"/>
    <w:rsid w:val="000C47CA"/>
    <w:rsid w:val="000D04BB"/>
    <w:rsid w:val="000D05DF"/>
    <w:rsid w:val="001811F0"/>
    <w:rsid w:val="002939B4"/>
    <w:rsid w:val="002F7F38"/>
    <w:rsid w:val="00366050"/>
    <w:rsid w:val="00423E58"/>
    <w:rsid w:val="00453AC9"/>
    <w:rsid w:val="00620F90"/>
    <w:rsid w:val="007243C8"/>
    <w:rsid w:val="00913EF9"/>
    <w:rsid w:val="009855A2"/>
    <w:rsid w:val="009E50EC"/>
    <w:rsid w:val="00A67011"/>
    <w:rsid w:val="00BC164A"/>
    <w:rsid w:val="00BC6A49"/>
    <w:rsid w:val="00C4525E"/>
    <w:rsid w:val="00C80A7A"/>
    <w:rsid w:val="00CE01F1"/>
    <w:rsid w:val="00D017C3"/>
    <w:rsid w:val="00D81A21"/>
    <w:rsid w:val="00DA0B4B"/>
    <w:rsid w:val="00DB0334"/>
    <w:rsid w:val="00E0138F"/>
    <w:rsid w:val="00E83C2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55AEBC"/>
  <w15:chartTrackingRefBased/>
  <w15:docId w15:val="{6B51E8E1-277F-4FDA-8B2C-341C46755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334"/>
    <w:pPr>
      <w:spacing w:after="0" w:line="360" w:lineRule="auto"/>
      <w:jc w:val="both"/>
    </w:pPr>
    <w:rPr>
      <w:rFonts w:ascii="Times New Roman" w:hAnsi="Times New Roman"/>
      <w:kern w:val="0"/>
      <w:sz w:val="24"/>
      <w:lang w:val="en-US"/>
      <w14:ligatures w14:val="none"/>
    </w:rPr>
  </w:style>
  <w:style w:type="paragraph" w:styleId="Heading1">
    <w:name w:val="heading 1"/>
    <w:basedOn w:val="Normal"/>
    <w:link w:val="Heading1Char"/>
    <w:uiPriority w:val="9"/>
    <w:qFormat/>
    <w:rsid w:val="00DB0334"/>
    <w:pPr>
      <w:outlineLvl w:val="0"/>
    </w:pPr>
    <w:rPr>
      <w:rFonts w:eastAsia="Times New Roman" w:cs="Times New Roman"/>
      <w:b/>
      <w:bCs/>
      <w:kern w:val="36"/>
      <w:sz w:val="32"/>
      <w:szCs w:val="48"/>
      <w:lang w:val="en-GB"/>
      <w14:ligatures w14:val="standardContextual"/>
    </w:rPr>
  </w:style>
  <w:style w:type="paragraph" w:styleId="Heading2">
    <w:name w:val="heading 2"/>
    <w:basedOn w:val="Normal"/>
    <w:next w:val="Normal"/>
    <w:link w:val="Heading2Char"/>
    <w:uiPriority w:val="9"/>
    <w:unhideWhenUsed/>
    <w:qFormat/>
    <w:rsid w:val="00DB0334"/>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9E50E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50E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E50E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E50E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E50E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E50E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E50E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334"/>
    <w:rPr>
      <w:rFonts w:ascii="Times New Roman" w:eastAsia="Times New Roman" w:hAnsi="Times New Roman" w:cs="Times New Roman"/>
      <w:b/>
      <w:bCs/>
      <w:kern w:val="36"/>
      <w:sz w:val="32"/>
      <w:szCs w:val="48"/>
    </w:rPr>
  </w:style>
  <w:style w:type="character" w:customStyle="1" w:styleId="Heading2Char">
    <w:name w:val="Heading 2 Char"/>
    <w:basedOn w:val="DefaultParagraphFont"/>
    <w:link w:val="Heading2"/>
    <w:uiPriority w:val="9"/>
    <w:rsid w:val="00DB0334"/>
    <w:rPr>
      <w:rFonts w:ascii="Times New Roman" w:eastAsiaTheme="majorEastAsia" w:hAnsi="Times New Roman" w:cstheme="majorBidi"/>
      <w:b/>
      <w:kern w:val="0"/>
      <w:sz w:val="28"/>
      <w:szCs w:val="26"/>
      <w:lang w:val="en-US"/>
      <w14:ligatures w14:val="none"/>
    </w:rPr>
  </w:style>
  <w:style w:type="character" w:customStyle="1" w:styleId="Heading3Char">
    <w:name w:val="Heading 3 Char"/>
    <w:basedOn w:val="DefaultParagraphFont"/>
    <w:link w:val="Heading3"/>
    <w:uiPriority w:val="9"/>
    <w:semiHidden/>
    <w:rsid w:val="009E50EC"/>
    <w:rPr>
      <w:rFonts w:eastAsiaTheme="majorEastAsia" w:cstheme="majorBidi"/>
      <w:color w:val="2F5496" w:themeColor="accent1" w:themeShade="BF"/>
      <w:kern w:val="0"/>
      <w:sz w:val="28"/>
      <w:szCs w:val="28"/>
      <w:lang w:val="en-US"/>
      <w14:ligatures w14:val="none"/>
    </w:rPr>
  </w:style>
  <w:style w:type="character" w:customStyle="1" w:styleId="Heading4Char">
    <w:name w:val="Heading 4 Char"/>
    <w:basedOn w:val="DefaultParagraphFont"/>
    <w:link w:val="Heading4"/>
    <w:uiPriority w:val="9"/>
    <w:semiHidden/>
    <w:rsid w:val="009E50EC"/>
    <w:rPr>
      <w:rFonts w:eastAsiaTheme="majorEastAsia" w:cstheme="majorBidi"/>
      <w:i/>
      <w:iCs/>
      <w:color w:val="2F5496" w:themeColor="accent1" w:themeShade="BF"/>
      <w:kern w:val="0"/>
      <w:sz w:val="24"/>
      <w:lang w:val="en-US"/>
      <w14:ligatures w14:val="none"/>
    </w:rPr>
  </w:style>
  <w:style w:type="character" w:customStyle="1" w:styleId="Heading5Char">
    <w:name w:val="Heading 5 Char"/>
    <w:basedOn w:val="DefaultParagraphFont"/>
    <w:link w:val="Heading5"/>
    <w:uiPriority w:val="9"/>
    <w:semiHidden/>
    <w:rsid w:val="009E50EC"/>
    <w:rPr>
      <w:rFonts w:eastAsiaTheme="majorEastAsia" w:cstheme="majorBidi"/>
      <w:color w:val="2F5496" w:themeColor="accent1" w:themeShade="BF"/>
      <w:kern w:val="0"/>
      <w:sz w:val="24"/>
      <w:lang w:val="en-US"/>
      <w14:ligatures w14:val="none"/>
    </w:rPr>
  </w:style>
  <w:style w:type="character" w:customStyle="1" w:styleId="Heading6Char">
    <w:name w:val="Heading 6 Char"/>
    <w:basedOn w:val="DefaultParagraphFont"/>
    <w:link w:val="Heading6"/>
    <w:uiPriority w:val="9"/>
    <w:semiHidden/>
    <w:rsid w:val="009E50EC"/>
    <w:rPr>
      <w:rFonts w:eastAsiaTheme="majorEastAsia" w:cstheme="majorBidi"/>
      <w:i/>
      <w:iCs/>
      <w:color w:val="595959" w:themeColor="text1" w:themeTint="A6"/>
      <w:kern w:val="0"/>
      <w:sz w:val="24"/>
      <w:lang w:val="en-US"/>
      <w14:ligatures w14:val="none"/>
    </w:rPr>
  </w:style>
  <w:style w:type="character" w:customStyle="1" w:styleId="Heading7Char">
    <w:name w:val="Heading 7 Char"/>
    <w:basedOn w:val="DefaultParagraphFont"/>
    <w:link w:val="Heading7"/>
    <w:uiPriority w:val="9"/>
    <w:semiHidden/>
    <w:rsid w:val="009E50EC"/>
    <w:rPr>
      <w:rFonts w:eastAsiaTheme="majorEastAsia" w:cstheme="majorBidi"/>
      <w:color w:val="595959" w:themeColor="text1" w:themeTint="A6"/>
      <w:kern w:val="0"/>
      <w:sz w:val="24"/>
      <w:lang w:val="en-US"/>
      <w14:ligatures w14:val="none"/>
    </w:rPr>
  </w:style>
  <w:style w:type="character" w:customStyle="1" w:styleId="Heading8Char">
    <w:name w:val="Heading 8 Char"/>
    <w:basedOn w:val="DefaultParagraphFont"/>
    <w:link w:val="Heading8"/>
    <w:uiPriority w:val="9"/>
    <w:semiHidden/>
    <w:rsid w:val="009E50EC"/>
    <w:rPr>
      <w:rFonts w:eastAsiaTheme="majorEastAsia" w:cstheme="majorBidi"/>
      <w:i/>
      <w:iCs/>
      <w:color w:val="272727" w:themeColor="text1" w:themeTint="D8"/>
      <w:kern w:val="0"/>
      <w:sz w:val="24"/>
      <w:lang w:val="en-US"/>
      <w14:ligatures w14:val="none"/>
    </w:rPr>
  </w:style>
  <w:style w:type="character" w:customStyle="1" w:styleId="Heading9Char">
    <w:name w:val="Heading 9 Char"/>
    <w:basedOn w:val="DefaultParagraphFont"/>
    <w:link w:val="Heading9"/>
    <w:uiPriority w:val="9"/>
    <w:semiHidden/>
    <w:rsid w:val="009E50EC"/>
    <w:rPr>
      <w:rFonts w:eastAsiaTheme="majorEastAsia" w:cstheme="majorBidi"/>
      <w:color w:val="272727" w:themeColor="text1" w:themeTint="D8"/>
      <w:kern w:val="0"/>
      <w:sz w:val="24"/>
      <w:lang w:val="en-US"/>
      <w14:ligatures w14:val="none"/>
    </w:rPr>
  </w:style>
  <w:style w:type="paragraph" w:styleId="Title">
    <w:name w:val="Title"/>
    <w:basedOn w:val="Normal"/>
    <w:next w:val="Normal"/>
    <w:link w:val="TitleChar"/>
    <w:uiPriority w:val="10"/>
    <w:qFormat/>
    <w:rsid w:val="009E50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0EC"/>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9E50E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0EC"/>
    <w:rPr>
      <w:rFonts w:eastAsiaTheme="majorEastAsia" w:cstheme="majorBidi"/>
      <w:color w:val="595959" w:themeColor="text1" w:themeTint="A6"/>
      <w:spacing w:val="15"/>
      <w:kern w:val="0"/>
      <w:sz w:val="28"/>
      <w:szCs w:val="28"/>
      <w:lang w:val="en-US"/>
      <w14:ligatures w14:val="none"/>
    </w:rPr>
  </w:style>
  <w:style w:type="paragraph" w:styleId="Quote">
    <w:name w:val="Quote"/>
    <w:basedOn w:val="Normal"/>
    <w:next w:val="Normal"/>
    <w:link w:val="QuoteChar"/>
    <w:uiPriority w:val="29"/>
    <w:qFormat/>
    <w:rsid w:val="009E50E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50EC"/>
    <w:rPr>
      <w:rFonts w:ascii="Times New Roman" w:hAnsi="Times New Roman"/>
      <w:i/>
      <w:iCs/>
      <w:color w:val="404040" w:themeColor="text1" w:themeTint="BF"/>
      <w:kern w:val="0"/>
      <w:sz w:val="24"/>
      <w:lang w:val="en-US"/>
      <w14:ligatures w14:val="none"/>
    </w:rPr>
  </w:style>
  <w:style w:type="paragraph" w:styleId="ListParagraph">
    <w:name w:val="List Paragraph"/>
    <w:basedOn w:val="Normal"/>
    <w:uiPriority w:val="34"/>
    <w:qFormat/>
    <w:rsid w:val="009E50EC"/>
    <w:pPr>
      <w:ind w:left="720"/>
      <w:contextualSpacing/>
    </w:pPr>
  </w:style>
  <w:style w:type="character" w:styleId="IntenseEmphasis">
    <w:name w:val="Intense Emphasis"/>
    <w:basedOn w:val="DefaultParagraphFont"/>
    <w:uiPriority w:val="21"/>
    <w:qFormat/>
    <w:rsid w:val="009E50EC"/>
    <w:rPr>
      <w:i/>
      <w:iCs/>
      <w:color w:val="2F5496" w:themeColor="accent1" w:themeShade="BF"/>
    </w:rPr>
  </w:style>
  <w:style w:type="paragraph" w:styleId="IntenseQuote">
    <w:name w:val="Intense Quote"/>
    <w:basedOn w:val="Normal"/>
    <w:next w:val="Normal"/>
    <w:link w:val="IntenseQuoteChar"/>
    <w:uiPriority w:val="30"/>
    <w:qFormat/>
    <w:rsid w:val="009E50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50EC"/>
    <w:rPr>
      <w:rFonts w:ascii="Times New Roman" w:hAnsi="Times New Roman"/>
      <w:i/>
      <w:iCs/>
      <w:color w:val="2F5496" w:themeColor="accent1" w:themeShade="BF"/>
      <w:kern w:val="0"/>
      <w:sz w:val="24"/>
      <w:lang w:val="en-US"/>
      <w14:ligatures w14:val="none"/>
    </w:rPr>
  </w:style>
  <w:style w:type="character" w:styleId="IntenseReference">
    <w:name w:val="Intense Reference"/>
    <w:basedOn w:val="DefaultParagraphFont"/>
    <w:uiPriority w:val="32"/>
    <w:qFormat/>
    <w:rsid w:val="009E50EC"/>
    <w:rPr>
      <w:b/>
      <w:bCs/>
      <w:smallCaps/>
      <w:color w:val="2F5496" w:themeColor="accent1" w:themeShade="BF"/>
      <w:spacing w:val="5"/>
    </w:rPr>
  </w:style>
  <w:style w:type="table" w:styleId="TableGrid">
    <w:name w:val="Table Grid"/>
    <w:basedOn w:val="TableNormal"/>
    <w:uiPriority w:val="39"/>
    <w:rsid w:val="00BC164A"/>
    <w:pPr>
      <w:spacing w:after="0" w:line="240" w:lineRule="auto"/>
    </w:pPr>
    <w:rPr>
      <w:rFonts w:eastAsia="Verdana"/>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C164A"/>
    <w:pPr>
      <w:tabs>
        <w:tab w:val="center" w:pos="4513"/>
        <w:tab w:val="right" w:pos="9026"/>
      </w:tabs>
      <w:spacing w:line="240" w:lineRule="auto"/>
    </w:pPr>
  </w:style>
  <w:style w:type="character" w:customStyle="1" w:styleId="HeaderChar">
    <w:name w:val="Header Char"/>
    <w:basedOn w:val="DefaultParagraphFont"/>
    <w:link w:val="Header"/>
    <w:uiPriority w:val="99"/>
    <w:rsid w:val="00BC164A"/>
    <w:rPr>
      <w:rFonts w:ascii="Times New Roman" w:hAnsi="Times New Roman"/>
      <w:kern w:val="0"/>
      <w:sz w:val="24"/>
      <w:lang w:val="en-US"/>
      <w14:ligatures w14:val="none"/>
    </w:rPr>
  </w:style>
  <w:style w:type="paragraph" w:styleId="Footer">
    <w:name w:val="footer"/>
    <w:basedOn w:val="Normal"/>
    <w:link w:val="FooterChar"/>
    <w:uiPriority w:val="99"/>
    <w:unhideWhenUsed/>
    <w:rsid w:val="00BC164A"/>
    <w:pPr>
      <w:tabs>
        <w:tab w:val="center" w:pos="4513"/>
        <w:tab w:val="right" w:pos="9026"/>
      </w:tabs>
      <w:spacing w:line="240" w:lineRule="auto"/>
    </w:pPr>
  </w:style>
  <w:style w:type="character" w:customStyle="1" w:styleId="FooterChar">
    <w:name w:val="Footer Char"/>
    <w:basedOn w:val="DefaultParagraphFont"/>
    <w:link w:val="Footer"/>
    <w:uiPriority w:val="99"/>
    <w:rsid w:val="00BC164A"/>
    <w:rPr>
      <w:rFonts w:ascii="Times New Roman" w:hAnsi="Times New Roman"/>
      <w:kern w:val="0"/>
      <w:sz w:val="24"/>
      <w:lang w:val="en-US"/>
      <w14:ligatures w14:val="none"/>
    </w:rPr>
  </w:style>
  <w:style w:type="paragraph" w:styleId="NormalWeb">
    <w:name w:val="Normal (Web)"/>
    <w:basedOn w:val="Normal"/>
    <w:uiPriority w:val="99"/>
    <w:unhideWhenUsed/>
    <w:rsid w:val="00DA0B4B"/>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1064</Words>
  <Characters>6307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Rekha Begum</dc:creator>
  <cp:keywords/>
  <dc:description/>
  <cp:lastModifiedBy>rekhabegum8@gmail.com</cp:lastModifiedBy>
  <cp:revision>2</cp:revision>
  <dcterms:created xsi:type="dcterms:W3CDTF">2025-11-20T21:44:00Z</dcterms:created>
  <dcterms:modified xsi:type="dcterms:W3CDTF">2025-11-20T21:44:00Z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4ab0fe7d-df68-4b8b-b755-3aec03efe3f3</vt:lpwstr>
  </property>
</Properties>
</file>