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335318" w14:textId="77777777" w:rsidR="003F6167" w:rsidRPr="00862ACA" w:rsidRDefault="00EE1CDD" w:rsidP="00EE1CDD">
      <w:pPr>
        <w:jc w:val="center"/>
        <w:rPr>
          <w:rFonts w:ascii="Arial" w:hAnsi="Arial" w:cs="Arial"/>
          <w:sz w:val="32"/>
          <w:szCs w:val="32"/>
        </w:rPr>
      </w:pPr>
      <w:r w:rsidRPr="00862ACA">
        <w:rPr>
          <w:rFonts w:ascii="Arial" w:hAnsi="Arial" w:cs="Arial"/>
          <w:sz w:val="32"/>
          <w:szCs w:val="32"/>
        </w:rPr>
        <w:t>Boundaries within your Youth Work Practice</w:t>
      </w:r>
    </w:p>
    <w:p w14:paraId="65CAA64A" w14:textId="286E0B0B" w:rsidR="00C8140D" w:rsidRPr="007F21A2" w:rsidRDefault="00C8140D" w:rsidP="002A6266">
      <w:pPr>
        <w:spacing w:line="480" w:lineRule="auto"/>
        <w:rPr>
          <w:rFonts w:ascii="Arial" w:hAnsi="Arial" w:cs="Arial"/>
          <w:sz w:val="24"/>
          <w:szCs w:val="24"/>
          <w:highlight w:val="yellow"/>
        </w:rPr>
      </w:pPr>
      <w:r w:rsidRPr="007F21A2">
        <w:rPr>
          <w:rFonts w:ascii="Arial" w:hAnsi="Arial" w:cs="Arial"/>
          <w:sz w:val="24"/>
          <w:szCs w:val="24"/>
          <w:highlight w:val="yellow"/>
        </w:rPr>
        <w:t>Students are required to write an essay which explores the following elements:</w:t>
      </w:r>
    </w:p>
    <w:p w14:paraId="20AA70AD" w14:textId="3587DF2D" w:rsidR="00C8140D" w:rsidRPr="007F21A2" w:rsidRDefault="00C8140D" w:rsidP="00C8140D">
      <w:pPr>
        <w:pStyle w:val="ListParagraph"/>
        <w:numPr>
          <w:ilvl w:val="0"/>
          <w:numId w:val="2"/>
        </w:numPr>
        <w:spacing w:line="480" w:lineRule="auto"/>
        <w:rPr>
          <w:rFonts w:ascii="Arial" w:hAnsi="Arial" w:cs="Arial"/>
          <w:sz w:val="24"/>
          <w:szCs w:val="24"/>
          <w:highlight w:val="yellow"/>
        </w:rPr>
      </w:pPr>
      <w:r w:rsidRPr="007F21A2">
        <w:rPr>
          <w:rFonts w:ascii="Arial" w:hAnsi="Arial" w:cs="Arial"/>
          <w:sz w:val="24"/>
          <w:szCs w:val="24"/>
          <w:highlight w:val="yellow"/>
        </w:rPr>
        <w:t>Your understanding of, and approach to, managing boundaries within your youth work practice as a trainee youth worker.</w:t>
      </w:r>
    </w:p>
    <w:p w14:paraId="5878F406" w14:textId="09675B8D" w:rsidR="00C8140D" w:rsidRPr="007F21A2" w:rsidRDefault="00C8140D" w:rsidP="00C8140D">
      <w:pPr>
        <w:pStyle w:val="ListParagraph"/>
        <w:numPr>
          <w:ilvl w:val="0"/>
          <w:numId w:val="2"/>
        </w:numPr>
        <w:spacing w:line="480" w:lineRule="auto"/>
        <w:rPr>
          <w:rFonts w:ascii="Arial" w:hAnsi="Arial" w:cs="Arial"/>
          <w:sz w:val="24"/>
          <w:szCs w:val="24"/>
          <w:highlight w:val="yellow"/>
        </w:rPr>
      </w:pPr>
      <w:r w:rsidRPr="007F21A2">
        <w:rPr>
          <w:rFonts w:ascii="Arial" w:hAnsi="Arial" w:cs="Arial"/>
          <w:sz w:val="24"/>
          <w:szCs w:val="24"/>
          <w:highlight w:val="yellow"/>
        </w:rPr>
        <w:t>Your knowledge and understanding of how you work with young people and others, in ways that promote all elements of safeguarding</w:t>
      </w:r>
    </w:p>
    <w:p w14:paraId="34F6D277" w14:textId="25A4A58F" w:rsidR="00A25D28" w:rsidRDefault="3B298418" w:rsidP="3B298418">
      <w:pPr>
        <w:spacing w:line="480" w:lineRule="auto"/>
        <w:rPr>
          <w:rFonts w:ascii="Arial" w:hAnsi="Arial" w:cs="Arial"/>
          <w:sz w:val="24"/>
          <w:szCs w:val="24"/>
        </w:rPr>
      </w:pPr>
      <w:r w:rsidRPr="3B298418">
        <w:rPr>
          <w:rFonts w:ascii="Arial" w:hAnsi="Arial" w:cs="Arial"/>
          <w:sz w:val="24"/>
          <w:szCs w:val="24"/>
        </w:rPr>
        <w:t xml:space="preserve">Working with young people is an honour and a privileged position, however it is a position that is has the capacity to be abused, as a result, boundaries are essential, not only for the young people but for youth workers as professionals. As youth workers we </w:t>
      </w:r>
      <w:proofErr w:type="gramStart"/>
      <w:r w:rsidRPr="3B298418">
        <w:rPr>
          <w:rFonts w:ascii="Arial" w:hAnsi="Arial" w:cs="Arial"/>
          <w:sz w:val="24"/>
          <w:szCs w:val="24"/>
        </w:rPr>
        <w:t>have responsibility for the care and safety of young people at all times</w:t>
      </w:r>
      <w:proofErr w:type="gramEnd"/>
      <w:r w:rsidRPr="3B298418">
        <w:rPr>
          <w:rFonts w:ascii="Arial" w:hAnsi="Arial" w:cs="Arial"/>
          <w:sz w:val="24"/>
          <w:szCs w:val="24"/>
        </w:rPr>
        <w:t xml:space="preserve">. These responsibilities and therefore the boundaries become even more important when working in residential settings. The need for trust and respect between the service users and staff is vital for good youth work practice to take place.  There must be clear boundaries, and these </w:t>
      </w:r>
      <w:proofErr w:type="gramStart"/>
      <w:r w:rsidRPr="3B298418">
        <w:rPr>
          <w:rFonts w:ascii="Arial" w:hAnsi="Arial" w:cs="Arial"/>
          <w:sz w:val="24"/>
          <w:szCs w:val="24"/>
        </w:rPr>
        <w:t>must be upheld at all times</w:t>
      </w:r>
      <w:proofErr w:type="gramEnd"/>
      <w:r w:rsidRPr="3B298418">
        <w:rPr>
          <w:rFonts w:ascii="Arial" w:hAnsi="Arial" w:cs="Arial"/>
          <w:sz w:val="24"/>
          <w:szCs w:val="24"/>
        </w:rPr>
        <w:t xml:space="preserve">. These values form the foundation of the principles of youth work. These boundaries however and the guidelines that youth workers adhere to can affect the relationship between youth workers and young people. </w:t>
      </w:r>
    </w:p>
    <w:p w14:paraId="07DAD24A" w14:textId="77777777" w:rsidR="00A25D28" w:rsidRDefault="00A25D28" w:rsidP="002A6266">
      <w:pPr>
        <w:spacing w:line="480" w:lineRule="auto"/>
        <w:rPr>
          <w:rFonts w:ascii="Arial" w:hAnsi="Arial" w:cs="Arial"/>
          <w:sz w:val="24"/>
          <w:szCs w:val="24"/>
        </w:rPr>
      </w:pPr>
      <w:r>
        <w:rPr>
          <w:rFonts w:ascii="Arial" w:hAnsi="Arial" w:cs="Arial"/>
          <w:sz w:val="24"/>
          <w:szCs w:val="24"/>
        </w:rPr>
        <w:t xml:space="preserve">The National Occupational Standards for youth work states clearly the importance of relationships: </w:t>
      </w:r>
    </w:p>
    <w:p w14:paraId="3D91428D" w14:textId="0B42C691" w:rsidR="00A25D28" w:rsidRDefault="00A25D28" w:rsidP="002A6266">
      <w:pPr>
        <w:spacing w:line="480" w:lineRule="auto"/>
        <w:rPr>
          <w:rFonts w:ascii="Arial" w:hAnsi="Arial" w:cs="Arial"/>
          <w:sz w:val="24"/>
          <w:szCs w:val="24"/>
        </w:rPr>
      </w:pPr>
      <w:r>
        <w:rPr>
          <w:rFonts w:ascii="Arial" w:hAnsi="Arial" w:cs="Arial"/>
          <w:sz w:val="24"/>
          <w:szCs w:val="24"/>
        </w:rPr>
        <w:t xml:space="preserve">“Purposeful relationships with young people are at the heart of good youth work. It is important to know how to initiate such relationships </w:t>
      </w:r>
      <w:proofErr w:type="gramStart"/>
      <w:r>
        <w:rPr>
          <w:rFonts w:ascii="Arial" w:hAnsi="Arial" w:cs="Arial"/>
          <w:sz w:val="24"/>
          <w:szCs w:val="24"/>
        </w:rPr>
        <w:t>and also</w:t>
      </w:r>
      <w:proofErr w:type="gramEnd"/>
      <w:r>
        <w:rPr>
          <w:rFonts w:ascii="Arial" w:hAnsi="Arial" w:cs="Arial"/>
          <w:sz w:val="24"/>
          <w:szCs w:val="24"/>
        </w:rPr>
        <w:t xml:space="preserve"> the ways in which they can be maintained”. </w:t>
      </w:r>
      <w:r w:rsidR="00AF550D">
        <w:rPr>
          <w:rFonts w:ascii="Arial" w:hAnsi="Arial" w:cs="Arial"/>
          <w:sz w:val="24"/>
          <w:szCs w:val="24"/>
        </w:rPr>
        <w:t>Learning and skills improvement service (2012).</w:t>
      </w:r>
    </w:p>
    <w:p w14:paraId="0B6EE488" w14:textId="2A4911DC" w:rsidR="00A25D28" w:rsidRDefault="00AF550D" w:rsidP="002A6266">
      <w:pPr>
        <w:spacing w:line="480" w:lineRule="auto"/>
        <w:rPr>
          <w:rFonts w:ascii="Arial" w:hAnsi="Arial" w:cs="Arial"/>
          <w:sz w:val="24"/>
          <w:szCs w:val="24"/>
        </w:rPr>
      </w:pPr>
      <w:r>
        <w:rPr>
          <w:rFonts w:ascii="Arial" w:hAnsi="Arial" w:cs="Arial"/>
          <w:sz w:val="24"/>
          <w:szCs w:val="24"/>
        </w:rPr>
        <w:lastRenderedPageBreak/>
        <w:t>A clear set of boundaries are important, allowing staff, volunteers and service users to provide or utilise a service according to agreed expectations, ensuring that everyone receives the same quality of service, in a safe and controlled way.</w:t>
      </w:r>
      <w:r w:rsidR="00A25D28">
        <w:rPr>
          <w:rFonts w:ascii="Arial" w:hAnsi="Arial" w:cs="Arial"/>
          <w:sz w:val="24"/>
          <w:szCs w:val="24"/>
        </w:rPr>
        <w:t xml:space="preserve"> </w:t>
      </w:r>
    </w:p>
    <w:p w14:paraId="5A18F123" w14:textId="7A36F91A" w:rsidR="002A6266" w:rsidRDefault="008C4EAC" w:rsidP="43360A0A">
      <w:pPr>
        <w:spacing w:line="480" w:lineRule="auto"/>
        <w:rPr>
          <w:rFonts w:ascii="Arial" w:hAnsi="Arial" w:cs="Arial"/>
          <w:sz w:val="24"/>
          <w:szCs w:val="24"/>
        </w:rPr>
      </w:pPr>
      <w:r>
        <w:rPr>
          <w:rFonts w:ascii="Arial" w:hAnsi="Arial" w:cs="Arial"/>
          <w:sz w:val="24"/>
          <w:szCs w:val="24"/>
        </w:rPr>
        <w:t>T</w:t>
      </w:r>
      <w:r w:rsidR="43360A0A" w:rsidRPr="43360A0A">
        <w:rPr>
          <w:rFonts w:ascii="Arial" w:hAnsi="Arial" w:cs="Arial"/>
          <w:sz w:val="24"/>
          <w:szCs w:val="24"/>
        </w:rPr>
        <w:t>his assignment will discuss and explore the need for these boundaries and their importance. It will also demonstrate how essential CPD (continuing professional development), and the importance of frequent reflection is for youth workers, in order to be aware of any new policies concerning youth work practice and adding to professional and personal knowledge. This need for boundaries will be explored within the practice of the placement that I am currently in.  This assignment will also include reference to the National Occupational Standards (NOS) and the Learning and Skills Improvement Service (LSIS) where the values and principles at the basis of all youth work are set out. The importance of purposeful relationships has already been mentioned but the setting in which these relationships take place and the dynamic of them must be considered. These considerations have led through legislation and guidelines to a set of procedural documents in most workplaces. These documents outline how these relationships should be governed, whilst maintaining professional boundaries and safeguarding all individuals in the relationship. These guidelines should also identify the procedures to follow should these boundaries be at risk of breaking down.</w:t>
      </w:r>
    </w:p>
    <w:p w14:paraId="1CCD4C66" w14:textId="7B38D642" w:rsidR="001B0C90" w:rsidRDefault="7BAF131D" w:rsidP="002A6266">
      <w:pPr>
        <w:spacing w:line="480" w:lineRule="auto"/>
        <w:rPr>
          <w:rFonts w:ascii="Arial" w:hAnsi="Arial" w:cs="Arial"/>
          <w:sz w:val="24"/>
          <w:szCs w:val="24"/>
        </w:rPr>
      </w:pPr>
      <w:r w:rsidRPr="7BAF131D">
        <w:rPr>
          <w:rFonts w:ascii="Arial" w:hAnsi="Arial" w:cs="Arial"/>
          <w:sz w:val="24"/>
          <w:szCs w:val="24"/>
        </w:rPr>
        <w:t>As professionals we must uphold a clear boundary that is in line with policies and procedures that are currently in place. As professional workers</w:t>
      </w:r>
      <w:r w:rsidR="002664F2">
        <w:rPr>
          <w:rFonts w:ascii="Arial" w:hAnsi="Arial" w:cs="Arial"/>
          <w:sz w:val="24"/>
          <w:szCs w:val="24"/>
        </w:rPr>
        <w:t xml:space="preserve"> one</w:t>
      </w:r>
      <w:r w:rsidRPr="7BAF131D">
        <w:rPr>
          <w:rFonts w:ascii="Arial" w:hAnsi="Arial" w:cs="Arial"/>
          <w:sz w:val="24"/>
          <w:szCs w:val="24"/>
        </w:rPr>
        <w:t xml:space="preserve"> need</w:t>
      </w:r>
      <w:r w:rsidR="002664F2">
        <w:rPr>
          <w:rFonts w:ascii="Arial" w:hAnsi="Arial" w:cs="Arial"/>
          <w:sz w:val="24"/>
          <w:szCs w:val="24"/>
        </w:rPr>
        <w:t>s</w:t>
      </w:r>
      <w:r w:rsidRPr="7BAF131D">
        <w:rPr>
          <w:rFonts w:ascii="Arial" w:hAnsi="Arial" w:cs="Arial"/>
          <w:sz w:val="24"/>
          <w:szCs w:val="24"/>
        </w:rPr>
        <w:t xml:space="preserve"> to work towards the highest standards, creating a balance of caring for the young people that </w:t>
      </w:r>
      <w:r w:rsidR="002664F2">
        <w:rPr>
          <w:rFonts w:ascii="Arial" w:hAnsi="Arial" w:cs="Arial"/>
          <w:sz w:val="24"/>
          <w:szCs w:val="24"/>
        </w:rPr>
        <w:t>one</w:t>
      </w:r>
      <w:r w:rsidRPr="7BAF131D">
        <w:rPr>
          <w:rFonts w:ascii="Arial" w:hAnsi="Arial" w:cs="Arial"/>
          <w:sz w:val="24"/>
          <w:szCs w:val="24"/>
        </w:rPr>
        <w:t xml:space="preserve"> work</w:t>
      </w:r>
      <w:r w:rsidR="002664F2">
        <w:rPr>
          <w:rFonts w:ascii="Arial" w:hAnsi="Arial" w:cs="Arial"/>
          <w:sz w:val="24"/>
          <w:szCs w:val="24"/>
        </w:rPr>
        <w:t>s</w:t>
      </w:r>
      <w:r w:rsidRPr="7BAF131D">
        <w:rPr>
          <w:rFonts w:ascii="Arial" w:hAnsi="Arial" w:cs="Arial"/>
          <w:sz w:val="24"/>
          <w:szCs w:val="24"/>
        </w:rPr>
        <w:t xml:space="preserve"> with, and not complicating these boundaries, i.e. in personal issues (Youth Worker) or young person’s issues, or, divulging personal information like contact details (</w:t>
      </w:r>
      <w:proofErr w:type="spellStart"/>
      <w:r w:rsidRPr="7BAF131D">
        <w:rPr>
          <w:rFonts w:ascii="Arial" w:hAnsi="Arial" w:cs="Arial"/>
          <w:sz w:val="24"/>
          <w:szCs w:val="24"/>
        </w:rPr>
        <w:t>Sapin</w:t>
      </w:r>
      <w:proofErr w:type="spellEnd"/>
      <w:r w:rsidRPr="7BAF131D">
        <w:rPr>
          <w:rFonts w:ascii="Arial" w:hAnsi="Arial" w:cs="Arial"/>
          <w:sz w:val="24"/>
          <w:szCs w:val="24"/>
        </w:rPr>
        <w:t xml:space="preserve">, 2013). As youth workers who have a generally less informal </w:t>
      </w:r>
      <w:r w:rsidRPr="7BAF131D">
        <w:rPr>
          <w:rFonts w:ascii="Arial" w:hAnsi="Arial" w:cs="Arial"/>
          <w:sz w:val="24"/>
          <w:szCs w:val="24"/>
        </w:rPr>
        <w:lastRenderedPageBreak/>
        <w:t xml:space="preserve">relationship with young people, </w:t>
      </w:r>
      <w:r w:rsidR="002664F2">
        <w:rPr>
          <w:rFonts w:ascii="Arial" w:hAnsi="Arial" w:cs="Arial"/>
          <w:sz w:val="24"/>
          <w:szCs w:val="24"/>
        </w:rPr>
        <w:t>one</w:t>
      </w:r>
      <w:r w:rsidRPr="7BAF131D">
        <w:rPr>
          <w:rFonts w:ascii="Arial" w:hAnsi="Arial" w:cs="Arial"/>
          <w:sz w:val="24"/>
          <w:szCs w:val="24"/>
        </w:rPr>
        <w:t xml:space="preserve"> need</w:t>
      </w:r>
      <w:r w:rsidR="002664F2">
        <w:rPr>
          <w:rFonts w:ascii="Arial" w:hAnsi="Arial" w:cs="Arial"/>
          <w:sz w:val="24"/>
          <w:szCs w:val="24"/>
        </w:rPr>
        <w:t>s</w:t>
      </w:r>
      <w:r w:rsidRPr="7BAF131D">
        <w:rPr>
          <w:rFonts w:ascii="Arial" w:hAnsi="Arial" w:cs="Arial"/>
          <w:sz w:val="24"/>
          <w:szCs w:val="24"/>
        </w:rPr>
        <w:t xml:space="preserve"> to establish an appropriate support level to individuals, whilst continuing to maintain the balance of approachability and professionalism (</w:t>
      </w:r>
      <w:r w:rsidR="007F67AA">
        <w:rPr>
          <w:rFonts w:ascii="Arial" w:hAnsi="Arial" w:cs="Arial"/>
          <w:sz w:val="24"/>
          <w:szCs w:val="24"/>
        </w:rPr>
        <w:t>Young, 1999</w:t>
      </w:r>
      <w:r w:rsidRPr="7BAF131D">
        <w:rPr>
          <w:rFonts w:ascii="Arial" w:hAnsi="Arial" w:cs="Arial"/>
          <w:sz w:val="24"/>
          <w:szCs w:val="24"/>
        </w:rPr>
        <w:t>). Youth Workers use different techniques and informal social approaches like sense of humour to gain trust and build relationships with young people (Ingram &amp; Harris, 2001). This informality means that there is a need for clear and precise boundaries put in place to protect both parties involved.</w:t>
      </w:r>
      <w:r w:rsidR="00DA3AB2">
        <w:rPr>
          <w:rFonts w:ascii="Arial" w:hAnsi="Arial" w:cs="Arial"/>
          <w:sz w:val="24"/>
          <w:szCs w:val="24"/>
        </w:rPr>
        <w:t xml:space="preserve"> </w:t>
      </w:r>
      <w:r w:rsidR="001B0C90">
        <w:rPr>
          <w:rFonts w:ascii="Arial" w:hAnsi="Arial" w:cs="Arial"/>
          <w:sz w:val="24"/>
          <w:szCs w:val="24"/>
        </w:rPr>
        <w:t xml:space="preserve">Often the investment in time and emotion in youth work can lead to many workers experiencing negative effects (Ingram &amp; Harris, 2001). </w:t>
      </w:r>
    </w:p>
    <w:p w14:paraId="7595356D" w14:textId="77777777" w:rsidR="00DA3AB2" w:rsidRDefault="00DA3AB2" w:rsidP="002A6266">
      <w:pPr>
        <w:spacing w:line="480" w:lineRule="auto"/>
        <w:rPr>
          <w:rFonts w:ascii="Arial" w:hAnsi="Arial" w:cs="Arial"/>
          <w:sz w:val="24"/>
          <w:szCs w:val="24"/>
        </w:rPr>
      </w:pPr>
    </w:p>
    <w:p w14:paraId="7F7BACA4" w14:textId="4EF79D52" w:rsidR="00D51142" w:rsidRDefault="3B298418" w:rsidP="3B298418">
      <w:pPr>
        <w:spacing w:line="480" w:lineRule="auto"/>
        <w:rPr>
          <w:rFonts w:ascii="Arial" w:hAnsi="Arial" w:cs="Arial"/>
          <w:sz w:val="24"/>
          <w:szCs w:val="24"/>
        </w:rPr>
      </w:pPr>
      <w:r w:rsidRPr="3B298418">
        <w:rPr>
          <w:rFonts w:ascii="Arial" w:hAnsi="Arial" w:cs="Arial"/>
          <w:sz w:val="24"/>
          <w:szCs w:val="24"/>
        </w:rPr>
        <w:t>Appropriate youth work practice and maintenance of boundaries within this profession has been established through youth work principles. These professional principles of youth work aim to make certain that workers can be trusted to work for the benefit of the young people they support. The maintenance of a professional boundary is essential to limit the possibility of close personal involvement. It is easy in this setting for emotive and caring relationships to slide towards a more personal involvement and requires workers to remain aware of their youth work role (</w:t>
      </w:r>
      <w:proofErr w:type="spellStart"/>
      <w:r w:rsidRPr="3B298418">
        <w:rPr>
          <w:rFonts w:ascii="Arial" w:hAnsi="Arial" w:cs="Arial"/>
          <w:sz w:val="24"/>
          <w:szCs w:val="24"/>
        </w:rPr>
        <w:t>Sapin</w:t>
      </w:r>
      <w:proofErr w:type="spellEnd"/>
      <w:r w:rsidRPr="3B298418">
        <w:rPr>
          <w:rFonts w:ascii="Arial" w:hAnsi="Arial" w:cs="Arial"/>
          <w:sz w:val="24"/>
          <w:szCs w:val="24"/>
        </w:rPr>
        <w:t xml:space="preserve">, 2013). Reflection and supervision have been highlighted as ways to maintain these professional boundaries (O’Leary et al, 2013). </w:t>
      </w:r>
    </w:p>
    <w:p w14:paraId="7E054D5E" w14:textId="77777777" w:rsidR="00CB4958" w:rsidRPr="00CB4958" w:rsidRDefault="00CB4958" w:rsidP="002A6266">
      <w:pPr>
        <w:spacing w:line="480" w:lineRule="auto"/>
        <w:rPr>
          <w:rFonts w:ascii="Arial" w:hAnsi="Arial" w:cs="Arial"/>
          <w:sz w:val="24"/>
          <w:szCs w:val="24"/>
        </w:rPr>
      </w:pPr>
    </w:p>
    <w:p w14:paraId="39793AE8" w14:textId="5498598E" w:rsidR="00D51142" w:rsidRDefault="3B298418" w:rsidP="3B298418">
      <w:pPr>
        <w:spacing w:line="480" w:lineRule="auto"/>
        <w:rPr>
          <w:rFonts w:ascii="Arial" w:hAnsi="Arial" w:cs="Arial"/>
          <w:sz w:val="24"/>
          <w:szCs w:val="24"/>
        </w:rPr>
      </w:pPr>
      <w:r w:rsidRPr="3B298418">
        <w:rPr>
          <w:rFonts w:ascii="Arial" w:hAnsi="Arial" w:cs="Arial"/>
          <w:sz w:val="24"/>
          <w:szCs w:val="24"/>
        </w:rPr>
        <w:t xml:space="preserve">Boundaries are important for staff, volunteers but most importantly it is for the benefit of the young people / service users that we support, clear boundaries also help set out the importance for a service to operate to the highest of standards that we as youth workers need to be setting for the benefit of all involved. In a 2008 publication Wolf and Krebs show the zone of helpfulness in relation to nursing and maintaining </w:t>
      </w:r>
      <w:r w:rsidRPr="3B298418">
        <w:rPr>
          <w:rFonts w:ascii="Arial" w:hAnsi="Arial" w:cs="Arial"/>
          <w:sz w:val="24"/>
          <w:szCs w:val="24"/>
        </w:rPr>
        <w:lastRenderedPageBreak/>
        <w:t>professional boundaries. This diagram helps to explain the concepts of over and under involved and indicates the blurry areas of boundaries that apply to people who work at an intimate level with service users, this includes youth workers.</w:t>
      </w:r>
    </w:p>
    <w:p w14:paraId="6235FA83" w14:textId="2DD32966" w:rsidR="00D51142" w:rsidRDefault="00D51142" w:rsidP="00D51142">
      <w:pPr>
        <w:spacing w:line="480" w:lineRule="auto"/>
        <w:jc w:val="center"/>
        <w:rPr>
          <w:rFonts w:ascii="Arial" w:hAnsi="Arial" w:cs="Arial"/>
          <w:sz w:val="24"/>
          <w:szCs w:val="24"/>
        </w:rPr>
      </w:pPr>
      <w:r>
        <w:rPr>
          <w:noProof/>
          <w:lang w:eastAsia="en-GB"/>
        </w:rPr>
        <w:drawing>
          <wp:inline distT="0" distB="0" distL="0" distR="0" wp14:anchorId="19D23853" wp14:editId="30C78F8F">
            <wp:extent cx="4762500" cy="22764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762500" cy="2276475"/>
                    </a:xfrm>
                    <a:prstGeom prst="rect">
                      <a:avLst/>
                    </a:prstGeom>
                  </pic:spPr>
                </pic:pic>
              </a:graphicData>
            </a:graphic>
          </wp:inline>
        </w:drawing>
      </w:r>
    </w:p>
    <w:p w14:paraId="503FE864" w14:textId="50831505" w:rsidR="00DA3AB2" w:rsidRDefault="00D51142" w:rsidP="00D51142">
      <w:pPr>
        <w:spacing w:line="480" w:lineRule="auto"/>
        <w:rPr>
          <w:rFonts w:ascii="Arial" w:hAnsi="Arial" w:cs="Arial"/>
          <w:sz w:val="24"/>
          <w:szCs w:val="24"/>
        </w:rPr>
      </w:pPr>
      <w:r>
        <w:rPr>
          <w:rFonts w:ascii="Arial" w:hAnsi="Arial" w:cs="Arial"/>
          <w:sz w:val="24"/>
          <w:szCs w:val="24"/>
        </w:rPr>
        <w:t xml:space="preserve">The zone of helpfulness is in the centre of this diagram showing the </w:t>
      </w:r>
      <w:proofErr w:type="spellStart"/>
      <w:r>
        <w:rPr>
          <w:rFonts w:ascii="Arial" w:hAnsi="Arial" w:cs="Arial"/>
          <w:sz w:val="24"/>
          <w:szCs w:val="24"/>
        </w:rPr>
        <w:t>middleground</w:t>
      </w:r>
      <w:proofErr w:type="spellEnd"/>
      <w:r>
        <w:rPr>
          <w:rFonts w:ascii="Arial" w:hAnsi="Arial" w:cs="Arial"/>
          <w:sz w:val="24"/>
          <w:szCs w:val="24"/>
        </w:rPr>
        <w:t xml:space="preserve"> where the majority of youth work practice should happen, this helps to maintain effectiveness whilst retaining client safety. Over involvement lies to the right of the diagram and would indicate boundaries being crossed, this could include over use of services or over reliance on a youth worker. Under involvement lies to the left of the diagram, and includes distance and disinterest in a service user, often leading to neglect</w:t>
      </w:r>
      <w:r w:rsidR="00DA3AB2">
        <w:rPr>
          <w:rFonts w:ascii="Arial" w:hAnsi="Arial" w:cs="Arial"/>
          <w:sz w:val="24"/>
          <w:szCs w:val="24"/>
        </w:rPr>
        <w:t>. Under invol</w:t>
      </w:r>
      <w:r>
        <w:rPr>
          <w:rFonts w:ascii="Arial" w:hAnsi="Arial" w:cs="Arial"/>
          <w:sz w:val="24"/>
          <w:szCs w:val="24"/>
        </w:rPr>
        <w:t>vem</w:t>
      </w:r>
      <w:r w:rsidR="00DA3AB2">
        <w:rPr>
          <w:rFonts w:ascii="Arial" w:hAnsi="Arial" w:cs="Arial"/>
          <w:sz w:val="24"/>
          <w:szCs w:val="24"/>
        </w:rPr>
        <w:t>e</w:t>
      </w:r>
      <w:r>
        <w:rPr>
          <w:rFonts w:ascii="Arial" w:hAnsi="Arial" w:cs="Arial"/>
          <w:sz w:val="24"/>
          <w:szCs w:val="24"/>
        </w:rPr>
        <w:t>nt is often detrimental to the service user and the professional</w:t>
      </w:r>
      <w:r w:rsidR="00DA3AB2">
        <w:rPr>
          <w:rFonts w:ascii="Arial" w:hAnsi="Arial" w:cs="Arial"/>
          <w:sz w:val="24"/>
          <w:szCs w:val="24"/>
        </w:rPr>
        <w:t xml:space="preserve"> (Wolf and Krebs, 2008). All youth workers should aim to work within this zone of helpfulness, in order to do this the recognition of being close to either end of this diagram is essential. The practice of reflection is a way to identify when you are moving closer to these ends of the diagram, where boundaries are likely to be crossed. </w:t>
      </w:r>
    </w:p>
    <w:p w14:paraId="10011F55" w14:textId="6FA7C08D" w:rsidR="003B22E1" w:rsidRDefault="3B298418" w:rsidP="3B298418">
      <w:pPr>
        <w:spacing w:line="480" w:lineRule="auto"/>
        <w:rPr>
          <w:rFonts w:ascii="Arial" w:hAnsi="Arial" w:cs="Arial"/>
          <w:sz w:val="24"/>
          <w:szCs w:val="24"/>
        </w:rPr>
      </w:pPr>
      <w:r w:rsidRPr="3B298418">
        <w:rPr>
          <w:rFonts w:ascii="Arial" w:hAnsi="Arial" w:cs="Arial"/>
          <w:sz w:val="24"/>
          <w:szCs w:val="24"/>
        </w:rPr>
        <w:t xml:space="preserve">The word boundary summons the image of a rigid line, however in youth work this is often not the case, it is a common assumption that youth work relationships are all </w:t>
      </w:r>
      <w:r w:rsidRPr="3B298418">
        <w:rPr>
          <w:rFonts w:ascii="Arial" w:hAnsi="Arial" w:cs="Arial"/>
          <w:sz w:val="24"/>
          <w:szCs w:val="24"/>
        </w:rPr>
        <w:lastRenderedPageBreak/>
        <w:t xml:space="preserve">equally vulnerable and set boundaries to youth work all assume the same level of protection. However, this level of vulnerability in relationships has been argued by Banks and Gallagher (2008), who point out that a rigidity of boundaries leads to grey areas in boundary setting in youth work and can become a negative to the application of youth work practice.  These grey areas have led to further rigidity in boundary setting as a requirement to protect not only individuals but often the organisation itself by minimizing the risk of boundary crossing. This management of boundaries is often attributed to a need to be professional and remain objective (McDonald, 2009) and is a way of limiting emotional involvement. Other authors point out that the building of relationships has the capacity to be used as an excuse for the breakdown of boundaries (Cooper, 2012). </w:t>
      </w:r>
    </w:p>
    <w:p w14:paraId="199F43D4" w14:textId="640245E0" w:rsidR="005841E5" w:rsidRDefault="005841E5" w:rsidP="003B22E1">
      <w:pPr>
        <w:spacing w:line="480" w:lineRule="auto"/>
        <w:rPr>
          <w:rFonts w:ascii="Arial" w:hAnsi="Arial" w:cs="Arial"/>
          <w:sz w:val="24"/>
          <w:szCs w:val="24"/>
        </w:rPr>
      </w:pPr>
    </w:p>
    <w:p w14:paraId="463F873A" w14:textId="5E9C32FE" w:rsidR="005841E5" w:rsidRPr="00EF74D9" w:rsidRDefault="005841E5" w:rsidP="003B22E1">
      <w:pPr>
        <w:spacing w:line="480" w:lineRule="auto"/>
        <w:rPr>
          <w:rFonts w:ascii="Arial" w:hAnsi="Arial" w:cs="Arial"/>
          <w:sz w:val="24"/>
          <w:szCs w:val="24"/>
        </w:rPr>
      </w:pPr>
      <w:r>
        <w:rPr>
          <w:rFonts w:ascii="Arial" w:hAnsi="Arial" w:cs="Arial"/>
          <w:sz w:val="24"/>
          <w:szCs w:val="24"/>
        </w:rPr>
        <w:t xml:space="preserve">The problem of relationships and their dynamic is shifting, many young people now communicate through online media sources and this in the future may present itself as a youth work area, however, boundaries of professional workers in this area often discourage online communications and this has the capacity to prevent or limit a potentially helpful </w:t>
      </w:r>
      <w:r w:rsidR="00A01EBE">
        <w:rPr>
          <w:rFonts w:ascii="Arial" w:hAnsi="Arial" w:cs="Arial"/>
          <w:sz w:val="24"/>
          <w:szCs w:val="24"/>
        </w:rPr>
        <w:t>means of youth support (Jaynes, 2019). Often the relationship between worker and service user is undermined by the professionalism that is expected, as a result of boundary management, and can lead to detachment in both parties, not fully representing healthy and sustained youth and adult relationships (Hart, 2016).</w:t>
      </w:r>
    </w:p>
    <w:p w14:paraId="45F49C26" w14:textId="77777777" w:rsidR="00EF74D9" w:rsidRDefault="00EF74D9" w:rsidP="003B22E1">
      <w:pPr>
        <w:spacing w:line="480" w:lineRule="auto"/>
        <w:rPr>
          <w:rFonts w:ascii="Arial" w:hAnsi="Arial" w:cs="Arial"/>
          <w:color w:val="FF0000"/>
          <w:sz w:val="24"/>
          <w:szCs w:val="24"/>
        </w:rPr>
      </w:pPr>
    </w:p>
    <w:p w14:paraId="603D96E3" w14:textId="02D4A01F" w:rsidR="00D51142" w:rsidRPr="00D46D99" w:rsidRDefault="00D51142" w:rsidP="003B22E1">
      <w:pPr>
        <w:spacing w:line="480" w:lineRule="auto"/>
        <w:rPr>
          <w:rFonts w:ascii="Arial" w:hAnsi="Arial" w:cs="Arial"/>
          <w:sz w:val="24"/>
          <w:szCs w:val="24"/>
        </w:rPr>
      </w:pPr>
    </w:p>
    <w:p w14:paraId="23D7D05C" w14:textId="77777777" w:rsidR="00CB4958" w:rsidRDefault="00CB4958" w:rsidP="002A6266">
      <w:pPr>
        <w:spacing w:line="480" w:lineRule="auto"/>
        <w:rPr>
          <w:rFonts w:ascii="Arial" w:hAnsi="Arial" w:cs="Arial"/>
          <w:b/>
          <w:color w:val="FF0000"/>
          <w:sz w:val="24"/>
          <w:szCs w:val="24"/>
          <w:u w:val="single"/>
        </w:rPr>
      </w:pPr>
    </w:p>
    <w:p w14:paraId="6A2C722D" w14:textId="0B16F147" w:rsidR="00C8140D" w:rsidRDefault="00C8140D" w:rsidP="002A6266">
      <w:pPr>
        <w:spacing w:line="480" w:lineRule="auto"/>
        <w:rPr>
          <w:rFonts w:ascii="Arial" w:hAnsi="Arial" w:cs="Arial"/>
          <w:b/>
          <w:color w:val="FF0000"/>
          <w:sz w:val="24"/>
          <w:szCs w:val="24"/>
          <w:u w:val="single"/>
        </w:rPr>
      </w:pPr>
      <w:r w:rsidRPr="00C8140D">
        <w:rPr>
          <w:rFonts w:ascii="Arial" w:hAnsi="Arial" w:cs="Arial"/>
          <w:b/>
          <w:color w:val="FF0000"/>
          <w:sz w:val="24"/>
          <w:szCs w:val="24"/>
          <w:u w:val="single"/>
        </w:rPr>
        <w:lastRenderedPageBreak/>
        <w:t xml:space="preserve">Policies in place to maintain boundaries in youth work </w:t>
      </w:r>
    </w:p>
    <w:p w14:paraId="0A32DC1B" w14:textId="66BBC3AC" w:rsidR="00CB4958" w:rsidRDefault="00A01EBE" w:rsidP="002A6266">
      <w:pPr>
        <w:spacing w:line="480" w:lineRule="auto"/>
        <w:rPr>
          <w:rFonts w:ascii="Arial" w:hAnsi="Arial" w:cs="Arial"/>
          <w:b/>
          <w:color w:val="FF0000"/>
          <w:sz w:val="24"/>
          <w:szCs w:val="24"/>
          <w:u w:val="single"/>
        </w:rPr>
      </w:pPr>
      <w:r>
        <w:rPr>
          <w:rFonts w:ascii="Arial" w:hAnsi="Arial" w:cs="Arial"/>
          <w:b/>
          <w:color w:val="FF0000"/>
          <w:sz w:val="24"/>
          <w:szCs w:val="24"/>
          <w:u w:val="single"/>
        </w:rPr>
        <w:t xml:space="preserve">National policy </w:t>
      </w:r>
    </w:p>
    <w:p w14:paraId="4C4E9C30" w14:textId="35836B01" w:rsidR="00A01EBE" w:rsidRDefault="00A01EBE" w:rsidP="002A6266">
      <w:pPr>
        <w:spacing w:line="480" w:lineRule="auto"/>
        <w:rPr>
          <w:rFonts w:ascii="Arial" w:hAnsi="Arial" w:cs="Arial"/>
          <w:b/>
          <w:color w:val="FF0000"/>
          <w:sz w:val="24"/>
          <w:szCs w:val="24"/>
          <w:u w:val="single"/>
        </w:rPr>
      </w:pPr>
      <w:r>
        <w:rPr>
          <w:rFonts w:ascii="Arial" w:hAnsi="Arial" w:cs="Arial"/>
          <w:b/>
          <w:color w:val="FF0000"/>
          <w:sz w:val="24"/>
          <w:szCs w:val="24"/>
          <w:u w:val="single"/>
        </w:rPr>
        <w:t>Welsh policy</w:t>
      </w:r>
    </w:p>
    <w:p w14:paraId="0DACC654" w14:textId="2B6E69C8" w:rsidR="00A01EBE" w:rsidRDefault="00A01EBE" w:rsidP="002A6266">
      <w:pPr>
        <w:spacing w:line="480" w:lineRule="auto"/>
        <w:rPr>
          <w:rFonts w:ascii="Arial" w:hAnsi="Arial" w:cs="Arial"/>
          <w:b/>
          <w:color w:val="FF0000"/>
          <w:sz w:val="24"/>
          <w:szCs w:val="24"/>
          <w:u w:val="single"/>
        </w:rPr>
      </w:pPr>
      <w:r>
        <w:rPr>
          <w:rFonts w:ascii="Arial" w:hAnsi="Arial" w:cs="Arial"/>
          <w:b/>
          <w:color w:val="FF0000"/>
          <w:sz w:val="24"/>
          <w:szCs w:val="24"/>
          <w:u w:val="single"/>
        </w:rPr>
        <w:t>Workplace policy</w:t>
      </w:r>
    </w:p>
    <w:p w14:paraId="5BD2C3C4" w14:textId="77777777" w:rsidR="002407FE" w:rsidRDefault="002407FE" w:rsidP="002A6266">
      <w:pPr>
        <w:spacing w:line="480" w:lineRule="auto"/>
        <w:rPr>
          <w:rFonts w:ascii="Arial" w:hAnsi="Arial" w:cs="Arial"/>
          <w:sz w:val="24"/>
          <w:szCs w:val="24"/>
        </w:rPr>
      </w:pPr>
      <w:r>
        <w:rPr>
          <w:rFonts w:ascii="Arial" w:hAnsi="Arial" w:cs="Arial"/>
          <w:sz w:val="24"/>
          <w:szCs w:val="24"/>
        </w:rPr>
        <w:t>When working in the environment that is sensitive, we are bound to come across these situations that include boundaries that may have complications and implications for the practice in which we operate in.</w:t>
      </w:r>
    </w:p>
    <w:p w14:paraId="6B386D58" w14:textId="7581BC96" w:rsidR="00934B50" w:rsidRDefault="002407FE" w:rsidP="002A6266">
      <w:pPr>
        <w:spacing w:line="480" w:lineRule="auto"/>
        <w:rPr>
          <w:rFonts w:ascii="Arial" w:hAnsi="Arial" w:cs="Arial"/>
          <w:sz w:val="24"/>
          <w:szCs w:val="24"/>
        </w:rPr>
      </w:pPr>
      <w:r w:rsidRPr="00D338E3">
        <w:rPr>
          <w:rFonts w:ascii="Arial" w:hAnsi="Arial" w:cs="Arial"/>
          <w:sz w:val="24"/>
          <w:szCs w:val="24"/>
          <w:u w:val="single"/>
        </w:rPr>
        <w:t xml:space="preserve">We need to be aware of </w:t>
      </w:r>
      <w:r w:rsidR="005233C3" w:rsidRPr="00D338E3">
        <w:rPr>
          <w:rFonts w:ascii="Arial" w:hAnsi="Arial" w:cs="Arial"/>
          <w:sz w:val="24"/>
          <w:szCs w:val="24"/>
          <w:u w:val="single"/>
        </w:rPr>
        <w:t>not forming close relationships with young people that we are entrusted to help and guide</w:t>
      </w:r>
      <w:r w:rsidR="005233C3">
        <w:rPr>
          <w:rFonts w:ascii="Arial" w:hAnsi="Arial" w:cs="Arial"/>
          <w:sz w:val="24"/>
          <w:szCs w:val="24"/>
        </w:rPr>
        <w:t>, there is a really fine line that if not careful we can stray into dangerous territory, as youth workers we are custom to putting the needs of the young person at the centre of and for front of our minds</w:t>
      </w:r>
      <w:r w:rsidR="00934B50">
        <w:rPr>
          <w:rFonts w:ascii="Arial" w:hAnsi="Arial" w:cs="Arial"/>
          <w:sz w:val="24"/>
          <w:szCs w:val="24"/>
        </w:rPr>
        <w:t>.</w:t>
      </w:r>
      <w:r w:rsidR="005233C3">
        <w:rPr>
          <w:rFonts w:ascii="Arial" w:hAnsi="Arial" w:cs="Arial"/>
          <w:sz w:val="24"/>
          <w:szCs w:val="24"/>
        </w:rPr>
        <w:t xml:space="preserve"> </w:t>
      </w:r>
    </w:p>
    <w:p w14:paraId="45DCDD0C" w14:textId="4003820A" w:rsidR="00E97101" w:rsidRPr="002407FE" w:rsidRDefault="00934B50" w:rsidP="002A6266">
      <w:pPr>
        <w:spacing w:line="480" w:lineRule="auto"/>
        <w:rPr>
          <w:rFonts w:ascii="Arial" w:hAnsi="Arial" w:cs="Arial"/>
          <w:sz w:val="24"/>
          <w:szCs w:val="24"/>
        </w:rPr>
      </w:pPr>
      <w:r>
        <w:rPr>
          <w:rFonts w:ascii="Arial" w:hAnsi="Arial" w:cs="Arial"/>
          <w:sz w:val="24"/>
          <w:szCs w:val="24"/>
        </w:rPr>
        <w:t>B</w:t>
      </w:r>
      <w:r w:rsidR="005233C3">
        <w:rPr>
          <w:rFonts w:ascii="Arial" w:hAnsi="Arial" w:cs="Arial"/>
          <w:sz w:val="24"/>
          <w:szCs w:val="24"/>
        </w:rPr>
        <w:t>ut we must be aware of working within policy which states</w:t>
      </w:r>
      <w:r>
        <w:rPr>
          <w:rFonts w:ascii="Arial" w:hAnsi="Arial" w:cs="Arial"/>
          <w:sz w:val="24"/>
          <w:szCs w:val="24"/>
        </w:rPr>
        <w:t xml:space="preserve"> that we as staff or volunteers must be open and transparent about a possible dual relationship that could occur, this could be caused by the fact the relationship means that you tend to see each other outside of work</w:t>
      </w:r>
      <w:r w:rsidR="00B17951">
        <w:rPr>
          <w:rFonts w:ascii="Arial" w:hAnsi="Arial" w:cs="Arial"/>
          <w:sz w:val="24"/>
          <w:szCs w:val="24"/>
        </w:rPr>
        <w:t xml:space="preserve"> and not intentionally</w:t>
      </w:r>
      <w:r>
        <w:rPr>
          <w:rFonts w:ascii="Arial" w:hAnsi="Arial" w:cs="Arial"/>
          <w:sz w:val="24"/>
          <w:szCs w:val="24"/>
        </w:rPr>
        <w:t xml:space="preserve">, but in this happening you must state from the outset that you would indeed need to remain open and transparent which is being very </w:t>
      </w:r>
      <w:proofErr w:type="spellStart"/>
      <w:r>
        <w:rPr>
          <w:rFonts w:ascii="Arial" w:hAnsi="Arial" w:cs="Arial"/>
          <w:sz w:val="24"/>
          <w:szCs w:val="24"/>
        </w:rPr>
        <w:t>discret</w:t>
      </w:r>
      <w:proofErr w:type="spellEnd"/>
      <w:r>
        <w:rPr>
          <w:rFonts w:ascii="Arial" w:hAnsi="Arial" w:cs="Arial"/>
          <w:sz w:val="24"/>
          <w:szCs w:val="24"/>
        </w:rPr>
        <w:t xml:space="preserve"> and not putting your private information out there for anyone to have access to.</w:t>
      </w:r>
    </w:p>
    <w:p w14:paraId="6EFF9845" w14:textId="50AE69E0" w:rsidR="00CB4958" w:rsidRPr="00B17951" w:rsidRDefault="00B17951" w:rsidP="002A6266">
      <w:pPr>
        <w:spacing w:line="480" w:lineRule="auto"/>
        <w:rPr>
          <w:rFonts w:ascii="Arial" w:hAnsi="Arial" w:cs="Arial"/>
          <w:sz w:val="24"/>
          <w:szCs w:val="24"/>
        </w:rPr>
      </w:pPr>
      <w:r>
        <w:rPr>
          <w:rFonts w:ascii="Arial" w:hAnsi="Arial" w:cs="Arial"/>
          <w:sz w:val="24"/>
          <w:szCs w:val="24"/>
        </w:rPr>
        <w:t xml:space="preserve">Because the main important point of all that we do with in the project is keeping both parties safe and that means that the strict but equally important issue of boundaries must be upheld at all cost, as it is the responsibility of the youth workers and the company in which you employed by. </w:t>
      </w:r>
    </w:p>
    <w:p w14:paraId="7FF4B1B5" w14:textId="77777777" w:rsidR="00CB4958" w:rsidRDefault="00CB4958" w:rsidP="002A6266">
      <w:pPr>
        <w:spacing w:line="480" w:lineRule="auto"/>
        <w:rPr>
          <w:rFonts w:ascii="Arial" w:hAnsi="Arial" w:cs="Arial"/>
          <w:b/>
          <w:color w:val="FF0000"/>
          <w:sz w:val="24"/>
          <w:szCs w:val="24"/>
          <w:u w:val="single"/>
        </w:rPr>
      </w:pPr>
    </w:p>
    <w:p w14:paraId="7FE5D664" w14:textId="77777777" w:rsidR="008E562C" w:rsidRDefault="008E562C" w:rsidP="002A6266">
      <w:pPr>
        <w:spacing w:line="480" w:lineRule="auto"/>
        <w:rPr>
          <w:rFonts w:ascii="Arial" w:hAnsi="Arial" w:cs="Arial"/>
          <w:b/>
          <w:color w:val="FF0000"/>
          <w:sz w:val="24"/>
          <w:szCs w:val="24"/>
          <w:u w:val="single"/>
        </w:rPr>
      </w:pPr>
    </w:p>
    <w:p w14:paraId="23271EF2" w14:textId="409EDB4B" w:rsidR="00C8140D" w:rsidRDefault="7BAF131D" w:rsidP="7BAF131D">
      <w:pPr>
        <w:spacing w:line="480" w:lineRule="auto"/>
        <w:rPr>
          <w:rFonts w:ascii="Arial" w:hAnsi="Arial" w:cs="Arial"/>
          <w:b/>
          <w:bCs/>
          <w:color w:val="FF0000"/>
          <w:sz w:val="24"/>
          <w:szCs w:val="24"/>
          <w:u w:val="single"/>
        </w:rPr>
      </w:pPr>
      <w:r w:rsidRPr="7BAF131D">
        <w:rPr>
          <w:rFonts w:ascii="Arial" w:hAnsi="Arial" w:cs="Arial"/>
          <w:b/>
          <w:bCs/>
          <w:color w:val="FF0000"/>
          <w:sz w:val="24"/>
          <w:szCs w:val="24"/>
          <w:u w:val="single"/>
        </w:rPr>
        <w:t>Safeguarding</w:t>
      </w:r>
    </w:p>
    <w:p w14:paraId="181B3156" w14:textId="20E7BEB4" w:rsidR="7BAF131D" w:rsidRDefault="00C452DC" w:rsidP="7BAF131D">
      <w:pPr>
        <w:spacing w:line="480" w:lineRule="auto"/>
        <w:rPr>
          <w:rFonts w:ascii="Arial" w:hAnsi="Arial" w:cs="Arial"/>
          <w:bCs/>
          <w:sz w:val="24"/>
          <w:szCs w:val="24"/>
        </w:rPr>
      </w:pPr>
      <w:r w:rsidRPr="0088447D">
        <w:rPr>
          <w:rFonts w:ascii="Arial" w:hAnsi="Arial" w:cs="Arial"/>
          <w:bCs/>
          <w:sz w:val="24"/>
          <w:szCs w:val="24"/>
        </w:rPr>
        <w:t xml:space="preserve">In order to safeguard young people </w:t>
      </w:r>
      <w:r w:rsidR="0008439C" w:rsidRPr="0088447D">
        <w:rPr>
          <w:rFonts w:ascii="Arial" w:hAnsi="Arial" w:cs="Arial"/>
          <w:bCs/>
          <w:sz w:val="24"/>
          <w:szCs w:val="24"/>
        </w:rPr>
        <w:t>there is an act called the Children’s act</w:t>
      </w:r>
      <w:r w:rsidR="00B9016C" w:rsidRPr="0088447D">
        <w:rPr>
          <w:rFonts w:ascii="Arial" w:hAnsi="Arial" w:cs="Arial"/>
          <w:bCs/>
          <w:sz w:val="24"/>
          <w:szCs w:val="24"/>
        </w:rPr>
        <w:t xml:space="preserve"> (1989)</w:t>
      </w:r>
      <w:r w:rsidR="0008439C" w:rsidRPr="0088447D">
        <w:rPr>
          <w:rFonts w:ascii="Arial" w:hAnsi="Arial" w:cs="Arial"/>
          <w:bCs/>
          <w:sz w:val="24"/>
          <w:szCs w:val="24"/>
        </w:rPr>
        <w:t xml:space="preserve"> which is there </w:t>
      </w:r>
      <w:r w:rsidR="00B9016C" w:rsidRPr="0088447D">
        <w:rPr>
          <w:rFonts w:ascii="Arial" w:hAnsi="Arial" w:cs="Arial"/>
          <w:bCs/>
          <w:sz w:val="24"/>
          <w:szCs w:val="24"/>
        </w:rPr>
        <w:t xml:space="preserve">to protect the young people that we are looking </w:t>
      </w:r>
      <w:r w:rsidR="0088447D" w:rsidRPr="0088447D">
        <w:rPr>
          <w:rFonts w:ascii="Arial" w:hAnsi="Arial" w:cs="Arial"/>
          <w:bCs/>
          <w:sz w:val="24"/>
          <w:szCs w:val="24"/>
        </w:rPr>
        <w:t>after and working with</w:t>
      </w:r>
      <w:r w:rsidR="0088447D">
        <w:rPr>
          <w:rFonts w:ascii="Arial" w:hAnsi="Arial" w:cs="Arial"/>
          <w:bCs/>
          <w:sz w:val="24"/>
          <w:szCs w:val="24"/>
        </w:rPr>
        <w:t xml:space="preserve">, </w:t>
      </w:r>
      <w:r w:rsidR="00963927">
        <w:rPr>
          <w:rFonts w:ascii="Arial" w:hAnsi="Arial" w:cs="Arial"/>
          <w:bCs/>
          <w:sz w:val="24"/>
          <w:szCs w:val="24"/>
        </w:rPr>
        <w:t>we as trainee youth workers have to be aware of the following issues that could include any form of abuse, as an indicator we as youth workers would need to follow guidelines and policies which are in place for dealing with the ever present threat of abuse in which ever form it may be, there would need to be an initial assessment taken of the issue</w:t>
      </w:r>
      <w:r w:rsidR="005D735C">
        <w:rPr>
          <w:rFonts w:ascii="Arial" w:hAnsi="Arial" w:cs="Arial"/>
          <w:bCs/>
          <w:sz w:val="24"/>
          <w:szCs w:val="24"/>
        </w:rPr>
        <w:t>,</w:t>
      </w:r>
      <w:r w:rsidR="00963927">
        <w:rPr>
          <w:rFonts w:ascii="Arial" w:hAnsi="Arial" w:cs="Arial"/>
          <w:bCs/>
          <w:sz w:val="24"/>
          <w:szCs w:val="24"/>
        </w:rPr>
        <w:t xml:space="preserve"> in whatever form this is </w:t>
      </w:r>
      <w:r w:rsidR="006F253F">
        <w:rPr>
          <w:rFonts w:ascii="Arial" w:hAnsi="Arial" w:cs="Arial"/>
          <w:bCs/>
          <w:sz w:val="24"/>
          <w:szCs w:val="24"/>
        </w:rPr>
        <w:t>presented.</w:t>
      </w:r>
    </w:p>
    <w:p w14:paraId="2BE0A0F8" w14:textId="11D1FE0B" w:rsidR="00B62594" w:rsidRDefault="3B298418" w:rsidP="3B298418">
      <w:pPr>
        <w:spacing w:line="480" w:lineRule="auto"/>
        <w:rPr>
          <w:rFonts w:ascii="Arial" w:hAnsi="Arial" w:cs="Arial"/>
          <w:sz w:val="24"/>
          <w:szCs w:val="24"/>
        </w:rPr>
      </w:pPr>
      <w:r w:rsidRPr="3B298418">
        <w:rPr>
          <w:rFonts w:ascii="Arial" w:hAnsi="Arial" w:cs="Arial"/>
          <w:sz w:val="24"/>
          <w:szCs w:val="24"/>
        </w:rPr>
        <w:t xml:space="preserve">The initial assessment poses a set of questions aimed at gleaning enough information to approach and solve the issue and most importantly put appropriate measures in place to protect the child. During this process both staff and volunteers have a duty to report anything suspicious or any allegations or </w:t>
      </w:r>
      <w:proofErr w:type="spellStart"/>
      <w:r w:rsidRPr="3B298418">
        <w:rPr>
          <w:rFonts w:ascii="Arial" w:hAnsi="Arial" w:cs="Arial"/>
          <w:sz w:val="24"/>
          <w:szCs w:val="24"/>
        </w:rPr>
        <w:t>disclouseres</w:t>
      </w:r>
      <w:proofErr w:type="spellEnd"/>
      <w:r w:rsidRPr="3B298418">
        <w:rPr>
          <w:rFonts w:ascii="Arial" w:hAnsi="Arial" w:cs="Arial"/>
          <w:sz w:val="24"/>
          <w:szCs w:val="24"/>
        </w:rPr>
        <w:t xml:space="preserve"> to the general manager, and as youth workers we need to follow the organisation policy that is currently in place. These questions are all fact based and aim to identify problems so an appropriate response can be put in place (Wales.Gov.UK, 2008).</w:t>
      </w:r>
    </w:p>
    <w:p w14:paraId="43CEFB1D" w14:textId="77777777" w:rsidR="00B62594" w:rsidRDefault="00B62594" w:rsidP="7BAF131D">
      <w:pPr>
        <w:spacing w:line="480" w:lineRule="auto"/>
        <w:rPr>
          <w:rFonts w:ascii="Arial" w:hAnsi="Arial" w:cs="Arial"/>
          <w:bCs/>
          <w:sz w:val="24"/>
          <w:szCs w:val="24"/>
        </w:rPr>
      </w:pPr>
    </w:p>
    <w:p w14:paraId="3D1A858F" w14:textId="77777777" w:rsidR="00EA2E79" w:rsidRPr="0088447D" w:rsidRDefault="00EA2E79" w:rsidP="7BAF131D">
      <w:pPr>
        <w:spacing w:line="480" w:lineRule="auto"/>
        <w:rPr>
          <w:rFonts w:ascii="Arial" w:hAnsi="Arial" w:cs="Arial"/>
          <w:bCs/>
          <w:sz w:val="24"/>
          <w:szCs w:val="24"/>
        </w:rPr>
      </w:pPr>
    </w:p>
    <w:p w14:paraId="3A629F85" w14:textId="25127D1F" w:rsidR="7BAF131D" w:rsidRPr="0088447D" w:rsidRDefault="7BAF131D" w:rsidP="7BAF131D">
      <w:pPr>
        <w:spacing w:line="480" w:lineRule="auto"/>
        <w:rPr>
          <w:rFonts w:ascii="Arial" w:hAnsi="Arial" w:cs="Arial"/>
          <w:b/>
          <w:bCs/>
          <w:color w:val="FF0000"/>
          <w:sz w:val="24"/>
          <w:szCs w:val="24"/>
          <w:u w:val="single"/>
        </w:rPr>
      </w:pPr>
    </w:p>
    <w:p w14:paraId="0CE8D42D" w14:textId="3759B639" w:rsidR="00862ACA" w:rsidRDefault="000B76A8" w:rsidP="002A6266">
      <w:pPr>
        <w:spacing w:line="480" w:lineRule="auto"/>
        <w:rPr>
          <w:rFonts w:ascii="Arial" w:hAnsi="Arial" w:cs="Arial"/>
          <w:b/>
          <w:color w:val="FF0000"/>
          <w:sz w:val="24"/>
          <w:szCs w:val="24"/>
          <w:u w:val="single"/>
        </w:rPr>
      </w:pPr>
      <w:r w:rsidRPr="0088447D">
        <w:rPr>
          <w:rFonts w:ascii="Arial" w:hAnsi="Arial" w:cs="Arial"/>
          <w:b/>
          <w:color w:val="FF0000"/>
          <w:sz w:val="24"/>
          <w:szCs w:val="24"/>
          <w:u w:val="single"/>
        </w:rPr>
        <w:t>Discussion</w:t>
      </w:r>
    </w:p>
    <w:p w14:paraId="07B0773C" w14:textId="376796F8" w:rsidR="007B230F" w:rsidRDefault="007B230F" w:rsidP="002A6266">
      <w:pPr>
        <w:spacing w:line="480" w:lineRule="auto"/>
        <w:rPr>
          <w:rFonts w:ascii="Arial" w:hAnsi="Arial" w:cs="Arial"/>
          <w:sz w:val="24"/>
          <w:szCs w:val="24"/>
        </w:rPr>
      </w:pPr>
      <w:r>
        <w:rPr>
          <w:rFonts w:ascii="Arial" w:hAnsi="Arial" w:cs="Arial"/>
          <w:sz w:val="24"/>
          <w:szCs w:val="24"/>
        </w:rPr>
        <w:t>During this essay</w:t>
      </w:r>
      <w:r w:rsidR="00D4723B">
        <w:rPr>
          <w:rFonts w:ascii="Arial" w:hAnsi="Arial" w:cs="Arial"/>
          <w:sz w:val="24"/>
          <w:szCs w:val="24"/>
        </w:rPr>
        <w:t>,</w:t>
      </w:r>
      <w:r>
        <w:rPr>
          <w:rFonts w:ascii="Arial" w:hAnsi="Arial" w:cs="Arial"/>
          <w:sz w:val="24"/>
          <w:szCs w:val="24"/>
        </w:rPr>
        <w:t xml:space="preserve"> I have been </w:t>
      </w:r>
      <w:r w:rsidR="003216DC">
        <w:rPr>
          <w:rFonts w:ascii="Arial" w:hAnsi="Arial" w:cs="Arial"/>
          <w:sz w:val="24"/>
          <w:szCs w:val="24"/>
        </w:rPr>
        <w:t xml:space="preserve">looking at the </w:t>
      </w:r>
      <w:r w:rsidR="002D5BA5">
        <w:rPr>
          <w:rFonts w:ascii="Arial" w:hAnsi="Arial" w:cs="Arial"/>
          <w:sz w:val="24"/>
          <w:szCs w:val="24"/>
        </w:rPr>
        <w:t xml:space="preserve">complex issue of boundary management </w:t>
      </w:r>
      <w:r w:rsidR="00A56B72">
        <w:rPr>
          <w:rFonts w:ascii="Arial" w:hAnsi="Arial" w:cs="Arial"/>
          <w:sz w:val="24"/>
          <w:szCs w:val="24"/>
        </w:rPr>
        <w:t xml:space="preserve">which needs to be in place to </w:t>
      </w:r>
      <w:r w:rsidR="00D4723B">
        <w:rPr>
          <w:rFonts w:ascii="Arial" w:hAnsi="Arial" w:cs="Arial"/>
          <w:sz w:val="24"/>
          <w:szCs w:val="24"/>
        </w:rPr>
        <w:t xml:space="preserve">protect both parties within </w:t>
      </w:r>
      <w:r w:rsidR="00286559">
        <w:rPr>
          <w:rFonts w:ascii="Arial" w:hAnsi="Arial" w:cs="Arial"/>
          <w:sz w:val="24"/>
          <w:szCs w:val="24"/>
        </w:rPr>
        <w:t>the project</w:t>
      </w:r>
      <w:r w:rsidR="009310D6">
        <w:rPr>
          <w:rFonts w:ascii="Arial" w:hAnsi="Arial" w:cs="Arial"/>
          <w:sz w:val="24"/>
          <w:szCs w:val="24"/>
        </w:rPr>
        <w:t xml:space="preserve">s that we as youth workers are </w:t>
      </w:r>
      <w:r w:rsidR="00421437">
        <w:rPr>
          <w:rFonts w:ascii="Arial" w:hAnsi="Arial" w:cs="Arial"/>
          <w:sz w:val="24"/>
          <w:szCs w:val="24"/>
        </w:rPr>
        <w:t>constantly involved with.</w:t>
      </w:r>
    </w:p>
    <w:p w14:paraId="24B33825" w14:textId="77777777" w:rsidR="00686EF4" w:rsidRPr="00882B07" w:rsidRDefault="00051AB1" w:rsidP="002A6266">
      <w:pPr>
        <w:spacing w:line="480" w:lineRule="auto"/>
        <w:rPr>
          <w:rFonts w:ascii="Arial" w:hAnsi="Arial" w:cs="Arial"/>
          <w:sz w:val="24"/>
          <w:szCs w:val="24"/>
        </w:rPr>
      </w:pPr>
      <w:r w:rsidRPr="00882B07">
        <w:rPr>
          <w:rFonts w:ascii="Arial" w:hAnsi="Arial" w:cs="Arial"/>
          <w:sz w:val="24"/>
          <w:szCs w:val="24"/>
        </w:rPr>
        <w:lastRenderedPageBreak/>
        <w:t>There</w:t>
      </w:r>
      <w:r w:rsidR="00737379" w:rsidRPr="00882B07">
        <w:rPr>
          <w:rFonts w:ascii="Arial" w:hAnsi="Arial" w:cs="Arial"/>
          <w:sz w:val="24"/>
          <w:szCs w:val="24"/>
        </w:rPr>
        <w:t xml:space="preserve"> are many </w:t>
      </w:r>
      <w:r w:rsidR="00505708" w:rsidRPr="00882B07">
        <w:rPr>
          <w:rFonts w:ascii="Arial" w:hAnsi="Arial" w:cs="Arial"/>
          <w:sz w:val="24"/>
          <w:szCs w:val="24"/>
        </w:rPr>
        <w:t>other</w:t>
      </w:r>
      <w:r w:rsidR="00737379" w:rsidRPr="00882B07">
        <w:rPr>
          <w:rFonts w:ascii="Arial" w:hAnsi="Arial" w:cs="Arial"/>
          <w:sz w:val="24"/>
          <w:szCs w:val="24"/>
        </w:rPr>
        <w:t xml:space="preserve"> factors that are </w:t>
      </w:r>
      <w:r w:rsidR="00506032" w:rsidRPr="00882B07">
        <w:rPr>
          <w:rFonts w:ascii="Arial" w:hAnsi="Arial" w:cs="Arial"/>
          <w:sz w:val="24"/>
          <w:szCs w:val="24"/>
        </w:rPr>
        <w:t xml:space="preserve">affected </w:t>
      </w:r>
      <w:r w:rsidR="007D5599" w:rsidRPr="00882B07">
        <w:rPr>
          <w:rFonts w:ascii="Arial" w:hAnsi="Arial" w:cs="Arial"/>
          <w:sz w:val="24"/>
          <w:szCs w:val="24"/>
        </w:rPr>
        <w:t xml:space="preserve">within this </w:t>
      </w:r>
      <w:r w:rsidR="00517D51" w:rsidRPr="00882B07">
        <w:rPr>
          <w:rFonts w:ascii="Arial" w:hAnsi="Arial" w:cs="Arial"/>
          <w:sz w:val="24"/>
          <w:szCs w:val="24"/>
        </w:rPr>
        <w:t>profession and</w:t>
      </w:r>
      <w:r w:rsidR="00444ABC" w:rsidRPr="00882B07">
        <w:rPr>
          <w:rFonts w:ascii="Arial" w:hAnsi="Arial" w:cs="Arial"/>
          <w:sz w:val="24"/>
          <w:szCs w:val="24"/>
        </w:rPr>
        <w:t xml:space="preserve"> the main topics ar</w:t>
      </w:r>
      <w:r w:rsidR="00505708" w:rsidRPr="00882B07">
        <w:rPr>
          <w:rFonts w:ascii="Arial" w:hAnsi="Arial" w:cs="Arial"/>
          <w:sz w:val="24"/>
          <w:szCs w:val="24"/>
        </w:rPr>
        <w:t>g</w:t>
      </w:r>
      <w:r w:rsidR="0061193A" w:rsidRPr="00882B07">
        <w:rPr>
          <w:rFonts w:ascii="Arial" w:hAnsi="Arial" w:cs="Arial"/>
          <w:sz w:val="24"/>
          <w:szCs w:val="24"/>
        </w:rPr>
        <w:t>uably would be bou</w:t>
      </w:r>
      <w:r w:rsidR="00A4425C" w:rsidRPr="00882B07">
        <w:rPr>
          <w:rFonts w:ascii="Arial" w:hAnsi="Arial" w:cs="Arial"/>
          <w:sz w:val="24"/>
          <w:szCs w:val="24"/>
        </w:rPr>
        <w:t xml:space="preserve">ndary </w:t>
      </w:r>
      <w:proofErr w:type="gramStart"/>
      <w:r w:rsidR="00A4425C" w:rsidRPr="00882B07">
        <w:rPr>
          <w:rFonts w:ascii="Arial" w:hAnsi="Arial" w:cs="Arial"/>
          <w:sz w:val="24"/>
          <w:szCs w:val="24"/>
        </w:rPr>
        <w:t>setting</w:t>
      </w:r>
      <w:r w:rsidR="00BB6843" w:rsidRPr="00882B07">
        <w:rPr>
          <w:rFonts w:ascii="Arial" w:hAnsi="Arial" w:cs="Arial"/>
          <w:sz w:val="24"/>
          <w:szCs w:val="24"/>
        </w:rPr>
        <w:t>’s</w:t>
      </w:r>
      <w:proofErr w:type="gramEnd"/>
      <w:r w:rsidR="00A4425C" w:rsidRPr="00882B07">
        <w:rPr>
          <w:rFonts w:ascii="Arial" w:hAnsi="Arial" w:cs="Arial"/>
          <w:sz w:val="24"/>
          <w:szCs w:val="24"/>
        </w:rPr>
        <w:t xml:space="preserve"> within </w:t>
      </w:r>
      <w:r w:rsidR="00845189" w:rsidRPr="00882B07">
        <w:rPr>
          <w:rFonts w:ascii="Arial" w:hAnsi="Arial" w:cs="Arial"/>
          <w:sz w:val="24"/>
          <w:szCs w:val="24"/>
        </w:rPr>
        <w:t>this</w:t>
      </w:r>
      <w:r w:rsidR="00BB6843" w:rsidRPr="00882B07">
        <w:rPr>
          <w:rFonts w:ascii="Arial" w:hAnsi="Arial" w:cs="Arial"/>
          <w:sz w:val="24"/>
          <w:szCs w:val="24"/>
        </w:rPr>
        <w:t xml:space="preserve"> </w:t>
      </w:r>
      <w:r w:rsidR="00D27AEC" w:rsidRPr="00882B07">
        <w:rPr>
          <w:rFonts w:ascii="Arial" w:hAnsi="Arial" w:cs="Arial"/>
          <w:sz w:val="24"/>
          <w:szCs w:val="24"/>
        </w:rPr>
        <w:t xml:space="preserve">complex </w:t>
      </w:r>
      <w:r w:rsidR="005D2B7A" w:rsidRPr="00882B07">
        <w:rPr>
          <w:rFonts w:ascii="Arial" w:hAnsi="Arial" w:cs="Arial"/>
          <w:sz w:val="24"/>
          <w:szCs w:val="24"/>
        </w:rPr>
        <w:t>field of work that we as youth workers are very privileged to be in.</w:t>
      </w:r>
      <w:r w:rsidR="004F2664" w:rsidRPr="00882B07">
        <w:rPr>
          <w:rFonts w:ascii="Arial" w:hAnsi="Arial" w:cs="Arial"/>
          <w:sz w:val="24"/>
          <w:szCs w:val="24"/>
        </w:rPr>
        <w:t xml:space="preserve"> With the amount of red tape that is </w:t>
      </w:r>
      <w:r w:rsidR="00A909BA" w:rsidRPr="00882B07">
        <w:rPr>
          <w:rFonts w:ascii="Arial" w:hAnsi="Arial" w:cs="Arial"/>
          <w:sz w:val="24"/>
          <w:szCs w:val="24"/>
        </w:rPr>
        <w:t>out there for the protection of both the youth worker and the young people</w:t>
      </w:r>
      <w:r w:rsidR="007B37D4" w:rsidRPr="00882B07">
        <w:rPr>
          <w:rFonts w:ascii="Arial" w:hAnsi="Arial" w:cs="Arial"/>
          <w:sz w:val="24"/>
          <w:szCs w:val="24"/>
        </w:rPr>
        <w:t xml:space="preserve"> this has some limitations</w:t>
      </w:r>
      <w:r w:rsidR="00876B00" w:rsidRPr="00882B07">
        <w:rPr>
          <w:rFonts w:ascii="Arial" w:hAnsi="Arial" w:cs="Arial"/>
          <w:sz w:val="24"/>
          <w:szCs w:val="24"/>
        </w:rPr>
        <w:t>,</w:t>
      </w:r>
      <w:r w:rsidR="007B37D4" w:rsidRPr="00882B07">
        <w:rPr>
          <w:rFonts w:ascii="Arial" w:hAnsi="Arial" w:cs="Arial"/>
          <w:sz w:val="24"/>
          <w:szCs w:val="24"/>
        </w:rPr>
        <w:t xml:space="preserve"> when </w:t>
      </w:r>
      <w:r w:rsidR="006A0D63" w:rsidRPr="00882B07">
        <w:rPr>
          <w:rFonts w:ascii="Arial" w:hAnsi="Arial" w:cs="Arial"/>
          <w:sz w:val="24"/>
          <w:szCs w:val="24"/>
        </w:rPr>
        <w:t>dealing with</w:t>
      </w:r>
      <w:r w:rsidR="00876B00" w:rsidRPr="00882B07">
        <w:rPr>
          <w:rFonts w:ascii="Arial" w:hAnsi="Arial" w:cs="Arial"/>
          <w:sz w:val="24"/>
          <w:szCs w:val="24"/>
        </w:rPr>
        <w:t xml:space="preserve"> such sensitive matters that would not </w:t>
      </w:r>
      <w:proofErr w:type="spellStart"/>
      <w:r w:rsidR="00876B00" w:rsidRPr="00882B07">
        <w:rPr>
          <w:rFonts w:ascii="Arial" w:hAnsi="Arial" w:cs="Arial"/>
          <w:sz w:val="24"/>
          <w:szCs w:val="24"/>
        </w:rPr>
        <w:t>nessa</w:t>
      </w:r>
      <w:r w:rsidR="00686EF4" w:rsidRPr="00882B07">
        <w:rPr>
          <w:rFonts w:ascii="Arial" w:hAnsi="Arial" w:cs="Arial"/>
          <w:sz w:val="24"/>
          <w:szCs w:val="24"/>
        </w:rPr>
        <w:t>cerly</w:t>
      </w:r>
      <w:proofErr w:type="spellEnd"/>
      <w:r w:rsidR="00686EF4" w:rsidRPr="00882B07">
        <w:rPr>
          <w:rFonts w:ascii="Arial" w:hAnsi="Arial" w:cs="Arial"/>
          <w:sz w:val="24"/>
          <w:szCs w:val="24"/>
        </w:rPr>
        <w:t xml:space="preserve"> happen otherwise.</w:t>
      </w:r>
    </w:p>
    <w:p w14:paraId="5D8F0FBC" w14:textId="7D01FD3E" w:rsidR="005D2B7A" w:rsidRDefault="00102B52" w:rsidP="002A6266">
      <w:pPr>
        <w:spacing w:line="480" w:lineRule="auto"/>
        <w:rPr>
          <w:rFonts w:ascii="Arial" w:hAnsi="Arial" w:cs="Arial"/>
          <w:sz w:val="24"/>
          <w:szCs w:val="24"/>
        </w:rPr>
      </w:pPr>
      <w:r w:rsidRPr="00882B07">
        <w:rPr>
          <w:rFonts w:ascii="Arial" w:hAnsi="Arial" w:cs="Arial"/>
          <w:sz w:val="24"/>
          <w:szCs w:val="24"/>
        </w:rPr>
        <w:t xml:space="preserve">With the polices that are in place it is very </w:t>
      </w:r>
      <w:r w:rsidR="00140E43" w:rsidRPr="00882B07">
        <w:rPr>
          <w:rFonts w:ascii="Arial" w:hAnsi="Arial" w:cs="Arial"/>
          <w:sz w:val="24"/>
          <w:szCs w:val="24"/>
        </w:rPr>
        <w:t>helpful in order to</w:t>
      </w:r>
      <w:r w:rsidR="00343E6D" w:rsidRPr="00882B07">
        <w:rPr>
          <w:rFonts w:ascii="Arial" w:hAnsi="Arial" w:cs="Arial"/>
          <w:sz w:val="24"/>
          <w:szCs w:val="24"/>
        </w:rPr>
        <w:t xml:space="preserve"> </w:t>
      </w:r>
      <w:r w:rsidR="00B60D1A" w:rsidRPr="00882B07">
        <w:rPr>
          <w:rFonts w:ascii="Arial" w:hAnsi="Arial" w:cs="Arial"/>
          <w:sz w:val="24"/>
          <w:szCs w:val="24"/>
        </w:rPr>
        <w:t xml:space="preserve">manage the boundaries </w:t>
      </w:r>
      <w:r w:rsidR="00B60D1A">
        <w:rPr>
          <w:rFonts w:ascii="Arial" w:hAnsi="Arial" w:cs="Arial"/>
          <w:sz w:val="24"/>
          <w:szCs w:val="24"/>
        </w:rPr>
        <w:t>for both the young people and the youth worker</w:t>
      </w:r>
      <w:r w:rsidR="00751D97">
        <w:rPr>
          <w:rFonts w:ascii="Arial" w:hAnsi="Arial" w:cs="Arial"/>
          <w:sz w:val="24"/>
          <w:szCs w:val="24"/>
        </w:rPr>
        <w:t xml:space="preserve">s that are dealing with this </w:t>
      </w:r>
      <w:r w:rsidR="004A2A4D">
        <w:rPr>
          <w:rFonts w:ascii="Arial" w:hAnsi="Arial" w:cs="Arial"/>
          <w:sz w:val="24"/>
          <w:szCs w:val="24"/>
        </w:rPr>
        <w:t>sensitive subject.</w:t>
      </w:r>
    </w:p>
    <w:p w14:paraId="505D2DCE" w14:textId="0D2CB5FD" w:rsidR="004A2A4D" w:rsidRPr="00882B07" w:rsidRDefault="004A2A4D" w:rsidP="002A6266">
      <w:pPr>
        <w:spacing w:line="480" w:lineRule="auto"/>
        <w:rPr>
          <w:rFonts w:ascii="Arial" w:hAnsi="Arial" w:cs="Arial"/>
          <w:sz w:val="24"/>
          <w:szCs w:val="24"/>
        </w:rPr>
      </w:pPr>
      <w:r w:rsidRPr="00882B07">
        <w:rPr>
          <w:rFonts w:ascii="Arial" w:hAnsi="Arial" w:cs="Arial"/>
          <w:sz w:val="24"/>
          <w:szCs w:val="24"/>
        </w:rPr>
        <w:t>As a re</w:t>
      </w:r>
      <w:r w:rsidR="00274DB3" w:rsidRPr="00882B07">
        <w:rPr>
          <w:rFonts w:ascii="Arial" w:hAnsi="Arial" w:cs="Arial"/>
          <w:sz w:val="24"/>
          <w:szCs w:val="24"/>
        </w:rPr>
        <w:t xml:space="preserve">sult of dealing with these issues we are </w:t>
      </w:r>
      <w:r w:rsidR="00A2789C" w:rsidRPr="00882B07">
        <w:rPr>
          <w:rFonts w:ascii="Arial" w:hAnsi="Arial" w:cs="Arial"/>
          <w:sz w:val="24"/>
          <w:szCs w:val="24"/>
        </w:rPr>
        <w:t xml:space="preserve">having to remain completely biased and </w:t>
      </w:r>
      <w:proofErr w:type="gramStart"/>
      <w:r w:rsidR="00FE3594" w:rsidRPr="00882B07">
        <w:rPr>
          <w:rFonts w:ascii="Arial" w:hAnsi="Arial" w:cs="Arial"/>
          <w:sz w:val="24"/>
          <w:szCs w:val="24"/>
        </w:rPr>
        <w:t>also</w:t>
      </w:r>
      <w:proofErr w:type="gramEnd"/>
      <w:r w:rsidR="00FE3594" w:rsidRPr="00882B07">
        <w:rPr>
          <w:rFonts w:ascii="Arial" w:hAnsi="Arial" w:cs="Arial"/>
          <w:sz w:val="24"/>
          <w:szCs w:val="24"/>
        </w:rPr>
        <w:t xml:space="preserve"> we are having to remain impartial to the situations that arise as a result of dealing with the young people</w:t>
      </w:r>
      <w:r w:rsidR="004D4020" w:rsidRPr="00882B07">
        <w:rPr>
          <w:rFonts w:ascii="Arial" w:hAnsi="Arial" w:cs="Arial"/>
          <w:sz w:val="24"/>
          <w:szCs w:val="24"/>
        </w:rPr>
        <w:t>.</w:t>
      </w:r>
      <w:r w:rsidR="009915A8" w:rsidRPr="00882B07">
        <w:rPr>
          <w:rFonts w:ascii="Arial" w:hAnsi="Arial" w:cs="Arial"/>
          <w:sz w:val="24"/>
          <w:szCs w:val="24"/>
        </w:rPr>
        <w:t xml:space="preserve"> </w:t>
      </w:r>
    </w:p>
    <w:p w14:paraId="074E692E" w14:textId="32D305F8" w:rsidR="0082400F" w:rsidRDefault="0082400F" w:rsidP="002A6266">
      <w:pPr>
        <w:spacing w:line="480" w:lineRule="auto"/>
        <w:rPr>
          <w:rFonts w:ascii="Arial" w:hAnsi="Arial" w:cs="Arial"/>
          <w:sz w:val="24"/>
          <w:szCs w:val="24"/>
        </w:rPr>
      </w:pPr>
      <w:r w:rsidRPr="00882B07">
        <w:rPr>
          <w:rFonts w:ascii="Arial" w:hAnsi="Arial" w:cs="Arial"/>
          <w:sz w:val="24"/>
          <w:szCs w:val="24"/>
        </w:rPr>
        <w:t xml:space="preserve">When dealing with </w:t>
      </w:r>
      <w:r w:rsidR="00131A42" w:rsidRPr="00882B07">
        <w:rPr>
          <w:rFonts w:ascii="Arial" w:hAnsi="Arial" w:cs="Arial"/>
          <w:sz w:val="24"/>
          <w:szCs w:val="24"/>
        </w:rPr>
        <w:t xml:space="preserve">the complex and sensitive issues we are </w:t>
      </w:r>
      <w:r w:rsidR="00605C93" w:rsidRPr="00882B07">
        <w:rPr>
          <w:rFonts w:ascii="Arial" w:hAnsi="Arial" w:cs="Arial"/>
          <w:sz w:val="24"/>
          <w:szCs w:val="24"/>
        </w:rPr>
        <w:t>faced with daily we as youth workers but also as humans</w:t>
      </w:r>
      <w:r w:rsidR="005A35BD" w:rsidRPr="00882B07">
        <w:rPr>
          <w:rFonts w:ascii="Arial" w:hAnsi="Arial" w:cs="Arial"/>
          <w:sz w:val="24"/>
          <w:szCs w:val="24"/>
        </w:rPr>
        <w:t xml:space="preserve"> we need to </w:t>
      </w:r>
      <w:r w:rsidR="005153F2" w:rsidRPr="00882B07">
        <w:rPr>
          <w:rFonts w:ascii="Arial" w:hAnsi="Arial" w:cs="Arial"/>
          <w:sz w:val="24"/>
          <w:szCs w:val="24"/>
        </w:rPr>
        <w:t xml:space="preserve">be </w:t>
      </w:r>
      <w:r w:rsidR="0037024E" w:rsidRPr="00882B07">
        <w:rPr>
          <w:rFonts w:ascii="Arial" w:hAnsi="Arial" w:cs="Arial"/>
          <w:sz w:val="24"/>
          <w:szCs w:val="24"/>
        </w:rPr>
        <w:t xml:space="preserve">very much aware of shutting off after work so we can just relax and not take everything </w:t>
      </w:r>
      <w:r w:rsidR="008E078B" w:rsidRPr="00882B07">
        <w:rPr>
          <w:rFonts w:ascii="Arial" w:hAnsi="Arial" w:cs="Arial"/>
          <w:sz w:val="24"/>
          <w:szCs w:val="24"/>
        </w:rPr>
        <w:t xml:space="preserve">home, and there needs to be in place support for those who </w:t>
      </w:r>
      <w:r w:rsidR="00AA4A39" w:rsidRPr="00882B07">
        <w:rPr>
          <w:rFonts w:ascii="Arial" w:hAnsi="Arial" w:cs="Arial"/>
          <w:sz w:val="24"/>
          <w:szCs w:val="24"/>
        </w:rPr>
        <w:t xml:space="preserve">have to deal with a disclosure </w:t>
      </w:r>
      <w:r w:rsidR="00A30C98" w:rsidRPr="00882B07">
        <w:rPr>
          <w:rFonts w:ascii="Arial" w:hAnsi="Arial" w:cs="Arial"/>
          <w:sz w:val="24"/>
          <w:szCs w:val="24"/>
        </w:rPr>
        <w:t xml:space="preserve">or incident that </w:t>
      </w:r>
      <w:r w:rsidR="00E5125E" w:rsidRPr="00882B07">
        <w:rPr>
          <w:rFonts w:ascii="Arial" w:hAnsi="Arial" w:cs="Arial"/>
          <w:sz w:val="24"/>
          <w:szCs w:val="24"/>
        </w:rPr>
        <w:t xml:space="preserve">has happened </w:t>
      </w:r>
      <w:r w:rsidR="00C4634C" w:rsidRPr="00882B07">
        <w:rPr>
          <w:rFonts w:ascii="Arial" w:hAnsi="Arial" w:cs="Arial"/>
          <w:sz w:val="24"/>
          <w:szCs w:val="24"/>
        </w:rPr>
        <w:t>during a typical session</w:t>
      </w:r>
      <w:r w:rsidR="00D25E7E" w:rsidRPr="00882B07">
        <w:rPr>
          <w:rFonts w:ascii="Arial" w:hAnsi="Arial" w:cs="Arial"/>
          <w:sz w:val="24"/>
          <w:szCs w:val="24"/>
        </w:rPr>
        <w:t>.</w:t>
      </w:r>
      <w:r w:rsidR="00882B07" w:rsidRPr="00882B07">
        <w:rPr>
          <w:rFonts w:ascii="Arial" w:hAnsi="Arial" w:cs="Arial"/>
          <w:sz w:val="24"/>
          <w:szCs w:val="24"/>
        </w:rPr>
        <w:t xml:space="preserve"> </w:t>
      </w:r>
    </w:p>
    <w:p w14:paraId="6498CC2A" w14:textId="71EA2310" w:rsidR="00882B07" w:rsidRDefault="00882B07" w:rsidP="002A6266">
      <w:pPr>
        <w:spacing w:line="480" w:lineRule="auto"/>
        <w:rPr>
          <w:rFonts w:ascii="Arial" w:hAnsi="Arial" w:cs="Arial"/>
          <w:sz w:val="24"/>
          <w:szCs w:val="24"/>
        </w:rPr>
      </w:pPr>
      <w:r w:rsidRPr="002D3B9C">
        <w:rPr>
          <w:rFonts w:ascii="Arial" w:hAnsi="Arial" w:cs="Arial"/>
          <w:sz w:val="24"/>
          <w:szCs w:val="24"/>
        </w:rPr>
        <w:t xml:space="preserve">Also looking at the complex issues of boundary management I have noticed that there is a real importance of the safety aspect of this subject which has tendencies to have grey area’s within the youth work context, which could lead to boundaries being crossed and the </w:t>
      </w:r>
      <w:r w:rsidR="002D3B9C" w:rsidRPr="002D3B9C">
        <w:rPr>
          <w:rFonts w:ascii="Arial" w:hAnsi="Arial" w:cs="Arial"/>
          <w:sz w:val="24"/>
          <w:szCs w:val="24"/>
        </w:rPr>
        <w:t>,can be as serious as going to prison for divulging such information that is given in absolute secrecy, I.E not for the attention of just anyone having access to sensitive information.</w:t>
      </w:r>
    </w:p>
    <w:p w14:paraId="3E500184" w14:textId="648C5382" w:rsidR="002D3B9C" w:rsidRPr="002D3B9C" w:rsidRDefault="002D3B9C" w:rsidP="002A6266">
      <w:pPr>
        <w:spacing w:line="480" w:lineRule="auto"/>
        <w:rPr>
          <w:rFonts w:ascii="Arial" w:hAnsi="Arial" w:cs="Arial"/>
          <w:sz w:val="24"/>
          <w:szCs w:val="24"/>
        </w:rPr>
      </w:pPr>
      <w:r>
        <w:rPr>
          <w:rFonts w:ascii="Arial" w:hAnsi="Arial" w:cs="Arial"/>
          <w:sz w:val="24"/>
          <w:szCs w:val="24"/>
        </w:rPr>
        <w:lastRenderedPageBreak/>
        <w:t xml:space="preserve">If this were to happen then as mentioned previously there would be consequences from a minor to a major, which could have major impact on the way in which the service is run in the future, and also there would be little trust and in the light of the delicate effects of certain actions happening, so therefore we as youth workers would need to look at addressing the importance of boundary management and the implications that are effected with </w:t>
      </w:r>
      <w:r w:rsidR="003207FB">
        <w:rPr>
          <w:rFonts w:ascii="Arial" w:hAnsi="Arial" w:cs="Arial"/>
          <w:sz w:val="24"/>
          <w:szCs w:val="24"/>
        </w:rPr>
        <w:t>the nature of youth work.</w:t>
      </w:r>
    </w:p>
    <w:p w14:paraId="3772311D" w14:textId="77777777" w:rsidR="00882B07" w:rsidRPr="00882B07" w:rsidRDefault="00882B07" w:rsidP="002A6266">
      <w:pPr>
        <w:spacing w:line="480" w:lineRule="auto"/>
        <w:rPr>
          <w:rFonts w:ascii="Arial" w:hAnsi="Arial" w:cs="Arial"/>
          <w:sz w:val="24"/>
          <w:szCs w:val="24"/>
        </w:rPr>
      </w:pPr>
    </w:p>
    <w:p w14:paraId="1C176EC1" w14:textId="675907D9" w:rsidR="00421437" w:rsidRPr="002D3B9C" w:rsidRDefault="00845189" w:rsidP="002A6266">
      <w:pPr>
        <w:spacing w:line="480" w:lineRule="auto"/>
        <w:rPr>
          <w:rFonts w:ascii="Arial" w:hAnsi="Arial" w:cs="Arial"/>
          <w:sz w:val="24"/>
          <w:szCs w:val="24"/>
        </w:rPr>
      </w:pPr>
      <w:r w:rsidRPr="002D3B9C">
        <w:rPr>
          <w:rFonts w:ascii="Arial" w:hAnsi="Arial" w:cs="Arial"/>
          <w:sz w:val="24"/>
          <w:szCs w:val="24"/>
        </w:rPr>
        <w:t xml:space="preserve"> </w:t>
      </w:r>
      <w:r w:rsidR="00444ABC" w:rsidRPr="002D3B9C">
        <w:rPr>
          <w:rFonts w:ascii="Arial" w:hAnsi="Arial" w:cs="Arial"/>
          <w:sz w:val="24"/>
          <w:szCs w:val="24"/>
        </w:rPr>
        <w:t xml:space="preserve"> </w:t>
      </w:r>
    </w:p>
    <w:p w14:paraId="39FE937C" w14:textId="77777777" w:rsidR="002A6266" w:rsidRPr="002D3B9C" w:rsidRDefault="002A6266" w:rsidP="002A6266">
      <w:pPr>
        <w:rPr>
          <w:rFonts w:ascii="Arial" w:hAnsi="Arial" w:cs="Arial"/>
          <w:sz w:val="24"/>
          <w:szCs w:val="24"/>
        </w:rPr>
      </w:pPr>
    </w:p>
    <w:p w14:paraId="41610030" w14:textId="24500F7C" w:rsidR="00EE1CDD" w:rsidRPr="002D3B9C" w:rsidRDefault="001B0C90" w:rsidP="00EE1CDD">
      <w:pPr>
        <w:spacing w:line="480" w:lineRule="auto"/>
        <w:rPr>
          <w:rFonts w:ascii="Arial" w:hAnsi="Arial" w:cs="Arial"/>
          <w:sz w:val="24"/>
          <w:szCs w:val="24"/>
          <w:u w:val="single"/>
        </w:rPr>
      </w:pPr>
      <w:r w:rsidRPr="002D3B9C">
        <w:rPr>
          <w:rFonts w:ascii="Arial" w:hAnsi="Arial" w:cs="Arial"/>
          <w:sz w:val="24"/>
          <w:szCs w:val="24"/>
          <w:u w:val="single"/>
        </w:rPr>
        <w:t>References</w:t>
      </w:r>
    </w:p>
    <w:p w14:paraId="22F2D9B4" w14:textId="77777777" w:rsidR="00E10753" w:rsidRDefault="00E10753" w:rsidP="00EE1CDD">
      <w:pPr>
        <w:spacing w:line="480" w:lineRule="auto"/>
        <w:rPr>
          <w:rFonts w:ascii="Arial" w:hAnsi="Arial" w:cs="Arial"/>
          <w:sz w:val="24"/>
          <w:szCs w:val="24"/>
        </w:rPr>
      </w:pPr>
      <w:r w:rsidRPr="005841E5">
        <w:rPr>
          <w:rFonts w:ascii="Arial" w:hAnsi="Arial" w:cs="Arial"/>
          <w:sz w:val="24"/>
          <w:szCs w:val="24"/>
        </w:rPr>
        <w:t>Banks, S., &amp; Gallagher, A. (2008). </w:t>
      </w:r>
      <w:r w:rsidRPr="005841E5">
        <w:rPr>
          <w:rFonts w:ascii="Arial" w:hAnsi="Arial" w:cs="Arial"/>
          <w:i/>
          <w:iCs/>
          <w:sz w:val="24"/>
          <w:szCs w:val="24"/>
        </w:rPr>
        <w:t>Ethics in professional life: Virtues for health and social care</w:t>
      </w:r>
      <w:r w:rsidRPr="005841E5">
        <w:rPr>
          <w:rFonts w:ascii="Arial" w:hAnsi="Arial" w:cs="Arial"/>
          <w:sz w:val="24"/>
          <w:szCs w:val="24"/>
        </w:rPr>
        <w:t>. Macmillan International Higher Education.</w:t>
      </w:r>
    </w:p>
    <w:p w14:paraId="5996969F" w14:textId="77777777" w:rsidR="00E10753" w:rsidRDefault="00E10753" w:rsidP="00EE1CDD">
      <w:pPr>
        <w:spacing w:line="480" w:lineRule="auto"/>
        <w:rPr>
          <w:rFonts w:ascii="Arial" w:hAnsi="Arial" w:cs="Arial"/>
          <w:sz w:val="24"/>
          <w:szCs w:val="24"/>
        </w:rPr>
      </w:pPr>
      <w:r w:rsidRPr="005841E5">
        <w:rPr>
          <w:rFonts w:ascii="Arial" w:hAnsi="Arial" w:cs="Arial"/>
          <w:sz w:val="24"/>
          <w:szCs w:val="24"/>
        </w:rPr>
        <w:t>Cooper, F. (2012). </w:t>
      </w:r>
      <w:r w:rsidRPr="005841E5">
        <w:rPr>
          <w:rFonts w:ascii="Arial" w:hAnsi="Arial" w:cs="Arial"/>
          <w:i/>
          <w:iCs/>
          <w:sz w:val="24"/>
          <w:szCs w:val="24"/>
        </w:rPr>
        <w:t>Professional boundaries in social work and social care: a practical guide to understanding, maintaining and managing your professional boundaries</w:t>
      </w:r>
      <w:r w:rsidRPr="005841E5">
        <w:rPr>
          <w:rFonts w:ascii="Arial" w:hAnsi="Arial" w:cs="Arial"/>
          <w:sz w:val="24"/>
          <w:szCs w:val="24"/>
        </w:rPr>
        <w:t>. Jessica Kingsley Publishers.</w:t>
      </w:r>
    </w:p>
    <w:p w14:paraId="011D2F80" w14:textId="77777777" w:rsidR="00E10753" w:rsidRDefault="00E10753" w:rsidP="00EE1CDD">
      <w:pPr>
        <w:spacing w:line="480" w:lineRule="auto"/>
        <w:rPr>
          <w:rFonts w:ascii="Arial" w:hAnsi="Arial" w:cs="Arial"/>
          <w:sz w:val="24"/>
          <w:szCs w:val="24"/>
        </w:rPr>
      </w:pPr>
      <w:r w:rsidRPr="00A01EBE">
        <w:rPr>
          <w:rFonts w:ascii="Arial" w:hAnsi="Arial" w:cs="Arial"/>
          <w:sz w:val="24"/>
          <w:szCs w:val="24"/>
        </w:rPr>
        <w:t>Hart, P. (2016). Young people negotiating and maintaining boundaries in youth work relationships: findings from an ethnographic study of youth clubs. </w:t>
      </w:r>
      <w:r w:rsidRPr="00A01EBE">
        <w:rPr>
          <w:rFonts w:ascii="Arial" w:hAnsi="Arial" w:cs="Arial"/>
          <w:i/>
          <w:iCs/>
          <w:sz w:val="24"/>
          <w:szCs w:val="24"/>
        </w:rPr>
        <w:t>Journal of Youth Studies</w:t>
      </w:r>
      <w:r w:rsidRPr="00A01EBE">
        <w:rPr>
          <w:rFonts w:ascii="Arial" w:hAnsi="Arial" w:cs="Arial"/>
          <w:sz w:val="24"/>
          <w:szCs w:val="24"/>
        </w:rPr>
        <w:t>, </w:t>
      </w:r>
      <w:r w:rsidRPr="00A01EBE">
        <w:rPr>
          <w:rFonts w:ascii="Arial" w:hAnsi="Arial" w:cs="Arial"/>
          <w:i/>
          <w:iCs/>
          <w:sz w:val="24"/>
          <w:szCs w:val="24"/>
        </w:rPr>
        <w:t>19</w:t>
      </w:r>
      <w:r w:rsidRPr="00A01EBE">
        <w:rPr>
          <w:rFonts w:ascii="Arial" w:hAnsi="Arial" w:cs="Arial"/>
          <w:sz w:val="24"/>
          <w:szCs w:val="24"/>
        </w:rPr>
        <w:t>(7), 869-884.</w:t>
      </w:r>
    </w:p>
    <w:p w14:paraId="57B3FDE4" w14:textId="77777777" w:rsidR="00E10753" w:rsidRDefault="00E10753" w:rsidP="00EE1CDD">
      <w:pPr>
        <w:spacing w:line="480" w:lineRule="auto"/>
        <w:rPr>
          <w:rFonts w:ascii="Arial" w:hAnsi="Arial" w:cs="Arial"/>
          <w:sz w:val="24"/>
          <w:szCs w:val="24"/>
        </w:rPr>
      </w:pPr>
      <w:r w:rsidRPr="001B0C90">
        <w:rPr>
          <w:rFonts w:ascii="Arial" w:hAnsi="Arial" w:cs="Arial"/>
          <w:sz w:val="24"/>
          <w:szCs w:val="24"/>
        </w:rPr>
        <w:t>Ingram, G. and Harris, J., (2001). </w:t>
      </w:r>
      <w:r w:rsidRPr="001B0C90">
        <w:rPr>
          <w:rFonts w:ascii="Arial" w:hAnsi="Arial" w:cs="Arial"/>
          <w:i/>
          <w:iCs/>
          <w:sz w:val="24"/>
          <w:szCs w:val="24"/>
        </w:rPr>
        <w:t>Delivering good youth work: a working guide to surviving and thriving</w:t>
      </w:r>
      <w:r w:rsidRPr="001B0C90">
        <w:rPr>
          <w:rFonts w:ascii="Arial" w:hAnsi="Arial" w:cs="Arial"/>
          <w:sz w:val="24"/>
          <w:szCs w:val="24"/>
        </w:rPr>
        <w:t>. Russell House.</w:t>
      </w:r>
    </w:p>
    <w:p w14:paraId="2F1FFD1B" w14:textId="77777777" w:rsidR="00E10753" w:rsidRDefault="00E10753" w:rsidP="00EE1CDD">
      <w:pPr>
        <w:spacing w:line="480" w:lineRule="auto"/>
        <w:rPr>
          <w:rFonts w:ascii="Arial" w:hAnsi="Arial" w:cs="Arial"/>
          <w:sz w:val="24"/>
          <w:szCs w:val="24"/>
        </w:rPr>
      </w:pPr>
      <w:r w:rsidRPr="005841E5">
        <w:rPr>
          <w:rFonts w:ascii="Arial" w:hAnsi="Arial" w:cs="Arial"/>
          <w:sz w:val="24"/>
          <w:szCs w:val="24"/>
        </w:rPr>
        <w:t>McDonald, J. P. (2009). </w:t>
      </w:r>
      <w:r w:rsidRPr="005841E5">
        <w:rPr>
          <w:rFonts w:ascii="Arial" w:hAnsi="Arial" w:cs="Arial"/>
          <w:i/>
          <w:iCs/>
          <w:sz w:val="24"/>
          <w:szCs w:val="24"/>
        </w:rPr>
        <w:t xml:space="preserve">Beyond professional boundaries: the reflective </w:t>
      </w:r>
      <w:proofErr w:type="spellStart"/>
      <w:r w:rsidRPr="005841E5">
        <w:rPr>
          <w:rFonts w:ascii="Arial" w:hAnsi="Arial" w:cs="Arial"/>
          <w:i/>
          <w:iCs/>
          <w:sz w:val="24"/>
          <w:szCs w:val="24"/>
        </w:rPr>
        <w:t>practioner</w:t>
      </w:r>
      <w:proofErr w:type="spellEnd"/>
      <w:r w:rsidRPr="005841E5">
        <w:rPr>
          <w:rFonts w:ascii="Arial" w:hAnsi="Arial" w:cs="Arial"/>
          <w:i/>
          <w:iCs/>
          <w:sz w:val="24"/>
          <w:szCs w:val="24"/>
        </w:rPr>
        <w:t>, identity and emotional labour in social work</w:t>
      </w:r>
      <w:r w:rsidRPr="005841E5">
        <w:rPr>
          <w:rFonts w:ascii="Arial" w:hAnsi="Arial" w:cs="Arial"/>
          <w:sz w:val="24"/>
          <w:szCs w:val="24"/>
        </w:rPr>
        <w:t> (Doctoral dissertation, University of Leicester).</w:t>
      </w:r>
    </w:p>
    <w:p w14:paraId="793DBB9D" w14:textId="77777777" w:rsidR="00E10753" w:rsidRDefault="00E10753" w:rsidP="00EE1CDD">
      <w:pPr>
        <w:spacing w:line="480" w:lineRule="auto"/>
        <w:rPr>
          <w:rStyle w:val="Hyperlink"/>
          <w:rFonts w:ascii="Arial" w:hAnsi="Arial" w:cs="Arial"/>
          <w:sz w:val="24"/>
          <w:szCs w:val="24"/>
        </w:rPr>
      </w:pPr>
      <w:r w:rsidRPr="000B76A8">
        <w:rPr>
          <w:rFonts w:ascii="Arial" w:hAnsi="Arial" w:cs="Arial"/>
          <w:sz w:val="24"/>
          <w:szCs w:val="24"/>
        </w:rPr>
        <w:lastRenderedPageBreak/>
        <w:t>O'Leary,</w:t>
      </w:r>
      <w:r>
        <w:rPr>
          <w:rFonts w:ascii="Arial" w:hAnsi="Arial" w:cs="Arial"/>
          <w:sz w:val="24"/>
          <w:szCs w:val="24"/>
        </w:rPr>
        <w:t xml:space="preserve"> P.,</w:t>
      </w:r>
      <w:r w:rsidRPr="000B76A8">
        <w:rPr>
          <w:rFonts w:ascii="Arial" w:hAnsi="Arial" w:cs="Arial"/>
          <w:sz w:val="24"/>
          <w:szCs w:val="24"/>
        </w:rPr>
        <w:t xml:space="preserve"> </w:t>
      </w:r>
      <w:proofErr w:type="spellStart"/>
      <w:r w:rsidRPr="000B76A8">
        <w:rPr>
          <w:rFonts w:ascii="Arial" w:hAnsi="Arial" w:cs="Arial"/>
          <w:sz w:val="24"/>
          <w:szCs w:val="24"/>
        </w:rPr>
        <w:t>Tsui</w:t>
      </w:r>
      <w:proofErr w:type="spellEnd"/>
      <w:r w:rsidRPr="000B76A8">
        <w:rPr>
          <w:rFonts w:ascii="Arial" w:hAnsi="Arial" w:cs="Arial"/>
          <w:sz w:val="24"/>
          <w:szCs w:val="24"/>
        </w:rPr>
        <w:t>,</w:t>
      </w:r>
      <w:r>
        <w:rPr>
          <w:rFonts w:ascii="Arial" w:hAnsi="Arial" w:cs="Arial"/>
          <w:sz w:val="24"/>
          <w:szCs w:val="24"/>
        </w:rPr>
        <w:t xml:space="preserve"> M.S.,</w:t>
      </w:r>
      <w:r w:rsidRPr="000B76A8">
        <w:rPr>
          <w:rFonts w:ascii="Arial" w:hAnsi="Arial" w:cs="Arial"/>
          <w:sz w:val="24"/>
          <w:szCs w:val="24"/>
        </w:rPr>
        <w:t xml:space="preserve"> </w:t>
      </w:r>
      <w:r>
        <w:rPr>
          <w:rFonts w:ascii="Arial" w:hAnsi="Arial" w:cs="Arial"/>
          <w:sz w:val="24"/>
          <w:szCs w:val="24"/>
        </w:rPr>
        <w:t>Ruch, G., (2013)</w:t>
      </w:r>
      <w:r w:rsidRPr="000B76A8">
        <w:rPr>
          <w:rFonts w:ascii="Arial" w:hAnsi="Arial" w:cs="Arial"/>
          <w:sz w:val="24"/>
          <w:szCs w:val="24"/>
        </w:rPr>
        <w:t xml:space="preserve"> The Boundaries of the Social Work Relationship Revisited: Towards a Connected, Inclusive and Dynamic Conceptualisation, </w:t>
      </w:r>
      <w:r w:rsidRPr="000B76A8">
        <w:rPr>
          <w:rFonts w:ascii="Arial" w:hAnsi="Arial" w:cs="Arial"/>
          <w:i/>
          <w:iCs/>
          <w:sz w:val="24"/>
          <w:szCs w:val="24"/>
        </w:rPr>
        <w:t>The British Journal of Social Work</w:t>
      </w:r>
      <w:r w:rsidRPr="000B76A8">
        <w:rPr>
          <w:rFonts w:ascii="Arial" w:hAnsi="Arial" w:cs="Arial"/>
          <w:sz w:val="24"/>
          <w:szCs w:val="24"/>
        </w:rPr>
        <w:t>, Volume 43, Issue 1, 1 February 2013, Pages 135–153, </w:t>
      </w:r>
      <w:hyperlink r:id="rId9" w:history="1">
        <w:r w:rsidRPr="000B76A8">
          <w:rPr>
            <w:rStyle w:val="Hyperlink"/>
            <w:rFonts w:ascii="Arial" w:hAnsi="Arial" w:cs="Arial"/>
            <w:sz w:val="24"/>
            <w:szCs w:val="24"/>
          </w:rPr>
          <w:t>https://doi.org/10.1093/bjsw/bcr181</w:t>
        </w:r>
      </w:hyperlink>
    </w:p>
    <w:p w14:paraId="505368D3" w14:textId="77777777" w:rsidR="00E10753" w:rsidRPr="001B0C90" w:rsidRDefault="00E10753" w:rsidP="00EE1CDD">
      <w:pPr>
        <w:spacing w:line="480" w:lineRule="auto"/>
        <w:rPr>
          <w:rFonts w:ascii="Arial" w:hAnsi="Arial" w:cs="Arial"/>
          <w:color w:val="222222"/>
          <w:sz w:val="24"/>
          <w:szCs w:val="24"/>
          <w:shd w:val="clear" w:color="auto" w:fill="FFFFFF"/>
        </w:rPr>
      </w:pPr>
      <w:proofErr w:type="spellStart"/>
      <w:r w:rsidRPr="002D3B9C">
        <w:rPr>
          <w:rFonts w:ascii="Arial" w:hAnsi="Arial" w:cs="Arial"/>
          <w:color w:val="222222"/>
          <w:sz w:val="24"/>
          <w:szCs w:val="24"/>
          <w:shd w:val="clear" w:color="auto" w:fill="FFFFFF"/>
        </w:rPr>
        <w:t>Sapin</w:t>
      </w:r>
      <w:proofErr w:type="spellEnd"/>
      <w:r w:rsidRPr="002D3B9C">
        <w:rPr>
          <w:rFonts w:ascii="Arial" w:hAnsi="Arial" w:cs="Arial"/>
          <w:color w:val="222222"/>
          <w:sz w:val="24"/>
          <w:szCs w:val="24"/>
          <w:shd w:val="clear" w:color="auto" w:fill="FFFFFF"/>
        </w:rPr>
        <w:t xml:space="preserve">, K., </w:t>
      </w:r>
      <w:r w:rsidRPr="001B0C90">
        <w:rPr>
          <w:rFonts w:ascii="Arial" w:hAnsi="Arial" w:cs="Arial"/>
          <w:color w:val="222222"/>
          <w:sz w:val="24"/>
          <w:szCs w:val="24"/>
          <w:shd w:val="clear" w:color="auto" w:fill="FFFFFF"/>
        </w:rPr>
        <w:t>(2013). </w:t>
      </w:r>
      <w:r w:rsidRPr="001B0C90">
        <w:rPr>
          <w:rFonts w:ascii="Arial" w:hAnsi="Arial" w:cs="Arial"/>
          <w:i/>
          <w:iCs/>
          <w:color w:val="222222"/>
          <w:sz w:val="24"/>
          <w:szCs w:val="24"/>
          <w:shd w:val="clear" w:color="auto" w:fill="FFFFFF"/>
        </w:rPr>
        <w:t>Essential skills for youth work practice</w:t>
      </w:r>
      <w:r w:rsidRPr="001B0C90">
        <w:rPr>
          <w:rFonts w:ascii="Arial" w:hAnsi="Arial" w:cs="Arial"/>
          <w:color w:val="222222"/>
          <w:sz w:val="24"/>
          <w:szCs w:val="24"/>
          <w:shd w:val="clear" w:color="auto" w:fill="FFFFFF"/>
        </w:rPr>
        <w:t>. Sage.</w:t>
      </w:r>
    </w:p>
    <w:p w14:paraId="2AE94AFC" w14:textId="77777777" w:rsidR="00E10753" w:rsidRDefault="00E10753" w:rsidP="00EE1CDD">
      <w:pPr>
        <w:spacing w:line="480" w:lineRule="auto"/>
        <w:rPr>
          <w:rFonts w:ascii="Arial" w:hAnsi="Arial" w:cs="Arial"/>
          <w:sz w:val="24"/>
          <w:szCs w:val="24"/>
        </w:rPr>
      </w:pPr>
      <w:r w:rsidRPr="00A01EBE">
        <w:rPr>
          <w:rFonts w:ascii="Arial" w:hAnsi="Arial" w:cs="Arial"/>
          <w:sz w:val="24"/>
          <w:szCs w:val="24"/>
        </w:rPr>
        <w:t>Victoria Jaynes. (2019) ‘Befriend them but not </w:t>
      </w:r>
      <w:r w:rsidRPr="00A01EBE">
        <w:rPr>
          <w:rFonts w:ascii="Arial" w:hAnsi="Arial" w:cs="Arial"/>
          <w:i/>
          <w:iCs/>
          <w:sz w:val="24"/>
          <w:szCs w:val="24"/>
        </w:rPr>
        <w:t>be</w:t>
      </w:r>
      <w:r w:rsidRPr="00A01EBE">
        <w:rPr>
          <w:rFonts w:ascii="Arial" w:hAnsi="Arial" w:cs="Arial"/>
          <w:sz w:val="24"/>
          <w:szCs w:val="24"/>
        </w:rPr>
        <w:t> their friend’: Negotiations of youth practice in a digital age. </w:t>
      </w:r>
      <w:r w:rsidRPr="00A01EBE">
        <w:rPr>
          <w:rFonts w:ascii="Arial" w:hAnsi="Arial" w:cs="Arial"/>
          <w:i/>
          <w:iCs/>
          <w:sz w:val="24"/>
          <w:szCs w:val="24"/>
        </w:rPr>
        <w:t>Journal of Youth Studies</w:t>
      </w:r>
      <w:r w:rsidRPr="00A01EBE">
        <w:rPr>
          <w:rFonts w:ascii="Arial" w:hAnsi="Arial" w:cs="Arial"/>
          <w:sz w:val="24"/>
          <w:szCs w:val="24"/>
        </w:rPr>
        <w:t> 0:0, pages 1-16. </w:t>
      </w:r>
    </w:p>
    <w:p w14:paraId="52EE6157" w14:textId="77777777" w:rsidR="00E10753" w:rsidRDefault="00E10753" w:rsidP="00EE1CDD">
      <w:pPr>
        <w:spacing w:line="480" w:lineRule="auto"/>
        <w:rPr>
          <w:rFonts w:ascii="Arial" w:hAnsi="Arial" w:cs="Arial"/>
          <w:sz w:val="24"/>
          <w:szCs w:val="24"/>
        </w:rPr>
      </w:pPr>
      <w:r w:rsidRPr="00B62594">
        <w:rPr>
          <w:rFonts w:ascii="Arial" w:hAnsi="Arial" w:cs="Arial"/>
          <w:sz w:val="24"/>
          <w:szCs w:val="24"/>
        </w:rPr>
        <w:t>Wales.Gov.UK (2008). </w:t>
      </w:r>
      <w:r w:rsidRPr="00B62594">
        <w:rPr>
          <w:rFonts w:ascii="Arial" w:hAnsi="Arial" w:cs="Arial"/>
          <w:i/>
          <w:iCs/>
          <w:sz w:val="24"/>
          <w:szCs w:val="24"/>
        </w:rPr>
        <w:t>All Wales Child Protection Procedures</w:t>
      </w:r>
      <w:r w:rsidRPr="00B62594">
        <w:rPr>
          <w:rFonts w:ascii="Arial" w:hAnsi="Arial" w:cs="Arial"/>
          <w:sz w:val="24"/>
          <w:szCs w:val="24"/>
        </w:rPr>
        <w:t>. [</w:t>
      </w:r>
      <w:proofErr w:type="spellStart"/>
      <w:r w:rsidRPr="00B62594">
        <w:rPr>
          <w:rFonts w:ascii="Arial" w:hAnsi="Arial" w:cs="Arial"/>
          <w:sz w:val="24"/>
          <w:szCs w:val="24"/>
        </w:rPr>
        <w:t>ebook</w:t>
      </w:r>
      <w:proofErr w:type="spellEnd"/>
      <w:r w:rsidRPr="00B62594">
        <w:rPr>
          <w:rFonts w:ascii="Arial" w:hAnsi="Arial" w:cs="Arial"/>
          <w:sz w:val="24"/>
          <w:szCs w:val="24"/>
        </w:rPr>
        <w:t>] Cardiff: The Welsh Government. Available at: http://file:///C:/Users/ss-cp/Downloads/All-Wales-Child-Protection-Procedures-2008.pdf [Accessed 2 Apr. 2019].</w:t>
      </w:r>
    </w:p>
    <w:p w14:paraId="1E191E80" w14:textId="4E80A9AC" w:rsidR="00E10753" w:rsidRDefault="00E10753" w:rsidP="00EE1CDD">
      <w:pPr>
        <w:spacing w:line="480" w:lineRule="auto"/>
        <w:rPr>
          <w:rFonts w:ascii="Arial" w:hAnsi="Arial" w:cs="Arial"/>
          <w:sz w:val="24"/>
          <w:szCs w:val="24"/>
        </w:rPr>
      </w:pPr>
      <w:r w:rsidRPr="00E10753">
        <w:rPr>
          <w:rFonts w:ascii="Arial" w:hAnsi="Arial" w:cs="Arial"/>
          <w:sz w:val="24"/>
          <w:szCs w:val="24"/>
        </w:rPr>
        <w:t>Wolf, K. (2008). </w:t>
      </w:r>
      <w:r w:rsidRPr="00E10753">
        <w:rPr>
          <w:rFonts w:ascii="Arial" w:hAnsi="Arial" w:cs="Arial"/>
          <w:i/>
          <w:iCs/>
          <w:sz w:val="24"/>
          <w:szCs w:val="24"/>
        </w:rPr>
        <w:t>Maintaining Professional Boundaries in Interpersonal Work</w:t>
      </w:r>
      <w:r w:rsidRPr="00E10753">
        <w:rPr>
          <w:rFonts w:ascii="Arial" w:hAnsi="Arial" w:cs="Arial"/>
          <w:sz w:val="24"/>
          <w:szCs w:val="24"/>
        </w:rPr>
        <w:t>. [</w:t>
      </w:r>
      <w:proofErr w:type="spellStart"/>
      <w:r w:rsidRPr="00E10753">
        <w:rPr>
          <w:rFonts w:ascii="Arial" w:hAnsi="Arial" w:cs="Arial"/>
          <w:sz w:val="24"/>
          <w:szCs w:val="24"/>
        </w:rPr>
        <w:t>ebook</w:t>
      </w:r>
      <w:proofErr w:type="spellEnd"/>
      <w:r w:rsidRPr="00E10753">
        <w:rPr>
          <w:rFonts w:ascii="Arial" w:hAnsi="Arial" w:cs="Arial"/>
          <w:sz w:val="24"/>
          <w:szCs w:val="24"/>
        </w:rPr>
        <w:t xml:space="preserve">] Santa Cruz: Health Services Agency: </w:t>
      </w:r>
      <w:proofErr w:type="spellStart"/>
      <w:r w:rsidRPr="00E10753">
        <w:rPr>
          <w:rFonts w:ascii="Arial" w:hAnsi="Arial" w:cs="Arial"/>
          <w:sz w:val="24"/>
          <w:szCs w:val="24"/>
        </w:rPr>
        <w:t>Childrens</w:t>
      </w:r>
      <w:proofErr w:type="spellEnd"/>
      <w:r w:rsidRPr="00E10753">
        <w:rPr>
          <w:rFonts w:ascii="Arial" w:hAnsi="Arial" w:cs="Arial"/>
          <w:sz w:val="24"/>
          <w:szCs w:val="24"/>
        </w:rPr>
        <w:t xml:space="preserve"> Mental Health. Available at: https://cloudfront.ualberta.ca/-/media/medicine/departments/anesthesiology/documents/boundariestrainingcurriculum.pdf [Accessed 1 Mar. 2019].</w:t>
      </w:r>
    </w:p>
    <w:p w14:paraId="38FA0387" w14:textId="584F7F0E" w:rsidR="007F67AA" w:rsidRDefault="007F67AA" w:rsidP="00EE1CDD">
      <w:pPr>
        <w:spacing w:line="480" w:lineRule="auto"/>
        <w:rPr>
          <w:rFonts w:ascii="Arial" w:hAnsi="Arial" w:cs="Arial"/>
          <w:sz w:val="24"/>
          <w:szCs w:val="24"/>
        </w:rPr>
      </w:pPr>
      <w:r w:rsidRPr="007F67AA">
        <w:rPr>
          <w:rFonts w:ascii="Arial" w:hAnsi="Arial" w:cs="Arial"/>
          <w:sz w:val="24"/>
          <w:szCs w:val="24"/>
        </w:rPr>
        <w:t>Young, K. (1999). </w:t>
      </w:r>
      <w:r w:rsidRPr="007F67AA">
        <w:rPr>
          <w:rFonts w:ascii="Arial" w:hAnsi="Arial" w:cs="Arial"/>
          <w:i/>
          <w:iCs/>
          <w:sz w:val="24"/>
          <w:szCs w:val="24"/>
        </w:rPr>
        <w:t>The art of youth work</w:t>
      </w:r>
      <w:r w:rsidRPr="007F67AA">
        <w:rPr>
          <w:rFonts w:ascii="Arial" w:hAnsi="Arial" w:cs="Arial"/>
          <w:sz w:val="24"/>
          <w:szCs w:val="24"/>
        </w:rPr>
        <w:t> (p. 2). Lyme Regis: Russell House.</w:t>
      </w:r>
      <w:bookmarkStart w:id="0" w:name="_GoBack"/>
      <w:bookmarkEnd w:id="0"/>
    </w:p>
    <w:p w14:paraId="7A9C0F25" w14:textId="77777777" w:rsidR="00952B81" w:rsidRDefault="00952B81" w:rsidP="00EE1CDD">
      <w:pPr>
        <w:spacing w:line="480" w:lineRule="auto"/>
        <w:rPr>
          <w:rFonts w:ascii="Arial" w:hAnsi="Arial" w:cs="Arial"/>
          <w:sz w:val="24"/>
          <w:szCs w:val="24"/>
        </w:rPr>
      </w:pPr>
    </w:p>
    <w:p w14:paraId="2F3CD4F8" w14:textId="77777777" w:rsidR="00952B81" w:rsidRDefault="00952B81" w:rsidP="00EE1CDD">
      <w:pPr>
        <w:spacing w:line="480" w:lineRule="auto"/>
        <w:rPr>
          <w:rFonts w:ascii="Arial" w:hAnsi="Arial" w:cs="Arial"/>
          <w:sz w:val="24"/>
          <w:szCs w:val="24"/>
        </w:rPr>
      </w:pPr>
    </w:p>
    <w:p w14:paraId="1CA2DACF" w14:textId="77777777" w:rsidR="00952B81" w:rsidRPr="00952B81" w:rsidRDefault="00952B81" w:rsidP="00EE1CDD">
      <w:pPr>
        <w:spacing w:line="480" w:lineRule="auto"/>
        <w:rPr>
          <w:rFonts w:ascii="Arial" w:hAnsi="Arial" w:cs="Arial"/>
          <w:color w:val="FF0000"/>
          <w:sz w:val="24"/>
          <w:szCs w:val="24"/>
        </w:rPr>
      </w:pPr>
      <w:r w:rsidRPr="00952B81">
        <w:rPr>
          <w:rFonts w:ascii="Arial" w:hAnsi="Arial" w:cs="Arial"/>
          <w:color w:val="FF0000"/>
          <w:sz w:val="24"/>
          <w:szCs w:val="24"/>
        </w:rPr>
        <w:t xml:space="preserve">Detached youth work and boundaries </w:t>
      </w:r>
    </w:p>
    <w:p w14:paraId="210E2B91" w14:textId="02214958" w:rsidR="00C262C2" w:rsidRDefault="008E540E" w:rsidP="00EE1CDD">
      <w:pPr>
        <w:spacing w:line="480" w:lineRule="auto"/>
        <w:rPr>
          <w:rFonts w:ascii="Arial" w:hAnsi="Arial" w:cs="Arial"/>
          <w:sz w:val="24"/>
          <w:szCs w:val="24"/>
        </w:rPr>
      </w:pPr>
      <w:hyperlink r:id="rId10" w:anchor="page=19" w:history="1">
        <w:r w:rsidR="00952B81" w:rsidRPr="00F24D0F">
          <w:rPr>
            <w:rStyle w:val="Hyperlink"/>
            <w:rFonts w:ascii="Arial" w:hAnsi="Arial" w:cs="Arial"/>
            <w:sz w:val="24"/>
            <w:szCs w:val="24"/>
          </w:rPr>
          <w:t>https://kar.kent.ac.uk/58676/1/y-and-p-85%20Youth%20article.pdf#page=19</w:t>
        </w:r>
      </w:hyperlink>
    </w:p>
    <w:p w14:paraId="487C9541" w14:textId="77777777" w:rsidR="00952B81" w:rsidRPr="001B0C90" w:rsidRDefault="00952B81" w:rsidP="00EE1CDD">
      <w:pPr>
        <w:spacing w:line="480" w:lineRule="auto"/>
        <w:rPr>
          <w:rFonts w:ascii="Arial" w:hAnsi="Arial" w:cs="Arial"/>
          <w:sz w:val="24"/>
          <w:szCs w:val="24"/>
        </w:rPr>
      </w:pPr>
    </w:p>
    <w:sectPr w:rsidR="00952B81" w:rsidRPr="001B0C90">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6542AC" w14:textId="77777777" w:rsidR="008E540E" w:rsidRDefault="008E540E" w:rsidP="00EE1CDD">
      <w:pPr>
        <w:spacing w:after="0" w:line="240" w:lineRule="auto"/>
      </w:pPr>
      <w:r>
        <w:separator/>
      </w:r>
    </w:p>
  </w:endnote>
  <w:endnote w:type="continuationSeparator" w:id="0">
    <w:p w14:paraId="7A57E311" w14:textId="77777777" w:rsidR="008E540E" w:rsidRDefault="008E540E" w:rsidP="00EE1C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58670341"/>
      <w:docPartObj>
        <w:docPartGallery w:val="Page Numbers (Bottom of Page)"/>
        <w:docPartUnique/>
      </w:docPartObj>
    </w:sdtPr>
    <w:sdtEndPr>
      <w:rPr>
        <w:noProof/>
      </w:rPr>
    </w:sdtEndPr>
    <w:sdtContent>
      <w:p w14:paraId="00127DD8" w14:textId="16AA3F58" w:rsidR="00EE1CDD" w:rsidRDefault="00EE1CDD">
        <w:pPr>
          <w:pStyle w:val="Footer"/>
          <w:jc w:val="center"/>
        </w:pPr>
        <w:r>
          <w:fldChar w:fldCharType="begin"/>
        </w:r>
        <w:r>
          <w:instrText xml:space="preserve"> PAGE   \* MERGEFORMAT </w:instrText>
        </w:r>
        <w:r>
          <w:fldChar w:fldCharType="separate"/>
        </w:r>
        <w:r w:rsidR="00CD6D2E">
          <w:rPr>
            <w:noProof/>
          </w:rPr>
          <w:t>4</w:t>
        </w:r>
        <w:r>
          <w:rPr>
            <w:noProof/>
          </w:rPr>
          <w:fldChar w:fldCharType="end"/>
        </w:r>
      </w:p>
    </w:sdtContent>
  </w:sdt>
  <w:p w14:paraId="607278C5" w14:textId="77777777" w:rsidR="00EE1CDD" w:rsidRDefault="00EE1C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243DE9" w14:textId="77777777" w:rsidR="008E540E" w:rsidRDefault="008E540E" w:rsidP="00EE1CDD">
      <w:pPr>
        <w:spacing w:after="0" w:line="240" w:lineRule="auto"/>
      </w:pPr>
      <w:r>
        <w:separator/>
      </w:r>
    </w:p>
  </w:footnote>
  <w:footnote w:type="continuationSeparator" w:id="0">
    <w:p w14:paraId="4297F722" w14:textId="77777777" w:rsidR="008E540E" w:rsidRDefault="008E540E" w:rsidP="00EE1CD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8038F1" w14:textId="77777777" w:rsidR="00EE1CDD" w:rsidRDefault="00EE1CDD">
    <w:pPr>
      <w:pStyle w:val="Header"/>
    </w:pPr>
    <w:r>
      <w:t>SJYW4013</w:t>
    </w:r>
    <w:r>
      <w:br/>
    </w:r>
    <w:r>
      <w:ptab w:relativeTo="margin" w:alignment="center" w:leader="none"/>
    </w:r>
    <w:r>
      <w:t>Gary Yates</w:t>
    </w:r>
    <w:r>
      <w:ptab w:relativeTo="margin" w:alignment="right" w:leader="none"/>
    </w:r>
    <w:r>
      <w:t>1803568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243D48"/>
    <w:multiLevelType w:val="hybridMultilevel"/>
    <w:tmpl w:val="E36C53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20F0B6C"/>
    <w:multiLevelType w:val="hybridMultilevel"/>
    <w:tmpl w:val="A1BE9B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1CDD"/>
    <w:rsid w:val="00051AB1"/>
    <w:rsid w:val="0008439C"/>
    <w:rsid w:val="00087F7B"/>
    <w:rsid w:val="000B76A8"/>
    <w:rsid w:val="00102B52"/>
    <w:rsid w:val="00131A42"/>
    <w:rsid w:val="00140E43"/>
    <w:rsid w:val="00161ABB"/>
    <w:rsid w:val="001822B5"/>
    <w:rsid w:val="001B0C90"/>
    <w:rsid w:val="001D0798"/>
    <w:rsid w:val="001D3E7F"/>
    <w:rsid w:val="001E4E5C"/>
    <w:rsid w:val="001E66CD"/>
    <w:rsid w:val="00214F5E"/>
    <w:rsid w:val="002355CD"/>
    <w:rsid w:val="002407FE"/>
    <w:rsid w:val="002422C2"/>
    <w:rsid w:val="00261A27"/>
    <w:rsid w:val="002664F2"/>
    <w:rsid w:val="00274DB3"/>
    <w:rsid w:val="00286559"/>
    <w:rsid w:val="002A6266"/>
    <w:rsid w:val="002C1430"/>
    <w:rsid w:val="002C5152"/>
    <w:rsid w:val="002D366D"/>
    <w:rsid w:val="002D3B9C"/>
    <w:rsid w:val="002D4933"/>
    <w:rsid w:val="002D5390"/>
    <w:rsid w:val="002D5BA5"/>
    <w:rsid w:val="00304F0A"/>
    <w:rsid w:val="00317821"/>
    <w:rsid w:val="003207FB"/>
    <w:rsid w:val="003216DC"/>
    <w:rsid w:val="00327735"/>
    <w:rsid w:val="00343E6D"/>
    <w:rsid w:val="00365E37"/>
    <w:rsid w:val="0037024E"/>
    <w:rsid w:val="003919CF"/>
    <w:rsid w:val="003B22E1"/>
    <w:rsid w:val="003D165C"/>
    <w:rsid w:val="003F6167"/>
    <w:rsid w:val="00421437"/>
    <w:rsid w:val="00432EFD"/>
    <w:rsid w:val="00444ABC"/>
    <w:rsid w:val="004846C3"/>
    <w:rsid w:val="004A2A4D"/>
    <w:rsid w:val="004D1F0E"/>
    <w:rsid w:val="004D4020"/>
    <w:rsid w:val="004D59CF"/>
    <w:rsid w:val="004D6C5B"/>
    <w:rsid w:val="004F0114"/>
    <w:rsid w:val="004F2664"/>
    <w:rsid w:val="00505708"/>
    <w:rsid w:val="00506032"/>
    <w:rsid w:val="00513A5A"/>
    <w:rsid w:val="005153F2"/>
    <w:rsid w:val="00517D51"/>
    <w:rsid w:val="005233C3"/>
    <w:rsid w:val="00551B07"/>
    <w:rsid w:val="00570718"/>
    <w:rsid w:val="0058134C"/>
    <w:rsid w:val="005841E5"/>
    <w:rsid w:val="005A35BD"/>
    <w:rsid w:val="005B08BA"/>
    <w:rsid w:val="005C4353"/>
    <w:rsid w:val="005C5E27"/>
    <w:rsid w:val="005D2B7A"/>
    <w:rsid w:val="005D735C"/>
    <w:rsid w:val="005E40C9"/>
    <w:rsid w:val="005E44AC"/>
    <w:rsid w:val="005F2E8D"/>
    <w:rsid w:val="00605C93"/>
    <w:rsid w:val="0061193A"/>
    <w:rsid w:val="00617814"/>
    <w:rsid w:val="00686EF4"/>
    <w:rsid w:val="006A0D63"/>
    <w:rsid w:val="006B5CB3"/>
    <w:rsid w:val="006D53FF"/>
    <w:rsid w:val="006D7E69"/>
    <w:rsid w:val="006F253F"/>
    <w:rsid w:val="007365A1"/>
    <w:rsid w:val="00737379"/>
    <w:rsid w:val="00751D97"/>
    <w:rsid w:val="00753B12"/>
    <w:rsid w:val="007960EE"/>
    <w:rsid w:val="007B230F"/>
    <w:rsid w:val="007B37D4"/>
    <w:rsid w:val="007D5599"/>
    <w:rsid w:val="007F21A2"/>
    <w:rsid w:val="007F67AA"/>
    <w:rsid w:val="0082400F"/>
    <w:rsid w:val="008308A6"/>
    <w:rsid w:val="00845189"/>
    <w:rsid w:val="00862ACA"/>
    <w:rsid w:val="00876B00"/>
    <w:rsid w:val="00876F86"/>
    <w:rsid w:val="00882B07"/>
    <w:rsid w:val="0088447D"/>
    <w:rsid w:val="008C4EAC"/>
    <w:rsid w:val="008C779D"/>
    <w:rsid w:val="008E078B"/>
    <w:rsid w:val="008E540E"/>
    <w:rsid w:val="008E562C"/>
    <w:rsid w:val="008E64C7"/>
    <w:rsid w:val="00913384"/>
    <w:rsid w:val="009310D6"/>
    <w:rsid w:val="00934B50"/>
    <w:rsid w:val="0093555B"/>
    <w:rsid w:val="00952B81"/>
    <w:rsid w:val="00963927"/>
    <w:rsid w:val="0098597D"/>
    <w:rsid w:val="009915A8"/>
    <w:rsid w:val="00992E57"/>
    <w:rsid w:val="009951D7"/>
    <w:rsid w:val="009C117A"/>
    <w:rsid w:val="009C59CF"/>
    <w:rsid w:val="009E0EAF"/>
    <w:rsid w:val="00A01EBE"/>
    <w:rsid w:val="00A25D28"/>
    <w:rsid w:val="00A2789C"/>
    <w:rsid w:val="00A30C98"/>
    <w:rsid w:val="00A4425C"/>
    <w:rsid w:val="00A548A4"/>
    <w:rsid w:val="00A56B72"/>
    <w:rsid w:val="00A81FEF"/>
    <w:rsid w:val="00A909BA"/>
    <w:rsid w:val="00AA4A39"/>
    <w:rsid w:val="00AB27C4"/>
    <w:rsid w:val="00AC2DAD"/>
    <w:rsid w:val="00AC4FD3"/>
    <w:rsid w:val="00AD07E5"/>
    <w:rsid w:val="00AF550D"/>
    <w:rsid w:val="00B17951"/>
    <w:rsid w:val="00B27738"/>
    <w:rsid w:val="00B60D1A"/>
    <w:rsid w:val="00B62594"/>
    <w:rsid w:val="00B74E49"/>
    <w:rsid w:val="00B9016C"/>
    <w:rsid w:val="00BB6843"/>
    <w:rsid w:val="00C262C2"/>
    <w:rsid w:val="00C324A1"/>
    <w:rsid w:val="00C36CB4"/>
    <w:rsid w:val="00C452DC"/>
    <w:rsid w:val="00C4634C"/>
    <w:rsid w:val="00C80A1A"/>
    <w:rsid w:val="00C8140D"/>
    <w:rsid w:val="00CB4958"/>
    <w:rsid w:val="00CC598B"/>
    <w:rsid w:val="00CD6D2E"/>
    <w:rsid w:val="00D25E7E"/>
    <w:rsid w:val="00D270B5"/>
    <w:rsid w:val="00D27AEC"/>
    <w:rsid w:val="00D32FE6"/>
    <w:rsid w:val="00D338E3"/>
    <w:rsid w:val="00D4099C"/>
    <w:rsid w:val="00D46D99"/>
    <w:rsid w:val="00D4723B"/>
    <w:rsid w:val="00D51142"/>
    <w:rsid w:val="00D5660C"/>
    <w:rsid w:val="00DA3078"/>
    <w:rsid w:val="00DA3AB2"/>
    <w:rsid w:val="00DB4C1F"/>
    <w:rsid w:val="00DC22A7"/>
    <w:rsid w:val="00E10753"/>
    <w:rsid w:val="00E250BC"/>
    <w:rsid w:val="00E36C53"/>
    <w:rsid w:val="00E5125E"/>
    <w:rsid w:val="00E57AAC"/>
    <w:rsid w:val="00E95F2A"/>
    <w:rsid w:val="00E97101"/>
    <w:rsid w:val="00EA2E79"/>
    <w:rsid w:val="00EA3C63"/>
    <w:rsid w:val="00EA798D"/>
    <w:rsid w:val="00EB2594"/>
    <w:rsid w:val="00EE1CDD"/>
    <w:rsid w:val="00EF74D9"/>
    <w:rsid w:val="00FB11BE"/>
    <w:rsid w:val="00FC3514"/>
    <w:rsid w:val="00FE1F33"/>
    <w:rsid w:val="00FE3594"/>
    <w:rsid w:val="00FF3598"/>
    <w:rsid w:val="3B298418"/>
    <w:rsid w:val="43360A0A"/>
    <w:rsid w:val="7BAF13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58EEAC"/>
  <w15:chartTrackingRefBased/>
  <w15:docId w15:val="{B3DEADAC-CFDF-4183-9336-DFC419D11F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E1CD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1CDD"/>
  </w:style>
  <w:style w:type="paragraph" w:styleId="Footer">
    <w:name w:val="footer"/>
    <w:basedOn w:val="Normal"/>
    <w:link w:val="FooterChar"/>
    <w:uiPriority w:val="99"/>
    <w:unhideWhenUsed/>
    <w:rsid w:val="00EE1CD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1CDD"/>
  </w:style>
  <w:style w:type="paragraph" w:styleId="ListParagraph">
    <w:name w:val="List Paragraph"/>
    <w:basedOn w:val="Normal"/>
    <w:uiPriority w:val="34"/>
    <w:qFormat/>
    <w:rsid w:val="001E66CD"/>
    <w:pPr>
      <w:ind w:left="720"/>
      <w:contextualSpacing/>
    </w:pPr>
  </w:style>
  <w:style w:type="character" w:styleId="Hyperlink">
    <w:name w:val="Hyperlink"/>
    <w:basedOn w:val="DefaultParagraphFont"/>
    <w:uiPriority w:val="99"/>
    <w:unhideWhenUsed/>
    <w:rsid w:val="00952B81"/>
    <w:rPr>
      <w:color w:val="0563C1" w:themeColor="hyperlink"/>
      <w:u w:val="single"/>
    </w:rPr>
  </w:style>
  <w:style w:type="character" w:customStyle="1" w:styleId="UnresolvedMention1">
    <w:name w:val="Unresolved Mention1"/>
    <w:basedOn w:val="DefaultParagraphFont"/>
    <w:uiPriority w:val="99"/>
    <w:semiHidden/>
    <w:unhideWhenUsed/>
    <w:rsid w:val="00EA2E79"/>
    <w:rPr>
      <w:color w:val="605E5C"/>
      <w:shd w:val="clear" w:color="auto" w:fill="E1DFDD"/>
    </w:rPr>
  </w:style>
  <w:style w:type="character" w:styleId="FollowedHyperlink">
    <w:name w:val="FollowedHyperlink"/>
    <w:basedOn w:val="DefaultParagraphFont"/>
    <w:uiPriority w:val="99"/>
    <w:semiHidden/>
    <w:unhideWhenUsed/>
    <w:rsid w:val="008E562C"/>
    <w:rPr>
      <w:color w:val="954F72" w:themeColor="followedHyperlink"/>
      <w:u w:val="single"/>
    </w:rPr>
  </w:style>
  <w:style w:type="paragraph" w:styleId="BalloonText">
    <w:name w:val="Balloon Text"/>
    <w:basedOn w:val="Normal"/>
    <w:link w:val="BalloonTextChar"/>
    <w:uiPriority w:val="99"/>
    <w:semiHidden/>
    <w:unhideWhenUsed/>
    <w:rsid w:val="00E9710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9710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96982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kar.kent.ac.uk/58676/1/y-and-p-85%20Youth%20article.pdf" TargetMode="External"/><Relationship Id="rId4" Type="http://schemas.openxmlformats.org/officeDocument/2006/relationships/settings" Target="settings.xml"/><Relationship Id="rId9" Type="http://schemas.openxmlformats.org/officeDocument/2006/relationships/hyperlink" Target="https://doi.org/10.1093/bjsw/bcr181"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FE2FB3-8ED9-4915-BA35-87DFF0E430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2287</Words>
  <Characters>13036</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Gary Yates</dc:creator>
  <cp:keywords/>
  <dc:description/>
  <cp:lastModifiedBy>Gary Yates (1803568)</cp:lastModifiedBy>
  <cp:revision>2</cp:revision>
  <dcterms:created xsi:type="dcterms:W3CDTF">2019-04-11T16:01:00Z</dcterms:created>
  <dcterms:modified xsi:type="dcterms:W3CDTF">2019-04-11T16:01:00Z</dcterms:modified>
</cp:coreProperties>
</file>