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636293" w:rsidRDefault="00ED5964" w:rsidP="00636293">
      <w:pPr>
        <w:spacing w:line="360" w:lineRule="auto"/>
        <w:rPr>
          <w:rFonts w:asciiTheme="minorBidi" w:hAnsiTheme="minorBidi"/>
          <w:sz w:val="22"/>
        </w:rPr>
      </w:pPr>
      <w:r w:rsidRPr="00636293">
        <w:rPr>
          <w:rFonts w:asciiTheme="minorBidi" w:hAnsiTheme="minorBidi"/>
          <w:noProof/>
          <w:sz w:val="22"/>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636293" w:rsidRDefault="00ED5964" w:rsidP="00636293">
      <w:pPr>
        <w:spacing w:line="360" w:lineRule="auto"/>
        <w:rPr>
          <w:rFonts w:asciiTheme="minorBidi" w:hAnsiTheme="minorBidi"/>
          <w:sz w:val="22"/>
        </w:rPr>
      </w:pPr>
    </w:p>
    <w:p w14:paraId="478C11A1" w14:textId="77777777" w:rsidR="00ED5964" w:rsidRPr="00636293" w:rsidRDefault="00ED5964" w:rsidP="00636293">
      <w:pPr>
        <w:spacing w:line="360" w:lineRule="auto"/>
        <w:rPr>
          <w:rFonts w:asciiTheme="minorBidi" w:hAnsiTheme="minorBidi"/>
          <w:sz w:val="22"/>
        </w:rPr>
      </w:pPr>
    </w:p>
    <w:p w14:paraId="6B8ADB81" w14:textId="77777777" w:rsidR="006A5CFC" w:rsidRPr="00636293" w:rsidRDefault="006A5CFC" w:rsidP="00636293">
      <w:pPr>
        <w:spacing w:line="360" w:lineRule="auto"/>
        <w:rPr>
          <w:rFonts w:asciiTheme="minorBidi" w:hAnsiTheme="minorBidi"/>
          <w:sz w:val="22"/>
        </w:rPr>
      </w:pPr>
    </w:p>
    <w:p w14:paraId="168F467C" w14:textId="77777777" w:rsidR="006A5CFC" w:rsidRPr="00636293" w:rsidRDefault="006A5CFC" w:rsidP="00636293">
      <w:pPr>
        <w:spacing w:line="360" w:lineRule="auto"/>
        <w:rPr>
          <w:rFonts w:asciiTheme="minorBidi" w:hAnsiTheme="minorBidi"/>
          <w:sz w:val="22"/>
        </w:rPr>
      </w:pPr>
    </w:p>
    <w:p w14:paraId="3BEDB360" w14:textId="77777777" w:rsidR="00ED5964" w:rsidRPr="00636293" w:rsidRDefault="00ED5964" w:rsidP="00636293">
      <w:pPr>
        <w:spacing w:line="360" w:lineRule="auto"/>
        <w:rPr>
          <w:rFonts w:asciiTheme="minorBidi" w:hAnsiTheme="minorBidi"/>
          <w:sz w:val="22"/>
        </w:rPr>
      </w:pPr>
    </w:p>
    <w:p w14:paraId="2EF804A0" w14:textId="088F72CE" w:rsidR="00ED5964" w:rsidRPr="00636293" w:rsidRDefault="00ED5964" w:rsidP="00636293">
      <w:pPr>
        <w:spacing w:line="360" w:lineRule="auto"/>
        <w:jc w:val="both"/>
        <w:rPr>
          <w:rFonts w:asciiTheme="minorBidi" w:hAnsiTheme="minorBidi"/>
          <w:sz w:val="22"/>
        </w:rPr>
      </w:pPr>
      <w:r w:rsidRPr="00636293">
        <w:rPr>
          <w:rFonts w:asciiTheme="minorBidi" w:hAnsiTheme="minorBidi"/>
          <w:sz w:val="22"/>
        </w:rPr>
        <w:t xml:space="preserve">Name: </w:t>
      </w:r>
      <w:r w:rsidR="007B0FC2" w:rsidRPr="00636293">
        <w:rPr>
          <w:rFonts w:asciiTheme="minorBidi" w:hAnsiTheme="minorBidi"/>
          <w:sz w:val="22"/>
        </w:rPr>
        <w:t>Marwa Mohammed</w:t>
      </w:r>
    </w:p>
    <w:p w14:paraId="485B6F49" w14:textId="11C9A8E1" w:rsidR="00ED5964" w:rsidRPr="00636293" w:rsidRDefault="00ED5964" w:rsidP="00636293">
      <w:pPr>
        <w:spacing w:line="360" w:lineRule="auto"/>
        <w:jc w:val="both"/>
        <w:rPr>
          <w:rFonts w:asciiTheme="minorBidi" w:hAnsiTheme="minorBidi"/>
          <w:sz w:val="22"/>
        </w:rPr>
      </w:pPr>
      <w:r w:rsidRPr="00636293">
        <w:rPr>
          <w:rFonts w:asciiTheme="minorBidi" w:hAnsiTheme="minorBidi"/>
          <w:sz w:val="22"/>
        </w:rPr>
        <w:t>Student ID:</w:t>
      </w:r>
      <w:r w:rsidR="007B0FC2" w:rsidRPr="00636293">
        <w:rPr>
          <w:rFonts w:asciiTheme="minorBidi" w:hAnsiTheme="minorBidi"/>
          <w:sz w:val="22"/>
        </w:rPr>
        <w:t>2539110</w:t>
      </w:r>
      <w:r w:rsidRPr="00636293">
        <w:rPr>
          <w:rFonts w:asciiTheme="minorBidi" w:hAnsiTheme="minorBidi"/>
          <w:sz w:val="22"/>
        </w:rPr>
        <w:t xml:space="preserve"> </w:t>
      </w:r>
    </w:p>
    <w:p w14:paraId="3C1E7A20" w14:textId="2D8F7BC2" w:rsidR="00ED5964" w:rsidRPr="00636293" w:rsidRDefault="00ED5964" w:rsidP="00636293">
      <w:pPr>
        <w:spacing w:line="360" w:lineRule="auto"/>
        <w:rPr>
          <w:rFonts w:asciiTheme="minorBidi" w:eastAsia="Times New Roman" w:hAnsiTheme="minorBidi"/>
          <w:kern w:val="0"/>
          <w:sz w:val="22"/>
          <w:lang w:eastAsia="en-GB"/>
          <w14:ligatures w14:val="none"/>
        </w:rPr>
      </w:pPr>
      <w:r w:rsidRPr="00636293">
        <w:rPr>
          <w:rFonts w:asciiTheme="minorBidi" w:hAnsiTheme="minorBidi"/>
          <w:sz w:val="22"/>
        </w:rPr>
        <w:t xml:space="preserve">Module Code: </w:t>
      </w:r>
      <w:r w:rsidR="00251658" w:rsidRPr="00636293">
        <w:rPr>
          <w:rFonts w:asciiTheme="minorBidi" w:eastAsia="Times New Roman" w:hAnsiTheme="minorBidi"/>
          <w:kern w:val="0"/>
          <w:sz w:val="22"/>
          <w:lang w:eastAsia="en-GB"/>
          <w14:ligatures w14:val="none"/>
        </w:rPr>
        <w:t>(LCHS4001_BIRM)</w:t>
      </w:r>
    </w:p>
    <w:p w14:paraId="29AA3231" w14:textId="77777777" w:rsidR="00376945" w:rsidRPr="00636293" w:rsidRDefault="00ED5964" w:rsidP="00636293">
      <w:pPr>
        <w:spacing w:line="360" w:lineRule="auto"/>
        <w:rPr>
          <w:rFonts w:asciiTheme="minorBidi" w:eastAsia="Times New Roman" w:hAnsiTheme="minorBidi"/>
          <w:kern w:val="0"/>
          <w:sz w:val="22"/>
          <w:lang w:eastAsia="en-GB"/>
          <w14:ligatures w14:val="none"/>
        </w:rPr>
      </w:pPr>
      <w:r w:rsidRPr="00636293">
        <w:rPr>
          <w:rFonts w:asciiTheme="minorBidi" w:hAnsiTheme="minorBidi"/>
          <w:sz w:val="22"/>
        </w:rPr>
        <w:t xml:space="preserve">Module: </w:t>
      </w:r>
      <w:r w:rsidR="00376945" w:rsidRPr="00636293">
        <w:rPr>
          <w:rFonts w:asciiTheme="minorBidi" w:eastAsia="Times New Roman" w:hAnsiTheme="minorBidi"/>
          <w:kern w:val="0"/>
          <w:sz w:val="22"/>
          <w:lang w:eastAsia="en-GB"/>
          <w14:ligatures w14:val="none"/>
        </w:rPr>
        <w:t xml:space="preserve">Academic and Employability Skills </w:t>
      </w:r>
    </w:p>
    <w:p w14:paraId="4EEB2DA3" w14:textId="015457AC" w:rsidR="00ED5964" w:rsidRPr="00636293" w:rsidRDefault="00ED5964" w:rsidP="00636293">
      <w:pPr>
        <w:spacing w:line="360" w:lineRule="auto"/>
        <w:jc w:val="both"/>
        <w:rPr>
          <w:rFonts w:asciiTheme="minorBidi" w:hAnsiTheme="minorBidi"/>
          <w:sz w:val="22"/>
        </w:rPr>
      </w:pPr>
    </w:p>
    <w:p w14:paraId="112342CB" w14:textId="6D54A285" w:rsidR="00ED5964" w:rsidRPr="00636293" w:rsidRDefault="00ED5964" w:rsidP="00636293">
      <w:pPr>
        <w:spacing w:line="360" w:lineRule="auto"/>
        <w:jc w:val="both"/>
        <w:rPr>
          <w:rFonts w:asciiTheme="minorBidi" w:hAnsiTheme="minorBidi"/>
          <w:sz w:val="22"/>
        </w:rPr>
      </w:pPr>
      <w:r w:rsidRPr="00636293">
        <w:rPr>
          <w:rFonts w:asciiTheme="minorBidi" w:hAnsiTheme="minorBidi"/>
          <w:sz w:val="22"/>
        </w:rPr>
        <w:t xml:space="preserve">Lecturer: </w:t>
      </w:r>
      <w:r w:rsidR="00953DC2" w:rsidRPr="00636293">
        <w:rPr>
          <w:rFonts w:asciiTheme="minorBidi" w:hAnsiTheme="minorBidi"/>
          <w:sz w:val="22"/>
        </w:rPr>
        <w:t>Abdallua siddiq</w:t>
      </w:r>
    </w:p>
    <w:p w14:paraId="78C0B80E" w14:textId="77777777" w:rsidR="00ED5964" w:rsidRPr="00636293" w:rsidRDefault="00ED5964" w:rsidP="00636293">
      <w:pPr>
        <w:spacing w:line="360" w:lineRule="auto"/>
        <w:jc w:val="both"/>
        <w:rPr>
          <w:rFonts w:asciiTheme="minorBidi" w:hAnsiTheme="minorBidi"/>
          <w:sz w:val="22"/>
        </w:rPr>
      </w:pPr>
    </w:p>
    <w:p w14:paraId="0C6F95D6" w14:textId="77777777" w:rsidR="00ED5964" w:rsidRPr="00636293" w:rsidRDefault="00ED5964" w:rsidP="00636293">
      <w:pPr>
        <w:spacing w:line="360" w:lineRule="auto"/>
        <w:jc w:val="both"/>
        <w:rPr>
          <w:rFonts w:asciiTheme="minorBidi" w:hAnsiTheme="minorBidi"/>
          <w:sz w:val="22"/>
        </w:rPr>
      </w:pPr>
    </w:p>
    <w:p w14:paraId="71D7459F" w14:textId="77777777" w:rsidR="00ED5964" w:rsidRPr="00636293" w:rsidRDefault="00ED5964" w:rsidP="00636293">
      <w:pPr>
        <w:spacing w:line="360" w:lineRule="auto"/>
        <w:jc w:val="both"/>
        <w:rPr>
          <w:rFonts w:asciiTheme="minorBidi" w:hAnsiTheme="minorBidi"/>
          <w:sz w:val="22"/>
        </w:rPr>
      </w:pPr>
    </w:p>
    <w:p w14:paraId="38621A58" w14:textId="77777777" w:rsidR="00ED5964" w:rsidRPr="00636293" w:rsidRDefault="00ED5964" w:rsidP="00636293">
      <w:pPr>
        <w:spacing w:line="360" w:lineRule="auto"/>
        <w:jc w:val="both"/>
        <w:rPr>
          <w:rFonts w:asciiTheme="minorBidi" w:hAnsiTheme="minorBidi"/>
          <w:sz w:val="22"/>
        </w:rPr>
      </w:pPr>
    </w:p>
    <w:p w14:paraId="6988A1DC" w14:textId="77777777" w:rsidR="00ED5964" w:rsidRPr="00636293" w:rsidRDefault="00ED5964" w:rsidP="00636293">
      <w:pPr>
        <w:spacing w:line="360" w:lineRule="auto"/>
        <w:jc w:val="both"/>
        <w:rPr>
          <w:rFonts w:asciiTheme="minorBidi" w:hAnsiTheme="minorBidi"/>
          <w:sz w:val="22"/>
        </w:rPr>
      </w:pPr>
    </w:p>
    <w:p w14:paraId="25C114EE" w14:textId="77777777" w:rsidR="00ED5964" w:rsidRPr="00636293" w:rsidRDefault="00ED5964" w:rsidP="00636293">
      <w:pPr>
        <w:spacing w:line="360" w:lineRule="auto"/>
        <w:jc w:val="both"/>
        <w:rPr>
          <w:rFonts w:asciiTheme="minorBidi" w:hAnsiTheme="minorBidi"/>
          <w:sz w:val="22"/>
        </w:rPr>
      </w:pPr>
    </w:p>
    <w:p w14:paraId="4A73B1BE" w14:textId="77777777" w:rsidR="00ED5964" w:rsidRPr="00636293" w:rsidRDefault="00ED5964" w:rsidP="00636293">
      <w:pPr>
        <w:spacing w:line="360" w:lineRule="auto"/>
        <w:jc w:val="both"/>
        <w:rPr>
          <w:rFonts w:asciiTheme="minorBidi" w:hAnsiTheme="minorBidi"/>
          <w:sz w:val="22"/>
        </w:rPr>
      </w:pPr>
    </w:p>
    <w:p w14:paraId="072506E1" w14:textId="6B267072" w:rsidR="00ED5964" w:rsidRPr="00636293" w:rsidRDefault="00ED5964" w:rsidP="00636293">
      <w:pPr>
        <w:spacing w:line="360" w:lineRule="auto"/>
        <w:jc w:val="both"/>
        <w:rPr>
          <w:rFonts w:asciiTheme="minorBidi" w:hAnsiTheme="minorBidi"/>
          <w:sz w:val="22"/>
        </w:rPr>
      </w:pPr>
      <w:r w:rsidRPr="00636293">
        <w:rPr>
          <w:rFonts w:asciiTheme="minorBidi" w:hAnsiTheme="minorBidi"/>
          <w:sz w:val="22"/>
        </w:rPr>
        <w:tab/>
      </w:r>
      <w:r w:rsidRPr="00636293">
        <w:rPr>
          <w:rFonts w:asciiTheme="minorBidi" w:hAnsiTheme="minorBidi"/>
          <w:sz w:val="22"/>
        </w:rPr>
        <w:tab/>
      </w:r>
      <w:r w:rsidRPr="00636293">
        <w:rPr>
          <w:rFonts w:asciiTheme="minorBidi" w:hAnsiTheme="minorBidi"/>
          <w:sz w:val="22"/>
        </w:rPr>
        <w:tab/>
      </w:r>
      <w:r w:rsidR="006A5CFC" w:rsidRPr="00636293">
        <w:rPr>
          <w:rFonts w:asciiTheme="minorBidi" w:hAnsiTheme="minorBidi"/>
          <w:sz w:val="22"/>
        </w:rPr>
        <w:tab/>
      </w:r>
      <w:r w:rsidRPr="00636293">
        <w:rPr>
          <w:rFonts w:asciiTheme="minorBidi" w:hAnsiTheme="minorBidi"/>
          <w:sz w:val="22"/>
        </w:rPr>
        <w:t>Submitted on:</w:t>
      </w:r>
      <w:r w:rsidR="00675F20">
        <w:rPr>
          <w:rFonts w:asciiTheme="minorBidi" w:hAnsiTheme="minorBidi"/>
          <w:sz w:val="22"/>
        </w:rPr>
        <w:t>25-07-2026</w:t>
      </w:r>
    </w:p>
    <w:p w14:paraId="3C6FB008" w14:textId="77777777" w:rsidR="00ED5964" w:rsidRPr="00636293" w:rsidRDefault="00ED5964" w:rsidP="00636293">
      <w:pPr>
        <w:spacing w:line="360" w:lineRule="auto"/>
        <w:jc w:val="both"/>
        <w:rPr>
          <w:rFonts w:asciiTheme="minorBidi" w:hAnsiTheme="minorBidi"/>
          <w:sz w:val="22"/>
        </w:rPr>
      </w:pPr>
    </w:p>
    <w:p w14:paraId="3EA711CF" w14:textId="77777777" w:rsidR="00ED5964" w:rsidRPr="00636293" w:rsidRDefault="00ED5964" w:rsidP="00636293">
      <w:pPr>
        <w:spacing w:line="360" w:lineRule="auto"/>
        <w:jc w:val="both"/>
        <w:rPr>
          <w:rFonts w:asciiTheme="minorBidi" w:hAnsiTheme="minorBidi"/>
          <w:sz w:val="22"/>
        </w:rPr>
      </w:pPr>
    </w:p>
    <w:p w14:paraId="32C3A4F9" w14:textId="77777777" w:rsidR="00ED5964" w:rsidRPr="00636293" w:rsidRDefault="00ED5964" w:rsidP="00636293">
      <w:pPr>
        <w:spacing w:line="360" w:lineRule="auto"/>
        <w:jc w:val="both"/>
        <w:rPr>
          <w:rFonts w:asciiTheme="minorBidi" w:hAnsiTheme="minorBidi"/>
          <w:sz w:val="22"/>
        </w:rPr>
      </w:pPr>
    </w:p>
    <w:p w14:paraId="1434F2B1" w14:textId="77777777" w:rsidR="00ED5964" w:rsidRPr="00636293" w:rsidRDefault="00ED5964" w:rsidP="00636293">
      <w:pPr>
        <w:spacing w:line="360" w:lineRule="auto"/>
        <w:jc w:val="both"/>
        <w:rPr>
          <w:rFonts w:asciiTheme="minorBidi" w:hAnsiTheme="minorBidi"/>
          <w:sz w:val="22"/>
        </w:rPr>
      </w:pPr>
    </w:p>
    <w:p w14:paraId="6138A55F" w14:textId="04B69A85" w:rsidR="00184A9A" w:rsidRPr="00636293" w:rsidRDefault="00184A9A" w:rsidP="00636293">
      <w:pPr>
        <w:pStyle w:val="TOCHeading"/>
        <w:spacing w:line="360" w:lineRule="auto"/>
        <w:rPr>
          <w:rFonts w:asciiTheme="minorBidi" w:hAnsiTheme="minorBidi" w:cstheme="minorBidi"/>
          <w:sz w:val="22"/>
          <w:szCs w:val="22"/>
        </w:rPr>
      </w:pPr>
    </w:p>
    <w:p w14:paraId="4A159F97" w14:textId="77777777" w:rsidR="00ED5964" w:rsidRPr="00636293" w:rsidRDefault="00ED5964" w:rsidP="00636293">
      <w:pPr>
        <w:spacing w:line="360" w:lineRule="auto"/>
        <w:jc w:val="both"/>
        <w:rPr>
          <w:rFonts w:asciiTheme="minorBidi" w:hAnsiTheme="minorBidi"/>
          <w:b/>
          <w:bCs/>
          <w:sz w:val="22"/>
        </w:rPr>
      </w:pPr>
    </w:p>
    <w:sdt>
      <w:sdtPr>
        <w:rPr>
          <w:rFonts w:asciiTheme="minorBidi" w:eastAsiaTheme="minorEastAsia" w:hAnsiTheme="minorBidi" w:cstheme="minorBidi"/>
          <w:bCs w:val="0"/>
          <w:color w:val="auto"/>
          <w:kern w:val="2"/>
          <w:sz w:val="22"/>
          <w:szCs w:val="22"/>
          <w:lang w:val="en-GB" w:eastAsia="zh-CN"/>
          <w14:ligatures w14:val="standardContextual"/>
        </w:rPr>
        <w:id w:val="577870951"/>
        <w:docPartObj>
          <w:docPartGallery w:val="Table of Contents"/>
          <w:docPartUnique/>
        </w:docPartObj>
      </w:sdtPr>
      <w:sdtEndPr>
        <w:rPr>
          <w:b/>
          <w:noProof/>
        </w:rPr>
      </w:sdtEndPr>
      <w:sdtContent>
        <w:p w14:paraId="14ADD20A" w14:textId="20799408" w:rsidR="007B2036" w:rsidRPr="006C3ABE" w:rsidRDefault="007B2036" w:rsidP="006C3ABE">
          <w:pPr>
            <w:pStyle w:val="TOCHeading"/>
            <w:spacing w:line="360" w:lineRule="auto"/>
            <w:rPr>
              <w:rFonts w:asciiTheme="minorBidi" w:hAnsiTheme="minorBidi" w:cstheme="minorBidi"/>
              <w:sz w:val="22"/>
              <w:szCs w:val="22"/>
            </w:rPr>
          </w:pPr>
          <w:r w:rsidRPr="00636293">
            <w:rPr>
              <w:rFonts w:asciiTheme="minorBidi" w:hAnsiTheme="minorBidi" w:cstheme="minorBidi"/>
              <w:sz w:val="22"/>
              <w:szCs w:val="22"/>
            </w:rPr>
            <w:t>Contents</w:t>
          </w:r>
          <w:r w:rsidRPr="00636293">
            <w:rPr>
              <w:rFonts w:asciiTheme="minorBidi" w:hAnsiTheme="minorBidi" w:cstheme="minorBidi"/>
              <w:caps/>
              <w:sz w:val="22"/>
              <w:szCs w:val="22"/>
            </w:rPr>
            <w:fldChar w:fldCharType="begin"/>
          </w:r>
          <w:r w:rsidRPr="00636293">
            <w:rPr>
              <w:rFonts w:asciiTheme="minorBidi" w:hAnsiTheme="minorBidi" w:cstheme="minorBidi"/>
              <w:sz w:val="22"/>
              <w:szCs w:val="22"/>
            </w:rPr>
            <w:instrText xml:space="preserve"> TOC \o "1-3" \h \z \u </w:instrText>
          </w:r>
          <w:r w:rsidRPr="00636293">
            <w:rPr>
              <w:rFonts w:asciiTheme="minorBidi" w:hAnsiTheme="minorBidi" w:cstheme="minorBidi"/>
              <w:caps/>
              <w:sz w:val="22"/>
              <w:szCs w:val="22"/>
            </w:rPr>
            <w:fldChar w:fldCharType="separate"/>
          </w:r>
        </w:p>
        <w:p w14:paraId="6B5F73BD" w14:textId="2BC5CCB6" w:rsidR="007B2036" w:rsidRPr="00636293" w:rsidRDefault="007B2036" w:rsidP="00636293">
          <w:pPr>
            <w:pStyle w:val="TOC2"/>
            <w:tabs>
              <w:tab w:val="right" w:pos="9016"/>
            </w:tabs>
            <w:spacing w:line="360" w:lineRule="auto"/>
            <w:rPr>
              <w:rFonts w:asciiTheme="minorBidi" w:hAnsiTheme="minorBidi" w:cstheme="minorBidi"/>
              <w:b w:val="0"/>
              <w:bCs w:val="0"/>
              <w:noProof/>
              <w:sz w:val="22"/>
              <w:szCs w:val="22"/>
            </w:rPr>
          </w:pPr>
          <w:hyperlink w:anchor="_Toc228862628" w:history="1">
            <w:r w:rsidRPr="00636293">
              <w:rPr>
                <w:rStyle w:val="Hyperlink"/>
                <w:rFonts w:asciiTheme="minorBidi" w:hAnsiTheme="minorBidi" w:cstheme="minorBidi"/>
                <w:noProof/>
                <w:sz w:val="22"/>
                <w:szCs w:val="22"/>
              </w:rPr>
              <w:t>1.1 Introduction</w:t>
            </w:r>
            <w:r w:rsidRPr="00636293">
              <w:rPr>
                <w:rFonts w:asciiTheme="minorBidi" w:hAnsiTheme="minorBidi" w:cstheme="minorBidi"/>
                <w:noProof/>
                <w:webHidden/>
                <w:sz w:val="22"/>
                <w:szCs w:val="22"/>
              </w:rPr>
              <w:tab/>
            </w:r>
            <w:r w:rsidR="00F97400">
              <w:rPr>
                <w:rFonts w:asciiTheme="minorBidi" w:hAnsiTheme="minorBidi" w:cstheme="minorBidi"/>
                <w:noProof/>
                <w:webHidden/>
                <w:sz w:val="22"/>
                <w:szCs w:val="22"/>
              </w:rPr>
              <w:t>3</w:t>
            </w:r>
          </w:hyperlink>
        </w:p>
        <w:p w14:paraId="47E81D02" w14:textId="2F7752D3" w:rsidR="007B2036" w:rsidRPr="00636293" w:rsidRDefault="007B2036" w:rsidP="00636293">
          <w:pPr>
            <w:pStyle w:val="TOC2"/>
            <w:tabs>
              <w:tab w:val="right" w:pos="9016"/>
            </w:tabs>
            <w:spacing w:line="360" w:lineRule="auto"/>
            <w:rPr>
              <w:rFonts w:asciiTheme="minorBidi" w:hAnsiTheme="minorBidi" w:cstheme="minorBidi"/>
              <w:b w:val="0"/>
              <w:bCs w:val="0"/>
              <w:noProof/>
              <w:sz w:val="22"/>
              <w:szCs w:val="22"/>
            </w:rPr>
          </w:pPr>
          <w:hyperlink w:anchor="_Toc228862629" w:history="1">
            <w:r w:rsidRPr="00636293">
              <w:rPr>
                <w:rStyle w:val="Hyperlink"/>
                <w:rFonts w:asciiTheme="minorBidi" w:hAnsiTheme="minorBidi" w:cstheme="minorBidi"/>
                <w:noProof/>
                <w:sz w:val="22"/>
                <w:szCs w:val="22"/>
              </w:rPr>
              <w:t xml:space="preserve">1.2 Description of, and background to, </w:t>
            </w:r>
            <w:r w:rsidR="00EA24EC">
              <w:rPr>
                <w:rStyle w:val="Hyperlink"/>
                <w:rFonts w:asciiTheme="minorBidi" w:hAnsiTheme="minorBidi" w:cstheme="minorBidi"/>
                <w:noProof/>
                <w:sz w:val="22"/>
                <w:szCs w:val="22"/>
              </w:rPr>
              <w:t>Pharmacy Support Worker</w:t>
            </w:r>
            <w:r w:rsidRPr="00636293">
              <w:rPr>
                <w:rStyle w:val="Hyperlink"/>
                <w:rFonts w:asciiTheme="minorBidi" w:hAnsiTheme="minorBidi" w:cstheme="minorBidi"/>
                <w:noProof/>
                <w:sz w:val="22"/>
                <w:szCs w:val="22"/>
              </w:rPr>
              <w:t xml:space="preserve"> in healthcare</w:t>
            </w:r>
            <w:r w:rsidRPr="00636293">
              <w:rPr>
                <w:rFonts w:asciiTheme="minorBidi" w:hAnsiTheme="minorBidi" w:cstheme="minorBidi"/>
                <w:noProof/>
                <w:webHidden/>
                <w:sz w:val="22"/>
                <w:szCs w:val="22"/>
              </w:rPr>
              <w:tab/>
            </w:r>
            <w:r w:rsidRPr="00636293">
              <w:rPr>
                <w:rFonts w:asciiTheme="minorBidi" w:hAnsiTheme="minorBidi" w:cstheme="minorBidi"/>
                <w:noProof/>
                <w:webHidden/>
                <w:sz w:val="22"/>
                <w:szCs w:val="22"/>
              </w:rPr>
              <w:fldChar w:fldCharType="begin"/>
            </w:r>
            <w:r w:rsidRPr="00636293">
              <w:rPr>
                <w:rFonts w:asciiTheme="minorBidi" w:hAnsiTheme="minorBidi" w:cstheme="minorBidi"/>
                <w:noProof/>
                <w:webHidden/>
                <w:sz w:val="22"/>
                <w:szCs w:val="22"/>
              </w:rPr>
              <w:instrText xml:space="preserve"> PAGEREF _Toc228862629 \h </w:instrText>
            </w:r>
            <w:r w:rsidRPr="00636293">
              <w:rPr>
                <w:rFonts w:asciiTheme="minorBidi" w:hAnsiTheme="minorBidi" w:cstheme="minorBidi"/>
                <w:noProof/>
                <w:webHidden/>
                <w:sz w:val="22"/>
                <w:szCs w:val="22"/>
              </w:rPr>
            </w:r>
            <w:r w:rsidRPr="00636293">
              <w:rPr>
                <w:rFonts w:asciiTheme="minorBidi" w:hAnsiTheme="minorBidi" w:cstheme="minorBidi"/>
                <w:noProof/>
                <w:webHidden/>
                <w:sz w:val="22"/>
                <w:szCs w:val="22"/>
              </w:rPr>
              <w:fldChar w:fldCharType="separate"/>
            </w:r>
            <w:r w:rsidRPr="00636293">
              <w:rPr>
                <w:rFonts w:asciiTheme="minorBidi" w:hAnsiTheme="minorBidi" w:cstheme="minorBidi"/>
                <w:noProof/>
                <w:webHidden/>
                <w:sz w:val="22"/>
                <w:szCs w:val="22"/>
              </w:rPr>
              <w:t>3</w:t>
            </w:r>
            <w:r w:rsidRPr="00636293">
              <w:rPr>
                <w:rFonts w:asciiTheme="minorBidi" w:hAnsiTheme="minorBidi" w:cstheme="minorBidi"/>
                <w:noProof/>
                <w:webHidden/>
                <w:sz w:val="22"/>
                <w:szCs w:val="22"/>
              </w:rPr>
              <w:fldChar w:fldCharType="end"/>
            </w:r>
          </w:hyperlink>
        </w:p>
        <w:p w14:paraId="2EADBF9A" w14:textId="2D743248" w:rsidR="007B2036" w:rsidRPr="00636293" w:rsidRDefault="007B2036" w:rsidP="00636293">
          <w:pPr>
            <w:pStyle w:val="TOC2"/>
            <w:tabs>
              <w:tab w:val="right" w:pos="9016"/>
            </w:tabs>
            <w:spacing w:line="360" w:lineRule="auto"/>
            <w:rPr>
              <w:rFonts w:asciiTheme="minorBidi" w:hAnsiTheme="minorBidi" w:cstheme="minorBidi"/>
              <w:b w:val="0"/>
              <w:bCs w:val="0"/>
              <w:noProof/>
              <w:sz w:val="22"/>
              <w:szCs w:val="22"/>
            </w:rPr>
          </w:pPr>
          <w:hyperlink w:anchor="_Toc228862630" w:history="1">
            <w:r w:rsidRPr="00636293">
              <w:rPr>
                <w:rStyle w:val="Hyperlink"/>
                <w:rFonts w:asciiTheme="minorBidi" w:hAnsiTheme="minorBidi" w:cstheme="minorBidi"/>
                <w:noProof/>
                <w:sz w:val="22"/>
                <w:szCs w:val="22"/>
              </w:rPr>
              <w:t xml:space="preserve">1.3 Evaluation of the skills needed for </w:t>
            </w:r>
            <w:r w:rsidR="00664545">
              <w:rPr>
                <w:rStyle w:val="Hyperlink"/>
                <w:rFonts w:asciiTheme="minorBidi" w:hAnsiTheme="minorBidi" w:cstheme="minorBidi"/>
                <w:noProof/>
                <w:sz w:val="22"/>
                <w:szCs w:val="22"/>
              </w:rPr>
              <w:t xml:space="preserve">Pharmacy support </w:t>
            </w:r>
            <w:r w:rsidR="001634EE">
              <w:rPr>
                <w:rStyle w:val="Hyperlink"/>
                <w:rFonts w:asciiTheme="minorBidi" w:hAnsiTheme="minorBidi" w:cstheme="minorBidi"/>
                <w:noProof/>
                <w:sz w:val="22"/>
                <w:szCs w:val="22"/>
              </w:rPr>
              <w:t>W</w:t>
            </w:r>
            <w:r w:rsidR="00664545">
              <w:rPr>
                <w:rStyle w:val="Hyperlink"/>
                <w:rFonts w:asciiTheme="minorBidi" w:hAnsiTheme="minorBidi" w:cstheme="minorBidi"/>
                <w:noProof/>
                <w:sz w:val="22"/>
                <w:szCs w:val="22"/>
              </w:rPr>
              <w:t>orker</w:t>
            </w:r>
            <w:r w:rsidRPr="00636293">
              <w:rPr>
                <w:rStyle w:val="Hyperlink"/>
                <w:rFonts w:asciiTheme="minorBidi" w:hAnsiTheme="minorBidi" w:cstheme="minorBidi"/>
                <w:noProof/>
                <w:sz w:val="22"/>
                <w:szCs w:val="22"/>
              </w:rPr>
              <w:t xml:space="preserve"> in healthcare</w:t>
            </w:r>
            <w:r w:rsidRPr="00636293">
              <w:rPr>
                <w:rFonts w:asciiTheme="minorBidi" w:hAnsiTheme="minorBidi" w:cstheme="minorBidi"/>
                <w:noProof/>
                <w:webHidden/>
                <w:sz w:val="22"/>
                <w:szCs w:val="22"/>
              </w:rPr>
              <w:tab/>
            </w:r>
            <w:r w:rsidRPr="00636293">
              <w:rPr>
                <w:rFonts w:asciiTheme="minorBidi" w:hAnsiTheme="minorBidi" w:cstheme="minorBidi"/>
                <w:noProof/>
                <w:webHidden/>
                <w:sz w:val="22"/>
                <w:szCs w:val="22"/>
              </w:rPr>
              <w:fldChar w:fldCharType="begin"/>
            </w:r>
            <w:r w:rsidRPr="00636293">
              <w:rPr>
                <w:rFonts w:asciiTheme="minorBidi" w:hAnsiTheme="minorBidi" w:cstheme="minorBidi"/>
                <w:noProof/>
                <w:webHidden/>
                <w:sz w:val="22"/>
                <w:szCs w:val="22"/>
              </w:rPr>
              <w:instrText xml:space="preserve"> PAGEREF _Toc228862630 \h </w:instrText>
            </w:r>
            <w:r w:rsidRPr="00636293">
              <w:rPr>
                <w:rFonts w:asciiTheme="minorBidi" w:hAnsiTheme="minorBidi" w:cstheme="minorBidi"/>
                <w:noProof/>
                <w:webHidden/>
                <w:sz w:val="22"/>
                <w:szCs w:val="22"/>
              </w:rPr>
            </w:r>
            <w:r w:rsidRPr="00636293">
              <w:rPr>
                <w:rFonts w:asciiTheme="minorBidi" w:hAnsiTheme="minorBidi" w:cstheme="minorBidi"/>
                <w:noProof/>
                <w:webHidden/>
                <w:sz w:val="22"/>
                <w:szCs w:val="22"/>
              </w:rPr>
              <w:fldChar w:fldCharType="separate"/>
            </w:r>
            <w:r w:rsidRPr="00636293">
              <w:rPr>
                <w:rFonts w:asciiTheme="minorBidi" w:hAnsiTheme="minorBidi" w:cstheme="minorBidi"/>
                <w:noProof/>
                <w:webHidden/>
                <w:sz w:val="22"/>
                <w:szCs w:val="22"/>
              </w:rPr>
              <w:t>3</w:t>
            </w:r>
            <w:r w:rsidRPr="00636293">
              <w:rPr>
                <w:rFonts w:asciiTheme="minorBidi" w:hAnsiTheme="minorBidi" w:cstheme="minorBidi"/>
                <w:noProof/>
                <w:webHidden/>
                <w:sz w:val="22"/>
                <w:szCs w:val="22"/>
              </w:rPr>
              <w:fldChar w:fldCharType="end"/>
            </w:r>
          </w:hyperlink>
        </w:p>
        <w:p w14:paraId="5A9C43AC" w14:textId="528AAC4A" w:rsidR="007B2036" w:rsidRPr="00636293" w:rsidRDefault="007B2036" w:rsidP="00636293">
          <w:pPr>
            <w:pStyle w:val="TOC2"/>
            <w:tabs>
              <w:tab w:val="right" w:pos="9016"/>
            </w:tabs>
            <w:spacing w:line="360" w:lineRule="auto"/>
            <w:rPr>
              <w:rFonts w:asciiTheme="minorBidi" w:hAnsiTheme="minorBidi" w:cstheme="minorBidi"/>
              <w:b w:val="0"/>
              <w:bCs w:val="0"/>
              <w:noProof/>
              <w:sz w:val="22"/>
              <w:szCs w:val="22"/>
            </w:rPr>
          </w:pPr>
          <w:hyperlink w:anchor="_Toc228862631" w:history="1">
            <w:r w:rsidRPr="00636293">
              <w:rPr>
                <w:rStyle w:val="Hyperlink"/>
                <w:rFonts w:asciiTheme="minorBidi" w:hAnsiTheme="minorBidi" w:cstheme="minorBidi"/>
                <w:noProof/>
                <w:sz w:val="22"/>
                <w:szCs w:val="22"/>
              </w:rPr>
              <w:t xml:space="preserve">1.4 Strategies to improve the skills for </w:t>
            </w:r>
            <w:r w:rsidR="00664545">
              <w:rPr>
                <w:rStyle w:val="Hyperlink"/>
                <w:rFonts w:asciiTheme="minorBidi" w:hAnsiTheme="minorBidi" w:cstheme="minorBidi"/>
                <w:noProof/>
                <w:sz w:val="22"/>
                <w:szCs w:val="22"/>
              </w:rPr>
              <w:t>Pharmacy Support Work</w:t>
            </w:r>
            <w:r w:rsidR="001634EE">
              <w:rPr>
                <w:rStyle w:val="Hyperlink"/>
                <w:rFonts w:asciiTheme="minorBidi" w:hAnsiTheme="minorBidi" w:cstheme="minorBidi"/>
                <w:noProof/>
                <w:sz w:val="22"/>
                <w:szCs w:val="22"/>
              </w:rPr>
              <w:t>er</w:t>
            </w:r>
            <w:r w:rsidRPr="00636293">
              <w:rPr>
                <w:rFonts w:asciiTheme="minorBidi" w:hAnsiTheme="minorBidi" w:cstheme="minorBidi"/>
                <w:noProof/>
                <w:webHidden/>
                <w:sz w:val="22"/>
                <w:szCs w:val="22"/>
              </w:rPr>
              <w:tab/>
            </w:r>
            <w:r w:rsidR="00D85DA2">
              <w:rPr>
                <w:rFonts w:asciiTheme="minorBidi" w:hAnsiTheme="minorBidi" w:cstheme="minorBidi"/>
                <w:noProof/>
                <w:webHidden/>
                <w:sz w:val="22"/>
                <w:szCs w:val="22"/>
              </w:rPr>
              <w:t>4</w:t>
            </w:r>
          </w:hyperlink>
        </w:p>
        <w:p w14:paraId="37DCF753" w14:textId="0599B866" w:rsidR="007B2036" w:rsidRPr="00636293" w:rsidRDefault="007B2036" w:rsidP="00636293">
          <w:pPr>
            <w:pStyle w:val="TOC2"/>
            <w:tabs>
              <w:tab w:val="right" w:pos="9016"/>
            </w:tabs>
            <w:spacing w:line="360" w:lineRule="auto"/>
            <w:rPr>
              <w:rFonts w:asciiTheme="minorBidi" w:hAnsiTheme="minorBidi" w:cstheme="minorBidi"/>
              <w:b w:val="0"/>
              <w:bCs w:val="0"/>
              <w:noProof/>
              <w:sz w:val="22"/>
              <w:szCs w:val="22"/>
            </w:rPr>
          </w:pPr>
          <w:hyperlink w:anchor="_Toc228862632" w:history="1">
            <w:r w:rsidRPr="00636293">
              <w:rPr>
                <w:rStyle w:val="Hyperlink"/>
                <w:rFonts w:asciiTheme="minorBidi" w:hAnsiTheme="minorBidi" w:cstheme="minorBidi"/>
                <w:noProof/>
                <w:sz w:val="22"/>
                <w:szCs w:val="22"/>
              </w:rPr>
              <w:t>1.4 Conclusion</w:t>
            </w:r>
            <w:r w:rsidRPr="00636293">
              <w:rPr>
                <w:rFonts w:asciiTheme="minorBidi" w:hAnsiTheme="minorBidi" w:cstheme="minorBidi"/>
                <w:noProof/>
                <w:webHidden/>
                <w:sz w:val="22"/>
                <w:szCs w:val="22"/>
              </w:rPr>
              <w:tab/>
            </w:r>
            <w:r w:rsidR="00D85DA2">
              <w:rPr>
                <w:rFonts w:asciiTheme="minorBidi" w:hAnsiTheme="minorBidi" w:cstheme="minorBidi"/>
                <w:noProof/>
                <w:webHidden/>
                <w:sz w:val="22"/>
                <w:szCs w:val="22"/>
              </w:rPr>
              <w:t>5</w:t>
            </w:r>
          </w:hyperlink>
        </w:p>
        <w:p w14:paraId="3308FCD3" w14:textId="1DE0F989" w:rsidR="007B2036" w:rsidRPr="00636293" w:rsidRDefault="007B2036" w:rsidP="00636293">
          <w:pPr>
            <w:pStyle w:val="TOC2"/>
            <w:tabs>
              <w:tab w:val="right" w:pos="9016"/>
            </w:tabs>
            <w:spacing w:line="360" w:lineRule="auto"/>
            <w:rPr>
              <w:rFonts w:asciiTheme="minorBidi" w:hAnsiTheme="minorBidi" w:cstheme="minorBidi"/>
              <w:b w:val="0"/>
              <w:bCs w:val="0"/>
              <w:noProof/>
              <w:sz w:val="22"/>
              <w:szCs w:val="22"/>
            </w:rPr>
          </w:pPr>
          <w:hyperlink w:anchor="_Toc228862633" w:history="1">
            <w:r w:rsidRPr="00636293">
              <w:rPr>
                <w:rStyle w:val="Hyperlink"/>
                <w:rFonts w:asciiTheme="minorBidi" w:hAnsiTheme="minorBidi" w:cstheme="minorBidi"/>
                <w:noProof/>
                <w:sz w:val="22"/>
                <w:szCs w:val="22"/>
              </w:rPr>
              <w:t>1.5 Reference List</w:t>
            </w:r>
            <w:r w:rsidRPr="00636293">
              <w:rPr>
                <w:rFonts w:asciiTheme="minorBidi" w:hAnsiTheme="minorBidi" w:cstheme="minorBidi"/>
                <w:noProof/>
                <w:webHidden/>
                <w:sz w:val="22"/>
                <w:szCs w:val="22"/>
              </w:rPr>
              <w:tab/>
            </w:r>
            <w:r w:rsidR="00B443AA">
              <w:rPr>
                <w:rFonts w:asciiTheme="minorBidi" w:hAnsiTheme="minorBidi" w:cstheme="minorBidi"/>
                <w:noProof/>
                <w:webHidden/>
                <w:sz w:val="22"/>
                <w:szCs w:val="22"/>
              </w:rPr>
              <w:t>5</w:t>
            </w:r>
          </w:hyperlink>
        </w:p>
        <w:p w14:paraId="12DB58C2" w14:textId="2E5B4CD3" w:rsidR="007B2036" w:rsidRPr="00636293" w:rsidRDefault="007B2036" w:rsidP="00636293">
          <w:pPr>
            <w:spacing w:line="360" w:lineRule="auto"/>
            <w:rPr>
              <w:rFonts w:asciiTheme="minorBidi" w:hAnsiTheme="minorBidi"/>
              <w:sz w:val="22"/>
            </w:rPr>
          </w:pPr>
          <w:r w:rsidRPr="00636293">
            <w:rPr>
              <w:rFonts w:asciiTheme="minorBidi" w:hAnsiTheme="minorBidi"/>
              <w:b/>
              <w:bCs/>
              <w:noProof/>
              <w:sz w:val="22"/>
            </w:rPr>
            <w:fldChar w:fldCharType="end"/>
          </w:r>
        </w:p>
      </w:sdtContent>
    </w:sdt>
    <w:p w14:paraId="09E24E55" w14:textId="311199AB" w:rsidR="00ED5964" w:rsidRPr="00636293" w:rsidRDefault="00ED5964" w:rsidP="00636293">
      <w:pPr>
        <w:spacing w:line="360" w:lineRule="auto"/>
        <w:jc w:val="both"/>
        <w:rPr>
          <w:rFonts w:asciiTheme="minorBidi" w:hAnsiTheme="minorBidi"/>
          <w:b/>
          <w:bCs/>
          <w:sz w:val="22"/>
        </w:rPr>
      </w:pPr>
    </w:p>
    <w:p w14:paraId="40BC340F" w14:textId="77777777" w:rsidR="00ED5964" w:rsidRPr="00636293" w:rsidRDefault="00ED5964" w:rsidP="00636293">
      <w:pPr>
        <w:spacing w:line="360" w:lineRule="auto"/>
        <w:jc w:val="both"/>
        <w:rPr>
          <w:rFonts w:asciiTheme="minorBidi" w:hAnsiTheme="minorBidi"/>
          <w:b/>
          <w:bCs/>
          <w:sz w:val="22"/>
        </w:rPr>
      </w:pPr>
    </w:p>
    <w:p w14:paraId="41A63835" w14:textId="77777777" w:rsidR="00ED5964" w:rsidRPr="00636293" w:rsidRDefault="00ED5964" w:rsidP="00636293">
      <w:pPr>
        <w:spacing w:line="360" w:lineRule="auto"/>
        <w:jc w:val="both"/>
        <w:rPr>
          <w:rFonts w:asciiTheme="minorBidi" w:hAnsiTheme="minorBidi"/>
          <w:b/>
          <w:bCs/>
          <w:sz w:val="22"/>
        </w:rPr>
      </w:pPr>
    </w:p>
    <w:p w14:paraId="123865CA" w14:textId="77777777" w:rsidR="00ED5964" w:rsidRPr="00636293" w:rsidRDefault="00ED5964" w:rsidP="00636293">
      <w:pPr>
        <w:spacing w:line="360" w:lineRule="auto"/>
        <w:jc w:val="both"/>
        <w:rPr>
          <w:rFonts w:asciiTheme="minorBidi" w:hAnsiTheme="minorBidi"/>
          <w:b/>
          <w:bCs/>
          <w:sz w:val="22"/>
        </w:rPr>
      </w:pPr>
    </w:p>
    <w:p w14:paraId="2A21042D" w14:textId="77777777" w:rsidR="00ED5964" w:rsidRPr="00636293" w:rsidRDefault="00ED5964" w:rsidP="00636293">
      <w:pPr>
        <w:spacing w:line="360" w:lineRule="auto"/>
        <w:jc w:val="both"/>
        <w:rPr>
          <w:rFonts w:asciiTheme="minorBidi" w:hAnsiTheme="minorBidi"/>
          <w:b/>
          <w:bCs/>
          <w:sz w:val="22"/>
        </w:rPr>
      </w:pPr>
    </w:p>
    <w:p w14:paraId="48382F67" w14:textId="77777777" w:rsidR="00ED5964" w:rsidRPr="00636293" w:rsidRDefault="00ED5964" w:rsidP="00636293">
      <w:pPr>
        <w:spacing w:line="360" w:lineRule="auto"/>
        <w:jc w:val="both"/>
        <w:rPr>
          <w:rFonts w:asciiTheme="minorBidi" w:hAnsiTheme="minorBidi"/>
          <w:b/>
          <w:bCs/>
          <w:sz w:val="22"/>
        </w:rPr>
      </w:pPr>
    </w:p>
    <w:p w14:paraId="6A057EFD" w14:textId="77777777" w:rsidR="00ED5964" w:rsidRPr="00636293" w:rsidRDefault="00ED5964" w:rsidP="00636293">
      <w:pPr>
        <w:spacing w:line="360" w:lineRule="auto"/>
        <w:jc w:val="both"/>
        <w:rPr>
          <w:rFonts w:asciiTheme="minorBidi" w:hAnsiTheme="minorBidi"/>
          <w:b/>
          <w:bCs/>
          <w:sz w:val="22"/>
        </w:rPr>
      </w:pPr>
    </w:p>
    <w:p w14:paraId="55078F3B" w14:textId="77777777" w:rsidR="00ED5964" w:rsidRPr="00636293" w:rsidRDefault="00ED5964" w:rsidP="00636293">
      <w:pPr>
        <w:spacing w:line="360" w:lineRule="auto"/>
        <w:jc w:val="both"/>
        <w:rPr>
          <w:rFonts w:asciiTheme="minorBidi" w:hAnsiTheme="minorBidi"/>
          <w:b/>
          <w:bCs/>
          <w:sz w:val="22"/>
        </w:rPr>
      </w:pPr>
    </w:p>
    <w:p w14:paraId="4CEF6B46" w14:textId="77777777" w:rsidR="005709B1" w:rsidRPr="00636293" w:rsidRDefault="005709B1" w:rsidP="00636293">
      <w:pPr>
        <w:spacing w:line="360" w:lineRule="auto"/>
        <w:rPr>
          <w:rFonts w:asciiTheme="minorBidi" w:hAnsiTheme="minorBidi"/>
          <w:sz w:val="22"/>
        </w:rPr>
      </w:pPr>
    </w:p>
    <w:p w14:paraId="3E34A5EF" w14:textId="77777777" w:rsidR="002E71BA" w:rsidRPr="00636293" w:rsidRDefault="002E71BA" w:rsidP="00636293">
      <w:pPr>
        <w:spacing w:line="360" w:lineRule="auto"/>
        <w:rPr>
          <w:rFonts w:asciiTheme="minorBidi" w:hAnsiTheme="minorBidi"/>
          <w:b/>
          <w:bCs/>
          <w:sz w:val="22"/>
        </w:rPr>
      </w:pPr>
      <w:r w:rsidRPr="00636293">
        <w:rPr>
          <w:rFonts w:asciiTheme="minorBidi" w:hAnsiTheme="minorBidi"/>
          <w:b/>
          <w:bCs/>
          <w:sz w:val="22"/>
        </w:rPr>
        <w:br w:type="page"/>
      </w:r>
    </w:p>
    <w:p w14:paraId="7E817B09" w14:textId="50F31860" w:rsidR="00A035CD" w:rsidRPr="001634EE" w:rsidRDefault="00AA77C8" w:rsidP="00636293">
      <w:pPr>
        <w:pStyle w:val="Heading2"/>
        <w:spacing w:line="360" w:lineRule="auto"/>
        <w:rPr>
          <w:rFonts w:asciiTheme="minorBidi" w:hAnsiTheme="minorBidi" w:cstheme="minorBidi"/>
          <w:color w:val="4472C4" w:themeColor="accent1"/>
          <w:szCs w:val="28"/>
        </w:rPr>
      </w:pPr>
      <w:bookmarkStart w:id="0" w:name="_Toc228861925"/>
      <w:bookmarkStart w:id="1" w:name="_Toc228861968"/>
      <w:bookmarkStart w:id="2" w:name="_Toc228862231"/>
      <w:bookmarkStart w:id="3" w:name="_Toc228862628"/>
      <w:r w:rsidRPr="001634EE">
        <w:rPr>
          <w:rFonts w:asciiTheme="minorBidi" w:hAnsiTheme="minorBidi" w:cstheme="minorBidi"/>
          <w:color w:val="4472C4" w:themeColor="accent1"/>
          <w:szCs w:val="28"/>
        </w:rPr>
        <w:lastRenderedPageBreak/>
        <w:t>1</w:t>
      </w:r>
      <w:r w:rsidR="00500295" w:rsidRPr="001634EE">
        <w:rPr>
          <w:rFonts w:asciiTheme="minorBidi" w:hAnsiTheme="minorBidi" w:cstheme="minorBidi"/>
          <w:color w:val="4472C4" w:themeColor="accent1"/>
          <w:szCs w:val="28"/>
        </w:rPr>
        <w:t xml:space="preserve">.1 </w:t>
      </w:r>
      <w:r w:rsidR="00A035CD" w:rsidRPr="001634EE">
        <w:rPr>
          <w:rFonts w:asciiTheme="minorBidi" w:hAnsiTheme="minorBidi" w:cstheme="minorBidi"/>
          <w:color w:val="4472C4" w:themeColor="accent1"/>
          <w:szCs w:val="28"/>
        </w:rPr>
        <w:t>Introduction</w:t>
      </w:r>
      <w:bookmarkEnd w:id="0"/>
      <w:bookmarkEnd w:id="1"/>
      <w:bookmarkEnd w:id="2"/>
      <w:bookmarkEnd w:id="3"/>
    </w:p>
    <w:p w14:paraId="3FCD41CA" w14:textId="25B3128B" w:rsidR="00A035CD" w:rsidRPr="00636293" w:rsidRDefault="00117AD8" w:rsidP="00636293">
      <w:pPr>
        <w:spacing w:after="0" w:line="360" w:lineRule="auto"/>
        <w:jc w:val="both"/>
        <w:rPr>
          <w:rFonts w:asciiTheme="minorBidi" w:hAnsiTheme="minorBidi"/>
          <w:sz w:val="22"/>
        </w:rPr>
      </w:pPr>
      <w:r w:rsidRPr="00636293">
        <w:rPr>
          <w:rFonts w:asciiTheme="minorBidi" w:hAnsiTheme="minorBidi"/>
          <w:sz w:val="22"/>
        </w:rPr>
        <w:t xml:space="preserve">Pharmacy </w:t>
      </w:r>
      <w:r w:rsidR="00CF2EB6">
        <w:rPr>
          <w:rFonts w:asciiTheme="minorBidi" w:hAnsiTheme="minorBidi"/>
          <w:sz w:val="22"/>
        </w:rPr>
        <w:t>S</w:t>
      </w:r>
      <w:r w:rsidRPr="00636293">
        <w:rPr>
          <w:rFonts w:asciiTheme="minorBidi" w:hAnsiTheme="minorBidi"/>
          <w:sz w:val="22"/>
        </w:rPr>
        <w:t xml:space="preserve">upport </w:t>
      </w:r>
      <w:r w:rsidR="00CF2EB6">
        <w:rPr>
          <w:rFonts w:asciiTheme="minorBidi" w:hAnsiTheme="minorBidi"/>
          <w:sz w:val="22"/>
        </w:rPr>
        <w:t>W</w:t>
      </w:r>
      <w:r w:rsidR="0028423E" w:rsidRPr="00636293">
        <w:rPr>
          <w:rFonts w:asciiTheme="minorBidi" w:hAnsiTheme="minorBidi"/>
          <w:sz w:val="22"/>
        </w:rPr>
        <w:t xml:space="preserve">orker </w:t>
      </w:r>
      <w:r w:rsidR="001204F6" w:rsidRPr="00636293">
        <w:rPr>
          <w:rFonts w:asciiTheme="minorBidi" w:hAnsiTheme="minorBidi"/>
          <w:sz w:val="22"/>
        </w:rPr>
        <w:t xml:space="preserve">play an important role in health and social </w:t>
      </w:r>
      <w:r w:rsidR="009D1E2A" w:rsidRPr="00636293">
        <w:rPr>
          <w:rFonts w:asciiTheme="minorBidi" w:hAnsiTheme="minorBidi"/>
          <w:sz w:val="22"/>
        </w:rPr>
        <w:t xml:space="preserve">care by helping </w:t>
      </w:r>
      <w:r w:rsidR="00FB6C40" w:rsidRPr="00636293">
        <w:rPr>
          <w:rFonts w:asciiTheme="minorBidi" w:hAnsiTheme="minorBidi"/>
          <w:sz w:val="22"/>
        </w:rPr>
        <w:t>pharma</w:t>
      </w:r>
      <w:r w:rsidR="003A0262" w:rsidRPr="00636293">
        <w:rPr>
          <w:rFonts w:asciiTheme="minorBidi" w:hAnsiTheme="minorBidi"/>
          <w:sz w:val="22"/>
        </w:rPr>
        <w:t>cis</w:t>
      </w:r>
      <w:r w:rsidR="005F12C9" w:rsidRPr="00636293">
        <w:rPr>
          <w:rFonts w:asciiTheme="minorBidi" w:hAnsiTheme="minorBidi"/>
          <w:sz w:val="22"/>
        </w:rPr>
        <w:t xml:space="preserve">ts and </w:t>
      </w:r>
      <w:r w:rsidR="00F100D7">
        <w:rPr>
          <w:rFonts w:asciiTheme="minorBidi" w:hAnsiTheme="minorBidi"/>
          <w:sz w:val="22"/>
        </w:rPr>
        <w:t xml:space="preserve">making </w:t>
      </w:r>
      <w:r w:rsidR="00F100D7" w:rsidRPr="00636293">
        <w:rPr>
          <w:rFonts w:asciiTheme="minorBidi" w:hAnsiTheme="minorBidi"/>
          <w:sz w:val="22"/>
        </w:rPr>
        <w:t>sure</w:t>
      </w:r>
      <w:r w:rsidR="00F826E4" w:rsidRPr="00636293">
        <w:rPr>
          <w:rFonts w:asciiTheme="minorBidi" w:hAnsiTheme="minorBidi"/>
          <w:sz w:val="22"/>
        </w:rPr>
        <w:t xml:space="preserve"> that patients </w:t>
      </w:r>
      <w:r w:rsidR="00140159">
        <w:rPr>
          <w:rFonts w:asciiTheme="minorBidi" w:hAnsiTheme="minorBidi"/>
          <w:sz w:val="22"/>
        </w:rPr>
        <w:t>get</w:t>
      </w:r>
      <w:r w:rsidR="00DF69FB" w:rsidRPr="00636293">
        <w:rPr>
          <w:rFonts w:asciiTheme="minorBidi" w:hAnsiTheme="minorBidi"/>
          <w:sz w:val="22"/>
        </w:rPr>
        <w:t xml:space="preserve"> sa</w:t>
      </w:r>
      <w:r w:rsidR="002B7B4D" w:rsidRPr="00636293">
        <w:rPr>
          <w:rFonts w:asciiTheme="minorBidi" w:hAnsiTheme="minorBidi"/>
          <w:sz w:val="22"/>
        </w:rPr>
        <w:t xml:space="preserve">fe and effective </w:t>
      </w:r>
      <w:r w:rsidR="00E717B1" w:rsidRPr="00636293">
        <w:rPr>
          <w:rFonts w:asciiTheme="minorBidi" w:hAnsiTheme="minorBidi"/>
          <w:sz w:val="22"/>
        </w:rPr>
        <w:t>medication services.</w:t>
      </w:r>
      <w:r w:rsidR="00CF234A" w:rsidRPr="00636293">
        <w:rPr>
          <w:rFonts w:asciiTheme="minorBidi" w:hAnsiTheme="minorBidi"/>
          <w:sz w:val="22"/>
        </w:rPr>
        <w:t xml:space="preserve"> </w:t>
      </w:r>
      <w:r w:rsidR="00265AFE" w:rsidRPr="00636293">
        <w:rPr>
          <w:rFonts w:asciiTheme="minorBidi" w:hAnsiTheme="minorBidi"/>
          <w:sz w:val="22"/>
        </w:rPr>
        <w:t>The</w:t>
      </w:r>
      <w:r w:rsidR="00CF234A" w:rsidRPr="00636293">
        <w:rPr>
          <w:rFonts w:asciiTheme="minorBidi" w:hAnsiTheme="minorBidi"/>
          <w:sz w:val="22"/>
        </w:rPr>
        <w:t xml:space="preserve"> role </w:t>
      </w:r>
      <w:r w:rsidR="009E681D" w:rsidRPr="00636293">
        <w:rPr>
          <w:rFonts w:asciiTheme="minorBidi" w:hAnsiTheme="minorBidi"/>
          <w:sz w:val="22"/>
        </w:rPr>
        <w:t xml:space="preserve">is important because they </w:t>
      </w:r>
      <w:r w:rsidR="00B31263" w:rsidRPr="00636293">
        <w:rPr>
          <w:rFonts w:asciiTheme="minorBidi" w:hAnsiTheme="minorBidi"/>
          <w:sz w:val="22"/>
        </w:rPr>
        <w:t>streamline daily operations,</w:t>
      </w:r>
      <w:r w:rsidR="0024502F" w:rsidRPr="00636293">
        <w:rPr>
          <w:rFonts w:asciiTheme="minorBidi" w:hAnsiTheme="minorBidi"/>
          <w:sz w:val="22"/>
        </w:rPr>
        <w:t xml:space="preserve"> enabling licensed</w:t>
      </w:r>
      <w:r w:rsidR="003D1C0E" w:rsidRPr="00636293">
        <w:rPr>
          <w:rFonts w:asciiTheme="minorBidi" w:hAnsiTheme="minorBidi"/>
          <w:sz w:val="22"/>
        </w:rPr>
        <w:t xml:space="preserve"> pharmacists and techni</w:t>
      </w:r>
      <w:r w:rsidR="007E0637" w:rsidRPr="00636293">
        <w:rPr>
          <w:rFonts w:asciiTheme="minorBidi" w:hAnsiTheme="minorBidi"/>
          <w:sz w:val="22"/>
        </w:rPr>
        <w:t>cians to focus on cli</w:t>
      </w:r>
      <w:r w:rsidR="00F65F20" w:rsidRPr="00636293">
        <w:rPr>
          <w:rFonts w:asciiTheme="minorBidi" w:hAnsiTheme="minorBidi"/>
          <w:sz w:val="22"/>
        </w:rPr>
        <w:t xml:space="preserve">nical duties and </w:t>
      </w:r>
      <w:r w:rsidR="00997201" w:rsidRPr="00636293">
        <w:rPr>
          <w:rFonts w:asciiTheme="minorBidi" w:hAnsiTheme="minorBidi"/>
          <w:sz w:val="22"/>
        </w:rPr>
        <w:t>supp</w:t>
      </w:r>
      <w:r w:rsidR="00FB48A7" w:rsidRPr="00636293">
        <w:rPr>
          <w:rFonts w:asciiTheme="minorBidi" w:hAnsiTheme="minorBidi"/>
          <w:sz w:val="22"/>
        </w:rPr>
        <w:t>ort</w:t>
      </w:r>
      <w:r w:rsidR="007134B9" w:rsidRPr="00636293">
        <w:rPr>
          <w:rFonts w:asciiTheme="minorBidi" w:hAnsiTheme="minorBidi"/>
          <w:sz w:val="22"/>
        </w:rPr>
        <w:t xml:space="preserve"> patient care</w:t>
      </w:r>
      <w:r w:rsidR="004D037D" w:rsidRPr="00636293">
        <w:rPr>
          <w:rFonts w:asciiTheme="minorBidi" w:hAnsiTheme="minorBidi"/>
          <w:sz w:val="22"/>
        </w:rPr>
        <w:t>. T</w:t>
      </w:r>
      <w:r w:rsidR="003F0F3B" w:rsidRPr="00636293">
        <w:rPr>
          <w:rFonts w:asciiTheme="minorBidi" w:hAnsiTheme="minorBidi"/>
          <w:sz w:val="22"/>
        </w:rPr>
        <w:t xml:space="preserve">his report will examine the role of the pharmacy support </w:t>
      </w:r>
      <w:r w:rsidR="007E0EBD" w:rsidRPr="00636293">
        <w:rPr>
          <w:rFonts w:asciiTheme="minorBidi" w:hAnsiTheme="minorBidi"/>
          <w:sz w:val="22"/>
        </w:rPr>
        <w:t>worker and</w:t>
      </w:r>
      <w:r w:rsidR="00E226A5" w:rsidRPr="00636293">
        <w:rPr>
          <w:rFonts w:asciiTheme="minorBidi" w:hAnsiTheme="minorBidi"/>
          <w:sz w:val="22"/>
        </w:rPr>
        <w:t xml:space="preserve"> explain </w:t>
      </w:r>
      <w:r w:rsidR="002F0940" w:rsidRPr="00636293">
        <w:rPr>
          <w:rFonts w:asciiTheme="minorBidi" w:hAnsiTheme="minorBidi"/>
          <w:sz w:val="22"/>
        </w:rPr>
        <w:t>why it is significant in health</w:t>
      </w:r>
      <w:r w:rsidR="001678CC" w:rsidRPr="00636293">
        <w:rPr>
          <w:rFonts w:asciiTheme="minorBidi" w:hAnsiTheme="minorBidi"/>
          <w:sz w:val="22"/>
        </w:rPr>
        <w:t>care.</w:t>
      </w:r>
      <w:r w:rsidR="00BD3E58" w:rsidRPr="00636293">
        <w:rPr>
          <w:rFonts w:asciiTheme="minorBidi" w:hAnsiTheme="minorBidi"/>
          <w:sz w:val="22"/>
        </w:rPr>
        <w:t xml:space="preserve"> It will exa</w:t>
      </w:r>
      <w:r w:rsidR="007E0EBD" w:rsidRPr="00636293">
        <w:rPr>
          <w:rFonts w:asciiTheme="minorBidi" w:hAnsiTheme="minorBidi"/>
          <w:sz w:val="22"/>
        </w:rPr>
        <w:t xml:space="preserve">mine the key duties associated with the role, highlight the primary responsibilities involved, and discuss the essential skills needed for effective </w:t>
      </w:r>
      <w:r w:rsidR="00454EF9" w:rsidRPr="00636293">
        <w:rPr>
          <w:rFonts w:asciiTheme="minorBidi" w:hAnsiTheme="minorBidi"/>
          <w:sz w:val="22"/>
        </w:rPr>
        <w:t>performance</w:t>
      </w:r>
      <w:r w:rsidR="00454EF9">
        <w:rPr>
          <w:rFonts w:asciiTheme="minorBidi" w:hAnsiTheme="minorBidi"/>
          <w:sz w:val="22"/>
        </w:rPr>
        <w:t xml:space="preserve">. </w:t>
      </w:r>
      <w:r w:rsidR="00454EF9" w:rsidRPr="00636293">
        <w:rPr>
          <w:rFonts w:asciiTheme="minorBidi" w:hAnsiTheme="minorBidi"/>
          <w:sz w:val="22"/>
        </w:rPr>
        <w:t>It</w:t>
      </w:r>
      <w:r w:rsidR="007E0EBD" w:rsidRPr="00636293">
        <w:rPr>
          <w:rFonts w:asciiTheme="minorBidi" w:hAnsiTheme="minorBidi"/>
          <w:sz w:val="22"/>
        </w:rPr>
        <w:t xml:space="preserve"> will also explain the contribution of Pharmacy Support Workers to patient care and their role within the wider healthcare team. </w:t>
      </w:r>
    </w:p>
    <w:p w14:paraId="4CC61BC1" w14:textId="77777777" w:rsidR="00F36ADC" w:rsidRPr="00636293" w:rsidRDefault="00F36ADC" w:rsidP="00636293">
      <w:pPr>
        <w:spacing w:after="0" w:line="360" w:lineRule="auto"/>
        <w:jc w:val="both"/>
        <w:rPr>
          <w:rFonts w:asciiTheme="minorBidi" w:hAnsiTheme="minorBidi"/>
          <w:sz w:val="22"/>
        </w:rPr>
      </w:pPr>
    </w:p>
    <w:p w14:paraId="50A9FBC6" w14:textId="7F8A8432" w:rsidR="008B0B22" w:rsidRPr="001634EE" w:rsidRDefault="00AA77C8" w:rsidP="00636293">
      <w:pPr>
        <w:pStyle w:val="Heading2"/>
        <w:spacing w:line="360" w:lineRule="auto"/>
        <w:rPr>
          <w:rFonts w:asciiTheme="minorBidi" w:hAnsiTheme="minorBidi" w:cstheme="minorBidi"/>
          <w:szCs w:val="28"/>
        </w:rPr>
      </w:pPr>
      <w:bookmarkStart w:id="4" w:name="_Toc228861926"/>
      <w:bookmarkStart w:id="5" w:name="_Toc228861969"/>
      <w:bookmarkStart w:id="6" w:name="_Toc228862232"/>
      <w:bookmarkStart w:id="7" w:name="_Toc228862629"/>
      <w:r w:rsidRPr="001634EE">
        <w:rPr>
          <w:rFonts w:asciiTheme="minorBidi" w:hAnsiTheme="minorBidi" w:cstheme="minorBidi"/>
          <w:szCs w:val="28"/>
        </w:rPr>
        <w:t>1</w:t>
      </w:r>
      <w:r w:rsidR="002370CE" w:rsidRPr="001634EE">
        <w:rPr>
          <w:rFonts w:asciiTheme="minorBidi" w:hAnsiTheme="minorBidi" w:cstheme="minorBidi"/>
          <w:szCs w:val="28"/>
        </w:rPr>
        <w:t xml:space="preserve">.2 </w:t>
      </w:r>
      <w:r w:rsidR="006912C4" w:rsidRPr="001634EE">
        <w:rPr>
          <w:rFonts w:asciiTheme="minorBidi" w:hAnsiTheme="minorBidi" w:cstheme="minorBidi"/>
          <w:szCs w:val="28"/>
        </w:rPr>
        <w:t>Description</w:t>
      </w:r>
      <w:r w:rsidR="00070818" w:rsidRPr="001634EE">
        <w:rPr>
          <w:rFonts w:asciiTheme="minorBidi" w:hAnsiTheme="minorBidi" w:cstheme="minorBidi"/>
          <w:szCs w:val="28"/>
        </w:rPr>
        <w:t xml:space="preserve"> of</w:t>
      </w:r>
      <w:r w:rsidR="006912C4" w:rsidRPr="001634EE">
        <w:rPr>
          <w:rFonts w:asciiTheme="minorBidi" w:hAnsiTheme="minorBidi" w:cstheme="minorBidi"/>
          <w:szCs w:val="28"/>
        </w:rPr>
        <w:t>, and background to</w:t>
      </w:r>
      <w:r w:rsidR="00CD4774" w:rsidRPr="001634EE">
        <w:rPr>
          <w:rFonts w:asciiTheme="minorBidi" w:hAnsiTheme="minorBidi" w:cstheme="minorBidi"/>
          <w:szCs w:val="28"/>
        </w:rPr>
        <w:t>,</w:t>
      </w:r>
      <w:r w:rsidR="00070818" w:rsidRPr="001634EE">
        <w:rPr>
          <w:rFonts w:asciiTheme="minorBidi" w:hAnsiTheme="minorBidi" w:cstheme="minorBidi"/>
          <w:szCs w:val="28"/>
        </w:rPr>
        <w:t xml:space="preserve"> </w:t>
      </w:r>
      <w:r w:rsidR="007C73B7" w:rsidRPr="001634EE">
        <w:rPr>
          <w:rFonts w:asciiTheme="minorBidi" w:hAnsiTheme="minorBidi" w:cstheme="minorBidi"/>
          <w:szCs w:val="28"/>
        </w:rPr>
        <w:t>P</w:t>
      </w:r>
      <w:r w:rsidR="00121950" w:rsidRPr="001634EE">
        <w:rPr>
          <w:rFonts w:asciiTheme="minorBidi" w:hAnsiTheme="minorBidi" w:cstheme="minorBidi"/>
          <w:szCs w:val="28"/>
        </w:rPr>
        <w:t>harmacy support Worker</w:t>
      </w:r>
      <w:r w:rsidR="008B0B22" w:rsidRPr="001634EE">
        <w:rPr>
          <w:rFonts w:asciiTheme="minorBidi" w:hAnsiTheme="minorBidi" w:cstheme="minorBidi"/>
          <w:szCs w:val="28"/>
        </w:rPr>
        <w:t xml:space="preserve"> in </w:t>
      </w:r>
      <w:r w:rsidR="00634D18" w:rsidRPr="001634EE">
        <w:rPr>
          <w:rFonts w:asciiTheme="minorBidi" w:hAnsiTheme="minorBidi" w:cstheme="minorBidi"/>
          <w:szCs w:val="28"/>
        </w:rPr>
        <w:t>h</w:t>
      </w:r>
      <w:r w:rsidR="008B0B22" w:rsidRPr="001634EE">
        <w:rPr>
          <w:rFonts w:asciiTheme="minorBidi" w:hAnsiTheme="minorBidi" w:cstheme="minorBidi"/>
          <w:szCs w:val="28"/>
        </w:rPr>
        <w:t>ealthcare</w:t>
      </w:r>
      <w:bookmarkEnd w:id="4"/>
      <w:bookmarkEnd w:id="5"/>
      <w:bookmarkEnd w:id="6"/>
      <w:bookmarkEnd w:id="7"/>
      <w:r w:rsidR="008B0B22" w:rsidRPr="001634EE">
        <w:rPr>
          <w:rFonts w:asciiTheme="minorBidi" w:hAnsiTheme="minorBidi" w:cstheme="minorBidi"/>
          <w:szCs w:val="28"/>
        </w:rPr>
        <w:t xml:space="preserve"> </w:t>
      </w:r>
    </w:p>
    <w:p w14:paraId="4CF05A26" w14:textId="500DBF63" w:rsidR="008E1C20" w:rsidRPr="00636293" w:rsidRDefault="004F64DB" w:rsidP="00636293">
      <w:pPr>
        <w:spacing w:after="0" w:line="360" w:lineRule="auto"/>
        <w:jc w:val="both"/>
        <w:rPr>
          <w:rFonts w:asciiTheme="minorBidi" w:hAnsiTheme="minorBidi"/>
          <w:sz w:val="22"/>
        </w:rPr>
      </w:pPr>
      <w:r w:rsidRPr="00636293">
        <w:rPr>
          <w:rFonts w:asciiTheme="minorBidi" w:hAnsiTheme="minorBidi"/>
          <w:sz w:val="22"/>
        </w:rPr>
        <w:t>A Pharmacy Support</w:t>
      </w:r>
      <w:r w:rsidR="00E90FB5" w:rsidRPr="00636293">
        <w:rPr>
          <w:rFonts w:asciiTheme="minorBidi" w:hAnsiTheme="minorBidi"/>
          <w:sz w:val="22"/>
        </w:rPr>
        <w:t xml:space="preserve"> Worker assists pharmacists and pharmacy technicians in providing safe and efficient pharmaceutical services. The role is commonly based in community pha</w:t>
      </w:r>
      <w:r w:rsidR="00F23B04" w:rsidRPr="00636293">
        <w:rPr>
          <w:rFonts w:asciiTheme="minorBidi" w:hAnsiTheme="minorBidi"/>
          <w:sz w:val="22"/>
        </w:rPr>
        <w:t>rmacies, hospitals and other health</w:t>
      </w:r>
      <w:r w:rsidR="00F058E8">
        <w:rPr>
          <w:rFonts w:asciiTheme="minorBidi" w:hAnsiTheme="minorBidi"/>
          <w:sz w:val="22"/>
        </w:rPr>
        <w:t xml:space="preserve"> service</w:t>
      </w:r>
      <w:r w:rsidR="00F23B04" w:rsidRPr="00636293">
        <w:rPr>
          <w:rFonts w:asciiTheme="minorBidi" w:hAnsiTheme="minorBidi"/>
          <w:sz w:val="22"/>
        </w:rPr>
        <w:t xml:space="preserve"> settings where medicines are handled, distributed, and</w:t>
      </w:r>
      <w:r w:rsidR="006434EC" w:rsidRPr="00636293">
        <w:rPr>
          <w:rFonts w:asciiTheme="minorBidi" w:hAnsiTheme="minorBidi"/>
          <w:sz w:val="22"/>
        </w:rPr>
        <w:t xml:space="preserve"> monitored. They play an important role in ensuring that patients are provided with the appropriate medication while upholding strict standards of safety, precision, and quality.</w:t>
      </w:r>
    </w:p>
    <w:p w14:paraId="79981B54" w14:textId="4F9E93FD" w:rsidR="00350D2E" w:rsidRPr="00636293" w:rsidRDefault="00350D2E" w:rsidP="00636293">
      <w:pPr>
        <w:spacing w:after="0" w:line="360" w:lineRule="auto"/>
        <w:jc w:val="both"/>
        <w:rPr>
          <w:rFonts w:asciiTheme="minorBidi" w:hAnsiTheme="minorBidi"/>
          <w:sz w:val="22"/>
        </w:rPr>
      </w:pPr>
      <w:r w:rsidRPr="00636293">
        <w:rPr>
          <w:rFonts w:asciiTheme="minorBidi" w:hAnsiTheme="minorBidi"/>
          <w:sz w:val="22"/>
        </w:rPr>
        <w:t>The duties of a Pharmacy Support Worker include dispensing and</w:t>
      </w:r>
      <w:r w:rsidR="00533302">
        <w:rPr>
          <w:rFonts w:asciiTheme="minorBidi" w:hAnsiTheme="minorBidi"/>
          <w:sz w:val="22"/>
        </w:rPr>
        <w:t xml:space="preserve"> preparing</w:t>
      </w:r>
      <w:r w:rsidRPr="00636293">
        <w:rPr>
          <w:rFonts w:asciiTheme="minorBidi" w:hAnsiTheme="minorBidi"/>
          <w:sz w:val="22"/>
        </w:rPr>
        <w:t xml:space="preserve"> prescriptions, stock and inventory management</w:t>
      </w:r>
      <w:r w:rsidR="001C76EC" w:rsidRPr="00636293">
        <w:rPr>
          <w:rFonts w:asciiTheme="minorBidi" w:hAnsiTheme="minorBidi"/>
          <w:sz w:val="22"/>
        </w:rPr>
        <w:t xml:space="preserve">, and customer service. The role may also involve checking stock level, </w:t>
      </w:r>
      <w:r w:rsidR="00111AEC">
        <w:rPr>
          <w:rFonts w:asciiTheme="minorBidi" w:hAnsiTheme="minorBidi"/>
          <w:sz w:val="22"/>
        </w:rPr>
        <w:t xml:space="preserve">making sure </w:t>
      </w:r>
      <w:r w:rsidR="00111AEC" w:rsidRPr="00636293">
        <w:rPr>
          <w:rFonts w:asciiTheme="minorBidi" w:hAnsiTheme="minorBidi"/>
          <w:sz w:val="22"/>
        </w:rPr>
        <w:t>that</w:t>
      </w:r>
      <w:r w:rsidR="001C76EC" w:rsidRPr="00636293">
        <w:rPr>
          <w:rFonts w:asciiTheme="minorBidi" w:hAnsiTheme="minorBidi"/>
          <w:sz w:val="22"/>
        </w:rPr>
        <w:t xml:space="preserve"> storage areas are clean and organised</w:t>
      </w:r>
      <w:r w:rsidR="00FB4BA5" w:rsidRPr="00636293">
        <w:rPr>
          <w:rFonts w:asciiTheme="minorBidi" w:hAnsiTheme="minorBidi"/>
          <w:sz w:val="22"/>
        </w:rPr>
        <w:t xml:space="preserve">, and labelling prescriptions. The most important duty of a Pharmacy Support Worker is to support the safe and accurate handling of medicines, as errors </w:t>
      </w:r>
      <w:r w:rsidR="00786AC6">
        <w:rPr>
          <w:rFonts w:asciiTheme="minorBidi" w:hAnsiTheme="minorBidi"/>
          <w:sz w:val="22"/>
        </w:rPr>
        <w:t>may</w:t>
      </w:r>
      <w:r w:rsidR="00FB4BA5" w:rsidRPr="00636293">
        <w:rPr>
          <w:rFonts w:asciiTheme="minorBidi" w:hAnsiTheme="minorBidi"/>
          <w:sz w:val="22"/>
        </w:rPr>
        <w:t xml:space="preserve"> have serious consequences for patient health.</w:t>
      </w:r>
    </w:p>
    <w:p w14:paraId="2BD5A10B" w14:textId="4B3F0BCB" w:rsidR="008037B0" w:rsidRPr="00636293" w:rsidRDefault="00C01871" w:rsidP="00636293">
      <w:pPr>
        <w:spacing w:after="0" w:line="360" w:lineRule="auto"/>
        <w:jc w:val="both"/>
        <w:rPr>
          <w:rFonts w:asciiTheme="minorBidi" w:hAnsiTheme="minorBidi"/>
          <w:sz w:val="22"/>
        </w:rPr>
      </w:pPr>
      <w:r w:rsidRPr="00636293">
        <w:rPr>
          <w:rFonts w:asciiTheme="minorBidi" w:hAnsiTheme="minorBidi"/>
          <w:sz w:val="22"/>
        </w:rPr>
        <w:t>To perform the role effectively</w:t>
      </w:r>
      <w:r w:rsidR="00322AA3" w:rsidRPr="00636293">
        <w:rPr>
          <w:rFonts w:asciiTheme="minorBidi" w:hAnsiTheme="minorBidi"/>
          <w:sz w:val="22"/>
        </w:rPr>
        <w:t>,</w:t>
      </w:r>
      <w:r w:rsidR="002930A4" w:rsidRPr="00636293">
        <w:rPr>
          <w:rFonts w:asciiTheme="minorBidi" w:hAnsiTheme="minorBidi"/>
          <w:sz w:val="22"/>
        </w:rPr>
        <w:t xml:space="preserve"> a Pharmacy Support Worker </w:t>
      </w:r>
      <w:r w:rsidR="00F229EA" w:rsidRPr="00636293">
        <w:rPr>
          <w:rFonts w:asciiTheme="minorBidi" w:hAnsiTheme="minorBidi"/>
          <w:sz w:val="22"/>
        </w:rPr>
        <w:t>needs good attention to detail, communication skills, teamwork, and organisation to work effectively in a pharmacy. They must follow health and safety procedures, keep patient information confidential, and follow instructions carefully to ensure medicines are handled safely and accurately.</w:t>
      </w:r>
    </w:p>
    <w:p w14:paraId="35CEB088" w14:textId="77777777" w:rsidR="008E1C20" w:rsidRPr="00636293" w:rsidRDefault="008E1C20" w:rsidP="00636293">
      <w:pPr>
        <w:pStyle w:val="ListParagraph"/>
        <w:spacing w:after="0" w:line="360" w:lineRule="auto"/>
        <w:jc w:val="both"/>
        <w:rPr>
          <w:rFonts w:asciiTheme="minorBidi" w:hAnsiTheme="minorBidi"/>
          <w:sz w:val="22"/>
        </w:rPr>
      </w:pPr>
    </w:p>
    <w:p w14:paraId="4010C35E" w14:textId="41E1FFD6" w:rsidR="00EC7EBE" w:rsidRPr="001634EE" w:rsidRDefault="00676FEB" w:rsidP="00636293">
      <w:pPr>
        <w:pStyle w:val="Heading2"/>
        <w:spacing w:line="360" w:lineRule="auto"/>
        <w:rPr>
          <w:rFonts w:asciiTheme="minorBidi" w:hAnsiTheme="minorBidi" w:cstheme="minorBidi"/>
          <w:color w:val="auto"/>
          <w:szCs w:val="28"/>
        </w:rPr>
      </w:pPr>
      <w:bookmarkStart w:id="8" w:name="_Toc228862630"/>
      <w:r w:rsidRPr="001634EE">
        <w:rPr>
          <w:rFonts w:asciiTheme="minorBidi" w:hAnsiTheme="minorBidi" w:cstheme="minorBidi"/>
          <w:szCs w:val="28"/>
        </w:rPr>
        <w:t xml:space="preserve">1.3 </w:t>
      </w:r>
      <w:r w:rsidR="00805726" w:rsidRPr="001634EE">
        <w:rPr>
          <w:rFonts w:asciiTheme="minorBidi" w:hAnsiTheme="minorBidi" w:cstheme="minorBidi"/>
          <w:szCs w:val="28"/>
        </w:rPr>
        <w:t xml:space="preserve">Evaluation of the </w:t>
      </w:r>
      <w:r w:rsidR="00D4006B" w:rsidRPr="001634EE">
        <w:rPr>
          <w:rFonts w:asciiTheme="minorBidi" w:hAnsiTheme="minorBidi" w:cstheme="minorBidi"/>
          <w:szCs w:val="28"/>
        </w:rPr>
        <w:t>skills needed for</w:t>
      </w:r>
      <w:r w:rsidR="00A21F47">
        <w:rPr>
          <w:rFonts w:asciiTheme="minorBidi" w:hAnsiTheme="minorBidi" w:cstheme="minorBidi"/>
          <w:szCs w:val="28"/>
        </w:rPr>
        <w:t xml:space="preserve"> a</w:t>
      </w:r>
      <w:r w:rsidR="00D4006B" w:rsidRPr="001634EE">
        <w:rPr>
          <w:rFonts w:asciiTheme="minorBidi" w:hAnsiTheme="minorBidi" w:cstheme="minorBidi"/>
          <w:szCs w:val="28"/>
        </w:rPr>
        <w:t xml:space="preserve"> </w:t>
      </w:r>
      <w:r w:rsidR="001B605F" w:rsidRPr="001634EE">
        <w:rPr>
          <w:rFonts w:asciiTheme="minorBidi" w:hAnsiTheme="minorBidi" w:cstheme="minorBidi"/>
          <w:szCs w:val="28"/>
        </w:rPr>
        <w:t>Pharmacy Support Worker</w:t>
      </w:r>
      <w:r w:rsidR="007138EF" w:rsidRPr="001634EE">
        <w:rPr>
          <w:rFonts w:asciiTheme="minorBidi" w:hAnsiTheme="minorBidi" w:cstheme="minorBidi"/>
          <w:szCs w:val="28"/>
        </w:rPr>
        <w:t xml:space="preserve"> in </w:t>
      </w:r>
      <w:r w:rsidR="00634D18" w:rsidRPr="001634EE">
        <w:rPr>
          <w:rFonts w:asciiTheme="minorBidi" w:hAnsiTheme="minorBidi" w:cstheme="minorBidi"/>
          <w:szCs w:val="28"/>
        </w:rPr>
        <w:t>h</w:t>
      </w:r>
      <w:r w:rsidR="007138EF" w:rsidRPr="001634EE">
        <w:rPr>
          <w:rFonts w:asciiTheme="minorBidi" w:hAnsiTheme="minorBidi" w:cstheme="minorBidi"/>
          <w:szCs w:val="28"/>
        </w:rPr>
        <w:t>ealthcare</w:t>
      </w:r>
      <w:bookmarkEnd w:id="8"/>
    </w:p>
    <w:p w14:paraId="3619F070" w14:textId="787C16B3" w:rsidR="00774092" w:rsidRPr="00636293" w:rsidRDefault="008F1DF6" w:rsidP="00636293">
      <w:pPr>
        <w:spacing w:after="0" w:line="360" w:lineRule="auto"/>
        <w:jc w:val="both"/>
        <w:rPr>
          <w:rFonts w:asciiTheme="minorBidi" w:hAnsiTheme="minorBidi"/>
          <w:sz w:val="22"/>
        </w:rPr>
      </w:pPr>
      <w:r w:rsidRPr="00636293">
        <w:rPr>
          <w:rFonts w:asciiTheme="minorBidi" w:hAnsiTheme="minorBidi"/>
          <w:sz w:val="22"/>
        </w:rPr>
        <w:t xml:space="preserve">Pharmacy Support Workers have a vital role in supporting pharmacists to deliver safe and </w:t>
      </w:r>
      <w:r w:rsidR="00B75B5D" w:rsidRPr="00636293">
        <w:rPr>
          <w:rFonts w:asciiTheme="minorBidi" w:hAnsiTheme="minorBidi"/>
          <w:sz w:val="22"/>
        </w:rPr>
        <w:t>high-quality</w:t>
      </w:r>
      <w:r w:rsidRPr="00636293">
        <w:rPr>
          <w:rFonts w:asciiTheme="minorBidi" w:hAnsiTheme="minorBidi"/>
          <w:sz w:val="22"/>
        </w:rPr>
        <w:t xml:space="preserve"> care to patients. Their daily responsibilities include preparing and supplying medicines, maintaining stock levels, assisting customers, and following healthcare policies and safety regulations. To carry out these tasks effectively, they need a range of professional </w:t>
      </w:r>
      <w:r w:rsidRPr="00636293">
        <w:rPr>
          <w:rFonts w:asciiTheme="minorBidi" w:hAnsiTheme="minorBidi"/>
          <w:sz w:val="22"/>
        </w:rPr>
        <w:lastRenderedPageBreak/>
        <w:t>skills. Among the most essential are attention to detail, effective communication, and strong organisational and time management skills. These abilities help ensure that pharmacy services are accurate, efficient, and focused on patient safe</w:t>
      </w:r>
      <w:r w:rsidR="007316F8">
        <w:rPr>
          <w:rFonts w:asciiTheme="minorBidi" w:hAnsiTheme="minorBidi"/>
          <w:sz w:val="22"/>
        </w:rPr>
        <w:t>ty</w:t>
      </w:r>
      <w:r w:rsidR="0074188A">
        <w:rPr>
          <w:rFonts w:asciiTheme="minorBidi" w:hAnsiTheme="minorBidi"/>
          <w:sz w:val="22"/>
        </w:rPr>
        <w:t>.</w:t>
      </w:r>
    </w:p>
    <w:p w14:paraId="7338813D" w14:textId="39D90E6A" w:rsidR="00C85A7C" w:rsidRPr="00636293" w:rsidRDefault="00CE6FB4" w:rsidP="00636293">
      <w:pPr>
        <w:spacing w:after="0" w:line="360" w:lineRule="auto"/>
        <w:jc w:val="both"/>
        <w:rPr>
          <w:rFonts w:asciiTheme="minorBidi" w:hAnsiTheme="minorBidi"/>
          <w:sz w:val="22"/>
        </w:rPr>
      </w:pPr>
      <w:r w:rsidRPr="00636293">
        <w:rPr>
          <w:rFonts w:asciiTheme="minorBidi" w:hAnsiTheme="minorBidi"/>
          <w:sz w:val="22"/>
        </w:rPr>
        <w:t>Communication is an essential skill for Pharmacy Support Workers because they work closely with pharmacists, healthcare professionals, and patients every day. Being able to communicate clearly helps everyone understand instructions correctly and supports safe patient care. I chose this skill because poor communication can cause mistakes, misunderstandings, and reduce patients’ confidence in the service. For example, when a patient collects their medication, the Pharmacy Support Worker should provide clear information and direct the patient to the pharmacist if they need advice about taking their medicine.</w:t>
      </w:r>
    </w:p>
    <w:p w14:paraId="76E3988A" w14:textId="77777777" w:rsidR="00FA61BB" w:rsidRPr="00636293" w:rsidRDefault="00FA61BB" w:rsidP="00636293">
      <w:pPr>
        <w:spacing w:after="0" w:line="360" w:lineRule="auto"/>
        <w:jc w:val="both"/>
        <w:rPr>
          <w:rFonts w:asciiTheme="minorBidi" w:hAnsiTheme="minorBidi"/>
          <w:sz w:val="22"/>
        </w:rPr>
      </w:pPr>
    </w:p>
    <w:p w14:paraId="4A83D275" w14:textId="0793CF60" w:rsidR="00FA61BB" w:rsidRPr="00636293" w:rsidRDefault="007034D0" w:rsidP="00636293">
      <w:pPr>
        <w:spacing w:after="0" w:line="360" w:lineRule="auto"/>
        <w:jc w:val="both"/>
        <w:rPr>
          <w:rFonts w:asciiTheme="minorBidi" w:hAnsiTheme="minorBidi"/>
          <w:sz w:val="22"/>
        </w:rPr>
      </w:pPr>
      <w:r w:rsidRPr="00636293">
        <w:rPr>
          <w:rFonts w:asciiTheme="minorBidi" w:hAnsiTheme="minorBidi"/>
          <w:sz w:val="22"/>
        </w:rPr>
        <w:t>Organisation and time management are essential skills for a Pharmacy Support Worker because pharmacies can be fast</w:t>
      </w:r>
      <w:r w:rsidR="00B013A8">
        <w:rPr>
          <w:rFonts w:asciiTheme="minorBidi" w:hAnsiTheme="minorBidi"/>
          <w:sz w:val="22"/>
        </w:rPr>
        <w:t xml:space="preserve"> </w:t>
      </w:r>
      <w:r w:rsidRPr="00636293">
        <w:rPr>
          <w:rFonts w:asciiTheme="minorBidi" w:hAnsiTheme="minorBidi"/>
          <w:sz w:val="22"/>
        </w:rPr>
        <w:t xml:space="preserve">paced and demanding workplaces. Staff are expected to organise stock, support the preparation of prescriptions, and complete daily responsibilities efficiently while maintaining a high level of accuracy. I chose this skill because effective organisation helps ensure that urgent prescriptions are dealt with promptly and that patients </w:t>
      </w:r>
      <w:r w:rsidR="00D7238E">
        <w:rPr>
          <w:rFonts w:asciiTheme="minorBidi" w:hAnsiTheme="minorBidi"/>
          <w:sz w:val="22"/>
        </w:rPr>
        <w:t>get</w:t>
      </w:r>
      <w:r w:rsidRPr="00636293">
        <w:rPr>
          <w:rFonts w:asciiTheme="minorBidi" w:hAnsiTheme="minorBidi"/>
          <w:sz w:val="22"/>
        </w:rPr>
        <w:t xml:space="preserve"> their medication without unnecessary delays. Without good organisational skills, important tasks may be overlooked, medicines could be misplaced, and the overall quality of the pharmacy service may be </w:t>
      </w:r>
      <w:r w:rsidR="0017553E" w:rsidRPr="00636293">
        <w:rPr>
          <w:rFonts w:asciiTheme="minorBidi" w:hAnsiTheme="minorBidi"/>
          <w:sz w:val="22"/>
        </w:rPr>
        <w:t>affected</w:t>
      </w:r>
      <w:r w:rsidR="006E4C00" w:rsidRPr="00636293">
        <w:rPr>
          <w:rFonts w:asciiTheme="minorBidi" w:hAnsiTheme="minorBidi"/>
          <w:sz w:val="22"/>
        </w:rPr>
        <w:t>.</w:t>
      </w:r>
    </w:p>
    <w:p w14:paraId="25B3734E" w14:textId="77777777" w:rsidR="000C239F" w:rsidRPr="00636293" w:rsidRDefault="000C239F" w:rsidP="00636293">
      <w:pPr>
        <w:spacing w:after="0" w:line="360" w:lineRule="auto"/>
        <w:jc w:val="both"/>
        <w:rPr>
          <w:rFonts w:asciiTheme="minorBidi" w:hAnsiTheme="minorBidi"/>
          <w:sz w:val="22"/>
        </w:rPr>
      </w:pPr>
    </w:p>
    <w:p w14:paraId="5266B53E" w14:textId="15A17AC9" w:rsidR="006E4C00" w:rsidRPr="00636293" w:rsidRDefault="006E4C00" w:rsidP="00636293">
      <w:pPr>
        <w:spacing w:after="0" w:line="360" w:lineRule="auto"/>
        <w:jc w:val="both"/>
        <w:rPr>
          <w:rFonts w:asciiTheme="minorBidi" w:hAnsiTheme="minorBidi"/>
          <w:sz w:val="22"/>
        </w:rPr>
      </w:pPr>
      <w:r w:rsidRPr="00636293">
        <w:rPr>
          <w:rFonts w:asciiTheme="minorBidi" w:hAnsiTheme="minorBidi"/>
          <w:sz w:val="22"/>
        </w:rPr>
        <w:t>In conclusion</w:t>
      </w:r>
      <w:r w:rsidR="006948FC">
        <w:rPr>
          <w:rFonts w:asciiTheme="minorBidi" w:hAnsiTheme="minorBidi"/>
          <w:sz w:val="22"/>
        </w:rPr>
        <w:t>,</w:t>
      </w:r>
      <w:r w:rsidRPr="00636293">
        <w:rPr>
          <w:rFonts w:asciiTheme="minorBidi" w:hAnsiTheme="minorBidi"/>
          <w:sz w:val="22"/>
        </w:rPr>
        <w:t xml:space="preserve"> attention to detail, communication, and organisation are fundamental skills for a Pharmacy Support Worker. These skills </w:t>
      </w:r>
      <w:r w:rsidR="00BF5C55">
        <w:rPr>
          <w:rFonts w:asciiTheme="minorBidi" w:hAnsiTheme="minorBidi"/>
          <w:sz w:val="22"/>
        </w:rPr>
        <w:t>help</w:t>
      </w:r>
      <w:r w:rsidRPr="00636293">
        <w:rPr>
          <w:rFonts w:asciiTheme="minorBidi" w:hAnsiTheme="minorBidi"/>
          <w:sz w:val="22"/>
        </w:rPr>
        <w:t xml:space="preserve"> to safe medication handling, effective teamwork, and high-quality patient care. Developing and applying these abilities enables pharmacy staff to work efficiently while reducing the risk of errors. Without these essential skills, patient safety could be put at risk, and the standard of healthcare services may decline.</w:t>
      </w:r>
    </w:p>
    <w:p w14:paraId="01C49510" w14:textId="6425B281" w:rsidR="002370CE" w:rsidRPr="001634EE" w:rsidRDefault="00AA77C8" w:rsidP="00636293">
      <w:pPr>
        <w:pStyle w:val="Heading2"/>
        <w:spacing w:line="360" w:lineRule="auto"/>
        <w:rPr>
          <w:rFonts w:asciiTheme="minorBidi" w:hAnsiTheme="minorBidi" w:cstheme="minorBidi"/>
          <w:szCs w:val="28"/>
        </w:rPr>
      </w:pPr>
      <w:bookmarkStart w:id="9" w:name="_Toc228861927"/>
      <w:bookmarkStart w:id="10" w:name="_Toc228861970"/>
      <w:bookmarkStart w:id="11" w:name="_Toc228862233"/>
      <w:bookmarkStart w:id="12" w:name="_Toc228862631"/>
      <w:r w:rsidRPr="001634EE">
        <w:rPr>
          <w:rFonts w:asciiTheme="minorBidi" w:hAnsiTheme="minorBidi" w:cstheme="minorBidi"/>
          <w:szCs w:val="28"/>
        </w:rPr>
        <w:t>1</w:t>
      </w:r>
      <w:r w:rsidR="00774092" w:rsidRPr="001634EE">
        <w:rPr>
          <w:rFonts w:asciiTheme="minorBidi" w:hAnsiTheme="minorBidi" w:cstheme="minorBidi"/>
          <w:szCs w:val="28"/>
        </w:rPr>
        <w:t>.</w:t>
      </w:r>
      <w:r w:rsidR="00E1725A" w:rsidRPr="001634EE">
        <w:rPr>
          <w:rFonts w:asciiTheme="minorBidi" w:hAnsiTheme="minorBidi" w:cstheme="minorBidi"/>
          <w:szCs w:val="28"/>
        </w:rPr>
        <w:t>4</w:t>
      </w:r>
      <w:r w:rsidR="005D5457" w:rsidRPr="001634EE">
        <w:rPr>
          <w:rFonts w:asciiTheme="minorBidi" w:hAnsiTheme="minorBidi" w:cstheme="minorBidi"/>
          <w:szCs w:val="28"/>
        </w:rPr>
        <w:t xml:space="preserve"> </w:t>
      </w:r>
      <w:r w:rsidR="003003FD" w:rsidRPr="001634EE">
        <w:rPr>
          <w:rFonts w:asciiTheme="minorBidi" w:hAnsiTheme="minorBidi" w:cstheme="minorBidi"/>
          <w:szCs w:val="28"/>
        </w:rPr>
        <w:t>Strategies</w:t>
      </w:r>
      <w:r w:rsidR="00183CB9" w:rsidRPr="001634EE">
        <w:rPr>
          <w:rFonts w:asciiTheme="minorBidi" w:hAnsiTheme="minorBidi" w:cstheme="minorBidi"/>
          <w:szCs w:val="28"/>
        </w:rPr>
        <w:t xml:space="preserve"> to improve the skills</w:t>
      </w:r>
      <w:r w:rsidR="005D5457" w:rsidRPr="001634EE">
        <w:rPr>
          <w:rFonts w:asciiTheme="minorBidi" w:hAnsiTheme="minorBidi" w:cstheme="minorBidi"/>
          <w:szCs w:val="28"/>
        </w:rPr>
        <w:t xml:space="preserve"> </w:t>
      </w:r>
      <w:r w:rsidR="00070818" w:rsidRPr="001634EE">
        <w:rPr>
          <w:rFonts w:asciiTheme="minorBidi" w:hAnsiTheme="minorBidi" w:cstheme="minorBidi"/>
          <w:szCs w:val="28"/>
        </w:rPr>
        <w:t xml:space="preserve">for </w:t>
      </w:r>
      <w:bookmarkEnd w:id="9"/>
      <w:bookmarkEnd w:id="10"/>
      <w:bookmarkEnd w:id="11"/>
      <w:bookmarkEnd w:id="12"/>
      <w:r w:rsidR="00B25F21" w:rsidRPr="001634EE">
        <w:rPr>
          <w:rFonts w:asciiTheme="minorBidi" w:hAnsiTheme="minorBidi" w:cstheme="minorBidi"/>
          <w:szCs w:val="28"/>
        </w:rPr>
        <w:t>Pharmacy</w:t>
      </w:r>
      <w:r w:rsidR="00904E05" w:rsidRPr="001634EE">
        <w:rPr>
          <w:rFonts w:asciiTheme="minorBidi" w:hAnsiTheme="minorBidi" w:cstheme="minorBidi"/>
          <w:szCs w:val="28"/>
        </w:rPr>
        <w:t xml:space="preserve"> support Worker</w:t>
      </w:r>
    </w:p>
    <w:p w14:paraId="64CC80E3" w14:textId="77777777" w:rsidR="006B36FE" w:rsidRPr="00636293" w:rsidRDefault="006B36FE" w:rsidP="00636293">
      <w:pPr>
        <w:pStyle w:val="NormalWeb"/>
        <w:spacing w:line="360" w:lineRule="auto"/>
        <w:rPr>
          <w:rFonts w:asciiTheme="minorBidi" w:hAnsiTheme="minorBidi" w:cstheme="minorBidi"/>
          <w:sz w:val="22"/>
          <w:szCs w:val="22"/>
        </w:rPr>
      </w:pPr>
      <w:r w:rsidRPr="00636293">
        <w:rPr>
          <w:rFonts w:asciiTheme="minorBidi" w:hAnsiTheme="minorBidi" w:cstheme="minorBidi"/>
          <w:sz w:val="22"/>
          <w:szCs w:val="22"/>
        </w:rPr>
        <w:t>There are many practical ways for pharmacy support workers to strengthen their knowledge, develop new skills, and improve their performance in the workplace. Three effective approaches include taking part in continuous professional development (CPD), developing stronger communication skills through training and practice, and gaining experience by working closely with senior colleagues. Using these strategies allows pharmacy support workers to provide safer patient care while keeping up with changes in pharmacy practice and healthcare services.</w:t>
      </w:r>
    </w:p>
    <w:p w14:paraId="1479821F" w14:textId="58A47E74" w:rsidR="006B36FE" w:rsidRPr="00636293" w:rsidRDefault="006B36FE" w:rsidP="00636293">
      <w:pPr>
        <w:pStyle w:val="NormalWeb"/>
        <w:spacing w:line="360" w:lineRule="auto"/>
        <w:rPr>
          <w:rFonts w:asciiTheme="minorBidi" w:hAnsiTheme="minorBidi" w:cstheme="minorBidi"/>
          <w:sz w:val="22"/>
          <w:szCs w:val="22"/>
        </w:rPr>
      </w:pPr>
      <w:r w:rsidRPr="00636293">
        <w:rPr>
          <w:rFonts w:asciiTheme="minorBidi" w:hAnsiTheme="minorBidi" w:cstheme="minorBidi"/>
          <w:sz w:val="22"/>
          <w:szCs w:val="22"/>
        </w:rPr>
        <w:lastRenderedPageBreak/>
        <w:t xml:space="preserve">One of the most valuable strategies is </w:t>
      </w:r>
      <w:r w:rsidRPr="00B443AA">
        <w:rPr>
          <w:rStyle w:val="Strong"/>
          <w:rFonts w:asciiTheme="minorBidi" w:hAnsiTheme="minorBidi" w:cstheme="minorBidi"/>
          <w:b w:val="0"/>
          <w:bCs w:val="0"/>
          <w:sz w:val="22"/>
          <w:szCs w:val="22"/>
        </w:rPr>
        <w:t>continuous professional development (CPD)</w:t>
      </w:r>
      <w:r w:rsidRPr="00B443AA">
        <w:rPr>
          <w:rFonts w:asciiTheme="minorBidi" w:hAnsiTheme="minorBidi" w:cstheme="minorBidi"/>
          <w:b/>
          <w:bCs/>
          <w:sz w:val="22"/>
          <w:szCs w:val="22"/>
        </w:rPr>
        <w:t>.</w:t>
      </w:r>
      <w:r w:rsidRPr="00636293">
        <w:rPr>
          <w:rFonts w:asciiTheme="minorBidi" w:hAnsiTheme="minorBidi" w:cstheme="minorBidi"/>
          <w:sz w:val="22"/>
          <w:szCs w:val="22"/>
        </w:rPr>
        <w:t xml:space="preserve"> CPD encourages pharmacy support workers to expand their knowledge by completing professional training, attending educational workshops, participating in online courses, and </w:t>
      </w:r>
      <w:r w:rsidR="00F13FE8">
        <w:rPr>
          <w:rFonts w:asciiTheme="minorBidi" w:hAnsiTheme="minorBidi" w:cstheme="minorBidi"/>
          <w:sz w:val="22"/>
          <w:szCs w:val="22"/>
        </w:rPr>
        <w:t>keepin</w:t>
      </w:r>
      <w:r w:rsidR="00D17B2F">
        <w:rPr>
          <w:rFonts w:asciiTheme="minorBidi" w:hAnsiTheme="minorBidi" w:cstheme="minorBidi"/>
          <w:sz w:val="22"/>
          <w:szCs w:val="22"/>
        </w:rPr>
        <w:t>g</w:t>
      </w:r>
      <w:r w:rsidRPr="00636293">
        <w:rPr>
          <w:rFonts w:asciiTheme="minorBidi" w:hAnsiTheme="minorBidi" w:cstheme="minorBidi"/>
          <w:sz w:val="22"/>
          <w:szCs w:val="22"/>
        </w:rPr>
        <w:t xml:space="preserve"> informed about updated medicines, pharmacy legislation, and clinical guidance. This ongoing learning helps them perform their duties more accurately and increases their confidence when carrying out everyday responsibilities. For instance, a pharmacy support worker who has received additional training on updated prescription processes is more likely to identify potential mistakes and support the pharmacist more effectively during dispensing activities. I chose this strategy because healthcare is constantly changing, and pharmacy staff need current knowledge to provide safe, high-quality care (General Pharmaceutical Council [GPhC], 2024).</w:t>
      </w:r>
    </w:p>
    <w:p w14:paraId="24581007" w14:textId="4EDD5C20" w:rsidR="00CE01D1" w:rsidRPr="00636293" w:rsidRDefault="00CE01D1" w:rsidP="00636293">
      <w:pPr>
        <w:pStyle w:val="NormalWeb"/>
        <w:spacing w:line="360" w:lineRule="auto"/>
        <w:rPr>
          <w:rFonts w:asciiTheme="minorBidi" w:hAnsiTheme="minorBidi" w:cstheme="minorBidi"/>
          <w:sz w:val="22"/>
          <w:szCs w:val="22"/>
        </w:rPr>
      </w:pPr>
      <w:r w:rsidRPr="00636293">
        <w:rPr>
          <w:rFonts w:asciiTheme="minorBidi" w:hAnsiTheme="minorBidi" w:cstheme="minorBidi"/>
          <w:sz w:val="22"/>
          <w:szCs w:val="22"/>
        </w:rPr>
        <w:t xml:space="preserve">The second strategy is </w:t>
      </w:r>
      <w:r w:rsidRPr="00B443AA">
        <w:rPr>
          <w:rStyle w:val="Strong"/>
          <w:rFonts w:asciiTheme="minorBidi" w:hAnsiTheme="minorBidi" w:cstheme="minorBidi"/>
          <w:b w:val="0"/>
          <w:bCs w:val="0"/>
          <w:sz w:val="22"/>
          <w:szCs w:val="22"/>
        </w:rPr>
        <w:t>improving communication skills</w:t>
      </w:r>
      <w:r w:rsidRPr="00636293">
        <w:rPr>
          <w:rFonts w:asciiTheme="minorBidi" w:hAnsiTheme="minorBidi" w:cstheme="minorBidi"/>
          <w:sz w:val="22"/>
          <w:szCs w:val="22"/>
        </w:rPr>
        <w:t xml:space="preserve">. Strong communication is an important part of the pharmacy support worker's role because they interact with patients, pharmacists, doctors, and other members of the healthcare team every day. These skills can be developed by taking part in communication training, practising active listening, and using feedback from supervisors to improve performance. For example, when giving patients advice about their medicines, explaining the instructions in clear, easy-to-understand language and confirming their understanding can help prevent mistakes and encourage them to use their medication correctly. I selected this strategy because effective </w:t>
      </w:r>
      <w:r w:rsidR="00150A2A" w:rsidRPr="00636293">
        <w:rPr>
          <w:rFonts w:asciiTheme="minorBidi" w:hAnsiTheme="minorBidi" w:cstheme="minorBidi"/>
          <w:sz w:val="22"/>
          <w:szCs w:val="22"/>
        </w:rPr>
        <w:t>communication prevent</w:t>
      </w:r>
      <w:r w:rsidRPr="00636293">
        <w:rPr>
          <w:rFonts w:asciiTheme="minorBidi" w:hAnsiTheme="minorBidi" w:cstheme="minorBidi"/>
          <w:sz w:val="22"/>
          <w:szCs w:val="22"/>
        </w:rPr>
        <w:t xml:space="preserve"> misunderstandings, supports teamwork, and improves patient safety (NHS England, 2023).</w:t>
      </w:r>
    </w:p>
    <w:p w14:paraId="616BA0CD" w14:textId="77777777" w:rsidR="00CE01D1" w:rsidRPr="00636293" w:rsidRDefault="00CE01D1" w:rsidP="00636293">
      <w:pPr>
        <w:pStyle w:val="NormalWeb"/>
        <w:spacing w:line="360" w:lineRule="auto"/>
        <w:rPr>
          <w:rFonts w:asciiTheme="minorBidi" w:hAnsiTheme="minorBidi" w:cstheme="minorBidi"/>
          <w:sz w:val="22"/>
          <w:szCs w:val="22"/>
        </w:rPr>
      </w:pPr>
      <w:r w:rsidRPr="00636293">
        <w:rPr>
          <w:rFonts w:asciiTheme="minorBidi" w:hAnsiTheme="minorBidi" w:cstheme="minorBidi"/>
          <w:sz w:val="22"/>
          <w:szCs w:val="22"/>
        </w:rPr>
        <w:t xml:space="preserve">The third strategy is </w:t>
      </w:r>
      <w:r w:rsidRPr="00B443AA">
        <w:rPr>
          <w:rStyle w:val="Strong"/>
          <w:rFonts w:asciiTheme="minorBidi" w:hAnsiTheme="minorBidi" w:cstheme="minorBidi"/>
          <w:b w:val="0"/>
          <w:bCs w:val="0"/>
          <w:sz w:val="22"/>
          <w:szCs w:val="22"/>
        </w:rPr>
        <w:t>learning through mentoring and teamwork</w:t>
      </w:r>
      <w:r w:rsidRPr="00636293">
        <w:rPr>
          <w:rFonts w:asciiTheme="minorBidi" w:hAnsiTheme="minorBidi" w:cstheme="minorBidi"/>
          <w:sz w:val="22"/>
          <w:szCs w:val="22"/>
        </w:rPr>
        <w:t>. Pharmacy support workers can improve their practical knowledge by working alongside experienced pharmacists and senior pharmacy technicians who can provide guidance, advice, and regular feedback. Observing experienced colleagues also helps them learn the correct way to manage daily tasks, deal with difficult situations, and follow standard operating procedures. For instance, a new pharmacy support worker may find stock control challenging at first, but with ongoing support from an experienced team member, they can gradually become more accurate and efficient. I chose this strategy because learning from experienced professionals builds confidence and encourages continuous improvement. Research shows that supportive teamwork and workplace learning contribute to safer healthcare services and better patient outcomes (World Health Organization, 2021).</w:t>
      </w:r>
    </w:p>
    <w:p w14:paraId="4CF2D851" w14:textId="18FC7FA4" w:rsidR="00F1720B" w:rsidRPr="00636293" w:rsidRDefault="00F1720B" w:rsidP="00636293">
      <w:pPr>
        <w:spacing w:after="0" w:line="360" w:lineRule="auto"/>
        <w:rPr>
          <w:rFonts w:asciiTheme="minorBidi" w:hAnsiTheme="minorBidi"/>
          <w:sz w:val="22"/>
        </w:rPr>
      </w:pPr>
    </w:p>
    <w:p w14:paraId="2703A512" w14:textId="77777777" w:rsidR="00500295" w:rsidRPr="00636293" w:rsidRDefault="00500295" w:rsidP="00636293">
      <w:pPr>
        <w:spacing w:after="0" w:line="360" w:lineRule="auto"/>
        <w:rPr>
          <w:rFonts w:asciiTheme="minorBidi" w:hAnsiTheme="minorBidi"/>
          <w:sz w:val="22"/>
        </w:rPr>
      </w:pPr>
    </w:p>
    <w:p w14:paraId="1497148C" w14:textId="7D3A06F8" w:rsidR="00A946CB" w:rsidRPr="001634EE" w:rsidRDefault="00AA77C8" w:rsidP="00636293">
      <w:pPr>
        <w:pStyle w:val="Heading2"/>
        <w:spacing w:line="360" w:lineRule="auto"/>
        <w:rPr>
          <w:rFonts w:asciiTheme="minorBidi" w:hAnsiTheme="minorBidi" w:cstheme="minorBidi"/>
          <w:szCs w:val="28"/>
        </w:rPr>
      </w:pPr>
      <w:bookmarkStart w:id="13" w:name="_Toc228861928"/>
      <w:bookmarkStart w:id="14" w:name="_Toc228861971"/>
      <w:bookmarkStart w:id="15" w:name="_Toc228862234"/>
      <w:bookmarkStart w:id="16" w:name="_Toc228862632"/>
      <w:r w:rsidRPr="001634EE">
        <w:rPr>
          <w:rFonts w:asciiTheme="minorBidi" w:hAnsiTheme="minorBidi" w:cstheme="minorBidi"/>
          <w:szCs w:val="28"/>
        </w:rPr>
        <w:lastRenderedPageBreak/>
        <w:t>1</w:t>
      </w:r>
      <w:r w:rsidR="00A946CB" w:rsidRPr="001634EE">
        <w:rPr>
          <w:rFonts w:asciiTheme="minorBidi" w:hAnsiTheme="minorBidi" w:cstheme="minorBidi"/>
          <w:szCs w:val="28"/>
        </w:rPr>
        <w:t>.4 Conclusion</w:t>
      </w:r>
      <w:bookmarkEnd w:id="13"/>
      <w:bookmarkEnd w:id="14"/>
      <w:bookmarkEnd w:id="15"/>
      <w:bookmarkEnd w:id="16"/>
      <w:r w:rsidR="00221737" w:rsidRPr="001634EE">
        <w:rPr>
          <w:rFonts w:asciiTheme="minorBidi" w:hAnsiTheme="minorBidi" w:cstheme="minorBidi"/>
          <w:szCs w:val="28"/>
        </w:rPr>
        <w:t xml:space="preserve"> </w:t>
      </w:r>
    </w:p>
    <w:p w14:paraId="6DA5AF69" w14:textId="17BA3643" w:rsidR="00BB0BCC" w:rsidRPr="00636293" w:rsidRDefault="00BB0BCC" w:rsidP="00636293">
      <w:pPr>
        <w:pStyle w:val="NormalWeb"/>
        <w:spacing w:line="360" w:lineRule="auto"/>
        <w:rPr>
          <w:rFonts w:asciiTheme="minorBidi" w:hAnsiTheme="minorBidi" w:cstheme="minorBidi"/>
          <w:sz w:val="22"/>
          <w:szCs w:val="22"/>
        </w:rPr>
      </w:pPr>
      <w:r w:rsidRPr="00636293">
        <w:rPr>
          <w:rFonts w:asciiTheme="minorBidi" w:hAnsiTheme="minorBidi" w:cstheme="minorBidi"/>
          <w:sz w:val="22"/>
          <w:szCs w:val="22"/>
        </w:rPr>
        <w:t xml:space="preserve">In conclusion, pharmacy support workers need a combination of knowledge, practical skills, and professional behaviour to deliver safe and effective patient care. This assignment has </w:t>
      </w:r>
      <w:r w:rsidR="00D038C5">
        <w:rPr>
          <w:rFonts w:asciiTheme="minorBidi" w:hAnsiTheme="minorBidi" w:cstheme="minorBidi"/>
          <w:sz w:val="22"/>
          <w:szCs w:val="22"/>
        </w:rPr>
        <w:t>bought out</w:t>
      </w:r>
      <w:r w:rsidRPr="00636293">
        <w:rPr>
          <w:rFonts w:asciiTheme="minorBidi" w:hAnsiTheme="minorBidi" w:cstheme="minorBidi"/>
          <w:sz w:val="22"/>
          <w:szCs w:val="22"/>
        </w:rPr>
        <w:t xml:space="preserve"> the importance of their role, the common challenges they may encounter, and three effective ways to improve their skills: continuous professional development, effective communication, and learning through mentoring and teamwork. By applying these strategies, pharmacy support workers can increase their confidence, enhance the quality of their work, minimise errors, and work more effectively with other healthcare professionals. Overall, ongoing skills development plays a vital role in supporting patient safety and maintaining high standards of healthcare services.</w:t>
      </w:r>
    </w:p>
    <w:p w14:paraId="11A12C53" w14:textId="77777777" w:rsidR="00221737" w:rsidRPr="00636293" w:rsidRDefault="00221737" w:rsidP="00636293">
      <w:pPr>
        <w:spacing w:line="360" w:lineRule="auto"/>
        <w:rPr>
          <w:rFonts w:asciiTheme="minorBidi" w:hAnsiTheme="minorBidi"/>
          <w:sz w:val="22"/>
        </w:rPr>
      </w:pPr>
    </w:p>
    <w:p w14:paraId="6C4B494D" w14:textId="763B24A0" w:rsidR="00226D31" w:rsidRPr="001634EE" w:rsidRDefault="00AA77C8" w:rsidP="00636293">
      <w:pPr>
        <w:pStyle w:val="Heading2"/>
        <w:spacing w:line="360" w:lineRule="auto"/>
        <w:rPr>
          <w:rFonts w:asciiTheme="minorBidi" w:hAnsiTheme="minorBidi" w:cstheme="minorBidi"/>
          <w:szCs w:val="28"/>
        </w:rPr>
      </w:pPr>
      <w:bookmarkStart w:id="17" w:name="_Toc228861929"/>
      <w:bookmarkStart w:id="18" w:name="_Toc228861972"/>
      <w:bookmarkStart w:id="19" w:name="_Toc228862235"/>
      <w:bookmarkStart w:id="20" w:name="_Toc228862633"/>
      <w:r w:rsidRPr="001634EE">
        <w:rPr>
          <w:rFonts w:asciiTheme="minorBidi" w:hAnsiTheme="minorBidi" w:cstheme="minorBidi"/>
          <w:szCs w:val="28"/>
        </w:rPr>
        <w:t>1</w:t>
      </w:r>
      <w:r w:rsidR="00226D31" w:rsidRPr="001634EE">
        <w:rPr>
          <w:rFonts w:asciiTheme="minorBidi" w:hAnsiTheme="minorBidi" w:cstheme="minorBidi"/>
          <w:szCs w:val="28"/>
        </w:rPr>
        <w:t>.5 Reference List</w:t>
      </w:r>
      <w:bookmarkEnd w:id="17"/>
      <w:bookmarkEnd w:id="18"/>
      <w:bookmarkEnd w:id="19"/>
      <w:bookmarkEnd w:id="20"/>
    </w:p>
    <w:p w14:paraId="379EA5A8" w14:textId="77777777" w:rsidR="00EA6150" w:rsidRPr="00A13327" w:rsidRDefault="00EA6150" w:rsidP="007255B2">
      <w:pPr>
        <w:spacing w:before="100" w:beforeAutospacing="1" w:after="100" w:afterAutospacing="1" w:line="360" w:lineRule="auto"/>
        <w:rPr>
          <w:rFonts w:asciiTheme="minorBidi" w:eastAsia="Times New Roman" w:hAnsiTheme="minorBidi"/>
          <w:kern w:val="0"/>
          <w:sz w:val="22"/>
          <w:lang w:eastAsia="en-GB"/>
          <w14:ligatures w14:val="none"/>
        </w:rPr>
      </w:pPr>
      <w:r w:rsidRPr="00A13327">
        <w:rPr>
          <w:rFonts w:asciiTheme="minorBidi" w:eastAsia="Times New Roman" w:hAnsiTheme="minorBidi"/>
          <w:kern w:val="0"/>
          <w:sz w:val="22"/>
          <w:lang w:eastAsia="en-GB"/>
          <w14:ligatures w14:val="none"/>
        </w:rPr>
        <w:t xml:space="preserve">General Pharmaceutical Council (GPhC) (2024) </w:t>
      </w:r>
      <w:r w:rsidRPr="00A13327">
        <w:rPr>
          <w:rFonts w:asciiTheme="minorBidi" w:eastAsia="Times New Roman" w:hAnsiTheme="minorBidi"/>
          <w:i/>
          <w:iCs/>
          <w:kern w:val="0"/>
          <w:sz w:val="22"/>
          <w:lang w:eastAsia="en-GB"/>
          <w14:ligatures w14:val="none"/>
        </w:rPr>
        <w:t>Standards for pharmacy professionals</w:t>
      </w:r>
      <w:r w:rsidRPr="00A13327">
        <w:rPr>
          <w:rFonts w:asciiTheme="minorBidi" w:eastAsia="Times New Roman" w:hAnsiTheme="minorBidi"/>
          <w:kern w:val="0"/>
          <w:sz w:val="22"/>
          <w:lang w:eastAsia="en-GB"/>
          <w14:ligatures w14:val="none"/>
        </w:rPr>
        <w:t xml:space="preserve">. Available at: </w:t>
      </w:r>
      <w:hyperlink r:id="rId12" w:tgtFrame="_blank" w:tooltip="www.pharmacyregulation.org" w:history="1">
        <w:r w:rsidRPr="00A13327">
          <w:rPr>
            <w:rFonts w:asciiTheme="minorBidi" w:eastAsia="Times New Roman" w:hAnsiTheme="minorBidi"/>
            <w:color w:val="0000FF"/>
            <w:kern w:val="0"/>
            <w:sz w:val="22"/>
            <w:u w:val="single"/>
            <w:lang w:eastAsia="en-GB"/>
            <w14:ligatures w14:val="none"/>
          </w:rPr>
          <w:t>https://www.pharmacyregulation.org</w:t>
        </w:r>
      </w:hyperlink>
      <w:r w:rsidRPr="00A13327">
        <w:rPr>
          <w:rFonts w:asciiTheme="minorBidi" w:eastAsia="Times New Roman" w:hAnsiTheme="minorBidi"/>
          <w:kern w:val="0"/>
          <w:sz w:val="22"/>
          <w:lang w:eastAsia="en-GB"/>
          <w14:ligatures w14:val="none"/>
        </w:rPr>
        <w:t xml:space="preserve"> (Accessed: [insert date accessed]).</w:t>
      </w:r>
    </w:p>
    <w:p w14:paraId="5C45EAE8" w14:textId="77777777" w:rsidR="00EA6150" w:rsidRPr="00A13327" w:rsidRDefault="00EA6150" w:rsidP="007255B2">
      <w:pPr>
        <w:spacing w:before="100" w:beforeAutospacing="1" w:after="100" w:afterAutospacing="1" w:line="360" w:lineRule="auto"/>
        <w:rPr>
          <w:rFonts w:asciiTheme="minorBidi" w:eastAsia="Times New Roman" w:hAnsiTheme="minorBidi"/>
          <w:kern w:val="0"/>
          <w:sz w:val="22"/>
          <w:lang w:eastAsia="en-GB"/>
          <w14:ligatures w14:val="none"/>
        </w:rPr>
      </w:pPr>
      <w:r w:rsidRPr="00A13327">
        <w:rPr>
          <w:rFonts w:asciiTheme="minorBidi" w:eastAsia="Times New Roman" w:hAnsiTheme="minorBidi"/>
          <w:kern w:val="0"/>
          <w:sz w:val="22"/>
          <w:lang w:eastAsia="en-GB"/>
          <w14:ligatures w14:val="none"/>
        </w:rPr>
        <w:t xml:space="preserve">NHS England (2023) </w:t>
      </w:r>
      <w:r w:rsidRPr="00A13327">
        <w:rPr>
          <w:rFonts w:asciiTheme="minorBidi" w:eastAsia="Times New Roman" w:hAnsiTheme="minorBidi"/>
          <w:i/>
          <w:iCs/>
          <w:kern w:val="0"/>
          <w:sz w:val="22"/>
          <w:lang w:eastAsia="en-GB"/>
          <w14:ligatures w14:val="none"/>
        </w:rPr>
        <w:t>Improving communication in healthcare</w:t>
      </w:r>
      <w:r w:rsidRPr="00A13327">
        <w:rPr>
          <w:rFonts w:asciiTheme="minorBidi" w:eastAsia="Times New Roman" w:hAnsiTheme="minorBidi"/>
          <w:kern w:val="0"/>
          <w:sz w:val="22"/>
          <w:lang w:eastAsia="en-GB"/>
          <w14:ligatures w14:val="none"/>
        </w:rPr>
        <w:t xml:space="preserve">. Available at: </w:t>
      </w:r>
      <w:hyperlink r:id="rId13" w:tgtFrame="_blank" w:tooltip="www.england.nhs.uk" w:history="1">
        <w:r w:rsidRPr="00A13327">
          <w:rPr>
            <w:rFonts w:asciiTheme="minorBidi" w:eastAsia="Times New Roman" w:hAnsiTheme="minorBidi"/>
            <w:color w:val="0000FF"/>
            <w:kern w:val="0"/>
            <w:sz w:val="22"/>
            <w:u w:val="single"/>
            <w:lang w:eastAsia="en-GB"/>
            <w14:ligatures w14:val="none"/>
          </w:rPr>
          <w:t>https://www.england.nhs.uk</w:t>
        </w:r>
      </w:hyperlink>
      <w:r w:rsidRPr="00A13327">
        <w:rPr>
          <w:rFonts w:asciiTheme="minorBidi" w:eastAsia="Times New Roman" w:hAnsiTheme="minorBidi"/>
          <w:kern w:val="0"/>
          <w:sz w:val="22"/>
          <w:lang w:eastAsia="en-GB"/>
          <w14:ligatures w14:val="none"/>
        </w:rPr>
        <w:t xml:space="preserve"> (Accessed: [insert date accessed]).</w:t>
      </w:r>
    </w:p>
    <w:p w14:paraId="0F47FA15" w14:textId="77777777" w:rsidR="00A13327" w:rsidRPr="00A13327" w:rsidRDefault="00A13327" w:rsidP="007255B2">
      <w:pPr>
        <w:spacing w:before="100" w:beforeAutospacing="1" w:after="100" w:afterAutospacing="1" w:line="360" w:lineRule="auto"/>
        <w:rPr>
          <w:rFonts w:asciiTheme="minorBidi" w:eastAsia="Times New Roman" w:hAnsiTheme="minorBidi"/>
          <w:kern w:val="0"/>
          <w:sz w:val="22"/>
          <w:lang w:eastAsia="en-GB"/>
          <w14:ligatures w14:val="none"/>
        </w:rPr>
      </w:pPr>
      <w:r w:rsidRPr="00A13327">
        <w:rPr>
          <w:rFonts w:asciiTheme="minorBidi" w:eastAsia="Times New Roman" w:hAnsiTheme="minorBidi"/>
          <w:kern w:val="0"/>
          <w:sz w:val="22"/>
          <w:lang w:eastAsia="en-GB"/>
          <w14:ligatures w14:val="none"/>
        </w:rPr>
        <w:t xml:space="preserve">Royal Pharmaceutical Society (2022) </w:t>
      </w:r>
      <w:r w:rsidRPr="00A13327">
        <w:rPr>
          <w:rFonts w:asciiTheme="minorBidi" w:eastAsia="Times New Roman" w:hAnsiTheme="minorBidi"/>
          <w:i/>
          <w:iCs/>
          <w:kern w:val="0"/>
          <w:sz w:val="22"/>
          <w:lang w:eastAsia="en-GB"/>
          <w14:ligatures w14:val="none"/>
        </w:rPr>
        <w:t>A competency framework for pharmacy support staff</w:t>
      </w:r>
      <w:r w:rsidRPr="00A13327">
        <w:rPr>
          <w:rFonts w:asciiTheme="minorBidi" w:eastAsia="Times New Roman" w:hAnsiTheme="minorBidi"/>
          <w:kern w:val="0"/>
          <w:sz w:val="22"/>
          <w:lang w:eastAsia="en-GB"/>
          <w14:ligatures w14:val="none"/>
        </w:rPr>
        <w:t xml:space="preserve">. Available at: </w:t>
      </w:r>
      <w:hyperlink r:id="rId14" w:tgtFrame="_blank" w:tooltip="www.rpharms.com" w:history="1">
        <w:r w:rsidRPr="00A13327">
          <w:rPr>
            <w:rFonts w:asciiTheme="minorBidi" w:eastAsia="Times New Roman" w:hAnsiTheme="minorBidi"/>
            <w:color w:val="0000FF"/>
            <w:kern w:val="0"/>
            <w:sz w:val="22"/>
            <w:u w:val="single"/>
            <w:lang w:eastAsia="en-GB"/>
            <w14:ligatures w14:val="none"/>
          </w:rPr>
          <w:t>https://www.rpharms.com</w:t>
        </w:r>
      </w:hyperlink>
      <w:r w:rsidRPr="00A13327">
        <w:rPr>
          <w:rFonts w:asciiTheme="minorBidi" w:eastAsia="Times New Roman" w:hAnsiTheme="minorBidi"/>
          <w:kern w:val="0"/>
          <w:sz w:val="22"/>
          <w:lang w:eastAsia="en-GB"/>
          <w14:ligatures w14:val="none"/>
        </w:rPr>
        <w:t xml:space="preserve"> (Accessed: [insert date accessed]).</w:t>
      </w:r>
    </w:p>
    <w:p w14:paraId="35DED6E1" w14:textId="77777777" w:rsidR="0080144C" w:rsidRDefault="00A13327" w:rsidP="007255B2">
      <w:pPr>
        <w:spacing w:before="100" w:beforeAutospacing="1" w:after="100" w:afterAutospacing="1" w:line="360" w:lineRule="auto"/>
        <w:rPr>
          <w:rFonts w:asciiTheme="minorBidi" w:eastAsia="Times New Roman" w:hAnsiTheme="minorBidi"/>
          <w:kern w:val="0"/>
          <w:sz w:val="22"/>
          <w:lang w:eastAsia="en-GB"/>
          <w14:ligatures w14:val="none"/>
        </w:rPr>
      </w:pPr>
      <w:r w:rsidRPr="00A13327">
        <w:rPr>
          <w:rFonts w:asciiTheme="minorBidi" w:eastAsia="Times New Roman" w:hAnsiTheme="minorBidi"/>
          <w:kern w:val="0"/>
          <w:sz w:val="22"/>
          <w:lang w:eastAsia="en-GB"/>
          <w14:ligatures w14:val="none"/>
        </w:rPr>
        <w:t xml:space="preserve">Skills for Health (2020) </w:t>
      </w:r>
      <w:r w:rsidRPr="00A13327">
        <w:rPr>
          <w:rFonts w:asciiTheme="minorBidi" w:eastAsia="Times New Roman" w:hAnsiTheme="minorBidi"/>
          <w:i/>
          <w:iCs/>
          <w:kern w:val="0"/>
          <w:sz w:val="22"/>
          <w:lang w:eastAsia="en-GB"/>
          <w14:ligatures w14:val="none"/>
        </w:rPr>
        <w:t>Pharmacy support worker: National occupational standards</w:t>
      </w:r>
      <w:r w:rsidRPr="00A13327">
        <w:rPr>
          <w:rFonts w:asciiTheme="minorBidi" w:eastAsia="Times New Roman" w:hAnsiTheme="minorBidi"/>
          <w:kern w:val="0"/>
          <w:sz w:val="22"/>
          <w:lang w:eastAsia="en-GB"/>
          <w14:ligatures w14:val="none"/>
        </w:rPr>
        <w:t xml:space="preserve">. Available at: https://www.skillsforhealth.org.uk </w:t>
      </w:r>
      <w:hyperlink r:id="rId15" w:tgtFrame="_blank" w:tooltip="www.bing.com" w:history="1">
        <w:r w:rsidRPr="00A13327">
          <w:rPr>
            <w:rFonts w:asciiTheme="minorBidi" w:eastAsia="Times New Roman" w:hAnsiTheme="minorBidi"/>
            <w:color w:val="0000FF"/>
            <w:kern w:val="0"/>
            <w:sz w:val="22"/>
            <w:u w:val="single"/>
            <w:lang w:eastAsia="en-GB"/>
            <w14:ligatures w14:val="none"/>
          </w:rPr>
          <w:t>(skillsforhealth.org.uk in Bing)</w:t>
        </w:r>
      </w:hyperlink>
      <w:r w:rsidRPr="00A13327">
        <w:rPr>
          <w:rFonts w:asciiTheme="minorBidi" w:eastAsia="Times New Roman" w:hAnsiTheme="minorBidi"/>
          <w:kern w:val="0"/>
          <w:sz w:val="22"/>
          <w:lang w:eastAsia="en-GB"/>
          <w14:ligatures w14:val="none"/>
        </w:rPr>
        <w:t xml:space="preserve"> (Accessed: [insert date accessed]).</w:t>
      </w:r>
    </w:p>
    <w:p w14:paraId="18B3FAA2" w14:textId="48D1DB82" w:rsidR="00302060" w:rsidRPr="00A13327" w:rsidRDefault="00302060" w:rsidP="007255B2">
      <w:pPr>
        <w:spacing w:before="100" w:beforeAutospacing="1" w:after="100" w:afterAutospacing="1" w:line="360" w:lineRule="auto"/>
        <w:rPr>
          <w:rFonts w:asciiTheme="minorBidi" w:eastAsia="Times New Roman" w:hAnsiTheme="minorBidi"/>
          <w:kern w:val="0"/>
          <w:sz w:val="22"/>
          <w:lang w:eastAsia="en-GB"/>
          <w14:ligatures w14:val="none"/>
        </w:rPr>
      </w:pPr>
      <w:r w:rsidRPr="00302060">
        <w:rPr>
          <w:rFonts w:asciiTheme="minorBidi" w:eastAsia="Times New Roman" w:hAnsiTheme="minorBidi"/>
          <w:kern w:val="0"/>
          <w:sz w:val="22"/>
          <w:lang w:eastAsia="en-GB"/>
          <w14:ligatures w14:val="none"/>
        </w:rPr>
        <w:t xml:space="preserve"> </w:t>
      </w:r>
      <w:r w:rsidRPr="00A13327">
        <w:rPr>
          <w:rFonts w:asciiTheme="minorBidi" w:eastAsia="Times New Roman" w:hAnsiTheme="minorBidi"/>
          <w:kern w:val="0"/>
          <w:sz w:val="22"/>
          <w:lang w:eastAsia="en-GB"/>
          <w14:ligatures w14:val="none"/>
        </w:rPr>
        <w:t xml:space="preserve">World Health Organization (2021) </w:t>
      </w:r>
      <w:r w:rsidRPr="00A13327">
        <w:rPr>
          <w:rFonts w:asciiTheme="minorBidi" w:eastAsia="Times New Roman" w:hAnsiTheme="minorBidi"/>
          <w:i/>
          <w:iCs/>
          <w:kern w:val="0"/>
          <w:sz w:val="22"/>
          <w:lang w:eastAsia="en-GB"/>
          <w14:ligatures w14:val="none"/>
        </w:rPr>
        <w:t>Patient safety: Global action plan 2021–2030</w:t>
      </w:r>
      <w:r w:rsidRPr="00A13327">
        <w:rPr>
          <w:rFonts w:asciiTheme="minorBidi" w:eastAsia="Times New Roman" w:hAnsiTheme="minorBidi"/>
          <w:kern w:val="0"/>
          <w:sz w:val="22"/>
          <w:lang w:eastAsia="en-GB"/>
          <w14:ligatures w14:val="none"/>
        </w:rPr>
        <w:t xml:space="preserve">. Available at: </w:t>
      </w:r>
      <w:hyperlink r:id="rId16" w:tgtFrame="_blank" w:tooltip="www.who.int" w:history="1">
        <w:r w:rsidRPr="00A13327">
          <w:rPr>
            <w:rFonts w:asciiTheme="minorBidi" w:eastAsia="Times New Roman" w:hAnsiTheme="minorBidi"/>
            <w:color w:val="0000FF"/>
            <w:kern w:val="0"/>
            <w:sz w:val="22"/>
            <w:u w:val="single"/>
            <w:lang w:eastAsia="en-GB"/>
            <w14:ligatures w14:val="none"/>
          </w:rPr>
          <w:t>https://www.who.int</w:t>
        </w:r>
      </w:hyperlink>
      <w:r w:rsidRPr="00A13327">
        <w:rPr>
          <w:rFonts w:asciiTheme="minorBidi" w:eastAsia="Times New Roman" w:hAnsiTheme="minorBidi"/>
          <w:kern w:val="0"/>
          <w:sz w:val="22"/>
          <w:lang w:eastAsia="en-GB"/>
          <w14:ligatures w14:val="none"/>
        </w:rPr>
        <w:t xml:space="preserve"> (Accessed: [insert date accessed]).</w:t>
      </w:r>
    </w:p>
    <w:p w14:paraId="5751B18C" w14:textId="4BA2D312" w:rsidR="00A13327" w:rsidRDefault="00A13327" w:rsidP="007255B2">
      <w:pPr>
        <w:spacing w:before="100" w:beforeAutospacing="1" w:after="100" w:afterAutospacing="1" w:line="360" w:lineRule="auto"/>
        <w:rPr>
          <w:rFonts w:asciiTheme="minorBidi" w:eastAsia="Times New Roman" w:hAnsiTheme="minorBidi"/>
          <w:kern w:val="0"/>
          <w:sz w:val="22"/>
          <w:lang w:eastAsia="en-GB"/>
          <w14:ligatures w14:val="none"/>
        </w:rPr>
      </w:pPr>
    </w:p>
    <w:p w14:paraId="1F57F934" w14:textId="77777777" w:rsidR="00302060" w:rsidRPr="00A13327" w:rsidRDefault="00302060" w:rsidP="00A13327">
      <w:pPr>
        <w:spacing w:before="100" w:beforeAutospacing="1" w:after="100" w:afterAutospacing="1" w:line="240" w:lineRule="auto"/>
        <w:rPr>
          <w:rFonts w:asciiTheme="minorBidi" w:eastAsia="Times New Roman" w:hAnsiTheme="minorBidi"/>
          <w:kern w:val="0"/>
          <w:sz w:val="22"/>
          <w:lang w:eastAsia="en-GB"/>
          <w14:ligatures w14:val="none"/>
        </w:rPr>
      </w:pPr>
    </w:p>
    <w:p w14:paraId="202F7232" w14:textId="77777777" w:rsidR="00722823" w:rsidRPr="00A13327" w:rsidRDefault="00722823" w:rsidP="00EA6150">
      <w:pPr>
        <w:spacing w:before="100" w:beforeAutospacing="1" w:after="100" w:afterAutospacing="1" w:line="240" w:lineRule="auto"/>
        <w:rPr>
          <w:rFonts w:asciiTheme="minorBidi" w:eastAsia="Times New Roman" w:hAnsiTheme="minorBidi"/>
          <w:kern w:val="0"/>
          <w:sz w:val="22"/>
          <w:lang w:eastAsia="en-GB"/>
          <w14:ligatures w14:val="none"/>
        </w:rPr>
      </w:pPr>
    </w:p>
    <w:p w14:paraId="1D0F2D59" w14:textId="04FD5966" w:rsidR="004552CE" w:rsidRPr="00636293" w:rsidRDefault="004552CE" w:rsidP="00636293">
      <w:pPr>
        <w:spacing w:line="360" w:lineRule="auto"/>
        <w:rPr>
          <w:rFonts w:asciiTheme="minorBidi" w:hAnsiTheme="minorBidi"/>
          <w:color w:val="FF0000"/>
          <w:sz w:val="22"/>
        </w:rPr>
      </w:pPr>
    </w:p>
    <w:sectPr w:rsidR="004552CE" w:rsidRPr="006362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021294" w14:textId="77777777" w:rsidR="00E51A06" w:rsidRDefault="00E51A06" w:rsidP="003C7C97">
      <w:pPr>
        <w:spacing w:after="0" w:line="240" w:lineRule="auto"/>
      </w:pPr>
      <w:r>
        <w:separator/>
      </w:r>
    </w:p>
  </w:endnote>
  <w:endnote w:type="continuationSeparator" w:id="0">
    <w:p w14:paraId="17D673AA" w14:textId="77777777" w:rsidR="00E51A06" w:rsidRDefault="00E51A06"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694D71" w14:textId="77777777" w:rsidR="00E51A06" w:rsidRDefault="00E51A06" w:rsidP="003C7C97">
      <w:pPr>
        <w:spacing w:after="0" w:line="240" w:lineRule="auto"/>
      </w:pPr>
      <w:r>
        <w:separator/>
      </w:r>
    </w:p>
  </w:footnote>
  <w:footnote w:type="continuationSeparator" w:id="0">
    <w:p w14:paraId="5CC4F839" w14:textId="77777777" w:rsidR="00E51A06" w:rsidRDefault="00E51A06"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43152"/>
    <w:rsid w:val="00070818"/>
    <w:rsid w:val="0008238F"/>
    <w:rsid w:val="00082EC6"/>
    <w:rsid w:val="00085388"/>
    <w:rsid w:val="000B0285"/>
    <w:rsid w:val="000C239F"/>
    <w:rsid w:val="000D41DC"/>
    <w:rsid w:val="000F3BB7"/>
    <w:rsid w:val="000F6664"/>
    <w:rsid w:val="00111AEC"/>
    <w:rsid w:val="00117AD8"/>
    <w:rsid w:val="001204F6"/>
    <w:rsid w:val="00121950"/>
    <w:rsid w:val="00125D37"/>
    <w:rsid w:val="00127C1A"/>
    <w:rsid w:val="00132C19"/>
    <w:rsid w:val="00140159"/>
    <w:rsid w:val="00150A2A"/>
    <w:rsid w:val="00150D81"/>
    <w:rsid w:val="001634EE"/>
    <w:rsid w:val="00166CEB"/>
    <w:rsid w:val="001678CC"/>
    <w:rsid w:val="001730B8"/>
    <w:rsid w:val="0017553E"/>
    <w:rsid w:val="00183CB9"/>
    <w:rsid w:val="00184A9A"/>
    <w:rsid w:val="001947DF"/>
    <w:rsid w:val="001B22BB"/>
    <w:rsid w:val="001B605F"/>
    <w:rsid w:val="001B619C"/>
    <w:rsid w:val="001C76EC"/>
    <w:rsid w:val="001D1D3C"/>
    <w:rsid w:val="002205D4"/>
    <w:rsid w:val="00221737"/>
    <w:rsid w:val="00222C3A"/>
    <w:rsid w:val="00226D31"/>
    <w:rsid w:val="00236401"/>
    <w:rsid w:val="002370CE"/>
    <w:rsid w:val="00242974"/>
    <w:rsid w:val="0024502F"/>
    <w:rsid w:val="00250C71"/>
    <w:rsid w:val="00251658"/>
    <w:rsid w:val="00265AFE"/>
    <w:rsid w:val="0028423E"/>
    <w:rsid w:val="002930A4"/>
    <w:rsid w:val="002976D4"/>
    <w:rsid w:val="002A5577"/>
    <w:rsid w:val="002A7180"/>
    <w:rsid w:val="002B4AA4"/>
    <w:rsid w:val="002B7B4D"/>
    <w:rsid w:val="002C4316"/>
    <w:rsid w:val="002C6FCC"/>
    <w:rsid w:val="002D289A"/>
    <w:rsid w:val="002E71BA"/>
    <w:rsid w:val="002F0940"/>
    <w:rsid w:val="002F5066"/>
    <w:rsid w:val="003003FD"/>
    <w:rsid w:val="00302060"/>
    <w:rsid w:val="00310245"/>
    <w:rsid w:val="00316C95"/>
    <w:rsid w:val="00322AA3"/>
    <w:rsid w:val="003242C5"/>
    <w:rsid w:val="003458DB"/>
    <w:rsid w:val="00350D2E"/>
    <w:rsid w:val="003523D3"/>
    <w:rsid w:val="00364C35"/>
    <w:rsid w:val="00376945"/>
    <w:rsid w:val="0038300C"/>
    <w:rsid w:val="00396F60"/>
    <w:rsid w:val="003A0262"/>
    <w:rsid w:val="003A51D6"/>
    <w:rsid w:val="003B125E"/>
    <w:rsid w:val="003B2A5E"/>
    <w:rsid w:val="003B463E"/>
    <w:rsid w:val="003B716C"/>
    <w:rsid w:val="003C7C97"/>
    <w:rsid w:val="003D1C0E"/>
    <w:rsid w:val="003E2F09"/>
    <w:rsid w:val="003E5C91"/>
    <w:rsid w:val="003F0F3B"/>
    <w:rsid w:val="003F1CFC"/>
    <w:rsid w:val="00406B8D"/>
    <w:rsid w:val="00410068"/>
    <w:rsid w:val="0041618E"/>
    <w:rsid w:val="0042295C"/>
    <w:rsid w:val="00426EEC"/>
    <w:rsid w:val="004448C0"/>
    <w:rsid w:val="004466C3"/>
    <w:rsid w:val="00454EF9"/>
    <w:rsid w:val="004552CE"/>
    <w:rsid w:val="00481FF7"/>
    <w:rsid w:val="004D037D"/>
    <w:rsid w:val="004D1EE6"/>
    <w:rsid w:val="004F64DB"/>
    <w:rsid w:val="00500295"/>
    <w:rsid w:val="00501AAF"/>
    <w:rsid w:val="00527AFA"/>
    <w:rsid w:val="00533302"/>
    <w:rsid w:val="005419DA"/>
    <w:rsid w:val="005500F3"/>
    <w:rsid w:val="00565855"/>
    <w:rsid w:val="005678AC"/>
    <w:rsid w:val="005709B1"/>
    <w:rsid w:val="00572B3B"/>
    <w:rsid w:val="005836D2"/>
    <w:rsid w:val="005839A3"/>
    <w:rsid w:val="00587C58"/>
    <w:rsid w:val="005A7FD4"/>
    <w:rsid w:val="005B1A84"/>
    <w:rsid w:val="005D1AF9"/>
    <w:rsid w:val="005D5457"/>
    <w:rsid w:val="005D731F"/>
    <w:rsid w:val="005E2699"/>
    <w:rsid w:val="005E44B5"/>
    <w:rsid w:val="005F12C9"/>
    <w:rsid w:val="005F66F6"/>
    <w:rsid w:val="00603D00"/>
    <w:rsid w:val="0061198E"/>
    <w:rsid w:val="00612DEA"/>
    <w:rsid w:val="00614572"/>
    <w:rsid w:val="00620BBA"/>
    <w:rsid w:val="006232DF"/>
    <w:rsid w:val="006274DC"/>
    <w:rsid w:val="00631F2E"/>
    <w:rsid w:val="00634D18"/>
    <w:rsid w:val="00636293"/>
    <w:rsid w:val="006434EC"/>
    <w:rsid w:val="006457C0"/>
    <w:rsid w:val="006519DC"/>
    <w:rsid w:val="00652BB7"/>
    <w:rsid w:val="00661758"/>
    <w:rsid w:val="006635C9"/>
    <w:rsid w:val="00664545"/>
    <w:rsid w:val="00675F20"/>
    <w:rsid w:val="0067612C"/>
    <w:rsid w:val="00676FEB"/>
    <w:rsid w:val="00683A43"/>
    <w:rsid w:val="006912C4"/>
    <w:rsid w:val="006948FC"/>
    <w:rsid w:val="006A5CFC"/>
    <w:rsid w:val="006B36FE"/>
    <w:rsid w:val="006C3ABE"/>
    <w:rsid w:val="006C5138"/>
    <w:rsid w:val="006C689B"/>
    <w:rsid w:val="006E005C"/>
    <w:rsid w:val="006E4C00"/>
    <w:rsid w:val="006E6EE5"/>
    <w:rsid w:val="006F0029"/>
    <w:rsid w:val="007034D0"/>
    <w:rsid w:val="00713192"/>
    <w:rsid w:val="007134B9"/>
    <w:rsid w:val="007138EF"/>
    <w:rsid w:val="00722823"/>
    <w:rsid w:val="007255B2"/>
    <w:rsid w:val="007316F8"/>
    <w:rsid w:val="0074188A"/>
    <w:rsid w:val="007632A9"/>
    <w:rsid w:val="00774092"/>
    <w:rsid w:val="00782830"/>
    <w:rsid w:val="0078664A"/>
    <w:rsid w:val="00786AC6"/>
    <w:rsid w:val="007B0F6D"/>
    <w:rsid w:val="007B0FC2"/>
    <w:rsid w:val="007B2036"/>
    <w:rsid w:val="007C62C3"/>
    <w:rsid w:val="007C73B7"/>
    <w:rsid w:val="007D25AA"/>
    <w:rsid w:val="007E0354"/>
    <w:rsid w:val="007E0637"/>
    <w:rsid w:val="007E0EBD"/>
    <w:rsid w:val="007F0873"/>
    <w:rsid w:val="0080144C"/>
    <w:rsid w:val="008037B0"/>
    <w:rsid w:val="00805726"/>
    <w:rsid w:val="00815117"/>
    <w:rsid w:val="00831C5B"/>
    <w:rsid w:val="008520F8"/>
    <w:rsid w:val="00855F34"/>
    <w:rsid w:val="00872076"/>
    <w:rsid w:val="008826B6"/>
    <w:rsid w:val="008B0B22"/>
    <w:rsid w:val="008C58B0"/>
    <w:rsid w:val="008C591B"/>
    <w:rsid w:val="008C6182"/>
    <w:rsid w:val="008E16E7"/>
    <w:rsid w:val="008E1C20"/>
    <w:rsid w:val="008F1DF6"/>
    <w:rsid w:val="00904E05"/>
    <w:rsid w:val="00926458"/>
    <w:rsid w:val="00933720"/>
    <w:rsid w:val="00953DC2"/>
    <w:rsid w:val="00997201"/>
    <w:rsid w:val="009C7E52"/>
    <w:rsid w:val="009D1E2A"/>
    <w:rsid w:val="009E4934"/>
    <w:rsid w:val="009E681D"/>
    <w:rsid w:val="009E79C1"/>
    <w:rsid w:val="009F40A7"/>
    <w:rsid w:val="009F5CE6"/>
    <w:rsid w:val="00A035CD"/>
    <w:rsid w:val="00A13327"/>
    <w:rsid w:val="00A21F47"/>
    <w:rsid w:val="00A50E80"/>
    <w:rsid w:val="00A513B0"/>
    <w:rsid w:val="00A56EA1"/>
    <w:rsid w:val="00A63F7F"/>
    <w:rsid w:val="00A667CE"/>
    <w:rsid w:val="00A75042"/>
    <w:rsid w:val="00A774BC"/>
    <w:rsid w:val="00A819A8"/>
    <w:rsid w:val="00A82678"/>
    <w:rsid w:val="00A91676"/>
    <w:rsid w:val="00A946CB"/>
    <w:rsid w:val="00AA77C8"/>
    <w:rsid w:val="00AC7BE2"/>
    <w:rsid w:val="00AE35BF"/>
    <w:rsid w:val="00AE696C"/>
    <w:rsid w:val="00B013A8"/>
    <w:rsid w:val="00B01CE5"/>
    <w:rsid w:val="00B04FA6"/>
    <w:rsid w:val="00B1067E"/>
    <w:rsid w:val="00B25F21"/>
    <w:rsid w:val="00B31263"/>
    <w:rsid w:val="00B443AA"/>
    <w:rsid w:val="00B75B5D"/>
    <w:rsid w:val="00B81790"/>
    <w:rsid w:val="00B81BBC"/>
    <w:rsid w:val="00BB0BCC"/>
    <w:rsid w:val="00BD03D5"/>
    <w:rsid w:val="00BD3E58"/>
    <w:rsid w:val="00BF0FBF"/>
    <w:rsid w:val="00BF34E1"/>
    <w:rsid w:val="00BF5C55"/>
    <w:rsid w:val="00C00E7A"/>
    <w:rsid w:val="00C01871"/>
    <w:rsid w:val="00C065F2"/>
    <w:rsid w:val="00C3215E"/>
    <w:rsid w:val="00C45272"/>
    <w:rsid w:val="00C47770"/>
    <w:rsid w:val="00C75856"/>
    <w:rsid w:val="00C85A7C"/>
    <w:rsid w:val="00C95214"/>
    <w:rsid w:val="00CC3F59"/>
    <w:rsid w:val="00CD4774"/>
    <w:rsid w:val="00CE01D1"/>
    <w:rsid w:val="00CE20C7"/>
    <w:rsid w:val="00CE6FB4"/>
    <w:rsid w:val="00CF234A"/>
    <w:rsid w:val="00CF2EB6"/>
    <w:rsid w:val="00D038C5"/>
    <w:rsid w:val="00D108B8"/>
    <w:rsid w:val="00D10AAF"/>
    <w:rsid w:val="00D12900"/>
    <w:rsid w:val="00D17B2F"/>
    <w:rsid w:val="00D27540"/>
    <w:rsid w:val="00D4006B"/>
    <w:rsid w:val="00D40D7A"/>
    <w:rsid w:val="00D5480F"/>
    <w:rsid w:val="00D64A0D"/>
    <w:rsid w:val="00D7238E"/>
    <w:rsid w:val="00D750B4"/>
    <w:rsid w:val="00D81C18"/>
    <w:rsid w:val="00D8461A"/>
    <w:rsid w:val="00D85DA2"/>
    <w:rsid w:val="00D95CAF"/>
    <w:rsid w:val="00DB60B6"/>
    <w:rsid w:val="00DC1CC6"/>
    <w:rsid w:val="00DF69FB"/>
    <w:rsid w:val="00E067A8"/>
    <w:rsid w:val="00E13924"/>
    <w:rsid w:val="00E15FD5"/>
    <w:rsid w:val="00E1725A"/>
    <w:rsid w:val="00E226A5"/>
    <w:rsid w:val="00E3195E"/>
    <w:rsid w:val="00E33758"/>
    <w:rsid w:val="00E51A06"/>
    <w:rsid w:val="00E53E5E"/>
    <w:rsid w:val="00E550E4"/>
    <w:rsid w:val="00E64325"/>
    <w:rsid w:val="00E673C5"/>
    <w:rsid w:val="00E67967"/>
    <w:rsid w:val="00E717B1"/>
    <w:rsid w:val="00E82723"/>
    <w:rsid w:val="00E84BA6"/>
    <w:rsid w:val="00E90FB5"/>
    <w:rsid w:val="00EA24EC"/>
    <w:rsid w:val="00EA29A5"/>
    <w:rsid w:val="00EA6150"/>
    <w:rsid w:val="00EC107C"/>
    <w:rsid w:val="00EC60EF"/>
    <w:rsid w:val="00EC7EBE"/>
    <w:rsid w:val="00EC7FD2"/>
    <w:rsid w:val="00ED5964"/>
    <w:rsid w:val="00F058E8"/>
    <w:rsid w:val="00F100D7"/>
    <w:rsid w:val="00F13FE8"/>
    <w:rsid w:val="00F1720B"/>
    <w:rsid w:val="00F229EA"/>
    <w:rsid w:val="00F23B04"/>
    <w:rsid w:val="00F3299A"/>
    <w:rsid w:val="00F36ADC"/>
    <w:rsid w:val="00F514B7"/>
    <w:rsid w:val="00F605C6"/>
    <w:rsid w:val="00F65F20"/>
    <w:rsid w:val="00F6785B"/>
    <w:rsid w:val="00F7487F"/>
    <w:rsid w:val="00F826E4"/>
    <w:rsid w:val="00F915D6"/>
    <w:rsid w:val="00F97400"/>
    <w:rsid w:val="00FA61BB"/>
    <w:rsid w:val="00FB48A7"/>
    <w:rsid w:val="00FB4BA5"/>
    <w:rsid w:val="00FB6C40"/>
    <w:rsid w:val="00FC0246"/>
    <w:rsid w:val="00FC6CA0"/>
    <w:rsid w:val="00FF0454"/>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ngland.nhs.uk/?utm_source=copilot.com"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pharmacyregulation.org/?utm_source=copilot.com"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who.int/?utm_source=copilot.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bing.com/search?q=%22https%3A%2F%2Fwww.skillsforhealth.org.uk%2F%22&amp;utm_source=copilot.com"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pharms.com/?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5" ma:contentTypeDescription="Create a new document." ma:contentTypeScope="" ma:versionID="721646b9bbc2f327cde33bc444507892">
  <xsd:schema xmlns:xsd="http://www.w3.org/2001/XMLSchema" xmlns:xs="http://www.w3.org/2001/XMLSchema" xmlns:p="http://schemas.microsoft.com/office/2006/metadata/properties" xmlns:ns3="930350eb-f8df-4f84-845c-a06ee073f72d" targetNamespace="http://schemas.microsoft.com/office/2006/metadata/properties" ma:root="true" ma:fieldsID="130564709a7ff536a65fa0364064013b"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14D4C3-CBFF-4902-A98C-F55047BF2120}">
  <ds:schemaRefs>
    <ds:schemaRef ds:uri="http://schemas.microsoft.com/office/2006/metadata/properties"/>
    <ds:schemaRef ds:uri="http://schemas.microsoft.com/office/infopath/2007/PartnerControls"/>
    <ds:schemaRef ds:uri="930350eb-f8df-4f84-845c-a06ee073f72d"/>
  </ds:schemaRefs>
</ds:datastoreItem>
</file>

<file path=customXml/itemProps2.xml><?xml version="1.0" encoding="utf-8"?>
<ds:datastoreItem xmlns:ds="http://schemas.openxmlformats.org/officeDocument/2006/customXml" ds:itemID="{660EBE63-C02F-4B13-A778-141CBE751317}">
  <ds:schemaRefs>
    <ds:schemaRef ds:uri="http://schemas.microsoft.com/sharepoint/v3/contenttype/forms"/>
  </ds:schemaRefs>
</ds:datastoreItem>
</file>

<file path=customXml/itemProps3.xml><?xml version="1.0" encoding="utf-8"?>
<ds:datastoreItem xmlns:ds="http://schemas.openxmlformats.org/officeDocument/2006/customXml" ds:itemID="{5994E2F3-34C1-4469-87CC-D367FF2A4D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897</TotalTime>
  <Pages>6</Pages>
  <Words>1600</Words>
  <Characters>9120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Marwa Mohammed</cp:lastModifiedBy>
  <cp:revision>129</cp:revision>
  <dcterms:created xsi:type="dcterms:W3CDTF">2026-07-20T16:08:00Z</dcterms:created>
  <dcterms:modified xsi:type="dcterms:W3CDTF">2026-07-25T20:41:00Z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0x01010072198A68983C46459DA12D7920F9F8FF</vt:lpwstr>
  </property>
</Properties>
</file>