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3E96E10" w14:textId="74E1CE46" w:rsidR="00307AFA" w:rsidRPr="00AE339D" w:rsidRDefault="00B31E07" w:rsidP="00CA4195">
      <w:pPr>
        <w:spacing w:before="240" w:after="240" w:line="360" w:lineRule="auto"/>
        <w:jc w:val="center"/>
        <w:rPr>
          <w:rFonts w:ascii="Times New Roman" w:eastAsia="Times New Roman" w:hAnsi="Times New Roman" w:cs="Times New Roman"/>
          <w:b/>
          <w:sz w:val="32"/>
          <w:szCs w:val="32"/>
          <w:lang w:val="en-GB"/>
        </w:rPr>
      </w:pPr>
      <w:r>
        <w:rPr>
          <w:noProof/>
        </w:rPr>
        <w:drawing>
          <wp:inline distT="0" distB="0" distL="0" distR="0" wp14:anchorId="15B34553" wp14:editId="150001E8">
            <wp:extent cx="2562225" cy="1281113"/>
            <wp:effectExtent l="0" t="0" r="0" b="0"/>
            <wp:docPr id="1295496789" name="Picture 1" descr="University of Wales Trinity Saint David launches ‘One Plane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launches ‘One Planet ..."/>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571749" cy="1285875"/>
                    </a:xfrm>
                    <a:prstGeom prst="rect">
                      <a:avLst/>
                    </a:prstGeom>
                    <a:noFill/>
                    <a:ln>
                      <a:noFill/>
                    </a:ln>
                  </pic:spPr>
                </pic:pic>
              </a:graphicData>
            </a:graphic>
          </wp:inline>
        </w:drawing>
      </w:r>
    </w:p>
    <w:p w14:paraId="1797014F" w14:textId="69584C6F" w:rsidR="00307AFA" w:rsidRDefault="00FA04AC" w:rsidP="00CA4195">
      <w:pPr>
        <w:spacing w:before="240" w:after="240"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STRATEGIC MANAGEMENT FOR SMEs</w:t>
      </w:r>
    </w:p>
    <w:p w14:paraId="7B793C0D" w14:textId="670953CD" w:rsidR="00FA04AC" w:rsidRDefault="00FA04AC" w:rsidP="00CA4195">
      <w:pPr>
        <w:spacing w:before="240" w:after="240"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BMSW6104</w:t>
      </w:r>
    </w:p>
    <w:p w14:paraId="6BE0D27C" w14:textId="4199EF5A" w:rsidR="00FA04AC" w:rsidRDefault="00FA04AC" w:rsidP="00CA4195">
      <w:pPr>
        <w:spacing w:before="240" w:after="240"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Name : Andrada Balaban</w:t>
      </w:r>
    </w:p>
    <w:p w14:paraId="49803047" w14:textId="3506A261" w:rsidR="00FA04AC" w:rsidRDefault="00FA04AC" w:rsidP="00CA4195">
      <w:pPr>
        <w:spacing w:before="240" w:after="240"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Student Id : 1920286</w:t>
      </w:r>
    </w:p>
    <w:p w14:paraId="5A90459E" w14:textId="53FEF90A" w:rsidR="00FA04AC" w:rsidRPr="00AE339D" w:rsidRDefault="00FA04AC" w:rsidP="00CA4195">
      <w:pPr>
        <w:spacing w:before="240" w:after="240" w:line="36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Lecturer Name: MD KALAM</w:t>
      </w:r>
    </w:p>
    <w:p w14:paraId="1719FD82" w14:textId="77777777" w:rsidR="00307AFA" w:rsidRPr="00AE339D" w:rsidRDefault="00307AFA" w:rsidP="00CA4195">
      <w:pPr>
        <w:spacing w:before="240" w:after="240" w:line="360" w:lineRule="auto"/>
        <w:jc w:val="both"/>
        <w:rPr>
          <w:rFonts w:ascii="Times New Roman" w:eastAsia="Times New Roman" w:hAnsi="Times New Roman" w:cs="Times New Roman"/>
          <w:b/>
          <w:sz w:val="24"/>
          <w:szCs w:val="24"/>
          <w:lang w:val="en-GB"/>
        </w:rPr>
      </w:pPr>
    </w:p>
    <w:p w14:paraId="5B1F147B" w14:textId="77777777" w:rsidR="00307AFA" w:rsidRPr="00AE339D" w:rsidRDefault="00307AFA" w:rsidP="00BA19F5">
      <w:pPr>
        <w:pStyle w:val="Heading1"/>
      </w:pPr>
      <w:bookmarkStart w:id="0" w:name="_b9dtavyc8gxq" w:colFirst="0" w:colLast="0"/>
      <w:bookmarkEnd w:id="0"/>
    </w:p>
    <w:p w14:paraId="52618B9F" w14:textId="77777777" w:rsidR="00307AFA" w:rsidRPr="00AE339D" w:rsidRDefault="00307AFA" w:rsidP="00CA4195">
      <w:pPr>
        <w:spacing w:before="240" w:after="240" w:line="360" w:lineRule="auto"/>
        <w:rPr>
          <w:lang w:val="en-GB"/>
        </w:rPr>
      </w:pPr>
    </w:p>
    <w:p w14:paraId="033643E8" w14:textId="77777777" w:rsidR="00307AFA" w:rsidRPr="00AE339D" w:rsidRDefault="00307AFA" w:rsidP="00CA4195">
      <w:pPr>
        <w:spacing w:before="240" w:after="240" w:line="360" w:lineRule="auto"/>
        <w:rPr>
          <w:lang w:val="en-GB"/>
        </w:rPr>
      </w:pPr>
    </w:p>
    <w:p w14:paraId="53D7D965" w14:textId="77777777" w:rsidR="00307AFA" w:rsidRPr="00AE339D" w:rsidRDefault="00307AFA" w:rsidP="00CA4195">
      <w:pPr>
        <w:spacing w:before="240" w:after="240" w:line="360" w:lineRule="auto"/>
        <w:rPr>
          <w:lang w:val="en-GB"/>
        </w:rPr>
      </w:pPr>
    </w:p>
    <w:p w14:paraId="1ABBE7CA" w14:textId="77777777" w:rsidR="00307AFA" w:rsidRPr="00AE339D" w:rsidRDefault="00307AFA" w:rsidP="00CA4195">
      <w:pPr>
        <w:spacing w:before="240" w:after="240" w:line="360" w:lineRule="auto"/>
        <w:rPr>
          <w:lang w:val="en-GB"/>
        </w:rPr>
      </w:pPr>
    </w:p>
    <w:p w14:paraId="35B7F0AC" w14:textId="77777777" w:rsidR="00307AFA" w:rsidRPr="00AE339D" w:rsidRDefault="00307AFA" w:rsidP="00CA4195">
      <w:pPr>
        <w:spacing w:before="240" w:after="240" w:line="360" w:lineRule="auto"/>
        <w:rPr>
          <w:lang w:val="en-GB"/>
        </w:rPr>
      </w:pPr>
    </w:p>
    <w:p w14:paraId="6C98CA7A" w14:textId="77777777" w:rsidR="00307AFA" w:rsidRPr="00AE339D" w:rsidRDefault="00307AFA" w:rsidP="00CA4195">
      <w:pPr>
        <w:spacing w:before="240" w:after="240" w:line="360" w:lineRule="auto"/>
        <w:rPr>
          <w:lang w:val="en-GB"/>
        </w:rPr>
      </w:pPr>
    </w:p>
    <w:p w14:paraId="3C9C9BEA" w14:textId="77777777" w:rsidR="00307AFA" w:rsidRPr="00AE339D" w:rsidRDefault="00307AFA" w:rsidP="00CA4195">
      <w:pPr>
        <w:spacing w:before="240" w:after="240" w:line="360" w:lineRule="auto"/>
        <w:rPr>
          <w:lang w:val="en-GB"/>
        </w:rPr>
      </w:pPr>
    </w:p>
    <w:p w14:paraId="5F162192" w14:textId="77777777" w:rsidR="00307AFA" w:rsidRPr="00AE339D" w:rsidRDefault="00307AFA" w:rsidP="00CA4195">
      <w:pPr>
        <w:spacing w:before="240" w:after="240" w:line="360" w:lineRule="auto"/>
        <w:rPr>
          <w:lang w:val="en-GB"/>
        </w:rPr>
      </w:pPr>
    </w:p>
    <w:p w14:paraId="6F12B567" w14:textId="77777777" w:rsidR="00307AFA" w:rsidRPr="00AE339D" w:rsidRDefault="00307AFA" w:rsidP="00CA4195">
      <w:pPr>
        <w:spacing w:before="240" w:after="240" w:line="360" w:lineRule="auto"/>
        <w:rPr>
          <w:lang w:val="en-GB"/>
        </w:rPr>
      </w:pPr>
    </w:p>
    <w:p w14:paraId="3BC628AE" w14:textId="77777777" w:rsidR="00307AFA" w:rsidRPr="00AE339D" w:rsidRDefault="00307AFA" w:rsidP="00CA4195">
      <w:pPr>
        <w:spacing w:before="240" w:after="240" w:line="360" w:lineRule="auto"/>
        <w:rPr>
          <w:lang w:val="en-GB"/>
        </w:rPr>
      </w:pPr>
    </w:p>
    <w:p w14:paraId="3C136338" w14:textId="77777777" w:rsidR="00307AFA" w:rsidRPr="00AE339D" w:rsidRDefault="00307AFA" w:rsidP="00CA4195">
      <w:pPr>
        <w:spacing w:before="240" w:after="240" w:line="360" w:lineRule="auto"/>
        <w:rPr>
          <w:lang w:val="en-GB"/>
        </w:rPr>
      </w:pPr>
    </w:p>
    <w:p w14:paraId="4ED2242C" w14:textId="77777777" w:rsidR="00307AFA" w:rsidRPr="00AE339D" w:rsidRDefault="003B1CE3" w:rsidP="00CA4195">
      <w:pPr>
        <w:spacing w:before="240" w:after="240" w:line="360" w:lineRule="auto"/>
        <w:jc w:val="both"/>
        <w:rPr>
          <w:rFonts w:ascii="Times New Roman" w:eastAsia="Times New Roman" w:hAnsi="Times New Roman" w:cs="Times New Roman"/>
          <w:b/>
          <w:sz w:val="24"/>
          <w:szCs w:val="24"/>
          <w:lang w:val="en-GB"/>
        </w:rPr>
      </w:pPr>
      <w:r w:rsidRPr="00AE339D">
        <w:rPr>
          <w:lang w:val="en-GB"/>
        </w:rPr>
        <w:br w:type="page"/>
      </w:r>
    </w:p>
    <w:p w14:paraId="6EC29B1A" w14:textId="74679322" w:rsidR="00307AFA" w:rsidRPr="00A71A13" w:rsidRDefault="003B1CE3" w:rsidP="00CA4195">
      <w:pPr>
        <w:spacing w:before="240" w:after="240" w:line="360" w:lineRule="auto"/>
        <w:jc w:val="center"/>
        <w:rPr>
          <w:rFonts w:ascii="Times New Roman" w:eastAsia="Times New Roman" w:hAnsi="Times New Roman" w:cs="Times New Roman"/>
          <w:b/>
          <w:sz w:val="24"/>
          <w:szCs w:val="24"/>
          <w:lang w:val="en-GB"/>
        </w:rPr>
      </w:pPr>
      <w:r w:rsidRPr="00A71A13">
        <w:rPr>
          <w:rFonts w:ascii="Times New Roman" w:eastAsia="Times New Roman" w:hAnsi="Times New Roman" w:cs="Times New Roman"/>
          <w:b/>
          <w:sz w:val="24"/>
          <w:szCs w:val="24"/>
          <w:lang w:val="en-GB"/>
        </w:rPr>
        <w:lastRenderedPageBreak/>
        <w:t xml:space="preserve">Table </w:t>
      </w:r>
      <w:r w:rsidR="0012233B">
        <w:rPr>
          <w:rFonts w:ascii="Times New Roman" w:eastAsia="Times New Roman" w:hAnsi="Times New Roman" w:cs="Times New Roman"/>
          <w:b/>
          <w:sz w:val="24"/>
          <w:szCs w:val="24"/>
          <w:lang w:val="en-GB"/>
        </w:rPr>
        <w:t>o</w:t>
      </w:r>
      <w:r w:rsidRPr="00A71A13">
        <w:rPr>
          <w:rFonts w:ascii="Times New Roman" w:eastAsia="Times New Roman" w:hAnsi="Times New Roman" w:cs="Times New Roman"/>
          <w:b/>
          <w:sz w:val="24"/>
          <w:szCs w:val="24"/>
          <w:lang w:val="en-GB"/>
        </w:rPr>
        <w:t>f Contents</w:t>
      </w:r>
    </w:p>
    <w:sdt>
      <w:sdtPr>
        <w:rPr>
          <w:lang w:val="en-GB"/>
        </w:rPr>
        <w:id w:val="873962717"/>
        <w:docPartObj>
          <w:docPartGallery w:val="Table of Contents"/>
          <w:docPartUnique/>
        </w:docPartObj>
      </w:sdtPr>
      <w:sdtContent>
        <w:p w14:paraId="026349EB" w14:textId="2604A0C4" w:rsidR="003E7E01" w:rsidRPr="003E7E01" w:rsidRDefault="003B1CE3" w:rsidP="003E7E01">
          <w:pPr>
            <w:pStyle w:val="TOC1"/>
            <w:tabs>
              <w:tab w:val="right" w:leader="dot" w:pos="9350"/>
            </w:tabs>
            <w:spacing w:before="240" w:line="360" w:lineRule="auto"/>
            <w:jc w:val="both"/>
            <w:rPr>
              <w:rFonts w:asciiTheme="majorBidi" w:hAnsiTheme="majorBidi" w:cstheme="majorBidi"/>
              <w:noProof/>
              <w:sz w:val="24"/>
              <w:szCs w:val="24"/>
            </w:rPr>
          </w:pPr>
          <w:r w:rsidRPr="00AE339D">
            <w:rPr>
              <w:lang w:val="en-GB"/>
            </w:rPr>
            <w:fldChar w:fldCharType="begin"/>
          </w:r>
          <w:r w:rsidRPr="00AE339D">
            <w:rPr>
              <w:lang w:val="en-GB"/>
            </w:rPr>
            <w:instrText xml:space="preserve"> TOC \h \u \z \t "Heading 1,1,Heading 2,2,Heading 3,3,Heading 4,4,Heading 5,5,Heading 6,6,"</w:instrText>
          </w:r>
          <w:r w:rsidRPr="00AE339D">
            <w:rPr>
              <w:lang w:val="en-GB"/>
            </w:rPr>
            <w:fldChar w:fldCharType="separate"/>
          </w:r>
          <w:hyperlink w:anchor="_Toc140165263" w:history="1">
            <w:r w:rsidR="003E7E01" w:rsidRPr="003E7E01">
              <w:rPr>
                <w:rStyle w:val="Hyperlink"/>
                <w:rFonts w:asciiTheme="majorBidi" w:hAnsiTheme="majorBidi" w:cstheme="majorBidi"/>
                <w:noProof/>
                <w:sz w:val="24"/>
                <w:szCs w:val="24"/>
              </w:rPr>
              <w:t>Introduction</w:t>
            </w:r>
            <w:r w:rsidR="003E7E01" w:rsidRPr="003E7E01">
              <w:rPr>
                <w:rFonts w:asciiTheme="majorBidi" w:hAnsiTheme="majorBidi" w:cstheme="majorBidi"/>
                <w:noProof/>
                <w:webHidden/>
                <w:sz w:val="24"/>
                <w:szCs w:val="24"/>
              </w:rPr>
              <w:tab/>
            </w:r>
            <w:r w:rsidR="003E7E01" w:rsidRPr="003E7E01">
              <w:rPr>
                <w:rFonts w:asciiTheme="majorBidi" w:hAnsiTheme="majorBidi" w:cstheme="majorBidi"/>
                <w:noProof/>
                <w:webHidden/>
                <w:sz w:val="24"/>
                <w:szCs w:val="24"/>
              </w:rPr>
              <w:fldChar w:fldCharType="begin"/>
            </w:r>
            <w:r w:rsidR="003E7E01" w:rsidRPr="003E7E01">
              <w:rPr>
                <w:rFonts w:asciiTheme="majorBidi" w:hAnsiTheme="majorBidi" w:cstheme="majorBidi"/>
                <w:noProof/>
                <w:webHidden/>
                <w:sz w:val="24"/>
                <w:szCs w:val="24"/>
              </w:rPr>
              <w:instrText xml:space="preserve"> PAGEREF _Toc140165263 \h </w:instrText>
            </w:r>
            <w:r w:rsidR="003E7E01" w:rsidRPr="003E7E01">
              <w:rPr>
                <w:rFonts w:asciiTheme="majorBidi" w:hAnsiTheme="majorBidi" w:cstheme="majorBidi"/>
                <w:noProof/>
                <w:webHidden/>
                <w:sz w:val="24"/>
                <w:szCs w:val="24"/>
              </w:rPr>
            </w:r>
            <w:r w:rsidR="003E7E01" w:rsidRPr="003E7E01">
              <w:rPr>
                <w:rFonts w:asciiTheme="majorBidi" w:hAnsiTheme="majorBidi" w:cstheme="majorBidi"/>
                <w:noProof/>
                <w:webHidden/>
                <w:sz w:val="24"/>
                <w:szCs w:val="24"/>
              </w:rPr>
              <w:fldChar w:fldCharType="separate"/>
            </w:r>
            <w:r w:rsidR="003E7E01" w:rsidRPr="003E7E01">
              <w:rPr>
                <w:rFonts w:asciiTheme="majorBidi" w:hAnsiTheme="majorBidi" w:cstheme="majorBidi"/>
                <w:noProof/>
                <w:webHidden/>
                <w:sz w:val="24"/>
                <w:szCs w:val="24"/>
              </w:rPr>
              <w:t>3</w:t>
            </w:r>
            <w:r w:rsidR="003E7E01" w:rsidRPr="003E7E01">
              <w:rPr>
                <w:rFonts w:asciiTheme="majorBidi" w:hAnsiTheme="majorBidi" w:cstheme="majorBidi"/>
                <w:noProof/>
                <w:webHidden/>
                <w:sz w:val="24"/>
                <w:szCs w:val="24"/>
              </w:rPr>
              <w:fldChar w:fldCharType="end"/>
            </w:r>
          </w:hyperlink>
        </w:p>
        <w:p w14:paraId="36177997" w14:textId="1A7D25D3" w:rsidR="003E7E01" w:rsidRPr="003E7E01" w:rsidRDefault="00000000" w:rsidP="003E7E01">
          <w:pPr>
            <w:pStyle w:val="TOC1"/>
            <w:tabs>
              <w:tab w:val="right" w:leader="dot" w:pos="9350"/>
            </w:tabs>
            <w:spacing w:before="240" w:line="360" w:lineRule="auto"/>
            <w:jc w:val="both"/>
            <w:rPr>
              <w:rFonts w:asciiTheme="majorBidi" w:hAnsiTheme="majorBidi" w:cstheme="majorBidi"/>
              <w:noProof/>
              <w:sz w:val="24"/>
              <w:szCs w:val="24"/>
            </w:rPr>
          </w:pPr>
          <w:hyperlink w:anchor="_Toc140165264" w:history="1">
            <w:r w:rsidR="003E7E01" w:rsidRPr="003E7E01">
              <w:rPr>
                <w:rStyle w:val="Hyperlink"/>
                <w:rFonts w:asciiTheme="majorBidi" w:hAnsiTheme="majorBidi" w:cstheme="majorBidi"/>
                <w:noProof/>
                <w:sz w:val="24"/>
                <w:szCs w:val="24"/>
              </w:rPr>
              <w:t>PESTLE</w:t>
            </w:r>
            <w:r w:rsidR="003E7E01" w:rsidRPr="003E7E01">
              <w:rPr>
                <w:rFonts w:asciiTheme="majorBidi" w:hAnsiTheme="majorBidi" w:cstheme="majorBidi"/>
                <w:noProof/>
                <w:webHidden/>
                <w:sz w:val="24"/>
                <w:szCs w:val="24"/>
              </w:rPr>
              <w:tab/>
            </w:r>
            <w:r w:rsidR="003E7E01" w:rsidRPr="003E7E01">
              <w:rPr>
                <w:rFonts w:asciiTheme="majorBidi" w:hAnsiTheme="majorBidi" w:cstheme="majorBidi"/>
                <w:noProof/>
                <w:webHidden/>
                <w:sz w:val="24"/>
                <w:szCs w:val="24"/>
              </w:rPr>
              <w:fldChar w:fldCharType="begin"/>
            </w:r>
            <w:r w:rsidR="003E7E01" w:rsidRPr="003E7E01">
              <w:rPr>
                <w:rFonts w:asciiTheme="majorBidi" w:hAnsiTheme="majorBidi" w:cstheme="majorBidi"/>
                <w:noProof/>
                <w:webHidden/>
                <w:sz w:val="24"/>
                <w:szCs w:val="24"/>
              </w:rPr>
              <w:instrText xml:space="preserve"> PAGEREF _Toc140165264 \h </w:instrText>
            </w:r>
            <w:r w:rsidR="003E7E01" w:rsidRPr="003E7E01">
              <w:rPr>
                <w:rFonts w:asciiTheme="majorBidi" w:hAnsiTheme="majorBidi" w:cstheme="majorBidi"/>
                <w:noProof/>
                <w:webHidden/>
                <w:sz w:val="24"/>
                <w:szCs w:val="24"/>
              </w:rPr>
            </w:r>
            <w:r w:rsidR="003E7E01" w:rsidRPr="003E7E01">
              <w:rPr>
                <w:rFonts w:asciiTheme="majorBidi" w:hAnsiTheme="majorBidi" w:cstheme="majorBidi"/>
                <w:noProof/>
                <w:webHidden/>
                <w:sz w:val="24"/>
                <w:szCs w:val="24"/>
              </w:rPr>
              <w:fldChar w:fldCharType="separate"/>
            </w:r>
            <w:r w:rsidR="003E7E01" w:rsidRPr="003E7E01">
              <w:rPr>
                <w:rFonts w:asciiTheme="majorBidi" w:hAnsiTheme="majorBidi" w:cstheme="majorBidi"/>
                <w:noProof/>
                <w:webHidden/>
                <w:sz w:val="24"/>
                <w:szCs w:val="24"/>
              </w:rPr>
              <w:t>5</w:t>
            </w:r>
            <w:r w:rsidR="003E7E01" w:rsidRPr="003E7E01">
              <w:rPr>
                <w:rFonts w:asciiTheme="majorBidi" w:hAnsiTheme="majorBidi" w:cstheme="majorBidi"/>
                <w:noProof/>
                <w:webHidden/>
                <w:sz w:val="24"/>
                <w:szCs w:val="24"/>
              </w:rPr>
              <w:fldChar w:fldCharType="end"/>
            </w:r>
          </w:hyperlink>
        </w:p>
        <w:p w14:paraId="3DA06FB1" w14:textId="2FE89B4D" w:rsidR="003E7E01" w:rsidRPr="003E7E01" w:rsidRDefault="00000000" w:rsidP="003E7E01">
          <w:pPr>
            <w:pStyle w:val="TOC1"/>
            <w:tabs>
              <w:tab w:val="right" w:leader="dot" w:pos="9350"/>
            </w:tabs>
            <w:spacing w:before="240" w:line="360" w:lineRule="auto"/>
            <w:jc w:val="both"/>
            <w:rPr>
              <w:rFonts w:asciiTheme="majorBidi" w:hAnsiTheme="majorBidi" w:cstheme="majorBidi"/>
              <w:noProof/>
              <w:sz w:val="24"/>
              <w:szCs w:val="24"/>
            </w:rPr>
          </w:pPr>
          <w:hyperlink w:anchor="_Toc140165265" w:history="1">
            <w:r w:rsidR="003E7E01" w:rsidRPr="003E7E01">
              <w:rPr>
                <w:rStyle w:val="Hyperlink"/>
                <w:rFonts w:asciiTheme="majorBidi" w:hAnsiTheme="majorBidi" w:cstheme="majorBidi"/>
                <w:noProof/>
                <w:sz w:val="24"/>
                <w:szCs w:val="24"/>
              </w:rPr>
              <w:t>VRIN</w:t>
            </w:r>
            <w:r w:rsidR="003E7E01" w:rsidRPr="003E7E01">
              <w:rPr>
                <w:rFonts w:asciiTheme="majorBidi" w:hAnsiTheme="majorBidi" w:cstheme="majorBidi"/>
                <w:noProof/>
                <w:webHidden/>
                <w:sz w:val="24"/>
                <w:szCs w:val="24"/>
              </w:rPr>
              <w:tab/>
            </w:r>
            <w:r w:rsidR="003E7E01" w:rsidRPr="003E7E01">
              <w:rPr>
                <w:rFonts w:asciiTheme="majorBidi" w:hAnsiTheme="majorBidi" w:cstheme="majorBidi"/>
                <w:noProof/>
                <w:webHidden/>
                <w:sz w:val="24"/>
                <w:szCs w:val="24"/>
              </w:rPr>
              <w:fldChar w:fldCharType="begin"/>
            </w:r>
            <w:r w:rsidR="003E7E01" w:rsidRPr="003E7E01">
              <w:rPr>
                <w:rFonts w:asciiTheme="majorBidi" w:hAnsiTheme="majorBidi" w:cstheme="majorBidi"/>
                <w:noProof/>
                <w:webHidden/>
                <w:sz w:val="24"/>
                <w:szCs w:val="24"/>
              </w:rPr>
              <w:instrText xml:space="preserve"> PAGEREF _Toc140165265 \h </w:instrText>
            </w:r>
            <w:r w:rsidR="003E7E01" w:rsidRPr="003E7E01">
              <w:rPr>
                <w:rFonts w:asciiTheme="majorBidi" w:hAnsiTheme="majorBidi" w:cstheme="majorBidi"/>
                <w:noProof/>
                <w:webHidden/>
                <w:sz w:val="24"/>
                <w:szCs w:val="24"/>
              </w:rPr>
            </w:r>
            <w:r w:rsidR="003E7E01" w:rsidRPr="003E7E01">
              <w:rPr>
                <w:rFonts w:asciiTheme="majorBidi" w:hAnsiTheme="majorBidi" w:cstheme="majorBidi"/>
                <w:noProof/>
                <w:webHidden/>
                <w:sz w:val="24"/>
                <w:szCs w:val="24"/>
              </w:rPr>
              <w:fldChar w:fldCharType="separate"/>
            </w:r>
            <w:r w:rsidR="003E7E01" w:rsidRPr="003E7E01">
              <w:rPr>
                <w:rFonts w:asciiTheme="majorBidi" w:hAnsiTheme="majorBidi" w:cstheme="majorBidi"/>
                <w:noProof/>
                <w:webHidden/>
                <w:sz w:val="24"/>
                <w:szCs w:val="24"/>
              </w:rPr>
              <w:t>7</w:t>
            </w:r>
            <w:r w:rsidR="003E7E01" w:rsidRPr="003E7E01">
              <w:rPr>
                <w:rFonts w:asciiTheme="majorBidi" w:hAnsiTheme="majorBidi" w:cstheme="majorBidi"/>
                <w:noProof/>
                <w:webHidden/>
                <w:sz w:val="24"/>
                <w:szCs w:val="24"/>
              </w:rPr>
              <w:fldChar w:fldCharType="end"/>
            </w:r>
          </w:hyperlink>
        </w:p>
        <w:p w14:paraId="4EE9A354" w14:textId="413AD3B5" w:rsidR="003E7E01" w:rsidRPr="003E7E01" w:rsidRDefault="00000000" w:rsidP="003E7E01">
          <w:pPr>
            <w:pStyle w:val="TOC1"/>
            <w:tabs>
              <w:tab w:val="right" w:leader="dot" w:pos="9350"/>
            </w:tabs>
            <w:spacing w:before="240" w:line="360" w:lineRule="auto"/>
            <w:jc w:val="both"/>
            <w:rPr>
              <w:rFonts w:asciiTheme="majorBidi" w:hAnsiTheme="majorBidi" w:cstheme="majorBidi"/>
              <w:noProof/>
              <w:sz w:val="24"/>
              <w:szCs w:val="24"/>
            </w:rPr>
          </w:pPr>
          <w:hyperlink w:anchor="_Toc140165266" w:history="1">
            <w:r w:rsidR="003E7E01" w:rsidRPr="003E7E01">
              <w:rPr>
                <w:rStyle w:val="Hyperlink"/>
                <w:rFonts w:asciiTheme="majorBidi" w:hAnsiTheme="majorBidi" w:cstheme="majorBidi"/>
                <w:noProof/>
                <w:sz w:val="24"/>
                <w:szCs w:val="24"/>
              </w:rPr>
              <w:t>SWOT</w:t>
            </w:r>
            <w:r w:rsidR="003E7E01" w:rsidRPr="003E7E01">
              <w:rPr>
                <w:rFonts w:asciiTheme="majorBidi" w:hAnsiTheme="majorBidi" w:cstheme="majorBidi"/>
                <w:noProof/>
                <w:webHidden/>
                <w:sz w:val="24"/>
                <w:szCs w:val="24"/>
              </w:rPr>
              <w:tab/>
            </w:r>
            <w:r w:rsidR="003E7E01" w:rsidRPr="003E7E01">
              <w:rPr>
                <w:rFonts w:asciiTheme="majorBidi" w:hAnsiTheme="majorBidi" w:cstheme="majorBidi"/>
                <w:noProof/>
                <w:webHidden/>
                <w:sz w:val="24"/>
                <w:szCs w:val="24"/>
              </w:rPr>
              <w:fldChar w:fldCharType="begin"/>
            </w:r>
            <w:r w:rsidR="003E7E01" w:rsidRPr="003E7E01">
              <w:rPr>
                <w:rFonts w:asciiTheme="majorBidi" w:hAnsiTheme="majorBidi" w:cstheme="majorBidi"/>
                <w:noProof/>
                <w:webHidden/>
                <w:sz w:val="24"/>
                <w:szCs w:val="24"/>
              </w:rPr>
              <w:instrText xml:space="preserve"> PAGEREF _Toc140165266 \h </w:instrText>
            </w:r>
            <w:r w:rsidR="003E7E01" w:rsidRPr="003E7E01">
              <w:rPr>
                <w:rFonts w:asciiTheme="majorBidi" w:hAnsiTheme="majorBidi" w:cstheme="majorBidi"/>
                <w:noProof/>
                <w:webHidden/>
                <w:sz w:val="24"/>
                <w:szCs w:val="24"/>
              </w:rPr>
            </w:r>
            <w:r w:rsidR="003E7E01" w:rsidRPr="003E7E01">
              <w:rPr>
                <w:rFonts w:asciiTheme="majorBidi" w:hAnsiTheme="majorBidi" w:cstheme="majorBidi"/>
                <w:noProof/>
                <w:webHidden/>
                <w:sz w:val="24"/>
                <w:szCs w:val="24"/>
              </w:rPr>
              <w:fldChar w:fldCharType="separate"/>
            </w:r>
            <w:r w:rsidR="003E7E01" w:rsidRPr="003E7E01">
              <w:rPr>
                <w:rFonts w:asciiTheme="majorBidi" w:hAnsiTheme="majorBidi" w:cstheme="majorBidi"/>
                <w:noProof/>
                <w:webHidden/>
                <w:sz w:val="24"/>
                <w:szCs w:val="24"/>
              </w:rPr>
              <w:t>9</w:t>
            </w:r>
            <w:r w:rsidR="003E7E01" w:rsidRPr="003E7E01">
              <w:rPr>
                <w:rFonts w:asciiTheme="majorBidi" w:hAnsiTheme="majorBidi" w:cstheme="majorBidi"/>
                <w:noProof/>
                <w:webHidden/>
                <w:sz w:val="24"/>
                <w:szCs w:val="24"/>
              </w:rPr>
              <w:fldChar w:fldCharType="end"/>
            </w:r>
          </w:hyperlink>
        </w:p>
        <w:p w14:paraId="742BB909" w14:textId="5A69AED4" w:rsidR="003E7E01" w:rsidRPr="003E7E01" w:rsidRDefault="00000000" w:rsidP="003E7E01">
          <w:pPr>
            <w:pStyle w:val="TOC1"/>
            <w:tabs>
              <w:tab w:val="right" w:leader="dot" w:pos="9350"/>
            </w:tabs>
            <w:spacing w:before="240" w:line="360" w:lineRule="auto"/>
            <w:jc w:val="both"/>
            <w:rPr>
              <w:rFonts w:asciiTheme="majorBidi" w:hAnsiTheme="majorBidi" w:cstheme="majorBidi"/>
              <w:noProof/>
              <w:sz w:val="24"/>
              <w:szCs w:val="24"/>
            </w:rPr>
          </w:pPr>
          <w:hyperlink w:anchor="_Toc140165267" w:history="1">
            <w:r w:rsidR="003E7E01" w:rsidRPr="003E7E01">
              <w:rPr>
                <w:rStyle w:val="Hyperlink"/>
                <w:rFonts w:asciiTheme="majorBidi" w:hAnsiTheme="majorBidi" w:cstheme="majorBidi"/>
                <w:noProof/>
                <w:sz w:val="24"/>
                <w:szCs w:val="24"/>
              </w:rPr>
              <w:t>Discussion of the available strategic growth choices for SMEs in markets</w:t>
            </w:r>
            <w:r w:rsidR="003E7E01" w:rsidRPr="003E7E01">
              <w:rPr>
                <w:rFonts w:asciiTheme="majorBidi" w:hAnsiTheme="majorBidi" w:cstheme="majorBidi"/>
                <w:noProof/>
                <w:webHidden/>
                <w:sz w:val="24"/>
                <w:szCs w:val="24"/>
              </w:rPr>
              <w:tab/>
            </w:r>
            <w:r w:rsidR="003E7E01" w:rsidRPr="003E7E01">
              <w:rPr>
                <w:rFonts w:asciiTheme="majorBidi" w:hAnsiTheme="majorBidi" w:cstheme="majorBidi"/>
                <w:noProof/>
                <w:webHidden/>
                <w:sz w:val="24"/>
                <w:szCs w:val="24"/>
              </w:rPr>
              <w:fldChar w:fldCharType="begin"/>
            </w:r>
            <w:r w:rsidR="003E7E01" w:rsidRPr="003E7E01">
              <w:rPr>
                <w:rFonts w:asciiTheme="majorBidi" w:hAnsiTheme="majorBidi" w:cstheme="majorBidi"/>
                <w:noProof/>
                <w:webHidden/>
                <w:sz w:val="24"/>
                <w:szCs w:val="24"/>
              </w:rPr>
              <w:instrText xml:space="preserve"> PAGEREF _Toc140165267 \h </w:instrText>
            </w:r>
            <w:r w:rsidR="003E7E01" w:rsidRPr="003E7E01">
              <w:rPr>
                <w:rFonts w:asciiTheme="majorBidi" w:hAnsiTheme="majorBidi" w:cstheme="majorBidi"/>
                <w:noProof/>
                <w:webHidden/>
                <w:sz w:val="24"/>
                <w:szCs w:val="24"/>
              </w:rPr>
            </w:r>
            <w:r w:rsidR="003E7E01" w:rsidRPr="003E7E01">
              <w:rPr>
                <w:rFonts w:asciiTheme="majorBidi" w:hAnsiTheme="majorBidi" w:cstheme="majorBidi"/>
                <w:noProof/>
                <w:webHidden/>
                <w:sz w:val="24"/>
                <w:szCs w:val="24"/>
              </w:rPr>
              <w:fldChar w:fldCharType="separate"/>
            </w:r>
            <w:r w:rsidR="003E7E01" w:rsidRPr="003E7E01">
              <w:rPr>
                <w:rFonts w:asciiTheme="majorBidi" w:hAnsiTheme="majorBidi" w:cstheme="majorBidi"/>
                <w:noProof/>
                <w:webHidden/>
                <w:sz w:val="24"/>
                <w:szCs w:val="24"/>
              </w:rPr>
              <w:t>11</w:t>
            </w:r>
            <w:r w:rsidR="003E7E01" w:rsidRPr="003E7E01">
              <w:rPr>
                <w:rFonts w:asciiTheme="majorBidi" w:hAnsiTheme="majorBidi" w:cstheme="majorBidi"/>
                <w:noProof/>
                <w:webHidden/>
                <w:sz w:val="24"/>
                <w:szCs w:val="24"/>
              </w:rPr>
              <w:fldChar w:fldCharType="end"/>
            </w:r>
          </w:hyperlink>
        </w:p>
        <w:p w14:paraId="4C668136" w14:textId="278A5BD3" w:rsidR="003E7E01" w:rsidRPr="003E7E01" w:rsidRDefault="00000000" w:rsidP="003E7E01">
          <w:pPr>
            <w:pStyle w:val="TOC1"/>
            <w:tabs>
              <w:tab w:val="right" w:leader="dot" w:pos="9350"/>
            </w:tabs>
            <w:spacing w:before="240" w:line="360" w:lineRule="auto"/>
            <w:jc w:val="both"/>
            <w:rPr>
              <w:rFonts w:asciiTheme="majorBidi" w:hAnsiTheme="majorBidi" w:cstheme="majorBidi"/>
              <w:noProof/>
              <w:sz w:val="24"/>
              <w:szCs w:val="24"/>
            </w:rPr>
          </w:pPr>
          <w:hyperlink w:anchor="_Toc140165268" w:history="1">
            <w:r w:rsidR="003E7E01" w:rsidRPr="003E7E01">
              <w:rPr>
                <w:rStyle w:val="Hyperlink"/>
                <w:rFonts w:asciiTheme="majorBidi" w:hAnsiTheme="majorBidi" w:cstheme="majorBidi"/>
                <w:noProof/>
                <w:sz w:val="24"/>
                <w:szCs w:val="24"/>
              </w:rPr>
              <w:t>Porter's generic strategy</w:t>
            </w:r>
            <w:r w:rsidR="003E7E01" w:rsidRPr="003E7E01">
              <w:rPr>
                <w:rFonts w:asciiTheme="majorBidi" w:hAnsiTheme="majorBidi" w:cstheme="majorBidi"/>
                <w:noProof/>
                <w:webHidden/>
                <w:sz w:val="24"/>
                <w:szCs w:val="24"/>
              </w:rPr>
              <w:tab/>
            </w:r>
            <w:r w:rsidR="003E7E01" w:rsidRPr="003E7E01">
              <w:rPr>
                <w:rFonts w:asciiTheme="majorBidi" w:hAnsiTheme="majorBidi" w:cstheme="majorBidi"/>
                <w:noProof/>
                <w:webHidden/>
                <w:sz w:val="24"/>
                <w:szCs w:val="24"/>
              </w:rPr>
              <w:fldChar w:fldCharType="begin"/>
            </w:r>
            <w:r w:rsidR="003E7E01" w:rsidRPr="003E7E01">
              <w:rPr>
                <w:rFonts w:asciiTheme="majorBidi" w:hAnsiTheme="majorBidi" w:cstheme="majorBidi"/>
                <w:noProof/>
                <w:webHidden/>
                <w:sz w:val="24"/>
                <w:szCs w:val="24"/>
              </w:rPr>
              <w:instrText xml:space="preserve"> PAGEREF _Toc140165268 \h </w:instrText>
            </w:r>
            <w:r w:rsidR="003E7E01" w:rsidRPr="003E7E01">
              <w:rPr>
                <w:rFonts w:asciiTheme="majorBidi" w:hAnsiTheme="majorBidi" w:cstheme="majorBidi"/>
                <w:noProof/>
                <w:webHidden/>
                <w:sz w:val="24"/>
                <w:szCs w:val="24"/>
              </w:rPr>
            </w:r>
            <w:r w:rsidR="003E7E01" w:rsidRPr="003E7E01">
              <w:rPr>
                <w:rFonts w:asciiTheme="majorBidi" w:hAnsiTheme="majorBidi" w:cstheme="majorBidi"/>
                <w:noProof/>
                <w:webHidden/>
                <w:sz w:val="24"/>
                <w:szCs w:val="24"/>
              </w:rPr>
              <w:fldChar w:fldCharType="separate"/>
            </w:r>
            <w:r w:rsidR="003E7E01" w:rsidRPr="003E7E01">
              <w:rPr>
                <w:rFonts w:asciiTheme="majorBidi" w:hAnsiTheme="majorBidi" w:cstheme="majorBidi"/>
                <w:noProof/>
                <w:webHidden/>
                <w:sz w:val="24"/>
                <w:szCs w:val="24"/>
              </w:rPr>
              <w:t>14</w:t>
            </w:r>
            <w:r w:rsidR="003E7E01" w:rsidRPr="003E7E01">
              <w:rPr>
                <w:rFonts w:asciiTheme="majorBidi" w:hAnsiTheme="majorBidi" w:cstheme="majorBidi"/>
                <w:noProof/>
                <w:webHidden/>
                <w:sz w:val="24"/>
                <w:szCs w:val="24"/>
              </w:rPr>
              <w:fldChar w:fldCharType="end"/>
            </w:r>
          </w:hyperlink>
        </w:p>
        <w:p w14:paraId="1377C0AC" w14:textId="642641A4" w:rsidR="003E7E01" w:rsidRPr="003E7E01" w:rsidRDefault="00000000" w:rsidP="003E7E01">
          <w:pPr>
            <w:pStyle w:val="TOC1"/>
            <w:tabs>
              <w:tab w:val="right" w:leader="dot" w:pos="9350"/>
            </w:tabs>
            <w:spacing w:before="240" w:line="360" w:lineRule="auto"/>
            <w:jc w:val="both"/>
            <w:rPr>
              <w:rFonts w:asciiTheme="majorBidi" w:hAnsiTheme="majorBidi" w:cstheme="majorBidi"/>
              <w:noProof/>
              <w:sz w:val="24"/>
              <w:szCs w:val="24"/>
            </w:rPr>
          </w:pPr>
          <w:hyperlink w:anchor="_Toc140165269" w:history="1">
            <w:r w:rsidR="003E7E01" w:rsidRPr="003E7E01">
              <w:rPr>
                <w:rStyle w:val="Hyperlink"/>
                <w:rFonts w:asciiTheme="majorBidi" w:hAnsiTheme="majorBidi" w:cstheme="majorBidi"/>
                <w:noProof/>
                <w:sz w:val="24"/>
                <w:szCs w:val="24"/>
              </w:rPr>
              <w:t>Bowman's Strategic Clock model</w:t>
            </w:r>
            <w:r w:rsidR="003E7E01" w:rsidRPr="003E7E01">
              <w:rPr>
                <w:rFonts w:asciiTheme="majorBidi" w:hAnsiTheme="majorBidi" w:cstheme="majorBidi"/>
                <w:noProof/>
                <w:webHidden/>
                <w:sz w:val="24"/>
                <w:szCs w:val="24"/>
              </w:rPr>
              <w:tab/>
            </w:r>
            <w:r w:rsidR="003E7E01" w:rsidRPr="003E7E01">
              <w:rPr>
                <w:rFonts w:asciiTheme="majorBidi" w:hAnsiTheme="majorBidi" w:cstheme="majorBidi"/>
                <w:noProof/>
                <w:webHidden/>
                <w:sz w:val="24"/>
                <w:szCs w:val="24"/>
              </w:rPr>
              <w:fldChar w:fldCharType="begin"/>
            </w:r>
            <w:r w:rsidR="003E7E01" w:rsidRPr="003E7E01">
              <w:rPr>
                <w:rFonts w:asciiTheme="majorBidi" w:hAnsiTheme="majorBidi" w:cstheme="majorBidi"/>
                <w:noProof/>
                <w:webHidden/>
                <w:sz w:val="24"/>
                <w:szCs w:val="24"/>
              </w:rPr>
              <w:instrText xml:space="preserve"> PAGEREF _Toc140165269 \h </w:instrText>
            </w:r>
            <w:r w:rsidR="003E7E01" w:rsidRPr="003E7E01">
              <w:rPr>
                <w:rFonts w:asciiTheme="majorBidi" w:hAnsiTheme="majorBidi" w:cstheme="majorBidi"/>
                <w:noProof/>
                <w:webHidden/>
                <w:sz w:val="24"/>
                <w:szCs w:val="24"/>
              </w:rPr>
            </w:r>
            <w:r w:rsidR="003E7E01" w:rsidRPr="003E7E01">
              <w:rPr>
                <w:rFonts w:asciiTheme="majorBidi" w:hAnsiTheme="majorBidi" w:cstheme="majorBidi"/>
                <w:noProof/>
                <w:webHidden/>
                <w:sz w:val="24"/>
                <w:szCs w:val="24"/>
              </w:rPr>
              <w:fldChar w:fldCharType="separate"/>
            </w:r>
            <w:r w:rsidR="003E7E01" w:rsidRPr="003E7E01">
              <w:rPr>
                <w:rFonts w:asciiTheme="majorBidi" w:hAnsiTheme="majorBidi" w:cstheme="majorBidi"/>
                <w:noProof/>
                <w:webHidden/>
                <w:sz w:val="24"/>
                <w:szCs w:val="24"/>
              </w:rPr>
              <w:t>16</w:t>
            </w:r>
            <w:r w:rsidR="003E7E01" w:rsidRPr="003E7E01">
              <w:rPr>
                <w:rFonts w:asciiTheme="majorBidi" w:hAnsiTheme="majorBidi" w:cstheme="majorBidi"/>
                <w:noProof/>
                <w:webHidden/>
                <w:sz w:val="24"/>
                <w:szCs w:val="24"/>
              </w:rPr>
              <w:fldChar w:fldCharType="end"/>
            </w:r>
          </w:hyperlink>
        </w:p>
        <w:p w14:paraId="742747F8" w14:textId="5007A97E" w:rsidR="003E7E01" w:rsidRPr="003E7E01" w:rsidRDefault="00000000" w:rsidP="003E7E01">
          <w:pPr>
            <w:pStyle w:val="TOC1"/>
            <w:tabs>
              <w:tab w:val="right" w:leader="dot" w:pos="9350"/>
            </w:tabs>
            <w:spacing w:before="240" w:line="360" w:lineRule="auto"/>
            <w:jc w:val="both"/>
            <w:rPr>
              <w:rFonts w:asciiTheme="majorBidi" w:hAnsiTheme="majorBidi" w:cstheme="majorBidi"/>
              <w:noProof/>
              <w:sz w:val="24"/>
              <w:szCs w:val="24"/>
            </w:rPr>
          </w:pPr>
          <w:hyperlink w:anchor="_Toc140165270" w:history="1">
            <w:r w:rsidR="003E7E01" w:rsidRPr="003E7E01">
              <w:rPr>
                <w:rStyle w:val="Hyperlink"/>
                <w:rFonts w:asciiTheme="majorBidi" w:hAnsiTheme="majorBidi" w:cstheme="majorBidi"/>
                <w:noProof/>
                <w:sz w:val="24"/>
                <w:szCs w:val="24"/>
              </w:rPr>
              <w:t>Sustainable strategy for the long-term future of the organization</w:t>
            </w:r>
            <w:r w:rsidR="003E7E01" w:rsidRPr="003E7E01">
              <w:rPr>
                <w:rFonts w:asciiTheme="majorBidi" w:hAnsiTheme="majorBidi" w:cstheme="majorBidi"/>
                <w:noProof/>
                <w:webHidden/>
                <w:sz w:val="24"/>
                <w:szCs w:val="24"/>
              </w:rPr>
              <w:tab/>
            </w:r>
            <w:r w:rsidR="003E7E01" w:rsidRPr="003E7E01">
              <w:rPr>
                <w:rFonts w:asciiTheme="majorBidi" w:hAnsiTheme="majorBidi" w:cstheme="majorBidi"/>
                <w:noProof/>
                <w:webHidden/>
                <w:sz w:val="24"/>
                <w:szCs w:val="24"/>
              </w:rPr>
              <w:fldChar w:fldCharType="begin"/>
            </w:r>
            <w:r w:rsidR="003E7E01" w:rsidRPr="003E7E01">
              <w:rPr>
                <w:rFonts w:asciiTheme="majorBidi" w:hAnsiTheme="majorBidi" w:cstheme="majorBidi"/>
                <w:noProof/>
                <w:webHidden/>
                <w:sz w:val="24"/>
                <w:szCs w:val="24"/>
              </w:rPr>
              <w:instrText xml:space="preserve"> PAGEREF _Toc140165270 \h </w:instrText>
            </w:r>
            <w:r w:rsidR="003E7E01" w:rsidRPr="003E7E01">
              <w:rPr>
                <w:rFonts w:asciiTheme="majorBidi" w:hAnsiTheme="majorBidi" w:cstheme="majorBidi"/>
                <w:noProof/>
                <w:webHidden/>
                <w:sz w:val="24"/>
                <w:szCs w:val="24"/>
              </w:rPr>
            </w:r>
            <w:r w:rsidR="003E7E01" w:rsidRPr="003E7E01">
              <w:rPr>
                <w:rFonts w:asciiTheme="majorBidi" w:hAnsiTheme="majorBidi" w:cstheme="majorBidi"/>
                <w:noProof/>
                <w:webHidden/>
                <w:sz w:val="24"/>
                <w:szCs w:val="24"/>
              </w:rPr>
              <w:fldChar w:fldCharType="separate"/>
            </w:r>
            <w:r w:rsidR="003E7E01" w:rsidRPr="003E7E01">
              <w:rPr>
                <w:rFonts w:asciiTheme="majorBidi" w:hAnsiTheme="majorBidi" w:cstheme="majorBidi"/>
                <w:noProof/>
                <w:webHidden/>
                <w:sz w:val="24"/>
                <w:szCs w:val="24"/>
              </w:rPr>
              <w:t>17</w:t>
            </w:r>
            <w:r w:rsidR="003E7E01" w:rsidRPr="003E7E01">
              <w:rPr>
                <w:rFonts w:asciiTheme="majorBidi" w:hAnsiTheme="majorBidi" w:cstheme="majorBidi"/>
                <w:noProof/>
                <w:webHidden/>
                <w:sz w:val="24"/>
                <w:szCs w:val="24"/>
              </w:rPr>
              <w:fldChar w:fldCharType="end"/>
            </w:r>
          </w:hyperlink>
        </w:p>
        <w:p w14:paraId="2200EBDB" w14:textId="78D14A13" w:rsidR="003E7E01" w:rsidRPr="003E7E01" w:rsidRDefault="00000000" w:rsidP="003E7E01">
          <w:pPr>
            <w:pStyle w:val="TOC1"/>
            <w:tabs>
              <w:tab w:val="right" w:leader="dot" w:pos="9350"/>
            </w:tabs>
            <w:spacing w:before="240" w:line="360" w:lineRule="auto"/>
            <w:jc w:val="both"/>
            <w:rPr>
              <w:rFonts w:asciiTheme="majorBidi" w:hAnsiTheme="majorBidi" w:cstheme="majorBidi"/>
              <w:noProof/>
              <w:sz w:val="24"/>
              <w:szCs w:val="24"/>
            </w:rPr>
          </w:pPr>
          <w:hyperlink w:anchor="_Toc140165271" w:history="1">
            <w:r w:rsidR="003E7E01" w:rsidRPr="003E7E01">
              <w:rPr>
                <w:rStyle w:val="Hyperlink"/>
                <w:rFonts w:asciiTheme="majorBidi" w:hAnsiTheme="majorBidi" w:cstheme="majorBidi"/>
                <w:noProof/>
                <w:sz w:val="24"/>
                <w:szCs w:val="24"/>
              </w:rPr>
              <w:t>Evaluation of a stakeholder analysis and their expectations to identify the most suitable, feasible and acceptable strategic option</w:t>
            </w:r>
            <w:r w:rsidR="003E7E01" w:rsidRPr="003E7E01">
              <w:rPr>
                <w:rFonts w:asciiTheme="majorBidi" w:hAnsiTheme="majorBidi" w:cstheme="majorBidi"/>
                <w:noProof/>
                <w:webHidden/>
                <w:sz w:val="24"/>
                <w:szCs w:val="24"/>
              </w:rPr>
              <w:tab/>
            </w:r>
            <w:r w:rsidR="003E7E01" w:rsidRPr="003E7E01">
              <w:rPr>
                <w:rFonts w:asciiTheme="majorBidi" w:hAnsiTheme="majorBidi" w:cstheme="majorBidi"/>
                <w:noProof/>
                <w:webHidden/>
                <w:sz w:val="24"/>
                <w:szCs w:val="24"/>
              </w:rPr>
              <w:fldChar w:fldCharType="begin"/>
            </w:r>
            <w:r w:rsidR="003E7E01" w:rsidRPr="003E7E01">
              <w:rPr>
                <w:rFonts w:asciiTheme="majorBidi" w:hAnsiTheme="majorBidi" w:cstheme="majorBidi"/>
                <w:noProof/>
                <w:webHidden/>
                <w:sz w:val="24"/>
                <w:szCs w:val="24"/>
              </w:rPr>
              <w:instrText xml:space="preserve"> PAGEREF _Toc140165271 \h </w:instrText>
            </w:r>
            <w:r w:rsidR="003E7E01" w:rsidRPr="003E7E01">
              <w:rPr>
                <w:rFonts w:asciiTheme="majorBidi" w:hAnsiTheme="majorBidi" w:cstheme="majorBidi"/>
                <w:noProof/>
                <w:webHidden/>
                <w:sz w:val="24"/>
                <w:szCs w:val="24"/>
              </w:rPr>
            </w:r>
            <w:r w:rsidR="003E7E01" w:rsidRPr="003E7E01">
              <w:rPr>
                <w:rFonts w:asciiTheme="majorBidi" w:hAnsiTheme="majorBidi" w:cstheme="majorBidi"/>
                <w:noProof/>
                <w:webHidden/>
                <w:sz w:val="24"/>
                <w:szCs w:val="24"/>
              </w:rPr>
              <w:fldChar w:fldCharType="separate"/>
            </w:r>
            <w:r w:rsidR="003E7E01" w:rsidRPr="003E7E01">
              <w:rPr>
                <w:rFonts w:asciiTheme="majorBidi" w:hAnsiTheme="majorBidi" w:cstheme="majorBidi"/>
                <w:noProof/>
                <w:webHidden/>
                <w:sz w:val="24"/>
                <w:szCs w:val="24"/>
              </w:rPr>
              <w:t>18</w:t>
            </w:r>
            <w:r w:rsidR="003E7E01" w:rsidRPr="003E7E01">
              <w:rPr>
                <w:rFonts w:asciiTheme="majorBidi" w:hAnsiTheme="majorBidi" w:cstheme="majorBidi"/>
                <w:noProof/>
                <w:webHidden/>
                <w:sz w:val="24"/>
                <w:szCs w:val="24"/>
              </w:rPr>
              <w:fldChar w:fldCharType="end"/>
            </w:r>
          </w:hyperlink>
        </w:p>
        <w:p w14:paraId="186506A7" w14:textId="5FB6EB81" w:rsidR="003E7E01" w:rsidRPr="003E7E01" w:rsidRDefault="00000000" w:rsidP="003E7E01">
          <w:pPr>
            <w:pStyle w:val="TOC1"/>
            <w:tabs>
              <w:tab w:val="right" w:leader="dot" w:pos="9350"/>
            </w:tabs>
            <w:spacing w:before="240" w:line="360" w:lineRule="auto"/>
            <w:jc w:val="both"/>
            <w:rPr>
              <w:rFonts w:asciiTheme="majorBidi" w:hAnsiTheme="majorBidi" w:cstheme="majorBidi"/>
              <w:noProof/>
              <w:sz w:val="24"/>
              <w:szCs w:val="24"/>
            </w:rPr>
          </w:pPr>
          <w:hyperlink w:anchor="_Toc140165272" w:history="1">
            <w:r w:rsidR="003E7E01" w:rsidRPr="003E7E01">
              <w:rPr>
                <w:rStyle w:val="Hyperlink"/>
                <w:rFonts w:asciiTheme="majorBidi" w:hAnsiTheme="majorBidi" w:cstheme="majorBidi"/>
                <w:noProof/>
                <w:sz w:val="24"/>
                <w:szCs w:val="24"/>
              </w:rPr>
              <w:t>Key strategic recommendations for the organization for future developments</w:t>
            </w:r>
            <w:r w:rsidR="003E7E01" w:rsidRPr="003E7E01">
              <w:rPr>
                <w:rFonts w:asciiTheme="majorBidi" w:hAnsiTheme="majorBidi" w:cstheme="majorBidi"/>
                <w:noProof/>
                <w:webHidden/>
                <w:sz w:val="24"/>
                <w:szCs w:val="24"/>
              </w:rPr>
              <w:tab/>
            </w:r>
            <w:r w:rsidR="003E7E01" w:rsidRPr="003E7E01">
              <w:rPr>
                <w:rFonts w:asciiTheme="majorBidi" w:hAnsiTheme="majorBidi" w:cstheme="majorBidi"/>
                <w:noProof/>
                <w:webHidden/>
                <w:sz w:val="24"/>
                <w:szCs w:val="24"/>
              </w:rPr>
              <w:fldChar w:fldCharType="begin"/>
            </w:r>
            <w:r w:rsidR="003E7E01" w:rsidRPr="003E7E01">
              <w:rPr>
                <w:rFonts w:asciiTheme="majorBidi" w:hAnsiTheme="majorBidi" w:cstheme="majorBidi"/>
                <w:noProof/>
                <w:webHidden/>
                <w:sz w:val="24"/>
                <w:szCs w:val="24"/>
              </w:rPr>
              <w:instrText xml:space="preserve"> PAGEREF _Toc140165272 \h </w:instrText>
            </w:r>
            <w:r w:rsidR="003E7E01" w:rsidRPr="003E7E01">
              <w:rPr>
                <w:rFonts w:asciiTheme="majorBidi" w:hAnsiTheme="majorBidi" w:cstheme="majorBidi"/>
                <w:noProof/>
                <w:webHidden/>
                <w:sz w:val="24"/>
                <w:szCs w:val="24"/>
              </w:rPr>
            </w:r>
            <w:r w:rsidR="003E7E01" w:rsidRPr="003E7E01">
              <w:rPr>
                <w:rFonts w:asciiTheme="majorBidi" w:hAnsiTheme="majorBidi" w:cstheme="majorBidi"/>
                <w:noProof/>
                <w:webHidden/>
                <w:sz w:val="24"/>
                <w:szCs w:val="24"/>
              </w:rPr>
              <w:fldChar w:fldCharType="separate"/>
            </w:r>
            <w:r w:rsidR="003E7E01" w:rsidRPr="003E7E01">
              <w:rPr>
                <w:rFonts w:asciiTheme="majorBidi" w:hAnsiTheme="majorBidi" w:cstheme="majorBidi"/>
                <w:noProof/>
                <w:webHidden/>
                <w:sz w:val="24"/>
                <w:szCs w:val="24"/>
              </w:rPr>
              <w:t>23</w:t>
            </w:r>
            <w:r w:rsidR="003E7E01" w:rsidRPr="003E7E01">
              <w:rPr>
                <w:rFonts w:asciiTheme="majorBidi" w:hAnsiTheme="majorBidi" w:cstheme="majorBidi"/>
                <w:noProof/>
                <w:webHidden/>
                <w:sz w:val="24"/>
                <w:szCs w:val="24"/>
              </w:rPr>
              <w:fldChar w:fldCharType="end"/>
            </w:r>
          </w:hyperlink>
        </w:p>
        <w:p w14:paraId="76BD0331" w14:textId="6C9BE3FE" w:rsidR="003E7E01" w:rsidRPr="003E7E01" w:rsidRDefault="00000000" w:rsidP="003E7E01">
          <w:pPr>
            <w:pStyle w:val="TOC1"/>
            <w:tabs>
              <w:tab w:val="right" w:leader="dot" w:pos="9350"/>
            </w:tabs>
            <w:spacing w:before="240" w:line="360" w:lineRule="auto"/>
            <w:jc w:val="both"/>
            <w:rPr>
              <w:rFonts w:asciiTheme="majorBidi" w:hAnsiTheme="majorBidi" w:cstheme="majorBidi"/>
              <w:noProof/>
              <w:sz w:val="24"/>
              <w:szCs w:val="24"/>
            </w:rPr>
          </w:pPr>
          <w:hyperlink w:anchor="_Toc140165273" w:history="1">
            <w:r w:rsidR="003E7E01" w:rsidRPr="003E7E01">
              <w:rPr>
                <w:rStyle w:val="Hyperlink"/>
                <w:rFonts w:asciiTheme="majorBidi" w:hAnsiTheme="majorBidi" w:cstheme="majorBidi"/>
                <w:noProof/>
                <w:sz w:val="24"/>
                <w:szCs w:val="24"/>
              </w:rPr>
              <w:t>Conclusion</w:t>
            </w:r>
            <w:r w:rsidR="003E7E01" w:rsidRPr="003E7E01">
              <w:rPr>
                <w:rFonts w:asciiTheme="majorBidi" w:hAnsiTheme="majorBidi" w:cstheme="majorBidi"/>
                <w:noProof/>
                <w:webHidden/>
                <w:sz w:val="24"/>
                <w:szCs w:val="24"/>
              </w:rPr>
              <w:tab/>
            </w:r>
            <w:r w:rsidR="003E7E01" w:rsidRPr="003E7E01">
              <w:rPr>
                <w:rFonts w:asciiTheme="majorBidi" w:hAnsiTheme="majorBidi" w:cstheme="majorBidi"/>
                <w:noProof/>
                <w:webHidden/>
                <w:sz w:val="24"/>
                <w:szCs w:val="24"/>
              </w:rPr>
              <w:fldChar w:fldCharType="begin"/>
            </w:r>
            <w:r w:rsidR="003E7E01" w:rsidRPr="003E7E01">
              <w:rPr>
                <w:rFonts w:asciiTheme="majorBidi" w:hAnsiTheme="majorBidi" w:cstheme="majorBidi"/>
                <w:noProof/>
                <w:webHidden/>
                <w:sz w:val="24"/>
                <w:szCs w:val="24"/>
              </w:rPr>
              <w:instrText xml:space="preserve"> PAGEREF _Toc140165273 \h </w:instrText>
            </w:r>
            <w:r w:rsidR="003E7E01" w:rsidRPr="003E7E01">
              <w:rPr>
                <w:rFonts w:asciiTheme="majorBidi" w:hAnsiTheme="majorBidi" w:cstheme="majorBidi"/>
                <w:noProof/>
                <w:webHidden/>
                <w:sz w:val="24"/>
                <w:szCs w:val="24"/>
              </w:rPr>
            </w:r>
            <w:r w:rsidR="003E7E01" w:rsidRPr="003E7E01">
              <w:rPr>
                <w:rFonts w:asciiTheme="majorBidi" w:hAnsiTheme="majorBidi" w:cstheme="majorBidi"/>
                <w:noProof/>
                <w:webHidden/>
                <w:sz w:val="24"/>
                <w:szCs w:val="24"/>
              </w:rPr>
              <w:fldChar w:fldCharType="separate"/>
            </w:r>
            <w:r w:rsidR="003E7E01" w:rsidRPr="003E7E01">
              <w:rPr>
                <w:rFonts w:asciiTheme="majorBidi" w:hAnsiTheme="majorBidi" w:cstheme="majorBidi"/>
                <w:noProof/>
                <w:webHidden/>
                <w:sz w:val="24"/>
                <w:szCs w:val="24"/>
              </w:rPr>
              <w:t>25</w:t>
            </w:r>
            <w:r w:rsidR="003E7E01" w:rsidRPr="003E7E01">
              <w:rPr>
                <w:rFonts w:asciiTheme="majorBidi" w:hAnsiTheme="majorBidi" w:cstheme="majorBidi"/>
                <w:noProof/>
                <w:webHidden/>
                <w:sz w:val="24"/>
                <w:szCs w:val="24"/>
              </w:rPr>
              <w:fldChar w:fldCharType="end"/>
            </w:r>
          </w:hyperlink>
        </w:p>
        <w:p w14:paraId="4C30566D" w14:textId="2E3E3C43" w:rsidR="003E7E01" w:rsidRPr="003E7E01" w:rsidRDefault="00000000" w:rsidP="003E7E01">
          <w:pPr>
            <w:pStyle w:val="TOC1"/>
            <w:tabs>
              <w:tab w:val="right" w:leader="dot" w:pos="9350"/>
            </w:tabs>
            <w:spacing w:before="240" w:line="360" w:lineRule="auto"/>
            <w:jc w:val="both"/>
            <w:rPr>
              <w:rFonts w:asciiTheme="majorBidi" w:hAnsiTheme="majorBidi" w:cstheme="majorBidi"/>
              <w:noProof/>
              <w:sz w:val="24"/>
              <w:szCs w:val="24"/>
            </w:rPr>
          </w:pPr>
          <w:hyperlink w:anchor="_Toc140165274" w:history="1">
            <w:r w:rsidR="003E7E01" w:rsidRPr="003E7E01">
              <w:rPr>
                <w:rStyle w:val="Hyperlink"/>
                <w:rFonts w:asciiTheme="majorBidi" w:hAnsiTheme="majorBidi" w:cstheme="majorBidi"/>
                <w:noProof/>
                <w:sz w:val="24"/>
                <w:szCs w:val="24"/>
              </w:rPr>
              <w:t>References</w:t>
            </w:r>
            <w:r w:rsidR="003E7E01" w:rsidRPr="003E7E01">
              <w:rPr>
                <w:rFonts w:asciiTheme="majorBidi" w:hAnsiTheme="majorBidi" w:cstheme="majorBidi"/>
                <w:noProof/>
                <w:webHidden/>
                <w:sz w:val="24"/>
                <w:szCs w:val="24"/>
              </w:rPr>
              <w:tab/>
            </w:r>
            <w:r w:rsidR="003E7E01" w:rsidRPr="003E7E01">
              <w:rPr>
                <w:rFonts w:asciiTheme="majorBidi" w:hAnsiTheme="majorBidi" w:cstheme="majorBidi"/>
                <w:noProof/>
                <w:webHidden/>
                <w:sz w:val="24"/>
                <w:szCs w:val="24"/>
              </w:rPr>
              <w:fldChar w:fldCharType="begin"/>
            </w:r>
            <w:r w:rsidR="003E7E01" w:rsidRPr="003E7E01">
              <w:rPr>
                <w:rFonts w:asciiTheme="majorBidi" w:hAnsiTheme="majorBidi" w:cstheme="majorBidi"/>
                <w:noProof/>
                <w:webHidden/>
                <w:sz w:val="24"/>
                <w:szCs w:val="24"/>
              </w:rPr>
              <w:instrText xml:space="preserve"> PAGEREF _Toc140165274 \h </w:instrText>
            </w:r>
            <w:r w:rsidR="003E7E01" w:rsidRPr="003E7E01">
              <w:rPr>
                <w:rFonts w:asciiTheme="majorBidi" w:hAnsiTheme="majorBidi" w:cstheme="majorBidi"/>
                <w:noProof/>
                <w:webHidden/>
                <w:sz w:val="24"/>
                <w:szCs w:val="24"/>
              </w:rPr>
            </w:r>
            <w:r w:rsidR="003E7E01" w:rsidRPr="003E7E01">
              <w:rPr>
                <w:rFonts w:asciiTheme="majorBidi" w:hAnsiTheme="majorBidi" w:cstheme="majorBidi"/>
                <w:noProof/>
                <w:webHidden/>
                <w:sz w:val="24"/>
                <w:szCs w:val="24"/>
              </w:rPr>
              <w:fldChar w:fldCharType="separate"/>
            </w:r>
            <w:r w:rsidR="003E7E01" w:rsidRPr="003E7E01">
              <w:rPr>
                <w:rFonts w:asciiTheme="majorBidi" w:hAnsiTheme="majorBidi" w:cstheme="majorBidi"/>
                <w:noProof/>
                <w:webHidden/>
                <w:sz w:val="24"/>
                <w:szCs w:val="24"/>
              </w:rPr>
              <w:t>26</w:t>
            </w:r>
            <w:r w:rsidR="003E7E01" w:rsidRPr="003E7E01">
              <w:rPr>
                <w:rFonts w:asciiTheme="majorBidi" w:hAnsiTheme="majorBidi" w:cstheme="majorBidi"/>
                <w:noProof/>
                <w:webHidden/>
                <w:sz w:val="24"/>
                <w:szCs w:val="24"/>
              </w:rPr>
              <w:fldChar w:fldCharType="end"/>
            </w:r>
          </w:hyperlink>
        </w:p>
        <w:p w14:paraId="2809D8F3" w14:textId="75707587" w:rsidR="00307AFA" w:rsidRPr="00AE339D" w:rsidRDefault="003B1CE3" w:rsidP="00CA4195">
          <w:pPr>
            <w:widowControl w:val="0"/>
            <w:tabs>
              <w:tab w:val="right" w:leader="dot" w:pos="12000"/>
            </w:tabs>
            <w:spacing w:before="240" w:after="240" w:line="360" w:lineRule="auto"/>
            <w:rPr>
              <w:rFonts w:ascii="Times New Roman" w:eastAsia="Times New Roman" w:hAnsi="Times New Roman" w:cs="Times New Roman"/>
              <w:color w:val="000000"/>
              <w:sz w:val="24"/>
              <w:szCs w:val="24"/>
              <w:lang w:val="en-GB"/>
            </w:rPr>
          </w:pPr>
          <w:r w:rsidRPr="00AE339D">
            <w:rPr>
              <w:lang w:val="en-GB"/>
            </w:rPr>
            <w:fldChar w:fldCharType="end"/>
          </w:r>
        </w:p>
      </w:sdtContent>
    </w:sdt>
    <w:p w14:paraId="1CD49874" w14:textId="77777777" w:rsidR="00307AFA" w:rsidRPr="00AE339D" w:rsidRDefault="00307AFA" w:rsidP="00CA4195">
      <w:pPr>
        <w:spacing w:before="240" w:after="240" w:line="360" w:lineRule="auto"/>
        <w:jc w:val="both"/>
        <w:rPr>
          <w:rFonts w:ascii="Times New Roman" w:eastAsia="Times New Roman" w:hAnsi="Times New Roman" w:cs="Times New Roman"/>
          <w:sz w:val="26"/>
          <w:szCs w:val="26"/>
          <w:lang w:val="en-GB"/>
        </w:rPr>
        <w:sectPr w:rsidR="00307AFA" w:rsidRPr="00AE339D">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20" w:footer="720" w:gutter="0"/>
          <w:pgNumType w:start="1"/>
          <w:cols w:space="720"/>
        </w:sectPr>
      </w:pPr>
    </w:p>
    <w:p w14:paraId="22E95A22" w14:textId="77777777" w:rsidR="00307AFA" w:rsidRPr="00BA19F5" w:rsidRDefault="003B1CE3" w:rsidP="00BA19F5">
      <w:pPr>
        <w:pStyle w:val="Heading1"/>
      </w:pPr>
      <w:bookmarkStart w:id="1" w:name="_Toc140165263"/>
      <w:bookmarkStart w:id="2" w:name="_Hlk140164871"/>
      <w:r w:rsidRPr="00BA19F5">
        <w:lastRenderedPageBreak/>
        <w:t>Introduction</w:t>
      </w:r>
      <w:bookmarkEnd w:id="1"/>
      <w:r w:rsidRPr="00BA19F5">
        <w:t xml:space="preserve"> </w:t>
      </w:r>
    </w:p>
    <w:p w14:paraId="6D338278" w14:textId="77777777" w:rsidR="00307AFA" w:rsidRPr="00AE339D" w:rsidRDefault="003B1CE3" w:rsidP="00CA4195">
      <w:pPr>
        <w:spacing w:before="240" w:after="240" w:line="360" w:lineRule="auto"/>
        <w:jc w:val="center"/>
        <w:rPr>
          <w:rFonts w:ascii="Times New Roman" w:eastAsia="Times New Roman" w:hAnsi="Times New Roman" w:cs="Times New Roman"/>
          <w:b/>
          <w:sz w:val="24"/>
          <w:szCs w:val="24"/>
          <w:lang w:val="en-GB"/>
        </w:rPr>
      </w:pPr>
      <w:r w:rsidRPr="00AE339D">
        <w:rPr>
          <w:rFonts w:ascii="Times New Roman" w:eastAsia="Times New Roman" w:hAnsi="Times New Roman" w:cs="Times New Roman"/>
          <w:b/>
          <w:noProof/>
          <w:sz w:val="24"/>
          <w:szCs w:val="24"/>
          <w:lang w:val="en-GB"/>
        </w:rPr>
        <w:drawing>
          <wp:inline distT="114300" distB="114300" distL="114300" distR="114300" wp14:anchorId="5FE62201" wp14:editId="64D6E5A0">
            <wp:extent cx="2857500" cy="1600200"/>
            <wp:effectExtent l="76200" t="76200" r="133350" b="133350"/>
            <wp:docPr id="3" name="Picture 2"/>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4"/>
                    <a:srcRect/>
                    <a:stretch>
                      <a:fillRect/>
                    </a:stretch>
                  </pic:blipFill>
                  <pic:spPr>
                    <a:xfrm>
                      <a:off x="0" y="0"/>
                      <a:ext cx="2857500" cy="16002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C2137AB" w14:textId="77777777" w:rsidR="00307AFA" w:rsidRPr="00AE339D" w:rsidRDefault="003B1CE3" w:rsidP="00CA4195">
      <w:pPr>
        <w:spacing w:before="240" w:after="240" w:line="360" w:lineRule="auto"/>
        <w:jc w:val="center"/>
        <w:rPr>
          <w:rFonts w:ascii="Times New Roman" w:eastAsia="Times New Roman" w:hAnsi="Times New Roman" w:cs="Times New Roman"/>
          <w:b/>
          <w:sz w:val="24"/>
          <w:szCs w:val="24"/>
          <w:lang w:val="en-GB"/>
        </w:rPr>
      </w:pPr>
      <w:r w:rsidRPr="00AE339D">
        <w:rPr>
          <w:rFonts w:ascii="Times New Roman" w:eastAsia="Times New Roman" w:hAnsi="Times New Roman" w:cs="Times New Roman"/>
          <w:b/>
          <w:sz w:val="24"/>
          <w:szCs w:val="24"/>
          <w:lang w:val="en-GB"/>
        </w:rPr>
        <w:t>Figure 1: Boots Company</w:t>
      </w:r>
    </w:p>
    <w:p w14:paraId="5161818C" w14:textId="77777777" w:rsidR="00307AFA" w:rsidRPr="00AE339D" w:rsidRDefault="003B1CE3" w:rsidP="00CA4195">
      <w:pPr>
        <w:spacing w:before="240" w:after="240" w:line="360" w:lineRule="auto"/>
        <w:jc w:val="center"/>
        <w:rPr>
          <w:rFonts w:ascii="Times New Roman" w:eastAsia="Times New Roman" w:hAnsi="Times New Roman" w:cs="Times New Roman"/>
          <w:b/>
          <w:sz w:val="24"/>
          <w:szCs w:val="24"/>
          <w:lang w:val="en-GB"/>
        </w:rPr>
      </w:pPr>
      <w:r w:rsidRPr="00AE339D">
        <w:rPr>
          <w:rFonts w:ascii="Times New Roman" w:eastAsia="Times New Roman" w:hAnsi="Times New Roman" w:cs="Times New Roman"/>
          <w:sz w:val="24"/>
          <w:szCs w:val="24"/>
          <w:lang w:val="en-GB"/>
        </w:rPr>
        <w:t>(Accessed: 12 July 2023)</w:t>
      </w:r>
    </w:p>
    <w:p w14:paraId="24B3BD64" w14:textId="2993605C" w:rsidR="00307AFA" w:rsidRPr="00AE339D" w:rsidRDefault="003B1CE3" w:rsidP="00CA4195">
      <w:pPr>
        <w:spacing w:before="240" w:after="240" w:line="360" w:lineRule="auto"/>
        <w:jc w:val="both"/>
        <w:rPr>
          <w:rFonts w:ascii="Times New Roman" w:eastAsia="Times New Roman" w:hAnsi="Times New Roman" w:cs="Times New Roman"/>
          <w:b/>
          <w:sz w:val="24"/>
          <w:szCs w:val="24"/>
          <w:lang w:val="en-GB"/>
        </w:rPr>
      </w:pPr>
      <w:r w:rsidRPr="00AE339D">
        <w:rPr>
          <w:rFonts w:ascii="Times New Roman" w:eastAsia="Times New Roman" w:hAnsi="Times New Roman" w:cs="Times New Roman"/>
          <w:sz w:val="24"/>
          <w:szCs w:val="24"/>
          <w:lang w:val="en-GB"/>
        </w:rPr>
        <w:t xml:space="preserve">Management and leadership are crucial to a company's efficiency and profitability. Despite having different points of view, the two notions are occasionally interpreted to mean the same thing. These abilities help people lead and inspire teams, make wise choices, and accomplish organizational objectives. Organizations and individuals find it difficult to determine and differentiate between leadership and management roles. The primary goal of a manager is to maximize the output of the company by carrying out administrative tasks. The manager accomplishes this by doing a variety of tasks, including planning, organizing, leading, recruitment, and coordinating.  The UK is home to a vast network of Boots outlets, from small </w:t>
      </w:r>
      <w:r w:rsidR="00BA19F5" w:rsidRPr="00AE339D">
        <w:rPr>
          <w:rFonts w:ascii="Times New Roman" w:eastAsia="Times New Roman" w:hAnsi="Times New Roman" w:cs="Times New Roman"/>
          <w:sz w:val="24"/>
          <w:szCs w:val="24"/>
          <w:lang w:val="en-GB"/>
        </w:rPr>
        <w:t>neighbourhood</w:t>
      </w:r>
      <w:r w:rsidRPr="00AE339D">
        <w:rPr>
          <w:rFonts w:ascii="Times New Roman" w:eastAsia="Times New Roman" w:hAnsi="Times New Roman" w:cs="Times New Roman"/>
          <w:sz w:val="24"/>
          <w:szCs w:val="24"/>
          <w:lang w:val="en-GB"/>
        </w:rPr>
        <w:t xml:space="preserve"> drugstores to sizable shopping malls. It provides a wide range of goods and services, involving prescribed medications, over-the-counter medicines, skincare goods, cosmetics, beauty and wellness goods, and numerous healthcare services. In this report, Boots company will be discussed based on its leadership and management skills. It will be </w:t>
      </w:r>
      <w:r w:rsidR="00BA19F5" w:rsidRPr="00AE339D">
        <w:rPr>
          <w:rFonts w:ascii="Times New Roman" w:eastAsia="Times New Roman" w:hAnsi="Times New Roman" w:cs="Times New Roman"/>
          <w:sz w:val="24"/>
          <w:szCs w:val="24"/>
          <w:lang w:val="en-GB"/>
        </w:rPr>
        <w:t>analysed</w:t>
      </w:r>
      <w:r w:rsidRPr="00AE339D">
        <w:rPr>
          <w:rFonts w:ascii="Times New Roman" w:eastAsia="Times New Roman" w:hAnsi="Times New Roman" w:cs="Times New Roman"/>
          <w:sz w:val="24"/>
          <w:szCs w:val="24"/>
          <w:lang w:val="en-GB"/>
        </w:rPr>
        <w:t xml:space="preserve"> thoroughly both external as well as internal factors. Boots has various divisions that concentrate on various industries, including supply chain management, retail, drugstores, and medical services (Ali and Anwar, 2021). The operations, methods, and performance of each division are overseen by an administrator. The operational oversight of Boots in the UK falls within the purview of the Managing Director. They are in charge of the nation's retail businesses, pharmacy services, and clientele. Also, recommendations will be provided for the company's improvement and effectiveness based on their strengths and weaknesses. </w:t>
      </w:r>
    </w:p>
    <w:p w14:paraId="1E755D87" w14:textId="77777777" w:rsidR="00307AFA" w:rsidRPr="00AE339D" w:rsidRDefault="003B1CE3" w:rsidP="00CA4195">
      <w:pPr>
        <w:spacing w:before="240" w:after="240" w:line="360" w:lineRule="auto"/>
        <w:jc w:val="both"/>
        <w:rPr>
          <w:rFonts w:ascii="Times New Roman" w:eastAsia="Times New Roman" w:hAnsi="Times New Roman" w:cs="Times New Roman"/>
          <w:b/>
          <w:sz w:val="24"/>
          <w:szCs w:val="24"/>
          <w:lang w:val="en-GB"/>
        </w:rPr>
      </w:pPr>
      <w:r w:rsidRPr="00AE339D">
        <w:rPr>
          <w:rFonts w:ascii="Times New Roman" w:eastAsia="Times New Roman" w:hAnsi="Times New Roman" w:cs="Times New Roman"/>
          <w:b/>
          <w:sz w:val="24"/>
          <w:szCs w:val="24"/>
          <w:lang w:val="en-GB"/>
        </w:rPr>
        <w:lastRenderedPageBreak/>
        <w:t xml:space="preserve">Vision </w:t>
      </w:r>
    </w:p>
    <w:p w14:paraId="1791C05D" w14:textId="77777777" w:rsidR="00307AFA" w:rsidRPr="00AE339D" w:rsidRDefault="003B1CE3" w:rsidP="00CA4195">
      <w:pPr>
        <w:numPr>
          <w:ilvl w:val="0"/>
          <w:numId w:val="1"/>
        </w:numP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 xml:space="preserve">The company's vision is to be the first choice of every buyer in terms of medical, beauty and well-being products. </w:t>
      </w:r>
    </w:p>
    <w:p w14:paraId="4D8D6BBA" w14:textId="77777777" w:rsidR="00307AFA" w:rsidRPr="00AE339D" w:rsidRDefault="003B1CE3" w:rsidP="00CA4195">
      <w:pPr>
        <w:numPr>
          <w:ilvl w:val="0"/>
          <w:numId w:val="1"/>
        </w:numP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 xml:space="preserve">It aims to deliver quality products to the customers so that they tend to be the loyal ones in the future and give them continuous sales which will initially increase their productivity and profitability in the marketplace. </w:t>
      </w:r>
    </w:p>
    <w:p w14:paraId="456AA466" w14:textId="77777777" w:rsidR="00307AFA" w:rsidRPr="00AE339D" w:rsidRDefault="003B1CE3" w:rsidP="00CA4195">
      <w:pPr>
        <w:numPr>
          <w:ilvl w:val="0"/>
          <w:numId w:val="1"/>
        </w:numP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 xml:space="preserve">By delivering good quality items and services, it accomplishes its vision as well as stay competitive compared to their rivals. </w:t>
      </w:r>
    </w:p>
    <w:p w14:paraId="2731B120" w14:textId="77777777" w:rsidR="00307AFA" w:rsidRPr="00AE339D" w:rsidRDefault="003B1CE3" w:rsidP="00CA4195">
      <w:pPr>
        <w:spacing w:before="240" w:after="240" w:line="360" w:lineRule="auto"/>
        <w:jc w:val="both"/>
        <w:rPr>
          <w:rFonts w:ascii="Times New Roman" w:eastAsia="Times New Roman" w:hAnsi="Times New Roman" w:cs="Times New Roman"/>
          <w:b/>
          <w:sz w:val="24"/>
          <w:szCs w:val="24"/>
          <w:lang w:val="en-GB"/>
        </w:rPr>
      </w:pPr>
      <w:r w:rsidRPr="00AE339D">
        <w:rPr>
          <w:rFonts w:ascii="Times New Roman" w:eastAsia="Times New Roman" w:hAnsi="Times New Roman" w:cs="Times New Roman"/>
          <w:b/>
          <w:sz w:val="24"/>
          <w:szCs w:val="24"/>
          <w:lang w:val="en-GB"/>
        </w:rPr>
        <w:t xml:space="preserve">Mission </w:t>
      </w:r>
    </w:p>
    <w:p w14:paraId="3864EAD2" w14:textId="6DF9F54F" w:rsidR="00307AFA" w:rsidRPr="00AE339D" w:rsidRDefault="003B1CE3" w:rsidP="00CA4195">
      <w:pP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 xml:space="preserve">The company's mission is to keep their customers happy and healthy in every prospect all across the world (Zia, 2020). The company works hard </w:t>
      </w:r>
      <w:r w:rsidR="00BA19F5" w:rsidRPr="00AE339D">
        <w:rPr>
          <w:rFonts w:ascii="Times New Roman" w:eastAsia="Times New Roman" w:hAnsi="Times New Roman" w:cs="Times New Roman"/>
          <w:sz w:val="24"/>
          <w:szCs w:val="24"/>
          <w:lang w:val="en-GB"/>
        </w:rPr>
        <w:t>every day</w:t>
      </w:r>
      <w:r w:rsidRPr="00AE339D">
        <w:rPr>
          <w:rFonts w:ascii="Times New Roman" w:eastAsia="Times New Roman" w:hAnsi="Times New Roman" w:cs="Times New Roman"/>
          <w:sz w:val="24"/>
          <w:szCs w:val="24"/>
          <w:lang w:val="en-GB"/>
        </w:rPr>
        <w:t xml:space="preserve"> to achieve its mission and vision in the market. </w:t>
      </w:r>
    </w:p>
    <w:p w14:paraId="12915E19" w14:textId="77777777" w:rsidR="00307AFA" w:rsidRPr="00AE339D" w:rsidRDefault="003B1CE3" w:rsidP="00CA4195">
      <w:pPr>
        <w:spacing w:before="240" w:after="240" w:line="360" w:lineRule="auto"/>
        <w:jc w:val="both"/>
        <w:rPr>
          <w:rFonts w:ascii="Times New Roman" w:eastAsia="Times New Roman" w:hAnsi="Times New Roman" w:cs="Times New Roman"/>
          <w:b/>
          <w:sz w:val="24"/>
          <w:szCs w:val="24"/>
          <w:lang w:val="en-GB"/>
        </w:rPr>
      </w:pPr>
      <w:r w:rsidRPr="00AE339D">
        <w:rPr>
          <w:rFonts w:ascii="Times New Roman" w:eastAsia="Times New Roman" w:hAnsi="Times New Roman" w:cs="Times New Roman"/>
          <w:b/>
          <w:sz w:val="24"/>
          <w:szCs w:val="24"/>
          <w:lang w:val="en-GB"/>
        </w:rPr>
        <w:t>Values</w:t>
      </w:r>
    </w:p>
    <w:p w14:paraId="6DD39675" w14:textId="77777777" w:rsidR="00307AFA" w:rsidRPr="00AE339D" w:rsidRDefault="003B1CE3" w:rsidP="00CA4195">
      <w:pPr>
        <w:numPr>
          <w:ilvl w:val="0"/>
          <w:numId w:val="9"/>
        </w:numP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 xml:space="preserve">The company has 4 core values which involves courageous, connected, committed and curious. </w:t>
      </w:r>
    </w:p>
    <w:p w14:paraId="693FFB3D" w14:textId="4D3337AB" w:rsidR="00307AFA" w:rsidRPr="00AE339D" w:rsidRDefault="003B1CE3" w:rsidP="00CA4195">
      <w:pPr>
        <w:numPr>
          <w:ilvl w:val="0"/>
          <w:numId w:val="9"/>
        </w:numP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 xml:space="preserve">The company aims to undertake conflicts directly without any </w:t>
      </w:r>
      <w:r w:rsidR="00BA19F5" w:rsidRPr="00AE339D">
        <w:rPr>
          <w:rFonts w:ascii="Times New Roman" w:eastAsia="Times New Roman" w:hAnsi="Times New Roman" w:cs="Times New Roman"/>
          <w:sz w:val="24"/>
          <w:szCs w:val="24"/>
          <w:lang w:val="en-GB"/>
        </w:rPr>
        <w:t>third-party</w:t>
      </w:r>
      <w:r w:rsidRPr="00AE339D">
        <w:rPr>
          <w:rFonts w:ascii="Times New Roman" w:eastAsia="Times New Roman" w:hAnsi="Times New Roman" w:cs="Times New Roman"/>
          <w:sz w:val="24"/>
          <w:szCs w:val="24"/>
          <w:lang w:val="en-GB"/>
        </w:rPr>
        <w:t xml:space="preserve"> involvement and drives risk taking for its betterment. </w:t>
      </w:r>
    </w:p>
    <w:p w14:paraId="5696535D" w14:textId="77777777" w:rsidR="00307AFA" w:rsidRPr="00AE339D" w:rsidRDefault="003B1CE3" w:rsidP="00CA4195">
      <w:pPr>
        <w:numPr>
          <w:ilvl w:val="0"/>
          <w:numId w:val="9"/>
        </w:numP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 xml:space="preserve">The company strives to serve all the community by understanding their needs and innovating altogether. Taking moral leadership positions, enhancing our history, and making audacious future goals. </w:t>
      </w:r>
    </w:p>
    <w:p w14:paraId="6008E875" w14:textId="77777777" w:rsidR="00307AFA" w:rsidRDefault="003B1CE3" w:rsidP="00CA4195">
      <w:pPr>
        <w:numPr>
          <w:ilvl w:val="0"/>
          <w:numId w:val="9"/>
        </w:numP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 xml:space="preserve">Adopting scientific findings and data, evolving constantly, and forging new pathways where none before existed. </w:t>
      </w:r>
    </w:p>
    <w:p w14:paraId="360BCE04" w14:textId="77777777" w:rsidR="007532EC" w:rsidRDefault="007532EC" w:rsidP="007532EC">
      <w:pPr>
        <w:spacing w:before="240" w:after="240" w:line="360" w:lineRule="auto"/>
        <w:jc w:val="both"/>
        <w:rPr>
          <w:rFonts w:ascii="Times New Roman" w:eastAsia="Times New Roman" w:hAnsi="Times New Roman" w:cs="Times New Roman"/>
          <w:sz w:val="24"/>
          <w:szCs w:val="24"/>
          <w:lang w:val="en-GB"/>
        </w:rPr>
      </w:pPr>
    </w:p>
    <w:p w14:paraId="436AF652" w14:textId="77777777" w:rsidR="007532EC" w:rsidRPr="00AE339D" w:rsidRDefault="007532EC" w:rsidP="007532EC">
      <w:pPr>
        <w:spacing w:before="240" w:after="240" w:line="360" w:lineRule="auto"/>
        <w:jc w:val="both"/>
        <w:rPr>
          <w:rFonts w:ascii="Times New Roman" w:eastAsia="Times New Roman" w:hAnsi="Times New Roman" w:cs="Times New Roman"/>
          <w:sz w:val="24"/>
          <w:szCs w:val="24"/>
          <w:lang w:val="en-GB"/>
        </w:rPr>
      </w:pPr>
    </w:p>
    <w:p w14:paraId="50CAA9E5" w14:textId="77777777" w:rsidR="00307AFA" w:rsidRPr="00AE339D" w:rsidRDefault="003B1CE3" w:rsidP="00CA4195">
      <w:pPr>
        <w:spacing w:before="240" w:after="240" w:line="360" w:lineRule="auto"/>
        <w:jc w:val="both"/>
        <w:rPr>
          <w:rFonts w:ascii="Times New Roman" w:eastAsia="Times New Roman" w:hAnsi="Times New Roman" w:cs="Times New Roman"/>
          <w:b/>
          <w:sz w:val="24"/>
          <w:szCs w:val="24"/>
          <w:lang w:val="en-GB"/>
        </w:rPr>
      </w:pPr>
      <w:r w:rsidRPr="00AE339D">
        <w:rPr>
          <w:rFonts w:ascii="Times New Roman" w:eastAsia="Times New Roman" w:hAnsi="Times New Roman" w:cs="Times New Roman"/>
          <w:b/>
          <w:sz w:val="24"/>
          <w:szCs w:val="24"/>
          <w:lang w:val="en-GB"/>
        </w:rPr>
        <w:lastRenderedPageBreak/>
        <w:t>Goals and objectives</w:t>
      </w:r>
    </w:p>
    <w:p w14:paraId="09E4846C" w14:textId="77777777" w:rsidR="00307AFA" w:rsidRPr="00AE339D" w:rsidRDefault="003B1CE3" w:rsidP="00CA4195">
      <w:pPr>
        <w:spacing w:before="240" w:after="240" w:line="360" w:lineRule="auto"/>
        <w:jc w:val="both"/>
        <w:rPr>
          <w:rFonts w:ascii="Times New Roman" w:eastAsia="Times New Roman" w:hAnsi="Times New Roman" w:cs="Times New Roman"/>
          <w:b/>
          <w:sz w:val="24"/>
          <w:szCs w:val="24"/>
          <w:lang w:val="en-GB"/>
        </w:rPr>
      </w:pPr>
      <w:r w:rsidRPr="00AE339D">
        <w:rPr>
          <w:rFonts w:ascii="Times New Roman" w:eastAsia="Times New Roman" w:hAnsi="Times New Roman" w:cs="Times New Roman"/>
          <w:sz w:val="24"/>
          <w:szCs w:val="24"/>
          <w:lang w:val="en-GB"/>
        </w:rPr>
        <w:t>The boot manufacturer has domestic or worldwide expansion aspirations. In order to reach new clients, this can entail launching new businesses or forming partnerships. By adding new lines or extending into similar categories, the corporation may seek to diversify its product offering (</w:t>
      </w:r>
      <w:proofErr w:type="spellStart"/>
      <w:r w:rsidRPr="00AE339D">
        <w:rPr>
          <w:rFonts w:ascii="Times New Roman" w:eastAsia="Times New Roman" w:hAnsi="Times New Roman" w:cs="Times New Roman"/>
          <w:sz w:val="24"/>
          <w:szCs w:val="24"/>
          <w:lang w:val="en-GB"/>
        </w:rPr>
        <w:t>Burawat</w:t>
      </w:r>
      <w:proofErr w:type="spellEnd"/>
      <w:r w:rsidRPr="00AE339D">
        <w:rPr>
          <w:rFonts w:ascii="Times New Roman" w:eastAsia="Times New Roman" w:hAnsi="Times New Roman" w:cs="Times New Roman"/>
          <w:sz w:val="24"/>
          <w:szCs w:val="24"/>
          <w:lang w:val="en-GB"/>
        </w:rPr>
        <w:t xml:space="preserve">, 2019). This plan can involve releasing new skincare items, venturing into the cosmetics industry, or bringing in health and wellness products. </w:t>
      </w:r>
    </w:p>
    <w:p w14:paraId="31F56E1A" w14:textId="23340890" w:rsidR="00307AFA" w:rsidRPr="00BA19F5" w:rsidRDefault="003B1CE3" w:rsidP="00BA19F5">
      <w:pPr>
        <w:pStyle w:val="Heading1"/>
      </w:pPr>
      <w:bookmarkStart w:id="3" w:name="_Toc140165264"/>
      <w:r w:rsidRPr="00AE339D">
        <w:t>PESTLE</w:t>
      </w:r>
      <w:bookmarkEnd w:id="3"/>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75"/>
        <w:gridCol w:w="7385"/>
      </w:tblGrid>
      <w:tr w:rsidR="00307AFA" w:rsidRPr="00AE339D" w14:paraId="7740A9E9" w14:textId="77777777" w:rsidTr="00FC3606">
        <w:tc>
          <w:tcPr>
            <w:tcW w:w="1975" w:type="dxa"/>
            <w:shd w:val="clear" w:color="auto" w:fill="auto"/>
            <w:tcMar>
              <w:top w:w="100" w:type="dxa"/>
              <w:left w:w="100" w:type="dxa"/>
              <w:bottom w:w="100" w:type="dxa"/>
              <w:right w:w="100" w:type="dxa"/>
            </w:tcMar>
          </w:tcPr>
          <w:p w14:paraId="2F8DBC54" w14:textId="77777777" w:rsidR="00307AFA" w:rsidRPr="00AE339D" w:rsidRDefault="003B1CE3" w:rsidP="00CA4195">
            <w:pPr>
              <w:widowControl w:val="0"/>
              <w:pBdr>
                <w:top w:val="nil"/>
                <w:left w:val="nil"/>
                <w:bottom w:val="nil"/>
                <w:right w:val="nil"/>
                <w:between w:val="nil"/>
              </w:pBdr>
              <w:spacing w:before="240" w:after="240" w:line="360" w:lineRule="auto"/>
              <w:rPr>
                <w:rFonts w:ascii="Times New Roman" w:eastAsia="Times New Roman" w:hAnsi="Times New Roman" w:cs="Times New Roman"/>
                <w:b/>
                <w:sz w:val="24"/>
                <w:szCs w:val="24"/>
                <w:lang w:val="en-GB"/>
              </w:rPr>
            </w:pPr>
            <w:r w:rsidRPr="00AE339D">
              <w:rPr>
                <w:rFonts w:ascii="Times New Roman" w:eastAsia="Times New Roman" w:hAnsi="Times New Roman" w:cs="Times New Roman"/>
                <w:b/>
                <w:sz w:val="24"/>
                <w:szCs w:val="24"/>
                <w:lang w:val="en-GB"/>
              </w:rPr>
              <w:t>Topic</w:t>
            </w:r>
          </w:p>
        </w:tc>
        <w:tc>
          <w:tcPr>
            <w:tcW w:w="7385" w:type="dxa"/>
            <w:shd w:val="clear" w:color="auto" w:fill="auto"/>
            <w:tcMar>
              <w:top w:w="100" w:type="dxa"/>
              <w:left w:w="100" w:type="dxa"/>
              <w:bottom w:w="100" w:type="dxa"/>
              <w:right w:w="100" w:type="dxa"/>
            </w:tcMar>
          </w:tcPr>
          <w:p w14:paraId="6B7EB708" w14:textId="77777777" w:rsidR="00307AFA" w:rsidRPr="00AE339D" w:rsidRDefault="003B1CE3" w:rsidP="00CA4195">
            <w:pPr>
              <w:widowControl w:val="0"/>
              <w:pBdr>
                <w:top w:val="nil"/>
                <w:left w:val="nil"/>
                <w:bottom w:val="nil"/>
                <w:right w:val="nil"/>
                <w:between w:val="nil"/>
              </w:pBdr>
              <w:spacing w:before="240" w:after="240" w:line="360" w:lineRule="auto"/>
              <w:rPr>
                <w:rFonts w:ascii="Times New Roman" w:eastAsia="Times New Roman" w:hAnsi="Times New Roman" w:cs="Times New Roman"/>
                <w:b/>
                <w:sz w:val="24"/>
                <w:szCs w:val="24"/>
                <w:lang w:val="en-GB"/>
              </w:rPr>
            </w:pPr>
            <w:r w:rsidRPr="00AE339D">
              <w:rPr>
                <w:rFonts w:ascii="Times New Roman" w:eastAsia="Times New Roman" w:hAnsi="Times New Roman" w:cs="Times New Roman"/>
                <w:b/>
                <w:sz w:val="24"/>
                <w:szCs w:val="24"/>
                <w:lang w:val="en-GB"/>
              </w:rPr>
              <w:t xml:space="preserve">Description </w:t>
            </w:r>
          </w:p>
        </w:tc>
      </w:tr>
      <w:tr w:rsidR="00307AFA" w:rsidRPr="00AE339D" w14:paraId="6AB039BC" w14:textId="77777777" w:rsidTr="00FC3606">
        <w:tc>
          <w:tcPr>
            <w:tcW w:w="1975" w:type="dxa"/>
            <w:shd w:val="clear" w:color="auto" w:fill="auto"/>
            <w:tcMar>
              <w:top w:w="100" w:type="dxa"/>
              <w:left w:w="100" w:type="dxa"/>
              <w:bottom w:w="100" w:type="dxa"/>
              <w:right w:w="100" w:type="dxa"/>
            </w:tcMar>
          </w:tcPr>
          <w:p w14:paraId="06C3412A" w14:textId="77777777" w:rsidR="00307AFA" w:rsidRPr="00AE339D" w:rsidRDefault="003B1CE3" w:rsidP="00CA4195">
            <w:pPr>
              <w:widowControl w:val="0"/>
              <w:pBdr>
                <w:top w:val="nil"/>
                <w:left w:val="nil"/>
                <w:bottom w:val="nil"/>
                <w:right w:val="nil"/>
                <w:between w:val="nil"/>
              </w:pBdr>
              <w:spacing w:before="240" w:after="240" w:line="360" w:lineRule="auto"/>
              <w:rPr>
                <w:rFonts w:ascii="Times New Roman" w:eastAsia="Times New Roman" w:hAnsi="Times New Roman" w:cs="Times New Roman"/>
                <w:b/>
                <w:sz w:val="24"/>
                <w:szCs w:val="24"/>
                <w:lang w:val="en-GB"/>
              </w:rPr>
            </w:pPr>
            <w:r w:rsidRPr="00AE339D">
              <w:rPr>
                <w:rFonts w:ascii="Times New Roman" w:eastAsia="Times New Roman" w:hAnsi="Times New Roman" w:cs="Times New Roman"/>
                <w:b/>
                <w:sz w:val="24"/>
                <w:szCs w:val="24"/>
                <w:lang w:val="en-GB"/>
              </w:rPr>
              <w:t xml:space="preserve">Political </w:t>
            </w:r>
          </w:p>
        </w:tc>
        <w:tc>
          <w:tcPr>
            <w:tcW w:w="7385" w:type="dxa"/>
            <w:shd w:val="clear" w:color="auto" w:fill="auto"/>
            <w:tcMar>
              <w:top w:w="100" w:type="dxa"/>
              <w:left w:w="100" w:type="dxa"/>
              <w:bottom w:w="100" w:type="dxa"/>
              <w:right w:w="100" w:type="dxa"/>
            </w:tcMar>
          </w:tcPr>
          <w:p w14:paraId="0BA7A2EE" w14:textId="77777777" w:rsidR="00307AFA" w:rsidRPr="00AE339D" w:rsidRDefault="003B1CE3" w:rsidP="00CA4195">
            <w:pPr>
              <w:widowControl w:val="0"/>
              <w:numPr>
                <w:ilvl w:val="0"/>
                <w:numId w:val="14"/>
              </w:num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Government restrictions: Because Boots works in an extremely regulated sector, changes to legislation governing, for example, healthcare practices, prescription costs, and intellectual property rights, may have a big effect on how the business is run.</w:t>
            </w:r>
          </w:p>
          <w:p w14:paraId="3922408E" w14:textId="77777777" w:rsidR="00307AFA" w:rsidRPr="00AE339D" w:rsidRDefault="003B1CE3" w:rsidP="00CA4195">
            <w:pPr>
              <w:widowControl w:val="0"/>
              <w:numPr>
                <w:ilvl w:val="0"/>
                <w:numId w:val="14"/>
              </w:num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Brexit: The UK's decision to leave the European Union may have an impact on the supply chains, trade agreements, and access to the European market for Boots.</w:t>
            </w:r>
          </w:p>
          <w:p w14:paraId="721354FC" w14:textId="77777777" w:rsidR="00307AFA" w:rsidRPr="00AE339D" w:rsidRDefault="003B1CE3" w:rsidP="00CA4195">
            <w:pPr>
              <w:widowControl w:val="0"/>
              <w:numPr>
                <w:ilvl w:val="0"/>
                <w:numId w:val="14"/>
              </w:num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Political equilibrium: Shifts in the political climate, such as those brought on by elections or changes in the administration, may bring about uncertainties that could have an impact on Boots' operating environment.</w:t>
            </w:r>
          </w:p>
        </w:tc>
      </w:tr>
      <w:tr w:rsidR="00307AFA" w:rsidRPr="00AE339D" w14:paraId="390F621F" w14:textId="77777777" w:rsidTr="00FC3606">
        <w:tc>
          <w:tcPr>
            <w:tcW w:w="1975" w:type="dxa"/>
            <w:shd w:val="clear" w:color="auto" w:fill="auto"/>
            <w:tcMar>
              <w:top w:w="100" w:type="dxa"/>
              <w:left w:w="100" w:type="dxa"/>
              <w:bottom w:w="100" w:type="dxa"/>
              <w:right w:w="100" w:type="dxa"/>
            </w:tcMar>
          </w:tcPr>
          <w:p w14:paraId="05A3DA9C" w14:textId="77777777" w:rsidR="00307AFA" w:rsidRPr="00AE339D" w:rsidRDefault="003B1CE3" w:rsidP="00CA4195">
            <w:pPr>
              <w:widowControl w:val="0"/>
              <w:pBdr>
                <w:top w:val="nil"/>
                <w:left w:val="nil"/>
                <w:bottom w:val="nil"/>
                <w:right w:val="nil"/>
                <w:between w:val="nil"/>
              </w:pBdr>
              <w:spacing w:before="240" w:after="240" w:line="360" w:lineRule="auto"/>
              <w:rPr>
                <w:rFonts w:ascii="Times New Roman" w:eastAsia="Times New Roman" w:hAnsi="Times New Roman" w:cs="Times New Roman"/>
                <w:b/>
                <w:sz w:val="24"/>
                <w:szCs w:val="24"/>
                <w:lang w:val="en-GB"/>
              </w:rPr>
            </w:pPr>
            <w:r w:rsidRPr="00AE339D">
              <w:rPr>
                <w:rFonts w:ascii="Times New Roman" w:eastAsia="Times New Roman" w:hAnsi="Times New Roman" w:cs="Times New Roman"/>
                <w:b/>
                <w:sz w:val="24"/>
                <w:szCs w:val="24"/>
                <w:lang w:val="en-GB"/>
              </w:rPr>
              <w:t xml:space="preserve">Economic </w:t>
            </w:r>
          </w:p>
        </w:tc>
        <w:tc>
          <w:tcPr>
            <w:tcW w:w="7385" w:type="dxa"/>
            <w:shd w:val="clear" w:color="auto" w:fill="auto"/>
            <w:tcMar>
              <w:top w:w="100" w:type="dxa"/>
              <w:left w:w="100" w:type="dxa"/>
              <w:bottom w:w="100" w:type="dxa"/>
              <w:right w:w="100" w:type="dxa"/>
            </w:tcMar>
          </w:tcPr>
          <w:p w14:paraId="7A064911" w14:textId="77777777" w:rsidR="00307AFA" w:rsidRPr="00AE339D" w:rsidRDefault="003B1CE3" w:rsidP="00CA4195">
            <w:pPr>
              <w:widowControl w:val="0"/>
              <w:numPr>
                <w:ilvl w:val="0"/>
                <w:numId w:val="12"/>
              </w:num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Economic variables: The earnings and sales of Boots can be impacted by the UK's global economic situation, which includes elements like GDP growth, inflation, interest rates, as well as expenditure by consumers (Malik et al., 2020).</w:t>
            </w:r>
          </w:p>
          <w:p w14:paraId="5E2E0C6E" w14:textId="77777777" w:rsidR="00307AFA" w:rsidRPr="00AE339D" w:rsidRDefault="003B1CE3" w:rsidP="00CA4195">
            <w:pPr>
              <w:widowControl w:val="0"/>
              <w:numPr>
                <w:ilvl w:val="0"/>
                <w:numId w:val="12"/>
              </w:num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lastRenderedPageBreak/>
              <w:t>Changes in the exchange rate might affect the price of imported goods and the competitive edge of the company because Boots is a member of a global supply chain.</w:t>
            </w:r>
          </w:p>
          <w:p w14:paraId="279FD086" w14:textId="77777777" w:rsidR="00307AFA" w:rsidRPr="00AE339D" w:rsidRDefault="003B1CE3" w:rsidP="00CA4195">
            <w:pPr>
              <w:widowControl w:val="0"/>
              <w:numPr>
                <w:ilvl w:val="0"/>
                <w:numId w:val="12"/>
              </w:num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Rising joblessness may have an impact on consumers' purchasing power and discretionary expenditure on Boots' products.</w:t>
            </w:r>
          </w:p>
        </w:tc>
      </w:tr>
      <w:tr w:rsidR="00307AFA" w:rsidRPr="00AE339D" w14:paraId="259EB498" w14:textId="77777777" w:rsidTr="00FC3606">
        <w:tc>
          <w:tcPr>
            <w:tcW w:w="1975" w:type="dxa"/>
            <w:shd w:val="clear" w:color="auto" w:fill="auto"/>
            <w:tcMar>
              <w:top w:w="100" w:type="dxa"/>
              <w:left w:w="100" w:type="dxa"/>
              <w:bottom w:w="100" w:type="dxa"/>
              <w:right w:w="100" w:type="dxa"/>
            </w:tcMar>
          </w:tcPr>
          <w:p w14:paraId="1E341701" w14:textId="77777777" w:rsidR="00307AFA" w:rsidRPr="00AE339D" w:rsidRDefault="003B1CE3" w:rsidP="00CA4195">
            <w:pPr>
              <w:widowControl w:val="0"/>
              <w:pBdr>
                <w:top w:val="nil"/>
                <w:left w:val="nil"/>
                <w:bottom w:val="nil"/>
                <w:right w:val="nil"/>
                <w:between w:val="nil"/>
              </w:pBdr>
              <w:spacing w:before="240" w:after="240" w:line="360" w:lineRule="auto"/>
              <w:rPr>
                <w:rFonts w:ascii="Times New Roman" w:eastAsia="Times New Roman" w:hAnsi="Times New Roman" w:cs="Times New Roman"/>
                <w:b/>
                <w:sz w:val="24"/>
                <w:szCs w:val="24"/>
                <w:lang w:val="en-GB"/>
              </w:rPr>
            </w:pPr>
            <w:r w:rsidRPr="00AE339D">
              <w:rPr>
                <w:rFonts w:ascii="Times New Roman" w:eastAsia="Times New Roman" w:hAnsi="Times New Roman" w:cs="Times New Roman"/>
                <w:b/>
                <w:sz w:val="24"/>
                <w:szCs w:val="24"/>
                <w:lang w:val="en-GB"/>
              </w:rPr>
              <w:lastRenderedPageBreak/>
              <w:t>Social</w:t>
            </w:r>
          </w:p>
        </w:tc>
        <w:tc>
          <w:tcPr>
            <w:tcW w:w="7385" w:type="dxa"/>
            <w:shd w:val="clear" w:color="auto" w:fill="auto"/>
            <w:tcMar>
              <w:top w:w="100" w:type="dxa"/>
              <w:left w:w="100" w:type="dxa"/>
              <w:bottom w:w="100" w:type="dxa"/>
              <w:right w:w="100" w:type="dxa"/>
            </w:tcMar>
          </w:tcPr>
          <w:p w14:paraId="4F634FBD" w14:textId="77777777" w:rsidR="00307AFA" w:rsidRPr="00AE339D" w:rsidRDefault="003B1CE3" w:rsidP="00CA4195">
            <w:pPr>
              <w:widowControl w:val="0"/>
              <w:numPr>
                <w:ilvl w:val="0"/>
                <w:numId w:val="15"/>
              </w:num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Demographics: The growing elderly population, altering buyer habits, and various cultures in the UK can all have an impact on Boots' marketing plans and offerings for products.</w:t>
            </w:r>
          </w:p>
          <w:p w14:paraId="2FF6DF5A" w14:textId="77777777" w:rsidR="00307AFA" w:rsidRPr="00AE339D" w:rsidRDefault="003B1CE3" w:rsidP="00CA4195">
            <w:pPr>
              <w:widowControl w:val="0"/>
              <w:numPr>
                <w:ilvl w:val="0"/>
                <w:numId w:val="15"/>
              </w:num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Trends in wellness as well as healthy living: With consumers placing more importance on their own health, happiness, and self-care, Boots may be able to grow these divisions of its business.</w:t>
            </w:r>
          </w:p>
          <w:p w14:paraId="2CE3436F" w14:textId="5E793DE0" w:rsidR="00307AFA" w:rsidRPr="00AE339D" w:rsidRDefault="003B1CE3" w:rsidP="00CA4195">
            <w:pPr>
              <w:widowControl w:val="0"/>
              <w:numPr>
                <w:ilvl w:val="0"/>
                <w:numId w:val="15"/>
              </w:num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 xml:space="preserve">Consumer </w:t>
            </w:r>
            <w:r w:rsidR="003E4B1B" w:rsidRPr="00AE339D">
              <w:rPr>
                <w:rFonts w:ascii="Times New Roman" w:eastAsia="Times New Roman" w:hAnsi="Times New Roman" w:cs="Times New Roman"/>
                <w:sz w:val="24"/>
                <w:szCs w:val="24"/>
                <w:lang w:val="en-GB"/>
              </w:rPr>
              <w:t>behaviour</w:t>
            </w:r>
            <w:r w:rsidRPr="00AE339D">
              <w:rPr>
                <w:rFonts w:ascii="Times New Roman" w:eastAsia="Times New Roman" w:hAnsi="Times New Roman" w:cs="Times New Roman"/>
                <w:sz w:val="24"/>
                <w:szCs w:val="24"/>
                <w:lang w:val="en-GB"/>
              </w:rPr>
              <w:t xml:space="preserve">: Changes in consumer </w:t>
            </w:r>
            <w:r w:rsidR="003E4B1B" w:rsidRPr="00AE339D">
              <w:rPr>
                <w:rFonts w:ascii="Times New Roman" w:eastAsia="Times New Roman" w:hAnsi="Times New Roman" w:cs="Times New Roman"/>
                <w:sz w:val="24"/>
                <w:szCs w:val="24"/>
                <w:lang w:val="en-GB"/>
              </w:rPr>
              <w:t>behaviour</w:t>
            </w:r>
            <w:r w:rsidRPr="00AE339D">
              <w:rPr>
                <w:rFonts w:ascii="Times New Roman" w:eastAsia="Times New Roman" w:hAnsi="Times New Roman" w:cs="Times New Roman"/>
                <w:sz w:val="24"/>
                <w:szCs w:val="24"/>
                <w:lang w:val="en-GB"/>
              </w:rPr>
              <w:t>, such as those related to internet purchasing patterns, sustainability choices, and the demand for individualized experiences, may have an impact on Boots' sales and promotion strategy.</w:t>
            </w:r>
          </w:p>
        </w:tc>
      </w:tr>
      <w:tr w:rsidR="00307AFA" w:rsidRPr="00AE339D" w14:paraId="17DD5B70" w14:textId="77777777" w:rsidTr="00FC3606">
        <w:tc>
          <w:tcPr>
            <w:tcW w:w="1975" w:type="dxa"/>
            <w:shd w:val="clear" w:color="auto" w:fill="auto"/>
            <w:tcMar>
              <w:top w:w="100" w:type="dxa"/>
              <w:left w:w="100" w:type="dxa"/>
              <w:bottom w:w="100" w:type="dxa"/>
              <w:right w:w="100" w:type="dxa"/>
            </w:tcMar>
          </w:tcPr>
          <w:p w14:paraId="5482F8B2" w14:textId="77777777" w:rsidR="00307AFA" w:rsidRPr="00AE339D" w:rsidRDefault="003B1CE3" w:rsidP="00CA4195">
            <w:pPr>
              <w:widowControl w:val="0"/>
              <w:pBdr>
                <w:top w:val="nil"/>
                <w:left w:val="nil"/>
                <w:bottom w:val="nil"/>
                <w:right w:val="nil"/>
                <w:between w:val="nil"/>
              </w:pBdr>
              <w:spacing w:before="240" w:after="240" w:line="360" w:lineRule="auto"/>
              <w:rPr>
                <w:rFonts w:ascii="Times New Roman" w:eastAsia="Times New Roman" w:hAnsi="Times New Roman" w:cs="Times New Roman"/>
                <w:b/>
                <w:sz w:val="24"/>
                <w:szCs w:val="24"/>
                <w:lang w:val="en-GB"/>
              </w:rPr>
            </w:pPr>
            <w:r w:rsidRPr="00AE339D">
              <w:rPr>
                <w:rFonts w:ascii="Times New Roman" w:eastAsia="Times New Roman" w:hAnsi="Times New Roman" w:cs="Times New Roman"/>
                <w:b/>
                <w:sz w:val="24"/>
                <w:szCs w:val="24"/>
                <w:lang w:val="en-GB"/>
              </w:rPr>
              <w:t xml:space="preserve">Technological </w:t>
            </w:r>
          </w:p>
        </w:tc>
        <w:tc>
          <w:tcPr>
            <w:tcW w:w="7385" w:type="dxa"/>
            <w:shd w:val="clear" w:color="auto" w:fill="auto"/>
            <w:tcMar>
              <w:top w:w="100" w:type="dxa"/>
              <w:left w:w="100" w:type="dxa"/>
              <w:bottom w:w="100" w:type="dxa"/>
              <w:right w:w="100" w:type="dxa"/>
            </w:tcMar>
          </w:tcPr>
          <w:p w14:paraId="3F8B9776" w14:textId="77777777" w:rsidR="00307AFA" w:rsidRPr="00AE339D" w:rsidRDefault="003B1CE3" w:rsidP="00CA4195">
            <w:pPr>
              <w:widowControl w:val="0"/>
              <w:numPr>
                <w:ilvl w:val="0"/>
                <w:numId w:val="6"/>
              </w:num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The retail business has undergone a digital transition as a result of the growth of e-commerce, online platforms, and smartphone applications. Boots must change with the times in order to improve customer interactions and compete.</w:t>
            </w:r>
          </w:p>
          <w:p w14:paraId="693E58B1" w14:textId="77777777" w:rsidR="00307AFA" w:rsidRPr="00AE339D" w:rsidRDefault="003B1CE3" w:rsidP="00CA4195">
            <w:pPr>
              <w:widowControl w:val="0"/>
              <w:numPr>
                <w:ilvl w:val="0"/>
                <w:numId w:val="6"/>
              </w:num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In order to keep customers' trust, Boots must ensure compliance with data protection legislation and take precautions against risks associated with cybersecurity while it gathers and retains customer data (</w:t>
            </w:r>
            <w:proofErr w:type="spellStart"/>
            <w:r w:rsidRPr="00AE339D">
              <w:rPr>
                <w:rFonts w:ascii="Times New Roman" w:eastAsia="Times New Roman" w:hAnsi="Times New Roman" w:cs="Times New Roman"/>
                <w:sz w:val="24"/>
                <w:szCs w:val="24"/>
                <w:lang w:val="en-GB"/>
              </w:rPr>
              <w:t>Purwati</w:t>
            </w:r>
            <w:proofErr w:type="spellEnd"/>
            <w:r w:rsidRPr="00AE339D">
              <w:rPr>
                <w:rFonts w:ascii="Times New Roman" w:eastAsia="Times New Roman" w:hAnsi="Times New Roman" w:cs="Times New Roman"/>
                <w:sz w:val="24"/>
                <w:szCs w:val="24"/>
                <w:lang w:val="en-GB"/>
              </w:rPr>
              <w:t xml:space="preserve"> et al., 2021).</w:t>
            </w:r>
          </w:p>
        </w:tc>
      </w:tr>
      <w:tr w:rsidR="00307AFA" w:rsidRPr="00AE339D" w14:paraId="44A4C453" w14:textId="77777777" w:rsidTr="00FC3606">
        <w:tc>
          <w:tcPr>
            <w:tcW w:w="1975" w:type="dxa"/>
            <w:shd w:val="clear" w:color="auto" w:fill="auto"/>
            <w:tcMar>
              <w:top w:w="100" w:type="dxa"/>
              <w:left w:w="100" w:type="dxa"/>
              <w:bottom w:w="100" w:type="dxa"/>
              <w:right w:w="100" w:type="dxa"/>
            </w:tcMar>
          </w:tcPr>
          <w:p w14:paraId="2209A910" w14:textId="77777777" w:rsidR="00307AFA" w:rsidRPr="00AE339D" w:rsidRDefault="003B1CE3" w:rsidP="00CA4195">
            <w:pPr>
              <w:widowControl w:val="0"/>
              <w:pBdr>
                <w:top w:val="nil"/>
                <w:left w:val="nil"/>
                <w:bottom w:val="nil"/>
                <w:right w:val="nil"/>
                <w:between w:val="nil"/>
              </w:pBdr>
              <w:spacing w:before="240" w:after="240" w:line="360" w:lineRule="auto"/>
              <w:rPr>
                <w:rFonts w:ascii="Times New Roman" w:eastAsia="Times New Roman" w:hAnsi="Times New Roman" w:cs="Times New Roman"/>
                <w:b/>
                <w:sz w:val="24"/>
                <w:szCs w:val="24"/>
                <w:lang w:val="en-GB"/>
              </w:rPr>
            </w:pPr>
            <w:r w:rsidRPr="00AE339D">
              <w:rPr>
                <w:rFonts w:ascii="Times New Roman" w:eastAsia="Times New Roman" w:hAnsi="Times New Roman" w:cs="Times New Roman"/>
                <w:b/>
                <w:sz w:val="24"/>
                <w:szCs w:val="24"/>
                <w:lang w:val="en-GB"/>
              </w:rPr>
              <w:lastRenderedPageBreak/>
              <w:t xml:space="preserve">Environmental </w:t>
            </w:r>
          </w:p>
        </w:tc>
        <w:tc>
          <w:tcPr>
            <w:tcW w:w="7385" w:type="dxa"/>
            <w:shd w:val="clear" w:color="auto" w:fill="auto"/>
            <w:tcMar>
              <w:top w:w="100" w:type="dxa"/>
              <w:left w:w="100" w:type="dxa"/>
              <w:bottom w:w="100" w:type="dxa"/>
              <w:right w:w="100" w:type="dxa"/>
            </w:tcMar>
          </w:tcPr>
          <w:p w14:paraId="67A78854" w14:textId="77777777" w:rsidR="00307AFA" w:rsidRPr="00AE339D" w:rsidRDefault="003B1CE3" w:rsidP="00CA4195">
            <w:pPr>
              <w:widowControl w:val="0"/>
              <w:numPr>
                <w:ilvl w:val="0"/>
                <w:numId w:val="16"/>
              </w:num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Environmental sustainability and the environment: As constraints on the environment and worries about carbon emissions, garbage disposal, and sustainable sourcing become more prevalent, Boots may be forced to adopt green business methods and sell eco-friendly goods.</w:t>
            </w:r>
          </w:p>
          <w:p w14:paraId="2125DD3A" w14:textId="77777777" w:rsidR="00307AFA" w:rsidRPr="00AE339D" w:rsidRDefault="003B1CE3" w:rsidP="00CA4195">
            <w:pPr>
              <w:widowControl w:val="0"/>
              <w:numPr>
                <w:ilvl w:val="0"/>
                <w:numId w:val="16"/>
              </w:num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 xml:space="preserve">Packaging material and trash: As single-use plastics and waste reduction become more popular, Boots may need to reconsider its packaging tactics and support recycling. </w:t>
            </w:r>
          </w:p>
        </w:tc>
      </w:tr>
      <w:tr w:rsidR="00307AFA" w:rsidRPr="00AE339D" w14:paraId="63191FF4" w14:textId="77777777" w:rsidTr="00FC3606">
        <w:tc>
          <w:tcPr>
            <w:tcW w:w="1975" w:type="dxa"/>
            <w:shd w:val="clear" w:color="auto" w:fill="auto"/>
            <w:tcMar>
              <w:top w:w="100" w:type="dxa"/>
              <w:left w:w="100" w:type="dxa"/>
              <w:bottom w:w="100" w:type="dxa"/>
              <w:right w:w="100" w:type="dxa"/>
            </w:tcMar>
          </w:tcPr>
          <w:p w14:paraId="000C7E38" w14:textId="77777777" w:rsidR="00307AFA" w:rsidRPr="00AE339D" w:rsidRDefault="003B1CE3" w:rsidP="00CA4195">
            <w:pPr>
              <w:widowControl w:val="0"/>
              <w:pBdr>
                <w:top w:val="nil"/>
                <w:left w:val="nil"/>
                <w:bottom w:val="nil"/>
                <w:right w:val="nil"/>
                <w:between w:val="nil"/>
              </w:pBdr>
              <w:spacing w:before="240" w:after="240" w:line="360" w:lineRule="auto"/>
              <w:rPr>
                <w:rFonts w:ascii="Times New Roman" w:eastAsia="Times New Roman" w:hAnsi="Times New Roman" w:cs="Times New Roman"/>
                <w:b/>
                <w:sz w:val="24"/>
                <w:szCs w:val="24"/>
                <w:lang w:val="en-GB"/>
              </w:rPr>
            </w:pPr>
            <w:r w:rsidRPr="00AE339D">
              <w:rPr>
                <w:rFonts w:ascii="Times New Roman" w:eastAsia="Times New Roman" w:hAnsi="Times New Roman" w:cs="Times New Roman"/>
                <w:b/>
                <w:sz w:val="24"/>
                <w:szCs w:val="24"/>
                <w:lang w:val="en-GB"/>
              </w:rPr>
              <w:t>Legal</w:t>
            </w:r>
          </w:p>
        </w:tc>
        <w:tc>
          <w:tcPr>
            <w:tcW w:w="7385" w:type="dxa"/>
            <w:shd w:val="clear" w:color="auto" w:fill="auto"/>
            <w:tcMar>
              <w:top w:w="100" w:type="dxa"/>
              <w:left w:w="100" w:type="dxa"/>
              <w:bottom w:w="100" w:type="dxa"/>
              <w:right w:w="100" w:type="dxa"/>
            </w:tcMar>
          </w:tcPr>
          <w:p w14:paraId="7A52EA8E" w14:textId="77777777" w:rsidR="00307AFA" w:rsidRPr="00AE339D" w:rsidRDefault="003B1CE3" w:rsidP="00CA4195">
            <w:pPr>
              <w:widowControl w:val="0"/>
              <w:numPr>
                <w:ilvl w:val="0"/>
                <w:numId w:val="18"/>
              </w:num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Boots must adhere to a number of health and safety laws, especially when considering that it works in the healthcare sector.</w:t>
            </w:r>
          </w:p>
          <w:p w14:paraId="59FD3CFA" w14:textId="77777777" w:rsidR="00307AFA" w:rsidRPr="00AE339D" w:rsidRDefault="003B1CE3" w:rsidP="00CA4195">
            <w:pPr>
              <w:widowControl w:val="0"/>
              <w:numPr>
                <w:ilvl w:val="0"/>
                <w:numId w:val="18"/>
              </w:num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Protection of intellectual property rights is essential for Boots, especially with relation to its own trademarks and exclusive products.</w:t>
            </w:r>
          </w:p>
        </w:tc>
      </w:tr>
    </w:tbl>
    <w:p w14:paraId="55EBCB60" w14:textId="77777777" w:rsidR="00307AFA" w:rsidRPr="00AE339D" w:rsidRDefault="003B1CE3" w:rsidP="00CA4195">
      <w:pPr>
        <w:spacing w:before="240" w:after="240" w:line="360" w:lineRule="auto"/>
        <w:jc w:val="center"/>
        <w:rPr>
          <w:rFonts w:ascii="Times New Roman" w:eastAsia="Times New Roman" w:hAnsi="Times New Roman" w:cs="Times New Roman"/>
          <w:b/>
          <w:sz w:val="24"/>
          <w:szCs w:val="24"/>
          <w:lang w:val="en-GB"/>
        </w:rPr>
      </w:pPr>
      <w:r w:rsidRPr="00AE339D">
        <w:rPr>
          <w:rFonts w:ascii="Times New Roman" w:eastAsia="Times New Roman" w:hAnsi="Times New Roman" w:cs="Times New Roman"/>
          <w:b/>
          <w:sz w:val="24"/>
          <w:szCs w:val="24"/>
          <w:lang w:val="en-GB"/>
        </w:rPr>
        <w:t>Table 1: PESTLE Analysis of Boots company</w:t>
      </w:r>
    </w:p>
    <w:p w14:paraId="51E605C1" w14:textId="77777777" w:rsidR="00307AFA" w:rsidRPr="00AE339D" w:rsidRDefault="003B1CE3" w:rsidP="00CA4195">
      <w:pPr>
        <w:spacing w:before="240" w:after="240" w:line="360" w:lineRule="auto"/>
        <w:jc w:val="center"/>
        <w:rPr>
          <w:rFonts w:ascii="Times New Roman" w:eastAsia="Times New Roman" w:hAnsi="Times New Roman" w:cs="Times New Roman"/>
          <w:b/>
          <w:sz w:val="24"/>
          <w:szCs w:val="24"/>
          <w:lang w:val="en-GB"/>
        </w:rPr>
      </w:pPr>
      <w:r w:rsidRPr="00AE339D">
        <w:rPr>
          <w:rFonts w:ascii="Times New Roman" w:eastAsia="Times New Roman" w:hAnsi="Times New Roman" w:cs="Times New Roman"/>
          <w:sz w:val="24"/>
          <w:szCs w:val="24"/>
          <w:lang w:val="en-GB"/>
        </w:rPr>
        <w:t xml:space="preserve">(Self-created) </w:t>
      </w:r>
    </w:p>
    <w:p w14:paraId="00779BD4" w14:textId="77777777" w:rsidR="00307AFA" w:rsidRPr="00AE339D" w:rsidRDefault="003B1CE3" w:rsidP="00BA19F5">
      <w:pPr>
        <w:pStyle w:val="Heading1"/>
      </w:pPr>
      <w:bookmarkStart w:id="4" w:name="_Toc140165265"/>
      <w:r w:rsidRPr="00AE339D">
        <w:t>VRIN</w:t>
      </w:r>
      <w:bookmarkEnd w:id="4"/>
      <w:r w:rsidRPr="00AE339D">
        <w:t xml:space="preserve"> </w:t>
      </w:r>
    </w:p>
    <w:p w14:paraId="62191958" w14:textId="211DD9B9" w:rsidR="00307AFA" w:rsidRPr="00AE339D" w:rsidRDefault="003B1CE3" w:rsidP="002322A4">
      <w:pP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 xml:space="preserve">It's crucial to remember that the VRIN analysis is arbitrary and founded on the knowledge at hand. A thorough analysis would necessitate a close look at the company's assets, potential, and market position. </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7102"/>
      </w:tblGrid>
      <w:tr w:rsidR="00307AFA" w:rsidRPr="00AE339D" w14:paraId="2DF6CFF8" w14:textId="77777777" w:rsidTr="002322A4">
        <w:tc>
          <w:tcPr>
            <w:tcW w:w="2258" w:type="dxa"/>
            <w:shd w:val="clear" w:color="auto" w:fill="auto"/>
            <w:tcMar>
              <w:top w:w="100" w:type="dxa"/>
              <w:left w:w="100" w:type="dxa"/>
              <w:bottom w:w="100" w:type="dxa"/>
              <w:right w:w="100" w:type="dxa"/>
            </w:tcMar>
          </w:tcPr>
          <w:p w14:paraId="77EE370B" w14:textId="77777777" w:rsidR="00307AFA" w:rsidRPr="00AE339D" w:rsidRDefault="003B1CE3" w:rsidP="00CA4195">
            <w:pPr>
              <w:widowControl w:val="0"/>
              <w:pBdr>
                <w:top w:val="nil"/>
                <w:left w:val="nil"/>
                <w:bottom w:val="nil"/>
                <w:right w:val="nil"/>
                <w:between w:val="nil"/>
              </w:pBdr>
              <w:spacing w:before="240" w:after="240" w:line="360" w:lineRule="auto"/>
              <w:rPr>
                <w:rFonts w:ascii="Times New Roman" w:eastAsia="Times New Roman" w:hAnsi="Times New Roman" w:cs="Times New Roman"/>
                <w:b/>
                <w:sz w:val="24"/>
                <w:szCs w:val="24"/>
                <w:lang w:val="en-GB"/>
              </w:rPr>
            </w:pPr>
            <w:r w:rsidRPr="00AE339D">
              <w:rPr>
                <w:rFonts w:ascii="Times New Roman" w:eastAsia="Times New Roman" w:hAnsi="Times New Roman" w:cs="Times New Roman"/>
                <w:b/>
                <w:sz w:val="24"/>
                <w:szCs w:val="24"/>
                <w:lang w:val="en-GB"/>
              </w:rPr>
              <w:t xml:space="preserve">Topic </w:t>
            </w:r>
          </w:p>
        </w:tc>
        <w:tc>
          <w:tcPr>
            <w:tcW w:w="7102" w:type="dxa"/>
            <w:shd w:val="clear" w:color="auto" w:fill="auto"/>
            <w:tcMar>
              <w:top w:w="100" w:type="dxa"/>
              <w:left w:w="100" w:type="dxa"/>
              <w:bottom w:w="100" w:type="dxa"/>
              <w:right w:w="100" w:type="dxa"/>
            </w:tcMar>
          </w:tcPr>
          <w:p w14:paraId="08C2A313" w14:textId="77777777" w:rsidR="00307AFA" w:rsidRPr="00AE339D" w:rsidRDefault="003B1CE3" w:rsidP="00CA4195">
            <w:pPr>
              <w:widowControl w:val="0"/>
              <w:pBdr>
                <w:top w:val="nil"/>
                <w:left w:val="nil"/>
                <w:bottom w:val="nil"/>
                <w:right w:val="nil"/>
                <w:between w:val="nil"/>
              </w:pBdr>
              <w:spacing w:before="240" w:after="240" w:line="360" w:lineRule="auto"/>
              <w:rPr>
                <w:rFonts w:ascii="Times New Roman" w:eastAsia="Times New Roman" w:hAnsi="Times New Roman" w:cs="Times New Roman"/>
                <w:b/>
                <w:sz w:val="24"/>
                <w:szCs w:val="24"/>
                <w:lang w:val="en-GB"/>
              </w:rPr>
            </w:pPr>
            <w:r w:rsidRPr="00AE339D">
              <w:rPr>
                <w:rFonts w:ascii="Times New Roman" w:eastAsia="Times New Roman" w:hAnsi="Times New Roman" w:cs="Times New Roman"/>
                <w:b/>
                <w:sz w:val="24"/>
                <w:szCs w:val="24"/>
                <w:lang w:val="en-GB"/>
              </w:rPr>
              <w:t xml:space="preserve">Description </w:t>
            </w:r>
          </w:p>
        </w:tc>
      </w:tr>
      <w:tr w:rsidR="00307AFA" w:rsidRPr="00AE339D" w14:paraId="009A63FB" w14:textId="77777777" w:rsidTr="002322A4">
        <w:tc>
          <w:tcPr>
            <w:tcW w:w="2258" w:type="dxa"/>
            <w:shd w:val="clear" w:color="auto" w:fill="auto"/>
            <w:tcMar>
              <w:top w:w="100" w:type="dxa"/>
              <w:left w:w="100" w:type="dxa"/>
              <w:bottom w:w="100" w:type="dxa"/>
              <w:right w:w="100" w:type="dxa"/>
            </w:tcMar>
          </w:tcPr>
          <w:p w14:paraId="70951C2E" w14:textId="77777777" w:rsidR="00307AFA" w:rsidRPr="00AE339D" w:rsidRDefault="003B1CE3" w:rsidP="00CA4195">
            <w:pPr>
              <w:widowControl w:val="0"/>
              <w:pBdr>
                <w:top w:val="nil"/>
                <w:left w:val="nil"/>
                <w:bottom w:val="nil"/>
                <w:right w:val="nil"/>
                <w:between w:val="nil"/>
              </w:pBdr>
              <w:spacing w:before="240" w:after="240" w:line="360" w:lineRule="auto"/>
              <w:rPr>
                <w:rFonts w:ascii="Times New Roman" w:eastAsia="Times New Roman" w:hAnsi="Times New Roman" w:cs="Times New Roman"/>
                <w:b/>
                <w:sz w:val="24"/>
                <w:szCs w:val="24"/>
                <w:lang w:val="en-GB"/>
              </w:rPr>
            </w:pPr>
            <w:r w:rsidRPr="00AE339D">
              <w:rPr>
                <w:rFonts w:ascii="Times New Roman" w:eastAsia="Times New Roman" w:hAnsi="Times New Roman" w:cs="Times New Roman"/>
                <w:b/>
                <w:sz w:val="24"/>
                <w:szCs w:val="24"/>
                <w:lang w:val="en-GB"/>
              </w:rPr>
              <w:lastRenderedPageBreak/>
              <w:t xml:space="preserve">Valuable </w:t>
            </w:r>
          </w:p>
        </w:tc>
        <w:tc>
          <w:tcPr>
            <w:tcW w:w="7102" w:type="dxa"/>
            <w:shd w:val="clear" w:color="auto" w:fill="auto"/>
            <w:tcMar>
              <w:top w:w="100" w:type="dxa"/>
              <w:left w:w="100" w:type="dxa"/>
              <w:bottom w:w="100" w:type="dxa"/>
              <w:right w:w="100" w:type="dxa"/>
            </w:tcMar>
          </w:tcPr>
          <w:p w14:paraId="23670EAB" w14:textId="77777777" w:rsidR="00307AFA" w:rsidRPr="00AE339D" w:rsidRDefault="003B1CE3" w:rsidP="00CA4195">
            <w:pPr>
              <w:widowControl w:val="0"/>
              <w:numPr>
                <w:ilvl w:val="0"/>
                <w:numId w:val="10"/>
              </w:num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In the UK, Boots maintains a solid image and reputation as a brand that helps it draw in and keep consumers.</w:t>
            </w:r>
          </w:p>
          <w:p w14:paraId="43AA76A2" w14:textId="77777777" w:rsidR="00307AFA" w:rsidRPr="00AE339D" w:rsidRDefault="003B1CE3" w:rsidP="00CA4195">
            <w:pPr>
              <w:widowControl w:val="0"/>
              <w:numPr>
                <w:ilvl w:val="0"/>
                <w:numId w:val="10"/>
              </w:num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The business caters to a variety of consumer demands by providing a wide range of items and offerings, such as medical care, beauty items, and drug products.</w:t>
            </w:r>
          </w:p>
          <w:p w14:paraId="7D960DBF" w14:textId="77777777" w:rsidR="00307AFA" w:rsidRPr="00AE339D" w:rsidRDefault="003B1CE3" w:rsidP="00CA4195">
            <w:pPr>
              <w:widowControl w:val="0"/>
              <w:numPr>
                <w:ilvl w:val="0"/>
                <w:numId w:val="10"/>
              </w:num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 xml:space="preserve">With its many locations operating around the UK, Boots offers easy access to its goods and services. </w:t>
            </w:r>
          </w:p>
        </w:tc>
      </w:tr>
      <w:tr w:rsidR="00307AFA" w:rsidRPr="00AE339D" w14:paraId="32DF5F7B" w14:textId="77777777" w:rsidTr="002322A4">
        <w:tc>
          <w:tcPr>
            <w:tcW w:w="2258" w:type="dxa"/>
            <w:shd w:val="clear" w:color="auto" w:fill="auto"/>
            <w:tcMar>
              <w:top w:w="100" w:type="dxa"/>
              <w:left w:w="100" w:type="dxa"/>
              <w:bottom w:w="100" w:type="dxa"/>
              <w:right w:w="100" w:type="dxa"/>
            </w:tcMar>
          </w:tcPr>
          <w:p w14:paraId="3DFA56F2" w14:textId="77777777" w:rsidR="00307AFA" w:rsidRPr="00AE339D" w:rsidRDefault="003B1CE3" w:rsidP="00CA4195">
            <w:pPr>
              <w:widowControl w:val="0"/>
              <w:pBdr>
                <w:top w:val="nil"/>
                <w:left w:val="nil"/>
                <w:bottom w:val="nil"/>
                <w:right w:val="nil"/>
                <w:between w:val="nil"/>
              </w:pBdr>
              <w:spacing w:before="240" w:after="240" w:line="360" w:lineRule="auto"/>
              <w:rPr>
                <w:rFonts w:ascii="Times New Roman" w:eastAsia="Times New Roman" w:hAnsi="Times New Roman" w:cs="Times New Roman"/>
                <w:b/>
                <w:sz w:val="24"/>
                <w:szCs w:val="24"/>
                <w:lang w:val="en-GB"/>
              </w:rPr>
            </w:pPr>
            <w:r w:rsidRPr="00AE339D">
              <w:rPr>
                <w:rFonts w:ascii="Times New Roman" w:eastAsia="Times New Roman" w:hAnsi="Times New Roman" w:cs="Times New Roman"/>
                <w:b/>
                <w:sz w:val="24"/>
                <w:szCs w:val="24"/>
                <w:lang w:val="en-GB"/>
              </w:rPr>
              <w:t>Rare</w:t>
            </w:r>
          </w:p>
        </w:tc>
        <w:tc>
          <w:tcPr>
            <w:tcW w:w="7102" w:type="dxa"/>
            <w:shd w:val="clear" w:color="auto" w:fill="auto"/>
            <w:tcMar>
              <w:top w:w="100" w:type="dxa"/>
              <w:left w:w="100" w:type="dxa"/>
              <w:bottom w:w="100" w:type="dxa"/>
              <w:right w:w="100" w:type="dxa"/>
            </w:tcMar>
          </w:tcPr>
          <w:p w14:paraId="47E655AF" w14:textId="77777777" w:rsidR="00307AFA" w:rsidRPr="00AE339D" w:rsidRDefault="003B1CE3" w:rsidP="00CA4195">
            <w:pPr>
              <w:widowControl w:val="0"/>
              <w:numPr>
                <w:ilvl w:val="0"/>
                <w:numId w:val="17"/>
              </w:num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Boots' broad retail network and devoted client base have helped them create an established market position in the UK, resulting in challenges for rivals to match its size and scope (</w:t>
            </w:r>
            <w:proofErr w:type="spellStart"/>
            <w:r w:rsidRPr="00AE339D">
              <w:rPr>
                <w:rFonts w:ascii="Times New Roman" w:eastAsia="Times New Roman" w:hAnsi="Times New Roman" w:cs="Times New Roman"/>
                <w:sz w:val="24"/>
                <w:szCs w:val="24"/>
                <w:lang w:val="en-GB"/>
              </w:rPr>
              <w:t>Alefari</w:t>
            </w:r>
            <w:proofErr w:type="spellEnd"/>
            <w:r w:rsidRPr="00AE339D">
              <w:rPr>
                <w:rFonts w:ascii="Times New Roman" w:eastAsia="Times New Roman" w:hAnsi="Times New Roman" w:cs="Times New Roman"/>
                <w:sz w:val="24"/>
                <w:szCs w:val="24"/>
                <w:lang w:val="en-GB"/>
              </w:rPr>
              <w:t xml:space="preserve"> et al., 2020).</w:t>
            </w:r>
          </w:p>
          <w:p w14:paraId="6A7202B9" w14:textId="77777777" w:rsidR="00307AFA" w:rsidRPr="00AE339D" w:rsidRDefault="003B1CE3" w:rsidP="00CA4195">
            <w:pPr>
              <w:widowControl w:val="0"/>
              <w:numPr>
                <w:ilvl w:val="0"/>
                <w:numId w:val="17"/>
              </w:num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The company offers distinctive items that might not be easily accessible through competitors thanks to exclusive collaborations with numerous beauty and medical care brands.</w:t>
            </w:r>
          </w:p>
        </w:tc>
      </w:tr>
      <w:tr w:rsidR="00307AFA" w:rsidRPr="00AE339D" w14:paraId="6F176419" w14:textId="77777777" w:rsidTr="002322A4">
        <w:tc>
          <w:tcPr>
            <w:tcW w:w="2258" w:type="dxa"/>
            <w:shd w:val="clear" w:color="auto" w:fill="auto"/>
            <w:tcMar>
              <w:top w:w="100" w:type="dxa"/>
              <w:left w:w="100" w:type="dxa"/>
              <w:bottom w:w="100" w:type="dxa"/>
              <w:right w:w="100" w:type="dxa"/>
            </w:tcMar>
          </w:tcPr>
          <w:p w14:paraId="3E5EB738" w14:textId="77777777" w:rsidR="00307AFA" w:rsidRPr="00AE339D" w:rsidRDefault="003B1CE3" w:rsidP="00CA4195">
            <w:pPr>
              <w:widowControl w:val="0"/>
              <w:pBdr>
                <w:top w:val="nil"/>
                <w:left w:val="nil"/>
                <w:bottom w:val="nil"/>
                <w:right w:val="nil"/>
                <w:between w:val="nil"/>
              </w:pBdr>
              <w:spacing w:before="240" w:after="240" w:line="360" w:lineRule="auto"/>
              <w:rPr>
                <w:rFonts w:ascii="Times New Roman" w:eastAsia="Times New Roman" w:hAnsi="Times New Roman" w:cs="Times New Roman"/>
                <w:b/>
                <w:sz w:val="24"/>
                <w:szCs w:val="24"/>
                <w:lang w:val="en-GB"/>
              </w:rPr>
            </w:pPr>
            <w:r w:rsidRPr="00AE339D">
              <w:rPr>
                <w:rFonts w:ascii="Times New Roman" w:eastAsia="Times New Roman" w:hAnsi="Times New Roman" w:cs="Times New Roman"/>
                <w:b/>
                <w:sz w:val="24"/>
                <w:szCs w:val="24"/>
                <w:lang w:val="en-GB"/>
              </w:rPr>
              <w:t xml:space="preserve">Imitable </w:t>
            </w:r>
          </w:p>
        </w:tc>
        <w:tc>
          <w:tcPr>
            <w:tcW w:w="7102" w:type="dxa"/>
            <w:shd w:val="clear" w:color="auto" w:fill="auto"/>
            <w:tcMar>
              <w:top w:w="100" w:type="dxa"/>
              <w:left w:w="100" w:type="dxa"/>
              <w:bottom w:w="100" w:type="dxa"/>
              <w:right w:w="100" w:type="dxa"/>
            </w:tcMar>
          </w:tcPr>
          <w:p w14:paraId="52A7A866" w14:textId="77777777" w:rsidR="00307AFA" w:rsidRPr="00AE339D" w:rsidRDefault="003B1CE3" w:rsidP="00CA4195">
            <w:pPr>
              <w:widowControl w:val="0"/>
              <w:numPr>
                <w:ilvl w:val="0"/>
                <w:numId w:val="4"/>
              </w:num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Boots maintains solid partnerships with suppliers and producers, providing a dependable supply network and access to premium goods.</w:t>
            </w:r>
          </w:p>
          <w:p w14:paraId="04F42EB8" w14:textId="77777777" w:rsidR="00307AFA" w:rsidRPr="00AE339D" w:rsidRDefault="003B1CE3" w:rsidP="00CA4195">
            <w:pPr>
              <w:widowControl w:val="0"/>
              <w:numPr>
                <w:ilvl w:val="0"/>
                <w:numId w:val="4"/>
              </w:num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Due to the company's implementation of efficient inventory management techniques, it is now possible to maintain ideal stock levels and reduce out-of-stock circumstances.</w:t>
            </w:r>
          </w:p>
          <w:p w14:paraId="26B0FE45" w14:textId="77777777" w:rsidR="00307AFA" w:rsidRPr="00AE339D" w:rsidRDefault="003B1CE3" w:rsidP="00CA4195">
            <w:pPr>
              <w:widowControl w:val="0"/>
              <w:numPr>
                <w:ilvl w:val="0"/>
                <w:numId w:val="4"/>
              </w:num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To improve client experiences, including purchasing things online, pharmaceutical services, and customized offers, Boots has made investments in digital and technological platforms.</w:t>
            </w:r>
          </w:p>
        </w:tc>
      </w:tr>
      <w:tr w:rsidR="00307AFA" w:rsidRPr="00AE339D" w14:paraId="42E9DA40" w14:textId="77777777" w:rsidTr="002322A4">
        <w:tc>
          <w:tcPr>
            <w:tcW w:w="2258" w:type="dxa"/>
            <w:shd w:val="clear" w:color="auto" w:fill="auto"/>
            <w:tcMar>
              <w:top w:w="100" w:type="dxa"/>
              <w:left w:w="100" w:type="dxa"/>
              <w:bottom w:w="100" w:type="dxa"/>
              <w:right w:w="100" w:type="dxa"/>
            </w:tcMar>
          </w:tcPr>
          <w:p w14:paraId="6F67F469" w14:textId="7BCED78A" w:rsidR="00307AFA" w:rsidRPr="00AE339D" w:rsidRDefault="003B1CE3" w:rsidP="00CA4195">
            <w:pPr>
              <w:widowControl w:val="0"/>
              <w:pBdr>
                <w:top w:val="nil"/>
                <w:left w:val="nil"/>
                <w:bottom w:val="nil"/>
                <w:right w:val="nil"/>
                <w:between w:val="nil"/>
              </w:pBdr>
              <w:spacing w:before="240" w:after="240" w:line="360" w:lineRule="auto"/>
              <w:rPr>
                <w:rFonts w:ascii="Times New Roman" w:eastAsia="Times New Roman" w:hAnsi="Times New Roman" w:cs="Times New Roman"/>
                <w:b/>
                <w:sz w:val="24"/>
                <w:szCs w:val="24"/>
                <w:lang w:val="en-GB"/>
              </w:rPr>
            </w:pPr>
            <w:r w:rsidRPr="00AE339D">
              <w:rPr>
                <w:rFonts w:ascii="Times New Roman" w:eastAsia="Times New Roman" w:hAnsi="Times New Roman" w:cs="Times New Roman"/>
                <w:b/>
                <w:sz w:val="24"/>
                <w:szCs w:val="24"/>
                <w:lang w:val="en-GB"/>
              </w:rPr>
              <w:lastRenderedPageBreak/>
              <w:t>Non-</w:t>
            </w:r>
            <w:r w:rsidR="00DF1ED8" w:rsidRPr="00AE339D">
              <w:rPr>
                <w:rFonts w:ascii="Times New Roman" w:eastAsia="Times New Roman" w:hAnsi="Times New Roman" w:cs="Times New Roman"/>
                <w:b/>
                <w:sz w:val="24"/>
                <w:szCs w:val="24"/>
                <w:lang w:val="en-GB"/>
              </w:rPr>
              <w:t>substitutable</w:t>
            </w:r>
            <w:r w:rsidRPr="00AE339D">
              <w:rPr>
                <w:rFonts w:ascii="Times New Roman" w:eastAsia="Times New Roman" w:hAnsi="Times New Roman" w:cs="Times New Roman"/>
                <w:b/>
                <w:sz w:val="24"/>
                <w:szCs w:val="24"/>
                <w:lang w:val="en-GB"/>
              </w:rPr>
              <w:t xml:space="preserve"> </w:t>
            </w:r>
          </w:p>
        </w:tc>
        <w:tc>
          <w:tcPr>
            <w:tcW w:w="7102" w:type="dxa"/>
            <w:shd w:val="clear" w:color="auto" w:fill="auto"/>
            <w:tcMar>
              <w:top w:w="100" w:type="dxa"/>
              <w:left w:w="100" w:type="dxa"/>
              <w:bottom w:w="100" w:type="dxa"/>
              <w:right w:w="100" w:type="dxa"/>
            </w:tcMar>
          </w:tcPr>
          <w:p w14:paraId="02185E8D" w14:textId="77777777" w:rsidR="00307AFA" w:rsidRPr="00AE339D" w:rsidRDefault="003B1CE3" w:rsidP="00CA4195">
            <w:pPr>
              <w:widowControl w:val="0"/>
              <w:numPr>
                <w:ilvl w:val="0"/>
                <w:numId w:val="13"/>
              </w:num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Since many customers cherish the chance to engage with items and receive tailored advice, Boots' physical store experience and excellent customer service are difficult to substitute for online-only shops (Figueroa et al., 2019).</w:t>
            </w:r>
          </w:p>
          <w:p w14:paraId="7BF00B2E" w14:textId="77777777" w:rsidR="00307AFA" w:rsidRPr="00AE339D" w:rsidRDefault="003B1CE3" w:rsidP="00CA4195">
            <w:pPr>
              <w:widowControl w:val="0"/>
              <w:numPr>
                <w:ilvl w:val="0"/>
                <w:numId w:val="13"/>
              </w:num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The company offers a one-stop shop for customers' medical and cosmetic needs because of its wide selection of products and in-store pharmacies, which is difficult to reproduce.</w:t>
            </w:r>
          </w:p>
        </w:tc>
      </w:tr>
    </w:tbl>
    <w:p w14:paraId="2066A171" w14:textId="77777777" w:rsidR="00307AFA" w:rsidRPr="00AE339D" w:rsidRDefault="003B1CE3" w:rsidP="00CA4195">
      <w:pPr>
        <w:spacing w:before="240" w:after="240" w:line="360" w:lineRule="auto"/>
        <w:jc w:val="center"/>
        <w:rPr>
          <w:rFonts w:ascii="Times New Roman" w:eastAsia="Times New Roman" w:hAnsi="Times New Roman" w:cs="Times New Roman"/>
          <w:b/>
          <w:sz w:val="24"/>
          <w:szCs w:val="24"/>
          <w:lang w:val="en-GB"/>
        </w:rPr>
      </w:pPr>
      <w:r w:rsidRPr="00AE339D">
        <w:rPr>
          <w:rFonts w:ascii="Times New Roman" w:eastAsia="Times New Roman" w:hAnsi="Times New Roman" w:cs="Times New Roman"/>
          <w:b/>
          <w:sz w:val="24"/>
          <w:szCs w:val="24"/>
          <w:lang w:val="en-GB"/>
        </w:rPr>
        <w:t>Table 2: VRIN for Boots</w:t>
      </w:r>
    </w:p>
    <w:p w14:paraId="1C4C3DE0" w14:textId="77777777" w:rsidR="00307AFA" w:rsidRPr="00AE339D" w:rsidRDefault="003B1CE3" w:rsidP="00CA4195">
      <w:pPr>
        <w:spacing w:before="240" w:after="240" w:line="360" w:lineRule="auto"/>
        <w:jc w:val="center"/>
        <w:rPr>
          <w:rFonts w:ascii="Times New Roman" w:eastAsia="Times New Roman" w:hAnsi="Times New Roman" w:cs="Times New Roman"/>
          <w:b/>
          <w:sz w:val="24"/>
          <w:szCs w:val="24"/>
          <w:lang w:val="en-GB"/>
        </w:rPr>
      </w:pPr>
      <w:r w:rsidRPr="00AE339D">
        <w:rPr>
          <w:rFonts w:ascii="Times New Roman" w:eastAsia="Times New Roman" w:hAnsi="Times New Roman" w:cs="Times New Roman"/>
          <w:b/>
          <w:sz w:val="24"/>
          <w:szCs w:val="24"/>
          <w:lang w:val="en-GB"/>
        </w:rPr>
        <w:t>(</w:t>
      </w:r>
      <w:r w:rsidRPr="00AE339D">
        <w:rPr>
          <w:rFonts w:ascii="Times New Roman" w:eastAsia="Times New Roman" w:hAnsi="Times New Roman" w:cs="Times New Roman"/>
          <w:sz w:val="24"/>
          <w:szCs w:val="24"/>
          <w:lang w:val="en-GB"/>
        </w:rPr>
        <w:t>Self-created</w:t>
      </w:r>
      <w:r w:rsidRPr="00AE339D">
        <w:rPr>
          <w:rFonts w:ascii="Times New Roman" w:eastAsia="Times New Roman" w:hAnsi="Times New Roman" w:cs="Times New Roman"/>
          <w:b/>
          <w:sz w:val="24"/>
          <w:szCs w:val="24"/>
          <w:lang w:val="en-GB"/>
        </w:rPr>
        <w:t>)</w:t>
      </w:r>
    </w:p>
    <w:p w14:paraId="33EE7B57" w14:textId="77777777" w:rsidR="00307AFA" w:rsidRPr="00AE339D" w:rsidRDefault="003B1CE3" w:rsidP="00CA4195">
      <w:pP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Boots exhibit a significant competitive advantage, according to the study. Its strong position in the marketplace is a result of its valuable brand recognition, broad product offering, huge retail network, and exclusive alliances. Its offerings are unique, it has close ties to suppliers, and it has made technology investments, all of which make it challenging for rivals to imitate its business strategy. A non-replaceable advantage is also created through its offline location presence and distinctive combination of goods and services.</w:t>
      </w:r>
    </w:p>
    <w:p w14:paraId="644B335B" w14:textId="492FD1F4" w:rsidR="00307AFA" w:rsidRPr="00AE339D" w:rsidRDefault="003B1CE3" w:rsidP="00DF1ED8">
      <w:pPr>
        <w:pStyle w:val="Heading1"/>
      </w:pPr>
      <w:bookmarkStart w:id="5" w:name="_Toc140165266"/>
      <w:r w:rsidRPr="00AE339D">
        <w:t>SWOT</w:t>
      </w:r>
      <w:bookmarkEnd w:id="5"/>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91"/>
        <w:gridCol w:w="7669"/>
      </w:tblGrid>
      <w:tr w:rsidR="00307AFA" w:rsidRPr="00AE339D" w14:paraId="75D6CAFB" w14:textId="77777777" w:rsidTr="00DF1ED8">
        <w:tc>
          <w:tcPr>
            <w:tcW w:w="1691" w:type="dxa"/>
            <w:shd w:val="clear" w:color="auto" w:fill="auto"/>
            <w:tcMar>
              <w:top w:w="100" w:type="dxa"/>
              <w:left w:w="100" w:type="dxa"/>
              <w:bottom w:w="100" w:type="dxa"/>
              <w:right w:w="100" w:type="dxa"/>
            </w:tcMar>
          </w:tcPr>
          <w:p w14:paraId="33FE155B" w14:textId="77777777" w:rsidR="00307AFA" w:rsidRPr="00AE339D" w:rsidRDefault="003B1CE3" w:rsidP="00CA4195">
            <w:pPr>
              <w:widowControl w:val="0"/>
              <w:pBdr>
                <w:top w:val="nil"/>
                <w:left w:val="nil"/>
                <w:bottom w:val="nil"/>
                <w:right w:val="nil"/>
                <w:between w:val="nil"/>
              </w:pBdr>
              <w:spacing w:before="240" w:after="240" w:line="360" w:lineRule="auto"/>
              <w:rPr>
                <w:rFonts w:ascii="Times New Roman" w:eastAsia="Times New Roman" w:hAnsi="Times New Roman" w:cs="Times New Roman"/>
                <w:b/>
                <w:sz w:val="24"/>
                <w:szCs w:val="24"/>
                <w:lang w:val="en-GB"/>
              </w:rPr>
            </w:pPr>
            <w:r w:rsidRPr="00AE339D">
              <w:rPr>
                <w:rFonts w:ascii="Times New Roman" w:eastAsia="Times New Roman" w:hAnsi="Times New Roman" w:cs="Times New Roman"/>
                <w:b/>
                <w:sz w:val="24"/>
                <w:szCs w:val="24"/>
                <w:lang w:val="en-GB"/>
              </w:rPr>
              <w:t xml:space="preserve">Topic </w:t>
            </w:r>
          </w:p>
        </w:tc>
        <w:tc>
          <w:tcPr>
            <w:tcW w:w="7669" w:type="dxa"/>
            <w:shd w:val="clear" w:color="auto" w:fill="auto"/>
            <w:tcMar>
              <w:top w:w="100" w:type="dxa"/>
              <w:left w:w="100" w:type="dxa"/>
              <w:bottom w:w="100" w:type="dxa"/>
              <w:right w:w="100" w:type="dxa"/>
            </w:tcMar>
          </w:tcPr>
          <w:p w14:paraId="35862218" w14:textId="77777777" w:rsidR="00307AFA" w:rsidRPr="00AE339D" w:rsidRDefault="003B1CE3" w:rsidP="00CA4195">
            <w:pPr>
              <w:widowControl w:val="0"/>
              <w:pBdr>
                <w:top w:val="nil"/>
                <w:left w:val="nil"/>
                <w:bottom w:val="nil"/>
                <w:right w:val="nil"/>
                <w:between w:val="nil"/>
              </w:pBdr>
              <w:spacing w:before="240" w:after="240" w:line="360" w:lineRule="auto"/>
              <w:rPr>
                <w:rFonts w:ascii="Times New Roman" w:eastAsia="Times New Roman" w:hAnsi="Times New Roman" w:cs="Times New Roman"/>
                <w:b/>
                <w:sz w:val="24"/>
                <w:szCs w:val="24"/>
                <w:lang w:val="en-GB"/>
              </w:rPr>
            </w:pPr>
            <w:r w:rsidRPr="00AE339D">
              <w:rPr>
                <w:rFonts w:ascii="Times New Roman" w:eastAsia="Times New Roman" w:hAnsi="Times New Roman" w:cs="Times New Roman"/>
                <w:b/>
                <w:sz w:val="24"/>
                <w:szCs w:val="24"/>
                <w:lang w:val="en-GB"/>
              </w:rPr>
              <w:t xml:space="preserve">Description </w:t>
            </w:r>
          </w:p>
        </w:tc>
      </w:tr>
      <w:tr w:rsidR="00307AFA" w:rsidRPr="00AE339D" w14:paraId="0A92938D" w14:textId="77777777" w:rsidTr="00DF1ED8">
        <w:tc>
          <w:tcPr>
            <w:tcW w:w="1691" w:type="dxa"/>
            <w:shd w:val="clear" w:color="auto" w:fill="auto"/>
            <w:tcMar>
              <w:top w:w="100" w:type="dxa"/>
              <w:left w:w="100" w:type="dxa"/>
              <w:bottom w:w="100" w:type="dxa"/>
              <w:right w:w="100" w:type="dxa"/>
            </w:tcMar>
          </w:tcPr>
          <w:p w14:paraId="4C35FE56" w14:textId="77777777" w:rsidR="00307AFA" w:rsidRPr="00AE339D" w:rsidRDefault="003B1CE3" w:rsidP="00CA4195">
            <w:pPr>
              <w:widowControl w:val="0"/>
              <w:pBdr>
                <w:top w:val="nil"/>
                <w:left w:val="nil"/>
                <w:bottom w:val="nil"/>
                <w:right w:val="nil"/>
                <w:between w:val="nil"/>
              </w:pBdr>
              <w:spacing w:before="240" w:after="240" w:line="360" w:lineRule="auto"/>
              <w:rPr>
                <w:rFonts w:ascii="Times New Roman" w:eastAsia="Times New Roman" w:hAnsi="Times New Roman" w:cs="Times New Roman"/>
                <w:b/>
                <w:i/>
                <w:sz w:val="24"/>
                <w:szCs w:val="24"/>
                <w:lang w:val="en-GB"/>
              </w:rPr>
            </w:pPr>
            <w:r w:rsidRPr="00AE339D">
              <w:rPr>
                <w:rFonts w:ascii="Times New Roman" w:eastAsia="Times New Roman" w:hAnsi="Times New Roman" w:cs="Times New Roman"/>
                <w:b/>
                <w:i/>
                <w:sz w:val="24"/>
                <w:szCs w:val="24"/>
                <w:lang w:val="en-GB"/>
              </w:rPr>
              <w:t xml:space="preserve">Strength </w:t>
            </w:r>
          </w:p>
        </w:tc>
        <w:tc>
          <w:tcPr>
            <w:tcW w:w="7669" w:type="dxa"/>
            <w:shd w:val="clear" w:color="auto" w:fill="auto"/>
            <w:tcMar>
              <w:top w:w="100" w:type="dxa"/>
              <w:left w:w="100" w:type="dxa"/>
              <w:bottom w:w="100" w:type="dxa"/>
              <w:right w:w="100" w:type="dxa"/>
            </w:tcMar>
          </w:tcPr>
          <w:p w14:paraId="4E6B0C86" w14:textId="77777777" w:rsidR="00307AFA" w:rsidRPr="00AE339D" w:rsidRDefault="003B1CE3" w:rsidP="00CA4195">
            <w:pPr>
              <w:widowControl w:val="0"/>
              <w:numPr>
                <w:ilvl w:val="0"/>
                <w:numId w:val="8"/>
              </w:num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In the UK, Boots is a well-known and widely recognized company that is renowned for its high-quality medical and cosmetic goods.</w:t>
            </w:r>
          </w:p>
          <w:p w14:paraId="7BCC3E01" w14:textId="77777777" w:rsidR="00307AFA" w:rsidRPr="00AE339D" w:rsidRDefault="003B1CE3" w:rsidP="00CA4195">
            <w:pPr>
              <w:widowControl w:val="0"/>
              <w:numPr>
                <w:ilvl w:val="0"/>
                <w:numId w:val="8"/>
              </w:num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With its many locations operating around the UK, Boots offers easy access to its goods and services.</w:t>
            </w:r>
          </w:p>
          <w:p w14:paraId="65739795" w14:textId="77777777" w:rsidR="00307AFA" w:rsidRPr="00AE339D" w:rsidRDefault="003B1CE3" w:rsidP="00CA4195">
            <w:pPr>
              <w:widowControl w:val="0"/>
              <w:numPr>
                <w:ilvl w:val="0"/>
                <w:numId w:val="8"/>
              </w:num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 xml:space="preserve">The business caters to a variety of consumer demands by offering a </w:t>
            </w:r>
            <w:r w:rsidRPr="00AE339D">
              <w:rPr>
                <w:rFonts w:ascii="Times New Roman" w:eastAsia="Times New Roman" w:hAnsi="Times New Roman" w:cs="Times New Roman"/>
                <w:sz w:val="24"/>
                <w:szCs w:val="24"/>
                <w:lang w:val="en-GB"/>
              </w:rPr>
              <w:lastRenderedPageBreak/>
              <w:t>wide range of items, including healthcare products, cosmetics, wellness, and personal care.</w:t>
            </w:r>
          </w:p>
          <w:p w14:paraId="1E8B2CA3" w14:textId="77777777" w:rsidR="00307AFA" w:rsidRPr="00AE339D" w:rsidRDefault="003B1CE3" w:rsidP="00CA4195">
            <w:pPr>
              <w:widowControl w:val="0"/>
              <w:numPr>
                <w:ilvl w:val="0"/>
                <w:numId w:val="8"/>
              </w:num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Boots' in-store pharmacies give the company a competitive edge by enabling clients to use prescription drugs and get medical advice from qualified experts.</w:t>
            </w:r>
          </w:p>
          <w:p w14:paraId="5C3C2635" w14:textId="77777777" w:rsidR="00307AFA" w:rsidRPr="00AE339D" w:rsidRDefault="003B1CE3" w:rsidP="00CA4195">
            <w:pPr>
              <w:widowControl w:val="0"/>
              <w:numPr>
                <w:ilvl w:val="0"/>
                <w:numId w:val="8"/>
              </w:num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Boots offers distinctive items that are difficult to find through competition because of exclusive collaborations with well-known cosmetics and healthcare brands.</w:t>
            </w:r>
          </w:p>
        </w:tc>
      </w:tr>
      <w:tr w:rsidR="00307AFA" w:rsidRPr="00AE339D" w14:paraId="6602D007" w14:textId="77777777" w:rsidTr="00DF1ED8">
        <w:tc>
          <w:tcPr>
            <w:tcW w:w="1691" w:type="dxa"/>
            <w:shd w:val="clear" w:color="auto" w:fill="auto"/>
            <w:tcMar>
              <w:top w:w="100" w:type="dxa"/>
              <w:left w:w="100" w:type="dxa"/>
              <w:bottom w:w="100" w:type="dxa"/>
              <w:right w:w="100" w:type="dxa"/>
            </w:tcMar>
          </w:tcPr>
          <w:p w14:paraId="343348F6" w14:textId="77777777" w:rsidR="00307AFA" w:rsidRPr="00AE339D" w:rsidRDefault="003B1CE3" w:rsidP="00CA4195">
            <w:pPr>
              <w:widowControl w:val="0"/>
              <w:pBdr>
                <w:top w:val="nil"/>
                <w:left w:val="nil"/>
                <w:bottom w:val="nil"/>
                <w:right w:val="nil"/>
                <w:between w:val="nil"/>
              </w:pBdr>
              <w:spacing w:before="240" w:after="240" w:line="360" w:lineRule="auto"/>
              <w:rPr>
                <w:rFonts w:ascii="Times New Roman" w:eastAsia="Times New Roman" w:hAnsi="Times New Roman" w:cs="Times New Roman"/>
                <w:b/>
                <w:i/>
                <w:sz w:val="24"/>
                <w:szCs w:val="24"/>
                <w:lang w:val="en-GB"/>
              </w:rPr>
            </w:pPr>
            <w:r w:rsidRPr="00AE339D">
              <w:rPr>
                <w:rFonts w:ascii="Times New Roman" w:eastAsia="Times New Roman" w:hAnsi="Times New Roman" w:cs="Times New Roman"/>
                <w:b/>
                <w:i/>
                <w:sz w:val="24"/>
                <w:szCs w:val="24"/>
                <w:lang w:val="en-GB"/>
              </w:rPr>
              <w:lastRenderedPageBreak/>
              <w:t xml:space="preserve">Weakness </w:t>
            </w:r>
          </w:p>
        </w:tc>
        <w:tc>
          <w:tcPr>
            <w:tcW w:w="7669" w:type="dxa"/>
            <w:shd w:val="clear" w:color="auto" w:fill="auto"/>
            <w:tcMar>
              <w:top w:w="100" w:type="dxa"/>
              <w:left w:w="100" w:type="dxa"/>
              <w:bottom w:w="100" w:type="dxa"/>
              <w:right w:w="100" w:type="dxa"/>
            </w:tcMar>
          </w:tcPr>
          <w:p w14:paraId="2E82DCCF" w14:textId="77777777" w:rsidR="00307AFA" w:rsidRPr="00AE339D" w:rsidRDefault="003B1CE3" w:rsidP="00CA4195">
            <w:pPr>
              <w:widowControl w:val="0"/>
              <w:numPr>
                <w:ilvl w:val="0"/>
                <w:numId w:val="11"/>
              </w:num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Digital merchants, who provide convenience and affordable prices in the e-commerce industry, are posing an increasing threat to Boots (Weiss et al., 2019).</w:t>
            </w:r>
          </w:p>
          <w:p w14:paraId="6D5DCA10" w14:textId="77777777" w:rsidR="00307AFA" w:rsidRPr="00AE339D" w:rsidRDefault="003B1CE3" w:rsidP="00CA4195">
            <w:pPr>
              <w:widowControl w:val="0"/>
              <w:numPr>
                <w:ilvl w:val="0"/>
                <w:numId w:val="11"/>
              </w:num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Pricing constraints could have an impact on profit margins because the company competes in a market that is extremely competitive.</w:t>
            </w:r>
          </w:p>
          <w:p w14:paraId="421DB1FC" w14:textId="763333DD" w:rsidR="00307AFA" w:rsidRPr="00AE339D" w:rsidRDefault="003B1CE3" w:rsidP="00CA4195">
            <w:pPr>
              <w:widowControl w:val="0"/>
              <w:numPr>
                <w:ilvl w:val="0"/>
                <w:numId w:val="11"/>
              </w:num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 xml:space="preserve">Since most of Boots' operations are </w:t>
            </w:r>
            <w:r w:rsidR="00E525D0" w:rsidRPr="00AE339D">
              <w:rPr>
                <w:rFonts w:ascii="Times New Roman" w:eastAsia="Times New Roman" w:hAnsi="Times New Roman" w:cs="Times New Roman"/>
                <w:sz w:val="24"/>
                <w:szCs w:val="24"/>
                <w:lang w:val="en-GB"/>
              </w:rPr>
              <w:t>cantered</w:t>
            </w:r>
            <w:r w:rsidRPr="00AE339D">
              <w:rPr>
                <w:rFonts w:ascii="Times New Roman" w:eastAsia="Times New Roman" w:hAnsi="Times New Roman" w:cs="Times New Roman"/>
                <w:sz w:val="24"/>
                <w:szCs w:val="24"/>
                <w:lang w:val="en-GB"/>
              </w:rPr>
              <w:t xml:space="preserve"> in the UK, it is vulnerable to changes in the economy and difficulties unique to certain markets.</w:t>
            </w:r>
          </w:p>
          <w:p w14:paraId="0841F93A" w14:textId="77777777" w:rsidR="00307AFA" w:rsidRPr="00AE339D" w:rsidRDefault="003B1CE3" w:rsidP="00CA4195">
            <w:pPr>
              <w:widowControl w:val="0"/>
              <w:numPr>
                <w:ilvl w:val="0"/>
                <w:numId w:val="11"/>
              </w:num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Even while Boots has increased its reach in several overseas countries, it still has a smaller worldwide footprint than some of its rivals.</w:t>
            </w:r>
          </w:p>
        </w:tc>
      </w:tr>
      <w:tr w:rsidR="00307AFA" w:rsidRPr="00AE339D" w14:paraId="794CB34C" w14:textId="77777777" w:rsidTr="00DF1ED8">
        <w:tc>
          <w:tcPr>
            <w:tcW w:w="1691" w:type="dxa"/>
            <w:shd w:val="clear" w:color="auto" w:fill="auto"/>
            <w:tcMar>
              <w:top w:w="100" w:type="dxa"/>
              <w:left w:w="100" w:type="dxa"/>
              <w:bottom w:w="100" w:type="dxa"/>
              <w:right w:w="100" w:type="dxa"/>
            </w:tcMar>
          </w:tcPr>
          <w:p w14:paraId="14F391F5" w14:textId="77777777" w:rsidR="00307AFA" w:rsidRPr="00AE339D" w:rsidRDefault="003B1CE3" w:rsidP="00CA4195">
            <w:pPr>
              <w:widowControl w:val="0"/>
              <w:pBdr>
                <w:top w:val="nil"/>
                <w:left w:val="nil"/>
                <w:bottom w:val="nil"/>
                <w:right w:val="nil"/>
                <w:between w:val="nil"/>
              </w:pBdr>
              <w:spacing w:before="240" w:after="240" w:line="360" w:lineRule="auto"/>
              <w:rPr>
                <w:rFonts w:ascii="Times New Roman" w:eastAsia="Times New Roman" w:hAnsi="Times New Roman" w:cs="Times New Roman"/>
                <w:b/>
                <w:i/>
                <w:sz w:val="24"/>
                <w:szCs w:val="24"/>
                <w:lang w:val="en-GB"/>
              </w:rPr>
            </w:pPr>
            <w:r w:rsidRPr="00AE339D">
              <w:rPr>
                <w:rFonts w:ascii="Times New Roman" w:eastAsia="Times New Roman" w:hAnsi="Times New Roman" w:cs="Times New Roman"/>
                <w:b/>
                <w:i/>
                <w:sz w:val="24"/>
                <w:szCs w:val="24"/>
                <w:lang w:val="en-GB"/>
              </w:rPr>
              <w:t xml:space="preserve">Opportunities </w:t>
            </w:r>
          </w:p>
        </w:tc>
        <w:tc>
          <w:tcPr>
            <w:tcW w:w="7669" w:type="dxa"/>
            <w:shd w:val="clear" w:color="auto" w:fill="auto"/>
            <w:tcMar>
              <w:top w:w="100" w:type="dxa"/>
              <w:left w:w="100" w:type="dxa"/>
              <w:bottom w:w="100" w:type="dxa"/>
              <w:right w:w="100" w:type="dxa"/>
            </w:tcMar>
          </w:tcPr>
          <w:p w14:paraId="5F332FAE" w14:textId="77777777" w:rsidR="00307AFA" w:rsidRPr="00AE339D" w:rsidRDefault="003B1CE3" w:rsidP="00CA4195">
            <w:pPr>
              <w:widowControl w:val="0"/>
              <w:numPr>
                <w:ilvl w:val="0"/>
                <w:numId w:val="2"/>
              </w:num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Possibilities for Boots to increase the range of its services and goods in the field of well-being and health are presented by the growing consumer attention on these topics.</w:t>
            </w:r>
          </w:p>
          <w:p w14:paraId="49B91195" w14:textId="77777777" w:rsidR="00307AFA" w:rsidRPr="00AE339D" w:rsidRDefault="003B1CE3" w:rsidP="00CA4195">
            <w:pPr>
              <w:widowControl w:val="0"/>
              <w:numPr>
                <w:ilvl w:val="0"/>
                <w:numId w:val="2"/>
              </w:num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Boots may take advantage of technological innovations to improve consumer experiences, expand into the expanding e-commerce sector, and strengthen its web presence.</w:t>
            </w:r>
          </w:p>
          <w:p w14:paraId="5BE46622" w14:textId="77777777" w:rsidR="00307AFA" w:rsidRPr="00AE339D" w:rsidRDefault="003B1CE3" w:rsidP="00CA4195">
            <w:pPr>
              <w:widowControl w:val="0"/>
              <w:numPr>
                <w:ilvl w:val="0"/>
                <w:numId w:val="2"/>
              </w:num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lastRenderedPageBreak/>
              <w:t>Due to the advancing age in the UK, Boots has the opportunity to meet the unique healthcare and wellness requirements of older clients.</w:t>
            </w:r>
          </w:p>
          <w:p w14:paraId="642EFA7F" w14:textId="77777777" w:rsidR="00307AFA" w:rsidRPr="00AE339D" w:rsidRDefault="003B1CE3" w:rsidP="00CA4195">
            <w:pPr>
              <w:widowControl w:val="0"/>
              <w:numPr>
                <w:ilvl w:val="0"/>
                <w:numId w:val="2"/>
              </w:num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Boots can look at prospects for growth in developing nations, where there are unexplored the consumer sector.</w:t>
            </w:r>
          </w:p>
        </w:tc>
      </w:tr>
      <w:tr w:rsidR="00307AFA" w:rsidRPr="00AE339D" w14:paraId="4253D1A4" w14:textId="77777777" w:rsidTr="00DF1ED8">
        <w:tc>
          <w:tcPr>
            <w:tcW w:w="1691" w:type="dxa"/>
            <w:shd w:val="clear" w:color="auto" w:fill="auto"/>
            <w:tcMar>
              <w:top w:w="100" w:type="dxa"/>
              <w:left w:w="100" w:type="dxa"/>
              <w:bottom w:w="100" w:type="dxa"/>
              <w:right w:w="100" w:type="dxa"/>
            </w:tcMar>
          </w:tcPr>
          <w:p w14:paraId="0E8770A9" w14:textId="77777777" w:rsidR="00307AFA" w:rsidRPr="00AE339D" w:rsidRDefault="003B1CE3" w:rsidP="00CA4195">
            <w:pPr>
              <w:widowControl w:val="0"/>
              <w:pBdr>
                <w:top w:val="nil"/>
                <w:left w:val="nil"/>
                <w:bottom w:val="nil"/>
                <w:right w:val="nil"/>
                <w:between w:val="nil"/>
              </w:pBdr>
              <w:spacing w:before="240" w:after="240" w:line="360" w:lineRule="auto"/>
              <w:rPr>
                <w:rFonts w:ascii="Times New Roman" w:eastAsia="Times New Roman" w:hAnsi="Times New Roman" w:cs="Times New Roman"/>
                <w:b/>
                <w:i/>
                <w:sz w:val="24"/>
                <w:szCs w:val="24"/>
                <w:lang w:val="en-GB"/>
              </w:rPr>
            </w:pPr>
            <w:r w:rsidRPr="00AE339D">
              <w:rPr>
                <w:rFonts w:ascii="Times New Roman" w:eastAsia="Times New Roman" w:hAnsi="Times New Roman" w:cs="Times New Roman"/>
                <w:b/>
                <w:i/>
                <w:sz w:val="24"/>
                <w:szCs w:val="24"/>
                <w:lang w:val="en-GB"/>
              </w:rPr>
              <w:lastRenderedPageBreak/>
              <w:t>Threats</w:t>
            </w:r>
          </w:p>
        </w:tc>
        <w:tc>
          <w:tcPr>
            <w:tcW w:w="7669" w:type="dxa"/>
            <w:shd w:val="clear" w:color="auto" w:fill="auto"/>
            <w:tcMar>
              <w:top w:w="100" w:type="dxa"/>
              <w:left w:w="100" w:type="dxa"/>
              <w:bottom w:w="100" w:type="dxa"/>
              <w:right w:w="100" w:type="dxa"/>
            </w:tcMar>
          </w:tcPr>
          <w:p w14:paraId="7CF9B538" w14:textId="77777777" w:rsidR="00307AFA" w:rsidRPr="00AE339D" w:rsidRDefault="003B1CE3" w:rsidP="00CA4195">
            <w:pPr>
              <w:widowControl w:val="0"/>
              <w:numPr>
                <w:ilvl w:val="0"/>
                <w:numId w:val="19"/>
              </w:num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Boots' revenue and market share are under threat from rivals that include both conventional brick-and-mortar retailers and online platforms (Nawaz et al., 2020).</w:t>
            </w:r>
          </w:p>
          <w:p w14:paraId="12AA1D88" w14:textId="77777777" w:rsidR="00307AFA" w:rsidRPr="00AE339D" w:rsidRDefault="003B1CE3" w:rsidP="00CA4195">
            <w:pPr>
              <w:widowControl w:val="0"/>
              <w:numPr>
                <w:ilvl w:val="0"/>
                <w:numId w:val="19"/>
              </w:num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The activities of Boots may be impacted by changes to laws governing healthcare, prescription drugs, and retail.</w:t>
            </w:r>
          </w:p>
          <w:p w14:paraId="233BAB5F" w14:textId="3DFBB373" w:rsidR="00307AFA" w:rsidRPr="00AE339D" w:rsidRDefault="003B1CE3" w:rsidP="00CA4195">
            <w:pPr>
              <w:widowControl w:val="0"/>
              <w:numPr>
                <w:ilvl w:val="0"/>
                <w:numId w:val="19"/>
              </w:num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 xml:space="preserve">Financial crises or volatility may have an impact on customers' discretionary spending </w:t>
            </w:r>
            <w:r w:rsidR="00E525D0" w:rsidRPr="00AE339D">
              <w:rPr>
                <w:rFonts w:ascii="Times New Roman" w:eastAsia="Times New Roman" w:hAnsi="Times New Roman" w:cs="Times New Roman"/>
                <w:sz w:val="24"/>
                <w:szCs w:val="24"/>
                <w:lang w:val="en-GB"/>
              </w:rPr>
              <w:t>behaviours</w:t>
            </w:r>
            <w:r w:rsidRPr="00AE339D">
              <w:rPr>
                <w:rFonts w:ascii="Times New Roman" w:eastAsia="Times New Roman" w:hAnsi="Times New Roman" w:cs="Times New Roman"/>
                <w:sz w:val="24"/>
                <w:szCs w:val="24"/>
                <w:lang w:val="en-GB"/>
              </w:rPr>
              <w:t xml:space="preserve"> and Boots' sales.</w:t>
            </w:r>
          </w:p>
          <w:p w14:paraId="432A217F" w14:textId="77777777" w:rsidR="00307AFA" w:rsidRPr="00AE339D" w:rsidRDefault="003B1CE3" w:rsidP="00CA4195">
            <w:pPr>
              <w:widowControl w:val="0"/>
              <w:numPr>
                <w:ilvl w:val="0"/>
                <w:numId w:val="19"/>
              </w:numPr>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Boots may need to modify its offers and business operations in response to changes in consumer tastes, such as a rise in demand for responsible and environmentally friendly products.</w:t>
            </w:r>
          </w:p>
        </w:tc>
      </w:tr>
    </w:tbl>
    <w:p w14:paraId="249E4584" w14:textId="77777777" w:rsidR="00307AFA" w:rsidRPr="00AE339D" w:rsidRDefault="003B1CE3" w:rsidP="00CA4195">
      <w:pPr>
        <w:spacing w:before="240" w:after="240" w:line="360" w:lineRule="auto"/>
        <w:jc w:val="center"/>
        <w:rPr>
          <w:rFonts w:ascii="Times New Roman" w:eastAsia="Times New Roman" w:hAnsi="Times New Roman" w:cs="Times New Roman"/>
          <w:b/>
          <w:sz w:val="24"/>
          <w:szCs w:val="24"/>
          <w:lang w:val="en-GB"/>
        </w:rPr>
      </w:pPr>
      <w:r w:rsidRPr="00AE339D">
        <w:rPr>
          <w:rFonts w:ascii="Times New Roman" w:eastAsia="Times New Roman" w:hAnsi="Times New Roman" w:cs="Times New Roman"/>
          <w:b/>
          <w:sz w:val="24"/>
          <w:szCs w:val="24"/>
          <w:lang w:val="en-GB"/>
        </w:rPr>
        <w:t>Table 3: SWOT analysis for Boot company</w:t>
      </w:r>
    </w:p>
    <w:p w14:paraId="66DD909F" w14:textId="77777777" w:rsidR="00307AFA" w:rsidRPr="00AE339D" w:rsidRDefault="003B1CE3" w:rsidP="00CA4195">
      <w:pPr>
        <w:spacing w:before="240" w:after="240" w:line="360" w:lineRule="auto"/>
        <w:jc w:val="center"/>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 xml:space="preserve">(Self-created) </w:t>
      </w:r>
    </w:p>
    <w:p w14:paraId="5D022264" w14:textId="77777777" w:rsidR="00307AFA" w:rsidRPr="00AE339D" w:rsidRDefault="003B1CE3" w:rsidP="00CA4195">
      <w:pP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It's crucial to keep in mind that a SWOT analysis is arbitrary and can change depending on elements like economic circumstances and corporate strategies. To effectively recognize and react to changes in the business atmosphere, ongoing evaluation and monitoring is essential.</w:t>
      </w:r>
    </w:p>
    <w:p w14:paraId="35EE2F1E" w14:textId="77777777" w:rsidR="00307AFA" w:rsidRPr="00AE339D" w:rsidRDefault="003B1CE3" w:rsidP="00BA19F5">
      <w:pPr>
        <w:pStyle w:val="Heading1"/>
      </w:pPr>
      <w:bookmarkStart w:id="6" w:name="_Toc140165267"/>
      <w:r w:rsidRPr="00AE339D">
        <w:t>Discussion of the available strategic growth choices for SMEs in markets</w:t>
      </w:r>
      <w:bookmarkEnd w:id="6"/>
      <w:r w:rsidRPr="00AE339D">
        <w:t xml:space="preserve"> </w:t>
      </w:r>
    </w:p>
    <w:p w14:paraId="0D92751B" w14:textId="77777777" w:rsidR="00307AFA" w:rsidRPr="00AE339D" w:rsidRDefault="003B1CE3" w:rsidP="00CA4195">
      <w:pP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 xml:space="preserve">Small and medium-sized businesses (SMEs) can improve their development and competitive edge in the marketplace through a variety of tactics. The UK market is fiercely competitive in many different areas especially for SME. Companies must contend with both domestic and foreign </w:t>
      </w:r>
      <w:r w:rsidRPr="00AE339D">
        <w:rPr>
          <w:rFonts w:ascii="Times New Roman" w:eastAsia="Times New Roman" w:hAnsi="Times New Roman" w:cs="Times New Roman"/>
          <w:sz w:val="24"/>
          <w:szCs w:val="24"/>
          <w:lang w:val="en-GB"/>
        </w:rPr>
        <w:lastRenderedPageBreak/>
        <w:t xml:space="preserve">competitors, which makes achieving sustainable growth difficult. Price reductions, reduced profit margins, and difficulty differentiating oneself are all effects of competition. Growth strategies may face difficulties as a result of economic uncertainty such as alterations in governmental policy, consequences of Brexit, and changes in the global economy (Haque and Yamoah, 2021). A lack of abilities and abilities is a problem for the UK market, especially in fields like the fields of technology, and medical care. Plans for a company's expansion may be hampered by the difficulty of hiring and keeping talented workers. For continued success in such a cutthroat market, personnel growth initiatives as well as accessibility to a talented workforce are essential. In some sectors of the UK market, when demand has already been met and competition is severe, exhaustion may occur. The possibility for expansion through market penetration or consumer acquisition may be constrained by this saturation. Businesses that operate in crowded marketplaces can require to concentrate on innovation, distinctions, or investigating niche markets to spur growth. Uncertain market conditions can have an impact on customer confidence, investment choices, and the general business climate, making it challenging for businesses to properly plan and implement growth strategies. There are some strategies already present in the market which many companies have incorporated into their business which are as follows: </w:t>
      </w:r>
    </w:p>
    <w:p w14:paraId="46A3532B" w14:textId="77777777" w:rsidR="00307AFA" w:rsidRPr="00AE339D" w:rsidRDefault="003B1CE3" w:rsidP="00CA4195">
      <w:pP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b/>
          <w:sz w:val="24"/>
          <w:szCs w:val="24"/>
          <w:lang w:val="en-GB"/>
        </w:rPr>
        <w:t xml:space="preserve">Market penetration: </w:t>
      </w:r>
      <w:r w:rsidRPr="00AE339D">
        <w:rPr>
          <w:rFonts w:ascii="Times New Roman" w:eastAsia="Times New Roman" w:hAnsi="Times New Roman" w:cs="Times New Roman"/>
          <w:sz w:val="24"/>
          <w:szCs w:val="24"/>
          <w:lang w:val="en-GB"/>
        </w:rPr>
        <w:t>SMEs had increased visibility and brand exposure in the marketplace through heightened marketing as well as advertising campaigns. Advertising, social networking sites campaigns, promotional materials, and joint ventures can all be used to accomplish this. A broader consumer base is attracted as the brand's reputation and trustworthiness increase.</w:t>
      </w:r>
    </w:p>
    <w:p w14:paraId="02BA619B" w14:textId="77777777" w:rsidR="00307AFA" w:rsidRPr="00AE339D" w:rsidRDefault="003B1CE3" w:rsidP="00CA4195">
      <w:pPr>
        <w:numPr>
          <w:ilvl w:val="0"/>
          <w:numId w:val="3"/>
        </w:numP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Targeting current markets and clients will help you increase market share.</w:t>
      </w:r>
    </w:p>
    <w:p w14:paraId="433F27A3" w14:textId="77777777" w:rsidR="00307AFA" w:rsidRPr="00AE339D" w:rsidRDefault="003B1CE3" w:rsidP="00CA4195">
      <w:pPr>
        <w:numPr>
          <w:ilvl w:val="0"/>
          <w:numId w:val="3"/>
        </w:numP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Create vigorous marketing and advertising strategies to draw in new clients (Rehman and Iqbal, 2020).</w:t>
      </w:r>
    </w:p>
    <w:p w14:paraId="68E07820" w14:textId="77777777" w:rsidR="00307AFA" w:rsidRPr="00AE339D" w:rsidRDefault="003B1CE3" w:rsidP="00CA4195">
      <w:pPr>
        <w:numPr>
          <w:ilvl w:val="0"/>
          <w:numId w:val="3"/>
        </w:numP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To promote recurring business, provide special discounts, rewards schemes, or incentives.</w:t>
      </w:r>
    </w:p>
    <w:p w14:paraId="066D414A" w14:textId="77777777" w:rsidR="00307AFA" w:rsidRPr="00AE339D" w:rsidRDefault="003B1CE3" w:rsidP="00CA4195">
      <w:pPr>
        <w:numPr>
          <w:ilvl w:val="0"/>
          <w:numId w:val="3"/>
        </w:numP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 xml:space="preserve">To encourage client loyalty, hone customer interactions as well as enhance customer service. </w:t>
      </w:r>
    </w:p>
    <w:p w14:paraId="286E694F" w14:textId="77777777" w:rsidR="00307AFA" w:rsidRPr="00AE339D" w:rsidRDefault="003B1CE3" w:rsidP="00CA4195">
      <w:pP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b/>
          <w:sz w:val="24"/>
          <w:szCs w:val="24"/>
          <w:lang w:val="en-GB"/>
        </w:rPr>
        <w:t xml:space="preserve">Product development: </w:t>
      </w:r>
      <w:r w:rsidRPr="00AE339D">
        <w:rPr>
          <w:rFonts w:ascii="Times New Roman" w:eastAsia="Times New Roman" w:hAnsi="Times New Roman" w:cs="Times New Roman"/>
          <w:sz w:val="24"/>
          <w:szCs w:val="24"/>
          <w:lang w:val="en-GB"/>
        </w:rPr>
        <w:t xml:space="preserve">SMEs can vary their product range, enter new markets, and gain an edge in competition by regularly producing new items. However, it's crucial to strike a balance between </w:t>
      </w:r>
      <w:r w:rsidRPr="00AE339D">
        <w:rPr>
          <w:rFonts w:ascii="Times New Roman" w:eastAsia="Times New Roman" w:hAnsi="Times New Roman" w:cs="Times New Roman"/>
          <w:sz w:val="24"/>
          <w:szCs w:val="24"/>
          <w:lang w:val="en-GB"/>
        </w:rPr>
        <w:lastRenderedPageBreak/>
        <w:t>the creation of product efforts and rigorous resource allocation, cost reduction, and a thorough comprehension of the requirements and tastes of the prospective market.</w:t>
      </w:r>
    </w:p>
    <w:p w14:paraId="2ECAC2BC" w14:textId="77777777" w:rsidR="00307AFA" w:rsidRPr="00AE339D" w:rsidRDefault="003B1CE3" w:rsidP="00CA4195">
      <w:pPr>
        <w:numPr>
          <w:ilvl w:val="0"/>
          <w:numId w:val="7"/>
        </w:numP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To keep up with evolving consumer tastes and needs, launch fresh goods or services.</w:t>
      </w:r>
    </w:p>
    <w:p w14:paraId="339D6144" w14:textId="77777777" w:rsidR="00307AFA" w:rsidRPr="00AE339D" w:rsidRDefault="003B1CE3" w:rsidP="00CA4195">
      <w:pPr>
        <w:numPr>
          <w:ilvl w:val="0"/>
          <w:numId w:val="7"/>
        </w:numP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Perform market analysis to find possibilities or gaps for expansion of products.</w:t>
      </w:r>
    </w:p>
    <w:p w14:paraId="37A945AB" w14:textId="77777777" w:rsidR="00307AFA" w:rsidRPr="00AE339D" w:rsidRDefault="003B1CE3" w:rsidP="00CA4195">
      <w:pPr>
        <w:numPr>
          <w:ilvl w:val="0"/>
          <w:numId w:val="7"/>
        </w:numP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To stand out from rival items, improve current models or incorporate new features.</w:t>
      </w:r>
    </w:p>
    <w:p w14:paraId="73E29466" w14:textId="77777777" w:rsidR="00307AFA" w:rsidRPr="00AE339D" w:rsidRDefault="003B1CE3" w:rsidP="00CA4195">
      <w:pPr>
        <w:numPr>
          <w:ilvl w:val="0"/>
          <w:numId w:val="7"/>
        </w:numP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 xml:space="preserve">Work together to co-create novel solutions with clients, vendors, or partners. </w:t>
      </w:r>
    </w:p>
    <w:p w14:paraId="566400BE" w14:textId="77777777" w:rsidR="00307AFA" w:rsidRPr="00AE339D" w:rsidRDefault="003B1CE3" w:rsidP="00CA4195">
      <w:pP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b/>
          <w:sz w:val="24"/>
          <w:szCs w:val="24"/>
          <w:lang w:val="en-GB"/>
        </w:rPr>
        <w:t xml:space="preserve">Market Expansion: </w:t>
      </w:r>
      <w:r w:rsidRPr="00AE339D">
        <w:rPr>
          <w:rFonts w:ascii="Times New Roman" w:eastAsia="Times New Roman" w:hAnsi="Times New Roman" w:cs="Times New Roman"/>
          <w:sz w:val="24"/>
          <w:szCs w:val="24"/>
          <w:lang w:val="en-GB"/>
        </w:rPr>
        <w:t>Market expansion supports SMEs to take advantage of consumer demand for their products or offerings in new markets or sectors. Small and medium-sized businesses (SMEs) are capable of positioning themselves to satisfy customer needs and increase market share through discovering areas where their offerings are either in significant demand or underdeveloped.</w:t>
      </w:r>
    </w:p>
    <w:p w14:paraId="557D643F" w14:textId="77777777" w:rsidR="00307AFA" w:rsidRPr="00AE339D" w:rsidRDefault="003B1CE3" w:rsidP="00CA4195">
      <w:pPr>
        <w:numPr>
          <w:ilvl w:val="0"/>
          <w:numId w:val="5"/>
        </w:numP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Find prospective growth areas by identifying new target markets or client segments.</w:t>
      </w:r>
    </w:p>
    <w:p w14:paraId="467B9BF4" w14:textId="77777777" w:rsidR="00307AFA" w:rsidRPr="00AE339D" w:rsidRDefault="003B1CE3" w:rsidP="00CA4195">
      <w:pPr>
        <w:numPr>
          <w:ilvl w:val="0"/>
          <w:numId w:val="5"/>
        </w:numP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Investigate geographical growth by traveling to new areas or nations.</w:t>
      </w:r>
    </w:p>
    <w:p w14:paraId="0F1ABC08" w14:textId="77777777" w:rsidR="00307AFA" w:rsidRPr="00AE339D" w:rsidRDefault="003B1CE3" w:rsidP="00CA4195">
      <w:pPr>
        <w:numPr>
          <w:ilvl w:val="0"/>
          <w:numId w:val="5"/>
        </w:numP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To satisfy particular market demands or cultural backgrounds, modify your products or services (Bush, 2020).</w:t>
      </w:r>
    </w:p>
    <w:p w14:paraId="0FAC30F6" w14:textId="77777777" w:rsidR="00307AFA" w:rsidRPr="00AE339D" w:rsidRDefault="003B1CE3" w:rsidP="00CA4195">
      <w:pPr>
        <w:numPr>
          <w:ilvl w:val="0"/>
          <w:numId w:val="5"/>
        </w:numP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 xml:space="preserve">To attain fresh consumers, use cooperative arrangements or distribution methods. </w:t>
      </w:r>
    </w:p>
    <w:p w14:paraId="5BDF0DBB" w14:textId="77777777" w:rsidR="00307AFA" w:rsidRPr="00AE339D" w:rsidRDefault="003B1CE3" w:rsidP="00BA19F5">
      <w:pPr>
        <w:pStyle w:val="Heading1"/>
      </w:pPr>
      <w:bookmarkStart w:id="7" w:name="_Toc140165268"/>
      <w:r w:rsidRPr="00AE339D">
        <w:lastRenderedPageBreak/>
        <w:t>Porter's generic strategy</w:t>
      </w:r>
      <w:bookmarkEnd w:id="7"/>
    </w:p>
    <w:p w14:paraId="171E99E6" w14:textId="77777777" w:rsidR="00307AFA" w:rsidRPr="00AE339D" w:rsidRDefault="003B1CE3" w:rsidP="00E525D0">
      <w:pPr>
        <w:spacing w:before="240" w:after="240" w:line="360" w:lineRule="auto"/>
        <w:jc w:val="center"/>
        <w:rPr>
          <w:rFonts w:ascii="Times New Roman" w:eastAsia="Times New Roman" w:hAnsi="Times New Roman" w:cs="Times New Roman"/>
          <w:b/>
          <w:sz w:val="24"/>
          <w:szCs w:val="24"/>
          <w:lang w:val="en-GB"/>
        </w:rPr>
      </w:pPr>
      <w:r w:rsidRPr="00AE339D">
        <w:rPr>
          <w:rFonts w:ascii="Times New Roman" w:eastAsia="Times New Roman" w:hAnsi="Times New Roman" w:cs="Times New Roman"/>
          <w:b/>
          <w:noProof/>
          <w:sz w:val="24"/>
          <w:szCs w:val="24"/>
          <w:lang w:val="en-GB"/>
        </w:rPr>
        <w:drawing>
          <wp:inline distT="114300" distB="114300" distL="114300" distR="114300" wp14:anchorId="6D7B8FDA" wp14:editId="436257AE">
            <wp:extent cx="4343400" cy="4457700"/>
            <wp:effectExtent l="76200" t="76200" r="133350" b="133350"/>
            <wp:docPr id="1" name="Picture 3"/>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5"/>
                    <a:srcRect/>
                    <a:stretch>
                      <a:fillRect/>
                    </a:stretch>
                  </pic:blipFill>
                  <pic:spPr>
                    <a:xfrm>
                      <a:off x="0" y="0"/>
                      <a:ext cx="4343400" cy="445770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0C02D3AA" w14:textId="77777777" w:rsidR="00307AFA" w:rsidRPr="00AE339D" w:rsidRDefault="003B1CE3" w:rsidP="00CA4195">
      <w:pPr>
        <w:spacing w:before="240" w:after="240" w:line="360" w:lineRule="auto"/>
        <w:jc w:val="center"/>
        <w:rPr>
          <w:rFonts w:ascii="Times New Roman" w:eastAsia="Times New Roman" w:hAnsi="Times New Roman" w:cs="Times New Roman"/>
          <w:b/>
          <w:sz w:val="24"/>
          <w:szCs w:val="24"/>
          <w:lang w:val="en-GB"/>
        </w:rPr>
      </w:pPr>
      <w:r w:rsidRPr="00AE339D">
        <w:rPr>
          <w:rFonts w:ascii="Times New Roman" w:eastAsia="Times New Roman" w:hAnsi="Times New Roman" w:cs="Times New Roman"/>
          <w:b/>
          <w:sz w:val="24"/>
          <w:szCs w:val="24"/>
          <w:lang w:val="en-GB"/>
        </w:rPr>
        <w:t>Figure 2: Porter’s Generic Strategy</w:t>
      </w:r>
    </w:p>
    <w:p w14:paraId="637EE2B1" w14:textId="77777777" w:rsidR="00307AFA" w:rsidRPr="00AE339D" w:rsidRDefault="003B1CE3" w:rsidP="00CA4195">
      <w:pPr>
        <w:spacing w:before="240" w:after="240" w:line="360" w:lineRule="auto"/>
        <w:jc w:val="center"/>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w:t>
      </w:r>
      <w:r w:rsidRPr="00AE339D">
        <w:rPr>
          <w:rFonts w:ascii="Times New Roman" w:eastAsia="Times New Roman" w:hAnsi="Times New Roman" w:cs="Times New Roman"/>
          <w:color w:val="222222"/>
          <w:sz w:val="24"/>
          <w:szCs w:val="24"/>
          <w:highlight w:val="white"/>
          <w:lang w:val="en-GB"/>
        </w:rPr>
        <w:t>Islami et al., 2020</w:t>
      </w:r>
      <w:r w:rsidRPr="00AE339D">
        <w:rPr>
          <w:rFonts w:ascii="Times New Roman" w:eastAsia="Times New Roman" w:hAnsi="Times New Roman" w:cs="Times New Roman"/>
          <w:sz w:val="24"/>
          <w:szCs w:val="24"/>
          <w:lang w:val="en-GB"/>
        </w:rPr>
        <w:t>)</w:t>
      </w:r>
    </w:p>
    <w:p w14:paraId="15CB9A83" w14:textId="3ACF073F" w:rsidR="00307AFA" w:rsidRPr="00AE339D" w:rsidRDefault="003B1CE3" w:rsidP="00CA4195">
      <w:pP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 xml:space="preserve">Michael Porter created Porter's generic strategy structure, which offers firms a framework for developing a competitive edge. The below strategies can be applied to Boots company for its </w:t>
      </w:r>
      <w:r w:rsidR="00E525D0" w:rsidRPr="00AE339D">
        <w:rPr>
          <w:rFonts w:ascii="Times New Roman" w:eastAsia="Times New Roman" w:hAnsi="Times New Roman" w:cs="Times New Roman"/>
          <w:sz w:val="24"/>
          <w:szCs w:val="24"/>
          <w:lang w:val="en-GB"/>
        </w:rPr>
        <w:t>growth: -</w:t>
      </w:r>
      <w:r w:rsidRPr="00AE339D">
        <w:rPr>
          <w:rFonts w:ascii="Times New Roman" w:eastAsia="Times New Roman" w:hAnsi="Times New Roman" w:cs="Times New Roman"/>
          <w:sz w:val="24"/>
          <w:szCs w:val="24"/>
          <w:lang w:val="en-GB"/>
        </w:rPr>
        <w:t xml:space="preserve"> </w:t>
      </w:r>
    </w:p>
    <w:p w14:paraId="3EF350E2" w14:textId="7FE68760" w:rsidR="00307AFA" w:rsidRPr="00AE339D" w:rsidRDefault="003B1CE3" w:rsidP="00CA4195">
      <w:pP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b/>
          <w:sz w:val="24"/>
          <w:szCs w:val="24"/>
          <w:lang w:val="en-GB"/>
        </w:rPr>
        <w:t xml:space="preserve">Cost leadership strategy: </w:t>
      </w:r>
      <w:r w:rsidRPr="00AE339D">
        <w:rPr>
          <w:rFonts w:ascii="Times New Roman" w:eastAsia="Times New Roman" w:hAnsi="Times New Roman" w:cs="Times New Roman"/>
          <w:sz w:val="24"/>
          <w:szCs w:val="24"/>
          <w:lang w:val="en-GB"/>
        </w:rPr>
        <w:t xml:space="preserve">By concentrating on cost effectiveness and providing Boots at competitive costs, </w:t>
      </w:r>
      <w:r w:rsidR="00E525D0" w:rsidRPr="00AE339D">
        <w:rPr>
          <w:rFonts w:ascii="Times New Roman" w:eastAsia="Times New Roman" w:hAnsi="Times New Roman" w:cs="Times New Roman"/>
          <w:sz w:val="24"/>
          <w:szCs w:val="24"/>
          <w:lang w:val="en-GB"/>
        </w:rPr>
        <w:t>the</w:t>
      </w:r>
      <w:r w:rsidRPr="00AE339D">
        <w:rPr>
          <w:rFonts w:ascii="Times New Roman" w:eastAsia="Times New Roman" w:hAnsi="Times New Roman" w:cs="Times New Roman"/>
          <w:sz w:val="24"/>
          <w:szCs w:val="24"/>
          <w:lang w:val="en-GB"/>
        </w:rPr>
        <w:t xml:space="preserve"> boot firm can implement a cost leadership strategy. The business would make an effort to generate goods at the lowest possible cost while upholding a reasonable level of quality. This can entail putting in place effective production procedures, optimizing the supply </w:t>
      </w:r>
      <w:r w:rsidRPr="00AE339D">
        <w:rPr>
          <w:rFonts w:ascii="Times New Roman" w:eastAsia="Times New Roman" w:hAnsi="Times New Roman" w:cs="Times New Roman"/>
          <w:sz w:val="24"/>
          <w:szCs w:val="24"/>
          <w:lang w:val="en-GB"/>
        </w:rPr>
        <w:lastRenderedPageBreak/>
        <w:t xml:space="preserve">chain, negotiating advantageous agreements with suppliers, and making use of economies of scale (Holmberg and Sandbrook, 2019). The business can draw in price-conscious customers and increase its market share by selling boots cheaper than rivals. </w:t>
      </w:r>
    </w:p>
    <w:p w14:paraId="1772B7E9" w14:textId="77777777" w:rsidR="00307AFA" w:rsidRPr="00AE339D" w:rsidRDefault="003B1CE3" w:rsidP="00CA4195">
      <w:pP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b/>
          <w:sz w:val="24"/>
          <w:szCs w:val="24"/>
          <w:lang w:val="en-GB"/>
        </w:rPr>
        <w:t xml:space="preserve">Differentiation Strategy: </w:t>
      </w:r>
      <w:r w:rsidRPr="00AE339D">
        <w:rPr>
          <w:rFonts w:ascii="Times New Roman" w:eastAsia="Times New Roman" w:hAnsi="Times New Roman" w:cs="Times New Roman"/>
          <w:sz w:val="24"/>
          <w:szCs w:val="24"/>
          <w:lang w:val="en-GB"/>
        </w:rPr>
        <w:t>By providing unique characteristics, designs, substances, or personalization choices, The Boots company can distinguish its products from the competition. The emphasis would be on developing a distinctive selling point that distinguishes the company's retail categories from rivals (Hammad et al., 2019). Differentiation may be attained by inventive packaging designs, the use of premium components, exceptional craftsmanship, or the application of cutting-edge technology. By highlighting the unique aspects of their offerings, the corporation can attract clients who are prepared to pay more for the distinguishing qualities or brand recognition.</w:t>
      </w:r>
    </w:p>
    <w:p w14:paraId="270615E6" w14:textId="77777777" w:rsidR="00307AFA" w:rsidRPr="00AE339D" w:rsidRDefault="003B1CE3" w:rsidP="00CA4195">
      <w:pP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b/>
          <w:sz w:val="24"/>
          <w:szCs w:val="24"/>
          <w:lang w:val="en-GB"/>
        </w:rPr>
        <w:t xml:space="preserve">Focus strategy: </w:t>
      </w:r>
      <w:r w:rsidRPr="00AE339D">
        <w:rPr>
          <w:rFonts w:ascii="Times New Roman" w:eastAsia="Times New Roman" w:hAnsi="Times New Roman" w:cs="Times New Roman"/>
          <w:sz w:val="24"/>
          <w:szCs w:val="24"/>
          <w:lang w:val="en-GB"/>
        </w:rPr>
        <w:t>Targeting a certain market sector or niche within the retail business is part of the focus approach. The business has the option to concentrate on a specific demographic, geographical area, or niche distribution application. The business can be an expert in creating high-performance cosmetics or well-being items for eco-friendly conscious people or safety measures for other employees, for instance. The business can create customized items and successfully target a certain consumer segment by having a thorough understanding of the distinct demands and preferences of the chosen target market.</w:t>
      </w:r>
    </w:p>
    <w:p w14:paraId="2F82F17F" w14:textId="77777777" w:rsidR="00307AFA" w:rsidRPr="00AE339D" w:rsidRDefault="003B1CE3" w:rsidP="00CA4195">
      <w:pP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b/>
          <w:sz w:val="24"/>
          <w:szCs w:val="24"/>
          <w:lang w:val="en-GB"/>
        </w:rPr>
        <w:t xml:space="preserve">Hybrid strategy: </w:t>
      </w:r>
      <w:r w:rsidRPr="00AE339D">
        <w:rPr>
          <w:rFonts w:ascii="Times New Roman" w:eastAsia="Times New Roman" w:hAnsi="Times New Roman" w:cs="Times New Roman"/>
          <w:sz w:val="24"/>
          <w:szCs w:val="24"/>
          <w:lang w:val="en-GB"/>
        </w:rPr>
        <w:t>The boots company could also opt to implement a combination approach that includes aspects of cost leadership and differentiation. In order to serve different market categories in the UK, this strategy entails providing a variety of boots with varied cost points and characteristics. The business can offer both reasonably priced solutions for consumers who are concerned about costs and premium ones for those who want higher quality or distinctive characteristics (</w:t>
      </w:r>
      <w:proofErr w:type="spellStart"/>
      <w:r w:rsidRPr="00AE339D">
        <w:rPr>
          <w:rFonts w:ascii="Times New Roman" w:eastAsia="Times New Roman" w:hAnsi="Times New Roman" w:cs="Times New Roman"/>
          <w:sz w:val="24"/>
          <w:szCs w:val="24"/>
          <w:lang w:val="en-GB"/>
        </w:rPr>
        <w:t>Kakemam</w:t>
      </w:r>
      <w:proofErr w:type="spellEnd"/>
      <w:r w:rsidRPr="00AE339D">
        <w:rPr>
          <w:rFonts w:ascii="Times New Roman" w:eastAsia="Times New Roman" w:hAnsi="Times New Roman" w:cs="Times New Roman"/>
          <w:sz w:val="24"/>
          <w:szCs w:val="24"/>
          <w:lang w:val="en-GB"/>
        </w:rPr>
        <w:t xml:space="preserve"> et al., 2022). A varied product range allows the business to reach a larger consumer base along with serving the largest possible area of the market.</w:t>
      </w:r>
    </w:p>
    <w:p w14:paraId="4D775FEA" w14:textId="77777777" w:rsidR="00307AFA" w:rsidRPr="00AE339D" w:rsidRDefault="003B1CE3" w:rsidP="00BA19F5">
      <w:pPr>
        <w:pStyle w:val="Heading1"/>
      </w:pPr>
      <w:bookmarkStart w:id="8" w:name="_Toc140165269"/>
      <w:r w:rsidRPr="00AE339D">
        <w:lastRenderedPageBreak/>
        <w:t>Bowman's Strategic Clock model</w:t>
      </w:r>
      <w:bookmarkEnd w:id="8"/>
    </w:p>
    <w:p w14:paraId="77A7787C" w14:textId="77777777" w:rsidR="00307AFA" w:rsidRPr="00AE339D" w:rsidRDefault="003B1CE3" w:rsidP="00CA4195">
      <w:pPr>
        <w:spacing w:before="240" w:after="240" w:line="360" w:lineRule="auto"/>
        <w:jc w:val="center"/>
        <w:rPr>
          <w:rFonts w:ascii="Times New Roman" w:eastAsia="Times New Roman" w:hAnsi="Times New Roman" w:cs="Times New Roman"/>
          <w:b/>
          <w:sz w:val="24"/>
          <w:szCs w:val="24"/>
          <w:lang w:val="en-GB"/>
        </w:rPr>
      </w:pPr>
      <w:r w:rsidRPr="00AE339D">
        <w:rPr>
          <w:rFonts w:ascii="Times New Roman" w:eastAsia="Times New Roman" w:hAnsi="Times New Roman" w:cs="Times New Roman"/>
          <w:b/>
          <w:noProof/>
          <w:sz w:val="24"/>
          <w:szCs w:val="24"/>
          <w:lang w:val="en-GB"/>
        </w:rPr>
        <w:drawing>
          <wp:inline distT="114300" distB="114300" distL="114300" distR="114300" wp14:anchorId="22077CAA" wp14:editId="58EDA0D2">
            <wp:extent cx="2428875" cy="1885950"/>
            <wp:effectExtent l="76200" t="76200" r="142875" b="133350"/>
            <wp:docPr id="2" name="Picture 4"/>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6"/>
                    <a:srcRect/>
                    <a:stretch>
                      <a:fillRect/>
                    </a:stretch>
                  </pic:blipFill>
                  <pic:spPr>
                    <a:xfrm>
                      <a:off x="0" y="0"/>
                      <a:ext cx="2428875" cy="18859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6EC61D23" w14:textId="77777777" w:rsidR="00307AFA" w:rsidRPr="00AE339D" w:rsidRDefault="003B1CE3" w:rsidP="00CA4195">
      <w:pPr>
        <w:spacing w:before="240" w:after="240" w:line="360" w:lineRule="auto"/>
        <w:jc w:val="center"/>
        <w:rPr>
          <w:rFonts w:ascii="Times New Roman" w:eastAsia="Times New Roman" w:hAnsi="Times New Roman" w:cs="Times New Roman"/>
          <w:b/>
          <w:sz w:val="24"/>
          <w:szCs w:val="24"/>
          <w:lang w:val="en-GB"/>
        </w:rPr>
      </w:pPr>
      <w:r w:rsidRPr="00AE339D">
        <w:rPr>
          <w:rFonts w:ascii="Times New Roman" w:eastAsia="Times New Roman" w:hAnsi="Times New Roman" w:cs="Times New Roman"/>
          <w:b/>
          <w:sz w:val="24"/>
          <w:szCs w:val="24"/>
          <w:lang w:val="en-GB"/>
        </w:rPr>
        <w:t>Figure 3: Bowman’s Clock</w:t>
      </w:r>
    </w:p>
    <w:p w14:paraId="4158BDBA" w14:textId="77777777" w:rsidR="00307AFA" w:rsidRPr="00AE339D" w:rsidRDefault="003B1CE3" w:rsidP="00CA4195">
      <w:pPr>
        <w:spacing w:before="240" w:after="240" w:line="360" w:lineRule="auto"/>
        <w:jc w:val="center"/>
        <w:rPr>
          <w:rFonts w:ascii="Times New Roman" w:eastAsia="Times New Roman" w:hAnsi="Times New Roman" w:cs="Times New Roman"/>
          <w:b/>
          <w:sz w:val="24"/>
          <w:szCs w:val="24"/>
          <w:lang w:val="en-GB"/>
        </w:rPr>
      </w:pPr>
      <w:r w:rsidRPr="00AE339D">
        <w:rPr>
          <w:rFonts w:ascii="Times New Roman" w:eastAsia="Times New Roman" w:hAnsi="Times New Roman" w:cs="Times New Roman"/>
          <w:b/>
          <w:sz w:val="24"/>
          <w:szCs w:val="24"/>
          <w:lang w:val="en-GB"/>
        </w:rPr>
        <w:t>(</w:t>
      </w:r>
      <w:r w:rsidRPr="00AE339D">
        <w:rPr>
          <w:rFonts w:ascii="Times New Roman" w:eastAsia="Times New Roman" w:hAnsi="Times New Roman" w:cs="Times New Roman"/>
          <w:sz w:val="24"/>
          <w:szCs w:val="24"/>
          <w:lang w:val="en-GB"/>
        </w:rPr>
        <w:t>Radut, 2019</w:t>
      </w:r>
      <w:r w:rsidRPr="00AE339D">
        <w:rPr>
          <w:rFonts w:ascii="Times New Roman" w:eastAsia="Times New Roman" w:hAnsi="Times New Roman" w:cs="Times New Roman"/>
          <w:b/>
          <w:sz w:val="24"/>
          <w:szCs w:val="24"/>
          <w:lang w:val="en-GB"/>
        </w:rPr>
        <w:t>)</w:t>
      </w:r>
    </w:p>
    <w:p w14:paraId="047365B6" w14:textId="77777777" w:rsidR="00307AFA" w:rsidRPr="00AE339D" w:rsidRDefault="003B1CE3" w:rsidP="00CA4195">
      <w:pP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 xml:space="preserve">A model called Bowman's Strategic Clock aids in the analysis of a company's strategic options and competitive posture. First, use the UK-based Boots corporation as an example and apply Bowman's Strategic Clock model: </w:t>
      </w:r>
    </w:p>
    <w:p w14:paraId="5A11A220" w14:textId="77777777" w:rsidR="00307AFA" w:rsidRPr="00AE339D" w:rsidRDefault="003B1CE3" w:rsidP="00CA4195">
      <w:pPr>
        <w:spacing w:before="240" w:after="240" w:line="360" w:lineRule="auto"/>
        <w:jc w:val="both"/>
        <w:rPr>
          <w:rFonts w:ascii="Times New Roman" w:eastAsia="Times New Roman" w:hAnsi="Times New Roman" w:cs="Times New Roman"/>
          <w:b/>
          <w:sz w:val="24"/>
          <w:szCs w:val="24"/>
          <w:lang w:val="en-GB"/>
        </w:rPr>
      </w:pPr>
      <w:r w:rsidRPr="00AE339D">
        <w:rPr>
          <w:rFonts w:ascii="Times New Roman" w:eastAsia="Times New Roman" w:hAnsi="Times New Roman" w:cs="Times New Roman"/>
          <w:b/>
          <w:sz w:val="24"/>
          <w:szCs w:val="24"/>
          <w:lang w:val="en-GB"/>
        </w:rPr>
        <w:t xml:space="preserve">Low Price/Low Value Strategy: </w:t>
      </w:r>
      <w:r w:rsidRPr="00AE339D">
        <w:rPr>
          <w:rFonts w:ascii="Times New Roman" w:eastAsia="Times New Roman" w:hAnsi="Times New Roman" w:cs="Times New Roman"/>
          <w:sz w:val="24"/>
          <w:szCs w:val="24"/>
          <w:lang w:val="en-GB"/>
        </w:rPr>
        <w:t>Due to its emphasis on providing high-quality goods and a variety of services, Boots normally avoids operating in the low-price market. As a result, Boots cannot use this strategy.</w:t>
      </w:r>
    </w:p>
    <w:p w14:paraId="71858980" w14:textId="77777777" w:rsidR="00307AFA" w:rsidRPr="00AE339D" w:rsidRDefault="003B1CE3" w:rsidP="00CA4195">
      <w:pPr>
        <w:spacing w:before="240" w:after="240" w:line="360" w:lineRule="auto"/>
        <w:jc w:val="both"/>
        <w:rPr>
          <w:rFonts w:ascii="Times New Roman" w:eastAsia="Times New Roman" w:hAnsi="Times New Roman" w:cs="Times New Roman"/>
          <w:b/>
          <w:sz w:val="24"/>
          <w:szCs w:val="24"/>
          <w:lang w:val="en-GB"/>
        </w:rPr>
      </w:pPr>
      <w:r w:rsidRPr="00AE339D">
        <w:rPr>
          <w:rFonts w:ascii="Times New Roman" w:eastAsia="Times New Roman" w:hAnsi="Times New Roman" w:cs="Times New Roman"/>
          <w:b/>
          <w:sz w:val="24"/>
          <w:szCs w:val="24"/>
          <w:lang w:val="en-GB"/>
        </w:rPr>
        <w:t xml:space="preserve">Low Price Strategy: </w:t>
      </w:r>
      <w:r w:rsidRPr="00AE339D">
        <w:rPr>
          <w:rFonts w:ascii="Times New Roman" w:eastAsia="Times New Roman" w:hAnsi="Times New Roman" w:cs="Times New Roman"/>
          <w:sz w:val="24"/>
          <w:szCs w:val="24"/>
          <w:lang w:val="en-GB"/>
        </w:rPr>
        <w:t>By providing options within its product line that are good value for money, Boots may investigate a low price strategy. This could cater to customers who are concerned about costs and offer a cost-effective substitute without sacrificing quality.</w:t>
      </w:r>
    </w:p>
    <w:p w14:paraId="2AF8F893" w14:textId="77777777" w:rsidR="00307AFA" w:rsidRPr="00AE339D" w:rsidRDefault="003B1CE3" w:rsidP="00CA4195">
      <w:pPr>
        <w:spacing w:before="240" w:after="240" w:line="360" w:lineRule="auto"/>
        <w:jc w:val="both"/>
        <w:rPr>
          <w:rFonts w:ascii="Times New Roman" w:eastAsia="Times New Roman" w:hAnsi="Times New Roman" w:cs="Times New Roman"/>
          <w:b/>
          <w:sz w:val="24"/>
          <w:szCs w:val="24"/>
          <w:lang w:val="en-GB"/>
        </w:rPr>
      </w:pPr>
      <w:r w:rsidRPr="00AE339D">
        <w:rPr>
          <w:rFonts w:ascii="Times New Roman" w:eastAsia="Times New Roman" w:hAnsi="Times New Roman" w:cs="Times New Roman"/>
          <w:b/>
          <w:sz w:val="24"/>
          <w:szCs w:val="24"/>
          <w:lang w:val="en-GB"/>
        </w:rPr>
        <w:t xml:space="preserve">Hybrid Strategy: </w:t>
      </w:r>
      <w:r w:rsidRPr="00AE339D">
        <w:rPr>
          <w:rFonts w:ascii="Times New Roman" w:eastAsia="Times New Roman" w:hAnsi="Times New Roman" w:cs="Times New Roman"/>
          <w:sz w:val="24"/>
          <w:szCs w:val="24"/>
          <w:lang w:val="en-GB"/>
        </w:rPr>
        <w:t>Providing both low-cost and differentiating features is part of a hybrid strategy. Boots might offer a budget-friendly product line that includes basic goods in addition to more expensive premium goods that come with extra features or advantages. Boots is able to maximize market penetration and appeal to various client categories with this strategy.</w:t>
      </w:r>
    </w:p>
    <w:p w14:paraId="2C64E9A8" w14:textId="77777777" w:rsidR="00307AFA" w:rsidRPr="00AE339D" w:rsidRDefault="003B1CE3" w:rsidP="00CA4195">
      <w:pP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b/>
          <w:sz w:val="24"/>
          <w:szCs w:val="24"/>
          <w:lang w:val="en-GB"/>
        </w:rPr>
        <w:t xml:space="preserve">Differentiation Strategy: </w:t>
      </w:r>
      <w:r w:rsidRPr="00AE339D">
        <w:rPr>
          <w:rFonts w:ascii="Times New Roman" w:eastAsia="Times New Roman" w:hAnsi="Times New Roman" w:cs="Times New Roman"/>
          <w:sz w:val="24"/>
          <w:szCs w:val="24"/>
          <w:lang w:val="en-GB"/>
        </w:rPr>
        <w:t xml:space="preserve">Through the years, Boots has pursued a differentiation strategy by providing a wide variety of goods, dependable brands, and specialized services (Almutairi, 2023). </w:t>
      </w:r>
      <w:r w:rsidRPr="00AE339D">
        <w:rPr>
          <w:rFonts w:ascii="Times New Roman" w:eastAsia="Times New Roman" w:hAnsi="Times New Roman" w:cs="Times New Roman"/>
          <w:sz w:val="24"/>
          <w:szCs w:val="24"/>
          <w:lang w:val="en-GB"/>
        </w:rPr>
        <w:lastRenderedPageBreak/>
        <w:t>By concentrating on innovation, distinctive product offers, outstanding service to customers, and strategic collaborations with brands or medical professionals, the company may continue to set itself apart from the competition.</w:t>
      </w:r>
    </w:p>
    <w:p w14:paraId="3664AC19" w14:textId="77777777" w:rsidR="00307AFA" w:rsidRPr="00AE339D" w:rsidRDefault="003B1CE3" w:rsidP="00CA4195">
      <w:pP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b/>
          <w:sz w:val="24"/>
          <w:szCs w:val="24"/>
          <w:lang w:val="en-GB"/>
        </w:rPr>
        <w:t xml:space="preserve">Focused Differentiation Strategy: </w:t>
      </w:r>
      <w:r w:rsidRPr="00AE339D">
        <w:rPr>
          <w:rFonts w:ascii="Times New Roman" w:eastAsia="Times New Roman" w:hAnsi="Times New Roman" w:cs="Times New Roman"/>
          <w:sz w:val="24"/>
          <w:szCs w:val="24"/>
          <w:lang w:val="en-GB"/>
        </w:rPr>
        <w:t xml:space="preserve">By concentrating on certain consumer groups or particular markets, Boots may be able to further strengthen its differentiation approach. For example, Boots might work with other companies to produce exclusive, high-end products collections or make tailored products for particular industries. Boots is able to cater to the particular demands and tastes of particular customer groups because of this focused strategy. </w:t>
      </w:r>
    </w:p>
    <w:p w14:paraId="4F2AFB4C" w14:textId="77777777" w:rsidR="00307AFA" w:rsidRPr="00AE339D" w:rsidRDefault="003B1CE3" w:rsidP="00CA4195">
      <w:pP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b/>
          <w:sz w:val="24"/>
          <w:szCs w:val="24"/>
          <w:lang w:val="en-GB"/>
        </w:rPr>
        <w:t xml:space="preserve">Increased Price/Standard Strategy: </w:t>
      </w:r>
      <w:r w:rsidRPr="00AE339D">
        <w:rPr>
          <w:rFonts w:ascii="Times New Roman" w:eastAsia="Times New Roman" w:hAnsi="Times New Roman" w:cs="Times New Roman"/>
          <w:sz w:val="24"/>
          <w:szCs w:val="24"/>
          <w:lang w:val="en-GB"/>
        </w:rPr>
        <w:t>Offering generic goods or services at a premium price is the goal of this strategy. It might not fit Boots' present positioning as a retailer renowned for providing quality, affordable healthcare items and services (Ruggerio, 2021).</w:t>
      </w:r>
    </w:p>
    <w:p w14:paraId="3EF75FA3" w14:textId="77777777" w:rsidR="00307AFA" w:rsidRPr="00AE339D" w:rsidRDefault="003B1CE3" w:rsidP="00CA4195">
      <w:pP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b/>
          <w:sz w:val="24"/>
          <w:szCs w:val="24"/>
          <w:lang w:val="en-GB"/>
        </w:rPr>
        <w:t xml:space="preserve">Increased Price/Low Value Strategy: </w:t>
      </w:r>
      <w:r w:rsidRPr="00AE339D">
        <w:rPr>
          <w:rFonts w:ascii="Times New Roman" w:eastAsia="Times New Roman" w:hAnsi="Times New Roman" w:cs="Times New Roman"/>
          <w:sz w:val="24"/>
          <w:szCs w:val="24"/>
          <w:lang w:val="en-GB"/>
        </w:rPr>
        <w:t xml:space="preserve">This strategy is inappropriate for Boots since it goes against the business's claim to customers to provide high-quality goods and reliable services. </w:t>
      </w:r>
    </w:p>
    <w:p w14:paraId="331CBF91" w14:textId="77777777" w:rsidR="00307AFA" w:rsidRPr="00AE339D" w:rsidRDefault="003B1CE3" w:rsidP="00CA4195">
      <w:pP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b/>
          <w:sz w:val="24"/>
          <w:szCs w:val="24"/>
          <w:lang w:val="en-GB"/>
        </w:rPr>
        <w:t xml:space="preserve">Low Value Strategy: </w:t>
      </w:r>
      <w:r w:rsidRPr="00AE339D">
        <w:rPr>
          <w:rFonts w:ascii="Times New Roman" w:eastAsia="Times New Roman" w:hAnsi="Times New Roman" w:cs="Times New Roman"/>
          <w:sz w:val="24"/>
          <w:szCs w:val="24"/>
          <w:lang w:val="en-GB"/>
        </w:rPr>
        <w:t>By a variety of products, pharmaceutical services, beauty inquiries, and health advice, Boots wants to provide value to its clients. The company's emphasis on quality and customer happiness would be at odds with a low-value plan.</w:t>
      </w:r>
    </w:p>
    <w:p w14:paraId="70EDDEDC" w14:textId="30B985C6" w:rsidR="00307AFA" w:rsidRPr="00AE339D" w:rsidRDefault="003B1CE3" w:rsidP="00CA4195">
      <w:pP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 xml:space="preserve">Using Bowman's Strategic Clock as a guide, Boots may make the most of its current a differentiated approach while also taking a hybrid approach to different client segments. Boots can strengthen its position of strength in the UK market and target a </w:t>
      </w:r>
      <w:r w:rsidR="00E525D0" w:rsidRPr="00AE339D">
        <w:rPr>
          <w:rFonts w:ascii="Times New Roman" w:eastAsia="Times New Roman" w:hAnsi="Times New Roman" w:cs="Times New Roman"/>
          <w:sz w:val="24"/>
          <w:szCs w:val="24"/>
          <w:lang w:val="en-GB"/>
        </w:rPr>
        <w:t>broad-spectrum</w:t>
      </w:r>
      <w:r w:rsidRPr="00AE339D">
        <w:rPr>
          <w:rFonts w:ascii="Times New Roman" w:eastAsia="Times New Roman" w:hAnsi="Times New Roman" w:cs="Times New Roman"/>
          <w:sz w:val="24"/>
          <w:szCs w:val="24"/>
          <w:lang w:val="en-GB"/>
        </w:rPr>
        <w:t xml:space="preserve"> audience by continuing to place a strong emphasis on superior products, creative thinking, personalized services, and connections.  </w:t>
      </w:r>
    </w:p>
    <w:p w14:paraId="708B9F2C" w14:textId="77777777" w:rsidR="00307AFA" w:rsidRPr="00AE339D" w:rsidRDefault="003B1CE3" w:rsidP="00BA19F5">
      <w:pPr>
        <w:pStyle w:val="Heading1"/>
      </w:pPr>
      <w:bookmarkStart w:id="9" w:name="_Toc140165270"/>
      <w:r w:rsidRPr="00AE339D">
        <w:t>Sustainable strategy for the long-term future of the organization</w:t>
      </w:r>
      <w:bookmarkEnd w:id="9"/>
      <w:r w:rsidRPr="00AE339D">
        <w:t xml:space="preserve"> </w:t>
      </w:r>
    </w:p>
    <w:p w14:paraId="326A93F3" w14:textId="77777777" w:rsidR="00DB5BEA" w:rsidRDefault="003B1CE3" w:rsidP="00CA4195">
      <w:pP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 xml:space="preserve">Boots can make environmentally friendly operations a priority throughout all of its operations. This entails decreasing waste production, encouraging recycling, lowering ecological footprint, and obtaining materials responsibly. Customers that care about the environment connect with the idea of sustainability, which might draw in a growing market sector. Boots can look into ways to increase the scope of its offering of goods and services. This could entail launching new product </w:t>
      </w:r>
      <w:r w:rsidRPr="00AE339D">
        <w:rPr>
          <w:rFonts w:ascii="Times New Roman" w:eastAsia="Times New Roman" w:hAnsi="Times New Roman" w:cs="Times New Roman"/>
          <w:sz w:val="24"/>
          <w:szCs w:val="24"/>
          <w:lang w:val="en-GB"/>
        </w:rPr>
        <w:lastRenderedPageBreak/>
        <w:t xml:space="preserve">lines, diversifying into similar areas, or collaborating with firms that are complimentary to your own. Boots can grow income streams, draw in prospective consumers, and boost earnings by diversifying its product offers. Investing in technological advancement projects to promote customer interaction, boost the online purchasing experience, and optimize business processes. This can involve creating user-friendly online retailers, putting mobile apps into place, and utilizing statistical analysis to tailor marketing campaigns and improve inventory control (Dantas et al., 2021). To encourage long-term connections and recurring business, Boots can create and improve customer loyalty programs. Through individualized offers, special discounts, and special promotions, businesses may reward their loyal customers and enhance revenue. </w:t>
      </w:r>
    </w:p>
    <w:p w14:paraId="37664190" w14:textId="7CB477F3" w:rsidR="00307AFA" w:rsidRPr="00AE339D" w:rsidRDefault="003B1CE3" w:rsidP="00CA4195">
      <w:pP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 xml:space="preserve">Boots can look into possibilities for foreign growth to access new markets. The potential for large development and elevated success could be found in expanding into areas where consumer interest for healthcare, glamor, and wellness products is rising. For effective expansion, proper market analysis and knowledge of regional economic conditions are essential. Boots' market reach can be increased, and the value it provides can be strengthened, by working with other companies, healthcare providers, or beauty brands. Cross-promotions, unique product offerings, and joint marketing campaigns that draw in new clients and boost profitability can result from strategic alliances. Make staff development, participation, and training a top priority to encourage a talented and engaged team. By providing unique experiences that encourage customer loyalty, well-trained workers may improve customer service, play a role in the effectiveness of operations, and </w:t>
      </w:r>
      <w:proofErr w:type="spellStart"/>
      <w:r w:rsidRPr="00AE339D">
        <w:rPr>
          <w:rFonts w:ascii="Times New Roman" w:eastAsia="Times New Roman" w:hAnsi="Times New Roman" w:cs="Times New Roman"/>
          <w:sz w:val="24"/>
          <w:szCs w:val="24"/>
          <w:lang w:val="en-GB"/>
        </w:rPr>
        <w:t>favorably</w:t>
      </w:r>
      <w:proofErr w:type="spellEnd"/>
      <w:r w:rsidRPr="00AE339D">
        <w:rPr>
          <w:rFonts w:ascii="Times New Roman" w:eastAsia="Times New Roman" w:hAnsi="Times New Roman" w:cs="Times New Roman"/>
          <w:sz w:val="24"/>
          <w:szCs w:val="24"/>
          <w:lang w:val="en-GB"/>
        </w:rPr>
        <w:t xml:space="preserve"> impact profitability. Boots can improve its client acquisition and retention rates, boost profitability, and improve its market position in the UK and abroad by putting these tactics into reality. To react to changing client wants and preserve an edge over its rivals, it is essential to continuously monitor market patterns, customer input, and industry advancements. </w:t>
      </w:r>
    </w:p>
    <w:p w14:paraId="68EDFE69" w14:textId="77777777" w:rsidR="00307AFA" w:rsidRPr="00AE339D" w:rsidRDefault="003B1CE3" w:rsidP="00BA19F5">
      <w:pPr>
        <w:pStyle w:val="Heading1"/>
      </w:pPr>
      <w:bookmarkStart w:id="10" w:name="_Toc140165271"/>
      <w:r w:rsidRPr="00AE339D">
        <w:t>Evaluation of a stakeholder analysis and their expectations to identify the most suitable, feasible and acceptable strategic option</w:t>
      </w:r>
      <w:bookmarkEnd w:id="10"/>
    </w:p>
    <w:p w14:paraId="514DC815" w14:textId="254D26D6" w:rsidR="00307AFA" w:rsidRPr="00877E04" w:rsidRDefault="003B1CE3" w:rsidP="00877E04">
      <w:pP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 xml:space="preserve">The process of locating, evaluating, and comprehending the stakeholders engaged in an operation, responsibility, or company is known as stakeholder analysis. In order to comprehend their requirements, desires, and potential effect on the achievement of the project, it seeks to identify those, organizations, or entities that have an ownership stake in or control over it. Stakeholder </w:t>
      </w:r>
      <w:r w:rsidRPr="00AE339D">
        <w:rPr>
          <w:rFonts w:ascii="Times New Roman" w:eastAsia="Times New Roman" w:hAnsi="Times New Roman" w:cs="Times New Roman"/>
          <w:sz w:val="24"/>
          <w:szCs w:val="24"/>
          <w:lang w:val="en-GB"/>
        </w:rPr>
        <w:lastRenderedPageBreak/>
        <w:t xml:space="preserve">analysis is used for handling interactions with stakeholders appropriately and making sure their opinions and worries are taken into account during decision-making. As the work progresses, it's critical to regularly evaluate stakeholder variables, obtain input, and adjust methods. The stakeholder analysis should be updated on a regular basis to account for stakeholders' evolving needs and expectations (Weston and Nnadi, 2021). Companies may proactively handle their interactions with stakeholders, solve problems and increase confidence in the project by completing a complete stakeholder analysis. By lining up the desires of stakeholders with project outcomes, it facilitates efficient stakeholder participation, reduces conflicts, and raises the probability of a positive outcome. </w:t>
      </w:r>
    </w:p>
    <w:tbl>
      <w:tblPr>
        <w:tblStyle w:val="a2"/>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340"/>
        <w:gridCol w:w="2340"/>
        <w:gridCol w:w="2340"/>
        <w:gridCol w:w="2340"/>
      </w:tblGrid>
      <w:tr w:rsidR="00307AFA" w:rsidRPr="00AE339D" w14:paraId="64FF4BAD" w14:textId="77777777">
        <w:tc>
          <w:tcPr>
            <w:tcW w:w="2340" w:type="dxa"/>
            <w:shd w:val="clear" w:color="auto" w:fill="auto"/>
            <w:tcMar>
              <w:top w:w="100" w:type="dxa"/>
              <w:left w:w="100" w:type="dxa"/>
              <w:bottom w:w="100" w:type="dxa"/>
              <w:right w:w="100" w:type="dxa"/>
            </w:tcMar>
          </w:tcPr>
          <w:p w14:paraId="3001A8E5" w14:textId="77777777" w:rsidR="00307AFA" w:rsidRPr="00AE339D" w:rsidRDefault="003B1CE3" w:rsidP="00CA4195">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sz w:val="24"/>
                <w:szCs w:val="24"/>
                <w:lang w:val="en-GB"/>
              </w:rPr>
            </w:pPr>
            <w:r w:rsidRPr="00AE339D">
              <w:rPr>
                <w:rFonts w:ascii="Times New Roman" w:eastAsia="Times New Roman" w:hAnsi="Times New Roman" w:cs="Times New Roman"/>
                <w:b/>
                <w:sz w:val="24"/>
                <w:szCs w:val="24"/>
                <w:lang w:val="en-GB"/>
              </w:rPr>
              <w:t xml:space="preserve">Stakeholder </w:t>
            </w:r>
          </w:p>
        </w:tc>
        <w:tc>
          <w:tcPr>
            <w:tcW w:w="2340" w:type="dxa"/>
            <w:shd w:val="clear" w:color="auto" w:fill="auto"/>
            <w:tcMar>
              <w:top w:w="100" w:type="dxa"/>
              <w:left w:w="100" w:type="dxa"/>
              <w:bottom w:w="100" w:type="dxa"/>
              <w:right w:w="100" w:type="dxa"/>
            </w:tcMar>
          </w:tcPr>
          <w:p w14:paraId="4AB915CF" w14:textId="77777777" w:rsidR="00307AFA" w:rsidRPr="00AE339D" w:rsidRDefault="003B1CE3" w:rsidP="00CA4195">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sz w:val="24"/>
                <w:szCs w:val="24"/>
                <w:lang w:val="en-GB"/>
              </w:rPr>
            </w:pPr>
            <w:r w:rsidRPr="00AE339D">
              <w:rPr>
                <w:rFonts w:ascii="Times New Roman" w:eastAsia="Times New Roman" w:hAnsi="Times New Roman" w:cs="Times New Roman"/>
                <w:b/>
                <w:sz w:val="24"/>
                <w:szCs w:val="24"/>
                <w:lang w:val="en-GB"/>
              </w:rPr>
              <w:t xml:space="preserve">Description </w:t>
            </w:r>
          </w:p>
        </w:tc>
        <w:tc>
          <w:tcPr>
            <w:tcW w:w="2340" w:type="dxa"/>
            <w:shd w:val="clear" w:color="auto" w:fill="auto"/>
            <w:tcMar>
              <w:top w:w="100" w:type="dxa"/>
              <w:left w:w="100" w:type="dxa"/>
              <w:bottom w:w="100" w:type="dxa"/>
              <w:right w:w="100" w:type="dxa"/>
            </w:tcMar>
          </w:tcPr>
          <w:p w14:paraId="39867E04" w14:textId="77777777" w:rsidR="00307AFA" w:rsidRPr="00AE339D" w:rsidRDefault="003B1CE3" w:rsidP="00CA4195">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sz w:val="24"/>
                <w:szCs w:val="24"/>
                <w:lang w:val="en-GB"/>
              </w:rPr>
            </w:pPr>
            <w:r w:rsidRPr="00AE339D">
              <w:rPr>
                <w:rFonts w:ascii="Times New Roman" w:eastAsia="Times New Roman" w:hAnsi="Times New Roman" w:cs="Times New Roman"/>
                <w:b/>
                <w:sz w:val="24"/>
                <w:szCs w:val="24"/>
                <w:lang w:val="en-GB"/>
              </w:rPr>
              <w:t>Impact</w:t>
            </w:r>
          </w:p>
        </w:tc>
        <w:tc>
          <w:tcPr>
            <w:tcW w:w="2340" w:type="dxa"/>
            <w:shd w:val="clear" w:color="auto" w:fill="auto"/>
            <w:tcMar>
              <w:top w:w="100" w:type="dxa"/>
              <w:left w:w="100" w:type="dxa"/>
              <w:bottom w:w="100" w:type="dxa"/>
              <w:right w:w="100" w:type="dxa"/>
            </w:tcMar>
          </w:tcPr>
          <w:p w14:paraId="779D34CB" w14:textId="77777777" w:rsidR="00307AFA" w:rsidRPr="00AE339D" w:rsidRDefault="003B1CE3" w:rsidP="00CA4195">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sz w:val="24"/>
                <w:szCs w:val="24"/>
                <w:lang w:val="en-GB"/>
              </w:rPr>
            </w:pPr>
            <w:r w:rsidRPr="00AE339D">
              <w:rPr>
                <w:rFonts w:ascii="Times New Roman" w:eastAsia="Times New Roman" w:hAnsi="Times New Roman" w:cs="Times New Roman"/>
                <w:b/>
                <w:sz w:val="24"/>
                <w:szCs w:val="24"/>
                <w:lang w:val="en-GB"/>
              </w:rPr>
              <w:t xml:space="preserve">Estimated priority </w:t>
            </w:r>
          </w:p>
        </w:tc>
      </w:tr>
      <w:tr w:rsidR="00307AFA" w:rsidRPr="00AE339D" w14:paraId="551915E9" w14:textId="77777777">
        <w:tc>
          <w:tcPr>
            <w:tcW w:w="2340" w:type="dxa"/>
            <w:shd w:val="clear" w:color="auto" w:fill="auto"/>
            <w:tcMar>
              <w:top w:w="100" w:type="dxa"/>
              <w:left w:w="100" w:type="dxa"/>
              <w:bottom w:w="100" w:type="dxa"/>
              <w:right w:w="100" w:type="dxa"/>
            </w:tcMar>
          </w:tcPr>
          <w:p w14:paraId="31071679" w14:textId="77777777" w:rsidR="00307AFA" w:rsidRPr="00AE339D" w:rsidRDefault="003B1CE3" w:rsidP="00CA4195">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sz w:val="24"/>
                <w:szCs w:val="24"/>
                <w:lang w:val="en-GB"/>
              </w:rPr>
            </w:pPr>
            <w:r w:rsidRPr="00AE339D">
              <w:rPr>
                <w:rFonts w:ascii="Times New Roman" w:eastAsia="Times New Roman" w:hAnsi="Times New Roman" w:cs="Times New Roman"/>
                <w:b/>
                <w:sz w:val="24"/>
                <w:szCs w:val="24"/>
                <w:lang w:val="en-GB"/>
              </w:rPr>
              <w:t>Suppliers</w:t>
            </w:r>
          </w:p>
        </w:tc>
        <w:tc>
          <w:tcPr>
            <w:tcW w:w="2340" w:type="dxa"/>
            <w:shd w:val="clear" w:color="auto" w:fill="auto"/>
            <w:tcMar>
              <w:top w:w="100" w:type="dxa"/>
              <w:left w:w="100" w:type="dxa"/>
              <w:bottom w:w="100" w:type="dxa"/>
              <w:right w:w="100" w:type="dxa"/>
            </w:tcMar>
          </w:tcPr>
          <w:p w14:paraId="77F5E5A3" w14:textId="77777777" w:rsidR="00307AFA" w:rsidRPr="00AE339D" w:rsidRDefault="003B1CE3" w:rsidP="00CA4195">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Suppliers are motivated to keep working with Boots in a productive manner. They are worried about prompt payments, reasonable contract conditions, openness, and moral sourcing procedures.</w:t>
            </w:r>
          </w:p>
        </w:tc>
        <w:tc>
          <w:tcPr>
            <w:tcW w:w="2340" w:type="dxa"/>
            <w:shd w:val="clear" w:color="auto" w:fill="auto"/>
            <w:tcMar>
              <w:top w:w="100" w:type="dxa"/>
              <w:left w:w="100" w:type="dxa"/>
              <w:bottom w:w="100" w:type="dxa"/>
              <w:right w:w="100" w:type="dxa"/>
            </w:tcMar>
          </w:tcPr>
          <w:p w14:paraId="2F779B92" w14:textId="77777777" w:rsidR="00307AFA" w:rsidRPr="00AE339D" w:rsidRDefault="003B1CE3" w:rsidP="00CA4195">
            <w:pPr>
              <w:widowControl w:val="0"/>
              <w:pBdr>
                <w:top w:val="nil"/>
                <w:left w:val="nil"/>
                <w:bottom w:val="nil"/>
                <w:right w:val="nil"/>
                <w:between w:val="nil"/>
              </w:pBdr>
              <w:spacing w:before="240" w:after="240" w:line="360" w:lineRule="auto"/>
              <w:jc w:val="center"/>
              <w:rPr>
                <w:rFonts w:ascii="Times New Roman" w:eastAsia="Times New Roman" w:hAnsi="Times New Roman" w:cs="Times New Roman"/>
                <w:b/>
                <w:sz w:val="24"/>
                <w:szCs w:val="24"/>
                <w:lang w:val="en-GB"/>
              </w:rPr>
            </w:pPr>
            <w:r w:rsidRPr="00AE339D">
              <w:rPr>
                <w:rFonts w:ascii="Times New Roman" w:eastAsia="Times New Roman" w:hAnsi="Times New Roman" w:cs="Times New Roman"/>
                <w:b/>
                <w:sz w:val="24"/>
                <w:szCs w:val="24"/>
                <w:lang w:val="en-GB"/>
              </w:rPr>
              <w:t>High</w:t>
            </w:r>
          </w:p>
        </w:tc>
        <w:tc>
          <w:tcPr>
            <w:tcW w:w="2340" w:type="dxa"/>
            <w:shd w:val="clear" w:color="auto" w:fill="auto"/>
            <w:tcMar>
              <w:top w:w="100" w:type="dxa"/>
              <w:left w:w="100" w:type="dxa"/>
              <w:bottom w:w="100" w:type="dxa"/>
              <w:right w:w="100" w:type="dxa"/>
            </w:tcMar>
          </w:tcPr>
          <w:p w14:paraId="1A980589" w14:textId="77777777" w:rsidR="00307AFA" w:rsidRPr="00AE339D" w:rsidRDefault="003B1CE3" w:rsidP="00CA4195">
            <w:pPr>
              <w:widowControl w:val="0"/>
              <w:pBdr>
                <w:top w:val="nil"/>
                <w:left w:val="nil"/>
                <w:bottom w:val="nil"/>
                <w:right w:val="nil"/>
                <w:between w:val="nil"/>
              </w:pBdr>
              <w:spacing w:before="240" w:after="240" w:line="360" w:lineRule="auto"/>
              <w:jc w:val="center"/>
              <w:rPr>
                <w:rFonts w:ascii="Times New Roman" w:eastAsia="Times New Roman" w:hAnsi="Times New Roman" w:cs="Times New Roman"/>
                <w:b/>
                <w:sz w:val="24"/>
                <w:szCs w:val="24"/>
                <w:lang w:val="en-GB"/>
              </w:rPr>
            </w:pPr>
            <w:r w:rsidRPr="00AE339D">
              <w:rPr>
                <w:rFonts w:ascii="Times New Roman" w:eastAsia="Times New Roman" w:hAnsi="Times New Roman" w:cs="Times New Roman"/>
                <w:b/>
                <w:sz w:val="24"/>
                <w:szCs w:val="24"/>
                <w:lang w:val="en-GB"/>
              </w:rPr>
              <w:t>2</w:t>
            </w:r>
          </w:p>
        </w:tc>
      </w:tr>
      <w:tr w:rsidR="00307AFA" w:rsidRPr="00AE339D" w14:paraId="57E44642" w14:textId="77777777">
        <w:tc>
          <w:tcPr>
            <w:tcW w:w="2340" w:type="dxa"/>
            <w:shd w:val="clear" w:color="auto" w:fill="auto"/>
            <w:tcMar>
              <w:top w:w="100" w:type="dxa"/>
              <w:left w:w="100" w:type="dxa"/>
              <w:bottom w:w="100" w:type="dxa"/>
              <w:right w:w="100" w:type="dxa"/>
            </w:tcMar>
          </w:tcPr>
          <w:p w14:paraId="3E6A6DE0" w14:textId="77777777" w:rsidR="00307AFA" w:rsidRPr="00AE339D" w:rsidRDefault="003B1CE3" w:rsidP="00CA4195">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sz w:val="24"/>
                <w:szCs w:val="24"/>
                <w:lang w:val="en-GB"/>
              </w:rPr>
            </w:pPr>
            <w:r w:rsidRPr="00AE339D">
              <w:rPr>
                <w:rFonts w:ascii="Times New Roman" w:eastAsia="Times New Roman" w:hAnsi="Times New Roman" w:cs="Times New Roman"/>
                <w:b/>
                <w:sz w:val="24"/>
                <w:szCs w:val="24"/>
                <w:lang w:val="en-GB"/>
              </w:rPr>
              <w:t xml:space="preserve">Consumers </w:t>
            </w:r>
          </w:p>
        </w:tc>
        <w:tc>
          <w:tcPr>
            <w:tcW w:w="2340" w:type="dxa"/>
            <w:shd w:val="clear" w:color="auto" w:fill="auto"/>
            <w:tcMar>
              <w:top w:w="100" w:type="dxa"/>
              <w:left w:w="100" w:type="dxa"/>
              <w:bottom w:w="100" w:type="dxa"/>
              <w:right w:w="100" w:type="dxa"/>
            </w:tcMar>
          </w:tcPr>
          <w:p w14:paraId="1406093D" w14:textId="77777777" w:rsidR="00307AFA" w:rsidRPr="00AE339D" w:rsidRDefault="003B1CE3" w:rsidP="00CA4195">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 xml:space="preserve">For Boots, consumers are a key stakeholder. Quality goods, affordable rates, practical purchasing experiences, </w:t>
            </w:r>
            <w:r w:rsidRPr="00AE339D">
              <w:rPr>
                <w:rFonts w:ascii="Times New Roman" w:eastAsia="Times New Roman" w:hAnsi="Times New Roman" w:cs="Times New Roman"/>
                <w:sz w:val="24"/>
                <w:szCs w:val="24"/>
                <w:lang w:val="en-GB"/>
              </w:rPr>
              <w:lastRenderedPageBreak/>
              <w:t xml:space="preserve">personalized assistance, and accessibility to reputable wellness and cosmetic items are among their interests (Weston and Nnadi, 2021). </w:t>
            </w:r>
          </w:p>
        </w:tc>
        <w:tc>
          <w:tcPr>
            <w:tcW w:w="2340" w:type="dxa"/>
            <w:shd w:val="clear" w:color="auto" w:fill="auto"/>
            <w:tcMar>
              <w:top w:w="100" w:type="dxa"/>
              <w:left w:w="100" w:type="dxa"/>
              <w:bottom w:w="100" w:type="dxa"/>
              <w:right w:w="100" w:type="dxa"/>
            </w:tcMar>
          </w:tcPr>
          <w:p w14:paraId="469D1AFD" w14:textId="77777777" w:rsidR="00307AFA" w:rsidRPr="00AE339D" w:rsidRDefault="003B1CE3" w:rsidP="00CA4195">
            <w:pPr>
              <w:widowControl w:val="0"/>
              <w:pBdr>
                <w:top w:val="nil"/>
                <w:left w:val="nil"/>
                <w:bottom w:val="nil"/>
                <w:right w:val="nil"/>
                <w:between w:val="nil"/>
              </w:pBdr>
              <w:spacing w:before="240" w:after="240" w:line="360" w:lineRule="auto"/>
              <w:jc w:val="center"/>
              <w:rPr>
                <w:rFonts w:ascii="Times New Roman" w:eastAsia="Times New Roman" w:hAnsi="Times New Roman" w:cs="Times New Roman"/>
                <w:b/>
                <w:sz w:val="24"/>
                <w:szCs w:val="24"/>
                <w:lang w:val="en-GB"/>
              </w:rPr>
            </w:pPr>
            <w:r w:rsidRPr="00AE339D">
              <w:rPr>
                <w:rFonts w:ascii="Times New Roman" w:eastAsia="Times New Roman" w:hAnsi="Times New Roman" w:cs="Times New Roman"/>
                <w:b/>
                <w:sz w:val="24"/>
                <w:szCs w:val="24"/>
                <w:lang w:val="en-GB"/>
              </w:rPr>
              <w:lastRenderedPageBreak/>
              <w:t>High</w:t>
            </w:r>
          </w:p>
        </w:tc>
        <w:tc>
          <w:tcPr>
            <w:tcW w:w="2340" w:type="dxa"/>
            <w:shd w:val="clear" w:color="auto" w:fill="auto"/>
            <w:tcMar>
              <w:top w:w="100" w:type="dxa"/>
              <w:left w:w="100" w:type="dxa"/>
              <w:bottom w:w="100" w:type="dxa"/>
              <w:right w:w="100" w:type="dxa"/>
            </w:tcMar>
          </w:tcPr>
          <w:p w14:paraId="14212DBC" w14:textId="77777777" w:rsidR="00307AFA" w:rsidRPr="00AE339D" w:rsidRDefault="003B1CE3" w:rsidP="00CA4195">
            <w:pPr>
              <w:widowControl w:val="0"/>
              <w:pBdr>
                <w:top w:val="nil"/>
                <w:left w:val="nil"/>
                <w:bottom w:val="nil"/>
                <w:right w:val="nil"/>
                <w:between w:val="nil"/>
              </w:pBdr>
              <w:spacing w:before="240" w:after="240" w:line="360" w:lineRule="auto"/>
              <w:jc w:val="center"/>
              <w:rPr>
                <w:rFonts w:ascii="Times New Roman" w:eastAsia="Times New Roman" w:hAnsi="Times New Roman" w:cs="Times New Roman"/>
                <w:b/>
                <w:sz w:val="24"/>
                <w:szCs w:val="24"/>
                <w:lang w:val="en-GB"/>
              </w:rPr>
            </w:pPr>
            <w:r w:rsidRPr="00AE339D">
              <w:rPr>
                <w:rFonts w:ascii="Times New Roman" w:eastAsia="Times New Roman" w:hAnsi="Times New Roman" w:cs="Times New Roman"/>
                <w:b/>
                <w:sz w:val="24"/>
                <w:szCs w:val="24"/>
                <w:lang w:val="en-GB"/>
              </w:rPr>
              <w:t>2</w:t>
            </w:r>
          </w:p>
        </w:tc>
      </w:tr>
      <w:tr w:rsidR="00307AFA" w:rsidRPr="00AE339D" w14:paraId="0817615D" w14:textId="77777777">
        <w:tc>
          <w:tcPr>
            <w:tcW w:w="2340" w:type="dxa"/>
            <w:shd w:val="clear" w:color="auto" w:fill="auto"/>
            <w:tcMar>
              <w:top w:w="100" w:type="dxa"/>
              <w:left w:w="100" w:type="dxa"/>
              <w:bottom w:w="100" w:type="dxa"/>
              <w:right w:w="100" w:type="dxa"/>
            </w:tcMar>
          </w:tcPr>
          <w:p w14:paraId="6B683E52" w14:textId="77777777" w:rsidR="00307AFA" w:rsidRPr="00AE339D" w:rsidRDefault="003B1CE3" w:rsidP="00CA4195">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sz w:val="24"/>
                <w:szCs w:val="24"/>
                <w:lang w:val="en-GB"/>
              </w:rPr>
            </w:pPr>
            <w:r w:rsidRPr="00AE339D">
              <w:rPr>
                <w:rFonts w:ascii="Times New Roman" w:eastAsia="Times New Roman" w:hAnsi="Times New Roman" w:cs="Times New Roman"/>
                <w:b/>
                <w:sz w:val="24"/>
                <w:szCs w:val="24"/>
                <w:lang w:val="en-GB"/>
              </w:rPr>
              <w:t>Employees</w:t>
            </w:r>
          </w:p>
        </w:tc>
        <w:tc>
          <w:tcPr>
            <w:tcW w:w="2340" w:type="dxa"/>
            <w:shd w:val="clear" w:color="auto" w:fill="auto"/>
            <w:tcMar>
              <w:top w:w="100" w:type="dxa"/>
              <w:left w:w="100" w:type="dxa"/>
              <w:bottom w:w="100" w:type="dxa"/>
              <w:right w:w="100" w:type="dxa"/>
            </w:tcMar>
          </w:tcPr>
          <w:p w14:paraId="192BC2A8" w14:textId="77777777" w:rsidR="00307AFA" w:rsidRPr="00AE339D" w:rsidRDefault="003B1CE3" w:rsidP="00CA4195">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Workers at Boots have a strong desire for a healthy balance between work and life, fair pay, professional growth possibilities, a secure and welcoming workplace, and job security.</w:t>
            </w:r>
          </w:p>
        </w:tc>
        <w:tc>
          <w:tcPr>
            <w:tcW w:w="2340" w:type="dxa"/>
            <w:shd w:val="clear" w:color="auto" w:fill="auto"/>
            <w:tcMar>
              <w:top w:w="100" w:type="dxa"/>
              <w:left w:w="100" w:type="dxa"/>
              <w:bottom w:w="100" w:type="dxa"/>
              <w:right w:w="100" w:type="dxa"/>
            </w:tcMar>
          </w:tcPr>
          <w:p w14:paraId="3ED76C0A" w14:textId="77777777" w:rsidR="00307AFA" w:rsidRPr="00AE339D" w:rsidRDefault="003B1CE3" w:rsidP="00CA4195">
            <w:pPr>
              <w:widowControl w:val="0"/>
              <w:pBdr>
                <w:top w:val="nil"/>
                <w:left w:val="nil"/>
                <w:bottom w:val="nil"/>
                <w:right w:val="nil"/>
                <w:between w:val="nil"/>
              </w:pBdr>
              <w:spacing w:before="240" w:after="240" w:line="360" w:lineRule="auto"/>
              <w:jc w:val="center"/>
              <w:rPr>
                <w:rFonts w:ascii="Times New Roman" w:eastAsia="Times New Roman" w:hAnsi="Times New Roman" w:cs="Times New Roman"/>
                <w:b/>
                <w:sz w:val="24"/>
                <w:szCs w:val="24"/>
                <w:lang w:val="en-GB"/>
              </w:rPr>
            </w:pPr>
            <w:r w:rsidRPr="00AE339D">
              <w:rPr>
                <w:rFonts w:ascii="Times New Roman" w:eastAsia="Times New Roman" w:hAnsi="Times New Roman" w:cs="Times New Roman"/>
                <w:b/>
                <w:sz w:val="24"/>
                <w:szCs w:val="24"/>
                <w:lang w:val="en-GB"/>
              </w:rPr>
              <w:t>Moderate</w:t>
            </w:r>
          </w:p>
        </w:tc>
        <w:tc>
          <w:tcPr>
            <w:tcW w:w="2340" w:type="dxa"/>
            <w:shd w:val="clear" w:color="auto" w:fill="auto"/>
            <w:tcMar>
              <w:top w:w="100" w:type="dxa"/>
              <w:left w:w="100" w:type="dxa"/>
              <w:bottom w:w="100" w:type="dxa"/>
              <w:right w:w="100" w:type="dxa"/>
            </w:tcMar>
          </w:tcPr>
          <w:p w14:paraId="6958A0A2" w14:textId="77777777" w:rsidR="00307AFA" w:rsidRPr="00AE339D" w:rsidRDefault="003B1CE3" w:rsidP="00CA4195">
            <w:pPr>
              <w:widowControl w:val="0"/>
              <w:pBdr>
                <w:top w:val="nil"/>
                <w:left w:val="nil"/>
                <w:bottom w:val="nil"/>
                <w:right w:val="nil"/>
                <w:between w:val="nil"/>
              </w:pBdr>
              <w:spacing w:before="240" w:after="240" w:line="360" w:lineRule="auto"/>
              <w:jc w:val="center"/>
              <w:rPr>
                <w:rFonts w:ascii="Times New Roman" w:eastAsia="Times New Roman" w:hAnsi="Times New Roman" w:cs="Times New Roman"/>
                <w:b/>
                <w:sz w:val="24"/>
                <w:szCs w:val="24"/>
                <w:lang w:val="en-GB"/>
              </w:rPr>
            </w:pPr>
            <w:r w:rsidRPr="00AE339D">
              <w:rPr>
                <w:rFonts w:ascii="Times New Roman" w:eastAsia="Times New Roman" w:hAnsi="Times New Roman" w:cs="Times New Roman"/>
                <w:b/>
                <w:sz w:val="24"/>
                <w:szCs w:val="24"/>
                <w:lang w:val="en-GB"/>
              </w:rPr>
              <w:t>3</w:t>
            </w:r>
          </w:p>
        </w:tc>
      </w:tr>
      <w:tr w:rsidR="00307AFA" w:rsidRPr="00AE339D" w14:paraId="25DCC814" w14:textId="77777777">
        <w:tc>
          <w:tcPr>
            <w:tcW w:w="2340" w:type="dxa"/>
            <w:shd w:val="clear" w:color="auto" w:fill="auto"/>
            <w:tcMar>
              <w:top w:w="100" w:type="dxa"/>
              <w:left w:w="100" w:type="dxa"/>
              <w:bottom w:w="100" w:type="dxa"/>
              <w:right w:w="100" w:type="dxa"/>
            </w:tcMar>
          </w:tcPr>
          <w:p w14:paraId="03FEDF97" w14:textId="77777777" w:rsidR="00307AFA" w:rsidRPr="00AE339D" w:rsidRDefault="003B1CE3" w:rsidP="00CA4195">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sz w:val="24"/>
                <w:szCs w:val="24"/>
                <w:lang w:val="en-GB"/>
              </w:rPr>
            </w:pPr>
            <w:r w:rsidRPr="00AE339D">
              <w:rPr>
                <w:rFonts w:ascii="Times New Roman" w:eastAsia="Times New Roman" w:hAnsi="Times New Roman" w:cs="Times New Roman"/>
                <w:b/>
                <w:sz w:val="24"/>
                <w:szCs w:val="24"/>
                <w:lang w:val="en-GB"/>
              </w:rPr>
              <w:t>Healthcare providers</w:t>
            </w:r>
          </w:p>
        </w:tc>
        <w:tc>
          <w:tcPr>
            <w:tcW w:w="2340" w:type="dxa"/>
            <w:shd w:val="clear" w:color="auto" w:fill="auto"/>
            <w:tcMar>
              <w:top w:w="100" w:type="dxa"/>
              <w:left w:w="100" w:type="dxa"/>
              <w:bottom w:w="100" w:type="dxa"/>
              <w:right w:w="100" w:type="dxa"/>
            </w:tcMar>
          </w:tcPr>
          <w:p w14:paraId="63D45D2C" w14:textId="77777777" w:rsidR="00307AFA" w:rsidRPr="00AE339D" w:rsidRDefault="003B1CE3" w:rsidP="00CA4195">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 xml:space="preserve">Boots works with healthcare providers, and they have a vested interest in preserving a relationship that provides high-quality patient care, efficient channels for interpersonal </w:t>
            </w:r>
            <w:r w:rsidRPr="00AE339D">
              <w:rPr>
                <w:rFonts w:ascii="Times New Roman" w:eastAsia="Times New Roman" w:hAnsi="Times New Roman" w:cs="Times New Roman"/>
                <w:sz w:val="24"/>
                <w:szCs w:val="24"/>
                <w:lang w:val="en-GB"/>
              </w:rPr>
              <w:lastRenderedPageBreak/>
              <w:t>interaction, and compliance to moral and ethical norms.</w:t>
            </w:r>
          </w:p>
        </w:tc>
        <w:tc>
          <w:tcPr>
            <w:tcW w:w="2340" w:type="dxa"/>
            <w:shd w:val="clear" w:color="auto" w:fill="auto"/>
            <w:tcMar>
              <w:top w:w="100" w:type="dxa"/>
              <w:left w:w="100" w:type="dxa"/>
              <w:bottom w:w="100" w:type="dxa"/>
              <w:right w:w="100" w:type="dxa"/>
            </w:tcMar>
          </w:tcPr>
          <w:p w14:paraId="65075F76" w14:textId="77777777" w:rsidR="00307AFA" w:rsidRPr="00AE339D" w:rsidRDefault="003B1CE3" w:rsidP="00CA4195">
            <w:pPr>
              <w:widowControl w:val="0"/>
              <w:pBdr>
                <w:top w:val="nil"/>
                <w:left w:val="nil"/>
                <w:bottom w:val="nil"/>
                <w:right w:val="nil"/>
                <w:between w:val="nil"/>
              </w:pBdr>
              <w:spacing w:before="240" w:after="240" w:line="360" w:lineRule="auto"/>
              <w:jc w:val="center"/>
              <w:rPr>
                <w:rFonts w:ascii="Times New Roman" w:eastAsia="Times New Roman" w:hAnsi="Times New Roman" w:cs="Times New Roman"/>
                <w:b/>
                <w:sz w:val="24"/>
                <w:szCs w:val="24"/>
                <w:lang w:val="en-GB"/>
              </w:rPr>
            </w:pPr>
            <w:r w:rsidRPr="00AE339D">
              <w:rPr>
                <w:rFonts w:ascii="Times New Roman" w:eastAsia="Times New Roman" w:hAnsi="Times New Roman" w:cs="Times New Roman"/>
                <w:b/>
                <w:sz w:val="24"/>
                <w:szCs w:val="24"/>
                <w:lang w:val="en-GB"/>
              </w:rPr>
              <w:lastRenderedPageBreak/>
              <w:t xml:space="preserve">Moderate </w:t>
            </w:r>
          </w:p>
        </w:tc>
        <w:tc>
          <w:tcPr>
            <w:tcW w:w="2340" w:type="dxa"/>
            <w:shd w:val="clear" w:color="auto" w:fill="auto"/>
            <w:tcMar>
              <w:top w:w="100" w:type="dxa"/>
              <w:left w:w="100" w:type="dxa"/>
              <w:bottom w:w="100" w:type="dxa"/>
              <w:right w:w="100" w:type="dxa"/>
            </w:tcMar>
          </w:tcPr>
          <w:p w14:paraId="66E62315" w14:textId="77777777" w:rsidR="00307AFA" w:rsidRPr="00AE339D" w:rsidRDefault="003B1CE3" w:rsidP="00CA4195">
            <w:pPr>
              <w:widowControl w:val="0"/>
              <w:pBdr>
                <w:top w:val="nil"/>
                <w:left w:val="nil"/>
                <w:bottom w:val="nil"/>
                <w:right w:val="nil"/>
                <w:between w:val="nil"/>
              </w:pBdr>
              <w:spacing w:before="240" w:after="240" w:line="360" w:lineRule="auto"/>
              <w:jc w:val="center"/>
              <w:rPr>
                <w:rFonts w:ascii="Times New Roman" w:eastAsia="Times New Roman" w:hAnsi="Times New Roman" w:cs="Times New Roman"/>
                <w:b/>
                <w:sz w:val="24"/>
                <w:szCs w:val="24"/>
                <w:lang w:val="en-GB"/>
              </w:rPr>
            </w:pPr>
            <w:r w:rsidRPr="00AE339D">
              <w:rPr>
                <w:rFonts w:ascii="Times New Roman" w:eastAsia="Times New Roman" w:hAnsi="Times New Roman" w:cs="Times New Roman"/>
                <w:b/>
                <w:sz w:val="24"/>
                <w:szCs w:val="24"/>
                <w:lang w:val="en-GB"/>
              </w:rPr>
              <w:t>3</w:t>
            </w:r>
          </w:p>
        </w:tc>
      </w:tr>
      <w:tr w:rsidR="00307AFA" w:rsidRPr="00AE339D" w14:paraId="74206D1C" w14:textId="77777777">
        <w:tc>
          <w:tcPr>
            <w:tcW w:w="2340" w:type="dxa"/>
            <w:shd w:val="clear" w:color="auto" w:fill="auto"/>
            <w:tcMar>
              <w:top w:w="100" w:type="dxa"/>
              <w:left w:w="100" w:type="dxa"/>
              <w:bottom w:w="100" w:type="dxa"/>
              <w:right w:w="100" w:type="dxa"/>
            </w:tcMar>
          </w:tcPr>
          <w:p w14:paraId="21F46CE0" w14:textId="77777777" w:rsidR="00307AFA" w:rsidRPr="00AE339D" w:rsidRDefault="003B1CE3" w:rsidP="00CA4195">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sz w:val="24"/>
                <w:szCs w:val="24"/>
                <w:lang w:val="en-GB"/>
              </w:rPr>
            </w:pPr>
            <w:r w:rsidRPr="00AE339D">
              <w:rPr>
                <w:rFonts w:ascii="Times New Roman" w:eastAsia="Times New Roman" w:hAnsi="Times New Roman" w:cs="Times New Roman"/>
                <w:b/>
                <w:sz w:val="24"/>
                <w:szCs w:val="24"/>
                <w:lang w:val="en-GB"/>
              </w:rPr>
              <w:t xml:space="preserve">Regulators and government association </w:t>
            </w:r>
          </w:p>
        </w:tc>
        <w:tc>
          <w:tcPr>
            <w:tcW w:w="2340" w:type="dxa"/>
            <w:shd w:val="clear" w:color="auto" w:fill="auto"/>
            <w:tcMar>
              <w:top w:w="100" w:type="dxa"/>
              <w:left w:w="100" w:type="dxa"/>
              <w:bottom w:w="100" w:type="dxa"/>
              <w:right w:w="100" w:type="dxa"/>
            </w:tcMar>
          </w:tcPr>
          <w:p w14:paraId="39019D66" w14:textId="77777777" w:rsidR="00307AFA" w:rsidRPr="00AE339D" w:rsidRDefault="003B1CE3" w:rsidP="00CA4195">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Government organizations and authorities have a vested interest in seeing to it that Boots complies with all applicable laws and rules regarding laws pertaining to the environment, hiring processes, healthcare guidelines, and product security (Mihajlović and Miletić, 2022).</w:t>
            </w:r>
          </w:p>
        </w:tc>
        <w:tc>
          <w:tcPr>
            <w:tcW w:w="2340" w:type="dxa"/>
            <w:shd w:val="clear" w:color="auto" w:fill="auto"/>
            <w:tcMar>
              <w:top w:w="100" w:type="dxa"/>
              <w:left w:w="100" w:type="dxa"/>
              <w:bottom w:w="100" w:type="dxa"/>
              <w:right w:w="100" w:type="dxa"/>
            </w:tcMar>
          </w:tcPr>
          <w:p w14:paraId="0E002B99" w14:textId="77777777" w:rsidR="00307AFA" w:rsidRPr="00AE339D" w:rsidRDefault="003B1CE3" w:rsidP="00CA4195">
            <w:pPr>
              <w:widowControl w:val="0"/>
              <w:pBdr>
                <w:top w:val="nil"/>
                <w:left w:val="nil"/>
                <w:bottom w:val="nil"/>
                <w:right w:val="nil"/>
                <w:between w:val="nil"/>
              </w:pBdr>
              <w:spacing w:before="240" w:after="240" w:line="360" w:lineRule="auto"/>
              <w:jc w:val="center"/>
              <w:rPr>
                <w:rFonts w:ascii="Times New Roman" w:eastAsia="Times New Roman" w:hAnsi="Times New Roman" w:cs="Times New Roman"/>
                <w:b/>
                <w:sz w:val="24"/>
                <w:szCs w:val="24"/>
                <w:lang w:val="en-GB"/>
              </w:rPr>
            </w:pPr>
            <w:r w:rsidRPr="00AE339D">
              <w:rPr>
                <w:rFonts w:ascii="Times New Roman" w:eastAsia="Times New Roman" w:hAnsi="Times New Roman" w:cs="Times New Roman"/>
                <w:b/>
                <w:sz w:val="24"/>
                <w:szCs w:val="24"/>
                <w:lang w:val="en-GB"/>
              </w:rPr>
              <w:t>Low</w:t>
            </w:r>
          </w:p>
        </w:tc>
        <w:tc>
          <w:tcPr>
            <w:tcW w:w="2340" w:type="dxa"/>
            <w:shd w:val="clear" w:color="auto" w:fill="auto"/>
            <w:tcMar>
              <w:top w:w="100" w:type="dxa"/>
              <w:left w:w="100" w:type="dxa"/>
              <w:bottom w:w="100" w:type="dxa"/>
              <w:right w:w="100" w:type="dxa"/>
            </w:tcMar>
          </w:tcPr>
          <w:p w14:paraId="37954262" w14:textId="77777777" w:rsidR="00307AFA" w:rsidRPr="00AE339D" w:rsidRDefault="003B1CE3" w:rsidP="00CA4195">
            <w:pPr>
              <w:widowControl w:val="0"/>
              <w:pBdr>
                <w:top w:val="nil"/>
                <w:left w:val="nil"/>
                <w:bottom w:val="nil"/>
                <w:right w:val="nil"/>
                <w:between w:val="nil"/>
              </w:pBdr>
              <w:spacing w:before="240" w:after="240" w:line="360" w:lineRule="auto"/>
              <w:jc w:val="center"/>
              <w:rPr>
                <w:rFonts w:ascii="Times New Roman" w:eastAsia="Times New Roman" w:hAnsi="Times New Roman" w:cs="Times New Roman"/>
                <w:b/>
                <w:sz w:val="24"/>
                <w:szCs w:val="24"/>
                <w:lang w:val="en-GB"/>
              </w:rPr>
            </w:pPr>
            <w:r w:rsidRPr="00AE339D">
              <w:rPr>
                <w:rFonts w:ascii="Times New Roman" w:eastAsia="Times New Roman" w:hAnsi="Times New Roman" w:cs="Times New Roman"/>
                <w:b/>
                <w:sz w:val="24"/>
                <w:szCs w:val="24"/>
                <w:lang w:val="en-GB"/>
              </w:rPr>
              <w:t>5</w:t>
            </w:r>
          </w:p>
        </w:tc>
      </w:tr>
      <w:tr w:rsidR="00307AFA" w:rsidRPr="00AE339D" w14:paraId="00C67E3E" w14:textId="77777777">
        <w:tc>
          <w:tcPr>
            <w:tcW w:w="2340" w:type="dxa"/>
            <w:shd w:val="clear" w:color="auto" w:fill="auto"/>
            <w:tcMar>
              <w:top w:w="100" w:type="dxa"/>
              <w:left w:w="100" w:type="dxa"/>
              <w:bottom w:w="100" w:type="dxa"/>
              <w:right w:w="100" w:type="dxa"/>
            </w:tcMar>
          </w:tcPr>
          <w:p w14:paraId="1B06BE44" w14:textId="77777777" w:rsidR="00307AFA" w:rsidRPr="00AE339D" w:rsidRDefault="003B1CE3" w:rsidP="00CA4195">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sz w:val="24"/>
                <w:szCs w:val="24"/>
                <w:lang w:val="en-GB"/>
              </w:rPr>
            </w:pPr>
            <w:r w:rsidRPr="00AE339D">
              <w:rPr>
                <w:rFonts w:ascii="Times New Roman" w:eastAsia="Times New Roman" w:hAnsi="Times New Roman" w:cs="Times New Roman"/>
                <w:b/>
                <w:sz w:val="24"/>
                <w:szCs w:val="24"/>
                <w:lang w:val="en-GB"/>
              </w:rPr>
              <w:t xml:space="preserve">Local communities </w:t>
            </w:r>
          </w:p>
        </w:tc>
        <w:tc>
          <w:tcPr>
            <w:tcW w:w="2340" w:type="dxa"/>
            <w:shd w:val="clear" w:color="auto" w:fill="auto"/>
            <w:tcMar>
              <w:top w:w="100" w:type="dxa"/>
              <w:left w:w="100" w:type="dxa"/>
              <w:bottom w:w="100" w:type="dxa"/>
              <w:right w:w="100" w:type="dxa"/>
            </w:tcMar>
          </w:tcPr>
          <w:p w14:paraId="6CBDEA2D" w14:textId="77777777" w:rsidR="00307AFA" w:rsidRPr="00AE339D" w:rsidRDefault="003B1CE3" w:rsidP="00CA4195">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 xml:space="preserve">The regular presence of Boots in the area creates job possibilities and boosts the local economy. Communities in the area are interested in projects to engage the </w:t>
            </w:r>
            <w:r w:rsidRPr="00AE339D">
              <w:rPr>
                <w:rFonts w:ascii="Times New Roman" w:eastAsia="Times New Roman" w:hAnsi="Times New Roman" w:cs="Times New Roman"/>
                <w:sz w:val="24"/>
                <w:szCs w:val="24"/>
                <w:lang w:val="en-GB"/>
              </w:rPr>
              <w:lastRenderedPageBreak/>
              <w:t>community, create jobs, and reduce the negative environmental impact of the business.</w:t>
            </w:r>
          </w:p>
        </w:tc>
        <w:tc>
          <w:tcPr>
            <w:tcW w:w="2340" w:type="dxa"/>
            <w:shd w:val="clear" w:color="auto" w:fill="auto"/>
            <w:tcMar>
              <w:top w:w="100" w:type="dxa"/>
              <w:left w:w="100" w:type="dxa"/>
              <w:bottom w:w="100" w:type="dxa"/>
              <w:right w:w="100" w:type="dxa"/>
            </w:tcMar>
          </w:tcPr>
          <w:p w14:paraId="4CCDB862" w14:textId="77777777" w:rsidR="00307AFA" w:rsidRPr="00AE339D" w:rsidRDefault="003B1CE3" w:rsidP="00CA4195">
            <w:pPr>
              <w:widowControl w:val="0"/>
              <w:pBdr>
                <w:top w:val="nil"/>
                <w:left w:val="nil"/>
                <w:bottom w:val="nil"/>
                <w:right w:val="nil"/>
                <w:between w:val="nil"/>
              </w:pBdr>
              <w:spacing w:before="240" w:after="240" w:line="360" w:lineRule="auto"/>
              <w:jc w:val="center"/>
              <w:rPr>
                <w:rFonts w:ascii="Times New Roman" w:eastAsia="Times New Roman" w:hAnsi="Times New Roman" w:cs="Times New Roman"/>
                <w:b/>
                <w:sz w:val="24"/>
                <w:szCs w:val="24"/>
                <w:lang w:val="en-GB"/>
              </w:rPr>
            </w:pPr>
            <w:r w:rsidRPr="00AE339D">
              <w:rPr>
                <w:rFonts w:ascii="Times New Roman" w:eastAsia="Times New Roman" w:hAnsi="Times New Roman" w:cs="Times New Roman"/>
                <w:b/>
                <w:sz w:val="24"/>
                <w:szCs w:val="24"/>
                <w:lang w:val="en-GB"/>
              </w:rPr>
              <w:lastRenderedPageBreak/>
              <w:t>Low</w:t>
            </w:r>
          </w:p>
        </w:tc>
        <w:tc>
          <w:tcPr>
            <w:tcW w:w="2340" w:type="dxa"/>
            <w:shd w:val="clear" w:color="auto" w:fill="auto"/>
            <w:tcMar>
              <w:top w:w="100" w:type="dxa"/>
              <w:left w:w="100" w:type="dxa"/>
              <w:bottom w:w="100" w:type="dxa"/>
              <w:right w:w="100" w:type="dxa"/>
            </w:tcMar>
          </w:tcPr>
          <w:p w14:paraId="0B276125" w14:textId="77777777" w:rsidR="00307AFA" w:rsidRPr="00AE339D" w:rsidRDefault="003B1CE3" w:rsidP="00CA4195">
            <w:pPr>
              <w:widowControl w:val="0"/>
              <w:pBdr>
                <w:top w:val="nil"/>
                <w:left w:val="nil"/>
                <w:bottom w:val="nil"/>
                <w:right w:val="nil"/>
                <w:between w:val="nil"/>
              </w:pBdr>
              <w:spacing w:before="240" w:after="240" w:line="360" w:lineRule="auto"/>
              <w:jc w:val="center"/>
              <w:rPr>
                <w:rFonts w:ascii="Times New Roman" w:eastAsia="Times New Roman" w:hAnsi="Times New Roman" w:cs="Times New Roman"/>
                <w:b/>
                <w:sz w:val="24"/>
                <w:szCs w:val="24"/>
                <w:lang w:val="en-GB"/>
              </w:rPr>
            </w:pPr>
            <w:r w:rsidRPr="00AE339D">
              <w:rPr>
                <w:rFonts w:ascii="Times New Roman" w:eastAsia="Times New Roman" w:hAnsi="Times New Roman" w:cs="Times New Roman"/>
                <w:b/>
                <w:sz w:val="24"/>
                <w:szCs w:val="24"/>
                <w:lang w:val="en-GB"/>
              </w:rPr>
              <w:t>4</w:t>
            </w:r>
          </w:p>
        </w:tc>
      </w:tr>
      <w:tr w:rsidR="00307AFA" w:rsidRPr="00AE339D" w14:paraId="694EA502" w14:textId="77777777">
        <w:tc>
          <w:tcPr>
            <w:tcW w:w="2340" w:type="dxa"/>
            <w:shd w:val="clear" w:color="auto" w:fill="auto"/>
            <w:tcMar>
              <w:top w:w="100" w:type="dxa"/>
              <w:left w:w="100" w:type="dxa"/>
              <w:bottom w:w="100" w:type="dxa"/>
              <w:right w:w="100" w:type="dxa"/>
            </w:tcMar>
          </w:tcPr>
          <w:p w14:paraId="59E5D408" w14:textId="1DB95FFF" w:rsidR="00307AFA" w:rsidRPr="00AE339D" w:rsidRDefault="00D93427" w:rsidP="00CA4195">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sz w:val="24"/>
                <w:szCs w:val="24"/>
                <w:lang w:val="en-GB"/>
              </w:rPr>
            </w:pPr>
            <w:r w:rsidRPr="00AE339D">
              <w:rPr>
                <w:rFonts w:ascii="Times New Roman" w:eastAsia="Times New Roman" w:hAnsi="Times New Roman" w:cs="Times New Roman"/>
                <w:b/>
                <w:sz w:val="24"/>
                <w:szCs w:val="24"/>
                <w:lang w:val="en-GB"/>
              </w:rPr>
              <w:t>Non-government organization (NGO)</w:t>
            </w:r>
          </w:p>
        </w:tc>
        <w:tc>
          <w:tcPr>
            <w:tcW w:w="2340" w:type="dxa"/>
            <w:shd w:val="clear" w:color="auto" w:fill="auto"/>
            <w:tcMar>
              <w:top w:w="100" w:type="dxa"/>
              <w:left w:w="100" w:type="dxa"/>
              <w:bottom w:w="100" w:type="dxa"/>
              <w:right w:w="100" w:type="dxa"/>
            </w:tcMar>
          </w:tcPr>
          <w:p w14:paraId="610429FF" w14:textId="131C8096" w:rsidR="00307AFA" w:rsidRPr="00AE339D" w:rsidRDefault="003B1CE3" w:rsidP="00CA4195">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 xml:space="preserve">NGOs and associations for advocacy are parties having a stake in problems including sustainability, moral </w:t>
            </w:r>
            <w:r w:rsidR="00D66D6F" w:rsidRPr="00AE339D">
              <w:rPr>
                <w:rFonts w:ascii="Times New Roman" w:eastAsia="Times New Roman" w:hAnsi="Times New Roman" w:cs="Times New Roman"/>
                <w:sz w:val="24"/>
                <w:szCs w:val="24"/>
                <w:lang w:val="en-GB"/>
              </w:rPr>
              <w:t>behaviour</w:t>
            </w:r>
            <w:r w:rsidRPr="00AE339D">
              <w:rPr>
                <w:rFonts w:ascii="Times New Roman" w:eastAsia="Times New Roman" w:hAnsi="Times New Roman" w:cs="Times New Roman"/>
                <w:sz w:val="24"/>
                <w:szCs w:val="24"/>
                <w:lang w:val="en-GB"/>
              </w:rPr>
              <w:t xml:space="preserve">, consumer security, and ethical </w:t>
            </w:r>
            <w:r w:rsidR="00D66D6F" w:rsidRPr="00AE339D">
              <w:rPr>
                <w:rFonts w:ascii="Times New Roman" w:eastAsia="Times New Roman" w:hAnsi="Times New Roman" w:cs="Times New Roman"/>
                <w:sz w:val="24"/>
                <w:szCs w:val="24"/>
                <w:lang w:val="en-GB"/>
              </w:rPr>
              <w:t>behaviour</w:t>
            </w:r>
            <w:r w:rsidRPr="00AE339D">
              <w:rPr>
                <w:rFonts w:ascii="Times New Roman" w:eastAsia="Times New Roman" w:hAnsi="Times New Roman" w:cs="Times New Roman"/>
                <w:sz w:val="24"/>
                <w:szCs w:val="24"/>
                <w:lang w:val="en-GB"/>
              </w:rPr>
              <w:t>. They keep an eye on Boots' activity and might take part in campaigns or advocacy for these problems.</w:t>
            </w:r>
          </w:p>
        </w:tc>
        <w:tc>
          <w:tcPr>
            <w:tcW w:w="2340" w:type="dxa"/>
            <w:shd w:val="clear" w:color="auto" w:fill="auto"/>
            <w:tcMar>
              <w:top w:w="100" w:type="dxa"/>
              <w:left w:w="100" w:type="dxa"/>
              <w:bottom w:w="100" w:type="dxa"/>
              <w:right w:w="100" w:type="dxa"/>
            </w:tcMar>
          </w:tcPr>
          <w:p w14:paraId="77CC00F0" w14:textId="77777777" w:rsidR="00307AFA" w:rsidRPr="00AE339D" w:rsidRDefault="003B1CE3" w:rsidP="00CA4195">
            <w:pPr>
              <w:widowControl w:val="0"/>
              <w:pBdr>
                <w:top w:val="nil"/>
                <w:left w:val="nil"/>
                <w:bottom w:val="nil"/>
                <w:right w:val="nil"/>
                <w:between w:val="nil"/>
              </w:pBdr>
              <w:spacing w:before="240" w:after="240" w:line="360" w:lineRule="auto"/>
              <w:jc w:val="center"/>
              <w:rPr>
                <w:rFonts w:ascii="Times New Roman" w:eastAsia="Times New Roman" w:hAnsi="Times New Roman" w:cs="Times New Roman"/>
                <w:b/>
                <w:sz w:val="24"/>
                <w:szCs w:val="24"/>
                <w:lang w:val="en-GB"/>
              </w:rPr>
            </w:pPr>
            <w:r w:rsidRPr="00AE339D">
              <w:rPr>
                <w:rFonts w:ascii="Times New Roman" w:eastAsia="Times New Roman" w:hAnsi="Times New Roman" w:cs="Times New Roman"/>
                <w:b/>
                <w:sz w:val="24"/>
                <w:szCs w:val="24"/>
                <w:lang w:val="en-GB"/>
              </w:rPr>
              <w:t>Low</w:t>
            </w:r>
          </w:p>
        </w:tc>
        <w:tc>
          <w:tcPr>
            <w:tcW w:w="2340" w:type="dxa"/>
            <w:shd w:val="clear" w:color="auto" w:fill="auto"/>
            <w:tcMar>
              <w:top w:w="100" w:type="dxa"/>
              <w:left w:w="100" w:type="dxa"/>
              <w:bottom w:w="100" w:type="dxa"/>
              <w:right w:w="100" w:type="dxa"/>
            </w:tcMar>
          </w:tcPr>
          <w:p w14:paraId="684CE734" w14:textId="77777777" w:rsidR="00307AFA" w:rsidRPr="00AE339D" w:rsidRDefault="003B1CE3" w:rsidP="00CA4195">
            <w:pPr>
              <w:widowControl w:val="0"/>
              <w:pBdr>
                <w:top w:val="nil"/>
                <w:left w:val="nil"/>
                <w:bottom w:val="nil"/>
                <w:right w:val="nil"/>
                <w:between w:val="nil"/>
              </w:pBdr>
              <w:spacing w:before="240" w:after="240" w:line="360" w:lineRule="auto"/>
              <w:jc w:val="center"/>
              <w:rPr>
                <w:rFonts w:ascii="Times New Roman" w:eastAsia="Times New Roman" w:hAnsi="Times New Roman" w:cs="Times New Roman"/>
                <w:b/>
                <w:sz w:val="24"/>
                <w:szCs w:val="24"/>
                <w:lang w:val="en-GB"/>
              </w:rPr>
            </w:pPr>
            <w:r w:rsidRPr="00AE339D">
              <w:rPr>
                <w:rFonts w:ascii="Times New Roman" w:eastAsia="Times New Roman" w:hAnsi="Times New Roman" w:cs="Times New Roman"/>
                <w:b/>
                <w:sz w:val="24"/>
                <w:szCs w:val="24"/>
                <w:lang w:val="en-GB"/>
              </w:rPr>
              <w:t>4</w:t>
            </w:r>
          </w:p>
        </w:tc>
      </w:tr>
      <w:tr w:rsidR="00307AFA" w:rsidRPr="00AE339D" w14:paraId="0A30928F" w14:textId="77777777">
        <w:tc>
          <w:tcPr>
            <w:tcW w:w="2340" w:type="dxa"/>
            <w:shd w:val="clear" w:color="auto" w:fill="auto"/>
            <w:tcMar>
              <w:top w:w="100" w:type="dxa"/>
              <w:left w:w="100" w:type="dxa"/>
              <w:bottom w:w="100" w:type="dxa"/>
              <w:right w:w="100" w:type="dxa"/>
            </w:tcMar>
          </w:tcPr>
          <w:p w14:paraId="091D25E1" w14:textId="77777777" w:rsidR="00307AFA" w:rsidRPr="00AE339D" w:rsidRDefault="003B1CE3" w:rsidP="00CA4195">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b/>
                <w:sz w:val="24"/>
                <w:szCs w:val="24"/>
                <w:lang w:val="en-GB"/>
              </w:rPr>
            </w:pPr>
            <w:r w:rsidRPr="00AE339D">
              <w:rPr>
                <w:rFonts w:ascii="Times New Roman" w:eastAsia="Times New Roman" w:hAnsi="Times New Roman" w:cs="Times New Roman"/>
                <w:b/>
                <w:sz w:val="24"/>
                <w:szCs w:val="24"/>
                <w:lang w:val="en-GB"/>
              </w:rPr>
              <w:t xml:space="preserve">Investors </w:t>
            </w:r>
          </w:p>
        </w:tc>
        <w:tc>
          <w:tcPr>
            <w:tcW w:w="2340" w:type="dxa"/>
            <w:shd w:val="clear" w:color="auto" w:fill="auto"/>
            <w:tcMar>
              <w:top w:w="100" w:type="dxa"/>
              <w:left w:w="100" w:type="dxa"/>
              <w:bottom w:w="100" w:type="dxa"/>
              <w:right w:w="100" w:type="dxa"/>
            </w:tcMar>
          </w:tcPr>
          <w:p w14:paraId="3E42EEA6" w14:textId="77777777" w:rsidR="00307AFA" w:rsidRPr="00AE339D" w:rsidRDefault="003B1CE3" w:rsidP="00CA4195">
            <w:pPr>
              <w:widowControl w:val="0"/>
              <w:pBdr>
                <w:top w:val="nil"/>
                <w:left w:val="nil"/>
                <w:bottom w:val="nil"/>
                <w:right w:val="nil"/>
                <w:between w:val="nil"/>
              </w:pBd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 xml:space="preserve">The monetary performance, earnings, return on capital investment, distribution of dividends, and future prospects for growth of this business are of </w:t>
            </w:r>
            <w:r w:rsidRPr="00AE339D">
              <w:rPr>
                <w:rFonts w:ascii="Times New Roman" w:eastAsia="Times New Roman" w:hAnsi="Times New Roman" w:cs="Times New Roman"/>
                <w:sz w:val="24"/>
                <w:szCs w:val="24"/>
                <w:lang w:val="en-GB"/>
              </w:rPr>
              <w:lastRenderedPageBreak/>
              <w:t>interest to the shareholders and financiers.</w:t>
            </w:r>
          </w:p>
        </w:tc>
        <w:tc>
          <w:tcPr>
            <w:tcW w:w="2340" w:type="dxa"/>
            <w:shd w:val="clear" w:color="auto" w:fill="auto"/>
            <w:tcMar>
              <w:top w:w="100" w:type="dxa"/>
              <w:left w:w="100" w:type="dxa"/>
              <w:bottom w:w="100" w:type="dxa"/>
              <w:right w:w="100" w:type="dxa"/>
            </w:tcMar>
          </w:tcPr>
          <w:p w14:paraId="28CA1BD7" w14:textId="77777777" w:rsidR="00307AFA" w:rsidRPr="00AE339D" w:rsidRDefault="003B1CE3" w:rsidP="00CA4195">
            <w:pPr>
              <w:widowControl w:val="0"/>
              <w:pBdr>
                <w:top w:val="nil"/>
                <w:left w:val="nil"/>
                <w:bottom w:val="nil"/>
                <w:right w:val="nil"/>
                <w:between w:val="nil"/>
              </w:pBdr>
              <w:spacing w:before="240" w:after="240" w:line="360" w:lineRule="auto"/>
              <w:jc w:val="center"/>
              <w:rPr>
                <w:rFonts w:ascii="Times New Roman" w:eastAsia="Times New Roman" w:hAnsi="Times New Roman" w:cs="Times New Roman"/>
                <w:b/>
                <w:sz w:val="24"/>
                <w:szCs w:val="24"/>
                <w:lang w:val="en-GB"/>
              </w:rPr>
            </w:pPr>
            <w:r w:rsidRPr="00AE339D">
              <w:rPr>
                <w:rFonts w:ascii="Times New Roman" w:eastAsia="Times New Roman" w:hAnsi="Times New Roman" w:cs="Times New Roman"/>
                <w:b/>
                <w:sz w:val="24"/>
                <w:szCs w:val="24"/>
                <w:lang w:val="en-GB"/>
              </w:rPr>
              <w:lastRenderedPageBreak/>
              <w:t>High</w:t>
            </w:r>
          </w:p>
        </w:tc>
        <w:tc>
          <w:tcPr>
            <w:tcW w:w="2340" w:type="dxa"/>
            <w:shd w:val="clear" w:color="auto" w:fill="auto"/>
            <w:tcMar>
              <w:top w:w="100" w:type="dxa"/>
              <w:left w:w="100" w:type="dxa"/>
              <w:bottom w:w="100" w:type="dxa"/>
              <w:right w:w="100" w:type="dxa"/>
            </w:tcMar>
          </w:tcPr>
          <w:p w14:paraId="6C9AD028" w14:textId="77777777" w:rsidR="00307AFA" w:rsidRPr="00AE339D" w:rsidRDefault="003B1CE3" w:rsidP="00CA4195">
            <w:pPr>
              <w:widowControl w:val="0"/>
              <w:pBdr>
                <w:top w:val="nil"/>
                <w:left w:val="nil"/>
                <w:bottom w:val="nil"/>
                <w:right w:val="nil"/>
                <w:between w:val="nil"/>
              </w:pBdr>
              <w:spacing w:before="240" w:after="240" w:line="360" w:lineRule="auto"/>
              <w:jc w:val="center"/>
              <w:rPr>
                <w:rFonts w:ascii="Times New Roman" w:eastAsia="Times New Roman" w:hAnsi="Times New Roman" w:cs="Times New Roman"/>
                <w:b/>
                <w:sz w:val="24"/>
                <w:szCs w:val="24"/>
                <w:lang w:val="en-GB"/>
              </w:rPr>
            </w:pPr>
            <w:r w:rsidRPr="00AE339D">
              <w:rPr>
                <w:rFonts w:ascii="Times New Roman" w:eastAsia="Times New Roman" w:hAnsi="Times New Roman" w:cs="Times New Roman"/>
                <w:b/>
                <w:sz w:val="24"/>
                <w:szCs w:val="24"/>
                <w:lang w:val="en-GB"/>
              </w:rPr>
              <w:t>1</w:t>
            </w:r>
          </w:p>
        </w:tc>
      </w:tr>
    </w:tbl>
    <w:p w14:paraId="04732D87" w14:textId="77777777" w:rsidR="00307AFA" w:rsidRPr="00AE339D" w:rsidRDefault="003B1CE3" w:rsidP="00CA4195">
      <w:pPr>
        <w:spacing w:before="240" w:after="240" w:line="360" w:lineRule="auto"/>
        <w:jc w:val="center"/>
        <w:rPr>
          <w:rFonts w:ascii="Times New Roman" w:eastAsia="Times New Roman" w:hAnsi="Times New Roman" w:cs="Times New Roman"/>
          <w:b/>
          <w:sz w:val="24"/>
          <w:szCs w:val="24"/>
          <w:lang w:val="en-GB"/>
        </w:rPr>
      </w:pPr>
      <w:r w:rsidRPr="00AE339D">
        <w:rPr>
          <w:rFonts w:ascii="Times New Roman" w:eastAsia="Times New Roman" w:hAnsi="Times New Roman" w:cs="Times New Roman"/>
          <w:b/>
          <w:sz w:val="24"/>
          <w:szCs w:val="24"/>
          <w:lang w:val="en-GB"/>
        </w:rPr>
        <w:t>Table 4: Stakeholder Analysis of Boots company</w:t>
      </w:r>
    </w:p>
    <w:p w14:paraId="51A642A6" w14:textId="77777777" w:rsidR="00307AFA" w:rsidRPr="00AE339D" w:rsidRDefault="003B1CE3" w:rsidP="00CA4195">
      <w:pPr>
        <w:spacing w:before="240" w:after="240" w:line="360" w:lineRule="auto"/>
        <w:jc w:val="center"/>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(Self-created)</w:t>
      </w:r>
    </w:p>
    <w:p w14:paraId="7257B364" w14:textId="57A1748B" w:rsidR="00307AFA" w:rsidRPr="00AE339D" w:rsidRDefault="003B1CE3" w:rsidP="00CA4195">
      <w:pP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 xml:space="preserve">To keep customers coming back, Boots must put a high priority on their pleasure and continue to take a customer-centric strategy. Providing premium goods, individualized services, and practical purchase experiences are all part of this. To recruit and keep skilled workers, employers must provide fair and supportive working conditions, make investments in their growth, while assisting work-life balance. Boots must give preference to steady expansion, profitability, and open transparency in order to satisfy the objectives of its shareholders and keep investors satisfied. To keep a trustworthy supply chain, it's essential to develop solid relationships with providers </w:t>
      </w:r>
      <w:r w:rsidR="00BE775D" w:rsidRPr="00AE339D">
        <w:rPr>
          <w:rFonts w:ascii="Times New Roman" w:eastAsia="Times New Roman" w:hAnsi="Times New Roman" w:cs="Times New Roman"/>
          <w:sz w:val="24"/>
          <w:szCs w:val="24"/>
          <w:lang w:val="en-GB"/>
        </w:rPr>
        <w:t>cantered</w:t>
      </w:r>
      <w:r w:rsidRPr="00AE339D">
        <w:rPr>
          <w:rFonts w:ascii="Times New Roman" w:eastAsia="Times New Roman" w:hAnsi="Times New Roman" w:cs="Times New Roman"/>
          <w:sz w:val="24"/>
          <w:szCs w:val="24"/>
          <w:lang w:val="en-GB"/>
        </w:rPr>
        <w:t xml:space="preserve"> around fairness, openness, and prompt payments. To guarantee the delivery of high-quality healthcare aid and assistance Boots' presence in the healthcare sector, it is crucial to maintain solid relationships with medical professionals (Desai, 2019). To stay out of legal trouble and uphold a good reputation, compliance with regulations and proactive communication with regulators are essential. Boots should respond to issues brought forth by NGOs and advocacy organizations about sustainability, moral </w:t>
      </w:r>
      <w:r w:rsidR="00027935" w:rsidRPr="00AE339D">
        <w:rPr>
          <w:rFonts w:ascii="Times New Roman" w:eastAsia="Times New Roman" w:hAnsi="Times New Roman" w:cs="Times New Roman"/>
          <w:sz w:val="24"/>
          <w:szCs w:val="24"/>
          <w:lang w:val="en-GB"/>
        </w:rPr>
        <w:t>behaviour</w:t>
      </w:r>
      <w:r w:rsidRPr="00AE339D">
        <w:rPr>
          <w:rFonts w:ascii="Times New Roman" w:eastAsia="Times New Roman" w:hAnsi="Times New Roman" w:cs="Times New Roman"/>
          <w:sz w:val="24"/>
          <w:szCs w:val="24"/>
          <w:lang w:val="en-GB"/>
        </w:rPr>
        <w:t xml:space="preserve">, and social responsibility. The brand's image can be improved and possible hazards to its reputation can be reduced by establishing a commitment to these problems. Concerns from stakeholders can be identified and given priority through a thorough stakeholder analysis for Boots. Boots can develop solid partnerships, improve its reputation, and promote sustained achievement in the UK market by adequately addressing these objectives. </w:t>
      </w:r>
    </w:p>
    <w:p w14:paraId="298A0268" w14:textId="77777777" w:rsidR="00307AFA" w:rsidRPr="00AE339D" w:rsidRDefault="003B1CE3" w:rsidP="00BA19F5">
      <w:pPr>
        <w:pStyle w:val="Heading1"/>
      </w:pPr>
      <w:bookmarkStart w:id="11" w:name="_Toc140165272"/>
      <w:r w:rsidRPr="00AE339D">
        <w:t>Key strategic recommendations for the organization for future developments</w:t>
      </w:r>
      <w:bookmarkEnd w:id="11"/>
      <w:r w:rsidRPr="00AE339D">
        <w:t xml:space="preserve"> </w:t>
      </w:r>
    </w:p>
    <w:p w14:paraId="2E8B2C05" w14:textId="77777777" w:rsidR="00307AFA" w:rsidRPr="00AE339D" w:rsidRDefault="003B1CE3" w:rsidP="00CA4195">
      <w:pPr>
        <w:spacing w:before="240" w:after="240" w:line="360" w:lineRule="auto"/>
        <w:jc w:val="both"/>
        <w:rPr>
          <w:rFonts w:ascii="Times New Roman" w:eastAsia="Times New Roman" w:hAnsi="Times New Roman" w:cs="Times New Roman"/>
          <w:b/>
          <w:sz w:val="24"/>
          <w:szCs w:val="24"/>
          <w:lang w:val="en-GB"/>
        </w:rPr>
      </w:pPr>
      <w:r w:rsidRPr="00AE339D">
        <w:rPr>
          <w:rFonts w:ascii="Times New Roman" w:eastAsia="Times New Roman" w:hAnsi="Times New Roman" w:cs="Times New Roman"/>
          <w:b/>
          <w:sz w:val="24"/>
          <w:szCs w:val="24"/>
          <w:lang w:val="en-GB"/>
        </w:rPr>
        <w:t>Recommendation 1: Embrace Digital Transformation and improve customer satisfaction</w:t>
      </w:r>
    </w:p>
    <w:p w14:paraId="2C24864C" w14:textId="7BCD07D0" w:rsidR="00307AFA" w:rsidRPr="00AE339D" w:rsidRDefault="003B1CE3" w:rsidP="00CA4195">
      <w:pP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 xml:space="preserve">Boots should put a high priority on technological change in order to adjust to evolving customer demands and </w:t>
      </w:r>
      <w:r w:rsidR="00AB7E1C" w:rsidRPr="00AE339D">
        <w:rPr>
          <w:rFonts w:ascii="Times New Roman" w:eastAsia="Times New Roman" w:hAnsi="Times New Roman" w:cs="Times New Roman"/>
          <w:sz w:val="24"/>
          <w:szCs w:val="24"/>
          <w:lang w:val="en-GB"/>
        </w:rPr>
        <w:t>behaviour</w:t>
      </w:r>
      <w:r w:rsidRPr="00AE339D">
        <w:rPr>
          <w:rFonts w:ascii="Times New Roman" w:eastAsia="Times New Roman" w:hAnsi="Times New Roman" w:cs="Times New Roman"/>
          <w:sz w:val="24"/>
          <w:szCs w:val="24"/>
          <w:lang w:val="en-GB"/>
        </w:rPr>
        <w:t xml:space="preserve">. To improve the online buying experience and engage a larger customer base, this requires making investments in e-commerce platforms, smartphone applications, and </w:t>
      </w:r>
      <w:r w:rsidRPr="00AE339D">
        <w:rPr>
          <w:rFonts w:ascii="Times New Roman" w:eastAsia="Times New Roman" w:hAnsi="Times New Roman" w:cs="Times New Roman"/>
          <w:sz w:val="24"/>
          <w:szCs w:val="24"/>
          <w:lang w:val="en-GB"/>
        </w:rPr>
        <w:lastRenderedPageBreak/>
        <w:t xml:space="preserve">internet advertising methods. Boots may think about forming alliances or working together with IT companies to hasten the deployment of digital initiatives in order to meet the issues encountered by SMEs (Nunes et al., 2021). Boots can provide individualized experiences by utilizing sophisticated analysis and client data. Boots may boost client loyalty and boost revenue by individually configuring product suggestions, promotions, and incentives for each client. Developing scalable and affordable technology for data visualization and relationship with consumer management is essential because SMEs frequently have limited resources. </w:t>
      </w:r>
    </w:p>
    <w:p w14:paraId="1040DA38" w14:textId="77777777" w:rsidR="00307AFA" w:rsidRPr="00AE339D" w:rsidRDefault="003B1CE3" w:rsidP="00CA4195">
      <w:pPr>
        <w:spacing w:before="240" w:after="240" w:line="360" w:lineRule="auto"/>
        <w:jc w:val="both"/>
        <w:rPr>
          <w:rFonts w:ascii="Times New Roman" w:eastAsia="Times New Roman" w:hAnsi="Times New Roman" w:cs="Times New Roman"/>
          <w:b/>
          <w:sz w:val="24"/>
          <w:szCs w:val="24"/>
          <w:lang w:val="en-GB"/>
        </w:rPr>
      </w:pPr>
      <w:r w:rsidRPr="00AE339D">
        <w:rPr>
          <w:rFonts w:ascii="Times New Roman" w:eastAsia="Times New Roman" w:hAnsi="Times New Roman" w:cs="Times New Roman"/>
          <w:b/>
          <w:sz w:val="24"/>
          <w:szCs w:val="24"/>
          <w:lang w:val="en-GB"/>
        </w:rPr>
        <w:t xml:space="preserve">Recommendation 2: Strengthen partnership and improve sustainability practices </w:t>
      </w:r>
    </w:p>
    <w:p w14:paraId="23004A32" w14:textId="77777777" w:rsidR="00307AFA" w:rsidRPr="00AE339D" w:rsidRDefault="003B1CE3" w:rsidP="00CA4195">
      <w:pP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 xml:space="preserve">Boots should think about partnerships and strategic relationships in order to improve its product line, enter emerging markets, or take advantage of complementary competencies. Collaboration with regional healthcare organizations, cosmetics companies, or IT firms can open doors for new ideas, market growth, and cost-sharing arrangements. Collaboration with various SMEs can speed growth and assist overcome financial barriers (Almutairi, 2023). Initiatives for sustainability like ethical buying, minimizing waste, and lowering carbon footprints should be given top priority by Boots. These actions can improve the business's image and draw in ecologically conscious clients because they are in line with customer tastes and legal obligations. The sustainability plan may include using recyclable packaging and looking into alternative energy sources. </w:t>
      </w:r>
    </w:p>
    <w:p w14:paraId="5D2B2E50" w14:textId="77777777" w:rsidR="00307AFA" w:rsidRPr="00AE339D" w:rsidRDefault="003B1CE3" w:rsidP="00CA4195">
      <w:pPr>
        <w:spacing w:before="240" w:after="240" w:line="360" w:lineRule="auto"/>
        <w:jc w:val="both"/>
        <w:rPr>
          <w:rFonts w:ascii="Times New Roman" w:eastAsia="Times New Roman" w:hAnsi="Times New Roman" w:cs="Times New Roman"/>
          <w:b/>
          <w:sz w:val="24"/>
          <w:szCs w:val="24"/>
          <w:lang w:val="en-GB"/>
        </w:rPr>
      </w:pPr>
      <w:r w:rsidRPr="00AE339D">
        <w:rPr>
          <w:rFonts w:ascii="Times New Roman" w:eastAsia="Times New Roman" w:hAnsi="Times New Roman" w:cs="Times New Roman"/>
          <w:b/>
          <w:sz w:val="24"/>
          <w:szCs w:val="24"/>
          <w:lang w:val="en-GB"/>
        </w:rPr>
        <w:t>Recommendation 3: Improve revenue management and adapt employee development practices</w:t>
      </w:r>
    </w:p>
    <w:p w14:paraId="5C9C9E35" w14:textId="77777777" w:rsidR="00307AFA" w:rsidRPr="00AE339D" w:rsidRDefault="003B1CE3" w:rsidP="00CA4195">
      <w:pP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 xml:space="preserve">A team that is inspired may only be attained by making investments in employee engagement, training, and development programs. Boots ought to offer chances for career advancement, skill development, and cross-functional cooperation. In an increasingly competitive environment, setting up flexible work regulations and fostering a pleasant workplace culture can aid in attracting and keeping talent. For sustained expansion, effective managing finances is essential. Boots should prioritize cost optimization, cash flow management, and resource allocation. Implementing solid financial processes and structures, keeping an eye on important performance metrics, and carrying out routine financial assessments can assist in making strategic decisions and allocating resources. SMEs frequently struggle to implement strategic objectives and adjust to changing market conditions. Boots should promote a mindset of creation, versatility, and constant progress. This </w:t>
      </w:r>
      <w:r w:rsidRPr="00AE339D">
        <w:rPr>
          <w:rFonts w:ascii="Times New Roman" w:eastAsia="Times New Roman" w:hAnsi="Times New Roman" w:cs="Times New Roman"/>
          <w:sz w:val="24"/>
          <w:szCs w:val="24"/>
          <w:lang w:val="en-GB"/>
        </w:rPr>
        <w:lastRenderedPageBreak/>
        <w:t>entails routinely keeping an eye on consumer preferences, economic developments, and business changes to spot advantages and act swiftly in the face of obstacles. Boots may increase the range of goods and services it offers for health and wellbeing as a store with a focus on the healthcare industry (</w:t>
      </w:r>
      <w:proofErr w:type="spellStart"/>
      <w:r w:rsidRPr="00AE339D">
        <w:rPr>
          <w:rFonts w:ascii="Times New Roman" w:eastAsia="Times New Roman" w:hAnsi="Times New Roman" w:cs="Times New Roman"/>
          <w:sz w:val="24"/>
          <w:szCs w:val="24"/>
          <w:lang w:val="en-GB"/>
        </w:rPr>
        <w:t>Villagrasa</w:t>
      </w:r>
      <w:proofErr w:type="spellEnd"/>
      <w:r w:rsidRPr="00AE339D">
        <w:rPr>
          <w:rFonts w:ascii="Times New Roman" w:eastAsia="Times New Roman" w:hAnsi="Times New Roman" w:cs="Times New Roman"/>
          <w:sz w:val="24"/>
          <w:szCs w:val="24"/>
          <w:lang w:val="en-GB"/>
        </w:rPr>
        <w:t xml:space="preserve"> et al., 2023). This may entail making investments in remote medical care, electronic medical remedies, or the expansion of in-store clinics. Boots can stand out from the competition and open up fresh streams of income by embracing the growing customer interest in overall wellness. </w:t>
      </w:r>
    </w:p>
    <w:p w14:paraId="7F6E4DB6" w14:textId="77777777" w:rsidR="00307AFA" w:rsidRPr="00AE339D" w:rsidRDefault="003B1CE3" w:rsidP="00BA19F5">
      <w:pPr>
        <w:pStyle w:val="Heading1"/>
      </w:pPr>
      <w:bookmarkStart w:id="12" w:name="_Toc140165273"/>
      <w:r w:rsidRPr="00AE339D">
        <w:t>Conclusion</w:t>
      </w:r>
      <w:bookmarkEnd w:id="12"/>
    </w:p>
    <w:p w14:paraId="7097314A" w14:textId="77777777" w:rsidR="00587970" w:rsidRDefault="003B1CE3" w:rsidP="00CA4195">
      <w:pP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 xml:space="preserve">In summary, managerial and leadership skills are extremely important to the development and success of SME (Small and Medium-sized Enterprise) businesses in the UK.  It is clear that SMEs depend on their personnel for achievement and development. Talented people must be attracted, developed, and kept on staff for effective management. Leaders must develop a collaborative workplace, a </w:t>
      </w:r>
      <w:r w:rsidR="00036F92" w:rsidRPr="00AE339D">
        <w:rPr>
          <w:rFonts w:ascii="Times New Roman" w:eastAsia="Times New Roman" w:hAnsi="Times New Roman" w:cs="Times New Roman"/>
          <w:sz w:val="24"/>
          <w:szCs w:val="24"/>
          <w:lang w:val="en-GB"/>
        </w:rPr>
        <w:t>favourable</w:t>
      </w:r>
      <w:r w:rsidRPr="00AE339D">
        <w:rPr>
          <w:rFonts w:ascii="Times New Roman" w:eastAsia="Times New Roman" w:hAnsi="Times New Roman" w:cs="Times New Roman"/>
          <w:sz w:val="24"/>
          <w:szCs w:val="24"/>
          <w:lang w:val="en-GB"/>
        </w:rPr>
        <w:t xml:space="preserve"> work culture, and opportunity for professional advancement. Practices in talent management make sure that the appropriate individuals are in the appropriate positions to promote imagination and efficiency. The company environment in the UK is changing quickly for SMEs. </w:t>
      </w:r>
    </w:p>
    <w:p w14:paraId="45A845FD" w14:textId="7A302A03" w:rsidR="00307AFA" w:rsidRPr="00AE339D" w:rsidRDefault="003B1CE3" w:rsidP="00CA4195">
      <w:pP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 xml:space="preserve">Effective leaders and managers must be flexible and quick to respond to changes in the market, advances in technology, and client needs. To remain competitive and take advantage of development possibilities, organizations must embrace innovation and promote a culture of perpetual enhancement. In SMEs, ethical leadership is essential since it forges relationships of trust with stakeholders and enhances a company's reputation. Leaders need to set high moral standards, encourage openness, and guarantee adherence to laws and professional norms. Connections with clients, staff members, and the larger corporate community are strengthened when sincerity and ethical </w:t>
      </w:r>
      <w:r w:rsidR="002F27F6" w:rsidRPr="00AE339D">
        <w:rPr>
          <w:rFonts w:ascii="Times New Roman" w:eastAsia="Times New Roman" w:hAnsi="Times New Roman" w:cs="Times New Roman"/>
          <w:sz w:val="24"/>
          <w:szCs w:val="24"/>
          <w:lang w:val="en-GB"/>
        </w:rPr>
        <w:t>behaviour</w:t>
      </w:r>
      <w:r w:rsidRPr="00AE339D">
        <w:rPr>
          <w:rFonts w:ascii="Times New Roman" w:eastAsia="Times New Roman" w:hAnsi="Times New Roman" w:cs="Times New Roman"/>
          <w:sz w:val="24"/>
          <w:szCs w:val="24"/>
          <w:lang w:val="en-GB"/>
        </w:rPr>
        <w:t xml:space="preserve"> are displayed. In the end, it is very essential for SME like boots companies to incorporate proper management and leadership to increase their profitability in the marketplace. By doing this, they can create a strong presence like the other big companies and can be competitive with the others. </w:t>
      </w:r>
    </w:p>
    <w:bookmarkEnd w:id="2"/>
    <w:p w14:paraId="6391D2F3" w14:textId="77777777" w:rsidR="00307AFA" w:rsidRPr="00AE339D" w:rsidRDefault="00307AFA" w:rsidP="00CA4195">
      <w:pPr>
        <w:spacing w:before="240" w:after="240" w:line="360" w:lineRule="auto"/>
        <w:jc w:val="both"/>
        <w:rPr>
          <w:rFonts w:ascii="Times New Roman" w:eastAsia="Times New Roman" w:hAnsi="Times New Roman" w:cs="Times New Roman"/>
          <w:sz w:val="24"/>
          <w:szCs w:val="24"/>
          <w:lang w:val="en-GB"/>
        </w:rPr>
      </w:pPr>
    </w:p>
    <w:p w14:paraId="6FEAEE76" w14:textId="77777777" w:rsidR="00307AFA" w:rsidRPr="00FA04AC" w:rsidRDefault="003B1CE3" w:rsidP="00BA19F5">
      <w:pPr>
        <w:pStyle w:val="Heading1"/>
        <w:rPr>
          <w:lang w:val="it-IT"/>
        </w:rPr>
      </w:pPr>
      <w:bookmarkStart w:id="13" w:name="_Toc140165274"/>
      <w:proofErr w:type="spellStart"/>
      <w:r w:rsidRPr="00FA04AC">
        <w:rPr>
          <w:lang w:val="it-IT"/>
        </w:rPr>
        <w:lastRenderedPageBreak/>
        <w:t>References</w:t>
      </w:r>
      <w:bookmarkEnd w:id="13"/>
      <w:proofErr w:type="spellEnd"/>
    </w:p>
    <w:p w14:paraId="363BEA13" w14:textId="77777777" w:rsidR="005C2FEC" w:rsidRPr="00AE339D" w:rsidRDefault="005C2FEC" w:rsidP="00CA4195">
      <w:pPr>
        <w:spacing w:before="240" w:after="240" w:line="360" w:lineRule="auto"/>
        <w:jc w:val="both"/>
        <w:rPr>
          <w:rFonts w:ascii="Times New Roman" w:eastAsia="Times New Roman" w:hAnsi="Times New Roman" w:cs="Times New Roman"/>
          <w:sz w:val="24"/>
          <w:szCs w:val="24"/>
          <w:lang w:val="en-GB"/>
        </w:rPr>
      </w:pPr>
      <w:proofErr w:type="spellStart"/>
      <w:r w:rsidRPr="00FA04AC">
        <w:rPr>
          <w:rFonts w:ascii="Times New Roman" w:eastAsia="Times New Roman" w:hAnsi="Times New Roman" w:cs="Times New Roman"/>
          <w:sz w:val="24"/>
          <w:szCs w:val="24"/>
          <w:lang w:val="it-IT"/>
        </w:rPr>
        <w:t>Alefari</w:t>
      </w:r>
      <w:proofErr w:type="spellEnd"/>
      <w:r w:rsidRPr="00FA04AC">
        <w:rPr>
          <w:rFonts w:ascii="Times New Roman" w:eastAsia="Times New Roman" w:hAnsi="Times New Roman" w:cs="Times New Roman"/>
          <w:sz w:val="24"/>
          <w:szCs w:val="24"/>
          <w:lang w:val="it-IT"/>
        </w:rPr>
        <w:t xml:space="preserve">, M., </w:t>
      </w:r>
      <w:proofErr w:type="spellStart"/>
      <w:r w:rsidRPr="00FA04AC">
        <w:rPr>
          <w:rFonts w:ascii="Times New Roman" w:eastAsia="Times New Roman" w:hAnsi="Times New Roman" w:cs="Times New Roman"/>
          <w:sz w:val="24"/>
          <w:szCs w:val="24"/>
          <w:lang w:val="it-IT"/>
        </w:rPr>
        <w:t>Almanei</w:t>
      </w:r>
      <w:proofErr w:type="spellEnd"/>
      <w:r w:rsidRPr="00FA04AC">
        <w:rPr>
          <w:rFonts w:ascii="Times New Roman" w:eastAsia="Times New Roman" w:hAnsi="Times New Roman" w:cs="Times New Roman"/>
          <w:sz w:val="24"/>
          <w:szCs w:val="24"/>
          <w:lang w:val="it-IT"/>
        </w:rPr>
        <w:t xml:space="preserve">, M. and </w:t>
      </w:r>
      <w:proofErr w:type="spellStart"/>
      <w:r w:rsidRPr="00FA04AC">
        <w:rPr>
          <w:rFonts w:ascii="Times New Roman" w:eastAsia="Times New Roman" w:hAnsi="Times New Roman" w:cs="Times New Roman"/>
          <w:sz w:val="24"/>
          <w:szCs w:val="24"/>
          <w:lang w:val="it-IT"/>
        </w:rPr>
        <w:t>Salonitis</w:t>
      </w:r>
      <w:proofErr w:type="spellEnd"/>
      <w:r w:rsidRPr="00FA04AC">
        <w:rPr>
          <w:rFonts w:ascii="Times New Roman" w:eastAsia="Times New Roman" w:hAnsi="Times New Roman" w:cs="Times New Roman"/>
          <w:sz w:val="24"/>
          <w:szCs w:val="24"/>
          <w:lang w:val="it-IT"/>
        </w:rPr>
        <w:t xml:space="preserve">, K., (2020). </w:t>
      </w:r>
      <w:r w:rsidRPr="00AE339D">
        <w:rPr>
          <w:rFonts w:ascii="Times New Roman" w:eastAsia="Times New Roman" w:hAnsi="Times New Roman" w:cs="Times New Roman"/>
          <w:sz w:val="24"/>
          <w:szCs w:val="24"/>
          <w:lang w:val="en-GB"/>
        </w:rPr>
        <w:t>Lean manufacturing, leadership and employees: the case of UAE SME manufacturing companies. Production &amp; Manufacturing Research, 8(1), pp.222-243.</w:t>
      </w:r>
    </w:p>
    <w:p w14:paraId="338FB69E" w14:textId="77777777" w:rsidR="005C2FEC" w:rsidRPr="00AE339D" w:rsidRDefault="005C2FEC" w:rsidP="00CA4195">
      <w:pP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Ali, B.J. and Anwar, G., (2021). Strategic leadership effectiveness and its influence on organizational effectiveness. International Journal of Electrical, Electronics and Computers, 6(2).</w:t>
      </w:r>
    </w:p>
    <w:p w14:paraId="3EBC1352" w14:textId="77777777" w:rsidR="005C2FEC" w:rsidRPr="00AE339D" w:rsidRDefault="005C2FEC" w:rsidP="00CA4195">
      <w:pP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Almutairi, M.M.Q., (2023). The Impact Of Market Analysis On The Company Strategy. Journal of Positive School Psychology, pp.401-412.</w:t>
      </w:r>
    </w:p>
    <w:p w14:paraId="503E0861" w14:textId="77777777" w:rsidR="005C2FEC" w:rsidRPr="00AE339D" w:rsidRDefault="005C2FEC" w:rsidP="00CA4195">
      <w:pPr>
        <w:spacing w:before="240" w:after="240" w:line="360" w:lineRule="auto"/>
        <w:jc w:val="both"/>
        <w:rPr>
          <w:rFonts w:ascii="Times New Roman" w:eastAsia="Times New Roman" w:hAnsi="Times New Roman" w:cs="Times New Roman"/>
          <w:sz w:val="24"/>
          <w:szCs w:val="24"/>
          <w:lang w:val="en-GB"/>
        </w:rPr>
      </w:pPr>
      <w:proofErr w:type="spellStart"/>
      <w:r w:rsidRPr="00AE339D">
        <w:rPr>
          <w:rFonts w:ascii="Times New Roman" w:eastAsia="Times New Roman" w:hAnsi="Times New Roman" w:cs="Times New Roman"/>
          <w:sz w:val="24"/>
          <w:szCs w:val="24"/>
          <w:lang w:val="en-GB"/>
        </w:rPr>
        <w:t>Burawat</w:t>
      </w:r>
      <w:proofErr w:type="spellEnd"/>
      <w:r w:rsidRPr="00AE339D">
        <w:rPr>
          <w:rFonts w:ascii="Times New Roman" w:eastAsia="Times New Roman" w:hAnsi="Times New Roman" w:cs="Times New Roman"/>
          <w:sz w:val="24"/>
          <w:szCs w:val="24"/>
          <w:lang w:val="en-GB"/>
        </w:rPr>
        <w:t>, P., (2019). The relationships among transformational leadership, sustainable leadership, lean manufacturing and sustainability performance in Thai SMEs manufacturing industry. International Journal of Quality &amp; Reliability Management, 36(6), pp.1014-1036.</w:t>
      </w:r>
    </w:p>
    <w:p w14:paraId="76D45809" w14:textId="77777777" w:rsidR="005C2FEC" w:rsidRPr="00AE339D" w:rsidRDefault="005C2FEC" w:rsidP="00CA4195">
      <w:pP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Bush, T., (2020). Theories of educational leadership and management. Theories of Educational Leadership and Management, pp.1-208.</w:t>
      </w:r>
    </w:p>
    <w:p w14:paraId="4B425990" w14:textId="77777777" w:rsidR="005C2FEC" w:rsidRPr="00AE339D" w:rsidRDefault="005C2FEC" w:rsidP="00CA4195">
      <w:pP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Dantas, T.E.T., de-Souza, E.D., Destro, I.R., Hammes, G., Rodriguez, C.M.T. and Soares, S.R., (2021). How the combination of Circular Economy and Industry 4.0 can contribute towards achieving the Sustainable Development Goals. Sustainable Production and Consumption, 26, pp.213-227.</w:t>
      </w:r>
    </w:p>
    <w:p w14:paraId="4B72D2BC" w14:textId="77777777" w:rsidR="005C2FEC" w:rsidRPr="00AE339D" w:rsidRDefault="005C2FEC" w:rsidP="00CA4195">
      <w:pP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Desai, C., (2019). Strategy and strategic management. In Management for Scientists (pp. 65-84). Emerald Publishing Limited.</w:t>
      </w:r>
    </w:p>
    <w:p w14:paraId="0F0B65F1" w14:textId="77777777" w:rsidR="005C2FEC" w:rsidRPr="00AE339D" w:rsidRDefault="005C2FEC" w:rsidP="00CA4195">
      <w:pP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Figueroa, C.A., Harrison, R., Chauhan, A. and Meyer, L., (2019). Priorities and challenges for health leadership and workforce management globally: a rapid review. BMC health services research, 19(1), pp.1-11.</w:t>
      </w:r>
    </w:p>
    <w:p w14:paraId="43529AC1" w14:textId="77777777" w:rsidR="005C2FEC" w:rsidRPr="00AE339D" w:rsidRDefault="005C2FEC" w:rsidP="00CA4195">
      <w:pP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Hammad, W., Samier, E.A. and Mohammed, A., (2022). Mapping the field of educational leadership and management in the Arabian Gulf region: A systematic review of Arabic research literature. Educational Management Administration &amp; Leadership, 50(1), pp.6-25.</w:t>
      </w:r>
    </w:p>
    <w:p w14:paraId="5307AD89" w14:textId="77777777" w:rsidR="005C2FEC" w:rsidRPr="00AE339D" w:rsidRDefault="005C2FEC" w:rsidP="00CA4195">
      <w:pP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lastRenderedPageBreak/>
        <w:t>Haque, A.U. and Yamoah, F.A., (2021). The role of ethical leadership in managing occupational stress to promote innovative work behaviour: A cross-cultural management perspective. Sustainability, 13(17), p.9608.</w:t>
      </w:r>
    </w:p>
    <w:p w14:paraId="68994F49" w14:textId="77777777" w:rsidR="005C2FEC" w:rsidRPr="00AE339D" w:rsidRDefault="005C2FEC" w:rsidP="00CA4195">
      <w:pP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Holmberg, J. and Sandbrook, R., (2019). Sustainable development: what is to be done?. In Policies for a small planet (pp. 19-38). Routledge.</w:t>
      </w:r>
    </w:p>
    <w:p w14:paraId="5C83A0A6" w14:textId="77777777" w:rsidR="005C2FEC" w:rsidRPr="00AE339D" w:rsidRDefault="005C2FEC" w:rsidP="00CA4195">
      <w:pPr>
        <w:spacing w:before="240" w:after="240" w:line="360" w:lineRule="auto"/>
        <w:jc w:val="both"/>
        <w:rPr>
          <w:rFonts w:ascii="Times New Roman" w:eastAsia="Times New Roman" w:hAnsi="Times New Roman" w:cs="Times New Roman"/>
          <w:sz w:val="28"/>
          <w:szCs w:val="28"/>
          <w:lang w:val="en-GB"/>
        </w:rPr>
      </w:pPr>
      <w:r w:rsidRPr="00AE339D">
        <w:rPr>
          <w:rFonts w:ascii="Times New Roman" w:eastAsia="Times New Roman" w:hAnsi="Times New Roman" w:cs="Times New Roman"/>
          <w:color w:val="222222"/>
          <w:sz w:val="24"/>
          <w:szCs w:val="24"/>
          <w:highlight w:val="white"/>
          <w:lang w:val="en-GB"/>
        </w:rPr>
        <w:t xml:space="preserve">Islami, X., Mustafa, N. and </w:t>
      </w:r>
      <w:proofErr w:type="spellStart"/>
      <w:r w:rsidRPr="00AE339D">
        <w:rPr>
          <w:rFonts w:ascii="Times New Roman" w:eastAsia="Times New Roman" w:hAnsi="Times New Roman" w:cs="Times New Roman"/>
          <w:color w:val="222222"/>
          <w:sz w:val="24"/>
          <w:szCs w:val="24"/>
          <w:highlight w:val="white"/>
          <w:lang w:val="en-GB"/>
        </w:rPr>
        <w:t>Topuzovska</w:t>
      </w:r>
      <w:proofErr w:type="spellEnd"/>
      <w:r w:rsidRPr="00AE339D">
        <w:rPr>
          <w:rFonts w:ascii="Times New Roman" w:eastAsia="Times New Roman" w:hAnsi="Times New Roman" w:cs="Times New Roman"/>
          <w:color w:val="222222"/>
          <w:sz w:val="24"/>
          <w:szCs w:val="24"/>
          <w:highlight w:val="white"/>
          <w:lang w:val="en-GB"/>
        </w:rPr>
        <w:t xml:space="preserve"> </w:t>
      </w:r>
      <w:proofErr w:type="spellStart"/>
      <w:r w:rsidRPr="00AE339D">
        <w:rPr>
          <w:rFonts w:ascii="Times New Roman" w:eastAsia="Times New Roman" w:hAnsi="Times New Roman" w:cs="Times New Roman"/>
          <w:color w:val="222222"/>
          <w:sz w:val="24"/>
          <w:szCs w:val="24"/>
          <w:highlight w:val="white"/>
          <w:lang w:val="en-GB"/>
        </w:rPr>
        <w:t>Latkovikj</w:t>
      </w:r>
      <w:proofErr w:type="spellEnd"/>
      <w:r w:rsidRPr="00AE339D">
        <w:rPr>
          <w:rFonts w:ascii="Times New Roman" w:eastAsia="Times New Roman" w:hAnsi="Times New Roman" w:cs="Times New Roman"/>
          <w:color w:val="222222"/>
          <w:sz w:val="24"/>
          <w:szCs w:val="24"/>
          <w:highlight w:val="white"/>
          <w:lang w:val="en-GB"/>
        </w:rPr>
        <w:t xml:space="preserve">, M., 2020. Linking Porter’s generic strategies to firm performance. </w:t>
      </w:r>
      <w:r w:rsidRPr="00AE339D">
        <w:rPr>
          <w:rFonts w:ascii="Times New Roman" w:eastAsia="Times New Roman" w:hAnsi="Times New Roman" w:cs="Times New Roman"/>
          <w:i/>
          <w:color w:val="222222"/>
          <w:sz w:val="24"/>
          <w:szCs w:val="24"/>
          <w:highlight w:val="white"/>
          <w:lang w:val="en-GB"/>
        </w:rPr>
        <w:t>Future Business Journal</w:t>
      </w:r>
      <w:r w:rsidRPr="00AE339D">
        <w:rPr>
          <w:rFonts w:ascii="Times New Roman" w:eastAsia="Times New Roman" w:hAnsi="Times New Roman" w:cs="Times New Roman"/>
          <w:color w:val="222222"/>
          <w:sz w:val="24"/>
          <w:szCs w:val="24"/>
          <w:highlight w:val="white"/>
          <w:lang w:val="en-GB"/>
        </w:rPr>
        <w:t xml:space="preserve">, </w:t>
      </w:r>
      <w:r w:rsidRPr="00AE339D">
        <w:rPr>
          <w:rFonts w:ascii="Times New Roman" w:eastAsia="Times New Roman" w:hAnsi="Times New Roman" w:cs="Times New Roman"/>
          <w:i/>
          <w:color w:val="222222"/>
          <w:sz w:val="24"/>
          <w:szCs w:val="24"/>
          <w:highlight w:val="white"/>
          <w:lang w:val="en-GB"/>
        </w:rPr>
        <w:t>6</w:t>
      </w:r>
      <w:r w:rsidRPr="00AE339D">
        <w:rPr>
          <w:rFonts w:ascii="Times New Roman" w:eastAsia="Times New Roman" w:hAnsi="Times New Roman" w:cs="Times New Roman"/>
          <w:color w:val="222222"/>
          <w:sz w:val="24"/>
          <w:szCs w:val="24"/>
          <w:highlight w:val="white"/>
          <w:lang w:val="en-GB"/>
        </w:rPr>
        <w:t>, pp.1-15.</w:t>
      </w:r>
    </w:p>
    <w:p w14:paraId="40B6E72E" w14:textId="77777777" w:rsidR="005C2FEC" w:rsidRPr="00AE339D" w:rsidRDefault="005C2FEC" w:rsidP="00CA4195">
      <w:pPr>
        <w:spacing w:before="240" w:after="240" w:line="360" w:lineRule="auto"/>
        <w:jc w:val="both"/>
        <w:rPr>
          <w:rFonts w:ascii="Times New Roman" w:eastAsia="Times New Roman" w:hAnsi="Times New Roman" w:cs="Times New Roman"/>
          <w:sz w:val="24"/>
          <w:szCs w:val="24"/>
          <w:lang w:val="en-GB"/>
        </w:rPr>
      </w:pPr>
      <w:proofErr w:type="spellStart"/>
      <w:r w:rsidRPr="00AE339D">
        <w:rPr>
          <w:rFonts w:ascii="Times New Roman" w:eastAsia="Times New Roman" w:hAnsi="Times New Roman" w:cs="Times New Roman"/>
          <w:sz w:val="24"/>
          <w:szCs w:val="24"/>
          <w:lang w:val="en-GB"/>
        </w:rPr>
        <w:t>Kakemam</w:t>
      </w:r>
      <w:proofErr w:type="spellEnd"/>
      <w:r w:rsidRPr="00AE339D">
        <w:rPr>
          <w:rFonts w:ascii="Times New Roman" w:eastAsia="Times New Roman" w:hAnsi="Times New Roman" w:cs="Times New Roman"/>
          <w:sz w:val="24"/>
          <w:szCs w:val="24"/>
          <w:lang w:val="en-GB"/>
        </w:rPr>
        <w:t xml:space="preserve">, E., Liang, Z., </w:t>
      </w:r>
      <w:proofErr w:type="spellStart"/>
      <w:r w:rsidRPr="00AE339D">
        <w:rPr>
          <w:rFonts w:ascii="Times New Roman" w:eastAsia="Times New Roman" w:hAnsi="Times New Roman" w:cs="Times New Roman"/>
          <w:sz w:val="24"/>
          <w:szCs w:val="24"/>
          <w:lang w:val="en-GB"/>
        </w:rPr>
        <w:t>Janati</w:t>
      </w:r>
      <w:proofErr w:type="spellEnd"/>
      <w:r w:rsidRPr="00AE339D">
        <w:rPr>
          <w:rFonts w:ascii="Times New Roman" w:eastAsia="Times New Roman" w:hAnsi="Times New Roman" w:cs="Times New Roman"/>
          <w:sz w:val="24"/>
          <w:szCs w:val="24"/>
          <w:lang w:val="en-GB"/>
        </w:rPr>
        <w:t>, A., Arab-</w:t>
      </w:r>
      <w:proofErr w:type="spellStart"/>
      <w:r w:rsidRPr="00AE339D">
        <w:rPr>
          <w:rFonts w:ascii="Times New Roman" w:eastAsia="Times New Roman" w:hAnsi="Times New Roman" w:cs="Times New Roman"/>
          <w:sz w:val="24"/>
          <w:szCs w:val="24"/>
          <w:lang w:val="en-GB"/>
        </w:rPr>
        <w:t>Zozani</w:t>
      </w:r>
      <w:proofErr w:type="spellEnd"/>
      <w:r w:rsidRPr="00AE339D">
        <w:rPr>
          <w:rFonts w:ascii="Times New Roman" w:eastAsia="Times New Roman" w:hAnsi="Times New Roman" w:cs="Times New Roman"/>
          <w:sz w:val="24"/>
          <w:szCs w:val="24"/>
          <w:lang w:val="en-GB"/>
        </w:rPr>
        <w:t xml:space="preserve">, M., </w:t>
      </w:r>
      <w:proofErr w:type="spellStart"/>
      <w:r w:rsidRPr="00AE339D">
        <w:rPr>
          <w:rFonts w:ascii="Times New Roman" w:eastAsia="Times New Roman" w:hAnsi="Times New Roman" w:cs="Times New Roman"/>
          <w:sz w:val="24"/>
          <w:szCs w:val="24"/>
          <w:lang w:val="en-GB"/>
        </w:rPr>
        <w:t>Mohaghegh</w:t>
      </w:r>
      <w:proofErr w:type="spellEnd"/>
      <w:r w:rsidRPr="00AE339D">
        <w:rPr>
          <w:rFonts w:ascii="Times New Roman" w:eastAsia="Times New Roman" w:hAnsi="Times New Roman" w:cs="Times New Roman"/>
          <w:sz w:val="24"/>
          <w:szCs w:val="24"/>
          <w:lang w:val="en-GB"/>
        </w:rPr>
        <w:t>, B. and Gholizadeh, M., (2020). Leadership and management competencies for hospital managers: a systematic review and best-fit framework synthesis. Journal of healthcare leadership, pp.59-68.</w:t>
      </w:r>
    </w:p>
    <w:p w14:paraId="43CFB89C" w14:textId="77777777" w:rsidR="005C2FEC" w:rsidRPr="00AE339D" w:rsidRDefault="005C2FEC" w:rsidP="00CA4195">
      <w:pP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 xml:space="preserve">Let’s stay in touch (no date) Boots. Available at: https://www.boots.com/ </w:t>
      </w:r>
    </w:p>
    <w:p w14:paraId="12EA1DE7" w14:textId="77777777" w:rsidR="005C2FEC" w:rsidRPr="00AE339D" w:rsidRDefault="005C2FEC" w:rsidP="00CA4195">
      <w:pP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Malik, A., Khan, N., Faisal, S., Javed, S. and Faridi, M.R., (2020). An investigation on leadership styles for the business productivity and sustainability of small medium enterprises (</w:t>
      </w:r>
      <w:proofErr w:type="spellStart"/>
      <w:r w:rsidRPr="00AE339D">
        <w:rPr>
          <w:rFonts w:ascii="Times New Roman" w:eastAsia="Times New Roman" w:hAnsi="Times New Roman" w:cs="Times New Roman"/>
          <w:sz w:val="24"/>
          <w:szCs w:val="24"/>
          <w:lang w:val="en-GB"/>
        </w:rPr>
        <w:t>Sme's</w:t>
      </w:r>
      <w:proofErr w:type="spellEnd"/>
      <w:r w:rsidRPr="00AE339D">
        <w:rPr>
          <w:rFonts w:ascii="Times New Roman" w:eastAsia="Times New Roman" w:hAnsi="Times New Roman" w:cs="Times New Roman"/>
          <w:sz w:val="24"/>
          <w:szCs w:val="24"/>
          <w:lang w:val="en-GB"/>
        </w:rPr>
        <w:t>). International Journal of Entrepreneurship, 24(5), pp.1-10.</w:t>
      </w:r>
    </w:p>
    <w:p w14:paraId="3A89E99B" w14:textId="77777777" w:rsidR="005C2FEC" w:rsidRPr="00AE339D" w:rsidRDefault="005C2FEC" w:rsidP="00CA4195">
      <w:pP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 xml:space="preserve">Mihajlović, V. and Miletić, V., (2022). Limiting factors of strategic positioning within established businesses. </w:t>
      </w:r>
      <w:proofErr w:type="spellStart"/>
      <w:r w:rsidRPr="00AE339D">
        <w:rPr>
          <w:rFonts w:ascii="Times New Roman" w:eastAsia="Times New Roman" w:hAnsi="Times New Roman" w:cs="Times New Roman"/>
          <w:sz w:val="24"/>
          <w:szCs w:val="24"/>
          <w:lang w:val="en-GB"/>
        </w:rPr>
        <w:t>Ekonomski</w:t>
      </w:r>
      <w:proofErr w:type="spellEnd"/>
      <w:r w:rsidRPr="00AE339D">
        <w:rPr>
          <w:rFonts w:ascii="Times New Roman" w:eastAsia="Times New Roman" w:hAnsi="Times New Roman" w:cs="Times New Roman"/>
          <w:sz w:val="24"/>
          <w:szCs w:val="24"/>
          <w:lang w:val="en-GB"/>
        </w:rPr>
        <w:t xml:space="preserve"> </w:t>
      </w:r>
      <w:proofErr w:type="spellStart"/>
      <w:r w:rsidRPr="00AE339D">
        <w:rPr>
          <w:rFonts w:ascii="Times New Roman" w:eastAsia="Times New Roman" w:hAnsi="Times New Roman" w:cs="Times New Roman"/>
          <w:sz w:val="24"/>
          <w:szCs w:val="24"/>
          <w:lang w:val="en-GB"/>
        </w:rPr>
        <w:t>signali</w:t>
      </w:r>
      <w:proofErr w:type="spellEnd"/>
      <w:r w:rsidRPr="00AE339D">
        <w:rPr>
          <w:rFonts w:ascii="Times New Roman" w:eastAsia="Times New Roman" w:hAnsi="Times New Roman" w:cs="Times New Roman"/>
          <w:sz w:val="24"/>
          <w:szCs w:val="24"/>
          <w:lang w:val="en-GB"/>
        </w:rPr>
        <w:t xml:space="preserve">: </w:t>
      </w:r>
      <w:proofErr w:type="spellStart"/>
      <w:r w:rsidRPr="00AE339D">
        <w:rPr>
          <w:rFonts w:ascii="Times New Roman" w:eastAsia="Times New Roman" w:hAnsi="Times New Roman" w:cs="Times New Roman"/>
          <w:sz w:val="24"/>
          <w:szCs w:val="24"/>
          <w:lang w:val="en-GB"/>
        </w:rPr>
        <w:t>poslovni</w:t>
      </w:r>
      <w:proofErr w:type="spellEnd"/>
      <w:r w:rsidRPr="00AE339D">
        <w:rPr>
          <w:rFonts w:ascii="Times New Roman" w:eastAsia="Times New Roman" w:hAnsi="Times New Roman" w:cs="Times New Roman"/>
          <w:sz w:val="24"/>
          <w:szCs w:val="24"/>
          <w:lang w:val="en-GB"/>
        </w:rPr>
        <w:t xml:space="preserve"> </w:t>
      </w:r>
      <w:proofErr w:type="spellStart"/>
      <w:r w:rsidRPr="00AE339D">
        <w:rPr>
          <w:rFonts w:ascii="Times New Roman" w:eastAsia="Times New Roman" w:hAnsi="Times New Roman" w:cs="Times New Roman"/>
          <w:sz w:val="24"/>
          <w:szCs w:val="24"/>
          <w:lang w:val="en-GB"/>
        </w:rPr>
        <w:t>magazin</w:t>
      </w:r>
      <w:proofErr w:type="spellEnd"/>
      <w:r w:rsidRPr="00AE339D">
        <w:rPr>
          <w:rFonts w:ascii="Times New Roman" w:eastAsia="Times New Roman" w:hAnsi="Times New Roman" w:cs="Times New Roman"/>
          <w:sz w:val="24"/>
          <w:szCs w:val="24"/>
          <w:lang w:val="en-GB"/>
        </w:rPr>
        <w:t>, 17(1), pp.107-119.</w:t>
      </w:r>
    </w:p>
    <w:p w14:paraId="57D3AC1C" w14:textId="77777777" w:rsidR="005C2FEC" w:rsidRPr="00AE339D" w:rsidRDefault="005C2FEC" w:rsidP="00CA4195">
      <w:pP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Nawaz Khan, A., Khan, N.A. and Soomro, M.A., (2020). Influence of ethical leadership in managing human resources in construction companies. Journal of Construction Engineering and Management, 146(11), p.04020125.</w:t>
      </w:r>
    </w:p>
    <w:p w14:paraId="6E7E8EFA" w14:textId="77777777" w:rsidR="005C2FEC" w:rsidRPr="00AE339D" w:rsidRDefault="005C2FEC" w:rsidP="00CA4195">
      <w:pP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Nunes, B.C., Pimentel, J., Malheiro, J., Ferreira, M.R. and Proença, J.F., (2021). Life in a Bag: Sustainability, Green Economy, and Business Strategy–A Case Study. In Handbook of Research on Nascent Entrepreneurship and Creating New Ventures (pp. 335-350). IGI Global.</w:t>
      </w:r>
    </w:p>
    <w:p w14:paraId="084000BD" w14:textId="77777777" w:rsidR="005C2FEC" w:rsidRPr="00AE339D" w:rsidRDefault="005C2FEC" w:rsidP="00CA4195">
      <w:pPr>
        <w:spacing w:before="240" w:after="240" w:line="360" w:lineRule="auto"/>
        <w:jc w:val="both"/>
        <w:rPr>
          <w:rFonts w:ascii="Times New Roman" w:eastAsia="Times New Roman" w:hAnsi="Times New Roman" w:cs="Times New Roman"/>
          <w:sz w:val="24"/>
          <w:szCs w:val="24"/>
          <w:lang w:val="en-GB"/>
        </w:rPr>
      </w:pPr>
      <w:proofErr w:type="spellStart"/>
      <w:r w:rsidRPr="00AE339D">
        <w:rPr>
          <w:rFonts w:ascii="Times New Roman" w:eastAsia="Times New Roman" w:hAnsi="Times New Roman" w:cs="Times New Roman"/>
          <w:sz w:val="24"/>
          <w:szCs w:val="24"/>
          <w:lang w:val="en-GB"/>
        </w:rPr>
        <w:t>Purwati</w:t>
      </w:r>
      <w:proofErr w:type="spellEnd"/>
      <w:r w:rsidRPr="00AE339D">
        <w:rPr>
          <w:rFonts w:ascii="Times New Roman" w:eastAsia="Times New Roman" w:hAnsi="Times New Roman" w:cs="Times New Roman"/>
          <w:sz w:val="24"/>
          <w:szCs w:val="24"/>
          <w:lang w:val="en-GB"/>
        </w:rPr>
        <w:t xml:space="preserve">, A., </w:t>
      </w:r>
      <w:proofErr w:type="spellStart"/>
      <w:r w:rsidRPr="00AE339D">
        <w:rPr>
          <w:rFonts w:ascii="Times New Roman" w:eastAsia="Times New Roman" w:hAnsi="Times New Roman" w:cs="Times New Roman"/>
          <w:sz w:val="24"/>
          <w:szCs w:val="24"/>
          <w:lang w:val="en-GB"/>
        </w:rPr>
        <w:t>Budiyanto</w:t>
      </w:r>
      <w:proofErr w:type="spellEnd"/>
      <w:r w:rsidRPr="00AE339D">
        <w:rPr>
          <w:rFonts w:ascii="Times New Roman" w:eastAsia="Times New Roman" w:hAnsi="Times New Roman" w:cs="Times New Roman"/>
          <w:sz w:val="24"/>
          <w:szCs w:val="24"/>
          <w:lang w:val="en-GB"/>
        </w:rPr>
        <w:t xml:space="preserve">, B., </w:t>
      </w:r>
      <w:proofErr w:type="spellStart"/>
      <w:r w:rsidRPr="00AE339D">
        <w:rPr>
          <w:rFonts w:ascii="Times New Roman" w:eastAsia="Times New Roman" w:hAnsi="Times New Roman" w:cs="Times New Roman"/>
          <w:sz w:val="24"/>
          <w:szCs w:val="24"/>
          <w:lang w:val="en-GB"/>
        </w:rPr>
        <w:t>Suhermin</w:t>
      </w:r>
      <w:proofErr w:type="spellEnd"/>
      <w:r w:rsidRPr="00AE339D">
        <w:rPr>
          <w:rFonts w:ascii="Times New Roman" w:eastAsia="Times New Roman" w:hAnsi="Times New Roman" w:cs="Times New Roman"/>
          <w:sz w:val="24"/>
          <w:szCs w:val="24"/>
          <w:lang w:val="en-GB"/>
        </w:rPr>
        <w:t>, S. and Hamzah, M., (2021). The effect of innovation capability on business performance: The role of social capital and entrepreneurial leadership on SMEs in Indonesia. Accounting, 7(2), pp.323-330.</w:t>
      </w:r>
    </w:p>
    <w:p w14:paraId="1A690623" w14:textId="77777777" w:rsidR="005C2FEC" w:rsidRPr="00AE339D" w:rsidRDefault="005C2FEC" w:rsidP="00CA4195">
      <w:pP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lastRenderedPageBreak/>
        <w:t>Radut, C., (2019). Strategies of change for the hotel industry. Porter, Kotler, Bowmann positions. Knowledge Horizons. Economics, 7(4), p.79.</w:t>
      </w:r>
    </w:p>
    <w:p w14:paraId="4A1D3E63" w14:textId="77777777" w:rsidR="005C2FEC" w:rsidRPr="00AE339D" w:rsidRDefault="005C2FEC" w:rsidP="00CA4195">
      <w:pP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Rehman, U.U. and Iqbal, A., (2020). Nexus of knowledge-oriented leadership, knowledge management, innovation and organizational performance in higher education. Business Process Management Journal, 26(6), pp.1731-1758.</w:t>
      </w:r>
    </w:p>
    <w:p w14:paraId="5EEF355A" w14:textId="77777777" w:rsidR="005C2FEC" w:rsidRPr="00AE339D" w:rsidRDefault="005C2FEC" w:rsidP="00CA4195">
      <w:pP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Ruggerio, C.A., (2021). Sustainability and sustainable development: A review of principles and definitions. Science of the Total Environment, 786, p.147481.</w:t>
      </w:r>
    </w:p>
    <w:p w14:paraId="19DEB249" w14:textId="77777777" w:rsidR="005C2FEC" w:rsidRPr="00AE339D" w:rsidRDefault="005C2FEC" w:rsidP="00CA4195">
      <w:pPr>
        <w:spacing w:before="240" w:after="240" w:line="360" w:lineRule="auto"/>
        <w:jc w:val="both"/>
        <w:rPr>
          <w:rFonts w:ascii="Times New Roman" w:eastAsia="Times New Roman" w:hAnsi="Times New Roman" w:cs="Times New Roman"/>
          <w:sz w:val="24"/>
          <w:szCs w:val="24"/>
          <w:lang w:val="en-GB"/>
        </w:rPr>
      </w:pPr>
      <w:proofErr w:type="spellStart"/>
      <w:r w:rsidRPr="00AE339D">
        <w:rPr>
          <w:rFonts w:ascii="Times New Roman" w:eastAsia="Times New Roman" w:hAnsi="Times New Roman" w:cs="Times New Roman"/>
          <w:sz w:val="24"/>
          <w:szCs w:val="24"/>
          <w:lang w:val="en-GB"/>
        </w:rPr>
        <w:t>Villagrasa</w:t>
      </w:r>
      <w:proofErr w:type="spellEnd"/>
      <w:r w:rsidRPr="00AE339D">
        <w:rPr>
          <w:rFonts w:ascii="Times New Roman" w:eastAsia="Times New Roman" w:hAnsi="Times New Roman" w:cs="Times New Roman"/>
          <w:sz w:val="24"/>
          <w:szCs w:val="24"/>
          <w:lang w:val="en-GB"/>
        </w:rPr>
        <w:t>, J., Sánchez, F. and Donaldson, C., (2023). HOW TO WIND THE STRATEGIC CLOCK: A BEST PRACTICE EXAMPLE SHOWING THE DYNAMIC PROCESS THAT UNDERLIES. In INTED2023 Proceedings (pp. 943-955). IATED.</w:t>
      </w:r>
    </w:p>
    <w:p w14:paraId="0F6A6646" w14:textId="77777777" w:rsidR="005C2FEC" w:rsidRPr="00AE339D" w:rsidRDefault="005C2FEC" w:rsidP="00CA4195">
      <w:pP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Weiss, S.A., Tappen, R.M. and Grimley, K., (2019). Essentials of nursing leadership &amp; management. FA Davis.</w:t>
      </w:r>
    </w:p>
    <w:p w14:paraId="7FE25767" w14:textId="77777777" w:rsidR="005C2FEC" w:rsidRPr="00AE339D" w:rsidRDefault="005C2FEC" w:rsidP="00CA4195">
      <w:pP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Weston, P. and Nnadi, M., (2021). Evaluation of strategic and financial variables of corporate sustainability and ESG policies on corporate finance performance. Journal of Sustainable Finance &amp; Investment, pp.1-17.</w:t>
      </w:r>
    </w:p>
    <w:p w14:paraId="19F27B5B" w14:textId="77777777" w:rsidR="005C2FEC" w:rsidRPr="00AE339D" w:rsidRDefault="005C2FEC" w:rsidP="00CA4195">
      <w:pPr>
        <w:spacing w:before="240" w:after="240" w:line="360" w:lineRule="auto"/>
        <w:jc w:val="both"/>
        <w:rPr>
          <w:rFonts w:ascii="Times New Roman" w:eastAsia="Times New Roman" w:hAnsi="Times New Roman" w:cs="Times New Roman"/>
          <w:sz w:val="24"/>
          <w:szCs w:val="24"/>
          <w:lang w:val="en-GB"/>
        </w:rPr>
      </w:pPr>
      <w:r w:rsidRPr="00AE339D">
        <w:rPr>
          <w:rFonts w:ascii="Times New Roman" w:eastAsia="Times New Roman" w:hAnsi="Times New Roman" w:cs="Times New Roman"/>
          <w:sz w:val="24"/>
          <w:szCs w:val="24"/>
          <w:lang w:val="en-GB"/>
        </w:rPr>
        <w:t>Zia, N.U., (2020). Knowledge-oriented leadership, knowledge management behaviour and innovation performance in project-based SMEs. The moderating role of goal orientations. Journal of Knowledge Management, 24(8), pp.1819-1839.</w:t>
      </w:r>
    </w:p>
    <w:p w14:paraId="41E54B50" w14:textId="77777777" w:rsidR="00307AFA" w:rsidRPr="00AE339D" w:rsidRDefault="00307AFA" w:rsidP="00CA4195">
      <w:pPr>
        <w:spacing w:before="240" w:after="240" w:line="360" w:lineRule="auto"/>
        <w:ind w:left="720"/>
        <w:jc w:val="both"/>
        <w:rPr>
          <w:rFonts w:ascii="Times New Roman" w:eastAsia="Times New Roman" w:hAnsi="Times New Roman" w:cs="Times New Roman"/>
          <w:sz w:val="24"/>
          <w:szCs w:val="24"/>
          <w:lang w:val="en-GB"/>
        </w:rPr>
      </w:pPr>
    </w:p>
    <w:p w14:paraId="14870892" w14:textId="77777777" w:rsidR="00307AFA" w:rsidRPr="00AE339D" w:rsidRDefault="00307AFA" w:rsidP="00CA4195">
      <w:pPr>
        <w:spacing w:before="240" w:after="240" w:line="360" w:lineRule="auto"/>
        <w:jc w:val="center"/>
        <w:rPr>
          <w:rFonts w:ascii="Times New Roman" w:eastAsia="Times New Roman" w:hAnsi="Times New Roman" w:cs="Times New Roman"/>
          <w:b/>
          <w:sz w:val="32"/>
          <w:szCs w:val="32"/>
          <w:lang w:val="en-GB"/>
        </w:rPr>
      </w:pPr>
    </w:p>
    <w:p w14:paraId="1B607E9E" w14:textId="77777777" w:rsidR="00307AFA" w:rsidRPr="00AE339D" w:rsidRDefault="00307AFA" w:rsidP="00CA4195">
      <w:pPr>
        <w:spacing w:before="240" w:after="240" w:line="360" w:lineRule="auto"/>
        <w:jc w:val="center"/>
        <w:rPr>
          <w:rFonts w:ascii="Times New Roman" w:eastAsia="Times New Roman" w:hAnsi="Times New Roman" w:cs="Times New Roman"/>
          <w:b/>
          <w:sz w:val="32"/>
          <w:szCs w:val="32"/>
          <w:lang w:val="en-GB"/>
        </w:rPr>
      </w:pPr>
    </w:p>
    <w:sectPr w:rsidR="00307AFA" w:rsidRPr="00AE339D">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5DCF46" w14:textId="77777777" w:rsidR="002D41A4" w:rsidRDefault="002D41A4">
      <w:pPr>
        <w:spacing w:line="240" w:lineRule="auto"/>
      </w:pPr>
      <w:r>
        <w:separator/>
      </w:r>
    </w:p>
  </w:endnote>
  <w:endnote w:type="continuationSeparator" w:id="0">
    <w:p w14:paraId="57552678" w14:textId="77777777" w:rsidR="002D41A4" w:rsidRDefault="002D41A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0A6FE7" w14:textId="77777777" w:rsidR="008A2E53" w:rsidRDefault="008A2E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771A7F" w14:textId="77777777" w:rsidR="00307AFA" w:rsidRPr="008A2E53" w:rsidRDefault="003B1CE3">
    <w:pPr>
      <w:jc w:val="right"/>
      <w:rPr>
        <w:rFonts w:asciiTheme="majorBidi" w:hAnsiTheme="majorBidi" w:cstheme="majorBidi"/>
        <w:color w:val="000000" w:themeColor="text1"/>
        <w:sz w:val="20"/>
        <w:szCs w:val="20"/>
      </w:rPr>
    </w:pPr>
    <w:r w:rsidRPr="008A2E53">
      <w:rPr>
        <w:rFonts w:asciiTheme="majorBidi" w:hAnsiTheme="majorBidi" w:cstheme="majorBidi"/>
        <w:color w:val="000000" w:themeColor="text1"/>
        <w:sz w:val="20"/>
        <w:szCs w:val="20"/>
      </w:rPr>
      <w:fldChar w:fldCharType="begin"/>
    </w:r>
    <w:r w:rsidRPr="008A2E53">
      <w:rPr>
        <w:rFonts w:asciiTheme="majorBidi" w:hAnsiTheme="majorBidi" w:cstheme="majorBidi"/>
        <w:color w:val="000000" w:themeColor="text1"/>
        <w:sz w:val="20"/>
        <w:szCs w:val="20"/>
      </w:rPr>
      <w:instrText>PAGE</w:instrText>
    </w:r>
    <w:r w:rsidRPr="008A2E53">
      <w:rPr>
        <w:rFonts w:asciiTheme="majorBidi" w:hAnsiTheme="majorBidi" w:cstheme="majorBidi"/>
        <w:color w:val="000000" w:themeColor="text1"/>
        <w:sz w:val="20"/>
        <w:szCs w:val="20"/>
      </w:rPr>
      <w:fldChar w:fldCharType="separate"/>
    </w:r>
    <w:r w:rsidR="00CA4195" w:rsidRPr="008A2E53">
      <w:rPr>
        <w:rFonts w:asciiTheme="majorBidi" w:hAnsiTheme="majorBidi" w:cstheme="majorBidi"/>
        <w:noProof/>
        <w:color w:val="000000" w:themeColor="text1"/>
        <w:sz w:val="20"/>
        <w:szCs w:val="20"/>
      </w:rPr>
      <w:t>1</w:t>
    </w:r>
    <w:r w:rsidRPr="008A2E53">
      <w:rPr>
        <w:rFonts w:asciiTheme="majorBidi" w:hAnsiTheme="majorBidi" w:cstheme="majorBidi"/>
        <w:color w:val="000000" w:themeColor="text1"/>
        <w:sz w:val="20"/>
        <w:szCs w:val="20"/>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44495A" w14:textId="77777777" w:rsidR="008A2E53" w:rsidRDefault="008A2E5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6A788B4" w14:textId="77777777" w:rsidR="002D41A4" w:rsidRDefault="002D41A4">
      <w:pPr>
        <w:spacing w:line="240" w:lineRule="auto"/>
      </w:pPr>
      <w:r>
        <w:separator/>
      </w:r>
    </w:p>
  </w:footnote>
  <w:footnote w:type="continuationSeparator" w:id="0">
    <w:p w14:paraId="368E4D0A" w14:textId="77777777" w:rsidR="002D41A4" w:rsidRDefault="002D41A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ABABEA" w14:textId="77777777" w:rsidR="008A2E53" w:rsidRDefault="008A2E5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C88477A" w14:textId="77777777" w:rsidR="008A2E53" w:rsidRDefault="008A2E5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B9092B6" w14:textId="77777777" w:rsidR="008A2E53" w:rsidRDefault="008A2E5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803F28"/>
    <w:multiLevelType w:val="multilevel"/>
    <w:tmpl w:val="6AA829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46D7848"/>
    <w:multiLevelType w:val="multilevel"/>
    <w:tmpl w:val="7250DB8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C146200"/>
    <w:multiLevelType w:val="multilevel"/>
    <w:tmpl w:val="AFF4CF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D366A51"/>
    <w:multiLevelType w:val="multilevel"/>
    <w:tmpl w:val="E41E093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1E70676C"/>
    <w:multiLevelType w:val="multilevel"/>
    <w:tmpl w:val="E2F2E5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B9A6949"/>
    <w:multiLevelType w:val="multilevel"/>
    <w:tmpl w:val="CA56C3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2CAD25CA"/>
    <w:multiLevelType w:val="multilevel"/>
    <w:tmpl w:val="E2C644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31595FF3"/>
    <w:multiLevelType w:val="multilevel"/>
    <w:tmpl w:val="5866A8B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32AE0176"/>
    <w:multiLevelType w:val="multilevel"/>
    <w:tmpl w:val="5C8863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38A7147A"/>
    <w:multiLevelType w:val="multilevel"/>
    <w:tmpl w:val="686ED7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3D424EA5"/>
    <w:multiLevelType w:val="multilevel"/>
    <w:tmpl w:val="96FAA4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460210D2"/>
    <w:multiLevelType w:val="multilevel"/>
    <w:tmpl w:val="02387C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4AB66590"/>
    <w:multiLevelType w:val="multilevel"/>
    <w:tmpl w:val="0FAC9B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57977867"/>
    <w:multiLevelType w:val="multilevel"/>
    <w:tmpl w:val="A9DE27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59FC6346"/>
    <w:multiLevelType w:val="multilevel"/>
    <w:tmpl w:val="6E82DB2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5E59560D"/>
    <w:multiLevelType w:val="multilevel"/>
    <w:tmpl w:val="08E469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7062214C"/>
    <w:multiLevelType w:val="multilevel"/>
    <w:tmpl w:val="52BA029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7" w15:restartNumberingAfterBreak="0">
    <w:nsid w:val="70CD4342"/>
    <w:multiLevelType w:val="multilevel"/>
    <w:tmpl w:val="EB22288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71034144"/>
    <w:multiLevelType w:val="multilevel"/>
    <w:tmpl w:val="425048E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77007014">
    <w:abstractNumId w:val="17"/>
  </w:num>
  <w:num w:numId="2" w16cid:durableId="2114205486">
    <w:abstractNumId w:val="3"/>
  </w:num>
  <w:num w:numId="3" w16cid:durableId="1574463275">
    <w:abstractNumId w:val="16"/>
  </w:num>
  <w:num w:numId="4" w16cid:durableId="1034235287">
    <w:abstractNumId w:val="2"/>
  </w:num>
  <w:num w:numId="5" w16cid:durableId="407071947">
    <w:abstractNumId w:val="1"/>
  </w:num>
  <w:num w:numId="6" w16cid:durableId="1169640155">
    <w:abstractNumId w:val="13"/>
  </w:num>
  <w:num w:numId="7" w16cid:durableId="1336834982">
    <w:abstractNumId w:val="8"/>
  </w:num>
  <w:num w:numId="8" w16cid:durableId="1456102418">
    <w:abstractNumId w:val="0"/>
  </w:num>
  <w:num w:numId="9" w16cid:durableId="811871277">
    <w:abstractNumId w:val="4"/>
  </w:num>
  <w:num w:numId="10" w16cid:durableId="1294285655">
    <w:abstractNumId w:val="6"/>
  </w:num>
  <w:num w:numId="11" w16cid:durableId="254940645">
    <w:abstractNumId w:val="12"/>
  </w:num>
  <w:num w:numId="12" w16cid:durableId="460925921">
    <w:abstractNumId w:val="9"/>
  </w:num>
  <w:num w:numId="13" w16cid:durableId="240598890">
    <w:abstractNumId w:val="11"/>
  </w:num>
  <w:num w:numId="14" w16cid:durableId="1196699148">
    <w:abstractNumId w:val="18"/>
  </w:num>
  <w:num w:numId="15" w16cid:durableId="663246578">
    <w:abstractNumId w:val="10"/>
  </w:num>
  <w:num w:numId="16" w16cid:durableId="570309638">
    <w:abstractNumId w:val="14"/>
  </w:num>
  <w:num w:numId="17" w16cid:durableId="864635062">
    <w:abstractNumId w:val="15"/>
  </w:num>
  <w:num w:numId="18" w16cid:durableId="781417383">
    <w:abstractNumId w:val="5"/>
  </w:num>
  <w:num w:numId="19" w16cid:durableId="156710603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7AFA"/>
    <w:rsid w:val="00027935"/>
    <w:rsid w:val="00036F92"/>
    <w:rsid w:val="0012233B"/>
    <w:rsid w:val="002322A4"/>
    <w:rsid w:val="002D41A4"/>
    <w:rsid w:val="002F27F6"/>
    <w:rsid w:val="00307AFA"/>
    <w:rsid w:val="003B1CE3"/>
    <w:rsid w:val="003E4B1B"/>
    <w:rsid w:val="003E7E01"/>
    <w:rsid w:val="00587970"/>
    <w:rsid w:val="005C2FEC"/>
    <w:rsid w:val="007532EC"/>
    <w:rsid w:val="00877E04"/>
    <w:rsid w:val="008A2E53"/>
    <w:rsid w:val="00A71A13"/>
    <w:rsid w:val="00AB7E1C"/>
    <w:rsid w:val="00AE339D"/>
    <w:rsid w:val="00B31E07"/>
    <w:rsid w:val="00BA19F5"/>
    <w:rsid w:val="00BC22AE"/>
    <w:rsid w:val="00BE775D"/>
    <w:rsid w:val="00CA4195"/>
    <w:rsid w:val="00D17E86"/>
    <w:rsid w:val="00D35E6A"/>
    <w:rsid w:val="00D66D6F"/>
    <w:rsid w:val="00D93427"/>
    <w:rsid w:val="00DB5BEA"/>
    <w:rsid w:val="00DF1ED8"/>
    <w:rsid w:val="00E15723"/>
    <w:rsid w:val="00E4641F"/>
    <w:rsid w:val="00E525D0"/>
    <w:rsid w:val="00FA04AC"/>
    <w:rsid w:val="00FC3606"/>
  </w:rsids>
  <m:mathPr>
    <m:mathFont m:val="Cambria Math"/>
    <m:brkBin m:val="before"/>
    <m:brkBinSub m:val="--"/>
    <m:smallFrac m:val="0"/>
    <m:dispDef/>
    <m:lMargin m:val="0"/>
    <m:rMargin m:val="0"/>
    <m:defJc m:val="centerGroup"/>
    <m:wrapIndent m:val="1440"/>
    <m:intLim m:val="subSup"/>
    <m:naryLim m:val="undOvr"/>
  </m:mathPr>
  <w:themeFontLang w:val="en-I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CDF73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BA19F5"/>
    <w:pPr>
      <w:keepNext/>
      <w:keepLines/>
      <w:spacing w:before="240" w:after="240" w:line="360" w:lineRule="auto"/>
      <w:jc w:val="both"/>
      <w:outlineLvl w:val="0"/>
    </w:pPr>
    <w:rPr>
      <w:rFonts w:ascii="Times New Roman" w:eastAsia="Times New Roman" w:hAnsi="Times New Roman" w:cs="Times New Roman"/>
      <w:b/>
      <w:sz w:val="24"/>
      <w:szCs w:val="24"/>
      <w:lang w:val="en-GB"/>
    </w:rPr>
  </w:style>
  <w:style w:type="paragraph" w:styleId="Heading2">
    <w:name w:val="heading 2"/>
    <w:basedOn w:val="Normal"/>
    <w:next w:val="Normal"/>
    <w:uiPriority w:val="9"/>
    <w:semiHidden/>
    <w:unhideWhenUsed/>
    <w:qFormat/>
    <w:pPr>
      <w:keepNext/>
      <w:keepLines/>
      <w:spacing w:before="360" w:after="120"/>
      <w:outlineLvl w:val="1"/>
    </w:pPr>
    <w:rPr>
      <w:sz w:val="32"/>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table" w:customStyle="1" w:styleId="a1">
    <w:basedOn w:val="TableNormal"/>
    <w:tblPr>
      <w:tblStyleRowBandSize w:val="1"/>
      <w:tblStyleColBandSize w:val="1"/>
      <w:tblCellMar>
        <w:top w:w="100" w:type="dxa"/>
        <w:left w:w="100" w:type="dxa"/>
        <w:bottom w:w="100" w:type="dxa"/>
        <w:right w:w="100" w:type="dxa"/>
      </w:tblCellMar>
    </w:tblPr>
  </w:style>
  <w:style w:type="table" w:customStyle="1" w:styleId="a2">
    <w:basedOn w:val="TableNormal"/>
    <w:tblPr>
      <w:tblStyleRowBandSize w:val="1"/>
      <w:tblStyleColBandSize w:val="1"/>
      <w:tblCellMar>
        <w:top w:w="100" w:type="dxa"/>
        <w:left w:w="100" w:type="dxa"/>
        <w:bottom w:w="100" w:type="dxa"/>
        <w:right w:w="100" w:type="dxa"/>
      </w:tblCellMar>
    </w:tblPr>
  </w:style>
  <w:style w:type="paragraph" w:styleId="TOC1">
    <w:name w:val="toc 1"/>
    <w:basedOn w:val="Normal"/>
    <w:next w:val="Normal"/>
    <w:autoRedefine/>
    <w:uiPriority w:val="39"/>
    <w:unhideWhenUsed/>
    <w:rsid w:val="003E7E01"/>
    <w:pPr>
      <w:spacing w:after="100"/>
    </w:pPr>
  </w:style>
  <w:style w:type="character" w:styleId="Hyperlink">
    <w:name w:val="Hyperlink"/>
    <w:basedOn w:val="DefaultParagraphFont"/>
    <w:uiPriority w:val="99"/>
    <w:unhideWhenUsed/>
    <w:rsid w:val="003E7E01"/>
    <w:rPr>
      <w:color w:val="0000FF" w:themeColor="hyperlink"/>
      <w:u w:val="single"/>
    </w:rPr>
  </w:style>
  <w:style w:type="paragraph" w:styleId="Header">
    <w:name w:val="header"/>
    <w:basedOn w:val="Normal"/>
    <w:link w:val="HeaderChar"/>
    <w:uiPriority w:val="99"/>
    <w:unhideWhenUsed/>
    <w:rsid w:val="00E15723"/>
    <w:pPr>
      <w:tabs>
        <w:tab w:val="center" w:pos="4513"/>
        <w:tab w:val="right" w:pos="9026"/>
      </w:tabs>
      <w:spacing w:line="240" w:lineRule="auto"/>
    </w:pPr>
  </w:style>
  <w:style w:type="character" w:customStyle="1" w:styleId="HeaderChar">
    <w:name w:val="Header Char"/>
    <w:basedOn w:val="DefaultParagraphFont"/>
    <w:link w:val="Header"/>
    <w:uiPriority w:val="99"/>
    <w:rsid w:val="00E15723"/>
  </w:style>
  <w:style w:type="paragraph" w:styleId="Footer">
    <w:name w:val="footer"/>
    <w:basedOn w:val="Normal"/>
    <w:link w:val="FooterChar"/>
    <w:uiPriority w:val="99"/>
    <w:unhideWhenUsed/>
    <w:rsid w:val="00E15723"/>
    <w:pPr>
      <w:tabs>
        <w:tab w:val="center" w:pos="4513"/>
        <w:tab w:val="right" w:pos="9026"/>
      </w:tabs>
      <w:spacing w:line="240" w:lineRule="auto"/>
    </w:pPr>
  </w:style>
  <w:style w:type="character" w:customStyle="1" w:styleId="FooterChar">
    <w:name w:val="Footer Char"/>
    <w:basedOn w:val="DefaultParagraphFont"/>
    <w:link w:val="Footer"/>
    <w:uiPriority w:val="99"/>
    <w:rsid w:val="00E157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header" Target="header3.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image" Target="media/image3.png"/><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29</Pages>
  <Words>6193</Words>
  <Characters>35302</Characters>
  <Application>Microsoft Office Word</Application>
  <DocSecurity>0</DocSecurity>
  <Lines>294</Lines>
  <Paragraphs>82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41413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2023-08-04T07:43:00Z</dcterms:created>
  <dcterms:modified xsi:type="dcterms:W3CDTF">2023-08-23T10:04:00Z</dcterms:modified>
</cp:coreProperties>
</file>