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1938847"/>
        <w:docPartObj>
          <w:docPartGallery w:val="Cover Pages"/>
          <w:docPartUnique/>
        </w:docPartObj>
      </w:sdtPr>
      <w:sdtEndPr>
        <w:rPr>
          <w:rFonts w:ascii="Arial" w:hAnsi="Arial" w:cs="Arial"/>
        </w:rPr>
      </w:sdtEndPr>
      <w:sdtContent>
        <w:p w14:paraId="422AD136" w14:textId="034CC652" w:rsidR="000F61C6" w:rsidRDefault="000F61C6">
          <w:r>
            <w:rPr>
              <w:noProof/>
            </w:rPr>
            <mc:AlternateContent>
              <mc:Choice Requires="wpg">
                <w:drawing>
                  <wp:anchor distT="0" distB="0" distL="114300" distR="114300" simplePos="0" relativeHeight="251662336" behindDoc="0" locked="0" layoutInCell="1" allowOverlap="1" wp14:anchorId="7FA8D34A" wp14:editId="0ABEB37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C67D2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0F6F61A" wp14:editId="2D4C2D8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57899AA" w14:textId="62340064" w:rsidR="000F61C6" w:rsidRDefault="000F61C6">
                                    <w:pPr>
                                      <w:pStyle w:val="NoSpacing"/>
                                      <w:jc w:val="right"/>
                                      <w:rPr>
                                        <w:color w:val="595959" w:themeColor="text1" w:themeTint="A6"/>
                                        <w:sz w:val="28"/>
                                        <w:szCs w:val="28"/>
                                      </w:rPr>
                                    </w:pPr>
                                    <w:r>
                                      <w:rPr>
                                        <w:color w:val="595959" w:themeColor="text1" w:themeTint="A6"/>
                                        <w:sz w:val="28"/>
                                        <w:szCs w:val="28"/>
                                      </w:rPr>
                                      <w:t>Janhara Bibi (2025745)</w:t>
                                    </w:r>
                                  </w:p>
                                </w:sdtContent>
                              </w:sdt>
                              <w:p w14:paraId="1EABCDED" w14:textId="71F04A84" w:rsidR="000F61C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9387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0F6F61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57899AA" w14:textId="62340064" w:rsidR="000F61C6" w:rsidRDefault="000F61C6">
                              <w:pPr>
                                <w:pStyle w:val="NoSpacing"/>
                                <w:jc w:val="right"/>
                                <w:rPr>
                                  <w:color w:val="595959" w:themeColor="text1" w:themeTint="A6"/>
                                  <w:sz w:val="28"/>
                                  <w:szCs w:val="28"/>
                                </w:rPr>
                              </w:pPr>
                              <w:r>
                                <w:rPr>
                                  <w:color w:val="595959" w:themeColor="text1" w:themeTint="A6"/>
                                  <w:sz w:val="28"/>
                                  <w:szCs w:val="28"/>
                                </w:rPr>
                                <w:t>Janhara Bibi (2025745)</w:t>
                              </w:r>
                            </w:p>
                          </w:sdtContent>
                        </w:sdt>
                        <w:p w14:paraId="1EABCDED" w14:textId="71F04A84" w:rsidR="000F61C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93873">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A65D208" wp14:editId="3360E74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1BB2F3" w14:textId="57F8C82E" w:rsidR="000F61C6" w:rsidRPr="009469D1" w:rsidRDefault="00000000">
                                <w:pPr>
                                  <w:jc w:val="right"/>
                                  <w:rPr>
                                    <w:rFonts w:ascii="Calibri" w:hAnsi="Calibri" w:cs="Calibri"/>
                                    <w:color w:val="4472C4" w:themeColor="accent1"/>
                                    <w:sz w:val="64"/>
                                    <w:szCs w:val="64"/>
                                  </w:rPr>
                                </w:pPr>
                                <w:sdt>
                                  <w:sdtPr>
                                    <w:rPr>
                                      <w:rFonts w:ascii="Calibri" w:hAnsi="Calibri" w:cs="Calibri"/>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C2C11" w:rsidRPr="009469D1">
                                      <w:rPr>
                                        <w:rFonts w:ascii="Calibri" w:hAnsi="Calibri" w:cs="Calibri"/>
                                        <w:caps/>
                                        <w:color w:val="4472C4" w:themeColor="accent1"/>
                                        <w:sz w:val="64"/>
                                        <w:szCs w:val="64"/>
                                      </w:rPr>
                                      <w:t>Discuss the improtance of children safeguarding policies and procedures in uk - essay</w:t>
                                    </w:r>
                                  </w:sdtContent>
                                </w:sdt>
                              </w:p>
                              <w:sdt>
                                <w:sdtPr>
                                  <w:rPr>
                                    <w:rFonts w:ascii="Calibri" w:hAnsi="Calibri" w:cs="Calibri"/>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ACF47B" w14:textId="696B06AB" w:rsidR="000F61C6" w:rsidRPr="009469D1" w:rsidRDefault="001C2C11">
                                    <w:pPr>
                                      <w:jc w:val="right"/>
                                      <w:rPr>
                                        <w:rFonts w:ascii="Calibri" w:hAnsi="Calibri" w:cs="Calibri"/>
                                        <w:smallCaps/>
                                        <w:color w:val="404040" w:themeColor="text1" w:themeTint="BF"/>
                                        <w:sz w:val="36"/>
                                        <w:szCs w:val="36"/>
                                      </w:rPr>
                                    </w:pPr>
                                    <w:r w:rsidRPr="009469D1">
                                      <w:rPr>
                                        <w:rFonts w:ascii="Calibri" w:hAnsi="Calibri" w:cs="Calibri"/>
                                        <w:color w:val="404040" w:themeColor="text1" w:themeTint="BF"/>
                                        <w:sz w:val="36"/>
                                        <w:szCs w:val="36"/>
                                      </w:rPr>
                                      <w:t>MODULE:</w:t>
                                    </w:r>
                                    <w:r w:rsidR="00A93873" w:rsidRPr="009469D1">
                                      <w:rPr>
                                        <w:rFonts w:ascii="Calibri" w:hAnsi="Calibri" w:cs="Calibri"/>
                                        <w:color w:val="404040" w:themeColor="text1" w:themeTint="BF"/>
                                        <w:sz w:val="36"/>
                                        <w:szCs w:val="36"/>
                                      </w:rPr>
                                      <w:t xml:space="preserve"> CHILDREN, YOUNG PEOPLE AND FAMILIES (BMHP5004_BIRM)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A65D20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441BB2F3" w14:textId="57F8C82E" w:rsidR="000F61C6" w:rsidRPr="009469D1" w:rsidRDefault="00000000">
                          <w:pPr>
                            <w:jc w:val="right"/>
                            <w:rPr>
                              <w:rFonts w:ascii="Calibri" w:hAnsi="Calibri" w:cs="Calibri"/>
                              <w:color w:val="4472C4" w:themeColor="accent1"/>
                              <w:sz w:val="64"/>
                              <w:szCs w:val="64"/>
                            </w:rPr>
                          </w:pPr>
                          <w:sdt>
                            <w:sdtPr>
                              <w:rPr>
                                <w:rFonts w:ascii="Calibri" w:hAnsi="Calibri" w:cs="Calibri"/>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C2C11" w:rsidRPr="009469D1">
                                <w:rPr>
                                  <w:rFonts w:ascii="Calibri" w:hAnsi="Calibri" w:cs="Calibri"/>
                                  <w:caps/>
                                  <w:color w:val="4472C4" w:themeColor="accent1"/>
                                  <w:sz w:val="64"/>
                                  <w:szCs w:val="64"/>
                                </w:rPr>
                                <w:t>Discuss the improtance of children safeguarding policies and procedures in uk - essay</w:t>
                              </w:r>
                            </w:sdtContent>
                          </w:sdt>
                        </w:p>
                        <w:sdt>
                          <w:sdtPr>
                            <w:rPr>
                              <w:rFonts w:ascii="Calibri" w:hAnsi="Calibri" w:cs="Calibri"/>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ACF47B" w14:textId="696B06AB" w:rsidR="000F61C6" w:rsidRPr="009469D1" w:rsidRDefault="001C2C11">
                              <w:pPr>
                                <w:jc w:val="right"/>
                                <w:rPr>
                                  <w:rFonts w:ascii="Calibri" w:hAnsi="Calibri" w:cs="Calibri"/>
                                  <w:smallCaps/>
                                  <w:color w:val="404040" w:themeColor="text1" w:themeTint="BF"/>
                                  <w:sz w:val="36"/>
                                  <w:szCs w:val="36"/>
                                </w:rPr>
                              </w:pPr>
                              <w:r w:rsidRPr="009469D1">
                                <w:rPr>
                                  <w:rFonts w:ascii="Calibri" w:hAnsi="Calibri" w:cs="Calibri"/>
                                  <w:color w:val="404040" w:themeColor="text1" w:themeTint="BF"/>
                                  <w:sz w:val="36"/>
                                  <w:szCs w:val="36"/>
                                </w:rPr>
                                <w:t>MODULE:</w:t>
                              </w:r>
                              <w:r w:rsidR="00A93873" w:rsidRPr="009469D1">
                                <w:rPr>
                                  <w:rFonts w:ascii="Calibri" w:hAnsi="Calibri" w:cs="Calibri"/>
                                  <w:color w:val="404040" w:themeColor="text1" w:themeTint="BF"/>
                                  <w:sz w:val="36"/>
                                  <w:szCs w:val="36"/>
                                </w:rPr>
                                <w:t xml:space="preserve"> CHILDREN, YOUNG PEOPLE AND FAMILIES (BMHP5004_BIRM)</w:t>
                              </w:r>
                            </w:p>
                          </w:sdtContent>
                        </w:sdt>
                      </w:txbxContent>
                    </v:textbox>
                    <w10:wrap type="square" anchorx="page" anchory="page"/>
                  </v:shape>
                </w:pict>
              </mc:Fallback>
            </mc:AlternateContent>
          </w:r>
        </w:p>
        <w:p w14:paraId="0CAE31A5" w14:textId="36E8F3BA" w:rsidR="000F61C6" w:rsidRDefault="000F61C6">
          <w:pPr>
            <w:rPr>
              <w:rFonts w:ascii="Arial" w:hAnsi="Arial" w:cs="Arial"/>
            </w:rPr>
          </w:pPr>
          <w:r>
            <w:rPr>
              <w:rFonts w:ascii="Arial" w:hAnsi="Arial" w:cs="Arial"/>
            </w:rPr>
            <w:br w:type="page"/>
          </w:r>
        </w:p>
      </w:sdtContent>
    </w:sdt>
    <w:p w14:paraId="6B63669C" w14:textId="5AB355C7" w:rsidR="00835719" w:rsidRPr="00835719" w:rsidRDefault="00835719" w:rsidP="00835719">
      <w:pPr>
        <w:autoSpaceDE w:val="0"/>
        <w:autoSpaceDN w:val="0"/>
        <w:adjustRightInd w:val="0"/>
        <w:spacing w:line="360" w:lineRule="auto"/>
        <w:jc w:val="both"/>
        <w:rPr>
          <w:rFonts w:ascii="Arial" w:hAnsi="Arial" w:cs="Arial"/>
        </w:rPr>
      </w:pPr>
      <w:r w:rsidRPr="00835719">
        <w:rPr>
          <w:rFonts w:ascii="Arial" w:hAnsi="Arial" w:cs="Arial"/>
        </w:rPr>
        <w:lastRenderedPageBreak/>
        <w:t>Safeguarding refers to the act of protecting or preventing vulnerable people from potential harm if there are any concerns about their welfare (Wilson, 2008). Children are included in the group of vulnerable people that safeguarding measures have been introduced to protect</w:t>
      </w:r>
      <w:r w:rsidR="00181CDC">
        <w:rPr>
          <w:rFonts w:ascii="Arial" w:hAnsi="Arial" w:cs="Arial"/>
        </w:rPr>
        <w:t xml:space="preserve"> </w:t>
      </w:r>
      <w:r w:rsidR="00B179C4" w:rsidRPr="00835719">
        <w:rPr>
          <w:rFonts w:ascii="Arial" w:hAnsi="Arial" w:cs="Arial"/>
        </w:rPr>
        <w:t>(Wilson, 2008)</w:t>
      </w:r>
      <w:r w:rsidR="00B179C4">
        <w:rPr>
          <w:rFonts w:ascii="Arial" w:hAnsi="Arial" w:cs="Arial"/>
        </w:rPr>
        <w:t>.</w:t>
      </w:r>
      <w:r w:rsidRPr="000316A7">
        <w:rPr>
          <w:rFonts w:ascii="Arial" w:hAnsi="Arial" w:cs="Arial"/>
          <w:color w:val="FF0000"/>
        </w:rPr>
        <w:t xml:space="preserve"> </w:t>
      </w:r>
      <w:r w:rsidRPr="00835719">
        <w:rPr>
          <w:rFonts w:ascii="Arial" w:hAnsi="Arial" w:cs="Arial"/>
        </w:rPr>
        <w:t xml:space="preserve">In the UK, children are classed as anyone who is below 18 years old (Lindon &amp; Webb, 2016). This essay will be discussing the importance of safeguarding policies and procedures for children in the UK. The discussion will begin by identifying and explaining current safeguarding policies and procedures in the UK. Next, the importance of these specific policies and procedures for children’s welfare will be looked at. After this, the essay will then draw in and focus on two high profile cases involving safeguarding in the last 20 years. After exploring </w:t>
      </w:r>
      <w:proofErr w:type="gramStart"/>
      <w:r w:rsidRPr="00835719">
        <w:rPr>
          <w:rFonts w:ascii="Arial" w:hAnsi="Arial" w:cs="Arial"/>
        </w:rPr>
        <w:t>all of</w:t>
      </w:r>
      <w:proofErr w:type="gramEnd"/>
      <w:r w:rsidRPr="00835719">
        <w:rPr>
          <w:rFonts w:ascii="Arial" w:hAnsi="Arial" w:cs="Arial"/>
        </w:rPr>
        <w:t xml:space="preserve"> this content, there will then be an evaluation of safeguarding as a whole in its current state in the UK. The essay will then end with a conclusion summarising what has been discussed along with potential recommendations for the future of safeguarding.</w:t>
      </w:r>
    </w:p>
    <w:p w14:paraId="5F6470F8" w14:textId="77777777" w:rsidR="00835719" w:rsidRPr="00835719" w:rsidRDefault="00835719" w:rsidP="00835719">
      <w:pPr>
        <w:autoSpaceDE w:val="0"/>
        <w:autoSpaceDN w:val="0"/>
        <w:adjustRightInd w:val="0"/>
        <w:spacing w:line="360" w:lineRule="auto"/>
        <w:jc w:val="both"/>
        <w:rPr>
          <w:rFonts w:ascii="Arial" w:hAnsi="Arial" w:cs="Arial"/>
        </w:rPr>
      </w:pPr>
    </w:p>
    <w:p w14:paraId="2B4ED581" w14:textId="5B6C0350" w:rsidR="00835719" w:rsidRPr="00835719" w:rsidRDefault="00835719" w:rsidP="00835719">
      <w:pPr>
        <w:autoSpaceDE w:val="0"/>
        <w:autoSpaceDN w:val="0"/>
        <w:adjustRightInd w:val="0"/>
        <w:spacing w:line="360" w:lineRule="auto"/>
        <w:jc w:val="both"/>
        <w:rPr>
          <w:rFonts w:ascii="Arial" w:hAnsi="Arial" w:cs="Arial"/>
        </w:rPr>
      </w:pPr>
      <w:r w:rsidRPr="00835719">
        <w:rPr>
          <w:rFonts w:ascii="Arial" w:hAnsi="Arial" w:cs="Arial"/>
        </w:rPr>
        <w:t>Safeguarding as it is currently known has only become well known in the past two decades</w:t>
      </w:r>
      <w:r w:rsidR="00883EF0">
        <w:rPr>
          <w:rFonts w:ascii="Arial" w:hAnsi="Arial" w:cs="Arial"/>
        </w:rPr>
        <w:t xml:space="preserve"> </w:t>
      </w:r>
      <w:r w:rsidR="00B179C4" w:rsidRPr="00835719">
        <w:rPr>
          <w:rFonts w:ascii="Arial" w:hAnsi="Arial" w:cs="Arial"/>
        </w:rPr>
        <w:t>(Wilson, 2008)</w:t>
      </w:r>
      <w:r w:rsidRPr="00883EF0">
        <w:rPr>
          <w:rFonts w:ascii="Arial" w:hAnsi="Arial" w:cs="Arial"/>
          <w:color w:val="FF0000"/>
        </w:rPr>
        <w:t xml:space="preserve">. </w:t>
      </w:r>
      <w:r w:rsidRPr="00835719">
        <w:rPr>
          <w:rFonts w:ascii="Arial" w:hAnsi="Arial" w:cs="Arial"/>
        </w:rPr>
        <w:t>The earliest mention of the ideas related to safeguarding (protecting children from harm) was in the 1989 England and Wales Children Act (Brandon &amp; Thorn, 2008). This law stated that professional agencies (</w:t>
      </w:r>
      <w:proofErr w:type="gramStart"/>
      <w:r w:rsidRPr="00835719">
        <w:rPr>
          <w:rFonts w:ascii="Arial" w:hAnsi="Arial" w:cs="Arial"/>
        </w:rPr>
        <w:t>e.g.</w:t>
      </w:r>
      <w:proofErr w:type="gramEnd"/>
      <w:r w:rsidRPr="00835719">
        <w:rPr>
          <w:rFonts w:ascii="Arial" w:hAnsi="Arial" w:cs="Arial"/>
        </w:rPr>
        <w:t xml:space="preserve"> schools, social services etc.) had to intervene if children were suspected to or were suffering from neglect or poor treatment from their parent or care</w:t>
      </w:r>
      <w:r w:rsidR="00A8335E">
        <w:rPr>
          <w:rFonts w:ascii="Arial" w:hAnsi="Arial" w:cs="Arial"/>
        </w:rPr>
        <w:t xml:space="preserve">r </w:t>
      </w:r>
      <w:r w:rsidR="00A8335E" w:rsidRPr="00835719">
        <w:rPr>
          <w:rFonts w:ascii="Arial" w:hAnsi="Arial" w:cs="Arial"/>
        </w:rPr>
        <w:t>(Brandon &amp; Thorn, 2008)</w:t>
      </w:r>
      <w:r w:rsidRPr="00835719">
        <w:rPr>
          <w:rFonts w:ascii="Arial" w:hAnsi="Arial" w:cs="Arial"/>
        </w:rPr>
        <w:t>. Two years later, the United Nations published their Convention on the Rights of the Child which stated that internationally, children were entitled to several rights relating to safeguarding including to the right to protection from abuse (physical, emotional etc</w:t>
      </w:r>
      <w:r w:rsidR="002F0538">
        <w:rPr>
          <w:rFonts w:ascii="Arial" w:hAnsi="Arial" w:cs="Arial"/>
        </w:rPr>
        <w:t>)</w:t>
      </w:r>
      <w:r w:rsidR="00E4250D" w:rsidRPr="00E4250D">
        <w:rPr>
          <w:rFonts w:ascii="Arial" w:hAnsi="Arial" w:cs="Arial"/>
        </w:rPr>
        <w:t xml:space="preserve"> </w:t>
      </w:r>
      <w:r w:rsidR="00E4250D" w:rsidRPr="00835719">
        <w:rPr>
          <w:rFonts w:ascii="Arial" w:hAnsi="Arial" w:cs="Arial"/>
        </w:rPr>
        <w:t>(Wilson, 2008</w:t>
      </w:r>
      <w:r w:rsidRPr="00835719">
        <w:rPr>
          <w:rFonts w:ascii="Arial" w:hAnsi="Arial" w:cs="Arial"/>
        </w:rPr>
        <w:t>)</w:t>
      </w:r>
      <w:r w:rsidR="00CF212B">
        <w:rPr>
          <w:rFonts w:ascii="Arial" w:hAnsi="Arial" w:cs="Arial"/>
        </w:rPr>
        <w:t xml:space="preserve">. </w:t>
      </w:r>
      <w:r w:rsidR="00E4250D">
        <w:rPr>
          <w:rFonts w:ascii="Arial" w:hAnsi="Arial" w:cs="Arial"/>
        </w:rPr>
        <w:t xml:space="preserve"> T</w:t>
      </w:r>
      <w:r w:rsidRPr="00835719">
        <w:rPr>
          <w:rFonts w:ascii="Arial" w:hAnsi="Arial" w:cs="Arial"/>
        </w:rPr>
        <w:t xml:space="preserve">he right to express their own views and the right to care and services (Wilson, 2008). This </w:t>
      </w:r>
      <w:proofErr w:type="gramStart"/>
      <w:r w:rsidRPr="00835719">
        <w:rPr>
          <w:rFonts w:ascii="Arial" w:hAnsi="Arial" w:cs="Arial"/>
        </w:rPr>
        <w:t>particular policy</w:t>
      </w:r>
      <w:proofErr w:type="gramEnd"/>
      <w:r w:rsidRPr="00835719">
        <w:rPr>
          <w:rFonts w:ascii="Arial" w:hAnsi="Arial" w:cs="Arial"/>
        </w:rPr>
        <w:t xml:space="preserve"> formed the basis of later laws regarding safeguarding and protecting children. </w:t>
      </w:r>
    </w:p>
    <w:p w14:paraId="0A616F90" w14:textId="77777777" w:rsidR="00835719" w:rsidRPr="00835719" w:rsidRDefault="00835719" w:rsidP="00835719">
      <w:pPr>
        <w:autoSpaceDE w:val="0"/>
        <w:autoSpaceDN w:val="0"/>
        <w:adjustRightInd w:val="0"/>
        <w:spacing w:line="360" w:lineRule="auto"/>
        <w:jc w:val="both"/>
        <w:rPr>
          <w:rFonts w:ascii="Arial" w:hAnsi="Arial" w:cs="Arial"/>
        </w:rPr>
      </w:pPr>
    </w:p>
    <w:p w14:paraId="5701958B" w14:textId="71A084DF" w:rsidR="00835719" w:rsidRPr="00835719" w:rsidRDefault="00835719" w:rsidP="00835719">
      <w:pPr>
        <w:autoSpaceDE w:val="0"/>
        <w:autoSpaceDN w:val="0"/>
        <w:adjustRightInd w:val="0"/>
        <w:spacing w:line="360" w:lineRule="auto"/>
        <w:jc w:val="both"/>
        <w:rPr>
          <w:rFonts w:ascii="Arial" w:hAnsi="Arial" w:cs="Arial"/>
        </w:rPr>
      </w:pPr>
      <w:r w:rsidRPr="00835719">
        <w:rPr>
          <w:rFonts w:ascii="Arial" w:hAnsi="Arial" w:cs="Arial"/>
        </w:rPr>
        <w:t xml:space="preserve">The </w:t>
      </w:r>
      <w:proofErr w:type="gramStart"/>
      <w:r w:rsidRPr="00835719">
        <w:rPr>
          <w:rFonts w:ascii="Arial" w:hAnsi="Arial" w:cs="Arial"/>
        </w:rPr>
        <w:t>most commonly enforced</w:t>
      </w:r>
      <w:proofErr w:type="gramEnd"/>
      <w:r w:rsidRPr="00835719">
        <w:rPr>
          <w:rFonts w:ascii="Arial" w:hAnsi="Arial" w:cs="Arial"/>
        </w:rPr>
        <w:t xml:space="preserve"> safeguarding policies and procedures were introduced in the early 2000s and 2010s</w:t>
      </w:r>
      <w:r w:rsidR="00B23E84">
        <w:rPr>
          <w:rFonts w:ascii="Arial" w:hAnsi="Arial" w:cs="Arial"/>
        </w:rPr>
        <w:t xml:space="preserve"> (UK Parliament, 2020)</w:t>
      </w:r>
      <w:r w:rsidRPr="00835719">
        <w:rPr>
          <w:rFonts w:ascii="Arial" w:hAnsi="Arial" w:cs="Arial"/>
        </w:rPr>
        <w:t xml:space="preserve">. One of these policies included </w:t>
      </w:r>
      <w:proofErr w:type="gramStart"/>
      <w:r w:rsidRPr="00835719">
        <w:rPr>
          <w:rFonts w:ascii="Arial" w:hAnsi="Arial" w:cs="Arial"/>
        </w:rPr>
        <w:t>The</w:t>
      </w:r>
      <w:proofErr w:type="gramEnd"/>
      <w:r w:rsidRPr="00835719">
        <w:rPr>
          <w:rFonts w:ascii="Arial" w:hAnsi="Arial" w:cs="Arial"/>
        </w:rPr>
        <w:t xml:space="preserve"> 2004 Children Act which was an update to the original 1989 Children Act</w:t>
      </w:r>
      <w:r w:rsidR="00715BD6">
        <w:rPr>
          <w:rFonts w:ascii="Arial" w:hAnsi="Arial" w:cs="Arial"/>
        </w:rPr>
        <w:t xml:space="preserve"> (UK Parliament, 2020)</w:t>
      </w:r>
      <w:r w:rsidRPr="00835719">
        <w:rPr>
          <w:rFonts w:ascii="Arial" w:hAnsi="Arial" w:cs="Arial"/>
        </w:rPr>
        <w:t xml:space="preserve">. This added important safeguarding policies such as introducing safeguarding training for health and </w:t>
      </w:r>
      <w:proofErr w:type="gramStart"/>
      <w:r w:rsidRPr="00835719">
        <w:rPr>
          <w:rFonts w:ascii="Arial" w:hAnsi="Arial" w:cs="Arial"/>
        </w:rPr>
        <w:t>child care</w:t>
      </w:r>
      <w:proofErr w:type="gramEnd"/>
      <w:r w:rsidRPr="00835719">
        <w:rPr>
          <w:rFonts w:ascii="Arial" w:hAnsi="Arial" w:cs="Arial"/>
        </w:rPr>
        <w:t xml:space="preserve"> professionals, introducing a standard assessment for children considered to be at risk and bringing together different teams </w:t>
      </w:r>
      <w:r w:rsidRPr="00835719">
        <w:rPr>
          <w:rFonts w:ascii="Arial" w:hAnsi="Arial" w:cs="Arial"/>
        </w:rPr>
        <w:lastRenderedPageBreak/>
        <w:t>to identify and work with at risk children etc. (Sue, 2005). The most recent change in safeguarding policy has been the 2017 Children and Social Work Act</w:t>
      </w:r>
      <w:r w:rsidR="00A8335E">
        <w:rPr>
          <w:rFonts w:ascii="Arial" w:hAnsi="Arial" w:cs="Arial"/>
        </w:rPr>
        <w:t xml:space="preserve"> </w:t>
      </w:r>
      <w:r w:rsidR="00A8335E">
        <w:rPr>
          <w:rFonts w:ascii="Arial" w:hAnsi="Arial" w:cs="Arial"/>
        </w:rPr>
        <w:t>(UK Parliament, 2020)</w:t>
      </w:r>
      <w:r w:rsidRPr="00835719">
        <w:rPr>
          <w:rFonts w:ascii="Arial" w:hAnsi="Arial" w:cs="Arial"/>
        </w:rPr>
        <w:t xml:space="preserve">. In this law, the responsibility for dealing with safeguarding issues was moved from safeguarding boards within local authorities to a partnership between local authorities, the </w:t>
      </w:r>
      <w:proofErr w:type="gramStart"/>
      <w:r w:rsidRPr="00835719">
        <w:rPr>
          <w:rFonts w:ascii="Arial" w:hAnsi="Arial" w:cs="Arial"/>
        </w:rPr>
        <w:t>police</w:t>
      </w:r>
      <w:proofErr w:type="gramEnd"/>
      <w:r w:rsidRPr="00835719">
        <w:rPr>
          <w:rFonts w:ascii="Arial" w:hAnsi="Arial" w:cs="Arial"/>
        </w:rPr>
        <w:t xml:space="preserve"> and the NHS (</w:t>
      </w:r>
      <w:proofErr w:type="spellStart"/>
      <w:r w:rsidRPr="00835719">
        <w:rPr>
          <w:rFonts w:ascii="Arial" w:hAnsi="Arial" w:cs="Arial"/>
        </w:rPr>
        <w:t>Baginsky</w:t>
      </w:r>
      <w:proofErr w:type="spellEnd"/>
      <w:r w:rsidRPr="00835719">
        <w:rPr>
          <w:rFonts w:ascii="Arial" w:hAnsi="Arial" w:cs="Arial"/>
        </w:rPr>
        <w:t xml:space="preserve"> et al, 2019). </w:t>
      </w:r>
    </w:p>
    <w:p w14:paraId="72D2D21B" w14:textId="77777777" w:rsidR="00835719" w:rsidRPr="00835719" w:rsidRDefault="00835719" w:rsidP="00835719">
      <w:pPr>
        <w:autoSpaceDE w:val="0"/>
        <w:autoSpaceDN w:val="0"/>
        <w:adjustRightInd w:val="0"/>
        <w:spacing w:line="360" w:lineRule="auto"/>
        <w:jc w:val="both"/>
        <w:rPr>
          <w:rFonts w:ascii="Arial" w:hAnsi="Arial" w:cs="Arial"/>
        </w:rPr>
      </w:pPr>
    </w:p>
    <w:p w14:paraId="1CD34322" w14:textId="0C804E1E" w:rsidR="00835719" w:rsidRPr="00835719" w:rsidRDefault="00835719" w:rsidP="00835719">
      <w:pPr>
        <w:autoSpaceDE w:val="0"/>
        <w:autoSpaceDN w:val="0"/>
        <w:adjustRightInd w:val="0"/>
        <w:spacing w:line="360" w:lineRule="auto"/>
        <w:jc w:val="both"/>
        <w:rPr>
          <w:rFonts w:ascii="Arial" w:hAnsi="Arial" w:cs="Arial"/>
        </w:rPr>
      </w:pPr>
      <w:r w:rsidRPr="00835719">
        <w:rPr>
          <w:rFonts w:ascii="Arial" w:hAnsi="Arial" w:cs="Arial"/>
        </w:rPr>
        <w:t>Alongside the introduction of safeguarding policies by the UK Government, many safeguarding procedures were put into place for the different agencies responsible for addressing safeguarding concerns</w:t>
      </w:r>
      <w:r w:rsidR="00056EBC">
        <w:rPr>
          <w:rFonts w:ascii="Arial" w:hAnsi="Arial" w:cs="Arial"/>
        </w:rPr>
        <w:t xml:space="preserve"> (GOV.UK, 2018)</w:t>
      </w:r>
      <w:r w:rsidRPr="00835719">
        <w:rPr>
          <w:rFonts w:ascii="Arial" w:hAnsi="Arial" w:cs="Arial"/>
        </w:rPr>
        <w:t xml:space="preserve">. There are four general steps used when dealing with a safeguarding incident. These </w:t>
      </w:r>
      <w:proofErr w:type="gramStart"/>
      <w:r w:rsidRPr="00835719">
        <w:rPr>
          <w:rFonts w:ascii="Arial" w:hAnsi="Arial" w:cs="Arial"/>
        </w:rPr>
        <w:t>include:</w:t>
      </w:r>
      <w:proofErr w:type="gramEnd"/>
      <w:r w:rsidRPr="00835719">
        <w:rPr>
          <w:rFonts w:ascii="Arial" w:hAnsi="Arial" w:cs="Arial"/>
        </w:rPr>
        <w:t xml:space="preserve"> recognising that a child may be at risk of harm, reporting these suspicions to social services (or the police), assessing whether the child is at risk and finally putting measures in place to protect the child (Wilson, 2008). Each of these steps are further broken down in the Working Together to Safeguard Children guidelines published by </w:t>
      </w:r>
      <w:r w:rsidR="00FD61E0">
        <w:rPr>
          <w:rFonts w:ascii="Arial" w:hAnsi="Arial" w:cs="Arial"/>
        </w:rPr>
        <w:t>GOV.UK</w:t>
      </w:r>
      <w:r w:rsidRPr="00835719">
        <w:rPr>
          <w:rFonts w:ascii="Arial" w:hAnsi="Arial" w:cs="Arial"/>
        </w:rPr>
        <w:t xml:space="preserve"> (2018). For example, these guidelines state that professionals should especially focus on recognising safeguarding concerns in certain groups of children (</w:t>
      </w:r>
      <w:proofErr w:type="gramStart"/>
      <w:r w:rsidRPr="00835719">
        <w:rPr>
          <w:rFonts w:ascii="Arial" w:hAnsi="Arial" w:cs="Arial"/>
        </w:rPr>
        <w:t>e.g.</w:t>
      </w:r>
      <w:proofErr w:type="gramEnd"/>
      <w:r w:rsidRPr="00835719">
        <w:rPr>
          <w:rFonts w:ascii="Arial" w:hAnsi="Arial" w:cs="Arial"/>
        </w:rPr>
        <w:t xml:space="preserve"> those who are disabled, have special needs, goes missing often, has a difficult family life etc.)</w:t>
      </w:r>
      <w:r w:rsidR="00A8335E">
        <w:rPr>
          <w:rFonts w:ascii="Arial" w:hAnsi="Arial" w:cs="Arial"/>
        </w:rPr>
        <w:t xml:space="preserve"> (GOV.UK, 2018)</w:t>
      </w:r>
      <w:r w:rsidRPr="00835719">
        <w:rPr>
          <w:rFonts w:ascii="Arial" w:hAnsi="Arial" w:cs="Arial"/>
        </w:rPr>
        <w:t>. Some of the measures the guidelines suggest that should be put into place if any safeguarding concerns are confirmed include therapy, family support classes etc</w:t>
      </w:r>
      <w:r w:rsidR="008B0FCA">
        <w:rPr>
          <w:rFonts w:ascii="Arial" w:hAnsi="Arial" w:cs="Arial"/>
        </w:rPr>
        <w:t xml:space="preserve"> (GOV.UK, 2018)</w:t>
      </w:r>
      <w:r w:rsidRPr="00835719">
        <w:rPr>
          <w:rFonts w:ascii="Arial" w:hAnsi="Arial" w:cs="Arial"/>
        </w:rPr>
        <w:t>. Using this procedure to addressing safeguarding concerns means that it is based on a child-centred approach. This means that these procedures acknowledge and consider children as separate individuals deserving of their own rights which safeguarding aims to reinforce (Munro, 2011).</w:t>
      </w:r>
    </w:p>
    <w:p w14:paraId="6FC3236D" w14:textId="77777777" w:rsidR="00835719" w:rsidRPr="00835719" w:rsidRDefault="00835719" w:rsidP="00835719">
      <w:pPr>
        <w:autoSpaceDE w:val="0"/>
        <w:autoSpaceDN w:val="0"/>
        <w:adjustRightInd w:val="0"/>
        <w:spacing w:line="360" w:lineRule="auto"/>
        <w:jc w:val="both"/>
        <w:rPr>
          <w:rFonts w:ascii="Arial" w:hAnsi="Arial" w:cs="Arial"/>
          <w:b/>
          <w:bCs/>
        </w:rPr>
      </w:pPr>
    </w:p>
    <w:p w14:paraId="2C32EFA8" w14:textId="0DDF2DED" w:rsidR="00835719" w:rsidRPr="00835719" w:rsidRDefault="00835719" w:rsidP="00835719">
      <w:pPr>
        <w:autoSpaceDE w:val="0"/>
        <w:autoSpaceDN w:val="0"/>
        <w:adjustRightInd w:val="0"/>
        <w:spacing w:line="360" w:lineRule="auto"/>
        <w:jc w:val="both"/>
        <w:rPr>
          <w:rFonts w:ascii="Arial" w:hAnsi="Arial" w:cs="Arial"/>
          <w:b/>
          <w:bCs/>
        </w:rPr>
      </w:pPr>
      <w:proofErr w:type="gramStart"/>
      <w:r w:rsidRPr="00835719">
        <w:rPr>
          <w:rFonts w:ascii="Arial" w:hAnsi="Arial" w:cs="Arial"/>
        </w:rPr>
        <w:t>Despite the fact that</w:t>
      </w:r>
      <w:proofErr w:type="gramEnd"/>
      <w:r w:rsidRPr="00835719">
        <w:rPr>
          <w:rFonts w:ascii="Arial" w:hAnsi="Arial" w:cs="Arial"/>
        </w:rPr>
        <w:t xml:space="preserve"> over the years laws and policies in the UK have begun to focus more on safeguarding, many people still do not know what safeguarding is and why it is important. According to the </w:t>
      </w:r>
      <w:r w:rsidR="00041FE1">
        <w:rPr>
          <w:rFonts w:ascii="Arial" w:hAnsi="Arial" w:cs="Arial"/>
        </w:rPr>
        <w:t>GOV.UK</w:t>
      </w:r>
      <w:r w:rsidRPr="00835719">
        <w:rPr>
          <w:rFonts w:ascii="Arial" w:hAnsi="Arial" w:cs="Arial"/>
        </w:rPr>
        <w:t xml:space="preserve"> (2022), 650,270 safeguarding referrals were </w:t>
      </w:r>
      <w:proofErr w:type="gramStart"/>
      <w:r w:rsidRPr="00835719">
        <w:rPr>
          <w:rFonts w:ascii="Arial" w:hAnsi="Arial" w:cs="Arial"/>
        </w:rPr>
        <w:t>made</w:t>
      </w:r>
      <w:proofErr w:type="gramEnd"/>
      <w:r w:rsidRPr="00835719">
        <w:rPr>
          <w:rFonts w:ascii="Arial" w:hAnsi="Arial" w:cs="Arial"/>
        </w:rPr>
        <w:t xml:space="preserve"> and 50,920 children had a child protection plan in place in the UK in 2022. This shows that </w:t>
      </w:r>
      <w:proofErr w:type="gramStart"/>
      <w:r w:rsidRPr="00835719">
        <w:rPr>
          <w:rFonts w:ascii="Arial" w:hAnsi="Arial" w:cs="Arial"/>
        </w:rPr>
        <w:t>a large number of</w:t>
      </w:r>
      <w:proofErr w:type="gramEnd"/>
      <w:r w:rsidRPr="00835719">
        <w:rPr>
          <w:rFonts w:ascii="Arial" w:hAnsi="Arial" w:cs="Arial"/>
        </w:rPr>
        <w:t xml:space="preserve"> children in this country are at risk of or are actually experiencing some form of harm. Safeguarding is therefore extremely important as it protects and prevents children from experiencing any significant harm or abuse</w:t>
      </w:r>
      <w:r w:rsidR="008B0FCA">
        <w:rPr>
          <w:rFonts w:ascii="Arial" w:hAnsi="Arial" w:cs="Arial"/>
        </w:rPr>
        <w:t xml:space="preserve"> (Wilson, 2008)</w:t>
      </w:r>
      <w:r w:rsidRPr="00835719">
        <w:rPr>
          <w:rFonts w:ascii="Arial" w:hAnsi="Arial" w:cs="Arial"/>
        </w:rPr>
        <w:t xml:space="preserve">. Safeguarding aims to stop children from experiencing any of the four types of abuse. This </w:t>
      </w:r>
      <w:proofErr w:type="gramStart"/>
      <w:r w:rsidRPr="00835719">
        <w:rPr>
          <w:rFonts w:ascii="Arial" w:hAnsi="Arial" w:cs="Arial"/>
        </w:rPr>
        <w:t>includes:</w:t>
      </w:r>
      <w:proofErr w:type="gramEnd"/>
      <w:r w:rsidRPr="00835719">
        <w:rPr>
          <w:rFonts w:ascii="Arial" w:hAnsi="Arial" w:cs="Arial"/>
        </w:rPr>
        <w:t xml:space="preserve"> emotional abuse (making a child feel worthless), physical abuse (hitting, suffocating, poisoning etc. a child), sexual abuse and neglect </w:t>
      </w:r>
      <w:r w:rsidRPr="00835719">
        <w:rPr>
          <w:rFonts w:ascii="Arial" w:hAnsi="Arial" w:cs="Arial"/>
        </w:rPr>
        <w:lastRenderedPageBreak/>
        <w:t>(not meeting a child’s basic needs e.g. by starving them) (Gonzalez et al, 2022). Experiencing any type of abuse can negatively affect a child’s health and development so to prevent this safeguarding tries to put the child first in all circumstances unless the child says otherwise (Walker &amp; Jones, 2011). Safeguarding is also important in breaking the cycle of abuse that exists. The cycle of abuse is a theory that suggests that people who are abused as children go onto abuse their own children or other people when they are older (Egeland et al, 1988). Interestingly though, Egeland et al</w:t>
      </w:r>
      <w:r w:rsidR="009441C4">
        <w:rPr>
          <w:rFonts w:ascii="Arial" w:hAnsi="Arial" w:cs="Arial"/>
        </w:rPr>
        <w:t xml:space="preserve"> (1988)</w:t>
      </w:r>
      <w:r w:rsidRPr="00835719">
        <w:rPr>
          <w:rFonts w:ascii="Arial" w:hAnsi="Arial" w:cs="Arial"/>
        </w:rPr>
        <w:t xml:space="preserve"> found that children who were abused but received therapy or support from another adult were less likely to grow up to be abusive and therefore were able to break away from the cycle of abuse. This shows that safeguarding is both necessary and important in protecting and ensuring that children grow up with healthy, non-abusive outcomes </w:t>
      </w:r>
      <w:proofErr w:type="gramStart"/>
      <w:r w:rsidRPr="00835719">
        <w:rPr>
          <w:rFonts w:ascii="Arial" w:hAnsi="Arial" w:cs="Arial"/>
        </w:rPr>
        <w:t>later on</w:t>
      </w:r>
      <w:proofErr w:type="gramEnd"/>
      <w:r w:rsidRPr="00835719">
        <w:rPr>
          <w:rFonts w:ascii="Arial" w:hAnsi="Arial" w:cs="Arial"/>
        </w:rPr>
        <w:t xml:space="preserve"> in life</w:t>
      </w:r>
      <w:r w:rsidR="009441C4">
        <w:rPr>
          <w:rFonts w:ascii="Arial" w:hAnsi="Arial" w:cs="Arial"/>
        </w:rPr>
        <w:t xml:space="preserve"> (Egeland et al, 1988)</w:t>
      </w:r>
      <w:r w:rsidRPr="00835719">
        <w:rPr>
          <w:rFonts w:ascii="Arial" w:hAnsi="Arial" w:cs="Arial"/>
        </w:rPr>
        <w:t>.</w:t>
      </w:r>
    </w:p>
    <w:p w14:paraId="3920B89A" w14:textId="77777777" w:rsidR="00835719" w:rsidRPr="00835719" w:rsidRDefault="00835719" w:rsidP="00835719">
      <w:pPr>
        <w:autoSpaceDE w:val="0"/>
        <w:autoSpaceDN w:val="0"/>
        <w:adjustRightInd w:val="0"/>
        <w:spacing w:line="360" w:lineRule="auto"/>
        <w:jc w:val="both"/>
        <w:rPr>
          <w:rFonts w:ascii="Arial" w:hAnsi="Arial" w:cs="Arial"/>
          <w:b/>
          <w:bCs/>
        </w:rPr>
      </w:pPr>
    </w:p>
    <w:p w14:paraId="3756CB1B" w14:textId="434C71FB" w:rsidR="00835719" w:rsidRPr="00835719" w:rsidRDefault="00835719" w:rsidP="00835719">
      <w:pPr>
        <w:autoSpaceDE w:val="0"/>
        <w:autoSpaceDN w:val="0"/>
        <w:adjustRightInd w:val="0"/>
        <w:spacing w:line="360" w:lineRule="auto"/>
        <w:jc w:val="both"/>
        <w:rPr>
          <w:rFonts w:ascii="Arial" w:hAnsi="Arial" w:cs="Arial"/>
          <w:b/>
          <w:bCs/>
        </w:rPr>
      </w:pPr>
      <w:r w:rsidRPr="00835719">
        <w:rPr>
          <w:rFonts w:ascii="Arial" w:hAnsi="Arial" w:cs="Arial"/>
        </w:rPr>
        <w:t xml:space="preserve">To better understand safeguarding in practice, it would be helpful to look at some past safeguarding cases. The most recent well-known safeguarding case in the UK is the case of Arthur </w:t>
      </w:r>
      <w:proofErr w:type="spellStart"/>
      <w:r w:rsidRPr="00835719">
        <w:rPr>
          <w:rFonts w:ascii="Arial" w:hAnsi="Arial" w:cs="Arial"/>
        </w:rPr>
        <w:t>Labinjo</w:t>
      </w:r>
      <w:proofErr w:type="spellEnd"/>
      <w:r w:rsidRPr="00835719">
        <w:rPr>
          <w:rFonts w:ascii="Arial" w:hAnsi="Arial" w:cs="Arial"/>
        </w:rPr>
        <w:t xml:space="preserve">-Hughes, a </w:t>
      </w:r>
      <w:proofErr w:type="gramStart"/>
      <w:r w:rsidRPr="00835719">
        <w:rPr>
          <w:rFonts w:ascii="Arial" w:hAnsi="Arial" w:cs="Arial"/>
        </w:rPr>
        <w:t>6 year old</w:t>
      </w:r>
      <w:proofErr w:type="gramEnd"/>
      <w:r w:rsidRPr="00835719">
        <w:rPr>
          <w:rFonts w:ascii="Arial" w:hAnsi="Arial" w:cs="Arial"/>
        </w:rPr>
        <w:t xml:space="preserve"> boy from Solihull. Arthur was a victim of abuse, torture and eventually murder committed by his stepmother and father (</w:t>
      </w:r>
      <w:r w:rsidR="00A53CFC">
        <w:rPr>
          <w:rFonts w:ascii="Arial" w:hAnsi="Arial" w:cs="Arial"/>
        </w:rPr>
        <w:t>Murray</w:t>
      </w:r>
      <w:r w:rsidRPr="00835719">
        <w:rPr>
          <w:rFonts w:ascii="Arial" w:hAnsi="Arial" w:cs="Arial"/>
        </w:rPr>
        <w:t xml:space="preserve">, 2021). Before his death, Arthur was already a safeguarding concern as his birth mother was convicted of murdering her </w:t>
      </w:r>
      <w:proofErr w:type="spellStart"/>
      <w:proofErr w:type="gramStart"/>
      <w:r w:rsidRPr="00835719">
        <w:rPr>
          <w:rFonts w:ascii="Arial" w:hAnsi="Arial" w:cs="Arial"/>
        </w:rPr>
        <w:t>ex partner</w:t>
      </w:r>
      <w:proofErr w:type="spellEnd"/>
      <w:proofErr w:type="gramEnd"/>
      <w:r w:rsidRPr="00835719">
        <w:rPr>
          <w:rFonts w:ascii="Arial" w:hAnsi="Arial" w:cs="Arial"/>
        </w:rPr>
        <w:t>. This meant that Arthur had to go and live with his father, his stepmother and her two children. Although, only a few months later safeguarding concerns were raised again about Arthur after extended family members discovered bruises on him. However due to COVID-19 and lockdown, social services and Arthur’s school were unable to check in on Arthur at home and went off his father’s claims stating that Arthur was fine. This led to the safeguarding concerns about Arthur to be dropped which eventually contributed to his unfortunate death</w:t>
      </w:r>
      <w:r w:rsidR="0080617E">
        <w:rPr>
          <w:rFonts w:ascii="Arial" w:hAnsi="Arial" w:cs="Arial"/>
        </w:rPr>
        <w:t xml:space="preserve"> (Murray, 2021)</w:t>
      </w:r>
      <w:r w:rsidRPr="00835719">
        <w:rPr>
          <w:rFonts w:ascii="Arial" w:hAnsi="Arial" w:cs="Arial"/>
        </w:rPr>
        <w:t xml:space="preserve">. Arthur’s case is a clear example of how safeguarding suffered </w:t>
      </w:r>
      <w:proofErr w:type="gramStart"/>
      <w:r w:rsidRPr="00835719">
        <w:rPr>
          <w:rFonts w:ascii="Arial" w:hAnsi="Arial" w:cs="Arial"/>
        </w:rPr>
        <w:t>as a result of</w:t>
      </w:r>
      <w:proofErr w:type="gramEnd"/>
      <w:r w:rsidRPr="00835719">
        <w:rPr>
          <w:rFonts w:ascii="Arial" w:hAnsi="Arial" w:cs="Arial"/>
        </w:rPr>
        <w:t xml:space="preserve"> lockdown and miscommunication. Concerns regarding a child’s welfare should not rely on what parents say about their child, especially as most cases of child abuse are unfortunately committed by the child’s parents. Safeguarding teams should be more persistent in determining whether a child is safe or not and reducing the risk of harm before closing cases like this</w:t>
      </w:r>
      <w:r w:rsidR="0080617E">
        <w:rPr>
          <w:rFonts w:ascii="Arial" w:hAnsi="Arial" w:cs="Arial"/>
        </w:rPr>
        <w:t xml:space="preserve"> (</w:t>
      </w:r>
      <w:r w:rsidR="005F3B50">
        <w:rPr>
          <w:rFonts w:ascii="Arial" w:hAnsi="Arial" w:cs="Arial"/>
        </w:rPr>
        <w:t>Child Safeguarding Practice Review Panel, 2022)</w:t>
      </w:r>
      <w:r w:rsidRPr="00835719">
        <w:rPr>
          <w:rFonts w:ascii="Arial" w:hAnsi="Arial" w:cs="Arial"/>
        </w:rPr>
        <w:t>.</w:t>
      </w:r>
    </w:p>
    <w:p w14:paraId="17BA9883" w14:textId="77777777" w:rsidR="00835719" w:rsidRPr="00835719" w:rsidRDefault="00835719" w:rsidP="00835719">
      <w:pPr>
        <w:autoSpaceDE w:val="0"/>
        <w:autoSpaceDN w:val="0"/>
        <w:adjustRightInd w:val="0"/>
        <w:spacing w:line="360" w:lineRule="auto"/>
        <w:jc w:val="both"/>
        <w:rPr>
          <w:rFonts w:ascii="Arial" w:hAnsi="Arial" w:cs="Arial"/>
          <w:b/>
          <w:bCs/>
        </w:rPr>
      </w:pPr>
    </w:p>
    <w:p w14:paraId="6C799AED" w14:textId="24B753EA" w:rsidR="00835719" w:rsidRPr="00835719" w:rsidRDefault="00835719" w:rsidP="00835719">
      <w:pPr>
        <w:autoSpaceDE w:val="0"/>
        <w:autoSpaceDN w:val="0"/>
        <w:adjustRightInd w:val="0"/>
        <w:spacing w:line="360" w:lineRule="auto"/>
        <w:jc w:val="both"/>
        <w:rPr>
          <w:rFonts w:ascii="Arial" w:hAnsi="Arial" w:cs="Arial"/>
        </w:rPr>
      </w:pPr>
      <w:r w:rsidRPr="00835719">
        <w:rPr>
          <w:rFonts w:ascii="Arial" w:hAnsi="Arial" w:cs="Arial"/>
        </w:rPr>
        <w:lastRenderedPageBreak/>
        <w:t xml:space="preserve">However, failures in safeguarding have sadly existed long before the COVID-19 pandemic. Another example of a </w:t>
      </w:r>
      <w:proofErr w:type="spellStart"/>
      <w:proofErr w:type="gramStart"/>
      <w:r w:rsidRPr="00835719">
        <w:rPr>
          <w:rFonts w:ascii="Arial" w:hAnsi="Arial" w:cs="Arial"/>
        </w:rPr>
        <w:t>well known</w:t>
      </w:r>
      <w:proofErr w:type="spellEnd"/>
      <w:proofErr w:type="gramEnd"/>
      <w:r w:rsidRPr="00835719">
        <w:rPr>
          <w:rFonts w:ascii="Arial" w:hAnsi="Arial" w:cs="Arial"/>
        </w:rPr>
        <w:t xml:space="preserve"> safeguarding case in the UK is the case of Peter Connelly (or Baby P), a 17 month old boy who was murdered in London. According to the </w:t>
      </w:r>
      <w:proofErr w:type="spellStart"/>
      <w:r w:rsidR="00365F3A">
        <w:rPr>
          <w:rFonts w:ascii="Arial" w:hAnsi="Arial" w:cs="Arial"/>
        </w:rPr>
        <w:t>Sellgren</w:t>
      </w:r>
      <w:proofErr w:type="spellEnd"/>
      <w:r w:rsidRPr="00835719">
        <w:rPr>
          <w:rFonts w:ascii="Arial" w:hAnsi="Arial" w:cs="Arial"/>
        </w:rPr>
        <w:t xml:space="preserve"> (201</w:t>
      </w:r>
      <w:r w:rsidR="00BA0A85">
        <w:rPr>
          <w:rFonts w:ascii="Arial" w:hAnsi="Arial" w:cs="Arial"/>
        </w:rPr>
        <w:t>0</w:t>
      </w:r>
      <w:r w:rsidRPr="00835719">
        <w:rPr>
          <w:rFonts w:ascii="Arial" w:hAnsi="Arial" w:cs="Arial"/>
        </w:rPr>
        <w:t>), safeguarding concerns were raised about Peter 9 months after his birth where GPs found bruises on his body. After this incident, Peter was sent to live with a family friend for 5 weeks before he returned home. A few months later, Peter was admitted to hospital with bruises and black eyes several times. Many of these incidences were missed by social services despite safeguarding concerns which led to his unfortunate death</w:t>
      </w:r>
      <w:r w:rsidR="000966EA">
        <w:rPr>
          <w:rFonts w:ascii="Arial" w:hAnsi="Arial" w:cs="Arial"/>
        </w:rPr>
        <w:t xml:space="preserve"> (</w:t>
      </w:r>
      <w:proofErr w:type="spellStart"/>
      <w:r w:rsidR="000966EA">
        <w:rPr>
          <w:rFonts w:ascii="Arial" w:hAnsi="Arial" w:cs="Arial"/>
        </w:rPr>
        <w:t>Sellgren</w:t>
      </w:r>
      <w:proofErr w:type="spellEnd"/>
      <w:r w:rsidR="000966EA">
        <w:rPr>
          <w:rFonts w:ascii="Arial" w:hAnsi="Arial" w:cs="Arial"/>
        </w:rPr>
        <w:t>, 2010)</w:t>
      </w:r>
      <w:r w:rsidRPr="00835719">
        <w:rPr>
          <w:rFonts w:ascii="Arial" w:hAnsi="Arial" w:cs="Arial"/>
        </w:rPr>
        <w:t>. Baby P’s case is especially shocking because of the number of times he was found with visible evidence of abuse and neglect. The first time was found with bruises should have been a safeguarding red flag, especially with how young he was at the time. Since Baby P’s death, there has been a large amount of research into the failings of the NHS and the local authority (Haringey Local Borough Council) when it came to safeguarding cases. For example, the Care Quality Commission (CQC) (2009) investigated the case and summarised their findings. They listed things such as poor communication between safeguarding agencies, little to no awareness of safeguarding procedures, staff shortages etc. as some of the failings at the time of Baby P’s death.</w:t>
      </w:r>
    </w:p>
    <w:p w14:paraId="10395EED" w14:textId="77777777" w:rsidR="00835719" w:rsidRPr="00835719" w:rsidRDefault="00835719" w:rsidP="00835719">
      <w:pPr>
        <w:autoSpaceDE w:val="0"/>
        <w:autoSpaceDN w:val="0"/>
        <w:adjustRightInd w:val="0"/>
        <w:spacing w:line="360" w:lineRule="auto"/>
        <w:jc w:val="both"/>
        <w:rPr>
          <w:rFonts w:ascii="Arial" w:hAnsi="Arial" w:cs="Arial"/>
          <w:b/>
          <w:bCs/>
        </w:rPr>
      </w:pPr>
    </w:p>
    <w:p w14:paraId="03FB6213" w14:textId="27B6A337" w:rsidR="00835719" w:rsidRPr="00835719" w:rsidRDefault="00835719" w:rsidP="00835719">
      <w:pPr>
        <w:autoSpaceDE w:val="0"/>
        <w:autoSpaceDN w:val="0"/>
        <w:adjustRightInd w:val="0"/>
        <w:spacing w:line="360" w:lineRule="auto"/>
        <w:jc w:val="both"/>
        <w:rPr>
          <w:rFonts w:ascii="Arial" w:hAnsi="Arial" w:cs="Arial"/>
        </w:rPr>
      </w:pPr>
      <w:r w:rsidRPr="00835719">
        <w:rPr>
          <w:rFonts w:ascii="Arial" w:hAnsi="Arial" w:cs="Arial"/>
        </w:rPr>
        <w:t xml:space="preserve">The two safeguarding cases that have been discussed show two clear failures of safeguarding over the past 20 years. Safeguarding </w:t>
      </w:r>
      <w:proofErr w:type="gramStart"/>
      <w:r w:rsidRPr="00835719">
        <w:rPr>
          <w:rFonts w:ascii="Arial" w:hAnsi="Arial" w:cs="Arial"/>
        </w:rPr>
        <w:t>as a whole still</w:t>
      </w:r>
      <w:proofErr w:type="gramEnd"/>
      <w:r w:rsidRPr="00835719">
        <w:rPr>
          <w:rFonts w:ascii="Arial" w:hAnsi="Arial" w:cs="Arial"/>
        </w:rPr>
        <w:t xml:space="preserve"> suffers from a range of issues despite the increased number of policies and procedures put in place. One of the largest issues with safeguarding is that it is difficult to identify whether a child is at risk of harm or not and needs to be safeguarded (Powell, 2012). Safeguarding concerns are often formed based on what a child has said or changes in their behaviour. Professionals themselves cannot see the abuse as it mainly occurs at home. This makes it difficult to recognise signs of abuse or neglect in babies and younger children who cannot express whether they have been abused because they lack the awareness and vocabulary at that age</w:t>
      </w:r>
      <w:r w:rsidR="005E6457">
        <w:rPr>
          <w:rFonts w:ascii="Arial" w:hAnsi="Arial" w:cs="Arial"/>
        </w:rPr>
        <w:t xml:space="preserve"> </w:t>
      </w:r>
      <w:r w:rsidR="005E6457" w:rsidRPr="00835719">
        <w:rPr>
          <w:rFonts w:ascii="Arial" w:hAnsi="Arial" w:cs="Arial"/>
        </w:rPr>
        <w:t>(Powell, 2012)</w:t>
      </w:r>
      <w:r w:rsidRPr="00835719">
        <w:rPr>
          <w:rFonts w:ascii="Arial" w:hAnsi="Arial" w:cs="Arial"/>
        </w:rPr>
        <w:t xml:space="preserve">. Even when children are recognised as being abused, issues with safeguarding still occur. Ferguson (2016) found that safeguarding professionals may not get to know the child well enough for a range of reasons (high number of cases, short timeframes for work etc.) and therefore cannot put in place the right procedures to protect them. </w:t>
      </w:r>
      <w:proofErr w:type="gramStart"/>
      <w:r w:rsidRPr="00835719">
        <w:rPr>
          <w:rFonts w:ascii="Arial" w:hAnsi="Arial" w:cs="Arial"/>
        </w:rPr>
        <w:t>However</w:t>
      </w:r>
      <w:proofErr w:type="gramEnd"/>
      <w:r w:rsidRPr="00835719">
        <w:rPr>
          <w:rFonts w:ascii="Arial" w:hAnsi="Arial" w:cs="Arial"/>
        </w:rPr>
        <w:t xml:space="preserve"> despite its issues, safeguarding is still largely effective and important in protecting children.</w:t>
      </w:r>
    </w:p>
    <w:p w14:paraId="5DEE1A50" w14:textId="77777777" w:rsidR="00835719" w:rsidRPr="00835719" w:rsidRDefault="00835719" w:rsidP="00835719">
      <w:pPr>
        <w:autoSpaceDE w:val="0"/>
        <w:autoSpaceDN w:val="0"/>
        <w:adjustRightInd w:val="0"/>
        <w:spacing w:line="360" w:lineRule="auto"/>
        <w:jc w:val="both"/>
        <w:rPr>
          <w:rFonts w:ascii="Arial" w:hAnsi="Arial" w:cs="Arial"/>
        </w:rPr>
      </w:pPr>
    </w:p>
    <w:p w14:paraId="25B1A833" w14:textId="53A91C92" w:rsidR="00A93873" w:rsidRDefault="00835719" w:rsidP="00835719">
      <w:pPr>
        <w:spacing w:line="360" w:lineRule="auto"/>
        <w:jc w:val="both"/>
        <w:rPr>
          <w:rFonts w:ascii="Arial" w:hAnsi="Arial" w:cs="Arial"/>
        </w:rPr>
      </w:pPr>
      <w:r w:rsidRPr="00835719">
        <w:rPr>
          <w:rFonts w:ascii="Arial" w:hAnsi="Arial" w:cs="Arial"/>
        </w:rPr>
        <w:t xml:space="preserve">In conclusion, safeguarding policies and procedures for children are still as extremely important as ever in the UK in 2022. Safeguarding in most cases successfully enforces the many human rights that children are entitled to including their right to protection and their right to care and services. Safeguarding is important to protect children’s development and health and ensure that they live a happy, abuse-free life in the future. However, from looking at the unfortunate cases of Arthur </w:t>
      </w:r>
      <w:proofErr w:type="spellStart"/>
      <w:r w:rsidRPr="00835719">
        <w:rPr>
          <w:rFonts w:ascii="Arial" w:hAnsi="Arial" w:cs="Arial"/>
        </w:rPr>
        <w:t>Labinjo</w:t>
      </w:r>
      <w:proofErr w:type="spellEnd"/>
      <w:r w:rsidRPr="00835719">
        <w:rPr>
          <w:rFonts w:ascii="Arial" w:hAnsi="Arial" w:cs="Arial"/>
        </w:rPr>
        <w:t xml:space="preserve">-Hughes and Peter Connelly (Baby P), safeguarding suffers from a range of issues. The most common issues that seem to affect safeguarding is safeguarding professionals’ being unable to recognise potential child abuse victims and the miscommunication between different agencies responsible for safeguarding a child. From identifying these issues, </w:t>
      </w:r>
      <w:proofErr w:type="gramStart"/>
      <w:r w:rsidRPr="00835719">
        <w:rPr>
          <w:rFonts w:ascii="Arial" w:hAnsi="Arial" w:cs="Arial"/>
        </w:rPr>
        <w:t>it is clear that safeguarding</w:t>
      </w:r>
      <w:proofErr w:type="gramEnd"/>
      <w:r w:rsidRPr="00835719">
        <w:rPr>
          <w:rFonts w:ascii="Arial" w:hAnsi="Arial" w:cs="Arial"/>
        </w:rPr>
        <w:t xml:space="preserve"> professionals may need additional or </w:t>
      </w:r>
      <w:r w:rsidR="003853E3">
        <w:rPr>
          <w:rFonts w:ascii="Arial" w:hAnsi="Arial" w:cs="Arial"/>
        </w:rPr>
        <w:t>new</w:t>
      </w:r>
      <w:r w:rsidRPr="00835719">
        <w:rPr>
          <w:rFonts w:ascii="Arial" w:hAnsi="Arial" w:cs="Arial"/>
        </w:rPr>
        <w:t xml:space="preserve"> training to help address these failures. Another recommendation is that policies regarding safeguarding should begin to consider how safeguarding issues/harm may appear in different groups of children. This is because children as defined in the introduction can include anyone aged between 0 and 18 years of age. There are massive differences in the behaviour and capacity of a </w:t>
      </w:r>
      <w:proofErr w:type="gramStart"/>
      <w:r w:rsidRPr="00835719">
        <w:rPr>
          <w:rFonts w:ascii="Arial" w:hAnsi="Arial" w:cs="Arial"/>
        </w:rPr>
        <w:t>1 year old</w:t>
      </w:r>
      <w:proofErr w:type="gramEnd"/>
      <w:r w:rsidRPr="00835719">
        <w:rPr>
          <w:rFonts w:ascii="Arial" w:hAnsi="Arial" w:cs="Arial"/>
        </w:rPr>
        <w:t xml:space="preserve"> and a 17 year old for example and they therefore may show signs of abuse or neglect in different ways. It is therefore important for safeguarding guidelines to reflect on that as it would help with recognising potential harm.</w:t>
      </w:r>
    </w:p>
    <w:p w14:paraId="7996F89D" w14:textId="77777777" w:rsidR="00A93873" w:rsidRDefault="00A93873">
      <w:pPr>
        <w:rPr>
          <w:rFonts w:ascii="Arial" w:hAnsi="Arial" w:cs="Arial"/>
        </w:rPr>
      </w:pPr>
      <w:r>
        <w:rPr>
          <w:rFonts w:ascii="Arial" w:hAnsi="Arial" w:cs="Arial"/>
        </w:rPr>
        <w:br w:type="page"/>
      </w:r>
    </w:p>
    <w:p w14:paraId="664A54BE" w14:textId="0ABEF77D" w:rsidR="00835719" w:rsidRDefault="00A93873" w:rsidP="00A93873">
      <w:pPr>
        <w:spacing w:line="360" w:lineRule="auto"/>
        <w:jc w:val="center"/>
        <w:rPr>
          <w:rFonts w:ascii="Arial" w:hAnsi="Arial" w:cs="Arial"/>
          <w:b/>
          <w:bCs/>
        </w:rPr>
      </w:pPr>
      <w:r>
        <w:rPr>
          <w:rFonts w:ascii="Arial" w:hAnsi="Arial" w:cs="Arial"/>
          <w:b/>
          <w:bCs/>
        </w:rPr>
        <w:lastRenderedPageBreak/>
        <w:t>References</w:t>
      </w:r>
    </w:p>
    <w:p w14:paraId="24FE2F57" w14:textId="77777777" w:rsidR="00A37D7E" w:rsidRPr="00A37D7E" w:rsidRDefault="00A37D7E" w:rsidP="00A37D7E">
      <w:pPr>
        <w:autoSpaceDE w:val="0"/>
        <w:autoSpaceDN w:val="0"/>
        <w:adjustRightInd w:val="0"/>
        <w:spacing w:line="360" w:lineRule="auto"/>
        <w:jc w:val="both"/>
        <w:rPr>
          <w:rFonts w:ascii="Arial" w:hAnsi="Arial" w:cs="Arial"/>
        </w:rPr>
      </w:pPr>
      <w:proofErr w:type="spellStart"/>
      <w:r w:rsidRPr="00A37D7E">
        <w:rPr>
          <w:rFonts w:ascii="Arial" w:hAnsi="Arial" w:cs="Arial"/>
        </w:rPr>
        <w:t>Baginsky</w:t>
      </w:r>
      <w:proofErr w:type="spellEnd"/>
      <w:r w:rsidRPr="00A37D7E">
        <w:rPr>
          <w:rFonts w:ascii="Arial" w:hAnsi="Arial" w:cs="Arial"/>
        </w:rPr>
        <w:t xml:space="preserve">, M., Driscoll, J., </w:t>
      </w:r>
      <w:proofErr w:type="spellStart"/>
      <w:r w:rsidRPr="00A37D7E">
        <w:rPr>
          <w:rFonts w:ascii="Arial" w:hAnsi="Arial" w:cs="Arial"/>
        </w:rPr>
        <w:t>Manthorpe</w:t>
      </w:r>
      <w:proofErr w:type="spellEnd"/>
      <w:r w:rsidRPr="00A37D7E">
        <w:rPr>
          <w:rFonts w:ascii="Arial" w:hAnsi="Arial" w:cs="Arial"/>
        </w:rPr>
        <w:t xml:space="preserve">, J., &amp; Purcell, C. (2019) Perspectives on safeguarding and child protection in English schools: the new educational landscape explored. </w:t>
      </w:r>
      <w:r w:rsidRPr="00A37D7E">
        <w:rPr>
          <w:rFonts w:ascii="Arial" w:hAnsi="Arial" w:cs="Arial"/>
          <w:i/>
          <w:iCs/>
        </w:rPr>
        <w:t xml:space="preserve">Educational Research, </w:t>
      </w:r>
      <w:r w:rsidRPr="00A37D7E">
        <w:rPr>
          <w:rFonts w:ascii="Arial" w:hAnsi="Arial" w:cs="Arial"/>
        </w:rPr>
        <w:t>61(4), pp. 469-481.</w:t>
      </w:r>
    </w:p>
    <w:p w14:paraId="466AEB35" w14:textId="77777777" w:rsidR="00A37D7E" w:rsidRPr="00A37D7E" w:rsidRDefault="00A37D7E" w:rsidP="00A37D7E">
      <w:pPr>
        <w:autoSpaceDE w:val="0"/>
        <w:autoSpaceDN w:val="0"/>
        <w:adjustRightInd w:val="0"/>
        <w:spacing w:line="360" w:lineRule="auto"/>
        <w:jc w:val="both"/>
        <w:rPr>
          <w:rFonts w:ascii="Arial" w:hAnsi="Arial" w:cs="Arial"/>
        </w:rPr>
      </w:pPr>
    </w:p>
    <w:p w14:paraId="0ECE187D" w14:textId="77777777" w:rsidR="00A37D7E" w:rsidRPr="00A37D7E" w:rsidRDefault="00A37D7E" w:rsidP="00A37D7E">
      <w:pPr>
        <w:autoSpaceDE w:val="0"/>
        <w:autoSpaceDN w:val="0"/>
        <w:adjustRightInd w:val="0"/>
        <w:spacing w:line="360" w:lineRule="auto"/>
        <w:jc w:val="both"/>
        <w:rPr>
          <w:rFonts w:ascii="Arial" w:hAnsi="Arial" w:cs="Arial"/>
        </w:rPr>
      </w:pPr>
      <w:r w:rsidRPr="00A37D7E">
        <w:rPr>
          <w:rFonts w:ascii="Arial" w:hAnsi="Arial" w:cs="Arial"/>
        </w:rPr>
        <w:t xml:space="preserve">Brandon, M. &amp; Thoburn, J. (2008) Safeguarding children in the UK: a longitudinal study of services to children suffering or likely to suffer significant harm. </w:t>
      </w:r>
      <w:r w:rsidRPr="00A37D7E">
        <w:rPr>
          <w:rFonts w:ascii="Arial" w:hAnsi="Arial" w:cs="Arial"/>
          <w:i/>
          <w:iCs/>
        </w:rPr>
        <w:t>Child &amp; Family Social Work</w:t>
      </w:r>
      <w:r w:rsidRPr="00A37D7E">
        <w:rPr>
          <w:rFonts w:ascii="Arial" w:hAnsi="Arial" w:cs="Arial"/>
        </w:rPr>
        <w:t xml:space="preserve">, 13(4), pp. 365-377. </w:t>
      </w:r>
    </w:p>
    <w:p w14:paraId="0C8077FD" w14:textId="47F20D09" w:rsidR="006A5937" w:rsidRDefault="006A5937" w:rsidP="00A37D7E">
      <w:pPr>
        <w:autoSpaceDE w:val="0"/>
        <w:autoSpaceDN w:val="0"/>
        <w:adjustRightInd w:val="0"/>
        <w:spacing w:line="360" w:lineRule="auto"/>
        <w:jc w:val="both"/>
        <w:rPr>
          <w:rFonts w:ascii="Arial" w:hAnsi="Arial" w:cs="Arial"/>
        </w:rPr>
      </w:pPr>
    </w:p>
    <w:p w14:paraId="2BEAEECF" w14:textId="3A1DA8D9" w:rsidR="006A5937" w:rsidRPr="003E0F10" w:rsidRDefault="006A5937" w:rsidP="00A37D7E">
      <w:pPr>
        <w:autoSpaceDE w:val="0"/>
        <w:autoSpaceDN w:val="0"/>
        <w:adjustRightInd w:val="0"/>
        <w:spacing w:line="360" w:lineRule="auto"/>
        <w:jc w:val="both"/>
        <w:rPr>
          <w:rFonts w:ascii="Arial" w:hAnsi="Arial" w:cs="Arial"/>
        </w:rPr>
      </w:pPr>
      <w:r>
        <w:rPr>
          <w:rFonts w:ascii="Arial" w:hAnsi="Arial" w:cs="Arial"/>
        </w:rPr>
        <w:t xml:space="preserve">Care Quality Commission. (2009) </w:t>
      </w:r>
      <w:r w:rsidR="00692A17">
        <w:rPr>
          <w:rFonts w:ascii="Arial" w:hAnsi="Arial" w:cs="Arial"/>
          <w:i/>
          <w:iCs/>
        </w:rPr>
        <w:t>Review of the involvement and action taken by health bodies in relation to the case of Baby P</w:t>
      </w:r>
      <w:r w:rsidR="003E0F10">
        <w:rPr>
          <w:rFonts w:ascii="Arial" w:hAnsi="Arial" w:cs="Arial"/>
          <w:i/>
          <w:iCs/>
        </w:rPr>
        <w:t>. Care Quality Commission</w:t>
      </w:r>
      <w:r w:rsidR="003E0F10">
        <w:rPr>
          <w:rFonts w:ascii="Arial" w:hAnsi="Arial" w:cs="Arial"/>
        </w:rPr>
        <w:t xml:space="preserve">. Available at: </w:t>
      </w:r>
      <w:hyperlink r:id="rId8" w:history="1">
        <w:r w:rsidR="003E0F10" w:rsidRPr="00EB661F">
          <w:rPr>
            <w:rStyle w:val="Hyperlink"/>
            <w:rFonts w:ascii="Arial" w:hAnsi="Arial" w:cs="Arial"/>
          </w:rPr>
          <w:t>https://dera.ioe.ac.uk/10510/1/Baby_Peter_report_FINAL_12_May_09_(2).pdf</w:t>
        </w:r>
      </w:hyperlink>
      <w:r w:rsidR="003E0F10">
        <w:rPr>
          <w:rFonts w:ascii="Arial" w:hAnsi="Arial" w:cs="Arial"/>
        </w:rPr>
        <w:t xml:space="preserve"> [Accessed: November 2</w:t>
      </w:r>
      <w:proofErr w:type="gramStart"/>
      <w:r w:rsidR="003E0F10">
        <w:rPr>
          <w:rFonts w:ascii="Arial" w:hAnsi="Arial" w:cs="Arial"/>
        </w:rPr>
        <w:t xml:space="preserve"> 2022</w:t>
      </w:r>
      <w:proofErr w:type="gramEnd"/>
      <w:r w:rsidR="003E0F10">
        <w:rPr>
          <w:rFonts w:ascii="Arial" w:hAnsi="Arial" w:cs="Arial"/>
        </w:rPr>
        <w:t>]</w:t>
      </w:r>
    </w:p>
    <w:p w14:paraId="743FA035" w14:textId="77777777" w:rsidR="006A5937" w:rsidRDefault="006A5937" w:rsidP="00A37D7E">
      <w:pPr>
        <w:autoSpaceDE w:val="0"/>
        <w:autoSpaceDN w:val="0"/>
        <w:adjustRightInd w:val="0"/>
        <w:spacing w:line="360" w:lineRule="auto"/>
        <w:jc w:val="both"/>
        <w:rPr>
          <w:rFonts w:ascii="Arial" w:hAnsi="Arial" w:cs="Arial"/>
        </w:rPr>
      </w:pPr>
    </w:p>
    <w:p w14:paraId="13DEF9EE" w14:textId="034F5141" w:rsidR="005F3B50" w:rsidRDefault="005F3B50" w:rsidP="00A37D7E">
      <w:pPr>
        <w:autoSpaceDE w:val="0"/>
        <w:autoSpaceDN w:val="0"/>
        <w:adjustRightInd w:val="0"/>
        <w:spacing w:line="360" w:lineRule="auto"/>
        <w:jc w:val="both"/>
        <w:rPr>
          <w:rFonts w:ascii="Arial" w:hAnsi="Arial" w:cs="Arial"/>
        </w:rPr>
      </w:pPr>
      <w:r>
        <w:rPr>
          <w:rFonts w:ascii="Arial" w:hAnsi="Arial" w:cs="Arial"/>
        </w:rPr>
        <w:t xml:space="preserve">Child Safeguarding Practice Review Panel. (2022). Child protection in England: national review into the murders of Arthur </w:t>
      </w:r>
      <w:proofErr w:type="spellStart"/>
      <w:r>
        <w:rPr>
          <w:rFonts w:ascii="Arial" w:hAnsi="Arial" w:cs="Arial"/>
        </w:rPr>
        <w:t>Labinjo</w:t>
      </w:r>
      <w:proofErr w:type="spellEnd"/>
      <w:r>
        <w:rPr>
          <w:rFonts w:ascii="Arial" w:hAnsi="Arial" w:cs="Arial"/>
        </w:rPr>
        <w:t xml:space="preserve">-Hughes and Star Hobson. London: Child Safeguarding Practice Review Panel. Available at: </w:t>
      </w:r>
      <w:hyperlink r:id="rId9" w:history="1">
        <w:r w:rsidR="00842DEE" w:rsidRPr="00861DBE">
          <w:rPr>
            <w:rStyle w:val="Hyperlink"/>
            <w:rFonts w:ascii="Arial" w:hAnsi="Arial" w:cs="Arial"/>
          </w:rPr>
          <w:t>https://www.saferbradford.co.uk/media/1xzgfh1b/national-panel-review-sh-and-al-h.pdf</w:t>
        </w:r>
      </w:hyperlink>
      <w:r w:rsidR="00842DEE">
        <w:rPr>
          <w:rFonts w:ascii="Arial" w:hAnsi="Arial" w:cs="Arial"/>
        </w:rPr>
        <w:t xml:space="preserve"> [Accessed: November 16</w:t>
      </w:r>
      <w:proofErr w:type="gramStart"/>
      <w:r w:rsidR="00842DEE">
        <w:rPr>
          <w:rFonts w:ascii="Arial" w:hAnsi="Arial" w:cs="Arial"/>
        </w:rPr>
        <w:t xml:space="preserve"> 2022</w:t>
      </w:r>
      <w:proofErr w:type="gramEnd"/>
      <w:r w:rsidR="00842DEE">
        <w:rPr>
          <w:rFonts w:ascii="Arial" w:hAnsi="Arial" w:cs="Arial"/>
        </w:rPr>
        <w:t>]</w:t>
      </w:r>
    </w:p>
    <w:p w14:paraId="50FFAC4F" w14:textId="77777777" w:rsidR="005F3B50" w:rsidRDefault="005F3B50" w:rsidP="00A37D7E">
      <w:pPr>
        <w:autoSpaceDE w:val="0"/>
        <w:autoSpaceDN w:val="0"/>
        <w:adjustRightInd w:val="0"/>
        <w:spacing w:line="360" w:lineRule="auto"/>
        <w:jc w:val="both"/>
        <w:rPr>
          <w:rFonts w:ascii="Arial" w:hAnsi="Arial" w:cs="Arial"/>
        </w:rPr>
      </w:pPr>
    </w:p>
    <w:p w14:paraId="500C1D69" w14:textId="465BF62B" w:rsidR="00A37D7E" w:rsidRPr="00A37D7E" w:rsidRDefault="00A37D7E" w:rsidP="00A37D7E">
      <w:pPr>
        <w:autoSpaceDE w:val="0"/>
        <w:autoSpaceDN w:val="0"/>
        <w:adjustRightInd w:val="0"/>
        <w:spacing w:line="360" w:lineRule="auto"/>
        <w:jc w:val="both"/>
        <w:rPr>
          <w:rFonts w:ascii="Arial" w:hAnsi="Arial" w:cs="Arial"/>
        </w:rPr>
      </w:pPr>
      <w:r w:rsidRPr="00A37D7E">
        <w:rPr>
          <w:rFonts w:ascii="Arial" w:hAnsi="Arial" w:cs="Arial"/>
        </w:rPr>
        <w:t xml:space="preserve">Egeland, B., </w:t>
      </w:r>
      <w:proofErr w:type="spellStart"/>
      <w:r w:rsidRPr="00A37D7E">
        <w:rPr>
          <w:rFonts w:ascii="Arial" w:hAnsi="Arial" w:cs="Arial"/>
        </w:rPr>
        <w:t>Jacobvitz</w:t>
      </w:r>
      <w:proofErr w:type="spellEnd"/>
      <w:r w:rsidRPr="00A37D7E">
        <w:rPr>
          <w:rFonts w:ascii="Arial" w:hAnsi="Arial" w:cs="Arial"/>
        </w:rPr>
        <w:t xml:space="preserve">, D., &amp; </w:t>
      </w:r>
      <w:proofErr w:type="spellStart"/>
      <w:r w:rsidRPr="00A37D7E">
        <w:rPr>
          <w:rFonts w:ascii="Arial" w:hAnsi="Arial" w:cs="Arial"/>
        </w:rPr>
        <w:t>Sroufe</w:t>
      </w:r>
      <w:proofErr w:type="spellEnd"/>
      <w:r w:rsidRPr="00A37D7E">
        <w:rPr>
          <w:rFonts w:ascii="Arial" w:hAnsi="Arial" w:cs="Arial"/>
        </w:rPr>
        <w:t xml:space="preserve">, L. A. (1988) Breaking the Cycle of Abuse. </w:t>
      </w:r>
      <w:r w:rsidRPr="00A37D7E">
        <w:rPr>
          <w:rFonts w:ascii="Arial" w:hAnsi="Arial" w:cs="Arial"/>
          <w:i/>
          <w:iCs/>
        </w:rPr>
        <w:t xml:space="preserve">Child Development, </w:t>
      </w:r>
      <w:r w:rsidRPr="00A37D7E">
        <w:rPr>
          <w:rFonts w:ascii="Arial" w:hAnsi="Arial" w:cs="Arial"/>
        </w:rPr>
        <w:t>59(4), pp. 1080-1088.</w:t>
      </w:r>
    </w:p>
    <w:p w14:paraId="7BD12E6A" w14:textId="77777777" w:rsidR="00A37D7E" w:rsidRPr="00A37D7E" w:rsidRDefault="00A37D7E" w:rsidP="00A37D7E">
      <w:pPr>
        <w:autoSpaceDE w:val="0"/>
        <w:autoSpaceDN w:val="0"/>
        <w:adjustRightInd w:val="0"/>
        <w:spacing w:line="360" w:lineRule="auto"/>
        <w:jc w:val="both"/>
        <w:rPr>
          <w:rFonts w:ascii="Arial" w:hAnsi="Arial" w:cs="Arial"/>
        </w:rPr>
      </w:pPr>
    </w:p>
    <w:p w14:paraId="22EEA094" w14:textId="77777777" w:rsidR="00A37D7E" w:rsidRPr="00A37D7E" w:rsidRDefault="00A37D7E" w:rsidP="00A37D7E">
      <w:pPr>
        <w:autoSpaceDE w:val="0"/>
        <w:autoSpaceDN w:val="0"/>
        <w:adjustRightInd w:val="0"/>
        <w:spacing w:line="360" w:lineRule="auto"/>
        <w:jc w:val="both"/>
        <w:rPr>
          <w:rFonts w:ascii="Arial" w:hAnsi="Arial" w:cs="Arial"/>
        </w:rPr>
      </w:pPr>
      <w:r w:rsidRPr="00A37D7E">
        <w:rPr>
          <w:rFonts w:ascii="Arial" w:hAnsi="Arial" w:cs="Arial"/>
        </w:rPr>
        <w:t xml:space="preserve">Ferguson, H. (2017) How Children Become Invisible in Child Protection Work: Findings from Research into Day-to-Day Social Work Practice. </w:t>
      </w:r>
      <w:r w:rsidRPr="00A37D7E">
        <w:rPr>
          <w:rFonts w:ascii="Arial" w:hAnsi="Arial" w:cs="Arial"/>
          <w:i/>
          <w:iCs/>
        </w:rPr>
        <w:t xml:space="preserve">The British Journal of Social Work, </w:t>
      </w:r>
      <w:r w:rsidRPr="00A37D7E">
        <w:rPr>
          <w:rFonts w:ascii="Arial" w:hAnsi="Arial" w:cs="Arial"/>
        </w:rPr>
        <w:t>47(4), pp. 1007-1023.</w:t>
      </w:r>
    </w:p>
    <w:p w14:paraId="37932236" w14:textId="77777777" w:rsidR="00A37D7E" w:rsidRPr="00A37D7E" w:rsidRDefault="00A37D7E" w:rsidP="00A37D7E">
      <w:pPr>
        <w:autoSpaceDE w:val="0"/>
        <w:autoSpaceDN w:val="0"/>
        <w:adjustRightInd w:val="0"/>
        <w:spacing w:line="360" w:lineRule="auto"/>
        <w:jc w:val="both"/>
        <w:rPr>
          <w:rFonts w:ascii="Arial" w:hAnsi="Arial" w:cs="Arial"/>
        </w:rPr>
      </w:pPr>
    </w:p>
    <w:p w14:paraId="2294404B" w14:textId="77777777" w:rsidR="00A37D7E" w:rsidRPr="00A37D7E" w:rsidRDefault="00A37D7E" w:rsidP="00A37D7E">
      <w:pPr>
        <w:autoSpaceDE w:val="0"/>
        <w:autoSpaceDN w:val="0"/>
        <w:adjustRightInd w:val="0"/>
        <w:spacing w:line="360" w:lineRule="auto"/>
        <w:jc w:val="both"/>
        <w:rPr>
          <w:rFonts w:ascii="Arial" w:hAnsi="Arial" w:cs="Arial"/>
        </w:rPr>
      </w:pPr>
      <w:r w:rsidRPr="00A37D7E">
        <w:rPr>
          <w:rFonts w:ascii="Arial" w:hAnsi="Arial" w:cs="Arial"/>
        </w:rPr>
        <w:t xml:space="preserve">Gonzalez, D., Mirabal, A. B., &amp; McCall, J. D. (2022) ‘Child Abuse and Neglect’, in </w:t>
      </w:r>
      <w:proofErr w:type="spellStart"/>
      <w:r w:rsidRPr="00A37D7E">
        <w:rPr>
          <w:rFonts w:ascii="Arial" w:hAnsi="Arial" w:cs="Arial"/>
          <w:i/>
          <w:iCs/>
        </w:rPr>
        <w:t>StatPearls</w:t>
      </w:r>
      <w:proofErr w:type="spellEnd"/>
      <w:r w:rsidRPr="00A37D7E">
        <w:rPr>
          <w:rFonts w:ascii="Arial" w:hAnsi="Arial" w:cs="Arial"/>
        </w:rPr>
        <w:t xml:space="preserve">. Florida, US: </w:t>
      </w:r>
      <w:proofErr w:type="spellStart"/>
      <w:r w:rsidRPr="00A37D7E">
        <w:rPr>
          <w:rFonts w:ascii="Arial" w:hAnsi="Arial" w:cs="Arial"/>
        </w:rPr>
        <w:t>StatPearls</w:t>
      </w:r>
      <w:proofErr w:type="spellEnd"/>
      <w:r w:rsidRPr="00A37D7E">
        <w:rPr>
          <w:rFonts w:ascii="Arial" w:hAnsi="Arial" w:cs="Arial"/>
        </w:rPr>
        <w:t xml:space="preserve"> Publishing. </w:t>
      </w:r>
    </w:p>
    <w:p w14:paraId="2C734C72" w14:textId="5E82BAA0" w:rsidR="00A37D7E" w:rsidRDefault="00A37D7E" w:rsidP="00A37D7E">
      <w:pPr>
        <w:autoSpaceDE w:val="0"/>
        <w:autoSpaceDN w:val="0"/>
        <w:adjustRightInd w:val="0"/>
        <w:spacing w:line="360" w:lineRule="auto"/>
        <w:jc w:val="both"/>
        <w:rPr>
          <w:rFonts w:ascii="Arial" w:hAnsi="Arial" w:cs="Arial"/>
        </w:rPr>
      </w:pPr>
    </w:p>
    <w:p w14:paraId="583E66F0" w14:textId="3A3E8363" w:rsidR="00FD61E0" w:rsidRPr="00FD61E0" w:rsidRDefault="00FD61E0" w:rsidP="00A37D7E">
      <w:pPr>
        <w:autoSpaceDE w:val="0"/>
        <w:autoSpaceDN w:val="0"/>
        <w:adjustRightInd w:val="0"/>
        <w:spacing w:line="360" w:lineRule="auto"/>
        <w:jc w:val="both"/>
        <w:rPr>
          <w:rFonts w:ascii="Arial" w:hAnsi="Arial" w:cs="Arial"/>
        </w:rPr>
      </w:pPr>
      <w:r>
        <w:rPr>
          <w:rFonts w:ascii="Arial" w:hAnsi="Arial" w:cs="Arial"/>
        </w:rPr>
        <w:t xml:space="preserve">GOV.UK (2018) </w:t>
      </w:r>
      <w:r>
        <w:rPr>
          <w:rFonts w:ascii="Arial" w:hAnsi="Arial" w:cs="Arial"/>
          <w:i/>
          <w:iCs/>
        </w:rPr>
        <w:t>Working Together to Safeguard Children: A guide to inter-agency working to safeguard and promote the welfare of children. HM Government</w:t>
      </w:r>
      <w:r>
        <w:rPr>
          <w:rFonts w:ascii="Arial" w:hAnsi="Arial" w:cs="Arial"/>
        </w:rPr>
        <w:t xml:space="preserve">. Available at: </w:t>
      </w:r>
      <w:hyperlink r:id="rId10" w:history="1">
        <w:r w:rsidRPr="00EB661F">
          <w:rPr>
            <w:rStyle w:val="Hyperlink"/>
            <w:rFonts w:ascii="Arial" w:hAnsi="Arial" w:cs="Arial"/>
          </w:rPr>
          <w:t>https://assets.publishing.service.gov.uk/government/uploads/system/uploads/attach</w:t>
        </w:r>
        <w:r w:rsidRPr="00EB661F">
          <w:rPr>
            <w:rStyle w:val="Hyperlink"/>
            <w:rFonts w:ascii="Arial" w:hAnsi="Arial" w:cs="Arial"/>
          </w:rPr>
          <w:lastRenderedPageBreak/>
          <w:t>ment_data/file/942454/Working_together_to_safeguard_children_inter_agency_guidance.pdf</w:t>
        </w:r>
      </w:hyperlink>
      <w:r>
        <w:rPr>
          <w:rFonts w:ascii="Arial" w:hAnsi="Arial" w:cs="Arial"/>
        </w:rPr>
        <w:t xml:space="preserve"> [Accessed: November 1 2022]</w:t>
      </w:r>
    </w:p>
    <w:p w14:paraId="2FF65763" w14:textId="77777777" w:rsidR="00FD61E0" w:rsidRDefault="00FD61E0" w:rsidP="00A37D7E">
      <w:pPr>
        <w:autoSpaceDE w:val="0"/>
        <w:autoSpaceDN w:val="0"/>
        <w:adjustRightInd w:val="0"/>
        <w:spacing w:line="360" w:lineRule="auto"/>
        <w:jc w:val="both"/>
        <w:rPr>
          <w:rFonts w:ascii="Arial" w:hAnsi="Arial" w:cs="Arial"/>
        </w:rPr>
      </w:pPr>
    </w:p>
    <w:p w14:paraId="57C27895" w14:textId="364A5AD4" w:rsidR="00041FE1" w:rsidRPr="007A4F57" w:rsidRDefault="00041FE1" w:rsidP="00A37D7E">
      <w:pPr>
        <w:autoSpaceDE w:val="0"/>
        <w:autoSpaceDN w:val="0"/>
        <w:adjustRightInd w:val="0"/>
        <w:spacing w:line="360" w:lineRule="auto"/>
        <w:jc w:val="both"/>
        <w:rPr>
          <w:rFonts w:ascii="Arial" w:hAnsi="Arial" w:cs="Arial"/>
        </w:rPr>
      </w:pPr>
      <w:r>
        <w:rPr>
          <w:rFonts w:ascii="Arial" w:hAnsi="Arial" w:cs="Arial"/>
        </w:rPr>
        <w:t>GOV.UK (2022)</w:t>
      </w:r>
      <w:r w:rsidR="007A4F57">
        <w:rPr>
          <w:rFonts w:ascii="Arial" w:hAnsi="Arial" w:cs="Arial"/>
        </w:rPr>
        <w:t xml:space="preserve"> </w:t>
      </w:r>
      <w:r w:rsidR="007A4F57">
        <w:rPr>
          <w:rFonts w:ascii="Arial" w:hAnsi="Arial" w:cs="Arial"/>
          <w:i/>
          <w:iCs/>
        </w:rPr>
        <w:t>Characteristics of children in need</w:t>
      </w:r>
      <w:r w:rsidR="007A4F57">
        <w:rPr>
          <w:rFonts w:ascii="Arial" w:hAnsi="Arial" w:cs="Arial"/>
        </w:rPr>
        <w:t xml:space="preserve">. </w:t>
      </w:r>
      <w:r w:rsidR="00FD61E0">
        <w:rPr>
          <w:rFonts w:ascii="Arial" w:hAnsi="Arial" w:cs="Arial"/>
          <w:i/>
          <w:iCs/>
        </w:rPr>
        <w:t>HM</w:t>
      </w:r>
      <w:r w:rsidR="007A4F57">
        <w:rPr>
          <w:rFonts w:ascii="Arial" w:hAnsi="Arial" w:cs="Arial"/>
          <w:i/>
          <w:iCs/>
        </w:rPr>
        <w:t xml:space="preserve"> Government</w:t>
      </w:r>
      <w:r w:rsidR="007A4F57">
        <w:rPr>
          <w:rFonts w:ascii="Arial" w:hAnsi="Arial" w:cs="Arial"/>
        </w:rPr>
        <w:t xml:space="preserve">. Available at: </w:t>
      </w:r>
      <w:hyperlink r:id="rId11" w:anchor="releaseHeadlines-tables" w:history="1">
        <w:r w:rsidR="007A4F57" w:rsidRPr="00EB661F">
          <w:rPr>
            <w:rStyle w:val="Hyperlink"/>
            <w:rFonts w:ascii="Arial" w:hAnsi="Arial" w:cs="Arial"/>
          </w:rPr>
          <w:t>https://explore-education-statistics.service.gov.uk/find-statistics/characteristics-of-children-in-need#releaseHeadlines-tables</w:t>
        </w:r>
      </w:hyperlink>
      <w:r w:rsidR="007A4F57">
        <w:rPr>
          <w:rFonts w:ascii="Arial" w:hAnsi="Arial" w:cs="Arial"/>
        </w:rPr>
        <w:t xml:space="preserve"> [Accessed: November 5 2022]</w:t>
      </w:r>
    </w:p>
    <w:p w14:paraId="21AE840B" w14:textId="77777777" w:rsidR="00041FE1" w:rsidRPr="00A37D7E" w:rsidRDefault="00041FE1" w:rsidP="00A37D7E">
      <w:pPr>
        <w:autoSpaceDE w:val="0"/>
        <w:autoSpaceDN w:val="0"/>
        <w:adjustRightInd w:val="0"/>
        <w:spacing w:line="360" w:lineRule="auto"/>
        <w:jc w:val="both"/>
        <w:rPr>
          <w:rFonts w:ascii="Arial" w:hAnsi="Arial" w:cs="Arial"/>
        </w:rPr>
      </w:pPr>
    </w:p>
    <w:p w14:paraId="5E488B07" w14:textId="77777777" w:rsidR="00A37D7E" w:rsidRPr="00A37D7E" w:rsidRDefault="00A37D7E" w:rsidP="00A37D7E">
      <w:pPr>
        <w:autoSpaceDE w:val="0"/>
        <w:autoSpaceDN w:val="0"/>
        <w:adjustRightInd w:val="0"/>
        <w:spacing w:line="360" w:lineRule="auto"/>
        <w:jc w:val="both"/>
        <w:rPr>
          <w:rFonts w:ascii="Arial" w:hAnsi="Arial" w:cs="Arial"/>
        </w:rPr>
      </w:pPr>
      <w:r w:rsidRPr="00A37D7E">
        <w:rPr>
          <w:rFonts w:ascii="Arial" w:hAnsi="Arial" w:cs="Arial"/>
        </w:rPr>
        <w:t xml:space="preserve">Lindon, J. &amp; Webb, J. (2016) </w:t>
      </w:r>
      <w:r w:rsidRPr="00A37D7E">
        <w:rPr>
          <w:rFonts w:ascii="Arial" w:hAnsi="Arial" w:cs="Arial"/>
          <w:i/>
          <w:iCs/>
        </w:rPr>
        <w:t>Safeguarding and child protection</w:t>
      </w:r>
      <w:r w:rsidRPr="00A37D7E">
        <w:rPr>
          <w:rFonts w:ascii="Arial" w:hAnsi="Arial" w:cs="Arial"/>
        </w:rPr>
        <w:t xml:space="preserve">. London, UK: </w:t>
      </w:r>
      <w:proofErr w:type="spellStart"/>
      <w:r w:rsidRPr="00A37D7E">
        <w:rPr>
          <w:rFonts w:ascii="Arial" w:hAnsi="Arial" w:cs="Arial"/>
        </w:rPr>
        <w:t>Hoddler</w:t>
      </w:r>
      <w:proofErr w:type="spellEnd"/>
      <w:r w:rsidRPr="00A37D7E">
        <w:rPr>
          <w:rFonts w:ascii="Arial" w:hAnsi="Arial" w:cs="Arial"/>
        </w:rPr>
        <w:t xml:space="preserve"> Education.</w:t>
      </w:r>
    </w:p>
    <w:p w14:paraId="200A6EAD" w14:textId="77777777" w:rsidR="00A37D7E" w:rsidRPr="00A37D7E" w:rsidRDefault="00A37D7E" w:rsidP="00A37D7E">
      <w:pPr>
        <w:autoSpaceDE w:val="0"/>
        <w:autoSpaceDN w:val="0"/>
        <w:adjustRightInd w:val="0"/>
        <w:spacing w:line="360" w:lineRule="auto"/>
        <w:jc w:val="both"/>
        <w:rPr>
          <w:rFonts w:ascii="Arial" w:hAnsi="Arial" w:cs="Arial"/>
        </w:rPr>
      </w:pPr>
    </w:p>
    <w:p w14:paraId="4B44A23D" w14:textId="77777777" w:rsidR="00A37D7E" w:rsidRPr="00A37D7E" w:rsidRDefault="00A37D7E" w:rsidP="00A37D7E">
      <w:pPr>
        <w:autoSpaceDE w:val="0"/>
        <w:autoSpaceDN w:val="0"/>
        <w:adjustRightInd w:val="0"/>
        <w:spacing w:line="360" w:lineRule="auto"/>
        <w:jc w:val="both"/>
        <w:rPr>
          <w:rFonts w:ascii="Arial" w:hAnsi="Arial" w:cs="Arial"/>
        </w:rPr>
      </w:pPr>
      <w:r w:rsidRPr="00A37D7E">
        <w:rPr>
          <w:rFonts w:ascii="Arial" w:hAnsi="Arial" w:cs="Arial"/>
        </w:rPr>
        <w:t xml:space="preserve">Munro, E. (2011) </w:t>
      </w:r>
      <w:r w:rsidRPr="00A37D7E">
        <w:rPr>
          <w:rFonts w:ascii="Arial" w:hAnsi="Arial" w:cs="Arial"/>
          <w:i/>
          <w:iCs/>
        </w:rPr>
        <w:t>The Munro Review of Child Protection Final report: A Child Centred System</w:t>
      </w:r>
      <w:r w:rsidRPr="00A37D7E">
        <w:rPr>
          <w:rFonts w:ascii="Arial" w:hAnsi="Arial" w:cs="Arial"/>
        </w:rPr>
        <w:t>. London, UK: The Stationery Office.</w:t>
      </w:r>
    </w:p>
    <w:p w14:paraId="2310CB43" w14:textId="45C319D7" w:rsidR="00A37D7E" w:rsidRDefault="00A37D7E" w:rsidP="00A37D7E">
      <w:pPr>
        <w:autoSpaceDE w:val="0"/>
        <w:autoSpaceDN w:val="0"/>
        <w:adjustRightInd w:val="0"/>
        <w:spacing w:line="360" w:lineRule="auto"/>
        <w:jc w:val="both"/>
        <w:rPr>
          <w:rFonts w:ascii="Arial" w:hAnsi="Arial" w:cs="Arial"/>
        </w:rPr>
      </w:pPr>
    </w:p>
    <w:p w14:paraId="68C31E07" w14:textId="4F70D8D9" w:rsidR="009F1607" w:rsidRPr="008343A0" w:rsidRDefault="009F1607" w:rsidP="00A37D7E">
      <w:pPr>
        <w:autoSpaceDE w:val="0"/>
        <w:autoSpaceDN w:val="0"/>
        <w:adjustRightInd w:val="0"/>
        <w:spacing w:line="360" w:lineRule="auto"/>
        <w:jc w:val="both"/>
        <w:rPr>
          <w:rFonts w:ascii="Arial" w:hAnsi="Arial" w:cs="Arial"/>
        </w:rPr>
      </w:pPr>
      <w:r>
        <w:rPr>
          <w:rFonts w:ascii="Arial" w:hAnsi="Arial" w:cs="Arial"/>
        </w:rPr>
        <w:t xml:space="preserve">Murray, J. (2021) </w:t>
      </w:r>
      <w:proofErr w:type="spellStart"/>
      <w:r>
        <w:rPr>
          <w:rFonts w:ascii="Arial" w:hAnsi="Arial" w:cs="Arial"/>
          <w:i/>
          <w:iCs/>
        </w:rPr>
        <w:t>Arthuer</w:t>
      </w:r>
      <w:proofErr w:type="spellEnd"/>
      <w:r>
        <w:rPr>
          <w:rFonts w:ascii="Arial" w:hAnsi="Arial" w:cs="Arial"/>
          <w:i/>
          <w:iCs/>
        </w:rPr>
        <w:t xml:space="preserve"> </w:t>
      </w:r>
      <w:proofErr w:type="spellStart"/>
      <w:r>
        <w:rPr>
          <w:rFonts w:ascii="Arial" w:hAnsi="Arial" w:cs="Arial"/>
          <w:i/>
          <w:iCs/>
        </w:rPr>
        <w:t>Labinjo</w:t>
      </w:r>
      <w:proofErr w:type="spellEnd"/>
      <w:r>
        <w:rPr>
          <w:rFonts w:ascii="Arial" w:hAnsi="Arial" w:cs="Arial"/>
          <w:i/>
          <w:iCs/>
        </w:rPr>
        <w:t>-Hughes: Injuries suggested treatment ‘amounting to torture’</w:t>
      </w:r>
      <w:r>
        <w:rPr>
          <w:rFonts w:ascii="Arial" w:hAnsi="Arial" w:cs="Arial"/>
        </w:rPr>
        <w:t xml:space="preserve">, </w:t>
      </w:r>
      <w:r w:rsidR="008343A0">
        <w:rPr>
          <w:rFonts w:ascii="Arial" w:hAnsi="Arial" w:cs="Arial"/>
          <w:i/>
          <w:iCs/>
        </w:rPr>
        <w:t>The Guardian</w:t>
      </w:r>
      <w:r w:rsidR="008343A0">
        <w:rPr>
          <w:rFonts w:ascii="Arial" w:hAnsi="Arial" w:cs="Arial"/>
        </w:rPr>
        <w:t xml:space="preserve">. The Guardian. Available at: </w:t>
      </w:r>
      <w:hyperlink r:id="rId12" w:history="1">
        <w:r w:rsidR="008343A0" w:rsidRPr="00EB661F">
          <w:rPr>
            <w:rStyle w:val="Hyperlink"/>
            <w:rFonts w:ascii="Arial" w:hAnsi="Arial" w:cs="Arial"/>
          </w:rPr>
          <w:t>https://www.theguardian.com/society/2021/dec/02/arthur-labinjo-hughes-lockdown-played-part-in-childs-violent-death</w:t>
        </w:r>
      </w:hyperlink>
      <w:r w:rsidR="008343A0">
        <w:rPr>
          <w:rFonts w:ascii="Arial" w:hAnsi="Arial" w:cs="Arial"/>
        </w:rPr>
        <w:t xml:space="preserve"> [Accessed: November 2 2022]</w:t>
      </w:r>
    </w:p>
    <w:p w14:paraId="30A191E5" w14:textId="77777777" w:rsidR="009F1607" w:rsidRPr="00A37D7E" w:rsidRDefault="009F1607" w:rsidP="00A37D7E">
      <w:pPr>
        <w:autoSpaceDE w:val="0"/>
        <w:autoSpaceDN w:val="0"/>
        <w:adjustRightInd w:val="0"/>
        <w:spacing w:line="360" w:lineRule="auto"/>
        <w:jc w:val="both"/>
        <w:rPr>
          <w:rFonts w:ascii="Arial" w:hAnsi="Arial" w:cs="Arial"/>
        </w:rPr>
      </w:pPr>
    </w:p>
    <w:p w14:paraId="56529FA8" w14:textId="77777777" w:rsidR="00A37D7E" w:rsidRPr="00A37D7E" w:rsidRDefault="00A37D7E" w:rsidP="00A37D7E">
      <w:pPr>
        <w:autoSpaceDE w:val="0"/>
        <w:autoSpaceDN w:val="0"/>
        <w:adjustRightInd w:val="0"/>
        <w:spacing w:line="360" w:lineRule="auto"/>
        <w:jc w:val="both"/>
        <w:rPr>
          <w:rFonts w:ascii="Arial" w:hAnsi="Arial" w:cs="Arial"/>
        </w:rPr>
      </w:pPr>
      <w:r w:rsidRPr="00A37D7E">
        <w:rPr>
          <w:rFonts w:ascii="Arial" w:hAnsi="Arial" w:cs="Arial"/>
        </w:rPr>
        <w:t xml:space="preserve">Powell, J. (2012) </w:t>
      </w:r>
      <w:r w:rsidRPr="00A37D7E">
        <w:rPr>
          <w:rFonts w:ascii="Arial" w:hAnsi="Arial" w:cs="Arial"/>
          <w:i/>
          <w:iCs/>
        </w:rPr>
        <w:t>Safeguarding Babies and Young Children: A Guide for Early Years Practitioners</w:t>
      </w:r>
      <w:r w:rsidRPr="00A37D7E">
        <w:rPr>
          <w:rFonts w:ascii="Arial" w:hAnsi="Arial" w:cs="Arial"/>
        </w:rPr>
        <w:t>. Maidenhead, UK: Open University Press.</w:t>
      </w:r>
    </w:p>
    <w:p w14:paraId="3AC3D376" w14:textId="016288EF" w:rsidR="00A37D7E" w:rsidRDefault="00A37D7E" w:rsidP="00A37D7E">
      <w:pPr>
        <w:autoSpaceDE w:val="0"/>
        <w:autoSpaceDN w:val="0"/>
        <w:adjustRightInd w:val="0"/>
        <w:spacing w:line="360" w:lineRule="auto"/>
        <w:jc w:val="both"/>
        <w:rPr>
          <w:rFonts w:ascii="Arial" w:hAnsi="Arial" w:cs="Arial"/>
        </w:rPr>
      </w:pPr>
    </w:p>
    <w:p w14:paraId="3C2BDCF1" w14:textId="21B205F7" w:rsidR="001E10A3" w:rsidRPr="001E10A3" w:rsidRDefault="001E10A3" w:rsidP="00A37D7E">
      <w:pPr>
        <w:autoSpaceDE w:val="0"/>
        <w:autoSpaceDN w:val="0"/>
        <w:adjustRightInd w:val="0"/>
        <w:spacing w:line="360" w:lineRule="auto"/>
        <w:jc w:val="both"/>
        <w:rPr>
          <w:rFonts w:ascii="Arial" w:hAnsi="Arial" w:cs="Arial"/>
        </w:rPr>
      </w:pPr>
      <w:proofErr w:type="spellStart"/>
      <w:r>
        <w:rPr>
          <w:rFonts w:ascii="Arial" w:hAnsi="Arial" w:cs="Arial"/>
        </w:rPr>
        <w:t>Sellgren</w:t>
      </w:r>
      <w:proofErr w:type="spellEnd"/>
      <w:r>
        <w:rPr>
          <w:rFonts w:ascii="Arial" w:hAnsi="Arial" w:cs="Arial"/>
        </w:rPr>
        <w:t xml:space="preserve">, K. (2010) </w:t>
      </w:r>
      <w:r>
        <w:rPr>
          <w:rFonts w:ascii="Arial" w:hAnsi="Arial" w:cs="Arial"/>
          <w:i/>
          <w:iCs/>
        </w:rPr>
        <w:t xml:space="preserve">Baby Peter ‘was failed by all agencies’, BBC News. </w:t>
      </w:r>
      <w:r>
        <w:rPr>
          <w:rFonts w:ascii="Arial" w:hAnsi="Arial" w:cs="Arial"/>
        </w:rPr>
        <w:t xml:space="preserve">BBC. Available at: </w:t>
      </w:r>
      <w:hyperlink r:id="rId13" w:history="1">
        <w:r w:rsidRPr="00EB661F">
          <w:rPr>
            <w:rStyle w:val="Hyperlink"/>
            <w:rFonts w:ascii="Arial" w:hAnsi="Arial" w:cs="Arial"/>
          </w:rPr>
          <w:t>https://www.bbc.co.uk/news/education-11621391</w:t>
        </w:r>
      </w:hyperlink>
      <w:r>
        <w:rPr>
          <w:rFonts w:ascii="Arial" w:hAnsi="Arial" w:cs="Arial"/>
        </w:rPr>
        <w:t xml:space="preserve"> [Accessed: November </w:t>
      </w:r>
      <w:r w:rsidR="00365F3A">
        <w:rPr>
          <w:rFonts w:ascii="Arial" w:hAnsi="Arial" w:cs="Arial"/>
        </w:rPr>
        <w:t>2</w:t>
      </w:r>
      <w:proofErr w:type="gramStart"/>
      <w:r w:rsidR="00365F3A">
        <w:rPr>
          <w:rFonts w:ascii="Arial" w:hAnsi="Arial" w:cs="Arial"/>
        </w:rPr>
        <w:t xml:space="preserve"> 2022</w:t>
      </w:r>
      <w:proofErr w:type="gramEnd"/>
      <w:r w:rsidR="00365F3A">
        <w:rPr>
          <w:rFonts w:ascii="Arial" w:hAnsi="Arial" w:cs="Arial"/>
        </w:rPr>
        <w:t>]</w:t>
      </w:r>
    </w:p>
    <w:p w14:paraId="01D62E37" w14:textId="77777777" w:rsidR="001E10A3" w:rsidRPr="00A37D7E" w:rsidRDefault="001E10A3" w:rsidP="00A37D7E">
      <w:pPr>
        <w:autoSpaceDE w:val="0"/>
        <w:autoSpaceDN w:val="0"/>
        <w:adjustRightInd w:val="0"/>
        <w:spacing w:line="360" w:lineRule="auto"/>
        <w:jc w:val="both"/>
        <w:rPr>
          <w:rFonts w:ascii="Arial" w:hAnsi="Arial" w:cs="Arial"/>
        </w:rPr>
      </w:pPr>
    </w:p>
    <w:p w14:paraId="05943122" w14:textId="77777777" w:rsidR="00A37D7E" w:rsidRPr="00A37D7E" w:rsidRDefault="00A37D7E" w:rsidP="00A37D7E">
      <w:pPr>
        <w:autoSpaceDE w:val="0"/>
        <w:autoSpaceDN w:val="0"/>
        <w:adjustRightInd w:val="0"/>
        <w:spacing w:line="360" w:lineRule="auto"/>
        <w:jc w:val="both"/>
        <w:rPr>
          <w:rFonts w:ascii="Arial" w:hAnsi="Arial" w:cs="Arial"/>
        </w:rPr>
      </w:pPr>
      <w:r w:rsidRPr="00A37D7E">
        <w:rPr>
          <w:rFonts w:ascii="Arial" w:hAnsi="Arial" w:cs="Arial"/>
        </w:rPr>
        <w:t xml:space="preserve">Sue, P. (2005) The Children Act 2004: Child Protection and Social Surveillance. </w:t>
      </w:r>
      <w:r w:rsidRPr="00A37D7E">
        <w:rPr>
          <w:rFonts w:ascii="Arial" w:hAnsi="Arial" w:cs="Arial"/>
          <w:i/>
          <w:iCs/>
        </w:rPr>
        <w:t xml:space="preserve">Journal of Social Welfare and Family Law. </w:t>
      </w:r>
      <w:r w:rsidRPr="00A37D7E">
        <w:rPr>
          <w:rFonts w:ascii="Arial" w:hAnsi="Arial" w:cs="Arial"/>
        </w:rPr>
        <w:t xml:space="preserve">27(2), pp. 143-157. </w:t>
      </w:r>
    </w:p>
    <w:p w14:paraId="212DA1F9" w14:textId="0AB2B393" w:rsidR="00A37D7E" w:rsidRDefault="00A37D7E" w:rsidP="00A37D7E">
      <w:pPr>
        <w:autoSpaceDE w:val="0"/>
        <w:autoSpaceDN w:val="0"/>
        <w:adjustRightInd w:val="0"/>
        <w:spacing w:line="360" w:lineRule="auto"/>
        <w:jc w:val="both"/>
        <w:rPr>
          <w:rFonts w:ascii="Arial" w:hAnsi="Arial" w:cs="Arial"/>
        </w:rPr>
      </w:pPr>
    </w:p>
    <w:p w14:paraId="049FC734" w14:textId="249BB44D" w:rsidR="00783E87" w:rsidRDefault="00783E87" w:rsidP="00A37D7E">
      <w:pPr>
        <w:autoSpaceDE w:val="0"/>
        <w:autoSpaceDN w:val="0"/>
        <w:adjustRightInd w:val="0"/>
        <w:spacing w:line="360" w:lineRule="auto"/>
        <w:jc w:val="both"/>
        <w:rPr>
          <w:rFonts w:ascii="Arial" w:hAnsi="Arial" w:cs="Arial"/>
        </w:rPr>
      </w:pPr>
      <w:r>
        <w:rPr>
          <w:rFonts w:ascii="Arial" w:hAnsi="Arial" w:cs="Arial"/>
        </w:rPr>
        <w:t xml:space="preserve">UK Parliament. (2020) An overview of child protection </w:t>
      </w:r>
      <w:r w:rsidR="005C4120">
        <w:rPr>
          <w:rFonts w:ascii="Arial" w:hAnsi="Arial" w:cs="Arial"/>
        </w:rPr>
        <w:t xml:space="preserve">legislation in England. Available at: </w:t>
      </w:r>
      <w:hyperlink r:id="rId14" w:history="1">
        <w:r w:rsidR="005C4120" w:rsidRPr="00861DBE">
          <w:rPr>
            <w:rStyle w:val="Hyperlink"/>
            <w:rFonts w:ascii="Arial" w:hAnsi="Arial" w:cs="Arial"/>
          </w:rPr>
          <w:t>https://commonslibrary.parliament.uk/research-briefings/sn06787/</w:t>
        </w:r>
      </w:hyperlink>
      <w:r w:rsidR="005C4120">
        <w:rPr>
          <w:rFonts w:ascii="Arial" w:hAnsi="Arial" w:cs="Arial"/>
        </w:rPr>
        <w:t xml:space="preserve"> [Accessed: November 16</w:t>
      </w:r>
      <w:proofErr w:type="gramStart"/>
      <w:r w:rsidR="005C4120">
        <w:rPr>
          <w:rFonts w:ascii="Arial" w:hAnsi="Arial" w:cs="Arial"/>
        </w:rPr>
        <w:t xml:space="preserve"> 2022</w:t>
      </w:r>
      <w:proofErr w:type="gramEnd"/>
      <w:r w:rsidR="005C4120">
        <w:rPr>
          <w:rFonts w:ascii="Arial" w:hAnsi="Arial" w:cs="Arial"/>
        </w:rPr>
        <w:t>]</w:t>
      </w:r>
    </w:p>
    <w:p w14:paraId="0ACD41C6" w14:textId="77777777" w:rsidR="00783E87" w:rsidRPr="00A37D7E" w:rsidRDefault="00783E87" w:rsidP="00A37D7E">
      <w:pPr>
        <w:autoSpaceDE w:val="0"/>
        <w:autoSpaceDN w:val="0"/>
        <w:adjustRightInd w:val="0"/>
        <w:spacing w:line="360" w:lineRule="auto"/>
        <w:jc w:val="both"/>
        <w:rPr>
          <w:rFonts w:ascii="Arial" w:hAnsi="Arial" w:cs="Arial"/>
        </w:rPr>
      </w:pPr>
    </w:p>
    <w:p w14:paraId="6EAB7EE8" w14:textId="77777777" w:rsidR="00A37D7E" w:rsidRPr="00A37D7E" w:rsidRDefault="00A37D7E" w:rsidP="00A37D7E">
      <w:pPr>
        <w:autoSpaceDE w:val="0"/>
        <w:autoSpaceDN w:val="0"/>
        <w:adjustRightInd w:val="0"/>
        <w:spacing w:line="360" w:lineRule="auto"/>
        <w:jc w:val="both"/>
        <w:rPr>
          <w:rFonts w:ascii="Arial" w:hAnsi="Arial" w:cs="Arial"/>
        </w:rPr>
      </w:pPr>
      <w:r w:rsidRPr="00A37D7E">
        <w:rPr>
          <w:rFonts w:ascii="Arial" w:hAnsi="Arial" w:cs="Arial"/>
        </w:rPr>
        <w:t xml:space="preserve">Walker, G., &amp; Jones, P. (2011) </w:t>
      </w:r>
      <w:r w:rsidRPr="00A37D7E">
        <w:rPr>
          <w:rFonts w:ascii="Arial" w:hAnsi="Arial" w:cs="Arial"/>
          <w:i/>
          <w:iCs/>
        </w:rPr>
        <w:t>Children’s Rights in Practice</w:t>
      </w:r>
      <w:r w:rsidRPr="00A37D7E">
        <w:rPr>
          <w:rFonts w:ascii="Arial" w:hAnsi="Arial" w:cs="Arial"/>
        </w:rPr>
        <w:t>. London, UK: SAGE.</w:t>
      </w:r>
    </w:p>
    <w:p w14:paraId="443085FD" w14:textId="77777777" w:rsidR="00A37D7E" w:rsidRPr="00A37D7E" w:rsidRDefault="00A37D7E" w:rsidP="00A37D7E">
      <w:pPr>
        <w:autoSpaceDE w:val="0"/>
        <w:autoSpaceDN w:val="0"/>
        <w:adjustRightInd w:val="0"/>
        <w:spacing w:line="360" w:lineRule="auto"/>
        <w:jc w:val="both"/>
        <w:rPr>
          <w:rFonts w:ascii="Arial" w:hAnsi="Arial" w:cs="Arial"/>
        </w:rPr>
      </w:pPr>
    </w:p>
    <w:p w14:paraId="5B293B91" w14:textId="4B9637A5" w:rsidR="00A93873" w:rsidRPr="00A93873" w:rsidRDefault="00A37D7E" w:rsidP="009469D1">
      <w:pPr>
        <w:autoSpaceDE w:val="0"/>
        <w:autoSpaceDN w:val="0"/>
        <w:adjustRightInd w:val="0"/>
        <w:spacing w:line="360" w:lineRule="auto"/>
        <w:jc w:val="both"/>
        <w:rPr>
          <w:rFonts w:ascii="Arial" w:hAnsi="Arial" w:cs="Arial"/>
        </w:rPr>
      </w:pPr>
      <w:r w:rsidRPr="00A37D7E">
        <w:rPr>
          <w:rFonts w:ascii="Arial" w:hAnsi="Arial" w:cs="Arial"/>
        </w:rPr>
        <w:t xml:space="preserve">Wilson, A. (2008) Safeguarding Children. </w:t>
      </w:r>
      <w:r w:rsidRPr="00A37D7E">
        <w:rPr>
          <w:rFonts w:ascii="Arial" w:hAnsi="Arial" w:cs="Arial"/>
          <w:i/>
          <w:iCs/>
        </w:rPr>
        <w:t xml:space="preserve">InnovAiT, </w:t>
      </w:r>
      <w:r w:rsidRPr="00A37D7E">
        <w:rPr>
          <w:rFonts w:ascii="Arial" w:hAnsi="Arial" w:cs="Arial"/>
        </w:rPr>
        <w:t>1(1), pp. 79-85.</w:t>
      </w:r>
    </w:p>
    <w:sectPr w:rsidR="00A93873" w:rsidRPr="00A93873" w:rsidSect="000F61C6">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36A65" w14:textId="77777777" w:rsidR="00F64CAD" w:rsidRDefault="00F64CAD" w:rsidP="00A93873">
      <w:r>
        <w:separator/>
      </w:r>
    </w:p>
  </w:endnote>
  <w:endnote w:type="continuationSeparator" w:id="0">
    <w:p w14:paraId="616D1511" w14:textId="77777777" w:rsidR="00F64CAD" w:rsidRDefault="00F64CAD" w:rsidP="00A938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1023509"/>
      <w:docPartObj>
        <w:docPartGallery w:val="Page Numbers (Bottom of Page)"/>
        <w:docPartUnique/>
      </w:docPartObj>
    </w:sdtPr>
    <w:sdtContent>
      <w:p w14:paraId="093D6F68" w14:textId="176D5E9B" w:rsidR="00A93873" w:rsidRDefault="00A93873" w:rsidP="00EB66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6E158C" w14:textId="77777777" w:rsidR="00A93873" w:rsidRDefault="00A93873" w:rsidP="00A9387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8085364"/>
      <w:docPartObj>
        <w:docPartGallery w:val="Page Numbers (Bottom of Page)"/>
        <w:docPartUnique/>
      </w:docPartObj>
    </w:sdtPr>
    <w:sdtContent>
      <w:p w14:paraId="76A8548C" w14:textId="5F570321" w:rsidR="00A93873" w:rsidRDefault="00A93873" w:rsidP="00EB66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A4E9C0" w14:textId="77777777" w:rsidR="00A93873" w:rsidRDefault="00A93873" w:rsidP="00A9387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DEC38D" w14:textId="77777777" w:rsidR="00F64CAD" w:rsidRDefault="00F64CAD" w:rsidP="00A93873">
      <w:r>
        <w:separator/>
      </w:r>
    </w:p>
  </w:footnote>
  <w:footnote w:type="continuationSeparator" w:id="0">
    <w:p w14:paraId="755035E6" w14:textId="77777777" w:rsidR="00F64CAD" w:rsidRDefault="00F64CAD" w:rsidP="00A9387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719"/>
    <w:rsid w:val="000316A7"/>
    <w:rsid w:val="00041FE1"/>
    <w:rsid w:val="00056EBC"/>
    <w:rsid w:val="000966EA"/>
    <w:rsid w:val="000F61C6"/>
    <w:rsid w:val="00181CDC"/>
    <w:rsid w:val="001C2C11"/>
    <w:rsid w:val="001E10A3"/>
    <w:rsid w:val="00241E5A"/>
    <w:rsid w:val="002A6933"/>
    <w:rsid w:val="002F0538"/>
    <w:rsid w:val="00365F3A"/>
    <w:rsid w:val="003853E3"/>
    <w:rsid w:val="003E0F10"/>
    <w:rsid w:val="005C4120"/>
    <w:rsid w:val="005E6457"/>
    <w:rsid w:val="005F3B50"/>
    <w:rsid w:val="00692A17"/>
    <w:rsid w:val="006A5937"/>
    <w:rsid w:val="00715BD6"/>
    <w:rsid w:val="00783E87"/>
    <w:rsid w:val="007A4F57"/>
    <w:rsid w:val="0080617E"/>
    <w:rsid w:val="008343A0"/>
    <w:rsid w:val="00835719"/>
    <w:rsid w:val="00842DEE"/>
    <w:rsid w:val="00883EF0"/>
    <w:rsid w:val="008B0FCA"/>
    <w:rsid w:val="009441C4"/>
    <w:rsid w:val="009469D1"/>
    <w:rsid w:val="009F1607"/>
    <w:rsid w:val="00A37D7E"/>
    <w:rsid w:val="00A53CFC"/>
    <w:rsid w:val="00A8335E"/>
    <w:rsid w:val="00A93873"/>
    <w:rsid w:val="00AD01E2"/>
    <w:rsid w:val="00B179C4"/>
    <w:rsid w:val="00B23E84"/>
    <w:rsid w:val="00BA0A85"/>
    <w:rsid w:val="00CB17E2"/>
    <w:rsid w:val="00CF212B"/>
    <w:rsid w:val="00E4250D"/>
    <w:rsid w:val="00EB481A"/>
    <w:rsid w:val="00F64CAD"/>
    <w:rsid w:val="00FD6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D9E1A"/>
  <w15:chartTrackingRefBased/>
  <w15:docId w15:val="{C4748537-8771-1C48-BA2D-3D534A482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3B5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61C6"/>
    <w:rPr>
      <w:rFonts w:eastAsiaTheme="minorEastAsia"/>
      <w:sz w:val="22"/>
      <w:szCs w:val="22"/>
      <w:lang w:val="en-US" w:eastAsia="zh-CN"/>
    </w:rPr>
  </w:style>
  <w:style w:type="character" w:customStyle="1" w:styleId="NoSpacingChar">
    <w:name w:val="No Spacing Char"/>
    <w:basedOn w:val="DefaultParagraphFont"/>
    <w:link w:val="NoSpacing"/>
    <w:uiPriority w:val="1"/>
    <w:rsid w:val="000F61C6"/>
    <w:rPr>
      <w:rFonts w:eastAsiaTheme="minorEastAsia"/>
      <w:sz w:val="22"/>
      <w:szCs w:val="22"/>
      <w:lang w:val="en-US" w:eastAsia="zh-CN"/>
    </w:rPr>
  </w:style>
  <w:style w:type="paragraph" w:styleId="Footer">
    <w:name w:val="footer"/>
    <w:basedOn w:val="Normal"/>
    <w:link w:val="FooterChar"/>
    <w:uiPriority w:val="99"/>
    <w:unhideWhenUsed/>
    <w:rsid w:val="00A93873"/>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A93873"/>
  </w:style>
  <w:style w:type="character" w:styleId="PageNumber">
    <w:name w:val="page number"/>
    <w:basedOn w:val="DefaultParagraphFont"/>
    <w:uiPriority w:val="99"/>
    <w:semiHidden/>
    <w:unhideWhenUsed/>
    <w:rsid w:val="00A93873"/>
  </w:style>
  <w:style w:type="character" w:styleId="Hyperlink">
    <w:name w:val="Hyperlink"/>
    <w:basedOn w:val="DefaultParagraphFont"/>
    <w:uiPriority w:val="99"/>
    <w:unhideWhenUsed/>
    <w:rsid w:val="001E10A3"/>
    <w:rPr>
      <w:color w:val="0563C1" w:themeColor="hyperlink"/>
      <w:u w:val="single"/>
    </w:rPr>
  </w:style>
  <w:style w:type="character" w:styleId="UnresolvedMention">
    <w:name w:val="Unresolved Mention"/>
    <w:basedOn w:val="DefaultParagraphFont"/>
    <w:uiPriority w:val="99"/>
    <w:semiHidden/>
    <w:unhideWhenUsed/>
    <w:rsid w:val="001E10A3"/>
    <w:rPr>
      <w:color w:val="605E5C"/>
      <w:shd w:val="clear" w:color="auto" w:fill="E1DFDD"/>
    </w:rPr>
  </w:style>
  <w:style w:type="character" w:customStyle="1" w:styleId="tooltipreference">
    <w:name w:val="tooltip_reference"/>
    <w:basedOn w:val="DefaultParagraphFont"/>
    <w:rsid w:val="005F3B50"/>
  </w:style>
  <w:style w:type="character" w:customStyle="1" w:styleId="apple-converted-space">
    <w:name w:val="apple-converted-space"/>
    <w:basedOn w:val="DefaultParagraphFont"/>
    <w:rsid w:val="005F3B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1715874">
      <w:bodyDiv w:val="1"/>
      <w:marLeft w:val="0"/>
      <w:marRight w:val="0"/>
      <w:marTop w:val="0"/>
      <w:marBottom w:val="0"/>
      <w:divBdr>
        <w:top w:val="none" w:sz="0" w:space="0" w:color="auto"/>
        <w:left w:val="none" w:sz="0" w:space="0" w:color="auto"/>
        <w:bottom w:val="none" w:sz="0" w:space="0" w:color="auto"/>
        <w:right w:val="none" w:sz="0" w:space="0" w:color="auto"/>
      </w:divBdr>
    </w:div>
    <w:div w:id="1823885827">
      <w:bodyDiv w:val="1"/>
      <w:marLeft w:val="0"/>
      <w:marRight w:val="0"/>
      <w:marTop w:val="0"/>
      <w:marBottom w:val="0"/>
      <w:divBdr>
        <w:top w:val="none" w:sz="0" w:space="0" w:color="auto"/>
        <w:left w:val="none" w:sz="0" w:space="0" w:color="auto"/>
        <w:bottom w:val="none" w:sz="0" w:space="0" w:color="auto"/>
        <w:right w:val="none" w:sz="0" w:space="0" w:color="auto"/>
      </w:divBdr>
      <w:divsChild>
        <w:div w:id="2077775898">
          <w:marLeft w:val="0"/>
          <w:marRight w:val="0"/>
          <w:marTop w:val="0"/>
          <w:marBottom w:val="120"/>
          <w:divBdr>
            <w:top w:val="single" w:sz="6" w:space="0" w:color="CCCCCC"/>
            <w:left w:val="single" w:sz="6" w:space="0" w:color="CCCCCC"/>
            <w:bottom w:val="single" w:sz="6" w:space="0" w:color="CCCCCC"/>
            <w:right w:val="single" w:sz="6" w:space="0" w:color="CCCCCC"/>
          </w:divBdr>
          <w:divsChild>
            <w:div w:id="80794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10510/1/Baby_Peter_report_FINAL_12_May_09_(2).pdf" TargetMode="External"/><Relationship Id="rId13" Type="http://schemas.openxmlformats.org/officeDocument/2006/relationships/hyperlink" Target="https://www.bbc.co.uk/news/education-11621391"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theguardian.com/society/2021/dec/02/arthur-labinjo-hughes-lockdown-played-part-in-childs-violent-death"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explore-education-statistics.service.gov.uk/find-statistics/characteristics-of-children-in-need"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assets.publishing.service.gov.uk/government/uploads/system/uploads/attachment_data/file/942454/Working_together_to_safeguard_children_inter_agency_guidance.pdf" TargetMode="External"/><Relationship Id="rId4" Type="http://schemas.openxmlformats.org/officeDocument/2006/relationships/footnotes" Target="footnotes.xml"/><Relationship Id="rId9" Type="http://schemas.openxmlformats.org/officeDocument/2006/relationships/hyperlink" Target="https://www.saferbradford.co.uk/media/1xzgfh1b/national-panel-review-sh-and-al-h.pdf" TargetMode="External"/><Relationship Id="rId14" Type="http://schemas.openxmlformats.org/officeDocument/2006/relationships/hyperlink" Target="https://commonslibrary.parliament.uk/research-briefings/sn067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TotalTime>
  <Pages>8</Pages>
  <Words>2405</Words>
  <Characters>13711</Characters>
  <Application>Microsoft Office Word</Application>
  <DocSecurity>0</DocSecurity>
  <Lines>114</Lines>
  <Paragraphs>32</Paragraphs>
  <ScaleCrop>false</ScaleCrop>
  <Company/>
  <LinksUpToDate>false</LinksUpToDate>
  <CharactersWithSpaces>16084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the improtance of children safeguarding policies and procedures in uk - essay</dc:title>
  <dc:subject>MODULE: CHILDREN, YOUNG PEOPLE AND FAMILIES (BMHP5004_BIRM)</dc:subject>
  <dc:creator>Janhara Bibi (2025745)</dc:creator>
  <cp:keywords/>
  <dc:description/>
  <cp:lastModifiedBy>Janhara Bibi (2025745)</cp:lastModifiedBy>
  <cp:revision>40</cp:revision>
  <dcterms:created xsi:type="dcterms:W3CDTF">2022-11-07T12:36:00Z</dcterms:created>
  <dcterms:modified xsi:type="dcterms:W3CDTF">2022-11-16T20:59:00Z</dcterms:modified>
</cp:coreProperties>
</file>