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sz w:val="24"/>
          <w:szCs w:val="24"/>
        </w:rPr>
        <w:id w:val="639846718"/>
        <w:docPartObj>
          <w:docPartGallery w:val="Cover Pages"/>
          <w:docPartUnique/>
        </w:docPartObj>
      </w:sdtPr>
      <w:sdtEndPr>
        <w:rPr>
          <w:rFonts w:ascii="Arial" w:hAnsi="Arial" w:cs="Arial"/>
        </w:rPr>
      </w:sdtEndPr>
      <w:sdtContent>
        <w:p w14:paraId="6C8E011D" w14:textId="77777777" w:rsidR="00A44438" w:rsidRDefault="00A44438" w:rsidP="00A44438"/>
        <w:tbl>
          <w:tblPr>
            <w:tblStyle w:val="TableGrid"/>
            <w:tblW w:w="0" w:type="auto"/>
            <w:shd w:val="clear" w:color="auto" w:fill="C1C1FF"/>
            <w:tblLook w:val="04A0" w:firstRow="1" w:lastRow="0" w:firstColumn="1" w:lastColumn="0" w:noHBand="0" w:noVBand="1"/>
          </w:tblPr>
          <w:tblGrid>
            <w:gridCol w:w="4508"/>
            <w:gridCol w:w="4508"/>
          </w:tblGrid>
          <w:tr w:rsidR="00A44438" w:rsidRPr="00AB4A2A" w14:paraId="0D991F3F" w14:textId="77777777" w:rsidTr="0048359E">
            <w:tc>
              <w:tcPr>
                <w:tcW w:w="4508" w:type="dxa"/>
                <w:shd w:val="clear" w:color="auto" w:fill="C1C1FF"/>
              </w:tcPr>
              <w:p w14:paraId="1ECDB7FD" w14:textId="77777777" w:rsidR="00A44438" w:rsidRPr="00AB4A2A" w:rsidRDefault="00A44438" w:rsidP="00AB4A2A">
                <w:pPr>
                  <w:spacing w:line="360" w:lineRule="auto"/>
                  <w:rPr>
                    <w:rFonts w:ascii="Times New Roman" w:hAnsi="Times New Roman" w:cs="Times New Roman"/>
                    <w:sz w:val="24"/>
                    <w:szCs w:val="24"/>
                  </w:rPr>
                </w:pPr>
                <w:r w:rsidRPr="00AB4A2A">
                  <w:rPr>
                    <w:rFonts w:ascii="Times New Roman" w:hAnsi="Times New Roman" w:cs="Times New Roman"/>
                    <w:b/>
                    <w:bCs/>
                    <w:sz w:val="24"/>
                    <w:szCs w:val="24"/>
                  </w:rPr>
                  <w:t>Student Name:</w:t>
                </w:r>
                <w:r w:rsidRPr="00AB4A2A">
                  <w:rPr>
                    <w:rFonts w:ascii="Times New Roman" w:hAnsi="Times New Roman" w:cs="Times New Roman"/>
                    <w:b/>
                    <w:bCs/>
                  </w:rPr>
                  <w:t xml:space="preserve"> </w:t>
                </w:r>
                <w:r w:rsidRPr="00AB4A2A">
                  <w:rPr>
                    <w:rFonts w:ascii="Times New Roman" w:hAnsi="Times New Roman" w:cs="Times New Roman"/>
                    <w:sz w:val="24"/>
                    <w:szCs w:val="24"/>
                  </w:rPr>
                  <w:t xml:space="preserve">Catalina </w:t>
                </w:r>
                <w:proofErr w:type="spellStart"/>
                <w:r w:rsidRPr="00AB4A2A">
                  <w:rPr>
                    <w:rFonts w:ascii="Times New Roman" w:hAnsi="Times New Roman" w:cs="Times New Roman"/>
                    <w:sz w:val="24"/>
                    <w:szCs w:val="24"/>
                  </w:rPr>
                  <w:t>Potoroaca</w:t>
                </w:r>
                <w:proofErr w:type="spellEnd"/>
              </w:p>
              <w:p w14:paraId="55182187" w14:textId="77777777" w:rsidR="00A44438" w:rsidRPr="00AB4A2A" w:rsidRDefault="00A44438" w:rsidP="00AB4A2A">
                <w:pPr>
                  <w:spacing w:line="360" w:lineRule="auto"/>
                  <w:rPr>
                    <w:rFonts w:ascii="Times New Roman" w:hAnsi="Times New Roman" w:cs="Times New Roman"/>
                    <w:b/>
                    <w:bCs/>
                    <w:sz w:val="24"/>
                    <w:szCs w:val="24"/>
                  </w:rPr>
                </w:pPr>
              </w:p>
              <w:p w14:paraId="19CB0FDD" w14:textId="10594779" w:rsidR="00A44438" w:rsidRPr="00AB4A2A" w:rsidRDefault="00A44438" w:rsidP="00AB4A2A">
                <w:pPr>
                  <w:spacing w:line="360" w:lineRule="auto"/>
                  <w:rPr>
                    <w:rFonts w:ascii="Times New Roman" w:hAnsi="Times New Roman" w:cs="Times New Roman"/>
                    <w:b/>
                    <w:bCs/>
                    <w:sz w:val="24"/>
                    <w:szCs w:val="24"/>
                  </w:rPr>
                </w:pPr>
                <w:r w:rsidRPr="00AB4A2A">
                  <w:rPr>
                    <w:rFonts w:ascii="Times New Roman" w:hAnsi="Times New Roman" w:cs="Times New Roman"/>
                    <w:b/>
                    <w:bCs/>
                    <w:sz w:val="24"/>
                    <w:szCs w:val="24"/>
                  </w:rPr>
                  <w:t>Student Number:</w:t>
                </w:r>
                <w:r w:rsidR="00AB4A2A" w:rsidRPr="00AB4A2A">
                  <w:rPr>
                    <w:rFonts w:ascii="Times New Roman" w:hAnsi="Times New Roman" w:cs="Times New Roman"/>
                    <w:b/>
                    <w:bCs/>
                    <w:sz w:val="24"/>
                    <w:szCs w:val="24"/>
                  </w:rPr>
                  <w:t xml:space="preserve"> </w:t>
                </w:r>
                <w:r w:rsidR="00AB4A2A" w:rsidRPr="00AB4A2A">
                  <w:rPr>
                    <w:rFonts w:ascii="Times New Roman" w:hAnsi="Times New Roman" w:cs="Times New Roman"/>
                    <w:b/>
                    <w:bCs/>
                    <w:sz w:val="24"/>
                    <w:szCs w:val="24"/>
                  </w:rPr>
                  <w:t>2012601</w:t>
                </w:r>
              </w:p>
            </w:tc>
            <w:tc>
              <w:tcPr>
                <w:tcW w:w="4508" w:type="dxa"/>
                <w:shd w:val="clear" w:color="auto" w:fill="C1C1FF"/>
              </w:tcPr>
              <w:p w14:paraId="1E2C4045" w14:textId="77777777" w:rsidR="00A44438" w:rsidRPr="00AB4A2A" w:rsidRDefault="00A44438" w:rsidP="00AB4A2A">
                <w:pPr>
                  <w:spacing w:line="360" w:lineRule="auto"/>
                  <w:rPr>
                    <w:rFonts w:ascii="Times New Roman" w:hAnsi="Times New Roman" w:cs="Times New Roman"/>
                    <w:sz w:val="24"/>
                    <w:szCs w:val="24"/>
                  </w:rPr>
                </w:pPr>
                <w:r w:rsidRPr="00AB4A2A">
                  <w:rPr>
                    <w:rFonts w:ascii="Times New Roman" w:hAnsi="Times New Roman" w:cs="Times New Roman"/>
                    <w:b/>
                    <w:bCs/>
                    <w:sz w:val="24"/>
                    <w:szCs w:val="24"/>
                  </w:rPr>
                  <w:t>Module:</w:t>
                </w:r>
                <w:r w:rsidRPr="00AB4A2A">
                  <w:rPr>
                    <w:rFonts w:ascii="Times New Roman" w:hAnsi="Times New Roman" w:cs="Times New Roman"/>
                    <w:sz w:val="24"/>
                    <w:szCs w:val="24"/>
                  </w:rPr>
                  <w:t xml:space="preserve"> Food and beverage operations</w:t>
                </w:r>
              </w:p>
              <w:p w14:paraId="22AA4646" w14:textId="77777777" w:rsidR="00A44438" w:rsidRPr="00AB4A2A" w:rsidRDefault="00A44438" w:rsidP="00AB4A2A">
                <w:pPr>
                  <w:spacing w:line="360" w:lineRule="auto"/>
                  <w:rPr>
                    <w:rFonts w:ascii="Times New Roman" w:hAnsi="Times New Roman" w:cs="Times New Roman"/>
                    <w:b/>
                    <w:bCs/>
                    <w:sz w:val="24"/>
                    <w:szCs w:val="24"/>
                  </w:rPr>
                </w:pPr>
              </w:p>
              <w:p w14:paraId="7956AF89" w14:textId="026AC410" w:rsidR="00A44438" w:rsidRPr="00AB4A2A" w:rsidRDefault="00A44438" w:rsidP="00AB4A2A">
                <w:pPr>
                  <w:spacing w:line="360" w:lineRule="auto"/>
                  <w:rPr>
                    <w:rFonts w:ascii="Times New Roman" w:hAnsi="Times New Roman" w:cs="Times New Roman"/>
                    <w:sz w:val="24"/>
                    <w:szCs w:val="24"/>
                  </w:rPr>
                </w:pPr>
                <w:r w:rsidRPr="00AB4A2A">
                  <w:rPr>
                    <w:rFonts w:ascii="Times New Roman" w:hAnsi="Times New Roman" w:cs="Times New Roman"/>
                    <w:b/>
                    <w:bCs/>
                    <w:sz w:val="24"/>
                    <w:szCs w:val="24"/>
                  </w:rPr>
                  <w:t xml:space="preserve">Lecturers: </w:t>
                </w:r>
              </w:p>
            </w:tc>
          </w:tr>
        </w:tbl>
        <w:p w14:paraId="46506CC2" w14:textId="77777777" w:rsidR="00A44438" w:rsidRPr="00AB4A2A" w:rsidRDefault="00A44438" w:rsidP="00AB4A2A">
          <w:pPr>
            <w:spacing w:line="360" w:lineRule="auto"/>
            <w:rPr>
              <w:rFonts w:ascii="Times New Roman" w:hAnsi="Times New Roman" w:cs="Times New Roman"/>
            </w:rPr>
          </w:pPr>
        </w:p>
        <w:tbl>
          <w:tblPr>
            <w:tblStyle w:val="TableGrid"/>
            <w:tblW w:w="0" w:type="auto"/>
            <w:tblLayout w:type="fixed"/>
            <w:tblLook w:val="04A0" w:firstRow="1" w:lastRow="0" w:firstColumn="1" w:lastColumn="0" w:noHBand="0" w:noVBand="1"/>
          </w:tblPr>
          <w:tblGrid>
            <w:gridCol w:w="4508"/>
            <w:gridCol w:w="4508"/>
          </w:tblGrid>
          <w:tr w:rsidR="00A44438" w14:paraId="10EBAF32" w14:textId="77777777" w:rsidTr="0048359E">
            <w:tc>
              <w:tcPr>
                <w:tcW w:w="4508" w:type="dxa"/>
                <w:shd w:val="clear" w:color="auto" w:fill="FFE599" w:themeFill="accent4" w:themeFillTint="66"/>
              </w:tcPr>
              <w:p w14:paraId="16692326" w14:textId="77777777" w:rsidR="00A44438" w:rsidRDefault="00A44438" w:rsidP="0048359E">
                <w:pPr>
                  <w:spacing w:line="360" w:lineRule="auto"/>
                  <w:rPr>
                    <w:rFonts w:ascii="Arial" w:hAnsi="Arial" w:cs="Arial"/>
                    <w:sz w:val="24"/>
                    <w:szCs w:val="24"/>
                  </w:rPr>
                </w:pPr>
                <w:r w:rsidRPr="0098425B">
                  <w:rPr>
                    <w:rFonts w:ascii="Arial" w:hAnsi="Arial" w:cs="Arial"/>
                    <w:b/>
                    <w:bCs/>
                    <w:sz w:val="24"/>
                    <w:szCs w:val="24"/>
                  </w:rPr>
                  <w:t>Type of choice:</w:t>
                </w:r>
                <w:r>
                  <w:rPr>
                    <w:rFonts w:ascii="Arial" w:hAnsi="Arial" w:cs="Arial"/>
                    <w:b/>
                    <w:bCs/>
                    <w:sz w:val="24"/>
                    <w:szCs w:val="24"/>
                  </w:rPr>
                  <w:t xml:space="preserve"> </w:t>
                </w:r>
                <w:r>
                  <w:rPr>
                    <w:rFonts w:ascii="Arial" w:hAnsi="Arial" w:cs="Arial"/>
                    <w:sz w:val="24"/>
                    <w:szCs w:val="24"/>
                  </w:rPr>
                  <w:t>Food Safety fundamentals (The 4C’s)</w:t>
                </w:r>
              </w:p>
              <w:p w14:paraId="5A762605" w14:textId="77777777" w:rsidR="00A44438" w:rsidRPr="0098425B" w:rsidRDefault="00A44438" w:rsidP="0048359E">
                <w:pPr>
                  <w:spacing w:line="360" w:lineRule="auto"/>
                  <w:rPr>
                    <w:rFonts w:ascii="Arial" w:hAnsi="Arial" w:cs="Arial"/>
                    <w:sz w:val="24"/>
                    <w:szCs w:val="24"/>
                  </w:rPr>
                </w:pPr>
              </w:p>
            </w:tc>
            <w:tc>
              <w:tcPr>
                <w:tcW w:w="4508" w:type="dxa"/>
                <w:shd w:val="clear" w:color="auto" w:fill="FFE599" w:themeFill="accent4" w:themeFillTint="66"/>
              </w:tcPr>
              <w:p w14:paraId="019D7705" w14:textId="58257850" w:rsidR="00A44438" w:rsidRPr="002E0314" w:rsidRDefault="00A44438" w:rsidP="0048359E">
                <w:pPr>
                  <w:spacing w:line="360" w:lineRule="auto"/>
                  <w:rPr>
                    <w:rFonts w:ascii="Arial" w:hAnsi="Arial" w:cs="Arial"/>
                    <w:b/>
                    <w:bCs/>
                    <w:sz w:val="24"/>
                    <w:szCs w:val="24"/>
                  </w:rPr>
                </w:pPr>
              </w:p>
            </w:tc>
          </w:tr>
          <w:tr w:rsidR="00A44438" w14:paraId="069B3440" w14:textId="77777777" w:rsidTr="0048359E">
            <w:tc>
              <w:tcPr>
                <w:tcW w:w="9014" w:type="dxa"/>
                <w:gridSpan w:val="2"/>
              </w:tcPr>
              <w:p w14:paraId="3CACC35E" w14:textId="77777777" w:rsidR="00A44438" w:rsidRDefault="00A44438" w:rsidP="0048359E">
                <w:pPr>
                  <w:spacing w:line="360" w:lineRule="auto"/>
                  <w:jc w:val="both"/>
                  <w:rPr>
                    <w:rFonts w:ascii="Arial" w:hAnsi="Arial" w:cs="Arial"/>
                    <w:sz w:val="24"/>
                    <w:szCs w:val="24"/>
                  </w:rPr>
                </w:pPr>
              </w:p>
              <w:p w14:paraId="4ACFC6F3" w14:textId="77777777" w:rsidR="00A44438" w:rsidRPr="00D3316C" w:rsidRDefault="00A44438" w:rsidP="00A44438">
                <w:pPr>
                  <w:spacing w:line="360" w:lineRule="auto"/>
                  <w:jc w:val="both"/>
                  <w:rPr>
                    <w:rFonts w:ascii="Arial" w:hAnsi="Arial" w:cs="Arial"/>
                    <w:sz w:val="24"/>
                    <w:szCs w:val="24"/>
                  </w:rPr>
                </w:pPr>
                <w:r w:rsidRPr="00D3316C">
                  <w:rPr>
                    <w:rFonts w:ascii="Arial" w:hAnsi="Arial" w:cs="Arial"/>
                    <w:sz w:val="24"/>
                    <w:szCs w:val="24"/>
                  </w:rPr>
                  <w:t xml:space="preserve">In simple words, food safety means knowing foods that are or will be consumed are safe enough to reduce the probability of getting sick. Besides, we can further elaborate the term by saying food safety is storing, preparing, managing, and serving foods in a way that will not lead to any sort of serious illness or disease. In recent years, people have traveled to different countries to explore and experience the unique features of each respective country. Moreover, living standards and the propensity to taste different flavors of food mean that people choose traveling as a method of recreation, thus leading to the development of the tourism industry, hotel industry, and food industry. As a result, when traveling, people stay in different hotels and eat different, unique foods </w:t>
                </w:r>
                <w:r w:rsidRPr="00D3316C">
                  <w:rPr>
                    <w:rFonts w:ascii="Arial" w:hAnsi="Arial" w:cs="Arial"/>
                    <w:color w:val="000000"/>
                    <w:sz w:val="24"/>
                    <w:szCs w:val="24"/>
                    <w:shd w:val="clear" w:color="auto" w:fill="FFFFFF"/>
                  </w:rPr>
                  <w:t>(The 4 C’s | Food 4 Life, 2021)</w:t>
                </w:r>
                <w:r w:rsidRPr="00D3316C">
                  <w:rPr>
                    <w:rFonts w:ascii="Arial" w:hAnsi="Arial" w:cs="Arial"/>
                    <w:sz w:val="24"/>
                    <w:szCs w:val="24"/>
                  </w:rPr>
                  <w:t>. As a result, it is said that the food industry plays the most important role in the development of hotel managemen</w:t>
                </w:r>
                <w:r w:rsidR="00D309F0">
                  <w:rPr>
                    <w:rFonts w:ascii="Arial" w:hAnsi="Arial" w:cs="Arial"/>
                    <w:sz w:val="24"/>
                    <w:szCs w:val="24"/>
                  </w:rPr>
                  <w:t>t as well as the tourism sector</w:t>
                </w:r>
                <w:r w:rsidRPr="00D3316C">
                  <w:rPr>
                    <w:rFonts w:ascii="Arial" w:hAnsi="Arial" w:cs="Arial"/>
                    <w:sz w:val="24"/>
                    <w:szCs w:val="24"/>
                  </w:rPr>
                  <w:t xml:space="preserve"> (</w:t>
                </w:r>
                <w:proofErr w:type="spellStart"/>
                <w:r w:rsidRPr="00D3316C">
                  <w:rPr>
                    <w:rFonts w:ascii="Arial" w:hAnsi="Arial" w:cs="Arial"/>
                    <w:sz w:val="24"/>
                    <w:szCs w:val="24"/>
                  </w:rPr>
                  <w:t>Ccb</w:t>
                </w:r>
                <w:proofErr w:type="spellEnd"/>
                <w:r w:rsidRPr="00D3316C">
                  <w:rPr>
                    <w:rFonts w:ascii="Arial" w:hAnsi="Arial" w:cs="Arial"/>
                    <w:sz w:val="24"/>
                    <w:szCs w:val="24"/>
                  </w:rPr>
                  <w:t xml:space="preserve"> et al., 2014). In this essay, the reflection of my learning, new skills or knowledge that I have acquired, how to apply the knowledge in the future, and personal reflections on food safety fundamentals (The 4 C’s) will be discussed.</w:t>
                </w:r>
              </w:p>
              <w:p w14:paraId="201039B0" w14:textId="77777777" w:rsidR="00A44438" w:rsidRPr="00D3316C" w:rsidRDefault="00A44438" w:rsidP="00A44438">
                <w:pPr>
                  <w:spacing w:line="360" w:lineRule="auto"/>
                  <w:jc w:val="both"/>
                  <w:rPr>
                    <w:rFonts w:ascii="Arial" w:hAnsi="Arial" w:cs="Arial"/>
                    <w:sz w:val="24"/>
                    <w:szCs w:val="24"/>
                  </w:rPr>
                </w:pPr>
                <w:r w:rsidRPr="00D3316C">
                  <w:rPr>
                    <w:rFonts w:ascii="Arial" w:hAnsi="Arial" w:cs="Arial"/>
                    <w:sz w:val="24"/>
                    <w:szCs w:val="24"/>
                  </w:rPr>
                  <w:t xml:space="preserve"> </w:t>
                </w:r>
              </w:p>
              <w:p w14:paraId="2981CD83" w14:textId="77777777" w:rsidR="00A44438" w:rsidRPr="00D3316C" w:rsidRDefault="00A44438" w:rsidP="00A44438">
                <w:pPr>
                  <w:spacing w:line="360" w:lineRule="auto"/>
                  <w:jc w:val="both"/>
                  <w:rPr>
                    <w:rFonts w:ascii="Arial" w:hAnsi="Arial" w:cs="Arial"/>
                    <w:sz w:val="24"/>
                    <w:szCs w:val="24"/>
                  </w:rPr>
                </w:pPr>
                <w:r w:rsidRPr="00D3316C">
                  <w:rPr>
                    <w:rFonts w:ascii="Arial" w:hAnsi="Arial" w:cs="Arial"/>
                    <w:sz w:val="24"/>
                    <w:szCs w:val="24"/>
                  </w:rPr>
                  <w:t>From the above discussion, we can assume why food safety is important and a major concern for proper hotel management and the development of the tourism sector. The 4 C’s is considered as a universal method of food safety that is well established and globally acceptable. The 4 C’s of food safety are as follows: Clean, don’t cross-contaminate, cook, and chill.</w:t>
                </w:r>
              </w:p>
              <w:p w14:paraId="73B5D362" w14:textId="77777777" w:rsidR="00A44438" w:rsidRPr="00D3316C" w:rsidRDefault="00A44438" w:rsidP="00A44438">
                <w:pPr>
                  <w:spacing w:line="360" w:lineRule="auto"/>
                  <w:jc w:val="both"/>
                  <w:rPr>
                    <w:rFonts w:ascii="Arial" w:hAnsi="Arial" w:cs="Arial"/>
                    <w:sz w:val="24"/>
                    <w:szCs w:val="24"/>
                  </w:rPr>
                </w:pPr>
                <w:r w:rsidRPr="00D3316C">
                  <w:rPr>
                    <w:rFonts w:ascii="Arial" w:hAnsi="Arial" w:cs="Arial"/>
                    <w:sz w:val="24"/>
                    <w:szCs w:val="24"/>
                  </w:rPr>
                  <w:lastRenderedPageBreak/>
                  <w:t xml:space="preserve"> </w:t>
                </w:r>
              </w:p>
              <w:p w14:paraId="217B4AAB" w14:textId="77777777" w:rsidR="00A44438" w:rsidRPr="00D3316C" w:rsidRDefault="00A44438" w:rsidP="00A44438">
                <w:pPr>
                  <w:spacing w:line="360" w:lineRule="auto"/>
                  <w:jc w:val="both"/>
                  <w:rPr>
                    <w:rFonts w:ascii="Arial" w:hAnsi="Arial" w:cs="Arial"/>
                    <w:sz w:val="24"/>
                    <w:szCs w:val="24"/>
                  </w:rPr>
                </w:pPr>
                <w:r w:rsidRPr="00D3316C">
                  <w:rPr>
                    <w:rFonts w:ascii="Arial" w:hAnsi="Arial" w:cs="Arial"/>
                    <w:sz w:val="24"/>
                    <w:szCs w:val="24"/>
                  </w:rPr>
                  <w:t xml:space="preserve">The 4 C’s of food safety are quite a simple method, and everyone follows it in almost similar ways. In recent times, during the global outbreak of the Coronavirus, restaurants are now more aware of keeping everything neat and clean </w:t>
                </w:r>
                <w:r w:rsidRPr="00D3316C">
                  <w:rPr>
                    <w:rFonts w:ascii="Arial" w:hAnsi="Arial" w:cs="Arial"/>
                    <w:color w:val="000000"/>
                    <w:sz w:val="24"/>
                    <w:szCs w:val="24"/>
                    <w:shd w:val="clear" w:color="auto" w:fill="FFFFFF"/>
                  </w:rPr>
                  <w:t>(The 4 Cs of Food Safety | Haringey Council, 2021)</w:t>
                </w:r>
                <w:r w:rsidRPr="00D3316C">
                  <w:rPr>
                    <w:rFonts w:ascii="Arial" w:hAnsi="Arial" w:cs="Arial"/>
                    <w:sz w:val="24"/>
                    <w:szCs w:val="24"/>
                  </w:rPr>
                  <w:t>. Hotels are now more aware of the importance of keeping their respective hotels clean, maintaining higher food hygiene standards than previously, keeping dishes and equipment used to produce food as clean as possible, and finally sanitizing everything.</w:t>
                </w:r>
              </w:p>
              <w:p w14:paraId="11EC4389" w14:textId="77777777" w:rsidR="00A44438" w:rsidRPr="00D3316C" w:rsidRDefault="00A44438" w:rsidP="00A44438">
                <w:pPr>
                  <w:spacing w:line="360" w:lineRule="auto"/>
                  <w:jc w:val="both"/>
                  <w:rPr>
                    <w:rFonts w:ascii="Arial" w:hAnsi="Arial" w:cs="Arial"/>
                    <w:sz w:val="24"/>
                    <w:szCs w:val="24"/>
                  </w:rPr>
                </w:pPr>
                <w:r w:rsidRPr="00D3316C">
                  <w:rPr>
                    <w:rFonts w:ascii="Arial" w:hAnsi="Arial" w:cs="Arial"/>
                    <w:sz w:val="24"/>
                    <w:szCs w:val="24"/>
                  </w:rPr>
                  <w:t xml:space="preserve"> </w:t>
                </w:r>
              </w:p>
              <w:p w14:paraId="2FE7A833" w14:textId="77777777" w:rsidR="00A44438" w:rsidRPr="00D3316C" w:rsidRDefault="00A44438" w:rsidP="00A44438">
                <w:pPr>
                  <w:spacing w:line="360" w:lineRule="auto"/>
                  <w:jc w:val="both"/>
                  <w:rPr>
                    <w:rFonts w:ascii="Arial" w:hAnsi="Arial" w:cs="Arial"/>
                    <w:sz w:val="24"/>
                    <w:szCs w:val="24"/>
                  </w:rPr>
                </w:pPr>
                <w:r w:rsidRPr="00D3316C">
                  <w:rPr>
                    <w:rFonts w:ascii="Arial" w:hAnsi="Arial" w:cs="Arial"/>
                    <w:sz w:val="24"/>
                    <w:szCs w:val="24"/>
                  </w:rPr>
                  <w:t>Don’t Cross Contaminate is keeping or storing foods as per type. For example, beef, seafood, and other raw items apart from fresh vegetables or any food item that will not be cooked. To cook those items, separate equipment or tools will be used. Every chef or caterer needs to do as much cleaning as possible.</w:t>
                </w:r>
              </w:p>
              <w:p w14:paraId="652C86AA" w14:textId="77777777" w:rsidR="00A44438" w:rsidRPr="00D3316C" w:rsidRDefault="00A44438" w:rsidP="00A44438">
                <w:pPr>
                  <w:spacing w:line="360" w:lineRule="auto"/>
                  <w:jc w:val="both"/>
                  <w:rPr>
                    <w:rFonts w:ascii="Arial" w:hAnsi="Arial" w:cs="Arial"/>
                    <w:sz w:val="24"/>
                    <w:szCs w:val="24"/>
                  </w:rPr>
                </w:pPr>
                <w:r w:rsidRPr="00D3316C">
                  <w:rPr>
                    <w:rFonts w:ascii="Arial" w:hAnsi="Arial" w:cs="Arial"/>
                    <w:sz w:val="24"/>
                    <w:szCs w:val="24"/>
                  </w:rPr>
                  <w:t xml:space="preserve"> </w:t>
                </w:r>
              </w:p>
              <w:p w14:paraId="7837154D" w14:textId="77777777" w:rsidR="00A44438" w:rsidRPr="00D3316C" w:rsidRDefault="00A44438" w:rsidP="00A44438">
                <w:pPr>
                  <w:spacing w:line="360" w:lineRule="auto"/>
                  <w:jc w:val="both"/>
                  <w:rPr>
                    <w:rFonts w:ascii="Arial" w:hAnsi="Arial" w:cs="Arial"/>
                    <w:sz w:val="24"/>
                    <w:szCs w:val="24"/>
                  </w:rPr>
                </w:pPr>
                <w:r w:rsidRPr="00D3316C">
                  <w:rPr>
                    <w:rFonts w:ascii="Arial" w:hAnsi="Arial" w:cs="Arial"/>
                    <w:sz w:val="24"/>
                    <w:szCs w:val="24"/>
                  </w:rPr>
                  <w:t>Cook is a term used when any chef or anyone who will cook will follow an idle temperature for cooking different foods and will keep them at an idle temperature before and after serving</w:t>
                </w:r>
                <w:r w:rsidR="00903D23">
                  <w:rPr>
                    <w:rFonts w:ascii="Arial" w:hAnsi="Arial" w:cs="Arial"/>
                    <w:sz w:val="24"/>
                    <w:szCs w:val="24"/>
                  </w:rPr>
                  <w:t xml:space="preserve"> </w:t>
                </w:r>
                <w:r w:rsidR="00903D23">
                  <w:rPr>
                    <w:rFonts w:ascii="Arial" w:hAnsi="Arial" w:cs="Arial"/>
                    <w:color w:val="000000"/>
                    <w:sz w:val="24"/>
                    <w:szCs w:val="24"/>
                    <w:shd w:val="clear" w:color="auto" w:fill="FFFFFF"/>
                  </w:rPr>
                  <w:t>(</w:t>
                </w:r>
                <w:proofErr w:type="spellStart"/>
                <w:r w:rsidRPr="00D3316C">
                  <w:rPr>
                    <w:rFonts w:ascii="Arial" w:hAnsi="Arial" w:cs="Arial"/>
                    <w:color w:val="000000"/>
                    <w:sz w:val="24"/>
                    <w:szCs w:val="24"/>
                    <w:shd w:val="clear" w:color="auto" w:fill="FFFFFF"/>
                  </w:rPr>
                  <w:t>Odhaib</w:t>
                </w:r>
                <w:proofErr w:type="spellEnd"/>
                <w:r w:rsidRPr="00D3316C">
                  <w:rPr>
                    <w:rFonts w:ascii="Arial" w:hAnsi="Arial" w:cs="Arial"/>
                    <w:color w:val="000000"/>
                    <w:sz w:val="24"/>
                    <w:szCs w:val="24"/>
                    <w:shd w:val="clear" w:color="auto" w:fill="FFFFFF"/>
                  </w:rPr>
                  <w:t xml:space="preserve">, </w:t>
                </w:r>
                <w:proofErr w:type="spellStart"/>
                <w:r w:rsidRPr="00D3316C">
                  <w:rPr>
                    <w:rFonts w:ascii="Arial" w:hAnsi="Arial" w:cs="Arial"/>
                    <w:color w:val="000000"/>
                    <w:sz w:val="24"/>
                    <w:szCs w:val="24"/>
                    <w:shd w:val="clear" w:color="auto" w:fill="FFFFFF"/>
                  </w:rPr>
                  <w:t>Alallawee</w:t>
                </w:r>
                <w:proofErr w:type="spellEnd"/>
                <w:r w:rsidRPr="00D3316C">
                  <w:rPr>
                    <w:rFonts w:ascii="Arial" w:hAnsi="Arial" w:cs="Arial"/>
                    <w:color w:val="000000"/>
                    <w:sz w:val="24"/>
                    <w:szCs w:val="24"/>
                    <w:shd w:val="clear" w:color="auto" w:fill="FFFFFF"/>
                  </w:rPr>
                  <w:t xml:space="preserve"> and AL-</w:t>
                </w:r>
                <w:proofErr w:type="spellStart"/>
                <w:r w:rsidRPr="00D3316C">
                  <w:rPr>
                    <w:rFonts w:ascii="Arial" w:hAnsi="Arial" w:cs="Arial"/>
                    <w:color w:val="000000"/>
                    <w:sz w:val="24"/>
                    <w:szCs w:val="24"/>
                    <w:shd w:val="clear" w:color="auto" w:fill="FFFFFF"/>
                  </w:rPr>
                  <w:t>Mousawi</w:t>
                </w:r>
                <w:proofErr w:type="spellEnd"/>
                <w:r w:rsidRPr="00D3316C">
                  <w:rPr>
                    <w:rFonts w:ascii="Arial" w:hAnsi="Arial" w:cs="Arial"/>
                    <w:color w:val="000000"/>
                    <w:sz w:val="24"/>
                    <w:szCs w:val="24"/>
                    <w:shd w:val="clear" w:color="auto" w:fill="FFFFFF"/>
                  </w:rPr>
                  <w:t>, 2021)</w:t>
                </w:r>
                <w:r w:rsidRPr="00D3316C">
                  <w:rPr>
                    <w:rFonts w:ascii="Arial" w:hAnsi="Arial" w:cs="Arial"/>
                    <w:sz w:val="24"/>
                    <w:szCs w:val="24"/>
                  </w:rPr>
                  <w:t xml:space="preserve">. An idle way to discuss it further is using an example. We cannot always tell whether a food has been cooked simply by looking at it. To cook every food in a perfect manner, a universal ideal temperature is given which is being followed. For example, the idle temperature for baking pizza is 250 degrees Celsius or 500 degrees Fahrenheit. </w:t>
                </w:r>
              </w:p>
              <w:p w14:paraId="74391A3D" w14:textId="77777777" w:rsidR="00A44438" w:rsidRPr="00D3316C" w:rsidRDefault="00A44438" w:rsidP="00A44438">
                <w:pPr>
                  <w:spacing w:line="360" w:lineRule="auto"/>
                  <w:jc w:val="both"/>
                  <w:rPr>
                    <w:rFonts w:ascii="Arial" w:hAnsi="Arial" w:cs="Arial"/>
                    <w:sz w:val="24"/>
                    <w:szCs w:val="24"/>
                  </w:rPr>
                </w:pPr>
                <w:r w:rsidRPr="00D3316C">
                  <w:rPr>
                    <w:rFonts w:ascii="Arial" w:hAnsi="Arial" w:cs="Arial"/>
                    <w:sz w:val="24"/>
                    <w:szCs w:val="24"/>
                  </w:rPr>
                  <w:t>Chilling can be said to keep the food in a wintry place as per guidelines for different foods before cooking. If it is not maintained properly, the cooked food will lose its taste, and further, it can create sickness in the human body and health. Besides, if many different items are cooked, they should all be kept in different containers as per universal guidelines.</w:t>
                </w:r>
              </w:p>
              <w:p w14:paraId="4DB08C52" w14:textId="77777777" w:rsidR="00A44438" w:rsidRPr="00D3316C" w:rsidRDefault="00A44438" w:rsidP="00A44438">
                <w:pPr>
                  <w:spacing w:line="360" w:lineRule="auto"/>
                  <w:jc w:val="both"/>
                  <w:rPr>
                    <w:rFonts w:ascii="Arial" w:hAnsi="Arial" w:cs="Arial"/>
                    <w:sz w:val="24"/>
                    <w:szCs w:val="24"/>
                  </w:rPr>
                </w:pPr>
                <w:r w:rsidRPr="00D3316C">
                  <w:rPr>
                    <w:rFonts w:ascii="Arial" w:hAnsi="Arial" w:cs="Arial"/>
                    <w:sz w:val="24"/>
                    <w:szCs w:val="24"/>
                  </w:rPr>
                  <w:t xml:space="preserve"> </w:t>
                </w:r>
              </w:p>
              <w:p w14:paraId="090410DE" w14:textId="77777777" w:rsidR="00A44438" w:rsidRPr="00D3316C" w:rsidRDefault="00A44438" w:rsidP="00A44438">
                <w:pPr>
                  <w:spacing w:line="360" w:lineRule="auto"/>
                  <w:jc w:val="both"/>
                  <w:rPr>
                    <w:rFonts w:ascii="Arial" w:hAnsi="Arial" w:cs="Arial"/>
                    <w:sz w:val="24"/>
                    <w:szCs w:val="24"/>
                  </w:rPr>
                </w:pPr>
                <w:r w:rsidRPr="00D3316C">
                  <w:rPr>
                    <w:rFonts w:ascii="Arial" w:hAnsi="Arial" w:cs="Arial"/>
                    <w:sz w:val="24"/>
                    <w:szCs w:val="24"/>
                  </w:rPr>
                  <w:t xml:space="preserve">From the above discussion, many new skills and knowledge I have acquired, which are important for showing reflection on how proper management of food can increase the possibility of the growth of the tourism sector to a new level. Food is not only a physical necessity for us; certain foods can teach us about a person, a </w:t>
                </w:r>
                <w:r w:rsidRPr="00D3316C">
                  <w:rPr>
                    <w:rFonts w:ascii="Arial" w:hAnsi="Arial" w:cs="Arial"/>
                    <w:sz w:val="24"/>
                    <w:szCs w:val="24"/>
                  </w:rPr>
                  <w:lastRenderedPageBreak/>
                  <w:t xml:space="preserve">culture, and so on </w:t>
                </w:r>
                <w:r w:rsidRPr="00D3316C">
                  <w:rPr>
                    <w:rFonts w:ascii="Arial" w:hAnsi="Arial" w:cs="Arial"/>
                    <w:color w:val="000000"/>
                    <w:sz w:val="24"/>
                    <w:szCs w:val="24"/>
                    <w:shd w:val="clear" w:color="auto" w:fill="FFFFFF"/>
                  </w:rPr>
                  <w:t>(</w:t>
                </w:r>
                <w:proofErr w:type="spellStart"/>
                <w:r w:rsidRPr="00D3316C">
                  <w:rPr>
                    <w:rFonts w:ascii="Arial" w:hAnsi="Arial" w:cs="Arial"/>
                    <w:color w:val="000000"/>
                    <w:sz w:val="24"/>
                    <w:szCs w:val="24"/>
                    <w:shd w:val="clear" w:color="auto" w:fill="FFFFFF"/>
                  </w:rPr>
                  <w:t>Mandabach</w:t>
                </w:r>
                <w:proofErr w:type="spellEnd"/>
                <w:r w:rsidRPr="00D3316C">
                  <w:rPr>
                    <w:rFonts w:ascii="Arial" w:hAnsi="Arial" w:cs="Arial"/>
                    <w:color w:val="000000"/>
                    <w:sz w:val="24"/>
                    <w:szCs w:val="24"/>
                    <w:shd w:val="clear" w:color="auto" w:fill="FFFFFF"/>
                  </w:rPr>
                  <w:t xml:space="preserve">, </w:t>
                </w:r>
                <w:proofErr w:type="spellStart"/>
                <w:r w:rsidRPr="00D3316C">
                  <w:rPr>
                    <w:rFonts w:ascii="Arial" w:hAnsi="Arial" w:cs="Arial"/>
                    <w:color w:val="000000"/>
                    <w:sz w:val="24"/>
                    <w:szCs w:val="24"/>
                    <w:shd w:val="clear" w:color="auto" w:fill="FFFFFF"/>
                  </w:rPr>
                  <w:t>Bloomquist</w:t>
                </w:r>
                <w:proofErr w:type="spellEnd"/>
                <w:r w:rsidRPr="00D3316C">
                  <w:rPr>
                    <w:rFonts w:ascii="Arial" w:hAnsi="Arial" w:cs="Arial"/>
                    <w:color w:val="000000"/>
                    <w:sz w:val="24"/>
                    <w:szCs w:val="24"/>
                    <w:shd w:val="clear" w:color="auto" w:fill="FFFFFF"/>
                  </w:rPr>
                  <w:t xml:space="preserve">, </w:t>
                </w:r>
                <w:proofErr w:type="spellStart"/>
                <w:r w:rsidRPr="00D3316C">
                  <w:rPr>
                    <w:rFonts w:ascii="Arial" w:hAnsi="Arial" w:cs="Arial"/>
                    <w:color w:val="000000"/>
                    <w:sz w:val="24"/>
                    <w:szCs w:val="24"/>
                    <w:shd w:val="clear" w:color="auto" w:fill="FFFFFF"/>
                  </w:rPr>
                  <w:t>Rande</w:t>
                </w:r>
                <w:proofErr w:type="spellEnd"/>
                <w:r w:rsidRPr="00D3316C">
                  <w:rPr>
                    <w:rFonts w:ascii="Arial" w:hAnsi="Arial" w:cs="Arial"/>
                    <w:color w:val="000000"/>
                    <w:sz w:val="24"/>
                    <w:szCs w:val="24"/>
                    <w:shd w:val="clear" w:color="auto" w:fill="FFFFFF"/>
                  </w:rPr>
                  <w:t xml:space="preserve"> and </w:t>
                </w:r>
                <w:proofErr w:type="spellStart"/>
                <w:r w:rsidRPr="00D3316C">
                  <w:rPr>
                    <w:rFonts w:ascii="Arial" w:hAnsi="Arial" w:cs="Arial"/>
                    <w:color w:val="000000"/>
                    <w:sz w:val="24"/>
                    <w:szCs w:val="24"/>
                    <w:shd w:val="clear" w:color="auto" w:fill="FFFFFF"/>
                  </w:rPr>
                  <w:t>VanLeeuwen</w:t>
                </w:r>
                <w:proofErr w:type="spellEnd"/>
                <w:r w:rsidRPr="00D3316C">
                  <w:rPr>
                    <w:rFonts w:ascii="Arial" w:hAnsi="Arial" w:cs="Arial"/>
                    <w:color w:val="000000"/>
                    <w:sz w:val="24"/>
                    <w:szCs w:val="24"/>
                    <w:shd w:val="clear" w:color="auto" w:fill="FFFFFF"/>
                  </w:rPr>
                  <w:t>, 2002)</w:t>
                </w:r>
                <w:r w:rsidRPr="00D3316C">
                  <w:rPr>
                    <w:rFonts w:ascii="Arial" w:hAnsi="Arial" w:cs="Arial"/>
                    <w:sz w:val="24"/>
                    <w:szCs w:val="24"/>
                  </w:rPr>
                  <w:t>. Students interested in growing a career in hospitality can use food as the leading motivation. Being a student, I will use food to attract many tourists for my future hospitality career, thus I can implement it with the help of social influencers. As a result, it will attract global visitors or tourists to explore certain areas due to that specific food. For example, why are pasta and pizza considered Italian foods? Definitely, it has been part of their food culture from the very beginning.</w:t>
                </w:r>
              </w:p>
              <w:p w14:paraId="7C07B769" w14:textId="77777777" w:rsidR="00A44438" w:rsidRPr="00D3316C" w:rsidRDefault="00A44438" w:rsidP="00A44438">
                <w:pPr>
                  <w:spacing w:line="360" w:lineRule="auto"/>
                  <w:jc w:val="both"/>
                  <w:rPr>
                    <w:rFonts w:ascii="Arial" w:hAnsi="Arial" w:cs="Arial"/>
                    <w:sz w:val="24"/>
                    <w:szCs w:val="24"/>
                  </w:rPr>
                </w:pPr>
                <w:r w:rsidRPr="00D3316C">
                  <w:rPr>
                    <w:rFonts w:ascii="Arial" w:hAnsi="Arial" w:cs="Arial"/>
                    <w:sz w:val="24"/>
                    <w:szCs w:val="24"/>
                  </w:rPr>
                  <w:t xml:space="preserve"> </w:t>
                </w:r>
              </w:p>
              <w:p w14:paraId="4F144223" w14:textId="77777777" w:rsidR="00A44438" w:rsidRPr="00D3316C" w:rsidRDefault="00A44438" w:rsidP="00A44438">
                <w:pPr>
                  <w:spacing w:line="360" w:lineRule="auto"/>
                  <w:jc w:val="both"/>
                  <w:rPr>
                    <w:rFonts w:ascii="Arial" w:hAnsi="Arial" w:cs="Arial"/>
                    <w:sz w:val="24"/>
                    <w:szCs w:val="24"/>
                  </w:rPr>
                </w:pPr>
                <w:r w:rsidRPr="00D3316C">
                  <w:rPr>
                    <w:rFonts w:ascii="Arial" w:hAnsi="Arial" w:cs="Arial"/>
                    <w:sz w:val="24"/>
                    <w:szCs w:val="24"/>
                  </w:rPr>
                  <w:t xml:space="preserve">So, such knowledge can be used to develop my idea of how food can help to increase the possibility of a growing career in such an industry </w:t>
                </w:r>
                <w:r w:rsidRPr="00D3316C">
                  <w:rPr>
                    <w:rFonts w:ascii="Arial" w:hAnsi="Arial" w:cs="Arial"/>
                    <w:color w:val="000000"/>
                    <w:sz w:val="24"/>
                    <w:szCs w:val="24"/>
                    <w:shd w:val="clear" w:color="auto" w:fill="FFFFFF"/>
                  </w:rPr>
                  <w:t>(The 4 C’s | Food 4 Life, 2021)</w:t>
                </w:r>
                <w:r w:rsidRPr="00D3316C">
                  <w:rPr>
                    <w:rFonts w:ascii="Arial" w:hAnsi="Arial" w:cs="Arial"/>
                    <w:sz w:val="24"/>
                    <w:szCs w:val="24"/>
                  </w:rPr>
                  <w:t>. All in all, it is reflected that increasing demand for local or culturally-oriented food for visitors can increase revenue generation from the tourism sector in a long-term, sustainable manner.</w:t>
                </w:r>
              </w:p>
              <w:p w14:paraId="573A1074" w14:textId="77777777" w:rsidR="00A44438" w:rsidRDefault="00A44438" w:rsidP="0048359E">
                <w:pPr>
                  <w:spacing w:line="360" w:lineRule="auto"/>
                  <w:jc w:val="both"/>
                  <w:rPr>
                    <w:rFonts w:ascii="Arial" w:hAnsi="Arial" w:cs="Arial"/>
                    <w:b/>
                    <w:bCs/>
                    <w:sz w:val="24"/>
                    <w:szCs w:val="24"/>
                  </w:rPr>
                </w:pPr>
              </w:p>
              <w:p w14:paraId="699626E0" w14:textId="77777777" w:rsidR="00A44438" w:rsidRDefault="00A44438" w:rsidP="00A44438">
                <w:pPr>
                  <w:spacing w:line="360" w:lineRule="auto"/>
                  <w:jc w:val="both"/>
                  <w:rPr>
                    <w:rFonts w:ascii="Arial" w:hAnsi="Arial" w:cs="Arial"/>
                    <w:b/>
                    <w:bCs/>
                    <w:sz w:val="24"/>
                    <w:szCs w:val="24"/>
                  </w:rPr>
                </w:pPr>
                <w:r>
                  <w:rPr>
                    <w:rFonts w:ascii="Arial" w:hAnsi="Arial" w:cs="Arial"/>
                    <w:b/>
                    <w:bCs/>
                    <w:sz w:val="24"/>
                    <w:szCs w:val="24"/>
                  </w:rPr>
                  <w:t>References</w:t>
                </w:r>
              </w:p>
              <w:p w14:paraId="405E5F6E" w14:textId="77777777" w:rsidR="00A44438" w:rsidRPr="00A44438" w:rsidRDefault="00A44438" w:rsidP="00A44438">
                <w:pPr>
                  <w:spacing w:line="360" w:lineRule="auto"/>
                  <w:jc w:val="both"/>
                  <w:rPr>
                    <w:rFonts w:ascii="Arial" w:hAnsi="Arial" w:cs="Arial"/>
                    <w:b/>
                    <w:bCs/>
                    <w:sz w:val="24"/>
                    <w:szCs w:val="24"/>
                  </w:rPr>
                </w:pPr>
                <w:r w:rsidRPr="00D3316C">
                  <w:rPr>
                    <w:rFonts w:ascii="Arial" w:hAnsi="Arial" w:cs="Arial"/>
                    <w:sz w:val="24"/>
                    <w:szCs w:val="24"/>
                  </w:rPr>
                  <w:t xml:space="preserve"> </w:t>
                </w:r>
              </w:p>
              <w:p w14:paraId="7F7FC2B1" w14:textId="77777777" w:rsidR="00A44438" w:rsidRPr="00D3316C" w:rsidRDefault="00A44438" w:rsidP="00A44438">
                <w:pPr>
                  <w:spacing w:line="360" w:lineRule="auto"/>
                  <w:jc w:val="both"/>
                  <w:rPr>
                    <w:rFonts w:ascii="Arial" w:hAnsi="Arial" w:cs="Arial"/>
                    <w:color w:val="000000"/>
                    <w:sz w:val="24"/>
                    <w:szCs w:val="24"/>
                    <w:shd w:val="clear" w:color="auto" w:fill="FFFFFF"/>
                  </w:rPr>
                </w:pPr>
                <w:r w:rsidRPr="00D3316C">
                  <w:rPr>
                    <w:rFonts w:ascii="Arial" w:hAnsi="Arial" w:cs="Arial"/>
                    <w:color w:val="000000"/>
                    <w:sz w:val="24"/>
                    <w:szCs w:val="24"/>
                    <w:shd w:val="clear" w:color="auto" w:fill="FFFFFF"/>
                  </w:rPr>
                  <w:t>Haringey.gov.uk. (2021). The 4 Cs of Food Safety | Haringey Council. [online] Available at: &lt;https://www.haringey.gov.uk/business/licensing-and-regulations/health-and-safety/food-safety/4-cs-food-safety&gt; [Accessed 15 October 2021].</w:t>
                </w:r>
              </w:p>
              <w:p w14:paraId="635D084B" w14:textId="77777777" w:rsidR="00A44438" w:rsidRPr="00D3316C" w:rsidRDefault="00A44438" w:rsidP="00A44438">
                <w:pPr>
                  <w:spacing w:line="360" w:lineRule="auto"/>
                  <w:jc w:val="both"/>
                  <w:rPr>
                    <w:rFonts w:ascii="Arial" w:hAnsi="Arial" w:cs="Arial"/>
                    <w:color w:val="000000"/>
                    <w:sz w:val="24"/>
                    <w:szCs w:val="24"/>
                    <w:shd w:val="clear" w:color="auto" w:fill="FFFFFF"/>
                  </w:rPr>
                </w:pPr>
                <w:proofErr w:type="spellStart"/>
                <w:r w:rsidRPr="00D3316C">
                  <w:rPr>
                    <w:rFonts w:ascii="Arial" w:hAnsi="Arial" w:cs="Arial"/>
                    <w:color w:val="000000"/>
                    <w:sz w:val="24"/>
                    <w:szCs w:val="24"/>
                    <w:shd w:val="clear" w:color="auto" w:fill="FFFFFF"/>
                  </w:rPr>
                  <w:t>Odhaib</w:t>
                </w:r>
                <w:proofErr w:type="spellEnd"/>
                <w:r w:rsidRPr="00D3316C">
                  <w:rPr>
                    <w:rFonts w:ascii="Arial" w:hAnsi="Arial" w:cs="Arial"/>
                    <w:color w:val="000000"/>
                    <w:sz w:val="24"/>
                    <w:szCs w:val="24"/>
                    <w:shd w:val="clear" w:color="auto" w:fill="FFFFFF"/>
                  </w:rPr>
                  <w:t xml:space="preserve">, K., </w:t>
                </w:r>
                <w:proofErr w:type="spellStart"/>
                <w:r w:rsidRPr="00D3316C">
                  <w:rPr>
                    <w:rFonts w:ascii="Arial" w:hAnsi="Arial" w:cs="Arial"/>
                    <w:color w:val="000000"/>
                    <w:sz w:val="24"/>
                    <w:szCs w:val="24"/>
                    <w:shd w:val="clear" w:color="auto" w:fill="FFFFFF"/>
                  </w:rPr>
                  <w:t>Alallawee</w:t>
                </w:r>
                <w:proofErr w:type="spellEnd"/>
                <w:r w:rsidRPr="00D3316C">
                  <w:rPr>
                    <w:rFonts w:ascii="Arial" w:hAnsi="Arial" w:cs="Arial"/>
                    <w:color w:val="000000"/>
                    <w:sz w:val="24"/>
                    <w:szCs w:val="24"/>
                    <w:shd w:val="clear" w:color="auto" w:fill="FFFFFF"/>
                  </w:rPr>
                  <w:t>, M. and AL-</w:t>
                </w:r>
                <w:proofErr w:type="spellStart"/>
                <w:r w:rsidRPr="00D3316C">
                  <w:rPr>
                    <w:rFonts w:ascii="Arial" w:hAnsi="Arial" w:cs="Arial"/>
                    <w:color w:val="000000"/>
                    <w:sz w:val="24"/>
                    <w:szCs w:val="24"/>
                    <w:shd w:val="clear" w:color="auto" w:fill="FFFFFF"/>
                  </w:rPr>
                  <w:t>Mousawi</w:t>
                </w:r>
                <w:proofErr w:type="spellEnd"/>
                <w:r w:rsidRPr="00D3316C">
                  <w:rPr>
                    <w:rFonts w:ascii="Arial" w:hAnsi="Arial" w:cs="Arial"/>
                    <w:color w:val="000000"/>
                    <w:sz w:val="24"/>
                    <w:szCs w:val="24"/>
                    <w:shd w:val="clear" w:color="auto" w:fill="FFFFFF"/>
                  </w:rPr>
                  <w:t>, Z., (2021). https://www.anbarjvs.edu.iq/wp-content/uploads/2021/06/1.pdf. Al-Anbar Journal of Veterinary Sciences, 14(1).</w:t>
                </w:r>
              </w:p>
              <w:p w14:paraId="0314192A" w14:textId="77777777" w:rsidR="00A44438" w:rsidRPr="00D3316C" w:rsidRDefault="00A44438" w:rsidP="00A44438">
                <w:pPr>
                  <w:spacing w:line="360" w:lineRule="auto"/>
                  <w:jc w:val="both"/>
                  <w:rPr>
                    <w:rFonts w:ascii="Arial" w:hAnsi="Arial" w:cs="Arial"/>
                    <w:color w:val="000000"/>
                    <w:sz w:val="24"/>
                    <w:szCs w:val="24"/>
                    <w:shd w:val="clear" w:color="auto" w:fill="FFFFFF"/>
                  </w:rPr>
                </w:pPr>
                <w:r w:rsidRPr="00D3316C">
                  <w:rPr>
                    <w:rFonts w:ascii="Arial" w:hAnsi="Arial" w:cs="Arial"/>
                    <w:color w:val="000000"/>
                    <w:sz w:val="24"/>
                    <w:szCs w:val="24"/>
                    <w:shd w:val="clear" w:color="auto" w:fill="FFFFFF"/>
                  </w:rPr>
                  <w:t>Food4life.org.uk. (2021). The 4 C’s | Food 4 Life. [online] Available at: &lt;https://www.food4life.org.uk/learning-areas/key-stage-3/food-safety-and-hygiene/the-4-c-s&gt; [Accessed 15 October 2021].</w:t>
                </w:r>
              </w:p>
              <w:p w14:paraId="351613A9" w14:textId="77777777" w:rsidR="00A44438" w:rsidRPr="00D3316C" w:rsidRDefault="00A44438" w:rsidP="00A44438">
                <w:pPr>
                  <w:spacing w:line="360" w:lineRule="auto"/>
                  <w:jc w:val="both"/>
                  <w:rPr>
                    <w:rFonts w:ascii="Arial" w:hAnsi="Arial" w:cs="Arial"/>
                    <w:color w:val="000000"/>
                    <w:sz w:val="24"/>
                    <w:szCs w:val="24"/>
                    <w:shd w:val="clear" w:color="auto" w:fill="FFFFFF"/>
                  </w:rPr>
                </w:pPr>
                <w:r w:rsidRPr="00D3316C">
                  <w:rPr>
                    <w:rFonts w:ascii="Arial" w:hAnsi="Arial" w:cs="Arial"/>
                    <w:color w:val="000000"/>
                    <w:sz w:val="24"/>
                    <w:szCs w:val="24"/>
                    <w:shd w:val="clear" w:color="auto" w:fill="FFFFFF"/>
                  </w:rPr>
                  <w:t>(2021). [Blog] Available at: &lt;http://www.foodshap.com/blog/food-safety-certificate-program-for-hospitality-and-tourism-management/&gt; [Accessed 15 October 2021].</w:t>
                </w:r>
              </w:p>
              <w:p w14:paraId="2AFD051A" w14:textId="77777777" w:rsidR="00A44438" w:rsidRDefault="00A44438" w:rsidP="0048359E">
                <w:pPr>
                  <w:spacing w:line="360" w:lineRule="auto"/>
                  <w:jc w:val="both"/>
                  <w:rPr>
                    <w:rFonts w:ascii="Arial" w:hAnsi="Arial" w:cs="Arial"/>
                    <w:b/>
                    <w:bCs/>
                    <w:sz w:val="24"/>
                    <w:szCs w:val="24"/>
                  </w:rPr>
                </w:pPr>
              </w:p>
              <w:p w14:paraId="47B98498" w14:textId="77777777" w:rsidR="00A44438" w:rsidRPr="00A44438" w:rsidRDefault="00A44438" w:rsidP="00A44438">
                <w:pPr>
                  <w:spacing w:line="360" w:lineRule="auto"/>
                  <w:jc w:val="both"/>
                  <w:rPr>
                    <w:rFonts w:ascii="Arial" w:hAnsi="Arial" w:cs="Arial"/>
                    <w:sz w:val="24"/>
                    <w:szCs w:val="24"/>
                  </w:rPr>
                </w:pPr>
                <w:r w:rsidRPr="00A44438">
                  <w:rPr>
                    <w:rFonts w:ascii="Arial" w:hAnsi="Arial" w:cs="Arial"/>
                    <w:sz w:val="24"/>
                    <w:szCs w:val="24"/>
                  </w:rPr>
                  <w:t xml:space="preserve">Cates, S.C., </w:t>
                </w:r>
                <w:proofErr w:type="spellStart"/>
                <w:r w:rsidRPr="00A44438">
                  <w:rPr>
                    <w:rFonts w:ascii="Arial" w:hAnsi="Arial" w:cs="Arial"/>
                    <w:sz w:val="24"/>
                    <w:szCs w:val="24"/>
                  </w:rPr>
                  <w:t>Kosa</w:t>
                </w:r>
                <w:proofErr w:type="spellEnd"/>
                <w:r w:rsidRPr="00A44438">
                  <w:rPr>
                    <w:rFonts w:ascii="Arial" w:hAnsi="Arial" w:cs="Arial"/>
                    <w:sz w:val="24"/>
                    <w:szCs w:val="24"/>
                  </w:rPr>
                  <w:t xml:space="preserve">, K.M., </w:t>
                </w:r>
                <w:proofErr w:type="spellStart"/>
                <w:r w:rsidRPr="00A44438">
                  <w:rPr>
                    <w:rFonts w:ascii="Arial" w:hAnsi="Arial" w:cs="Arial"/>
                    <w:sz w:val="24"/>
                    <w:szCs w:val="24"/>
                  </w:rPr>
                  <w:t>Karns</w:t>
                </w:r>
                <w:proofErr w:type="spellEnd"/>
                <w:r w:rsidRPr="00A44438">
                  <w:rPr>
                    <w:rFonts w:ascii="Arial" w:hAnsi="Arial" w:cs="Arial"/>
                    <w:sz w:val="24"/>
                    <w:szCs w:val="24"/>
                  </w:rPr>
                  <w:t xml:space="preserve">, S., Godwin, S.L., Speller-Henderson, L., Harrison, R. and Ann </w:t>
                </w:r>
                <w:proofErr w:type="spellStart"/>
                <w:r w:rsidRPr="00A44438">
                  <w:rPr>
                    <w:rFonts w:ascii="Arial" w:hAnsi="Arial" w:cs="Arial"/>
                    <w:sz w:val="24"/>
                    <w:szCs w:val="24"/>
                  </w:rPr>
                  <w:t>Draughon</w:t>
                </w:r>
                <w:proofErr w:type="spellEnd"/>
                <w:r w:rsidRPr="00A44438">
                  <w:rPr>
                    <w:rFonts w:ascii="Arial" w:hAnsi="Arial" w:cs="Arial"/>
                    <w:sz w:val="24"/>
                    <w:szCs w:val="24"/>
                  </w:rPr>
                  <w:t xml:space="preserve">, F., 2009. Food safety knowledge and practices among older </w:t>
                </w:r>
                <w:r w:rsidRPr="00A44438">
                  <w:rPr>
                    <w:rFonts w:ascii="Arial" w:hAnsi="Arial" w:cs="Arial"/>
                    <w:sz w:val="24"/>
                    <w:szCs w:val="24"/>
                  </w:rPr>
                  <w:lastRenderedPageBreak/>
                  <w:t>adults: identifying causes and solutions for risky behaviors. Journal of Nutrition for the Elderly, 28(2), pp.112-126.</w:t>
                </w:r>
              </w:p>
              <w:p w14:paraId="3320A65E" w14:textId="77777777" w:rsidR="00A44438" w:rsidRDefault="00A44438" w:rsidP="0048359E">
                <w:pPr>
                  <w:spacing w:line="360" w:lineRule="auto"/>
                  <w:jc w:val="both"/>
                  <w:rPr>
                    <w:rFonts w:ascii="Arial" w:hAnsi="Arial" w:cs="Arial"/>
                    <w:sz w:val="24"/>
                    <w:szCs w:val="24"/>
                  </w:rPr>
                </w:pPr>
              </w:p>
            </w:tc>
          </w:tr>
        </w:tbl>
        <w:p w14:paraId="0B303566" w14:textId="77777777" w:rsidR="00A44438" w:rsidRDefault="00A44438" w:rsidP="00A44438">
          <w:pPr>
            <w:spacing w:line="360" w:lineRule="auto"/>
            <w:jc w:val="both"/>
            <w:rPr>
              <w:rFonts w:ascii="Arial" w:hAnsi="Arial" w:cs="Arial"/>
              <w:sz w:val="24"/>
              <w:szCs w:val="24"/>
            </w:rPr>
          </w:pPr>
        </w:p>
        <w:p w14:paraId="537D3BBB" w14:textId="77777777" w:rsidR="00892E8D" w:rsidRPr="00D3316C" w:rsidRDefault="00892E8D" w:rsidP="00D3316C">
          <w:pPr>
            <w:spacing w:line="360" w:lineRule="auto"/>
            <w:jc w:val="both"/>
            <w:rPr>
              <w:sz w:val="24"/>
              <w:szCs w:val="24"/>
            </w:rPr>
          </w:pPr>
        </w:p>
        <w:p w14:paraId="06695F30" w14:textId="77777777" w:rsidR="0008360B" w:rsidRPr="00D3316C" w:rsidRDefault="001B4251" w:rsidP="00D3316C">
          <w:pPr>
            <w:spacing w:line="360" w:lineRule="auto"/>
            <w:jc w:val="both"/>
            <w:rPr>
              <w:rFonts w:ascii="Arial" w:hAnsi="Arial" w:cs="Arial"/>
              <w:sz w:val="24"/>
              <w:szCs w:val="24"/>
            </w:rPr>
          </w:pPr>
        </w:p>
      </w:sdtContent>
    </w:sdt>
    <w:sectPr w:rsidR="0008360B" w:rsidRPr="00D3316C" w:rsidSect="00892E8D">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A745E0"/>
    <w:multiLevelType w:val="hybridMultilevel"/>
    <w:tmpl w:val="9708AE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340D"/>
    <w:rsid w:val="00031ED0"/>
    <w:rsid w:val="00045E30"/>
    <w:rsid w:val="0008360B"/>
    <w:rsid w:val="000C3A25"/>
    <w:rsid w:val="001B4251"/>
    <w:rsid w:val="001D1CF3"/>
    <w:rsid w:val="002B1AFA"/>
    <w:rsid w:val="00325CCC"/>
    <w:rsid w:val="00410781"/>
    <w:rsid w:val="004203B4"/>
    <w:rsid w:val="004229F0"/>
    <w:rsid w:val="004C463B"/>
    <w:rsid w:val="00556F06"/>
    <w:rsid w:val="00566DD6"/>
    <w:rsid w:val="005821F9"/>
    <w:rsid w:val="00644634"/>
    <w:rsid w:val="0064506C"/>
    <w:rsid w:val="006739A2"/>
    <w:rsid w:val="006B1B2F"/>
    <w:rsid w:val="006B75AE"/>
    <w:rsid w:val="006F4578"/>
    <w:rsid w:val="007F49C5"/>
    <w:rsid w:val="00836CD0"/>
    <w:rsid w:val="00892E8D"/>
    <w:rsid w:val="008B1820"/>
    <w:rsid w:val="008C13F8"/>
    <w:rsid w:val="008C340D"/>
    <w:rsid w:val="008D00D9"/>
    <w:rsid w:val="008D7E03"/>
    <w:rsid w:val="008E200D"/>
    <w:rsid w:val="00903D23"/>
    <w:rsid w:val="00943481"/>
    <w:rsid w:val="009726F6"/>
    <w:rsid w:val="00A35C28"/>
    <w:rsid w:val="00A40726"/>
    <w:rsid w:val="00A44438"/>
    <w:rsid w:val="00AB4A2A"/>
    <w:rsid w:val="00B1077C"/>
    <w:rsid w:val="00B6491B"/>
    <w:rsid w:val="00B763E0"/>
    <w:rsid w:val="00C1547D"/>
    <w:rsid w:val="00D2635A"/>
    <w:rsid w:val="00D27505"/>
    <w:rsid w:val="00D309F0"/>
    <w:rsid w:val="00D3316C"/>
    <w:rsid w:val="00D46121"/>
    <w:rsid w:val="00D46497"/>
    <w:rsid w:val="00D62BC4"/>
    <w:rsid w:val="00D876BC"/>
    <w:rsid w:val="00DB28AA"/>
    <w:rsid w:val="00DF1545"/>
    <w:rsid w:val="00E16750"/>
    <w:rsid w:val="00E50F71"/>
    <w:rsid w:val="00EC2DD9"/>
    <w:rsid w:val="00FA335B"/>
    <w:rsid w:val="00FC0E6E"/>
    <w:rsid w:val="00FE2886"/>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A22A65"/>
  <w15:chartTrackingRefBased/>
  <w15:docId w15:val="{83094557-4CB7-4002-9E70-6ADD6ADCBD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oot-block-node">
    <w:name w:val="root-block-node"/>
    <w:basedOn w:val="Normal"/>
    <w:rsid w:val="00E16750"/>
    <w:pPr>
      <w:spacing w:before="100" w:beforeAutospacing="1" w:after="100" w:afterAutospacing="1" w:line="240" w:lineRule="auto"/>
    </w:pPr>
    <w:rPr>
      <w:rFonts w:ascii="Times New Roman" w:eastAsia="Times New Roman" w:hAnsi="Times New Roman" w:cs="Times New Roman"/>
      <w:sz w:val="24"/>
      <w:szCs w:val="24"/>
      <w:lang w:bidi="bn-IN"/>
    </w:rPr>
  </w:style>
  <w:style w:type="paragraph" w:styleId="NoSpacing">
    <w:name w:val="No Spacing"/>
    <w:link w:val="NoSpacingChar"/>
    <w:uiPriority w:val="1"/>
    <w:qFormat/>
    <w:rsid w:val="00892E8D"/>
    <w:pPr>
      <w:spacing w:after="0" w:line="240" w:lineRule="auto"/>
    </w:pPr>
    <w:rPr>
      <w:rFonts w:eastAsiaTheme="minorEastAsia"/>
    </w:rPr>
  </w:style>
  <w:style w:type="character" w:customStyle="1" w:styleId="NoSpacingChar">
    <w:name w:val="No Spacing Char"/>
    <w:basedOn w:val="DefaultParagraphFont"/>
    <w:link w:val="NoSpacing"/>
    <w:uiPriority w:val="1"/>
    <w:rsid w:val="00892E8D"/>
    <w:rPr>
      <w:rFonts w:eastAsiaTheme="minorEastAsia"/>
    </w:rPr>
  </w:style>
  <w:style w:type="table" w:styleId="TableGrid">
    <w:name w:val="Table Grid"/>
    <w:basedOn w:val="TableNormal"/>
    <w:uiPriority w:val="39"/>
    <w:rsid w:val="00A444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4443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7638444">
      <w:bodyDiv w:val="1"/>
      <w:marLeft w:val="0"/>
      <w:marRight w:val="0"/>
      <w:marTop w:val="0"/>
      <w:marBottom w:val="0"/>
      <w:divBdr>
        <w:top w:val="none" w:sz="0" w:space="0" w:color="auto"/>
        <w:left w:val="none" w:sz="0" w:space="0" w:color="auto"/>
        <w:bottom w:val="none" w:sz="0" w:space="0" w:color="auto"/>
        <w:right w:val="none" w:sz="0" w:space="0" w:color="auto"/>
      </w:divBdr>
    </w:div>
    <w:div w:id="1681464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870</Words>
  <Characters>4964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Food Safety Fundamentals (The 4 C’s)</vt:lpstr>
    </vt:vector>
  </TitlesOfParts>
  <Company/>
  <LinksUpToDate>false</LinksUpToDate>
  <CharactersWithSpaces>5823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Food Safety Fundamentals (The 4 C’s)</dc:title>
  <dc:subject/>
  <dc:creator/>
  <cp:keywords/>
  <dc:description/>
  <cp:lastModifiedBy>Dell</cp:lastModifiedBy>
  <cp:revision>46</cp:revision>
  <dcterms:created xsi:type="dcterms:W3CDTF">2021-10-14T13:08:00Z</dcterms:created>
  <dcterms:modified xsi:type="dcterms:W3CDTF">2021-10-17T12:56:00Z</dcterms:modified>
</cp:coreProperties>
</file>