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9"/>
        <w:gridCol w:w="217"/>
      </w:tblGrid>
      <w:tr w:rsidR="00C91FD0" w:rsidRPr="00330917" w14:paraId="3FEF898E" w14:textId="77777777" w:rsidTr="00E33BC1">
        <w:trPr>
          <w:trHeight w:val="2706"/>
          <w:jc w:val="center"/>
        </w:trPr>
        <w:tc>
          <w:tcPr>
            <w:tcW w:w="4248" w:type="dxa"/>
            <w:tcBorders>
              <w:top w:val="single" w:sz="4" w:space="0" w:color="auto"/>
              <w:left w:val="single" w:sz="4" w:space="0" w:color="auto"/>
              <w:right w:val="single" w:sz="4" w:space="0" w:color="auto"/>
            </w:tcBorders>
            <w:shd w:val="clear" w:color="auto" w:fill="auto"/>
          </w:tcPr>
          <w:p w14:paraId="4417AFE8" w14:textId="1C23E1FB" w:rsidR="00C91FD0" w:rsidRPr="000A7D84" w:rsidRDefault="00C91FD0" w:rsidP="00FD6790">
            <w:pPr>
              <w:rPr>
                <w:rFonts w:cs="Times New Roman"/>
                <w:b/>
                <w:bCs/>
                <w:i/>
                <w:iCs/>
                <w:color w:val="BFBFBF" w:themeColor="background1" w:themeShade="BF"/>
                <w:sz w:val="22"/>
              </w:rPr>
            </w:pPr>
            <w:r w:rsidRPr="000A7D84">
              <w:rPr>
                <w:rFonts w:eastAsia="Times New Roman" w:cs="Times New Roman"/>
                <w:b/>
                <w:bCs/>
                <w:color w:val="auto"/>
                <w:sz w:val="22"/>
              </w:rPr>
              <w:t xml:space="preserve">Student Name: </w:t>
            </w:r>
            <w:r w:rsidRPr="000A7D84">
              <w:rPr>
                <w:rFonts w:cs="Times New Roman"/>
                <w:b/>
                <w:bCs/>
                <w:i/>
                <w:iCs/>
                <w:color w:val="BFBFBF" w:themeColor="background1" w:themeShade="BF"/>
                <w:sz w:val="22"/>
              </w:rPr>
              <w:t>[</w:t>
            </w:r>
            <w:r w:rsidR="008D4366">
              <w:rPr>
                <w:rFonts w:cs="Times New Roman"/>
                <w:b/>
                <w:bCs/>
                <w:i/>
                <w:iCs/>
                <w:color w:val="BFBFBF" w:themeColor="background1" w:themeShade="BF"/>
                <w:sz w:val="22"/>
              </w:rPr>
              <w:t xml:space="preserve">VASILE FLORIN </w:t>
            </w:r>
            <w:proofErr w:type="gramStart"/>
            <w:r w:rsidR="008D4366">
              <w:rPr>
                <w:rFonts w:cs="Times New Roman"/>
                <w:b/>
                <w:bCs/>
                <w:i/>
                <w:iCs/>
                <w:color w:val="BFBFBF" w:themeColor="background1" w:themeShade="BF"/>
                <w:sz w:val="22"/>
              </w:rPr>
              <w:t xml:space="preserve">BUZAN </w:t>
            </w:r>
            <w:r w:rsidRPr="000A7D84">
              <w:rPr>
                <w:rFonts w:cs="Times New Roman"/>
                <w:b/>
                <w:bCs/>
                <w:i/>
                <w:iCs/>
                <w:color w:val="BFBFBF" w:themeColor="background1" w:themeShade="BF"/>
                <w:sz w:val="22"/>
              </w:rPr>
              <w:t>]</w:t>
            </w:r>
            <w:proofErr w:type="gramEnd"/>
          </w:p>
          <w:p w14:paraId="5BC42EF2" w14:textId="7B1821C2" w:rsidR="00C91FD0" w:rsidRPr="000A7D84" w:rsidRDefault="00C91FD0" w:rsidP="00FD6790">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Pr="000A7D84">
              <w:rPr>
                <w:rFonts w:cs="Times New Roman"/>
                <w:b/>
                <w:bCs/>
                <w:i/>
                <w:iCs/>
                <w:color w:val="BFBFBF" w:themeColor="background1" w:themeShade="BF"/>
                <w:sz w:val="22"/>
              </w:rPr>
              <w:t>[</w:t>
            </w:r>
            <w:r w:rsidR="008D4366">
              <w:rPr>
                <w:rFonts w:cs="Times New Roman"/>
                <w:b/>
                <w:bCs/>
                <w:i/>
                <w:iCs/>
                <w:color w:val="BFBFBF" w:themeColor="background1" w:themeShade="BF"/>
                <w:sz w:val="22"/>
              </w:rPr>
              <w:t>2222994</w:t>
            </w:r>
            <w:r w:rsidRPr="000A7D84">
              <w:rPr>
                <w:rFonts w:cs="Times New Roman"/>
                <w:b/>
                <w:bCs/>
                <w:i/>
                <w:iCs/>
                <w:color w:val="BFBFBF" w:themeColor="background1" w:themeShade="BF"/>
                <w:sz w:val="22"/>
              </w:rPr>
              <w:t>]</w:t>
            </w:r>
          </w:p>
          <w:p w14:paraId="1049E7B0" w14:textId="77777777" w:rsidR="00C91FD0" w:rsidRPr="000A7D84" w:rsidRDefault="00C91FD0" w:rsidP="00FD6790">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Pr="000A7D84">
              <w:rPr>
                <w:rFonts w:cs="Times New Roman"/>
                <w:b/>
                <w:bCs/>
                <w:i/>
                <w:iCs/>
                <w:color w:val="BFBFBF" w:themeColor="background1" w:themeShade="BF"/>
                <w:sz w:val="22"/>
              </w:rPr>
              <w:t xml:space="preserve"> </w:t>
            </w:r>
            <w:r w:rsidRPr="00822847">
              <w:rPr>
                <w:rFonts w:cs="Times New Roman"/>
                <w:b/>
                <w:bCs/>
                <w:i/>
                <w:iCs/>
                <w:color w:val="auto"/>
                <w:sz w:val="22"/>
              </w:rPr>
              <w:t>Foreign Languages &amp; Cultural Awareness</w:t>
            </w:r>
          </w:p>
          <w:p w14:paraId="7E4A0262" w14:textId="77777777" w:rsidR="00C91FD0" w:rsidRPr="00822847" w:rsidRDefault="00C91FD0" w:rsidP="00FD6790">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Pr="000A7D84">
              <w:rPr>
                <w:rFonts w:cs="Times New Roman"/>
                <w:b/>
                <w:bCs/>
                <w:i/>
                <w:iCs/>
                <w:color w:val="BFBFBF" w:themeColor="background1" w:themeShade="BF"/>
                <w:sz w:val="22"/>
              </w:rPr>
              <w:t xml:space="preserve"> </w:t>
            </w:r>
            <w:r w:rsidRPr="00822847">
              <w:rPr>
                <w:rFonts w:cs="Times New Roman"/>
                <w:b/>
                <w:bCs/>
                <w:i/>
                <w:iCs/>
                <w:color w:val="auto"/>
                <w:sz w:val="22"/>
              </w:rPr>
              <w:t>BMIH5003</w:t>
            </w:r>
          </w:p>
          <w:p w14:paraId="784A5353" w14:textId="0B357423" w:rsidR="00C91FD0" w:rsidRPr="000A7D84" w:rsidRDefault="00C91FD0" w:rsidP="00FD6790">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Pr="000A7D84">
              <w:rPr>
                <w:rFonts w:cs="Times New Roman"/>
                <w:b/>
                <w:bCs/>
                <w:i/>
                <w:iCs/>
                <w:color w:val="BFBFBF" w:themeColor="background1" w:themeShade="BF"/>
                <w:sz w:val="22"/>
              </w:rPr>
              <w:t xml:space="preserve"> [</w:t>
            </w:r>
            <w:r w:rsidR="00E33BC1">
              <w:rPr>
                <w:rFonts w:cs="Times New Roman"/>
                <w:b/>
                <w:bCs/>
                <w:i/>
                <w:iCs/>
                <w:color w:val="BFBFBF" w:themeColor="background1" w:themeShade="BF"/>
                <w:sz w:val="22"/>
              </w:rPr>
              <w:t>Heidi Prosser</w:t>
            </w:r>
            <w:r w:rsidRPr="000A7D84">
              <w:rPr>
                <w:rFonts w:cs="Times New Roman"/>
                <w:b/>
                <w:bCs/>
                <w:i/>
                <w:iCs/>
                <w:color w:val="BFBFBF" w:themeColor="background1" w:themeShade="BF"/>
                <w:sz w:val="22"/>
              </w:rPr>
              <w:t>]</w:t>
            </w:r>
          </w:p>
          <w:p w14:paraId="566B7C61" w14:textId="39B2B58E" w:rsidR="00C91FD0" w:rsidRDefault="00C91FD0" w:rsidP="00FD6790">
            <w:pPr>
              <w:keepNext/>
              <w:spacing w:before="120" w:after="0" w:line="276" w:lineRule="auto"/>
              <w:rPr>
                <w:rFonts w:asciiTheme="minorHAnsi" w:hAnsiTheme="minorHAnsi"/>
                <w:b/>
                <w:bCs/>
                <w:noProof/>
              </w:rPr>
            </w:pPr>
            <w:r w:rsidRPr="000A7D84">
              <w:rPr>
                <w:rFonts w:cs="Times New Roman"/>
                <w:b/>
                <w:bCs/>
                <w:noProof/>
                <w:sz w:val="22"/>
              </w:rPr>
              <w:t>Date:</w:t>
            </w:r>
            <w:r w:rsidRPr="000A7D84">
              <w:rPr>
                <w:rFonts w:cs="Times New Roman"/>
                <w:b/>
                <w:bCs/>
                <w:i/>
                <w:iCs/>
                <w:color w:val="BFBFBF" w:themeColor="background1" w:themeShade="BF"/>
                <w:sz w:val="22"/>
              </w:rPr>
              <w:t xml:space="preserve"> [</w:t>
            </w:r>
            <w:r w:rsidR="00E33BC1">
              <w:rPr>
                <w:rFonts w:cs="Times New Roman"/>
                <w:b/>
                <w:bCs/>
                <w:i/>
                <w:iCs/>
                <w:color w:val="BFBFBF" w:themeColor="background1" w:themeShade="BF"/>
                <w:sz w:val="22"/>
              </w:rPr>
              <w:t>05.02.2024</w:t>
            </w:r>
            <w:r w:rsidRPr="000A7D84">
              <w:rPr>
                <w:rFonts w:cs="Times New Roman"/>
                <w:b/>
                <w:bCs/>
                <w:i/>
                <w:iCs/>
                <w:color w:val="BFBFBF" w:themeColor="background1" w:themeShade="BF"/>
                <w:sz w:val="22"/>
              </w:rPr>
              <w:t>]</w:t>
            </w:r>
          </w:p>
        </w:tc>
        <w:tc>
          <w:tcPr>
            <w:tcW w:w="4994" w:type="dxa"/>
            <w:tcBorders>
              <w:top w:val="single" w:sz="4" w:space="0" w:color="auto"/>
              <w:left w:val="single" w:sz="4" w:space="0" w:color="auto"/>
              <w:right w:val="single" w:sz="4" w:space="0" w:color="auto"/>
            </w:tcBorders>
            <w:shd w:val="clear" w:color="auto" w:fill="DBDBDB" w:themeFill="accent3" w:themeFillTint="66"/>
          </w:tcPr>
          <w:p w14:paraId="748F7E5C" w14:textId="77777777" w:rsidR="00C91FD0" w:rsidRPr="00675DCB" w:rsidRDefault="00C91FD0" w:rsidP="00FD6790">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59264" behindDoc="0" locked="0" layoutInCell="1" allowOverlap="1" wp14:anchorId="48A772B7" wp14:editId="5AE8AEF8">
                  <wp:simplePos x="0" y="0"/>
                  <wp:positionH relativeFrom="column">
                    <wp:posOffset>57150</wp:posOffset>
                  </wp:positionH>
                  <wp:positionV relativeFrom="paragraph">
                    <wp:posOffset>412115</wp:posOffset>
                  </wp:positionV>
                  <wp:extent cx="1658679" cy="786633"/>
                  <wp:effectExtent l="19050" t="19050" r="17780" b="13970"/>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58679" cy="786633"/>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C91FD0" w:rsidRPr="00330917" w14:paraId="520240B5" w14:textId="77777777" w:rsidTr="00E33BC1">
        <w:trPr>
          <w:trHeight w:val="1737"/>
          <w:jc w:val="center"/>
        </w:trPr>
        <w:tc>
          <w:tcPr>
            <w:tcW w:w="0" w:type="auto"/>
            <w:gridSpan w:val="2"/>
            <w:tcBorders>
              <w:top w:val="single" w:sz="4" w:space="0" w:color="auto"/>
              <w:left w:val="single" w:sz="4" w:space="0" w:color="auto"/>
              <w:right w:val="single" w:sz="4" w:space="0" w:color="auto"/>
            </w:tcBorders>
            <w:shd w:val="clear" w:color="auto" w:fill="auto"/>
          </w:tcPr>
          <w:p w14:paraId="637CE945" w14:textId="77777777" w:rsidR="00C91FD0" w:rsidRDefault="00C91FD0" w:rsidP="00FD6790">
            <w:pPr>
              <w:keepNext/>
              <w:spacing w:before="120" w:after="0" w:line="276" w:lineRule="auto"/>
              <w:rPr>
                <w:b/>
                <w:bCs/>
                <w:noProof/>
                <w:sz w:val="36"/>
                <w:szCs w:val="32"/>
              </w:rPr>
            </w:pPr>
          </w:p>
          <w:p w14:paraId="4A0DF05B" w14:textId="77777777" w:rsidR="00C91FD0" w:rsidRDefault="00C91FD0" w:rsidP="00FD6790">
            <w:pPr>
              <w:keepNext/>
              <w:spacing w:before="120" w:after="0" w:line="276" w:lineRule="auto"/>
              <w:jc w:val="center"/>
              <w:rPr>
                <w:b/>
                <w:bCs/>
                <w:noProof/>
                <w:sz w:val="36"/>
                <w:szCs w:val="32"/>
              </w:rPr>
            </w:pPr>
            <w:r w:rsidRPr="00910929">
              <w:rPr>
                <w:b/>
                <w:bCs/>
                <w:noProof/>
                <w:sz w:val="36"/>
                <w:szCs w:val="32"/>
              </w:rPr>
              <w:t>ASSIGNMENT 1: PORTFOLIO</w:t>
            </w:r>
          </w:p>
          <w:p w14:paraId="13CAA94E" w14:textId="77777777" w:rsidR="00C91FD0" w:rsidRDefault="00C91FD0" w:rsidP="00FD6790">
            <w:pPr>
              <w:keepNext/>
              <w:spacing w:before="120" w:after="0" w:line="276" w:lineRule="auto"/>
              <w:jc w:val="center"/>
              <w:rPr>
                <w:b/>
                <w:bCs/>
                <w:noProof/>
                <w:sz w:val="32"/>
                <w:szCs w:val="28"/>
              </w:rPr>
            </w:pPr>
            <w:r w:rsidRPr="008C0A30">
              <w:rPr>
                <w:b/>
                <w:bCs/>
                <w:noProof/>
                <w:sz w:val="32"/>
                <w:szCs w:val="28"/>
              </w:rPr>
              <w:t>(4 Components)</w:t>
            </w:r>
          </w:p>
          <w:p w14:paraId="60CDCB6F" w14:textId="77777777" w:rsidR="00C91FD0" w:rsidRPr="00675DCB" w:rsidRDefault="00C91FD0" w:rsidP="00FD6790">
            <w:pPr>
              <w:keepNext/>
              <w:spacing w:before="120" w:after="0" w:line="276" w:lineRule="auto"/>
              <w:jc w:val="center"/>
              <w:rPr>
                <w:b/>
                <w:bCs/>
                <w:noProof/>
              </w:rPr>
            </w:pPr>
          </w:p>
        </w:tc>
      </w:tr>
      <w:tr w:rsidR="00C91FD0" w:rsidRPr="00330917" w14:paraId="3AFAE9F7" w14:textId="77777777" w:rsidTr="00E33BC1">
        <w:trPr>
          <w:trHeight w:val="2020"/>
          <w:jc w:val="center"/>
        </w:trPr>
        <w:tc>
          <w:tcPr>
            <w:tcW w:w="0" w:type="auto"/>
            <w:gridSpan w:val="2"/>
            <w:tcBorders>
              <w:top w:val="single" w:sz="4" w:space="0" w:color="auto"/>
              <w:left w:val="single" w:sz="4" w:space="0" w:color="auto"/>
              <w:right w:val="single" w:sz="4" w:space="0" w:color="auto"/>
            </w:tcBorders>
            <w:shd w:val="clear" w:color="auto" w:fill="EDEDED" w:themeFill="accent3" w:themeFillTint="33"/>
          </w:tcPr>
          <w:p w14:paraId="3B79425C" w14:textId="77777777" w:rsidR="00C91FD0" w:rsidRDefault="00C91FD0" w:rsidP="00FD6790">
            <w:pPr>
              <w:rPr>
                <w:b/>
                <w:bCs/>
                <w:sz w:val="28"/>
                <w:szCs w:val="24"/>
              </w:rPr>
            </w:pPr>
          </w:p>
          <w:p w14:paraId="35F39EC3" w14:textId="77777777" w:rsidR="00C91FD0" w:rsidRPr="00FA18FF" w:rsidRDefault="00C91FD0" w:rsidP="00FD6790">
            <w:pPr>
              <w:rPr>
                <w:b/>
                <w:bCs/>
                <w:sz w:val="28"/>
                <w:szCs w:val="24"/>
              </w:rPr>
            </w:pPr>
            <w:r w:rsidRPr="00FA18FF">
              <w:rPr>
                <w:b/>
                <w:bCs/>
                <w:sz w:val="28"/>
                <w:szCs w:val="24"/>
              </w:rPr>
              <w:t xml:space="preserve">Component </w:t>
            </w:r>
            <w:r>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(500 words +/- 10%)</w:t>
            </w:r>
          </w:p>
          <w:p w14:paraId="5E1E626C" w14:textId="77777777" w:rsidR="00C91FD0" w:rsidRDefault="00C91FD0" w:rsidP="00FD6790">
            <w:pPr>
              <w:spacing w:after="0" w:line="240" w:lineRule="auto"/>
              <w:rPr>
                <w:rFonts w:eastAsia="Carlito" w:cs="Times New Roman"/>
                <w:b/>
                <w:color w:val="auto"/>
                <w:sz w:val="28"/>
                <w:szCs w:val="28"/>
                <w:lang w:val="en-US"/>
              </w:rPr>
            </w:pPr>
          </w:p>
          <w:p w14:paraId="4EB2C34B" w14:textId="77777777" w:rsidR="00C91FD0" w:rsidRPr="007C2128" w:rsidRDefault="00C91FD0" w:rsidP="00FD6790">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tc>
      </w:tr>
      <w:tr w:rsidR="00C91FD0" w:rsidRPr="00330917" w14:paraId="3B72A6CD" w14:textId="77777777" w:rsidTr="00E33BC1">
        <w:trPr>
          <w:trHeight w:val="2706"/>
          <w:jc w:val="center"/>
        </w:trPr>
        <w:tc>
          <w:tcPr>
            <w:tcW w:w="0" w:type="auto"/>
            <w:gridSpan w:val="2"/>
            <w:tcBorders>
              <w:top w:val="single" w:sz="4" w:space="0" w:color="auto"/>
              <w:left w:val="single" w:sz="4" w:space="0" w:color="auto"/>
              <w:right w:val="single" w:sz="4" w:space="0" w:color="auto"/>
            </w:tcBorders>
            <w:shd w:val="clear" w:color="auto" w:fill="auto"/>
          </w:tcPr>
          <w:p w14:paraId="46EE7AC7" w14:textId="7B905E82" w:rsidR="00C91FD0" w:rsidRDefault="00C91FD0" w:rsidP="00FD6790">
            <w:r>
              <w:t xml:space="preserve">The hospitality sector welcomes visitors from all around the world. It survives on diversity. However, this variety also entails a duty to recognize </w:t>
            </w:r>
            <w:r w:rsidRPr="00517F2E">
              <w:t>(</w:t>
            </w:r>
            <w:proofErr w:type="spellStart"/>
            <w:r w:rsidRPr="00517F2E">
              <w:t>Alfons</w:t>
            </w:r>
            <w:proofErr w:type="spellEnd"/>
            <w:r w:rsidRPr="00517F2E">
              <w:t xml:space="preserve"> Trompenaars, 2019)</w:t>
            </w:r>
            <w:r>
              <w:t xml:space="preserve">. We need to </w:t>
            </w:r>
            <w:proofErr w:type="spellStart"/>
            <w:r>
              <w:t>honor</w:t>
            </w:r>
            <w:proofErr w:type="spellEnd"/>
            <w:r>
              <w:t xml:space="preserve"> the subtle cultural differences among our visitors. We may establish a warm and inclusive atmosphere for every one of your visitors (Abramson and Moran, 2018). We need to acknowledge and </w:t>
            </w:r>
            <w:r w:rsidR="008D4366">
              <w:t>honour</w:t>
            </w:r>
            <w:r>
              <w:t xml:space="preserve"> cultural differences. It will not only improve their stay. It will help to give them outstanding hospitality </w:t>
            </w:r>
            <w:r w:rsidRPr="00517F2E">
              <w:t>(Cooper, 2020)</w:t>
            </w:r>
            <w:r>
              <w:t xml:space="preserve">. Developing cultural awareness is an ongoing process </w:t>
            </w:r>
            <w:r w:rsidRPr="00517F2E">
              <w:t>(Barnard, 2019)</w:t>
            </w:r>
            <w:r>
              <w:t>. Once I was in a situation where a miscommunication happened because of cultural differences.</w:t>
            </w:r>
          </w:p>
          <w:p w14:paraId="45E8FA29" w14:textId="0030D1EF" w:rsidR="00C91FD0" w:rsidRDefault="00C91FD0" w:rsidP="00FD6790">
            <w:r>
              <w:t xml:space="preserve">I was excitedly taking on the early morning rush of breakfast at the hotel's rooftop. I was the manager of the multinational staff of waiters. It was a </w:t>
            </w:r>
            <w:r w:rsidR="008D4366">
              <w:t>colourful</w:t>
            </w:r>
            <w:r>
              <w:t xml:space="preserve"> blend of nations. However, a miscommunication developed at the coffee bar. I saw it and went to resolve the problem. An elegantly attired Japanese businessman walked up to the counter. "</w:t>
            </w:r>
            <w:proofErr w:type="spellStart"/>
            <w:r>
              <w:t>Atarashii</w:t>
            </w:r>
            <w:proofErr w:type="spellEnd"/>
            <w:r>
              <w:t>...?" he said nervously, pointing to a hot saucepan. The waiter didn’t understand. So, he gave him a cup out of the boiling container. He thought he needed new beans. However, an intense frown appeared on his face. He turned his head and repeated "</w:t>
            </w:r>
            <w:proofErr w:type="spellStart"/>
            <w:r>
              <w:t>Atarashii</w:t>
            </w:r>
            <w:proofErr w:type="spellEnd"/>
            <w:r>
              <w:t xml:space="preserve">" loudly. </w:t>
            </w:r>
            <w:r w:rsidRPr="00B179F3">
              <w:t>My knowledge of Japanese was simple hellos and basic commands.</w:t>
            </w:r>
            <w:r>
              <w:t xml:space="preserve"> After a few desperate hand motions and awkward assistance from Google Translate. I understood “</w:t>
            </w:r>
            <w:proofErr w:type="spellStart"/>
            <w:r>
              <w:t>Atarashii</w:t>
            </w:r>
            <w:proofErr w:type="spellEnd"/>
            <w:r>
              <w:t>" meant hot rather than fresh. Because of my inadequate language skills, I had made a confident assumption. It caused a little cultural mismatch</w:t>
            </w:r>
            <w:r w:rsidRPr="009F656B">
              <w:t xml:space="preserve"> </w:t>
            </w:r>
            <w:r>
              <w:t>(</w:t>
            </w:r>
            <w:proofErr w:type="spellStart"/>
            <w:r>
              <w:t>Maheshkar</w:t>
            </w:r>
            <w:proofErr w:type="spellEnd"/>
            <w:r>
              <w:t xml:space="preserve"> and Sharma, </w:t>
            </w:r>
            <w:r w:rsidRPr="009F656B">
              <w:t>2018)</w:t>
            </w:r>
            <w:r>
              <w:t>. My narrow vocabulary had caused me to stumble over the subtleties of language. It was more than just words. So, I couldn’t resolve the issue.</w:t>
            </w:r>
          </w:p>
          <w:p w14:paraId="15D1D6E1" w14:textId="77777777" w:rsidR="00C91FD0" w:rsidRDefault="00C91FD0" w:rsidP="00FD6790">
            <w:r w:rsidRPr="00A57FF6">
              <w:rPr>
                <w:b/>
              </w:rPr>
              <w:t xml:space="preserve">Learning and </w:t>
            </w:r>
            <w:r>
              <w:rPr>
                <w:b/>
              </w:rPr>
              <w:t xml:space="preserve">Skills </w:t>
            </w:r>
            <w:r w:rsidRPr="00A57FF6">
              <w:rPr>
                <w:b/>
              </w:rPr>
              <w:t>Development</w:t>
            </w:r>
            <w:r>
              <w:t xml:space="preserve">: This encounter acted as a trigger for transformation. I signed up for language classes with an emphasis on terminology. It was related to tourism and interpersonal proficiency. I also focused on active listening. It helps in bridging the communication gap. It uses open-ended inquiries and close observation </w:t>
            </w:r>
            <w:r w:rsidRPr="00517F2E">
              <w:t xml:space="preserve">(Chandan </w:t>
            </w:r>
            <w:proofErr w:type="spellStart"/>
            <w:r w:rsidRPr="00517F2E">
              <w:t>Maheshkar</w:t>
            </w:r>
            <w:proofErr w:type="spellEnd"/>
            <w:r w:rsidRPr="00517F2E">
              <w:t xml:space="preserve"> and Jayant </w:t>
            </w:r>
            <w:proofErr w:type="spellStart"/>
            <w:r w:rsidRPr="00517F2E">
              <w:t>Sonwalkar</w:t>
            </w:r>
            <w:proofErr w:type="spellEnd"/>
            <w:r w:rsidRPr="00517F2E">
              <w:t>, 2023)</w:t>
            </w:r>
            <w:r>
              <w:t>. I also did some cultural study to learn about the various customs. Additionally, I studied food habits around the world.</w:t>
            </w:r>
            <w:r w:rsidRPr="005A0606">
              <w:t xml:space="preserve"> Managing cultural variations in society. It's crucial to keep this in mind. Every nation has a variety of social cultures and ethnic groups. Acknowledging general national norms is beneficial. It is ready to modify your strategy </w:t>
            </w:r>
            <w:proofErr w:type="gramStart"/>
            <w:r w:rsidRPr="005A0606">
              <w:t>in light of</w:t>
            </w:r>
            <w:proofErr w:type="gramEnd"/>
            <w:r w:rsidRPr="005A0606">
              <w:t xml:space="preserve"> particular guest requirements and backgrounds.</w:t>
            </w:r>
          </w:p>
          <w:p w14:paraId="2E2D435E" w14:textId="6D7CA0CD" w:rsidR="00C91FD0" w:rsidRPr="008F5288" w:rsidRDefault="00C91FD0" w:rsidP="00FD6790">
            <w:r w:rsidRPr="00420E61">
              <w:rPr>
                <w:b/>
              </w:rPr>
              <w:t xml:space="preserve">Future-Proof Skills and </w:t>
            </w:r>
            <w:proofErr w:type="spellStart"/>
            <w:r w:rsidRPr="00420E61">
              <w:rPr>
                <w:b/>
              </w:rPr>
              <w:t>Behaviors</w:t>
            </w:r>
            <w:proofErr w:type="spellEnd"/>
            <w:r w:rsidRPr="00420E61">
              <w:rPr>
                <w:b/>
              </w:rPr>
              <w:t>:</w:t>
            </w:r>
            <w:r>
              <w:t xml:space="preserve"> I always greet each visitor with a healthy mix of curiosity and respect. I </w:t>
            </w:r>
            <w:proofErr w:type="gramStart"/>
            <w:r>
              <w:t>make an effort</w:t>
            </w:r>
            <w:proofErr w:type="gramEnd"/>
            <w:r>
              <w:t xml:space="preserve"> to actively listen. I tried to understand their requirements above the literal sense of words. This helped me to use non-verbal clues and clarify inquiries. I am using my cultural awareness and sincere desire to understand various customs.</w:t>
            </w:r>
            <w:r w:rsidRPr="005A0606">
              <w:t xml:space="preserve"> Ethnic contexts call for understanding, tact, and an open mind</w:t>
            </w:r>
            <w:r>
              <w:t xml:space="preserve"> </w:t>
            </w:r>
            <w:r w:rsidRPr="00517F2E">
              <w:t xml:space="preserve">(Christiansen, Branch and </w:t>
            </w:r>
            <w:r w:rsidR="00E33BC1" w:rsidRPr="00517F2E">
              <w:t>Karnowski</w:t>
            </w:r>
            <w:r w:rsidRPr="00517F2E">
              <w:t>, 2020)</w:t>
            </w:r>
            <w:r w:rsidRPr="005A0606">
              <w:t>. Due to norms and standards of culture. Visitors from other countries may act significantly differently from those from the same country</w:t>
            </w:r>
            <w:r>
              <w:t xml:space="preserve"> (</w:t>
            </w:r>
            <w:proofErr w:type="spellStart"/>
            <w:r>
              <w:t>Deresky</w:t>
            </w:r>
            <w:proofErr w:type="spellEnd"/>
            <w:r>
              <w:t>, 2017)</w:t>
            </w:r>
            <w:r w:rsidRPr="005A0606">
              <w:t xml:space="preserve">. </w:t>
            </w:r>
          </w:p>
          <w:p w14:paraId="197E2785" w14:textId="77777777" w:rsidR="00C91FD0" w:rsidRDefault="00C91FD0" w:rsidP="00FD6790">
            <w:pPr>
              <w:rPr>
                <w:b/>
                <w:bCs/>
                <w:sz w:val="28"/>
                <w:szCs w:val="24"/>
              </w:rPr>
            </w:pPr>
            <w:r>
              <w:rPr>
                <w:b/>
                <w:bCs/>
                <w:sz w:val="28"/>
                <w:szCs w:val="24"/>
              </w:rPr>
              <w:t>References:</w:t>
            </w:r>
          </w:p>
          <w:p w14:paraId="17BEDFE7" w14:textId="77777777" w:rsidR="00C91FD0" w:rsidRPr="009F656B" w:rsidRDefault="00C91FD0" w:rsidP="00FD6790">
            <w:pPr>
              <w:pStyle w:val="NormalWeb"/>
              <w:spacing w:after="240"/>
              <w:jc w:val="both"/>
              <w:rPr>
                <w:i/>
              </w:rPr>
            </w:pPr>
            <w:r>
              <w:t xml:space="preserve">Abramson, N.R. and Moran, R. (2018).  </w:t>
            </w:r>
            <w:r>
              <w:rPr>
                <w:i/>
              </w:rPr>
              <w:t xml:space="preserve">Managing Cultural </w:t>
            </w:r>
            <w:r w:rsidRPr="009F656B">
              <w:rPr>
                <w:i/>
              </w:rPr>
              <w:t>Differences: Global Leadership for the 21st Century.</w:t>
            </w:r>
            <w:r>
              <w:t xml:space="preserve"> 10</w:t>
            </w:r>
            <w:r w:rsidRPr="009F656B">
              <w:rPr>
                <w:vertAlign w:val="superscript"/>
              </w:rPr>
              <w:t>th</w:t>
            </w:r>
            <w:r>
              <w:t xml:space="preserve"> Ed. Abingdon: Routledge.</w:t>
            </w:r>
          </w:p>
          <w:p w14:paraId="10A05871" w14:textId="77777777" w:rsidR="00C91FD0" w:rsidRDefault="00C91FD0" w:rsidP="00FD6790">
            <w:pPr>
              <w:pStyle w:val="NormalWeb"/>
              <w:spacing w:after="240"/>
              <w:jc w:val="both"/>
            </w:pPr>
            <w:proofErr w:type="spellStart"/>
            <w:r>
              <w:t>Alfons</w:t>
            </w:r>
            <w:proofErr w:type="spellEnd"/>
            <w:r>
              <w:t xml:space="preserve"> Trompenaars (2019). </w:t>
            </w:r>
            <w:r>
              <w:rPr>
                <w:i/>
                <w:iCs/>
              </w:rPr>
              <w:t>Riding the waves of culture [electronic resource].</w:t>
            </w:r>
            <w:r>
              <w:t xml:space="preserve"> London: Nicholas Brealey. </w:t>
            </w:r>
          </w:p>
          <w:p w14:paraId="726DB160" w14:textId="77777777" w:rsidR="00C91FD0" w:rsidRDefault="00C91FD0" w:rsidP="00FD6790">
            <w:pPr>
              <w:pStyle w:val="NormalWeb"/>
              <w:spacing w:before="0" w:beforeAutospacing="0" w:after="240" w:afterAutospacing="0" w:line="360" w:lineRule="auto"/>
              <w:jc w:val="both"/>
            </w:pPr>
            <w:r>
              <w:t xml:space="preserve">Barnard, J. (2019). Index to Cross-Cultural Research Volume 39. </w:t>
            </w:r>
            <w:r>
              <w:rPr>
                <w:i/>
                <w:iCs/>
              </w:rPr>
              <w:t>Cross-Cultural Research</w:t>
            </w:r>
            <w:r>
              <w:t xml:space="preserve">, 39(4), pp.433–434. </w:t>
            </w:r>
            <w:proofErr w:type="spellStart"/>
            <w:proofErr w:type="gramStart"/>
            <w:r>
              <w:t>doi:https</w:t>
            </w:r>
            <w:proofErr w:type="spellEnd"/>
            <w:r>
              <w:t>://doi.org/10.1177/106939710503900405</w:t>
            </w:r>
            <w:proofErr w:type="gramEnd"/>
            <w:r>
              <w:t>.</w:t>
            </w:r>
          </w:p>
          <w:p w14:paraId="753AB744" w14:textId="77777777" w:rsidR="00C91FD0" w:rsidRDefault="00C91FD0" w:rsidP="00FD6790">
            <w:pPr>
              <w:pStyle w:val="NormalWeb"/>
              <w:spacing w:before="0" w:beforeAutospacing="0" w:after="240" w:afterAutospacing="0" w:line="360" w:lineRule="auto"/>
              <w:jc w:val="both"/>
            </w:pPr>
            <w:r>
              <w:t xml:space="preserve">Chandan </w:t>
            </w:r>
            <w:proofErr w:type="spellStart"/>
            <w:r>
              <w:t>Maheshkar</w:t>
            </w:r>
            <w:proofErr w:type="spellEnd"/>
            <w:r>
              <w:t xml:space="preserve"> and Jayant </w:t>
            </w:r>
            <w:proofErr w:type="spellStart"/>
            <w:r>
              <w:t>Sonwalkar</w:t>
            </w:r>
            <w:proofErr w:type="spellEnd"/>
            <w:r>
              <w:t xml:space="preserve"> (2023). </w:t>
            </w:r>
            <w:r>
              <w:rPr>
                <w:i/>
                <w:iCs/>
              </w:rPr>
              <w:t>Handbook of Research on Cultural and Cross-Cultural Psychology</w:t>
            </w:r>
            <w:r>
              <w:t>. Vernon Press.</w:t>
            </w:r>
          </w:p>
          <w:p w14:paraId="6895B498" w14:textId="77777777" w:rsidR="00C91FD0" w:rsidRDefault="00C91FD0" w:rsidP="00FD6790">
            <w:pPr>
              <w:pStyle w:val="NormalWeb"/>
              <w:spacing w:before="0" w:beforeAutospacing="0" w:after="240" w:afterAutospacing="0" w:line="360" w:lineRule="auto"/>
              <w:jc w:val="both"/>
            </w:pPr>
            <w:r>
              <w:t xml:space="preserve">Christiansen, B., Branch, J.D. and </w:t>
            </w:r>
            <w:proofErr w:type="spellStart"/>
            <w:r>
              <w:t>Karmowska</w:t>
            </w:r>
            <w:proofErr w:type="spellEnd"/>
            <w:r>
              <w:t xml:space="preserve">, J. (2020). </w:t>
            </w:r>
            <w:r>
              <w:rPr>
                <w:i/>
                <w:iCs/>
              </w:rPr>
              <w:t>Cultural Factors and Performance in 21st Century Businesses</w:t>
            </w:r>
            <w:r>
              <w:t>. IGI Global.</w:t>
            </w:r>
          </w:p>
          <w:p w14:paraId="523E2607" w14:textId="77777777" w:rsidR="00C91FD0" w:rsidRDefault="00C91FD0" w:rsidP="00FD6790">
            <w:pPr>
              <w:rPr>
                <w:i/>
                <w:iCs/>
              </w:rPr>
            </w:pPr>
            <w:r>
              <w:t xml:space="preserve">Cooper, C. (2020). </w:t>
            </w:r>
            <w:r>
              <w:rPr>
                <w:i/>
                <w:iCs/>
              </w:rPr>
              <w:t>Essentials Of Tourism.</w:t>
            </w:r>
          </w:p>
          <w:p w14:paraId="3545A938" w14:textId="77777777" w:rsidR="00C91FD0" w:rsidRPr="009F656B" w:rsidRDefault="00C91FD0" w:rsidP="00FD6790">
            <w:pPr>
              <w:pStyle w:val="NormalWeb"/>
              <w:spacing w:after="240"/>
              <w:jc w:val="both"/>
            </w:pPr>
            <w:proofErr w:type="spellStart"/>
            <w:r>
              <w:t>Deresky</w:t>
            </w:r>
            <w:proofErr w:type="spellEnd"/>
            <w:r>
              <w:t xml:space="preserve">, H. (2017). </w:t>
            </w:r>
            <w:r w:rsidRPr="009F656B">
              <w:rPr>
                <w:i/>
              </w:rPr>
              <w:t xml:space="preserve">International Management: Managing Across Borders and Cultures: Text and Cases. </w:t>
            </w:r>
            <w:r>
              <w:t>9</w:t>
            </w:r>
            <w:r w:rsidRPr="009F656B">
              <w:rPr>
                <w:vertAlign w:val="superscript"/>
              </w:rPr>
              <w:t>th</w:t>
            </w:r>
            <w:r>
              <w:t xml:space="preserve"> </w:t>
            </w:r>
            <w:proofErr w:type="spellStart"/>
            <w:proofErr w:type="gramStart"/>
            <w:r>
              <w:t>Ed.Harlow</w:t>
            </w:r>
            <w:proofErr w:type="spellEnd"/>
            <w:proofErr w:type="gramEnd"/>
            <w:r>
              <w:t>: Pearson Education Ltd.</w:t>
            </w:r>
          </w:p>
          <w:p w14:paraId="4C79988B" w14:textId="77777777" w:rsidR="00C91FD0" w:rsidRPr="009F656B" w:rsidRDefault="00C91FD0" w:rsidP="00FD6790">
            <w:pPr>
              <w:rPr>
                <w:i/>
              </w:rPr>
            </w:pPr>
            <w:proofErr w:type="spellStart"/>
            <w:r w:rsidRPr="009F656B">
              <w:t>Maheshkar</w:t>
            </w:r>
            <w:proofErr w:type="spellEnd"/>
            <w:r w:rsidRPr="009F656B">
              <w:t>, C. and Sharma, V. (2018)</w:t>
            </w:r>
            <w:r>
              <w:t>.</w:t>
            </w:r>
            <w:r w:rsidRPr="009F656B">
              <w:t xml:space="preserve"> </w:t>
            </w:r>
            <w:r w:rsidRPr="009F656B">
              <w:rPr>
                <w:i/>
              </w:rPr>
              <w:t>Handbook of Research</w:t>
            </w:r>
          </w:p>
          <w:p w14:paraId="6FDDE61C" w14:textId="77777777" w:rsidR="00C91FD0" w:rsidRDefault="00C91FD0" w:rsidP="00FD6790">
            <w:r w:rsidRPr="009F656B">
              <w:rPr>
                <w:i/>
              </w:rPr>
              <w:t>on Cross-Cultural Business Education</w:t>
            </w:r>
            <w:r w:rsidRPr="009F656B">
              <w:t>. Hershey: IGI Global.</w:t>
            </w:r>
          </w:p>
          <w:p w14:paraId="2ED1A34E" w14:textId="77777777" w:rsidR="00C91FD0" w:rsidRDefault="00C91FD0" w:rsidP="00FD6790">
            <w:pPr>
              <w:rPr>
                <w:b/>
                <w:bCs/>
                <w:sz w:val="28"/>
                <w:szCs w:val="24"/>
              </w:rPr>
            </w:pPr>
            <w:r>
              <w:tab/>
            </w:r>
          </w:p>
        </w:tc>
      </w:tr>
      <w:tr w:rsidR="00C91FD0" w:rsidRPr="00330917" w14:paraId="32D81F25"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EDEDED" w:themeFill="accent3" w:themeFillTint="33"/>
          </w:tcPr>
          <w:p w14:paraId="3875DA8B" w14:textId="77777777" w:rsidR="00C91FD0" w:rsidRDefault="00C91FD0" w:rsidP="00FD6790">
            <w:pPr>
              <w:rPr>
                <w:b/>
                <w:bCs/>
                <w:sz w:val="28"/>
                <w:szCs w:val="24"/>
              </w:rPr>
            </w:pPr>
          </w:p>
          <w:p w14:paraId="1C4DD8B2" w14:textId="77777777" w:rsidR="00C91FD0" w:rsidRPr="00FA18FF" w:rsidRDefault="00C91FD0" w:rsidP="00FD6790">
            <w:pPr>
              <w:rPr>
                <w:b/>
                <w:bCs/>
                <w:sz w:val="28"/>
                <w:szCs w:val="24"/>
              </w:rPr>
            </w:pPr>
            <w:r w:rsidRPr="00FA18FF">
              <w:rPr>
                <w:b/>
                <w:bCs/>
                <w:sz w:val="28"/>
                <w:szCs w:val="24"/>
              </w:rPr>
              <w:t xml:space="preserve">Component </w:t>
            </w:r>
            <w:r>
              <w:rPr>
                <w:b/>
                <w:bCs/>
                <w:sz w:val="28"/>
                <w:szCs w:val="24"/>
              </w:rPr>
              <w:t>2</w:t>
            </w:r>
            <w:r w:rsidRPr="00FA18FF">
              <w:rPr>
                <w:b/>
                <w:bCs/>
                <w:sz w:val="28"/>
                <w:szCs w:val="24"/>
              </w:rPr>
              <w:t xml:space="preserve">: </w:t>
            </w:r>
            <w:r w:rsidRPr="00C91424">
              <w:rPr>
                <w:b/>
                <w:bCs/>
                <w:i/>
                <w:iCs/>
                <w:sz w:val="28"/>
                <w:szCs w:val="24"/>
              </w:rPr>
              <w:t>Training Plan</w:t>
            </w:r>
            <w:r>
              <w:rPr>
                <w:b/>
                <w:bCs/>
                <w:sz w:val="28"/>
                <w:szCs w:val="24"/>
              </w:rPr>
              <w:t xml:space="preserve"> (500 words +/- 10%)</w:t>
            </w:r>
          </w:p>
          <w:p w14:paraId="717EE21A" w14:textId="77777777" w:rsidR="00C91FD0" w:rsidRDefault="00C91FD0" w:rsidP="00FD6790">
            <w:pPr>
              <w:spacing w:after="0" w:line="240" w:lineRule="auto"/>
              <w:rPr>
                <w:rFonts w:eastAsia="Carlito" w:cs="Times New Roman"/>
                <w:b/>
                <w:color w:val="auto"/>
                <w:sz w:val="28"/>
                <w:szCs w:val="28"/>
                <w:lang w:val="en-US"/>
              </w:rPr>
            </w:pPr>
          </w:p>
          <w:p w14:paraId="2BB4FD8D" w14:textId="77777777" w:rsidR="00C91FD0" w:rsidRPr="00330917" w:rsidRDefault="00C91FD0" w:rsidP="00FD6790">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596FD8AC" w14:textId="77777777" w:rsidR="00C91FD0" w:rsidRDefault="00C91FD0" w:rsidP="00FD6790">
            <w:pPr>
              <w:rPr>
                <w:b/>
                <w:bCs/>
                <w:sz w:val="28"/>
                <w:szCs w:val="24"/>
              </w:rPr>
            </w:pPr>
          </w:p>
        </w:tc>
      </w:tr>
      <w:tr w:rsidR="00C91FD0" w:rsidRPr="00330917" w14:paraId="432A14F0"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auto"/>
          </w:tcPr>
          <w:p w14:paraId="282F8E0F" w14:textId="77777777" w:rsidR="00C91FD0" w:rsidRDefault="00C91FD0" w:rsidP="00FD6790">
            <w:pPr>
              <w:rPr>
                <w:b/>
                <w:bCs/>
                <w:sz w:val="28"/>
                <w:szCs w:val="24"/>
              </w:rPr>
            </w:pPr>
            <w:r>
              <w:rPr>
                <w:b/>
                <w:bCs/>
                <w:sz w:val="28"/>
                <w:szCs w:val="24"/>
              </w:rPr>
              <w:t>Identified cultural misunderstanding (in a few words</w:t>
            </w:r>
            <w:proofErr w:type="gramStart"/>
            <w:r>
              <w:rPr>
                <w:b/>
                <w:bCs/>
                <w:sz w:val="28"/>
                <w:szCs w:val="24"/>
              </w:rPr>
              <w:t>) :</w:t>
            </w:r>
            <w:proofErr w:type="gramEnd"/>
          </w:p>
          <w:p w14:paraId="43699118" w14:textId="77777777" w:rsidR="00C91FD0" w:rsidRDefault="00C91FD0" w:rsidP="00FD6790">
            <w:r w:rsidRPr="005A0606">
              <w:t>Recent</w:t>
            </w:r>
            <w:r>
              <w:t xml:space="preserve"> events have identified clear problems. </w:t>
            </w:r>
            <w:r w:rsidRPr="005A0606">
              <w:t>Our diverse team needs to be more culturally sensiti</w:t>
            </w:r>
            <w:r>
              <w:t>ve to avoid miscommunication. It will</w:t>
            </w:r>
            <w:r w:rsidRPr="005A0606">
              <w:t xml:space="preserve"> provide outstanding support for customers from abroad. Developing cultural compe</w:t>
            </w:r>
            <w:r>
              <w:t xml:space="preserve">tency will improve our standing </w:t>
            </w:r>
            <w:r w:rsidRPr="00A263C9">
              <w:t>(Edgell, 2020)</w:t>
            </w:r>
            <w:r>
              <w:t>. It will</w:t>
            </w:r>
            <w:r w:rsidRPr="005A0606">
              <w:t xml:space="preserve"> draw in more </w:t>
            </w:r>
            <w:proofErr w:type="gramStart"/>
            <w:r w:rsidRPr="005A0606">
              <w:t>business, and</w:t>
            </w:r>
            <w:proofErr w:type="gramEnd"/>
            <w:r w:rsidRPr="005A0606">
              <w:t xml:space="preserve"> foster an inclusive workplace</w:t>
            </w:r>
            <w:r w:rsidRPr="009F656B">
              <w:t xml:space="preserve"> </w:t>
            </w:r>
            <w:r>
              <w:t xml:space="preserve">(Hampden-Turner </w:t>
            </w:r>
            <w:r w:rsidRPr="009F656B">
              <w:t>and Tr</w:t>
            </w:r>
            <w:r>
              <w:t>ompenaars, 2020)</w:t>
            </w:r>
            <w:r w:rsidRPr="005A0606">
              <w:t>.</w:t>
            </w:r>
            <w:r>
              <w:t xml:space="preserve"> Many companies can help us to improve our understanding of different cultures. </w:t>
            </w:r>
            <w:r w:rsidRPr="006B639B">
              <w:t>World Host</w:t>
            </w:r>
            <w:r>
              <w:t xml:space="preserve"> is a UK-based company </w:t>
            </w:r>
            <w:r w:rsidRPr="00A263C9">
              <w:t xml:space="preserve">(Gelfand and </w:t>
            </w:r>
            <w:proofErr w:type="spellStart"/>
            <w:r w:rsidRPr="00A263C9">
              <w:t>Erez</w:t>
            </w:r>
            <w:proofErr w:type="spellEnd"/>
            <w:r w:rsidRPr="00A263C9">
              <w:t>, 2023)</w:t>
            </w:r>
            <w:r>
              <w:t xml:space="preserve">. It </w:t>
            </w:r>
            <w:r w:rsidRPr="006B639B">
              <w:t xml:space="preserve">promotes competence in hospitality and travel. It provides a range of </w:t>
            </w:r>
            <w:r>
              <w:t>guest service initiatives</w:t>
            </w:r>
            <w:r w:rsidRPr="009F656B">
              <w:t xml:space="preserve"> </w:t>
            </w:r>
            <w:r>
              <w:t xml:space="preserve">(Hofstede and </w:t>
            </w:r>
            <w:proofErr w:type="spellStart"/>
            <w:r>
              <w:t>Minkov</w:t>
            </w:r>
            <w:proofErr w:type="spellEnd"/>
            <w:r>
              <w:t>, 2010). Those services</w:t>
            </w:r>
            <w:r w:rsidRPr="006B639B">
              <w:t xml:space="preserve"> are intended to give </w:t>
            </w:r>
            <w:r>
              <w:t xml:space="preserve">professionals the abilities </w:t>
            </w:r>
            <w:r w:rsidRPr="00A263C9">
              <w:t>(Freire and Macedo, 2020)</w:t>
            </w:r>
            <w:r>
              <w:t xml:space="preserve">. It gives the </w:t>
            </w:r>
            <w:r w:rsidRPr="006B639B">
              <w:t>know-how required to handle foreign tourists</w:t>
            </w:r>
            <w:r w:rsidRPr="007B0CE5">
              <w:t xml:space="preserve"> </w:t>
            </w:r>
            <w:r>
              <w:t>(</w:t>
            </w:r>
            <w:proofErr w:type="spellStart"/>
            <w:r>
              <w:t>Nedelko</w:t>
            </w:r>
            <w:proofErr w:type="spellEnd"/>
            <w:r>
              <w:t xml:space="preserve">, </w:t>
            </w:r>
            <w:proofErr w:type="spellStart"/>
            <w:r w:rsidRPr="009F656B">
              <w:t>Brzozowsk</w:t>
            </w:r>
            <w:r>
              <w:t>i</w:t>
            </w:r>
            <w:proofErr w:type="spellEnd"/>
            <w:r>
              <w:t xml:space="preserve"> and Pablo, </w:t>
            </w:r>
            <w:r w:rsidRPr="007B0CE5">
              <w:t>2020)</w:t>
            </w:r>
            <w:r w:rsidRPr="006B639B">
              <w:t>. Hospitality workers may empower themselves to confidently handle foreign guests</w:t>
            </w:r>
            <w:r>
              <w:t xml:space="preserve"> </w:t>
            </w:r>
            <w:r w:rsidRPr="00A263C9">
              <w:t>(Cooper, 2020)</w:t>
            </w:r>
            <w:r>
              <w:t>. They put</w:t>
            </w:r>
            <w:r w:rsidRPr="006B639B">
              <w:t xml:space="preserve"> the</w:t>
            </w:r>
            <w:r>
              <w:t>se extra tactics into practice. They</w:t>
            </w:r>
            <w:r w:rsidRPr="006B639B">
              <w:t xml:space="preserve"> </w:t>
            </w:r>
            <w:r>
              <w:t>put</w:t>
            </w:r>
            <w:r w:rsidRPr="006B639B">
              <w:t xml:space="preserve"> </w:t>
            </w:r>
            <w:proofErr w:type="spellStart"/>
            <w:r w:rsidRPr="006B639B">
              <w:t>WorldHost</w:t>
            </w:r>
            <w:proofErr w:type="spellEnd"/>
            <w:r w:rsidRPr="006B639B">
              <w:t xml:space="preserve"> courses into practice. This will guarantee that each visitor has a won</w:t>
            </w:r>
            <w:r>
              <w:t xml:space="preserve">derful and welcoming experience </w:t>
            </w:r>
            <w:r w:rsidRPr="00A263C9">
              <w:t>(</w:t>
            </w:r>
            <w:proofErr w:type="spellStart"/>
            <w:r w:rsidRPr="00A263C9">
              <w:t>Deresky</w:t>
            </w:r>
            <w:proofErr w:type="spellEnd"/>
            <w:r w:rsidRPr="00A263C9">
              <w:t>, 2017)</w:t>
            </w:r>
            <w:r>
              <w:t xml:space="preserve">. </w:t>
            </w:r>
            <w:r w:rsidRPr="00513A3B">
              <w:t>Apart from that, ongoing training can be arranged within the organization. So, I made a training plan to educate our staff.</w:t>
            </w:r>
          </w:p>
          <w:p w14:paraId="43F00FAC" w14:textId="77777777" w:rsidR="00C91FD0" w:rsidRDefault="00C91FD0" w:rsidP="00FD6790"/>
          <w:p w14:paraId="6B961E09" w14:textId="77777777" w:rsidR="00C91FD0" w:rsidRDefault="00C91FD0" w:rsidP="00FD6790"/>
          <w:p w14:paraId="790B3654" w14:textId="77777777" w:rsidR="00C91FD0" w:rsidRPr="008F5288" w:rsidRDefault="00C91FD0" w:rsidP="00FD6790"/>
          <w:p w14:paraId="3E30267B" w14:textId="77777777" w:rsidR="00C91FD0" w:rsidRDefault="00C91FD0" w:rsidP="00FD6790">
            <w:pPr>
              <w:rPr>
                <w:b/>
                <w:bCs/>
                <w:sz w:val="28"/>
                <w:szCs w:val="24"/>
              </w:rPr>
            </w:pPr>
            <w:r>
              <w:rPr>
                <w:b/>
                <w:bCs/>
                <w:sz w:val="28"/>
                <w:szCs w:val="24"/>
              </w:rPr>
              <w:t>Training plan (Why/What//Who/Where/When):</w:t>
            </w:r>
          </w:p>
          <w:tbl>
            <w:tblPr>
              <w:tblStyle w:val="TableGrid"/>
              <w:tblW w:w="0" w:type="auto"/>
              <w:tblLook w:val="04A0" w:firstRow="1" w:lastRow="0" w:firstColumn="1" w:lastColumn="0" w:noHBand="0" w:noVBand="1"/>
            </w:tblPr>
            <w:tblGrid>
              <w:gridCol w:w="1924"/>
              <w:gridCol w:w="3023"/>
              <w:gridCol w:w="1394"/>
              <w:gridCol w:w="1342"/>
              <w:gridCol w:w="1107"/>
            </w:tblGrid>
            <w:tr w:rsidR="00C91FD0" w14:paraId="5BF553C6" w14:textId="77777777" w:rsidTr="00FD6790">
              <w:trPr>
                <w:trHeight w:val="370"/>
              </w:trPr>
              <w:tc>
                <w:tcPr>
                  <w:tcW w:w="0" w:type="auto"/>
                </w:tcPr>
                <w:p w14:paraId="58412129" w14:textId="77777777" w:rsidR="00C91FD0" w:rsidRDefault="00C91FD0" w:rsidP="00FD6790">
                  <w:r>
                    <w:t>Why</w:t>
                  </w:r>
                </w:p>
              </w:tc>
              <w:tc>
                <w:tcPr>
                  <w:tcW w:w="0" w:type="auto"/>
                </w:tcPr>
                <w:p w14:paraId="55A211FC" w14:textId="77777777" w:rsidR="00C91FD0" w:rsidRDefault="00C91FD0" w:rsidP="00FD6790">
                  <w:r>
                    <w:t>What</w:t>
                  </w:r>
                </w:p>
              </w:tc>
              <w:tc>
                <w:tcPr>
                  <w:tcW w:w="0" w:type="auto"/>
                </w:tcPr>
                <w:p w14:paraId="4598E68F" w14:textId="77777777" w:rsidR="00C91FD0" w:rsidRDefault="00C91FD0" w:rsidP="00FD6790">
                  <w:r>
                    <w:t>Who</w:t>
                  </w:r>
                </w:p>
              </w:tc>
              <w:tc>
                <w:tcPr>
                  <w:tcW w:w="0" w:type="auto"/>
                </w:tcPr>
                <w:p w14:paraId="15D1D903" w14:textId="77777777" w:rsidR="00C91FD0" w:rsidRDefault="00C91FD0" w:rsidP="00FD6790">
                  <w:r>
                    <w:t>Where</w:t>
                  </w:r>
                </w:p>
              </w:tc>
              <w:tc>
                <w:tcPr>
                  <w:tcW w:w="0" w:type="auto"/>
                </w:tcPr>
                <w:p w14:paraId="2E7F127F" w14:textId="77777777" w:rsidR="00C91FD0" w:rsidRDefault="00C91FD0" w:rsidP="00FD6790">
                  <w:r>
                    <w:t>when</w:t>
                  </w:r>
                </w:p>
              </w:tc>
            </w:tr>
            <w:tr w:rsidR="00C91FD0" w14:paraId="34A6960E" w14:textId="77777777" w:rsidTr="00FD6790">
              <w:trPr>
                <w:trHeight w:val="380"/>
              </w:trPr>
              <w:tc>
                <w:tcPr>
                  <w:tcW w:w="0" w:type="auto"/>
                </w:tcPr>
                <w:p w14:paraId="6D9BB143" w14:textId="77777777" w:rsidR="00C91FD0" w:rsidRDefault="00C91FD0" w:rsidP="00FD6790">
                  <w:r w:rsidRPr="00FB6CEC">
                    <w:t xml:space="preserve">Avoid </w:t>
                  </w:r>
                  <w:r>
                    <w:t>misinterpreting</w:t>
                  </w:r>
                  <w:r w:rsidRPr="00FB6CEC">
                    <w:t xml:space="preserve"> cultural differences</w:t>
                  </w:r>
                  <w:r>
                    <w:t>. Fundamental abilities in guest service are needed. They range from solving issues and interacting to going above and beyond.</w:t>
                  </w:r>
                </w:p>
                <w:p w14:paraId="08EC4B7B" w14:textId="77777777" w:rsidR="00C91FD0" w:rsidRDefault="00C91FD0" w:rsidP="00FD6790">
                  <w:r>
                    <w:t>There are so many benefits to it. It increases patron loyalty and pleasure.</w:t>
                  </w:r>
                </w:p>
                <w:p w14:paraId="6C1875FD" w14:textId="77777777" w:rsidR="00C91FD0" w:rsidRDefault="00C91FD0" w:rsidP="00FD6790">
                  <w:r>
                    <w:t>It improves collaboration as well as interaction among the team.</w:t>
                  </w:r>
                </w:p>
                <w:p w14:paraId="01734F9E" w14:textId="77777777" w:rsidR="00C91FD0" w:rsidRDefault="00C91FD0" w:rsidP="00FD6790">
                  <w:r>
                    <w:t xml:space="preserve">There is more income </w:t>
                  </w:r>
                  <w:proofErr w:type="gramStart"/>
                  <w:r>
                    <w:t>as a result of</w:t>
                  </w:r>
                  <w:proofErr w:type="gramEnd"/>
                  <w:r>
                    <w:t xml:space="preserve"> favorable word-of-mouth. It increases good evaluations from guests by repeats business.</w:t>
                  </w:r>
                </w:p>
              </w:tc>
              <w:tc>
                <w:tcPr>
                  <w:tcW w:w="0" w:type="auto"/>
                </w:tcPr>
                <w:p w14:paraId="3FC218AC" w14:textId="77777777" w:rsidR="00C91FD0" w:rsidRDefault="00C91FD0" w:rsidP="00FD6790">
                  <w:pPr>
                    <w:pStyle w:val="ListParagraph"/>
                    <w:numPr>
                      <w:ilvl w:val="0"/>
                      <w:numId w:val="1"/>
                    </w:numPr>
                    <w:spacing w:after="0"/>
                    <w:jc w:val="left"/>
                  </w:pPr>
                  <w:r>
                    <w:t>Need to develop interpersonal skills and an understanding of culture via engaging in classes on greetings, nonverbal signs, and dietary limitations.</w:t>
                  </w:r>
                </w:p>
                <w:p w14:paraId="143941C6" w14:textId="77777777" w:rsidR="00C91FD0" w:rsidRDefault="00C91FD0" w:rsidP="00FD6790">
                  <w:pPr>
                    <w:pStyle w:val="ListParagraph"/>
                    <w:numPr>
                      <w:ilvl w:val="0"/>
                      <w:numId w:val="1"/>
                    </w:numPr>
                    <w:spacing w:after="0"/>
                    <w:jc w:val="left"/>
                  </w:pPr>
                  <w:r>
                    <w:t>Need to grab all the chances to learn a foreign language (fundamental expressions in widely spoken guest languages)</w:t>
                  </w:r>
                </w:p>
                <w:p w14:paraId="739D0C36" w14:textId="77777777" w:rsidR="00C91FD0" w:rsidRDefault="00C91FD0" w:rsidP="00FD6790">
                  <w:pPr>
                    <w:pStyle w:val="ListParagraph"/>
                    <w:numPr>
                      <w:ilvl w:val="0"/>
                      <w:numId w:val="1"/>
                    </w:numPr>
                    <w:spacing w:after="0"/>
                    <w:jc w:val="left"/>
                  </w:pPr>
                  <w:r>
                    <w:t xml:space="preserve">Need to use the cultural resources collection on the </w:t>
                  </w:r>
                  <w:proofErr w:type="gramStart"/>
                  <w:r>
                    <w:t>web</w:t>
                  </w:r>
                  <w:proofErr w:type="gramEnd"/>
                </w:p>
                <w:p w14:paraId="6AEA782A" w14:textId="77777777" w:rsidR="00C91FD0" w:rsidRDefault="00C91FD0" w:rsidP="00FD6790">
                  <w:pPr>
                    <w:pStyle w:val="ListParagraph"/>
                    <w:numPr>
                      <w:ilvl w:val="0"/>
                      <w:numId w:val="1"/>
                    </w:numPr>
                    <w:spacing w:after="0"/>
                    <w:jc w:val="left"/>
                  </w:pPr>
                  <w:r>
                    <w:t xml:space="preserve">Need to boost visitor happiness and experiences. Role-playing games with scenarios involving </w:t>
                  </w:r>
                  <w:proofErr w:type="gramStart"/>
                  <w:r>
                    <w:t>guests</w:t>
                  </w:r>
                  <w:proofErr w:type="gramEnd"/>
                </w:p>
                <w:p w14:paraId="4010C989" w14:textId="77777777" w:rsidR="00C91FD0" w:rsidRDefault="00C91FD0" w:rsidP="00FD6790">
                  <w:pPr>
                    <w:pStyle w:val="ListParagraph"/>
                    <w:numPr>
                      <w:ilvl w:val="0"/>
                      <w:numId w:val="1"/>
                    </w:numPr>
                    <w:spacing w:after="0"/>
                    <w:jc w:val="left"/>
                  </w:pPr>
                  <w:r>
                    <w:t xml:space="preserve">Need to </w:t>
                  </w:r>
                  <w:proofErr w:type="gramStart"/>
                  <w:r>
                    <w:t>make an effort</w:t>
                  </w:r>
                  <w:proofErr w:type="gramEnd"/>
                  <w:r>
                    <w:t xml:space="preserve"> to listen intently. We need to ask clarifying questions and modify our communication approach.</w:t>
                  </w:r>
                </w:p>
                <w:p w14:paraId="5F10645C" w14:textId="77777777" w:rsidR="00C91FD0" w:rsidRDefault="00C91FD0" w:rsidP="00FD6790">
                  <w:pPr>
                    <w:pStyle w:val="ListParagraph"/>
                    <w:numPr>
                      <w:ilvl w:val="0"/>
                      <w:numId w:val="1"/>
                    </w:numPr>
                    <w:spacing w:after="0"/>
                    <w:jc w:val="left"/>
                  </w:pPr>
                  <w:r>
                    <w:t xml:space="preserve">Need to act out managing dietary limitations, religious concerns, and communication </w:t>
                  </w:r>
                  <w:proofErr w:type="gramStart"/>
                  <w:r>
                    <w:t>difficulties</w:t>
                  </w:r>
                  <w:proofErr w:type="gramEnd"/>
                </w:p>
                <w:p w14:paraId="12E7043A" w14:textId="77777777" w:rsidR="00C91FD0" w:rsidRDefault="00C91FD0" w:rsidP="00FD6790">
                  <w:pPr>
                    <w:pStyle w:val="ListParagraph"/>
                    <w:numPr>
                      <w:ilvl w:val="0"/>
                      <w:numId w:val="1"/>
                    </w:numPr>
                    <w:spacing w:after="0"/>
                    <w:jc w:val="left"/>
                  </w:pPr>
                  <w:r>
                    <w:t>Need to boost unity and diversity by exchanging individual ethnic experiences and customs.</w:t>
                  </w:r>
                </w:p>
                <w:p w14:paraId="4399E0A3" w14:textId="77777777" w:rsidR="00C91FD0" w:rsidRDefault="00C91FD0" w:rsidP="00FD6790">
                  <w:pPr>
                    <w:pStyle w:val="ListParagraph"/>
                    <w:numPr>
                      <w:ilvl w:val="0"/>
                      <w:numId w:val="1"/>
                    </w:numPr>
                    <w:spacing w:after="0"/>
                    <w:jc w:val="left"/>
                  </w:pPr>
                  <w:r>
                    <w:t>Need to encourage teammates to value diversity.</w:t>
                  </w:r>
                </w:p>
              </w:tc>
              <w:tc>
                <w:tcPr>
                  <w:tcW w:w="0" w:type="auto"/>
                </w:tcPr>
                <w:p w14:paraId="014BB691" w14:textId="77777777" w:rsidR="00C91FD0" w:rsidRDefault="00C91FD0" w:rsidP="00FD6790">
                  <w:r>
                    <w:t>Every employee</w:t>
                  </w:r>
                </w:p>
                <w:p w14:paraId="50A79AFD" w14:textId="77777777" w:rsidR="00C91FD0" w:rsidRDefault="00C91FD0" w:rsidP="00FD6790"/>
                <w:p w14:paraId="48F1AC3C" w14:textId="77777777" w:rsidR="00C91FD0" w:rsidRDefault="00C91FD0" w:rsidP="00FD6790"/>
                <w:p w14:paraId="7A69544F" w14:textId="77777777" w:rsidR="00C91FD0" w:rsidRDefault="00C91FD0" w:rsidP="00FD6790"/>
                <w:p w14:paraId="35D444B9" w14:textId="77777777" w:rsidR="00C91FD0" w:rsidRDefault="00C91FD0" w:rsidP="00FD6790"/>
                <w:p w14:paraId="2B5D47F2" w14:textId="77777777" w:rsidR="00C91FD0" w:rsidRDefault="00C91FD0" w:rsidP="00FD6790"/>
                <w:p w14:paraId="349DE77B" w14:textId="77777777" w:rsidR="00C91FD0" w:rsidRDefault="00C91FD0" w:rsidP="00FD6790"/>
                <w:p w14:paraId="28C627FC" w14:textId="77777777" w:rsidR="00C91FD0" w:rsidRDefault="00C91FD0" w:rsidP="00FD6790"/>
                <w:p w14:paraId="54F8C144" w14:textId="77777777" w:rsidR="00C91FD0" w:rsidRDefault="00C91FD0" w:rsidP="00FD6790"/>
                <w:p w14:paraId="661B3BEC" w14:textId="77777777" w:rsidR="00C91FD0" w:rsidRDefault="00C91FD0" w:rsidP="00FD6790"/>
                <w:p w14:paraId="3DD6ADFE" w14:textId="77777777" w:rsidR="00C91FD0" w:rsidRDefault="00C91FD0" w:rsidP="00FD6790"/>
                <w:p w14:paraId="6FDDBA45" w14:textId="77777777" w:rsidR="00C91FD0" w:rsidRDefault="00C91FD0" w:rsidP="00FD6790"/>
                <w:p w14:paraId="283FD078" w14:textId="77777777" w:rsidR="00C91FD0" w:rsidRDefault="00C91FD0" w:rsidP="00FD6790"/>
                <w:p w14:paraId="332D588C" w14:textId="77777777" w:rsidR="00C91FD0" w:rsidRDefault="00C91FD0" w:rsidP="00FD6790"/>
                <w:p w14:paraId="6DAABB3D" w14:textId="77777777" w:rsidR="00C91FD0" w:rsidRDefault="00C91FD0" w:rsidP="00FD6790"/>
                <w:p w14:paraId="49DDFED5" w14:textId="77777777" w:rsidR="00C91FD0" w:rsidRDefault="00C91FD0" w:rsidP="00FD6790"/>
                <w:p w14:paraId="64860BF7" w14:textId="77777777" w:rsidR="00C91FD0" w:rsidRDefault="00C91FD0" w:rsidP="00FD6790"/>
                <w:p w14:paraId="0585F3BA" w14:textId="77777777" w:rsidR="00C91FD0" w:rsidRDefault="00C91FD0" w:rsidP="00FD6790">
                  <w:r w:rsidRPr="002B458F">
                    <w:t xml:space="preserve">Every employee split up into smaller </w:t>
                  </w:r>
                  <w:proofErr w:type="gramStart"/>
                  <w:r w:rsidRPr="002B458F">
                    <w:t>groups</w:t>
                  </w:r>
                  <w:proofErr w:type="gramEnd"/>
                </w:p>
                <w:p w14:paraId="7EE3D6BF" w14:textId="77777777" w:rsidR="00C91FD0" w:rsidRDefault="00C91FD0" w:rsidP="00FD6790"/>
                <w:p w14:paraId="05B255BA" w14:textId="77777777" w:rsidR="00C91FD0" w:rsidRDefault="00C91FD0" w:rsidP="00FD6790"/>
                <w:p w14:paraId="258F691C" w14:textId="77777777" w:rsidR="00C91FD0" w:rsidRDefault="00C91FD0" w:rsidP="00FD6790"/>
                <w:p w14:paraId="09C014EB" w14:textId="77777777" w:rsidR="00C91FD0" w:rsidRDefault="00C91FD0" w:rsidP="00FD6790"/>
                <w:p w14:paraId="28EF2243" w14:textId="77777777" w:rsidR="00C91FD0" w:rsidRDefault="00C91FD0" w:rsidP="00FD6790"/>
                <w:p w14:paraId="7902223A" w14:textId="77777777" w:rsidR="00C91FD0" w:rsidRDefault="00C91FD0" w:rsidP="00FD6790"/>
                <w:p w14:paraId="61E80C9F" w14:textId="77777777" w:rsidR="00C91FD0" w:rsidRDefault="00C91FD0" w:rsidP="00FD6790"/>
                <w:p w14:paraId="1E390BDA" w14:textId="77777777" w:rsidR="00C91FD0" w:rsidRDefault="00C91FD0" w:rsidP="00FD6790"/>
                <w:p w14:paraId="0D8866BE" w14:textId="77777777" w:rsidR="00C91FD0" w:rsidRDefault="00C91FD0" w:rsidP="00FD6790"/>
                <w:p w14:paraId="44DA3182" w14:textId="77777777" w:rsidR="00C91FD0" w:rsidRDefault="00C91FD0" w:rsidP="00FD6790"/>
                <w:p w14:paraId="01AA21B2" w14:textId="77777777" w:rsidR="00C91FD0" w:rsidRDefault="00C91FD0" w:rsidP="00FD6790"/>
                <w:p w14:paraId="76DB587E" w14:textId="77777777" w:rsidR="00C91FD0" w:rsidRDefault="00C91FD0" w:rsidP="00FD6790"/>
                <w:p w14:paraId="57DEC7C5" w14:textId="77777777" w:rsidR="00C91FD0" w:rsidRDefault="00C91FD0" w:rsidP="00FD6790"/>
                <w:p w14:paraId="18A2A876" w14:textId="77777777" w:rsidR="00C91FD0" w:rsidRDefault="00C91FD0" w:rsidP="00FD6790"/>
                <w:p w14:paraId="33256CD1" w14:textId="77777777" w:rsidR="00C91FD0" w:rsidRDefault="00C91FD0" w:rsidP="00FD6790"/>
                <w:p w14:paraId="3DCC5F60" w14:textId="77777777" w:rsidR="00C91FD0" w:rsidRDefault="00C91FD0" w:rsidP="00FD6790">
                  <w:r w:rsidRPr="005E598D">
                    <w:t>Cultural exc</w:t>
                  </w:r>
                  <w:r>
                    <w:t>hange potlucks and celebrations.</w:t>
                  </w:r>
                  <w:r w:rsidRPr="005E598D">
                    <w:tab/>
                  </w:r>
                </w:p>
              </w:tc>
              <w:tc>
                <w:tcPr>
                  <w:tcW w:w="0" w:type="auto"/>
                </w:tcPr>
                <w:p w14:paraId="6473AA5C" w14:textId="77777777" w:rsidR="00C91FD0" w:rsidRPr="002B458F" w:rsidRDefault="00C91FD0" w:rsidP="00FD6790">
                  <w:r w:rsidRPr="002B458F">
                    <w:t>Both an internet platform and a training room</w:t>
                  </w:r>
                </w:p>
                <w:p w14:paraId="445B6603" w14:textId="77777777" w:rsidR="00C91FD0" w:rsidRDefault="00C91FD0" w:rsidP="00FD6790"/>
                <w:p w14:paraId="01654BB9" w14:textId="77777777" w:rsidR="00C91FD0" w:rsidRDefault="00C91FD0" w:rsidP="00FD6790"/>
                <w:p w14:paraId="2616A863" w14:textId="77777777" w:rsidR="00C91FD0" w:rsidRDefault="00C91FD0" w:rsidP="00FD6790"/>
                <w:p w14:paraId="4E46AFF0" w14:textId="77777777" w:rsidR="00C91FD0" w:rsidRDefault="00C91FD0" w:rsidP="00FD6790"/>
                <w:p w14:paraId="08D86498" w14:textId="77777777" w:rsidR="00C91FD0" w:rsidRDefault="00C91FD0" w:rsidP="00FD6790"/>
                <w:p w14:paraId="7097C148" w14:textId="77777777" w:rsidR="00C91FD0" w:rsidRDefault="00C91FD0" w:rsidP="00FD6790"/>
                <w:p w14:paraId="08DECB7D" w14:textId="77777777" w:rsidR="00C91FD0" w:rsidRDefault="00C91FD0" w:rsidP="00FD6790"/>
                <w:p w14:paraId="66313647" w14:textId="77777777" w:rsidR="00C91FD0" w:rsidRDefault="00C91FD0" w:rsidP="00FD6790"/>
                <w:p w14:paraId="08FC20A8" w14:textId="77777777" w:rsidR="00C91FD0" w:rsidRDefault="00C91FD0" w:rsidP="00FD6790"/>
                <w:p w14:paraId="4B7D7EDC" w14:textId="77777777" w:rsidR="00C91FD0" w:rsidRDefault="00C91FD0" w:rsidP="00FD6790"/>
                <w:p w14:paraId="28788FBF" w14:textId="77777777" w:rsidR="00C91FD0" w:rsidRDefault="00C91FD0" w:rsidP="00FD6790"/>
                <w:p w14:paraId="342F535A" w14:textId="77777777" w:rsidR="00C91FD0" w:rsidRDefault="00C91FD0" w:rsidP="00FD6790"/>
                <w:p w14:paraId="169D69AE" w14:textId="77777777" w:rsidR="00C91FD0" w:rsidRDefault="00C91FD0" w:rsidP="00FD6790"/>
                <w:p w14:paraId="2FEC04B7" w14:textId="77777777" w:rsidR="00C91FD0" w:rsidRDefault="00C91FD0" w:rsidP="00FD6790"/>
                <w:p w14:paraId="0C7DA56B" w14:textId="77777777" w:rsidR="00C91FD0" w:rsidRDefault="00C91FD0" w:rsidP="00FD6790">
                  <w:r w:rsidRPr="002B458F">
                    <w:t>Training area</w:t>
                  </w:r>
                </w:p>
                <w:p w14:paraId="4B3FB18B" w14:textId="77777777" w:rsidR="00C91FD0" w:rsidRDefault="00C91FD0" w:rsidP="00FD6790"/>
                <w:p w14:paraId="658AF9C2" w14:textId="77777777" w:rsidR="00C91FD0" w:rsidRDefault="00C91FD0" w:rsidP="00FD6790"/>
                <w:p w14:paraId="1F9C86A2" w14:textId="77777777" w:rsidR="00C91FD0" w:rsidRDefault="00C91FD0" w:rsidP="00FD6790"/>
                <w:p w14:paraId="52E5B1B1" w14:textId="77777777" w:rsidR="00C91FD0" w:rsidRDefault="00C91FD0" w:rsidP="00FD6790"/>
                <w:p w14:paraId="50DEC005" w14:textId="77777777" w:rsidR="00C91FD0" w:rsidRDefault="00C91FD0" w:rsidP="00FD6790"/>
                <w:p w14:paraId="0C796F2A" w14:textId="77777777" w:rsidR="00C91FD0" w:rsidRDefault="00C91FD0" w:rsidP="00FD6790"/>
                <w:p w14:paraId="29AA4E97" w14:textId="77777777" w:rsidR="00C91FD0" w:rsidRDefault="00C91FD0" w:rsidP="00FD6790"/>
                <w:p w14:paraId="0595B067" w14:textId="77777777" w:rsidR="00C91FD0" w:rsidRDefault="00C91FD0" w:rsidP="00FD6790"/>
                <w:p w14:paraId="5A9D2613" w14:textId="77777777" w:rsidR="00C91FD0" w:rsidRDefault="00C91FD0" w:rsidP="00FD6790"/>
                <w:p w14:paraId="59CA8BC1" w14:textId="77777777" w:rsidR="00C91FD0" w:rsidRDefault="00C91FD0" w:rsidP="00FD6790"/>
                <w:p w14:paraId="4A6057AF" w14:textId="77777777" w:rsidR="00C91FD0" w:rsidRDefault="00C91FD0" w:rsidP="00FD6790"/>
                <w:p w14:paraId="6D10B5FB" w14:textId="77777777" w:rsidR="00C91FD0" w:rsidRDefault="00C91FD0" w:rsidP="00FD6790"/>
                <w:p w14:paraId="35223D1E" w14:textId="77777777" w:rsidR="00C91FD0" w:rsidRDefault="00C91FD0" w:rsidP="00FD6790"/>
                <w:p w14:paraId="7D8F8721" w14:textId="77777777" w:rsidR="00C91FD0" w:rsidRDefault="00C91FD0" w:rsidP="00FD6790"/>
                <w:p w14:paraId="063FF806" w14:textId="77777777" w:rsidR="00C91FD0" w:rsidRDefault="00C91FD0" w:rsidP="00FD6790"/>
                <w:p w14:paraId="5F1ABB65" w14:textId="77777777" w:rsidR="00C91FD0" w:rsidRDefault="00C91FD0" w:rsidP="00FD6790"/>
                <w:p w14:paraId="1F93FAE5" w14:textId="77777777" w:rsidR="00C91FD0" w:rsidRDefault="00C91FD0" w:rsidP="00FD6790"/>
                <w:p w14:paraId="0B0CD792" w14:textId="77777777" w:rsidR="00C91FD0" w:rsidRDefault="00C91FD0" w:rsidP="00FD6790"/>
                <w:p w14:paraId="06B6AE3F" w14:textId="77777777" w:rsidR="00C91FD0" w:rsidRDefault="00C91FD0" w:rsidP="00FD6790">
                  <w:r w:rsidRPr="005E598D">
                    <w:t>Staff room or designated space</w:t>
                  </w:r>
                </w:p>
              </w:tc>
              <w:tc>
                <w:tcPr>
                  <w:tcW w:w="0" w:type="auto"/>
                </w:tcPr>
                <w:p w14:paraId="29474ED3" w14:textId="77777777" w:rsidR="00C91FD0" w:rsidRDefault="00C91FD0" w:rsidP="00FD6790">
                  <w:r w:rsidRPr="002B458F">
                    <w:t>Phase 1: three weeks for the first training</w:t>
                  </w:r>
                  <w:r>
                    <w:t>.</w:t>
                  </w:r>
                </w:p>
                <w:p w14:paraId="2FA7C760" w14:textId="77777777" w:rsidR="00C91FD0" w:rsidRDefault="00C91FD0" w:rsidP="00FD6790"/>
                <w:p w14:paraId="529875BB" w14:textId="77777777" w:rsidR="00C91FD0" w:rsidRDefault="00C91FD0" w:rsidP="00FD6790"/>
                <w:p w14:paraId="3DE96831" w14:textId="77777777" w:rsidR="00C91FD0" w:rsidRDefault="00C91FD0" w:rsidP="00FD6790"/>
                <w:p w14:paraId="3E4EF0CC" w14:textId="77777777" w:rsidR="00C91FD0" w:rsidRDefault="00C91FD0" w:rsidP="00FD6790"/>
                <w:p w14:paraId="7578A982" w14:textId="77777777" w:rsidR="00C91FD0" w:rsidRDefault="00C91FD0" w:rsidP="00FD6790"/>
                <w:p w14:paraId="310BD38B" w14:textId="77777777" w:rsidR="00C91FD0" w:rsidRDefault="00C91FD0" w:rsidP="00FD6790"/>
                <w:p w14:paraId="2DBF43F4" w14:textId="77777777" w:rsidR="00C91FD0" w:rsidRDefault="00C91FD0" w:rsidP="00FD6790"/>
                <w:p w14:paraId="1D9EB3EC" w14:textId="77777777" w:rsidR="00C91FD0" w:rsidRDefault="00C91FD0" w:rsidP="00FD6790"/>
                <w:p w14:paraId="6C6914C3" w14:textId="77777777" w:rsidR="00C91FD0" w:rsidRDefault="00C91FD0" w:rsidP="00FD6790"/>
                <w:p w14:paraId="164E673E" w14:textId="77777777" w:rsidR="00C91FD0" w:rsidRDefault="00C91FD0" w:rsidP="00FD6790"/>
                <w:p w14:paraId="58DB664D" w14:textId="77777777" w:rsidR="00C91FD0" w:rsidRDefault="00C91FD0" w:rsidP="00FD6790"/>
                <w:p w14:paraId="73F07B53" w14:textId="77777777" w:rsidR="00C91FD0" w:rsidRDefault="00C91FD0" w:rsidP="00FD6790"/>
                <w:p w14:paraId="6BB819CF" w14:textId="77777777" w:rsidR="00C91FD0" w:rsidRDefault="00C91FD0" w:rsidP="00FD6790"/>
                <w:p w14:paraId="10C30161" w14:textId="77777777" w:rsidR="00C91FD0" w:rsidRDefault="00C91FD0" w:rsidP="00FD6790"/>
                <w:p w14:paraId="24189E5D" w14:textId="77777777" w:rsidR="00C91FD0" w:rsidRDefault="00C91FD0" w:rsidP="00FD6790"/>
                <w:p w14:paraId="5F800B22" w14:textId="77777777" w:rsidR="00C91FD0" w:rsidRDefault="00C91FD0" w:rsidP="00FD6790"/>
                <w:p w14:paraId="4E37FDC7" w14:textId="77777777" w:rsidR="00C91FD0" w:rsidRDefault="00C91FD0" w:rsidP="00FD6790"/>
                <w:p w14:paraId="550FA0BF" w14:textId="77777777" w:rsidR="00C91FD0" w:rsidRDefault="00C91FD0" w:rsidP="00FD6790"/>
                <w:p w14:paraId="539696FA" w14:textId="77777777" w:rsidR="00C91FD0" w:rsidRDefault="00C91FD0" w:rsidP="00FD6790"/>
                <w:p w14:paraId="532ADB9F" w14:textId="77777777" w:rsidR="00C91FD0" w:rsidRDefault="00C91FD0" w:rsidP="00FD6790"/>
                <w:p w14:paraId="2E3844B2" w14:textId="77777777" w:rsidR="00C91FD0" w:rsidRDefault="00C91FD0" w:rsidP="00FD6790"/>
                <w:p w14:paraId="3FB023A6" w14:textId="77777777" w:rsidR="00C91FD0" w:rsidRDefault="00C91FD0" w:rsidP="00FD6790"/>
                <w:p w14:paraId="63547FFA" w14:textId="77777777" w:rsidR="00C91FD0" w:rsidRDefault="00C91FD0" w:rsidP="00FD6790"/>
                <w:p w14:paraId="3BBE9082" w14:textId="77777777" w:rsidR="00C91FD0" w:rsidRDefault="00C91FD0" w:rsidP="00FD6790"/>
                <w:p w14:paraId="18BA9A47" w14:textId="77777777" w:rsidR="00C91FD0" w:rsidRDefault="00C91FD0" w:rsidP="00FD6790"/>
                <w:p w14:paraId="49BD6178" w14:textId="77777777" w:rsidR="00C91FD0" w:rsidRDefault="00C91FD0" w:rsidP="00FD6790"/>
                <w:p w14:paraId="015123F8" w14:textId="77777777" w:rsidR="00C91FD0" w:rsidRDefault="00C91FD0" w:rsidP="00FD6790"/>
                <w:p w14:paraId="20DD9FBC" w14:textId="77777777" w:rsidR="00C91FD0" w:rsidRDefault="00C91FD0" w:rsidP="00FD6790"/>
                <w:p w14:paraId="7145C371" w14:textId="77777777" w:rsidR="00C91FD0" w:rsidRDefault="00C91FD0" w:rsidP="00FD6790"/>
                <w:p w14:paraId="1C67AAB8" w14:textId="77777777" w:rsidR="00C91FD0" w:rsidRDefault="00C91FD0" w:rsidP="00FD6790"/>
                <w:p w14:paraId="500D1CD9" w14:textId="77777777" w:rsidR="00C91FD0" w:rsidRDefault="00C91FD0" w:rsidP="00FD6790"/>
                <w:p w14:paraId="2218A007" w14:textId="77777777" w:rsidR="00C91FD0" w:rsidRDefault="00C91FD0" w:rsidP="00FD6790"/>
                <w:p w14:paraId="25BFF54D" w14:textId="77777777" w:rsidR="00C91FD0" w:rsidRDefault="00C91FD0" w:rsidP="00FD6790">
                  <w:r w:rsidRPr="005E598D">
                    <w:t>Quarterly events</w:t>
                  </w:r>
                </w:p>
                <w:p w14:paraId="50324CC2" w14:textId="77777777" w:rsidR="00C91FD0" w:rsidRDefault="00C91FD0" w:rsidP="00FD6790"/>
                <w:p w14:paraId="34B79AC0" w14:textId="77777777" w:rsidR="00C91FD0" w:rsidRDefault="00C91FD0" w:rsidP="00FD6790"/>
                <w:p w14:paraId="02B87D4A" w14:textId="77777777" w:rsidR="00C91FD0" w:rsidRDefault="00C91FD0" w:rsidP="00FD6790"/>
                <w:p w14:paraId="7AAB2292" w14:textId="77777777" w:rsidR="00C91FD0" w:rsidRDefault="00C91FD0" w:rsidP="00FD6790"/>
                <w:p w14:paraId="125A3F11" w14:textId="77777777" w:rsidR="00C91FD0" w:rsidRDefault="00C91FD0" w:rsidP="00FD6790"/>
                <w:p w14:paraId="2B323B88" w14:textId="77777777" w:rsidR="00C91FD0" w:rsidRDefault="00C91FD0" w:rsidP="00FD6790"/>
                <w:p w14:paraId="41228767" w14:textId="77777777" w:rsidR="00C91FD0" w:rsidRDefault="00C91FD0" w:rsidP="00FD6790"/>
                <w:p w14:paraId="64B160B1" w14:textId="77777777" w:rsidR="00C91FD0" w:rsidRDefault="00C91FD0" w:rsidP="00FD6790"/>
                <w:p w14:paraId="03D7642F" w14:textId="77777777" w:rsidR="00C91FD0" w:rsidRDefault="00C91FD0" w:rsidP="00FD6790"/>
                <w:p w14:paraId="792B188B" w14:textId="77777777" w:rsidR="00C91FD0" w:rsidRDefault="00C91FD0" w:rsidP="00FD6790"/>
                <w:p w14:paraId="0559728D" w14:textId="77777777" w:rsidR="00C91FD0" w:rsidRDefault="00C91FD0" w:rsidP="00FD6790"/>
                <w:p w14:paraId="538C4DD5" w14:textId="77777777" w:rsidR="00C91FD0" w:rsidRDefault="00C91FD0" w:rsidP="00FD6790"/>
                <w:p w14:paraId="4892D093" w14:textId="77777777" w:rsidR="00C91FD0" w:rsidRDefault="00C91FD0" w:rsidP="00FD6790"/>
                <w:p w14:paraId="43587C55" w14:textId="77777777" w:rsidR="00C91FD0" w:rsidRDefault="00C91FD0" w:rsidP="00FD6790"/>
              </w:tc>
            </w:tr>
            <w:tr w:rsidR="00C91FD0" w14:paraId="0504DC6C" w14:textId="77777777" w:rsidTr="00FD6790">
              <w:trPr>
                <w:trHeight w:val="370"/>
              </w:trPr>
              <w:tc>
                <w:tcPr>
                  <w:tcW w:w="0" w:type="auto"/>
                </w:tcPr>
                <w:p w14:paraId="75D7745E" w14:textId="77777777" w:rsidR="00C91FD0" w:rsidRDefault="00C91FD0" w:rsidP="00FD6790">
                  <w:r w:rsidRPr="00FB6CEC">
                    <w:t>Continuous improvement and feedback</w:t>
                  </w:r>
                </w:p>
              </w:tc>
              <w:tc>
                <w:tcPr>
                  <w:tcW w:w="0" w:type="auto"/>
                </w:tcPr>
                <w:p w14:paraId="65983FD2" w14:textId="77777777" w:rsidR="00C91FD0" w:rsidRDefault="00C91FD0" w:rsidP="00FD6790">
                  <w:pPr>
                    <w:pStyle w:val="ListParagraph"/>
                    <w:numPr>
                      <w:ilvl w:val="0"/>
                      <w:numId w:val="2"/>
                    </w:numPr>
                    <w:spacing w:after="0"/>
                    <w:jc w:val="left"/>
                  </w:pPr>
                  <w:r>
                    <w:t>Post-training questionnaires and analysis of visitor input.</w:t>
                  </w:r>
                </w:p>
                <w:p w14:paraId="1CD536EE" w14:textId="77777777" w:rsidR="00C91FD0" w:rsidRDefault="00C91FD0" w:rsidP="00FD6790">
                  <w:pPr>
                    <w:pStyle w:val="ListParagraph"/>
                    <w:numPr>
                      <w:ilvl w:val="0"/>
                      <w:numId w:val="2"/>
                    </w:numPr>
                    <w:spacing w:after="0"/>
                    <w:jc w:val="left"/>
                  </w:pPr>
                  <w:r>
                    <w:t>We need to determine areas that require development. We need to modify the training program accordingly.</w:t>
                  </w:r>
                </w:p>
                <w:p w14:paraId="3AA9018F" w14:textId="77777777" w:rsidR="00C91FD0" w:rsidRDefault="00C91FD0" w:rsidP="00FD6790">
                  <w:pPr>
                    <w:pStyle w:val="ListParagraph"/>
                    <w:numPr>
                      <w:ilvl w:val="0"/>
                      <w:numId w:val="2"/>
                    </w:numPr>
                    <w:spacing w:after="0"/>
                    <w:jc w:val="left"/>
                  </w:pPr>
                  <w:r>
                    <w:t xml:space="preserve">Frequent interaction between employees and multicultural education We need to </w:t>
                  </w:r>
                  <w:proofErr w:type="gramStart"/>
                  <w:r>
                    <w:t>Promote</w:t>
                  </w:r>
                  <w:proofErr w:type="gramEnd"/>
                  <w:r>
                    <w:t xml:space="preserve"> </w:t>
                  </w:r>
                </w:p>
                <w:p w14:paraId="00AD8E2A" w14:textId="77777777" w:rsidR="00C91FD0" w:rsidRDefault="00C91FD0" w:rsidP="00FD6790"/>
              </w:tc>
              <w:tc>
                <w:tcPr>
                  <w:tcW w:w="0" w:type="auto"/>
                </w:tcPr>
                <w:p w14:paraId="1D33921D" w14:textId="77777777" w:rsidR="00C91FD0" w:rsidRPr="005E598D" w:rsidRDefault="00C91FD0" w:rsidP="00FD6790">
                  <w:r w:rsidRPr="005E598D">
                    <w:t>Every employee and management team.</w:t>
                  </w:r>
                </w:p>
                <w:p w14:paraId="5E79267F" w14:textId="77777777" w:rsidR="00C91FD0" w:rsidRDefault="00C91FD0" w:rsidP="00FD6790"/>
              </w:tc>
              <w:tc>
                <w:tcPr>
                  <w:tcW w:w="0" w:type="auto"/>
                </w:tcPr>
                <w:p w14:paraId="68C6B1CF" w14:textId="77777777" w:rsidR="00C91FD0" w:rsidRDefault="00C91FD0" w:rsidP="00FD6790">
                  <w:r>
                    <w:t>All departments</w:t>
                  </w:r>
                </w:p>
              </w:tc>
              <w:tc>
                <w:tcPr>
                  <w:tcW w:w="0" w:type="auto"/>
                </w:tcPr>
                <w:p w14:paraId="29A0485D" w14:textId="77777777" w:rsidR="00C91FD0" w:rsidRDefault="00C91FD0" w:rsidP="00FD6790">
                  <w:r w:rsidRPr="005E598D">
                    <w:t>ongoing</w:t>
                  </w:r>
                </w:p>
              </w:tc>
            </w:tr>
          </w:tbl>
          <w:p w14:paraId="2688DD66" w14:textId="77777777" w:rsidR="00C91FD0" w:rsidRDefault="00C91FD0" w:rsidP="00FD6790">
            <w:pPr>
              <w:rPr>
                <w:b/>
                <w:bCs/>
                <w:sz w:val="28"/>
                <w:szCs w:val="24"/>
              </w:rPr>
            </w:pPr>
          </w:p>
          <w:p w14:paraId="6BA25470" w14:textId="77777777" w:rsidR="00C91FD0" w:rsidRDefault="00C91FD0" w:rsidP="00FD6790">
            <w:pPr>
              <w:rPr>
                <w:b/>
                <w:bCs/>
                <w:sz w:val="28"/>
                <w:szCs w:val="24"/>
              </w:rPr>
            </w:pPr>
            <w:r>
              <w:rPr>
                <w:b/>
                <w:bCs/>
                <w:sz w:val="28"/>
                <w:szCs w:val="24"/>
              </w:rPr>
              <w:t>References:</w:t>
            </w:r>
          </w:p>
          <w:p w14:paraId="4D8E4A57" w14:textId="77777777" w:rsidR="00C91FD0" w:rsidRDefault="00C91FD0" w:rsidP="00FD6790">
            <w:pPr>
              <w:pStyle w:val="NormalWeb"/>
              <w:spacing w:before="0" w:beforeAutospacing="0" w:after="240" w:afterAutospacing="0" w:line="360" w:lineRule="auto"/>
            </w:pPr>
            <w:r>
              <w:t xml:space="preserve">Cooper, C. (2020). </w:t>
            </w:r>
            <w:r>
              <w:rPr>
                <w:i/>
                <w:iCs/>
              </w:rPr>
              <w:t>Essentials Of Tourism.</w:t>
            </w:r>
          </w:p>
          <w:p w14:paraId="66C6DCF8" w14:textId="77777777" w:rsidR="00C91FD0" w:rsidRDefault="00C91FD0" w:rsidP="00FD6790">
            <w:pPr>
              <w:pStyle w:val="NormalWeb"/>
              <w:spacing w:before="0" w:beforeAutospacing="0" w:after="240" w:afterAutospacing="0" w:line="360" w:lineRule="auto"/>
            </w:pPr>
            <w:proofErr w:type="spellStart"/>
            <w:r>
              <w:t>Deresky</w:t>
            </w:r>
            <w:proofErr w:type="spellEnd"/>
            <w:r>
              <w:t xml:space="preserve">, H. (2017). </w:t>
            </w:r>
            <w:r>
              <w:rPr>
                <w:i/>
                <w:iCs/>
              </w:rPr>
              <w:t>International Management: Managing across Borders and cultures; Text and Cases</w:t>
            </w:r>
            <w:r>
              <w:t>. 9th ed. Boston, Mass. U.A.: Pearson.</w:t>
            </w:r>
          </w:p>
          <w:p w14:paraId="76180F79" w14:textId="77777777" w:rsidR="00C91FD0" w:rsidRDefault="00C91FD0" w:rsidP="00FD6790">
            <w:pPr>
              <w:pStyle w:val="NormalWeb"/>
              <w:spacing w:before="0" w:beforeAutospacing="0" w:after="240" w:afterAutospacing="0" w:line="360" w:lineRule="auto"/>
            </w:pPr>
            <w:r>
              <w:t xml:space="preserve">Edgell, D.L. (2020). </w:t>
            </w:r>
            <w:r>
              <w:rPr>
                <w:i/>
                <w:iCs/>
              </w:rPr>
              <w:t>Managing sustainable tourism: a legacy for the future</w:t>
            </w:r>
            <w:r>
              <w:t>. London Routledge.</w:t>
            </w:r>
          </w:p>
          <w:p w14:paraId="14169F0E" w14:textId="77777777" w:rsidR="00C91FD0" w:rsidRDefault="00C91FD0" w:rsidP="00FD6790">
            <w:pPr>
              <w:pStyle w:val="NormalWeb"/>
              <w:spacing w:before="0" w:beforeAutospacing="0" w:after="240" w:afterAutospacing="0" w:line="360" w:lineRule="auto"/>
            </w:pPr>
            <w:r>
              <w:t xml:space="preserve">Freire, P. and Macedo, D. (2020). A Dialogue: Culture, Language, and Race. </w:t>
            </w:r>
            <w:r>
              <w:rPr>
                <w:i/>
                <w:iCs/>
              </w:rPr>
              <w:t>Harvard Educational Review</w:t>
            </w:r>
            <w:r>
              <w:t xml:space="preserve">, 65(3), pp.377–403. </w:t>
            </w:r>
            <w:proofErr w:type="spellStart"/>
            <w:proofErr w:type="gramStart"/>
            <w:r>
              <w:t>doi:https</w:t>
            </w:r>
            <w:proofErr w:type="spellEnd"/>
            <w:r>
              <w:t>://doi.org/10.17763/haer.65.3.12g1923330p1xhj8</w:t>
            </w:r>
            <w:proofErr w:type="gramEnd"/>
            <w:r>
              <w:t>.</w:t>
            </w:r>
          </w:p>
          <w:p w14:paraId="42E08692" w14:textId="77777777" w:rsidR="00C91FD0" w:rsidRDefault="00C91FD0" w:rsidP="00FD6790">
            <w:r>
              <w:t xml:space="preserve">Gelfand, M.J. and </w:t>
            </w:r>
            <w:proofErr w:type="spellStart"/>
            <w:r>
              <w:t>Erez</w:t>
            </w:r>
            <w:proofErr w:type="spellEnd"/>
            <w:r>
              <w:t xml:space="preserve">, M. (2023). </w:t>
            </w:r>
            <w:r>
              <w:rPr>
                <w:i/>
                <w:iCs/>
              </w:rPr>
              <w:t xml:space="preserve">The Oxford Handbook of Cross-Cultural Organizational </w:t>
            </w:r>
            <w:proofErr w:type="spellStart"/>
            <w:r>
              <w:rPr>
                <w:i/>
                <w:iCs/>
              </w:rPr>
              <w:t>Behavior</w:t>
            </w:r>
            <w:proofErr w:type="spellEnd"/>
            <w:r>
              <w:t>. IG publications.</w:t>
            </w:r>
          </w:p>
          <w:p w14:paraId="3A976881" w14:textId="77777777" w:rsidR="00C91FD0" w:rsidRDefault="00C91FD0" w:rsidP="00FD6790">
            <w:r w:rsidRPr="009F656B">
              <w:t>Hampden-Turner, C. and Tr</w:t>
            </w:r>
            <w:r>
              <w:t xml:space="preserve">ompenaars, F. (2020). </w:t>
            </w:r>
            <w:r w:rsidRPr="00C05455">
              <w:rPr>
                <w:i/>
              </w:rPr>
              <w:t>Riding the Waves of Culture</w:t>
            </w:r>
            <w:r w:rsidRPr="009F656B">
              <w:t>. 4th</w:t>
            </w:r>
            <w:r>
              <w:t xml:space="preserve"> Ed. London: John Murray Press.</w:t>
            </w:r>
          </w:p>
          <w:p w14:paraId="5D90F20E" w14:textId="77777777" w:rsidR="00C91FD0" w:rsidRPr="009F656B" w:rsidRDefault="00C91FD0" w:rsidP="00FD6790">
            <w:r w:rsidRPr="009F656B">
              <w:t>Hofstede, G., Hofstede, G.J.</w:t>
            </w:r>
            <w:r>
              <w:t xml:space="preserve"> and </w:t>
            </w:r>
            <w:proofErr w:type="spellStart"/>
            <w:r>
              <w:t>Minkov</w:t>
            </w:r>
            <w:proofErr w:type="spellEnd"/>
            <w:r>
              <w:t xml:space="preserve">, M. (2010). </w:t>
            </w:r>
            <w:r w:rsidRPr="00C05455">
              <w:rPr>
                <w:i/>
              </w:rPr>
              <w:t>Cultures And organizations: software of the mind.</w:t>
            </w:r>
            <w:r>
              <w:t xml:space="preserve"> 3rd Ed. New York: </w:t>
            </w:r>
            <w:r w:rsidRPr="009F656B">
              <w:t>McGraw-Hill.</w:t>
            </w:r>
          </w:p>
          <w:p w14:paraId="1CA2F115" w14:textId="77777777" w:rsidR="00C91FD0" w:rsidRDefault="00C91FD0" w:rsidP="00FD6790">
            <w:proofErr w:type="spellStart"/>
            <w:r w:rsidRPr="009F656B">
              <w:t>Nedelko</w:t>
            </w:r>
            <w:proofErr w:type="spellEnd"/>
            <w:r w:rsidRPr="009F656B">
              <w:t xml:space="preserve">, Z. and </w:t>
            </w:r>
            <w:proofErr w:type="spellStart"/>
            <w:r w:rsidRPr="009F656B">
              <w:t>Brzozowsk</w:t>
            </w:r>
            <w:r>
              <w:t>i</w:t>
            </w:r>
            <w:proofErr w:type="spellEnd"/>
            <w:r>
              <w:t xml:space="preserve">, M. (eds) ‘Recent advances in </w:t>
            </w:r>
            <w:r w:rsidRPr="009F656B">
              <w:t>the roles of cultural and personal values in organizational</w:t>
            </w:r>
            <w:r>
              <w:t xml:space="preserve"> </w:t>
            </w:r>
            <w:proofErr w:type="spellStart"/>
            <w:r w:rsidRPr="009F656B">
              <w:t>behavior</w:t>
            </w:r>
            <w:proofErr w:type="spellEnd"/>
            <w:r w:rsidRPr="009F656B">
              <w:t xml:space="preserve">’ in </w:t>
            </w:r>
            <w:proofErr w:type="spellStart"/>
            <w:r w:rsidRPr="009F656B">
              <w:t>Ordóñez</w:t>
            </w:r>
            <w:proofErr w:type="spellEnd"/>
            <w:r w:rsidRPr="009F656B">
              <w:t xml:space="preserve"> de Pablo, P. (2020)</w:t>
            </w:r>
            <w:r>
              <w:t>.</w:t>
            </w:r>
            <w:r w:rsidRPr="009F656B">
              <w:t xml:space="preserve"> </w:t>
            </w:r>
            <w:r w:rsidRPr="00C05455">
              <w:rPr>
                <w:i/>
              </w:rPr>
              <w:t xml:space="preserve">Advances in Human Resources Management and Organizational Development Book Series. </w:t>
            </w:r>
            <w:r w:rsidRPr="009F656B">
              <w:t>Hershey: IGI Global.</w:t>
            </w:r>
          </w:p>
          <w:p w14:paraId="32077EFB" w14:textId="77777777" w:rsidR="00C91FD0" w:rsidRDefault="00C91FD0" w:rsidP="00FD6790">
            <w:pPr>
              <w:rPr>
                <w:b/>
                <w:bCs/>
                <w:sz w:val="28"/>
                <w:szCs w:val="24"/>
              </w:rPr>
            </w:pPr>
          </w:p>
          <w:p w14:paraId="649F408B" w14:textId="77777777" w:rsidR="00C91FD0" w:rsidRDefault="00C91FD0" w:rsidP="00FD6790">
            <w:pPr>
              <w:rPr>
                <w:b/>
                <w:bCs/>
                <w:sz w:val="28"/>
                <w:szCs w:val="24"/>
              </w:rPr>
            </w:pPr>
          </w:p>
          <w:p w14:paraId="4C7BFAC6" w14:textId="77777777" w:rsidR="00C91FD0" w:rsidRDefault="00C91FD0" w:rsidP="00FD6790">
            <w:pPr>
              <w:rPr>
                <w:b/>
                <w:bCs/>
                <w:sz w:val="28"/>
                <w:szCs w:val="24"/>
              </w:rPr>
            </w:pPr>
          </w:p>
          <w:p w14:paraId="4B505572" w14:textId="77777777" w:rsidR="00C91FD0" w:rsidRDefault="00C91FD0" w:rsidP="00FD6790">
            <w:pPr>
              <w:rPr>
                <w:b/>
                <w:bCs/>
                <w:sz w:val="28"/>
                <w:szCs w:val="24"/>
              </w:rPr>
            </w:pPr>
          </w:p>
          <w:p w14:paraId="63EAD63F" w14:textId="77777777" w:rsidR="00C91FD0" w:rsidRDefault="00C91FD0" w:rsidP="00FD6790">
            <w:pPr>
              <w:rPr>
                <w:b/>
                <w:bCs/>
                <w:sz w:val="28"/>
                <w:szCs w:val="24"/>
              </w:rPr>
            </w:pPr>
          </w:p>
        </w:tc>
      </w:tr>
      <w:tr w:rsidR="00C91FD0" w:rsidRPr="00330917" w14:paraId="2B3A1AE6"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EDEDED" w:themeFill="accent3" w:themeFillTint="33"/>
          </w:tcPr>
          <w:p w14:paraId="4072242A" w14:textId="77777777" w:rsidR="00C91FD0" w:rsidRDefault="00C91FD0" w:rsidP="00FD6790">
            <w:pPr>
              <w:rPr>
                <w:b/>
                <w:bCs/>
                <w:sz w:val="28"/>
                <w:szCs w:val="24"/>
              </w:rPr>
            </w:pPr>
          </w:p>
          <w:p w14:paraId="75E22517" w14:textId="77777777" w:rsidR="00C91FD0" w:rsidRPr="00FA18FF" w:rsidRDefault="00C91FD0" w:rsidP="00FD6790">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7FB5C848" w14:textId="77777777" w:rsidR="00C91FD0" w:rsidRDefault="00C91FD0" w:rsidP="00FD6790">
            <w:pPr>
              <w:spacing w:after="0" w:line="240" w:lineRule="auto"/>
              <w:rPr>
                <w:rFonts w:eastAsia="Carlito" w:cs="Times New Roman"/>
                <w:b/>
                <w:color w:val="auto"/>
                <w:sz w:val="28"/>
                <w:szCs w:val="28"/>
                <w:lang w:val="en-US"/>
              </w:rPr>
            </w:pPr>
          </w:p>
          <w:p w14:paraId="7BD165C4" w14:textId="77777777" w:rsidR="00C91FD0" w:rsidRDefault="00C91FD0" w:rsidP="00FD6790">
            <w:pPr>
              <w:rPr>
                <w:b/>
                <w:bCs/>
                <w:sz w:val="28"/>
                <w:szCs w:val="24"/>
              </w:rPr>
            </w:pPr>
            <w:r>
              <w:rPr>
                <w:rFonts w:eastAsia="Carlito" w:cs="Times New Roman"/>
                <w:b/>
                <w:color w:val="auto"/>
                <w:sz w:val="28"/>
                <w:szCs w:val="28"/>
                <w:lang w:val="en-US"/>
              </w:rPr>
              <w:t>Weighting: 25%</w:t>
            </w:r>
          </w:p>
        </w:tc>
      </w:tr>
      <w:tr w:rsidR="00C91FD0" w:rsidRPr="00330917" w14:paraId="2D8CEFBD"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auto"/>
          </w:tcPr>
          <w:p w14:paraId="6F26A56B" w14:textId="77777777" w:rsidR="00C91FD0" w:rsidRDefault="00C91FD0" w:rsidP="00FD6790">
            <w:r>
              <w:t xml:space="preserve">My path to my internship, I understood how cultural awareness is needed in the tourism sector. Previously, my unawareness resulted in inadvertent errors such as misreading hand </w:t>
            </w:r>
            <w:proofErr w:type="gramStart"/>
            <w:r>
              <w:t>signals, and</w:t>
            </w:r>
            <w:proofErr w:type="gramEnd"/>
            <w:r>
              <w:t xml:space="preserve"> failing to notice the limitations </w:t>
            </w:r>
            <w:r w:rsidRPr="00A263C9">
              <w:t>(</w:t>
            </w:r>
            <w:proofErr w:type="spellStart"/>
            <w:r w:rsidRPr="00A263C9">
              <w:t>Inkson</w:t>
            </w:r>
            <w:proofErr w:type="spellEnd"/>
            <w:r w:rsidRPr="00A263C9">
              <w:t xml:space="preserve"> and </w:t>
            </w:r>
            <w:proofErr w:type="spellStart"/>
            <w:r w:rsidRPr="00A263C9">
              <w:t>Minnaert</w:t>
            </w:r>
            <w:proofErr w:type="spellEnd"/>
            <w:r w:rsidRPr="00A263C9">
              <w:t>, 2018)</w:t>
            </w:r>
            <w:r>
              <w:t xml:space="preserve">. I used </w:t>
            </w:r>
            <w:proofErr w:type="gramStart"/>
            <w:r>
              <w:t>realizing</w:t>
            </w:r>
            <w:proofErr w:type="gramEnd"/>
            <w:r>
              <w:t xml:space="preserve"> how crucial cultural sensitivity is to the hospitality sector.  At first, I had a </w:t>
            </w:r>
            <w:proofErr w:type="gramStart"/>
            <w:r>
              <w:t>really basic</w:t>
            </w:r>
            <w:proofErr w:type="gramEnd"/>
            <w:r>
              <w:t xml:space="preserve"> conception of cultural awareness. I learned a lot about cultural differences and sensitivity in my internship program. Throughout to give advice based on my own beliefs. The pivotal moment occurred on a day. I was interning at Premier Inn Hotel. I once assisted a Japanese pair. They seemed reluctant to start eating because they had ordered an international dish. I thought they were picky consumers. But my presumption was wrong. However, a co-worker who saw my error of judgment stepped in. She realized that the pair was ignorant of appropriate manners and the cutlery. Their fear was replaced with smiles and delight with a short example. She gave a couple of sentences of encouragement to make them comfortable. My complacency was crushed by this experience. It broadened my thinking process. Also, the possibility of offending was clear. My curiosity was piqued by shame.</w:t>
            </w:r>
          </w:p>
          <w:p w14:paraId="38A4FF18" w14:textId="77777777" w:rsidR="00C91FD0" w:rsidRDefault="00C91FD0" w:rsidP="00FD6790">
            <w:r>
              <w:t xml:space="preserve"> This incident pushed me to explore more through reading and discussions. I participated in online classes on intercultural interaction and consumed materials on ethnography. I sought out other viewpoints from visitors and co-workers. With every exchange, my comprehension grew. I gained knowledge about the complex dance of nonverbal communication. I learned the value of food customs and the influence of individual space preferences. I saw first-hand the benefits of cross-cultural understanding </w:t>
            </w:r>
            <w:r w:rsidRPr="00A263C9">
              <w:t xml:space="preserve">(Hofstede and </w:t>
            </w:r>
            <w:proofErr w:type="spellStart"/>
            <w:r w:rsidRPr="00A263C9">
              <w:t>Minkov</w:t>
            </w:r>
            <w:proofErr w:type="spellEnd"/>
            <w:r w:rsidRPr="00A263C9">
              <w:t>, 2010)</w:t>
            </w:r>
            <w:r>
              <w:t>. I worked on the difficulty of my miscommunication and the transformational force of true empathy.</w:t>
            </w:r>
          </w:p>
          <w:p w14:paraId="2CDB13E9" w14:textId="77777777" w:rsidR="00C91FD0" w:rsidRDefault="00C91FD0" w:rsidP="00FD6790">
            <w:r>
              <w:t xml:space="preserve">There is one </w:t>
            </w:r>
            <w:proofErr w:type="gramStart"/>
            <w:r>
              <w:t>particular discussion</w:t>
            </w:r>
            <w:proofErr w:type="gramEnd"/>
            <w:r>
              <w:t xml:space="preserve"> that sticks out. A Saudi Arabian couple was reluctant to join the buffet. Because they hadn't been familiar with buffet etiquette. Rather than supposing they were uninterested, I greeted them with a warm smile and proceeded to help them. I navigate the selections by outlining the regional cuisine. Their initial fear disappeared to be replaced by interest and chuckles. By relating their ethnic culinary customs, they enhanced the encounter and fostered a bond that grew between them </w:t>
            </w:r>
            <w:r w:rsidRPr="00A263C9">
              <w:t>(GLOBE, 2019)</w:t>
            </w:r>
            <w:r>
              <w:t>. These encounters made me realize that cultural sensitivity is an essential talent for providing outstanding hospitality. It is not merely an item to check. It's about appreciating each guest's intrinsic value, no matter what their circumstances. It's about tearing down our society's blind spots and erecting sympathetic and understanding bridges.</w:t>
            </w:r>
          </w:p>
          <w:p w14:paraId="6B97A377" w14:textId="77777777" w:rsidR="00C91FD0" w:rsidRPr="008F5288" w:rsidRDefault="00C91FD0" w:rsidP="00FD6790">
            <w:r>
              <w:t xml:space="preserve">My quest for cultural comprehension remains an ongoing one. It is driven by curiosity, humility, and a dedication to development </w:t>
            </w:r>
            <w:r w:rsidRPr="00A263C9">
              <w:t xml:space="preserve">(Gelfand and </w:t>
            </w:r>
            <w:proofErr w:type="spellStart"/>
            <w:r w:rsidRPr="00A263C9">
              <w:t>Erez</w:t>
            </w:r>
            <w:proofErr w:type="spellEnd"/>
            <w:r w:rsidRPr="00A263C9">
              <w:t>, 2023)</w:t>
            </w:r>
            <w:r>
              <w:t xml:space="preserve">. Every encounter, error, and intimate moment has imparted a priceless lesson </w:t>
            </w:r>
            <w:r w:rsidRPr="00A263C9">
              <w:t>(Jackson, 2018)</w:t>
            </w:r>
            <w:r>
              <w:t xml:space="preserve">. It has </w:t>
            </w:r>
            <w:proofErr w:type="spellStart"/>
            <w:r>
              <w:t>molded</w:t>
            </w:r>
            <w:proofErr w:type="spellEnd"/>
            <w:r>
              <w:t xml:space="preserve"> me into an increasingly considerate and welcoming hospitality expert. Even though this road is far from done, the lessons I've learned will always be with me. I work to create a warm and inviting atmosphere. I make sure each visitor is appreciated, seen, and feel completely at home.</w:t>
            </w:r>
          </w:p>
          <w:p w14:paraId="3366F38F" w14:textId="77777777" w:rsidR="00C91FD0" w:rsidRDefault="00C91FD0" w:rsidP="00FD6790">
            <w:pPr>
              <w:rPr>
                <w:b/>
                <w:bCs/>
                <w:sz w:val="28"/>
                <w:szCs w:val="24"/>
              </w:rPr>
            </w:pPr>
            <w:r>
              <w:rPr>
                <w:b/>
                <w:bCs/>
                <w:sz w:val="28"/>
                <w:szCs w:val="24"/>
              </w:rPr>
              <w:t>References:</w:t>
            </w:r>
          </w:p>
          <w:p w14:paraId="0F9A7B03" w14:textId="77777777" w:rsidR="00C91FD0" w:rsidRDefault="00C91FD0" w:rsidP="00FD6790">
            <w:pPr>
              <w:pStyle w:val="NormalWeb"/>
              <w:spacing w:before="0" w:beforeAutospacing="0" w:after="240" w:afterAutospacing="0" w:line="360" w:lineRule="auto"/>
              <w:jc w:val="both"/>
            </w:pPr>
            <w:r>
              <w:t xml:space="preserve">Gelfand, M.J. and </w:t>
            </w:r>
            <w:proofErr w:type="spellStart"/>
            <w:r>
              <w:t>Erez</w:t>
            </w:r>
            <w:proofErr w:type="spellEnd"/>
            <w:r>
              <w:t xml:space="preserve">, M. (2023). </w:t>
            </w:r>
            <w:r>
              <w:rPr>
                <w:i/>
                <w:iCs/>
              </w:rPr>
              <w:t>The Oxford Handbook of Cross-Cultural Organizational Behavior</w:t>
            </w:r>
            <w:r>
              <w:t>. IG publications.</w:t>
            </w:r>
          </w:p>
          <w:p w14:paraId="346DCF33" w14:textId="77777777" w:rsidR="00C91FD0" w:rsidRDefault="00C91FD0" w:rsidP="00FD6790">
            <w:pPr>
              <w:pStyle w:val="NormalWeb"/>
              <w:spacing w:before="0" w:beforeAutospacing="0" w:after="240" w:afterAutospacing="0" w:line="360" w:lineRule="auto"/>
              <w:jc w:val="both"/>
            </w:pPr>
            <w:r>
              <w:t xml:space="preserve">GLOBE (2019). </w:t>
            </w:r>
            <w:r>
              <w:rPr>
                <w:i/>
                <w:iCs/>
              </w:rPr>
              <w:t>GLOBE Project</w:t>
            </w:r>
            <w:r>
              <w:t>. [online] Globeproject.com. Available at: https://globeproject.com/.</w:t>
            </w:r>
          </w:p>
          <w:p w14:paraId="73B29856" w14:textId="77777777" w:rsidR="00C91FD0" w:rsidRDefault="00C91FD0" w:rsidP="00FD6790">
            <w:pPr>
              <w:pStyle w:val="NormalWeb"/>
              <w:spacing w:before="0" w:beforeAutospacing="0" w:after="240" w:afterAutospacing="0" w:line="360" w:lineRule="auto"/>
              <w:jc w:val="both"/>
            </w:pPr>
            <w:r>
              <w:t xml:space="preserve">Hofstede, G. and </w:t>
            </w:r>
            <w:proofErr w:type="spellStart"/>
            <w:r>
              <w:t>Minkov</w:t>
            </w:r>
            <w:proofErr w:type="spellEnd"/>
            <w:r>
              <w:t xml:space="preserve">, M. (2010). </w:t>
            </w:r>
            <w:r>
              <w:rPr>
                <w:i/>
                <w:iCs/>
              </w:rPr>
              <w:t>Cultures and organizations: software of the mind: intercultural cooperation and its importance for survival</w:t>
            </w:r>
            <w:r>
              <w:t xml:space="preserve">. 3rd ed. New York; London: </w:t>
            </w:r>
            <w:proofErr w:type="spellStart"/>
            <w:r>
              <w:t>Mcgraw-Hill</w:t>
            </w:r>
            <w:proofErr w:type="spellEnd"/>
            <w:r>
              <w:t>.</w:t>
            </w:r>
          </w:p>
          <w:p w14:paraId="258B2004" w14:textId="77777777" w:rsidR="00C91FD0" w:rsidRDefault="00C91FD0" w:rsidP="00FD6790">
            <w:pPr>
              <w:pStyle w:val="NormalWeb"/>
              <w:spacing w:before="0" w:beforeAutospacing="0" w:after="240" w:afterAutospacing="0" w:line="360" w:lineRule="auto"/>
              <w:jc w:val="both"/>
            </w:pPr>
            <w:proofErr w:type="spellStart"/>
            <w:r>
              <w:t>Inkson</w:t>
            </w:r>
            <w:proofErr w:type="spellEnd"/>
            <w:r>
              <w:t xml:space="preserve">, C. and </w:t>
            </w:r>
            <w:proofErr w:type="spellStart"/>
            <w:r>
              <w:t>Minnaert</w:t>
            </w:r>
            <w:proofErr w:type="spellEnd"/>
            <w:r>
              <w:t xml:space="preserve">, L. (2018). </w:t>
            </w:r>
            <w:r>
              <w:rPr>
                <w:i/>
                <w:iCs/>
              </w:rPr>
              <w:t>Tourism Management</w:t>
            </w:r>
            <w:r>
              <w:t>. SAGE.</w:t>
            </w:r>
          </w:p>
          <w:p w14:paraId="65580E32" w14:textId="77777777" w:rsidR="00C91FD0" w:rsidRDefault="00C91FD0" w:rsidP="00FD6790">
            <w:pPr>
              <w:rPr>
                <w:b/>
                <w:bCs/>
                <w:sz w:val="28"/>
                <w:szCs w:val="24"/>
              </w:rPr>
            </w:pPr>
            <w:r>
              <w:t xml:space="preserve">Jackson, T. (2018). </w:t>
            </w:r>
            <w:proofErr w:type="gramStart"/>
            <w:r>
              <w:t>Is</w:t>
            </w:r>
            <w:proofErr w:type="gramEnd"/>
            <w:r>
              <w:t xml:space="preserve"> cross-cultural management studies morally mute? Cross-cultural management and ethics. </w:t>
            </w:r>
            <w:r>
              <w:rPr>
                <w:i/>
                <w:iCs/>
              </w:rPr>
              <w:t xml:space="preserve">International Journal of </w:t>
            </w:r>
            <w:proofErr w:type="gramStart"/>
            <w:r>
              <w:rPr>
                <w:i/>
                <w:iCs/>
              </w:rPr>
              <w:t>Cross Cultural</w:t>
            </w:r>
            <w:proofErr w:type="gramEnd"/>
            <w:r>
              <w:rPr>
                <w:i/>
                <w:iCs/>
              </w:rPr>
              <w:t xml:space="preserve"> Management</w:t>
            </w:r>
            <w:r>
              <w:t xml:space="preserve">, 14(3), pp.267–269. </w:t>
            </w:r>
            <w:proofErr w:type="spellStart"/>
            <w:proofErr w:type="gramStart"/>
            <w:r>
              <w:t>doi:https</w:t>
            </w:r>
            <w:proofErr w:type="spellEnd"/>
            <w:r>
              <w:t>://doi.org/10.1177/1470595814560968</w:t>
            </w:r>
            <w:proofErr w:type="gramEnd"/>
            <w:r>
              <w:t>.</w:t>
            </w:r>
          </w:p>
          <w:p w14:paraId="7E257EB5" w14:textId="77777777" w:rsidR="00C91FD0" w:rsidRDefault="00C91FD0" w:rsidP="00FD6790">
            <w:pPr>
              <w:rPr>
                <w:b/>
                <w:bCs/>
                <w:sz w:val="28"/>
                <w:szCs w:val="24"/>
              </w:rPr>
            </w:pPr>
          </w:p>
          <w:p w14:paraId="7F7AF131" w14:textId="77777777" w:rsidR="00C91FD0" w:rsidRDefault="00C91FD0" w:rsidP="00FD6790">
            <w:pPr>
              <w:rPr>
                <w:b/>
                <w:bCs/>
                <w:sz w:val="28"/>
                <w:szCs w:val="24"/>
              </w:rPr>
            </w:pPr>
          </w:p>
          <w:p w14:paraId="2A83E65A" w14:textId="77777777" w:rsidR="00C91FD0" w:rsidRDefault="00C91FD0" w:rsidP="00FD6790">
            <w:pPr>
              <w:rPr>
                <w:b/>
                <w:bCs/>
                <w:sz w:val="28"/>
                <w:szCs w:val="24"/>
              </w:rPr>
            </w:pPr>
          </w:p>
          <w:p w14:paraId="2128E6C9" w14:textId="77777777" w:rsidR="00C91FD0" w:rsidRDefault="00C91FD0" w:rsidP="00FD6790">
            <w:pPr>
              <w:rPr>
                <w:b/>
                <w:bCs/>
                <w:sz w:val="28"/>
                <w:szCs w:val="24"/>
              </w:rPr>
            </w:pPr>
          </w:p>
          <w:p w14:paraId="392A6990" w14:textId="77777777" w:rsidR="00C91FD0" w:rsidRDefault="00C91FD0" w:rsidP="00FD6790">
            <w:pPr>
              <w:rPr>
                <w:b/>
                <w:bCs/>
                <w:sz w:val="28"/>
                <w:szCs w:val="24"/>
              </w:rPr>
            </w:pPr>
          </w:p>
          <w:p w14:paraId="2B208A29" w14:textId="77777777" w:rsidR="00C91FD0" w:rsidRDefault="00C91FD0" w:rsidP="00FD6790">
            <w:pPr>
              <w:rPr>
                <w:b/>
                <w:bCs/>
                <w:sz w:val="28"/>
                <w:szCs w:val="24"/>
              </w:rPr>
            </w:pPr>
          </w:p>
          <w:p w14:paraId="1A61205D" w14:textId="77777777" w:rsidR="00C91FD0" w:rsidRDefault="00C91FD0" w:rsidP="00FD6790">
            <w:pPr>
              <w:rPr>
                <w:b/>
                <w:bCs/>
                <w:sz w:val="28"/>
                <w:szCs w:val="24"/>
              </w:rPr>
            </w:pPr>
          </w:p>
          <w:p w14:paraId="1B233E9E" w14:textId="77777777" w:rsidR="00C91FD0" w:rsidRDefault="00C91FD0" w:rsidP="00FD6790">
            <w:pPr>
              <w:rPr>
                <w:b/>
                <w:bCs/>
                <w:sz w:val="28"/>
                <w:szCs w:val="24"/>
              </w:rPr>
            </w:pPr>
          </w:p>
          <w:p w14:paraId="3225FB08" w14:textId="77777777" w:rsidR="00C91FD0" w:rsidRDefault="00C91FD0" w:rsidP="00FD6790">
            <w:pPr>
              <w:rPr>
                <w:b/>
                <w:bCs/>
                <w:sz w:val="28"/>
                <w:szCs w:val="24"/>
              </w:rPr>
            </w:pPr>
          </w:p>
          <w:p w14:paraId="761C2E41" w14:textId="77777777" w:rsidR="00C91FD0" w:rsidRDefault="00C91FD0" w:rsidP="00FD6790">
            <w:pPr>
              <w:rPr>
                <w:b/>
                <w:bCs/>
                <w:sz w:val="28"/>
                <w:szCs w:val="24"/>
              </w:rPr>
            </w:pPr>
          </w:p>
          <w:p w14:paraId="32277757" w14:textId="77777777" w:rsidR="00C91FD0" w:rsidRDefault="00C91FD0" w:rsidP="00FD6790">
            <w:pPr>
              <w:rPr>
                <w:b/>
                <w:bCs/>
                <w:sz w:val="28"/>
                <w:szCs w:val="24"/>
              </w:rPr>
            </w:pPr>
          </w:p>
          <w:p w14:paraId="2F1A0485" w14:textId="77777777" w:rsidR="00C91FD0" w:rsidRDefault="00C91FD0" w:rsidP="00FD6790">
            <w:pPr>
              <w:rPr>
                <w:b/>
                <w:bCs/>
                <w:sz w:val="28"/>
                <w:szCs w:val="24"/>
              </w:rPr>
            </w:pPr>
          </w:p>
          <w:p w14:paraId="142C39D6" w14:textId="77777777" w:rsidR="00C91FD0" w:rsidRDefault="00C91FD0" w:rsidP="00FD6790">
            <w:pPr>
              <w:rPr>
                <w:b/>
                <w:bCs/>
                <w:sz w:val="28"/>
                <w:szCs w:val="24"/>
              </w:rPr>
            </w:pPr>
          </w:p>
          <w:p w14:paraId="7FB38035" w14:textId="77777777" w:rsidR="00C91FD0" w:rsidRDefault="00C91FD0" w:rsidP="00FD6790">
            <w:pPr>
              <w:rPr>
                <w:b/>
                <w:bCs/>
                <w:sz w:val="28"/>
                <w:szCs w:val="24"/>
              </w:rPr>
            </w:pPr>
          </w:p>
          <w:p w14:paraId="244A7DAC" w14:textId="77777777" w:rsidR="00C91FD0" w:rsidRDefault="00C91FD0" w:rsidP="00FD6790">
            <w:pPr>
              <w:rPr>
                <w:b/>
                <w:bCs/>
                <w:sz w:val="28"/>
                <w:szCs w:val="24"/>
              </w:rPr>
            </w:pPr>
          </w:p>
          <w:p w14:paraId="58C3F218" w14:textId="77777777" w:rsidR="00C91FD0" w:rsidRDefault="00C91FD0" w:rsidP="00FD6790">
            <w:pPr>
              <w:rPr>
                <w:b/>
                <w:bCs/>
                <w:sz w:val="28"/>
                <w:szCs w:val="24"/>
              </w:rPr>
            </w:pPr>
          </w:p>
          <w:p w14:paraId="702B6EEA" w14:textId="77777777" w:rsidR="00C91FD0" w:rsidRDefault="00C91FD0" w:rsidP="00FD6790">
            <w:pPr>
              <w:rPr>
                <w:b/>
                <w:bCs/>
                <w:sz w:val="28"/>
                <w:szCs w:val="24"/>
              </w:rPr>
            </w:pPr>
          </w:p>
          <w:p w14:paraId="4D4AEBF0" w14:textId="77777777" w:rsidR="00C91FD0" w:rsidRDefault="00C91FD0" w:rsidP="00FD6790">
            <w:pPr>
              <w:rPr>
                <w:b/>
                <w:bCs/>
                <w:sz w:val="28"/>
                <w:szCs w:val="24"/>
              </w:rPr>
            </w:pPr>
          </w:p>
          <w:p w14:paraId="4E4A2370" w14:textId="77777777" w:rsidR="00C91FD0" w:rsidRDefault="00C91FD0" w:rsidP="00FD6790">
            <w:pPr>
              <w:rPr>
                <w:b/>
                <w:bCs/>
                <w:sz w:val="28"/>
                <w:szCs w:val="24"/>
              </w:rPr>
            </w:pPr>
          </w:p>
          <w:p w14:paraId="0D3E63F2" w14:textId="77777777" w:rsidR="00C91FD0" w:rsidRPr="00FA18FF" w:rsidRDefault="00C91FD0" w:rsidP="00FD6790">
            <w:pPr>
              <w:rPr>
                <w:b/>
                <w:bCs/>
                <w:sz w:val="28"/>
                <w:szCs w:val="24"/>
              </w:rPr>
            </w:pPr>
          </w:p>
        </w:tc>
      </w:tr>
      <w:tr w:rsidR="00C91FD0" w:rsidRPr="00330917" w14:paraId="0B0ECBE7"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EDEDED" w:themeFill="accent3" w:themeFillTint="33"/>
          </w:tcPr>
          <w:p w14:paraId="12D601AD" w14:textId="77777777" w:rsidR="00C91FD0" w:rsidRDefault="00C91FD0" w:rsidP="00FD6790">
            <w:pPr>
              <w:rPr>
                <w:b/>
                <w:bCs/>
                <w:sz w:val="28"/>
                <w:szCs w:val="24"/>
              </w:rPr>
            </w:pPr>
          </w:p>
          <w:p w14:paraId="370AFF6C" w14:textId="77777777" w:rsidR="00C91FD0" w:rsidRPr="00FA18FF" w:rsidRDefault="00C91FD0" w:rsidP="00FD6790">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3BF5A734" w14:textId="77777777" w:rsidR="00C91FD0" w:rsidRDefault="00C91FD0" w:rsidP="00FD6790">
            <w:pPr>
              <w:spacing w:after="0" w:line="240" w:lineRule="auto"/>
              <w:rPr>
                <w:rFonts w:eastAsia="Carlito" w:cs="Times New Roman"/>
                <w:b/>
                <w:color w:val="auto"/>
                <w:sz w:val="28"/>
                <w:szCs w:val="28"/>
                <w:lang w:val="en-US"/>
              </w:rPr>
            </w:pPr>
          </w:p>
          <w:p w14:paraId="5A1C4EFB" w14:textId="77777777" w:rsidR="00C91FD0" w:rsidRDefault="00C91FD0" w:rsidP="00FD6790">
            <w:pPr>
              <w:rPr>
                <w:b/>
                <w:bCs/>
                <w:sz w:val="28"/>
                <w:szCs w:val="24"/>
              </w:rPr>
            </w:pPr>
            <w:r>
              <w:rPr>
                <w:rFonts w:eastAsia="Carlito" w:cs="Times New Roman"/>
                <w:b/>
                <w:color w:val="auto"/>
                <w:sz w:val="28"/>
                <w:szCs w:val="28"/>
                <w:lang w:val="en-US"/>
              </w:rPr>
              <w:t>Weighting: 25%</w:t>
            </w:r>
          </w:p>
        </w:tc>
      </w:tr>
      <w:tr w:rsidR="00C91FD0" w:rsidRPr="00330917" w14:paraId="112AC03A"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51B112CA"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2B8D4DCA" wp14:editId="66EE1539">
                  <wp:extent cx="5731510" cy="4298315"/>
                  <wp:effectExtent l="0" t="0" r="2540" b="6985"/>
                  <wp:docPr id="1" name="Picture 1" descr="A blue and white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graphic de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tc>
      </w:tr>
      <w:tr w:rsidR="00C91FD0" w:rsidRPr="00330917" w14:paraId="1AB63FF7"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301D39AD"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56B1198D" wp14:editId="632E1B00">
                  <wp:extent cx="5731510" cy="4298315"/>
                  <wp:effectExtent l="0" t="0" r="2540" b="6985"/>
                  <wp:docPr id="2" name="Picture 2" descr="A group of people standing in front of a whit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standing in front of a white wal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6C3A7C0F" w14:textId="77777777" w:rsidR="00C91FD0" w:rsidRPr="00E73500" w:rsidRDefault="00C91FD0" w:rsidP="00FD6790">
            <w:pPr>
              <w:rPr>
                <w:b/>
                <w:bCs/>
                <w:i/>
                <w:iCs/>
                <w:color w:val="BFBFBF" w:themeColor="background1" w:themeShade="BF"/>
                <w:sz w:val="28"/>
                <w:szCs w:val="24"/>
              </w:rPr>
            </w:pPr>
            <w:r w:rsidRPr="007759D8">
              <w:rPr>
                <w:rFonts w:eastAsia="Calibri" w:cs="Times New Roman"/>
                <w:color w:val="000000"/>
                <w:kern w:val="24"/>
                <w:szCs w:val="24"/>
              </w:rPr>
              <w:t>Speaking and understanding numerous languages is known as multilingualism. It has many benefits in the hospitality sector, especially for hotels that host visitors from outside. To avoid miscommunication and cultural errors, we need to learn many languages. It can effectively upsell customers on Premier inn’s services and packages in their native tongue</w:t>
            </w:r>
            <w:r w:rsidRPr="007759D8">
              <w:rPr>
                <w:rFonts w:eastAsia="Calibri" w:cs="Arial"/>
                <w:color w:val="000000"/>
              </w:rPr>
              <w:t xml:space="preserve"> </w:t>
            </w:r>
            <w:r w:rsidRPr="007759D8">
              <w:rPr>
                <w:rFonts w:eastAsia="Calibri" w:cs="Times New Roman"/>
                <w:color w:val="000000"/>
                <w:kern w:val="24"/>
                <w:szCs w:val="24"/>
              </w:rPr>
              <w:t>(Premier inn, 2019). So, it could result in increased revenue generation. If we want to get a competitive advantage in the global market, we need to be multilingual. It will help us stand out from the competition and enter emerging markets in the current international travel industry.</w:t>
            </w:r>
          </w:p>
        </w:tc>
      </w:tr>
      <w:tr w:rsidR="00C91FD0" w:rsidRPr="00330917" w14:paraId="6141B81F"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5CC0AB97"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7ACEB499" wp14:editId="66F35D79">
                  <wp:extent cx="5731510" cy="4298315"/>
                  <wp:effectExtent l="0" t="0" r="2540" b="6985"/>
                  <wp:docPr id="3" name="Picture 3" descr="A group of people standing in front of a reception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standing in front of a reception desk&#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668396EC" w14:textId="77777777" w:rsidR="00C91FD0" w:rsidRPr="007759D8" w:rsidRDefault="00C91FD0" w:rsidP="00FD6790">
            <w:r>
              <w:t xml:space="preserve">France is a global leader in luxury products, medicines, aircraft, and other industries, and it has the seventh-biggest economy in the world </w:t>
            </w:r>
            <w:r w:rsidRPr="00A263C9">
              <w:t>(</w:t>
            </w:r>
            <w:proofErr w:type="spellStart"/>
            <w:r w:rsidRPr="00A263C9">
              <w:t>Luthar</w:t>
            </w:r>
            <w:proofErr w:type="spellEnd"/>
            <w:r w:rsidRPr="00A263C9">
              <w:t>, 2019)</w:t>
            </w:r>
            <w:r>
              <w:t>. Proficiency in French is therefore extremely important among those wishing to work in these fields. It is spoken in more than 30 nations in North America, Europe, and Africa. It is regarded as difficult because of the verb conjugations, syntax, and pronunciation. In French, Being courteous matters. In business contexts, greet guests with the title "Monsieur/Madame," using polite language like "</w:t>
            </w:r>
            <w:proofErr w:type="spellStart"/>
            <w:r>
              <w:t>enchanté</w:t>
            </w:r>
            <w:proofErr w:type="spellEnd"/>
            <w:r>
              <w:t>(e)" (pleased), and refrain from using slang. For example, let’s think of a couple checking in from France. A simple greeting in French will make a good first impression and give visitors a sense of importance and comprehension.</w:t>
            </w:r>
          </w:p>
        </w:tc>
      </w:tr>
      <w:tr w:rsidR="00C91FD0" w:rsidRPr="00330917" w14:paraId="33039A01"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314155AE" w14:textId="77777777" w:rsidR="00C91FD0" w:rsidRDefault="00C91FD0" w:rsidP="00FD6790">
            <w:pPr>
              <w:rPr>
                <w:b/>
                <w:bCs/>
                <w:sz w:val="28"/>
                <w:szCs w:val="24"/>
              </w:rPr>
            </w:pPr>
          </w:p>
          <w:p w14:paraId="3280B493"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2155C998" wp14:editId="73238F80">
                  <wp:extent cx="5826642" cy="3981981"/>
                  <wp:effectExtent l="0" t="0" r="3175" b="0"/>
                  <wp:docPr id="4" name="Picture 4" descr="A group of people at a recep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at a recep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38044" cy="3989773"/>
                          </a:xfrm>
                          <a:prstGeom prst="rect">
                            <a:avLst/>
                          </a:prstGeom>
                        </pic:spPr>
                      </pic:pic>
                    </a:graphicData>
                  </a:graphic>
                </wp:inline>
              </w:drawing>
            </w:r>
          </w:p>
          <w:p w14:paraId="0E9C465E" w14:textId="77777777" w:rsidR="00C91FD0" w:rsidRDefault="00C91FD0" w:rsidP="00FD6790">
            <w:r>
              <w:t>Language proficiency is only one aspect of multilingualism. Other aspects include:</w:t>
            </w:r>
          </w:p>
          <w:p w14:paraId="1C444B42" w14:textId="77777777" w:rsidR="00C91FD0" w:rsidRDefault="00C91FD0" w:rsidP="00FD6790">
            <w:r>
              <w:t>Cultural awareness:  We need to be aware of the manners, diets, and greetings. These are unique to each language.</w:t>
            </w:r>
          </w:p>
          <w:p w14:paraId="0307E4EB" w14:textId="77777777" w:rsidR="00C91FD0" w:rsidRDefault="00C91FD0" w:rsidP="00FD6790">
            <w:r>
              <w:t>To prevent misconceptions, actively listen, and take note of nonverbal clues. We need to ask clarifying questions when it is necessary.</w:t>
            </w:r>
          </w:p>
          <w:p w14:paraId="60E5B8DA" w14:textId="77777777" w:rsidR="00C91FD0" w:rsidRDefault="00C91FD0" w:rsidP="00FD6790">
            <w:r>
              <w:t>Regard and feelings of empathy: Be genuinely concerned about the requirements of our guests and modify our message to suit their comfort level.</w:t>
            </w:r>
          </w:p>
          <w:p w14:paraId="67F166DA" w14:textId="77777777" w:rsidR="00C91FD0" w:rsidRPr="007759D8" w:rsidRDefault="00C91FD0" w:rsidP="00FD6790">
            <w:pPr>
              <w:rPr>
                <w:b/>
                <w:bCs/>
                <w:sz w:val="28"/>
                <w:szCs w:val="24"/>
              </w:rPr>
            </w:pPr>
            <w:r>
              <w:t xml:space="preserve">For example, it’s difficult for a Chinese visitor who needs to speak more English to order breakfast. Providing a menu with pictures or indicating well-known selections demonstrate cultural awareness </w:t>
            </w:r>
            <w:r w:rsidRPr="00A263C9">
              <w:t>(Jackson, 2018)</w:t>
            </w:r>
            <w:r>
              <w:t>. It builds confidence.</w:t>
            </w:r>
          </w:p>
        </w:tc>
      </w:tr>
      <w:tr w:rsidR="00C91FD0" w:rsidRPr="00330917" w14:paraId="4F5F9016" w14:textId="77777777" w:rsidTr="00E33BC1">
        <w:trPr>
          <w:trHeight w:val="1833"/>
          <w:jc w:val="center"/>
        </w:trPr>
        <w:tc>
          <w:tcPr>
            <w:tcW w:w="0" w:type="auto"/>
            <w:gridSpan w:val="2"/>
            <w:tcBorders>
              <w:top w:val="single" w:sz="4" w:space="0" w:color="auto"/>
              <w:left w:val="single" w:sz="4" w:space="0" w:color="auto"/>
              <w:right w:val="single" w:sz="4" w:space="0" w:color="auto"/>
            </w:tcBorders>
            <w:shd w:val="clear" w:color="auto" w:fill="FFFFFF" w:themeFill="background1"/>
          </w:tcPr>
          <w:p w14:paraId="2C37E5EA"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3645260D" wp14:editId="15D180A4">
                  <wp:extent cx="5731510" cy="4298315"/>
                  <wp:effectExtent l="0" t="0" r="2540" b="6985"/>
                  <wp:docPr id="5" name="Picture 5" descr="A group of people at a recep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at a recep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777C1BC5" w14:textId="77777777" w:rsidR="00C91FD0" w:rsidRDefault="00C91FD0" w:rsidP="00FD6790">
            <w:r>
              <w:t>Awareness of languages and workers with multiple languages bring:</w:t>
            </w:r>
          </w:p>
          <w:p w14:paraId="6F4245A1" w14:textId="77777777" w:rsidR="00C91FD0" w:rsidRDefault="00C91FD0" w:rsidP="00FD6790">
            <w:r>
              <w:t>Enhanced guest satisfaction: A more seamless and customized level of interaction makes guests' stay more enjoyable.</w:t>
            </w:r>
          </w:p>
          <w:p w14:paraId="5C763570" w14:textId="77777777" w:rsidR="00C91FD0" w:rsidRDefault="00C91FD0" w:rsidP="00FD6790">
            <w:r>
              <w:t xml:space="preserve">More </w:t>
            </w:r>
            <w:proofErr w:type="spellStart"/>
            <w:r>
              <w:t>favorable</w:t>
            </w:r>
            <w:proofErr w:type="spellEnd"/>
            <w:r>
              <w:t xml:space="preserve"> reviews: It develops a relationship with visitors resulting in more powerful online recommendations.</w:t>
            </w:r>
          </w:p>
          <w:p w14:paraId="3DECDE95" w14:textId="77777777" w:rsidR="00C91FD0" w:rsidRDefault="00C91FD0" w:rsidP="00FD6790">
            <w:r>
              <w:t>Competitive advantage: It draws visitors from a variety of areas and meets their unique requirements.</w:t>
            </w:r>
          </w:p>
          <w:p w14:paraId="4323CC40" w14:textId="77777777" w:rsidR="00C91FD0" w:rsidRDefault="00C91FD0" w:rsidP="00FD6790">
            <w:pPr>
              <w:rPr>
                <w:b/>
                <w:bCs/>
                <w:i/>
                <w:iCs/>
                <w:color w:val="BFBFBF" w:themeColor="background1" w:themeShade="BF"/>
                <w:sz w:val="28"/>
                <w:szCs w:val="24"/>
              </w:rPr>
            </w:pPr>
            <w:r>
              <w:t xml:space="preserve">For instance, we have guest from </w:t>
            </w:r>
            <w:proofErr w:type="gramStart"/>
            <w:r>
              <w:t>Spain</w:t>
            </w:r>
            <w:proofErr w:type="gramEnd"/>
            <w:r>
              <w:t xml:space="preserve"> and we have multilingual receptionists. They can </w:t>
            </w:r>
            <w:proofErr w:type="gramStart"/>
            <w:r>
              <w:t>makes</w:t>
            </w:r>
            <w:proofErr w:type="gramEnd"/>
            <w:r>
              <w:t xml:space="preserve"> suggestions based on the artistic preferences of Spanish relatives elderly. He or she will enable them to enjoy a wonderful day exploring the sights of the area </w:t>
            </w:r>
            <w:r w:rsidRPr="00A263C9">
              <w:t>(</w:t>
            </w:r>
            <w:proofErr w:type="spellStart"/>
            <w:r w:rsidRPr="00A263C9">
              <w:t>Inkson</w:t>
            </w:r>
            <w:proofErr w:type="spellEnd"/>
            <w:r w:rsidRPr="00A263C9">
              <w:t xml:space="preserve"> and </w:t>
            </w:r>
            <w:proofErr w:type="spellStart"/>
            <w:r w:rsidRPr="00A263C9">
              <w:t>Minnaert</w:t>
            </w:r>
            <w:proofErr w:type="spellEnd"/>
            <w:r w:rsidRPr="00A263C9">
              <w:t>, 2018)</w:t>
            </w:r>
            <w:r>
              <w:t xml:space="preserve">. It will be more comfortable for </w:t>
            </w:r>
            <w:proofErr w:type="gramStart"/>
            <w:r>
              <w:t>them</w:t>
            </w:r>
            <w:proofErr w:type="gramEnd"/>
            <w:r>
              <w:t xml:space="preserve"> and they will feel like home.</w:t>
            </w:r>
          </w:p>
        </w:tc>
      </w:tr>
      <w:tr w:rsidR="00C91FD0" w:rsidRPr="00330917" w14:paraId="1FFD2015" w14:textId="77777777" w:rsidTr="00E33BC1">
        <w:trPr>
          <w:trHeight w:val="2706"/>
          <w:jc w:val="center"/>
        </w:trPr>
        <w:tc>
          <w:tcPr>
            <w:tcW w:w="0" w:type="auto"/>
            <w:gridSpan w:val="2"/>
            <w:tcBorders>
              <w:top w:val="single" w:sz="4" w:space="0" w:color="auto"/>
              <w:left w:val="single" w:sz="4" w:space="0" w:color="auto"/>
              <w:right w:val="single" w:sz="4" w:space="0" w:color="auto"/>
            </w:tcBorders>
            <w:shd w:val="clear" w:color="auto" w:fill="auto"/>
          </w:tcPr>
          <w:p w14:paraId="202777DB" w14:textId="77777777" w:rsidR="00C91FD0" w:rsidRDefault="00C91FD0" w:rsidP="00FD6790">
            <w:pPr>
              <w:rPr>
                <w:b/>
                <w:bCs/>
                <w:sz w:val="28"/>
                <w:szCs w:val="24"/>
              </w:rPr>
            </w:pPr>
            <w:r>
              <w:rPr>
                <w:b/>
                <w:bCs/>
                <w:noProof/>
                <w:sz w:val="28"/>
                <w:szCs w:val="24"/>
                <w:lang w:val="en-US"/>
                <w14:ligatures w14:val="standardContextual"/>
              </w:rPr>
              <w:drawing>
                <wp:inline distT="0" distB="0" distL="0" distR="0" wp14:anchorId="2140C4BC" wp14:editId="4CC819C4">
                  <wp:extent cx="5731510" cy="4298315"/>
                  <wp:effectExtent l="0" t="0" r="2540" b="6985"/>
                  <wp:docPr id="6" name="Picture 6" descr="A group of people stand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eople standing at a desk&#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252DDA90" w14:textId="77777777" w:rsidR="00C91FD0" w:rsidRDefault="00C91FD0" w:rsidP="00FD6790">
            <w:r>
              <w:t>We can create a multilingual team in the following ways:</w:t>
            </w:r>
          </w:p>
          <w:p w14:paraId="6B267D28" w14:textId="77777777" w:rsidR="00C91FD0" w:rsidRDefault="00C91FD0" w:rsidP="00FD6790">
            <w:r>
              <w:t>Promote learning a language by providing in-person instruction, books, online materials, or exchange opportunities.</w:t>
            </w:r>
          </w:p>
          <w:p w14:paraId="3E9C663C" w14:textId="77777777" w:rsidR="00C91FD0" w:rsidRDefault="00C91FD0" w:rsidP="00FD6790">
            <w:r>
              <w:t>Acknowledge multilingualism: We need to encourage each other to speak and learn different languages. We need to interact with guests in multiple languages.</w:t>
            </w:r>
          </w:p>
          <w:p w14:paraId="110AEBA2" w14:textId="77777777" w:rsidR="00C91FD0" w:rsidRDefault="00C91FD0" w:rsidP="00FD6790">
            <w:r>
              <w:t xml:space="preserve">Establish a welcoming and varied environment: We need to </w:t>
            </w:r>
            <w:proofErr w:type="spellStart"/>
            <w:r>
              <w:t>honor</w:t>
            </w:r>
            <w:proofErr w:type="spellEnd"/>
            <w:r>
              <w:t xml:space="preserve"> the team's diverse linguistic and cultural backgrounds.</w:t>
            </w:r>
          </w:p>
          <w:p w14:paraId="6AFE658A" w14:textId="77777777" w:rsidR="00C91FD0" w:rsidRDefault="00C91FD0" w:rsidP="00FD6790">
            <w:r>
              <w:t xml:space="preserve">For Example, A multilingual staff member helps another Arabic-speaking client in need of medical attention </w:t>
            </w:r>
            <w:r w:rsidRPr="00A263C9">
              <w:t xml:space="preserve">(Hofstede and </w:t>
            </w:r>
            <w:proofErr w:type="spellStart"/>
            <w:r w:rsidRPr="00A263C9">
              <w:t>Minkov</w:t>
            </w:r>
            <w:proofErr w:type="spellEnd"/>
            <w:r w:rsidRPr="00A263C9">
              <w:t>, 2010)</w:t>
            </w:r>
            <w:r>
              <w:t>. He or she can offer vital interpretations and cultural advice, demonstrating our dedication to caring for their needs.</w:t>
            </w:r>
          </w:p>
          <w:p w14:paraId="3C8A481C" w14:textId="77777777" w:rsidR="00C91FD0" w:rsidRPr="003164B2" w:rsidRDefault="00C91FD0" w:rsidP="00FD6790">
            <w:pPr>
              <w:rPr>
                <w:b/>
                <w:bCs/>
                <w:sz w:val="28"/>
                <w:szCs w:val="24"/>
              </w:rPr>
            </w:pPr>
            <w:r>
              <w:t xml:space="preserve">Let's Change Things. Recall that learning a fresh tongue is a lifetime </w:t>
            </w:r>
            <w:proofErr w:type="spellStart"/>
            <w:r>
              <w:t>endeavor</w:t>
            </w:r>
            <w:proofErr w:type="spellEnd"/>
            <w:r>
              <w:t>. Together, we can greet each "Bonjour" with genuine warmth. We can appreciate differences and foster curiosity in everyone.</w:t>
            </w:r>
          </w:p>
        </w:tc>
      </w:tr>
      <w:tr w:rsidR="00C91FD0" w:rsidRPr="00330917" w14:paraId="1F49FD70" w14:textId="77777777" w:rsidTr="00E33BC1">
        <w:trPr>
          <w:trHeight w:val="2706"/>
          <w:jc w:val="center"/>
        </w:trPr>
        <w:tc>
          <w:tcPr>
            <w:tcW w:w="0" w:type="auto"/>
            <w:gridSpan w:val="2"/>
            <w:tcBorders>
              <w:top w:val="single" w:sz="4" w:space="0" w:color="auto"/>
              <w:left w:val="single" w:sz="4" w:space="0" w:color="auto"/>
              <w:right w:val="single" w:sz="4" w:space="0" w:color="auto"/>
            </w:tcBorders>
            <w:shd w:val="clear" w:color="auto" w:fill="auto"/>
          </w:tcPr>
          <w:p w14:paraId="4CC48B29" w14:textId="77777777" w:rsidR="00C91FD0" w:rsidRDefault="00C91FD0" w:rsidP="00FD6790">
            <w:pPr>
              <w:rPr>
                <w:b/>
                <w:bCs/>
                <w:sz w:val="28"/>
                <w:szCs w:val="24"/>
              </w:rPr>
            </w:pPr>
            <w:r>
              <w:rPr>
                <w:b/>
                <w:bCs/>
                <w:sz w:val="28"/>
                <w:szCs w:val="24"/>
              </w:rPr>
              <w:t>References (no screenshots):</w:t>
            </w:r>
          </w:p>
          <w:p w14:paraId="2B1B9351" w14:textId="77777777" w:rsidR="00C91FD0" w:rsidRDefault="00C91FD0" w:rsidP="00FD6790">
            <w:pPr>
              <w:pStyle w:val="NormalWeb"/>
              <w:spacing w:before="0" w:beforeAutospacing="0" w:after="240" w:afterAutospacing="0" w:line="360" w:lineRule="auto"/>
            </w:pPr>
            <w:r>
              <w:t xml:space="preserve">Hofstede, G. and </w:t>
            </w:r>
            <w:proofErr w:type="spellStart"/>
            <w:r>
              <w:t>Minkov</w:t>
            </w:r>
            <w:proofErr w:type="spellEnd"/>
            <w:r>
              <w:t xml:space="preserve">, M. (2010). </w:t>
            </w:r>
            <w:r>
              <w:rPr>
                <w:i/>
                <w:iCs/>
              </w:rPr>
              <w:t xml:space="preserve">Cultures and </w:t>
            </w:r>
            <w:proofErr w:type="gramStart"/>
            <w:r>
              <w:rPr>
                <w:i/>
                <w:iCs/>
              </w:rPr>
              <w:t>organizations :</w:t>
            </w:r>
            <w:proofErr w:type="gramEnd"/>
            <w:r>
              <w:rPr>
                <w:i/>
                <w:iCs/>
              </w:rPr>
              <w:t xml:space="preserve"> software of the mind : intercultural cooperation and its importance for survival</w:t>
            </w:r>
            <w:r>
              <w:t xml:space="preserve">. 3rd ed. New </w:t>
            </w:r>
            <w:proofErr w:type="gramStart"/>
            <w:r>
              <w:t>York ;</w:t>
            </w:r>
            <w:proofErr w:type="gramEnd"/>
            <w:r>
              <w:t xml:space="preserve"> London: </w:t>
            </w:r>
            <w:proofErr w:type="spellStart"/>
            <w:r>
              <w:t>Mcgraw-Hill</w:t>
            </w:r>
            <w:proofErr w:type="spellEnd"/>
            <w:r>
              <w:t>.</w:t>
            </w:r>
          </w:p>
          <w:p w14:paraId="5BEF41B9" w14:textId="77777777" w:rsidR="00C91FD0" w:rsidRDefault="00C91FD0" w:rsidP="00FD6790">
            <w:pPr>
              <w:pStyle w:val="NormalWeb"/>
              <w:spacing w:before="0" w:beforeAutospacing="0" w:after="240" w:afterAutospacing="0" w:line="360" w:lineRule="auto"/>
            </w:pPr>
            <w:proofErr w:type="spellStart"/>
            <w:r>
              <w:t>Inkson</w:t>
            </w:r>
            <w:proofErr w:type="spellEnd"/>
            <w:r>
              <w:t xml:space="preserve">, C. and </w:t>
            </w:r>
            <w:proofErr w:type="spellStart"/>
            <w:r>
              <w:t>Minnaert</w:t>
            </w:r>
            <w:proofErr w:type="spellEnd"/>
            <w:r>
              <w:t xml:space="preserve">, L. (2018). </w:t>
            </w:r>
            <w:r>
              <w:rPr>
                <w:i/>
                <w:iCs/>
              </w:rPr>
              <w:t>Tourism Management</w:t>
            </w:r>
            <w:r>
              <w:t>. SAGE.</w:t>
            </w:r>
          </w:p>
          <w:p w14:paraId="04B93200" w14:textId="77777777" w:rsidR="00C91FD0" w:rsidRDefault="00C91FD0" w:rsidP="00FD6790">
            <w:pPr>
              <w:pStyle w:val="NormalWeb"/>
              <w:spacing w:before="0" w:beforeAutospacing="0" w:after="240" w:afterAutospacing="0" w:line="360" w:lineRule="auto"/>
            </w:pPr>
            <w:r>
              <w:t xml:space="preserve">Jackson, T. (2018). </w:t>
            </w:r>
            <w:proofErr w:type="gramStart"/>
            <w:r>
              <w:t>Is</w:t>
            </w:r>
            <w:proofErr w:type="gramEnd"/>
            <w:r>
              <w:t xml:space="preserve"> cross-cultural management studies morally mute? Cross-cultural management and ethics. </w:t>
            </w:r>
            <w:r>
              <w:rPr>
                <w:i/>
                <w:iCs/>
              </w:rPr>
              <w:t xml:space="preserve">International Journal of </w:t>
            </w:r>
            <w:proofErr w:type="gramStart"/>
            <w:r>
              <w:rPr>
                <w:i/>
                <w:iCs/>
              </w:rPr>
              <w:t>Cross Cultural</w:t>
            </w:r>
            <w:proofErr w:type="gramEnd"/>
            <w:r>
              <w:rPr>
                <w:i/>
                <w:iCs/>
              </w:rPr>
              <w:t xml:space="preserve"> Management</w:t>
            </w:r>
            <w:r>
              <w:t xml:space="preserve">, 14(3), pp.267–269. </w:t>
            </w:r>
            <w:proofErr w:type="spellStart"/>
            <w:proofErr w:type="gramStart"/>
            <w:r>
              <w:t>doi:https</w:t>
            </w:r>
            <w:proofErr w:type="spellEnd"/>
            <w:r>
              <w:t>://doi.org/10.1177/1470595814560968</w:t>
            </w:r>
            <w:proofErr w:type="gramEnd"/>
            <w:r>
              <w:t>.</w:t>
            </w:r>
          </w:p>
          <w:p w14:paraId="4FBFCAAB" w14:textId="77777777" w:rsidR="00C91FD0" w:rsidRDefault="00C91FD0" w:rsidP="00FD6790">
            <w:pPr>
              <w:pStyle w:val="NormalWeb"/>
              <w:spacing w:before="0" w:beforeAutospacing="0" w:after="240" w:afterAutospacing="0" w:line="360" w:lineRule="auto"/>
            </w:pPr>
            <w:proofErr w:type="spellStart"/>
            <w:r>
              <w:t>Luthar</w:t>
            </w:r>
            <w:proofErr w:type="spellEnd"/>
            <w:r>
              <w:t xml:space="preserve">, A. (2019). </w:t>
            </w:r>
            <w:r>
              <w:rPr>
                <w:i/>
                <w:iCs/>
              </w:rPr>
              <w:t>BBC - Learn Spanish with free online lessons</w:t>
            </w:r>
            <w:r>
              <w:t>. [online] www.bbc.co.uk. Available at: https://www.bbc.co.uk/languages/spanish/.</w:t>
            </w:r>
          </w:p>
          <w:p w14:paraId="0BCEE375" w14:textId="77777777" w:rsidR="00C91FD0" w:rsidRPr="008F5288" w:rsidRDefault="00C91FD0" w:rsidP="00FD6790">
            <w:pPr>
              <w:pStyle w:val="NormalWeb"/>
              <w:spacing w:before="0" w:beforeAutospacing="0" w:after="240" w:afterAutospacing="0" w:line="360" w:lineRule="auto"/>
            </w:pPr>
            <w:r>
              <w:t xml:space="preserve">Premier inn (2019). </w:t>
            </w:r>
            <w:r>
              <w:rPr>
                <w:i/>
                <w:iCs/>
              </w:rPr>
              <w:t>Premier Inn Doha Education City</w:t>
            </w:r>
            <w:r>
              <w:t>. [online] www.luxuryhotelsguides.com. Available at: https://www.luxuryhotelsguides.com/?hotelid=2127309&amp;gad_source=5&amp;gclid=EAIaIQobChMI9pPD3LSHhAMVK6VmAh094QixEAAYASAAEgJlpPD_BwE [Accessed 31 Jan. 2024]</w:t>
            </w:r>
          </w:p>
          <w:p w14:paraId="1AF8B11C" w14:textId="77777777" w:rsidR="00C91FD0" w:rsidRDefault="00C91FD0" w:rsidP="00FD6790">
            <w:pPr>
              <w:rPr>
                <w:b/>
                <w:bCs/>
                <w:sz w:val="28"/>
                <w:szCs w:val="24"/>
              </w:rPr>
            </w:pPr>
          </w:p>
          <w:p w14:paraId="51AF3C16" w14:textId="77777777" w:rsidR="00C91FD0" w:rsidRDefault="00C91FD0" w:rsidP="00FD6790">
            <w:pPr>
              <w:rPr>
                <w:b/>
                <w:bCs/>
                <w:sz w:val="28"/>
                <w:szCs w:val="24"/>
              </w:rPr>
            </w:pPr>
          </w:p>
          <w:p w14:paraId="4AA10BAE" w14:textId="77777777" w:rsidR="00C91FD0" w:rsidRDefault="00C91FD0" w:rsidP="00FD6790">
            <w:pPr>
              <w:rPr>
                <w:b/>
                <w:bCs/>
                <w:sz w:val="28"/>
                <w:szCs w:val="24"/>
              </w:rPr>
            </w:pPr>
          </w:p>
        </w:tc>
      </w:tr>
    </w:tbl>
    <w:p w14:paraId="748C6263" w14:textId="77777777" w:rsidR="00C91FD0" w:rsidRDefault="00C91FD0" w:rsidP="00C91FD0"/>
    <w:p w14:paraId="48A5FEF6" w14:textId="77777777" w:rsidR="00AF2129" w:rsidRDefault="00AF2129"/>
    <w:sectPr w:rsidR="00AF2129" w:rsidSect="007B244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837DE" w14:textId="77777777" w:rsidR="007B2448" w:rsidRDefault="007B2448">
      <w:pPr>
        <w:spacing w:after="0" w:line="240" w:lineRule="auto"/>
      </w:pPr>
      <w:r>
        <w:separator/>
      </w:r>
    </w:p>
  </w:endnote>
  <w:endnote w:type="continuationSeparator" w:id="0">
    <w:p w14:paraId="6AF85BAB" w14:textId="77777777" w:rsidR="007B2448" w:rsidRDefault="007B2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B0604020202020204"/>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33915A42" w14:textId="77777777" w:rsidR="00887EF2"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6A405896" w14:textId="77777777" w:rsidR="00887EF2" w:rsidRDefault="00887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B5BAB" w14:textId="77777777" w:rsidR="007B2448" w:rsidRDefault="007B2448">
      <w:pPr>
        <w:spacing w:after="0" w:line="240" w:lineRule="auto"/>
      </w:pPr>
      <w:r>
        <w:separator/>
      </w:r>
    </w:p>
  </w:footnote>
  <w:footnote w:type="continuationSeparator" w:id="0">
    <w:p w14:paraId="73DFBED0" w14:textId="77777777" w:rsidR="007B2448" w:rsidRDefault="007B2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40FEA"/>
    <w:multiLevelType w:val="hybridMultilevel"/>
    <w:tmpl w:val="90128B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2B03F1"/>
    <w:multiLevelType w:val="hybridMultilevel"/>
    <w:tmpl w:val="E18C42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3653922">
    <w:abstractNumId w:val="0"/>
  </w:num>
  <w:num w:numId="2" w16cid:durableId="1834908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FD0"/>
    <w:rsid w:val="003A2561"/>
    <w:rsid w:val="007B2448"/>
    <w:rsid w:val="00807846"/>
    <w:rsid w:val="00887EF2"/>
    <w:rsid w:val="008D4366"/>
    <w:rsid w:val="00AF2129"/>
    <w:rsid w:val="00B03AB1"/>
    <w:rsid w:val="00C91FD0"/>
    <w:rsid w:val="00E33BC1"/>
    <w:rsid w:val="00F27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421AAF"/>
  <w15:chartTrackingRefBased/>
  <w15:docId w15:val="{E3E3AC6D-0AFB-0740-96B2-704DD383B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FD0"/>
    <w:pPr>
      <w:spacing w:after="160" w:line="360" w:lineRule="auto"/>
      <w:jc w:val="both"/>
    </w:pPr>
    <w:rPr>
      <w:rFonts w:ascii="Times New Roman" w:hAnsi="Times New Roman"/>
      <w:color w:val="000000" w:themeColor="text1"/>
      <w:kern w:val="0"/>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91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FD0"/>
    <w:rPr>
      <w:rFonts w:ascii="Times New Roman" w:hAnsi="Times New Roman"/>
      <w:color w:val="000000" w:themeColor="text1"/>
      <w:kern w:val="0"/>
      <w:szCs w:val="22"/>
      <w14:ligatures w14:val="none"/>
    </w:rPr>
  </w:style>
  <w:style w:type="paragraph" w:styleId="NormalWeb">
    <w:name w:val="Normal (Web)"/>
    <w:basedOn w:val="Normal"/>
    <w:uiPriority w:val="99"/>
    <w:unhideWhenUsed/>
    <w:rsid w:val="00C91FD0"/>
    <w:pPr>
      <w:spacing w:before="100" w:beforeAutospacing="1" w:after="100" w:afterAutospacing="1" w:line="240" w:lineRule="auto"/>
      <w:jc w:val="left"/>
    </w:pPr>
    <w:rPr>
      <w:rFonts w:eastAsia="Times New Roman" w:cs="Times New Roman"/>
      <w:color w:val="auto"/>
      <w:szCs w:val="24"/>
      <w:lang w:val="en-US"/>
    </w:rPr>
  </w:style>
  <w:style w:type="table" w:styleId="TableGrid">
    <w:name w:val="Table Grid"/>
    <w:basedOn w:val="TableNormal"/>
    <w:uiPriority w:val="39"/>
    <w:rsid w:val="00C91FD0"/>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1FD0"/>
    <w:pPr>
      <w:ind w:left="720"/>
      <w:contextualSpacing/>
    </w:pPr>
    <w:rPr>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2602</Words>
  <Characters>15201</Characters>
  <Application>Microsoft Office Word</Application>
  <DocSecurity>0</DocSecurity>
  <Lines>524</Lines>
  <Paragraphs>127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17676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2024-02-05T21:18:00Z</dcterms:created>
  <dcterms:modified xsi:type="dcterms:W3CDTF">2024-02-05T21:18:00Z</dcterms:modified>
  <cp:category/>
</cp:coreProperties>
</file>