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0EB6AAE3" w:rsidP="0EB6AAE3" w:rsidRDefault="0EB6AAE3" w14:paraId="7B91693C" w14:textId="75A2C746">
      <w:pPr>
        <w:spacing w:line="360" w:lineRule="auto"/>
        <w:jc w:val="center"/>
        <w:rPr>
          <w:rFonts w:ascii="Arial" w:hAnsi="Arial" w:eastAsia="Arial" w:cs="Arial"/>
          <w:sz w:val="22"/>
          <w:szCs w:val="22"/>
        </w:rPr>
      </w:pPr>
    </w:p>
    <w:p w:rsidR="0EB6AAE3" w:rsidP="0EB6AAE3" w:rsidRDefault="0EB6AAE3" w14:paraId="7F09F898" w14:textId="18B9F9FE">
      <w:pPr>
        <w:spacing w:line="360" w:lineRule="auto"/>
        <w:jc w:val="center"/>
        <w:rPr>
          <w:rFonts w:ascii="Arial" w:hAnsi="Arial" w:eastAsia="Arial" w:cs="Arial"/>
          <w:sz w:val="22"/>
          <w:szCs w:val="22"/>
        </w:rPr>
      </w:pPr>
    </w:p>
    <w:p w:rsidR="0EB6AAE3" w:rsidP="0EB6AAE3" w:rsidRDefault="0EB6AAE3" w14:paraId="0625E1D0" w14:textId="7294F14D">
      <w:pPr>
        <w:spacing w:line="360" w:lineRule="auto"/>
        <w:jc w:val="center"/>
        <w:rPr>
          <w:rFonts w:ascii="Arial" w:hAnsi="Arial" w:eastAsia="Arial" w:cs="Arial"/>
          <w:sz w:val="22"/>
          <w:szCs w:val="22"/>
        </w:rPr>
      </w:pPr>
    </w:p>
    <w:p xmlns:wp14="http://schemas.microsoft.com/office/word/2010/wordml" w:rsidP="0EB6AAE3" wp14:paraId="5E5787A5" wp14:textId="0E227ECC">
      <w:pPr>
        <w:spacing w:line="360" w:lineRule="auto"/>
        <w:jc w:val="center"/>
        <w:rPr>
          <w:rFonts w:ascii="Arial" w:hAnsi="Arial" w:eastAsia="Arial" w:cs="Arial"/>
          <w:sz w:val="22"/>
          <w:szCs w:val="22"/>
        </w:rPr>
      </w:pPr>
      <w:r w:rsidRPr="0EB6AAE3" w:rsidR="1D5F4970">
        <w:rPr>
          <w:rFonts w:ascii="Arial" w:hAnsi="Arial" w:eastAsia="Arial" w:cs="Arial"/>
          <w:sz w:val="22"/>
          <w:szCs w:val="22"/>
        </w:rPr>
        <w:t>Name: Tahir Khan</w:t>
      </w:r>
    </w:p>
    <w:p w:rsidR="7893B9A4" w:rsidP="0EB6AAE3" w:rsidRDefault="7893B9A4" w14:paraId="701E37F4" w14:textId="4887A1E9">
      <w:pPr>
        <w:spacing w:line="360" w:lineRule="auto"/>
        <w:jc w:val="center"/>
        <w:rPr>
          <w:rFonts w:ascii="Arial" w:hAnsi="Arial" w:eastAsia="Arial" w:cs="Arial"/>
          <w:sz w:val="22"/>
          <w:szCs w:val="22"/>
        </w:rPr>
      </w:pPr>
      <w:r w:rsidRPr="0EB6AAE3" w:rsidR="7893B9A4">
        <w:rPr>
          <w:rFonts w:ascii="Arial" w:hAnsi="Arial" w:eastAsia="Arial" w:cs="Arial"/>
          <w:sz w:val="22"/>
          <w:szCs w:val="22"/>
        </w:rPr>
        <w:t>Student ID: 2522235</w:t>
      </w:r>
    </w:p>
    <w:p w:rsidR="7893B9A4" w:rsidP="0EB6AAE3" w:rsidRDefault="7893B9A4" w14:paraId="20244D9F" w14:textId="34CBA014">
      <w:pPr>
        <w:spacing w:line="360" w:lineRule="auto"/>
        <w:jc w:val="center"/>
        <w:rPr>
          <w:rFonts w:ascii="Arial" w:hAnsi="Arial" w:eastAsia="Arial" w:cs="Arial"/>
          <w:sz w:val="22"/>
          <w:szCs w:val="22"/>
        </w:rPr>
      </w:pPr>
      <w:r w:rsidRPr="0EB6AAE3" w:rsidR="7893B9A4">
        <w:rPr>
          <w:rFonts w:ascii="Arial" w:hAnsi="Arial" w:eastAsia="Arial" w:cs="Arial"/>
          <w:sz w:val="22"/>
          <w:szCs w:val="22"/>
        </w:rPr>
        <w:t xml:space="preserve"> Module Code: LCHS4008 </w:t>
      </w:r>
    </w:p>
    <w:p w:rsidR="7893B9A4" w:rsidP="0EB6AAE3" w:rsidRDefault="7893B9A4" w14:paraId="41720A41" w14:textId="6DE1BFE7">
      <w:pPr>
        <w:spacing w:line="360" w:lineRule="auto"/>
        <w:jc w:val="center"/>
        <w:rPr>
          <w:rFonts w:ascii="Arial" w:hAnsi="Arial" w:eastAsia="Arial" w:cs="Arial"/>
          <w:sz w:val="22"/>
          <w:szCs w:val="22"/>
        </w:rPr>
      </w:pPr>
      <w:r w:rsidRPr="0EB6AAE3" w:rsidR="7893B9A4">
        <w:rPr>
          <w:rFonts w:ascii="Arial" w:hAnsi="Arial" w:eastAsia="Arial" w:cs="Arial"/>
          <w:sz w:val="22"/>
          <w:szCs w:val="22"/>
        </w:rPr>
        <w:t>Module: Introduction to Public Health</w:t>
      </w:r>
    </w:p>
    <w:p w:rsidR="7893B9A4" w:rsidP="0EB6AAE3" w:rsidRDefault="7893B9A4" w14:paraId="75E9947D" w14:textId="7AD744DC">
      <w:pPr>
        <w:spacing w:line="360" w:lineRule="auto"/>
        <w:jc w:val="center"/>
        <w:rPr>
          <w:rFonts w:ascii="Arial" w:hAnsi="Arial" w:eastAsia="Arial" w:cs="Arial"/>
          <w:sz w:val="22"/>
          <w:szCs w:val="22"/>
        </w:rPr>
      </w:pPr>
      <w:r w:rsidRPr="0EB6AAE3" w:rsidR="7893B9A4">
        <w:rPr>
          <w:rFonts w:ascii="Arial" w:hAnsi="Arial" w:eastAsia="Arial" w:cs="Arial"/>
          <w:sz w:val="22"/>
          <w:szCs w:val="22"/>
        </w:rPr>
        <w:t xml:space="preserve"> Lecturer: Debra Odeh </w:t>
      </w:r>
    </w:p>
    <w:p w:rsidR="7893B9A4" w:rsidP="0EB6AAE3" w:rsidRDefault="7893B9A4" w14:paraId="4DA18FA9" w14:textId="0DEFF3B2">
      <w:pPr>
        <w:spacing w:line="360" w:lineRule="auto"/>
        <w:jc w:val="center"/>
        <w:rPr>
          <w:rFonts w:ascii="Arial" w:hAnsi="Arial" w:eastAsia="Arial" w:cs="Arial"/>
          <w:sz w:val="22"/>
          <w:szCs w:val="22"/>
        </w:rPr>
      </w:pPr>
      <w:r w:rsidRPr="0EB6AAE3" w:rsidR="7893B9A4">
        <w:rPr>
          <w:rFonts w:ascii="Arial" w:hAnsi="Arial" w:eastAsia="Arial" w:cs="Arial"/>
          <w:sz w:val="22"/>
          <w:szCs w:val="22"/>
        </w:rPr>
        <w:t>Date of submission:</w:t>
      </w:r>
    </w:p>
    <w:p w:rsidR="0EB6AAE3" w:rsidP="0EB6AAE3" w:rsidRDefault="0EB6AAE3" w14:paraId="13E7BC99" w14:textId="2374B02C">
      <w:pPr>
        <w:spacing w:line="360" w:lineRule="auto"/>
        <w:jc w:val="center"/>
        <w:rPr>
          <w:rFonts w:ascii="Arial" w:hAnsi="Arial" w:eastAsia="Arial" w:cs="Arial"/>
          <w:sz w:val="22"/>
          <w:szCs w:val="22"/>
        </w:rPr>
      </w:pPr>
    </w:p>
    <w:p w:rsidR="0EB6AAE3" w:rsidP="0EB6AAE3" w:rsidRDefault="0EB6AAE3" w14:paraId="74B01802" w14:textId="3427977F">
      <w:pPr>
        <w:spacing w:line="360" w:lineRule="auto"/>
        <w:jc w:val="center"/>
        <w:rPr>
          <w:rFonts w:ascii="Arial" w:hAnsi="Arial" w:eastAsia="Arial" w:cs="Arial"/>
          <w:sz w:val="22"/>
          <w:szCs w:val="22"/>
        </w:rPr>
      </w:pPr>
    </w:p>
    <w:p w:rsidR="0EB6AAE3" w:rsidP="0EB6AAE3" w:rsidRDefault="0EB6AAE3" w14:paraId="22442E53" w14:textId="2B99F6D0">
      <w:pPr>
        <w:spacing w:line="360" w:lineRule="auto"/>
        <w:jc w:val="center"/>
        <w:rPr>
          <w:rFonts w:ascii="Arial" w:hAnsi="Arial" w:eastAsia="Arial" w:cs="Arial"/>
          <w:sz w:val="22"/>
          <w:szCs w:val="22"/>
        </w:rPr>
      </w:pPr>
    </w:p>
    <w:p w:rsidR="0EB6AAE3" w:rsidP="0EB6AAE3" w:rsidRDefault="0EB6AAE3" w14:paraId="12ACF274" w14:textId="1DC369AC">
      <w:pPr>
        <w:spacing w:line="360" w:lineRule="auto"/>
        <w:jc w:val="center"/>
        <w:rPr>
          <w:rFonts w:ascii="Arial" w:hAnsi="Arial" w:eastAsia="Arial" w:cs="Arial"/>
          <w:sz w:val="22"/>
          <w:szCs w:val="22"/>
        </w:rPr>
      </w:pPr>
    </w:p>
    <w:p w:rsidR="0EB6AAE3" w:rsidP="0EB6AAE3" w:rsidRDefault="0EB6AAE3" w14:paraId="2DA38DEA" w14:textId="08523C79">
      <w:pPr>
        <w:spacing w:line="360" w:lineRule="auto"/>
        <w:jc w:val="center"/>
        <w:rPr>
          <w:rFonts w:ascii="Arial" w:hAnsi="Arial" w:eastAsia="Arial" w:cs="Arial"/>
          <w:sz w:val="22"/>
          <w:szCs w:val="22"/>
        </w:rPr>
      </w:pPr>
    </w:p>
    <w:p w:rsidR="0EB6AAE3" w:rsidP="0EB6AAE3" w:rsidRDefault="0EB6AAE3" w14:paraId="201DBBBE" w14:textId="72BC426E">
      <w:pPr>
        <w:spacing w:line="360" w:lineRule="auto"/>
        <w:jc w:val="center"/>
        <w:rPr>
          <w:rFonts w:ascii="Arial" w:hAnsi="Arial" w:eastAsia="Arial" w:cs="Arial"/>
          <w:sz w:val="22"/>
          <w:szCs w:val="22"/>
        </w:rPr>
      </w:pPr>
    </w:p>
    <w:p w:rsidR="0EB6AAE3" w:rsidP="0EB6AAE3" w:rsidRDefault="0EB6AAE3" w14:paraId="54FC351D" w14:textId="2B06F698">
      <w:pPr>
        <w:spacing w:line="360" w:lineRule="auto"/>
        <w:jc w:val="center"/>
        <w:rPr>
          <w:rFonts w:ascii="Arial" w:hAnsi="Arial" w:eastAsia="Arial" w:cs="Arial"/>
          <w:sz w:val="22"/>
          <w:szCs w:val="22"/>
        </w:rPr>
      </w:pPr>
    </w:p>
    <w:p w:rsidR="0EB6AAE3" w:rsidP="0EB6AAE3" w:rsidRDefault="0EB6AAE3" w14:paraId="05AAFF7D" w14:textId="55323DD4">
      <w:pPr>
        <w:spacing w:line="360" w:lineRule="auto"/>
        <w:jc w:val="center"/>
        <w:rPr>
          <w:rFonts w:ascii="Arial" w:hAnsi="Arial" w:eastAsia="Arial" w:cs="Arial"/>
          <w:sz w:val="22"/>
          <w:szCs w:val="22"/>
        </w:rPr>
      </w:pPr>
    </w:p>
    <w:p w:rsidR="0EB6AAE3" w:rsidP="0EB6AAE3" w:rsidRDefault="0EB6AAE3" w14:paraId="7B6D9A07" w14:textId="56B4414A">
      <w:pPr>
        <w:spacing w:line="360" w:lineRule="auto"/>
        <w:jc w:val="center"/>
        <w:rPr>
          <w:rFonts w:ascii="Arial" w:hAnsi="Arial" w:eastAsia="Arial" w:cs="Arial"/>
          <w:sz w:val="22"/>
          <w:szCs w:val="22"/>
        </w:rPr>
      </w:pPr>
    </w:p>
    <w:p w:rsidR="0EB6AAE3" w:rsidP="0EB6AAE3" w:rsidRDefault="0EB6AAE3" w14:paraId="3FFB3038" w14:textId="7A461064">
      <w:pPr>
        <w:spacing w:line="360" w:lineRule="auto"/>
        <w:jc w:val="center"/>
        <w:rPr>
          <w:rFonts w:ascii="Arial" w:hAnsi="Arial" w:eastAsia="Arial" w:cs="Arial"/>
          <w:sz w:val="22"/>
          <w:szCs w:val="22"/>
        </w:rPr>
      </w:pPr>
    </w:p>
    <w:p w:rsidR="0EB6AAE3" w:rsidP="0EB6AAE3" w:rsidRDefault="0EB6AAE3" w14:paraId="001F5AE8" w14:textId="5A0C1508">
      <w:pPr>
        <w:spacing w:line="360" w:lineRule="auto"/>
        <w:jc w:val="center"/>
        <w:rPr>
          <w:rFonts w:ascii="Arial" w:hAnsi="Arial" w:eastAsia="Arial" w:cs="Arial"/>
          <w:sz w:val="22"/>
          <w:szCs w:val="22"/>
        </w:rPr>
      </w:pPr>
    </w:p>
    <w:p w:rsidR="0EB6AAE3" w:rsidP="0EB6AAE3" w:rsidRDefault="0EB6AAE3" w14:paraId="615B3F06" w14:textId="7B5E47C9">
      <w:pPr>
        <w:spacing w:line="360" w:lineRule="auto"/>
        <w:jc w:val="center"/>
        <w:rPr>
          <w:rFonts w:ascii="Arial" w:hAnsi="Arial" w:eastAsia="Arial" w:cs="Arial"/>
          <w:sz w:val="22"/>
          <w:szCs w:val="22"/>
        </w:rPr>
      </w:pPr>
    </w:p>
    <w:p w:rsidR="0EB6AAE3" w:rsidP="0EB6AAE3" w:rsidRDefault="0EB6AAE3" w14:paraId="5DC73BA3" w14:textId="599F8757">
      <w:pPr>
        <w:spacing w:line="360" w:lineRule="auto"/>
        <w:jc w:val="center"/>
        <w:rPr>
          <w:rFonts w:ascii="Arial" w:hAnsi="Arial" w:eastAsia="Arial" w:cs="Arial"/>
          <w:sz w:val="22"/>
          <w:szCs w:val="22"/>
        </w:rPr>
      </w:pPr>
    </w:p>
    <w:p w:rsidR="0EB6AAE3" w:rsidP="0EB6AAE3" w:rsidRDefault="0EB6AAE3" w14:paraId="2FC73B0C" w14:textId="44DC96BC">
      <w:pPr>
        <w:spacing w:line="360" w:lineRule="auto"/>
        <w:jc w:val="center"/>
        <w:rPr>
          <w:rFonts w:ascii="Arial" w:hAnsi="Arial" w:eastAsia="Arial" w:cs="Arial"/>
          <w:sz w:val="22"/>
          <w:szCs w:val="22"/>
        </w:rPr>
      </w:pPr>
    </w:p>
    <w:p w:rsidR="0EB6AAE3" w:rsidP="0EB6AAE3" w:rsidRDefault="0EB6AAE3" w14:paraId="711FEBAD" w14:textId="2A1A5E7D">
      <w:pPr>
        <w:spacing w:line="360" w:lineRule="auto"/>
        <w:jc w:val="center"/>
        <w:rPr>
          <w:rFonts w:ascii="Arial" w:hAnsi="Arial" w:eastAsia="Arial" w:cs="Arial"/>
          <w:sz w:val="22"/>
          <w:szCs w:val="22"/>
        </w:rPr>
      </w:pPr>
    </w:p>
    <w:p w:rsidR="0EB6AAE3" w:rsidP="0EB6AAE3" w:rsidRDefault="0EB6AAE3" w14:paraId="26D270E0" w14:textId="3E14FF81">
      <w:pPr>
        <w:spacing w:line="360" w:lineRule="auto"/>
        <w:jc w:val="center"/>
        <w:rPr>
          <w:rFonts w:ascii="Arial" w:hAnsi="Arial" w:eastAsia="Arial" w:cs="Arial"/>
          <w:sz w:val="22"/>
          <w:szCs w:val="22"/>
        </w:rPr>
      </w:pPr>
    </w:p>
    <w:p w:rsidR="0EB6AAE3" w:rsidP="0EB6AAE3" w:rsidRDefault="0EB6AAE3" w14:paraId="2B94208A" w14:textId="2A689F0A">
      <w:pPr>
        <w:spacing w:line="360" w:lineRule="auto"/>
        <w:jc w:val="center"/>
        <w:rPr>
          <w:rFonts w:ascii="Arial" w:hAnsi="Arial" w:eastAsia="Arial" w:cs="Arial"/>
          <w:sz w:val="22"/>
          <w:szCs w:val="22"/>
        </w:rPr>
      </w:pPr>
    </w:p>
    <w:p w:rsidR="14CF0085" w:rsidP="0EB6AAE3" w:rsidRDefault="14CF0085" w14:paraId="24C28D83" w14:textId="0F36AEF0">
      <w:pPr>
        <w:pStyle w:val="Normal"/>
        <w:spacing w:line="360" w:lineRule="auto"/>
        <w:jc w:val="center"/>
        <w:rPr>
          <w:rFonts w:ascii="Arial" w:hAnsi="Arial" w:eastAsia="Arial" w:cs="Arial"/>
          <w:b w:val="1"/>
          <w:bCs w:val="1"/>
          <w:sz w:val="22"/>
          <w:szCs w:val="22"/>
          <w:u w:val="single"/>
        </w:rPr>
      </w:pPr>
      <w:r w:rsidRPr="0EB6AAE3" w:rsidR="14CF0085">
        <w:rPr>
          <w:rFonts w:ascii="Arial" w:hAnsi="Arial" w:eastAsia="Arial" w:cs="Arial"/>
          <w:b w:val="1"/>
          <w:bCs w:val="1"/>
          <w:sz w:val="22"/>
          <w:szCs w:val="22"/>
          <w:u w:val="single"/>
        </w:rPr>
        <w:t xml:space="preserve">Type 1 </w:t>
      </w:r>
      <w:r w:rsidRPr="0EB6AAE3" w:rsidR="14CF0085">
        <w:rPr>
          <w:rFonts w:ascii="Arial" w:hAnsi="Arial" w:eastAsia="Arial" w:cs="Arial"/>
          <w:b w:val="1"/>
          <w:bCs w:val="1"/>
          <w:sz w:val="22"/>
          <w:szCs w:val="22"/>
          <w:u w:val="single"/>
        </w:rPr>
        <w:t>Diabetes</w:t>
      </w:r>
      <w:r w:rsidRPr="0EB6AAE3" w:rsidR="14CF0085">
        <w:rPr>
          <w:rFonts w:ascii="Arial" w:hAnsi="Arial" w:eastAsia="Arial" w:cs="Arial"/>
          <w:b w:val="1"/>
          <w:bCs w:val="1"/>
          <w:sz w:val="22"/>
          <w:szCs w:val="22"/>
          <w:u w:val="single"/>
        </w:rPr>
        <w:t xml:space="preserve"> </w:t>
      </w:r>
    </w:p>
    <w:p w:rsidR="14CF0085" w:rsidP="0EB6AAE3" w:rsidRDefault="14CF0085" w14:paraId="24051DF2" w14:textId="2030FA0A">
      <w:pPr>
        <w:pStyle w:val="Normal"/>
        <w:spacing w:line="360" w:lineRule="auto"/>
        <w:jc w:val="center"/>
        <w:rPr>
          <w:rFonts w:ascii="Arial" w:hAnsi="Arial" w:eastAsia="Arial" w:cs="Arial"/>
          <w:b w:val="1"/>
          <w:bCs w:val="1"/>
          <w:sz w:val="22"/>
          <w:szCs w:val="22"/>
          <w:u w:val="single"/>
        </w:rPr>
      </w:pPr>
      <w:r w:rsidRPr="0EB6AAE3" w:rsidR="14CF0085">
        <w:rPr>
          <w:rFonts w:ascii="Arial" w:hAnsi="Arial" w:eastAsia="Arial" w:cs="Arial"/>
          <w:b w:val="1"/>
          <w:bCs w:val="1"/>
          <w:sz w:val="22"/>
          <w:szCs w:val="22"/>
          <w:u w:val="single"/>
        </w:rPr>
        <w:t xml:space="preserve">Contents Page </w:t>
      </w:r>
    </w:p>
    <w:p w:rsidR="0EB6AAE3" w:rsidP="0EB6AAE3" w:rsidRDefault="0EB6AAE3" w14:paraId="0025C752" w14:textId="116F8471">
      <w:pPr>
        <w:pStyle w:val="Normal"/>
        <w:spacing w:line="360" w:lineRule="auto"/>
        <w:jc w:val="left"/>
        <w:rPr>
          <w:rFonts w:ascii="Arial" w:hAnsi="Arial" w:eastAsia="Arial" w:cs="Arial"/>
          <w:sz w:val="22"/>
          <w:szCs w:val="22"/>
        </w:rPr>
      </w:pPr>
    </w:p>
    <w:p w:rsidR="0EB6AAE3" w:rsidP="0EB6AAE3" w:rsidRDefault="0EB6AAE3" w14:paraId="57E4D356" w14:textId="54737902">
      <w:pPr>
        <w:pStyle w:val="Normal"/>
        <w:spacing w:line="360" w:lineRule="auto"/>
        <w:jc w:val="left"/>
        <w:rPr>
          <w:rFonts w:ascii="Arial" w:hAnsi="Arial" w:eastAsia="Arial" w:cs="Arial"/>
          <w:sz w:val="22"/>
          <w:szCs w:val="22"/>
        </w:rPr>
      </w:pPr>
    </w:p>
    <w:p w:rsidR="7893B9A4" w:rsidP="0EB6AAE3" w:rsidRDefault="7893B9A4" w14:paraId="7C10DAB4" w14:textId="21FB3934">
      <w:pPr>
        <w:pStyle w:val="Normal"/>
        <w:spacing w:line="360" w:lineRule="auto"/>
        <w:jc w:val="left"/>
        <w:rPr>
          <w:rFonts w:ascii="Arial" w:hAnsi="Arial" w:eastAsia="Arial" w:cs="Arial"/>
          <w:sz w:val="22"/>
          <w:szCs w:val="22"/>
        </w:rPr>
      </w:pPr>
      <w:r w:rsidRPr="3944C53C" w:rsidR="2A97375A">
        <w:rPr>
          <w:rFonts w:ascii="Arial" w:hAnsi="Arial" w:eastAsia="Arial" w:cs="Arial"/>
          <w:sz w:val="22"/>
          <w:szCs w:val="22"/>
        </w:rPr>
        <w:t xml:space="preserve">Introduction......................................Page </w:t>
      </w:r>
      <w:r w:rsidRPr="3944C53C" w:rsidR="14AA93B2">
        <w:rPr>
          <w:rFonts w:ascii="Arial" w:hAnsi="Arial" w:eastAsia="Arial" w:cs="Arial"/>
          <w:sz w:val="22"/>
          <w:szCs w:val="22"/>
        </w:rPr>
        <w:t>3</w:t>
      </w:r>
    </w:p>
    <w:p w:rsidR="7893B9A4" w:rsidP="0EB6AAE3" w:rsidRDefault="7893B9A4" w14:paraId="3159EBF1" w14:textId="382636C6">
      <w:pPr>
        <w:spacing w:line="360" w:lineRule="auto"/>
        <w:jc w:val="left"/>
        <w:rPr>
          <w:rFonts w:ascii="Arial" w:hAnsi="Arial" w:eastAsia="Arial" w:cs="Arial"/>
          <w:sz w:val="22"/>
          <w:szCs w:val="22"/>
        </w:rPr>
      </w:pPr>
      <w:r w:rsidRPr="3944C53C" w:rsidR="2A97375A">
        <w:rPr>
          <w:rFonts w:ascii="Arial" w:hAnsi="Arial" w:eastAsia="Arial" w:cs="Arial"/>
          <w:sz w:val="22"/>
          <w:szCs w:val="22"/>
        </w:rPr>
        <w:t xml:space="preserve">How </w:t>
      </w:r>
      <w:r w:rsidRPr="3944C53C" w:rsidR="456EE2AD">
        <w:rPr>
          <w:rFonts w:ascii="Arial" w:hAnsi="Arial" w:eastAsia="Arial" w:cs="Arial"/>
          <w:sz w:val="22"/>
          <w:szCs w:val="22"/>
        </w:rPr>
        <w:t xml:space="preserve">Type 1 </w:t>
      </w:r>
      <w:r w:rsidRPr="3944C53C" w:rsidR="08971A92">
        <w:rPr>
          <w:rFonts w:ascii="Arial" w:hAnsi="Arial" w:eastAsia="Arial" w:cs="Arial"/>
          <w:sz w:val="22"/>
          <w:szCs w:val="22"/>
        </w:rPr>
        <w:t>Diabetes is</w:t>
      </w:r>
      <w:r w:rsidRPr="3944C53C" w:rsidR="2A97375A">
        <w:rPr>
          <w:rFonts w:ascii="Arial" w:hAnsi="Arial" w:eastAsia="Arial" w:cs="Arial"/>
          <w:sz w:val="22"/>
          <w:szCs w:val="22"/>
        </w:rPr>
        <w:t xml:space="preserve"> measured and </w:t>
      </w:r>
      <w:r w:rsidRPr="3944C53C" w:rsidR="2A97375A">
        <w:rPr>
          <w:rFonts w:ascii="Arial" w:hAnsi="Arial" w:eastAsia="Arial" w:cs="Arial"/>
          <w:sz w:val="22"/>
          <w:szCs w:val="22"/>
        </w:rPr>
        <w:t>monitored</w:t>
      </w:r>
      <w:r w:rsidRPr="3944C53C" w:rsidR="2A97375A">
        <w:rPr>
          <w:rFonts w:ascii="Arial" w:hAnsi="Arial" w:eastAsia="Arial" w:cs="Arial"/>
          <w:sz w:val="22"/>
          <w:szCs w:val="22"/>
        </w:rPr>
        <w:t xml:space="preserve">....................Page </w:t>
      </w:r>
      <w:r w:rsidRPr="3944C53C" w:rsidR="7D7210BF">
        <w:rPr>
          <w:rFonts w:ascii="Arial" w:hAnsi="Arial" w:eastAsia="Arial" w:cs="Arial"/>
          <w:sz w:val="22"/>
          <w:szCs w:val="22"/>
        </w:rPr>
        <w:t>4</w:t>
      </w:r>
    </w:p>
    <w:p w:rsidR="7893B9A4" w:rsidP="0EB6AAE3" w:rsidRDefault="7893B9A4" w14:paraId="578E01A9" w14:textId="6010115D">
      <w:pPr>
        <w:spacing w:line="360" w:lineRule="auto"/>
        <w:jc w:val="left"/>
        <w:rPr>
          <w:rFonts w:ascii="Arial" w:hAnsi="Arial" w:eastAsia="Arial" w:cs="Arial"/>
          <w:sz w:val="22"/>
          <w:szCs w:val="22"/>
        </w:rPr>
      </w:pPr>
      <w:r w:rsidRPr="3944C53C" w:rsidR="2A97375A">
        <w:rPr>
          <w:rFonts w:ascii="Arial" w:hAnsi="Arial" w:eastAsia="Arial" w:cs="Arial"/>
          <w:sz w:val="22"/>
          <w:szCs w:val="22"/>
        </w:rPr>
        <w:t xml:space="preserve"> Risk Factors of </w:t>
      </w:r>
      <w:r w:rsidRPr="3944C53C" w:rsidR="77BF211E">
        <w:rPr>
          <w:rFonts w:ascii="Arial" w:hAnsi="Arial" w:eastAsia="Arial" w:cs="Arial"/>
          <w:sz w:val="22"/>
          <w:szCs w:val="22"/>
        </w:rPr>
        <w:t>Type 1 Diabetes</w:t>
      </w:r>
      <w:r w:rsidRPr="3944C53C" w:rsidR="2A97375A">
        <w:rPr>
          <w:rFonts w:ascii="Arial" w:hAnsi="Arial" w:eastAsia="Arial" w:cs="Arial"/>
          <w:sz w:val="22"/>
          <w:szCs w:val="22"/>
        </w:rPr>
        <w:t xml:space="preserve">.....................Page  </w:t>
      </w:r>
      <w:r w:rsidRPr="3944C53C" w:rsidR="6F88357F">
        <w:rPr>
          <w:rFonts w:ascii="Arial" w:hAnsi="Arial" w:eastAsia="Arial" w:cs="Arial"/>
          <w:sz w:val="22"/>
          <w:szCs w:val="22"/>
        </w:rPr>
        <w:t>5</w:t>
      </w:r>
    </w:p>
    <w:p w:rsidR="7893B9A4" w:rsidP="0EB6AAE3" w:rsidRDefault="7893B9A4" w14:paraId="6603DD65" w14:textId="4D81DD28">
      <w:pPr>
        <w:spacing w:line="360" w:lineRule="auto"/>
        <w:jc w:val="left"/>
        <w:rPr>
          <w:rFonts w:ascii="Arial" w:hAnsi="Arial" w:eastAsia="Arial" w:cs="Arial"/>
          <w:sz w:val="22"/>
          <w:szCs w:val="22"/>
        </w:rPr>
      </w:pPr>
      <w:r w:rsidRPr="3944C53C" w:rsidR="2A97375A">
        <w:rPr>
          <w:rFonts w:ascii="Arial" w:hAnsi="Arial" w:eastAsia="Arial" w:cs="Arial"/>
          <w:sz w:val="22"/>
          <w:szCs w:val="22"/>
        </w:rPr>
        <w:t xml:space="preserve">Control </w:t>
      </w:r>
      <w:r w:rsidRPr="3944C53C" w:rsidR="565F6E13">
        <w:rPr>
          <w:rFonts w:ascii="Arial" w:hAnsi="Arial" w:eastAsia="Arial" w:cs="Arial"/>
          <w:sz w:val="22"/>
          <w:szCs w:val="22"/>
        </w:rPr>
        <w:t>of Type</w:t>
      </w:r>
      <w:r w:rsidRPr="3944C53C" w:rsidR="565F6E13">
        <w:rPr>
          <w:rFonts w:ascii="Arial" w:hAnsi="Arial" w:eastAsia="Arial" w:cs="Arial"/>
          <w:sz w:val="22"/>
          <w:szCs w:val="22"/>
        </w:rPr>
        <w:t xml:space="preserve"> 1 Diabetes</w:t>
      </w:r>
      <w:r w:rsidRPr="3944C53C" w:rsidR="2A97375A">
        <w:rPr>
          <w:rFonts w:ascii="Arial" w:hAnsi="Arial" w:eastAsia="Arial" w:cs="Arial"/>
          <w:sz w:val="22"/>
          <w:szCs w:val="22"/>
        </w:rPr>
        <w:t xml:space="preserve">.......................Page </w:t>
      </w:r>
      <w:r w:rsidRPr="3944C53C" w:rsidR="74A3F6EE">
        <w:rPr>
          <w:rFonts w:ascii="Arial" w:hAnsi="Arial" w:eastAsia="Arial" w:cs="Arial"/>
          <w:sz w:val="22"/>
          <w:szCs w:val="22"/>
        </w:rPr>
        <w:t>7</w:t>
      </w:r>
    </w:p>
    <w:p w:rsidR="7893B9A4" w:rsidP="0EB6AAE3" w:rsidRDefault="7893B9A4" w14:paraId="5225116D" w14:textId="6E0297BC">
      <w:pPr>
        <w:spacing w:line="360" w:lineRule="auto"/>
        <w:jc w:val="left"/>
        <w:rPr>
          <w:rFonts w:ascii="Arial" w:hAnsi="Arial" w:eastAsia="Arial" w:cs="Arial"/>
          <w:sz w:val="22"/>
          <w:szCs w:val="22"/>
        </w:rPr>
      </w:pPr>
      <w:r w:rsidRPr="3944C53C" w:rsidR="2A97375A">
        <w:rPr>
          <w:rFonts w:ascii="Arial" w:hAnsi="Arial" w:eastAsia="Arial" w:cs="Arial"/>
          <w:sz w:val="22"/>
          <w:szCs w:val="22"/>
        </w:rPr>
        <w:t xml:space="preserve">The Implications of </w:t>
      </w:r>
      <w:r w:rsidRPr="3944C53C" w:rsidR="51E20CE3">
        <w:rPr>
          <w:rFonts w:ascii="Arial" w:hAnsi="Arial" w:eastAsia="Arial" w:cs="Arial"/>
          <w:sz w:val="22"/>
          <w:szCs w:val="22"/>
        </w:rPr>
        <w:t>Type 1 Diabetes</w:t>
      </w:r>
      <w:r w:rsidRPr="3944C53C" w:rsidR="2A97375A">
        <w:rPr>
          <w:rFonts w:ascii="Arial" w:hAnsi="Arial" w:eastAsia="Arial" w:cs="Arial"/>
          <w:sz w:val="22"/>
          <w:szCs w:val="22"/>
        </w:rPr>
        <w:t xml:space="preserve"> on the community........................Page </w:t>
      </w:r>
      <w:r w:rsidRPr="3944C53C" w:rsidR="4FF5593D">
        <w:rPr>
          <w:rFonts w:ascii="Arial" w:hAnsi="Arial" w:eastAsia="Arial" w:cs="Arial"/>
          <w:sz w:val="22"/>
          <w:szCs w:val="22"/>
        </w:rPr>
        <w:t>9</w:t>
      </w:r>
    </w:p>
    <w:p w:rsidR="7893B9A4" w:rsidP="0EB6AAE3" w:rsidRDefault="7893B9A4" w14:paraId="7D2BE40E" w14:textId="69F814A0">
      <w:pPr>
        <w:spacing w:line="360" w:lineRule="auto"/>
        <w:jc w:val="left"/>
        <w:rPr>
          <w:rFonts w:ascii="Arial" w:hAnsi="Arial" w:eastAsia="Arial" w:cs="Arial"/>
          <w:sz w:val="22"/>
          <w:szCs w:val="22"/>
        </w:rPr>
      </w:pPr>
      <w:r w:rsidRPr="3944C53C" w:rsidR="2A97375A">
        <w:rPr>
          <w:rFonts w:ascii="Arial" w:hAnsi="Arial" w:eastAsia="Arial" w:cs="Arial"/>
          <w:sz w:val="22"/>
          <w:szCs w:val="22"/>
        </w:rPr>
        <w:t xml:space="preserve">Health and Social care services available to support individuals with </w:t>
      </w:r>
      <w:r w:rsidRPr="3944C53C" w:rsidR="4E250B94">
        <w:rPr>
          <w:rFonts w:ascii="Arial" w:hAnsi="Arial" w:eastAsia="Arial" w:cs="Arial"/>
          <w:sz w:val="22"/>
          <w:szCs w:val="22"/>
        </w:rPr>
        <w:t>Type 1</w:t>
      </w:r>
      <w:r w:rsidRPr="3944C53C" w:rsidR="4E250B94">
        <w:rPr>
          <w:rFonts w:ascii="Arial" w:hAnsi="Arial" w:eastAsia="Arial" w:cs="Arial"/>
          <w:sz w:val="22"/>
          <w:szCs w:val="22"/>
        </w:rPr>
        <w:t xml:space="preserve"> Diabetes</w:t>
      </w:r>
      <w:r w:rsidRPr="3944C53C" w:rsidR="2A97375A">
        <w:rPr>
          <w:rFonts w:ascii="Arial" w:hAnsi="Arial" w:eastAsia="Arial" w:cs="Arial"/>
          <w:sz w:val="22"/>
          <w:szCs w:val="22"/>
        </w:rPr>
        <w:t xml:space="preserve">.................Page </w:t>
      </w:r>
      <w:r w:rsidRPr="3944C53C" w:rsidR="08F623A1">
        <w:rPr>
          <w:rFonts w:ascii="Arial" w:hAnsi="Arial" w:eastAsia="Arial" w:cs="Arial"/>
          <w:sz w:val="22"/>
          <w:szCs w:val="22"/>
        </w:rPr>
        <w:t>10</w:t>
      </w:r>
    </w:p>
    <w:p w:rsidR="7893B9A4" w:rsidP="0EB6AAE3" w:rsidRDefault="7893B9A4" w14:paraId="1CC1CD03" w14:textId="30FA6ACE">
      <w:pPr>
        <w:spacing w:line="360" w:lineRule="auto"/>
        <w:jc w:val="left"/>
        <w:rPr>
          <w:rFonts w:ascii="Arial" w:hAnsi="Arial" w:eastAsia="Arial" w:cs="Arial"/>
          <w:sz w:val="22"/>
          <w:szCs w:val="22"/>
        </w:rPr>
      </w:pPr>
      <w:r w:rsidRPr="3944C53C" w:rsidR="2A97375A">
        <w:rPr>
          <w:rFonts w:ascii="Arial" w:hAnsi="Arial" w:eastAsia="Arial" w:cs="Arial"/>
          <w:sz w:val="22"/>
          <w:szCs w:val="22"/>
        </w:rPr>
        <w:t xml:space="preserve"> Conclusion...................Page </w:t>
      </w:r>
      <w:r w:rsidRPr="3944C53C" w:rsidR="3FF048E7">
        <w:rPr>
          <w:rFonts w:ascii="Arial" w:hAnsi="Arial" w:eastAsia="Arial" w:cs="Arial"/>
          <w:sz w:val="22"/>
          <w:szCs w:val="22"/>
        </w:rPr>
        <w:t>11/12</w:t>
      </w:r>
    </w:p>
    <w:p w:rsidR="7893B9A4" w:rsidP="0EB6AAE3" w:rsidRDefault="7893B9A4" w14:paraId="407882CC" w14:textId="024CB05A">
      <w:pPr>
        <w:spacing w:line="360" w:lineRule="auto"/>
        <w:jc w:val="left"/>
        <w:rPr>
          <w:rFonts w:ascii="Arial" w:hAnsi="Arial" w:eastAsia="Arial" w:cs="Arial"/>
          <w:sz w:val="22"/>
          <w:szCs w:val="22"/>
        </w:rPr>
      </w:pPr>
      <w:r w:rsidRPr="3944C53C" w:rsidR="2A97375A">
        <w:rPr>
          <w:rFonts w:ascii="Arial" w:hAnsi="Arial" w:eastAsia="Arial" w:cs="Arial"/>
          <w:sz w:val="22"/>
          <w:szCs w:val="22"/>
        </w:rPr>
        <w:t xml:space="preserve"> Reference List..............Page </w:t>
      </w:r>
      <w:r w:rsidRPr="3944C53C" w:rsidR="7D0BC9F5">
        <w:rPr>
          <w:rFonts w:ascii="Arial" w:hAnsi="Arial" w:eastAsia="Arial" w:cs="Arial"/>
          <w:sz w:val="22"/>
          <w:szCs w:val="22"/>
        </w:rPr>
        <w:t>13</w:t>
      </w:r>
    </w:p>
    <w:p w:rsidR="0EB6AAE3" w:rsidP="0EB6AAE3" w:rsidRDefault="0EB6AAE3" w14:paraId="67CD5DF4" w14:textId="41795DF2">
      <w:pPr>
        <w:spacing w:line="360" w:lineRule="auto"/>
        <w:jc w:val="left"/>
        <w:rPr>
          <w:rFonts w:ascii="Arial" w:hAnsi="Arial" w:eastAsia="Arial" w:cs="Arial"/>
          <w:sz w:val="22"/>
          <w:szCs w:val="22"/>
        </w:rPr>
      </w:pPr>
    </w:p>
    <w:p w:rsidR="0EB6AAE3" w:rsidP="0EB6AAE3" w:rsidRDefault="0EB6AAE3" w14:paraId="14B9B965" w14:textId="09F65ED6">
      <w:pPr>
        <w:spacing w:line="360" w:lineRule="auto"/>
        <w:jc w:val="left"/>
        <w:rPr>
          <w:rFonts w:ascii="Arial" w:hAnsi="Arial" w:eastAsia="Arial" w:cs="Arial"/>
          <w:sz w:val="22"/>
          <w:szCs w:val="22"/>
        </w:rPr>
      </w:pPr>
    </w:p>
    <w:p w:rsidR="0EB6AAE3" w:rsidP="0EB6AAE3" w:rsidRDefault="0EB6AAE3" w14:paraId="0BED7F12" w14:textId="1D85550B">
      <w:pPr>
        <w:spacing w:line="360" w:lineRule="auto"/>
        <w:jc w:val="left"/>
        <w:rPr>
          <w:rFonts w:ascii="Arial" w:hAnsi="Arial" w:eastAsia="Arial" w:cs="Arial"/>
          <w:sz w:val="22"/>
          <w:szCs w:val="22"/>
        </w:rPr>
      </w:pPr>
    </w:p>
    <w:p w:rsidR="0EB6AAE3" w:rsidP="0EB6AAE3" w:rsidRDefault="0EB6AAE3" w14:paraId="42DFAB3A" w14:textId="69050247">
      <w:pPr>
        <w:spacing w:line="360" w:lineRule="auto"/>
        <w:jc w:val="left"/>
        <w:rPr>
          <w:rFonts w:ascii="Arial" w:hAnsi="Arial" w:eastAsia="Arial" w:cs="Arial"/>
          <w:sz w:val="22"/>
          <w:szCs w:val="22"/>
        </w:rPr>
      </w:pPr>
    </w:p>
    <w:p w:rsidR="0EB6AAE3" w:rsidP="0EB6AAE3" w:rsidRDefault="0EB6AAE3" w14:paraId="0E81547A" w14:textId="04E98B41">
      <w:pPr>
        <w:spacing w:line="360" w:lineRule="auto"/>
        <w:jc w:val="left"/>
        <w:rPr>
          <w:rFonts w:ascii="Arial" w:hAnsi="Arial" w:eastAsia="Arial" w:cs="Arial"/>
          <w:sz w:val="22"/>
          <w:szCs w:val="22"/>
        </w:rPr>
      </w:pPr>
    </w:p>
    <w:p w:rsidR="0EB6AAE3" w:rsidP="0EB6AAE3" w:rsidRDefault="0EB6AAE3" w14:paraId="0875C04C" w14:textId="14FF9DF9">
      <w:pPr>
        <w:spacing w:line="360" w:lineRule="auto"/>
        <w:jc w:val="left"/>
        <w:rPr>
          <w:rFonts w:ascii="Arial" w:hAnsi="Arial" w:eastAsia="Arial" w:cs="Arial"/>
          <w:sz w:val="22"/>
          <w:szCs w:val="22"/>
        </w:rPr>
      </w:pPr>
    </w:p>
    <w:p w:rsidR="0EB6AAE3" w:rsidP="0EB6AAE3" w:rsidRDefault="0EB6AAE3" w14:paraId="54FFA684" w14:textId="7595096B">
      <w:pPr>
        <w:spacing w:line="360" w:lineRule="auto"/>
        <w:jc w:val="left"/>
        <w:rPr>
          <w:rFonts w:ascii="Arial" w:hAnsi="Arial" w:eastAsia="Arial" w:cs="Arial"/>
          <w:sz w:val="22"/>
          <w:szCs w:val="22"/>
        </w:rPr>
      </w:pPr>
    </w:p>
    <w:p w:rsidR="0EB6AAE3" w:rsidP="0EB6AAE3" w:rsidRDefault="0EB6AAE3" w14:paraId="6ADC466E" w14:textId="0B804B34">
      <w:pPr>
        <w:spacing w:line="360" w:lineRule="auto"/>
        <w:jc w:val="left"/>
        <w:rPr>
          <w:rFonts w:ascii="Arial" w:hAnsi="Arial" w:eastAsia="Arial" w:cs="Arial"/>
          <w:sz w:val="22"/>
          <w:szCs w:val="22"/>
        </w:rPr>
      </w:pPr>
    </w:p>
    <w:p w:rsidR="0EB6AAE3" w:rsidP="0EB6AAE3" w:rsidRDefault="0EB6AAE3" w14:paraId="1F023F88" w14:textId="1A24DE6D">
      <w:pPr>
        <w:spacing w:line="360" w:lineRule="auto"/>
        <w:jc w:val="left"/>
        <w:rPr>
          <w:rFonts w:ascii="Arial" w:hAnsi="Arial" w:eastAsia="Arial" w:cs="Arial"/>
          <w:sz w:val="22"/>
          <w:szCs w:val="22"/>
        </w:rPr>
      </w:pPr>
    </w:p>
    <w:p w:rsidR="0EB6AAE3" w:rsidP="0EB6AAE3" w:rsidRDefault="0EB6AAE3" w14:paraId="2031AB70" w14:textId="324D372C">
      <w:pPr>
        <w:spacing w:line="360" w:lineRule="auto"/>
        <w:jc w:val="left"/>
        <w:rPr>
          <w:rFonts w:ascii="Arial" w:hAnsi="Arial" w:eastAsia="Arial" w:cs="Arial"/>
          <w:sz w:val="22"/>
          <w:szCs w:val="22"/>
        </w:rPr>
      </w:pPr>
    </w:p>
    <w:p w:rsidR="0EB6AAE3" w:rsidP="0EB6AAE3" w:rsidRDefault="0EB6AAE3" w14:paraId="6956C0C2" w14:textId="0546B762">
      <w:pPr>
        <w:spacing w:line="360" w:lineRule="auto"/>
        <w:jc w:val="left"/>
        <w:rPr>
          <w:rFonts w:ascii="Arial" w:hAnsi="Arial" w:eastAsia="Arial" w:cs="Arial"/>
          <w:sz w:val="22"/>
          <w:szCs w:val="22"/>
        </w:rPr>
      </w:pPr>
    </w:p>
    <w:p w:rsidR="0EB6AAE3" w:rsidP="0EB6AAE3" w:rsidRDefault="0EB6AAE3" w14:paraId="66A2FEE0" w14:textId="40F80E6D">
      <w:pPr>
        <w:spacing w:line="360" w:lineRule="auto"/>
        <w:jc w:val="left"/>
        <w:rPr>
          <w:rFonts w:ascii="Arial" w:hAnsi="Arial" w:eastAsia="Arial" w:cs="Arial"/>
          <w:sz w:val="22"/>
          <w:szCs w:val="22"/>
        </w:rPr>
      </w:pPr>
    </w:p>
    <w:p w:rsidR="0EB6AAE3" w:rsidP="0EB6AAE3" w:rsidRDefault="0EB6AAE3" w14:paraId="09E7CC9F" w14:textId="0FFE9039">
      <w:pPr>
        <w:spacing w:line="360" w:lineRule="auto"/>
        <w:jc w:val="left"/>
        <w:rPr>
          <w:rFonts w:ascii="Arial" w:hAnsi="Arial" w:eastAsia="Arial" w:cs="Arial"/>
          <w:sz w:val="22"/>
          <w:szCs w:val="22"/>
        </w:rPr>
      </w:pPr>
    </w:p>
    <w:p w:rsidR="018A23BC" w:rsidP="0EB6AAE3" w:rsidRDefault="018A23BC" w14:paraId="27D56CAE" w14:textId="3802586E">
      <w:pPr>
        <w:spacing w:line="360" w:lineRule="auto"/>
        <w:jc w:val="left"/>
        <w:rPr>
          <w:rFonts w:ascii="Arial" w:hAnsi="Arial" w:eastAsia="Arial" w:cs="Arial"/>
          <w:b w:val="1"/>
          <w:bCs w:val="1"/>
          <w:color w:val="auto"/>
          <w:sz w:val="22"/>
          <w:szCs w:val="22"/>
        </w:rPr>
      </w:pPr>
      <w:r w:rsidRPr="0EB6AAE3" w:rsidR="018A23BC">
        <w:rPr>
          <w:rFonts w:ascii="Arial" w:hAnsi="Arial" w:eastAsia="Arial" w:cs="Arial"/>
          <w:b w:val="1"/>
          <w:bCs w:val="1"/>
          <w:color w:val="auto"/>
          <w:sz w:val="22"/>
          <w:szCs w:val="22"/>
        </w:rPr>
        <w:t>Introduction</w:t>
      </w:r>
    </w:p>
    <w:p w:rsidR="78F2A248" w:rsidP="0EB6AAE3" w:rsidRDefault="78F2A248" w14:paraId="05D242EB" w14:textId="3B8AE9F3">
      <w:pPr>
        <w:spacing w:line="360" w:lineRule="auto"/>
        <w:jc w:val="left"/>
        <w:rPr>
          <w:rFonts w:ascii="Arial" w:hAnsi="Arial" w:eastAsia="Arial" w:cs="Arial"/>
          <w:noProof w:val="0"/>
          <w:color w:val="auto"/>
          <w:sz w:val="22"/>
          <w:szCs w:val="22"/>
          <w:lang w:val="en-GB"/>
        </w:rPr>
      </w:pPr>
      <w:r w:rsidRPr="0EB6AAE3" w:rsidR="78F2A248">
        <w:rPr>
          <w:rFonts w:ascii="Arial" w:hAnsi="Arial" w:eastAsia="Arial" w:cs="Arial"/>
          <w:b w:val="1"/>
          <w:bCs w:val="1"/>
          <w:noProof w:val="0"/>
          <w:color w:val="auto"/>
          <w:sz w:val="22"/>
          <w:szCs w:val="22"/>
          <w:lang w:val="en-GB"/>
        </w:rPr>
        <w:t>Type 1 diabetes</w:t>
      </w:r>
      <w:r w:rsidRPr="0EB6AAE3" w:rsidR="78F2A248">
        <w:rPr>
          <w:rFonts w:ascii="Arial" w:hAnsi="Arial" w:eastAsia="Arial" w:cs="Arial"/>
          <w:noProof w:val="0"/>
          <w:color w:val="auto"/>
          <w:sz w:val="22"/>
          <w:szCs w:val="22"/>
          <w:lang w:val="en-GB"/>
        </w:rPr>
        <w:t xml:space="preserve"> is a chronic autoimmune condition in which the body's immune system mistakenly attacks and destroys the insulin-producing </w:t>
      </w:r>
      <w:r w:rsidRPr="0EB6AAE3" w:rsidR="78F2A248">
        <w:rPr>
          <w:rFonts w:ascii="Arial" w:hAnsi="Arial" w:eastAsia="Arial" w:cs="Arial"/>
          <w:b w:val="1"/>
          <w:bCs w:val="1"/>
          <w:noProof w:val="0"/>
          <w:color w:val="auto"/>
          <w:sz w:val="22"/>
          <w:szCs w:val="22"/>
          <w:lang w:val="en-GB"/>
        </w:rPr>
        <w:t>beta cells</w:t>
      </w:r>
      <w:r w:rsidRPr="0EB6AAE3" w:rsidR="78F2A248">
        <w:rPr>
          <w:rFonts w:ascii="Arial" w:hAnsi="Arial" w:eastAsia="Arial" w:cs="Arial"/>
          <w:noProof w:val="0"/>
          <w:color w:val="auto"/>
          <w:sz w:val="22"/>
          <w:szCs w:val="22"/>
          <w:lang w:val="en-GB"/>
        </w:rPr>
        <w:t xml:space="preserve"> in the pancreas. As a result, the pancreas produces little or no insulin. Insulin is a hormone that allows glucose (sugar) from food to enter the body's cells to be used for energy. Without insulin, glucose remains in the bloodstream, causing blood glucose levels to rise (hyperglycaemia).</w:t>
      </w:r>
    </w:p>
    <w:p w:rsidR="78F2A248" w:rsidP="0EB6AAE3" w:rsidRDefault="78F2A248" w14:paraId="74428E87" w14:textId="52F9994E">
      <w:pPr>
        <w:spacing w:line="360" w:lineRule="auto"/>
        <w:jc w:val="left"/>
        <w:rPr>
          <w:rFonts w:ascii="Arial" w:hAnsi="Arial" w:eastAsia="Arial" w:cs="Arial"/>
          <w:noProof w:val="0"/>
          <w:color w:val="auto"/>
          <w:sz w:val="22"/>
          <w:szCs w:val="22"/>
          <w:lang w:val="en-GB"/>
        </w:rPr>
      </w:pPr>
      <w:r w:rsidRPr="0EB6AAE3" w:rsidR="78F2A248">
        <w:rPr>
          <w:rFonts w:ascii="Arial" w:hAnsi="Arial" w:eastAsia="Arial" w:cs="Arial"/>
          <w:noProof w:val="0"/>
          <w:color w:val="auto"/>
          <w:sz w:val="22"/>
          <w:szCs w:val="22"/>
          <w:lang w:val="en-GB"/>
        </w:rPr>
        <w:t xml:space="preserve">Type 1 diabetes can develop at any age but is </w:t>
      </w:r>
      <w:r w:rsidRPr="0EB6AAE3" w:rsidR="1806D0BB">
        <w:rPr>
          <w:rFonts w:ascii="Arial" w:hAnsi="Arial" w:eastAsia="Arial" w:cs="Arial"/>
          <w:noProof w:val="0"/>
          <w:color w:val="auto"/>
          <w:sz w:val="22"/>
          <w:szCs w:val="22"/>
          <w:lang w:val="en-GB"/>
        </w:rPr>
        <w:t>most diagnosed</w:t>
      </w:r>
      <w:r w:rsidRPr="0EB6AAE3" w:rsidR="78F2A248">
        <w:rPr>
          <w:rFonts w:ascii="Arial" w:hAnsi="Arial" w:eastAsia="Arial" w:cs="Arial"/>
          <w:noProof w:val="0"/>
          <w:color w:val="auto"/>
          <w:sz w:val="22"/>
          <w:szCs w:val="22"/>
          <w:lang w:val="en-GB"/>
        </w:rPr>
        <w:t xml:space="preserve"> in children, adolescents, and young adults. Unlike type 2 diabetes, it is </w:t>
      </w:r>
      <w:r w:rsidRPr="0EB6AAE3" w:rsidR="78F2A248">
        <w:rPr>
          <w:rFonts w:ascii="Arial" w:hAnsi="Arial" w:eastAsia="Arial" w:cs="Arial"/>
          <w:b w:val="1"/>
          <w:bCs w:val="1"/>
          <w:noProof w:val="0"/>
          <w:color w:val="auto"/>
          <w:sz w:val="22"/>
          <w:szCs w:val="22"/>
          <w:lang w:val="en-GB"/>
        </w:rPr>
        <w:t>not caused by lifestyle factors</w:t>
      </w:r>
      <w:r w:rsidRPr="0EB6AAE3" w:rsidR="78F2A248">
        <w:rPr>
          <w:rFonts w:ascii="Arial" w:hAnsi="Arial" w:eastAsia="Arial" w:cs="Arial"/>
          <w:noProof w:val="0"/>
          <w:color w:val="auto"/>
          <w:sz w:val="22"/>
          <w:szCs w:val="22"/>
          <w:lang w:val="en-GB"/>
        </w:rPr>
        <w:t xml:space="preserve"> such as obesity or lack of exercise. People with type 1 diabetes require lifelong insulin therapy, regular blood glucose monitoring, healthy eating, and physical activity to manage their condition effectively. (</w:t>
      </w:r>
      <w:hyperlink r:id="R76296ab1f6594a6f">
        <w:r w:rsidRPr="0EB6AAE3" w:rsidR="78F2A248">
          <w:rPr>
            <w:rStyle w:val="Hyperlink"/>
            <w:rFonts w:ascii="Arial" w:hAnsi="Arial" w:eastAsia="Arial" w:cs="Arial"/>
            <w:noProof w:val="0"/>
            <w:color w:val="auto"/>
            <w:sz w:val="22"/>
            <w:szCs w:val="22"/>
            <w:lang w:val="en-GB"/>
          </w:rPr>
          <w:t>bestpractice-bmj-com.bibliotheek.ehb.be</w:t>
        </w:r>
      </w:hyperlink>
      <w:r w:rsidRPr="0EB6AAE3" w:rsidR="78F2A248">
        <w:rPr>
          <w:rFonts w:ascii="Arial" w:hAnsi="Arial" w:eastAsia="Arial" w:cs="Arial"/>
          <w:noProof w:val="0"/>
          <w:color w:val="auto"/>
          <w:sz w:val="22"/>
          <w:szCs w:val="22"/>
          <w:lang w:val="en-GB"/>
        </w:rPr>
        <w:t>)</w:t>
      </w:r>
    </w:p>
    <w:p w:rsidR="78F2A248" w:rsidP="0EB6AAE3" w:rsidRDefault="78F2A248" w14:paraId="09E3CB6F" w14:textId="4E6C1FC7">
      <w:pPr>
        <w:pStyle w:val="Heading3"/>
        <w:spacing w:line="360" w:lineRule="auto"/>
        <w:jc w:val="left"/>
        <w:rPr>
          <w:rFonts w:ascii="Arial" w:hAnsi="Arial" w:eastAsia="Arial" w:cs="Arial"/>
          <w:noProof w:val="0"/>
          <w:color w:val="auto"/>
          <w:sz w:val="22"/>
          <w:szCs w:val="22"/>
          <w:lang w:val="en-GB"/>
        </w:rPr>
      </w:pPr>
      <w:r w:rsidRPr="0EB6AAE3" w:rsidR="78F2A248">
        <w:rPr>
          <w:rFonts w:ascii="Arial" w:hAnsi="Arial" w:eastAsia="Arial" w:cs="Arial"/>
          <w:noProof w:val="0"/>
          <w:color w:val="auto"/>
          <w:sz w:val="22"/>
          <w:szCs w:val="22"/>
          <w:lang w:val="en-GB"/>
        </w:rPr>
        <w:t>Symptoms of Type 1 Diabetes</w:t>
      </w:r>
    </w:p>
    <w:p w:rsidR="78F2A248" w:rsidP="0EB6AAE3" w:rsidRDefault="78F2A248" w14:paraId="194361A5" w14:textId="26CB471B">
      <w:pPr>
        <w:spacing w:line="360" w:lineRule="auto"/>
        <w:jc w:val="left"/>
        <w:rPr>
          <w:rFonts w:ascii="Arial" w:hAnsi="Arial" w:eastAsia="Arial" w:cs="Arial"/>
          <w:noProof w:val="0"/>
          <w:color w:val="auto"/>
          <w:sz w:val="22"/>
          <w:szCs w:val="22"/>
          <w:lang w:val="en-GB"/>
        </w:rPr>
      </w:pPr>
      <w:r w:rsidRPr="0EB6AAE3" w:rsidR="78F2A248">
        <w:rPr>
          <w:rFonts w:ascii="Arial" w:hAnsi="Arial" w:eastAsia="Arial" w:cs="Arial"/>
          <w:noProof w:val="0"/>
          <w:color w:val="auto"/>
          <w:sz w:val="22"/>
          <w:szCs w:val="22"/>
          <w:lang w:val="en-GB"/>
        </w:rPr>
        <w:t>The symptoms of type 1 diabetes often develop quickly, over a few days or weeks. Common symptoms include:</w:t>
      </w:r>
    </w:p>
    <w:p w:rsidR="78F2A248" w:rsidP="0EB6AAE3" w:rsidRDefault="78F2A248" w14:paraId="4F724E3F" w14:textId="4A57E4CA">
      <w:pPr>
        <w:pStyle w:val="ListParagraph"/>
        <w:numPr>
          <w:ilvl w:val="0"/>
          <w:numId w:val="1"/>
        </w:numPr>
        <w:spacing w:before="0" w:beforeAutospacing="off" w:after="0" w:afterAutospacing="off" w:line="360" w:lineRule="auto"/>
        <w:jc w:val="left"/>
        <w:rPr>
          <w:rFonts w:ascii="Arial" w:hAnsi="Arial" w:eastAsia="Arial" w:cs="Arial"/>
          <w:noProof w:val="0"/>
          <w:color w:val="auto"/>
          <w:sz w:val="22"/>
          <w:szCs w:val="22"/>
          <w:lang w:val="en-GB"/>
        </w:rPr>
      </w:pPr>
      <w:r w:rsidRPr="0EB6AAE3" w:rsidR="78F2A248">
        <w:rPr>
          <w:rFonts w:ascii="Arial" w:hAnsi="Arial" w:eastAsia="Arial" w:cs="Arial"/>
          <w:noProof w:val="0"/>
          <w:color w:val="auto"/>
          <w:sz w:val="22"/>
          <w:szCs w:val="22"/>
          <w:lang w:val="en-GB"/>
        </w:rPr>
        <w:t>Frequent urination (polyuria)</w:t>
      </w:r>
    </w:p>
    <w:p w:rsidR="78F2A248" w:rsidP="0EB6AAE3" w:rsidRDefault="78F2A248" w14:paraId="3831EF70" w14:textId="585572B9">
      <w:pPr>
        <w:pStyle w:val="ListParagraph"/>
        <w:numPr>
          <w:ilvl w:val="0"/>
          <w:numId w:val="1"/>
        </w:numPr>
        <w:spacing w:before="0" w:beforeAutospacing="off" w:after="0" w:afterAutospacing="off" w:line="360" w:lineRule="auto"/>
        <w:jc w:val="left"/>
        <w:rPr>
          <w:rFonts w:ascii="Arial" w:hAnsi="Arial" w:eastAsia="Arial" w:cs="Arial"/>
          <w:noProof w:val="0"/>
          <w:color w:val="auto"/>
          <w:sz w:val="22"/>
          <w:szCs w:val="22"/>
          <w:lang w:val="en-GB"/>
        </w:rPr>
      </w:pPr>
      <w:r w:rsidRPr="0EB6AAE3" w:rsidR="78F2A248">
        <w:rPr>
          <w:rFonts w:ascii="Arial" w:hAnsi="Arial" w:eastAsia="Arial" w:cs="Arial"/>
          <w:noProof w:val="0"/>
          <w:color w:val="auto"/>
          <w:sz w:val="22"/>
          <w:szCs w:val="22"/>
          <w:lang w:val="en-GB"/>
        </w:rPr>
        <w:t>Excessive thirst (polydipsia)</w:t>
      </w:r>
    </w:p>
    <w:p w:rsidR="78F2A248" w:rsidP="0EB6AAE3" w:rsidRDefault="78F2A248" w14:paraId="6057896B" w14:textId="31527E19">
      <w:pPr>
        <w:pStyle w:val="ListParagraph"/>
        <w:numPr>
          <w:ilvl w:val="0"/>
          <w:numId w:val="1"/>
        </w:numPr>
        <w:spacing w:before="0" w:beforeAutospacing="off" w:after="0" w:afterAutospacing="off" w:line="360" w:lineRule="auto"/>
        <w:jc w:val="left"/>
        <w:rPr>
          <w:rFonts w:ascii="Arial" w:hAnsi="Arial" w:eastAsia="Arial" w:cs="Arial"/>
          <w:noProof w:val="0"/>
          <w:color w:val="auto"/>
          <w:sz w:val="22"/>
          <w:szCs w:val="22"/>
          <w:lang w:val="en-GB"/>
        </w:rPr>
      </w:pPr>
      <w:r w:rsidRPr="0EB6AAE3" w:rsidR="78F2A248">
        <w:rPr>
          <w:rFonts w:ascii="Arial" w:hAnsi="Arial" w:eastAsia="Arial" w:cs="Arial"/>
          <w:noProof w:val="0"/>
          <w:color w:val="auto"/>
          <w:sz w:val="22"/>
          <w:szCs w:val="22"/>
          <w:lang w:val="en-GB"/>
        </w:rPr>
        <w:t>Increased hunger (polyphagia)</w:t>
      </w:r>
    </w:p>
    <w:p w:rsidR="78F2A248" w:rsidP="0EB6AAE3" w:rsidRDefault="78F2A248" w14:paraId="402F7D5F" w14:textId="229C847F">
      <w:pPr>
        <w:pStyle w:val="ListParagraph"/>
        <w:numPr>
          <w:ilvl w:val="0"/>
          <w:numId w:val="1"/>
        </w:numPr>
        <w:spacing w:before="0" w:beforeAutospacing="off" w:after="0" w:afterAutospacing="off" w:line="360" w:lineRule="auto"/>
        <w:jc w:val="left"/>
        <w:rPr>
          <w:rFonts w:ascii="Arial" w:hAnsi="Arial" w:eastAsia="Arial" w:cs="Arial"/>
          <w:noProof w:val="0"/>
          <w:color w:val="auto"/>
          <w:sz w:val="22"/>
          <w:szCs w:val="22"/>
          <w:lang w:val="en-GB"/>
        </w:rPr>
      </w:pPr>
      <w:r w:rsidRPr="0EB6AAE3" w:rsidR="78F2A248">
        <w:rPr>
          <w:rFonts w:ascii="Arial" w:hAnsi="Arial" w:eastAsia="Arial" w:cs="Arial"/>
          <w:noProof w:val="0"/>
          <w:color w:val="auto"/>
          <w:sz w:val="22"/>
          <w:szCs w:val="22"/>
          <w:lang w:val="en-GB"/>
        </w:rPr>
        <w:t>Unexplained weight loss</w:t>
      </w:r>
    </w:p>
    <w:p w:rsidR="78F2A248" w:rsidP="0EB6AAE3" w:rsidRDefault="78F2A248" w14:paraId="0A01AF7B" w14:textId="30CC9FFF">
      <w:pPr>
        <w:pStyle w:val="ListParagraph"/>
        <w:numPr>
          <w:ilvl w:val="0"/>
          <w:numId w:val="1"/>
        </w:numPr>
        <w:spacing w:before="0" w:beforeAutospacing="off" w:after="0" w:afterAutospacing="off" w:line="360" w:lineRule="auto"/>
        <w:jc w:val="left"/>
        <w:rPr>
          <w:rFonts w:ascii="Arial" w:hAnsi="Arial" w:eastAsia="Arial" w:cs="Arial"/>
          <w:noProof w:val="0"/>
          <w:color w:val="auto"/>
          <w:sz w:val="22"/>
          <w:szCs w:val="22"/>
          <w:lang w:val="en-GB"/>
        </w:rPr>
      </w:pPr>
      <w:r w:rsidRPr="0EB6AAE3" w:rsidR="78F2A248">
        <w:rPr>
          <w:rFonts w:ascii="Arial" w:hAnsi="Arial" w:eastAsia="Arial" w:cs="Arial"/>
          <w:noProof w:val="0"/>
          <w:color w:val="auto"/>
          <w:sz w:val="22"/>
          <w:szCs w:val="22"/>
          <w:lang w:val="en-GB"/>
        </w:rPr>
        <w:t>Extreme tiredness or fatigue</w:t>
      </w:r>
    </w:p>
    <w:p w:rsidR="78F2A248" w:rsidP="0EB6AAE3" w:rsidRDefault="78F2A248" w14:paraId="20A57E35" w14:textId="25A77C68">
      <w:pPr>
        <w:pStyle w:val="ListParagraph"/>
        <w:numPr>
          <w:ilvl w:val="0"/>
          <w:numId w:val="1"/>
        </w:numPr>
        <w:spacing w:before="0" w:beforeAutospacing="off" w:after="0" w:afterAutospacing="off" w:line="360" w:lineRule="auto"/>
        <w:jc w:val="left"/>
        <w:rPr>
          <w:rFonts w:ascii="Arial" w:hAnsi="Arial" w:eastAsia="Arial" w:cs="Arial"/>
          <w:noProof w:val="0"/>
          <w:color w:val="auto"/>
          <w:sz w:val="22"/>
          <w:szCs w:val="22"/>
          <w:lang w:val="en-GB"/>
        </w:rPr>
      </w:pPr>
      <w:r w:rsidRPr="0EB6AAE3" w:rsidR="78F2A248">
        <w:rPr>
          <w:rFonts w:ascii="Arial" w:hAnsi="Arial" w:eastAsia="Arial" w:cs="Arial"/>
          <w:noProof w:val="0"/>
          <w:color w:val="auto"/>
          <w:sz w:val="22"/>
          <w:szCs w:val="22"/>
          <w:lang w:val="en-GB"/>
        </w:rPr>
        <w:t>Blurred vision</w:t>
      </w:r>
    </w:p>
    <w:p w:rsidR="78F2A248" w:rsidP="0EB6AAE3" w:rsidRDefault="78F2A248" w14:paraId="2FFDDDD2" w14:textId="76A5B434">
      <w:pPr>
        <w:pStyle w:val="ListParagraph"/>
        <w:numPr>
          <w:ilvl w:val="0"/>
          <w:numId w:val="1"/>
        </w:numPr>
        <w:spacing w:before="0" w:beforeAutospacing="off" w:after="0" w:afterAutospacing="off" w:line="360" w:lineRule="auto"/>
        <w:jc w:val="left"/>
        <w:rPr>
          <w:rFonts w:ascii="Arial" w:hAnsi="Arial" w:eastAsia="Arial" w:cs="Arial"/>
          <w:noProof w:val="0"/>
          <w:color w:val="auto"/>
          <w:sz w:val="22"/>
          <w:szCs w:val="22"/>
          <w:lang w:val="en-GB"/>
        </w:rPr>
      </w:pPr>
      <w:r w:rsidRPr="0EB6AAE3" w:rsidR="78F2A248">
        <w:rPr>
          <w:rFonts w:ascii="Arial" w:hAnsi="Arial" w:eastAsia="Arial" w:cs="Arial"/>
          <w:noProof w:val="0"/>
          <w:color w:val="auto"/>
          <w:sz w:val="22"/>
          <w:szCs w:val="22"/>
          <w:lang w:val="en-GB"/>
        </w:rPr>
        <w:t>Slow healing of cuts and wounds</w:t>
      </w:r>
    </w:p>
    <w:p w:rsidR="78F2A248" w:rsidP="0EB6AAE3" w:rsidRDefault="78F2A248" w14:paraId="759AD836" w14:textId="5C33A8E3">
      <w:pPr>
        <w:pStyle w:val="ListParagraph"/>
        <w:numPr>
          <w:ilvl w:val="0"/>
          <w:numId w:val="1"/>
        </w:numPr>
        <w:spacing w:before="0" w:beforeAutospacing="off" w:after="0" w:afterAutospacing="off" w:line="360" w:lineRule="auto"/>
        <w:jc w:val="left"/>
        <w:rPr>
          <w:rFonts w:ascii="Arial" w:hAnsi="Arial" w:eastAsia="Arial" w:cs="Arial"/>
          <w:noProof w:val="0"/>
          <w:color w:val="auto"/>
          <w:sz w:val="22"/>
          <w:szCs w:val="22"/>
          <w:lang w:val="en-GB"/>
        </w:rPr>
      </w:pPr>
      <w:r w:rsidRPr="0EB6AAE3" w:rsidR="78F2A248">
        <w:rPr>
          <w:rFonts w:ascii="Arial" w:hAnsi="Arial" w:eastAsia="Arial" w:cs="Arial"/>
          <w:noProof w:val="0"/>
          <w:color w:val="auto"/>
          <w:sz w:val="22"/>
          <w:szCs w:val="22"/>
          <w:lang w:val="en-GB"/>
        </w:rPr>
        <w:t>Recurrent infections, such as skin or urinary tract infections</w:t>
      </w:r>
    </w:p>
    <w:p w:rsidR="78F2A248" w:rsidP="0EB6AAE3" w:rsidRDefault="78F2A248" w14:paraId="3239B881" w14:textId="2157644E">
      <w:pPr>
        <w:pStyle w:val="ListParagraph"/>
        <w:numPr>
          <w:ilvl w:val="0"/>
          <w:numId w:val="1"/>
        </w:numPr>
        <w:spacing w:before="0" w:beforeAutospacing="off" w:after="0" w:afterAutospacing="off" w:line="360" w:lineRule="auto"/>
        <w:jc w:val="left"/>
        <w:rPr>
          <w:rFonts w:ascii="Arial" w:hAnsi="Arial" w:eastAsia="Arial" w:cs="Arial"/>
          <w:noProof w:val="0"/>
          <w:color w:val="auto"/>
          <w:sz w:val="22"/>
          <w:szCs w:val="22"/>
          <w:lang w:val="en-GB"/>
        </w:rPr>
      </w:pPr>
      <w:r w:rsidRPr="0EB6AAE3" w:rsidR="78F2A248">
        <w:rPr>
          <w:rFonts w:ascii="Arial" w:hAnsi="Arial" w:eastAsia="Arial" w:cs="Arial"/>
          <w:noProof w:val="0"/>
          <w:color w:val="auto"/>
          <w:sz w:val="22"/>
          <w:szCs w:val="22"/>
          <w:lang w:val="en-GB"/>
        </w:rPr>
        <w:t>Fruity-smelling breath caused by ketones</w:t>
      </w:r>
    </w:p>
    <w:p w:rsidR="78F2A248" w:rsidP="0EB6AAE3" w:rsidRDefault="78F2A248" w14:paraId="54370132" w14:textId="1EDEB4BC">
      <w:pPr>
        <w:pStyle w:val="ListParagraph"/>
        <w:numPr>
          <w:ilvl w:val="0"/>
          <w:numId w:val="1"/>
        </w:numPr>
        <w:spacing w:before="0" w:beforeAutospacing="off" w:after="0" w:afterAutospacing="off" w:line="360" w:lineRule="auto"/>
        <w:jc w:val="left"/>
        <w:rPr>
          <w:rFonts w:ascii="Arial" w:hAnsi="Arial" w:eastAsia="Arial" w:cs="Arial"/>
          <w:noProof w:val="0"/>
          <w:color w:val="auto"/>
          <w:sz w:val="22"/>
          <w:szCs w:val="22"/>
          <w:lang w:val="en-GB"/>
        </w:rPr>
      </w:pPr>
      <w:r w:rsidRPr="0EB6AAE3" w:rsidR="78F2A248">
        <w:rPr>
          <w:rFonts w:ascii="Arial" w:hAnsi="Arial" w:eastAsia="Arial" w:cs="Arial"/>
          <w:noProof w:val="0"/>
          <w:color w:val="auto"/>
          <w:sz w:val="22"/>
          <w:szCs w:val="22"/>
          <w:lang w:val="en-GB"/>
        </w:rPr>
        <w:t>Nausea and vomiting, particularly if diabetic ketoacidosis (DKA) develops</w:t>
      </w:r>
    </w:p>
    <w:p w:rsidR="78F2A248" w:rsidP="0EB6AAE3" w:rsidRDefault="78F2A248" w14:paraId="65525191" w14:textId="7450CD59">
      <w:pPr>
        <w:spacing w:line="360" w:lineRule="auto"/>
        <w:jc w:val="left"/>
        <w:rPr>
          <w:rFonts w:ascii="Arial" w:hAnsi="Arial" w:eastAsia="Arial" w:cs="Arial"/>
          <w:noProof w:val="0"/>
          <w:color w:val="auto"/>
          <w:sz w:val="22"/>
          <w:szCs w:val="22"/>
          <w:lang w:val="en-GB"/>
        </w:rPr>
      </w:pPr>
      <w:r w:rsidRPr="0EB6AAE3" w:rsidR="78F2A248">
        <w:rPr>
          <w:rFonts w:ascii="Arial" w:hAnsi="Arial" w:eastAsia="Arial" w:cs="Arial"/>
          <w:noProof w:val="0"/>
          <w:color w:val="auto"/>
          <w:sz w:val="22"/>
          <w:szCs w:val="22"/>
          <w:lang w:val="en-GB"/>
        </w:rPr>
        <w:t xml:space="preserve">If left untreated, type 1 diabetes can lead to </w:t>
      </w:r>
      <w:r w:rsidRPr="0EB6AAE3" w:rsidR="78F2A248">
        <w:rPr>
          <w:rFonts w:ascii="Arial" w:hAnsi="Arial" w:eastAsia="Arial" w:cs="Arial"/>
          <w:b w:val="1"/>
          <w:bCs w:val="1"/>
          <w:noProof w:val="0"/>
          <w:color w:val="auto"/>
          <w:sz w:val="22"/>
          <w:szCs w:val="22"/>
          <w:lang w:val="en-GB"/>
        </w:rPr>
        <w:t>diabetic ketoacidosis (DKA)</w:t>
      </w:r>
      <w:r w:rsidRPr="0EB6AAE3" w:rsidR="78F2A248">
        <w:rPr>
          <w:rFonts w:ascii="Arial" w:hAnsi="Arial" w:eastAsia="Arial" w:cs="Arial"/>
          <w:noProof w:val="0"/>
          <w:color w:val="auto"/>
          <w:sz w:val="22"/>
          <w:szCs w:val="22"/>
          <w:lang w:val="en-GB"/>
        </w:rPr>
        <w:t>, a life-threatening complication caused by a severe lack of insulin. DKA requires immediate medical treatment. (</w:t>
      </w:r>
      <w:hyperlink r:id="R94e777e2cdf94a32">
        <w:r w:rsidRPr="0EB6AAE3" w:rsidR="78F2A248">
          <w:rPr>
            <w:rStyle w:val="Hyperlink"/>
            <w:rFonts w:ascii="Arial" w:hAnsi="Arial" w:eastAsia="Arial" w:cs="Arial"/>
            <w:noProof w:val="0"/>
            <w:color w:val="auto"/>
            <w:sz w:val="22"/>
            <w:szCs w:val="22"/>
            <w:lang w:val="en-GB"/>
          </w:rPr>
          <w:t>bestpractice-bmj-com.bibliotheek.ehb.be</w:t>
        </w:r>
      </w:hyperlink>
      <w:r w:rsidRPr="0EB6AAE3" w:rsidR="78F2A248">
        <w:rPr>
          <w:rFonts w:ascii="Arial" w:hAnsi="Arial" w:eastAsia="Arial" w:cs="Arial"/>
          <w:noProof w:val="0"/>
          <w:color w:val="auto"/>
          <w:sz w:val="22"/>
          <w:szCs w:val="22"/>
          <w:lang w:val="en-GB"/>
        </w:rPr>
        <w:t>)</w:t>
      </w:r>
    </w:p>
    <w:p w:rsidR="78F2A248" w:rsidP="0EB6AAE3" w:rsidRDefault="78F2A248" w14:paraId="5D44BC85" w14:textId="5D3C78B2">
      <w:pPr>
        <w:spacing w:line="360" w:lineRule="auto"/>
        <w:jc w:val="left"/>
        <w:rPr>
          <w:rFonts w:ascii="Arial" w:hAnsi="Arial" w:eastAsia="Arial" w:cs="Arial"/>
          <w:noProof w:val="0"/>
          <w:color w:val="auto"/>
          <w:sz w:val="22"/>
          <w:szCs w:val="22"/>
          <w:lang w:val="en-GB"/>
        </w:rPr>
      </w:pPr>
      <w:r w:rsidRPr="0EB6AAE3" w:rsidR="78F2A248">
        <w:rPr>
          <w:rFonts w:ascii="Arial" w:hAnsi="Arial" w:eastAsia="Arial" w:cs="Arial"/>
          <w:noProof w:val="0"/>
          <w:color w:val="auto"/>
          <w:sz w:val="22"/>
          <w:szCs w:val="22"/>
          <w:lang w:val="en-GB"/>
        </w:rPr>
        <w:t>Type 1 diabetes is less common than type 2 diabetes. In the United Kingdom:</w:t>
      </w:r>
    </w:p>
    <w:p w:rsidR="78F2A248" w:rsidP="0EB6AAE3" w:rsidRDefault="78F2A248" w14:paraId="75164F6D" w14:textId="3529F56D">
      <w:pPr>
        <w:pStyle w:val="ListParagraph"/>
        <w:numPr>
          <w:ilvl w:val="0"/>
          <w:numId w:val="2"/>
        </w:numPr>
        <w:spacing w:before="0" w:beforeAutospacing="off" w:after="0" w:afterAutospacing="off" w:line="360" w:lineRule="auto"/>
        <w:jc w:val="left"/>
        <w:rPr>
          <w:rFonts w:ascii="Arial" w:hAnsi="Arial" w:eastAsia="Arial" w:cs="Arial"/>
          <w:noProof w:val="0"/>
          <w:color w:val="auto"/>
          <w:sz w:val="22"/>
          <w:szCs w:val="22"/>
          <w:lang w:val="en-GB"/>
        </w:rPr>
      </w:pPr>
      <w:r w:rsidRPr="0EB6AAE3" w:rsidR="78F2A248">
        <w:rPr>
          <w:rFonts w:ascii="Arial" w:hAnsi="Arial" w:eastAsia="Arial" w:cs="Arial"/>
          <w:noProof w:val="0"/>
          <w:color w:val="auto"/>
          <w:sz w:val="22"/>
          <w:szCs w:val="22"/>
          <w:lang w:val="en-GB"/>
        </w:rPr>
        <w:t xml:space="preserve">Around </w:t>
      </w:r>
      <w:r w:rsidRPr="0EB6AAE3" w:rsidR="78F2A248">
        <w:rPr>
          <w:rFonts w:ascii="Arial" w:hAnsi="Arial" w:eastAsia="Arial" w:cs="Arial"/>
          <w:b w:val="1"/>
          <w:bCs w:val="1"/>
          <w:noProof w:val="0"/>
          <w:color w:val="auto"/>
          <w:sz w:val="22"/>
          <w:szCs w:val="22"/>
          <w:lang w:val="en-GB"/>
        </w:rPr>
        <w:t>400,000 people</w:t>
      </w:r>
      <w:r w:rsidRPr="0EB6AAE3" w:rsidR="78F2A248">
        <w:rPr>
          <w:rFonts w:ascii="Arial" w:hAnsi="Arial" w:eastAsia="Arial" w:cs="Arial"/>
          <w:noProof w:val="0"/>
          <w:color w:val="auto"/>
          <w:sz w:val="22"/>
          <w:szCs w:val="22"/>
          <w:lang w:val="en-GB"/>
        </w:rPr>
        <w:t xml:space="preserve"> are living with type 1 diabetes.</w:t>
      </w:r>
    </w:p>
    <w:p w:rsidR="78F2A248" w:rsidP="0EB6AAE3" w:rsidRDefault="78F2A248" w14:paraId="61BB60BB" w14:textId="599BBC4F">
      <w:pPr>
        <w:pStyle w:val="ListParagraph"/>
        <w:numPr>
          <w:ilvl w:val="0"/>
          <w:numId w:val="2"/>
        </w:numPr>
        <w:spacing w:before="0" w:beforeAutospacing="off" w:after="0" w:afterAutospacing="off" w:line="360" w:lineRule="auto"/>
        <w:jc w:val="left"/>
        <w:rPr>
          <w:rFonts w:ascii="Arial" w:hAnsi="Arial" w:eastAsia="Arial" w:cs="Arial"/>
          <w:noProof w:val="0"/>
          <w:color w:val="auto"/>
          <w:sz w:val="22"/>
          <w:szCs w:val="22"/>
          <w:lang w:val="en-GB"/>
        </w:rPr>
      </w:pPr>
      <w:r w:rsidRPr="0EB6AAE3" w:rsidR="78F2A248">
        <w:rPr>
          <w:rFonts w:ascii="Arial" w:hAnsi="Arial" w:eastAsia="Arial" w:cs="Arial"/>
          <w:noProof w:val="0"/>
          <w:color w:val="auto"/>
          <w:sz w:val="22"/>
          <w:szCs w:val="22"/>
          <w:lang w:val="en-GB"/>
        </w:rPr>
        <w:t xml:space="preserve">Approximately </w:t>
      </w:r>
      <w:r w:rsidRPr="0EB6AAE3" w:rsidR="78F2A248">
        <w:rPr>
          <w:rFonts w:ascii="Arial" w:hAnsi="Arial" w:eastAsia="Arial" w:cs="Arial"/>
          <w:b w:val="1"/>
          <w:bCs w:val="1"/>
          <w:noProof w:val="0"/>
          <w:color w:val="auto"/>
          <w:sz w:val="22"/>
          <w:szCs w:val="22"/>
          <w:lang w:val="en-GB"/>
        </w:rPr>
        <w:t>8% of all people diagnosed with diabetes in the UK have type 1 diabetes</w:t>
      </w:r>
      <w:r w:rsidRPr="0EB6AAE3" w:rsidR="78F2A248">
        <w:rPr>
          <w:rFonts w:ascii="Arial" w:hAnsi="Arial" w:eastAsia="Arial" w:cs="Arial"/>
          <w:noProof w:val="0"/>
          <w:color w:val="auto"/>
          <w:sz w:val="22"/>
          <w:szCs w:val="22"/>
          <w:lang w:val="en-GB"/>
        </w:rPr>
        <w:t xml:space="preserve">, while around </w:t>
      </w:r>
      <w:r w:rsidRPr="0EB6AAE3" w:rsidR="78F2A248">
        <w:rPr>
          <w:rFonts w:ascii="Arial" w:hAnsi="Arial" w:eastAsia="Arial" w:cs="Arial"/>
          <w:b w:val="1"/>
          <w:bCs w:val="1"/>
          <w:noProof w:val="0"/>
          <w:color w:val="auto"/>
          <w:sz w:val="22"/>
          <w:szCs w:val="22"/>
          <w:lang w:val="en-GB"/>
        </w:rPr>
        <w:t>90% have type 2 diabetes</w:t>
      </w:r>
      <w:r w:rsidRPr="0EB6AAE3" w:rsidR="78F2A248">
        <w:rPr>
          <w:rFonts w:ascii="Arial" w:hAnsi="Arial" w:eastAsia="Arial" w:cs="Arial"/>
          <w:noProof w:val="0"/>
          <w:color w:val="auto"/>
          <w:sz w:val="22"/>
          <w:szCs w:val="22"/>
          <w:lang w:val="en-GB"/>
        </w:rPr>
        <w:t xml:space="preserve"> and the remainder have other forms of diabetes.</w:t>
      </w:r>
    </w:p>
    <w:p w:rsidR="78F2A248" w:rsidP="0EB6AAE3" w:rsidRDefault="78F2A248" w14:paraId="7F47B81C" w14:textId="0E96F757">
      <w:pPr>
        <w:pStyle w:val="ListParagraph"/>
        <w:numPr>
          <w:ilvl w:val="0"/>
          <w:numId w:val="2"/>
        </w:numPr>
        <w:spacing w:before="0" w:beforeAutospacing="off" w:after="0" w:afterAutospacing="off" w:line="360" w:lineRule="auto"/>
        <w:jc w:val="left"/>
        <w:rPr>
          <w:rFonts w:ascii="Arial" w:hAnsi="Arial" w:eastAsia="Arial" w:cs="Arial"/>
          <w:noProof w:val="0"/>
          <w:color w:val="auto"/>
          <w:sz w:val="22"/>
          <w:szCs w:val="22"/>
          <w:lang w:val="en-GB"/>
        </w:rPr>
      </w:pPr>
      <w:r w:rsidRPr="0EB6AAE3" w:rsidR="78F2A248">
        <w:rPr>
          <w:rFonts w:ascii="Arial" w:hAnsi="Arial" w:eastAsia="Arial" w:cs="Arial"/>
          <w:noProof w:val="0"/>
          <w:color w:val="auto"/>
          <w:sz w:val="22"/>
          <w:szCs w:val="22"/>
          <w:lang w:val="en-GB"/>
        </w:rPr>
        <w:t xml:space="preserve">With around 68 million people living in the UK, this means approximately </w:t>
      </w:r>
      <w:r w:rsidRPr="0EB6AAE3" w:rsidR="78F2A248">
        <w:rPr>
          <w:rFonts w:ascii="Arial" w:hAnsi="Arial" w:eastAsia="Arial" w:cs="Arial"/>
          <w:b w:val="1"/>
          <w:bCs w:val="1"/>
          <w:noProof w:val="0"/>
          <w:color w:val="auto"/>
          <w:sz w:val="22"/>
          <w:szCs w:val="22"/>
          <w:lang w:val="en-GB"/>
        </w:rPr>
        <w:t>0.6% of the UK population</w:t>
      </w:r>
      <w:r w:rsidRPr="0EB6AAE3" w:rsidR="78F2A248">
        <w:rPr>
          <w:rFonts w:ascii="Arial" w:hAnsi="Arial" w:eastAsia="Arial" w:cs="Arial"/>
          <w:noProof w:val="0"/>
          <w:color w:val="auto"/>
          <w:sz w:val="22"/>
          <w:szCs w:val="22"/>
          <w:lang w:val="en-GB"/>
        </w:rPr>
        <w:t xml:space="preserve"> has type 1 diabetes. (</w:t>
      </w:r>
      <w:hyperlink r:id="Rdbc76df708ed474a">
        <w:r w:rsidRPr="0EB6AAE3" w:rsidR="78F2A248">
          <w:rPr>
            <w:rStyle w:val="Hyperlink"/>
            <w:rFonts w:ascii="Arial" w:hAnsi="Arial" w:eastAsia="Arial" w:cs="Arial"/>
            <w:noProof w:val="0"/>
            <w:color w:val="auto"/>
            <w:sz w:val="22"/>
            <w:szCs w:val="22"/>
            <w:lang w:val="en-GB"/>
          </w:rPr>
          <w:t>The Guardian</w:t>
        </w:r>
      </w:hyperlink>
      <w:r w:rsidRPr="0EB6AAE3" w:rsidR="78F2A248">
        <w:rPr>
          <w:rFonts w:ascii="Arial" w:hAnsi="Arial" w:eastAsia="Arial" w:cs="Arial"/>
          <w:noProof w:val="0"/>
          <w:color w:val="auto"/>
          <w:sz w:val="22"/>
          <w:szCs w:val="22"/>
          <w:lang w:val="en-GB"/>
        </w:rPr>
        <w:t>)</w:t>
      </w:r>
    </w:p>
    <w:p w:rsidR="78F2A248" w:rsidP="0EB6AAE3" w:rsidRDefault="78F2A248" w14:paraId="3942CDAA" w14:textId="4120A131">
      <w:pPr>
        <w:pStyle w:val="Heading3"/>
        <w:spacing w:line="360" w:lineRule="auto"/>
        <w:jc w:val="left"/>
        <w:rPr>
          <w:rFonts w:ascii="Arial" w:hAnsi="Arial" w:eastAsia="Arial" w:cs="Arial"/>
          <w:noProof w:val="0"/>
          <w:color w:val="auto"/>
          <w:sz w:val="22"/>
          <w:szCs w:val="22"/>
          <w:lang w:val="en-GB"/>
        </w:rPr>
      </w:pPr>
      <w:r w:rsidRPr="0EB6AAE3" w:rsidR="78F2A248">
        <w:rPr>
          <w:rFonts w:ascii="Arial" w:hAnsi="Arial" w:eastAsia="Arial" w:cs="Arial"/>
          <w:noProof w:val="0"/>
          <w:color w:val="auto"/>
          <w:sz w:val="22"/>
          <w:szCs w:val="22"/>
          <w:lang w:val="en-GB"/>
        </w:rPr>
        <w:t>Worldwide Prevalence of Type 1 Diabetes</w:t>
      </w:r>
    </w:p>
    <w:p w:rsidR="78F2A248" w:rsidP="0EB6AAE3" w:rsidRDefault="78F2A248" w14:paraId="687071E0" w14:textId="21A542A0">
      <w:pPr>
        <w:spacing w:line="360" w:lineRule="auto"/>
        <w:jc w:val="left"/>
        <w:rPr>
          <w:rFonts w:ascii="Arial" w:hAnsi="Arial" w:eastAsia="Arial" w:cs="Arial"/>
          <w:noProof w:val="0"/>
          <w:color w:val="auto"/>
          <w:sz w:val="22"/>
          <w:szCs w:val="22"/>
          <w:lang w:val="en-GB"/>
        </w:rPr>
      </w:pPr>
      <w:r w:rsidRPr="0EB6AAE3" w:rsidR="78F2A248">
        <w:rPr>
          <w:rFonts w:ascii="Arial" w:hAnsi="Arial" w:eastAsia="Arial" w:cs="Arial"/>
          <w:noProof w:val="0"/>
          <w:color w:val="auto"/>
          <w:sz w:val="22"/>
          <w:szCs w:val="22"/>
          <w:lang w:val="en-GB"/>
        </w:rPr>
        <w:t>Globally, type 1 diabetes is becoming more common.</w:t>
      </w:r>
    </w:p>
    <w:p w:rsidR="78F2A248" w:rsidP="0EB6AAE3" w:rsidRDefault="78F2A248" w14:paraId="3CDC9D72" w14:textId="561B2851">
      <w:pPr>
        <w:spacing w:line="360" w:lineRule="auto"/>
        <w:jc w:val="left"/>
        <w:rPr>
          <w:rFonts w:ascii="Arial" w:hAnsi="Arial" w:eastAsia="Arial" w:cs="Arial"/>
          <w:noProof w:val="0"/>
          <w:color w:val="auto"/>
          <w:sz w:val="22"/>
          <w:szCs w:val="22"/>
          <w:lang w:val="en-GB"/>
        </w:rPr>
      </w:pPr>
      <w:r w:rsidRPr="0EB6AAE3" w:rsidR="78F2A248">
        <w:rPr>
          <w:rFonts w:ascii="Arial" w:hAnsi="Arial" w:eastAsia="Arial" w:cs="Arial"/>
          <w:noProof w:val="0"/>
          <w:color w:val="auto"/>
          <w:sz w:val="22"/>
          <w:szCs w:val="22"/>
          <w:lang w:val="en-GB"/>
        </w:rPr>
        <w:t xml:space="preserve">Recent estimates from the </w:t>
      </w:r>
      <w:r w:rsidRPr="0EB6AAE3" w:rsidR="78F2A248">
        <w:rPr>
          <w:rFonts w:ascii="Arial" w:hAnsi="Arial" w:eastAsia="Arial" w:cs="Arial"/>
          <w:b w:val="1"/>
          <w:bCs w:val="1"/>
          <w:noProof w:val="0"/>
          <w:color w:val="auto"/>
          <w:sz w:val="22"/>
          <w:szCs w:val="22"/>
          <w:lang w:val="en-GB"/>
        </w:rPr>
        <w:t>International Diabetes Federation (IDF) Diabetes Atlas (11th Edition, 2025)</w:t>
      </w:r>
      <w:r w:rsidRPr="0EB6AAE3" w:rsidR="78F2A248">
        <w:rPr>
          <w:rFonts w:ascii="Arial" w:hAnsi="Arial" w:eastAsia="Arial" w:cs="Arial"/>
          <w:noProof w:val="0"/>
          <w:color w:val="auto"/>
          <w:sz w:val="22"/>
          <w:szCs w:val="22"/>
          <w:lang w:val="en-GB"/>
        </w:rPr>
        <w:t xml:space="preserve"> indicate that:</w:t>
      </w:r>
    </w:p>
    <w:p w:rsidR="78F2A248" w:rsidP="3944C53C" w:rsidRDefault="78F2A248" w14:paraId="5676483B" w14:textId="572A0AED">
      <w:pPr>
        <w:pStyle w:val="ListParagraph"/>
        <w:numPr>
          <w:ilvl w:val="0"/>
          <w:numId w:val="3"/>
        </w:numPr>
        <w:spacing w:before="0" w:beforeAutospacing="off" w:after="0" w:afterAutospacing="off" w:line="360" w:lineRule="auto"/>
        <w:jc w:val="left"/>
        <w:rPr>
          <w:rFonts w:ascii="Arial" w:hAnsi="Arial" w:eastAsia="Arial" w:cs="Arial"/>
          <w:noProof w:val="0"/>
          <w:color w:val="auto"/>
          <w:sz w:val="22"/>
          <w:szCs w:val="22"/>
          <w:lang w:val="en-GB"/>
        </w:rPr>
      </w:pPr>
      <w:r w:rsidRPr="3944C53C" w:rsidR="5458DBCA">
        <w:rPr>
          <w:rFonts w:ascii="Arial" w:hAnsi="Arial" w:eastAsia="Arial" w:cs="Arial"/>
          <w:noProof w:val="0"/>
          <w:color w:val="auto"/>
          <w:sz w:val="22"/>
          <w:szCs w:val="22"/>
          <w:lang w:val="en-GB"/>
        </w:rPr>
        <w:t xml:space="preserve">Approximately </w:t>
      </w:r>
      <w:r w:rsidRPr="3944C53C" w:rsidR="5458DBCA">
        <w:rPr>
          <w:rFonts w:ascii="Arial" w:hAnsi="Arial" w:eastAsia="Arial" w:cs="Arial"/>
          <w:b w:val="1"/>
          <w:bCs w:val="1"/>
          <w:noProof w:val="0"/>
          <w:color w:val="auto"/>
          <w:sz w:val="22"/>
          <w:szCs w:val="22"/>
          <w:lang w:val="en-GB"/>
        </w:rPr>
        <w:t>9.5 million people worldwide</w:t>
      </w:r>
      <w:r w:rsidRPr="3944C53C" w:rsidR="5458DBCA">
        <w:rPr>
          <w:rFonts w:ascii="Arial" w:hAnsi="Arial" w:eastAsia="Arial" w:cs="Arial"/>
          <w:noProof w:val="0"/>
          <w:color w:val="auto"/>
          <w:sz w:val="22"/>
          <w:szCs w:val="22"/>
          <w:lang w:val="en-GB"/>
        </w:rPr>
        <w:t xml:space="preserve"> are living with type 1 diabetes.</w:t>
      </w:r>
    </w:p>
    <w:p w:rsidR="0EB6AAE3" w:rsidP="3944C53C" w:rsidRDefault="0EB6AAE3" w14:paraId="26315CF3" w14:textId="72A5F3A3">
      <w:pPr>
        <w:pStyle w:val="ListParagraph"/>
        <w:numPr>
          <w:ilvl w:val="0"/>
          <w:numId w:val="3"/>
        </w:numPr>
        <w:spacing w:before="0" w:beforeAutospacing="off" w:after="0" w:afterAutospacing="off" w:line="360" w:lineRule="auto"/>
        <w:jc w:val="left"/>
        <w:rPr>
          <w:rFonts w:ascii="Arial" w:hAnsi="Arial" w:eastAsia="Arial" w:cs="Arial"/>
          <w:noProof w:val="0"/>
          <w:color w:val="auto"/>
          <w:sz w:val="22"/>
          <w:szCs w:val="22"/>
          <w:lang w:val="en-GB"/>
        </w:rPr>
      </w:pPr>
      <w:r w:rsidRPr="3944C53C" w:rsidR="5458DBCA">
        <w:rPr>
          <w:rFonts w:ascii="Arial" w:hAnsi="Arial" w:eastAsia="Arial" w:cs="Arial"/>
          <w:noProof w:val="0"/>
          <w:color w:val="auto"/>
          <w:sz w:val="22"/>
          <w:szCs w:val="22"/>
          <w:lang w:val="en-GB"/>
        </w:rPr>
        <w:t xml:space="preserve">Around </w:t>
      </w:r>
      <w:r w:rsidRPr="3944C53C" w:rsidR="5458DBCA">
        <w:rPr>
          <w:rFonts w:ascii="Arial" w:hAnsi="Arial" w:eastAsia="Arial" w:cs="Arial"/>
          <w:b w:val="1"/>
          <w:bCs w:val="1"/>
          <w:noProof w:val="0"/>
          <w:color w:val="auto"/>
          <w:sz w:val="22"/>
          <w:szCs w:val="22"/>
          <w:lang w:val="en-GB"/>
        </w:rPr>
        <w:t>513,000 new cases</w:t>
      </w:r>
      <w:r w:rsidRPr="3944C53C" w:rsidR="5458DBCA">
        <w:rPr>
          <w:rFonts w:ascii="Arial" w:hAnsi="Arial" w:eastAsia="Arial" w:cs="Arial"/>
          <w:noProof w:val="0"/>
          <w:color w:val="auto"/>
          <w:sz w:val="22"/>
          <w:szCs w:val="22"/>
          <w:lang w:val="en-GB"/>
        </w:rPr>
        <w:t xml:space="preserve"> are diagnosed each year.</w:t>
      </w:r>
    </w:p>
    <w:p w:rsidR="0EB6AAE3" w:rsidP="3944C53C" w:rsidRDefault="0EB6AAE3" w14:paraId="1EC47DFE" w14:textId="4A184A1E">
      <w:pPr>
        <w:pStyle w:val="ListParagraph"/>
        <w:spacing w:before="0" w:beforeAutospacing="off" w:after="0" w:afterAutospacing="off" w:line="360" w:lineRule="auto"/>
        <w:ind w:left="720"/>
        <w:jc w:val="left"/>
        <w:rPr>
          <w:rFonts w:ascii="Arial" w:hAnsi="Arial" w:eastAsia="Arial" w:cs="Arial"/>
          <w:noProof w:val="0"/>
          <w:color w:val="auto"/>
          <w:sz w:val="22"/>
          <w:szCs w:val="22"/>
          <w:lang w:val="en-GB"/>
        </w:rPr>
      </w:pPr>
    </w:p>
    <w:p w:rsidR="0EB6AAE3" w:rsidP="3944C53C" w:rsidRDefault="0EB6AAE3" w14:paraId="6F1C462E" w14:textId="04370A65">
      <w:pPr>
        <w:pStyle w:val="ListParagraph"/>
        <w:spacing w:before="0" w:beforeAutospacing="off" w:after="0" w:afterAutospacing="off" w:line="360" w:lineRule="auto"/>
        <w:ind w:left="720"/>
        <w:jc w:val="left"/>
        <w:rPr>
          <w:rFonts w:ascii="Arial" w:hAnsi="Arial" w:eastAsia="Arial" w:cs="Arial"/>
          <w:b w:val="1"/>
          <w:bCs w:val="1"/>
          <w:noProof w:val="0"/>
          <w:color w:val="auto"/>
          <w:sz w:val="22"/>
          <w:szCs w:val="22"/>
          <w:lang w:val="en-GB"/>
        </w:rPr>
      </w:pPr>
    </w:p>
    <w:p w:rsidR="0EB6AAE3" w:rsidP="3944C53C" w:rsidRDefault="0EB6AAE3" w14:paraId="1DEAC3A4" w14:textId="244FE869">
      <w:pPr>
        <w:pStyle w:val="Normal"/>
        <w:spacing w:before="0" w:beforeAutospacing="off" w:after="0" w:afterAutospacing="off" w:line="360" w:lineRule="auto"/>
        <w:ind w:left="0"/>
        <w:jc w:val="left"/>
      </w:pPr>
      <w:r w:rsidRPr="3944C53C" w:rsidR="38504745">
        <w:rPr>
          <w:rFonts w:ascii="Arial" w:hAnsi="Arial" w:eastAsia="Arial" w:cs="Arial"/>
          <w:b w:val="1"/>
          <w:bCs w:val="1"/>
          <w:noProof w:val="0"/>
          <w:color w:val="auto"/>
          <w:sz w:val="22"/>
          <w:szCs w:val="22"/>
          <w:lang w:val="en-GB"/>
        </w:rPr>
        <w:t>How Type 1 Diabetes is measured and monitored</w:t>
      </w:r>
    </w:p>
    <w:p w:rsidR="0EB6AAE3" w:rsidP="3944C53C" w:rsidRDefault="0EB6AAE3" w14:paraId="2A30C56A" w14:textId="5EB7621F">
      <w:pPr>
        <w:pStyle w:val="Normal"/>
        <w:spacing w:before="0" w:beforeAutospacing="off" w:after="0" w:afterAutospacing="off" w:line="360" w:lineRule="auto"/>
        <w:ind w:left="0"/>
        <w:jc w:val="left"/>
        <w:rPr>
          <w:rFonts w:ascii="Arial" w:hAnsi="Arial" w:eastAsia="Arial" w:cs="Arial"/>
          <w:b w:val="0"/>
          <w:bCs w:val="0"/>
          <w:noProof w:val="0"/>
          <w:color w:val="auto"/>
          <w:sz w:val="22"/>
          <w:szCs w:val="22"/>
          <w:lang w:val="en-GB"/>
        </w:rPr>
      </w:pPr>
    </w:p>
    <w:p w:rsidR="0EB6AAE3" w:rsidP="3944C53C" w:rsidRDefault="0EB6AAE3" w14:paraId="448E6839" w14:textId="59EF906D">
      <w:pPr>
        <w:pStyle w:val="Normal"/>
        <w:spacing w:before="0" w:beforeAutospacing="off" w:after="0" w:afterAutospacing="off" w:line="360" w:lineRule="auto"/>
        <w:ind w:left="0"/>
        <w:jc w:val="left"/>
      </w:pPr>
      <w:r w:rsidRPr="3944C53C" w:rsidR="1B6EAD01">
        <w:rPr>
          <w:rFonts w:ascii="Arial" w:hAnsi="Arial" w:eastAsia="Arial" w:cs="Arial"/>
          <w:b w:val="0"/>
          <w:bCs w:val="0"/>
          <w:noProof w:val="0"/>
          <w:color w:val="auto"/>
          <w:sz w:val="22"/>
          <w:szCs w:val="22"/>
          <w:lang w:val="en-GB"/>
        </w:rPr>
        <w:t>Type 1 diabetes is monitored regularly to ensure blood glucose levels remain within a target range and to reduce the risk of complications. Monitoring helps healthcare professionals assess how well diabetes is being managed and allows treatment plans to be adjusted when necessary.</w:t>
      </w:r>
    </w:p>
    <w:p w:rsidR="0EB6AAE3" w:rsidP="3944C53C" w:rsidRDefault="0EB6AAE3" w14:paraId="6967BC36" w14:textId="6A2BAA1A">
      <w:pPr>
        <w:pStyle w:val="Normal"/>
        <w:spacing w:before="0" w:beforeAutospacing="off" w:after="0" w:afterAutospacing="off" w:line="360" w:lineRule="auto"/>
        <w:ind w:left="0"/>
        <w:jc w:val="left"/>
      </w:pPr>
      <w:r w:rsidRPr="3944C53C" w:rsidR="1B6EAD01">
        <w:rPr>
          <w:rFonts w:ascii="Arial" w:hAnsi="Arial" w:eastAsia="Arial" w:cs="Arial"/>
          <w:b w:val="0"/>
          <w:bCs w:val="0"/>
          <w:noProof w:val="0"/>
          <w:color w:val="auto"/>
          <w:sz w:val="22"/>
          <w:szCs w:val="22"/>
          <w:lang w:val="en-GB"/>
        </w:rPr>
        <w:t>One of the main ways of monitoring type 1 diabetes is through blood glucose testing. People with type 1 diabetes are encouraged to check their blood glucose levels several times a day using a finger-prick blood glucose meter or a Continuous Glucose Monitor (CGM). A CGM is a small sensor worn on the body that measures glucose levels in the fluid beneath the skin every few minutes. It provides real-time glucose readings and alerts users when their blood glucose is too high or too low, helping to prevent episodes of hyperglycaemia and hypoglycaemia (NICE, 2022).</w:t>
      </w:r>
    </w:p>
    <w:p w:rsidR="0EB6AAE3" w:rsidP="3944C53C" w:rsidRDefault="0EB6AAE3" w14:paraId="73D4078C" w14:textId="3245EA75">
      <w:pPr>
        <w:pStyle w:val="Normal"/>
        <w:spacing w:before="0" w:beforeAutospacing="off" w:after="0" w:afterAutospacing="off" w:line="360" w:lineRule="auto"/>
        <w:ind w:left="0"/>
        <w:jc w:val="left"/>
      </w:pPr>
      <w:r w:rsidRPr="3944C53C" w:rsidR="1B6EAD01">
        <w:rPr>
          <w:rFonts w:ascii="Arial" w:hAnsi="Arial" w:eastAsia="Arial" w:cs="Arial"/>
          <w:b w:val="0"/>
          <w:bCs w:val="0"/>
          <w:noProof w:val="0"/>
          <w:color w:val="auto"/>
          <w:sz w:val="22"/>
          <w:szCs w:val="22"/>
          <w:lang w:val="en-GB"/>
        </w:rPr>
        <w:t>Another important measurement is the HbA1c (glycated haemoglobin) test. This blood test measures the average blood glucose level over the previous two to three months. HbA1c is usually checked every three to six months during diabetes reviews. Lower HbA1c levels generally indicate better long-term blood glucose control and a reduced risk of complications such as kidney disease, nerve damage, and eye disease (Diabetes UK, 2024).</w:t>
      </w:r>
    </w:p>
    <w:p w:rsidR="0EB6AAE3" w:rsidP="3944C53C" w:rsidRDefault="0EB6AAE3" w14:paraId="1C63CCE3" w14:textId="3865CEE3">
      <w:pPr>
        <w:pStyle w:val="Normal"/>
        <w:spacing w:before="0" w:beforeAutospacing="off" w:after="0" w:afterAutospacing="off" w:line="360" w:lineRule="auto"/>
        <w:ind w:left="0"/>
        <w:jc w:val="left"/>
      </w:pPr>
      <w:r w:rsidRPr="3944C53C" w:rsidR="1B6EAD01">
        <w:rPr>
          <w:rFonts w:ascii="Arial" w:hAnsi="Arial" w:eastAsia="Arial" w:cs="Arial"/>
          <w:b w:val="0"/>
          <w:bCs w:val="0"/>
          <w:noProof w:val="0"/>
          <w:color w:val="auto"/>
          <w:sz w:val="22"/>
          <w:szCs w:val="22"/>
          <w:lang w:val="en-GB"/>
        </w:rPr>
        <w:t>People with type 1 diabetes should also have regular health checks. These include blood pressure measurements, cholesterol tests, kidney function tests, foot examinations, and diabetic eye screening. These assessments help identify complications early so that treatment can begin promptly. Weight and body mass index (BMI) may also be monitored to assess overall health and support diabetes management (NHS England, 2024).</w:t>
      </w:r>
    </w:p>
    <w:p w:rsidR="0EB6AAE3" w:rsidP="3944C53C" w:rsidRDefault="0EB6AAE3" w14:paraId="774C3BB0" w14:textId="198C8887">
      <w:pPr>
        <w:pStyle w:val="Normal"/>
        <w:spacing w:before="0" w:beforeAutospacing="off" w:after="0" w:afterAutospacing="off" w:line="360" w:lineRule="auto"/>
        <w:ind w:left="0"/>
        <w:jc w:val="left"/>
      </w:pPr>
      <w:r w:rsidRPr="3944C53C" w:rsidR="1B6EAD01">
        <w:rPr>
          <w:rFonts w:ascii="Arial" w:hAnsi="Arial" w:eastAsia="Arial" w:cs="Arial"/>
          <w:b w:val="0"/>
          <w:bCs w:val="0"/>
          <w:noProof w:val="0"/>
          <w:color w:val="auto"/>
          <w:sz w:val="22"/>
          <w:szCs w:val="22"/>
          <w:lang w:val="en-GB"/>
        </w:rPr>
        <w:t>Healthcare professionals review the results from blood glucose monitoring, HbA1c tests, and routine health checks to determine whether insulin doses, diet, or physical activity need to be adjusted. This ongoing monitoring enables individuals with type 1 diabetes to manage their condition effectively and maintain a good quality of life.</w:t>
      </w:r>
    </w:p>
    <w:p w:rsidR="0EB6AAE3" w:rsidP="3944C53C" w:rsidRDefault="0EB6AAE3" w14:paraId="3F95783C" w14:textId="38463B88">
      <w:pPr>
        <w:pStyle w:val="Normal"/>
        <w:spacing w:before="0" w:beforeAutospacing="off" w:after="0" w:afterAutospacing="off" w:line="360" w:lineRule="auto"/>
        <w:ind w:left="0"/>
        <w:jc w:val="left"/>
        <w:rPr>
          <w:rFonts w:ascii="Arial" w:hAnsi="Arial" w:eastAsia="Arial" w:cs="Arial"/>
          <w:b w:val="0"/>
          <w:bCs w:val="0"/>
          <w:noProof w:val="0"/>
          <w:color w:val="auto"/>
          <w:sz w:val="22"/>
          <w:szCs w:val="22"/>
          <w:lang w:val="en-GB"/>
        </w:rPr>
      </w:pPr>
    </w:p>
    <w:p w:rsidR="0EB6AAE3" w:rsidP="3944C53C" w:rsidRDefault="0EB6AAE3" w14:paraId="2537019A" w14:textId="26B9E074">
      <w:pPr>
        <w:pStyle w:val="Normal"/>
        <w:spacing w:before="0" w:beforeAutospacing="off" w:after="0" w:afterAutospacing="off" w:line="360" w:lineRule="auto"/>
        <w:ind w:left="0"/>
        <w:jc w:val="left"/>
        <w:rPr>
          <w:rFonts w:ascii="Arial" w:hAnsi="Arial" w:eastAsia="Arial" w:cs="Arial"/>
          <w:b w:val="1"/>
          <w:bCs w:val="1"/>
          <w:noProof w:val="0"/>
          <w:color w:val="auto"/>
          <w:sz w:val="22"/>
          <w:szCs w:val="22"/>
          <w:lang w:val="en-GB"/>
        </w:rPr>
      </w:pPr>
      <w:r w:rsidRPr="3944C53C" w:rsidR="1FD52E41">
        <w:rPr>
          <w:rFonts w:ascii="Arial" w:hAnsi="Arial" w:eastAsia="Arial" w:cs="Arial"/>
          <w:b w:val="1"/>
          <w:bCs w:val="1"/>
          <w:noProof w:val="0"/>
          <w:color w:val="auto"/>
          <w:sz w:val="22"/>
          <w:szCs w:val="22"/>
          <w:lang w:val="en-GB"/>
        </w:rPr>
        <w:t>Risk Factors of Type 1 Diabetes</w:t>
      </w:r>
    </w:p>
    <w:p w:rsidR="0EB6AAE3" w:rsidP="3944C53C" w:rsidRDefault="0EB6AAE3" w14:paraId="2609E564" w14:textId="2E7E0704">
      <w:pPr>
        <w:pStyle w:val="Normal"/>
        <w:spacing w:before="0" w:beforeAutospacing="off" w:after="0" w:afterAutospacing="off" w:line="360" w:lineRule="auto"/>
        <w:ind w:left="0"/>
        <w:jc w:val="left"/>
        <w:rPr>
          <w:rFonts w:ascii="Arial" w:hAnsi="Arial" w:eastAsia="Arial" w:cs="Arial"/>
          <w:b w:val="0"/>
          <w:bCs w:val="0"/>
          <w:noProof w:val="0"/>
          <w:color w:val="auto"/>
          <w:sz w:val="22"/>
          <w:szCs w:val="22"/>
          <w:lang w:val="en-GB"/>
        </w:rPr>
      </w:pPr>
    </w:p>
    <w:p w:rsidR="0EB6AAE3" w:rsidP="3944C53C" w:rsidRDefault="0EB6AAE3" w14:paraId="57403054" w14:textId="0CF80B39">
      <w:pPr>
        <w:pStyle w:val="Normal"/>
        <w:spacing w:before="0" w:beforeAutospacing="off" w:after="0" w:afterAutospacing="off" w:line="360" w:lineRule="auto"/>
        <w:ind w:left="0"/>
        <w:jc w:val="left"/>
      </w:pPr>
      <w:r w:rsidRPr="3944C53C" w:rsidR="32F799DA">
        <w:rPr>
          <w:rFonts w:ascii="Arial" w:hAnsi="Arial" w:eastAsia="Arial" w:cs="Arial"/>
          <w:b w:val="0"/>
          <w:bCs w:val="0"/>
          <w:noProof w:val="0"/>
          <w:color w:val="auto"/>
          <w:sz w:val="22"/>
          <w:szCs w:val="22"/>
          <w:lang w:val="en-GB"/>
        </w:rPr>
        <w:t>Type 1 diabetes is a chronic autoimmune condition in which the body's immune system mistakenly attacks and destroys the insulin-producing beta cells in the pancreas. As a result, the pancreas produces little or no insulin, meaning glucose cannot move from the bloodstream into the body's cells to be used for energy. Unlike type 2 diabetes, type 1 diabetes is not caused by an unhealthy lifestyle, obesity, or eating too much sugar. Instead, it develops due to a combination of genetic, immune, and environmental factors.</w:t>
      </w:r>
    </w:p>
    <w:p w:rsidR="0EB6AAE3" w:rsidP="3944C53C" w:rsidRDefault="0EB6AAE3" w14:paraId="2562C25D" w14:textId="3BDD4A30">
      <w:pPr>
        <w:pStyle w:val="Normal"/>
        <w:spacing w:before="0" w:beforeAutospacing="off" w:after="0" w:afterAutospacing="off" w:line="360" w:lineRule="auto"/>
        <w:ind w:left="0"/>
        <w:jc w:val="left"/>
      </w:pPr>
      <w:r w:rsidRPr="3944C53C" w:rsidR="32F799DA">
        <w:rPr>
          <w:rFonts w:ascii="Arial" w:hAnsi="Arial" w:eastAsia="Arial" w:cs="Arial"/>
          <w:b w:val="0"/>
          <w:bCs w:val="0"/>
          <w:noProof w:val="0"/>
          <w:color w:val="auto"/>
          <w:sz w:val="22"/>
          <w:szCs w:val="22"/>
          <w:lang w:val="en-GB"/>
        </w:rPr>
        <w:t>Genetic Factors</w:t>
      </w:r>
    </w:p>
    <w:p w:rsidR="0EB6AAE3" w:rsidP="3944C53C" w:rsidRDefault="0EB6AAE3" w14:paraId="18C9BDFA" w14:textId="36C4B3F3">
      <w:pPr>
        <w:pStyle w:val="Normal"/>
        <w:spacing w:before="0" w:beforeAutospacing="off" w:after="0" w:afterAutospacing="off" w:line="360" w:lineRule="auto"/>
        <w:ind w:left="0"/>
        <w:jc w:val="left"/>
      </w:pPr>
      <w:r w:rsidRPr="3944C53C" w:rsidR="32F799DA">
        <w:rPr>
          <w:rFonts w:ascii="Arial" w:hAnsi="Arial" w:eastAsia="Arial" w:cs="Arial"/>
          <w:b w:val="0"/>
          <w:bCs w:val="0"/>
          <w:noProof w:val="0"/>
          <w:color w:val="auto"/>
          <w:sz w:val="22"/>
          <w:szCs w:val="22"/>
          <w:lang w:val="en-GB"/>
        </w:rPr>
        <w:t>Genetics is one of the strongest risk factors for developing type 1 diabetes. Individuals who have a parent, brother, or sister with the condition have a greater chance of developing it than those without a family history. Scientists have identified several genes associated with an increased risk, particularly genes within the Human Leukocyte Antigen (HLA) region on chromosome 6. These genes help regulate the immune system. Certain HLA gene variants can make the immune system more likely to attack the insulin-producing beta cells in the pancreas.</w:t>
      </w:r>
    </w:p>
    <w:p w:rsidR="0EB6AAE3" w:rsidP="3944C53C" w:rsidRDefault="0EB6AAE3" w14:paraId="47E97A0C" w14:textId="213D4C22">
      <w:pPr>
        <w:pStyle w:val="Normal"/>
        <w:spacing w:before="0" w:beforeAutospacing="off" w:after="0" w:afterAutospacing="off" w:line="360" w:lineRule="auto"/>
        <w:ind w:left="0"/>
        <w:jc w:val="left"/>
      </w:pPr>
      <w:r w:rsidRPr="3944C53C" w:rsidR="32F799DA">
        <w:rPr>
          <w:rFonts w:ascii="Arial" w:hAnsi="Arial" w:eastAsia="Arial" w:cs="Arial"/>
          <w:b w:val="0"/>
          <w:bCs w:val="0"/>
          <w:noProof w:val="0"/>
          <w:color w:val="auto"/>
          <w:sz w:val="22"/>
          <w:szCs w:val="22"/>
          <w:lang w:val="en-GB"/>
        </w:rPr>
        <w:t>However, genetics alone does not determine whether someone will develop type 1 diabetes. Many people who carry these genes never develop the condition, while most people diagnosed with type 1 diabetes have no close family history. This suggests that other factors are involved in triggering the disease.</w:t>
      </w:r>
    </w:p>
    <w:p w:rsidR="0EB6AAE3" w:rsidP="3944C53C" w:rsidRDefault="0EB6AAE3" w14:paraId="0EEF8C04" w14:textId="167D2710">
      <w:pPr>
        <w:pStyle w:val="Normal"/>
        <w:spacing w:before="0" w:beforeAutospacing="off" w:after="0" w:afterAutospacing="off" w:line="360" w:lineRule="auto"/>
        <w:ind w:left="0"/>
        <w:jc w:val="left"/>
      </w:pPr>
      <w:r w:rsidRPr="3944C53C" w:rsidR="32F799DA">
        <w:rPr>
          <w:rFonts w:ascii="Arial" w:hAnsi="Arial" w:eastAsia="Arial" w:cs="Arial"/>
          <w:b w:val="0"/>
          <w:bCs w:val="0"/>
          <w:noProof w:val="0"/>
          <w:color w:val="auto"/>
          <w:sz w:val="22"/>
          <w:szCs w:val="22"/>
          <w:lang w:val="en-GB"/>
        </w:rPr>
        <w:t>Autoimmune Response</w:t>
      </w:r>
    </w:p>
    <w:p w:rsidR="0EB6AAE3" w:rsidP="3944C53C" w:rsidRDefault="0EB6AAE3" w14:paraId="0A586407" w14:textId="1C442AF5">
      <w:pPr>
        <w:pStyle w:val="Normal"/>
        <w:spacing w:before="0" w:beforeAutospacing="off" w:after="0" w:afterAutospacing="off" w:line="360" w:lineRule="auto"/>
        <w:ind w:left="0"/>
        <w:jc w:val="left"/>
      </w:pPr>
      <w:r w:rsidRPr="3944C53C" w:rsidR="32F799DA">
        <w:rPr>
          <w:rFonts w:ascii="Arial" w:hAnsi="Arial" w:eastAsia="Arial" w:cs="Arial"/>
          <w:b w:val="0"/>
          <w:bCs w:val="0"/>
          <w:noProof w:val="0"/>
          <w:color w:val="auto"/>
          <w:sz w:val="22"/>
          <w:szCs w:val="22"/>
          <w:lang w:val="en-GB"/>
        </w:rPr>
        <w:t>The defining feature of type 1 diabetes is an abnormal autoimmune response. Normally, the immune system protects the body from harmful bacteria and viruses. In type 1 diabetes, however, the immune system mistakenly identifies the beta cells in the pancreas as harmful and gradually destroys them.</w:t>
      </w:r>
    </w:p>
    <w:p w:rsidR="0EB6AAE3" w:rsidP="3944C53C" w:rsidRDefault="0EB6AAE3" w14:paraId="64C627E8" w14:textId="22E52170">
      <w:pPr>
        <w:pStyle w:val="Normal"/>
        <w:spacing w:before="0" w:beforeAutospacing="off" w:after="0" w:afterAutospacing="off" w:line="360" w:lineRule="auto"/>
        <w:ind w:left="0"/>
        <w:jc w:val="left"/>
      </w:pPr>
      <w:r w:rsidRPr="3944C53C" w:rsidR="32F799DA">
        <w:rPr>
          <w:rFonts w:ascii="Arial" w:hAnsi="Arial" w:eastAsia="Arial" w:cs="Arial"/>
          <w:b w:val="0"/>
          <w:bCs w:val="0"/>
          <w:noProof w:val="0"/>
          <w:color w:val="auto"/>
          <w:sz w:val="22"/>
          <w:szCs w:val="22"/>
          <w:lang w:val="en-GB"/>
        </w:rPr>
        <w:t>Researchers can often detect specific autoantibodies, such as glutamic acid decarboxylase (GAD) antibodies, insulin autoantibodies (IAA), insulinoma-associated protein-2 (IA-2) antibodies, and zinc transporter 8 (ZnT8) antibodies, months or even years before symptoms develop. The presence of multiple diabetes-related autoantibodies significantly increases the likelihood that a person will develop type 1 diabetes in the future.</w:t>
      </w:r>
    </w:p>
    <w:p w:rsidR="0EB6AAE3" w:rsidP="3944C53C" w:rsidRDefault="0EB6AAE3" w14:paraId="50146BA0" w14:textId="10A7C143">
      <w:pPr>
        <w:pStyle w:val="Normal"/>
        <w:spacing w:before="0" w:beforeAutospacing="off" w:after="0" w:afterAutospacing="off" w:line="360" w:lineRule="auto"/>
        <w:ind w:left="0"/>
        <w:jc w:val="left"/>
      </w:pPr>
      <w:r w:rsidRPr="3944C53C" w:rsidR="32F799DA">
        <w:rPr>
          <w:rFonts w:ascii="Arial" w:hAnsi="Arial" w:eastAsia="Arial" w:cs="Arial"/>
          <w:b w:val="0"/>
          <w:bCs w:val="0"/>
          <w:noProof w:val="0"/>
          <w:color w:val="auto"/>
          <w:sz w:val="22"/>
          <w:szCs w:val="22"/>
          <w:lang w:val="en-GB"/>
        </w:rPr>
        <w:t>Environmental Triggers</w:t>
      </w:r>
    </w:p>
    <w:p w:rsidR="0EB6AAE3" w:rsidP="3944C53C" w:rsidRDefault="0EB6AAE3" w14:paraId="78885E96" w14:textId="522097C6">
      <w:pPr>
        <w:pStyle w:val="Normal"/>
        <w:spacing w:before="0" w:beforeAutospacing="off" w:after="0" w:afterAutospacing="off" w:line="360" w:lineRule="auto"/>
        <w:ind w:left="0"/>
        <w:jc w:val="left"/>
      </w:pPr>
      <w:r w:rsidRPr="3944C53C" w:rsidR="32F799DA">
        <w:rPr>
          <w:rFonts w:ascii="Arial" w:hAnsi="Arial" w:eastAsia="Arial" w:cs="Arial"/>
          <w:b w:val="0"/>
          <w:bCs w:val="0"/>
          <w:noProof w:val="0"/>
          <w:color w:val="auto"/>
          <w:sz w:val="22"/>
          <w:szCs w:val="22"/>
          <w:lang w:val="en-GB"/>
        </w:rPr>
        <w:t>Environmental factors are believed to trigger type 1 diabetes in people who are genetically susceptible. Although no single environmental cause has been proven, several possible triggers have been identified.</w:t>
      </w:r>
    </w:p>
    <w:p w:rsidR="0EB6AAE3" w:rsidP="3944C53C" w:rsidRDefault="0EB6AAE3" w14:paraId="70623E2F" w14:textId="0EEB3933">
      <w:pPr>
        <w:pStyle w:val="Normal"/>
        <w:spacing w:before="0" w:beforeAutospacing="off" w:after="0" w:afterAutospacing="off" w:line="360" w:lineRule="auto"/>
        <w:ind w:left="0"/>
        <w:jc w:val="left"/>
      </w:pPr>
      <w:r w:rsidRPr="3944C53C" w:rsidR="32F799DA">
        <w:rPr>
          <w:rFonts w:ascii="Arial" w:hAnsi="Arial" w:eastAsia="Arial" w:cs="Arial"/>
          <w:b w:val="0"/>
          <w:bCs w:val="0"/>
          <w:noProof w:val="0"/>
          <w:color w:val="auto"/>
          <w:sz w:val="22"/>
          <w:szCs w:val="22"/>
          <w:lang w:val="en-GB"/>
        </w:rPr>
        <w:t>One possible trigger is viral infection. Viruses such as enteroviruses, including Coxsackievirus B, may stimulate the immune system and contribute to the autoimmune destruction of pancreatic beta cells.</w:t>
      </w:r>
    </w:p>
    <w:p w:rsidR="0EB6AAE3" w:rsidP="3944C53C" w:rsidRDefault="0EB6AAE3" w14:paraId="2C433702" w14:textId="02D1DE5C">
      <w:pPr>
        <w:pStyle w:val="Normal"/>
        <w:spacing w:before="0" w:beforeAutospacing="off" w:after="0" w:afterAutospacing="off" w:line="360" w:lineRule="auto"/>
        <w:ind w:left="0"/>
        <w:jc w:val="left"/>
      </w:pPr>
      <w:r w:rsidRPr="3944C53C" w:rsidR="32F799DA">
        <w:rPr>
          <w:rFonts w:ascii="Arial" w:hAnsi="Arial" w:eastAsia="Arial" w:cs="Arial"/>
          <w:b w:val="0"/>
          <w:bCs w:val="0"/>
          <w:noProof w:val="0"/>
          <w:color w:val="auto"/>
          <w:sz w:val="22"/>
          <w:szCs w:val="22"/>
          <w:lang w:val="en-GB"/>
        </w:rPr>
        <w:t>Researchers have also investigated whether early infant feeding practices, including early exposure to cow's milk proteins or gluten, may influence the development of type 1 diabetes. However, current evidence does not support these as direct causes.</w:t>
      </w:r>
    </w:p>
    <w:p w:rsidR="0EB6AAE3" w:rsidP="3944C53C" w:rsidRDefault="0EB6AAE3" w14:paraId="5DF405B9" w14:textId="3DD103AF">
      <w:pPr>
        <w:pStyle w:val="Normal"/>
        <w:spacing w:before="0" w:beforeAutospacing="off" w:after="0" w:afterAutospacing="off" w:line="360" w:lineRule="auto"/>
        <w:ind w:left="0"/>
        <w:jc w:val="left"/>
        <w:rPr>
          <w:rFonts w:ascii="Arial" w:hAnsi="Arial" w:eastAsia="Arial" w:cs="Arial"/>
          <w:b w:val="0"/>
          <w:bCs w:val="0"/>
          <w:noProof w:val="0"/>
          <w:color w:val="auto"/>
          <w:sz w:val="22"/>
          <w:szCs w:val="22"/>
          <w:lang w:val="en-GB"/>
        </w:rPr>
      </w:pPr>
      <w:r w:rsidRPr="3944C53C" w:rsidR="32F799DA">
        <w:rPr>
          <w:rFonts w:ascii="Arial" w:hAnsi="Arial" w:eastAsia="Arial" w:cs="Arial"/>
          <w:b w:val="0"/>
          <w:bCs w:val="0"/>
          <w:noProof w:val="0"/>
          <w:color w:val="auto"/>
          <w:sz w:val="22"/>
          <w:szCs w:val="22"/>
          <w:lang w:val="en-GB"/>
        </w:rPr>
        <w:t xml:space="preserve">Low vitamin D levels have also been studied because vitamin D helps regulate immune function. Some studies suggest that vitamin D deficiency may slightly increase the risk of </w:t>
      </w:r>
      <w:r w:rsidRPr="3944C53C" w:rsidR="32F799DA">
        <w:rPr>
          <w:rFonts w:ascii="Arial" w:hAnsi="Arial" w:eastAsia="Arial" w:cs="Arial"/>
          <w:b w:val="0"/>
          <w:bCs w:val="0"/>
          <w:noProof w:val="0"/>
          <w:color w:val="auto"/>
          <w:sz w:val="22"/>
          <w:szCs w:val="22"/>
          <w:lang w:val="en-GB"/>
        </w:rPr>
        <w:t>autoimmune diseases, including type 1 diabetes, although more research is needed before this can be confirmed.</w:t>
      </w:r>
    </w:p>
    <w:p w:rsidR="0EB6AAE3" w:rsidP="3944C53C" w:rsidRDefault="0EB6AAE3" w14:paraId="0397DC53" w14:textId="63970C3B">
      <w:pPr>
        <w:pStyle w:val="Normal"/>
        <w:spacing w:before="0" w:beforeAutospacing="off" w:after="0" w:afterAutospacing="off" w:line="360" w:lineRule="auto"/>
        <w:ind w:left="0"/>
        <w:jc w:val="left"/>
        <w:rPr>
          <w:rFonts w:ascii="Arial" w:hAnsi="Arial" w:eastAsia="Arial" w:cs="Arial"/>
          <w:b w:val="0"/>
          <w:bCs w:val="0"/>
          <w:noProof w:val="0"/>
          <w:color w:val="auto"/>
          <w:sz w:val="22"/>
          <w:szCs w:val="22"/>
          <w:lang w:val="en-GB"/>
        </w:rPr>
      </w:pPr>
      <w:r w:rsidRPr="3944C53C" w:rsidR="32F799DA">
        <w:rPr>
          <w:rFonts w:ascii="Arial" w:hAnsi="Arial" w:eastAsia="Arial" w:cs="Arial"/>
          <w:b w:val="0"/>
          <w:bCs w:val="0"/>
          <w:noProof w:val="0"/>
          <w:color w:val="auto"/>
          <w:sz w:val="22"/>
          <w:szCs w:val="22"/>
          <w:lang w:val="en-GB"/>
        </w:rPr>
        <w:t xml:space="preserve">Type 1 diabetes can develop at any age, but it is </w:t>
      </w:r>
      <w:r w:rsidRPr="3944C53C" w:rsidR="471FD10E">
        <w:rPr>
          <w:rFonts w:ascii="Arial" w:hAnsi="Arial" w:eastAsia="Arial" w:cs="Arial"/>
          <w:b w:val="0"/>
          <w:bCs w:val="0"/>
          <w:noProof w:val="0"/>
          <w:color w:val="auto"/>
          <w:sz w:val="22"/>
          <w:szCs w:val="22"/>
          <w:lang w:val="en-GB"/>
        </w:rPr>
        <w:t>most diagnosed</w:t>
      </w:r>
      <w:r w:rsidRPr="3944C53C" w:rsidR="32F799DA">
        <w:rPr>
          <w:rFonts w:ascii="Arial" w:hAnsi="Arial" w:eastAsia="Arial" w:cs="Arial"/>
          <w:b w:val="0"/>
          <w:bCs w:val="0"/>
          <w:noProof w:val="0"/>
          <w:color w:val="auto"/>
          <w:sz w:val="22"/>
          <w:szCs w:val="22"/>
          <w:lang w:val="en-GB"/>
        </w:rPr>
        <w:t xml:space="preserve"> in children, adolescents, and young adults. Two age groups have the highest rates of diagnosis: between 4 and 7 years and between 10 and 14 years. However, adults can also develop type 1 diabetes, sometimes referred to as latent autoimmune diabetes in adults (LADA), which develops more slowly than the childhood form of the condition.</w:t>
      </w:r>
      <w:r w:rsidRPr="3944C53C" w:rsidR="5C64F035">
        <w:rPr>
          <w:rFonts w:ascii="Arial" w:hAnsi="Arial" w:eastAsia="Arial" w:cs="Arial"/>
          <w:b w:val="0"/>
          <w:bCs w:val="0"/>
          <w:noProof w:val="0"/>
          <w:color w:val="auto"/>
          <w:sz w:val="22"/>
          <w:szCs w:val="22"/>
          <w:lang w:val="en-GB"/>
        </w:rPr>
        <w:t xml:space="preserve"> </w:t>
      </w:r>
      <w:r w:rsidRPr="3944C53C" w:rsidR="32F799DA">
        <w:rPr>
          <w:rFonts w:ascii="Arial" w:hAnsi="Arial" w:eastAsia="Arial" w:cs="Arial"/>
          <w:b w:val="0"/>
          <w:bCs w:val="0"/>
          <w:noProof w:val="0"/>
          <w:color w:val="auto"/>
          <w:sz w:val="22"/>
          <w:szCs w:val="22"/>
          <w:lang w:val="en-GB"/>
        </w:rPr>
        <w:t xml:space="preserve">Having a close family member with type 1 diabetes increases a person's risk, although the overall risk </w:t>
      </w:r>
      <w:r w:rsidRPr="3944C53C" w:rsidR="32F799DA">
        <w:rPr>
          <w:rFonts w:ascii="Arial" w:hAnsi="Arial" w:eastAsia="Arial" w:cs="Arial"/>
          <w:b w:val="0"/>
          <w:bCs w:val="0"/>
          <w:noProof w:val="0"/>
          <w:color w:val="auto"/>
          <w:sz w:val="22"/>
          <w:szCs w:val="22"/>
          <w:lang w:val="en-GB"/>
        </w:rPr>
        <w:t>remains</w:t>
      </w:r>
      <w:r w:rsidRPr="3944C53C" w:rsidR="32F799DA">
        <w:rPr>
          <w:rFonts w:ascii="Arial" w:hAnsi="Arial" w:eastAsia="Arial" w:cs="Arial"/>
          <w:b w:val="0"/>
          <w:bCs w:val="0"/>
          <w:noProof w:val="0"/>
          <w:color w:val="auto"/>
          <w:sz w:val="22"/>
          <w:szCs w:val="22"/>
          <w:lang w:val="en-GB"/>
        </w:rPr>
        <w:t xml:space="preserve"> </w:t>
      </w:r>
      <w:r w:rsidRPr="3944C53C" w:rsidR="32F799DA">
        <w:rPr>
          <w:rFonts w:ascii="Arial" w:hAnsi="Arial" w:eastAsia="Arial" w:cs="Arial"/>
          <w:b w:val="0"/>
          <w:bCs w:val="0"/>
          <w:noProof w:val="0"/>
          <w:color w:val="auto"/>
          <w:sz w:val="22"/>
          <w:szCs w:val="22"/>
          <w:lang w:val="en-GB"/>
        </w:rPr>
        <w:t>relatively low</w:t>
      </w:r>
      <w:r w:rsidRPr="3944C53C" w:rsidR="32F799DA">
        <w:rPr>
          <w:rFonts w:ascii="Arial" w:hAnsi="Arial" w:eastAsia="Arial" w:cs="Arial"/>
          <w:b w:val="0"/>
          <w:bCs w:val="0"/>
          <w:noProof w:val="0"/>
          <w:color w:val="auto"/>
          <w:sz w:val="22"/>
          <w:szCs w:val="22"/>
          <w:lang w:val="en-GB"/>
        </w:rPr>
        <w:t>.</w:t>
      </w:r>
    </w:p>
    <w:p w:rsidR="0EB6AAE3" w:rsidP="3944C53C" w:rsidRDefault="0EB6AAE3" w14:paraId="0EFFF692" w14:textId="17679AFF">
      <w:pPr>
        <w:pStyle w:val="Normal"/>
        <w:spacing w:before="0" w:beforeAutospacing="off" w:after="0" w:afterAutospacing="off" w:line="360" w:lineRule="auto"/>
        <w:ind w:left="0"/>
        <w:jc w:val="left"/>
        <w:rPr>
          <w:rFonts w:ascii="Arial" w:hAnsi="Arial" w:eastAsia="Arial" w:cs="Arial"/>
          <w:b w:val="0"/>
          <w:bCs w:val="0"/>
          <w:noProof w:val="0"/>
          <w:color w:val="auto"/>
          <w:sz w:val="22"/>
          <w:szCs w:val="22"/>
          <w:lang w:val="en-GB"/>
        </w:rPr>
      </w:pPr>
      <w:r w:rsidRPr="3944C53C" w:rsidR="32F799DA">
        <w:rPr>
          <w:rFonts w:ascii="Arial" w:hAnsi="Arial" w:eastAsia="Arial" w:cs="Arial"/>
          <w:b w:val="0"/>
          <w:bCs w:val="0"/>
          <w:noProof w:val="0"/>
          <w:color w:val="auto"/>
          <w:sz w:val="22"/>
          <w:szCs w:val="22"/>
          <w:lang w:val="en-GB"/>
        </w:rPr>
        <w:t>For example:</w:t>
      </w:r>
    </w:p>
    <w:p w:rsidR="0EB6AAE3" w:rsidP="3944C53C" w:rsidRDefault="0EB6AAE3" w14:paraId="708CA365" w14:textId="654A1F6C">
      <w:pPr>
        <w:pStyle w:val="Normal"/>
        <w:spacing w:before="0" w:beforeAutospacing="off" w:after="0" w:afterAutospacing="off" w:line="360" w:lineRule="auto"/>
        <w:ind w:left="0"/>
        <w:jc w:val="left"/>
        <w:rPr>
          <w:rFonts w:ascii="Arial" w:hAnsi="Arial" w:eastAsia="Arial" w:cs="Arial"/>
          <w:b w:val="0"/>
          <w:bCs w:val="0"/>
          <w:noProof w:val="0"/>
          <w:color w:val="auto"/>
          <w:sz w:val="22"/>
          <w:szCs w:val="22"/>
          <w:lang w:val="en-GB"/>
        </w:rPr>
      </w:pPr>
      <w:r w:rsidRPr="3944C53C" w:rsidR="32F799DA">
        <w:rPr>
          <w:rFonts w:ascii="Arial" w:hAnsi="Arial" w:eastAsia="Arial" w:cs="Arial"/>
          <w:b w:val="0"/>
          <w:bCs w:val="0"/>
          <w:noProof w:val="0"/>
          <w:color w:val="auto"/>
          <w:sz w:val="22"/>
          <w:szCs w:val="22"/>
          <w:lang w:val="en-GB"/>
        </w:rPr>
        <w:t>If the mother has type 1 diabetes, the child's lifetime risk is approximately 2–4%.</w:t>
      </w:r>
    </w:p>
    <w:p w:rsidR="0EB6AAE3" w:rsidP="3944C53C" w:rsidRDefault="0EB6AAE3" w14:paraId="3F02B8EF" w14:textId="483124CF">
      <w:pPr>
        <w:pStyle w:val="Normal"/>
        <w:spacing w:before="0" w:beforeAutospacing="off" w:after="0" w:afterAutospacing="off" w:line="360" w:lineRule="auto"/>
        <w:ind w:left="0"/>
        <w:jc w:val="left"/>
        <w:rPr>
          <w:rFonts w:ascii="Arial" w:hAnsi="Arial" w:eastAsia="Arial" w:cs="Arial"/>
          <w:b w:val="0"/>
          <w:bCs w:val="0"/>
          <w:noProof w:val="0"/>
          <w:color w:val="auto"/>
          <w:sz w:val="22"/>
          <w:szCs w:val="22"/>
          <w:lang w:val="en-GB"/>
        </w:rPr>
      </w:pPr>
      <w:r w:rsidRPr="3944C53C" w:rsidR="32F799DA">
        <w:rPr>
          <w:rFonts w:ascii="Arial" w:hAnsi="Arial" w:eastAsia="Arial" w:cs="Arial"/>
          <w:b w:val="0"/>
          <w:bCs w:val="0"/>
          <w:noProof w:val="0"/>
          <w:color w:val="auto"/>
          <w:sz w:val="22"/>
          <w:szCs w:val="22"/>
          <w:lang w:val="en-GB"/>
        </w:rPr>
        <w:t>If the father has type 1 diabetes, the risk increases to around 6–8%.</w:t>
      </w:r>
    </w:p>
    <w:p w:rsidR="0EB6AAE3" w:rsidP="3944C53C" w:rsidRDefault="0EB6AAE3" w14:paraId="75632E11" w14:textId="149022DD">
      <w:pPr>
        <w:pStyle w:val="Normal"/>
        <w:spacing w:before="0" w:beforeAutospacing="off" w:after="0" w:afterAutospacing="off" w:line="360" w:lineRule="auto"/>
        <w:ind w:left="0"/>
        <w:jc w:val="left"/>
        <w:rPr>
          <w:rFonts w:ascii="Arial" w:hAnsi="Arial" w:eastAsia="Arial" w:cs="Arial"/>
          <w:b w:val="0"/>
          <w:bCs w:val="0"/>
          <w:noProof w:val="0"/>
          <w:color w:val="auto"/>
          <w:sz w:val="22"/>
          <w:szCs w:val="22"/>
          <w:lang w:val="en-GB"/>
        </w:rPr>
      </w:pPr>
      <w:r w:rsidRPr="3944C53C" w:rsidR="32F799DA">
        <w:rPr>
          <w:rFonts w:ascii="Arial" w:hAnsi="Arial" w:eastAsia="Arial" w:cs="Arial"/>
          <w:b w:val="0"/>
          <w:bCs w:val="0"/>
          <w:noProof w:val="0"/>
          <w:color w:val="auto"/>
          <w:sz w:val="22"/>
          <w:szCs w:val="22"/>
          <w:lang w:val="en-GB"/>
        </w:rPr>
        <w:t>If both parents have type 1 diabetes, the child's risk may rise to 10–30%, depending on other genetic factors.</w:t>
      </w:r>
    </w:p>
    <w:p w:rsidR="0EB6AAE3" w:rsidP="3944C53C" w:rsidRDefault="0EB6AAE3" w14:paraId="6D7C3DC0" w14:textId="5618FA5F">
      <w:pPr>
        <w:pStyle w:val="Normal"/>
        <w:spacing w:before="0" w:beforeAutospacing="off" w:after="0" w:afterAutospacing="off" w:line="360" w:lineRule="auto"/>
        <w:ind w:left="0"/>
        <w:jc w:val="left"/>
        <w:rPr>
          <w:rFonts w:ascii="Arial" w:hAnsi="Arial" w:eastAsia="Arial" w:cs="Arial"/>
          <w:b w:val="0"/>
          <w:bCs w:val="0"/>
          <w:noProof w:val="0"/>
          <w:color w:val="auto"/>
          <w:sz w:val="22"/>
          <w:szCs w:val="22"/>
          <w:lang w:val="en-GB"/>
        </w:rPr>
      </w:pPr>
      <w:r w:rsidRPr="3944C53C" w:rsidR="32F799DA">
        <w:rPr>
          <w:rFonts w:ascii="Arial" w:hAnsi="Arial" w:eastAsia="Arial" w:cs="Arial"/>
          <w:b w:val="0"/>
          <w:bCs w:val="0"/>
          <w:noProof w:val="0"/>
          <w:color w:val="auto"/>
          <w:sz w:val="22"/>
          <w:szCs w:val="22"/>
          <w:lang w:val="en-GB"/>
        </w:rPr>
        <w:t>Despite these increased risks, around 90% of people diagnosed with type 1 diabetes do not have a close relative with the condition, showing that family history alone cannot explain why the disease develops.</w:t>
      </w:r>
    </w:p>
    <w:p w:rsidR="0EB6AAE3" w:rsidP="3944C53C" w:rsidRDefault="0EB6AAE3" w14:paraId="26095490" w14:textId="4B5ED88A">
      <w:pPr>
        <w:pStyle w:val="Normal"/>
        <w:spacing w:before="0" w:beforeAutospacing="off" w:after="0" w:afterAutospacing="off" w:line="360" w:lineRule="auto"/>
        <w:ind w:left="0"/>
        <w:jc w:val="left"/>
        <w:rPr>
          <w:rFonts w:ascii="Arial" w:hAnsi="Arial" w:eastAsia="Arial" w:cs="Arial"/>
          <w:b w:val="0"/>
          <w:bCs w:val="0"/>
          <w:noProof w:val="0"/>
          <w:color w:val="auto"/>
          <w:sz w:val="22"/>
          <w:szCs w:val="22"/>
          <w:lang w:val="en-GB"/>
        </w:rPr>
      </w:pPr>
      <w:r w:rsidRPr="3944C53C" w:rsidR="32F799DA">
        <w:rPr>
          <w:rFonts w:ascii="Arial" w:hAnsi="Arial" w:eastAsia="Arial" w:cs="Arial"/>
          <w:b w:val="0"/>
          <w:bCs w:val="0"/>
          <w:noProof w:val="0"/>
          <w:color w:val="auto"/>
          <w:sz w:val="22"/>
          <w:szCs w:val="22"/>
          <w:lang w:val="en-GB"/>
        </w:rPr>
        <w:t>People who already have another autoimmune condition have an increased risk of developing type 1 diabetes. These conditions include:</w:t>
      </w:r>
    </w:p>
    <w:p w:rsidR="0EB6AAE3" w:rsidP="3944C53C" w:rsidRDefault="0EB6AAE3" w14:paraId="41B376E9" w14:textId="73112145">
      <w:pPr>
        <w:pStyle w:val="Normal"/>
        <w:spacing w:before="0" w:beforeAutospacing="off" w:after="0" w:afterAutospacing="off" w:line="360" w:lineRule="auto"/>
        <w:ind w:left="0"/>
        <w:jc w:val="left"/>
        <w:rPr>
          <w:rFonts w:ascii="Arial" w:hAnsi="Arial" w:eastAsia="Arial" w:cs="Arial"/>
          <w:b w:val="0"/>
          <w:bCs w:val="0"/>
          <w:noProof w:val="0"/>
          <w:color w:val="auto"/>
          <w:sz w:val="22"/>
          <w:szCs w:val="22"/>
          <w:lang w:val="en-GB"/>
        </w:rPr>
      </w:pPr>
      <w:r w:rsidRPr="3944C53C" w:rsidR="32F799DA">
        <w:rPr>
          <w:rFonts w:ascii="Arial" w:hAnsi="Arial" w:eastAsia="Arial" w:cs="Arial"/>
          <w:b w:val="0"/>
          <w:bCs w:val="0"/>
          <w:noProof w:val="0"/>
          <w:color w:val="auto"/>
          <w:sz w:val="22"/>
          <w:szCs w:val="22"/>
          <w:lang w:val="en-GB"/>
        </w:rPr>
        <w:t>Coeliac disease</w:t>
      </w:r>
    </w:p>
    <w:p w:rsidR="0EB6AAE3" w:rsidP="3944C53C" w:rsidRDefault="0EB6AAE3" w14:paraId="572A49AE" w14:textId="0083BEB9">
      <w:pPr>
        <w:pStyle w:val="Normal"/>
        <w:spacing w:before="0" w:beforeAutospacing="off" w:after="0" w:afterAutospacing="off" w:line="360" w:lineRule="auto"/>
        <w:ind w:left="0"/>
        <w:jc w:val="left"/>
        <w:rPr>
          <w:rFonts w:ascii="Arial" w:hAnsi="Arial" w:eastAsia="Arial" w:cs="Arial"/>
          <w:b w:val="0"/>
          <w:bCs w:val="0"/>
          <w:noProof w:val="0"/>
          <w:color w:val="auto"/>
          <w:sz w:val="22"/>
          <w:szCs w:val="22"/>
          <w:lang w:val="en-GB"/>
        </w:rPr>
      </w:pPr>
      <w:r w:rsidRPr="3944C53C" w:rsidR="32F799DA">
        <w:rPr>
          <w:rFonts w:ascii="Arial" w:hAnsi="Arial" w:eastAsia="Arial" w:cs="Arial"/>
          <w:b w:val="0"/>
          <w:bCs w:val="0"/>
          <w:noProof w:val="0"/>
          <w:color w:val="auto"/>
          <w:sz w:val="22"/>
          <w:szCs w:val="22"/>
          <w:lang w:val="en-GB"/>
        </w:rPr>
        <w:t>Autoimmune thyroid disease (Hashimoto's thyroiditis or Graves' disease)</w:t>
      </w:r>
    </w:p>
    <w:p w:rsidR="0EB6AAE3" w:rsidP="3944C53C" w:rsidRDefault="0EB6AAE3" w14:paraId="208B3F5C" w14:textId="3AAA18E0">
      <w:pPr>
        <w:pStyle w:val="Normal"/>
        <w:spacing w:before="0" w:beforeAutospacing="off" w:after="0" w:afterAutospacing="off" w:line="360" w:lineRule="auto"/>
        <w:ind w:left="0"/>
        <w:jc w:val="left"/>
        <w:rPr>
          <w:rFonts w:ascii="Arial" w:hAnsi="Arial" w:eastAsia="Arial" w:cs="Arial"/>
          <w:b w:val="0"/>
          <w:bCs w:val="0"/>
          <w:noProof w:val="0"/>
          <w:color w:val="auto"/>
          <w:sz w:val="22"/>
          <w:szCs w:val="22"/>
          <w:lang w:val="en-GB"/>
        </w:rPr>
      </w:pPr>
      <w:r w:rsidRPr="3944C53C" w:rsidR="32F799DA">
        <w:rPr>
          <w:rFonts w:ascii="Arial" w:hAnsi="Arial" w:eastAsia="Arial" w:cs="Arial"/>
          <w:b w:val="0"/>
          <w:bCs w:val="0"/>
          <w:noProof w:val="0"/>
          <w:color w:val="auto"/>
          <w:sz w:val="22"/>
          <w:szCs w:val="22"/>
          <w:lang w:val="en-GB"/>
        </w:rPr>
        <w:t>Addison's disease</w:t>
      </w:r>
    </w:p>
    <w:p w:rsidR="0EB6AAE3" w:rsidP="3944C53C" w:rsidRDefault="0EB6AAE3" w14:paraId="5C70D908" w14:textId="262B4261">
      <w:pPr>
        <w:pStyle w:val="Normal"/>
        <w:spacing w:before="0" w:beforeAutospacing="off" w:after="0" w:afterAutospacing="off" w:line="360" w:lineRule="auto"/>
        <w:ind w:left="0"/>
        <w:jc w:val="left"/>
        <w:rPr>
          <w:rFonts w:ascii="Arial" w:hAnsi="Arial" w:eastAsia="Arial" w:cs="Arial"/>
          <w:b w:val="0"/>
          <w:bCs w:val="0"/>
          <w:noProof w:val="0"/>
          <w:color w:val="auto"/>
          <w:sz w:val="22"/>
          <w:szCs w:val="22"/>
          <w:lang w:val="en-GB"/>
        </w:rPr>
      </w:pPr>
      <w:r w:rsidRPr="3944C53C" w:rsidR="32F799DA">
        <w:rPr>
          <w:rFonts w:ascii="Arial" w:hAnsi="Arial" w:eastAsia="Arial" w:cs="Arial"/>
          <w:b w:val="0"/>
          <w:bCs w:val="0"/>
          <w:noProof w:val="0"/>
          <w:color w:val="auto"/>
          <w:sz w:val="22"/>
          <w:szCs w:val="22"/>
          <w:lang w:val="en-GB"/>
        </w:rPr>
        <w:t>Pernicious anaemia</w:t>
      </w:r>
    </w:p>
    <w:p w:rsidR="0EB6AAE3" w:rsidP="3944C53C" w:rsidRDefault="0EB6AAE3" w14:paraId="0491D193" w14:textId="57788A14">
      <w:pPr>
        <w:pStyle w:val="Normal"/>
        <w:spacing w:before="0" w:beforeAutospacing="off" w:after="0" w:afterAutospacing="off" w:line="360" w:lineRule="auto"/>
        <w:ind w:left="0"/>
        <w:jc w:val="left"/>
        <w:rPr>
          <w:rFonts w:ascii="Arial" w:hAnsi="Arial" w:eastAsia="Arial" w:cs="Arial"/>
          <w:b w:val="0"/>
          <w:bCs w:val="0"/>
          <w:noProof w:val="0"/>
          <w:color w:val="auto"/>
          <w:sz w:val="22"/>
          <w:szCs w:val="22"/>
          <w:lang w:val="en-GB"/>
        </w:rPr>
      </w:pPr>
      <w:r w:rsidRPr="3944C53C" w:rsidR="32F799DA">
        <w:rPr>
          <w:rFonts w:ascii="Arial" w:hAnsi="Arial" w:eastAsia="Arial" w:cs="Arial"/>
          <w:b w:val="0"/>
          <w:bCs w:val="0"/>
          <w:noProof w:val="0"/>
          <w:color w:val="auto"/>
          <w:sz w:val="22"/>
          <w:szCs w:val="22"/>
          <w:lang w:val="en-GB"/>
        </w:rPr>
        <w:t>These conditions share similar immune system abnormalities that increase susceptibility to autoimmune diseases.</w:t>
      </w:r>
    </w:p>
    <w:p w:rsidR="0EB6AAE3" w:rsidP="3944C53C" w:rsidRDefault="0EB6AAE3" w14:paraId="7A47D16F" w14:textId="30F2BFA3">
      <w:pPr>
        <w:pStyle w:val="Normal"/>
        <w:spacing w:before="0" w:beforeAutospacing="off" w:after="0" w:afterAutospacing="off" w:line="360" w:lineRule="auto"/>
        <w:ind w:left="0"/>
        <w:jc w:val="left"/>
        <w:rPr>
          <w:rFonts w:ascii="Arial" w:hAnsi="Arial" w:eastAsia="Arial" w:cs="Arial"/>
          <w:b w:val="0"/>
          <w:bCs w:val="0"/>
          <w:noProof w:val="0"/>
          <w:color w:val="auto"/>
          <w:sz w:val="22"/>
          <w:szCs w:val="22"/>
          <w:lang w:val="en-GB"/>
        </w:rPr>
      </w:pPr>
      <w:r w:rsidRPr="3944C53C" w:rsidR="32F799DA">
        <w:rPr>
          <w:rFonts w:ascii="Arial" w:hAnsi="Arial" w:eastAsia="Arial" w:cs="Arial"/>
          <w:b w:val="0"/>
          <w:bCs w:val="0"/>
          <w:noProof w:val="0"/>
          <w:color w:val="auto"/>
          <w:sz w:val="22"/>
          <w:szCs w:val="22"/>
          <w:lang w:val="en-GB"/>
        </w:rPr>
        <w:t>Factors That Do Not Cause Type 1 Diabetes</w:t>
      </w:r>
    </w:p>
    <w:p w:rsidR="0EB6AAE3" w:rsidP="3944C53C" w:rsidRDefault="0EB6AAE3" w14:paraId="00E933EE" w14:textId="666B19F2">
      <w:pPr>
        <w:pStyle w:val="Normal"/>
        <w:spacing w:before="0" w:beforeAutospacing="off" w:after="0" w:afterAutospacing="off" w:line="360" w:lineRule="auto"/>
        <w:ind w:left="0"/>
        <w:jc w:val="left"/>
        <w:rPr>
          <w:rFonts w:ascii="Arial" w:hAnsi="Arial" w:eastAsia="Arial" w:cs="Arial"/>
          <w:b w:val="0"/>
          <w:bCs w:val="0"/>
          <w:noProof w:val="0"/>
          <w:color w:val="auto"/>
          <w:sz w:val="22"/>
          <w:szCs w:val="22"/>
          <w:lang w:val="en-GB"/>
        </w:rPr>
      </w:pPr>
      <w:r w:rsidRPr="3944C53C" w:rsidR="32F799DA">
        <w:rPr>
          <w:rFonts w:ascii="Arial" w:hAnsi="Arial" w:eastAsia="Arial" w:cs="Arial"/>
          <w:b w:val="0"/>
          <w:bCs w:val="0"/>
          <w:noProof w:val="0"/>
          <w:color w:val="auto"/>
          <w:sz w:val="22"/>
          <w:szCs w:val="22"/>
          <w:lang w:val="en-GB"/>
        </w:rPr>
        <w:t>There are several common misconceptions about type 1 diabetes. Unlike type 2 diabetes, there is no evidence that type 1 diabetes is caused by:</w:t>
      </w:r>
    </w:p>
    <w:p w:rsidR="0EB6AAE3" w:rsidP="3944C53C" w:rsidRDefault="0EB6AAE3" w14:paraId="449B158D" w14:textId="68570E80">
      <w:pPr>
        <w:pStyle w:val="Normal"/>
        <w:spacing w:before="0" w:beforeAutospacing="off" w:after="0" w:afterAutospacing="off" w:line="360" w:lineRule="auto"/>
        <w:ind w:left="0"/>
        <w:jc w:val="left"/>
        <w:rPr>
          <w:rFonts w:ascii="Arial" w:hAnsi="Arial" w:eastAsia="Arial" w:cs="Arial"/>
          <w:b w:val="0"/>
          <w:bCs w:val="0"/>
          <w:noProof w:val="0"/>
          <w:color w:val="auto"/>
          <w:sz w:val="22"/>
          <w:szCs w:val="22"/>
          <w:lang w:val="en-GB"/>
        </w:rPr>
      </w:pPr>
      <w:r w:rsidRPr="3944C53C" w:rsidR="32F799DA">
        <w:rPr>
          <w:rFonts w:ascii="Arial" w:hAnsi="Arial" w:eastAsia="Arial" w:cs="Arial"/>
          <w:b w:val="0"/>
          <w:bCs w:val="0"/>
          <w:noProof w:val="0"/>
          <w:color w:val="auto"/>
          <w:sz w:val="22"/>
          <w:szCs w:val="22"/>
          <w:lang w:val="en-GB"/>
        </w:rPr>
        <w:t>Eating too much sugar.</w:t>
      </w:r>
    </w:p>
    <w:p w:rsidR="0EB6AAE3" w:rsidP="3944C53C" w:rsidRDefault="0EB6AAE3" w14:paraId="515ADBA1" w14:textId="2AE994BE">
      <w:pPr>
        <w:pStyle w:val="Normal"/>
        <w:spacing w:before="0" w:beforeAutospacing="off" w:after="0" w:afterAutospacing="off" w:line="360" w:lineRule="auto"/>
        <w:ind w:left="0"/>
        <w:jc w:val="left"/>
        <w:rPr>
          <w:rFonts w:ascii="Arial" w:hAnsi="Arial" w:eastAsia="Arial" w:cs="Arial"/>
          <w:b w:val="0"/>
          <w:bCs w:val="0"/>
          <w:noProof w:val="0"/>
          <w:color w:val="auto"/>
          <w:sz w:val="22"/>
          <w:szCs w:val="22"/>
          <w:lang w:val="en-GB"/>
        </w:rPr>
      </w:pPr>
      <w:r w:rsidRPr="3944C53C" w:rsidR="32F799DA">
        <w:rPr>
          <w:rFonts w:ascii="Arial" w:hAnsi="Arial" w:eastAsia="Arial" w:cs="Arial"/>
          <w:b w:val="0"/>
          <w:bCs w:val="0"/>
          <w:noProof w:val="0"/>
          <w:color w:val="auto"/>
          <w:sz w:val="22"/>
          <w:szCs w:val="22"/>
          <w:lang w:val="en-GB"/>
        </w:rPr>
        <w:t>Being overweight or obese.</w:t>
      </w:r>
    </w:p>
    <w:p w:rsidR="0EB6AAE3" w:rsidP="3944C53C" w:rsidRDefault="0EB6AAE3" w14:paraId="03949A45" w14:textId="306E2379">
      <w:pPr>
        <w:pStyle w:val="Normal"/>
        <w:spacing w:before="0" w:beforeAutospacing="off" w:after="0" w:afterAutospacing="off" w:line="360" w:lineRule="auto"/>
        <w:ind w:left="0"/>
        <w:jc w:val="left"/>
        <w:rPr>
          <w:rFonts w:ascii="Arial" w:hAnsi="Arial" w:eastAsia="Arial" w:cs="Arial"/>
          <w:b w:val="0"/>
          <w:bCs w:val="0"/>
          <w:noProof w:val="0"/>
          <w:color w:val="auto"/>
          <w:sz w:val="22"/>
          <w:szCs w:val="22"/>
          <w:lang w:val="en-GB"/>
        </w:rPr>
      </w:pPr>
      <w:r w:rsidRPr="3944C53C" w:rsidR="32F799DA">
        <w:rPr>
          <w:rFonts w:ascii="Arial" w:hAnsi="Arial" w:eastAsia="Arial" w:cs="Arial"/>
          <w:b w:val="0"/>
          <w:bCs w:val="0"/>
          <w:noProof w:val="0"/>
          <w:color w:val="auto"/>
          <w:sz w:val="22"/>
          <w:szCs w:val="22"/>
          <w:lang w:val="en-GB"/>
        </w:rPr>
        <w:t>Lack of physical activity.</w:t>
      </w:r>
    </w:p>
    <w:p w:rsidR="0EB6AAE3" w:rsidP="3944C53C" w:rsidRDefault="0EB6AAE3" w14:paraId="40B68A46" w14:textId="69D75459">
      <w:pPr>
        <w:pStyle w:val="Normal"/>
        <w:spacing w:before="0" w:beforeAutospacing="off" w:after="0" w:afterAutospacing="off" w:line="360" w:lineRule="auto"/>
        <w:ind w:left="0"/>
        <w:jc w:val="left"/>
        <w:rPr>
          <w:rFonts w:ascii="Arial" w:hAnsi="Arial" w:eastAsia="Arial" w:cs="Arial"/>
          <w:b w:val="0"/>
          <w:bCs w:val="0"/>
          <w:noProof w:val="0"/>
          <w:color w:val="auto"/>
          <w:sz w:val="22"/>
          <w:szCs w:val="22"/>
          <w:lang w:val="en-GB"/>
        </w:rPr>
      </w:pPr>
      <w:r w:rsidRPr="3944C53C" w:rsidR="32F799DA">
        <w:rPr>
          <w:rFonts w:ascii="Arial" w:hAnsi="Arial" w:eastAsia="Arial" w:cs="Arial"/>
          <w:b w:val="0"/>
          <w:bCs w:val="0"/>
          <w:noProof w:val="0"/>
          <w:color w:val="auto"/>
          <w:sz w:val="22"/>
          <w:szCs w:val="22"/>
          <w:lang w:val="en-GB"/>
        </w:rPr>
        <w:t>Poor diet.</w:t>
      </w:r>
    </w:p>
    <w:p w:rsidR="0EB6AAE3" w:rsidP="3944C53C" w:rsidRDefault="0EB6AAE3" w14:paraId="18A1F77E" w14:textId="67EA4B5F">
      <w:pPr>
        <w:pStyle w:val="Normal"/>
        <w:spacing w:before="0" w:beforeAutospacing="off" w:after="0" w:afterAutospacing="off" w:line="360" w:lineRule="auto"/>
        <w:ind w:left="0"/>
        <w:jc w:val="left"/>
        <w:rPr>
          <w:rFonts w:ascii="Arial" w:hAnsi="Arial" w:eastAsia="Arial" w:cs="Arial"/>
          <w:b w:val="0"/>
          <w:bCs w:val="0"/>
          <w:noProof w:val="0"/>
          <w:color w:val="auto"/>
          <w:sz w:val="22"/>
          <w:szCs w:val="22"/>
          <w:lang w:val="en-GB"/>
        </w:rPr>
      </w:pPr>
      <w:r w:rsidRPr="3944C53C" w:rsidR="32F799DA">
        <w:rPr>
          <w:rFonts w:ascii="Arial" w:hAnsi="Arial" w:eastAsia="Arial" w:cs="Arial"/>
          <w:b w:val="0"/>
          <w:bCs w:val="0"/>
          <w:noProof w:val="0"/>
          <w:color w:val="auto"/>
          <w:sz w:val="22"/>
          <w:szCs w:val="22"/>
          <w:lang w:val="en-GB"/>
        </w:rPr>
        <w:t>Lifestyle choices.</w:t>
      </w:r>
    </w:p>
    <w:p w:rsidR="0EB6AAE3" w:rsidP="3944C53C" w:rsidRDefault="0EB6AAE3" w14:paraId="656CE67D" w14:textId="3949231E">
      <w:pPr>
        <w:pStyle w:val="Normal"/>
        <w:spacing w:before="0" w:beforeAutospacing="off" w:after="0" w:afterAutospacing="off" w:line="360" w:lineRule="auto"/>
        <w:ind w:left="0"/>
        <w:jc w:val="left"/>
        <w:rPr>
          <w:rFonts w:ascii="Arial" w:hAnsi="Arial" w:eastAsia="Arial" w:cs="Arial"/>
          <w:b w:val="0"/>
          <w:bCs w:val="0"/>
          <w:noProof w:val="0"/>
          <w:color w:val="auto"/>
          <w:sz w:val="22"/>
          <w:szCs w:val="22"/>
          <w:lang w:val="en-GB"/>
        </w:rPr>
      </w:pPr>
      <w:r w:rsidRPr="3944C53C" w:rsidR="32F799DA">
        <w:rPr>
          <w:rFonts w:ascii="Arial" w:hAnsi="Arial" w:eastAsia="Arial" w:cs="Arial"/>
          <w:b w:val="0"/>
          <w:bCs w:val="0"/>
          <w:noProof w:val="0"/>
          <w:color w:val="auto"/>
          <w:sz w:val="22"/>
          <w:szCs w:val="22"/>
          <w:lang w:val="en-GB"/>
        </w:rPr>
        <w:t>Although maintaining a healthy lifestyle is important for overall health and blood glucose management after diagnosis, these factors do not cause the autoimmune destruction of the pancreas.</w:t>
      </w:r>
    </w:p>
    <w:p w:rsidR="0EB6AAE3" w:rsidP="3944C53C" w:rsidRDefault="0EB6AAE3" w14:paraId="7EDD938C" w14:textId="4443E562">
      <w:pPr>
        <w:pStyle w:val="Normal"/>
        <w:spacing w:before="0" w:beforeAutospacing="off" w:after="0" w:afterAutospacing="off" w:line="360" w:lineRule="auto"/>
        <w:ind w:left="0"/>
        <w:jc w:val="left"/>
        <w:rPr>
          <w:rFonts w:ascii="Arial" w:hAnsi="Arial" w:eastAsia="Arial" w:cs="Arial"/>
          <w:b w:val="1"/>
          <w:bCs w:val="1"/>
          <w:noProof w:val="0"/>
          <w:color w:val="auto"/>
          <w:sz w:val="22"/>
          <w:szCs w:val="22"/>
          <w:lang w:val="en-GB"/>
        </w:rPr>
      </w:pPr>
      <w:r w:rsidRPr="3944C53C" w:rsidR="17B21657">
        <w:rPr>
          <w:rFonts w:ascii="Arial" w:hAnsi="Arial" w:eastAsia="Arial" w:cs="Arial"/>
          <w:b w:val="1"/>
          <w:bCs w:val="1"/>
          <w:noProof w:val="0"/>
          <w:color w:val="auto"/>
          <w:sz w:val="22"/>
          <w:szCs w:val="22"/>
          <w:lang w:val="en-GB"/>
        </w:rPr>
        <w:t>Control of Type 1 Diabetes</w:t>
      </w:r>
    </w:p>
    <w:p w:rsidR="0EB6AAE3" w:rsidP="3944C53C" w:rsidRDefault="0EB6AAE3" w14:paraId="30FA2C59" w14:textId="2F01473E">
      <w:pPr>
        <w:pStyle w:val="Normal"/>
        <w:spacing w:before="0" w:beforeAutospacing="off" w:after="0" w:afterAutospacing="off" w:line="360" w:lineRule="auto"/>
        <w:ind w:left="0"/>
        <w:jc w:val="left"/>
        <w:rPr>
          <w:rFonts w:ascii="Arial" w:hAnsi="Arial" w:eastAsia="Arial" w:cs="Arial"/>
          <w:b w:val="0"/>
          <w:bCs w:val="0"/>
          <w:noProof w:val="0"/>
          <w:color w:val="auto"/>
          <w:sz w:val="22"/>
          <w:szCs w:val="22"/>
          <w:lang w:val="en-GB"/>
        </w:rPr>
      </w:pPr>
      <w:r w:rsidRPr="3944C53C" w:rsidR="783C05C0">
        <w:rPr>
          <w:rFonts w:ascii="Arial" w:hAnsi="Arial" w:eastAsia="Arial" w:cs="Arial"/>
          <w:b w:val="0"/>
          <w:bCs w:val="0"/>
          <w:noProof w:val="0"/>
          <w:color w:val="auto"/>
          <w:sz w:val="22"/>
          <w:szCs w:val="22"/>
          <w:lang w:val="en-GB"/>
        </w:rPr>
        <w:t xml:space="preserve">Type 1 diabetes cannot currently be prevented or cured because it is an autoimmune condition in which the body's immune system destroys the insulin-producing beta cells in the pancreas. However, the condition can be effectively controlled through lifelong insulin therapy, regular monitoring of blood glucose levels, healthy lifestyle choices, education, and ongoing support from healthcare professionals. Effective management helps people </w:t>
      </w:r>
      <w:r w:rsidRPr="3944C53C" w:rsidR="783C05C0">
        <w:rPr>
          <w:rFonts w:ascii="Arial" w:hAnsi="Arial" w:eastAsia="Arial" w:cs="Arial"/>
          <w:b w:val="0"/>
          <w:bCs w:val="0"/>
          <w:noProof w:val="0"/>
          <w:color w:val="auto"/>
          <w:sz w:val="22"/>
          <w:szCs w:val="22"/>
          <w:lang w:val="en-GB"/>
        </w:rPr>
        <w:t>maintain</w:t>
      </w:r>
      <w:r w:rsidRPr="3944C53C" w:rsidR="783C05C0">
        <w:rPr>
          <w:rFonts w:ascii="Arial" w:hAnsi="Arial" w:eastAsia="Arial" w:cs="Arial"/>
          <w:b w:val="0"/>
          <w:bCs w:val="0"/>
          <w:noProof w:val="0"/>
          <w:color w:val="auto"/>
          <w:sz w:val="22"/>
          <w:szCs w:val="22"/>
          <w:lang w:val="en-GB"/>
        </w:rPr>
        <w:t xml:space="preserve"> blood glucose levels within their target range, reducing the risk of both short-term and long-term complications.</w:t>
      </w:r>
    </w:p>
    <w:p w:rsidR="0EB6AAE3" w:rsidP="3944C53C" w:rsidRDefault="0EB6AAE3" w14:paraId="708551DA" w14:textId="0A0FEDE9">
      <w:pPr>
        <w:pStyle w:val="Normal"/>
        <w:spacing w:before="0" w:beforeAutospacing="off" w:after="0" w:afterAutospacing="off" w:line="360" w:lineRule="auto"/>
        <w:ind w:left="0"/>
        <w:jc w:val="left"/>
        <w:rPr>
          <w:rFonts w:ascii="Arial" w:hAnsi="Arial" w:eastAsia="Arial" w:cs="Arial"/>
          <w:b w:val="0"/>
          <w:bCs w:val="0"/>
          <w:noProof w:val="0"/>
          <w:color w:val="auto"/>
          <w:sz w:val="22"/>
          <w:szCs w:val="22"/>
          <w:lang w:val="en-GB"/>
        </w:rPr>
      </w:pPr>
      <w:r w:rsidRPr="3944C53C" w:rsidR="783C05C0">
        <w:rPr>
          <w:rFonts w:ascii="Arial" w:hAnsi="Arial" w:eastAsia="Arial" w:cs="Arial"/>
          <w:b w:val="0"/>
          <w:bCs w:val="0"/>
          <w:noProof w:val="0"/>
          <w:color w:val="auto"/>
          <w:sz w:val="22"/>
          <w:szCs w:val="22"/>
          <w:lang w:val="en-GB"/>
        </w:rPr>
        <w:t>Insulin replacement is the most important treatment for people with type 1 diabetes because their pancreas can no longer produce enough insulin. Insulin allows glucose to move from the bloodstream into the body's cells, where it is used for energy.</w:t>
      </w:r>
    </w:p>
    <w:p w:rsidR="0EB6AAE3" w:rsidP="3944C53C" w:rsidRDefault="0EB6AAE3" w14:paraId="7ACBAE67" w14:textId="0880FF37">
      <w:pPr>
        <w:pStyle w:val="Normal"/>
        <w:spacing w:before="0" w:beforeAutospacing="off" w:after="0" w:afterAutospacing="off" w:line="360" w:lineRule="auto"/>
        <w:ind w:left="0"/>
        <w:jc w:val="left"/>
        <w:rPr>
          <w:rFonts w:ascii="Arial" w:hAnsi="Arial" w:eastAsia="Arial" w:cs="Arial"/>
          <w:b w:val="0"/>
          <w:bCs w:val="0"/>
          <w:noProof w:val="0"/>
          <w:color w:val="auto"/>
          <w:sz w:val="22"/>
          <w:szCs w:val="22"/>
          <w:lang w:val="en-GB"/>
        </w:rPr>
      </w:pPr>
      <w:r w:rsidRPr="3944C53C" w:rsidR="783C05C0">
        <w:rPr>
          <w:rFonts w:ascii="Arial" w:hAnsi="Arial" w:eastAsia="Arial" w:cs="Arial"/>
          <w:b w:val="0"/>
          <w:bCs w:val="0"/>
          <w:noProof w:val="0"/>
          <w:color w:val="auto"/>
          <w:sz w:val="22"/>
          <w:szCs w:val="22"/>
          <w:lang w:val="en-GB"/>
        </w:rPr>
        <w:t xml:space="preserve">There are </w:t>
      </w:r>
      <w:r w:rsidRPr="3944C53C" w:rsidR="783C05C0">
        <w:rPr>
          <w:rFonts w:ascii="Arial" w:hAnsi="Arial" w:eastAsia="Arial" w:cs="Arial"/>
          <w:b w:val="0"/>
          <w:bCs w:val="0"/>
          <w:noProof w:val="0"/>
          <w:color w:val="auto"/>
          <w:sz w:val="22"/>
          <w:szCs w:val="22"/>
          <w:lang w:val="en-GB"/>
        </w:rPr>
        <w:t>different types</w:t>
      </w:r>
      <w:r w:rsidRPr="3944C53C" w:rsidR="783C05C0">
        <w:rPr>
          <w:rFonts w:ascii="Arial" w:hAnsi="Arial" w:eastAsia="Arial" w:cs="Arial"/>
          <w:b w:val="0"/>
          <w:bCs w:val="0"/>
          <w:noProof w:val="0"/>
          <w:color w:val="auto"/>
          <w:sz w:val="22"/>
          <w:szCs w:val="22"/>
          <w:lang w:val="en-GB"/>
        </w:rPr>
        <w:t xml:space="preserve"> of insulin, including rapid-acting, short-acting, intermediate-acting, long-</w:t>
      </w:r>
      <w:r w:rsidRPr="3944C53C" w:rsidR="783C05C0">
        <w:rPr>
          <w:rFonts w:ascii="Arial" w:hAnsi="Arial" w:eastAsia="Arial" w:cs="Arial"/>
          <w:b w:val="0"/>
          <w:bCs w:val="0"/>
          <w:noProof w:val="0"/>
          <w:color w:val="auto"/>
          <w:sz w:val="22"/>
          <w:szCs w:val="22"/>
          <w:lang w:val="en-GB"/>
        </w:rPr>
        <w:t>acting</w:t>
      </w:r>
      <w:r w:rsidRPr="3944C53C" w:rsidR="783C05C0">
        <w:rPr>
          <w:rFonts w:ascii="Arial" w:hAnsi="Arial" w:eastAsia="Arial" w:cs="Arial"/>
          <w:b w:val="0"/>
          <w:bCs w:val="0"/>
          <w:noProof w:val="0"/>
          <w:color w:val="auto"/>
          <w:sz w:val="22"/>
          <w:szCs w:val="22"/>
          <w:lang w:val="en-GB"/>
        </w:rPr>
        <w:t xml:space="preserve"> and ultra-long-acting insulin. Most people with type 1 diabetes use a basal-bolus regimen, which combines a long-acting insulin to provide background insulin throughout the day with rapid-acting insulin taken before meals to control increases in blood glucose after eating. Some people use an insulin pump, also known as continuous subcutaneous insulin infusion (CSII), which delivers insulin continuously through a small device worn on the body. Insulin pumps can improve blood glucose control and provide greater flexibility in daily life.</w:t>
      </w:r>
    </w:p>
    <w:p w:rsidR="0EB6AAE3" w:rsidP="3944C53C" w:rsidRDefault="0EB6AAE3" w14:paraId="251F46D8" w14:textId="5CEA42FB">
      <w:pPr>
        <w:pStyle w:val="Normal"/>
        <w:spacing w:before="0" w:beforeAutospacing="off" w:after="0" w:afterAutospacing="off" w:line="360" w:lineRule="auto"/>
        <w:ind w:left="0"/>
        <w:jc w:val="left"/>
        <w:rPr>
          <w:rFonts w:ascii="Arial" w:hAnsi="Arial" w:eastAsia="Arial" w:cs="Arial"/>
          <w:b w:val="0"/>
          <w:bCs w:val="0"/>
          <w:noProof w:val="0"/>
          <w:color w:val="auto"/>
          <w:sz w:val="22"/>
          <w:szCs w:val="22"/>
          <w:lang w:val="en-GB"/>
        </w:rPr>
      </w:pPr>
      <w:r w:rsidRPr="3944C53C" w:rsidR="783C05C0">
        <w:rPr>
          <w:rFonts w:ascii="Arial" w:hAnsi="Arial" w:eastAsia="Arial" w:cs="Arial"/>
          <w:b w:val="0"/>
          <w:bCs w:val="0"/>
          <w:noProof w:val="0"/>
          <w:color w:val="auto"/>
          <w:sz w:val="22"/>
          <w:szCs w:val="22"/>
          <w:lang w:val="en-GB"/>
        </w:rPr>
        <w:t>Regular monitoring of blood glucose is essential for controlling type 1 diabetes. Many people use a finger-prick blood glucose meter several times a day, while others use a Continuous Glucose Monitor (CGM) or a Flash Glucose Monitor, which measure glucose levels throughout the day and night.</w:t>
      </w:r>
    </w:p>
    <w:p w:rsidR="0EB6AAE3" w:rsidP="3944C53C" w:rsidRDefault="0EB6AAE3" w14:paraId="42838567" w14:textId="72A6BBBD">
      <w:pPr>
        <w:pStyle w:val="Normal"/>
        <w:spacing w:before="0" w:beforeAutospacing="off" w:after="0" w:afterAutospacing="off" w:line="360" w:lineRule="auto"/>
        <w:ind w:left="0"/>
        <w:jc w:val="left"/>
        <w:rPr>
          <w:rFonts w:ascii="Arial" w:hAnsi="Arial" w:eastAsia="Arial" w:cs="Arial"/>
          <w:b w:val="0"/>
          <w:bCs w:val="0"/>
          <w:noProof w:val="0"/>
          <w:color w:val="auto"/>
          <w:sz w:val="22"/>
          <w:szCs w:val="22"/>
          <w:lang w:val="en-GB"/>
        </w:rPr>
      </w:pPr>
      <w:r w:rsidRPr="3944C53C" w:rsidR="783C05C0">
        <w:rPr>
          <w:rFonts w:ascii="Arial" w:hAnsi="Arial" w:eastAsia="Arial" w:cs="Arial"/>
          <w:b w:val="0"/>
          <w:bCs w:val="0"/>
          <w:noProof w:val="0"/>
          <w:color w:val="auto"/>
          <w:sz w:val="22"/>
          <w:szCs w:val="22"/>
          <w:lang w:val="en-GB"/>
        </w:rPr>
        <w:t>Monitoring helps individuals understand how food, exercise, illness, stress and insulin affect their blood glucose levels. It also allows them to adjust insulin doses when necessary and reduces the risk of hypoglycaemia (low blood glucose) and hyperglycaemia (high blood glucose).</w:t>
      </w:r>
    </w:p>
    <w:p w:rsidR="0EB6AAE3" w:rsidP="3944C53C" w:rsidRDefault="0EB6AAE3" w14:paraId="3F969799" w14:textId="6A4004E5">
      <w:pPr>
        <w:pStyle w:val="Normal"/>
        <w:spacing w:before="0" w:beforeAutospacing="off" w:after="0" w:afterAutospacing="off" w:line="360" w:lineRule="auto"/>
        <w:ind w:left="0"/>
        <w:jc w:val="left"/>
        <w:rPr>
          <w:rFonts w:ascii="Arial" w:hAnsi="Arial" w:eastAsia="Arial" w:cs="Arial"/>
          <w:b w:val="0"/>
          <w:bCs w:val="0"/>
          <w:noProof w:val="0"/>
          <w:color w:val="auto"/>
          <w:sz w:val="22"/>
          <w:szCs w:val="22"/>
          <w:lang w:val="en-GB"/>
        </w:rPr>
      </w:pPr>
      <w:r w:rsidRPr="3944C53C" w:rsidR="783C05C0">
        <w:rPr>
          <w:rFonts w:ascii="Arial" w:hAnsi="Arial" w:eastAsia="Arial" w:cs="Arial"/>
          <w:b w:val="0"/>
          <w:bCs w:val="0"/>
          <w:noProof w:val="0"/>
          <w:color w:val="auto"/>
          <w:sz w:val="22"/>
          <w:szCs w:val="22"/>
          <w:lang w:val="en-GB"/>
        </w:rPr>
        <w:t xml:space="preserve">Healthcare professionals also </w:t>
      </w:r>
      <w:r w:rsidRPr="3944C53C" w:rsidR="783C05C0">
        <w:rPr>
          <w:rFonts w:ascii="Arial" w:hAnsi="Arial" w:eastAsia="Arial" w:cs="Arial"/>
          <w:b w:val="0"/>
          <w:bCs w:val="0"/>
          <w:noProof w:val="0"/>
          <w:color w:val="auto"/>
          <w:sz w:val="22"/>
          <w:szCs w:val="22"/>
          <w:lang w:val="en-GB"/>
        </w:rPr>
        <w:t>monitor</w:t>
      </w:r>
      <w:r w:rsidRPr="3944C53C" w:rsidR="783C05C0">
        <w:rPr>
          <w:rFonts w:ascii="Arial" w:hAnsi="Arial" w:eastAsia="Arial" w:cs="Arial"/>
          <w:b w:val="0"/>
          <w:bCs w:val="0"/>
          <w:noProof w:val="0"/>
          <w:color w:val="auto"/>
          <w:sz w:val="22"/>
          <w:szCs w:val="22"/>
          <w:lang w:val="en-GB"/>
        </w:rPr>
        <w:t xml:space="preserve"> long-term glucose control using the HbA1c blood test, which measures average blood glucose levels over the </w:t>
      </w:r>
      <w:r w:rsidRPr="3944C53C" w:rsidR="783C05C0">
        <w:rPr>
          <w:rFonts w:ascii="Arial" w:hAnsi="Arial" w:eastAsia="Arial" w:cs="Arial"/>
          <w:b w:val="0"/>
          <w:bCs w:val="0"/>
          <w:noProof w:val="0"/>
          <w:color w:val="auto"/>
          <w:sz w:val="22"/>
          <w:szCs w:val="22"/>
          <w:lang w:val="en-GB"/>
        </w:rPr>
        <w:t>previous</w:t>
      </w:r>
      <w:r w:rsidRPr="3944C53C" w:rsidR="783C05C0">
        <w:rPr>
          <w:rFonts w:ascii="Arial" w:hAnsi="Arial" w:eastAsia="Arial" w:cs="Arial"/>
          <w:b w:val="0"/>
          <w:bCs w:val="0"/>
          <w:noProof w:val="0"/>
          <w:color w:val="auto"/>
          <w:sz w:val="22"/>
          <w:szCs w:val="22"/>
          <w:lang w:val="en-GB"/>
        </w:rPr>
        <w:t xml:space="preserve"> two to three months. NICE recommends regular HbA1c testing to assess how effectively diabetes is being managed.</w:t>
      </w:r>
    </w:p>
    <w:p w:rsidR="0EB6AAE3" w:rsidP="3944C53C" w:rsidRDefault="0EB6AAE3" w14:paraId="460B5602" w14:textId="0157A3D2">
      <w:pPr>
        <w:pStyle w:val="Normal"/>
        <w:spacing w:before="0" w:beforeAutospacing="off" w:after="0" w:afterAutospacing="off" w:line="360" w:lineRule="auto"/>
        <w:ind w:left="0"/>
        <w:jc w:val="left"/>
        <w:rPr>
          <w:rFonts w:ascii="Arial" w:hAnsi="Arial" w:eastAsia="Arial" w:cs="Arial"/>
          <w:b w:val="0"/>
          <w:bCs w:val="0"/>
          <w:noProof w:val="0"/>
          <w:color w:val="auto"/>
          <w:sz w:val="22"/>
          <w:szCs w:val="22"/>
          <w:lang w:val="en-GB"/>
        </w:rPr>
      </w:pPr>
      <w:r w:rsidRPr="3944C53C" w:rsidR="783C05C0">
        <w:rPr>
          <w:rFonts w:ascii="Arial" w:hAnsi="Arial" w:eastAsia="Arial" w:cs="Arial"/>
          <w:b w:val="0"/>
          <w:bCs w:val="0"/>
          <w:noProof w:val="0"/>
          <w:color w:val="auto"/>
          <w:sz w:val="22"/>
          <w:szCs w:val="22"/>
          <w:lang w:val="en-GB"/>
        </w:rPr>
        <w:t>Although people with type 1 diabetes do not need a special diet, healthy eating is an important part of controlling the condition. A balanced diet that includes whole grains, fruit, vegetables, lean protein and healthy fats helps maintain overall health and stable blood glucose levels.</w:t>
      </w:r>
    </w:p>
    <w:p w:rsidR="0EB6AAE3" w:rsidP="3944C53C" w:rsidRDefault="0EB6AAE3" w14:paraId="042EDD87" w14:textId="79F95D35">
      <w:pPr>
        <w:pStyle w:val="Normal"/>
        <w:spacing w:before="0" w:beforeAutospacing="off" w:after="0" w:afterAutospacing="off" w:line="360" w:lineRule="auto"/>
        <w:ind w:left="0"/>
        <w:jc w:val="left"/>
        <w:rPr>
          <w:rFonts w:ascii="Arial" w:hAnsi="Arial" w:eastAsia="Arial" w:cs="Arial"/>
          <w:b w:val="0"/>
          <w:bCs w:val="0"/>
          <w:noProof w:val="0"/>
          <w:color w:val="auto"/>
          <w:sz w:val="22"/>
          <w:szCs w:val="22"/>
          <w:lang w:val="en-GB"/>
        </w:rPr>
      </w:pPr>
      <w:r w:rsidRPr="3944C53C" w:rsidR="783C05C0">
        <w:rPr>
          <w:rFonts w:ascii="Arial" w:hAnsi="Arial" w:eastAsia="Arial" w:cs="Arial"/>
          <w:b w:val="0"/>
          <w:bCs w:val="0"/>
          <w:noProof w:val="0"/>
          <w:color w:val="auto"/>
          <w:sz w:val="22"/>
          <w:szCs w:val="22"/>
          <w:lang w:val="en-GB"/>
        </w:rPr>
        <w:t>Many people learn carbohydrate counting, which involves calculating the amount of carbohydrate eaten at each meal and matching this with the correct dose of insulin. This improves blood glucose control and provides greater flexibility when choosing meals.</w:t>
      </w:r>
    </w:p>
    <w:p w:rsidR="0EB6AAE3" w:rsidP="3944C53C" w:rsidRDefault="0EB6AAE3" w14:paraId="1DC411FD" w14:textId="40366F66">
      <w:pPr>
        <w:pStyle w:val="Normal"/>
        <w:spacing w:before="0" w:beforeAutospacing="off" w:after="0" w:afterAutospacing="off" w:line="360" w:lineRule="auto"/>
        <w:ind w:left="0"/>
        <w:jc w:val="left"/>
        <w:rPr>
          <w:rFonts w:ascii="Arial" w:hAnsi="Arial" w:eastAsia="Arial" w:cs="Arial"/>
          <w:b w:val="0"/>
          <w:bCs w:val="0"/>
          <w:noProof w:val="0"/>
          <w:color w:val="auto"/>
          <w:sz w:val="22"/>
          <w:szCs w:val="22"/>
          <w:lang w:val="en-GB"/>
        </w:rPr>
      </w:pPr>
      <w:r w:rsidRPr="3944C53C" w:rsidR="783C05C0">
        <w:rPr>
          <w:rFonts w:ascii="Arial" w:hAnsi="Arial" w:eastAsia="Arial" w:cs="Arial"/>
          <w:b w:val="0"/>
          <w:bCs w:val="0"/>
          <w:noProof w:val="0"/>
          <w:color w:val="auto"/>
          <w:sz w:val="22"/>
          <w:szCs w:val="22"/>
          <w:lang w:val="en-GB"/>
        </w:rPr>
        <w:t>Regular physical activity improves cardiovascular health, helps maintain a healthy weight and increases the body's sensitivity to insulin. However, exercise can affect blood glucose levels, so people with type 1 diabetes need to monitor their glucose before, during and after physical activity. They may also need to adjust insulin doses or eat additional carbohydrates to prevent hypoglycaemia.</w:t>
      </w:r>
    </w:p>
    <w:p w:rsidR="0EB6AAE3" w:rsidP="3944C53C" w:rsidRDefault="0EB6AAE3" w14:paraId="0969EFDF" w14:textId="0C0F1220">
      <w:pPr>
        <w:pStyle w:val="Normal"/>
        <w:spacing w:before="0" w:beforeAutospacing="off" w:after="0" w:afterAutospacing="off" w:line="360" w:lineRule="auto"/>
        <w:ind w:left="0"/>
        <w:jc w:val="left"/>
        <w:rPr>
          <w:rFonts w:ascii="Arial" w:hAnsi="Arial" w:eastAsia="Arial" w:cs="Arial"/>
          <w:b w:val="0"/>
          <w:bCs w:val="0"/>
          <w:noProof w:val="0"/>
          <w:color w:val="auto"/>
          <w:sz w:val="22"/>
          <w:szCs w:val="22"/>
          <w:lang w:val="en-GB"/>
        </w:rPr>
      </w:pPr>
      <w:r w:rsidRPr="3944C53C" w:rsidR="783C05C0">
        <w:rPr>
          <w:rFonts w:ascii="Arial" w:hAnsi="Arial" w:eastAsia="Arial" w:cs="Arial"/>
          <w:b w:val="0"/>
          <w:bCs w:val="0"/>
          <w:noProof w:val="0"/>
          <w:color w:val="auto"/>
          <w:sz w:val="22"/>
          <w:szCs w:val="22"/>
          <w:lang w:val="en-GB"/>
        </w:rPr>
        <w:t>The NHS recommends that adults aim for at least 150 minutes of moderate-intensity physical activity each week, together with activities that strengthen muscles on two or more days each week.</w:t>
      </w:r>
    </w:p>
    <w:p w:rsidR="0EB6AAE3" w:rsidP="3944C53C" w:rsidRDefault="0EB6AAE3" w14:paraId="2E7953D7" w14:textId="15BA0041">
      <w:pPr>
        <w:pStyle w:val="Normal"/>
        <w:spacing w:before="0" w:beforeAutospacing="off" w:after="0" w:afterAutospacing="off" w:line="360" w:lineRule="auto"/>
        <w:ind w:left="0"/>
        <w:jc w:val="left"/>
        <w:rPr>
          <w:rFonts w:ascii="Arial" w:hAnsi="Arial" w:eastAsia="Arial" w:cs="Arial"/>
          <w:b w:val="0"/>
          <w:bCs w:val="0"/>
          <w:noProof w:val="0"/>
          <w:color w:val="auto"/>
          <w:sz w:val="22"/>
          <w:szCs w:val="22"/>
          <w:lang w:val="en-GB"/>
        </w:rPr>
      </w:pPr>
      <w:r w:rsidRPr="3944C53C" w:rsidR="783C05C0">
        <w:rPr>
          <w:rFonts w:ascii="Arial" w:hAnsi="Arial" w:eastAsia="Arial" w:cs="Arial"/>
          <w:b w:val="0"/>
          <w:bCs w:val="0"/>
          <w:noProof w:val="0"/>
          <w:color w:val="auto"/>
          <w:sz w:val="22"/>
          <w:szCs w:val="22"/>
          <w:lang w:val="en-GB"/>
        </w:rPr>
        <w:t>Structured education programmes help people understand how to manage their condition safely and confidently. Education includes learning how to administer insulin, monitor blood glucose, recognise and treat hypoglycaemia and hyperglycaemia, count carbohydrates, manage diabetes during illness and reduce the risk of complications.</w:t>
      </w:r>
    </w:p>
    <w:p w:rsidR="0EB6AAE3" w:rsidP="3944C53C" w:rsidRDefault="0EB6AAE3" w14:paraId="35F38557" w14:textId="6831694B">
      <w:pPr>
        <w:pStyle w:val="Normal"/>
        <w:spacing w:before="0" w:beforeAutospacing="off" w:after="0" w:afterAutospacing="off" w:line="360" w:lineRule="auto"/>
        <w:ind w:left="0"/>
        <w:jc w:val="left"/>
        <w:rPr>
          <w:rFonts w:ascii="Arial" w:hAnsi="Arial" w:eastAsia="Arial" w:cs="Arial"/>
          <w:b w:val="0"/>
          <w:bCs w:val="0"/>
          <w:noProof w:val="0"/>
          <w:color w:val="auto"/>
          <w:sz w:val="22"/>
          <w:szCs w:val="22"/>
          <w:lang w:val="en-GB"/>
        </w:rPr>
      </w:pPr>
      <w:r w:rsidRPr="3944C53C" w:rsidR="783C05C0">
        <w:rPr>
          <w:rFonts w:ascii="Arial" w:hAnsi="Arial" w:eastAsia="Arial" w:cs="Arial"/>
          <w:b w:val="0"/>
          <w:bCs w:val="0"/>
          <w:noProof w:val="0"/>
          <w:color w:val="auto"/>
          <w:sz w:val="22"/>
          <w:szCs w:val="22"/>
          <w:lang w:val="en-GB"/>
        </w:rPr>
        <w:t xml:space="preserve">In England, programmes such as DAFNE (Dose Adjustment </w:t>
      </w:r>
      <w:r w:rsidRPr="3944C53C" w:rsidR="572E4844">
        <w:rPr>
          <w:rFonts w:ascii="Arial" w:hAnsi="Arial" w:eastAsia="Arial" w:cs="Arial"/>
          <w:b w:val="0"/>
          <w:bCs w:val="0"/>
          <w:noProof w:val="0"/>
          <w:color w:val="auto"/>
          <w:sz w:val="22"/>
          <w:szCs w:val="22"/>
          <w:lang w:val="en-GB"/>
        </w:rPr>
        <w:t>for</w:t>
      </w:r>
      <w:r w:rsidRPr="3944C53C" w:rsidR="783C05C0">
        <w:rPr>
          <w:rFonts w:ascii="Arial" w:hAnsi="Arial" w:eastAsia="Arial" w:cs="Arial"/>
          <w:b w:val="0"/>
          <w:bCs w:val="0"/>
          <w:noProof w:val="0"/>
          <w:color w:val="auto"/>
          <w:sz w:val="22"/>
          <w:szCs w:val="22"/>
          <w:lang w:val="en-GB"/>
        </w:rPr>
        <w:t xml:space="preserve"> Normal Eating) teach adults with type 1 diabetes how to adjust insulin doses according to food intake and daily activities, helping them achieve better blood glucose control and improve their quality of life.</w:t>
      </w:r>
    </w:p>
    <w:p w:rsidR="0EB6AAE3" w:rsidP="3944C53C" w:rsidRDefault="0EB6AAE3" w14:paraId="723C8BD1" w14:textId="2DDED05D">
      <w:pPr>
        <w:pStyle w:val="Normal"/>
        <w:spacing w:before="0" w:beforeAutospacing="off" w:after="0" w:afterAutospacing="off" w:line="360" w:lineRule="auto"/>
        <w:ind w:left="0"/>
        <w:jc w:val="left"/>
        <w:rPr>
          <w:rFonts w:ascii="Arial" w:hAnsi="Arial" w:eastAsia="Arial" w:cs="Arial"/>
          <w:b w:val="0"/>
          <w:bCs w:val="0"/>
          <w:noProof w:val="0"/>
          <w:color w:val="auto"/>
          <w:sz w:val="22"/>
          <w:szCs w:val="22"/>
          <w:lang w:val="en-GB"/>
        </w:rPr>
      </w:pPr>
      <w:r w:rsidRPr="3944C53C" w:rsidR="783C05C0">
        <w:rPr>
          <w:rFonts w:ascii="Arial" w:hAnsi="Arial" w:eastAsia="Arial" w:cs="Arial"/>
          <w:b w:val="0"/>
          <w:bCs w:val="0"/>
          <w:noProof w:val="0"/>
          <w:color w:val="auto"/>
          <w:sz w:val="22"/>
          <w:szCs w:val="22"/>
          <w:lang w:val="en-GB"/>
        </w:rPr>
        <w:t>Regular Health Reviews</w:t>
      </w:r>
    </w:p>
    <w:p w:rsidR="0EB6AAE3" w:rsidP="3944C53C" w:rsidRDefault="0EB6AAE3" w14:paraId="410998DD" w14:textId="44FD9CFA">
      <w:pPr>
        <w:pStyle w:val="Normal"/>
        <w:spacing w:before="0" w:beforeAutospacing="off" w:after="0" w:afterAutospacing="off" w:line="360" w:lineRule="auto"/>
        <w:ind w:left="0"/>
        <w:jc w:val="left"/>
        <w:rPr>
          <w:rFonts w:ascii="Arial" w:hAnsi="Arial" w:eastAsia="Arial" w:cs="Arial"/>
          <w:b w:val="0"/>
          <w:bCs w:val="0"/>
          <w:noProof w:val="0"/>
          <w:color w:val="auto"/>
          <w:sz w:val="22"/>
          <w:szCs w:val="22"/>
          <w:lang w:val="en-GB"/>
        </w:rPr>
      </w:pPr>
      <w:r w:rsidRPr="3944C53C" w:rsidR="783C05C0">
        <w:rPr>
          <w:rFonts w:ascii="Arial" w:hAnsi="Arial" w:eastAsia="Arial" w:cs="Arial"/>
          <w:b w:val="0"/>
          <w:bCs w:val="0"/>
          <w:noProof w:val="0"/>
          <w:color w:val="auto"/>
          <w:sz w:val="22"/>
          <w:szCs w:val="22"/>
          <w:lang w:val="en-GB"/>
        </w:rPr>
        <w:t xml:space="preserve">People with type 1 diabetes should attend regular diabetes reviews with their healthcare team. During these appointments, healthcare professionals assess blood glucose control, insulin </w:t>
      </w:r>
      <w:r w:rsidRPr="3944C53C" w:rsidR="783C05C0">
        <w:rPr>
          <w:rFonts w:ascii="Arial" w:hAnsi="Arial" w:eastAsia="Arial" w:cs="Arial"/>
          <w:b w:val="0"/>
          <w:bCs w:val="0"/>
          <w:noProof w:val="0"/>
          <w:color w:val="auto"/>
          <w:sz w:val="22"/>
          <w:szCs w:val="22"/>
          <w:lang w:val="en-GB"/>
        </w:rPr>
        <w:t>therapy</w:t>
      </w:r>
      <w:r w:rsidRPr="3944C53C" w:rsidR="783C05C0">
        <w:rPr>
          <w:rFonts w:ascii="Arial" w:hAnsi="Arial" w:eastAsia="Arial" w:cs="Arial"/>
          <w:b w:val="0"/>
          <w:bCs w:val="0"/>
          <w:noProof w:val="0"/>
          <w:color w:val="auto"/>
          <w:sz w:val="22"/>
          <w:szCs w:val="22"/>
          <w:lang w:val="en-GB"/>
        </w:rPr>
        <w:t xml:space="preserve"> and overall health. </w:t>
      </w:r>
    </w:p>
    <w:p w:rsidR="0EB6AAE3" w:rsidP="3944C53C" w:rsidRDefault="0EB6AAE3" w14:paraId="750991D1" w14:textId="46D3EC40">
      <w:pPr>
        <w:pStyle w:val="Normal"/>
        <w:spacing w:before="0" w:beforeAutospacing="off" w:after="0" w:afterAutospacing="off" w:line="360" w:lineRule="auto"/>
        <w:ind w:left="0"/>
        <w:jc w:val="left"/>
        <w:rPr>
          <w:rFonts w:ascii="Arial" w:hAnsi="Arial" w:eastAsia="Arial" w:cs="Arial"/>
          <w:b w:val="0"/>
          <w:bCs w:val="0"/>
          <w:noProof w:val="0"/>
          <w:color w:val="auto"/>
          <w:sz w:val="22"/>
          <w:szCs w:val="22"/>
          <w:lang w:val="en-GB"/>
        </w:rPr>
      </w:pPr>
      <w:r w:rsidRPr="3944C53C" w:rsidR="783C05C0">
        <w:rPr>
          <w:rFonts w:ascii="Arial" w:hAnsi="Arial" w:eastAsia="Arial" w:cs="Arial"/>
          <w:b w:val="0"/>
          <w:bCs w:val="0"/>
          <w:noProof w:val="0"/>
          <w:color w:val="auto"/>
          <w:sz w:val="22"/>
          <w:szCs w:val="22"/>
          <w:lang w:val="en-GB"/>
        </w:rPr>
        <w:t xml:space="preserve"> (DKA). People are encouraged to attend annual retinal screening appointments, practise good foot care, avoid smoking, limit alcohol </w:t>
      </w:r>
      <w:r w:rsidRPr="3944C53C" w:rsidR="783C05C0">
        <w:rPr>
          <w:rFonts w:ascii="Arial" w:hAnsi="Arial" w:eastAsia="Arial" w:cs="Arial"/>
          <w:b w:val="0"/>
          <w:bCs w:val="0"/>
          <w:noProof w:val="0"/>
          <w:color w:val="auto"/>
          <w:sz w:val="22"/>
          <w:szCs w:val="22"/>
          <w:lang w:val="en-GB"/>
        </w:rPr>
        <w:t>intake</w:t>
      </w:r>
      <w:r w:rsidRPr="3944C53C" w:rsidR="783C05C0">
        <w:rPr>
          <w:rFonts w:ascii="Arial" w:hAnsi="Arial" w:eastAsia="Arial" w:cs="Arial"/>
          <w:b w:val="0"/>
          <w:bCs w:val="0"/>
          <w:noProof w:val="0"/>
          <w:color w:val="auto"/>
          <w:sz w:val="22"/>
          <w:szCs w:val="22"/>
          <w:lang w:val="en-GB"/>
        </w:rPr>
        <w:t xml:space="preserve"> and take prescribed medications as directed.</w:t>
      </w:r>
    </w:p>
    <w:p w:rsidR="0EB6AAE3" w:rsidP="3944C53C" w:rsidRDefault="0EB6AAE3" w14:paraId="563312D4" w14:textId="1C7B29D9">
      <w:pPr>
        <w:pStyle w:val="Normal"/>
        <w:spacing w:before="0" w:beforeAutospacing="off" w:after="0" w:afterAutospacing="off" w:line="360" w:lineRule="auto"/>
        <w:ind w:left="0"/>
        <w:jc w:val="left"/>
        <w:rPr>
          <w:rFonts w:ascii="Arial" w:hAnsi="Arial" w:eastAsia="Arial" w:cs="Arial"/>
          <w:b w:val="0"/>
          <w:bCs w:val="0"/>
          <w:noProof w:val="0"/>
          <w:color w:val="auto"/>
          <w:sz w:val="22"/>
          <w:szCs w:val="22"/>
          <w:lang w:val="en-GB"/>
        </w:rPr>
      </w:pPr>
      <w:r w:rsidRPr="3944C53C" w:rsidR="783C05C0">
        <w:rPr>
          <w:rFonts w:ascii="Arial" w:hAnsi="Arial" w:eastAsia="Arial" w:cs="Arial"/>
          <w:b w:val="0"/>
          <w:bCs w:val="0"/>
          <w:noProof w:val="0"/>
          <w:color w:val="auto"/>
          <w:sz w:val="22"/>
          <w:szCs w:val="22"/>
          <w:lang w:val="en-GB"/>
        </w:rPr>
        <w:t>Healthcare professionals also provide vaccinations, including the annual flu vaccine, because illness can make blood glucose levels more difficult to manage.</w:t>
      </w:r>
    </w:p>
    <w:p w:rsidR="0EB6AAE3" w:rsidP="3944C53C" w:rsidRDefault="0EB6AAE3" w14:paraId="3BB13F33" w14:textId="11C78937">
      <w:pPr>
        <w:pStyle w:val="Normal"/>
        <w:spacing w:before="0" w:beforeAutospacing="off" w:after="0" w:afterAutospacing="off" w:line="360" w:lineRule="auto"/>
        <w:ind w:left="0"/>
        <w:jc w:val="left"/>
        <w:rPr>
          <w:rFonts w:ascii="Arial" w:hAnsi="Arial" w:eastAsia="Arial" w:cs="Arial"/>
          <w:b w:val="0"/>
          <w:bCs w:val="0"/>
          <w:noProof w:val="0"/>
          <w:color w:val="auto"/>
          <w:sz w:val="22"/>
          <w:szCs w:val="22"/>
          <w:lang w:val="en-GB"/>
        </w:rPr>
      </w:pPr>
      <w:r w:rsidRPr="3944C53C" w:rsidR="783C05C0">
        <w:rPr>
          <w:rFonts w:ascii="Arial" w:hAnsi="Arial" w:eastAsia="Arial" w:cs="Arial"/>
          <w:b w:val="0"/>
          <w:bCs w:val="0"/>
          <w:noProof w:val="0"/>
          <w:color w:val="auto"/>
          <w:sz w:val="22"/>
          <w:szCs w:val="22"/>
          <w:lang w:val="en-GB"/>
        </w:rPr>
        <w:t>Type 1 diabetes is managed by a multidisciplinary team that may include GPs, diabetes specialist nurses, endocrinologists, dietitians, podiatrists, pharmacists and ophthalmologists. Working together, these professionals provide education, monitor progress, adjust treatment plans and support individuals in managing their condition effectively.</w:t>
      </w:r>
    </w:p>
    <w:p w:rsidR="0EB6AAE3" w:rsidP="3944C53C" w:rsidRDefault="0EB6AAE3" w14:paraId="6E6621F4" w14:textId="7A623C83">
      <w:pPr>
        <w:pStyle w:val="Normal"/>
        <w:spacing w:before="0" w:beforeAutospacing="off" w:after="0" w:afterAutospacing="off" w:line="360" w:lineRule="auto"/>
        <w:ind w:left="0"/>
        <w:jc w:val="left"/>
        <w:rPr>
          <w:rFonts w:ascii="Arial" w:hAnsi="Arial" w:eastAsia="Arial" w:cs="Arial"/>
          <w:b w:val="1"/>
          <w:bCs w:val="1"/>
          <w:noProof w:val="0"/>
          <w:color w:val="auto"/>
          <w:sz w:val="22"/>
          <w:szCs w:val="22"/>
          <w:lang w:val="en-GB"/>
        </w:rPr>
      </w:pPr>
    </w:p>
    <w:p w:rsidR="0EB6AAE3" w:rsidP="3944C53C" w:rsidRDefault="0EB6AAE3" w14:paraId="22230AE8" w14:textId="6934D1E0">
      <w:pPr>
        <w:pStyle w:val="Normal"/>
        <w:spacing w:before="0" w:beforeAutospacing="off" w:after="0" w:afterAutospacing="off" w:line="360" w:lineRule="auto"/>
        <w:ind w:left="0"/>
        <w:jc w:val="left"/>
      </w:pPr>
      <w:r w:rsidRPr="3944C53C" w:rsidR="28DFA31B">
        <w:rPr>
          <w:rFonts w:ascii="Arial" w:hAnsi="Arial" w:eastAsia="Arial" w:cs="Arial"/>
          <w:b w:val="1"/>
          <w:bCs w:val="1"/>
          <w:noProof w:val="0"/>
          <w:color w:val="auto"/>
          <w:sz w:val="22"/>
          <w:szCs w:val="22"/>
          <w:lang w:val="en-GB"/>
        </w:rPr>
        <w:t>Implications of Type 1 Diabetes on the community</w:t>
      </w:r>
    </w:p>
    <w:p w:rsidR="0EB6AAE3" w:rsidP="3944C53C" w:rsidRDefault="0EB6AAE3" w14:paraId="201DEA1E" w14:textId="448DD3F4">
      <w:pPr>
        <w:pStyle w:val="Normal"/>
        <w:spacing w:before="0" w:beforeAutospacing="off" w:after="0" w:afterAutospacing="off" w:line="360" w:lineRule="auto"/>
        <w:ind w:left="0"/>
        <w:jc w:val="left"/>
        <w:rPr>
          <w:rFonts w:ascii="Arial" w:hAnsi="Arial" w:eastAsia="Arial" w:cs="Arial"/>
          <w:b w:val="0"/>
          <w:bCs w:val="0"/>
          <w:noProof w:val="0"/>
          <w:color w:val="auto"/>
          <w:sz w:val="22"/>
          <w:szCs w:val="22"/>
          <w:lang w:val="en-GB"/>
        </w:rPr>
      </w:pPr>
    </w:p>
    <w:p w:rsidR="0EB6AAE3" w:rsidP="3944C53C" w:rsidRDefault="0EB6AAE3" w14:paraId="7B48C290" w14:textId="6ABF974F">
      <w:pPr>
        <w:pStyle w:val="Normal"/>
        <w:spacing w:before="0" w:beforeAutospacing="off" w:after="0" w:afterAutospacing="off" w:line="360" w:lineRule="auto"/>
        <w:ind w:left="0"/>
        <w:jc w:val="left"/>
      </w:pPr>
      <w:r w:rsidRPr="3944C53C" w:rsidR="130A76D4">
        <w:rPr>
          <w:rFonts w:ascii="Arial" w:hAnsi="Arial" w:eastAsia="Arial" w:cs="Arial"/>
          <w:b w:val="0"/>
          <w:bCs w:val="0"/>
          <w:noProof w:val="0"/>
          <w:color w:val="auto"/>
          <w:sz w:val="22"/>
          <w:szCs w:val="22"/>
          <w:lang w:val="en-GB"/>
        </w:rPr>
        <w:t xml:space="preserve">Type 1 diabetes has significant health, social, </w:t>
      </w:r>
      <w:r w:rsidRPr="3944C53C" w:rsidR="130A76D4">
        <w:rPr>
          <w:rFonts w:ascii="Arial" w:hAnsi="Arial" w:eastAsia="Arial" w:cs="Arial"/>
          <w:b w:val="0"/>
          <w:bCs w:val="0"/>
          <w:noProof w:val="0"/>
          <w:color w:val="auto"/>
          <w:sz w:val="22"/>
          <w:szCs w:val="22"/>
          <w:lang w:val="en-GB"/>
        </w:rPr>
        <w:t>economic</w:t>
      </w:r>
      <w:r w:rsidRPr="3944C53C" w:rsidR="130A76D4">
        <w:rPr>
          <w:rFonts w:ascii="Arial" w:hAnsi="Arial" w:eastAsia="Arial" w:cs="Arial"/>
          <w:b w:val="0"/>
          <w:bCs w:val="0"/>
          <w:noProof w:val="0"/>
          <w:color w:val="auto"/>
          <w:sz w:val="22"/>
          <w:szCs w:val="22"/>
          <w:lang w:val="en-GB"/>
        </w:rPr>
        <w:t xml:space="preserve"> and psychological implications for individuals, families, healthcare </w:t>
      </w:r>
      <w:r w:rsidRPr="3944C53C" w:rsidR="130A76D4">
        <w:rPr>
          <w:rFonts w:ascii="Arial" w:hAnsi="Arial" w:eastAsia="Arial" w:cs="Arial"/>
          <w:b w:val="0"/>
          <w:bCs w:val="0"/>
          <w:noProof w:val="0"/>
          <w:color w:val="auto"/>
          <w:sz w:val="22"/>
          <w:szCs w:val="22"/>
          <w:lang w:val="en-GB"/>
        </w:rPr>
        <w:t>services</w:t>
      </w:r>
      <w:r w:rsidRPr="3944C53C" w:rsidR="130A76D4">
        <w:rPr>
          <w:rFonts w:ascii="Arial" w:hAnsi="Arial" w:eastAsia="Arial" w:cs="Arial"/>
          <w:b w:val="0"/>
          <w:bCs w:val="0"/>
          <w:noProof w:val="0"/>
          <w:color w:val="auto"/>
          <w:sz w:val="22"/>
          <w:szCs w:val="22"/>
          <w:lang w:val="en-GB"/>
        </w:rPr>
        <w:t xml:space="preserve"> and the wider community. As a lifelong condition that requires daily management, it places demands on healthcare resources while also affecting education, </w:t>
      </w:r>
      <w:r w:rsidRPr="3944C53C" w:rsidR="130A76D4">
        <w:rPr>
          <w:rFonts w:ascii="Arial" w:hAnsi="Arial" w:eastAsia="Arial" w:cs="Arial"/>
          <w:b w:val="0"/>
          <w:bCs w:val="0"/>
          <w:noProof w:val="0"/>
          <w:color w:val="auto"/>
          <w:sz w:val="22"/>
          <w:szCs w:val="22"/>
          <w:lang w:val="en-GB"/>
        </w:rPr>
        <w:t>employment</w:t>
      </w:r>
      <w:r w:rsidRPr="3944C53C" w:rsidR="130A76D4">
        <w:rPr>
          <w:rFonts w:ascii="Arial" w:hAnsi="Arial" w:eastAsia="Arial" w:cs="Arial"/>
          <w:b w:val="0"/>
          <w:bCs w:val="0"/>
          <w:noProof w:val="0"/>
          <w:color w:val="auto"/>
          <w:sz w:val="22"/>
          <w:szCs w:val="22"/>
          <w:lang w:val="en-GB"/>
        </w:rPr>
        <w:t xml:space="preserve"> and quality of life. Although advances in treatment have improved outcomes, type 1 diabetes continues to have a substantial impact on communities across the UK and worldwide.</w:t>
      </w:r>
    </w:p>
    <w:p w:rsidR="0EB6AAE3" w:rsidP="3944C53C" w:rsidRDefault="0EB6AAE3" w14:paraId="731A743D" w14:textId="65DE5966">
      <w:pPr>
        <w:pStyle w:val="Normal"/>
        <w:spacing w:before="0" w:beforeAutospacing="off" w:after="0" w:afterAutospacing="off" w:line="360" w:lineRule="auto"/>
        <w:ind w:left="0"/>
        <w:jc w:val="left"/>
        <w:rPr>
          <w:rFonts w:ascii="Arial" w:hAnsi="Arial" w:eastAsia="Arial" w:cs="Arial"/>
          <w:b w:val="0"/>
          <w:bCs w:val="0"/>
          <w:noProof w:val="0"/>
          <w:color w:val="auto"/>
          <w:sz w:val="22"/>
          <w:szCs w:val="22"/>
          <w:lang w:val="en-GB"/>
        </w:rPr>
      </w:pPr>
    </w:p>
    <w:p w:rsidR="0EB6AAE3" w:rsidP="3944C53C" w:rsidRDefault="0EB6AAE3" w14:paraId="65E1B0D2" w14:textId="74B1583A">
      <w:pPr>
        <w:pStyle w:val="Normal"/>
        <w:spacing w:before="0" w:beforeAutospacing="off" w:after="0" w:afterAutospacing="off" w:line="360" w:lineRule="auto"/>
        <w:ind w:left="0"/>
        <w:jc w:val="left"/>
      </w:pPr>
      <w:r w:rsidRPr="3944C53C" w:rsidR="130A76D4">
        <w:rPr>
          <w:rFonts w:ascii="Arial" w:hAnsi="Arial" w:eastAsia="Arial" w:cs="Arial"/>
          <w:b w:val="0"/>
          <w:bCs w:val="0"/>
          <w:noProof w:val="0"/>
          <w:color w:val="auto"/>
          <w:sz w:val="22"/>
          <w:szCs w:val="22"/>
          <w:lang w:val="en-GB"/>
        </w:rPr>
        <w:t>People with type 1 diabetes require lifelong insulin therapy and regular monitoring of their blood glucose levels. Without effective management, they are at risk of serious complications, including hypoglycaemia (low blood glucose), hyperglycaemia (high blood glucose) and diabetic ketoacidosis (DKA), which is a life-threatening medical emergency requiring immediate treatment.</w:t>
      </w:r>
    </w:p>
    <w:p w:rsidR="0EB6AAE3" w:rsidP="3944C53C" w:rsidRDefault="0EB6AAE3" w14:paraId="6D0B18EF" w14:textId="5D1BD858">
      <w:pPr>
        <w:pStyle w:val="Normal"/>
        <w:spacing w:before="0" w:beforeAutospacing="off" w:after="0" w:afterAutospacing="off" w:line="360" w:lineRule="auto"/>
        <w:ind w:left="0"/>
        <w:jc w:val="left"/>
      </w:pPr>
      <w:r w:rsidRPr="3944C53C" w:rsidR="130A76D4">
        <w:rPr>
          <w:rFonts w:ascii="Arial" w:hAnsi="Arial" w:eastAsia="Arial" w:cs="Arial"/>
          <w:b w:val="0"/>
          <w:bCs w:val="0"/>
          <w:noProof w:val="0"/>
          <w:color w:val="auto"/>
          <w:sz w:val="22"/>
          <w:szCs w:val="22"/>
          <w:lang w:val="en-GB"/>
        </w:rPr>
        <w:t>Long-term poor blood glucose control can also lead to complications such as diabetic retinopathy, kidney disease, nerve damage (neuropathy), cardiovascular disease and foot ulcers. These complications increase the demand for healthcare services, including GP appointments, hospital admissions, specialist diabetes clinics, eye screening and renal care. Preventing these complications through early diagnosis and effective diabetes management is therefore an important public health priority.</w:t>
      </w:r>
    </w:p>
    <w:p w:rsidR="0EB6AAE3" w:rsidP="3944C53C" w:rsidRDefault="0EB6AAE3" w14:paraId="62960E22" w14:textId="7214E874">
      <w:pPr>
        <w:pStyle w:val="Normal"/>
        <w:spacing w:before="0" w:beforeAutospacing="off" w:after="0" w:afterAutospacing="off" w:line="360" w:lineRule="auto"/>
        <w:ind w:left="0"/>
        <w:jc w:val="left"/>
        <w:rPr>
          <w:rFonts w:ascii="Arial" w:hAnsi="Arial" w:eastAsia="Arial" w:cs="Arial"/>
          <w:b w:val="0"/>
          <w:bCs w:val="0"/>
          <w:noProof w:val="0"/>
          <w:color w:val="auto"/>
          <w:sz w:val="22"/>
          <w:szCs w:val="22"/>
          <w:lang w:val="en-GB"/>
        </w:rPr>
      </w:pPr>
    </w:p>
    <w:p w:rsidR="0EB6AAE3" w:rsidP="3944C53C" w:rsidRDefault="0EB6AAE3" w14:paraId="7B325039" w14:textId="2DF6A28C">
      <w:pPr>
        <w:pStyle w:val="Normal"/>
        <w:spacing w:before="0" w:beforeAutospacing="off" w:after="0" w:afterAutospacing="off" w:line="360" w:lineRule="auto"/>
        <w:ind w:left="0"/>
        <w:jc w:val="left"/>
      </w:pPr>
      <w:r w:rsidRPr="3944C53C" w:rsidR="130A76D4">
        <w:rPr>
          <w:rFonts w:ascii="Arial" w:hAnsi="Arial" w:eastAsia="Arial" w:cs="Arial"/>
          <w:b w:val="0"/>
          <w:bCs w:val="0"/>
          <w:noProof w:val="0"/>
          <w:color w:val="auto"/>
          <w:sz w:val="22"/>
          <w:szCs w:val="22"/>
          <w:lang w:val="en-GB"/>
        </w:rPr>
        <w:t>Type 1 diabetes creates a considerable financial burden for both individuals and the healthcare system. The NHS spends billions of pounds each year on diabetes care, including insulin, glucose monitoring devices, insulin pumps, routine health checks and treatment for diabetes-related complications. Although most diabetes-related NHS costs are associated with type 2 diabetes because it is more common, people with type 1 diabetes also require lifelong specialist care and support.</w:t>
      </w:r>
    </w:p>
    <w:p w:rsidR="0EB6AAE3" w:rsidP="3944C53C" w:rsidRDefault="0EB6AAE3" w14:paraId="4CF0FFBF" w14:textId="1A8CAE91">
      <w:pPr>
        <w:pStyle w:val="Normal"/>
        <w:spacing w:before="0" w:beforeAutospacing="off" w:after="0" w:afterAutospacing="off" w:line="360" w:lineRule="auto"/>
        <w:ind w:left="0"/>
        <w:jc w:val="left"/>
      </w:pPr>
      <w:r w:rsidRPr="3944C53C" w:rsidR="130A76D4">
        <w:rPr>
          <w:rFonts w:ascii="Arial" w:hAnsi="Arial" w:eastAsia="Arial" w:cs="Arial"/>
          <w:b w:val="0"/>
          <w:bCs w:val="0"/>
          <w:noProof w:val="0"/>
          <w:color w:val="auto"/>
          <w:sz w:val="22"/>
          <w:szCs w:val="22"/>
          <w:lang w:val="en-GB"/>
        </w:rPr>
        <w:t>Individuals and families may also experience financial challenges. Some people may need time off work due to medical appointments, illness or diabetes-related complications. Parents of children with type 1 diabetes may need flexible working arrangements to attend healthcare appointments or help manage their child's condition.</w:t>
      </w:r>
    </w:p>
    <w:p w:rsidR="0EB6AAE3" w:rsidP="3944C53C" w:rsidRDefault="0EB6AAE3" w14:paraId="0A55FA2A" w14:textId="18FBF2BC">
      <w:pPr>
        <w:pStyle w:val="Normal"/>
        <w:spacing w:before="0" w:beforeAutospacing="off" w:after="0" w:afterAutospacing="off" w:line="360" w:lineRule="auto"/>
        <w:ind w:left="0"/>
        <w:jc w:val="left"/>
      </w:pPr>
      <w:r w:rsidRPr="3944C53C" w:rsidR="130A76D4">
        <w:rPr>
          <w:rFonts w:ascii="Arial" w:hAnsi="Arial" w:eastAsia="Arial" w:cs="Arial"/>
          <w:b w:val="0"/>
          <w:bCs w:val="0"/>
          <w:noProof w:val="0"/>
          <w:color w:val="auto"/>
          <w:sz w:val="22"/>
          <w:szCs w:val="22"/>
          <w:lang w:val="en-GB"/>
        </w:rPr>
        <w:t>Social Implications</w:t>
      </w:r>
    </w:p>
    <w:p w:rsidR="0EB6AAE3" w:rsidP="3944C53C" w:rsidRDefault="0EB6AAE3" w14:paraId="0BB3CF91" w14:textId="620EF4A1">
      <w:pPr>
        <w:pStyle w:val="Normal"/>
        <w:spacing w:before="0" w:beforeAutospacing="off" w:after="0" w:afterAutospacing="off" w:line="360" w:lineRule="auto"/>
        <w:ind w:left="0"/>
        <w:jc w:val="left"/>
      </w:pPr>
      <w:r w:rsidRPr="3944C53C" w:rsidR="130A76D4">
        <w:rPr>
          <w:rFonts w:ascii="Arial" w:hAnsi="Arial" w:eastAsia="Arial" w:cs="Arial"/>
          <w:b w:val="0"/>
          <w:bCs w:val="0"/>
          <w:noProof w:val="0"/>
          <w:color w:val="auto"/>
          <w:sz w:val="22"/>
          <w:szCs w:val="22"/>
          <w:lang w:val="en-GB"/>
        </w:rPr>
        <w:t>Living with type 1 diabetes can affect social participation and daily life. Individuals must carefully plan meals, insulin doses, physical activity and travel to maintain safe blood glucose levels. This may make it more difficult to participate in social events, sports or holidays without careful preparation.</w:t>
      </w:r>
    </w:p>
    <w:p w:rsidR="0EB6AAE3" w:rsidP="3944C53C" w:rsidRDefault="0EB6AAE3" w14:paraId="6B01E31F" w14:textId="320E397B">
      <w:pPr>
        <w:pStyle w:val="Normal"/>
        <w:spacing w:before="0" w:beforeAutospacing="off" w:after="0" w:afterAutospacing="off" w:line="360" w:lineRule="auto"/>
        <w:ind w:left="0"/>
        <w:jc w:val="left"/>
      </w:pPr>
      <w:r w:rsidRPr="3944C53C" w:rsidR="130A76D4">
        <w:rPr>
          <w:rFonts w:ascii="Arial" w:hAnsi="Arial" w:eastAsia="Arial" w:cs="Arial"/>
          <w:b w:val="0"/>
          <w:bCs w:val="0"/>
          <w:noProof w:val="0"/>
          <w:color w:val="auto"/>
          <w:sz w:val="22"/>
          <w:szCs w:val="22"/>
          <w:lang w:val="en-GB"/>
        </w:rPr>
        <w:t>Children and young people with type 1 diabetes often require support at school to monitor their blood glucose, administer insulin and manage hypoglycaemia. Schools therefore need trained staff and clear care plans to ensure pupils remain safe and are able to participate fully in education.</w:t>
      </w:r>
    </w:p>
    <w:p w:rsidR="0EB6AAE3" w:rsidP="3944C53C" w:rsidRDefault="0EB6AAE3" w14:paraId="0091E051" w14:textId="55292DA0">
      <w:pPr>
        <w:pStyle w:val="Normal"/>
        <w:spacing w:before="0" w:beforeAutospacing="off" w:after="0" w:afterAutospacing="off" w:line="360" w:lineRule="auto"/>
        <w:ind w:left="0"/>
        <w:jc w:val="left"/>
      </w:pPr>
      <w:r w:rsidRPr="3944C53C" w:rsidR="130A76D4">
        <w:rPr>
          <w:rFonts w:ascii="Arial" w:hAnsi="Arial" w:eastAsia="Arial" w:cs="Arial"/>
          <w:b w:val="0"/>
          <w:bCs w:val="0"/>
          <w:noProof w:val="0"/>
          <w:color w:val="auto"/>
          <w:sz w:val="22"/>
          <w:szCs w:val="22"/>
          <w:lang w:val="en-GB"/>
        </w:rPr>
        <w:t>Psychological and Emotional Implications</w:t>
      </w:r>
    </w:p>
    <w:p w:rsidR="0EB6AAE3" w:rsidP="3944C53C" w:rsidRDefault="0EB6AAE3" w14:paraId="4255340E" w14:textId="264E38DC">
      <w:pPr>
        <w:pStyle w:val="Normal"/>
        <w:spacing w:before="0" w:beforeAutospacing="off" w:after="0" w:afterAutospacing="off" w:line="360" w:lineRule="auto"/>
        <w:ind w:left="0"/>
        <w:jc w:val="left"/>
      </w:pPr>
      <w:r w:rsidRPr="3944C53C" w:rsidR="130A76D4">
        <w:rPr>
          <w:rFonts w:ascii="Arial" w:hAnsi="Arial" w:eastAsia="Arial" w:cs="Arial"/>
          <w:b w:val="0"/>
          <w:bCs w:val="0"/>
          <w:noProof w:val="0"/>
          <w:color w:val="auto"/>
          <w:sz w:val="22"/>
          <w:szCs w:val="22"/>
          <w:lang w:val="en-GB"/>
        </w:rPr>
        <w:t>Managing type 1 diabetes every day can have a significant emotional impact. Many people experience stress, anxiety or frustration related to monitoring blood glucose levels, administering insulin and worrying about future complications. Some individuals may experience "diabetes distress", a recognised emotional burden associated with living with diabetes.</w:t>
      </w:r>
    </w:p>
    <w:p w:rsidR="0EB6AAE3" w:rsidP="3944C53C" w:rsidRDefault="0EB6AAE3" w14:paraId="136BEB97" w14:textId="451E607C">
      <w:pPr>
        <w:pStyle w:val="Normal"/>
        <w:spacing w:before="0" w:beforeAutospacing="off" w:after="0" w:afterAutospacing="off" w:line="360" w:lineRule="auto"/>
        <w:ind w:left="0"/>
        <w:jc w:val="left"/>
      </w:pPr>
      <w:r w:rsidRPr="3944C53C" w:rsidR="130A76D4">
        <w:rPr>
          <w:rFonts w:ascii="Arial" w:hAnsi="Arial" w:eastAsia="Arial" w:cs="Arial"/>
          <w:b w:val="0"/>
          <w:bCs w:val="0"/>
          <w:noProof w:val="0"/>
          <w:color w:val="auto"/>
          <w:sz w:val="22"/>
          <w:szCs w:val="22"/>
          <w:lang w:val="en-GB"/>
        </w:rPr>
        <w:t>Family members and carers may also experience anxiety, particularly when supporting children or vulnerable adults with type 1 diabetes. Access to psychological support and diabetes education can help individuals and families manage these challenges.</w:t>
      </w:r>
    </w:p>
    <w:p w:rsidR="0EB6AAE3" w:rsidP="3944C53C" w:rsidRDefault="0EB6AAE3" w14:paraId="3246CEDE" w14:textId="63E9805F">
      <w:pPr>
        <w:pStyle w:val="Normal"/>
        <w:spacing w:before="0" w:beforeAutospacing="off" w:after="0" w:afterAutospacing="off" w:line="360" w:lineRule="auto"/>
        <w:ind w:left="0"/>
        <w:jc w:val="left"/>
      </w:pPr>
      <w:r w:rsidRPr="3944C53C" w:rsidR="130A76D4">
        <w:rPr>
          <w:rFonts w:ascii="Arial" w:hAnsi="Arial" w:eastAsia="Arial" w:cs="Arial"/>
          <w:b w:val="0"/>
          <w:bCs w:val="0"/>
          <w:noProof w:val="0"/>
          <w:color w:val="auto"/>
          <w:sz w:val="22"/>
          <w:szCs w:val="22"/>
          <w:lang w:val="en-GB"/>
        </w:rPr>
        <w:t>Impact on Education and Employment</w:t>
      </w:r>
    </w:p>
    <w:p w:rsidR="0EB6AAE3" w:rsidP="3944C53C" w:rsidRDefault="0EB6AAE3" w14:paraId="496175F4" w14:textId="151B21DB">
      <w:pPr>
        <w:pStyle w:val="Normal"/>
        <w:spacing w:before="0" w:beforeAutospacing="off" w:after="0" w:afterAutospacing="off" w:line="360" w:lineRule="auto"/>
        <w:ind w:left="0"/>
        <w:jc w:val="left"/>
      </w:pPr>
      <w:r w:rsidRPr="3944C53C" w:rsidR="130A76D4">
        <w:rPr>
          <w:rFonts w:ascii="Arial" w:hAnsi="Arial" w:eastAsia="Arial" w:cs="Arial"/>
          <w:b w:val="0"/>
          <w:bCs w:val="0"/>
          <w:noProof w:val="0"/>
          <w:color w:val="auto"/>
          <w:sz w:val="22"/>
          <w:szCs w:val="22"/>
          <w:lang w:val="en-GB"/>
        </w:rPr>
        <w:t>Type 1 diabetes can affect attendance at school or work if blood glucose levels become unstable or complications occur. Children may occasionally miss school because of illness or medical appointments, while adults may require time off work to attend diabetes clinics or recover from episodes of illness.</w:t>
      </w:r>
    </w:p>
    <w:p w:rsidR="0EB6AAE3" w:rsidP="3944C53C" w:rsidRDefault="0EB6AAE3" w14:paraId="409BAB70" w14:textId="4EC9CE4D">
      <w:pPr>
        <w:pStyle w:val="Normal"/>
        <w:spacing w:before="0" w:beforeAutospacing="off" w:after="0" w:afterAutospacing="off" w:line="360" w:lineRule="auto"/>
        <w:ind w:left="0"/>
        <w:jc w:val="left"/>
      </w:pPr>
      <w:r w:rsidRPr="3944C53C" w:rsidR="130A76D4">
        <w:rPr>
          <w:rFonts w:ascii="Arial" w:hAnsi="Arial" w:eastAsia="Arial" w:cs="Arial"/>
          <w:b w:val="0"/>
          <w:bCs w:val="0"/>
          <w:noProof w:val="0"/>
          <w:color w:val="auto"/>
          <w:sz w:val="22"/>
          <w:szCs w:val="22"/>
          <w:lang w:val="en-GB"/>
        </w:rPr>
        <w:t>Under the Equality Act 2010, many people with type 1 diabetes are protected from discrimination and may be entitled to reasonable adjustments in education and employment. Examples include allowing regular blood glucose testing, taking insulin injections during the day, having flexible meal breaks and keeping emergency glucose treatments nearby.</w:t>
      </w:r>
    </w:p>
    <w:p w:rsidR="0EB6AAE3" w:rsidP="3944C53C" w:rsidRDefault="0EB6AAE3" w14:paraId="484C86EF" w14:textId="4FA7F35C">
      <w:pPr>
        <w:pStyle w:val="Normal"/>
        <w:spacing w:before="0" w:beforeAutospacing="off" w:after="0" w:afterAutospacing="off" w:line="360" w:lineRule="auto"/>
        <w:ind w:left="0"/>
        <w:jc w:val="left"/>
      </w:pPr>
      <w:r w:rsidRPr="3944C53C" w:rsidR="130A76D4">
        <w:rPr>
          <w:rFonts w:ascii="Arial" w:hAnsi="Arial" w:eastAsia="Arial" w:cs="Arial"/>
          <w:b w:val="0"/>
          <w:bCs w:val="0"/>
          <w:noProof w:val="0"/>
          <w:color w:val="auto"/>
          <w:sz w:val="22"/>
          <w:szCs w:val="22"/>
          <w:lang w:val="en-GB"/>
        </w:rPr>
        <w:t>Impact on Healthcare Services</w:t>
      </w:r>
    </w:p>
    <w:p w:rsidR="0EB6AAE3" w:rsidP="3944C53C" w:rsidRDefault="0EB6AAE3" w14:paraId="6CA4FE85" w14:textId="4CF40615">
      <w:pPr>
        <w:pStyle w:val="Normal"/>
        <w:spacing w:before="0" w:beforeAutospacing="off" w:after="0" w:afterAutospacing="off" w:line="360" w:lineRule="auto"/>
        <w:ind w:left="0"/>
        <w:jc w:val="left"/>
      </w:pPr>
      <w:r w:rsidRPr="3944C53C" w:rsidR="130A76D4">
        <w:rPr>
          <w:rFonts w:ascii="Arial" w:hAnsi="Arial" w:eastAsia="Arial" w:cs="Arial"/>
          <w:b w:val="0"/>
          <w:bCs w:val="0"/>
          <w:noProof w:val="0"/>
          <w:color w:val="auto"/>
          <w:sz w:val="22"/>
          <w:szCs w:val="22"/>
          <w:lang w:val="en-GB"/>
        </w:rPr>
        <w:t>Type 1 diabetes places ongoing demands on healthcare services. People require regular reviews with a multidisciplinary team that may include GPs, diabetes specialist nurses, endocrinologists, dietitians, podiatrists and ophthalmologists. The NHS also provides annual diabetic eye screening, foot examinations and kidney function tests to identify complications early.</w:t>
      </w:r>
    </w:p>
    <w:p w:rsidR="0EB6AAE3" w:rsidP="3944C53C" w:rsidRDefault="0EB6AAE3" w14:paraId="4A19C2F5" w14:textId="7D44B883">
      <w:pPr>
        <w:pStyle w:val="Normal"/>
        <w:spacing w:before="0" w:beforeAutospacing="off" w:after="0" w:afterAutospacing="off" w:line="360" w:lineRule="auto"/>
        <w:ind w:left="0"/>
        <w:jc w:val="left"/>
      </w:pPr>
      <w:r w:rsidRPr="3944C53C" w:rsidR="130A76D4">
        <w:rPr>
          <w:rFonts w:ascii="Arial" w:hAnsi="Arial" w:eastAsia="Arial" w:cs="Arial"/>
          <w:b w:val="0"/>
          <w:bCs w:val="0"/>
          <w:noProof w:val="0"/>
          <w:color w:val="auto"/>
          <w:sz w:val="22"/>
          <w:szCs w:val="22"/>
          <w:lang w:val="en-GB"/>
        </w:rPr>
        <w:t>Public health organisations promote diabetes awareness, healthy lifestyles and access to structured education programmes to improve diabetes management and reduce hospital admissions caused by preventable complications such as diabetic ketoacidosis.</w:t>
      </w:r>
    </w:p>
    <w:p w:rsidR="0EB6AAE3" w:rsidP="3944C53C" w:rsidRDefault="0EB6AAE3" w14:paraId="62664A21" w14:textId="2EE417C0">
      <w:pPr>
        <w:pStyle w:val="Normal"/>
        <w:spacing w:before="0" w:beforeAutospacing="off" w:after="0" w:afterAutospacing="off" w:line="360" w:lineRule="auto"/>
        <w:ind w:left="0"/>
        <w:jc w:val="left"/>
      </w:pPr>
      <w:r w:rsidRPr="3944C53C" w:rsidR="130A76D4">
        <w:rPr>
          <w:rFonts w:ascii="Arial" w:hAnsi="Arial" w:eastAsia="Arial" w:cs="Arial"/>
          <w:b w:val="0"/>
          <w:bCs w:val="0"/>
          <w:noProof w:val="0"/>
          <w:color w:val="auto"/>
          <w:sz w:val="22"/>
          <w:szCs w:val="22"/>
          <w:lang w:val="en-GB"/>
        </w:rPr>
        <w:t>Community Awareness and Support</w:t>
      </w:r>
    </w:p>
    <w:p w:rsidR="0EB6AAE3" w:rsidP="3944C53C" w:rsidRDefault="0EB6AAE3" w14:paraId="500535BF" w14:textId="4C6C5866">
      <w:pPr>
        <w:pStyle w:val="Normal"/>
        <w:spacing w:before="0" w:beforeAutospacing="off" w:after="0" w:afterAutospacing="off" w:line="360" w:lineRule="auto"/>
        <w:ind w:left="0"/>
        <w:jc w:val="left"/>
      </w:pPr>
      <w:r w:rsidRPr="3944C53C" w:rsidR="130A76D4">
        <w:rPr>
          <w:rFonts w:ascii="Arial" w:hAnsi="Arial" w:eastAsia="Arial" w:cs="Arial"/>
          <w:b w:val="0"/>
          <w:bCs w:val="0"/>
          <w:noProof w:val="0"/>
          <w:color w:val="auto"/>
          <w:sz w:val="22"/>
          <w:szCs w:val="22"/>
          <w:lang w:val="en-GB"/>
        </w:rPr>
        <w:t>Community organisations and charities, such as Diabetes UK, provide education, support groups, awareness campaigns and practical advice for people living with type 1 diabetes and their families. These services help reduce stigma, improve understanding of the condition and encourage individuals to manage their diabetes confidently.</w:t>
      </w:r>
    </w:p>
    <w:p w:rsidR="0EB6AAE3" w:rsidP="3944C53C" w:rsidRDefault="0EB6AAE3" w14:paraId="320740ED" w14:textId="300871FC">
      <w:pPr>
        <w:pStyle w:val="Normal"/>
        <w:spacing w:before="0" w:beforeAutospacing="off" w:after="0" w:afterAutospacing="off" w:line="360" w:lineRule="auto"/>
        <w:ind w:left="0"/>
        <w:jc w:val="left"/>
      </w:pPr>
      <w:r w:rsidRPr="3944C53C" w:rsidR="130A76D4">
        <w:rPr>
          <w:rFonts w:ascii="Arial" w:hAnsi="Arial" w:eastAsia="Arial" w:cs="Arial"/>
          <w:b w:val="0"/>
          <w:bCs w:val="0"/>
          <w:noProof w:val="0"/>
          <w:color w:val="auto"/>
          <w:sz w:val="22"/>
          <w:szCs w:val="22"/>
          <w:lang w:val="en-GB"/>
        </w:rPr>
        <w:t>Raising public awareness is important because recognising the symptoms of type 1 diabetes early can lead to faster diagnosis and treatment, reducing the risk of serious complications at diagnosis.</w:t>
      </w:r>
    </w:p>
    <w:p w:rsidR="0EB6AAE3" w:rsidP="3944C53C" w:rsidRDefault="0EB6AAE3" w14:paraId="27307DEE" w14:textId="7477F4C7">
      <w:pPr>
        <w:pStyle w:val="Normal"/>
        <w:spacing w:before="0" w:beforeAutospacing="off" w:after="0" w:afterAutospacing="off" w:line="360" w:lineRule="auto"/>
        <w:ind w:left="0"/>
        <w:jc w:val="left"/>
        <w:rPr>
          <w:rFonts w:ascii="Arial" w:hAnsi="Arial" w:eastAsia="Arial" w:cs="Arial"/>
          <w:b w:val="1"/>
          <w:bCs w:val="1"/>
          <w:noProof w:val="0"/>
          <w:color w:val="auto"/>
          <w:sz w:val="22"/>
          <w:szCs w:val="22"/>
          <w:lang w:val="en-GB"/>
        </w:rPr>
      </w:pPr>
      <w:r w:rsidRPr="3944C53C" w:rsidR="6FCB7349">
        <w:rPr>
          <w:rFonts w:ascii="Arial" w:hAnsi="Arial" w:eastAsia="Arial" w:cs="Arial"/>
          <w:b w:val="1"/>
          <w:bCs w:val="1"/>
          <w:noProof w:val="0"/>
          <w:color w:val="auto"/>
          <w:sz w:val="22"/>
          <w:szCs w:val="22"/>
          <w:lang w:val="en-GB"/>
        </w:rPr>
        <w:t>Health and Social Services Available to Support Individuals with Type 1 Diabetes</w:t>
      </w:r>
    </w:p>
    <w:p w:rsidR="0EB6AAE3" w:rsidP="3944C53C" w:rsidRDefault="0EB6AAE3" w14:paraId="22E9EE63" w14:textId="7540BC66">
      <w:pPr>
        <w:pStyle w:val="Normal"/>
        <w:spacing w:before="0" w:beforeAutospacing="off" w:after="0" w:afterAutospacing="off" w:line="360" w:lineRule="auto"/>
        <w:ind w:left="0"/>
        <w:jc w:val="left"/>
      </w:pPr>
      <w:r w:rsidRPr="3944C53C" w:rsidR="6FCB7349">
        <w:rPr>
          <w:rFonts w:ascii="Arial" w:hAnsi="Arial" w:eastAsia="Arial" w:cs="Arial"/>
          <w:b w:val="0"/>
          <w:bCs w:val="0"/>
          <w:noProof w:val="0"/>
          <w:color w:val="auto"/>
          <w:sz w:val="22"/>
          <w:szCs w:val="22"/>
          <w:lang w:val="en-GB"/>
        </w:rPr>
        <w:t>People with type 1 diabetes are supported by a range of health and social care services to help them manage their condition and prevent complications.</w:t>
      </w:r>
    </w:p>
    <w:p w:rsidR="0EB6AAE3" w:rsidP="3944C53C" w:rsidRDefault="0EB6AAE3" w14:paraId="4B95C3C9" w14:textId="0A790767">
      <w:pPr>
        <w:pStyle w:val="Normal"/>
        <w:spacing w:before="0" w:beforeAutospacing="off" w:after="0" w:afterAutospacing="off" w:line="360" w:lineRule="auto"/>
        <w:ind w:left="0"/>
        <w:jc w:val="left"/>
      </w:pPr>
      <w:r w:rsidRPr="3944C53C" w:rsidR="6FCB7349">
        <w:rPr>
          <w:rFonts w:ascii="Arial" w:hAnsi="Arial" w:eastAsia="Arial" w:cs="Arial"/>
          <w:b w:val="0"/>
          <w:bCs w:val="0"/>
          <w:noProof w:val="0"/>
          <w:color w:val="auto"/>
          <w:sz w:val="22"/>
          <w:szCs w:val="22"/>
          <w:lang w:val="en-GB"/>
        </w:rPr>
        <w:t>General Practitioners (GPs) provide regular health checks, prescribe insulin and refer patients to specialist diabetes services when needed. Diabetes Specialist Nurses (DSNs) educate people about insulin injections, blood glucose monitoring and managing hypoglycaemia and hyperglycaemia. Dietitians offer advice on healthy eating and carbohydrate counting, while podiatrists provide regular foot checks to prevent ulcers and infections. People with type 1 diabetes also receive annual diabetic eye screening to detect diabetic retinopathy early.</w:t>
      </w:r>
    </w:p>
    <w:p w:rsidR="0EB6AAE3" w:rsidP="3944C53C" w:rsidRDefault="0EB6AAE3" w14:paraId="0BD007AB" w14:textId="4DEA9264">
      <w:pPr>
        <w:pStyle w:val="Normal"/>
        <w:spacing w:before="0" w:beforeAutospacing="off" w:after="0" w:afterAutospacing="off" w:line="360" w:lineRule="auto"/>
        <w:ind w:left="0"/>
        <w:jc w:val="left"/>
      </w:pPr>
      <w:r w:rsidRPr="3944C53C" w:rsidR="6FCB7349">
        <w:rPr>
          <w:rFonts w:ascii="Arial" w:hAnsi="Arial" w:eastAsia="Arial" w:cs="Arial"/>
          <w:b w:val="0"/>
          <w:bCs w:val="0"/>
          <w:noProof w:val="0"/>
          <w:color w:val="auto"/>
          <w:sz w:val="22"/>
          <w:szCs w:val="22"/>
          <w:lang w:val="en-GB"/>
        </w:rPr>
        <w:t>Some individuals may benefit from mental health services, including counselling, to help manage the emotional impact of living with a long-term condition. Community pharmacists provide advice on medicines and ensure patients have access to insulin and diabetes supplies. Social services can support people who need assistance with daily living or independent living. Charities such as Diabetes UK also offer information, helplines, support groups and educational resources.</w:t>
      </w:r>
    </w:p>
    <w:p w:rsidR="0EB6AAE3" w:rsidP="3944C53C" w:rsidRDefault="0EB6AAE3" w14:paraId="524BE68B" w14:textId="6E59D517">
      <w:pPr>
        <w:pStyle w:val="Normal"/>
        <w:spacing w:before="0" w:beforeAutospacing="off" w:after="0" w:afterAutospacing="off" w:line="360" w:lineRule="auto"/>
        <w:ind w:left="0"/>
        <w:jc w:val="left"/>
      </w:pPr>
      <w:r w:rsidRPr="3944C53C" w:rsidR="6FCB7349">
        <w:rPr>
          <w:rFonts w:ascii="Arial" w:hAnsi="Arial" w:eastAsia="Arial" w:cs="Arial"/>
          <w:b w:val="0"/>
          <w:bCs w:val="0"/>
          <w:noProof w:val="0"/>
          <w:color w:val="auto"/>
          <w:sz w:val="22"/>
          <w:szCs w:val="22"/>
          <w:lang w:val="en-GB"/>
        </w:rPr>
        <w:t>Together, these services help people with type 1 diabetes manage their condition safely, reduce the risk of complications and improve their quality of life.</w:t>
      </w:r>
    </w:p>
    <w:p w:rsidR="0EB6AAE3" w:rsidP="3944C53C" w:rsidRDefault="0EB6AAE3" w14:paraId="3704EA9E" w14:textId="525C3B01">
      <w:pPr>
        <w:pStyle w:val="Normal"/>
        <w:spacing w:before="0" w:beforeAutospacing="off" w:after="0" w:afterAutospacing="off" w:line="360" w:lineRule="auto"/>
        <w:ind w:left="0"/>
        <w:jc w:val="left"/>
        <w:rPr>
          <w:rFonts w:ascii="Arial" w:hAnsi="Arial" w:eastAsia="Arial" w:cs="Arial"/>
          <w:b w:val="1"/>
          <w:bCs w:val="1"/>
          <w:noProof w:val="0"/>
          <w:color w:val="auto"/>
          <w:sz w:val="22"/>
          <w:szCs w:val="22"/>
          <w:lang w:val="en-GB"/>
        </w:rPr>
      </w:pPr>
    </w:p>
    <w:p w:rsidR="0EB6AAE3" w:rsidP="3944C53C" w:rsidRDefault="0EB6AAE3" w14:paraId="0613D76F" w14:textId="1A6AAD3F">
      <w:pPr>
        <w:pStyle w:val="Normal"/>
        <w:spacing w:before="0" w:beforeAutospacing="off" w:after="0" w:afterAutospacing="off" w:line="360" w:lineRule="auto"/>
        <w:ind w:left="0"/>
        <w:jc w:val="left"/>
      </w:pPr>
      <w:r w:rsidRPr="3944C53C" w:rsidR="1EAD3317">
        <w:rPr>
          <w:rFonts w:ascii="Arial" w:hAnsi="Arial" w:eastAsia="Arial" w:cs="Arial"/>
          <w:b w:val="1"/>
          <w:bCs w:val="1"/>
          <w:noProof w:val="0"/>
          <w:color w:val="auto"/>
          <w:sz w:val="22"/>
          <w:szCs w:val="22"/>
          <w:lang w:val="en-GB"/>
        </w:rPr>
        <w:t>Conclusion</w:t>
      </w:r>
    </w:p>
    <w:p w:rsidR="0EB6AAE3" w:rsidP="3944C53C" w:rsidRDefault="0EB6AAE3" w14:paraId="1FADEF86" w14:textId="26E30275">
      <w:pPr>
        <w:pStyle w:val="Normal"/>
        <w:spacing w:before="0" w:beforeAutospacing="off" w:after="0" w:afterAutospacing="off" w:line="360" w:lineRule="auto"/>
        <w:ind w:left="0"/>
        <w:jc w:val="left"/>
        <w:rPr>
          <w:rFonts w:ascii="Arial" w:hAnsi="Arial" w:eastAsia="Arial" w:cs="Arial"/>
          <w:b w:val="0"/>
          <w:bCs w:val="0"/>
          <w:noProof w:val="0"/>
          <w:color w:val="auto"/>
          <w:sz w:val="22"/>
          <w:szCs w:val="22"/>
          <w:lang w:val="en-GB"/>
        </w:rPr>
      </w:pPr>
    </w:p>
    <w:p w:rsidR="0EB6AAE3" w:rsidP="3944C53C" w:rsidRDefault="0EB6AAE3" w14:paraId="49D0D96D" w14:textId="428B9E38">
      <w:pPr>
        <w:pStyle w:val="Normal"/>
        <w:spacing w:before="0" w:beforeAutospacing="off" w:after="0" w:afterAutospacing="off" w:line="360" w:lineRule="auto"/>
        <w:ind w:left="0"/>
        <w:jc w:val="left"/>
      </w:pPr>
      <w:r w:rsidRPr="3944C53C" w:rsidR="075256E1">
        <w:rPr>
          <w:rFonts w:ascii="Arial" w:hAnsi="Arial" w:eastAsia="Arial" w:cs="Arial"/>
          <w:b w:val="0"/>
          <w:bCs w:val="0"/>
          <w:noProof w:val="0"/>
          <w:color w:val="auto"/>
          <w:sz w:val="22"/>
          <w:szCs w:val="22"/>
          <w:lang w:val="en-GB"/>
        </w:rPr>
        <w:t>In conclusion, type 1 diabetes is a lifelong autoimmune condition that requires continuous monitoring, insulin therapy and regular support from healthcare professionals. Although there is currently no cure, effective management enables people with type 1 diabetes to live healthy and independent lives while reducing the risk of serious complications.</w:t>
      </w:r>
    </w:p>
    <w:p w:rsidR="0EB6AAE3" w:rsidP="3944C53C" w:rsidRDefault="0EB6AAE3" w14:paraId="575C4841" w14:textId="14B5DDF5">
      <w:pPr>
        <w:pStyle w:val="Normal"/>
        <w:spacing w:before="0" w:beforeAutospacing="off" w:after="0" w:afterAutospacing="off" w:line="360" w:lineRule="auto"/>
        <w:ind w:left="0"/>
        <w:jc w:val="left"/>
      </w:pPr>
      <w:r w:rsidRPr="3944C53C" w:rsidR="075256E1">
        <w:rPr>
          <w:rFonts w:ascii="Arial" w:hAnsi="Arial" w:eastAsia="Arial" w:cs="Arial"/>
          <w:b w:val="0"/>
          <w:bCs w:val="0"/>
          <w:noProof w:val="0"/>
          <w:color w:val="auto"/>
          <w:sz w:val="22"/>
          <w:szCs w:val="22"/>
          <w:lang w:val="en-GB"/>
        </w:rPr>
        <w:t xml:space="preserve">The condition affects not only the individual but also their family and the wider community. Family members often play </w:t>
      </w:r>
      <w:r w:rsidRPr="3944C53C" w:rsidR="075256E1">
        <w:rPr>
          <w:rFonts w:ascii="Arial" w:hAnsi="Arial" w:eastAsia="Arial" w:cs="Arial"/>
          <w:b w:val="0"/>
          <w:bCs w:val="0"/>
          <w:noProof w:val="0"/>
          <w:color w:val="auto"/>
          <w:sz w:val="22"/>
          <w:szCs w:val="22"/>
          <w:lang w:val="en-GB"/>
        </w:rPr>
        <w:t>an important role</w:t>
      </w:r>
      <w:r w:rsidRPr="3944C53C" w:rsidR="075256E1">
        <w:rPr>
          <w:rFonts w:ascii="Arial" w:hAnsi="Arial" w:eastAsia="Arial" w:cs="Arial"/>
          <w:b w:val="0"/>
          <w:bCs w:val="0"/>
          <w:noProof w:val="0"/>
          <w:color w:val="auto"/>
          <w:sz w:val="22"/>
          <w:szCs w:val="22"/>
          <w:lang w:val="en-GB"/>
        </w:rPr>
        <w:t xml:space="preserve"> in supporting daily diabetes management, attending medical </w:t>
      </w:r>
      <w:r w:rsidRPr="3944C53C" w:rsidR="075256E1">
        <w:rPr>
          <w:rFonts w:ascii="Arial" w:hAnsi="Arial" w:eastAsia="Arial" w:cs="Arial"/>
          <w:b w:val="0"/>
          <w:bCs w:val="0"/>
          <w:noProof w:val="0"/>
          <w:color w:val="auto"/>
          <w:sz w:val="22"/>
          <w:szCs w:val="22"/>
          <w:lang w:val="en-GB"/>
        </w:rPr>
        <w:t>appointments</w:t>
      </w:r>
      <w:r w:rsidRPr="3944C53C" w:rsidR="075256E1">
        <w:rPr>
          <w:rFonts w:ascii="Arial" w:hAnsi="Arial" w:eastAsia="Arial" w:cs="Arial"/>
          <w:b w:val="0"/>
          <w:bCs w:val="0"/>
          <w:noProof w:val="0"/>
          <w:color w:val="auto"/>
          <w:sz w:val="22"/>
          <w:szCs w:val="22"/>
          <w:lang w:val="en-GB"/>
        </w:rPr>
        <w:t xml:space="preserve"> and providing emotional support, which can sometimes lead to increased stress and responsibility. Within the community, type 1 diabetes places </w:t>
      </w:r>
      <w:r w:rsidRPr="3944C53C" w:rsidR="261532E1">
        <w:rPr>
          <w:rFonts w:ascii="Arial" w:hAnsi="Arial" w:eastAsia="Arial" w:cs="Arial"/>
          <w:b w:val="0"/>
          <w:bCs w:val="0"/>
          <w:noProof w:val="0"/>
          <w:color w:val="auto"/>
          <w:sz w:val="22"/>
          <w:szCs w:val="22"/>
          <w:lang w:val="en-GB"/>
        </w:rPr>
        <w:t>demand</w:t>
      </w:r>
      <w:r w:rsidRPr="3944C53C" w:rsidR="075256E1">
        <w:rPr>
          <w:rFonts w:ascii="Arial" w:hAnsi="Arial" w:eastAsia="Arial" w:cs="Arial"/>
          <w:b w:val="0"/>
          <w:bCs w:val="0"/>
          <w:noProof w:val="0"/>
          <w:color w:val="auto"/>
          <w:sz w:val="22"/>
          <w:szCs w:val="22"/>
          <w:lang w:val="en-GB"/>
        </w:rPr>
        <w:t xml:space="preserve"> on health and social care services through the need for ongoing treatment, education, specialist </w:t>
      </w:r>
      <w:r w:rsidRPr="3944C53C" w:rsidR="075256E1">
        <w:rPr>
          <w:rFonts w:ascii="Arial" w:hAnsi="Arial" w:eastAsia="Arial" w:cs="Arial"/>
          <w:b w:val="0"/>
          <w:bCs w:val="0"/>
          <w:noProof w:val="0"/>
          <w:color w:val="auto"/>
          <w:sz w:val="22"/>
          <w:szCs w:val="22"/>
          <w:lang w:val="en-GB"/>
        </w:rPr>
        <w:t>care</w:t>
      </w:r>
      <w:r w:rsidRPr="3944C53C" w:rsidR="075256E1">
        <w:rPr>
          <w:rFonts w:ascii="Arial" w:hAnsi="Arial" w:eastAsia="Arial" w:cs="Arial"/>
          <w:b w:val="0"/>
          <w:bCs w:val="0"/>
          <w:noProof w:val="0"/>
          <w:color w:val="auto"/>
          <w:sz w:val="22"/>
          <w:szCs w:val="22"/>
          <w:lang w:val="en-GB"/>
        </w:rPr>
        <w:t xml:space="preserve"> and regular screening. It can also have economic and social impacts due to healthcare costs and the need for workplace and educational support.</w:t>
      </w:r>
    </w:p>
    <w:p w:rsidR="0EB6AAE3" w:rsidP="3944C53C" w:rsidRDefault="0EB6AAE3" w14:paraId="330A7FBB" w14:textId="3CA5A8BB">
      <w:pPr>
        <w:pStyle w:val="Normal"/>
        <w:spacing w:before="0" w:beforeAutospacing="off" w:after="0" w:afterAutospacing="off" w:line="360" w:lineRule="auto"/>
        <w:ind w:left="0"/>
        <w:jc w:val="left"/>
      </w:pPr>
      <w:r w:rsidRPr="3944C53C" w:rsidR="075256E1">
        <w:rPr>
          <w:rFonts w:ascii="Arial" w:hAnsi="Arial" w:eastAsia="Arial" w:cs="Arial"/>
          <w:b w:val="0"/>
          <w:bCs w:val="0"/>
          <w:noProof w:val="0"/>
          <w:color w:val="auto"/>
          <w:sz w:val="22"/>
          <w:szCs w:val="22"/>
          <w:lang w:val="en-GB"/>
        </w:rPr>
        <w:t>Raising awareness of type 1 diabetes, encouraging early diagnosis and ensuring access to high-quality health and social care services are essential for improving outcomes. By providing person-centred care, education and emotional support, healthcare professionals, families and community organisations can help individuals with type 1 diabetes manage their condition effectively and maintain a good quality of life.</w:t>
      </w:r>
    </w:p>
    <w:p w:rsidR="0EB6AAE3" w:rsidP="3944C53C" w:rsidRDefault="0EB6AAE3" w14:paraId="7C9F6EED" w14:textId="72028B94">
      <w:pPr>
        <w:pStyle w:val="Normal"/>
        <w:spacing w:before="0" w:beforeAutospacing="off" w:after="0" w:afterAutospacing="off" w:line="360" w:lineRule="auto"/>
        <w:ind w:left="0"/>
        <w:jc w:val="left"/>
        <w:rPr>
          <w:rFonts w:ascii="Arial" w:hAnsi="Arial" w:eastAsia="Arial" w:cs="Arial"/>
          <w:b w:val="0"/>
          <w:bCs w:val="0"/>
          <w:noProof w:val="0"/>
          <w:color w:val="auto"/>
          <w:sz w:val="22"/>
          <w:szCs w:val="22"/>
          <w:lang w:val="en-GB"/>
        </w:rPr>
      </w:pPr>
    </w:p>
    <w:p w:rsidR="0EB6AAE3" w:rsidP="3944C53C" w:rsidRDefault="0EB6AAE3" w14:paraId="1439D032" w14:textId="710FA45B">
      <w:pPr>
        <w:pStyle w:val="Normal"/>
        <w:spacing w:before="0" w:beforeAutospacing="off" w:after="0" w:afterAutospacing="off" w:line="360" w:lineRule="auto"/>
        <w:ind w:left="0"/>
        <w:jc w:val="left"/>
        <w:rPr>
          <w:rFonts w:ascii="Arial" w:hAnsi="Arial" w:eastAsia="Arial" w:cs="Arial"/>
          <w:b w:val="0"/>
          <w:bCs w:val="0"/>
          <w:noProof w:val="0"/>
          <w:color w:val="auto"/>
          <w:sz w:val="22"/>
          <w:szCs w:val="22"/>
          <w:lang w:val="en-GB"/>
        </w:rPr>
      </w:pPr>
    </w:p>
    <w:p w:rsidR="0EB6AAE3" w:rsidP="3944C53C" w:rsidRDefault="0EB6AAE3" w14:paraId="7E48C651" w14:textId="76E53386">
      <w:pPr>
        <w:pStyle w:val="Normal"/>
        <w:spacing w:before="0" w:beforeAutospacing="off" w:after="0" w:afterAutospacing="off" w:line="360" w:lineRule="auto"/>
        <w:ind w:left="0"/>
        <w:jc w:val="left"/>
        <w:rPr>
          <w:rFonts w:ascii="Arial" w:hAnsi="Arial" w:eastAsia="Arial" w:cs="Arial"/>
          <w:b w:val="0"/>
          <w:bCs w:val="0"/>
          <w:noProof w:val="0"/>
          <w:color w:val="auto"/>
          <w:sz w:val="22"/>
          <w:szCs w:val="22"/>
          <w:lang w:val="en-GB"/>
        </w:rPr>
      </w:pPr>
    </w:p>
    <w:p w:rsidR="0EB6AAE3" w:rsidP="3944C53C" w:rsidRDefault="0EB6AAE3" w14:paraId="528D56CE" w14:textId="7A851324">
      <w:pPr>
        <w:pStyle w:val="Normal"/>
        <w:spacing w:before="0" w:beforeAutospacing="off" w:after="0" w:afterAutospacing="off" w:line="360" w:lineRule="auto"/>
        <w:ind w:left="0"/>
        <w:jc w:val="left"/>
        <w:rPr>
          <w:rFonts w:ascii="Arial" w:hAnsi="Arial" w:eastAsia="Arial" w:cs="Arial"/>
          <w:b w:val="0"/>
          <w:bCs w:val="0"/>
          <w:noProof w:val="0"/>
          <w:color w:val="auto"/>
          <w:sz w:val="22"/>
          <w:szCs w:val="22"/>
          <w:lang w:val="en-GB"/>
        </w:rPr>
      </w:pPr>
    </w:p>
    <w:p w:rsidR="0EB6AAE3" w:rsidP="3944C53C" w:rsidRDefault="0EB6AAE3" w14:paraId="28D93AA0" w14:textId="1356F8BF">
      <w:pPr>
        <w:pStyle w:val="Normal"/>
        <w:spacing w:before="0" w:beforeAutospacing="off" w:after="0" w:afterAutospacing="off" w:line="360" w:lineRule="auto"/>
        <w:ind w:left="0"/>
        <w:jc w:val="left"/>
        <w:rPr>
          <w:rFonts w:ascii="Arial" w:hAnsi="Arial" w:eastAsia="Arial" w:cs="Arial"/>
          <w:b w:val="0"/>
          <w:bCs w:val="0"/>
          <w:noProof w:val="0"/>
          <w:color w:val="auto"/>
          <w:sz w:val="22"/>
          <w:szCs w:val="22"/>
          <w:lang w:val="en-GB"/>
        </w:rPr>
      </w:pPr>
    </w:p>
    <w:p w:rsidR="0EB6AAE3" w:rsidP="3944C53C" w:rsidRDefault="0EB6AAE3" w14:paraId="1E3BB3E9" w14:textId="2C5D4992">
      <w:pPr>
        <w:pStyle w:val="Normal"/>
        <w:spacing w:before="0" w:beforeAutospacing="off" w:after="0" w:afterAutospacing="off" w:line="360" w:lineRule="auto"/>
        <w:ind w:left="0"/>
        <w:jc w:val="left"/>
        <w:rPr>
          <w:rFonts w:ascii="Arial" w:hAnsi="Arial" w:eastAsia="Arial" w:cs="Arial"/>
          <w:b w:val="0"/>
          <w:bCs w:val="0"/>
          <w:noProof w:val="0"/>
          <w:color w:val="auto"/>
          <w:sz w:val="22"/>
          <w:szCs w:val="22"/>
          <w:lang w:val="en-GB"/>
        </w:rPr>
      </w:pPr>
    </w:p>
    <w:p w:rsidR="0EB6AAE3" w:rsidP="3944C53C" w:rsidRDefault="0EB6AAE3" w14:paraId="7557E8F7" w14:textId="7F626383">
      <w:pPr>
        <w:pStyle w:val="Normal"/>
        <w:spacing w:before="0" w:beforeAutospacing="off" w:after="0" w:afterAutospacing="off" w:line="360" w:lineRule="auto"/>
        <w:ind w:left="0"/>
        <w:jc w:val="left"/>
        <w:rPr>
          <w:rFonts w:ascii="Arial" w:hAnsi="Arial" w:eastAsia="Arial" w:cs="Arial"/>
          <w:b w:val="0"/>
          <w:bCs w:val="0"/>
          <w:noProof w:val="0"/>
          <w:color w:val="auto"/>
          <w:sz w:val="22"/>
          <w:szCs w:val="22"/>
          <w:lang w:val="en-GB"/>
        </w:rPr>
      </w:pPr>
    </w:p>
    <w:p w:rsidR="0EB6AAE3" w:rsidP="3944C53C" w:rsidRDefault="0EB6AAE3" w14:paraId="6B65650B" w14:textId="45055319">
      <w:pPr>
        <w:pStyle w:val="Normal"/>
        <w:spacing w:before="0" w:beforeAutospacing="off" w:after="0" w:afterAutospacing="off" w:line="360" w:lineRule="auto"/>
        <w:ind w:left="0"/>
        <w:jc w:val="left"/>
        <w:rPr>
          <w:rFonts w:ascii="Arial" w:hAnsi="Arial" w:eastAsia="Arial" w:cs="Arial"/>
          <w:b w:val="0"/>
          <w:bCs w:val="0"/>
          <w:noProof w:val="0"/>
          <w:color w:val="auto"/>
          <w:sz w:val="22"/>
          <w:szCs w:val="22"/>
          <w:lang w:val="en-GB"/>
        </w:rPr>
      </w:pPr>
    </w:p>
    <w:p w:rsidR="0EB6AAE3" w:rsidP="3944C53C" w:rsidRDefault="0EB6AAE3" w14:paraId="4F3D34C7" w14:textId="26E631CC">
      <w:pPr>
        <w:pStyle w:val="Normal"/>
        <w:spacing w:before="0" w:beforeAutospacing="off" w:after="0" w:afterAutospacing="off" w:line="360" w:lineRule="auto"/>
        <w:ind w:left="0"/>
        <w:jc w:val="left"/>
        <w:rPr>
          <w:rFonts w:ascii="Arial" w:hAnsi="Arial" w:eastAsia="Arial" w:cs="Arial"/>
          <w:b w:val="0"/>
          <w:bCs w:val="0"/>
          <w:noProof w:val="0"/>
          <w:color w:val="auto"/>
          <w:sz w:val="22"/>
          <w:szCs w:val="22"/>
          <w:lang w:val="en-GB"/>
        </w:rPr>
      </w:pPr>
    </w:p>
    <w:p w:rsidR="0EB6AAE3" w:rsidP="3944C53C" w:rsidRDefault="0EB6AAE3" w14:paraId="5FB3075B" w14:textId="1CC8AA92">
      <w:pPr>
        <w:pStyle w:val="Normal"/>
        <w:spacing w:before="0" w:beforeAutospacing="off" w:after="0" w:afterAutospacing="off" w:line="360" w:lineRule="auto"/>
        <w:ind w:left="0"/>
        <w:jc w:val="left"/>
        <w:rPr>
          <w:rFonts w:ascii="Arial" w:hAnsi="Arial" w:eastAsia="Arial" w:cs="Arial"/>
          <w:b w:val="0"/>
          <w:bCs w:val="0"/>
          <w:noProof w:val="0"/>
          <w:color w:val="auto"/>
          <w:sz w:val="22"/>
          <w:szCs w:val="22"/>
          <w:lang w:val="en-GB"/>
        </w:rPr>
      </w:pPr>
    </w:p>
    <w:p w:rsidR="0EB6AAE3" w:rsidP="3944C53C" w:rsidRDefault="0EB6AAE3" w14:paraId="3ADEE13F" w14:textId="56B0FFE6">
      <w:pPr>
        <w:pStyle w:val="Normal"/>
        <w:spacing w:before="0" w:beforeAutospacing="off" w:after="0" w:afterAutospacing="off" w:line="360" w:lineRule="auto"/>
        <w:ind w:left="0"/>
        <w:jc w:val="left"/>
        <w:rPr>
          <w:rFonts w:ascii="Arial" w:hAnsi="Arial" w:eastAsia="Arial" w:cs="Arial"/>
          <w:b w:val="0"/>
          <w:bCs w:val="0"/>
          <w:noProof w:val="0"/>
          <w:color w:val="auto"/>
          <w:sz w:val="22"/>
          <w:szCs w:val="22"/>
          <w:lang w:val="en-GB"/>
        </w:rPr>
      </w:pPr>
    </w:p>
    <w:p w:rsidR="0EB6AAE3" w:rsidP="3944C53C" w:rsidRDefault="0EB6AAE3" w14:paraId="63E19AE8" w14:textId="7C3F06E8">
      <w:pPr>
        <w:pStyle w:val="Normal"/>
        <w:spacing w:before="0" w:beforeAutospacing="off" w:after="0" w:afterAutospacing="off" w:line="360" w:lineRule="auto"/>
        <w:ind w:left="0"/>
        <w:jc w:val="left"/>
        <w:rPr>
          <w:rFonts w:ascii="Arial" w:hAnsi="Arial" w:eastAsia="Arial" w:cs="Arial"/>
          <w:b w:val="0"/>
          <w:bCs w:val="0"/>
          <w:noProof w:val="0"/>
          <w:color w:val="auto"/>
          <w:sz w:val="22"/>
          <w:szCs w:val="22"/>
          <w:lang w:val="en-GB"/>
        </w:rPr>
      </w:pPr>
    </w:p>
    <w:p w:rsidR="0EB6AAE3" w:rsidP="3944C53C" w:rsidRDefault="0EB6AAE3" w14:paraId="34BF927C" w14:textId="1B2FCB94">
      <w:pPr>
        <w:pStyle w:val="Normal"/>
        <w:spacing w:before="0" w:beforeAutospacing="off" w:after="0" w:afterAutospacing="off" w:line="360" w:lineRule="auto"/>
        <w:ind w:left="0"/>
        <w:jc w:val="left"/>
        <w:rPr>
          <w:rFonts w:ascii="Arial" w:hAnsi="Arial" w:eastAsia="Arial" w:cs="Arial"/>
          <w:b w:val="0"/>
          <w:bCs w:val="0"/>
          <w:noProof w:val="0"/>
          <w:color w:val="auto"/>
          <w:sz w:val="22"/>
          <w:szCs w:val="22"/>
          <w:lang w:val="en-GB"/>
        </w:rPr>
      </w:pPr>
    </w:p>
    <w:p w:rsidR="0EB6AAE3" w:rsidP="3944C53C" w:rsidRDefault="0EB6AAE3" w14:paraId="10EF2FB5" w14:textId="714F9648">
      <w:pPr>
        <w:pStyle w:val="Normal"/>
        <w:spacing w:before="0" w:beforeAutospacing="off" w:after="0" w:afterAutospacing="off" w:line="360" w:lineRule="auto"/>
        <w:ind w:left="0"/>
        <w:jc w:val="left"/>
        <w:rPr>
          <w:rFonts w:ascii="Arial" w:hAnsi="Arial" w:eastAsia="Arial" w:cs="Arial"/>
          <w:b w:val="0"/>
          <w:bCs w:val="0"/>
          <w:noProof w:val="0"/>
          <w:color w:val="auto"/>
          <w:sz w:val="22"/>
          <w:szCs w:val="22"/>
          <w:lang w:val="en-GB"/>
        </w:rPr>
      </w:pPr>
    </w:p>
    <w:p w:rsidR="0EB6AAE3" w:rsidP="3944C53C" w:rsidRDefault="0EB6AAE3" w14:paraId="2150AD16" w14:textId="261CB960">
      <w:pPr>
        <w:pStyle w:val="Normal"/>
        <w:spacing w:before="0" w:beforeAutospacing="off" w:after="0" w:afterAutospacing="off" w:line="360" w:lineRule="auto"/>
        <w:ind w:left="0"/>
        <w:jc w:val="left"/>
        <w:rPr>
          <w:rFonts w:ascii="Arial" w:hAnsi="Arial" w:eastAsia="Arial" w:cs="Arial"/>
          <w:b w:val="0"/>
          <w:bCs w:val="0"/>
          <w:noProof w:val="0"/>
          <w:color w:val="auto"/>
          <w:sz w:val="22"/>
          <w:szCs w:val="22"/>
          <w:lang w:val="en-GB"/>
        </w:rPr>
      </w:pPr>
    </w:p>
    <w:p w:rsidR="0EB6AAE3" w:rsidP="3944C53C" w:rsidRDefault="0EB6AAE3" w14:paraId="4CF87CCE" w14:textId="7AAE5F21">
      <w:pPr>
        <w:pStyle w:val="Normal"/>
        <w:spacing w:before="0" w:beforeAutospacing="off" w:after="0" w:afterAutospacing="off" w:line="360" w:lineRule="auto"/>
        <w:ind w:left="0"/>
        <w:jc w:val="left"/>
        <w:rPr>
          <w:rFonts w:ascii="Arial" w:hAnsi="Arial" w:eastAsia="Arial" w:cs="Arial"/>
          <w:b w:val="0"/>
          <w:bCs w:val="0"/>
          <w:noProof w:val="0"/>
          <w:color w:val="auto"/>
          <w:sz w:val="22"/>
          <w:szCs w:val="22"/>
          <w:lang w:val="en-GB"/>
        </w:rPr>
      </w:pPr>
    </w:p>
    <w:p w:rsidR="0EB6AAE3" w:rsidP="3944C53C" w:rsidRDefault="0EB6AAE3" w14:paraId="6366EEEF" w14:textId="42182AE1">
      <w:pPr>
        <w:pStyle w:val="Normal"/>
        <w:spacing w:before="0" w:beforeAutospacing="off" w:after="0" w:afterAutospacing="off" w:line="360" w:lineRule="auto"/>
        <w:ind w:left="0"/>
        <w:jc w:val="left"/>
        <w:rPr>
          <w:rFonts w:ascii="Arial" w:hAnsi="Arial" w:eastAsia="Arial" w:cs="Arial"/>
          <w:b w:val="0"/>
          <w:bCs w:val="0"/>
          <w:noProof w:val="0"/>
          <w:color w:val="auto"/>
          <w:sz w:val="22"/>
          <w:szCs w:val="22"/>
          <w:lang w:val="en-GB"/>
        </w:rPr>
      </w:pPr>
    </w:p>
    <w:p w:rsidR="0EB6AAE3" w:rsidP="3944C53C" w:rsidRDefault="0EB6AAE3" w14:paraId="16C1B951" w14:textId="0BE79FA1">
      <w:pPr>
        <w:pStyle w:val="Normal"/>
        <w:spacing w:before="0" w:beforeAutospacing="off" w:after="0" w:afterAutospacing="off" w:line="360" w:lineRule="auto"/>
        <w:ind w:left="0"/>
        <w:jc w:val="left"/>
        <w:rPr>
          <w:rFonts w:ascii="Arial" w:hAnsi="Arial" w:eastAsia="Arial" w:cs="Arial"/>
          <w:b w:val="0"/>
          <w:bCs w:val="0"/>
          <w:noProof w:val="0"/>
          <w:color w:val="auto"/>
          <w:sz w:val="22"/>
          <w:szCs w:val="22"/>
          <w:lang w:val="en-GB"/>
        </w:rPr>
      </w:pPr>
    </w:p>
    <w:p w:rsidR="0EB6AAE3" w:rsidP="3944C53C" w:rsidRDefault="0EB6AAE3" w14:paraId="11ABC9DE" w14:textId="008CFB9D">
      <w:pPr>
        <w:pStyle w:val="Normal"/>
        <w:spacing w:before="0" w:beforeAutospacing="off" w:after="0" w:afterAutospacing="off" w:line="360" w:lineRule="auto"/>
        <w:ind w:left="0"/>
        <w:jc w:val="left"/>
        <w:rPr>
          <w:rFonts w:ascii="Arial" w:hAnsi="Arial" w:eastAsia="Arial" w:cs="Arial"/>
          <w:b w:val="0"/>
          <w:bCs w:val="0"/>
          <w:noProof w:val="0"/>
          <w:color w:val="auto"/>
          <w:sz w:val="22"/>
          <w:szCs w:val="22"/>
          <w:lang w:val="en-GB"/>
        </w:rPr>
      </w:pPr>
    </w:p>
    <w:p w:rsidR="0EB6AAE3" w:rsidP="3944C53C" w:rsidRDefault="0EB6AAE3" w14:paraId="24F89079" w14:textId="1D533568">
      <w:pPr>
        <w:pStyle w:val="Normal"/>
        <w:spacing w:before="0" w:beforeAutospacing="off" w:after="0" w:afterAutospacing="off" w:line="360" w:lineRule="auto"/>
        <w:ind w:left="0"/>
        <w:jc w:val="left"/>
        <w:rPr>
          <w:rFonts w:ascii="Arial" w:hAnsi="Arial" w:eastAsia="Arial" w:cs="Arial"/>
          <w:b w:val="0"/>
          <w:bCs w:val="0"/>
          <w:noProof w:val="0"/>
          <w:color w:val="auto"/>
          <w:sz w:val="22"/>
          <w:szCs w:val="22"/>
          <w:lang w:val="en-GB"/>
        </w:rPr>
      </w:pPr>
    </w:p>
    <w:p w:rsidR="0EB6AAE3" w:rsidP="3944C53C" w:rsidRDefault="0EB6AAE3" w14:paraId="0D5A572A" w14:textId="2D8FAF97">
      <w:pPr>
        <w:pStyle w:val="Normal"/>
        <w:spacing w:before="0" w:beforeAutospacing="off" w:after="0" w:afterAutospacing="off" w:line="360" w:lineRule="auto"/>
        <w:ind w:left="0"/>
        <w:jc w:val="left"/>
        <w:rPr>
          <w:rFonts w:ascii="Arial" w:hAnsi="Arial" w:eastAsia="Arial" w:cs="Arial"/>
          <w:b w:val="0"/>
          <w:bCs w:val="0"/>
          <w:noProof w:val="0"/>
          <w:color w:val="auto"/>
          <w:sz w:val="22"/>
          <w:szCs w:val="22"/>
          <w:lang w:val="en-GB"/>
        </w:rPr>
      </w:pPr>
    </w:p>
    <w:p w:rsidR="0EB6AAE3" w:rsidP="3944C53C" w:rsidRDefault="0EB6AAE3" w14:paraId="47604647" w14:textId="0E38D73B">
      <w:pPr>
        <w:pStyle w:val="Normal"/>
        <w:spacing w:before="0" w:beforeAutospacing="off" w:after="0" w:afterAutospacing="off" w:line="360" w:lineRule="auto"/>
        <w:ind w:left="0"/>
        <w:jc w:val="left"/>
        <w:rPr>
          <w:rFonts w:ascii="Arial" w:hAnsi="Arial" w:eastAsia="Arial" w:cs="Arial"/>
          <w:b w:val="0"/>
          <w:bCs w:val="0"/>
          <w:noProof w:val="0"/>
          <w:color w:val="auto"/>
          <w:sz w:val="22"/>
          <w:szCs w:val="22"/>
          <w:lang w:val="en-GB"/>
        </w:rPr>
      </w:pPr>
    </w:p>
    <w:p w:rsidR="0EB6AAE3" w:rsidP="3944C53C" w:rsidRDefault="0EB6AAE3" w14:paraId="5F509189" w14:textId="1BA9DF52">
      <w:pPr>
        <w:pStyle w:val="Normal"/>
        <w:spacing w:before="0" w:beforeAutospacing="off" w:after="0" w:afterAutospacing="off" w:line="360" w:lineRule="auto"/>
        <w:ind w:left="0"/>
        <w:jc w:val="left"/>
        <w:rPr>
          <w:rFonts w:ascii="Arial" w:hAnsi="Arial" w:eastAsia="Arial" w:cs="Arial"/>
          <w:b w:val="0"/>
          <w:bCs w:val="0"/>
          <w:noProof w:val="0"/>
          <w:color w:val="auto"/>
          <w:sz w:val="22"/>
          <w:szCs w:val="22"/>
          <w:lang w:val="en-GB"/>
        </w:rPr>
      </w:pPr>
    </w:p>
    <w:p w:rsidR="0EB6AAE3" w:rsidP="3944C53C" w:rsidRDefault="0EB6AAE3" w14:paraId="6EFBAC8C" w14:textId="3BA63ECE">
      <w:pPr>
        <w:pStyle w:val="Normal"/>
        <w:spacing w:before="0" w:beforeAutospacing="off" w:after="0" w:afterAutospacing="off" w:line="360" w:lineRule="auto"/>
        <w:ind w:left="0"/>
        <w:jc w:val="left"/>
        <w:rPr>
          <w:rFonts w:ascii="Arial" w:hAnsi="Arial" w:eastAsia="Arial" w:cs="Arial"/>
          <w:b w:val="0"/>
          <w:bCs w:val="0"/>
          <w:noProof w:val="0"/>
          <w:color w:val="auto"/>
          <w:sz w:val="22"/>
          <w:szCs w:val="22"/>
          <w:lang w:val="en-GB"/>
        </w:rPr>
      </w:pPr>
    </w:p>
    <w:p w:rsidR="0EB6AAE3" w:rsidP="3944C53C" w:rsidRDefault="0EB6AAE3" w14:paraId="04073A4E" w14:textId="5DC7D66D">
      <w:pPr>
        <w:pStyle w:val="Normal"/>
        <w:spacing w:before="0" w:beforeAutospacing="off" w:after="0" w:afterAutospacing="off" w:line="360" w:lineRule="auto"/>
        <w:ind w:left="0"/>
        <w:jc w:val="left"/>
        <w:rPr>
          <w:rFonts w:ascii="Arial" w:hAnsi="Arial" w:eastAsia="Arial" w:cs="Arial"/>
          <w:b w:val="0"/>
          <w:bCs w:val="0"/>
          <w:noProof w:val="0"/>
          <w:color w:val="auto"/>
          <w:sz w:val="22"/>
          <w:szCs w:val="22"/>
          <w:lang w:val="en-GB"/>
        </w:rPr>
      </w:pPr>
    </w:p>
    <w:p w:rsidR="0EB6AAE3" w:rsidP="3944C53C" w:rsidRDefault="0EB6AAE3" w14:paraId="4CB43BFA" w14:textId="23B2E71C">
      <w:pPr>
        <w:pStyle w:val="Normal"/>
        <w:spacing w:before="0" w:beforeAutospacing="off" w:after="0" w:afterAutospacing="off" w:line="360" w:lineRule="auto"/>
        <w:ind w:left="0"/>
        <w:jc w:val="left"/>
        <w:rPr>
          <w:rFonts w:ascii="Arial" w:hAnsi="Arial" w:eastAsia="Arial" w:cs="Arial"/>
          <w:b w:val="0"/>
          <w:bCs w:val="0"/>
          <w:noProof w:val="0"/>
          <w:color w:val="auto"/>
          <w:sz w:val="22"/>
          <w:szCs w:val="22"/>
          <w:lang w:val="en-GB"/>
        </w:rPr>
      </w:pPr>
    </w:p>
    <w:p w:rsidR="0EB6AAE3" w:rsidP="3944C53C" w:rsidRDefault="0EB6AAE3" w14:paraId="5A08B232" w14:textId="0B5EE944">
      <w:pPr>
        <w:pStyle w:val="Normal"/>
        <w:spacing w:before="0" w:beforeAutospacing="off" w:after="0" w:afterAutospacing="off" w:line="360" w:lineRule="auto"/>
        <w:ind w:left="0"/>
        <w:jc w:val="left"/>
        <w:rPr>
          <w:rFonts w:ascii="Arial" w:hAnsi="Arial" w:eastAsia="Arial" w:cs="Arial"/>
          <w:b w:val="0"/>
          <w:bCs w:val="0"/>
          <w:noProof w:val="0"/>
          <w:color w:val="auto"/>
          <w:sz w:val="22"/>
          <w:szCs w:val="22"/>
          <w:lang w:val="en-GB"/>
        </w:rPr>
      </w:pPr>
    </w:p>
    <w:p w:rsidR="0EB6AAE3" w:rsidP="3944C53C" w:rsidRDefault="0EB6AAE3" w14:paraId="570376DC" w14:textId="5DE65B89">
      <w:pPr>
        <w:pStyle w:val="Normal"/>
        <w:spacing w:before="0" w:beforeAutospacing="off" w:after="0" w:afterAutospacing="off" w:line="360" w:lineRule="auto"/>
        <w:ind w:left="0"/>
        <w:jc w:val="left"/>
        <w:rPr>
          <w:rFonts w:ascii="Arial" w:hAnsi="Arial" w:eastAsia="Arial" w:cs="Arial"/>
          <w:b w:val="0"/>
          <w:bCs w:val="0"/>
          <w:noProof w:val="0"/>
          <w:color w:val="auto"/>
          <w:sz w:val="22"/>
          <w:szCs w:val="22"/>
          <w:lang w:val="en-GB"/>
        </w:rPr>
      </w:pPr>
    </w:p>
    <w:p w:rsidR="0EB6AAE3" w:rsidP="3944C53C" w:rsidRDefault="0EB6AAE3" w14:paraId="7B214D16" w14:textId="7FB8CE93">
      <w:pPr>
        <w:pStyle w:val="Heading2"/>
        <w:spacing w:before="0" w:beforeAutospacing="off" w:after="0" w:afterAutospacing="off" w:line="360" w:lineRule="auto"/>
        <w:ind w:left="0"/>
        <w:jc w:val="left"/>
        <w:rPr>
          <w:rFonts w:ascii="Arial" w:hAnsi="Arial" w:eastAsia="Arial" w:cs="Arial"/>
          <w:b w:val="0"/>
          <w:bCs w:val="0"/>
          <w:noProof w:val="0"/>
          <w:color w:val="auto"/>
          <w:sz w:val="22"/>
          <w:szCs w:val="22"/>
          <w:lang w:val="en-GB"/>
        </w:rPr>
      </w:pPr>
    </w:p>
    <w:p w:rsidR="0EB6AAE3" w:rsidP="0EB6AAE3" w:rsidRDefault="0EB6AAE3" w14:paraId="60C81C66" w14:textId="7B927BE1">
      <w:pPr>
        <w:pStyle w:val="Heading2"/>
        <w:jc w:val="left"/>
        <w:rPr>
          <w:rFonts w:ascii="Arial" w:hAnsi="Arial" w:eastAsia="Arial" w:cs="Arial"/>
          <w:noProof w:val="0"/>
          <w:sz w:val="22"/>
          <w:szCs w:val="22"/>
          <w:lang w:val="en-GB"/>
        </w:rPr>
      </w:pPr>
    </w:p>
    <w:p w:rsidR="78F2A248" w:rsidP="3944C53C" w:rsidRDefault="78F2A248" w14:paraId="7AD20BFB" w14:textId="44020432">
      <w:pPr>
        <w:pStyle w:val="Heading2"/>
        <w:spacing w:line="360" w:lineRule="auto"/>
        <w:jc w:val="left"/>
        <w:rPr>
          <w:rFonts w:ascii="Arial" w:hAnsi="Arial" w:eastAsia="Arial" w:cs="Arial"/>
          <w:b w:val="1"/>
          <w:bCs w:val="1"/>
          <w:noProof w:val="0"/>
          <w:color w:val="auto"/>
          <w:sz w:val="22"/>
          <w:szCs w:val="22"/>
          <w:lang w:val="en-GB"/>
        </w:rPr>
      </w:pPr>
      <w:r w:rsidRPr="3944C53C" w:rsidR="5458DBCA">
        <w:rPr>
          <w:rFonts w:ascii="Arial" w:hAnsi="Arial" w:eastAsia="Arial" w:cs="Arial"/>
          <w:b w:val="1"/>
          <w:bCs w:val="1"/>
          <w:noProof w:val="0"/>
          <w:color w:val="auto"/>
          <w:sz w:val="22"/>
          <w:szCs w:val="22"/>
          <w:lang w:val="en-GB"/>
        </w:rPr>
        <w:t xml:space="preserve">References </w:t>
      </w:r>
    </w:p>
    <w:p w:rsidR="78F2A248" w:rsidP="0EB6AAE3" w:rsidRDefault="78F2A248" w14:paraId="5DF8D842" w14:textId="77A5C71D">
      <w:pPr>
        <w:spacing w:line="360" w:lineRule="auto"/>
        <w:jc w:val="left"/>
        <w:rPr>
          <w:rFonts w:ascii="Arial" w:hAnsi="Arial" w:eastAsia="Arial" w:cs="Arial"/>
          <w:color w:val="auto"/>
          <w:sz w:val="22"/>
          <w:szCs w:val="22"/>
        </w:rPr>
      </w:pPr>
      <w:r w:rsidRPr="0EB6AAE3" w:rsidR="78F2A248">
        <w:rPr>
          <w:rFonts w:ascii="Arial" w:hAnsi="Arial" w:eastAsia="Arial" w:cs="Arial"/>
          <w:noProof w:val="0"/>
          <w:color w:val="auto"/>
          <w:sz w:val="22"/>
          <w:szCs w:val="22"/>
          <w:lang w:val="en-GB"/>
        </w:rPr>
        <w:t xml:space="preserve">Diabetes UK. (2024). </w:t>
      </w:r>
      <w:r w:rsidRPr="0EB6AAE3" w:rsidR="78F2A248">
        <w:rPr>
          <w:rFonts w:ascii="Arial" w:hAnsi="Arial" w:eastAsia="Arial" w:cs="Arial"/>
          <w:i w:val="1"/>
          <w:iCs w:val="1"/>
          <w:noProof w:val="0"/>
          <w:color w:val="auto"/>
          <w:sz w:val="22"/>
          <w:szCs w:val="22"/>
          <w:lang w:val="en-GB"/>
        </w:rPr>
        <w:t>Type 1 diabetes</w:t>
      </w:r>
      <w:r w:rsidRPr="0EB6AAE3" w:rsidR="78F2A248">
        <w:rPr>
          <w:rFonts w:ascii="Arial" w:hAnsi="Arial" w:eastAsia="Arial" w:cs="Arial"/>
          <w:noProof w:val="0"/>
          <w:color w:val="auto"/>
          <w:sz w:val="22"/>
          <w:szCs w:val="22"/>
          <w:lang w:val="en-GB"/>
        </w:rPr>
        <w:t xml:space="preserve">. </w:t>
      </w:r>
      <w:hyperlink r:id="Rcecc3a307f8c41f1">
        <w:r w:rsidRPr="0EB6AAE3" w:rsidR="78F2A248">
          <w:rPr>
            <w:rStyle w:val="Hyperlink"/>
            <w:rFonts w:ascii="Arial" w:hAnsi="Arial" w:eastAsia="Arial" w:cs="Arial"/>
            <w:noProof w:val="0"/>
            <w:color w:val="auto"/>
            <w:sz w:val="22"/>
            <w:szCs w:val="22"/>
            <w:lang w:val="en-GB"/>
          </w:rPr>
          <w:t>https://www.diabetes.org.uk/</w:t>
        </w:r>
      </w:hyperlink>
    </w:p>
    <w:p w:rsidR="78F2A248" w:rsidP="0EB6AAE3" w:rsidRDefault="78F2A248" w14:paraId="31D1D223" w14:textId="74C47E89">
      <w:pPr>
        <w:spacing w:line="360" w:lineRule="auto"/>
        <w:jc w:val="left"/>
        <w:rPr>
          <w:rFonts w:ascii="Arial" w:hAnsi="Arial" w:eastAsia="Arial" w:cs="Arial"/>
          <w:noProof w:val="0"/>
          <w:color w:val="auto"/>
          <w:sz w:val="22"/>
          <w:szCs w:val="22"/>
          <w:lang w:val="en-GB"/>
        </w:rPr>
      </w:pPr>
      <w:r w:rsidRPr="0EB6AAE3" w:rsidR="78F2A248">
        <w:rPr>
          <w:rFonts w:ascii="Arial" w:hAnsi="Arial" w:eastAsia="Arial" w:cs="Arial"/>
          <w:noProof w:val="0"/>
          <w:color w:val="auto"/>
          <w:sz w:val="22"/>
          <w:szCs w:val="22"/>
          <w:lang w:val="en-GB"/>
        </w:rPr>
        <w:t xml:space="preserve">International Diabetes Federation. Ogle, G. D., Wang, F., Haynes, A., et al. (2025). </w:t>
      </w:r>
      <w:r w:rsidRPr="0EB6AAE3" w:rsidR="78F2A248">
        <w:rPr>
          <w:rFonts w:ascii="Arial" w:hAnsi="Arial" w:eastAsia="Arial" w:cs="Arial"/>
          <w:i w:val="1"/>
          <w:iCs w:val="1"/>
          <w:noProof w:val="0"/>
          <w:color w:val="auto"/>
          <w:sz w:val="22"/>
          <w:szCs w:val="22"/>
          <w:lang w:val="en-GB"/>
        </w:rPr>
        <w:t>Global type 1 diabetes prevalence, incidence, and mortality estimates 2025: Results from the International Diabetes Federation Atlas, 11th Edition, and the T1D Index Version 3.0</w:t>
      </w:r>
      <w:r w:rsidRPr="0EB6AAE3" w:rsidR="78F2A248">
        <w:rPr>
          <w:rFonts w:ascii="Arial" w:hAnsi="Arial" w:eastAsia="Arial" w:cs="Arial"/>
          <w:noProof w:val="0"/>
          <w:color w:val="auto"/>
          <w:sz w:val="22"/>
          <w:szCs w:val="22"/>
          <w:lang w:val="en-GB"/>
        </w:rPr>
        <w:t xml:space="preserve">. </w:t>
      </w:r>
      <w:r w:rsidRPr="0EB6AAE3" w:rsidR="78F2A248">
        <w:rPr>
          <w:rFonts w:ascii="Arial" w:hAnsi="Arial" w:eastAsia="Arial" w:cs="Arial"/>
          <w:i w:val="1"/>
          <w:iCs w:val="1"/>
          <w:noProof w:val="0"/>
          <w:color w:val="auto"/>
          <w:sz w:val="22"/>
          <w:szCs w:val="22"/>
          <w:lang w:val="en-GB"/>
        </w:rPr>
        <w:t>Diabetes Research and Clinical Practice, 225</w:t>
      </w:r>
      <w:r w:rsidRPr="0EB6AAE3" w:rsidR="78F2A248">
        <w:rPr>
          <w:rFonts w:ascii="Arial" w:hAnsi="Arial" w:eastAsia="Arial" w:cs="Arial"/>
          <w:noProof w:val="0"/>
          <w:color w:val="auto"/>
          <w:sz w:val="22"/>
          <w:szCs w:val="22"/>
          <w:lang w:val="en-GB"/>
        </w:rPr>
        <w:t>, 112277. (</w:t>
      </w:r>
      <w:hyperlink r:id="R0969d23b5d314cdd">
        <w:r w:rsidRPr="0EB6AAE3" w:rsidR="78F2A248">
          <w:rPr>
            <w:rStyle w:val="Hyperlink"/>
            <w:rFonts w:ascii="Arial" w:hAnsi="Arial" w:eastAsia="Arial" w:cs="Arial"/>
            <w:noProof w:val="0"/>
            <w:color w:val="auto"/>
            <w:sz w:val="22"/>
            <w:szCs w:val="22"/>
            <w:lang w:val="en-GB"/>
          </w:rPr>
          <w:t>ScienceDirect</w:t>
        </w:r>
      </w:hyperlink>
      <w:r w:rsidRPr="0EB6AAE3" w:rsidR="78F2A248">
        <w:rPr>
          <w:rFonts w:ascii="Arial" w:hAnsi="Arial" w:eastAsia="Arial" w:cs="Arial"/>
          <w:noProof w:val="0"/>
          <w:color w:val="auto"/>
          <w:sz w:val="22"/>
          <w:szCs w:val="22"/>
          <w:lang w:val="en-GB"/>
        </w:rPr>
        <w:t>)</w:t>
      </w:r>
    </w:p>
    <w:p w:rsidR="78F2A248" w:rsidP="0EB6AAE3" w:rsidRDefault="78F2A248" w14:paraId="36F4D14D" w14:textId="6423E9ED">
      <w:pPr>
        <w:spacing w:line="360" w:lineRule="auto"/>
        <w:jc w:val="left"/>
        <w:rPr>
          <w:rFonts w:ascii="Arial" w:hAnsi="Arial" w:eastAsia="Arial" w:cs="Arial"/>
          <w:noProof w:val="0"/>
          <w:color w:val="auto"/>
          <w:sz w:val="22"/>
          <w:szCs w:val="22"/>
          <w:lang w:val="en-GB"/>
        </w:rPr>
      </w:pPr>
      <w:r w:rsidRPr="0EB6AAE3" w:rsidR="78F2A248">
        <w:rPr>
          <w:rFonts w:ascii="Arial" w:hAnsi="Arial" w:eastAsia="Arial" w:cs="Arial"/>
          <w:noProof w:val="0"/>
          <w:color w:val="auto"/>
          <w:sz w:val="22"/>
          <w:szCs w:val="22"/>
          <w:lang w:val="en-GB"/>
        </w:rPr>
        <w:t xml:space="preserve">National Health Service. (2024). </w:t>
      </w:r>
      <w:r w:rsidRPr="0EB6AAE3" w:rsidR="78F2A248">
        <w:rPr>
          <w:rFonts w:ascii="Arial" w:hAnsi="Arial" w:eastAsia="Arial" w:cs="Arial"/>
          <w:i w:val="1"/>
          <w:iCs w:val="1"/>
          <w:noProof w:val="0"/>
          <w:color w:val="auto"/>
          <w:sz w:val="22"/>
          <w:szCs w:val="22"/>
          <w:lang w:val="en-GB"/>
        </w:rPr>
        <w:t>Type 1 diabetes – Overview</w:t>
      </w:r>
      <w:r w:rsidRPr="0EB6AAE3" w:rsidR="78F2A248">
        <w:rPr>
          <w:rFonts w:ascii="Arial" w:hAnsi="Arial" w:eastAsia="Arial" w:cs="Arial"/>
          <w:noProof w:val="0"/>
          <w:color w:val="auto"/>
          <w:sz w:val="22"/>
          <w:szCs w:val="22"/>
          <w:lang w:val="en-GB"/>
        </w:rPr>
        <w:t>.</w:t>
      </w:r>
    </w:p>
    <w:p w:rsidR="78F2A248" w:rsidP="0EB6AAE3" w:rsidRDefault="78F2A248" w14:paraId="725C59F1" w14:textId="0B557A62">
      <w:pPr>
        <w:spacing w:line="360" w:lineRule="auto"/>
        <w:jc w:val="left"/>
        <w:rPr>
          <w:rFonts w:ascii="Arial" w:hAnsi="Arial" w:eastAsia="Arial" w:cs="Arial"/>
          <w:noProof w:val="0"/>
          <w:color w:val="auto"/>
          <w:sz w:val="22"/>
          <w:szCs w:val="22"/>
          <w:lang w:val="en-GB"/>
        </w:rPr>
      </w:pPr>
      <w:r w:rsidRPr="0EB6AAE3" w:rsidR="78F2A248">
        <w:rPr>
          <w:rFonts w:ascii="Arial" w:hAnsi="Arial" w:eastAsia="Arial" w:cs="Arial"/>
          <w:noProof w:val="0"/>
          <w:color w:val="auto"/>
          <w:sz w:val="22"/>
          <w:szCs w:val="22"/>
          <w:lang w:val="en-GB"/>
        </w:rPr>
        <w:t xml:space="preserve">Holt, R. I. G., DeVries, J. H., Hess-Fischl, A., et al. (2021). </w:t>
      </w:r>
      <w:r w:rsidRPr="0EB6AAE3" w:rsidR="78F2A248">
        <w:rPr>
          <w:rFonts w:ascii="Arial" w:hAnsi="Arial" w:eastAsia="Arial" w:cs="Arial"/>
          <w:i w:val="1"/>
          <w:iCs w:val="1"/>
          <w:noProof w:val="0"/>
          <w:color w:val="auto"/>
          <w:sz w:val="22"/>
          <w:szCs w:val="22"/>
          <w:lang w:val="en-GB"/>
        </w:rPr>
        <w:t>The management of type 1 diabetes in adults</w:t>
      </w:r>
      <w:r w:rsidRPr="0EB6AAE3" w:rsidR="78F2A248">
        <w:rPr>
          <w:rFonts w:ascii="Arial" w:hAnsi="Arial" w:eastAsia="Arial" w:cs="Arial"/>
          <w:noProof w:val="0"/>
          <w:color w:val="auto"/>
          <w:sz w:val="22"/>
          <w:szCs w:val="22"/>
          <w:lang w:val="en-GB"/>
        </w:rPr>
        <w:t xml:space="preserve">. </w:t>
      </w:r>
      <w:r w:rsidRPr="0EB6AAE3" w:rsidR="78F2A248">
        <w:rPr>
          <w:rFonts w:ascii="Arial" w:hAnsi="Arial" w:eastAsia="Arial" w:cs="Arial"/>
          <w:i w:val="1"/>
          <w:iCs w:val="1"/>
          <w:noProof w:val="0"/>
          <w:color w:val="auto"/>
          <w:sz w:val="22"/>
          <w:szCs w:val="22"/>
          <w:lang w:val="en-GB"/>
        </w:rPr>
        <w:t>Diabetologia, 64</w:t>
      </w:r>
      <w:r w:rsidRPr="0EB6AAE3" w:rsidR="78F2A248">
        <w:rPr>
          <w:rFonts w:ascii="Arial" w:hAnsi="Arial" w:eastAsia="Arial" w:cs="Arial"/>
          <w:noProof w:val="0"/>
          <w:color w:val="auto"/>
          <w:sz w:val="22"/>
          <w:szCs w:val="22"/>
          <w:lang w:val="en-GB"/>
        </w:rPr>
        <w:t>(12), 2609–2652.</w:t>
      </w:r>
    </w:p>
    <w:p w:rsidR="78F2A248" w:rsidP="0EB6AAE3" w:rsidRDefault="78F2A248" w14:paraId="557D69C9" w14:textId="2C7D8337">
      <w:pPr>
        <w:spacing w:line="360" w:lineRule="auto"/>
        <w:jc w:val="left"/>
        <w:rPr>
          <w:rFonts w:ascii="Arial" w:hAnsi="Arial" w:eastAsia="Arial" w:cs="Arial"/>
          <w:noProof w:val="0"/>
          <w:color w:val="auto"/>
          <w:sz w:val="22"/>
          <w:szCs w:val="22"/>
          <w:lang w:val="en-GB"/>
        </w:rPr>
      </w:pPr>
      <w:r w:rsidRPr="0EB6AAE3" w:rsidR="78F2A248">
        <w:rPr>
          <w:rFonts w:ascii="Arial" w:hAnsi="Arial" w:eastAsia="Arial" w:cs="Arial"/>
          <w:noProof w:val="0"/>
          <w:color w:val="auto"/>
          <w:sz w:val="22"/>
          <w:szCs w:val="22"/>
          <w:lang w:val="en-GB"/>
        </w:rPr>
        <w:t xml:space="preserve">BMJ Best Practice. (2025). </w:t>
      </w:r>
      <w:r w:rsidRPr="0EB6AAE3" w:rsidR="78F2A248">
        <w:rPr>
          <w:rFonts w:ascii="Arial" w:hAnsi="Arial" w:eastAsia="Arial" w:cs="Arial"/>
          <w:i w:val="1"/>
          <w:iCs w:val="1"/>
          <w:noProof w:val="0"/>
          <w:color w:val="auto"/>
          <w:sz w:val="22"/>
          <w:szCs w:val="22"/>
          <w:lang w:val="en-GB"/>
        </w:rPr>
        <w:t>Type 1 diabetes: Epidemiology</w:t>
      </w:r>
      <w:r w:rsidRPr="0EB6AAE3" w:rsidR="78F2A248">
        <w:rPr>
          <w:rFonts w:ascii="Arial" w:hAnsi="Arial" w:eastAsia="Arial" w:cs="Arial"/>
          <w:noProof w:val="0"/>
          <w:color w:val="auto"/>
          <w:sz w:val="22"/>
          <w:szCs w:val="22"/>
          <w:lang w:val="en-GB"/>
        </w:rPr>
        <w:t>. (</w:t>
      </w:r>
      <w:hyperlink r:id="Rbe7bdd09564c41a6">
        <w:r w:rsidRPr="0EB6AAE3" w:rsidR="78F2A248">
          <w:rPr>
            <w:rStyle w:val="Hyperlink"/>
            <w:rFonts w:ascii="Arial" w:hAnsi="Arial" w:eastAsia="Arial" w:cs="Arial"/>
            <w:noProof w:val="0"/>
            <w:color w:val="auto"/>
            <w:sz w:val="22"/>
            <w:szCs w:val="22"/>
            <w:lang w:val="en-GB"/>
          </w:rPr>
          <w:t>bestpractice-bmj-com.bibliotheek.ehb.be</w:t>
        </w:r>
      </w:hyperlink>
      <w:r w:rsidRPr="0EB6AAE3" w:rsidR="78F2A248">
        <w:rPr>
          <w:rFonts w:ascii="Arial" w:hAnsi="Arial" w:eastAsia="Arial" w:cs="Arial"/>
          <w:noProof w:val="0"/>
          <w:color w:val="auto"/>
          <w:sz w:val="22"/>
          <w:szCs w:val="22"/>
          <w:lang w:val="en-GB"/>
        </w:rPr>
        <w:t>)</w:t>
      </w:r>
    </w:p>
    <w:p w:rsidR="0EB6AAE3" w:rsidP="3944C53C" w:rsidRDefault="0EB6AAE3" w14:paraId="2B648692" w14:textId="00F8761A">
      <w:pPr>
        <w:spacing w:line="360" w:lineRule="auto"/>
        <w:jc w:val="left"/>
        <w:rPr>
          <w:rFonts w:ascii="Arial" w:hAnsi="Arial" w:eastAsia="Arial" w:cs="Arial"/>
          <w:b w:val="0"/>
          <w:bCs w:val="0"/>
          <w:sz w:val="22"/>
          <w:szCs w:val="22"/>
        </w:rPr>
      </w:pPr>
      <w:r w:rsidRPr="3944C53C" w:rsidR="7C128AF8">
        <w:rPr>
          <w:rFonts w:ascii="Arial" w:hAnsi="Arial" w:eastAsia="Arial" w:cs="Arial"/>
          <w:b w:val="0"/>
          <w:bCs w:val="0"/>
          <w:sz w:val="22"/>
          <w:szCs w:val="22"/>
        </w:rPr>
        <w:t xml:space="preserve">Diabetes UK (2024). Checking your average blood sugar levels (HbA1c). Available at: https://www.diabetes.org.uk (Accessed: 13 July 2026). </w:t>
      </w:r>
    </w:p>
    <w:p w:rsidR="0EB6AAE3" w:rsidP="3944C53C" w:rsidRDefault="0EB6AAE3" w14:paraId="0A9D6A22" w14:textId="27C43C22">
      <w:pPr>
        <w:pStyle w:val="Normal"/>
        <w:spacing w:line="360" w:lineRule="auto"/>
        <w:jc w:val="left"/>
        <w:rPr>
          <w:rFonts w:ascii="Arial" w:hAnsi="Arial" w:eastAsia="Arial" w:cs="Arial"/>
          <w:b w:val="0"/>
          <w:bCs w:val="0"/>
          <w:sz w:val="22"/>
          <w:szCs w:val="22"/>
        </w:rPr>
      </w:pPr>
      <w:r w:rsidRPr="3944C53C" w:rsidR="7C128AF8">
        <w:rPr>
          <w:rFonts w:ascii="Arial" w:hAnsi="Arial" w:eastAsia="Arial" w:cs="Arial"/>
          <w:b w:val="0"/>
          <w:bCs w:val="0"/>
          <w:sz w:val="22"/>
          <w:szCs w:val="22"/>
        </w:rPr>
        <w:t xml:space="preserve">National Institute for Health and Care Excellence (NICE) (2022). Type 1 diabetes in adults: diagnosis and management (NG17). Available at: https://www.nice.org.uk/guidance/ng17 (Accessed: 13 July 2026). </w:t>
      </w:r>
    </w:p>
    <w:p w:rsidR="0EB6AAE3" w:rsidP="3944C53C" w:rsidRDefault="0EB6AAE3" w14:paraId="31EF856F" w14:textId="2DABC4F5">
      <w:pPr>
        <w:pStyle w:val="Normal"/>
        <w:spacing w:line="360" w:lineRule="auto"/>
        <w:jc w:val="left"/>
      </w:pPr>
      <w:r w:rsidRPr="3944C53C" w:rsidR="7C128AF8">
        <w:rPr>
          <w:rFonts w:ascii="Arial" w:hAnsi="Arial" w:eastAsia="Arial" w:cs="Arial"/>
          <w:b w:val="0"/>
          <w:bCs w:val="0"/>
          <w:sz w:val="22"/>
          <w:szCs w:val="22"/>
        </w:rPr>
        <w:t>NHS England (2024). Type 1 diabetes. Available at: https://www.nhs.uk/conditions/type-1-diabetes/ (Accessed: 13 July 2026)</w:t>
      </w:r>
    </w:p>
    <w:p w:rsidR="593E6C7F" w:rsidP="3944C53C" w:rsidRDefault="593E6C7F" w14:paraId="0122B262" w14:textId="7AD73E81">
      <w:pPr>
        <w:pStyle w:val="Normal"/>
        <w:spacing w:line="360" w:lineRule="auto"/>
        <w:jc w:val="left"/>
      </w:pPr>
      <w:r w:rsidRPr="3944C53C" w:rsidR="593E6C7F">
        <w:rPr>
          <w:rFonts w:ascii="Arial" w:hAnsi="Arial" w:eastAsia="Arial" w:cs="Arial"/>
          <w:b w:val="0"/>
          <w:bCs w:val="0"/>
          <w:sz w:val="22"/>
          <w:szCs w:val="22"/>
        </w:rPr>
        <w:t xml:space="preserve">Atkinson, M.A., Eisenbarth, G.S. and Michels, A.W. (2014) 'Type 1 diabetes', The Lancet, 383(9911), pp. 69–82. </w:t>
      </w:r>
    </w:p>
    <w:p w:rsidR="593E6C7F" w:rsidP="3944C53C" w:rsidRDefault="593E6C7F" w14:paraId="28955E84" w14:textId="2A9868DB">
      <w:pPr>
        <w:pStyle w:val="Normal"/>
        <w:spacing w:line="360" w:lineRule="auto"/>
        <w:jc w:val="left"/>
      </w:pPr>
      <w:r w:rsidRPr="3944C53C" w:rsidR="593E6C7F">
        <w:rPr>
          <w:rFonts w:ascii="Arial" w:hAnsi="Arial" w:eastAsia="Arial" w:cs="Arial"/>
          <w:b w:val="0"/>
          <w:bCs w:val="0"/>
          <w:sz w:val="22"/>
          <w:szCs w:val="22"/>
        </w:rPr>
        <w:t xml:space="preserve">Diabetes UK (2024) Type 1 diabetes. Available at: https://www.diabetes.org.uk (Accessed: 13 July 2026). </w:t>
      </w:r>
    </w:p>
    <w:p w:rsidR="593E6C7F" w:rsidP="3944C53C" w:rsidRDefault="593E6C7F" w14:paraId="08782ACB" w14:textId="6FCD1C2D">
      <w:pPr>
        <w:pStyle w:val="Normal"/>
        <w:spacing w:line="360" w:lineRule="auto"/>
        <w:jc w:val="left"/>
      </w:pPr>
      <w:r w:rsidRPr="3944C53C" w:rsidR="593E6C7F">
        <w:rPr>
          <w:rFonts w:ascii="Arial" w:hAnsi="Arial" w:eastAsia="Arial" w:cs="Arial"/>
          <w:b w:val="0"/>
          <w:bCs w:val="0"/>
          <w:sz w:val="22"/>
          <w:szCs w:val="22"/>
        </w:rPr>
        <w:t xml:space="preserve">National Institute for Health and Care Excellence (NICE) (2022) Type 1 diabetes in adults: diagnosis and management (NG17). Available at: https://www.nice.org.uk/guidance/ng17 (Accessed: 13 July 2026). </w:t>
      </w:r>
    </w:p>
    <w:p w:rsidR="593E6C7F" w:rsidP="3944C53C" w:rsidRDefault="593E6C7F" w14:paraId="0162995B" w14:textId="075DC081">
      <w:pPr>
        <w:pStyle w:val="Normal"/>
        <w:spacing w:line="360" w:lineRule="auto"/>
        <w:jc w:val="left"/>
      </w:pPr>
      <w:r w:rsidRPr="3944C53C" w:rsidR="593E6C7F">
        <w:rPr>
          <w:rFonts w:ascii="Arial" w:hAnsi="Arial" w:eastAsia="Arial" w:cs="Arial"/>
          <w:b w:val="0"/>
          <w:bCs w:val="0"/>
          <w:sz w:val="22"/>
          <w:szCs w:val="22"/>
        </w:rPr>
        <w:t xml:space="preserve">NHS (2024) Type 1 diabetes. Available at: https://www.nhs.uk/conditions/type-1-diabetes/ (Accessed: 13 July 2026). </w:t>
      </w:r>
    </w:p>
    <w:p w:rsidR="593E6C7F" w:rsidP="3944C53C" w:rsidRDefault="593E6C7F" w14:paraId="7FCE3364" w14:textId="360BF7DA">
      <w:pPr>
        <w:pStyle w:val="Normal"/>
        <w:spacing w:line="360" w:lineRule="auto"/>
        <w:jc w:val="left"/>
      </w:pPr>
      <w:r w:rsidRPr="3944C53C" w:rsidR="593E6C7F">
        <w:rPr>
          <w:rFonts w:ascii="Arial" w:hAnsi="Arial" w:eastAsia="Arial" w:cs="Arial"/>
          <w:b w:val="0"/>
          <w:bCs w:val="0"/>
          <w:sz w:val="22"/>
          <w:szCs w:val="22"/>
        </w:rPr>
        <w:t>World Health Organization (WHO) (2025) Diabetes. Available at: https://www.who.int/news-room/fact-sheets/detail/diabetes (Accessed: 13 July 2026).</w:t>
      </w:r>
    </w:p>
    <w:p w:rsidR="3944C53C" w:rsidP="3944C53C" w:rsidRDefault="3944C53C" w14:paraId="474B9637" w14:textId="5B6C6704">
      <w:pPr>
        <w:pStyle w:val="Normal"/>
        <w:spacing w:line="360" w:lineRule="auto"/>
        <w:jc w:val="left"/>
        <w:rPr>
          <w:rFonts w:ascii="Arial" w:hAnsi="Arial" w:eastAsia="Arial" w:cs="Arial"/>
          <w:b w:val="0"/>
          <w:bCs w:val="0"/>
          <w:sz w:val="22"/>
          <w:szCs w:val="22"/>
        </w:rPr>
      </w:pPr>
    </w:p>
    <w:p w:rsidR="0EB6AAE3" w:rsidP="0EB6AAE3" w:rsidRDefault="0EB6AAE3" w14:paraId="38E466C8" w14:textId="0D972A3B">
      <w:pPr>
        <w:spacing w:line="360" w:lineRule="auto"/>
        <w:jc w:val="left"/>
      </w:pPr>
      <w:r w:rsidRPr="3944C53C" w:rsidR="26B60692">
        <w:rPr>
          <w:rFonts w:ascii="Arial" w:hAnsi="Arial" w:eastAsia="Arial" w:cs="Arial"/>
          <w:sz w:val="22"/>
          <w:szCs w:val="22"/>
        </w:rPr>
        <w:t xml:space="preserve">Diabetes UK (2024) Type 1 diabetes. Available at: https://www.diabetes.org.uk (Accessed: 13 July 2026). </w:t>
      </w:r>
    </w:p>
    <w:p w:rsidR="0EB6AAE3" w:rsidP="3944C53C" w:rsidRDefault="0EB6AAE3" w14:paraId="203C754A" w14:textId="2A4275A6">
      <w:pPr>
        <w:pStyle w:val="Normal"/>
        <w:spacing w:line="360" w:lineRule="auto"/>
        <w:jc w:val="left"/>
      </w:pPr>
      <w:r w:rsidRPr="3944C53C" w:rsidR="26B60692">
        <w:rPr>
          <w:rFonts w:ascii="Arial" w:hAnsi="Arial" w:eastAsia="Arial" w:cs="Arial"/>
          <w:sz w:val="22"/>
          <w:szCs w:val="22"/>
        </w:rPr>
        <w:t xml:space="preserve">National Institute for Health and Care Excellence (NICE) (2022) Type 1 diabetes in adults: diagnosis and management (NG17). Available at: https://www.nice.org.uk/guidance/ng17 (Accessed: 13 July 2026). </w:t>
      </w:r>
    </w:p>
    <w:p w:rsidR="0EB6AAE3" w:rsidP="3944C53C" w:rsidRDefault="0EB6AAE3" w14:paraId="75E7407D" w14:textId="71B83E15">
      <w:pPr>
        <w:pStyle w:val="Normal"/>
        <w:spacing w:line="360" w:lineRule="auto"/>
        <w:jc w:val="left"/>
      </w:pPr>
      <w:r w:rsidRPr="3944C53C" w:rsidR="26B60692">
        <w:rPr>
          <w:rFonts w:ascii="Arial" w:hAnsi="Arial" w:eastAsia="Arial" w:cs="Arial"/>
          <w:sz w:val="22"/>
          <w:szCs w:val="22"/>
        </w:rPr>
        <w:t xml:space="preserve">NHS (2024) Type 1 diabetes – Treatment. Available at: https://www.nhs.uk/conditions/type-1-diabetes/treatment/ (Accessed: 13 July 2026). </w:t>
      </w:r>
    </w:p>
    <w:p w:rsidR="0EB6AAE3" w:rsidP="3944C53C" w:rsidRDefault="0EB6AAE3" w14:paraId="7A869701" w14:textId="46BEED13">
      <w:pPr>
        <w:pStyle w:val="Normal"/>
        <w:spacing w:line="360" w:lineRule="auto"/>
        <w:jc w:val="left"/>
      </w:pPr>
      <w:r w:rsidRPr="3944C53C" w:rsidR="26B60692">
        <w:rPr>
          <w:rFonts w:ascii="Arial" w:hAnsi="Arial" w:eastAsia="Arial" w:cs="Arial"/>
          <w:sz w:val="22"/>
          <w:szCs w:val="22"/>
        </w:rPr>
        <w:t>World Health Organization (WHO) (2025) Diabetes. Available at: https://www.who.int/news-room/fact-sheets/detail/diabetes (Accessed: 13 July 2026).</w:t>
      </w:r>
    </w:p>
    <w:p w:rsidR="0EB6AAE3" w:rsidP="3944C53C" w:rsidRDefault="0EB6AAE3" w14:paraId="5607EECB" w14:textId="432C65D5">
      <w:pPr>
        <w:pStyle w:val="Normal"/>
        <w:spacing w:line="360" w:lineRule="auto"/>
        <w:jc w:val="left"/>
      </w:pPr>
      <w:r w:rsidRPr="3944C53C" w:rsidR="207E5A6A">
        <w:rPr>
          <w:rFonts w:ascii="Arial" w:hAnsi="Arial" w:eastAsia="Arial" w:cs="Arial"/>
          <w:sz w:val="22"/>
          <w:szCs w:val="22"/>
        </w:rPr>
        <w:t xml:space="preserve">Diabetes UK (2024) Type 1 diabetes. Available at: https://www.diabetes.org.uk (Accessed: 13 July 2026). </w:t>
      </w:r>
    </w:p>
    <w:p w:rsidR="0EB6AAE3" w:rsidP="3944C53C" w:rsidRDefault="0EB6AAE3" w14:paraId="6A27835F" w14:textId="276320E2">
      <w:pPr>
        <w:pStyle w:val="Normal"/>
        <w:spacing w:line="360" w:lineRule="auto"/>
        <w:jc w:val="left"/>
      </w:pPr>
      <w:r w:rsidRPr="3944C53C" w:rsidR="207E5A6A">
        <w:rPr>
          <w:rFonts w:ascii="Arial" w:hAnsi="Arial" w:eastAsia="Arial" w:cs="Arial"/>
          <w:sz w:val="22"/>
          <w:szCs w:val="22"/>
        </w:rPr>
        <w:t xml:space="preserve">Equality Act 2010. Available at: https://www.legislation.gov.uk/ukpga/2010/15/contents (Accessed: 13 July 2026). </w:t>
      </w:r>
    </w:p>
    <w:p w:rsidR="0EB6AAE3" w:rsidP="3944C53C" w:rsidRDefault="0EB6AAE3" w14:paraId="4FC7E8AA" w14:textId="58F74029">
      <w:pPr>
        <w:pStyle w:val="Normal"/>
        <w:spacing w:line="360" w:lineRule="auto"/>
        <w:jc w:val="left"/>
      </w:pPr>
      <w:r w:rsidRPr="3944C53C" w:rsidR="207E5A6A">
        <w:rPr>
          <w:rFonts w:ascii="Arial" w:hAnsi="Arial" w:eastAsia="Arial" w:cs="Arial"/>
          <w:sz w:val="22"/>
          <w:szCs w:val="22"/>
        </w:rPr>
        <w:t xml:space="preserve">National Institute for Health and Care Excellence (NICE) (2022) Type 1 diabetes in adults: diagnosis and management (NG17). Available at: https://www.nice.org.uk/guidance/ng17 (Accessed: 13 July 2026). </w:t>
      </w:r>
    </w:p>
    <w:p w:rsidR="0EB6AAE3" w:rsidP="3944C53C" w:rsidRDefault="0EB6AAE3" w14:paraId="215E1784" w14:textId="4A0133D3">
      <w:pPr>
        <w:pStyle w:val="Normal"/>
        <w:spacing w:line="360" w:lineRule="auto"/>
        <w:jc w:val="left"/>
      </w:pPr>
      <w:r w:rsidRPr="3944C53C" w:rsidR="207E5A6A">
        <w:rPr>
          <w:rFonts w:ascii="Arial" w:hAnsi="Arial" w:eastAsia="Arial" w:cs="Arial"/>
          <w:sz w:val="22"/>
          <w:szCs w:val="22"/>
        </w:rPr>
        <w:t xml:space="preserve">NHS (2024) Type 1 diabetes. Available at: https://www.nhs.uk/conditions/type-1-diabetes/ (Accessed: 13 July 2026). </w:t>
      </w:r>
    </w:p>
    <w:p w:rsidR="0EB6AAE3" w:rsidP="3944C53C" w:rsidRDefault="0EB6AAE3" w14:paraId="7EEA1544" w14:textId="6F4DFBDA">
      <w:pPr>
        <w:pStyle w:val="Normal"/>
        <w:spacing w:line="360" w:lineRule="auto"/>
        <w:jc w:val="left"/>
      </w:pPr>
      <w:r w:rsidRPr="3944C53C" w:rsidR="207E5A6A">
        <w:rPr>
          <w:rFonts w:ascii="Arial" w:hAnsi="Arial" w:eastAsia="Arial" w:cs="Arial"/>
          <w:sz w:val="22"/>
          <w:szCs w:val="22"/>
        </w:rPr>
        <w:t xml:space="preserve">World Health Organization (WHO) (2025) Diabetes. Available at: https://www.who.int/news-room/fact-sheets/detail/diabetes (Accessed: 13 July 2026). </w:t>
      </w:r>
    </w:p>
    <w:p w:rsidR="0EB6AAE3" w:rsidP="3944C53C" w:rsidRDefault="0EB6AAE3" w14:paraId="2BC16AB9" w14:textId="719D8E99">
      <w:pPr>
        <w:pStyle w:val="Normal"/>
        <w:spacing w:line="360" w:lineRule="auto"/>
        <w:jc w:val="left"/>
      </w:pPr>
      <w:r w:rsidRPr="3944C53C" w:rsidR="7D1B0A85">
        <w:rPr>
          <w:rFonts w:ascii="Arial" w:hAnsi="Arial" w:eastAsia="Arial" w:cs="Arial"/>
          <w:sz w:val="22"/>
          <w:szCs w:val="22"/>
        </w:rPr>
        <w:t xml:space="preserve">Diabetes UK (2024) Type 1 diabetes. Available at: https://www.diabetes.org.uk (Accessed: 13 July 2026). </w:t>
      </w:r>
    </w:p>
    <w:p w:rsidR="0EB6AAE3" w:rsidP="3944C53C" w:rsidRDefault="0EB6AAE3" w14:paraId="615FAE81" w14:textId="1B145288">
      <w:pPr>
        <w:pStyle w:val="Normal"/>
        <w:spacing w:line="360" w:lineRule="auto"/>
        <w:jc w:val="left"/>
      </w:pPr>
      <w:r w:rsidRPr="3944C53C" w:rsidR="7D1B0A85">
        <w:rPr>
          <w:rFonts w:ascii="Arial" w:hAnsi="Arial" w:eastAsia="Arial" w:cs="Arial"/>
          <w:sz w:val="22"/>
          <w:szCs w:val="22"/>
        </w:rPr>
        <w:t xml:space="preserve">National Institute for Health and Care Excellence (NICE) (2022) Type 1 diabetes in adults: diagnosis and management (NG17). Available at: https://www.nice.org.uk/guidance/ng17 (Accessed: 13 July 2026). </w:t>
      </w:r>
    </w:p>
    <w:p w:rsidR="0EB6AAE3" w:rsidP="3944C53C" w:rsidRDefault="0EB6AAE3" w14:paraId="7C2E701D" w14:textId="46BC098E">
      <w:pPr>
        <w:pStyle w:val="Normal"/>
        <w:spacing w:line="360" w:lineRule="auto"/>
        <w:jc w:val="left"/>
      </w:pPr>
      <w:r w:rsidRPr="3944C53C" w:rsidR="7D1B0A85">
        <w:rPr>
          <w:rFonts w:ascii="Arial" w:hAnsi="Arial" w:eastAsia="Arial" w:cs="Arial"/>
          <w:sz w:val="22"/>
          <w:szCs w:val="22"/>
        </w:rPr>
        <w:t>NHS (2024) Type 1 diabetes. Available at: https://www.nhs.uk/conditions/type-1-diabetes/ (Accessed: 13 July 2026).</w:t>
      </w:r>
    </w:p>
    <w:p w:rsidR="0EB6AAE3" w:rsidP="0EB6AAE3" w:rsidRDefault="0EB6AAE3" w14:paraId="6B73C06E" w14:textId="5F4AB85A">
      <w:pPr>
        <w:spacing w:line="360" w:lineRule="auto"/>
        <w:jc w:val="left"/>
        <w:rPr>
          <w:rFonts w:ascii="Arial" w:hAnsi="Arial" w:eastAsia="Arial" w:cs="Arial"/>
          <w:sz w:val="22"/>
          <w:szCs w:val="22"/>
        </w:rPr>
      </w:pPr>
    </w:p>
    <w:p w:rsidR="0EB6AAE3" w:rsidP="0EB6AAE3" w:rsidRDefault="0EB6AAE3" w14:paraId="6805170C" w14:textId="643856E5">
      <w:pPr>
        <w:spacing w:line="360" w:lineRule="auto"/>
        <w:jc w:val="left"/>
        <w:rPr>
          <w:rFonts w:ascii="Arial" w:hAnsi="Arial" w:eastAsia="Arial" w:cs="Arial"/>
          <w:sz w:val="22"/>
          <w:szCs w:val="22"/>
        </w:rPr>
      </w:pPr>
    </w:p>
    <w:p w:rsidR="0EB6AAE3" w:rsidP="0EB6AAE3" w:rsidRDefault="0EB6AAE3" w14:paraId="1A9D8905" w14:textId="04E9AF1B">
      <w:pPr>
        <w:spacing w:line="360" w:lineRule="auto"/>
        <w:jc w:val="left"/>
        <w:rPr>
          <w:rFonts w:ascii="Arial" w:hAnsi="Arial" w:eastAsia="Arial" w:cs="Arial"/>
          <w:sz w:val="22"/>
          <w:szCs w:val="22"/>
        </w:rPr>
      </w:pPr>
    </w:p>
    <w:p w:rsidR="0EB6AAE3" w:rsidP="0EB6AAE3" w:rsidRDefault="0EB6AAE3" w14:paraId="5E8E613D" w14:textId="31D3F81A">
      <w:pPr>
        <w:spacing w:line="360" w:lineRule="auto"/>
        <w:jc w:val="left"/>
        <w:rPr>
          <w:rFonts w:ascii="Arial" w:hAnsi="Arial" w:eastAsia="Arial" w:cs="Arial"/>
          <w:sz w:val="22"/>
          <w:szCs w:val="22"/>
        </w:rPr>
      </w:pPr>
    </w:p>
    <w:p w:rsidR="0EB6AAE3" w:rsidP="0EB6AAE3" w:rsidRDefault="0EB6AAE3" w14:paraId="43ECA516" w14:textId="2D3DE22F">
      <w:pPr>
        <w:spacing w:line="360" w:lineRule="auto"/>
        <w:jc w:val="left"/>
        <w:rPr>
          <w:rFonts w:ascii="Arial" w:hAnsi="Arial" w:eastAsia="Arial" w:cs="Arial"/>
          <w:sz w:val="22"/>
          <w:szCs w:val="22"/>
        </w:rPr>
      </w:pPr>
    </w:p>
    <w:p w:rsidR="0EB6AAE3" w:rsidP="0EB6AAE3" w:rsidRDefault="0EB6AAE3" w14:paraId="2DD3C40B" w14:textId="3C6740DC">
      <w:pPr>
        <w:spacing w:line="360" w:lineRule="auto"/>
        <w:jc w:val="left"/>
        <w:rPr>
          <w:rFonts w:ascii="Arial" w:hAnsi="Arial" w:eastAsia="Arial" w:cs="Arial"/>
          <w:sz w:val="22"/>
          <w:szCs w:val="22"/>
        </w:rPr>
      </w:pPr>
    </w:p>
    <w:p w:rsidR="0EB6AAE3" w:rsidP="0EB6AAE3" w:rsidRDefault="0EB6AAE3" w14:paraId="6B3D8A51" w14:textId="6F1469B0">
      <w:pPr>
        <w:spacing w:line="360" w:lineRule="auto"/>
        <w:jc w:val="left"/>
        <w:rPr>
          <w:rFonts w:ascii="Arial" w:hAnsi="Arial" w:eastAsia="Arial" w:cs="Arial"/>
          <w:sz w:val="22"/>
          <w:szCs w:val="22"/>
        </w:rPr>
      </w:pPr>
    </w:p>
    <w:p w:rsidR="0EB6AAE3" w:rsidP="0EB6AAE3" w:rsidRDefault="0EB6AAE3" w14:paraId="0F4E09E5" w14:textId="6B8AC697">
      <w:pPr>
        <w:spacing w:line="360" w:lineRule="auto"/>
        <w:jc w:val="left"/>
        <w:rPr>
          <w:rFonts w:ascii="Arial" w:hAnsi="Arial" w:eastAsia="Arial" w:cs="Arial"/>
          <w:sz w:val="22"/>
          <w:szCs w:val="22"/>
        </w:rPr>
      </w:pPr>
    </w:p>
    <w:sectPr>
      <w:pgSz w:w="11906" w:h="16838" w:orient="portrait"/>
      <w:pgMar w:top="1440" w:right="1440" w:bottom="1440" w:left="1440" w:header="720" w:footer="720" w:gutter="0"/>
      <w:cols w:space="720"/>
      <w:docGrid w:linePitch="360"/>
      <w:headerReference w:type="default" r:id="R0b91bce0d29f4477"/>
      <w:footerReference w:type="default" r:id="R7298669478764621"/>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3944C53C" w:rsidTr="3944C53C" w14:paraId="4233A9B4">
      <w:trPr>
        <w:trHeight w:val="300"/>
      </w:trPr>
      <w:tc>
        <w:tcPr>
          <w:tcW w:w="3005" w:type="dxa"/>
          <w:tcMar/>
        </w:tcPr>
        <w:p w:rsidR="3944C53C" w:rsidP="3944C53C" w:rsidRDefault="3944C53C" w14:paraId="58DF2102" w14:textId="6CA6CCDE">
          <w:pPr>
            <w:pStyle w:val="Header"/>
            <w:bidi w:val="0"/>
            <w:ind w:left="-115"/>
            <w:jc w:val="left"/>
          </w:pPr>
        </w:p>
      </w:tc>
      <w:tc>
        <w:tcPr>
          <w:tcW w:w="3005" w:type="dxa"/>
          <w:tcMar/>
        </w:tcPr>
        <w:p w:rsidR="3944C53C" w:rsidP="3944C53C" w:rsidRDefault="3944C53C" w14:paraId="77819166" w14:textId="0DAFDB43">
          <w:pPr>
            <w:pStyle w:val="Header"/>
            <w:bidi w:val="0"/>
            <w:jc w:val="center"/>
          </w:pPr>
        </w:p>
      </w:tc>
      <w:tc>
        <w:tcPr>
          <w:tcW w:w="3005" w:type="dxa"/>
          <w:tcMar/>
        </w:tcPr>
        <w:p w:rsidR="3944C53C" w:rsidP="3944C53C" w:rsidRDefault="3944C53C" w14:paraId="5D94B1E7" w14:textId="4C77759E">
          <w:pPr>
            <w:pStyle w:val="Header"/>
            <w:bidi w:val="0"/>
            <w:ind w:right="-115"/>
            <w:jc w:val="right"/>
          </w:pPr>
        </w:p>
      </w:tc>
    </w:tr>
  </w:tbl>
  <w:p w:rsidR="3944C53C" w:rsidP="3944C53C" w:rsidRDefault="3944C53C" w14:paraId="09C3FEFF" w14:textId="2B6E19A7">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3944C53C" w:rsidTr="3944C53C" w14:paraId="476A3352">
      <w:trPr>
        <w:trHeight w:val="300"/>
      </w:trPr>
      <w:tc>
        <w:tcPr>
          <w:tcW w:w="3005" w:type="dxa"/>
          <w:tcMar/>
        </w:tcPr>
        <w:p w:rsidR="3944C53C" w:rsidP="3944C53C" w:rsidRDefault="3944C53C" w14:paraId="713DD3F6" w14:textId="026AA748">
          <w:pPr>
            <w:pStyle w:val="Header"/>
            <w:bidi w:val="0"/>
            <w:ind w:left="-115"/>
            <w:jc w:val="left"/>
          </w:pPr>
        </w:p>
      </w:tc>
      <w:tc>
        <w:tcPr>
          <w:tcW w:w="3005" w:type="dxa"/>
          <w:tcMar/>
        </w:tcPr>
        <w:p w:rsidR="3944C53C" w:rsidP="3944C53C" w:rsidRDefault="3944C53C" w14:paraId="363F6EA0" w14:textId="211DEDD6">
          <w:pPr>
            <w:pStyle w:val="Header"/>
            <w:bidi w:val="0"/>
            <w:jc w:val="center"/>
          </w:pPr>
        </w:p>
      </w:tc>
      <w:tc>
        <w:tcPr>
          <w:tcW w:w="3005" w:type="dxa"/>
          <w:tcMar/>
        </w:tcPr>
        <w:p w:rsidR="3944C53C" w:rsidP="3944C53C" w:rsidRDefault="3944C53C" w14:paraId="648E94E9" w14:textId="2BFFF775">
          <w:pPr>
            <w:pStyle w:val="Header"/>
            <w:bidi w:val="0"/>
            <w:ind w:right="-115"/>
            <w:jc w:val="right"/>
          </w:pPr>
        </w:p>
      </w:tc>
    </w:tr>
  </w:tbl>
  <w:p w:rsidR="3944C53C" w:rsidP="3944C53C" w:rsidRDefault="3944C53C" w14:paraId="4842EBF0" w14:textId="538F5D9D">
    <w:pPr>
      <w:pStyle w:val="Header"/>
      <w:bidi w:val="0"/>
    </w:pPr>
  </w:p>
</w:hdr>
</file>

<file path=word/numbering.xml><?xml version="1.0" encoding="utf-8"?>
<w:numbering xmlns:w="http://schemas.openxmlformats.org/wordprocessingml/2006/main">
  <w:abstractNum xmlns:w="http://schemas.openxmlformats.org/wordprocessingml/2006/main" w:abstractNumId="3">
    <w:nsid w:val="5947f79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bffd1b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76eff16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DB4CE1C"/>
    <w:rsid w:val="018A23BC"/>
    <w:rsid w:val="01E91822"/>
    <w:rsid w:val="02715C01"/>
    <w:rsid w:val="035F905F"/>
    <w:rsid w:val="075256E1"/>
    <w:rsid w:val="07B26D43"/>
    <w:rsid w:val="08971A92"/>
    <w:rsid w:val="08F623A1"/>
    <w:rsid w:val="0B6AABE1"/>
    <w:rsid w:val="0CC691D9"/>
    <w:rsid w:val="0D73F6EB"/>
    <w:rsid w:val="0D9F583A"/>
    <w:rsid w:val="0EB6AAE3"/>
    <w:rsid w:val="130A76D4"/>
    <w:rsid w:val="13336EB2"/>
    <w:rsid w:val="142E5971"/>
    <w:rsid w:val="14AA93B2"/>
    <w:rsid w:val="14CF0085"/>
    <w:rsid w:val="15E8D238"/>
    <w:rsid w:val="1639C311"/>
    <w:rsid w:val="177C9D2B"/>
    <w:rsid w:val="17B21657"/>
    <w:rsid w:val="1806D0BB"/>
    <w:rsid w:val="1AC385AF"/>
    <w:rsid w:val="1B6EAD01"/>
    <w:rsid w:val="1C8C2256"/>
    <w:rsid w:val="1D5F4970"/>
    <w:rsid w:val="1E465665"/>
    <w:rsid w:val="1EAD3317"/>
    <w:rsid w:val="1F4358C6"/>
    <w:rsid w:val="1FD52E41"/>
    <w:rsid w:val="207E5A6A"/>
    <w:rsid w:val="228EA570"/>
    <w:rsid w:val="251BC134"/>
    <w:rsid w:val="260485E6"/>
    <w:rsid w:val="26051178"/>
    <w:rsid w:val="261532E1"/>
    <w:rsid w:val="26B60692"/>
    <w:rsid w:val="28DFA31B"/>
    <w:rsid w:val="2963A609"/>
    <w:rsid w:val="296F2D12"/>
    <w:rsid w:val="2A97375A"/>
    <w:rsid w:val="2B8D59F6"/>
    <w:rsid w:val="2D2C5D24"/>
    <w:rsid w:val="2DB9FA0B"/>
    <w:rsid w:val="2FC17D46"/>
    <w:rsid w:val="32C52C9D"/>
    <w:rsid w:val="32F799DA"/>
    <w:rsid w:val="38504745"/>
    <w:rsid w:val="3944C53C"/>
    <w:rsid w:val="3FF048E7"/>
    <w:rsid w:val="409EBC17"/>
    <w:rsid w:val="422730BD"/>
    <w:rsid w:val="4243CCAD"/>
    <w:rsid w:val="430F1F1C"/>
    <w:rsid w:val="43A4BA22"/>
    <w:rsid w:val="456EE2AD"/>
    <w:rsid w:val="471FD10E"/>
    <w:rsid w:val="4767FC60"/>
    <w:rsid w:val="4DB4CE1C"/>
    <w:rsid w:val="4E250B94"/>
    <w:rsid w:val="4ECAB64B"/>
    <w:rsid w:val="4FF5593D"/>
    <w:rsid w:val="511598CE"/>
    <w:rsid w:val="516D11DE"/>
    <w:rsid w:val="51E20CE3"/>
    <w:rsid w:val="535415A1"/>
    <w:rsid w:val="5458DBCA"/>
    <w:rsid w:val="565F6E13"/>
    <w:rsid w:val="57279864"/>
    <w:rsid w:val="572E4844"/>
    <w:rsid w:val="573F6261"/>
    <w:rsid w:val="593E6C7F"/>
    <w:rsid w:val="59C25865"/>
    <w:rsid w:val="5B3CD4C7"/>
    <w:rsid w:val="5BA30967"/>
    <w:rsid w:val="5C64F035"/>
    <w:rsid w:val="5D6F2F0B"/>
    <w:rsid w:val="63B5996B"/>
    <w:rsid w:val="64D01F17"/>
    <w:rsid w:val="652F740A"/>
    <w:rsid w:val="67A406C5"/>
    <w:rsid w:val="6896ADF7"/>
    <w:rsid w:val="6ADC818D"/>
    <w:rsid w:val="6B11CB23"/>
    <w:rsid w:val="6B9BB434"/>
    <w:rsid w:val="6F88357F"/>
    <w:rsid w:val="6FCB7349"/>
    <w:rsid w:val="6FFA9BD6"/>
    <w:rsid w:val="706B5961"/>
    <w:rsid w:val="71F86C44"/>
    <w:rsid w:val="727123F5"/>
    <w:rsid w:val="738F1B1E"/>
    <w:rsid w:val="744D7111"/>
    <w:rsid w:val="74A3F6EE"/>
    <w:rsid w:val="77248F08"/>
    <w:rsid w:val="77BF211E"/>
    <w:rsid w:val="783C05C0"/>
    <w:rsid w:val="786F56EC"/>
    <w:rsid w:val="7893B9A4"/>
    <w:rsid w:val="78F2A248"/>
    <w:rsid w:val="79ED1021"/>
    <w:rsid w:val="7B34270A"/>
    <w:rsid w:val="7C128AF8"/>
    <w:rsid w:val="7C43A22C"/>
    <w:rsid w:val="7D0BC9F5"/>
    <w:rsid w:val="7D1B0A85"/>
    <w:rsid w:val="7D7210BF"/>
    <w:rsid w:val="7E6EB3B5"/>
    <w:rsid w:val="7EF33AF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448E56"/>
  <w15:chartTrackingRefBased/>
  <w15:docId w15:val="{15EFF52E-8CDB-4F4D-B41B-DC60FAD5DB4F}"/>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2">
    <w:uiPriority w:val="9"/>
    <w:name w:val="heading 2"/>
    <w:basedOn w:val="Normal"/>
    <w:next w:val="Normal"/>
    <w:unhideWhenUsed/>
    <w:qFormat/>
    <w:rsid w:val="0EB6AAE3"/>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Heading3">
    <w:uiPriority w:val="9"/>
    <w:name w:val="heading 3"/>
    <w:basedOn w:val="Normal"/>
    <w:next w:val="Normal"/>
    <w:unhideWhenUsed/>
    <w:qFormat/>
    <w:rsid w:val="0EB6AAE3"/>
    <w:rPr>
      <w:rFonts w:eastAsia="" w:cs="" w:eastAsiaTheme="majorEastAsia" w:cstheme="majorBidi"/>
      <w:color w:val="0F4761" w:themeColor="accent1" w:themeTint="FF" w:themeShade="BF"/>
      <w:sz w:val="28"/>
      <w:szCs w:val="28"/>
    </w:rPr>
    <w:pPr>
      <w:keepNext w:val="1"/>
      <w:keepLines w:val="1"/>
      <w:spacing w:before="160" w:after="80"/>
      <w:outlineLvl w:val="2"/>
    </w:pPr>
  </w:style>
  <w:style w:type="paragraph" w:styleId="ListParagraph">
    <w:uiPriority w:val="34"/>
    <w:name w:val="List Paragraph"/>
    <w:basedOn w:val="Normal"/>
    <w:qFormat/>
    <w:rsid w:val="0EB6AAE3"/>
    <w:pPr>
      <w:spacing/>
      <w:ind w:left="720"/>
      <w:contextualSpacing/>
    </w:pPr>
  </w:style>
  <w:style w:type="character" w:styleId="Hyperlink">
    <w:uiPriority w:val="99"/>
    <w:name w:val="Hyperlink"/>
    <w:basedOn w:val="DefaultParagraphFont"/>
    <w:unhideWhenUsed/>
    <w:rsid w:val="0EB6AAE3"/>
    <w:rPr>
      <w:color w:val="467886"/>
      <w:u w:val="single"/>
    </w:rPr>
  </w:style>
  <w:style w:type="paragraph" w:styleId="Header">
    <w:uiPriority w:val="99"/>
    <w:name w:val="header"/>
    <w:basedOn w:val="Normal"/>
    <w:unhideWhenUsed/>
    <w:rsid w:val="3944C53C"/>
    <w:pPr>
      <w:tabs>
        <w:tab w:val="center" w:leader="none" w:pos="4680"/>
        <w:tab w:val="right" w:leader="none" w:pos="9360"/>
      </w:tabs>
      <w:spacing w:after="0" w:line="240" w:lineRule="auto"/>
    </w:pPr>
  </w:style>
  <w:style w:type="paragraph" w:styleId="Footer">
    <w:uiPriority w:val="99"/>
    <w:name w:val="footer"/>
    <w:basedOn w:val="Normal"/>
    <w:unhideWhenUsed/>
    <w:rsid w:val="3944C53C"/>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bestpractice-bmj-com.bibliotheek.ehb.be/topics/en-gb/25/epidemiology?utm_source=chatgpt.com" TargetMode="External" Id="R76296ab1f6594a6f" /><Relationship Type="http://schemas.openxmlformats.org/officeDocument/2006/relationships/hyperlink" Target="https://bestpractice-bmj-com.bibliotheek.ehb.be/topics/en-gb/25/epidemiology?utm_source=chatgpt.com" TargetMode="External" Id="R94e777e2cdf94a32" /><Relationship Type="http://schemas.openxmlformats.org/officeDocument/2006/relationships/hyperlink" Target="https://www.theguardian.com/society/2025/feb/06/one-in-five-uk-adults-have-diabetes-or-pre-diabetes-analysis-shows?utm_source=chatgpt.com" TargetMode="External" Id="Rdbc76df708ed474a" /><Relationship Type="http://schemas.openxmlformats.org/officeDocument/2006/relationships/hyperlink" Target="https://www.diabetes.org.uk/" TargetMode="External" Id="Rcecc3a307f8c41f1" /><Relationship Type="http://schemas.openxmlformats.org/officeDocument/2006/relationships/hyperlink" Target="https://www.sciencedirect.com/science/article/pii/S0168822725002918?utm_source=chatgpt.com" TargetMode="External" Id="R0969d23b5d314cdd" /><Relationship Type="http://schemas.openxmlformats.org/officeDocument/2006/relationships/hyperlink" Target="https://bestpractice-bmj-com.bibliotheek.ehb.be/topics/en-gb/25/epidemiology?utm_source=chatgpt.com" TargetMode="External" Id="Rbe7bdd09564c41a6" /><Relationship Type="http://schemas.openxmlformats.org/officeDocument/2006/relationships/numbering" Target="/word/numbering.xml" Id="R6aefdb7d57c14d40" /><Relationship Type="http://schemas.openxmlformats.org/officeDocument/2006/relationships/header" Target="/word/header.xml" Id="R0b91bce0d29f4477" /><Relationship Type="http://schemas.openxmlformats.org/officeDocument/2006/relationships/footer" Target="/word/footer.xml" Id="R7298669478764621"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Tahir Khan (2522235)</dc:creator>
  <keywords/>
  <dc:description/>
  <lastModifiedBy>Tahir Khan (2522235)</lastModifiedBy>
  <revision>3</revision>
  <dcterms:created xsi:type="dcterms:W3CDTF">2026-07-05T11:26:54.6069604Z</dcterms:created>
  <dcterms:modified xsi:type="dcterms:W3CDTF">2026-07-13T12:54:02.4742931Z</dcterms:modified>
</coreProperties>
</file>