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F40DE" w14:textId="77777777" w:rsidR="0015614C" w:rsidRPr="00813532" w:rsidRDefault="0015614C" w:rsidP="00813532">
      <w:pPr>
        <w:pStyle w:val="NormalWeb"/>
        <w:jc w:val="center"/>
        <w:rPr>
          <w:b/>
          <w:bCs/>
          <w:color w:val="000000"/>
          <w:sz w:val="52"/>
          <w:szCs w:val="52"/>
        </w:rPr>
      </w:pPr>
      <w:r w:rsidRPr="00813532">
        <w:rPr>
          <w:b/>
          <w:bCs/>
          <w:color w:val="000000"/>
          <w:sz w:val="52"/>
          <w:szCs w:val="52"/>
          <w:u w:val="single"/>
        </w:rPr>
        <w:t>Student Name:</w:t>
      </w:r>
      <w:r w:rsidRPr="00813532">
        <w:rPr>
          <w:b/>
          <w:bCs/>
          <w:color w:val="000000"/>
          <w:sz w:val="52"/>
          <w:szCs w:val="52"/>
        </w:rPr>
        <w:t xml:space="preserve"> Zarrar Zafar</w:t>
      </w:r>
    </w:p>
    <w:p w14:paraId="24183D72" w14:textId="77777777" w:rsidR="00813532" w:rsidRPr="00813532" w:rsidRDefault="00813532" w:rsidP="00813532">
      <w:pPr>
        <w:pStyle w:val="NormalWeb"/>
        <w:jc w:val="center"/>
        <w:rPr>
          <w:b/>
          <w:bCs/>
          <w:color w:val="000000"/>
          <w:sz w:val="52"/>
          <w:szCs w:val="52"/>
        </w:rPr>
      </w:pPr>
    </w:p>
    <w:p w14:paraId="50FA0C1D" w14:textId="77777777" w:rsidR="0015614C" w:rsidRPr="00813532" w:rsidRDefault="0015614C" w:rsidP="00813532">
      <w:pPr>
        <w:pStyle w:val="NormalWeb"/>
        <w:jc w:val="center"/>
        <w:rPr>
          <w:b/>
          <w:bCs/>
          <w:color w:val="000000"/>
          <w:sz w:val="52"/>
          <w:szCs w:val="52"/>
        </w:rPr>
      </w:pPr>
      <w:r w:rsidRPr="00813532">
        <w:rPr>
          <w:b/>
          <w:bCs/>
          <w:color w:val="000000"/>
          <w:sz w:val="52"/>
          <w:szCs w:val="52"/>
          <w:u w:val="single"/>
        </w:rPr>
        <w:t>Student Number:</w:t>
      </w:r>
      <w:r w:rsidRPr="00813532">
        <w:rPr>
          <w:b/>
          <w:bCs/>
          <w:color w:val="000000"/>
          <w:sz w:val="52"/>
          <w:szCs w:val="52"/>
        </w:rPr>
        <w:t xml:space="preserve"> 1605825</w:t>
      </w:r>
    </w:p>
    <w:p w14:paraId="23AFA7BD" w14:textId="77777777" w:rsidR="00813532" w:rsidRPr="00813532" w:rsidRDefault="00813532" w:rsidP="00813532">
      <w:pPr>
        <w:pStyle w:val="NormalWeb"/>
        <w:jc w:val="center"/>
        <w:rPr>
          <w:b/>
          <w:bCs/>
          <w:color w:val="000000"/>
          <w:sz w:val="52"/>
          <w:szCs w:val="52"/>
        </w:rPr>
      </w:pPr>
    </w:p>
    <w:p w14:paraId="24C2CEBC" w14:textId="77777777" w:rsidR="0015614C" w:rsidRPr="00813532" w:rsidRDefault="0015614C" w:rsidP="00813532">
      <w:pPr>
        <w:pStyle w:val="NormalWeb"/>
        <w:jc w:val="center"/>
        <w:rPr>
          <w:b/>
          <w:bCs/>
          <w:color w:val="000000"/>
          <w:sz w:val="52"/>
          <w:szCs w:val="52"/>
        </w:rPr>
      </w:pPr>
      <w:r w:rsidRPr="00813532">
        <w:rPr>
          <w:b/>
          <w:bCs/>
          <w:color w:val="000000"/>
          <w:sz w:val="52"/>
          <w:szCs w:val="52"/>
          <w:u w:val="single"/>
        </w:rPr>
        <w:t>Module Title:</w:t>
      </w:r>
      <w:r w:rsidRPr="00813532">
        <w:rPr>
          <w:b/>
          <w:bCs/>
          <w:color w:val="000000"/>
          <w:sz w:val="52"/>
          <w:szCs w:val="52"/>
        </w:rPr>
        <w:t xml:space="preserve"> Human Resource Management- Assessment </w:t>
      </w:r>
      <w:r w:rsidR="00813532">
        <w:rPr>
          <w:b/>
          <w:bCs/>
          <w:color w:val="000000"/>
          <w:sz w:val="52"/>
          <w:szCs w:val="52"/>
        </w:rPr>
        <w:t>2</w:t>
      </w:r>
    </w:p>
    <w:p w14:paraId="6081CA4D" w14:textId="77777777" w:rsidR="00813532" w:rsidRPr="00813532" w:rsidRDefault="00813532" w:rsidP="00813532">
      <w:pPr>
        <w:pStyle w:val="NormalWeb"/>
        <w:jc w:val="center"/>
        <w:rPr>
          <w:b/>
          <w:bCs/>
          <w:color w:val="000000"/>
          <w:sz w:val="52"/>
          <w:szCs w:val="52"/>
        </w:rPr>
      </w:pPr>
    </w:p>
    <w:p w14:paraId="6E3ADB2A" w14:textId="77777777" w:rsidR="00813532" w:rsidRPr="00813532" w:rsidRDefault="0015614C" w:rsidP="00813532">
      <w:pPr>
        <w:pStyle w:val="NormalWeb"/>
        <w:jc w:val="center"/>
        <w:rPr>
          <w:b/>
          <w:bCs/>
          <w:color w:val="000000"/>
          <w:sz w:val="52"/>
          <w:szCs w:val="52"/>
        </w:rPr>
      </w:pPr>
      <w:r w:rsidRPr="00813532">
        <w:rPr>
          <w:b/>
          <w:bCs/>
          <w:color w:val="000000"/>
          <w:sz w:val="52"/>
          <w:szCs w:val="52"/>
          <w:u w:val="single"/>
        </w:rPr>
        <w:t>Lecturer:</w:t>
      </w:r>
      <w:r w:rsidRPr="00813532">
        <w:rPr>
          <w:b/>
          <w:bCs/>
          <w:color w:val="000000"/>
          <w:sz w:val="52"/>
          <w:szCs w:val="52"/>
        </w:rPr>
        <w:t xml:space="preserve"> Gladius </w:t>
      </w:r>
      <w:proofErr w:type="spellStart"/>
      <w:r w:rsidRPr="00813532">
        <w:rPr>
          <w:b/>
          <w:bCs/>
          <w:color w:val="000000"/>
          <w:sz w:val="52"/>
          <w:szCs w:val="52"/>
        </w:rPr>
        <w:t>Kulothungan</w:t>
      </w:r>
      <w:proofErr w:type="spellEnd"/>
    </w:p>
    <w:p w14:paraId="62F6C960" w14:textId="77777777" w:rsidR="00813532" w:rsidRDefault="00813532" w:rsidP="00813532">
      <w:pPr>
        <w:spacing w:line="276" w:lineRule="auto"/>
        <w:rPr>
          <w:b/>
          <w:bCs/>
          <w:color w:val="000000"/>
          <w:sz w:val="52"/>
          <w:szCs w:val="52"/>
        </w:rPr>
      </w:pPr>
    </w:p>
    <w:p w14:paraId="3098501A" w14:textId="77777777" w:rsidR="00813532" w:rsidRDefault="00813532" w:rsidP="00813532">
      <w:pPr>
        <w:spacing w:line="276" w:lineRule="auto"/>
        <w:rPr>
          <w:b/>
          <w:bCs/>
          <w:color w:val="000000"/>
          <w:sz w:val="52"/>
          <w:szCs w:val="52"/>
        </w:rPr>
      </w:pPr>
    </w:p>
    <w:p w14:paraId="5E45C252" w14:textId="77777777" w:rsidR="00813532" w:rsidRDefault="00813532" w:rsidP="00813532">
      <w:pPr>
        <w:spacing w:line="276" w:lineRule="auto"/>
        <w:rPr>
          <w:b/>
          <w:bCs/>
          <w:color w:val="000000"/>
          <w:sz w:val="52"/>
          <w:szCs w:val="52"/>
        </w:rPr>
      </w:pPr>
    </w:p>
    <w:p w14:paraId="353CAB91" w14:textId="77777777" w:rsidR="00813532" w:rsidRDefault="00813532" w:rsidP="00813532">
      <w:pPr>
        <w:spacing w:line="276" w:lineRule="auto"/>
        <w:rPr>
          <w:b/>
          <w:bCs/>
          <w:color w:val="000000"/>
          <w:sz w:val="52"/>
          <w:szCs w:val="52"/>
        </w:rPr>
      </w:pPr>
    </w:p>
    <w:p w14:paraId="738EA31A" w14:textId="77777777" w:rsidR="00813532" w:rsidRDefault="00813532" w:rsidP="00813532">
      <w:pPr>
        <w:spacing w:line="276" w:lineRule="auto"/>
        <w:rPr>
          <w:b/>
          <w:bCs/>
          <w:color w:val="000000"/>
          <w:sz w:val="52"/>
          <w:szCs w:val="52"/>
        </w:rPr>
      </w:pPr>
    </w:p>
    <w:p w14:paraId="42141CF3" w14:textId="77777777" w:rsidR="00813532" w:rsidRDefault="00813532" w:rsidP="00813532">
      <w:pPr>
        <w:spacing w:line="276" w:lineRule="auto"/>
        <w:rPr>
          <w:b/>
          <w:bCs/>
          <w:color w:val="000000"/>
          <w:sz w:val="52"/>
          <w:szCs w:val="52"/>
        </w:rPr>
      </w:pPr>
    </w:p>
    <w:p w14:paraId="18A75D89" w14:textId="77777777" w:rsidR="00813532" w:rsidRPr="00813532" w:rsidRDefault="00813532" w:rsidP="00813532">
      <w:pPr>
        <w:spacing w:line="276" w:lineRule="auto"/>
        <w:rPr>
          <w:rFonts w:eastAsia="Times New Roman" w:cs="Times New Roman"/>
          <w:b/>
          <w:bCs/>
          <w:color w:val="000000"/>
          <w:sz w:val="52"/>
          <w:szCs w:val="52"/>
          <w:lang w:eastAsia="en-GB"/>
        </w:rPr>
      </w:pPr>
    </w:p>
    <w:p w14:paraId="67BC20A4" w14:textId="77777777" w:rsidR="0015614C" w:rsidRPr="0015614C" w:rsidRDefault="0015614C" w:rsidP="0015614C">
      <w:pPr>
        <w:pStyle w:val="NormalWeb"/>
        <w:rPr>
          <w:color w:val="000000"/>
          <w:sz w:val="52"/>
          <w:szCs w:val="52"/>
        </w:rPr>
      </w:pPr>
    </w:p>
    <w:sdt>
      <w:sdtPr>
        <w:rPr>
          <w:rFonts w:ascii="Times New Roman" w:eastAsiaTheme="minorHAnsi" w:hAnsi="Times New Roman" w:cs="Times New Roman"/>
          <w:b/>
          <w:bCs w:val="0"/>
          <w:color w:val="auto"/>
          <w:sz w:val="24"/>
          <w:szCs w:val="24"/>
          <w:u w:val="none"/>
          <w:lang w:val="en-GB" w:eastAsia="en-US"/>
        </w:rPr>
        <w:id w:val="149869085"/>
        <w:docPartObj>
          <w:docPartGallery w:val="Table of Contents"/>
          <w:docPartUnique/>
        </w:docPartObj>
      </w:sdtPr>
      <w:sdtEndPr>
        <w:rPr>
          <w:rFonts w:cstheme="minorBidi"/>
          <w:b w:val="0"/>
          <w:noProof/>
          <w:sz w:val="20"/>
          <w:szCs w:val="18"/>
        </w:rPr>
      </w:sdtEndPr>
      <w:sdtContent>
        <w:p w14:paraId="373D258B" w14:textId="77777777" w:rsidR="006051D5" w:rsidRPr="00813532" w:rsidRDefault="006051D5" w:rsidP="00813532">
          <w:pPr>
            <w:pStyle w:val="TOCHeading"/>
            <w:spacing w:line="240" w:lineRule="auto"/>
            <w:jc w:val="center"/>
            <w:rPr>
              <w:rFonts w:ascii="Times New Roman" w:hAnsi="Times New Roman" w:cs="Times New Roman"/>
              <w:sz w:val="20"/>
              <w:szCs w:val="20"/>
            </w:rPr>
          </w:pPr>
          <w:r w:rsidRPr="00813532">
            <w:rPr>
              <w:rFonts w:ascii="Times New Roman" w:hAnsi="Times New Roman" w:cs="Times New Roman"/>
              <w:sz w:val="20"/>
              <w:szCs w:val="20"/>
            </w:rPr>
            <w:t>Table of Contents</w:t>
          </w:r>
        </w:p>
        <w:p w14:paraId="3FD629E6" w14:textId="77777777" w:rsidR="00813532" w:rsidRPr="00813532" w:rsidRDefault="006051D5" w:rsidP="00813532">
          <w:pPr>
            <w:pStyle w:val="TOC1"/>
            <w:tabs>
              <w:tab w:val="right" w:leader="dot" w:pos="9016"/>
            </w:tabs>
            <w:spacing w:line="240" w:lineRule="auto"/>
            <w:rPr>
              <w:rFonts w:asciiTheme="minorHAnsi" w:eastAsiaTheme="minorEastAsia" w:hAnsiTheme="minorHAnsi"/>
              <w:noProof/>
              <w:sz w:val="20"/>
              <w:szCs w:val="20"/>
              <w:lang w:eastAsia="en-GB"/>
            </w:rPr>
          </w:pPr>
          <w:r w:rsidRPr="00813532">
            <w:rPr>
              <w:rFonts w:cs="Times New Roman"/>
              <w:sz w:val="20"/>
              <w:szCs w:val="20"/>
            </w:rPr>
            <w:fldChar w:fldCharType="begin"/>
          </w:r>
          <w:r w:rsidRPr="00813532">
            <w:rPr>
              <w:rFonts w:cs="Times New Roman"/>
              <w:sz w:val="20"/>
              <w:szCs w:val="20"/>
            </w:rPr>
            <w:instrText xml:space="preserve"> TOC \o "1-3" \h \z \u </w:instrText>
          </w:r>
          <w:r w:rsidRPr="00813532">
            <w:rPr>
              <w:rFonts w:cs="Times New Roman"/>
              <w:sz w:val="20"/>
              <w:szCs w:val="20"/>
            </w:rPr>
            <w:fldChar w:fldCharType="separate"/>
          </w:r>
          <w:hyperlink w:anchor="_Toc60705267" w:history="1">
            <w:r w:rsidR="00813532" w:rsidRPr="00813532">
              <w:rPr>
                <w:rStyle w:val="Hyperlink"/>
                <w:noProof/>
                <w:sz w:val="20"/>
                <w:szCs w:val="18"/>
              </w:rPr>
              <w:t>Executive Summary</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_Toc60705267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3</w:t>
            </w:r>
            <w:r w:rsidR="00813532" w:rsidRPr="00813532">
              <w:rPr>
                <w:noProof/>
                <w:webHidden/>
                <w:sz w:val="20"/>
                <w:szCs w:val="18"/>
              </w:rPr>
              <w:fldChar w:fldCharType="end"/>
            </w:r>
          </w:hyperlink>
        </w:p>
        <w:p w14:paraId="161245AF" w14:textId="77777777" w:rsidR="00813532" w:rsidRPr="00813532" w:rsidRDefault="00ED2793" w:rsidP="00813532">
          <w:pPr>
            <w:pStyle w:val="TOC1"/>
            <w:tabs>
              <w:tab w:val="right" w:leader="dot" w:pos="9016"/>
            </w:tabs>
            <w:spacing w:line="240" w:lineRule="auto"/>
            <w:rPr>
              <w:rFonts w:asciiTheme="minorHAnsi" w:eastAsiaTheme="minorEastAsia" w:hAnsiTheme="minorHAnsi"/>
              <w:noProof/>
              <w:sz w:val="20"/>
              <w:szCs w:val="20"/>
              <w:lang w:eastAsia="en-GB"/>
            </w:rPr>
          </w:pPr>
          <w:hyperlink w:anchor="_Toc60705268" w:history="1">
            <w:r w:rsidR="00813532" w:rsidRPr="00813532">
              <w:rPr>
                <w:rStyle w:val="Hyperlink"/>
                <w:noProof/>
                <w:sz w:val="20"/>
                <w:szCs w:val="18"/>
              </w:rPr>
              <w:t>Introduction</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_Toc60705268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3</w:t>
            </w:r>
            <w:r w:rsidR="00813532" w:rsidRPr="00813532">
              <w:rPr>
                <w:noProof/>
                <w:webHidden/>
                <w:sz w:val="20"/>
                <w:szCs w:val="18"/>
              </w:rPr>
              <w:fldChar w:fldCharType="end"/>
            </w:r>
          </w:hyperlink>
        </w:p>
        <w:p w14:paraId="5607F7FB" w14:textId="77777777" w:rsidR="00813532" w:rsidRPr="00813532" w:rsidRDefault="00ED2793" w:rsidP="00813532">
          <w:pPr>
            <w:pStyle w:val="TOC1"/>
            <w:tabs>
              <w:tab w:val="right" w:leader="dot" w:pos="9016"/>
            </w:tabs>
            <w:spacing w:line="240" w:lineRule="auto"/>
            <w:rPr>
              <w:rFonts w:asciiTheme="minorHAnsi" w:eastAsiaTheme="minorEastAsia" w:hAnsiTheme="minorHAnsi"/>
              <w:noProof/>
              <w:sz w:val="20"/>
              <w:szCs w:val="20"/>
              <w:lang w:eastAsia="en-GB"/>
            </w:rPr>
          </w:pPr>
          <w:hyperlink w:anchor="_Toc60705269" w:history="1">
            <w:r w:rsidR="00813532" w:rsidRPr="00813532">
              <w:rPr>
                <w:rStyle w:val="Hyperlink"/>
                <w:noProof/>
                <w:sz w:val="20"/>
                <w:szCs w:val="18"/>
              </w:rPr>
              <w:t>Business profile</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_Toc60705269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3</w:t>
            </w:r>
            <w:r w:rsidR="00813532" w:rsidRPr="00813532">
              <w:rPr>
                <w:noProof/>
                <w:webHidden/>
                <w:sz w:val="20"/>
                <w:szCs w:val="18"/>
              </w:rPr>
              <w:fldChar w:fldCharType="end"/>
            </w:r>
          </w:hyperlink>
        </w:p>
        <w:p w14:paraId="0AC134E0" w14:textId="77777777" w:rsidR="00813532" w:rsidRPr="00813532" w:rsidRDefault="00ED2793" w:rsidP="00813532">
          <w:pPr>
            <w:pStyle w:val="TOC1"/>
            <w:tabs>
              <w:tab w:val="right" w:leader="dot" w:pos="9016"/>
            </w:tabs>
            <w:spacing w:line="240" w:lineRule="auto"/>
            <w:rPr>
              <w:rFonts w:asciiTheme="minorHAnsi" w:eastAsiaTheme="minorEastAsia" w:hAnsiTheme="minorHAnsi"/>
              <w:noProof/>
              <w:sz w:val="20"/>
              <w:szCs w:val="20"/>
              <w:lang w:eastAsia="en-GB"/>
            </w:rPr>
          </w:pPr>
          <w:hyperlink w:anchor="_Toc60705270" w:history="1">
            <w:r w:rsidR="00813532" w:rsidRPr="00813532">
              <w:rPr>
                <w:rStyle w:val="Hyperlink"/>
                <w:noProof/>
                <w:sz w:val="20"/>
                <w:szCs w:val="18"/>
              </w:rPr>
              <w:t>Summaries contemporary reward practices which could be presented into the business to upsurge employee engagement</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_Toc60705270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4</w:t>
            </w:r>
            <w:r w:rsidR="00813532" w:rsidRPr="00813532">
              <w:rPr>
                <w:noProof/>
                <w:webHidden/>
                <w:sz w:val="20"/>
                <w:szCs w:val="18"/>
              </w:rPr>
              <w:fldChar w:fldCharType="end"/>
            </w:r>
          </w:hyperlink>
        </w:p>
        <w:p w14:paraId="31161CF0" w14:textId="77777777" w:rsidR="00813532" w:rsidRPr="00813532" w:rsidRDefault="00ED2793" w:rsidP="00813532">
          <w:pPr>
            <w:pStyle w:val="TOC2"/>
            <w:tabs>
              <w:tab w:val="right" w:leader="dot" w:pos="9016"/>
            </w:tabs>
            <w:spacing w:line="240" w:lineRule="auto"/>
            <w:rPr>
              <w:rFonts w:asciiTheme="minorHAnsi" w:eastAsiaTheme="minorEastAsia" w:hAnsiTheme="minorHAnsi"/>
              <w:noProof/>
              <w:sz w:val="20"/>
              <w:szCs w:val="20"/>
              <w:lang w:eastAsia="en-GB"/>
            </w:rPr>
          </w:pPr>
          <w:hyperlink w:anchor="_Toc60705271" w:history="1">
            <w:r w:rsidR="00813532" w:rsidRPr="00813532">
              <w:rPr>
                <w:rStyle w:val="Hyperlink"/>
                <w:noProof/>
                <w:sz w:val="20"/>
                <w:szCs w:val="18"/>
              </w:rPr>
              <w:t>Understanding Reward practices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_Toc60705271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4</w:t>
            </w:r>
            <w:r w:rsidR="00813532" w:rsidRPr="00813532">
              <w:rPr>
                <w:noProof/>
                <w:webHidden/>
                <w:sz w:val="20"/>
                <w:szCs w:val="18"/>
              </w:rPr>
              <w:fldChar w:fldCharType="end"/>
            </w:r>
          </w:hyperlink>
        </w:p>
        <w:p w14:paraId="3860F96E"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72" w:history="1">
            <w:r w:rsidR="00813532" w:rsidRPr="00813532">
              <w:rPr>
                <w:rStyle w:val="Hyperlink"/>
                <w:noProof/>
                <w:sz w:val="20"/>
                <w:szCs w:val="18"/>
              </w:rPr>
              <w:t>Financial Reward Practices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_Toc60705272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5</w:t>
            </w:r>
            <w:r w:rsidR="00813532" w:rsidRPr="00813532">
              <w:rPr>
                <w:noProof/>
                <w:webHidden/>
                <w:sz w:val="20"/>
                <w:szCs w:val="18"/>
              </w:rPr>
              <w:fldChar w:fldCharType="end"/>
            </w:r>
          </w:hyperlink>
        </w:p>
        <w:p w14:paraId="7B4DCD6B"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73" w:history="1">
            <w:r w:rsidR="00813532" w:rsidRPr="00813532">
              <w:rPr>
                <w:rStyle w:val="Hyperlink"/>
                <w:noProof/>
                <w:sz w:val="20"/>
                <w:szCs w:val="18"/>
              </w:rPr>
              <w:t>Non-financial Reward Practices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_Toc60705273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5</w:t>
            </w:r>
            <w:r w:rsidR="00813532" w:rsidRPr="00813532">
              <w:rPr>
                <w:noProof/>
                <w:webHidden/>
                <w:sz w:val="20"/>
                <w:szCs w:val="18"/>
              </w:rPr>
              <w:fldChar w:fldCharType="end"/>
            </w:r>
          </w:hyperlink>
        </w:p>
        <w:p w14:paraId="72CE879E"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74" w:history="1">
            <w:r w:rsidR="00813532" w:rsidRPr="00813532">
              <w:rPr>
                <w:rStyle w:val="Hyperlink"/>
                <w:noProof/>
                <w:sz w:val="20"/>
                <w:szCs w:val="18"/>
              </w:rPr>
              <w:t>The effective reward practices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_Toc60705274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6</w:t>
            </w:r>
            <w:r w:rsidR="00813532" w:rsidRPr="00813532">
              <w:rPr>
                <w:noProof/>
                <w:webHidden/>
                <w:sz w:val="20"/>
                <w:szCs w:val="18"/>
              </w:rPr>
              <w:fldChar w:fldCharType="end"/>
            </w:r>
          </w:hyperlink>
        </w:p>
        <w:p w14:paraId="78359B13" w14:textId="77777777" w:rsidR="00813532" w:rsidRPr="00813532" w:rsidRDefault="00ED2793" w:rsidP="00813532">
          <w:pPr>
            <w:pStyle w:val="TOC2"/>
            <w:tabs>
              <w:tab w:val="right" w:leader="dot" w:pos="9016"/>
            </w:tabs>
            <w:spacing w:line="240" w:lineRule="auto"/>
            <w:rPr>
              <w:rFonts w:asciiTheme="minorHAnsi" w:eastAsiaTheme="minorEastAsia" w:hAnsiTheme="minorHAnsi"/>
              <w:noProof/>
              <w:sz w:val="20"/>
              <w:szCs w:val="20"/>
              <w:lang w:eastAsia="en-GB"/>
            </w:rPr>
          </w:pPr>
          <w:hyperlink w:anchor="_Toc60705275" w:history="1">
            <w:r w:rsidR="00813532" w:rsidRPr="00813532">
              <w:rPr>
                <w:rStyle w:val="Hyperlink"/>
                <w:noProof/>
                <w:sz w:val="20"/>
                <w:szCs w:val="18"/>
              </w:rPr>
              <w:t>Performance management</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_Toc60705275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6</w:t>
            </w:r>
            <w:r w:rsidR="00813532" w:rsidRPr="00813532">
              <w:rPr>
                <w:noProof/>
                <w:webHidden/>
                <w:sz w:val="20"/>
                <w:szCs w:val="18"/>
              </w:rPr>
              <w:fldChar w:fldCharType="end"/>
            </w:r>
          </w:hyperlink>
        </w:p>
        <w:p w14:paraId="3B8B30A6"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76" w:history="1">
            <w:r w:rsidR="00813532" w:rsidRPr="00813532">
              <w:rPr>
                <w:rStyle w:val="Hyperlink"/>
                <w:noProof/>
                <w:sz w:val="20"/>
                <w:szCs w:val="18"/>
              </w:rPr>
              <w:t>Behaviour management</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_Toc60705276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7</w:t>
            </w:r>
            <w:r w:rsidR="00813532" w:rsidRPr="00813532">
              <w:rPr>
                <w:noProof/>
                <w:webHidden/>
                <w:sz w:val="20"/>
                <w:szCs w:val="18"/>
              </w:rPr>
              <w:fldChar w:fldCharType="end"/>
            </w:r>
          </w:hyperlink>
        </w:p>
        <w:p w14:paraId="65D616CF"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77" w:history="1">
            <w:r w:rsidR="00813532" w:rsidRPr="00813532">
              <w:rPr>
                <w:rStyle w:val="Hyperlink"/>
                <w:noProof/>
                <w:sz w:val="20"/>
                <w:szCs w:val="18"/>
              </w:rPr>
              <w:t>Job evaluation</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_Toc60705277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7</w:t>
            </w:r>
            <w:r w:rsidR="00813532" w:rsidRPr="00813532">
              <w:rPr>
                <w:noProof/>
                <w:webHidden/>
                <w:sz w:val="20"/>
                <w:szCs w:val="18"/>
              </w:rPr>
              <w:fldChar w:fldCharType="end"/>
            </w:r>
          </w:hyperlink>
        </w:p>
        <w:p w14:paraId="6136007A"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78" w:history="1">
            <w:r w:rsidR="00813532" w:rsidRPr="00813532">
              <w:rPr>
                <w:rStyle w:val="Hyperlink"/>
                <w:noProof/>
                <w:sz w:val="20"/>
                <w:szCs w:val="18"/>
              </w:rPr>
              <w:t>Employee benefits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_Toc60705278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8</w:t>
            </w:r>
            <w:r w:rsidR="00813532" w:rsidRPr="00813532">
              <w:rPr>
                <w:noProof/>
                <w:webHidden/>
                <w:sz w:val="20"/>
                <w:szCs w:val="18"/>
              </w:rPr>
              <w:fldChar w:fldCharType="end"/>
            </w:r>
          </w:hyperlink>
        </w:p>
        <w:p w14:paraId="6FBD3D22" w14:textId="77777777" w:rsidR="00813532" w:rsidRPr="00813532" w:rsidRDefault="00ED2793" w:rsidP="00813532">
          <w:pPr>
            <w:pStyle w:val="TOC2"/>
            <w:tabs>
              <w:tab w:val="right" w:leader="dot" w:pos="9016"/>
            </w:tabs>
            <w:spacing w:line="240" w:lineRule="auto"/>
            <w:rPr>
              <w:rFonts w:asciiTheme="minorHAnsi" w:eastAsiaTheme="minorEastAsia" w:hAnsiTheme="minorHAnsi"/>
              <w:noProof/>
              <w:sz w:val="20"/>
              <w:szCs w:val="20"/>
              <w:lang w:eastAsia="en-GB"/>
            </w:rPr>
          </w:pPr>
          <w:hyperlink w:anchor="_Toc60705279" w:history="1">
            <w:r w:rsidR="00813532" w:rsidRPr="00813532">
              <w:rPr>
                <w:rStyle w:val="Hyperlink"/>
                <w:noProof/>
                <w:sz w:val="20"/>
                <w:szCs w:val="18"/>
              </w:rPr>
              <w:t>Reward practices help to increase employee engagement</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_Toc60705279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9</w:t>
            </w:r>
            <w:r w:rsidR="00813532" w:rsidRPr="00813532">
              <w:rPr>
                <w:noProof/>
                <w:webHidden/>
                <w:sz w:val="20"/>
                <w:szCs w:val="18"/>
              </w:rPr>
              <w:fldChar w:fldCharType="end"/>
            </w:r>
          </w:hyperlink>
        </w:p>
        <w:p w14:paraId="49DF2202"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0" w:history="1">
            <w:r w:rsidR="00813532" w:rsidRPr="00813532">
              <w:rPr>
                <w:rStyle w:val="Hyperlink"/>
                <w:noProof/>
                <w:sz w:val="20"/>
                <w:szCs w:val="18"/>
              </w:rPr>
              <w:t>Maintain equality</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_Toc60705280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10</w:t>
            </w:r>
            <w:r w:rsidR="00813532" w:rsidRPr="00813532">
              <w:rPr>
                <w:noProof/>
                <w:webHidden/>
                <w:sz w:val="20"/>
                <w:szCs w:val="18"/>
              </w:rPr>
              <w:fldChar w:fldCharType="end"/>
            </w:r>
          </w:hyperlink>
        </w:p>
        <w:p w14:paraId="10288CDB"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1" w:history="1">
            <w:r w:rsidR="00813532" w:rsidRPr="00813532">
              <w:rPr>
                <w:rStyle w:val="Hyperlink"/>
                <w:noProof/>
                <w:sz w:val="20"/>
                <w:szCs w:val="18"/>
              </w:rPr>
              <w:t>Employee satisfaction</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_Toc60705281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11</w:t>
            </w:r>
            <w:r w:rsidR="00813532" w:rsidRPr="00813532">
              <w:rPr>
                <w:noProof/>
                <w:webHidden/>
                <w:sz w:val="20"/>
                <w:szCs w:val="18"/>
              </w:rPr>
              <w:fldChar w:fldCharType="end"/>
            </w:r>
          </w:hyperlink>
        </w:p>
        <w:p w14:paraId="7EB07722"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2" w:history="1">
            <w:r w:rsidR="00813532" w:rsidRPr="00813532">
              <w:rPr>
                <w:rStyle w:val="Hyperlink"/>
                <w:noProof/>
                <w:sz w:val="20"/>
                <w:szCs w:val="18"/>
              </w:rPr>
              <w:t>Promotion and vacation</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_Toc60705282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11</w:t>
            </w:r>
            <w:r w:rsidR="00813532" w:rsidRPr="00813532">
              <w:rPr>
                <w:noProof/>
                <w:webHidden/>
                <w:sz w:val="20"/>
                <w:szCs w:val="18"/>
              </w:rPr>
              <w:fldChar w:fldCharType="end"/>
            </w:r>
          </w:hyperlink>
        </w:p>
        <w:p w14:paraId="52D761CA" w14:textId="77777777" w:rsidR="00813532" w:rsidRPr="00813532" w:rsidRDefault="00ED2793" w:rsidP="00813532">
          <w:pPr>
            <w:pStyle w:val="TOC1"/>
            <w:tabs>
              <w:tab w:val="right" w:leader="dot" w:pos="9016"/>
            </w:tabs>
            <w:spacing w:line="240" w:lineRule="auto"/>
            <w:rPr>
              <w:rFonts w:asciiTheme="minorHAnsi" w:eastAsiaTheme="minorEastAsia" w:hAnsiTheme="minorHAnsi"/>
              <w:noProof/>
              <w:sz w:val="20"/>
              <w:szCs w:val="20"/>
              <w:lang w:eastAsia="en-GB"/>
            </w:rPr>
          </w:pPr>
          <w:hyperlink w:anchor="_Toc60705283" w:history="1">
            <w:r w:rsidR="00813532" w:rsidRPr="00813532">
              <w:rPr>
                <w:rStyle w:val="Hyperlink"/>
                <w:noProof/>
                <w:sz w:val="20"/>
                <w:szCs w:val="18"/>
              </w:rPr>
              <w:t>Deliberates how the general manager can persuade the line managers that the outline of these reward practices can add value to the business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_Toc60705283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11</w:t>
            </w:r>
            <w:r w:rsidR="00813532" w:rsidRPr="00813532">
              <w:rPr>
                <w:noProof/>
                <w:webHidden/>
                <w:sz w:val="20"/>
                <w:szCs w:val="18"/>
              </w:rPr>
              <w:fldChar w:fldCharType="end"/>
            </w:r>
          </w:hyperlink>
        </w:p>
        <w:p w14:paraId="2BCF67C3" w14:textId="77777777" w:rsidR="00813532" w:rsidRPr="00813532" w:rsidRDefault="00ED2793" w:rsidP="00813532">
          <w:pPr>
            <w:pStyle w:val="TOC2"/>
            <w:tabs>
              <w:tab w:val="right" w:leader="dot" w:pos="9016"/>
            </w:tabs>
            <w:spacing w:line="240" w:lineRule="auto"/>
            <w:rPr>
              <w:rFonts w:asciiTheme="minorHAnsi" w:eastAsiaTheme="minorEastAsia" w:hAnsiTheme="minorHAnsi"/>
              <w:noProof/>
              <w:sz w:val="20"/>
              <w:szCs w:val="20"/>
              <w:lang w:eastAsia="en-GB"/>
            </w:rPr>
          </w:pPr>
          <w:hyperlink w:anchor="_Toc60705284" w:history="1">
            <w:r w:rsidR="00813532" w:rsidRPr="00813532">
              <w:rPr>
                <w:rStyle w:val="Hyperlink"/>
                <w:noProof/>
                <w:sz w:val="20"/>
                <w:szCs w:val="18"/>
              </w:rPr>
              <w:t>Persuade techniques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_Toc60705284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11</w:t>
            </w:r>
            <w:r w:rsidR="00813532" w:rsidRPr="00813532">
              <w:rPr>
                <w:noProof/>
                <w:webHidden/>
                <w:sz w:val="20"/>
                <w:szCs w:val="18"/>
              </w:rPr>
              <w:fldChar w:fldCharType="end"/>
            </w:r>
          </w:hyperlink>
        </w:p>
        <w:p w14:paraId="4ECC7476"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5" w:history="1">
            <w:r w:rsidR="00813532" w:rsidRPr="00813532">
              <w:rPr>
                <w:rStyle w:val="Hyperlink"/>
                <w:noProof/>
                <w:sz w:val="20"/>
                <w:szCs w:val="18"/>
              </w:rPr>
              <w:t>Establish trust and improve the integrity</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_Toc60705285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12</w:t>
            </w:r>
            <w:r w:rsidR="00813532" w:rsidRPr="00813532">
              <w:rPr>
                <w:noProof/>
                <w:webHidden/>
                <w:sz w:val="20"/>
                <w:szCs w:val="18"/>
              </w:rPr>
              <w:fldChar w:fldCharType="end"/>
            </w:r>
          </w:hyperlink>
        </w:p>
        <w:p w14:paraId="149CBDCB"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6" w:history="1">
            <w:r w:rsidR="00813532" w:rsidRPr="00813532">
              <w:rPr>
                <w:rStyle w:val="Hyperlink"/>
                <w:noProof/>
                <w:sz w:val="20"/>
                <w:szCs w:val="18"/>
              </w:rPr>
              <w:t>Pay attention to language</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_Toc60705286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13</w:t>
            </w:r>
            <w:r w:rsidR="00813532" w:rsidRPr="00813532">
              <w:rPr>
                <w:noProof/>
                <w:webHidden/>
                <w:sz w:val="20"/>
                <w:szCs w:val="18"/>
              </w:rPr>
              <w:fldChar w:fldCharType="end"/>
            </w:r>
          </w:hyperlink>
        </w:p>
        <w:p w14:paraId="5C29CFF0"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7" w:history="1">
            <w:r w:rsidR="00813532" w:rsidRPr="00813532">
              <w:rPr>
                <w:rStyle w:val="Hyperlink"/>
                <w:noProof/>
                <w:sz w:val="20"/>
                <w:szCs w:val="18"/>
              </w:rPr>
              <w:t>Consider tone</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_Toc60705287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13</w:t>
            </w:r>
            <w:r w:rsidR="00813532" w:rsidRPr="00813532">
              <w:rPr>
                <w:noProof/>
                <w:webHidden/>
                <w:sz w:val="20"/>
                <w:szCs w:val="18"/>
              </w:rPr>
              <w:fldChar w:fldCharType="end"/>
            </w:r>
          </w:hyperlink>
        </w:p>
        <w:p w14:paraId="4B1B170F"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8" w:history="1">
            <w:r w:rsidR="00813532" w:rsidRPr="00813532">
              <w:rPr>
                <w:rStyle w:val="Hyperlink"/>
                <w:noProof/>
                <w:sz w:val="20"/>
                <w:szCs w:val="18"/>
              </w:rPr>
              <w:t>Use repetition and rhetoric</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_Toc60705288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13</w:t>
            </w:r>
            <w:r w:rsidR="00813532" w:rsidRPr="00813532">
              <w:rPr>
                <w:noProof/>
                <w:webHidden/>
                <w:sz w:val="20"/>
                <w:szCs w:val="18"/>
              </w:rPr>
              <w:fldChar w:fldCharType="end"/>
            </w:r>
          </w:hyperlink>
        </w:p>
        <w:p w14:paraId="6950715D"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89" w:history="1">
            <w:r w:rsidR="00813532" w:rsidRPr="00813532">
              <w:rPr>
                <w:rStyle w:val="Hyperlink"/>
                <w:noProof/>
                <w:sz w:val="20"/>
                <w:szCs w:val="18"/>
              </w:rPr>
              <w:t>Describe its importance</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_Toc60705289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13</w:t>
            </w:r>
            <w:r w:rsidR="00813532" w:rsidRPr="00813532">
              <w:rPr>
                <w:noProof/>
                <w:webHidden/>
                <w:sz w:val="20"/>
                <w:szCs w:val="18"/>
              </w:rPr>
              <w:fldChar w:fldCharType="end"/>
            </w:r>
          </w:hyperlink>
        </w:p>
        <w:p w14:paraId="4E19F199" w14:textId="77777777" w:rsidR="00813532" w:rsidRPr="00813532" w:rsidRDefault="00ED2793" w:rsidP="00813532">
          <w:pPr>
            <w:pStyle w:val="TOC2"/>
            <w:tabs>
              <w:tab w:val="right" w:leader="dot" w:pos="9016"/>
            </w:tabs>
            <w:spacing w:line="240" w:lineRule="auto"/>
            <w:rPr>
              <w:rFonts w:asciiTheme="minorHAnsi" w:eastAsiaTheme="minorEastAsia" w:hAnsiTheme="minorHAnsi"/>
              <w:noProof/>
              <w:sz w:val="20"/>
              <w:szCs w:val="20"/>
              <w:lang w:eastAsia="en-GB"/>
            </w:rPr>
          </w:pPr>
          <w:hyperlink w:anchor="_Toc60705290" w:history="1">
            <w:r w:rsidR="00813532" w:rsidRPr="00813532">
              <w:rPr>
                <w:rStyle w:val="Hyperlink"/>
                <w:noProof/>
                <w:sz w:val="20"/>
                <w:szCs w:val="18"/>
              </w:rPr>
              <w:t>Reward practices can add value to the business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_Toc60705290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14</w:t>
            </w:r>
            <w:r w:rsidR="00813532" w:rsidRPr="00813532">
              <w:rPr>
                <w:noProof/>
                <w:webHidden/>
                <w:sz w:val="20"/>
                <w:szCs w:val="18"/>
              </w:rPr>
              <w:fldChar w:fldCharType="end"/>
            </w:r>
          </w:hyperlink>
        </w:p>
        <w:p w14:paraId="54565B3D"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91" w:history="1">
            <w:r w:rsidR="00813532" w:rsidRPr="00813532">
              <w:rPr>
                <w:rStyle w:val="Hyperlink"/>
                <w:noProof/>
                <w:sz w:val="20"/>
                <w:szCs w:val="18"/>
              </w:rPr>
              <w:t>Ensuring effective Performance management</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_Toc60705291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14</w:t>
            </w:r>
            <w:r w:rsidR="00813532" w:rsidRPr="00813532">
              <w:rPr>
                <w:noProof/>
                <w:webHidden/>
                <w:sz w:val="20"/>
                <w:szCs w:val="18"/>
              </w:rPr>
              <w:fldChar w:fldCharType="end"/>
            </w:r>
          </w:hyperlink>
        </w:p>
        <w:p w14:paraId="0FF71924"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92" w:history="1">
            <w:r w:rsidR="00813532" w:rsidRPr="00813532">
              <w:rPr>
                <w:rStyle w:val="Hyperlink"/>
                <w:noProof/>
                <w:sz w:val="20"/>
                <w:szCs w:val="18"/>
              </w:rPr>
              <w:t>Raising wage</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_Toc60705292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15</w:t>
            </w:r>
            <w:r w:rsidR="00813532" w:rsidRPr="00813532">
              <w:rPr>
                <w:noProof/>
                <w:webHidden/>
                <w:sz w:val="20"/>
                <w:szCs w:val="18"/>
              </w:rPr>
              <w:fldChar w:fldCharType="end"/>
            </w:r>
          </w:hyperlink>
        </w:p>
        <w:p w14:paraId="158C35B9" w14:textId="77777777" w:rsidR="00813532" w:rsidRPr="00813532" w:rsidRDefault="00ED2793" w:rsidP="00813532">
          <w:pPr>
            <w:pStyle w:val="TOC3"/>
            <w:tabs>
              <w:tab w:val="right" w:leader="dot" w:pos="9016"/>
            </w:tabs>
            <w:spacing w:line="240" w:lineRule="auto"/>
            <w:rPr>
              <w:rFonts w:asciiTheme="minorHAnsi" w:eastAsiaTheme="minorEastAsia" w:hAnsiTheme="minorHAnsi"/>
              <w:noProof/>
              <w:sz w:val="20"/>
              <w:szCs w:val="20"/>
              <w:lang w:eastAsia="en-GB"/>
            </w:rPr>
          </w:pPr>
          <w:hyperlink w:anchor="_Toc60705293" w:history="1">
            <w:r w:rsidR="00813532" w:rsidRPr="00813532">
              <w:rPr>
                <w:rStyle w:val="Hyperlink"/>
                <w:noProof/>
                <w:sz w:val="20"/>
                <w:szCs w:val="18"/>
              </w:rPr>
              <w:t>Career development opportunity</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_Toc60705293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15</w:t>
            </w:r>
            <w:r w:rsidR="00813532" w:rsidRPr="00813532">
              <w:rPr>
                <w:noProof/>
                <w:webHidden/>
                <w:sz w:val="20"/>
                <w:szCs w:val="18"/>
              </w:rPr>
              <w:fldChar w:fldCharType="end"/>
            </w:r>
          </w:hyperlink>
        </w:p>
        <w:p w14:paraId="3EF5C429" w14:textId="77777777" w:rsidR="00813532" w:rsidRPr="00813532" w:rsidRDefault="00ED2793" w:rsidP="00813532">
          <w:pPr>
            <w:pStyle w:val="TOC1"/>
            <w:tabs>
              <w:tab w:val="right" w:leader="dot" w:pos="9016"/>
            </w:tabs>
            <w:spacing w:line="240" w:lineRule="auto"/>
            <w:rPr>
              <w:rFonts w:asciiTheme="minorHAnsi" w:eastAsiaTheme="minorEastAsia" w:hAnsiTheme="minorHAnsi"/>
              <w:noProof/>
              <w:sz w:val="20"/>
              <w:szCs w:val="20"/>
              <w:lang w:eastAsia="en-GB"/>
            </w:rPr>
          </w:pPr>
          <w:hyperlink w:anchor="_Toc60705294" w:history="1">
            <w:r w:rsidR="00813532" w:rsidRPr="00813532">
              <w:rPr>
                <w:rStyle w:val="Hyperlink"/>
                <w:noProof/>
                <w:sz w:val="20"/>
                <w:szCs w:val="18"/>
              </w:rPr>
              <w:t>Conclusion</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_Toc60705294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16</w:t>
            </w:r>
            <w:r w:rsidR="00813532" w:rsidRPr="00813532">
              <w:rPr>
                <w:noProof/>
                <w:webHidden/>
                <w:sz w:val="20"/>
                <w:szCs w:val="18"/>
              </w:rPr>
              <w:fldChar w:fldCharType="end"/>
            </w:r>
          </w:hyperlink>
        </w:p>
        <w:p w14:paraId="75733D72" w14:textId="77777777" w:rsidR="00813532" w:rsidRPr="00813532" w:rsidRDefault="00ED2793" w:rsidP="00813532">
          <w:pPr>
            <w:pStyle w:val="TOC1"/>
            <w:tabs>
              <w:tab w:val="right" w:leader="dot" w:pos="9016"/>
            </w:tabs>
            <w:spacing w:line="240" w:lineRule="auto"/>
            <w:rPr>
              <w:rFonts w:asciiTheme="minorHAnsi" w:eastAsiaTheme="minorEastAsia" w:hAnsiTheme="minorHAnsi"/>
              <w:noProof/>
              <w:sz w:val="20"/>
              <w:szCs w:val="20"/>
              <w:lang w:eastAsia="en-GB"/>
            </w:rPr>
          </w:pPr>
          <w:hyperlink w:anchor="_Toc60705295" w:history="1">
            <w:r w:rsidR="00813532" w:rsidRPr="00813532">
              <w:rPr>
                <w:rStyle w:val="Hyperlink"/>
                <w:noProof/>
                <w:sz w:val="20"/>
                <w:szCs w:val="18"/>
              </w:rPr>
              <w:t>References</w:t>
            </w:r>
            <w:r w:rsidR="00813532" w:rsidRPr="00813532">
              <w:rPr>
                <w:noProof/>
                <w:webHidden/>
                <w:sz w:val="20"/>
                <w:szCs w:val="18"/>
              </w:rPr>
              <w:tab/>
            </w:r>
            <w:r w:rsidR="00813532" w:rsidRPr="00813532">
              <w:rPr>
                <w:noProof/>
                <w:webHidden/>
                <w:sz w:val="20"/>
                <w:szCs w:val="18"/>
              </w:rPr>
              <w:fldChar w:fldCharType="begin"/>
            </w:r>
            <w:r w:rsidR="00813532" w:rsidRPr="00813532">
              <w:rPr>
                <w:noProof/>
                <w:webHidden/>
                <w:sz w:val="20"/>
                <w:szCs w:val="18"/>
              </w:rPr>
              <w:instrText xml:space="preserve"> PAGEREF _Toc60705295 \h </w:instrText>
            </w:r>
            <w:r w:rsidR="00813532" w:rsidRPr="00813532">
              <w:rPr>
                <w:noProof/>
                <w:webHidden/>
                <w:sz w:val="20"/>
                <w:szCs w:val="18"/>
              </w:rPr>
            </w:r>
            <w:r w:rsidR="00813532" w:rsidRPr="00813532">
              <w:rPr>
                <w:noProof/>
                <w:webHidden/>
                <w:sz w:val="20"/>
                <w:szCs w:val="18"/>
              </w:rPr>
              <w:fldChar w:fldCharType="separate"/>
            </w:r>
            <w:r w:rsidR="00813532">
              <w:rPr>
                <w:noProof/>
                <w:webHidden/>
                <w:sz w:val="20"/>
                <w:szCs w:val="18"/>
              </w:rPr>
              <w:t>17</w:t>
            </w:r>
            <w:r w:rsidR="00813532" w:rsidRPr="00813532">
              <w:rPr>
                <w:noProof/>
                <w:webHidden/>
                <w:sz w:val="20"/>
                <w:szCs w:val="18"/>
              </w:rPr>
              <w:fldChar w:fldCharType="end"/>
            </w:r>
          </w:hyperlink>
        </w:p>
        <w:p w14:paraId="61093579" w14:textId="77777777" w:rsidR="006051D5" w:rsidRPr="00813532" w:rsidRDefault="006051D5" w:rsidP="00813532">
          <w:pPr>
            <w:spacing w:line="240" w:lineRule="auto"/>
            <w:rPr>
              <w:sz w:val="20"/>
              <w:szCs w:val="18"/>
            </w:rPr>
          </w:pPr>
          <w:r w:rsidRPr="00813532">
            <w:rPr>
              <w:rFonts w:cs="Times New Roman"/>
              <w:b/>
              <w:bCs/>
              <w:noProof/>
              <w:sz w:val="20"/>
              <w:szCs w:val="20"/>
            </w:rPr>
            <w:fldChar w:fldCharType="end"/>
          </w:r>
        </w:p>
      </w:sdtContent>
    </w:sdt>
    <w:p w14:paraId="395554EC" w14:textId="77777777" w:rsidR="0015614C" w:rsidRDefault="00813532" w:rsidP="00813532">
      <w:pPr>
        <w:pStyle w:val="Heading1"/>
      </w:pPr>
      <w:r>
        <w:br w:type="column"/>
      </w:r>
      <w:bookmarkStart w:id="0" w:name="_Toc60705267"/>
      <w:r w:rsidR="0015614C">
        <w:lastRenderedPageBreak/>
        <w:t>Executive Summary</w:t>
      </w:r>
      <w:bookmarkEnd w:id="0"/>
    </w:p>
    <w:p w14:paraId="19A7C624" w14:textId="77777777" w:rsidR="0015614C" w:rsidRPr="0015614C" w:rsidRDefault="0015614C" w:rsidP="0015614C"/>
    <w:p w14:paraId="546915D7" w14:textId="77777777" w:rsidR="0015614C" w:rsidRDefault="0015614C" w:rsidP="0015614C">
      <w:r>
        <w:t xml:space="preserve">The report is based on the context of human resource management by considering the discussions of reward practices in the context of “The Hanoi Hat Company”. </w:t>
      </w:r>
      <w:r>
        <w:rPr>
          <w:rFonts w:cs="Times New Roman"/>
          <w:szCs w:val="24"/>
        </w:rPr>
        <w:t>A reward system also supports to improve employee engagement.</w:t>
      </w:r>
      <w:r>
        <w:t xml:space="preserve"> The report has also described different techniques available to persuade the line manager in the role of general manager about how the reward practices add value “The Hanoi Hat Company” within all of the associated business aspects.</w:t>
      </w:r>
    </w:p>
    <w:p w14:paraId="5E77ACE0" w14:textId="77777777" w:rsidR="006051D5" w:rsidRDefault="006051D5" w:rsidP="0015614C">
      <w:pPr>
        <w:pStyle w:val="Heading1"/>
      </w:pPr>
      <w:bookmarkStart w:id="1" w:name="_Toc60705268"/>
      <w:r w:rsidRPr="0015614C">
        <w:t>Introduction</w:t>
      </w:r>
      <w:bookmarkEnd w:id="1"/>
    </w:p>
    <w:p w14:paraId="302FEA10" w14:textId="77777777" w:rsidR="0015614C" w:rsidRPr="0015614C" w:rsidRDefault="0015614C" w:rsidP="0015614C"/>
    <w:p w14:paraId="393335BD" w14:textId="77777777" w:rsidR="0015614C" w:rsidRDefault="006051D5" w:rsidP="0015614C">
      <w:pPr>
        <w:rPr>
          <w:rFonts w:cs="Times New Roman"/>
          <w:szCs w:val="24"/>
        </w:rPr>
      </w:pPr>
      <w:r>
        <w:rPr>
          <w:rFonts w:cs="Times New Roman"/>
          <w:szCs w:val="24"/>
        </w:rPr>
        <w:t xml:space="preserve">A reward system is highly required for increasing employee’s confidence, performance, and efficiency. A reward system also motivates new employees to works more cordially and effectively. Besides, an organisation needs to do reward practices so that they provide the right reward to the right employees. The report will describe some essential topics such as reward practices; employment </w:t>
      </w:r>
      <w:r w:rsidR="000032FB">
        <w:rPr>
          <w:rFonts w:cs="Times New Roman"/>
          <w:szCs w:val="24"/>
        </w:rPr>
        <w:t>engagement</w:t>
      </w:r>
      <w:r>
        <w:rPr>
          <w:rFonts w:cs="Times New Roman"/>
          <w:szCs w:val="24"/>
        </w:rPr>
        <w:t xml:space="preserve"> persuades techniques and </w:t>
      </w:r>
      <w:r w:rsidR="00DA1C1B">
        <w:rPr>
          <w:rFonts w:cs="Times New Roman"/>
          <w:szCs w:val="24"/>
        </w:rPr>
        <w:t>its contribution to add value</w:t>
      </w:r>
      <w:r>
        <w:rPr>
          <w:rFonts w:cs="Times New Roman"/>
          <w:szCs w:val="24"/>
        </w:rPr>
        <w:t xml:space="preserve"> on </w:t>
      </w:r>
      <w:r w:rsidR="00D838FA">
        <w:rPr>
          <w:rFonts w:cs="Times New Roman"/>
          <w:szCs w:val="24"/>
        </w:rPr>
        <w:t>“The Hanoi Hat Company”</w:t>
      </w:r>
      <w:r>
        <w:rPr>
          <w:rFonts w:cs="Times New Roman"/>
          <w:szCs w:val="24"/>
        </w:rPr>
        <w:t xml:space="preserve"> </w:t>
      </w:r>
      <w:r w:rsidRPr="008323E3">
        <w:rPr>
          <w:rFonts w:cs="Times New Roman"/>
          <w:szCs w:val="24"/>
        </w:rPr>
        <w:t>(Lesko et al, 2018).</w:t>
      </w:r>
    </w:p>
    <w:p w14:paraId="7CA169E6" w14:textId="77777777" w:rsidR="0015614C" w:rsidRDefault="0015614C" w:rsidP="0015614C">
      <w:pPr>
        <w:rPr>
          <w:rFonts w:cs="Times New Roman"/>
          <w:szCs w:val="24"/>
        </w:rPr>
      </w:pPr>
    </w:p>
    <w:p w14:paraId="57689F61" w14:textId="77777777" w:rsidR="006051D5" w:rsidRDefault="006051D5" w:rsidP="0015614C">
      <w:pPr>
        <w:pStyle w:val="Heading1"/>
      </w:pPr>
      <w:bookmarkStart w:id="2" w:name="_Toc60705269"/>
      <w:r>
        <w:t xml:space="preserve">Business </w:t>
      </w:r>
      <w:r w:rsidRPr="0015614C">
        <w:t>profile</w:t>
      </w:r>
      <w:bookmarkEnd w:id="2"/>
    </w:p>
    <w:p w14:paraId="63B72BC5" w14:textId="77777777" w:rsidR="0015614C" w:rsidRPr="0015614C" w:rsidRDefault="0015614C" w:rsidP="0015614C"/>
    <w:p w14:paraId="0517151D" w14:textId="77777777" w:rsidR="00E14ADF" w:rsidRPr="00E14ADF" w:rsidRDefault="00C72052" w:rsidP="00E14ADF">
      <w:r>
        <w:t>“</w:t>
      </w:r>
      <w:r w:rsidRPr="00C72052">
        <w:t>The Hanoi Hat Company</w:t>
      </w:r>
      <w:r>
        <w:t xml:space="preserve">” had started their business journey by manufacturing hats and caps in Vietnam and by considering the continuous sales </w:t>
      </w:r>
      <w:r w:rsidR="009755DC">
        <w:t>growth;</w:t>
      </w:r>
      <w:r>
        <w:t xml:space="preserve"> it is now able to expand their products ranges</w:t>
      </w:r>
      <w:r w:rsidR="003023CE">
        <w:t xml:space="preserve"> in different events like </w:t>
      </w:r>
      <w:r w:rsidR="00D838FA">
        <w:t>South East Asian games</w:t>
      </w:r>
      <w:r>
        <w:t xml:space="preserve"> in variation with different models. But the most challenging issues, “</w:t>
      </w:r>
      <w:r w:rsidRPr="00C72052">
        <w:t>The Hanoi Hat Company</w:t>
      </w:r>
      <w:r>
        <w:t>” is facing now that managing the HRM issues in response to diverse cultural, social preferences and different workplace sectors.</w:t>
      </w:r>
    </w:p>
    <w:p w14:paraId="6191A644" w14:textId="77777777" w:rsidR="006051D5" w:rsidRDefault="00E14ADF" w:rsidP="006051D5">
      <w:pPr>
        <w:jc w:val="center"/>
        <w:rPr>
          <w:rFonts w:cs="Times New Roman"/>
          <w:szCs w:val="24"/>
        </w:rPr>
      </w:pPr>
      <w:r>
        <w:rPr>
          <w:noProof/>
          <w:lang w:val="en-US"/>
        </w:rPr>
        <w:lastRenderedPageBreak/>
        <w:drawing>
          <wp:inline distT="0" distB="0" distL="0" distR="0" wp14:anchorId="1A515C46" wp14:editId="3E4DB45C">
            <wp:extent cx="4238625" cy="2853867"/>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240165" cy="2854904"/>
                    </a:xfrm>
                    <a:prstGeom prst="rect">
                      <a:avLst/>
                    </a:prstGeom>
                  </pic:spPr>
                </pic:pic>
              </a:graphicData>
            </a:graphic>
          </wp:inline>
        </w:drawing>
      </w:r>
    </w:p>
    <w:p w14:paraId="2BA46967" w14:textId="77777777" w:rsidR="006051D5" w:rsidRDefault="006051D5" w:rsidP="0015614C">
      <w:pPr>
        <w:jc w:val="center"/>
        <w:rPr>
          <w:rFonts w:cs="Times New Roman"/>
          <w:szCs w:val="24"/>
        </w:rPr>
      </w:pPr>
      <w:r>
        <w:rPr>
          <w:rFonts w:cs="Times New Roman"/>
          <w:szCs w:val="24"/>
        </w:rPr>
        <w:t xml:space="preserve">Figure: </w:t>
      </w:r>
      <w:r w:rsidR="00D838FA">
        <w:rPr>
          <w:rFonts w:cs="Times New Roman"/>
          <w:szCs w:val="24"/>
        </w:rPr>
        <w:t>“The Hanoi Hat Company”</w:t>
      </w:r>
      <w:r>
        <w:rPr>
          <w:rFonts w:cs="Times New Roman"/>
          <w:szCs w:val="24"/>
        </w:rPr>
        <w:t xml:space="preserve"> </w:t>
      </w:r>
      <w:r w:rsidRPr="008323E3">
        <w:rPr>
          <w:rFonts w:cs="Times New Roman"/>
          <w:szCs w:val="24"/>
        </w:rPr>
        <w:t>(Paauwe et al, 2013).</w:t>
      </w:r>
    </w:p>
    <w:p w14:paraId="5D6C6111" w14:textId="77777777" w:rsidR="006051D5" w:rsidRDefault="006051D5" w:rsidP="00F2009A">
      <w:pPr>
        <w:pStyle w:val="Heading1"/>
      </w:pPr>
      <w:bookmarkStart w:id="3" w:name="_Toc60705270"/>
      <w:r w:rsidRPr="004D3B8C">
        <w:t>Summaries contemporary reward practices which could be presented into the business to upsurge employee engagement</w:t>
      </w:r>
      <w:bookmarkEnd w:id="3"/>
    </w:p>
    <w:p w14:paraId="21D4C269" w14:textId="77777777" w:rsidR="0015614C" w:rsidRPr="0015614C" w:rsidRDefault="0015614C" w:rsidP="0015614C"/>
    <w:p w14:paraId="7A330BEF" w14:textId="77777777" w:rsidR="006051D5" w:rsidRDefault="005F0A49" w:rsidP="005F0A49">
      <w:pPr>
        <w:pStyle w:val="Heading2"/>
      </w:pPr>
      <w:bookmarkStart w:id="4" w:name="_Toc60705271"/>
      <w:r>
        <w:t xml:space="preserve">Understanding </w:t>
      </w:r>
      <w:r w:rsidR="006051D5" w:rsidRPr="005A1655">
        <w:t>Reward practices</w:t>
      </w:r>
      <w:bookmarkEnd w:id="4"/>
    </w:p>
    <w:p w14:paraId="135DCF35" w14:textId="77777777" w:rsidR="0015614C" w:rsidRPr="0015614C" w:rsidRDefault="0015614C" w:rsidP="0015614C"/>
    <w:p w14:paraId="10E2CFA4" w14:textId="77777777" w:rsidR="006051D5" w:rsidRDefault="006051D5" w:rsidP="006051D5">
      <w:pPr>
        <w:rPr>
          <w:rFonts w:cs="Times New Roman"/>
          <w:szCs w:val="24"/>
        </w:rPr>
      </w:pPr>
      <w:r>
        <w:rPr>
          <w:rFonts w:cs="Times New Roman"/>
          <w:szCs w:val="24"/>
        </w:rPr>
        <w:t xml:space="preserve">A reward is a thing given in respect of service, achievement or effort. Rewards are mainly two types one is tangible and the other is intangible. Fundamentally, tangible rewards are material objects, money, vacation where the intangible reward is the opposite of tangible reward because here doesn’t provide any financial to employees </w:t>
      </w:r>
      <w:r w:rsidRPr="008323E3">
        <w:rPr>
          <w:rFonts w:cs="Times New Roman"/>
          <w:szCs w:val="24"/>
        </w:rPr>
        <w:t>(Brewster et al, 2017).</w:t>
      </w:r>
    </w:p>
    <w:p w14:paraId="68448092" w14:textId="77777777" w:rsidR="0015614C" w:rsidRDefault="0015614C" w:rsidP="006051D5">
      <w:pPr>
        <w:rPr>
          <w:rFonts w:cs="Times New Roman"/>
          <w:szCs w:val="24"/>
        </w:rPr>
      </w:pPr>
    </w:p>
    <w:p w14:paraId="27055182" w14:textId="77777777" w:rsidR="006051D5" w:rsidRDefault="006051D5" w:rsidP="006051D5">
      <w:pPr>
        <w:rPr>
          <w:rFonts w:cs="Times New Roman"/>
          <w:szCs w:val="24"/>
        </w:rPr>
      </w:pPr>
      <w:r>
        <w:rPr>
          <w:rFonts w:cs="Times New Roman"/>
          <w:szCs w:val="24"/>
        </w:rPr>
        <w:t xml:space="preserve">Reward practices serve as instigators that form the behaviour of workers. Reward practices support an organisation to increase an employee’s engagement. Also, a reward system helps to increase workers’ productivity and performance properly. Here, </w:t>
      </w:r>
      <w:r w:rsidR="00D838FA">
        <w:rPr>
          <w:rFonts w:cs="Times New Roman"/>
          <w:szCs w:val="24"/>
        </w:rPr>
        <w:t>“The Hanoi Hat Company”</w:t>
      </w:r>
      <w:r>
        <w:rPr>
          <w:rFonts w:cs="Times New Roman"/>
          <w:szCs w:val="24"/>
        </w:rPr>
        <w:t xml:space="preserve"> needs to maintain reward practices as it will help them to make a happy and good organisational culture. Further, it also helps to build an effective employee relation properly </w:t>
      </w:r>
      <w:r w:rsidRPr="008323E3">
        <w:rPr>
          <w:rFonts w:cs="Times New Roman"/>
          <w:szCs w:val="24"/>
        </w:rPr>
        <w:t>(</w:t>
      </w:r>
      <w:proofErr w:type="spellStart"/>
      <w:r w:rsidRPr="008323E3">
        <w:rPr>
          <w:rFonts w:cs="Times New Roman"/>
          <w:szCs w:val="24"/>
        </w:rPr>
        <w:t>Bondarouk</w:t>
      </w:r>
      <w:proofErr w:type="spellEnd"/>
      <w:r w:rsidRPr="008323E3">
        <w:rPr>
          <w:rFonts w:cs="Times New Roman"/>
          <w:szCs w:val="24"/>
        </w:rPr>
        <w:t xml:space="preserve"> et al, 2011).</w:t>
      </w:r>
    </w:p>
    <w:p w14:paraId="1214B45B" w14:textId="77777777" w:rsidR="007E6755" w:rsidRPr="00C14BD7" w:rsidRDefault="00A51C0E" w:rsidP="00875069">
      <w:pPr>
        <w:jc w:val="center"/>
        <w:rPr>
          <w:rFonts w:cs="Times New Roman"/>
          <w:szCs w:val="24"/>
        </w:rPr>
      </w:pPr>
      <w:r>
        <w:rPr>
          <w:noProof/>
          <w:lang w:val="en-US"/>
        </w:rPr>
        <w:lastRenderedPageBreak/>
        <w:drawing>
          <wp:inline distT="0" distB="0" distL="0" distR="0" wp14:anchorId="460CF979" wp14:editId="7ACB7ECE">
            <wp:extent cx="4324350" cy="2438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324350" cy="2438400"/>
                    </a:xfrm>
                    <a:prstGeom prst="rect">
                      <a:avLst/>
                    </a:prstGeom>
                  </pic:spPr>
                </pic:pic>
              </a:graphicData>
            </a:graphic>
          </wp:inline>
        </w:drawing>
      </w:r>
    </w:p>
    <w:p w14:paraId="3F57CF84" w14:textId="77777777" w:rsidR="00DF6180" w:rsidRDefault="007E6755" w:rsidP="00DF6180">
      <w:pPr>
        <w:jc w:val="center"/>
        <w:rPr>
          <w:rFonts w:cs="Times New Roman"/>
          <w:szCs w:val="24"/>
        </w:rPr>
      </w:pPr>
      <w:r w:rsidRPr="00C14BD7">
        <w:rPr>
          <w:rFonts w:cs="Times New Roman"/>
          <w:szCs w:val="24"/>
        </w:rPr>
        <w:t xml:space="preserve">Figure: </w:t>
      </w:r>
      <w:r w:rsidR="00DF6180" w:rsidRPr="00C14BD7">
        <w:rPr>
          <w:rFonts w:cs="Times New Roman"/>
          <w:szCs w:val="24"/>
        </w:rPr>
        <w:t>Reward practices</w:t>
      </w:r>
      <w:r w:rsidR="003E6684">
        <w:rPr>
          <w:rFonts w:cs="Times New Roman"/>
          <w:szCs w:val="24"/>
        </w:rPr>
        <w:t xml:space="preserve"> </w:t>
      </w:r>
      <w:r w:rsidR="003E6684" w:rsidRPr="008323E3">
        <w:rPr>
          <w:rFonts w:cs="Times New Roman"/>
          <w:szCs w:val="24"/>
        </w:rPr>
        <w:t>(Brewster et al, 2017).</w:t>
      </w:r>
    </w:p>
    <w:p w14:paraId="26C0C73B" w14:textId="77777777" w:rsidR="0015614C" w:rsidRPr="00C14BD7" w:rsidRDefault="0015614C" w:rsidP="00DF6180">
      <w:pPr>
        <w:jc w:val="center"/>
        <w:rPr>
          <w:rFonts w:cs="Times New Roman"/>
          <w:szCs w:val="24"/>
        </w:rPr>
      </w:pPr>
    </w:p>
    <w:p w14:paraId="4CA7F8D3" w14:textId="77777777" w:rsidR="00A46962" w:rsidRDefault="00A51C0E" w:rsidP="006051D5">
      <w:pPr>
        <w:rPr>
          <w:rFonts w:cs="Times New Roman"/>
          <w:szCs w:val="24"/>
        </w:rPr>
      </w:pPr>
      <w:r>
        <w:rPr>
          <w:rFonts w:cs="Times New Roman"/>
          <w:szCs w:val="24"/>
        </w:rPr>
        <w:t xml:space="preserve">The financial rewards are financial inducements that a worker earns for his good performance. Financial rewards include bonus, pay, insurances, allowances where the non-financial rewards include meeting the upcoming challenges, appreciation, caring attitude from a boss. For example, </w:t>
      </w:r>
      <w:r w:rsidR="00D838FA">
        <w:rPr>
          <w:rFonts w:cs="Times New Roman"/>
          <w:szCs w:val="24"/>
        </w:rPr>
        <w:t>“The Hanoi Hat Company”</w:t>
      </w:r>
      <w:r>
        <w:rPr>
          <w:rFonts w:cs="Times New Roman"/>
          <w:szCs w:val="24"/>
        </w:rPr>
        <w:t xml:space="preserve"> provides financial reward with those employees who take part to attain success. Besides, they provide non-financial reward with those employees who need to develop their career </w:t>
      </w:r>
      <w:r w:rsidRPr="008323E3">
        <w:rPr>
          <w:rFonts w:cs="Times New Roman"/>
          <w:szCs w:val="24"/>
        </w:rPr>
        <w:t>(Lesko et al, 2018).</w:t>
      </w:r>
    </w:p>
    <w:p w14:paraId="6301A10C" w14:textId="77777777" w:rsidR="0015614C" w:rsidRPr="00A51C0E" w:rsidRDefault="0015614C" w:rsidP="006051D5">
      <w:pPr>
        <w:rPr>
          <w:rFonts w:cs="Times New Roman"/>
          <w:szCs w:val="24"/>
        </w:rPr>
      </w:pPr>
    </w:p>
    <w:p w14:paraId="508C46DD" w14:textId="77777777" w:rsidR="00E55341" w:rsidRDefault="00E55341" w:rsidP="0015614C">
      <w:pPr>
        <w:pStyle w:val="Heading3"/>
      </w:pPr>
      <w:bookmarkStart w:id="5" w:name="_Toc60705272"/>
      <w:r w:rsidRPr="005846E0">
        <w:t>Financial Reward Practices</w:t>
      </w:r>
      <w:bookmarkEnd w:id="5"/>
    </w:p>
    <w:p w14:paraId="30876FA4" w14:textId="77777777" w:rsidR="0015614C" w:rsidRPr="0015614C" w:rsidRDefault="0015614C" w:rsidP="0015614C"/>
    <w:p w14:paraId="56D2BADF" w14:textId="455094EE" w:rsidR="002718E8" w:rsidRDefault="002718E8" w:rsidP="006051D5">
      <w:pPr>
        <w:rPr>
          <w:rFonts w:cs="Times New Roman"/>
          <w:szCs w:val="24"/>
        </w:rPr>
      </w:pPr>
      <w:r w:rsidRPr="002718E8">
        <w:rPr>
          <w:rFonts w:cs="Times New Roman"/>
          <w:szCs w:val="24"/>
        </w:rPr>
        <w:t>Financial Reward Practices</w:t>
      </w:r>
      <w:r>
        <w:rPr>
          <w:rFonts w:cs="Times New Roman"/>
          <w:szCs w:val="24"/>
        </w:rPr>
        <w:t xml:space="preserve"> is all about the monetary issues which satisfy the customer needs and demands to maintain their livelihood.</w:t>
      </w:r>
      <w:r w:rsidR="001C0E91">
        <w:rPr>
          <w:rFonts w:cs="Times New Roman"/>
          <w:szCs w:val="24"/>
        </w:rPr>
        <w:t xml:space="preserve"> For example, </w:t>
      </w:r>
      <w:r w:rsidR="00D838FA">
        <w:rPr>
          <w:rFonts w:cs="Times New Roman"/>
          <w:szCs w:val="24"/>
        </w:rPr>
        <w:t>“The Hanoi Hat Company”</w:t>
      </w:r>
      <w:r w:rsidR="00B85D81">
        <w:rPr>
          <w:rFonts w:cs="Times New Roman"/>
          <w:szCs w:val="24"/>
        </w:rPr>
        <w:t xml:space="preserve"> can consider</w:t>
      </w:r>
      <w:r w:rsidR="001C0E91">
        <w:rPr>
          <w:rFonts w:cs="Times New Roman"/>
          <w:szCs w:val="24"/>
        </w:rPr>
        <w:t xml:space="preserve"> </w:t>
      </w:r>
      <w:r w:rsidR="001C0E91" w:rsidRPr="001C0E91">
        <w:rPr>
          <w:rFonts w:cs="Times New Roman"/>
          <w:szCs w:val="24"/>
        </w:rPr>
        <w:t>Financial Reward Practices</w:t>
      </w:r>
      <w:r w:rsidR="00B85D81">
        <w:rPr>
          <w:rFonts w:cs="Times New Roman"/>
          <w:szCs w:val="24"/>
        </w:rPr>
        <w:t xml:space="preserve"> in the form of both direct and indirect approaches. Here, </w:t>
      </w:r>
      <w:r w:rsidR="00D838FA">
        <w:rPr>
          <w:rFonts w:cs="Times New Roman"/>
          <w:szCs w:val="24"/>
        </w:rPr>
        <w:t>“The Hanoi Hat Company”</w:t>
      </w:r>
      <w:r w:rsidR="00B85D81">
        <w:rPr>
          <w:rFonts w:cs="Times New Roman"/>
          <w:szCs w:val="24"/>
        </w:rPr>
        <w:t xml:space="preserve"> can consider salaries, incentives and bonuses as direct cash where the indirect approaches include </w:t>
      </w:r>
      <w:r w:rsidR="00633D4D">
        <w:rPr>
          <w:rFonts w:cs="Times New Roman"/>
          <w:szCs w:val="24"/>
        </w:rPr>
        <w:t>childcare</w:t>
      </w:r>
      <w:r w:rsidR="00B85D81">
        <w:rPr>
          <w:rFonts w:cs="Times New Roman"/>
          <w:szCs w:val="24"/>
        </w:rPr>
        <w:t>, employee assistance, medical health etc.</w:t>
      </w:r>
      <w:r w:rsidR="003E6684">
        <w:rPr>
          <w:rFonts w:cs="Times New Roman"/>
          <w:szCs w:val="24"/>
        </w:rPr>
        <w:t xml:space="preserve"> </w:t>
      </w:r>
      <w:r w:rsidR="003E6684" w:rsidRPr="008323E3">
        <w:rPr>
          <w:rFonts w:cs="Times New Roman"/>
          <w:szCs w:val="24"/>
        </w:rPr>
        <w:t>(Lesko et al, 2018).</w:t>
      </w:r>
    </w:p>
    <w:p w14:paraId="6D57E41C" w14:textId="77777777" w:rsidR="0015614C" w:rsidRPr="005846E0" w:rsidRDefault="0015614C" w:rsidP="006051D5">
      <w:pPr>
        <w:rPr>
          <w:rFonts w:cs="Times New Roman"/>
          <w:b/>
          <w:szCs w:val="24"/>
        </w:rPr>
      </w:pPr>
    </w:p>
    <w:p w14:paraId="5FD703FA" w14:textId="77777777" w:rsidR="00E55341" w:rsidRDefault="00E55341" w:rsidP="0015614C">
      <w:pPr>
        <w:pStyle w:val="Heading3"/>
      </w:pPr>
      <w:bookmarkStart w:id="6" w:name="_Toc60705273"/>
      <w:r w:rsidRPr="005846E0">
        <w:t>Non-financial Reward Practices</w:t>
      </w:r>
      <w:bookmarkEnd w:id="6"/>
    </w:p>
    <w:p w14:paraId="56C066C2" w14:textId="77777777" w:rsidR="0015614C" w:rsidRPr="0015614C" w:rsidRDefault="0015614C" w:rsidP="0015614C"/>
    <w:p w14:paraId="2E33119F" w14:textId="77777777" w:rsidR="00E55341" w:rsidRDefault="009D47D4" w:rsidP="006051D5">
      <w:pPr>
        <w:rPr>
          <w:rFonts w:cs="Times New Roman"/>
          <w:szCs w:val="24"/>
        </w:rPr>
      </w:pPr>
      <w:r w:rsidRPr="009D47D4">
        <w:rPr>
          <w:rFonts w:cs="Times New Roman"/>
          <w:szCs w:val="24"/>
        </w:rPr>
        <w:lastRenderedPageBreak/>
        <w:t>Non-financial Reward Practices</w:t>
      </w:r>
      <w:r>
        <w:rPr>
          <w:rFonts w:cs="Times New Roman"/>
          <w:szCs w:val="24"/>
        </w:rPr>
        <w:t xml:space="preserve"> is all about the mechanism that meets the satisfaction of the employees by considering </w:t>
      </w:r>
      <w:r w:rsidR="0096637F">
        <w:rPr>
          <w:rFonts w:cs="Times New Roman"/>
          <w:szCs w:val="24"/>
        </w:rPr>
        <w:t xml:space="preserve">the </w:t>
      </w:r>
      <w:r>
        <w:rPr>
          <w:rFonts w:cs="Times New Roman"/>
          <w:szCs w:val="24"/>
        </w:rPr>
        <w:t xml:space="preserve">flexible working environment and the supporting issues for job roles. For example, </w:t>
      </w:r>
      <w:r w:rsidR="00D838FA">
        <w:rPr>
          <w:rFonts w:cs="Times New Roman"/>
          <w:szCs w:val="24"/>
        </w:rPr>
        <w:t>“The Hanoi Hat Company”</w:t>
      </w:r>
      <w:r w:rsidR="00183E1F">
        <w:rPr>
          <w:rFonts w:cs="Times New Roman"/>
          <w:szCs w:val="24"/>
        </w:rPr>
        <w:t xml:space="preserve"> can consider interesting work, advancement, good </w:t>
      </w:r>
      <w:r w:rsidR="00DA5568">
        <w:rPr>
          <w:rFonts w:cs="Times New Roman"/>
          <w:szCs w:val="24"/>
        </w:rPr>
        <w:t>policies;</w:t>
      </w:r>
      <w:r w:rsidR="00183E1F">
        <w:rPr>
          <w:rFonts w:cs="Times New Roman"/>
          <w:szCs w:val="24"/>
        </w:rPr>
        <w:t xml:space="preserve"> safe and healthy work etc. as</w:t>
      </w:r>
      <w:r w:rsidR="00B309EC">
        <w:rPr>
          <w:rFonts w:cs="Times New Roman"/>
          <w:szCs w:val="24"/>
        </w:rPr>
        <w:t xml:space="preserve"> </w:t>
      </w:r>
      <w:r w:rsidR="00B309EC" w:rsidRPr="00B309EC">
        <w:rPr>
          <w:rFonts w:cs="Times New Roman"/>
          <w:szCs w:val="24"/>
        </w:rPr>
        <w:t>Non-financial Reward Practices</w:t>
      </w:r>
      <w:r w:rsidR="003E6684">
        <w:rPr>
          <w:rFonts w:cs="Times New Roman"/>
          <w:szCs w:val="24"/>
        </w:rPr>
        <w:t xml:space="preserve"> </w:t>
      </w:r>
      <w:r w:rsidR="003E6684" w:rsidRPr="008323E3">
        <w:rPr>
          <w:rFonts w:cs="Times New Roman"/>
          <w:szCs w:val="24"/>
        </w:rPr>
        <w:t>(Brewster et al, 2017).</w:t>
      </w:r>
    </w:p>
    <w:p w14:paraId="7837BEE0" w14:textId="77777777" w:rsidR="00BE3778" w:rsidRDefault="00BE3778" w:rsidP="0016425A">
      <w:pPr>
        <w:pStyle w:val="Heading2"/>
      </w:pPr>
    </w:p>
    <w:p w14:paraId="0DA28779" w14:textId="77777777" w:rsidR="0016425A" w:rsidRDefault="0023711E" w:rsidP="0015614C">
      <w:pPr>
        <w:pStyle w:val="Heading3"/>
      </w:pPr>
      <w:bookmarkStart w:id="7" w:name="_Toc60705274"/>
      <w:r>
        <w:t>The e</w:t>
      </w:r>
      <w:r w:rsidR="0016425A">
        <w:t>ffective reward practices</w:t>
      </w:r>
      <w:bookmarkEnd w:id="7"/>
    </w:p>
    <w:p w14:paraId="2F33D63E" w14:textId="77777777" w:rsidR="0015614C" w:rsidRPr="0015614C" w:rsidRDefault="0015614C" w:rsidP="0015614C"/>
    <w:p w14:paraId="72AEE595" w14:textId="77777777" w:rsidR="006051D5" w:rsidRDefault="00D838FA" w:rsidP="006051D5">
      <w:pPr>
        <w:rPr>
          <w:rFonts w:cs="Times New Roman"/>
          <w:szCs w:val="24"/>
        </w:rPr>
      </w:pPr>
      <w:r>
        <w:rPr>
          <w:rFonts w:cs="Times New Roman"/>
          <w:szCs w:val="24"/>
        </w:rPr>
        <w:t>“The Hanoi Hat Company”</w:t>
      </w:r>
      <w:r w:rsidR="006051D5">
        <w:rPr>
          <w:rFonts w:cs="Times New Roman"/>
          <w:szCs w:val="24"/>
        </w:rPr>
        <w:t xml:space="preserve"> needs to maintain reward practices by managing employee’s performance, increasing wage, providing a bonus, providing promotion, vacation. Besides, they also need to proper uphold of equality as it helps to build a healthy work environment </w:t>
      </w:r>
      <w:r w:rsidR="006051D5" w:rsidRPr="008323E3">
        <w:rPr>
          <w:rFonts w:cs="Times New Roman"/>
          <w:szCs w:val="24"/>
        </w:rPr>
        <w:t>(Paauwe et al, 2013).</w:t>
      </w:r>
    </w:p>
    <w:p w14:paraId="3AAA75E6" w14:textId="77777777" w:rsidR="006051D5" w:rsidRDefault="006051D5" w:rsidP="006051D5">
      <w:pPr>
        <w:jc w:val="center"/>
        <w:rPr>
          <w:rFonts w:cs="Times New Roman"/>
          <w:szCs w:val="24"/>
        </w:rPr>
      </w:pPr>
      <w:r>
        <w:rPr>
          <w:rFonts w:cs="Times New Roman"/>
          <w:noProof/>
          <w:szCs w:val="24"/>
          <w:lang w:val="en-US"/>
        </w:rPr>
        <w:drawing>
          <wp:inline distT="0" distB="0" distL="0" distR="0" wp14:anchorId="6BCC9B98" wp14:editId="237A12AD">
            <wp:extent cx="5276850" cy="23241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879BA45" w14:textId="77777777" w:rsidR="00BE3778" w:rsidRPr="00A66885" w:rsidRDefault="006051D5" w:rsidP="00A66885">
      <w:pPr>
        <w:jc w:val="center"/>
        <w:rPr>
          <w:rFonts w:cs="Times New Roman"/>
          <w:szCs w:val="24"/>
        </w:rPr>
      </w:pPr>
      <w:r>
        <w:rPr>
          <w:rFonts w:cs="Times New Roman"/>
          <w:szCs w:val="24"/>
        </w:rPr>
        <w:t>Figure: Some effective reward practices (Author)</w:t>
      </w:r>
    </w:p>
    <w:p w14:paraId="30EBA802" w14:textId="77777777" w:rsidR="0015614C" w:rsidRDefault="0015614C" w:rsidP="006051D5">
      <w:pPr>
        <w:rPr>
          <w:rFonts w:cs="Times New Roman"/>
          <w:b/>
          <w:szCs w:val="24"/>
        </w:rPr>
      </w:pPr>
    </w:p>
    <w:p w14:paraId="5B991E61" w14:textId="77777777" w:rsidR="006051D5" w:rsidRDefault="006051D5" w:rsidP="0015614C">
      <w:pPr>
        <w:pStyle w:val="Heading2"/>
      </w:pPr>
      <w:bookmarkStart w:id="8" w:name="_Toc60705275"/>
      <w:r w:rsidRPr="00E848EB">
        <w:t>Performance management</w:t>
      </w:r>
      <w:bookmarkEnd w:id="8"/>
    </w:p>
    <w:p w14:paraId="1C2F5E49" w14:textId="77777777" w:rsidR="0015614C" w:rsidRPr="0015614C" w:rsidRDefault="0015614C" w:rsidP="0015614C"/>
    <w:p w14:paraId="6040D156" w14:textId="77777777" w:rsidR="006051D5" w:rsidRDefault="006051D5" w:rsidP="006051D5">
      <w:pPr>
        <w:rPr>
          <w:rFonts w:cs="Times New Roman"/>
          <w:szCs w:val="24"/>
        </w:rPr>
      </w:pPr>
      <w:r>
        <w:rPr>
          <w:rFonts w:cs="Times New Roman"/>
          <w:szCs w:val="24"/>
        </w:rPr>
        <w:t xml:space="preserve">Performance management is the ability to regulate and operating employee’s performance which helps to find out the effective and ineffective workers. Performance management helps the business to provide a reward to the right employees. For example, </w:t>
      </w:r>
      <w:r w:rsidR="00D838FA">
        <w:rPr>
          <w:rFonts w:cs="Times New Roman"/>
          <w:szCs w:val="24"/>
        </w:rPr>
        <w:t>“The Hanoi Hat Company”</w:t>
      </w:r>
      <w:r>
        <w:rPr>
          <w:rFonts w:cs="Times New Roman"/>
          <w:szCs w:val="24"/>
        </w:rPr>
        <w:t xml:space="preserve"> </w:t>
      </w:r>
      <w:r w:rsidR="0015614C">
        <w:rPr>
          <w:rFonts w:cs="Times New Roman"/>
          <w:szCs w:val="24"/>
        </w:rPr>
        <w:t>research</w:t>
      </w:r>
      <w:r>
        <w:rPr>
          <w:rFonts w:cs="Times New Roman"/>
          <w:szCs w:val="24"/>
        </w:rPr>
        <w:t xml:space="preserve"> employee’s performance by gathering one-year performance so that they can identify who is suitable and who is not suitable for the reward </w:t>
      </w:r>
      <w:r w:rsidRPr="008323E3">
        <w:rPr>
          <w:rFonts w:cs="Times New Roman"/>
          <w:szCs w:val="24"/>
        </w:rPr>
        <w:t>(Paine, 2011).</w:t>
      </w:r>
    </w:p>
    <w:p w14:paraId="31ABC0A3" w14:textId="77777777" w:rsidR="0015614C" w:rsidRDefault="0015614C" w:rsidP="006051D5">
      <w:pPr>
        <w:rPr>
          <w:rFonts w:cs="Times New Roman"/>
          <w:szCs w:val="24"/>
        </w:rPr>
      </w:pPr>
    </w:p>
    <w:p w14:paraId="2509F260" w14:textId="77777777" w:rsidR="006051D5" w:rsidRDefault="006051D5" w:rsidP="006051D5">
      <w:pPr>
        <w:jc w:val="center"/>
        <w:rPr>
          <w:rFonts w:cs="Times New Roman"/>
          <w:szCs w:val="24"/>
        </w:rPr>
      </w:pPr>
      <w:r>
        <w:rPr>
          <w:rFonts w:cs="Times New Roman"/>
          <w:noProof/>
          <w:szCs w:val="24"/>
          <w:lang w:val="en-US"/>
        </w:rPr>
        <w:drawing>
          <wp:inline distT="0" distB="0" distL="0" distR="0" wp14:anchorId="1D2B4573" wp14:editId="20141503">
            <wp:extent cx="4181681" cy="2445488"/>
            <wp:effectExtent l="0" t="0" r="9525" b="0"/>
            <wp:docPr id="4" name="Picture 4" descr="C:\Users\Riad PC\Desktop\Performance-Management-Cour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Performance-Management-Course.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92428" cy="2451773"/>
                    </a:xfrm>
                    <a:prstGeom prst="rect">
                      <a:avLst/>
                    </a:prstGeom>
                    <a:noFill/>
                    <a:ln>
                      <a:noFill/>
                    </a:ln>
                  </pic:spPr>
                </pic:pic>
              </a:graphicData>
            </a:graphic>
          </wp:inline>
        </w:drawing>
      </w:r>
    </w:p>
    <w:p w14:paraId="09A41975" w14:textId="77777777" w:rsidR="00CD726D" w:rsidRPr="001A6FD6" w:rsidRDefault="006051D5" w:rsidP="00CC57EA">
      <w:pPr>
        <w:jc w:val="center"/>
        <w:rPr>
          <w:rFonts w:cs="Times New Roman"/>
          <w:szCs w:val="24"/>
        </w:rPr>
      </w:pPr>
      <w:r>
        <w:rPr>
          <w:rFonts w:cs="Times New Roman"/>
          <w:szCs w:val="24"/>
        </w:rPr>
        <w:t xml:space="preserve">Figure: Performance management </w:t>
      </w:r>
      <w:r w:rsidRPr="008323E3">
        <w:rPr>
          <w:rFonts w:cs="Times New Roman"/>
          <w:szCs w:val="24"/>
        </w:rPr>
        <w:t>(Brewster et al, 2017).</w:t>
      </w:r>
    </w:p>
    <w:p w14:paraId="7771430A" w14:textId="77777777" w:rsidR="0015614C" w:rsidRDefault="0015614C" w:rsidP="006051D5">
      <w:pPr>
        <w:rPr>
          <w:rFonts w:cs="Times New Roman"/>
          <w:b/>
          <w:szCs w:val="24"/>
        </w:rPr>
      </w:pPr>
    </w:p>
    <w:p w14:paraId="4F25D6E9" w14:textId="77777777" w:rsidR="006051D5" w:rsidRDefault="006051D5" w:rsidP="0015614C">
      <w:pPr>
        <w:pStyle w:val="Heading3"/>
      </w:pPr>
      <w:bookmarkStart w:id="9" w:name="_Toc60705276"/>
      <w:r w:rsidRPr="00E848EB">
        <w:t>Behaviour management</w:t>
      </w:r>
      <w:bookmarkEnd w:id="9"/>
    </w:p>
    <w:p w14:paraId="79B28148" w14:textId="77777777" w:rsidR="0015614C" w:rsidRPr="0015614C" w:rsidRDefault="0015614C" w:rsidP="0015614C"/>
    <w:p w14:paraId="5016A2CA" w14:textId="77777777" w:rsidR="006051D5" w:rsidRPr="00B14AE7" w:rsidRDefault="006051D5" w:rsidP="006051D5">
      <w:pPr>
        <w:rPr>
          <w:rFonts w:cs="Times New Roman"/>
          <w:szCs w:val="24"/>
        </w:rPr>
      </w:pPr>
      <w:r>
        <w:rPr>
          <w:rFonts w:cs="Times New Roman"/>
          <w:szCs w:val="24"/>
        </w:rPr>
        <w:t xml:space="preserve">After performance management, an organisation needs to manage employee’s behaviour and provide reward based on the behaviour. By managing employee behaviour organisation can identify the most loyal, responsibility, positive attitudes that are so beneficial for the business. For example, during behaviour management </w:t>
      </w:r>
      <w:r w:rsidR="00D838FA">
        <w:rPr>
          <w:rFonts w:cs="Times New Roman"/>
          <w:szCs w:val="24"/>
        </w:rPr>
        <w:t>“The Hanoi Hat Company”</w:t>
      </w:r>
      <w:r>
        <w:rPr>
          <w:rFonts w:cs="Times New Roman"/>
          <w:szCs w:val="24"/>
        </w:rPr>
        <w:t xml:space="preserve"> upholds rational objectivity, be attentive, use positive self-talk and debrief </w:t>
      </w:r>
      <w:r w:rsidRPr="008323E3">
        <w:rPr>
          <w:rFonts w:cs="Times New Roman"/>
          <w:szCs w:val="24"/>
        </w:rPr>
        <w:t>(Jones et al, 2013).</w:t>
      </w:r>
    </w:p>
    <w:p w14:paraId="0F6FEE23" w14:textId="77777777" w:rsidR="0015614C" w:rsidRDefault="0015614C" w:rsidP="006051D5">
      <w:pPr>
        <w:rPr>
          <w:rFonts w:cs="Times New Roman"/>
          <w:b/>
          <w:szCs w:val="24"/>
        </w:rPr>
      </w:pPr>
    </w:p>
    <w:p w14:paraId="540F6485" w14:textId="77777777" w:rsidR="006051D5" w:rsidRDefault="006051D5" w:rsidP="0015614C">
      <w:pPr>
        <w:pStyle w:val="Heading3"/>
      </w:pPr>
      <w:bookmarkStart w:id="10" w:name="_Toc60705277"/>
      <w:r>
        <w:t>Job evaluation</w:t>
      </w:r>
      <w:bookmarkEnd w:id="10"/>
    </w:p>
    <w:p w14:paraId="6D9017CF" w14:textId="77777777" w:rsidR="0015614C" w:rsidRPr="0015614C" w:rsidRDefault="0015614C" w:rsidP="0015614C"/>
    <w:p w14:paraId="4BEE43B4" w14:textId="77777777" w:rsidR="006051D5" w:rsidRPr="00C22B16" w:rsidRDefault="006051D5" w:rsidP="006051D5">
      <w:pPr>
        <w:rPr>
          <w:rFonts w:cs="Times New Roman"/>
          <w:szCs w:val="24"/>
        </w:rPr>
      </w:pPr>
      <w:r>
        <w:rPr>
          <w:rFonts w:cs="Times New Roman"/>
          <w:szCs w:val="24"/>
        </w:rPr>
        <w:t xml:space="preserve">Job evaluation is a methodical system of defining the value of a job relative to other jobs in the business. The main purposes of job evaluation are to consider the relative value of a dissimilar job in an industry. For example, </w:t>
      </w:r>
      <w:r w:rsidR="00D838FA">
        <w:rPr>
          <w:rFonts w:cs="Times New Roman"/>
          <w:szCs w:val="24"/>
        </w:rPr>
        <w:t>“The Hanoi Hat Company”</w:t>
      </w:r>
      <w:r>
        <w:rPr>
          <w:rFonts w:cs="Times New Roman"/>
          <w:szCs w:val="24"/>
        </w:rPr>
        <w:t xml:space="preserve"> follows a different method of job evaluation like ranking method, job grading method, point-ranking method etc. as it helps to provide a reward properly </w:t>
      </w:r>
      <w:r w:rsidRPr="008323E3">
        <w:rPr>
          <w:rFonts w:cs="Times New Roman"/>
          <w:szCs w:val="24"/>
        </w:rPr>
        <w:t>(Jones et al, 2013).</w:t>
      </w:r>
    </w:p>
    <w:p w14:paraId="0EA832A0" w14:textId="77777777" w:rsidR="006051D5" w:rsidRDefault="006051D5" w:rsidP="006051D5">
      <w:pPr>
        <w:jc w:val="center"/>
        <w:rPr>
          <w:rFonts w:cs="Times New Roman"/>
          <w:szCs w:val="24"/>
        </w:rPr>
      </w:pPr>
      <w:r>
        <w:rPr>
          <w:rFonts w:cs="Times New Roman"/>
          <w:noProof/>
          <w:szCs w:val="24"/>
          <w:lang w:val="en-US"/>
        </w:rPr>
        <w:lastRenderedPageBreak/>
        <w:drawing>
          <wp:inline distT="0" distB="0" distL="0" distR="0" wp14:anchorId="3D76CB76" wp14:editId="116850A0">
            <wp:extent cx="3855563" cy="1679155"/>
            <wp:effectExtent l="0" t="0" r="0" b="0"/>
            <wp:docPr id="5" name="Picture 5" descr="C:\Users\Riad PC\Desktop\Job-Evaluation-Method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iad PC\Desktop\Job-Evaluation-Methods-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68516" cy="1684796"/>
                    </a:xfrm>
                    <a:prstGeom prst="rect">
                      <a:avLst/>
                    </a:prstGeom>
                    <a:noFill/>
                    <a:ln>
                      <a:noFill/>
                    </a:ln>
                  </pic:spPr>
                </pic:pic>
              </a:graphicData>
            </a:graphic>
          </wp:inline>
        </w:drawing>
      </w:r>
    </w:p>
    <w:p w14:paraId="65AADC9E" w14:textId="77777777" w:rsidR="00CD726D" w:rsidRDefault="006051D5" w:rsidP="00CC57EA">
      <w:pPr>
        <w:jc w:val="center"/>
        <w:rPr>
          <w:rFonts w:cs="Times New Roman"/>
          <w:szCs w:val="24"/>
        </w:rPr>
      </w:pPr>
      <w:r>
        <w:rPr>
          <w:rFonts w:cs="Times New Roman"/>
          <w:szCs w:val="24"/>
        </w:rPr>
        <w:t xml:space="preserve">Figure: Job evaluation </w:t>
      </w:r>
      <w:r w:rsidRPr="008323E3">
        <w:rPr>
          <w:rFonts w:cs="Times New Roman"/>
          <w:szCs w:val="24"/>
        </w:rPr>
        <w:t>(Paauwe et al, 2013).</w:t>
      </w:r>
    </w:p>
    <w:p w14:paraId="66DE97F3" w14:textId="77777777" w:rsidR="0015614C" w:rsidRPr="00CC57EA" w:rsidRDefault="0015614C" w:rsidP="00CC57EA">
      <w:pPr>
        <w:jc w:val="center"/>
        <w:rPr>
          <w:rFonts w:cs="Times New Roman"/>
          <w:szCs w:val="24"/>
        </w:rPr>
      </w:pPr>
    </w:p>
    <w:p w14:paraId="04783D77" w14:textId="77777777" w:rsidR="006051D5" w:rsidRDefault="006051D5" w:rsidP="0015614C">
      <w:pPr>
        <w:pStyle w:val="Heading3"/>
      </w:pPr>
      <w:bookmarkStart w:id="11" w:name="_Toc60705278"/>
      <w:r>
        <w:t>Employee benefits</w:t>
      </w:r>
      <w:bookmarkEnd w:id="11"/>
    </w:p>
    <w:p w14:paraId="13DABF32" w14:textId="77777777" w:rsidR="0015614C" w:rsidRPr="0015614C" w:rsidRDefault="0015614C" w:rsidP="0015614C"/>
    <w:p w14:paraId="49E5A726" w14:textId="77777777" w:rsidR="006051D5" w:rsidRPr="00F92104" w:rsidRDefault="006051D5" w:rsidP="006051D5">
      <w:pPr>
        <w:rPr>
          <w:rFonts w:cs="Times New Roman"/>
          <w:szCs w:val="24"/>
        </w:rPr>
      </w:pPr>
      <w:r>
        <w:rPr>
          <w:rFonts w:cs="Times New Roman"/>
          <w:szCs w:val="24"/>
        </w:rPr>
        <w:t xml:space="preserve">Finally, an organisation needs to provide a reward so that it can help the positive side of employees. A reward enhances employee’s efficiency and activities at works. For example, according to the employee benefits, </w:t>
      </w:r>
      <w:r w:rsidR="00D838FA">
        <w:rPr>
          <w:rFonts w:cs="Times New Roman"/>
          <w:szCs w:val="24"/>
        </w:rPr>
        <w:t>“The Hanoi Hat Company”</w:t>
      </w:r>
      <w:r>
        <w:rPr>
          <w:rFonts w:cs="Times New Roman"/>
          <w:szCs w:val="24"/>
        </w:rPr>
        <w:t xml:space="preserve"> tries to increase payment, provide social security, bonus, vacation and promotion. Also, they provide allowances and retirement opportunity as it increases employee expectation </w:t>
      </w:r>
      <w:r w:rsidRPr="008323E3">
        <w:rPr>
          <w:rFonts w:cs="Times New Roman"/>
          <w:szCs w:val="24"/>
        </w:rPr>
        <w:t>(Lesko et al, 2018).</w:t>
      </w:r>
    </w:p>
    <w:p w14:paraId="0A4A294F" w14:textId="77777777" w:rsidR="006051D5" w:rsidRDefault="006051D5" w:rsidP="006051D5">
      <w:pPr>
        <w:jc w:val="center"/>
        <w:rPr>
          <w:rFonts w:cs="Times New Roman"/>
          <w:szCs w:val="24"/>
        </w:rPr>
      </w:pPr>
      <w:r>
        <w:rPr>
          <w:rFonts w:cs="Times New Roman"/>
          <w:noProof/>
          <w:szCs w:val="24"/>
          <w:lang w:val="en-US"/>
        </w:rPr>
        <w:drawing>
          <wp:inline distT="0" distB="0" distL="0" distR="0" wp14:anchorId="69E9CD09" wp14:editId="496BB3FA">
            <wp:extent cx="3674145" cy="2190750"/>
            <wp:effectExtent l="0" t="0" r="2540" b="0"/>
            <wp:docPr id="6" name="Picture 6" descr="C:\Users\Riad PC\Desktop\Per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iad PC\Desktop\Perks.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89175" cy="2199712"/>
                    </a:xfrm>
                    <a:prstGeom prst="rect">
                      <a:avLst/>
                    </a:prstGeom>
                    <a:noFill/>
                    <a:ln>
                      <a:noFill/>
                    </a:ln>
                  </pic:spPr>
                </pic:pic>
              </a:graphicData>
            </a:graphic>
          </wp:inline>
        </w:drawing>
      </w:r>
    </w:p>
    <w:p w14:paraId="5A1F80A2" w14:textId="77777777" w:rsidR="00CC57EA" w:rsidRPr="00744C36" w:rsidRDefault="006051D5" w:rsidP="00B53AD4">
      <w:pPr>
        <w:jc w:val="center"/>
        <w:rPr>
          <w:rFonts w:cs="Times New Roman"/>
          <w:szCs w:val="24"/>
        </w:rPr>
      </w:pPr>
      <w:r>
        <w:rPr>
          <w:rFonts w:cs="Times New Roman"/>
          <w:szCs w:val="24"/>
        </w:rPr>
        <w:t xml:space="preserve">Figure: Employee benefits </w:t>
      </w:r>
      <w:r w:rsidRPr="008323E3">
        <w:rPr>
          <w:rFonts w:cs="Times New Roman"/>
          <w:szCs w:val="24"/>
        </w:rPr>
        <w:t>(</w:t>
      </w:r>
      <w:proofErr w:type="spellStart"/>
      <w:r w:rsidRPr="008323E3">
        <w:rPr>
          <w:rFonts w:cs="Times New Roman"/>
          <w:szCs w:val="24"/>
        </w:rPr>
        <w:t>Harzing</w:t>
      </w:r>
      <w:proofErr w:type="spellEnd"/>
      <w:r w:rsidRPr="008323E3">
        <w:rPr>
          <w:rFonts w:cs="Times New Roman"/>
          <w:szCs w:val="24"/>
        </w:rPr>
        <w:t xml:space="preserve"> et al, 2011).</w:t>
      </w:r>
    </w:p>
    <w:p w14:paraId="0596A4E4" w14:textId="77777777" w:rsidR="00536FA4" w:rsidRDefault="00536FA4">
      <w:pPr>
        <w:spacing w:line="276" w:lineRule="auto"/>
        <w:jc w:val="left"/>
        <w:rPr>
          <w:rFonts w:cs="Times New Roman"/>
          <w:b/>
          <w:sz w:val="28"/>
          <w:szCs w:val="24"/>
        </w:rPr>
      </w:pPr>
      <w:r>
        <w:rPr>
          <w:rFonts w:cs="Times New Roman"/>
          <w:b/>
          <w:sz w:val="28"/>
          <w:szCs w:val="24"/>
        </w:rPr>
        <w:br w:type="page"/>
      </w:r>
    </w:p>
    <w:p w14:paraId="7F4070BA" w14:textId="77777777" w:rsidR="006051D5" w:rsidRDefault="006051D5" w:rsidP="0015614C">
      <w:pPr>
        <w:pStyle w:val="Heading2"/>
      </w:pPr>
      <w:bookmarkStart w:id="12" w:name="_Toc60705279"/>
      <w:r w:rsidRPr="00E848EB">
        <w:lastRenderedPageBreak/>
        <w:t>Reward practices help to increase employee engagement</w:t>
      </w:r>
      <w:bookmarkEnd w:id="12"/>
    </w:p>
    <w:p w14:paraId="66318EB9" w14:textId="77777777" w:rsidR="0015614C" w:rsidRPr="0015614C" w:rsidRDefault="0015614C" w:rsidP="0015614C"/>
    <w:p w14:paraId="163D327D" w14:textId="77777777" w:rsidR="006051D5" w:rsidRDefault="006051D5" w:rsidP="006051D5">
      <w:pPr>
        <w:rPr>
          <w:rFonts w:cs="Times New Roman"/>
          <w:szCs w:val="24"/>
        </w:rPr>
      </w:pPr>
      <w:r>
        <w:rPr>
          <w:rFonts w:cs="Times New Roman"/>
          <w:szCs w:val="24"/>
        </w:rPr>
        <w:t xml:space="preserve">Primarily, the reward is critical for increasing employee’s performance and engagement. By upholding reward practices such as performance management, job evaluation, employee benefits, financial and non-financial reward support to increase employee engagement. Besides, some key drivers also help to increase employee engagement like co-worker relationship, fairness, feedback, goal support, and leader integrity. As </w:t>
      </w:r>
      <w:r w:rsidR="00D838FA">
        <w:rPr>
          <w:rFonts w:cs="Times New Roman"/>
          <w:szCs w:val="24"/>
        </w:rPr>
        <w:t>“The Hanoi Hat Company”</w:t>
      </w:r>
      <w:r>
        <w:rPr>
          <w:rFonts w:cs="Times New Roman"/>
          <w:szCs w:val="24"/>
        </w:rPr>
        <w:t xml:space="preserve"> wants to increase employee engagement based on reward practices they need to uphold equality and fairness otherwise, they </w:t>
      </w:r>
      <w:r w:rsidR="0015614C">
        <w:rPr>
          <w:rFonts w:cs="Times New Roman"/>
          <w:szCs w:val="24"/>
        </w:rPr>
        <w:t>won’t be</w:t>
      </w:r>
      <w:r>
        <w:rPr>
          <w:rFonts w:cs="Times New Roman"/>
          <w:szCs w:val="24"/>
        </w:rPr>
        <w:t xml:space="preserve"> able to increase employee engagement </w:t>
      </w:r>
      <w:r w:rsidRPr="008323E3">
        <w:rPr>
          <w:rFonts w:cs="Times New Roman"/>
          <w:szCs w:val="24"/>
        </w:rPr>
        <w:t>(</w:t>
      </w:r>
      <w:proofErr w:type="spellStart"/>
      <w:r w:rsidRPr="008323E3">
        <w:rPr>
          <w:rFonts w:cs="Times New Roman"/>
          <w:szCs w:val="24"/>
        </w:rPr>
        <w:t>Dickmann</w:t>
      </w:r>
      <w:proofErr w:type="spellEnd"/>
      <w:r w:rsidRPr="008323E3">
        <w:rPr>
          <w:rFonts w:cs="Times New Roman"/>
          <w:szCs w:val="24"/>
        </w:rPr>
        <w:t xml:space="preserve"> et al, 2008).</w:t>
      </w:r>
    </w:p>
    <w:p w14:paraId="44C6B2BC" w14:textId="77777777" w:rsidR="0015614C" w:rsidRDefault="0015614C" w:rsidP="006051D5">
      <w:pPr>
        <w:rPr>
          <w:rFonts w:cs="Times New Roman"/>
          <w:szCs w:val="24"/>
        </w:rPr>
      </w:pPr>
    </w:p>
    <w:p w14:paraId="15C3C186" w14:textId="77777777" w:rsidR="00B53AD4" w:rsidRDefault="00B53AD4" w:rsidP="006051D5">
      <w:pPr>
        <w:rPr>
          <w:rFonts w:cs="Times New Roman"/>
          <w:szCs w:val="24"/>
        </w:rPr>
      </w:pPr>
      <w:r>
        <w:t xml:space="preserve">For example, </w:t>
      </w:r>
      <w:r w:rsidR="00D838FA">
        <w:t>“The Hanoi Hat Company”</w:t>
      </w:r>
      <w:r>
        <w:t xml:space="preserve"> needs to satisfy employee based on the specific performance evaluation and if the employees are satisfied with their assigned job sectors then they will be available with strong team support. As we know that a reward system is highly required for increasing employee’s confidence, performance, and efficiency then </w:t>
      </w:r>
      <w:r w:rsidR="00D838FA">
        <w:t>“The Hanoi Hat Company”</w:t>
      </w:r>
      <w:r>
        <w:t xml:space="preserve"> needs to base on appropriate performance recognition to create a shared, collaborative and engaged workforce context</w:t>
      </w:r>
      <w:r w:rsidR="003E6684">
        <w:t xml:space="preserve"> </w:t>
      </w:r>
      <w:r w:rsidR="003E6684" w:rsidRPr="008323E3">
        <w:rPr>
          <w:rFonts w:cs="Times New Roman"/>
          <w:szCs w:val="24"/>
        </w:rPr>
        <w:t>(Lesko et al, 2018).</w:t>
      </w:r>
    </w:p>
    <w:p w14:paraId="11E3E263" w14:textId="77777777" w:rsidR="0015614C" w:rsidRDefault="0015614C" w:rsidP="006051D5"/>
    <w:p w14:paraId="6E70A5FC" w14:textId="77777777" w:rsidR="00B53AD4" w:rsidRDefault="00B53AD4" w:rsidP="006051D5">
      <w:pPr>
        <w:rPr>
          <w:rFonts w:cs="Times New Roman"/>
          <w:szCs w:val="24"/>
        </w:rPr>
      </w:pPr>
      <w:r>
        <w:t xml:space="preserve">Moreover, </w:t>
      </w:r>
      <w:r w:rsidR="00D838FA">
        <w:t>“The Hanoi Hat Company”</w:t>
      </w:r>
      <w:r>
        <w:t xml:space="preserve"> aims </w:t>
      </w:r>
      <w:r>
        <w:rPr>
          <w:rFonts w:cs="Times New Roman"/>
          <w:szCs w:val="24"/>
        </w:rPr>
        <w:t xml:space="preserve">to carry motivation and modernisation to every athlete in the world and </w:t>
      </w:r>
      <w:r w:rsidRPr="00430EE1">
        <w:rPr>
          <w:rFonts w:cs="Times New Roman"/>
          <w:szCs w:val="24"/>
        </w:rPr>
        <w:t xml:space="preserve">to make </w:t>
      </w:r>
      <w:r>
        <w:rPr>
          <w:rFonts w:cs="Times New Roman"/>
          <w:szCs w:val="24"/>
        </w:rPr>
        <w:t xml:space="preserve">every </w:t>
      </w:r>
      <w:r w:rsidRPr="00430EE1">
        <w:rPr>
          <w:rFonts w:cs="Times New Roman"/>
          <w:szCs w:val="24"/>
        </w:rPr>
        <w:t>athlete better</w:t>
      </w:r>
      <w:r>
        <w:rPr>
          <w:rFonts w:cs="Times New Roman"/>
          <w:szCs w:val="24"/>
        </w:rPr>
        <w:t xml:space="preserve">, and then supportive reward systems are highly recommended to ensure collaborative working practices. As a reward system also motivates new employees to works more cordially and effectively, then </w:t>
      </w:r>
      <w:r w:rsidR="00D838FA">
        <w:rPr>
          <w:rFonts w:cs="Times New Roman"/>
          <w:szCs w:val="24"/>
        </w:rPr>
        <w:t>“The Hanoi Hat Company”</w:t>
      </w:r>
      <w:r>
        <w:rPr>
          <w:rFonts w:cs="Times New Roman"/>
          <w:szCs w:val="24"/>
        </w:rPr>
        <w:t xml:space="preserve"> needs to ensure </w:t>
      </w:r>
      <w:r w:rsidR="0096637F">
        <w:rPr>
          <w:rFonts w:cs="Times New Roman"/>
          <w:szCs w:val="24"/>
        </w:rPr>
        <w:t xml:space="preserve">the </w:t>
      </w:r>
      <w:r>
        <w:rPr>
          <w:rFonts w:cs="Times New Roman"/>
          <w:szCs w:val="24"/>
        </w:rPr>
        <w:t>right motivation for the right employee through incentives for better engagement</w:t>
      </w:r>
      <w:r w:rsidR="003E6684">
        <w:rPr>
          <w:rFonts w:cs="Times New Roman"/>
          <w:szCs w:val="24"/>
        </w:rPr>
        <w:t xml:space="preserve"> </w:t>
      </w:r>
      <w:r w:rsidR="003E6684" w:rsidRPr="008323E3">
        <w:rPr>
          <w:rFonts w:cs="Times New Roman"/>
          <w:szCs w:val="24"/>
        </w:rPr>
        <w:t>(Brewster et al, 2017).</w:t>
      </w:r>
    </w:p>
    <w:p w14:paraId="729CB353" w14:textId="77777777" w:rsidR="006051D5" w:rsidRDefault="006051D5" w:rsidP="006051D5">
      <w:pPr>
        <w:jc w:val="center"/>
        <w:rPr>
          <w:rFonts w:cs="Times New Roman"/>
          <w:b/>
          <w:szCs w:val="24"/>
        </w:rPr>
      </w:pPr>
      <w:r>
        <w:rPr>
          <w:noProof/>
          <w:lang w:val="en-US"/>
        </w:rPr>
        <w:lastRenderedPageBreak/>
        <w:drawing>
          <wp:inline distT="0" distB="0" distL="0" distR="0" wp14:anchorId="43E45244" wp14:editId="2934C961">
            <wp:extent cx="3570659" cy="2457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573542" cy="2459434"/>
                    </a:xfrm>
                    <a:prstGeom prst="rect">
                      <a:avLst/>
                    </a:prstGeom>
                  </pic:spPr>
                </pic:pic>
              </a:graphicData>
            </a:graphic>
          </wp:inline>
        </w:drawing>
      </w:r>
    </w:p>
    <w:p w14:paraId="00985DE2" w14:textId="77777777" w:rsidR="006051D5" w:rsidRDefault="006051D5" w:rsidP="006051D5">
      <w:pPr>
        <w:jc w:val="center"/>
        <w:rPr>
          <w:rFonts w:cs="Times New Roman"/>
          <w:szCs w:val="24"/>
        </w:rPr>
      </w:pPr>
      <w:r w:rsidRPr="004A6C9E">
        <w:rPr>
          <w:rFonts w:cs="Times New Roman"/>
          <w:szCs w:val="24"/>
        </w:rPr>
        <w:t>Figure: Employee engagement</w:t>
      </w:r>
      <w:r>
        <w:rPr>
          <w:rFonts w:cs="Times New Roman"/>
          <w:szCs w:val="24"/>
        </w:rPr>
        <w:t xml:space="preserve"> </w:t>
      </w:r>
      <w:r w:rsidRPr="008323E3">
        <w:rPr>
          <w:rFonts w:cs="Times New Roman"/>
          <w:szCs w:val="24"/>
        </w:rPr>
        <w:t>(</w:t>
      </w:r>
      <w:proofErr w:type="spellStart"/>
      <w:r w:rsidRPr="008323E3">
        <w:rPr>
          <w:rFonts w:cs="Times New Roman"/>
          <w:szCs w:val="24"/>
        </w:rPr>
        <w:t>Bondarouk</w:t>
      </w:r>
      <w:proofErr w:type="spellEnd"/>
      <w:r w:rsidRPr="008323E3">
        <w:rPr>
          <w:rFonts w:cs="Times New Roman"/>
          <w:szCs w:val="24"/>
        </w:rPr>
        <w:t xml:space="preserve"> et al, 2011).</w:t>
      </w:r>
    </w:p>
    <w:p w14:paraId="70565BC6" w14:textId="77777777" w:rsidR="0015614C" w:rsidRDefault="0015614C" w:rsidP="006051D5">
      <w:pPr>
        <w:jc w:val="center"/>
        <w:rPr>
          <w:rFonts w:cs="Times New Roman"/>
          <w:szCs w:val="24"/>
        </w:rPr>
      </w:pPr>
    </w:p>
    <w:p w14:paraId="3C0BAF5F" w14:textId="757E1180" w:rsidR="006051D5" w:rsidRDefault="006051D5" w:rsidP="006051D5">
      <w:pPr>
        <w:rPr>
          <w:rFonts w:cs="Times New Roman"/>
          <w:szCs w:val="24"/>
        </w:rPr>
      </w:pPr>
      <w:r>
        <w:rPr>
          <w:rFonts w:cs="Times New Roman"/>
          <w:szCs w:val="24"/>
        </w:rPr>
        <w:t>There have some</w:t>
      </w:r>
      <w:r w:rsidR="001A7EA8">
        <w:rPr>
          <w:rFonts w:cs="Times New Roman"/>
          <w:szCs w:val="24"/>
        </w:rPr>
        <w:t xml:space="preserve"> key</w:t>
      </w:r>
      <w:r>
        <w:rPr>
          <w:rFonts w:cs="Times New Roman"/>
          <w:szCs w:val="24"/>
        </w:rPr>
        <w:t xml:space="preserve"> </w:t>
      </w:r>
      <w:r w:rsidR="001A7EA8">
        <w:rPr>
          <w:rFonts w:cs="Times New Roman"/>
          <w:szCs w:val="24"/>
        </w:rPr>
        <w:t>important</w:t>
      </w:r>
      <w:r w:rsidR="0015614C">
        <w:rPr>
          <w:rFonts w:cs="Times New Roman"/>
          <w:szCs w:val="24"/>
        </w:rPr>
        <w:t xml:space="preserve"> ways</w:t>
      </w:r>
      <w:r>
        <w:rPr>
          <w:rFonts w:cs="Times New Roman"/>
          <w:szCs w:val="24"/>
        </w:rPr>
        <w:t xml:space="preserve"> </w:t>
      </w:r>
      <w:r w:rsidR="0015614C">
        <w:rPr>
          <w:rFonts w:cs="Times New Roman"/>
          <w:szCs w:val="24"/>
        </w:rPr>
        <w:t xml:space="preserve">that </w:t>
      </w:r>
      <w:r w:rsidR="00D838FA">
        <w:rPr>
          <w:rFonts w:cs="Times New Roman"/>
          <w:szCs w:val="24"/>
        </w:rPr>
        <w:t>“The Hanoi Hat Company”</w:t>
      </w:r>
      <w:r>
        <w:rPr>
          <w:rFonts w:cs="Times New Roman"/>
          <w:szCs w:val="24"/>
        </w:rPr>
        <w:t xml:space="preserve"> follows for increasing employee engagement based on reward practices such as maintain equality, provide employee benefits, promotion and vacation </w:t>
      </w:r>
      <w:r w:rsidRPr="008323E3">
        <w:rPr>
          <w:rFonts w:cs="Times New Roman"/>
          <w:szCs w:val="24"/>
        </w:rPr>
        <w:t>(Paine, 2011).</w:t>
      </w:r>
    </w:p>
    <w:p w14:paraId="275398DE" w14:textId="77777777" w:rsidR="0015614C" w:rsidRDefault="0015614C" w:rsidP="006051D5">
      <w:pPr>
        <w:rPr>
          <w:rFonts w:cs="Times New Roman"/>
          <w:szCs w:val="24"/>
        </w:rPr>
      </w:pPr>
    </w:p>
    <w:p w14:paraId="4D1C4FD2" w14:textId="77777777" w:rsidR="006051D5" w:rsidRDefault="006051D5" w:rsidP="006051D5">
      <w:pPr>
        <w:jc w:val="center"/>
        <w:rPr>
          <w:rFonts w:cs="Times New Roman"/>
          <w:szCs w:val="24"/>
        </w:rPr>
      </w:pPr>
      <w:r>
        <w:rPr>
          <w:rFonts w:cs="Times New Roman"/>
          <w:noProof/>
          <w:szCs w:val="24"/>
          <w:lang w:val="en-US"/>
        </w:rPr>
        <w:drawing>
          <wp:inline distT="0" distB="0" distL="0" distR="0" wp14:anchorId="691E5D6F" wp14:editId="4CF36B4D">
            <wp:extent cx="6042581" cy="1084082"/>
            <wp:effectExtent l="50800" t="0" r="4127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22EF697" w14:textId="77777777" w:rsidR="00CC3FA0" w:rsidRDefault="006051D5" w:rsidP="00CC3FA0">
      <w:pPr>
        <w:jc w:val="center"/>
        <w:rPr>
          <w:rFonts w:cs="Times New Roman"/>
          <w:szCs w:val="24"/>
        </w:rPr>
      </w:pPr>
      <w:r>
        <w:rPr>
          <w:rFonts w:cs="Times New Roman"/>
          <w:szCs w:val="24"/>
        </w:rPr>
        <w:t xml:space="preserve">Figure: Reward practices increase employee engagement </w:t>
      </w:r>
      <w:r w:rsidRPr="008323E3">
        <w:rPr>
          <w:rFonts w:cs="Times New Roman"/>
          <w:szCs w:val="24"/>
        </w:rPr>
        <w:t>(Jones et al, 2013).</w:t>
      </w:r>
    </w:p>
    <w:p w14:paraId="6EB6EDBF" w14:textId="77777777" w:rsidR="0015614C" w:rsidRDefault="0015614C" w:rsidP="00CC3FA0">
      <w:pPr>
        <w:jc w:val="center"/>
        <w:rPr>
          <w:rFonts w:cs="Times New Roman"/>
          <w:szCs w:val="24"/>
        </w:rPr>
      </w:pPr>
    </w:p>
    <w:p w14:paraId="7ACBB1FE" w14:textId="77777777" w:rsidR="006051D5" w:rsidRDefault="006051D5" w:rsidP="0015614C">
      <w:pPr>
        <w:pStyle w:val="Heading3"/>
      </w:pPr>
      <w:bookmarkStart w:id="13" w:name="_Toc60705280"/>
      <w:r w:rsidRPr="007D62BD">
        <w:t>Maintain equality</w:t>
      </w:r>
      <w:bookmarkEnd w:id="13"/>
    </w:p>
    <w:p w14:paraId="737855FB" w14:textId="77777777" w:rsidR="0015614C" w:rsidRPr="0015614C" w:rsidRDefault="0015614C" w:rsidP="0015614C"/>
    <w:p w14:paraId="6A876FFF" w14:textId="77777777" w:rsidR="006051D5" w:rsidRDefault="006051D5" w:rsidP="006051D5">
      <w:pPr>
        <w:rPr>
          <w:rFonts w:cs="Times New Roman"/>
          <w:szCs w:val="24"/>
        </w:rPr>
      </w:pPr>
      <w:r>
        <w:rPr>
          <w:rFonts w:cs="Times New Roman"/>
          <w:szCs w:val="24"/>
        </w:rPr>
        <w:t xml:space="preserve">To increase employee engagement </w:t>
      </w:r>
      <w:r w:rsidR="00D838FA">
        <w:rPr>
          <w:rFonts w:cs="Times New Roman"/>
          <w:szCs w:val="24"/>
        </w:rPr>
        <w:t>“The Hanoi Hat Company”</w:t>
      </w:r>
      <w:r>
        <w:rPr>
          <w:rFonts w:cs="Times New Roman"/>
          <w:szCs w:val="24"/>
        </w:rPr>
        <w:t xml:space="preserve"> needs to uphold equality because maintaining equality helps to fulfil employee engagement which is the reason for increasing employee engagement. Besides, </w:t>
      </w:r>
      <w:r w:rsidR="00D838FA">
        <w:rPr>
          <w:rFonts w:cs="Times New Roman"/>
          <w:szCs w:val="24"/>
        </w:rPr>
        <w:t>“The Hanoi Hat Company”</w:t>
      </w:r>
      <w:r>
        <w:rPr>
          <w:rFonts w:cs="Times New Roman"/>
          <w:szCs w:val="24"/>
        </w:rPr>
        <w:t xml:space="preserve"> always focuses on employee performance and provides a reward based on great tasks </w:t>
      </w:r>
      <w:r w:rsidRPr="008323E3">
        <w:rPr>
          <w:rFonts w:cs="Times New Roman"/>
          <w:szCs w:val="24"/>
        </w:rPr>
        <w:t>(Jones et al, 2013).</w:t>
      </w:r>
    </w:p>
    <w:p w14:paraId="68E0868A" w14:textId="77777777" w:rsidR="0015614C" w:rsidRPr="007D62BD" w:rsidRDefault="0015614C" w:rsidP="006051D5">
      <w:pPr>
        <w:rPr>
          <w:rFonts w:cs="Times New Roman"/>
          <w:szCs w:val="24"/>
        </w:rPr>
      </w:pPr>
    </w:p>
    <w:p w14:paraId="08965479" w14:textId="77777777" w:rsidR="0068725F" w:rsidRDefault="002857B1" w:rsidP="0015614C">
      <w:pPr>
        <w:pStyle w:val="Heading3"/>
      </w:pPr>
      <w:bookmarkStart w:id="14" w:name="_Toc60705281"/>
      <w:r w:rsidRPr="00654886">
        <w:lastRenderedPageBreak/>
        <w:t>Employee satisfaction</w:t>
      </w:r>
      <w:bookmarkEnd w:id="14"/>
    </w:p>
    <w:p w14:paraId="0A334E7F" w14:textId="77777777" w:rsidR="0015614C" w:rsidRPr="0015614C" w:rsidRDefault="0015614C" w:rsidP="0015614C"/>
    <w:p w14:paraId="6D571BE0" w14:textId="77777777" w:rsidR="006051D5" w:rsidRDefault="00654886" w:rsidP="00654886">
      <w:pPr>
        <w:rPr>
          <w:rFonts w:cs="Times New Roman"/>
          <w:szCs w:val="24"/>
        </w:rPr>
      </w:pPr>
      <w:r w:rsidRPr="00654886">
        <w:rPr>
          <w:rFonts w:cs="Times New Roman"/>
          <w:b/>
          <w:szCs w:val="24"/>
        </w:rPr>
        <w:t xml:space="preserve"> </w:t>
      </w:r>
      <w:r w:rsidR="00D838FA">
        <w:rPr>
          <w:rFonts w:cs="Times New Roman"/>
          <w:szCs w:val="24"/>
        </w:rPr>
        <w:t>“The Hanoi Hat Company”</w:t>
      </w:r>
      <w:r w:rsidR="006051D5">
        <w:rPr>
          <w:rFonts w:cs="Times New Roman"/>
          <w:szCs w:val="24"/>
        </w:rPr>
        <w:t xml:space="preserve"> also needs to provide reward based on employee benefits as it helps to make a happy and strong employee relation. Besides, by providing employee benefit to increases employee performance, efficiency and engagement </w:t>
      </w:r>
      <w:r w:rsidR="006051D5" w:rsidRPr="008323E3">
        <w:rPr>
          <w:rFonts w:cs="Times New Roman"/>
          <w:szCs w:val="24"/>
        </w:rPr>
        <w:t>(</w:t>
      </w:r>
      <w:proofErr w:type="spellStart"/>
      <w:r w:rsidR="006051D5" w:rsidRPr="008323E3">
        <w:rPr>
          <w:rFonts w:cs="Times New Roman"/>
          <w:szCs w:val="24"/>
        </w:rPr>
        <w:t>Dickmann</w:t>
      </w:r>
      <w:proofErr w:type="spellEnd"/>
      <w:r w:rsidR="006051D5" w:rsidRPr="008323E3">
        <w:rPr>
          <w:rFonts w:cs="Times New Roman"/>
          <w:szCs w:val="24"/>
        </w:rPr>
        <w:t xml:space="preserve"> et al, 2008).</w:t>
      </w:r>
    </w:p>
    <w:p w14:paraId="41D553FD" w14:textId="77777777" w:rsidR="0015614C" w:rsidRPr="00CE0440" w:rsidRDefault="0015614C" w:rsidP="00654886">
      <w:pPr>
        <w:rPr>
          <w:rFonts w:cs="Times New Roman"/>
          <w:szCs w:val="24"/>
        </w:rPr>
      </w:pPr>
    </w:p>
    <w:p w14:paraId="3003F53E" w14:textId="77777777" w:rsidR="006051D5" w:rsidRDefault="006051D5" w:rsidP="0015614C">
      <w:pPr>
        <w:pStyle w:val="Heading3"/>
      </w:pPr>
      <w:bookmarkStart w:id="15" w:name="_Toc60705282"/>
      <w:r w:rsidRPr="007D62BD">
        <w:t>Promotion and vacation</w:t>
      </w:r>
      <w:bookmarkEnd w:id="15"/>
    </w:p>
    <w:p w14:paraId="22E40751" w14:textId="77777777" w:rsidR="0015614C" w:rsidRPr="0015614C" w:rsidRDefault="0015614C" w:rsidP="0015614C"/>
    <w:p w14:paraId="20F98652" w14:textId="77777777" w:rsidR="0015614C" w:rsidRDefault="006051D5" w:rsidP="0015614C">
      <w:pPr>
        <w:rPr>
          <w:rFonts w:cs="Times New Roman"/>
          <w:szCs w:val="24"/>
        </w:rPr>
      </w:pPr>
      <w:r>
        <w:rPr>
          <w:rFonts w:cs="Times New Roman"/>
          <w:szCs w:val="24"/>
        </w:rPr>
        <w:t xml:space="preserve">Finally, positive promotion and vacation also support to improve employee engagement. Besides, the reward also helps to increase employee expectation and productivity. So, it can be said that an effective reward practice helps to create employee relation and also support to develop employee engagement </w:t>
      </w:r>
      <w:r w:rsidRPr="008323E3">
        <w:rPr>
          <w:rFonts w:cs="Times New Roman"/>
          <w:szCs w:val="24"/>
        </w:rPr>
        <w:t>(</w:t>
      </w:r>
      <w:proofErr w:type="spellStart"/>
      <w:r w:rsidRPr="008323E3">
        <w:rPr>
          <w:rFonts w:cs="Times New Roman"/>
          <w:szCs w:val="24"/>
        </w:rPr>
        <w:t>Hage</w:t>
      </w:r>
      <w:proofErr w:type="spellEnd"/>
      <w:r w:rsidRPr="008323E3">
        <w:rPr>
          <w:rFonts w:cs="Times New Roman"/>
          <w:szCs w:val="24"/>
        </w:rPr>
        <w:t xml:space="preserve"> et al, 2013).</w:t>
      </w:r>
    </w:p>
    <w:p w14:paraId="1FA2ADBD" w14:textId="77777777" w:rsidR="0015614C" w:rsidRDefault="0015614C" w:rsidP="0015614C">
      <w:pPr>
        <w:rPr>
          <w:rFonts w:cs="Times New Roman"/>
          <w:szCs w:val="24"/>
        </w:rPr>
      </w:pPr>
    </w:p>
    <w:p w14:paraId="3EEFFD1C" w14:textId="77777777" w:rsidR="006051D5" w:rsidRDefault="006051D5" w:rsidP="0015614C">
      <w:pPr>
        <w:pStyle w:val="Heading1"/>
      </w:pPr>
      <w:bookmarkStart w:id="16" w:name="_Toc60705283"/>
      <w:r>
        <w:t>Deliberates how the general manager can persuade the line managers that the outline of these reward practices can add value to the business</w:t>
      </w:r>
      <w:bookmarkEnd w:id="16"/>
    </w:p>
    <w:p w14:paraId="17CDDFA9" w14:textId="77777777" w:rsidR="0015614C" w:rsidRPr="0015614C" w:rsidRDefault="0015614C" w:rsidP="0015614C"/>
    <w:p w14:paraId="500A0A9E" w14:textId="77777777" w:rsidR="002B31CE" w:rsidRDefault="006051D5" w:rsidP="006051D5">
      <w:pPr>
        <w:rPr>
          <w:rFonts w:cs="Times New Roman"/>
          <w:szCs w:val="24"/>
        </w:rPr>
      </w:pPr>
      <w:r>
        <w:rPr>
          <w:rFonts w:cs="Times New Roman"/>
          <w:szCs w:val="24"/>
        </w:rPr>
        <w:t>Fundamentally, persuasive techniques are an effective way of managing the line manager. The techniques help to manage line manager easily. There have some persuasive techniques that the general manager needs to follow</w:t>
      </w:r>
      <w:r w:rsidR="003B4088">
        <w:rPr>
          <w:rFonts w:cs="Times New Roman"/>
          <w:szCs w:val="24"/>
        </w:rPr>
        <w:t xml:space="preserve"> for managing the line manager</w:t>
      </w:r>
      <w:r w:rsidR="00A22F7B">
        <w:rPr>
          <w:rFonts w:cs="Times New Roman"/>
          <w:szCs w:val="24"/>
        </w:rPr>
        <w:t xml:space="preserve"> and that’s why</w:t>
      </w:r>
      <w:r w:rsidR="003B4088">
        <w:rPr>
          <w:rFonts w:cs="Times New Roman"/>
          <w:szCs w:val="24"/>
        </w:rPr>
        <w:t xml:space="preserve"> an organisation needs to do reward practices so that they provide the right reward to the right employees. </w:t>
      </w:r>
      <w:r w:rsidR="00EA6F9A">
        <w:rPr>
          <w:rFonts w:cs="Times New Roman"/>
          <w:szCs w:val="24"/>
        </w:rPr>
        <w:t xml:space="preserve">For example, the general manager of </w:t>
      </w:r>
      <w:r w:rsidR="00D838FA">
        <w:rPr>
          <w:rFonts w:cs="Times New Roman"/>
          <w:szCs w:val="24"/>
        </w:rPr>
        <w:t>“The Hanoi Hat Company”</w:t>
      </w:r>
      <w:r w:rsidR="00EA6F9A">
        <w:rPr>
          <w:rFonts w:cs="Times New Roman"/>
          <w:szCs w:val="24"/>
        </w:rPr>
        <w:t xml:space="preserve"> needs to ensure good decision which is effective for their busi</w:t>
      </w:r>
      <w:r w:rsidR="003E6684">
        <w:rPr>
          <w:rFonts w:cs="Times New Roman"/>
          <w:szCs w:val="24"/>
        </w:rPr>
        <w:t xml:space="preserve">ness aspects </w:t>
      </w:r>
      <w:r w:rsidR="003E6684" w:rsidRPr="008323E3">
        <w:rPr>
          <w:rFonts w:cs="Times New Roman"/>
          <w:szCs w:val="24"/>
        </w:rPr>
        <w:t>(Lesko et al, 2018).</w:t>
      </w:r>
    </w:p>
    <w:p w14:paraId="2C464064" w14:textId="77777777" w:rsidR="00686FDF" w:rsidRDefault="00686FDF" w:rsidP="006051D5">
      <w:pPr>
        <w:rPr>
          <w:rFonts w:cs="Times New Roman"/>
          <w:szCs w:val="24"/>
        </w:rPr>
      </w:pPr>
    </w:p>
    <w:p w14:paraId="1E2112DF" w14:textId="77777777" w:rsidR="00BD36A2" w:rsidRDefault="00BD36A2" w:rsidP="0015614C">
      <w:pPr>
        <w:pStyle w:val="Heading2"/>
      </w:pPr>
      <w:bookmarkStart w:id="17" w:name="_Toc60705284"/>
      <w:r w:rsidRPr="00BD36A2">
        <w:t xml:space="preserve">Persuade </w:t>
      </w:r>
      <w:r w:rsidRPr="0015614C">
        <w:t>techniques</w:t>
      </w:r>
      <w:bookmarkEnd w:id="17"/>
    </w:p>
    <w:p w14:paraId="75DDC6FB" w14:textId="77777777" w:rsidR="0015614C" w:rsidRPr="0015614C" w:rsidRDefault="0015614C" w:rsidP="0015614C"/>
    <w:p w14:paraId="58278072" w14:textId="77777777" w:rsidR="006051D5" w:rsidRDefault="003B6E01" w:rsidP="006051D5">
      <w:pPr>
        <w:rPr>
          <w:rFonts w:cs="Times New Roman"/>
          <w:szCs w:val="24"/>
        </w:rPr>
      </w:pPr>
      <w:r>
        <w:rPr>
          <w:rFonts w:cs="Times New Roman"/>
          <w:szCs w:val="24"/>
        </w:rPr>
        <w:lastRenderedPageBreak/>
        <w:t xml:space="preserve">In this case, the general manager of </w:t>
      </w:r>
      <w:r w:rsidR="00D838FA">
        <w:rPr>
          <w:rFonts w:cs="Times New Roman"/>
          <w:szCs w:val="24"/>
        </w:rPr>
        <w:t>“The Hanoi Hat Company”</w:t>
      </w:r>
      <w:r>
        <w:rPr>
          <w:rFonts w:cs="Times New Roman"/>
          <w:szCs w:val="24"/>
        </w:rPr>
        <w:t xml:space="preserve"> needs to persuade the associate line manager so that they can assign the </w:t>
      </w:r>
      <w:r w:rsidR="005046A4">
        <w:rPr>
          <w:rFonts w:cs="Times New Roman"/>
          <w:szCs w:val="24"/>
        </w:rPr>
        <w:t>field</w:t>
      </w:r>
      <w:r>
        <w:rPr>
          <w:rFonts w:cs="Times New Roman"/>
          <w:szCs w:val="24"/>
        </w:rPr>
        <w:t xml:space="preserve"> worker and ensure a good chain of command to encounter the shared objectives.</w:t>
      </w:r>
      <w:r w:rsidR="005046A4">
        <w:rPr>
          <w:rFonts w:cs="Times New Roman"/>
          <w:szCs w:val="24"/>
        </w:rPr>
        <w:t xml:space="preserve"> </w:t>
      </w:r>
      <w:r w:rsidR="006051D5">
        <w:rPr>
          <w:rFonts w:cs="Times New Roman"/>
          <w:szCs w:val="24"/>
        </w:rPr>
        <w:t xml:space="preserve">The effective persuasive techniques are establishing trust, improve the integrity, pay attention to language, and consider tone, use repetition and rhetoric. Besides, the general manager also needs to describe the benefits of reward practices as it supports to persuade the line manager </w:t>
      </w:r>
      <w:r w:rsidR="006051D5" w:rsidRPr="008323E3">
        <w:rPr>
          <w:rFonts w:cs="Times New Roman"/>
          <w:szCs w:val="24"/>
        </w:rPr>
        <w:t>(Jones et al, 2013).</w:t>
      </w:r>
    </w:p>
    <w:p w14:paraId="7E777997" w14:textId="77777777" w:rsidR="0015614C" w:rsidRDefault="0015614C" w:rsidP="006051D5">
      <w:pPr>
        <w:rPr>
          <w:rFonts w:cs="Times New Roman"/>
          <w:szCs w:val="24"/>
        </w:rPr>
      </w:pPr>
    </w:p>
    <w:p w14:paraId="48809070" w14:textId="77777777" w:rsidR="006051D5" w:rsidRDefault="006051D5" w:rsidP="006051D5">
      <w:pPr>
        <w:jc w:val="center"/>
        <w:rPr>
          <w:rFonts w:cs="Times New Roman"/>
          <w:szCs w:val="24"/>
        </w:rPr>
      </w:pPr>
      <w:r>
        <w:rPr>
          <w:rFonts w:cs="Times New Roman"/>
          <w:noProof/>
          <w:szCs w:val="24"/>
          <w:lang w:val="en-US"/>
        </w:rPr>
        <w:drawing>
          <wp:inline distT="0" distB="0" distL="0" distR="0" wp14:anchorId="31684C1B" wp14:editId="093C6734">
            <wp:extent cx="5219700" cy="2162175"/>
            <wp:effectExtent l="50800" t="38100" r="12700" b="8572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731F8D3" w14:textId="77777777" w:rsidR="006051D5" w:rsidRDefault="006051D5" w:rsidP="006051D5">
      <w:pPr>
        <w:jc w:val="center"/>
        <w:rPr>
          <w:rFonts w:cs="Times New Roman"/>
          <w:szCs w:val="24"/>
        </w:rPr>
      </w:pPr>
      <w:r>
        <w:rPr>
          <w:rFonts w:cs="Times New Roman"/>
          <w:szCs w:val="24"/>
        </w:rPr>
        <w:t xml:space="preserve">Figure: Persuade techniques </w:t>
      </w:r>
      <w:r w:rsidRPr="008323E3">
        <w:rPr>
          <w:rFonts w:cs="Times New Roman"/>
          <w:szCs w:val="24"/>
        </w:rPr>
        <w:t>(</w:t>
      </w:r>
      <w:proofErr w:type="spellStart"/>
      <w:r w:rsidRPr="008323E3">
        <w:rPr>
          <w:rFonts w:cs="Times New Roman"/>
          <w:szCs w:val="24"/>
        </w:rPr>
        <w:t>Hage</w:t>
      </w:r>
      <w:proofErr w:type="spellEnd"/>
      <w:r w:rsidRPr="008323E3">
        <w:rPr>
          <w:rFonts w:cs="Times New Roman"/>
          <w:szCs w:val="24"/>
        </w:rPr>
        <w:t xml:space="preserve"> et al, 2013).</w:t>
      </w:r>
    </w:p>
    <w:p w14:paraId="23236BDB" w14:textId="77777777" w:rsidR="00A66885" w:rsidRDefault="00A66885">
      <w:pPr>
        <w:spacing w:line="276" w:lineRule="auto"/>
        <w:jc w:val="left"/>
        <w:rPr>
          <w:rFonts w:cs="Times New Roman"/>
          <w:b/>
          <w:szCs w:val="24"/>
        </w:rPr>
      </w:pPr>
    </w:p>
    <w:p w14:paraId="20ED62B0" w14:textId="77777777" w:rsidR="006051D5" w:rsidRDefault="006051D5" w:rsidP="0015614C">
      <w:pPr>
        <w:pStyle w:val="Heading3"/>
      </w:pPr>
      <w:bookmarkStart w:id="18" w:name="_Toc60705285"/>
      <w:r w:rsidRPr="00EA382A">
        <w:t xml:space="preserve">Establish trust and improve </w:t>
      </w:r>
      <w:r>
        <w:t xml:space="preserve">the </w:t>
      </w:r>
      <w:r w:rsidRPr="00EA382A">
        <w:t>integrity</w:t>
      </w:r>
      <w:bookmarkEnd w:id="18"/>
      <w:r w:rsidRPr="00EA382A">
        <w:t xml:space="preserve"> </w:t>
      </w:r>
    </w:p>
    <w:p w14:paraId="4DEFC145" w14:textId="77777777" w:rsidR="0015614C" w:rsidRPr="0015614C" w:rsidRDefault="0015614C" w:rsidP="0015614C"/>
    <w:p w14:paraId="01D64AEA" w14:textId="77777777" w:rsidR="00952BFB" w:rsidRDefault="006051D5" w:rsidP="006051D5">
      <w:pPr>
        <w:rPr>
          <w:rFonts w:cs="Times New Roman"/>
          <w:szCs w:val="24"/>
        </w:rPr>
      </w:pPr>
      <w:r>
        <w:rPr>
          <w:rFonts w:cs="Times New Roman"/>
          <w:szCs w:val="24"/>
        </w:rPr>
        <w:t>Firstly, the general manager needs to be loyal and trusted as it supports to persuade the line manager.</w:t>
      </w:r>
      <w:r w:rsidR="00E51D6E" w:rsidRPr="00E51D6E">
        <w:rPr>
          <w:rFonts w:cs="Times New Roman"/>
          <w:szCs w:val="24"/>
        </w:rPr>
        <w:t xml:space="preserve"> </w:t>
      </w:r>
      <w:r w:rsidR="00E51D6E">
        <w:rPr>
          <w:rFonts w:cs="Times New Roman"/>
          <w:szCs w:val="24"/>
        </w:rPr>
        <w:t xml:space="preserve">For example, according to the employee benefits, </w:t>
      </w:r>
      <w:r w:rsidR="00D838FA">
        <w:rPr>
          <w:rFonts w:cs="Times New Roman"/>
          <w:szCs w:val="24"/>
        </w:rPr>
        <w:t>“The Hanoi Hat Company”</w:t>
      </w:r>
      <w:r w:rsidR="00E51D6E">
        <w:rPr>
          <w:rFonts w:cs="Times New Roman"/>
          <w:szCs w:val="24"/>
        </w:rPr>
        <w:t xml:space="preserve"> tries to increase payment, provide social security, bonus, vacation and promotion.</w:t>
      </w:r>
      <w:r>
        <w:rPr>
          <w:rFonts w:cs="Times New Roman"/>
          <w:szCs w:val="24"/>
        </w:rPr>
        <w:t xml:space="preserve"> Besides, if he is loyal the line manager can believe h</w:t>
      </w:r>
      <w:r w:rsidR="003E6684">
        <w:rPr>
          <w:rFonts w:cs="Times New Roman"/>
          <w:szCs w:val="24"/>
        </w:rPr>
        <w:t xml:space="preserve">im so much and can rely on him </w:t>
      </w:r>
      <w:r w:rsidR="003E6684" w:rsidRPr="008323E3">
        <w:rPr>
          <w:rFonts w:cs="Times New Roman"/>
          <w:szCs w:val="24"/>
        </w:rPr>
        <w:t>(Brewster et al, 2017).</w:t>
      </w:r>
    </w:p>
    <w:p w14:paraId="15049421" w14:textId="77777777" w:rsidR="0015614C" w:rsidRDefault="0015614C" w:rsidP="006051D5">
      <w:pPr>
        <w:rPr>
          <w:rFonts w:cs="Times New Roman"/>
          <w:szCs w:val="24"/>
        </w:rPr>
      </w:pPr>
    </w:p>
    <w:p w14:paraId="6BB37467" w14:textId="77777777" w:rsidR="006051D5" w:rsidRDefault="006051D5" w:rsidP="006051D5">
      <w:pPr>
        <w:rPr>
          <w:rFonts w:cs="Times New Roman"/>
          <w:szCs w:val="24"/>
        </w:rPr>
      </w:pPr>
      <w:r>
        <w:rPr>
          <w:rFonts w:cs="Times New Roman"/>
          <w:szCs w:val="24"/>
        </w:rPr>
        <w:t xml:space="preserve">For example, the general manager of </w:t>
      </w:r>
      <w:r w:rsidR="00D838FA">
        <w:rPr>
          <w:rFonts w:cs="Times New Roman"/>
          <w:szCs w:val="24"/>
        </w:rPr>
        <w:t>“The Hanoi Hat Company”</w:t>
      </w:r>
      <w:r>
        <w:rPr>
          <w:rFonts w:cs="Times New Roman"/>
          <w:szCs w:val="24"/>
        </w:rPr>
        <w:t xml:space="preserve"> determines a rewarding practice is very beneficial for the business that’s why he informs the line manager. The line manager will accept his idea based on belief and loyalty </w:t>
      </w:r>
      <w:r w:rsidRPr="008323E3">
        <w:rPr>
          <w:rFonts w:cs="Times New Roman"/>
          <w:szCs w:val="24"/>
        </w:rPr>
        <w:t>(</w:t>
      </w:r>
      <w:proofErr w:type="spellStart"/>
      <w:r w:rsidRPr="008323E3">
        <w:rPr>
          <w:rFonts w:cs="Times New Roman"/>
          <w:szCs w:val="24"/>
        </w:rPr>
        <w:t>Bondarouk</w:t>
      </w:r>
      <w:proofErr w:type="spellEnd"/>
      <w:r w:rsidRPr="008323E3">
        <w:rPr>
          <w:rFonts w:cs="Times New Roman"/>
          <w:szCs w:val="24"/>
        </w:rPr>
        <w:t xml:space="preserve"> et al, 2011).</w:t>
      </w:r>
    </w:p>
    <w:p w14:paraId="5E859006" w14:textId="77777777" w:rsidR="0015614C" w:rsidRPr="0057317D" w:rsidRDefault="0015614C" w:rsidP="006051D5">
      <w:pPr>
        <w:rPr>
          <w:rFonts w:cs="Times New Roman"/>
          <w:szCs w:val="24"/>
        </w:rPr>
      </w:pPr>
    </w:p>
    <w:p w14:paraId="44F312B7" w14:textId="77777777" w:rsidR="006051D5" w:rsidRDefault="006051D5" w:rsidP="0015614C">
      <w:pPr>
        <w:pStyle w:val="Heading3"/>
      </w:pPr>
      <w:bookmarkStart w:id="19" w:name="_Toc60705286"/>
      <w:r w:rsidRPr="00EA382A">
        <w:lastRenderedPageBreak/>
        <w:t>Pay attention to language</w:t>
      </w:r>
      <w:bookmarkEnd w:id="19"/>
      <w:r w:rsidRPr="00EA382A">
        <w:t xml:space="preserve"> </w:t>
      </w:r>
    </w:p>
    <w:p w14:paraId="3C21DCD5" w14:textId="77777777" w:rsidR="0015614C" w:rsidRPr="0015614C" w:rsidRDefault="0015614C" w:rsidP="0015614C"/>
    <w:p w14:paraId="7A21B5DC" w14:textId="77777777" w:rsidR="006051D5" w:rsidRDefault="006051D5" w:rsidP="006051D5">
      <w:pPr>
        <w:rPr>
          <w:rFonts w:cs="Times New Roman"/>
          <w:szCs w:val="24"/>
        </w:rPr>
      </w:pPr>
      <w:r>
        <w:rPr>
          <w:rFonts w:cs="Times New Roman"/>
          <w:szCs w:val="24"/>
        </w:rPr>
        <w:t xml:space="preserve">During the share, the opinion the general manager needs to control his language otherwise his expectation cannot be fulfilled. He needs to talk very kindly, cordially and with respect. For example, the general manager of </w:t>
      </w:r>
      <w:r w:rsidR="00D838FA">
        <w:rPr>
          <w:rFonts w:cs="Times New Roman"/>
          <w:szCs w:val="24"/>
        </w:rPr>
        <w:t>“The Hanoi Hat Company”</w:t>
      </w:r>
      <w:r>
        <w:rPr>
          <w:rFonts w:cs="Times New Roman"/>
          <w:szCs w:val="24"/>
        </w:rPr>
        <w:t xml:space="preserve"> thinks that we need to reward a practice that’s why he shares his idea to the line manager by controlling his language properly </w:t>
      </w:r>
      <w:r w:rsidRPr="008323E3">
        <w:rPr>
          <w:rFonts w:cs="Times New Roman"/>
          <w:szCs w:val="24"/>
        </w:rPr>
        <w:t>(Jones et al, 2013).</w:t>
      </w:r>
    </w:p>
    <w:p w14:paraId="7A4ABAFF" w14:textId="77777777" w:rsidR="0015614C" w:rsidRPr="002D3EF8" w:rsidRDefault="0015614C" w:rsidP="006051D5">
      <w:pPr>
        <w:rPr>
          <w:rFonts w:cs="Times New Roman"/>
          <w:szCs w:val="24"/>
        </w:rPr>
      </w:pPr>
    </w:p>
    <w:p w14:paraId="1FF4AF11" w14:textId="77777777" w:rsidR="006051D5" w:rsidRDefault="006051D5" w:rsidP="0015614C">
      <w:pPr>
        <w:pStyle w:val="Heading3"/>
      </w:pPr>
      <w:bookmarkStart w:id="20" w:name="_Toc60705287"/>
      <w:r w:rsidRPr="00EA382A">
        <w:t>Consider tone</w:t>
      </w:r>
      <w:bookmarkEnd w:id="20"/>
      <w:r w:rsidRPr="00EA382A">
        <w:t xml:space="preserve"> </w:t>
      </w:r>
    </w:p>
    <w:p w14:paraId="08ECDE58" w14:textId="77777777" w:rsidR="0015614C" w:rsidRPr="0015614C" w:rsidRDefault="0015614C" w:rsidP="0015614C"/>
    <w:p w14:paraId="021A8E2B" w14:textId="77777777" w:rsidR="006051D5" w:rsidRDefault="006051D5" w:rsidP="006051D5">
      <w:pPr>
        <w:rPr>
          <w:rFonts w:cs="Times New Roman"/>
          <w:szCs w:val="24"/>
        </w:rPr>
      </w:pPr>
      <w:r>
        <w:rPr>
          <w:rFonts w:cs="Times New Roman"/>
          <w:szCs w:val="24"/>
        </w:rPr>
        <w:t xml:space="preserve">During share opinion, the general manager also needs to control his tone because by controlling tone he will persuade the line manager properly. </w:t>
      </w:r>
      <w:r w:rsidR="00570B7E">
        <w:rPr>
          <w:rFonts w:cs="Times New Roman"/>
          <w:szCs w:val="24"/>
        </w:rPr>
        <w:t xml:space="preserve">To increase employee engagement </w:t>
      </w:r>
      <w:r w:rsidR="00D838FA">
        <w:rPr>
          <w:rFonts w:cs="Times New Roman"/>
          <w:szCs w:val="24"/>
        </w:rPr>
        <w:t>“The Hanoi Hat Company”</w:t>
      </w:r>
      <w:r w:rsidR="00570B7E">
        <w:rPr>
          <w:rFonts w:cs="Times New Roman"/>
          <w:szCs w:val="24"/>
        </w:rPr>
        <w:t xml:space="preserve"> needs to uphold equality because maintaining equality helps to fulfil employee engagement which is the reason for increasing employee engagement. </w:t>
      </w:r>
      <w:r>
        <w:rPr>
          <w:rFonts w:cs="Times New Roman"/>
          <w:szCs w:val="24"/>
        </w:rPr>
        <w:t xml:space="preserve">For example, the general manager of </w:t>
      </w:r>
      <w:r w:rsidR="00D838FA">
        <w:rPr>
          <w:rFonts w:cs="Times New Roman"/>
          <w:szCs w:val="24"/>
        </w:rPr>
        <w:t>“The Hanoi Hat Company”</w:t>
      </w:r>
      <w:r>
        <w:rPr>
          <w:rFonts w:cs="Times New Roman"/>
          <w:szCs w:val="24"/>
        </w:rPr>
        <w:t xml:space="preserve"> needs to talk smartly, cordially, low neck, in a low voice with the line manager so that he can please with him and accepts his demands properly </w:t>
      </w:r>
      <w:r w:rsidRPr="008323E3">
        <w:rPr>
          <w:rFonts w:cs="Times New Roman"/>
          <w:szCs w:val="24"/>
        </w:rPr>
        <w:t>(Paauwe et al, 2013).</w:t>
      </w:r>
    </w:p>
    <w:p w14:paraId="4FCCC3F0" w14:textId="77777777" w:rsidR="0015614C" w:rsidRPr="00526A1B" w:rsidRDefault="0015614C" w:rsidP="006051D5">
      <w:pPr>
        <w:rPr>
          <w:rFonts w:cs="Times New Roman"/>
          <w:szCs w:val="24"/>
        </w:rPr>
      </w:pPr>
    </w:p>
    <w:p w14:paraId="7D85B07E" w14:textId="77777777" w:rsidR="006051D5" w:rsidRDefault="006051D5" w:rsidP="0015614C">
      <w:pPr>
        <w:pStyle w:val="Heading3"/>
      </w:pPr>
      <w:bookmarkStart w:id="21" w:name="_Toc60705288"/>
      <w:r w:rsidRPr="00EA382A">
        <w:t xml:space="preserve">Use repetition </w:t>
      </w:r>
      <w:r>
        <w:t>and rhetoric</w:t>
      </w:r>
      <w:bookmarkEnd w:id="21"/>
    </w:p>
    <w:p w14:paraId="0CD0CE9C" w14:textId="77777777" w:rsidR="0015614C" w:rsidRPr="0015614C" w:rsidRDefault="0015614C" w:rsidP="0015614C"/>
    <w:p w14:paraId="4192DB76" w14:textId="77777777" w:rsidR="00A66885" w:rsidRDefault="006051D5" w:rsidP="0015614C">
      <w:pPr>
        <w:rPr>
          <w:rFonts w:cs="Times New Roman"/>
          <w:szCs w:val="24"/>
        </w:rPr>
      </w:pPr>
      <w:r>
        <w:rPr>
          <w:rFonts w:cs="Times New Roman"/>
          <w:szCs w:val="24"/>
        </w:rPr>
        <w:t xml:space="preserve">If the line manager cannot accept his </w:t>
      </w:r>
      <w:r w:rsidR="0015614C">
        <w:rPr>
          <w:rFonts w:cs="Times New Roman"/>
          <w:szCs w:val="24"/>
        </w:rPr>
        <w:t>demands,</w:t>
      </w:r>
      <w:r>
        <w:rPr>
          <w:rFonts w:cs="Times New Roman"/>
          <w:szCs w:val="24"/>
        </w:rPr>
        <w:t xml:space="preserve"> then the general manager needs to repeat his demands. </w:t>
      </w:r>
      <w:r w:rsidR="00C458EE">
        <w:rPr>
          <w:rFonts w:cs="Times New Roman"/>
          <w:szCs w:val="24"/>
        </w:rPr>
        <w:t xml:space="preserve">By managing employee behaviour organisation can identify the most loyal, responsibility, positive attitudes that are so beneficial for the business. </w:t>
      </w:r>
      <w:r>
        <w:rPr>
          <w:rFonts w:cs="Times New Roman"/>
          <w:szCs w:val="24"/>
        </w:rPr>
        <w:t xml:space="preserve">Besides, he can also share his demands based on written, visual and spoken language as it will help to manage the line manager </w:t>
      </w:r>
      <w:r w:rsidRPr="008323E3">
        <w:rPr>
          <w:rFonts w:cs="Times New Roman"/>
          <w:szCs w:val="24"/>
        </w:rPr>
        <w:t>(</w:t>
      </w:r>
      <w:proofErr w:type="spellStart"/>
      <w:r w:rsidRPr="008323E3">
        <w:rPr>
          <w:rFonts w:cs="Times New Roman"/>
          <w:szCs w:val="24"/>
        </w:rPr>
        <w:t>Hage</w:t>
      </w:r>
      <w:proofErr w:type="spellEnd"/>
      <w:r w:rsidRPr="008323E3">
        <w:rPr>
          <w:rFonts w:cs="Times New Roman"/>
          <w:szCs w:val="24"/>
        </w:rPr>
        <w:t xml:space="preserve"> et al, 2013).</w:t>
      </w:r>
    </w:p>
    <w:p w14:paraId="39FA1ED3" w14:textId="77777777" w:rsidR="0015614C" w:rsidRPr="0015614C" w:rsidRDefault="0015614C" w:rsidP="0015614C">
      <w:pPr>
        <w:rPr>
          <w:rFonts w:cs="Times New Roman"/>
          <w:szCs w:val="24"/>
        </w:rPr>
      </w:pPr>
    </w:p>
    <w:p w14:paraId="4B7D6024" w14:textId="77777777" w:rsidR="006051D5" w:rsidRDefault="006051D5" w:rsidP="0015614C">
      <w:pPr>
        <w:pStyle w:val="Heading3"/>
      </w:pPr>
      <w:bookmarkStart w:id="22" w:name="_Toc60705289"/>
      <w:r w:rsidRPr="00EA382A">
        <w:t>Describe its importance</w:t>
      </w:r>
      <w:bookmarkEnd w:id="22"/>
    </w:p>
    <w:p w14:paraId="23DE169A" w14:textId="77777777" w:rsidR="0015614C" w:rsidRPr="0015614C" w:rsidRDefault="0015614C" w:rsidP="0015614C"/>
    <w:p w14:paraId="1A15DD67" w14:textId="77777777" w:rsidR="0015614C" w:rsidRDefault="006051D5" w:rsidP="0015614C">
      <w:pPr>
        <w:rPr>
          <w:rFonts w:cs="Times New Roman"/>
          <w:szCs w:val="24"/>
        </w:rPr>
      </w:pPr>
      <w:r>
        <w:rPr>
          <w:rFonts w:cs="Times New Roman"/>
          <w:szCs w:val="24"/>
        </w:rPr>
        <w:lastRenderedPageBreak/>
        <w:t xml:space="preserve">Finally, the general manager needs to highlight the importance of reward practices. Because if he highlights its importance then the line manager will recognise about reward practices benefits. For example, the general manager of </w:t>
      </w:r>
      <w:r w:rsidR="00D838FA">
        <w:rPr>
          <w:rFonts w:cs="Times New Roman"/>
          <w:szCs w:val="24"/>
        </w:rPr>
        <w:t>“The Hanoi Hat Company”</w:t>
      </w:r>
      <w:r>
        <w:rPr>
          <w:rFonts w:cs="Times New Roman"/>
          <w:szCs w:val="24"/>
        </w:rPr>
        <w:t xml:space="preserve"> highlights the importance of reward practices that include increase employee engagement, developing employee relation, fulfil employee expectation. And then the line manager will understand the importance of reward practices. So, the persuasive techniques are very beneficial for managing the line manager </w:t>
      </w:r>
      <w:r w:rsidRPr="008323E3">
        <w:rPr>
          <w:rFonts w:cs="Times New Roman"/>
          <w:szCs w:val="24"/>
        </w:rPr>
        <w:t>(Ivancevich et al, 2013).</w:t>
      </w:r>
    </w:p>
    <w:p w14:paraId="53DB6885" w14:textId="77777777" w:rsidR="0015614C" w:rsidRDefault="0015614C" w:rsidP="0015614C">
      <w:pPr>
        <w:rPr>
          <w:rFonts w:cs="Times New Roman"/>
          <w:szCs w:val="24"/>
        </w:rPr>
      </w:pPr>
    </w:p>
    <w:p w14:paraId="2345A7AF" w14:textId="77777777" w:rsidR="006051D5" w:rsidRDefault="006051D5" w:rsidP="0015614C">
      <w:pPr>
        <w:pStyle w:val="Heading2"/>
      </w:pPr>
      <w:bookmarkStart w:id="23" w:name="_Toc60705290"/>
      <w:r w:rsidRPr="00E26F83">
        <w:t>Reward practices can add value to the business</w:t>
      </w:r>
      <w:bookmarkEnd w:id="23"/>
    </w:p>
    <w:p w14:paraId="423EB798" w14:textId="77777777" w:rsidR="0015614C" w:rsidRPr="0015614C" w:rsidRDefault="0015614C" w:rsidP="0015614C"/>
    <w:p w14:paraId="7B1625F2" w14:textId="77777777" w:rsidR="006051D5" w:rsidRDefault="006051D5" w:rsidP="006051D5">
      <w:pPr>
        <w:rPr>
          <w:rFonts w:cs="Times New Roman"/>
          <w:szCs w:val="24"/>
        </w:rPr>
      </w:pPr>
      <w:r>
        <w:rPr>
          <w:rFonts w:cs="Times New Roman"/>
          <w:szCs w:val="24"/>
        </w:rPr>
        <w:t xml:space="preserve">Fundamentally, reward practices can add value to the business. Add value means the selling price of a product and the cost of bought-in components and materials. By providing a reward to the HR can support to value-added of the services. HR adds value to an organisation by persuading organisation leaders to develop and train employees and regular promotion. Here, </w:t>
      </w:r>
      <w:r w:rsidR="00D838FA">
        <w:rPr>
          <w:rFonts w:cs="Times New Roman"/>
          <w:szCs w:val="24"/>
        </w:rPr>
        <w:t>“The Hanoi Hat Company”</w:t>
      </w:r>
      <w:r>
        <w:rPr>
          <w:rFonts w:cs="Times New Roman"/>
          <w:szCs w:val="24"/>
        </w:rPr>
        <w:t xml:space="preserve"> follows the most common reward practices include performance management and employee benefits such as promotion, raising wage and vacation which helps to add the value of the services </w:t>
      </w:r>
      <w:r w:rsidRPr="008323E3">
        <w:rPr>
          <w:rFonts w:cs="Times New Roman"/>
          <w:szCs w:val="24"/>
        </w:rPr>
        <w:t>(Ivancevich et al, 2013).</w:t>
      </w:r>
    </w:p>
    <w:p w14:paraId="1BBAAC0D" w14:textId="77777777" w:rsidR="0015614C" w:rsidRDefault="0015614C" w:rsidP="006051D5">
      <w:pPr>
        <w:rPr>
          <w:rFonts w:cs="Times New Roman"/>
          <w:szCs w:val="24"/>
        </w:rPr>
      </w:pPr>
    </w:p>
    <w:p w14:paraId="6367415E" w14:textId="77777777" w:rsidR="006051D5" w:rsidRDefault="009F567C" w:rsidP="0015614C">
      <w:pPr>
        <w:pStyle w:val="Heading3"/>
      </w:pPr>
      <w:bookmarkStart w:id="24" w:name="_Toc60705291"/>
      <w:r>
        <w:t xml:space="preserve">Ensuring effective </w:t>
      </w:r>
      <w:r w:rsidR="006051D5" w:rsidRPr="00E26F83">
        <w:t>Performance management</w:t>
      </w:r>
      <w:bookmarkEnd w:id="24"/>
    </w:p>
    <w:p w14:paraId="0B439A67" w14:textId="77777777" w:rsidR="0015614C" w:rsidRPr="0015614C" w:rsidRDefault="0015614C" w:rsidP="0015614C"/>
    <w:p w14:paraId="3B87206F" w14:textId="77777777" w:rsidR="006051D5" w:rsidRDefault="006051D5" w:rsidP="006051D5">
      <w:pPr>
        <w:rPr>
          <w:rFonts w:cs="Times New Roman"/>
          <w:szCs w:val="24"/>
        </w:rPr>
      </w:pPr>
      <w:r>
        <w:rPr>
          <w:rFonts w:cs="Times New Roman"/>
          <w:szCs w:val="24"/>
        </w:rPr>
        <w:t xml:space="preserve">When </w:t>
      </w:r>
      <w:r w:rsidR="00D838FA">
        <w:rPr>
          <w:rFonts w:cs="Times New Roman"/>
          <w:szCs w:val="24"/>
        </w:rPr>
        <w:t>“The Hanoi Hat Company”</w:t>
      </w:r>
      <w:r>
        <w:rPr>
          <w:rFonts w:cs="Times New Roman"/>
          <w:szCs w:val="24"/>
        </w:rPr>
        <w:t xml:space="preserve"> manages HR performance they can recognise the best and worst HR. when finding out the best employees they take suggestion from them about the situation of the different </w:t>
      </w:r>
      <w:r w:rsidR="0015614C">
        <w:rPr>
          <w:rFonts w:cs="Times New Roman"/>
          <w:szCs w:val="24"/>
        </w:rPr>
        <w:t>marketplace</w:t>
      </w:r>
      <w:r>
        <w:rPr>
          <w:rFonts w:cs="Times New Roman"/>
          <w:szCs w:val="24"/>
        </w:rPr>
        <w:t xml:space="preserve">. </w:t>
      </w:r>
      <w:r w:rsidR="004C6D46">
        <w:rPr>
          <w:rFonts w:cs="Times New Roman"/>
          <w:szCs w:val="24"/>
        </w:rPr>
        <w:t>As we know that reward is a thing given in respect of service, achievement or effort</w:t>
      </w:r>
      <w:r w:rsidR="00B36459">
        <w:rPr>
          <w:rFonts w:cs="Times New Roman"/>
          <w:szCs w:val="24"/>
        </w:rPr>
        <w:t xml:space="preserve"> then </w:t>
      </w:r>
      <w:r w:rsidR="00D838FA">
        <w:rPr>
          <w:rFonts w:cs="Times New Roman"/>
          <w:szCs w:val="24"/>
        </w:rPr>
        <w:t>“The Hanoi Hat Company”</w:t>
      </w:r>
      <w:r w:rsidR="00B36459">
        <w:rPr>
          <w:rFonts w:cs="Times New Roman"/>
          <w:szCs w:val="24"/>
        </w:rPr>
        <w:t xml:space="preserve"> needs to ensure</w:t>
      </w:r>
      <w:r w:rsidR="00B36459" w:rsidRPr="00B36459">
        <w:rPr>
          <w:rFonts w:cs="Times New Roman"/>
          <w:szCs w:val="24"/>
        </w:rPr>
        <w:t xml:space="preserve"> effective Performance management</w:t>
      </w:r>
      <w:r w:rsidR="004C6D46">
        <w:rPr>
          <w:rFonts w:cs="Times New Roman"/>
          <w:szCs w:val="24"/>
        </w:rPr>
        <w:t xml:space="preserve">. Rewards are mainly two types one is tangible and the other is intangible. </w:t>
      </w:r>
      <w:r>
        <w:rPr>
          <w:rFonts w:cs="Times New Roman"/>
          <w:szCs w:val="24"/>
        </w:rPr>
        <w:t xml:space="preserve">Also, the effective employees help the business to produce the best quality products which can most influence on the added value of the products </w:t>
      </w:r>
      <w:r w:rsidRPr="008323E3">
        <w:rPr>
          <w:rFonts w:cs="Times New Roman"/>
          <w:szCs w:val="24"/>
        </w:rPr>
        <w:t>(Lesko et al, 2018).</w:t>
      </w:r>
    </w:p>
    <w:p w14:paraId="49F412F2" w14:textId="77777777" w:rsidR="006051D5" w:rsidRDefault="006051D5" w:rsidP="006051D5">
      <w:pPr>
        <w:jc w:val="center"/>
        <w:rPr>
          <w:rFonts w:cs="Times New Roman"/>
          <w:szCs w:val="24"/>
        </w:rPr>
      </w:pPr>
      <w:r>
        <w:rPr>
          <w:rFonts w:cs="Times New Roman"/>
          <w:noProof/>
          <w:szCs w:val="24"/>
          <w:lang w:val="en-US"/>
        </w:rPr>
        <w:lastRenderedPageBreak/>
        <w:drawing>
          <wp:inline distT="0" distB="0" distL="0" distR="0" wp14:anchorId="6D4FDCA0" wp14:editId="2BCFE2CF">
            <wp:extent cx="4740476" cy="2403835"/>
            <wp:effectExtent l="0" t="0" r="0" b="0"/>
            <wp:docPr id="13" name="Picture 13" descr="C:\Users\Riad PC\Desktop\value_added Hr servi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iad PC\Desktop\value_added Hr services.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82169" cy="2424977"/>
                    </a:xfrm>
                    <a:prstGeom prst="rect">
                      <a:avLst/>
                    </a:prstGeom>
                    <a:noFill/>
                    <a:ln>
                      <a:noFill/>
                    </a:ln>
                  </pic:spPr>
                </pic:pic>
              </a:graphicData>
            </a:graphic>
          </wp:inline>
        </w:drawing>
      </w:r>
    </w:p>
    <w:p w14:paraId="3387B8D6" w14:textId="77777777" w:rsidR="006051D5" w:rsidRDefault="006051D5" w:rsidP="006051D5">
      <w:pPr>
        <w:jc w:val="center"/>
        <w:rPr>
          <w:rFonts w:cs="Times New Roman"/>
          <w:szCs w:val="24"/>
        </w:rPr>
      </w:pPr>
      <w:r>
        <w:rPr>
          <w:rFonts w:cs="Times New Roman"/>
          <w:szCs w:val="24"/>
        </w:rPr>
        <w:t xml:space="preserve">Figure: Value-added service </w:t>
      </w:r>
      <w:r w:rsidRPr="008323E3">
        <w:rPr>
          <w:rFonts w:cs="Times New Roman"/>
          <w:szCs w:val="24"/>
        </w:rPr>
        <w:t>(</w:t>
      </w:r>
      <w:proofErr w:type="spellStart"/>
      <w:r w:rsidRPr="008323E3">
        <w:rPr>
          <w:rFonts w:cs="Times New Roman"/>
          <w:szCs w:val="24"/>
        </w:rPr>
        <w:t>Harzing</w:t>
      </w:r>
      <w:proofErr w:type="spellEnd"/>
      <w:r w:rsidRPr="008323E3">
        <w:rPr>
          <w:rFonts w:cs="Times New Roman"/>
          <w:szCs w:val="24"/>
        </w:rPr>
        <w:t xml:space="preserve"> et al, 2011).</w:t>
      </w:r>
    </w:p>
    <w:p w14:paraId="78CACB4C" w14:textId="77777777" w:rsidR="0015614C" w:rsidRPr="00E26F83" w:rsidRDefault="0015614C" w:rsidP="006051D5">
      <w:pPr>
        <w:jc w:val="center"/>
        <w:rPr>
          <w:rFonts w:cs="Times New Roman"/>
          <w:szCs w:val="24"/>
        </w:rPr>
      </w:pPr>
    </w:p>
    <w:p w14:paraId="16E60F7C" w14:textId="77777777" w:rsidR="006051D5" w:rsidRDefault="006051D5" w:rsidP="0015614C">
      <w:pPr>
        <w:pStyle w:val="Heading3"/>
      </w:pPr>
      <w:bookmarkStart w:id="25" w:name="_Toc60705292"/>
      <w:r w:rsidRPr="00E26F83">
        <w:t>Raising wage</w:t>
      </w:r>
      <w:bookmarkEnd w:id="25"/>
    </w:p>
    <w:p w14:paraId="12ECB8AE" w14:textId="77777777" w:rsidR="0015614C" w:rsidRPr="0015614C" w:rsidRDefault="0015614C" w:rsidP="0015614C"/>
    <w:p w14:paraId="1E759A45" w14:textId="77777777" w:rsidR="00C80797" w:rsidRDefault="006051D5" w:rsidP="006051D5">
      <w:pPr>
        <w:rPr>
          <w:rFonts w:cs="Times New Roman"/>
          <w:szCs w:val="24"/>
        </w:rPr>
      </w:pPr>
      <w:r>
        <w:rPr>
          <w:rFonts w:cs="Times New Roman"/>
          <w:szCs w:val="24"/>
        </w:rPr>
        <w:t xml:space="preserve">When </w:t>
      </w:r>
      <w:r w:rsidR="00D838FA">
        <w:rPr>
          <w:rFonts w:cs="Times New Roman"/>
          <w:szCs w:val="24"/>
        </w:rPr>
        <w:t>“The Hanoi Hat Company”</w:t>
      </w:r>
      <w:r>
        <w:rPr>
          <w:rFonts w:cs="Times New Roman"/>
          <w:szCs w:val="24"/>
        </w:rPr>
        <w:t xml:space="preserve"> </w:t>
      </w:r>
      <w:r w:rsidR="0015614C">
        <w:rPr>
          <w:rFonts w:cs="Times New Roman"/>
          <w:szCs w:val="24"/>
        </w:rPr>
        <w:t xml:space="preserve">will be </w:t>
      </w:r>
      <w:r>
        <w:rPr>
          <w:rFonts w:cs="Times New Roman"/>
          <w:szCs w:val="24"/>
        </w:rPr>
        <w:t xml:space="preserve">able to raise employees wage, the employee can satisfy with the business and works for the welfare of the business. Besides, the works more effectively which helps to add value on the particular products </w:t>
      </w:r>
      <w:r w:rsidRPr="008323E3">
        <w:rPr>
          <w:rFonts w:cs="Times New Roman"/>
          <w:szCs w:val="24"/>
        </w:rPr>
        <w:t>(</w:t>
      </w:r>
      <w:proofErr w:type="spellStart"/>
      <w:r w:rsidRPr="008323E3">
        <w:rPr>
          <w:rFonts w:cs="Times New Roman"/>
          <w:szCs w:val="24"/>
        </w:rPr>
        <w:t>Bondarouk</w:t>
      </w:r>
      <w:proofErr w:type="spellEnd"/>
      <w:r w:rsidRPr="008323E3">
        <w:rPr>
          <w:rFonts w:cs="Times New Roman"/>
          <w:szCs w:val="24"/>
        </w:rPr>
        <w:t xml:space="preserve"> et al, 2011).</w:t>
      </w:r>
    </w:p>
    <w:p w14:paraId="20ABFF3E" w14:textId="77777777" w:rsidR="0015614C" w:rsidRPr="00A82814" w:rsidRDefault="0015614C" w:rsidP="006051D5">
      <w:pPr>
        <w:rPr>
          <w:rFonts w:cs="Times New Roman"/>
          <w:szCs w:val="24"/>
        </w:rPr>
      </w:pPr>
    </w:p>
    <w:p w14:paraId="016BAD84" w14:textId="77777777" w:rsidR="006051D5" w:rsidRDefault="006051D5" w:rsidP="0015614C">
      <w:pPr>
        <w:pStyle w:val="Heading3"/>
      </w:pPr>
      <w:bookmarkStart w:id="26" w:name="_Toc60705293"/>
      <w:r w:rsidRPr="00E26F83">
        <w:t>Career development opportunity</w:t>
      </w:r>
      <w:bookmarkEnd w:id="26"/>
    </w:p>
    <w:p w14:paraId="1AEC5914" w14:textId="77777777" w:rsidR="0015614C" w:rsidRPr="0015614C" w:rsidRDefault="0015614C" w:rsidP="0015614C"/>
    <w:p w14:paraId="7822099D" w14:textId="77777777" w:rsidR="006051D5" w:rsidRDefault="006051D5" w:rsidP="006051D5">
      <w:pPr>
        <w:rPr>
          <w:rFonts w:cs="Times New Roman"/>
          <w:szCs w:val="24"/>
        </w:rPr>
      </w:pPr>
      <w:r>
        <w:rPr>
          <w:rFonts w:cs="Times New Roman"/>
          <w:szCs w:val="24"/>
        </w:rPr>
        <w:t xml:space="preserve">Finally, </w:t>
      </w:r>
      <w:r w:rsidR="00D838FA">
        <w:rPr>
          <w:rFonts w:cs="Times New Roman"/>
          <w:szCs w:val="24"/>
        </w:rPr>
        <w:t>“The Hanoi Hat Company”</w:t>
      </w:r>
      <w:r>
        <w:rPr>
          <w:rFonts w:cs="Times New Roman"/>
          <w:szCs w:val="24"/>
        </w:rPr>
        <w:t xml:space="preserve"> needs to arrange some essential equipment for HR so that it can positively influence their career. </w:t>
      </w:r>
      <w:r w:rsidR="00374A54">
        <w:rPr>
          <w:rFonts w:cs="Times New Roman"/>
          <w:szCs w:val="24"/>
        </w:rPr>
        <w:t xml:space="preserve">As we know that </w:t>
      </w:r>
      <w:r w:rsidR="00D838FA">
        <w:rPr>
          <w:rFonts w:cs="Times New Roman"/>
          <w:szCs w:val="24"/>
        </w:rPr>
        <w:t>“The Hanoi Hat Company”</w:t>
      </w:r>
      <w:r w:rsidR="00590F07">
        <w:rPr>
          <w:rFonts w:cs="Times New Roman"/>
          <w:szCs w:val="24"/>
        </w:rPr>
        <w:t xml:space="preserve"> has </w:t>
      </w:r>
      <w:r w:rsidR="00374A54">
        <w:rPr>
          <w:rFonts w:cs="Times New Roman"/>
          <w:szCs w:val="24"/>
        </w:rPr>
        <w:t>75,400 numbers of employees</w:t>
      </w:r>
      <w:r w:rsidR="00590F07">
        <w:rPr>
          <w:rFonts w:cs="Times New Roman"/>
          <w:szCs w:val="24"/>
        </w:rPr>
        <w:t xml:space="preserve"> who are working here cordially to encounter the objectives properly.</w:t>
      </w:r>
      <w:r w:rsidR="00EC582F">
        <w:rPr>
          <w:rFonts w:cs="Times New Roman"/>
          <w:szCs w:val="24"/>
        </w:rPr>
        <w:t xml:space="preserve"> </w:t>
      </w:r>
      <w:r w:rsidR="00D838FA">
        <w:rPr>
          <w:rFonts w:cs="Times New Roman"/>
          <w:szCs w:val="24"/>
        </w:rPr>
        <w:t>“The Hanoi Hat Company”</w:t>
      </w:r>
      <w:r w:rsidR="00066DF0">
        <w:rPr>
          <w:rFonts w:cs="Times New Roman"/>
          <w:szCs w:val="24"/>
        </w:rPr>
        <w:t xml:space="preserve"> needs to maintain reward practices by managing employee’s performance, increasing wage, providing a bonus, providing promotion, vacation. </w:t>
      </w:r>
      <w:r>
        <w:rPr>
          <w:rFonts w:cs="Times New Roman"/>
          <w:szCs w:val="24"/>
        </w:rPr>
        <w:t xml:space="preserve">When they get career development </w:t>
      </w:r>
      <w:r w:rsidR="0015614C">
        <w:rPr>
          <w:rFonts w:cs="Times New Roman"/>
          <w:szCs w:val="24"/>
        </w:rPr>
        <w:t>opportunity,</w:t>
      </w:r>
      <w:r>
        <w:rPr>
          <w:rFonts w:cs="Times New Roman"/>
          <w:szCs w:val="24"/>
        </w:rPr>
        <w:t xml:space="preserve"> they try to add value to the business by promoting products, manufacturing products, selling products and labelling of the products </w:t>
      </w:r>
      <w:r w:rsidRPr="008323E3">
        <w:rPr>
          <w:rFonts w:cs="Times New Roman"/>
          <w:szCs w:val="24"/>
        </w:rPr>
        <w:t>(</w:t>
      </w:r>
      <w:proofErr w:type="spellStart"/>
      <w:r w:rsidRPr="008323E3">
        <w:rPr>
          <w:rFonts w:cs="Times New Roman"/>
          <w:szCs w:val="24"/>
        </w:rPr>
        <w:t>Harzing</w:t>
      </w:r>
      <w:proofErr w:type="spellEnd"/>
      <w:r w:rsidRPr="008323E3">
        <w:rPr>
          <w:rFonts w:cs="Times New Roman"/>
          <w:szCs w:val="24"/>
        </w:rPr>
        <w:t xml:space="preserve"> et al, 2011).</w:t>
      </w:r>
    </w:p>
    <w:p w14:paraId="4CD7BDF7" w14:textId="77777777" w:rsidR="0015614C" w:rsidRDefault="0015614C" w:rsidP="006051D5">
      <w:pPr>
        <w:rPr>
          <w:rFonts w:cs="Times New Roman"/>
          <w:szCs w:val="24"/>
        </w:rPr>
      </w:pPr>
    </w:p>
    <w:p w14:paraId="0B9F7A96" w14:textId="77777777" w:rsidR="00F879A5" w:rsidRDefault="00413943" w:rsidP="006051D5">
      <w:pPr>
        <w:rPr>
          <w:rFonts w:cs="Times New Roman"/>
          <w:szCs w:val="24"/>
        </w:rPr>
      </w:pPr>
      <w:r>
        <w:rPr>
          <w:rFonts w:cs="Times New Roman"/>
          <w:szCs w:val="24"/>
        </w:rPr>
        <w:lastRenderedPageBreak/>
        <w:t>Fundamen</w:t>
      </w:r>
      <w:r w:rsidR="008D70B9">
        <w:rPr>
          <w:rFonts w:cs="Times New Roman"/>
          <w:szCs w:val="24"/>
        </w:rPr>
        <w:t>tally, the reward practices</w:t>
      </w:r>
      <w:r w:rsidR="00421F3C">
        <w:rPr>
          <w:rFonts w:cs="Times New Roman"/>
          <w:szCs w:val="24"/>
        </w:rPr>
        <w:t xml:space="preserve"> are depended on the specific measures and so the specific recognition to the specific performance needs to be delivered by considering different attributes.</w:t>
      </w:r>
      <w:r w:rsidR="00F879A5">
        <w:rPr>
          <w:rFonts w:cs="Times New Roman"/>
          <w:szCs w:val="24"/>
        </w:rPr>
        <w:t xml:space="preserve"> For example, </w:t>
      </w:r>
      <w:r w:rsidR="00D838FA">
        <w:rPr>
          <w:rFonts w:cs="Times New Roman"/>
          <w:szCs w:val="24"/>
        </w:rPr>
        <w:t>“The Hanoi Hat Company”</w:t>
      </w:r>
      <w:r w:rsidR="00FE55B1">
        <w:rPr>
          <w:rFonts w:cs="Times New Roman"/>
          <w:szCs w:val="24"/>
        </w:rPr>
        <w:t xml:space="preserve"> </w:t>
      </w:r>
      <w:r w:rsidR="00CC61B0">
        <w:rPr>
          <w:rFonts w:cs="Times New Roman"/>
          <w:szCs w:val="24"/>
        </w:rPr>
        <w:t>is famous for its key products like Athletic footwear, recreational product and sports equipment.</w:t>
      </w:r>
      <w:r w:rsidR="00F879A5">
        <w:rPr>
          <w:rFonts w:cs="Times New Roman"/>
          <w:szCs w:val="24"/>
        </w:rPr>
        <w:t xml:space="preserve"> In this case, </w:t>
      </w:r>
      <w:r w:rsidR="00D838FA">
        <w:rPr>
          <w:rFonts w:cs="Times New Roman"/>
          <w:szCs w:val="24"/>
        </w:rPr>
        <w:t>“The Hanoi Hat Company”</w:t>
      </w:r>
      <w:r w:rsidR="00FE55B1">
        <w:rPr>
          <w:rFonts w:cs="Times New Roman"/>
          <w:szCs w:val="24"/>
        </w:rPr>
        <w:t xml:space="preserve"> needs to ensure the specific targets, assigning employees and ensuring the appropriate performance recognition with the appropriate</w:t>
      </w:r>
      <w:r w:rsidR="003E6684">
        <w:rPr>
          <w:rFonts w:cs="Times New Roman"/>
          <w:szCs w:val="24"/>
        </w:rPr>
        <w:t xml:space="preserve"> reward values </w:t>
      </w:r>
      <w:r w:rsidR="003E6684" w:rsidRPr="008323E3">
        <w:rPr>
          <w:rFonts w:cs="Times New Roman"/>
          <w:szCs w:val="24"/>
        </w:rPr>
        <w:t>(Lesko et al, 2018).</w:t>
      </w:r>
    </w:p>
    <w:p w14:paraId="002E7568" w14:textId="77777777" w:rsidR="006051D5" w:rsidRPr="00396362" w:rsidRDefault="00C80797" w:rsidP="00A267EF">
      <w:pPr>
        <w:jc w:val="center"/>
      </w:pPr>
      <w:r w:rsidRPr="00396362">
        <w:rPr>
          <w:noProof/>
          <w:lang w:val="en-US"/>
        </w:rPr>
        <w:drawing>
          <wp:inline distT="0" distB="0" distL="0" distR="0" wp14:anchorId="613CDC44" wp14:editId="76DAF7F6">
            <wp:extent cx="5142460" cy="2940446"/>
            <wp:effectExtent l="0" t="0" r="1270" b="0"/>
            <wp:docPr id="11" name="Picture 11" descr="C:\Users\FB PC\Desktop\0_UxdM-l5IRkxM2li_.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0_UxdM-l5IRkxM2li_.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146284" cy="2942632"/>
                    </a:xfrm>
                    <a:prstGeom prst="rect">
                      <a:avLst/>
                    </a:prstGeom>
                    <a:noFill/>
                    <a:ln>
                      <a:noFill/>
                    </a:ln>
                  </pic:spPr>
                </pic:pic>
              </a:graphicData>
            </a:graphic>
          </wp:inline>
        </w:drawing>
      </w:r>
    </w:p>
    <w:p w14:paraId="115AD101" w14:textId="77777777" w:rsidR="006051D5" w:rsidRPr="0015614C" w:rsidRDefault="00EB51AE" w:rsidP="0015614C">
      <w:pPr>
        <w:jc w:val="center"/>
      </w:pPr>
      <w:r w:rsidRPr="00396362">
        <w:t xml:space="preserve">Figure: </w:t>
      </w:r>
      <w:r w:rsidR="00396362" w:rsidRPr="00396362">
        <w:t>Reward practices can add value to the business</w:t>
      </w:r>
      <w:r w:rsidR="000F575E">
        <w:t xml:space="preserve"> </w:t>
      </w:r>
      <w:r w:rsidR="000F575E" w:rsidRPr="008323E3">
        <w:rPr>
          <w:rFonts w:cs="Times New Roman"/>
          <w:szCs w:val="24"/>
        </w:rPr>
        <w:t>(</w:t>
      </w:r>
      <w:proofErr w:type="spellStart"/>
      <w:r w:rsidR="000F575E" w:rsidRPr="008323E3">
        <w:rPr>
          <w:rFonts w:cs="Times New Roman"/>
          <w:szCs w:val="24"/>
        </w:rPr>
        <w:t>Harzing</w:t>
      </w:r>
      <w:proofErr w:type="spellEnd"/>
      <w:r w:rsidR="000F575E" w:rsidRPr="008323E3">
        <w:rPr>
          <w:rFonts w:cs="Times New Roman"/>
          <w:szCs w:val="24"/>
        </w:rPr>
        <w:t xml:space="preserve"> et al, 2011).</w:t>
      </w:r>
    </w:p>
    <w:p w14:paraId="6410CC02" w14:textId="77777777" w:rsidR="006051D5" w:rsidRPr="005D419B" w:rsidRDefault="006051D5" w:rsidP="006051D5">
      <w:pPr>
        <w:pStyle w:val="Heading1"/>
      </w:pPr>
      <w:bookmarkStart w:id="27" w:name="_Toc60705294"/>
      <w:r>
        <w:t>Conclusion</w:t>
      </w:r>
      <w:bookmarkEnd w:id="27"/>
      <w:r>
        <w:t xml:space="preserve"> </w:t>
      </w:r>
    </w:p>
    <w:p w14:paraId="736F5D38" w14:textId="77777777" w:rsidR="006051D5" w:rsidRDefault="006051D5" w:rsidP="006051D5">
      <w:pPr>
        <w:rPr>
          <w:rFonts w:cs="Times New Roman"/>
          <w:szCs w:val="24"/>
        </w:rPr>
      </w:pPr>
      <w:r>
        <w:rPr>
          <w:rFonts w:cs="Times New Roman"/>
          <w:szCs w:val="24"/>
        </w:rPr>
        <w:t xml:space="preserve">Thus, a reward system is so effective for improving employee performance and engagement. Besides, the reward system supports to develop </w:t>
      </w:r>
      <w:r w:rsidR="0015614C">
        <w:rPr>
          <w:rFonts w:cs="Times New Roman"/>
          <w:szCs w:val="24"/>
        </w:rPr>
        <w:t>employee’s</w:t>
      </w:r>
      <w:r>
        <w:rPr>
          <w:rFonts w:cs="Times New Roman"/>
          <w:szCs w:val="24"/>
        </w:rPr>
        <w:t xml:space="preserve"> concentration at particular tasks. Here, </w:t>
      </w:r>
      <w:r w:rsidR="00D838FA">
        <w:rPr>
          <w:rFonts w:cs="Times New Roman"/>
          <w:szCs w:val="24"/>
        </w:rPr>
        <w:t>“The Hanoi Hat Company”</w:t>
      </w:r>
      <w:r>
        <w:rPr>
          <w:rFonts w:cs="Times New Roman"/>
          <w:szCs w:val="24"/>
        </w:rPr>
        <w:t xml:space="preserve"> should uphold reward practices properly as it helps to accomplish success. They should uphold equality and fairness because it is so beneficial for developing employee’s expectation and satisfaction. Finally, they should arrange many careers to develop opportunities as it is a major way of increasing employee engagement </w:t>
      </w:r>
      <w:r w:rsidRPr="008323E3">
        <w:rPr>
          <w:rFonts w:cs="Times New Roman"/>
          <w:szCs w:val="24"/>
        </w:rPr>
        <w:t>(Brewster et al, 2017).</w:t>
      </w:r>
    </w:p>
    <w:p w14:paraId="1258205D" w14:textId="77777777" w:rsidR="006051D5" w:rsidRDefault="006051D5" w:rsidP="006051D5">
      <w:pPr>
        <w:rPr>
          <w:rFonts w:cs="Times New Roman"/>
          <w:szCs w:val="24"/>
        </w:rPr>
      </w:pPr>
      <w:r>
        <w:rPr>
          <w:rFonts w:cs="Times New Roman"/>
          <w:szCs w:val="24"/>
        </w:rPr>
        <w:br w:type="page"/>
      </w:r>
    </w:p>
    <w:p w14:paraId="59DE3C5E" w14:textId="77777777" w:rsidR="006051D5" w:rsidRDefault="006051D5" w:rsidP="006051D5">
      <w:pPr>
        <w:pStyle w:val="Heading1"/>
      </w:pPr>
      <w:bookmarkStart w:id="28" w:name="_Toc60705295"/>
      <w:r>
        <w:lastRenderedPageBreak/>
        <w:t>References</w:t>
      </w:r>
      <w:bookmarkEnd w:id="28"/>
      <w:r>
        <w:t xml:space="preserve"> </w:t>
      </w:r>
    </w:p>
    <w:p w14:paraId="3DBEBEE9" w14:textId="77777777" w:rsidR="006051D5" w:rsidRPr="00BC7CCE" w:rsidRDefault="006051D5" w:rsidP="00615E17">
      <w:pPr>
        <w:spacing w:line="480" w:lineRule="auto"/>
        <w:ind w:left="720" w:hanging="720"/>
        <w:rPr>
          <w:rFonts w:cs="Times New Roman"/>
          <w:szCs w:val="24"/>
        </w:rPr>
      </w:pPr>
      <w:proofErr w:type="spellStart"/>
      <w:r w:rsidRPr="00BC7CCE">
        <w:rPr>
          <w:rFonts w:cs="Times New Roman"/>
          <w:szCs w:val="24"/>
        </w:rPr>
        <w:t>Bondarouk</w:t>
      </w:r>
      <w:proofErr w:type="spellEnd"/>
      <w:r w:rsidRPr="00BC7CCE">
        <w:rPr>
          <w:rFonts w:cs="Times New Roman"/>
          <w:szCs w:val="24"/>
        </w:rPr>
        <w:t xml:space="preserve">, T., </w:t>
      </w:r>
      <w:proofErr w:type="spellStart"/>
      <w:r w:rsidRPr="00BC7CCE">
        <w:rPr>
          <w:rFonts w:cs="Times New Roman"/>
          <w:szCs w:val="24"/>
        </w:rPr>
        <w:t>Ruël</w:t>
      </w:r>
      <w:proofErr w:type="spellEnd"/>
      <w:r w:rsidRPr="00BC7CCE">
        <w:rPr>
          <w:rFonts w:cs="Times New Roman"/>
          <w:szCs w:val="24"/>
        </w:rPr>
        <w:t xml:space="preserve">, H., and Louise J., 2011. Electronic HRM In Theory </w:t>
      </w:r>
      <w:proofErr w:type="gramStart"/>
      <w:r w:rsidRPr="00BC7CCE">
        <w:rPr>
          <w:rFonts w:cs="Times New Roman"/>
          <w:szCs w:val="24"/>
        </w:rPr>
        <w:t>And</w:t>
      </w:r>
      <w:proofErr w:type="gramEnd"/>
      <w:r w:rsidRPr="00BC7CCE">
        <w:rPr>
          <w:rFonts w:cs="Times New Roman"/>
          <w:szCs w:val="24"/>
        </w:rPr>
        <w:t xml:space="preserve"> Practice. Bingley, U.K.: Emerald. </w:t>
      </w:r>
    </w:p>
    <w:p w14:paraId="59AEC589" w14:textId="77777777" w:rsidR="006051D5" w:rsidRPr="00BC7CCE" w:rsidRDefault="006051D5" w:rsidP="00615E17">
      <w:pPr>
        <w:spacing w:line="480" w:lineRule="auto"/>
        <w:ind w:left="720" w:hanging="720"/>
        <w:rPr>
          <w:rFonts w:cs="Times New Roman"/>
          <w:szCs w:val="24"/>
        </w:rPr>
      </w:pPr>
      <w:r w:rsidRPr="00BC7CCE">
        <w:rPr>
          <w:rFonts w:cs="Times New Roman"/>
          <w:szCs w:val="24"/>
        </w:rPr>
        <w:t xml:space="preserve">Brewster, C., and Cardin J., 2017. HRM In </w:t>
      </w:r>
      <w:proofErr w:type="spellStart"/>
      <w:r w:rsidRPr="00BC7CCE">
        <w:rPr>
          <w:rFonts w:cs="Times New Roman"/>
          <w:szCs w:val="24"/>
        </w:rPr>
        <w:t>MMission-DrivenOrganisations</w:t>
      </w:r>
      <w:proofErr w:type="spellEnd"/>
      <w:r w:rsidRPr="00BC7CCE">
        <w:rPr>
          <w:rFonts w:cs="Times New Roman"/>
          <w:szCs w:val="24"/>
        </w:rPr>
        <w:t>. Cham: Springer International Publishing.</w:t>
      </w:r>
    </w:p>
    <w:p w14:paraId="20DD1142" w14:textId="77777777" w:rsidR="006051D5" w:rsidRPr="00BC7CCE" w:rsidRDefault="006051D5" w:rsidP="00615E17">
      <w:pPr>
        <w:spacing w:line="480" w:lineRule="auto"/>
        <w:ind w:left="720" w:hanging="720"/>
        <w:rPr>
          <w:rFonts w:cs="Times New Roman"/>
          <w:szCs w:val="24"/>
        </w:rPr>
      </w:pPr>
      <w:proofErr w:type="spellStart"/>
      <w:r w:rsidRPr="00BC7CCE">
        <w:rPr>
          <w:rFonts w:cs="Times New Roman"/>
          <w:szCs w:val="24"/>
        </w:rPr>
        <w:t>Dickmann</w:t>
      </w:r>
      <w:proofErr w:type="spellEnd"/>
      <w:r w:rsidRPr="00BC7CCE">
        <w:rPr>
          <w:rFonts w:cs="Times New Roman"/>
          <w:szCs w:val="24"/>
        </w:rPr>
        <w:t>, M., Brewster, C., and Sparrow, P., 2008. International HRM. London: Routledge.</w:t>
      </w:r>
    </w:p>
    <w:p w14:paraId="5BEBC773" w14:textId="77777777" w:rsidR="006051D5" w:rsidRPr="00BC7CCE" w:rsidRDefault="006051D5" w:rsidP="00615E17">
      <w:pPr>
        <w:spacing w:line="480" w:lineRule="auto"/>
        <w:ind w:left="720" w:hanging="720"/>
        <w:rPr>
          <w:rFonts w:cs="Times New Roman"/>
          <w:szCs w:val="24"/>
        </w:rPr>
      </w:pPr>
      <w:proofErr w:type="spellStart"/>
      <w:r w:rsidRPr="00BC7CCE">
        <w:rPr>
          <w:rFonts w:cs="Times New Roman"/>
          <w:szCs w:val="24"/>
        </w:rPr>
        <w:t>Hage</w:t>
      </w:r>
      <w:proofErr w:type="spellEnd"/>
      <w:r w:rsidRPr="00BC7CCE">
        <w:rPr>
          <w:rFonts w:cs="Times New Roman"/>
          <w:szCs w:val="24"/>
        </w:rPr>
        <w:t xml:space="preserve">, S., and Romano, J., 2013. Best Practices </w:t>
      </w:r>
      <w:proofErr w:type="gramStart"/>
      <w:r w:rsidRPr="00BC7CCE">
        <w:rPr>
          <w:rFonts w:cs="Times New Roman"/>
          <w:szCs w:val="24"/>
        </w:rPr>
        <w:t>In</w:t>
      </w:r>
      <w:proofErr w:type="gramEnd"/>
      <w:r w:rsidRPr="00BC7CCE">
        <w:rPr>
          <w:rFonts w:cs="Times New Roman"/>
          <w:szCs w:val="24"/>
        </w:rPr>
        <w:t xml:space="preserve"> Prevention. Thousand Oaks, Calif.: SAGE Publications.</w:t>
      </w:r>
    </w:p>
    <w:p w14:paraId="7F4F62A3" w14:textId="77777777" w:rsidR="006051D5" w:rsidRPr="00BC7CCE" w:rsidRDefault="006051D5" w:rsidP="00615E17">
      <w:pPr>
        <w:spacing w:line="480" w:lineRule="auto"/>
        <w:ind w:left="720" w:hanging="720"/>
        <w:rPr>
          <w:rFonts w:cs="Times New Roman"/>
          <w:szCs w:val="24"/>
        </w:rPr>
      </w:pPr>
      <w:proofErr w:type="spellStart"/>
      <w:r w:rsidRPr="00BC7CCE">
        <w:rPr>
          <w:rFonts w:cs="Times New Roman"/>
          <w:szCs w:val="24"/>
        </w:rPr>
        <w:t>Harzing</w:t>
      </w:r>
      <w:proofErr w:type="spellEnd"/>
      <w:r w:rsidRPr="00BC7CCE">
        <w:rPr>
          <w:rFonts w:cs="Times New Roman"/>
          <w:szCs w:val="24"/>
        </w:rPr>
        <w:t xml:space="preserve">, A., and Pennington, A., 2011. International Human Resource Management. Los Angeles: Sage. </w:t>
      </w:r>
    </w:p>
    <w:p w14:paraId="2387FB95" w14:textId="77777777" w:rsidR="006051D5" w:rsidRPr="00BC7CCE" w:rsidRDefault="006051D5" w:rsidP="00615E17">
      <w:pPr>
        <w:spacing w:line="480" w:lineRule="auto"/>
        <w:ind w:left="720" w:hanging="720"/>
        <w:rPr>
          <w:rFonts w:cs="Times New Roman"/>
          <w:szCs w:val="24"/>
        </w:rPr>
      </w:pPr>
      <w:r w:rsidRPr="00BC7CCE">
        <w:rPr>
          <w:rFonts w:cs="Times New Roman"/>
          <w:szCs w:val="24"/>
        </w:rPr>
        <w:t xml:space="preserve">Ivancevich, J., and Konopaske, R., 2013. Human Resource Management. New York, NY: McGraw-Hill Irwin. </w:t>
      </w:r>
    </w:p>
    <w:p w14:paraId="32CB3A0D" w14:textId="77777777" w:rsidR="006051D5" w:rsidRPr="00BC7CCE" w:rsidRDefault="006051D5" w:rsidP="00615E17">
      <w:pPr>
        <w:spacing w:line="480" w:lineRule="auto"/>
        <w:ind w:left="720" w:hanging="720"/>
        <w:rPr>
          <w:rFonts w:cs="Times New Roman"/>
          <w:szCs w:val="24"/>
        </w:rPr>
      </w:pPr>
      <w:r w:rsidRPr="00BC7CCE">
        <w:rPr>
          <w:rFonts w:cs="Times New Roman"/>
          <w:szCs w:val="24"/>
        </w:rPr>
        <w:t xml:space="preserve">Jones, R., and </w:t>
      </w:r>
      <w:proofErr w:type="spellStart"/>
      <w:r w:rsidRPr="00BC7CCE">
        <w:rPr>
          <w:rFonts w:cs="Times New Roman"/>
          <w:szCs w:val="24"/>
        </w:rPr>
        <w:t>Martain</w:t>
      </w:r>
      <w:proofErr w:type="spellEnd"/>
      <w:r w:rsidRPr="00BC7CCE">
        <w:rPr>
          <w:rFonts w:cs="Times New Roman"/>
          <w:szCs w:val="24"/>
        </w:rPr>
        <w:t xml:space="preserve">, S., 2013. HRM Fundamentals. </w:t>
      </w:r>
      <w:proofErr w:type="spellStart"/>
      <w:r w:rsidRPr="00BC7CCE">
        <w:rPr>
          <w:rFonts w:cs="Times New Roman"/>
          <w:szCs w:val="24"/>
        </w:rPr>
        <w:t>Nollamara</w:t>
      </w:r>
      <w:proofErr w:type="spellEnd"/>
      <w:r w:rsidRPr="00BC7CCE">
        <w:rPr>
          <w:rFonts w:cs="Times New Roman"/>
          <w:szCs w:val="24"/>
        </w:rPr>
        <w:t>, W.A.: HRVET.</w:t>
      </w:r>
    </w:p>
    <w:p w14:paraId="397EE408" w14:textId="77777777" w:rsidR="006051D5" w:rsidRPr="00BC7CCE" w:rsidRDefault="006051D5" w:rsidP="00615E17">
      <w:pPr>
        <w:spacing w:line="480" w:lineRule="auto"/>
        <w:ind w:left="720" w:hanging="720"/>
        <w:rPr>
          <w:rFonts w:cs="Times New Roman"/>
          <w:szCs w:val="24"/>
        </w:rPr>
      </w:pPr>
      <w:r w:rsidRPr="00BC7CCE">
        <w:rPr>
          <w:rFonts w:cs="Times New Roman"/>
          <w:szCs w:val="24"/>
        </w:rPr>
        <w:t xml:space="preserve">Lesko, A., 2018. Go Beyond </w:t>
      </w:r>
      <w:proofErr w:type="gramStart"/>
      <w:r w:rsidRPr="00BC7CCE">
        <w:rPr>
          <w:rFonts w:cs="Times New Roman"/>
          <w:szCs w:val="24"/>
        </w:rPr>
        <w:t>The</w:t>
      </w:r>
      <w:proofErr w:type="gramEnd"/>
      <w:r w:rsidRPr="00BC7CCE">
        <w:rPr>
          <w:rFonts w:cs="Times New Roman"/>
          <w:szCs w:val="24"/>
        </w:rPr>
        <w:t xml:space="preserve"> Job Description. Chicago: Society</w:t>
      </w:r>
      <w:r w:rsidR="00615E17">
        <w:rPr>
          <w:rFonts w:cs="Times New Roman"/>
          <w:szCs w:val="24"/>
        </w:rPr>
        <w:t xml:space="preserve"> for Human Resource Management. MURAD</w:t>
      </w:r>
    </w:p>
    <w:p w14:paraId="53FEE28B" w14:textId="77777777" w:rsidR="006051D5" w:rsidRPr="00BC7CCE" w:rsidRDefault="006051D5" w:rsidP="00615E17">
      <w:pPr>
        <w:spacing w:line="480" w:lineRule="auto"/>
        <w:ind w:left="720" w:hanging="720"/>
        <w:rPr>
          <w:rFonts w:cs="Times New Roman"/>
          <w:szCs w:val="24"/>
        </w:rPr>
      </w:pPr>
      <w:r w:rsidRPr="00BC7CCE">
        <w:rPr>
          <w:rFonts w:cs="Times New Roman"/>
          <w:szCs w:val="24"/>
        </w:rPr>
        <w:t>Lussier, R., and Hendon, J., 2019. Human Resource Management. Thousand Oaks: SAGE Publications, Inc.</w:t>
      </w:r>
    </w:p>
    <w:p w14:paraId="7445CDF4" w14:textId="77777777" w:rsidR="006051D5" w:rsidRPr="00BC7CCE" w:rsidRDefault="006051D5" w:rsidP="00615E17">
      <w:pPr>
        <w:spacing w:line="480" w:lineRule="auto"/>
        <w:ind w:left="720" w:hanging="720"/>
        <w:rPr>
          <w:rFonts w:cs="Times New Roman"/>
          <w:szCs w:val="24"/>
        </w:rPr>
      </w:pPr>
      <w:r w:rsidRPr="00BC7CCE">
        <w:rPr>
          <w:rFonts w:cs="Times New Roman"/>
          <w:szCs w:val="24"/>
        </w:rPr>
        <w:t>Paauwe, J., Guest, D., and Wright, P., 2013. HRM And Performance. Chichester, West Sussex, UK: Wiley.</w:t>
      </w:r>
    </w:p>
    <w:p w14:paraId="34FAF337" w14:textId="77777777" w:rsidR="00283AE6" w:rsidRPr="000D403B" w:rsidRDefault="006051D5" w:rsidP="000D403B">
      <w:pPr>
        <w:spacing w:line="480" w:lineRule="auto"/>
        <w:ind w:left="720" w:hanging="720"/>
        <w:rPr>
          <w:rFonts w:cs="Times New Roman"/>
          <w:szCs w:val="24"/>
        </w:rPr>
      </w:pPr>
      <w:r w:rsidRPr="00BC7CCE">
        <w:rPr>
          <w:rFonts w:cs="Times New Roman"/>
          <w:szCs w:val="24"/>
        </w:rPr>
        <w:t xml:space="preserve">Paine, N., 2011. Attracting </w:t>
      </w:r>
      <w:proofErr w:type="gramStart"/>
      <w:r w:rsidRPr="00BC7CCE">
        <w:rPr>
          <w:rFonts w:cs="Times New Roman"/>
          <w:szCs w:val="24"/>
        </w:rPr>
        <w:t>And</w:t>
      </w:r>
      <w:proofErr w:type="gramEnd"/>
      <w:r w:rsidRPr="00BC7CCE">
        <w:rPr>
          <w:rFonts w:cs="Times New Roman"/>
          <w:szCs w:val="24"/>
        </w:rPr>
        <w:t xml:space="preserve"> Retaining Talent. London: Ark Group in association with Inside </w:t>
      </w:r>
    </w:p>
    <w:sectPr w:rsidR="00283AE6" w:rsidRPr="000D403B">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E82620" w14:textId="77777777" w:rsidR="00A867F6" w:rsidRDefault="00A867F6" w:rsidP="00002E9B">
      <w:pPr>
        <w:spacing w:after="0" w:line="240" w:lineRule="auto"/>
      </w:pPr>
      <w:r>
        <w:separator/>
      </w:r>
    </w:p>
  </w:endnote>
  <w:endnote w:type="continuationSeparator" w:id="0">
    <w:p w14:paraId="4314C807" w14:textId="77777777" w:rsidR="00A867F6" w:rsidRDefault="00A867F6" w:rsidP="00002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6080748"/>
      <w:docPartObj>
        <w:docPartGallery w:val="Page Numbers (Bottom of Page)"/>
        <w:docPartUnique/>
      </w:docPartObj>
    </w:sdtPr>
    <w:sdtEndPr>
      <w:rPr>
        <w:color w:val="808080" w:themeColor="background1" w:themeShade="80"/>
        <w:spacing w:val="60"/>
      </w:rPr>
    </w:sdtEndPr>
    <w:sdtContent>
      <w:p w14:paraId="38792BF7" w14:textId="77777777" w:rsidR="00002E9B" w:rsidRDefault="00002E9B" w:rsidP="00002E9B">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A66885" w:rsidRPr="00A66885">
          <w:rPr>
            <w:b/>
            <w:bCs/>
            <w:noProof/>
          </w:rPr>
          <w:t>18</w:t>
        </w:r>
        <w:r>
          <w:rPr>
            <w:b/>
            <w:bCs/>
            <w:noProof/>
          </w:rPr>
          <w:fldChar w:fldCharType="end"/>
        </w:r>
        <w:r>
          <w:rPr>
            <w:b/>
            <w:bCs/>
          </w:rPr>
          <w:t xml:space="preserve"> | </w:t>
        </w:r>
        <w:r>
          <w:rPr>
            <w:color w:val="808080" w:themeColor="background1" w:themeShade="80"/>
            <w:spacing w:val="60"/>
          </w:rPr>
          <w:t>Page</w:t>
        </w:r>
      </w:p>
    </w:sdtContent>
  </w:sdt>
  <w:p w14:paraId="1B988351" w14:textId="77777777" w:rsidR="00002E9B" w:rsidRDefault="00002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B39B03" w14:textId="77777777" w:rsidR="00A867F6" w:rsidRDefault="00A867F6" w:rsidP="00002E9B">
      <w:pPr>
        <w:spacing w:after="0" w:line="240" w:lineRule="auto"/>
      </w:pPr>
      <w:r>
        <w:separator/>
      </w:r>
    </w:p>
  </w:footnote>
  <w:footnote w:type="continuationSeparator" w:id="0">
    <w:p w14:paraId="4D5FE914" w14:textId="77777777" w:rsidR="00A867F6" w:rsidRDefault="00A867F6" w:rsidP="00002E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212AE"/>
    <w:multiLevelType w:val="hybridMultilevel"/>
    <w:tmpl w:val="8120454E"/>
    <w:lvl w:ilvl="0" w:tplc="201A089C">
      <w:start w:val="1"/>
      <w:numFmt w:val="bullet"/>
      <w:lvlText w:val="•"/>
      <w:lvlJc w:val="left"/>
      <w:pPr>
        <w:tabs>
          <w:tab w:val="num" w:pos="720"/>
        </w:tabs>
        <w:ind w:left="720" w:hanging="360"/>
      </w:pPr>
      <w:rPr>
        <w:rFonts w:ascii="Times New Roman" w:hAnsi="Times New Roman" w:hint="default"/>
      </w:rPr>
    </w:lvl>
    <w:lvl w:ilvl="1" w:tplc="BDF4D734" w:tentative="1">
      <w:start w:val="1"/>
      <w:numFmt w:val="bullet"/>
      <w:lvlText w:val="•"/>
      <w:lvlJc w:val="left"/>
      <w:pPr>
        <w:tabs>
          <w:tab w:val="num" w:pos="1440"/>
        </w:tabs>
        <w:ind w:left="1440" w:hanging="360"/>
      </w:pPr>
      <w:rPr>
        <w:rFonts w:ascii="Times New Roman" w:hAnsi="Times New Roman" w:hint="default"/>
      </w:rPr>
    </w:lvl>
    <w:lvl w:ilvl="2" w:tplc="9B6E754A" w:tentative="1">
      <w:start w:val="1"/>
      <w:numFmt w:val="bullet"/>
      <w:lvlText w:val="•"/>
      <w:lvlJc w:val="left"/>
      <w:pPr>
        <w:tabs>
          <w:tab w:val="num" w:pos="2160"/>
        </w:tabs>
        <w:ind w:left="2160" w:hanging="360"/>
      </w:pPr>
      <w:rPr>
        <w:rFonts w:ascii="Times New Roman" w:hAnsi="Times New Roman" w:hint="default"/>
      </w:rPr>
    </w:lvl>
    <w:lvl w:ilvl="3" w:tplc="0C5A27EC" w:tentative="1">
      <w:start w:val="1"/>
      <w:numFmt w:val="bullet"/>
      <w:lvlText w:val="•"/>
      <w:lvlJc w:val="left"/>
      <w:pPr>
        <w:tabs>
          <w:tab w:val="num" w:pos="2880"/>
        </w:tabs>
        <w:ind w:left="2880" w:hanging="360"/>
      </w:pPr>
      <w:rPr>
        <w:rFonts w:ascii="Times New Roman" w:hAnsi="Times New Roman" w:hint="default"/>
      </w:rPr>
    </w:lvl>
    <w:lvl w:ilvl="4" w:tplc="FC5AD2B4" w:tentative="1">
      <w:start w:val="1"/>
      <w:numFmt w:val="bullet"/>
      <w:lvlText w:val="•"/>
      <w:lvlJc w:val="left"/>
      <w:pPr>
        <w:tabs>
          <w:tab w:val="num" w:pos="3600"/>
        </w:tabs>
        <w:ind w:left="3600" w:hanging="360"/>
      </w:pPr>
      <w:rPr>
        <w:rFonts w:ascii="Times New Roman" w:hAnsi="Times New Roman" w:hint="default"/>
      </w:rPr>
    </w:lvl>
    <w:lvl w:ilvl="5" w:tplc="C054110C" w:tentative="1">
      <w:start w:val="1"/>
      <w:numFmt w:val="bullet"/>
      <w:lvlText w:val="•"/>
      <w:lvlJc w:val="left"/>
      <w:pPr>
        <w:tabs>
          <w:tab w:val="num" w:pos="4320"/>
        </w:tabs>
        <w:ind w:left="4320" w:hanging="360"/>
      </w:pPr>
      <w:rPr>
        <w:rFonts w:ascii="Times New Roman" w:hAnsi="Times New Roman" w:hint="default"/>
      </w:rPr>
    </w:lvl>
    <w:lvl w:ilvl="6" w:tplc="6B9E254E" w:tentative="1">
      <w:start w:val="1"/>
      <w:numFmt w:val="bullet"/>
      <w:lvlText w:val="•"/>
      <w:lvlJc w:val="left"/>
      <w:pPr>
        <w:tabs>
          <w:tab w:val="num" w:pos="5040"/>
        </w:tabs>
        <w:ind w:left="5040" w:hanging="360"/>
      </w:pPr>
      <w:rPr>
        <w:rFonts w:ascii="Times New Roman" w:hAnsi="Times New Roman" w:hint="default"/>
      </w:rPr>
    </w:lvl>
    <w:lvl w:ilvl="7" w:tplc="8F2619F4" w:tentative="1">
      <w:start w:val="1"/>
      <w:numFmt w:val="bullet"/>
      <w:lvlText w:val="•"/>
      <w:lvlJc w:val="left"/>
      <w:pPr>
        <w:tabs>
          <w:tab w:val="num" w:pos="5760"/>
        </w:tabs>
        <w:ind w:left="5760" w:hanging="360"/>
      </w:pPr>
      <w:rPr>
        <w:rFonts w:ascii="Times New Roman" w:hAnsi="Times New Roman" w:hint="default"/>
      </w:rPr>
    </w:lvl>
    <w:lvl w:ilvl="8" w:tplc="F8461D24"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bQwNjYzNTQyNzaysDRV0lEKTi0uzszPAykwqQUAce51SiwAAAA="/>
  </w:docVars>
  <w:rsids>
    <w:rsidRoot w:val="00BD2F0D"/>
    <w:rsid w:val="00002E9B"/>
    <w:rsid w:val="000032FB"/>
    <w:rsid w:val="00012CBB"/>
    <w:rsid w:val="000437D1"/>
    <w:rsid w:val="00044AEA"/>
    <w:rsid w:val="00056C57"/>
    <w:rsid w:val="00066DF0"/>
    <w:rsid w:val="0006759C"/>
    <w:rsid w:val="00070B41"/>
    <w:rsid w:val="000B171F"/>
    <w:rsid w:val="000C3001"/>
    <w:rsid w:val="000D403B"/>
    <w:rsid w:val="000F575E"/>
    <w:rsid w:val="0015614C"/>
    <w:rsid w:val="001630D0"/>
    <w:rsid w:val="0016425A"/>
    <w:rsid w:val="00183E1F"/>
    <w:rsid w:val="001A7EA8"/>
    <w:rsid w:val="001C0E91"/>
    <w:rsid w:val="001C7F0B"/>
    <w:rsid w:val="001D1A34"/>
    <w:rsid w:val="001E69D9"/>
    <w:rsid w:val="0023711E"/>
    <w:rsid w:val="002401A2"/>
    <w:rsid w:val="002718E8"/>
    <w:rsid w:val="00283AE6"/>
    <w:rsid w:val="002857B1"/>
    <w:rsid w:val="002B0415"/>
    <w:rsid w:val="002B31CE"/>
    <w:rsid w:val="002B46D8"/>
    <w:rsid w:val="002C619C"/>
    <w:rsid w:val="003023CE"/>
    <w:rsid w:val="00302BC5"/>
    <w:rsid w:val="00316247"/>
    <w:rsid w:val="00374A54"/>
    <w:rsid w:val="00396362"/>
    <w:rsid w:val="003B4088"/>
    <w:rsid w:val="003B6E01"/>
    <w:rsid w:val="003E3545"/>
    <w:rsid w:val="003E6684"/>
    <w:rsid w:val="0040565A"/>
    <w:rsid w:val="00413943"/>
    <w:rsid w:val="00421F3C"/>
    <w:rsid w:val="004361C5"/>
    <w:rsid w:val="004A409A"/>
    <w:rsid w:val="004A73F4"/>
    <w:rsid w:val="004C26DF"/>
    <w:rsid w:val="004C6D46"/>
    <w:rsid w:val="004D4CF7"/>
    <w:rsid w:val="004E27DD"/>
    <w:rsid w:val="005046A4"/>
    <w:rsid w:val="00536FA4"/>
    <w:rsid w:val="005474FF"/>
    <w:rsid w:val="00570B7E"/>
    <w:rsid w:val="00576305"/>
    <w:rsid w:val="005846E0"/>
    <w:rsid w:val="00590F07"/>
    <w:rsid w:val="0059694D"/>
    <w:rsid w:val="005C671F"/>
    <w:rsid w:val="005F0A49"/>
    <w:rsid w:val="005F64D6"/>
    <w:rsid w:val="00603C90"/>
    <w:rsid w:val="006051D5"/>
    <w:rsid w:val="00615E17"/>
    <w:rsid w:val="00633D4D"/>
    <w:rsid w:val="00654886"/>
    <w:rsid w:val="00662DD0"/>
    <w:rsid w:val="00670102"/>
    <w:rsid w:val="00675BAC"/>
    <w:rsid w:val="00686FDF"/>
    <w:rsid w:val="0068725F"/>
    <w:rsid w:val="006909B8"/>
    <w:rsid w:val="006B01F0"/>
    <w:rsid w:val="006B1800"/>
    <w:rsid w:val="00700D46"/>
    <w:rsid w:val="007331A7"/>
    <w:rsid w:val="007765B6"/>
    <w:rsid w:val="00782B76"/>
    <w:rsid w:val="00783A90"/>
    <w:rsid w:val="007E6755"/>
    <w:rsid w:val="00813532"/>
    <w:rsid w:val="00853D46"/>
    <w:rsid w:val="00854AE0"/>
    <w:rsid w:val="00855401"/>
    <w:rsid w:val="00870AAC"/>
    <w:rsid w:val="00875069"/>
    <w:rsid w:val="00892E2C"/>
    <w:rsid w:val="008A0FA8"/>
    <w:rsid w:val="008D0755"/>
    <w:rsid w:val="008D70B9"/>
    <w:rsid w:val="008E4D0A"/>
    <w:rsid w:val="008E74FE"/>
    <w:rsid w:val="008F3C36"/>
    <w:rsid w:val="009129A1"/>
    <w:rsid w:val="00952BFB"/>
    <w:rsid w:val="0096637F"/>
    <w:rsid w:val="00974E15"/>
    <w:rsid w:val="009755DC"/>
    <w:rsid w:val="009C03F1"/>
    <w:rsid w:val="009D47D4"/>
    <w:rsid w:val="009F567C"/>
    <w:rsid w:val="00A0049D"/>
    <w:rsid w:val="00A22F7B"/>
    <w:rsid w:val="00A267EF"/>
    <w:rsid w:val="00A344D5"/>
    <w:rsid w:val="00A46962"/>
    <w:rsid w:val="00A51C0E"/>
    <w:rsid w:val="00A66885"/>
    <w:rsid w:val="00A867F6"/>
    <w:rsid w:val="00AB0F65"/>
    <w:rsid w:val="00B05BC8"/>
    <w:rsid w:val="00B20C2E"/>
    <w:rsid w:val="00B24B54"/>
    <w:rsid w:val="00B309EC"/>
    <w:rsid w:val="00B36459"/>
    <w:rsid w:val="00B473DB"/>
    <w:rsid w:val="00B53AD4"/>
    <w:rsid w:val="00B71172"/>
    <w:rsid w:val="00B71609"/>
    <w:rsid w:val="00B765F7"/>
    <w:rsid w:val="00B84656"/>
    <w:rsid w:val="00B85D81"/>
    <w:rsid w:val="00BD2F0D"/>
    <w:rsid w:val="00BD36A2"/>
    <w:rsid w:val="00BE3778"/>
    <w:rsid w:val="00C14BD7"/>
    <w:rsid w:val="00C458EE"/>
    <w:rsid w:val="00C72052"/>
    <w:rsid w:val="00C80797"/>
    <w:rsid w:val="00CA3C91"/>
    <w:rsid w:val="00CC1889"/>
    <w:rsid w:val="00CC3FA0"/>
    <w:rsid w:val="00CC57EA"/>
    <w:rsid w:val="00CC61B0"/>
    <w:rsid w:val="00CD522B"/>
    <w:rsid w:val="00CD726D"/>
    <w:rsid w:val="00D41530"/>
    <w:rsid w:val="00D838FA"/>
    <w:rsid w:val="00DA1C1B"/>
    <w:rsid w:val="00DA5568"/>
    <w:rsid w:val="00DB0916"/>
    <w:rsid w:val="00DB432E"/>
    <w:rsid w:val="00DF6180"/>
    <w:rsid w:val="00E00C02"/>
    <w:rsid w:val="00E05BB2"/>
    <w:rsid w:val="00E14ADF"/>
    <w:rsid w:val="00E51D6E"/>
    <w:rsid w:val="00E55341"/>
    <w:rsid w:val="00E666D6"/>
    <w:rsid w:val="00E66F39"/>
    <w:rsid w:val="00E71B66"/>
    <w:rsid w:val="00E869BB"/>
    <w:rsid w:val="00EA6F9A"/>
    <w:rsid w:val="00EB51AE"/>
    <w:rsid w:val="00EC582F"/>
    <w:rsid w:val="00ED2793"/>
    <w:rsid w:val="00ED65C5"/>
    <w:rsid w:val="00F2009A"/>
    <w:rsid w:val="00F3276C"/>
    <w:rsid w:val="00F335D6"/>
    <w:rsid w:val="00F33720"/>
    <w:rsid w:val="00F44E06"/>
    <w:rsid w:val="00F70A69"/>
    <w:rsid w:val="00F80F03"/>
    <w:rsid w:val="00F879A5"/>
    <w:rsid w:val="00FC7C44"/>
    <w:rsid w:val="00FE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0DBC7"/>
  <w15:docId w15:val="{64D92BA5-370D-A643-B984-9F7DE46DB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F6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614C"/>
    <w:pPr>
      <w:keepNext/>
      <w:keepLines/>
      <w:spacing w:before="480" w:after="0"/>
      <w:jc w:val="center"/>
      <w:outlineLvl w:val="0"/>
    </w:pPr>
    <w:rPr>
      <w:rFonts w:eastAsiaTheme="majorEastAsia" w:cstheme="majorBidi"/>
      <w:b/>
      <w:bCs/>
      <w:sz w:val="32"/>
      <w:szCs w:val="28"/>
      <w:u w:val="single"/>
    </w:rPr>
  </w:style>
  <w:style w:type="paragraph" w:styleId="Heading2">
    <w:name w:val="heading 2"/>
    <w:basedOn w:val="Normal"/>
    <w:next w:val="Normal"/>
    <w:link w:val="Heading2Char"/>
    <w:uiPriority w:val="9"/>
    <w:unhideWhenUsed/>
    <w:qFormat/>
    <w:rsid w:val="0015614C"/>
    <w:pPr>
      <w:keepNext/>
      <w:keepLines/>
      <w:spacing w:before="200" w:after="0"/>
      <w:jc w:val="center"/>
      <w:outlineLvl w:val="1"/>
    </w:pPr>
    <w:rPr>
      <w:rFonts w:eastAsiaTheme="majorEastAsia" w:cstheme="majorBidi"/>
      <w:b/>
      <w:bCs/>
      <w:sz w:val="28"/>
      <w:szCs w:val="26"/>
      <w:u w:val="single"/>
    </w:rPr>
  </w:style>
  <w:style w:type="paragraph" w:styleId="Heading3">
    <w:name w:val="heading 3"/>
    <w:basedOn w:val="Normal"/>
    <w:next w:val="Normal"/>
    <w:link w:val="Heading3Char"/>
    <w:uiPriority w:val="9"/>
    <w:unhideWhenUsed/>
    <w:qFormat/>
    <w:rsid w:val="0015614C"/>
    <w:pPr>
      <w:keepNext/>
      <w:keepLines/>
      <w:spacing w:before="40" w:after="0"/>
      <w:jc w:val="center"/>
      <w:outlineLvl w:val="2"/>
    </w:pPr>
    <w:rPr>
      <w:rFonts w:asciiTheme="majorHAnsi" w:eastAsiaTheme="majorEastAsia" w:hAnsiTheme="majorHAnsi" w:cstheme="majorBidi"/>
      <w:b/>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2F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F0D"/>
    <w:rPr>
      <w:rFonts w:ascii="Tahoma" w:hAnsi="Tahoma" w:cs="Tahoma"/>
      <w:sz w:val="16"/>
      <w:szCs w:val="16"/>
    </w:rPr>
  </w:style>
  <w:style w:type="paragraph" w:styleId="Header">
    <w:name w:val="header"/>
    <w:basedOn w:val="Normal"/>
    <w:link w:val="HeaderChar"/>
    <w:uiPriority w:val="99"/>
    <w:unhideWhenUsed/>
    <w:rsid w:val="00002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E9B"/>
  </w:style>
  <w:style w:type="paragraph" w:styleId="Footer">
    <w:name w:val="footer"/>
    <w:basedOn w:val="Normal"/>
    <w:link w:val="FooterChar"/>
    <w:uiPriority w:val="99"/>
    <w:unhideWhenUsed/>
    <w:rsid w:val="00002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E9B"/>
  </w:style>
  <w:style w:type="character" w:customStyle="1" w:styleId="Heading1Char">
    <w:name w:val="Heading 1 Char"/>
    <w:basedOn w:val="DefaultParagraphFont"/>
    <w:link w:val="Heading1"/>
    <w:uiPriority w:val="9"/>
    <w:rsid w:val="0015614C"/>
    <w:rPr>
      <w:rFonts w:ascii="Times New Roman" w:eastAsiaTheme="majorEastAsia" w:hAnsi="Times New Roman" w:cstheme="majorBidi"/>
      <w:b/>
      <w:bCs/>
      <w:sz w:val="32"/>
      <w:szCs w:val="28"/>
      <w:u w:val="single"/>
    </w:rPr>
  </w:style>
  <w:style w:type="character" w:customStyle="1" w:styleId="Heading2Char">
    <w:name w:val="Heading 2 Char"/>
    <w:basedOn w:val="DefaultParagraphFont"/>
    <w:link w:val="Heading2"/>
    <w:uiPriority w:val="9"/>
    <w:rsid w:val="0015614C"/>
    <w:rPr>
      <w:rFonts w:ascii="Times New Roman" w:eastAsiaTheme="majorEastAsia" w:hAnsi="Times New Roman" w:cstheme="majorBidi"/>
      <w:b/>
      <w:bCs/>
      <w:sz w:val="28"/>
      <w:szCs w:val="26"/>
      <w:u w:val="single"/>
    </w:rPr>
  </w:style>
  <w:style w:type="paragraph" w:styleId="TOCHeading">
    <w:name w:val="TOC Heading"/>
    <w:basedOn w:val="Heading1"/>
    <w:next w:val="Normal"/>
    <w:uiPriority w:val="39"/>
    <w:semiHidden/>
    <w:unhideWhenUsed/>
    <w:qFormat/>
    <w:rsid w:val="006051D5"/>
    <w:pPr>
      <w:spacing w:line="276" w:lineRule="auto"/>
      <w:jc w:val="left"/>
      <w:outlineLvl w:val="9"/>
    </w:pPr>
    <w:rPr>
      <w:rFonts w:asciiTheme="majorHAnsi" w:hAnsiTheme="majorHAnsi"/>
      <w:b w:val="0"/>
      <w:color w:val="365F91" w:themeColor="accent1" w:themeShade="BF"/>
      <w:sz w:val="28"/>
      <w:lang w:val="en-US" w:eastAsia="ja-JP"/>
    </w:rPr>
  </w:style>
  <w:style w:type="paragraph" w:styleId="TOC1">
    <w:name w:val="toc 1"/>
    <w:basedOn w:val="Normal"/>
    <w:next w:val="Normal"/>
    <w:autoRedefine/>
    <w:uiPriority w:val="39"/>
    <w:unhideWhenUsed/>
    <w:rsid w:val="006051D5"/>
    <w:pPr>
      <w:spacing w:after="100"/>
    </w:pPr>
  </w:style>
  <w:style w:type="paragraph" w:styleId="TOC2">
    <w:name w:val="toc 2"/>
    <w:basedOn w:val="Normal"/>
    <w:next w:val="Normal"/>
    <w:autoRedefine/>
    <w:uiPriority w:val="39"/>
    <w:unhideWhenUsed/>
    <w:rsid w:val="006051D5"/>
    <w:pPr>
      <w:spacing w:after="100"/>
      <w:ind w:left="220"/>
    </w:pPr>
  </w:style>
  <w:style w:type="character" w:styleId="Hyperlink">
    <w:name w:val="Hyperlink"/>
    <w:basedOn w:val="DefaultParagraphFont"/>
    <w:uiPriority w:val="99"/>
    <w:unhideWhenUsed/>
    <w:rsid w:val="006051D5"/>
    <w:rPr>
      <w:color w:val="0000FF" w:themeColor="hyperlink"/>
      <w:u w:val="single"/>
    </w:rPr>
  </w:style>
  <w:style w:type="character" w:customStyle="1" w:styleId="Heading3Char">
    <w:name w:val="Heading 3 Char"/>
    <w:basedOn w:val="DefaultParagraphFont"/>
    <w:link w:val="Heading3"/>
    <w:uiPriority w:val="9"/>
    <w:rsid w:val="0015614C"/>
    <w:rPr>
      <w:rFonts w:asciiTheme="majorHAnsi" w:eastAsiaTheme="majorEastAsia" w:hAnsiTheme="majorHAnsi" w:cstheme="majorBidi"/>
      <w:b/>
      <w:color w:val="000000" w:themeColor="text1"/>
      <w:sz w:val="24"/>
      <w:szCs w:val="24"/>
      <w:u w:val="single"/>
    </w:rPr>
  </w:style>
  <w:style w:type="paragraph" w:styleId="NormalWeb">
    <w:name w:val="Normal (Web)"/>
    <w:basedOn w:val="Normal"/>
    <w:uiPriority w:val="99"/>
    <w:semiHidden/>
    <w:unhideWhenUsed/>
    <w:rsid w:val="0015614C"/>
    <w:pPr>
      <w:spacing w:before="100" w:beforeAutospacing="1" w:after="100" w:afterAutospacing="1" w:line="240" w:lineRule="auto"/>
      <w:jc w:val="left"/>
    </w:pPr>
    <w:rPr>
      <w:rFonts w:eastAsia="Times New Roman" w:cs="Times New Roman"/>
      <w:szCs w:val="24"/>
      <w:lang w:eastAsia="en-GB"/>
    </w:rPr>
  </w:style>
  <w:style w:type="paragraph" w:styleId="TOC3">
    <w:name w:val="toc 3"/>
    <w:basedOn w:val="Normal"/>
    <w:next w:val="Normal"/>
    <w:autoRedefine/>
    <w:uiPriority w:val="39"/>
    <w:unhideWhenUsed/>
    <w:rsid w:val="0081353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992021">
      <w:bodyDiv w:val="1"/>
      <w:marLeft w:val="0"/>
      <w:marRight w:val="0"/>
      <w:marTop w:val="0"/>
      <w:marBottom w:val="0"/>
      <w:divBdr>
        <w:top w:val="none" w:sz="0" w:space="0" w:color="auto"/>
        <w:left w:val="none" w:sz="0" w:space="0" w:color="auto"/>
        <w:bottom w:val="none" w:sz="0" w:space="0" w:color="auto"/>
        <w:right w:val="none" w:sz="0" w:space="0" w:color="auto"/>
      </w:divBdr>
      <w:divsChild>
        <w:div w:id="1863933770">
          <w:marLeft w:val="547"/>
          <w:marRight w:val="0"/>
          <w:marTop w:val="0"/>
          <w:marBottom w:val="0"/>
          <w:divBdr>
            <w:top w:val="none" w:sz="0" w:space="0" w:color="auto"/>
            <w:left w:val="none" w:sz="0" w:space="0" w:color="auto"/>
            <w:bottom w:val="none" w:sz="0" w:space="0" w:color="auto"/>
            <w:right w:val="none" w:sz="0" w:space="0" w:color="auto"/>
          </w:divBdr>
        </w:div>
      </w:divsChild>
    </w:div>
    <w:div w:id="1400056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jpeg"/><Relationship Id="rId25" Type="http://schemas.openxmlformats.org/officeDocument/2006/relationships/diagramLayout" Target="diagrams/layout3.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diagramLayout" Target="diagrams/layout2.xm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Data" Target="diagrams/data3.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eg"/><Relationship Id="rId23" Type="http://schemas.microsoft.com/office/2007/relationships/diagramDrawing" Target="diagrams/drawing2.xml"/><Relationship Id="rId28" Type="http://schemas.microsoft.com/office/2007/relationships/diagramDrawing" Target="diagrams/drawing3.xml"/><Relationship Id="rId10" Type="http://schemas.openxmlformats.org/officeDocument/2006/relationships/diagramData" Target="diagrams/data1.xml"/><Relationship Id="rId19" Type="http://schemas.openxmlformats.org/officeDocument/2006/relationships/diagramData" Target="diagrams/data2.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image" Target="media/image8.png"/><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4B2E10-6B0F-4C2D-8F10-9E217EA6ADD6}" type="doc">
      <dgm:prSet loTypeId="urn:microsoft.com/office/officeart/2008/layout/VerticalCurvedList" loCatId="list" qsTypeId="urn:microsoft.com/office/officeart/2005/8/quickstyle/simple4" qsCatId="simple" csTypeId="urn:microsoft.com/office/officeart/2005/8/colors/accent4_2" csCatId="accent4" phldr="1"/>
      <dgm:spPr/>
      <dgm:t>
        <a:bodyPr/>
        <a:lstStyle/>
        <a:p>
          <a:endParaRPr lang="en-US"/>
        </a:p>
      </dgm:t>
    </dgm:pt>
    <dgm:pt modelId="{C63BB005-8E33-4956-BBC7-0AFE6767E778}">
      <dgm:prSet phldrT="[Text]"/>
      <dgm:spPr/>
      <dgm:t>
        <a:bodyPr/>
        <a:lstStyle/>
        <a:p>
          <a:r>
            <a:rPr lang="en-GB" b="1"/>
            <a:t>Performance management</a:t>
          </a:r>
          <a:endParaRPr lang="en-US"/>
        </a:p>
      </dgm:t>
    </dgm:pt>
    <dgm:pt modelId="{73D22354-E12C-4923-9A6B-FE0F7FB7FC52}" type="parTrans" cxnId="{1C65ED15-0576-45A8-9799-6F7904E9E89E}">
      <dgm:prSet/>
      <dgm:spPr/>
      <dgm:t>
        <a:bodyPr/>
        <a:lstStyle/>
        <a:p>
          <a:endParaRPr lang="en-US"/>
        </a:p>
      </dgm:t>
    </dgm:pt>
    <dgm:pt modelId="{F19C14C0-3C22-4AAA-81B5-44D89E44CE20}" type="sibTrans" cxnId="{1C65ED15-0576-45A8-9799-6F7904E9E89E}">
      <dgm:prSet/>
      <dgm:spPr/>
      <dgm:t>
        <a:bodyPr/>
        <a:lstStyle/>
        <a:p>
          <a:endParaRPr lang="en-US"/>
        </a:p>
      </dgm:t>
    </dgm:pt>
    <dgm:pt modelId="{28C1C019-AD14-4A01-A2EF-1986007775FB}">
      <dgm:prSet phldrT="[Text]"/>
      <dgm:spPr/>
      <dgm:t>
        <a:bodyPr/>
        <a:lstStyle/>
        <a:p>
          <a:r>
            <a:rPr lang="en-GB" b="1"/>
            <a:t>Behaviour management</a:t>
          </a:r>
          <a:endParaRPr lang="en-US"/>
        </a:p>
      </dgm:t>
    </dgm:pt>
    <dgm:pt modelId="{DB9B74E3-3DB2-49D0-B9A4-6A9BA6239B95}" type="parTrans" cxnId="{71C78F14-6B01-4D5D-A01A-5E7BFE059B9F}">
      <dgm:prSet/>
      <dgm:spPr/>
      <dgm:t>
        <a:bodyPr/>
        <a:lstStyle/>
        <a:p>
          <a:endParaRPr lang="en-US"/>
        </a:p>
      </dgm:t>
    </dgm:pt>
    <dgm:pt modelId="{20CFD24D-0FCA-4A21-A088-1EE9174B8956}" type="sibTrans" cxnId="{71C78F14-6B01-4D5D-A01A-5E7BFE059B9F}">
      <dgm:prSet/>
      <dgm:spPr/>
      <dgm:t>
        <a:bodyPr/>
        <a:lstStyle/>
        <a:p>
          <a:endParaRPr lang="en-US"/>
        </a:p>
      </dgm:t>
    </dgm:pt>
    <dgm:pt modelId="{CA22B38E-787D-4150-A14B-7028C4FC6899}">
      <dgm:prSet phldrT="[Text]"/>
      <dgm:spPr/>
      <dgm:t>
        <a:bodyPr/>
        <a:lstStyle/>
        <a:p>
          <a:r>
            <a:rPr lang="en-GB" b="1"/>
            <a:t>Financial and Non-financial reward</a:t>
          </a:r>
          <a:endParaRPr lang="en-US"/>
        </a:p>
      </dgm:t>
    </dgm:pt>
    <dgm:pt modelId="{D7FC626C-637D-4BB3-9563-02390D00677B}" type="parTrans" cxnId="{8A8796E9-FBFC-469D-8DAC-61E065E8F2C1}">
      <dgm:prSet/>
      <dgm:spPr/>
      <dgm:t>
        <a:bodyPr/>
        <a:lstStyle/>
        <a:p>
          <a:endParaRPr lang="en-US"/>
        </a:p>
      </dgm:t>
    </dgm:pt>
    <dgm:pt modelId="{C59EC9D1-DF85-49B8-9FF1-9D6DD7D074EA}" type="sibTrans" cxnId="{8A8796E9-FBFC-469D-8DAC-61E065E8F2C1}">
      <dgm:prSet/>
      <dgm:spPr/>
      <dgm:t>
        <a:bodyPr/>
        <a:lstStyle/>
        <a:p>
          <a:endParaRPr lang="en-US"/>
        </a:p>
      </dgm:t>
    </dgm:pt>
    <dgm:pt modelId="{DECB734C-3686-4DBD-90D0-9ACC4B385D09}">
      <dgm:prSet/>
      <dgm:spPr/>
      <dgm:t>
        <a:bodyPr/>
        <a:lstStyle/>
        <a:p>
          <a:r>
            <a:rPr lang="en-GB" b="1"/>
            <a:t>Job evaluation</a:t>
          </a:r>
          <a:endParaRPr lang="en-US"/>
        </a:p>
      </dgm:t>
    </dgm:pt>
    <dgm:pt modelId="{1E9C6DE3-AC69-422B-AE76-12B3D7A2B2A0}" type="parTrans" cxnId="{26EAD82C-0730-4CAD-AB97-69462DA98574}">
      <dgm:prSet/>
      <dgm:spPr/>
      <dgm:t>
        <a:bodyPr/>
        <a:lstStyle/>
        <a:p>
          <a:endParaRPr lang="en-US"/>
        </a:p>
      </dgm:t>
    </dgm:pt>
    <dgm:pt modelId="{778CAB5E-90EF-469E-B33C-4F59CD88A4D8}" type="sibTrans" cxnId="{26EAD82C-0730-4CAD-AB97-69462DA98574}">
      <dgm:prSet/>
      <dgm:spPr/>
      <dgm:t>
        <a:bodyPr/>
        <a:lstStyle/>
        <a:p>
          <a:endParaRPr lang="en-US"/>
        </a:p>
      </dgm:t>
    </dgm:pt>
    <dgm:pt modelId="{40DA3513-619B-44AD-BB54-A7B4479A0EA7}">
      <dgm:prSet/>
      <dgm:spPr/>
      <dgm:t>
        <a:bodyPr/>
        <a:lstStyle/>
        <a:p>
          <a:r>
            <a:rPr lang="en-GB" b="1"/>
            <a:t>Pay structures</a:t>
          </a:r>
          <a:endParaRPr lang="en-US"/>
        </a:p>
      </dgm:t>
    </dgm:pt>
    <dgm:pt modelId="{AB806EE6-3F9A-4FD1-8D9B-B4DFAC64BEB2}" type="parTrans" cxnId="{26F7E304-F124-41B9-A7F8-16169B77D72B}">
      <dgm:prSet/>
      <dgm:spPr/>
      <dgm:t>
        <a:bodyPr/>
        <a:lstStyle/>
        <a:p>
          <a:endParaRPr lang="en-US"/>
        </a:p>
      </dgm:t>
    </dgm:pt>
    <dgm:pt modelId="{50860F80-2339-416F-837E-6836C20DFDD8}" type="sibTrans" cxnId="{26F7E304-F124-41B9-A7F8-16169B77D72B}">
      <dgm:prSet/>
      <dgm:spPr/>
      <dgm:t>
        <a:bodyPr/>
        <a:lstStyle/>
        <a:p>
          <a:endParaRPr lang="en-US"/>
        </a:p>
      </dgm:t>
    </dgm:pt>
    <dgm:pt modelId="{82E3D437-1C04-46FC-9911-B232B3317E26}" type="pres">
      <dgm:prSet presAssocID="{214B2E10-6B0F-4C2D-8F10-9E217EA6ADD6}" presName="Name0" presStyleCnt="0">
        <dgm:presLayoutVars>
          <dgm:chMax val="7"/>
          <dgm:chPref val="7"/>
          <dgm:dir/>
        </dgm:presLayoutVars>
      </dgm:prSet>
      <dgm:spPr/>
    </dgm:pt>
    <dgm:pt modelId="{4F82080C-48B2-45B2-B7BC-9D186073E24C}" type="pres">
      <dgm:prSet presAssocID="{214B2E10-6B0F-4C2D-8F10-9E217EA6ADD6}" presName="Name1" presStyleCnt="0"/>
      <dgm:spPr/>
    </dgm:pt>
    <dgm:pt modelId="{088E7F13-92DC-48E0-B818-B837DD22E705}" type="pres">
      <dgm:prSet presAssocID="{214B2E10-6B0F-4C2D-8F10-9E217EA6ADD6}" presName="cycle" presStyleCnt="0"/>
      <dgm:spPr/>
    </dgm:pt>
    <dgm:pt modelId="{93F0F24E-F69A-4A25-AE63-E4A2A5327DB0}" type="pres">
      <dgm:prSet presAssocID="{214B2E10-6B0F-4C2D-8F10-9E217EA6ADD6}" presName="srcNode" presStyleLbl="node1" presStyleIdx="0" presStyleCnt="5"/>
      <dgm:spPr/>
    </dgm:pt>
    <dgm:pt modelId="{34E9B9E9-8A31-4624-A50C-5EA4F208D217}" type="pres">
      <dgm:prSet presAssocID="{214B2E10-6B0F-4C2D-8F10-9E217EA6ADD6}" presName="conn" presStyleLbl="parChTrans1D2" presStyleIdx="0" presStyleCnt="1"/>
      <dgm:spPr/>
    </dgm:pt>
    <dgm:pt modelId="{6C173B03-36CE-4C07-A660-AD94072303C9}" type="pres">
      <dgm:prSet presAssocID="{214B2E10-6B0F-4C2D-8F10-9E217EA6ADD6}" presName="extraNode" presStyleLbl="node1" presStyleIdx="0" presStyleCnt="5"/>
      <dgm:spPr/>
    </dgm:pt>
    <dgm:pt modelId="{23AD6F08-B85F-4ECB-9621-48CF4EABA229}" type="pres">
      <dgm:prSet presAssocID="{214B2E10-6B0F-4C2D-8F10-9E217EA6ADD6}" presName="dstNode" presStyleLbl="node1" presStyleIdx="0" presStyleCnt="5"/>
      <dgm:spPr/>
    </dgm:pt>
    <dgm:pt modelId="{2F80B133-03BE-425D-BF8F-9726021D1688}" type="pres">
      <dgm:prSet presAssocID="{C63BB005-8E33-4956-BBC7-0AFE6767E778}" presName="text_1" presStyleLbl="node1" presStyleIdx="0" presStyleCnt="5">
        <dgm:presLayoutVars>
          <dgm:bulletEnabled val="1"/>
        </dgm:presLayoutVars>
      </dgm:prSet>
      <dgm:spPr/>
    </dgm:pt>
    <dgm:pt modelId="{C6F442C0-6B94-42F9-999F-FE09D4064A3C}" type="pres">
      <dgm:prSet presAssocID="{C63BB005-8E33-4956-BBC7-0AFE6767E778}" presName="accent_1" presStyleCnt="0"/>
      <dgm:spPr/>
    </dgm:pt>
    <dgm:pt modelId="{3B88D48B-BF46-4D29-AEF7-B423970729CD}" type="pres">
      <dgm:prSet presAssocID="{C63BB005-8E33-4956-BBC7-0AFE6767E778}" presName="accentRepeatNode" presStyleLbl="solidFgAcc1" presStyleIdx="0" presStyleCnt="5"/>
      <dgm:spPr/>
    </dgm:pt>
    <dgm:pt modelId="{AAA3C1FA-613C-401A-AF2E-ABD52B2B2723}" type="pres">
      <dgm:prSet presAssocID="{28C1C019-AD14-4A01-A2EF-1986007775FB}" presName="text_2" presStyleLbl="node1" presStyleIdx="1" presStyleCnt="5">
        <dgm:presLayoutVars>
          <dgm:bulletEnabled val="1"/>
        </dgm:presLayoutVars>
      </dgm:prSet>
      <dgm:spPr/>
    </dgm:pt>
    <dgm:pt modelId="{44A18F54-4E86-4092-9CBE-257E1498C6F0}" type="pres">
      <dgm:prSet presAssocID="{28C1C019-AD14-4A01-A2EF-1986007775FB}" presName="accent_2" presStyleCnt="0"/>
      <dgm:spPr/>
    </dgm:pt>
    <dgm:pt modelId="{4284FE16-824D-4B67-B437-43D718BCC51D}" type="pres">
      <dgm:prSet presAssocID="{28C1C019-AD14-4A01-A2EF-1986007775FB}" presName="accentRepeatNode" presStyleLbl="solidFgAcc1" presStyleIdx="1" presStyleCnt="5"/>
      <dgm:spPr/>
    </dgm:pt>
    <dgm:pt modelId="{659FFE11-6E33-4C7D-9A38-230F1BB2E5C4}" type="pres">
      <dgm:prSet presAssocID="{CA22B38E-787D-4150-A14B-7028C4FC6899}" presName="text_3" presStyleLbl="node1" presStyleIdx="2" presStyleCnt="5">
        <dgm:presLayoutVars>
          <dgm:bulletEnabled val="1"/>
        </dgm:presLayoutVars>
      </dgm:prSet>
      <dgm:spPr/>
    </dgm:pt>
    <dgm:pt modelId="{FE43F28A-6C0D-4BDD-91E4-DDA51E327CDF}" type="pres">
      <dgm:prSet presAssocID="{CA22B38E-787D-4150-A14B-7028C4FC6899}" presName="accent_3" presStyleCnt="0"/>
      <dgm:spPr/>
    </dgm:pt>
    <dgm:pt modelId="{7A53F51D-19F6-4A7D-845B-665B15A60930}" type="pres">
      <dgm:prSet presAssocID="{CA22B38E-787D-4150-A14B-7028C4FC6899}" presName="accentRepeatNode" presStyleLbl="solidFgAcc1" presStyleIdx="2" presStyleCnt="5"/>
      <dgm:spPr/>
    </dgm:pt>
    <dgm:pt modelId="{6E596163-7942-475E-A2ED-C520C7A52B43}" type="pres">
      <dgm:prSet presAssocID="{DECB734C-3686-4DBD-90D0-9ACC4B385D09}" presName="text_4" presStyleLbl="node1" presStyleIdx="3" presStyleCnt="5">
        <dgm:presLayoutVars>
          <dgm:bulletEnabled val="1"/>
        </dgm:presLayoutVars>
      </dgm:prSet>
      <dgm:spPr/>
    </dgm:pt>
    <dgm:pt modelId="{65A6E2DA-71D5-4873-A5A0-53F0C1F23547}" type="pres">
      <dgm:prSet presAssocID="{DECB734C-3686-4DBD-90D0-9ACC4B385D09}" presName="accent_4" presStyleCnt="0"/>
      <dgm:spPr/>
    </dgm:pt>
    <dgm:pt modelId="{C2F148F6-0D34-4CCA-B1B2-417024C19DF4}" type="pres">
      <dgm:prSet presAssocID="{DECB734C-3686-4DBD-90D0-9ACC4B385D09}" presName="accentRepeatNode" presStyleLbl="solidFgAcc1" presStyleIdx="3" presStyleCnt="5"/>
      <dgm:spPr/>
    </dgm:pt>
    <dgm:pt modelId="{909DD280-4D0C-4DC6-9E97-4AEEC525A9D5}" type="pres">
      <dgm:prSet presAssocID="{40DA3513-619B-44AD-BB54-A7B4479A0EA7}" presName="text_5" presStyleLbl="node1" presStyleIdx="4" presStyleCnt="5">
        <dgm:presLayoutVars>
          <dgm:bulletEnabled val="1"/>
        </dgm:presLayoutVars>
      </dgm:prSet>
      <dgm:spPr/>
    </dgm:pt>
    <dgm:pt modelId="{1E1D9341-FC2E-4738-B118-7071285FD4BC}" type="pres">
      <dgm:prSet presAssocID="{40DA3513-619B-44AD-BB54-A7B4479A0EA7}" presName="accent_5" presStyleCnt="0"/>
      <dgm:spPr/>
    </dgm:pt>
    <dgm:pt modelId="{8FCC9E59-741A-4FA6-9047-C3AAF94B5D6D}" type="pres">
      <dgm:prSet presAssocID="{40DA3513-619B-44AD-BB54-A7B4479A0EA7}" presName="accentRepeatNode" presStyleLbl="solidFgAcc1" presStyleIdx="4" presStyleCnt="5"/>
      <dgm:spPr/>
    </dgm:pt>
  </dgm:ptLst>
  <dgm:cxnLst>
    <dgm:cxn modelId="{26F7E304-F124-41B9-A7F8-16169B77D72B}" srcId="{214B2E10-6B0F-4C2D-8F10-9E217EA6ADD6}" destId="{40DA3513-619B-44AD-BB54-A7B4479A0EA7}" srcOrd="4" destOrd="0" parTransId="{AB806EE6-3F9A-4FD1-8D9B-B4DFAC64BEB2}" sibTransId="{50860F80-2339-416F-837E-6836C20DFDD8}"/>
    <dgm:cxn modelId="{71C78F14-6B01-4D5D-A01A-5E7BFE059B9F}" srcId="{214B2E10-6B0F-4C2D-8F10-9E217EA6ADD6}" destId="{28C1C019-AD14-4A01-A2EF-1986007775FB}" srcOrd="1" destOrd="0" parTransId="{DB9B74E3-3DB2-49D0-B9A4-6A9BA6239B95}" sibTransId="{20CFD24D-0FCA-4A21-A088-1EE9174B8956}"/>
    <dgm:cxn modelId="{1C65ED15-0576-45A8-9799-6F7904E9E89E}" srcId="{214B2E10-6B0F-4C2D-8F10-9E217EA6ADD6}" destId="{C63BB005-8E33-4956-BBC7-0AFE6767E778}" srcOrd="0" destOrd="0" parTransId="{73D22354-E12C-4923-9A6B-FE0F7FB7FC52}" sibTransId="{F19C14C0-3C22-4AAA-81B5-44D89E44CE20}"/>
    <dgm:cxn modelId="{0E040623-5971-452C-9804-489EEEC3C15E}" type="presOf" srcId="{214B2E10-6B0F-4C2D-8F10-9E217EA6ADD6}" destId="{82E3D437-1C04-46FC-9911-B232B3317E26}" srcOrd="0" destOrd="0" presId="urn:microsoft.com/office/officeart/2008/layout/VerticalCurvedList"/>
    <dgm:cxn modelId="{26EAD82C-0730-4CAD-AB97-69462DA98574}" srcId="{214B2E10-6B0F-4C2D-8F10-9E217EA6ADD6}" destId="{DECB734C-3686-4DBD-90D0-9ACC4B385D09}" srcOrd="3" destOrd="0" parTransId="{1E9C6DE3-AC69-422B-AE76-12B3D7A2B2A0}" sibTransId="{778CAB5E-90EF-469E-B33C-4F59CD88A4D8}"/>
    <dgm:cxn modelId="{8C7EA92E-8CBF-4ED1-B92E-BC846A3C6B52}" type="presOf" srcId="{C63BB005-8E33-4956-BBC7-0AFE6767E778}" destId="{2F80B133-03BE-425D-BF8F-9726021D1688}" srcOrd="0" destOrd="0" presId="urn:microsoft.com/office/officeart/2008/layout/VerticalCurvedList"/>
    <dgm:cxn modelId="{FE7E1698-0DA8-4049-937C-A5495903321C}" type="presOf" srcId="{F19C14C0-3C22-4AAA-81B5-44D89E44CE20}" destId="{34E9B9E9-8A31-4624-A50C-5EA4F208D217}" srcOrd="0" destOrd="0" presId="urn:microsoft.com/office/officeart/2008/layout/VerticalCurvedList"/>
    <dgm:cxn modelId="{CD8059B5-FF0D-4035-9CEF-9588BC115298}" type="presOf" srcId="{DECB734C-3686-4DBD-90D0-9ACC4B385D09}" destId="{6E596163-7942-475E-A2ED-C520C7A52B43}" srcOrd="0" destOrd="0" presId="urn:microsoft.com/office/officeart/2008/layout/VerticalCurvedList"/>
    <dgm:cxn modelId="{03A294D2-07B3-4E48-A71F-121C52C38E69}" type="presOf" srcId="{CA22B38E-787D-4150-A14B-7028C4FC6899}" destId="{659FFE11-6E33-4C7D-9A38-230F1BB2E5C4}" srcOrd="0" destOrd="0" presId="urn:microsoft.com/office/officeart/2008/layout/VerticalCurvedList"/>
    <dgm:cxn modelId="{B95299E1-BCA1-45A1-9285-342EE8FA1C61}" type="presOf" srcId="{28C1C019-AD14-4A01-A2EF-1986007775FB}" destId="{AAA3C1FA-613C-401A-AF2E-ABD52B2B2723}" srcOrd="0" destOrd="0" presId="urn:microsoft.com/office/officeart/2008/layout/VerticalCurvedList"/>
    <dgm:cxn modelId="{ED502AE6-259B-40AE-82EE-BA9ED0AEC247}" type="presOf" srcId="{40DA3513-619B-44AD-BB54-A7B4479A0EA7}" destId="{909DD280-4D0C-4DC6-9E97-4AEEC525A9D5}" srcOrd="0" destOrd="0" presId="urn:microsoft.com/office/officeart/2008/layout/VerticalCurvedList"/>
    <dgm:cxn modelId="{8A8796E9-FBFC-469D-8DAC-61E065E8F2C1}" srcId="{214B2E10-6B0F-4C2D-8F10-9E217EA6ADD6}" destId="{CA22B38E-787D-4150-A14B-7028C4FC6899}" srcOrd="2" destOrd="0" parTransId="{D7FC626C-637D-4BB3-9563-02390D00677B}" sibTransId="{C59EC9D1-DF85-49B8-9FF1-9D6DD7D074EA}"/>
    <dgm:cxn modelId="{1B004401-C0E9-4FC8-84A3-2CA1E19E5FCB}" type="presParOf" srcId="{82E3D437-1C04-46FC-9911-B232B3317E26}" destId="{4F82080C-48B2-45B2-B7BC-9D186073E24C}" srcOrd="0" destOrd="0" presId="urn:microsoft.com/office/officeart/2008/layout/VerticalCurvedList"/>
    <dgm:cxn modelId="{7BA60A88-3AAC-431D-A823-35CC3A2FBAC8}" type="presParOf" srcId="{4F82080C-48B2-45B2-B7BC-9D186073E24C}" destId="{088E7F13-92DC-48E0-B818-B837DD22E705}" srcOrd="0" destOrd="0" presId="urn:microsoft.com/office/officeart/2008/layout/VerticalCurvedList"/>
    <dgm:cxn modelId="{F941E7A0-4884-4FF0-8851-DA2BE8D9796D}" type="presParOf" srcId="{088E7F13-92DC-48E0-B818-B837DD22E705}" destId="{93F0F24E-F69A-4A25-AE63-E4A2A5327DB0}" srcOrd="0" destOrd="0" presId="urn:microsoft.com/office/officeart/2008/layout/VerticalCurvedList"/>
    <dgm:cxn modelId="{AE6D914E-1736-48D8-A775-75AEA9775E70}" type="presParOf" srcId="{088E7F13-92DC-48E0-B818-B837DD22E705}" destId="{34E9B9E9-8A31-4624-A50C-5EA4F208D217}" srcOrd="1" destOrd="0" presId="urn:microsoft.com/office/officeart/2008/layout/VerticalCurvedList"/>
    <dgm:cxn modelId="{B3FFB379-68D4-44A6-919A-2B37E86F40C2}" type="presParOf" srcId="{088E7F13-92DC-48E0-B818-B837DD22E705}" destId="{6C173B03-36CE-4C07-A660-AD94072303C9}" srcOrd="2" destOrd="0" presId="urn:microsoft.com/office/officeart/2008/layout/VerticalCurvedList"/>
    <dgm:cxn modelId="{FDB769B6-C72A-416E-B029-7C7876624771}" type="presParOf" srcId="{088E7F13-92DC-48E0-B818-B837DD22E705}" destId="{23AD6F08-B85F-4ECB-9621-48CF4EABA229}" srcOrd="3" destOrd="0" presId="urn:microsoft.com/office/officeart/2008/layout/VerticalCurvedList"/>
    <dgm:cxn modelId="{794FA466-93B6-41FB-8426-2BD429A80673}" type="presParOf" srcId="{4F82080C-48B2-45B2-B7BC-9D186073E24C}" destId="{2F80B133-03BE-425D-BF8F-9726021D1688}" srcOrd="1" destOrd="0" presId="urn:microsoft.com/office/officeart/2008/layout/VerticalCurvedList"/>
    <dgm:cxn modelId="{BA568F91-2B6D-4241-B117-E4C010AF4990}" type="presParOf" srcId="{4F82080C-48B2-45B2-B7BC-9D186073E24C}" destId="{C6F442C0-6B94-42F9-999F-FE09D4064A3C}" srcOrd="2" destOrd="0" presId="urn:microsoft.com/office/officeart/2008/layout/VerticalCurvedList"/>
    <dgm:cxn modelId="{EEF9C711-47AD-4851-B42B-92E3C67C38DE}" type="presParOf" srcId="{C6F442C0-6B94-42F9-999F-FE09D4064A3C}" destId="{3B88D48B-BF46-4D29-AEF7-B423970729CD}" srcOrd="0" destOrd="0" presId="urn:microsoft.com/office/officeart/2008/layout/VerticalCurvedList"/>
    <dgm:cxn modelId="{B48A1A88-9179-4107-A6FA-31FFA68302C6}" type="presParOf" srcId="{4F82080C-48B2-45B2-B7BC-9D186073E24C}" destId="{AAA3C1FA-613C-401A-AF2E-ABD52B2B2723}" srcOrd="3" destOrd="0" presId="urn:microsoft.com/office/officeart/2008/layout/VerticalCurvedList"/>
    <dgm:cxn modelId="{524BAAE9-96D4-4268-8040-7C437BE628DF}" type="presParOf" srcId="{4F82080C-48B2-45B2-B7BC-9D186073E24C}" destId="{44A18F54-4E86-4092-9CBE-257E1498C6F0}" srcOrd="4" destOrd="0" presId="urn:microsoft.com/office/officeart/2008/layout/VerticalCurvedList"/>
    <dgm:cxn modelId="{B5BDE8C2-D0F3-4A42-B0E0-C82AC5C11B3E}" type="presParOf" srcId="{44A18F54-4E86-4092-9CBE-257E1498C6F0}" destId="{4284FE16-824D-4B67-B437-43D718BCC51D}" srcOrd="0" destOrd="0" presId="urn:microsoft.com/office/officeart/2008/layout/VerticalCurvedList"/>
    <dgm:cxn modelId="{D19FA209-93F2-468B-A266-12A3E4D7D956}" type="presParOf" srcId="{4F82080C-48B2-45B2-B7BC-9D186073E24C}" destId="{659FFE11-6E33-4C7D-9A38-230F1BB2E5C4}" srcOrd="5" destOrd="0" presId="urn:microsoft.com/office/officeart/2008/layout/VerticalCurvedList"/>
    <dgm:cxn modelId="{F254FBEA-153E-48CB-B9ED-B0D9517BA5CA}" type="presParOf" srcId="{4F82080C-48B2-45B2-B7BC-9D186073E24C}" destId="{FE43F28A-6C0D-4BDD-91E4-DDA51E327CDF}" srcOrd="6" destOrd="0" presId="urn:microsoft.com/office/officeart/2008/layout/VerticalCurvedList"/>
    <dgm:cxn modelId="{CA8EC2FB-AA37-4E08-BE7E-798559397B5D}" type="presParOf" srcId="{FE43F28A-6C0D-4BDD-91E4-DDA51E327CDF}" destId="{7A53F51D-19F6-4A7D-845B-665B15A60930}" srcOrd="0" destOrd="0" presId="urn:microsoft.com/office/officeart/2008/layout/VerticalCurvedList"/>
    <dgm:cxn modelId="{9DC5C786-93E0-49AE-B6E1-A58B24818BBC}" type="presParOf" srcId="{4F82080C-48B2-45B2-B7BC-9D186073E24C}" destId="{6E596163-7942-475E-A2ED-C520C7A52B43}" srcOrd="7" destOrd="0" presId="urn:microsoft.com/office/officeart/2008/layout/VerticalCurvedList"/>
    <dgm:cxn modelId="{0F28B18C-41DB-475F-8283-BCDB113773EF}" type="presParOf" srcId="{4F82080C-48B2-45B2-B7BC-9D186073E24C}" destId="{65A6E2DA-71D5-4873-A5A0-53F0C1F23547}" srcOrd="8" destOrd="0" presId="urn:microsoft.com/office/officeart/2008/layout/VerticalCurvedList"/>
    <dgm:cxn modelId="{45B28585-7206-4DB4-BE47-7847C0FE4306}" type="presParOf" srcId="{65A6E2DA-71D5-4873-A5A0-53F0C1F23547}" destId="{C2F148F6-0D34-4CCA-B1B2-417024C19DF4}" srcOrd="0" destOrd="0" presId="urn:microsoft.com/office/officeart/2008/layout/VerticalCurvedList"/>
    <dgm:cxn modelId="{9413B050-562D-45C9-B663-964A196416CF}" type="presParOf" srcId="{4F82080C-48B2-45B2-B7BC-9D186073E24C}" destId="{909DD280-4D0C-4DC6-9E97-4AEEC525A9D5}" srcOrd="9" destOrd="0" presId="urn:microsoft.com/office/officeart/2008/layout/VerticalCurvedList"/>
    <dgm:cxn modelId="{186CAAA4-9921-43AE-86CA-C09B11CA656E}" type="presParOf" srcId="{4F82080C-48B2-45B2-B7BC-9D186073E24C}" destId="{1E1D9341-FC2E-4738-B118-7071285FD4BC}" srcOrd="10" destOrd="0" presId="urn:microsoft.com/office/officeart/2008/layout/VerticalCurvedList"/>
    <dgm:cxn modelId="{D3AE98F2-F25C-4B04-AB99-D7D304207B75}" type="presParOf" srcId="{1E1D9341-FC2E-4738-B118-7071285FD4BC}" destId="{8FCC9E59-741A-4FA6-9047-C3AAF94B5D6D}" srcOrd="0" destOrd="0" presId="urn:microsoft.com/office/officeart/2008/layout/VerticalCurved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235DEC3-E187-4659-ABED-C8D3EC1132DD}" type="doc">
      <dgm:prSet loTypeId="urn:microsoft.com/office/officeart/2005/8/layout/process1" loCatId="process" qsTypeId="urn:microsoft.com/office/officeart/2005/8/quickstyle/simple4" qsCatId="simple" csTypeId="urn:microsoft.com/office/officeart/2005/8/colors/colorful1" csCatId="colorful" phldr="1"/>
      <dgm:spPr/>
    </dgm:pt>
    <dgm:pt modelId="{2E97C667-FBC3-437D-B506-20CA6B251C6F}">
      <dgm:prSet phldrT="[Text]"/>
      <dgm:spPr/>
      <dgm:t>
        <a:bodyPr/>
        <a:lstStyle/>
        <a:p>
          <a:r>
            <a:rPr lang="en-GB"/>
            <a:t>maintain equality</a:t>
          </a:r>
          <a:endParaRPr lang="en-US"/>
        </a:p>
      </dgm:t>
    </dgm:pt>
    <dgm:pt modelId="{E970E07A-9359-4D95-AD05-EA5D95EE93F3}" type="parTrans" cxnId="{867BE313-4926-4C83-A362-72A07756C1A7}">
      <dgm:prSet/>
      <dgm:spPr/>
      <dgm:t>
        <a:bodyPr/>
        <a:lstStyle/>
        <a:p>
          <a:endParaRPr lang="en-US"/>
        </a:p>
      </dgm:t>
    </dgm:pt>
    <dgm:pt modelId="{110CFB0B-4C5D-405A-B56E-E128241F6ECD}" type="sibTrans" cxnId="{867BE313-4926-4C83-A362-72A07756C1A7}">
      <dgm:prSet/>
      <dgm:spPr/>
      <dgm:t>
        <a:bodyPr/>
        <a:lstStyle/>
        <a:p>
          <a:endParaRPr lang="en-US"/>
        </a:p>
      </dgm:t>
    </dgm:pt>
    <dgm:pt modelId="{865CD4CD-5CC5-4959-A1AA-5FE04CDFABAC}">
      <dgm:prSet phldrT="[Text]"/>
      <dgm:spPr/>
      <dgm:t>
        <a:bodyPr/>
        <a:lstStyle/>
        <a:p>
          <a:r>
            <a:rPr lang="en-GB"/>
            <a:t>Employee satisfaction</a:t>
          </a:r>
          <a:endParaRPr lang="en-US"/>
        </a:p>
      </dgm:t>
    </dgm:pt>
    <dgm:pt modelId="{8DA5C169-4C99-4379-B95F-0FE2FA1C86A5}" type="parTrans" cxnId="{5BF7E0D2-90FF-4331-8F5F-EE7D4DF40C74}">
      <dgm:prSet/>
      <dgm:spPr/>
      <dgm:t>
        <a:bodyPr/>
        <a:lstStyle/>
        <a:p>
          <a:endParaRPr lang="en-US"/>
        </a:p>
      </dgm:t>
    </dgm:pt>
    <dgm:pt modelId="{1637298A-98FB-46F5-8D95-0A39FB9F7615}" type="sibTrans" cxnId="{5BF7E0D2-90FF-4331-8F5F-EE7D4DF40C74}">
      <dgm:prSet/>
      <dgm:spPr/>
      <dgm:t>
        <a:bodyPr/>
        <a:lstStyle/>
        <a:p>
          <a:endParaRPr lang="en-US"/>
        </a:p>
      </dgm:t>
    </dgm:pt>
    <dgm:pt modelId="{36D61E3B-4E1E-451D-9C1E-81E1306C34D9}">
      <dgm:prSet phldrT="[Text]"/>
      <dgm:spPr/>
      <dgm:t>
        <a:bodyPr/>
        <a:lstStyle/>
        <a:p>
          <a:r>
            <a:rPr lang="en-GB"/>
            <a:t>promotion and vacation</a:t>
          </a:r>
          <a:endParaRPr lang="en-US"/>
        </a:p>
      </dgm:t>
    </dgm:pt>
    <dgm:pt modelId="{CA7C2235-54A2-4705-A98F-1B5EB76964FB}" type="parTrans" cxnId="{EFFA5D60-A045-4C06-B7EB-090EB157EC27}">
      <dgm:prSet/>
      <dgm:spPr/>
      <dgm:t>
        <a:bodyPr/>
        <a:lstStyle/>
        <a:p>
          <a:endParaRPr lang="en-US"/>
        </a:p>
      </dgm:t>
    </dgm:pt>
    <dgm:pt modelId="{D486F54B-2B99-43F4-8530-94F3C06EE692}" type="sibTrans" cxnId="{EFFA5D60-A045-4C06-B7EB-090EB157EC27}">
      <dgm:prSet/>
      <dgm:spPr/>
      <dgm:t>
        <a:bodyPr/>
        <a:lstStyle/>
        <a:p>
          <a:endParaRPr lang="en-US"/>
        </a:p>
      </dgm:t>
    </dgm:pt>
    <dgm:pt modelId="{ECDA188C-24BB-4D83-9660-61AD30E9D53A}" type="pres">
      <dgm:prSet presAssocID="{2235DEC3-E187-4659-ABED-C8D3EC1132DD}" presName="Name0" presStyleCnt="0">
        <dgm:presLayoutVars>
          <dgm:dir/>
          <dgm:resizeHandles val="exact"/>
        </dgm:presLayoutVars>
      </dgm:prSet>
      <dgm:spPr/>
    </dgm:pt>
    <dgm:pt modelId="{BF6DF316-0495-4D01-8DFC-19640746B61E}" type="pres">
      <dgm:prSet presAssocID="{2E97C667-FBC3-437D-B506-20CA6B251C6F}" presName="node" presStyleLbl="node1" presStyleIdx="0" presStyleCnt="3">
        <dgm:presLayoutVars>
          <dgm:bulletEnabled val="1"/>
        </dgm:presLayoutVars>
      </dgm:prSet>
      <dgm:spPr/>
    </dgm:pt>
    <dgm:pt modelId="{6014D236-7336-4B6A-8148-553076AC141C}" type="pres">
      <dgm:prSet presAssocID="{110CFB0B-4C5D-405A-B56E-E128241F6ECD}" presName="sibTrans" presStyleLbl="sibTrans2D1" presStyleIdx="0" presStyleCnt="2"/>
      <dgm:spPr/>
    </dgm:pt>
    <dgm:pt modelId="{EE87CB56-420C-4718-ADE2-678FD8D6B1FA}" type="pres">
      <dgm:prSet presAssocID="{110CFB0B-4C5D-405A-B56E-E128241F6ECD}" presName="connectorText" presStyleLbl="sibTrans2D1" presStyleIdx="0" presStyleCnt="2"/>
      <dgm:spPr/>
    </dgm:pt>
    <dgm:pt modelId="{6C4D5C12-9B6F-426E-93F7-887469C300DF}" type="pres">
      <dgm:prSet presAssocID="{865CD4CD-5CC5-4959-A1AA-5FE04CDFABAC}" presName="node" presStyleLbl="node1" presStyleIdx="1" presStyleCnt="3">
        <dgm:presLayoutVars>
          <dgm:bulletEnabled val="1"/>
        </dgm:presLayoutVars>
      </dgm:prSet>
      <dgm:spPr/>
    </dgm:pt>
    <dgm:pt modelId="{19D2F877-CD69-4EB2-ADBB-8265DCA6A6AC}" type="pres">
      <dgm:prSet presAssocID="{1637298A-98FB-46F5-8D95-0A39FB9F7615}" presName="sibTrans" presStyleLbl="sibTrans2D1" presStyleIdx="1" presStyleCnt="2"/>
      <dgm:spPr/>
    </dgm:pt>
    <dgm:pt modelId="{9A78CFF9-2259-40AF-B2AC-3156562925FE}" type="pres">
      <dgm:prSet presAssocID="{1637298A-98FB-46F5-8D95-0A39FB9F7615}" presName="connectorText" presStyleLbl="sibTrans2D1" presStyleIdx="1" presStyleCnt="2"/>
      <dgm:spPr/>
    </dgm:pt>
    <dgm:pt modelId="{F08C11CC-5F25-46B9-8ED2-B767F1C58656}" type="pres">
      <dgm:prSet presAssocID="{36D61E3B-4E1E-451D-9C1E-81E1306C34D9}" presName="node" presStyleLbl="node1" presStyleIdx="2" presStyleCnt="3">
        <dgm:presLayoutVars>
          <dgm:bulletEnabled val="1"/>
        </dgm:presLayoutVars>
      </dgm:prSet>
      <dgm:spPr/>
    </dgm:pt>
  </dgm:ptLst>
  <dgm:cxnLst>
    <dgm:cxn modelId="{867BE313-4926-4C83-A362-72A07756C1A7}" srcId="{2235DEC3-E187-4659-ABED-C8D3EC1132DD}" destId="{2E97C667-FBC3-437D-B506-20CA6B251C6F}" srcOrd="0" destOrd="0" parTransId="{E970E07A-9359-4D95-AD05-EA5D95EE93F3}" sibTransId="{110CFB0B-4C5D-405A-B56E-E128241F6ECD}"/>
    <dgm:cxn modelId="{383C4F3E-45D5-4AB5-AA10-88ED32E9C5C6}" type="presOf" srcId="{110CFB0B-4C5D-405A-B56E-E128241F6ECD}" destId="{6014D236-7336-4B6A-8148-553076AC141C}" srcOrd="0" destOrd="0" presId="urn:microsoft.com/office/officeart/2005/8/layout/process1"/>
    <dgm:cxn modelId="{A151DB51-7D1C-40BF-A214-0E4C405E1FBF}" type="presOf" srcId="{36D61E3B-4E1E-451D-9C1E-81E1306C34D9}" destId="{F08C11CC-5F25-46B9-8ED2-B767F1C58656}" srcOrd="0" destOrd="0" presId="urn:microsoft.com/office/officeart/2005/8/layout/process1"/>
    <dgm:cxn modelId="{EFFA5D60-A045-4C06-B7EB-090EB157EC27}" srcId="{2235DEC3-E187-4659-ABED-C8D3EC1132DD}" destId="{36D61E3B-4E1E-451D-9C1E-81E1306C34D9}" srcOrd="2" destOrd="0" parTransId="{CA7C2235-54A2-4705-A98F-1B5EB76964FB}" sibTransId="{D486F54B-2B99-43F4-8530-94F3C06EE692}"/>
    <dgm:cxn modelId="{4986D68F-A440-4B66-95CA-FAC1327C7BC9}" type="presOf" srcId="{1637298A-98FB-46F5-8D95-0A39FB9F7615}" destId="{9A78CFF9-2259-40AF-B2AC-3156562925FE}" srcOrd="1" destOrd="0" presId="urn:microsoft.com/office/officeart/2005/8/layout/process1"/>
    <dgm:cxn modelId="{CC547497-D582-4A9A-9670-924A860A253C}" type="presOf" srcId="{2235DEC3-E187-4659-ABED-C8D3EC1132DD}" destId="{ECDA188C-24BB-4D83-9660-61AD30E9D53A}" srcOrd="0" destOrd="0" presId="urn:microsoft.com/office/officeart/2005/8/layout/process1"/>
    <dgm:cxn modelId="{CCD45BA2-A497-4988-986E-650BD007123A}" type="presOf" srcId="{1637298A-98FB-46F5-8D95-0A39FB9F7615}" destId="{19D2F877-CD69-4EB2-ADBB-8265DCA6A6AC}" srcOrd="0" destOrd="0" presId="urn:microsoft.com/office/officeart/2005/8/layout/process1"/>
    <dgm:cxn modelId="{BFA5D9B4-3D45-40A5-9A46-3EE43D0B8405}" type="presOf" srcId="{865CD4CD-5CC5-4959-A1AA-5FE04CDFABAC}" destId="{6C4D5C12-9B6F-426E-93F7-887469C300DF}" srcOrd="0" destOrd="0" presId="urn:microsoft.com/office/officeart/2005/8/layout/process1"/>
    <dgm:cxn modelId="{7262B4BF-8D2C-4A49-8711-DF13C1BA30A0}" type="presOf" srcId="{110CFB0B-4C5D-405A-B56E-E128241F6ECD}" destId="{EE87CB56-420C-4718-ADE2-678FD8D6B1FA}" srcOrd="1" destOrd="0" presId="urn:microsoft.com/office/officeart/2005/8/layout/process1"/>
    <dgm:cxn modelId="{5BF7E0D2-90FF-4331-8F5F-EE7D4DF40C74}" srcId="{2235DEC3-E187-4659-ABED-C8D3EC1132DD}" destId="{865CD4CD-5CC5-4959-A1AA-5FE04CDFABAC}" srcOrd="1" destOrd="0" parTransId="{8DA5C169-4C99-4379-B95F-0FE2FA1C86A5}" sibTransId="{1637298A-98FB-46F5-8D95-0A39FB9F7615}"/>
    <dgm:cxn modelId="{C1ACCDF4-9FA8-4073-AAD7-3269F11D6F76}" type="presOf" srcId="{2E97C667-FBC3-437D-B506-20CA6B251C6F}" destId="{BF6DF316-0495-4D01-8DFC-19640746B61E}" srcOrd="0" destOrd="0" presId="urn:microsoft.com/office/officeart/2005/8/layout/process1"/>
    <dgm:cxn modelId="{67F5BC80-A728-4AAA-8FE8-77D805B787DF}" type="presParOf" srcId="{ECDA188C-24BB-4D83-9660-61AD30E9D53A}" destId="{BF6DF316-0495-4D01-8DFC-19640746B61E}" srcOrd="0" destOrd="0" presId="urn:microsoft.com/office/officeart/2005/8/layout/process1"/>
    <dgm:cxn modelId="{EC824C9C-E11A-4631-894D-DDD0E74D9FCC}" type="presParOf" srcId="{ECDA188C-24BB-4D83-9660-61AD30E9D53A}" destId="{6014D236-7336-4B6A-8148-553076AC141C}" srcOrd="1" destOrd="0" presId="urn:microsoft.com/office/officeart/2005/8/layout/process1"/>
    <dgm:cxn modelId="{230158ED-51FF-4250-8646-91E003717592}" type="presParOf" srcId="{6014D236-7336-4B6A-8148-553076AC141C}" destId="{EE87CB56-420C-4718-ADE2-678FD8D6B1FA}" srcOrd="0" destOrd="0" presId="urn:microsoft.com/office/officeart/2005/8/layout/process1"/>
    <dgm:cxn modelId="{2A07343E-D821-4CE8-871C-44FAB11456C2}" type="presParOf" srcId="{ECDA188C-24BB-4D83-9660-61AD30E9D53A}" destId="{6C4D5C12-9B6F-426E-93F7-887469C300DF}" srcOrd="2" destOrd="0" presId="urn:microsoft.com/office/officeart/2005/8/layout/process1"/>
    <dgm:cxn modelId="{BC972DA7-9D31-4DC4-A268-F7F95BD377A9}" type="presParOf" srcId="{ECDA188C-24BB-4D83-9660-61AD30E9D53A}" destId="{19D2F877-CD69-4EB2-ADBB-8265DCA6A6AC}" srcOrd="3" destOrd="0" presId="urn:microsoft.com/office/officeart/2005/8/layout/process1"/>
    <dgm:cxn modelId="{47F2BEE5-D7B0-47D4-AAE6-3C84B4642718}" type="presParOf" srcId="{19D2F877-CD69-4EB2-ADBB-8265DCA6A6AC}" destId="{9A78CFF9-2259-40AF-B2AC-3156562925FE}" srcOrd="0" destOrd="0" presId="urn:microsoft.com/office/officeart/2005/8/layout/process1"/>
    <dgm:cxn modelId="{AAEA95B5-F07A-44DB-B51E-99CE62A13AE1}" type="presParOf" srcId="{ECDA188C-24BB-4D83-9660-61AD30E9D53A}" destId="{F08C11CC-5F25-46B9-8ED2-B767F1C58656}" srcOrd="4" destOrd="0" presId="urn:microsoft.com/office/officeart/2005/8/layout/process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0A781DF-2E54-4F4E-8449-962E2CF97591}" type="doc">
      <dgm:prSet loTypeId="urn:microsoft.com/office/officeart/2005/8/layout/chevron2" loCatId="list" qsTypeId="urn:microsoft.com/office/officeart/2005/8/quickstyle/simple4" qsCatId="simple" csTypeId="urn:microsoft.com/office/officeart/2005/8/colors/colorful3" csCatId="colorful" phldr="1"/>
      <dgm:spPr/>
      <dgm:t>
        <a:bodyPr/>
        <a:lstStyle/>
        <a:p>
          <a:endParaRPr lang="en-US"/>
        </a:p>
      </dgm:t>
    </dgm:pt>
    <dgm:pt modelId="{76C43746-7811-448A-AC19-97E5D13868F0}">
      <dgm:prSet phldrT="[Text]"/>
      <dgm:spPr/>
      <dgm:t>
        <a:bodyPr/>
        <a:lstStyle/>
        <a:p>
          <a:r>
            <a:rPr lang="en-US"/>
            <a:t>1</a:t>
          </a:r>
        </a:p>
      </dgm:t>
    </dgm:pt>
    <dgm:pt modelId="{770AD00E-2A67-4076-B6C2-006F9DF4313F}" type="parTrans" cxnId="{F95AA82D-78C3-4CEF-B51F-CBA762D288E5}">
      <dgm:prSet/>
      <dgm:spPr/>
      <dgm:t>
        <a:bodyPr/>
        <a:lstStyle/>
        <a:p>
          <a:endParaRPr lang="en-US"/>
        </a:p>
      </dgm:t>
    </dgm:pt>
    <dgm:pt modelId="{C96AE35A-8E2F-40B0-A786-FE14192E4564}" type="sibTrans" cxnId="{F95AA82D-78C3-4CEF-B51F-CBA762D288E5}">
      <dgm:prSet/>
      <dgm:spPr/>
      <dgm:t>
        <a:bodyPr/>
        <a:lstStyle/>
        <a:p>
          <a:endParaRPr lang="en-US"/>
        </a:p>
      </dgm:t>
    </dgm:pt>
    <dgm:pt modelId="{BBCA5123-4D0D-486C-A349-D00261039C46}">
      <dgm:prSet phldrT="[Text]"/>
      <dgm:spPr/>
      <dgm:t>
        <a:bodyPr/>
        <a:lstStyle/>
        <a:p>
          <a:r>
            <a:rPr lang="en-GB" b="1"/>
            <a:t>Establish trust and improve integrity </a:t>
          </a:r>
          <a:endParaRPr lang="en-US"/>
        </a:p>
      </dgm:t>
    </dgm:pt>
    <dgm:pt modelId="{9C2943DD-EF0F-41EE-9DC3-3FB493B1F845}" type="parTrans" cxnId="{2056CC20-0EB0-4A5D-BCB9-D84A4D9A9A78}">
      <dgm:prSet/>
      <dgm:spPr/>
      <dgm:t>
        <a:bodyPr/>
        <a:lstStyle/>
        <a:p>
          <a:endParaRPr lang="en-US"/>
        </a:p>
      </dgm:t>
    </dgm:pt>
    <dgm:pt modelId="{263D2D94-0C6D-4458-A61C-6408AF91FE5C}" type="sibTrans" cxnId="{2056CC20-0EB0-4A5D-BCB9-D84A4D9A9A78}">
      <dgm:prSet/>
      <dgm:spPr/>
      <dgm:t>
        <a:bodyPr/>
        <a:lstStyle/>
        <a:p>
          <a:endParaRPr lang="en-US"/>
        </a:p>
      </dgm:t>
    </dgm:pt>
    <dgm:pt modelId="{581E50FE-B95A-4230-A368-3CCFAE78B215}">
      <dgm:prSet phldrT="[Text]"/>
      <dgm:spPr/>
      <dgm:t>
        <a:bodyPr/>
        <a:lstStyle/>
        <a:p>
          <a:r>
            <a:rPr lang="en-US"/>
            <a:t>2</a:t>
          </a:r>
        </a:p>
      </dgm:t>
    </dgm:pt>
    <dgm:pt modelId="{09159E82-3C38-469E-829F-791100B0D54F}" type="parTrans" cxnId="{DE340201-1362-4E1B-8836-055B31F30D9A}">
      <dgm:prSet/>
      <dgm:spPr/>
      <dgm:t>
        <a:bodyPr/>
        <a:lstStyle/>
        <a:p>
          <a:endParaRPr lang="en-US"/>
        </a:p>
      </dgm:t>
    </dgm:pt>
    <dgm:pt modelId="{6DB3DCDE-CD34-4A11-B380-CE73E03FDF71}" type="sibTrans" cxnId="{DE340201-1362-4E1B-8836-055B31F30D9A}">
      <dgm:prSet/>
      <dgm:spPr/>
      <dgm:t>
        <a:bodyPr/>
        <a:lstStyle/>
        <a:p>
          <a:endParaRPr lang="en-US"/>
        </a:p>
      </dgm:t>
    </dgm:pt>
    <dgm:pt modelId="{76C6F1F4-1688-460B-BC8F-4246C7BBE381}">
      <dgm:prSet phldrT="[Text]"/>
      <dgm:spPr/>
      <dgm:t>
        <a:bodyPr/>
        <a:lstStyle/>
        <a:p>
          <a:r>
            <a:rPr lang="en-GB" b="1"/>
            <a:t>Pay attention to language </a:t>
          </a:r>
          <a:endParaRPr lang="en-US"/>
        </a:p>
      </dgm:t>
    </dgm:pt>
    <dgm:pt modelId="{6D92BCF2-46A0-46B8-A4BA-06A02EF63180}" type="parTrans" cxnId="{FBA98A47-D398-43E8-BF29-2B252FA9554E}">
      <dgm:prSet/>
      <dgm:spPr/>
      <dgm:t>
        <a:bodyPr/>
        <a:lstStyle/>
        <a:p>
          <a:endParaRPr lang="en-US"/>
        </a:p>
      </dgm:t>
    </dgm:pt>
    <dgm:pt modelId="{240E1559-E4D8-4BFE-B0DF-2D0DBD58D676}" type="sibTrans" cxnId="{FBA98A47-D398-43E8-BF29-2B252FA9554E}">
      <dgm:prSet/>
      <dgm:spPr/>
      <dgm:t>
        <a:bodyPr/>
        <a:lstStyle/>
        <a:p>
          <a:endParaRPr lang="en-US"/>
        </a:p>
      </dgm:t>
    </dgm:pt>
    <dgm:pt modelId="{8B748647-2907-4893-B08A-FC3F5AF05B77}">
      <dgm:prSet phldrT="[Text]"/>
      <dgm:spPr/>
      <dgm:t>
        <a:bodyPr/>
        <a:lstStyle/>
        <a:p>
          <a:r>
            <a:rPr lang="en-US"/>
            <a:t>3</a:t>
          </a:r>
        </a:p>
      </dgm:t>
    </dgm:pt>
    <dgm:pt modelId="{A9D3F035-BE38-434C-81E4-73E1EA6E64B7}" type="parTrans" cxnId="{96004908-905B-4094-AAE7-6781B9F2A0BA}">
      <dgm:prSet/>
      <dgm:spPr/>
      <dgm:t>
        <a:bodyPr/>
        <a:lstStyle/>
        <a:p>
          <a:endParaRPr lang="en-US"/>
        </a:p>
      </dgm:t>
    </dgm:pt>
    <dgm:pt modelId="{A8E743F5-7C2C-4EFD-8096-022051E281C7}" type="sibTrans" cxnId="{96004908-905B-4094-AAE7-6781B9F2A0BA}">
      <dgm:prSet/>
      <dgm:spPr/>
      <dgm:t>
        <a:bodyPr/>
        <a:lstStyle/>
        <a:p>
          <a:endParaRPr lang="en-US"/>
        </a:p>
      </dgm:t>
    </dgm:pt>
    <dgm:pt modelId="{03B5D079-0DE3-4486-9270-851562DDED33}">
      <dgm:prSet phldrT="[Text]"/>
      <dgm:spPr/>
      <dgm:t>
        <a:bodyPr/>
        <a:lstStyle/>
        <a:p>
          <a:r>
            <a:rPr lang="en-GB" b="1"/>
            <a:t>Consider tone </a:t>
          </a:r>
          <a:endParaRPr lang="en-US"/>
        </a:p>
      </dgm:t>
    </dgm:pt>
    <dgm:pt modelId="{E97A5DD4-7694-4BCF-98D1-91593316AD5B}" type="parTrans" cxnId="{D5F88CE3-D7AD-4999-84CE-EB5A7266C6F4}">
      <dgm:prSet/>
      <dgm:spPr/>
      <dgm:t>
        <a:bodyPr/>
        <a:lstStyle/>
        <a:p>
          <a:endParaRPr lang="en-US"/>
        </a:p>
      </dgm:t>
    </dgm:pt>
    <dgm:pt modelId="{5C4CCBD3-46C2-4AB9-9986-3148CBCD2654}" type="sibTrans" cxnId="{D5F88CE3-D7AD-4999-84CE-EB5A7266C6F4}">
      <dgm:prSet/>
      <dgm:spPr/>
      <dgm:t>
        <a:bodyPr/>
        <a:lstStyle/>
        <a:p>
          <a:endParaRPr lang="en-US"/>
        </a:p>
      </dgm:t>
    </dgm:pt>
    <dgm:pt modelId="{AFD72E9C-5F8E-44C2-B6AB-6D9252BC9969}">
      <dgm:prSet/>
      <dgm:spPr/>
      <dgm:t>
        <a:bodyPr/>
        <a:lstStyle/>
        <a:p>
          <a:r>
            <a:rPr lang="en-US"/>
            <a:t>4</a:t>
          </a:r>
        </a:p>
      </dgm:t>
    </dgm:pt>
    <dgm:pt modelId="{C60B15B6-6EC6-45B6-A970-B4E7B302C784}" type="parTrans" cxnId="{EC2438E5-FF5F-43F0-9BD9-31DAB31D8017}">
      <dgm:prSet/>
      <dgm:spPr/>
      <dgm:t>
        <a:bodyPr/>
        <a:lstStyle/>
        <a:p>
          <a:endParaRPr lang="en-US"/>
        </a:p>
      </dgm:t>
    </dgm:pt>
    <dgm:pt modelId="{76B583A3-25FE-434F-8900-7DDEE5D634D5}" type="sibTrans" cxnId="{EC2438E5-FF5F-43F0-9BD9-31DAB31D8017}">
      <dgm:prSet/>
      <dgm:spPr/>
      <dgm:t>
        <a:bodyPr/>
        <a:lstStyle/>
        <a:p>
          <a:endParaRPr lang="en-US"/>
        </a:p>
      </dgm:t>
    </dgm:pt>
    <dgm:pt modelId="{5D3AC2A8-270F-4070-B254-748A91A5C601}">
      <dgm:prSet/>
      <dgm:spPr/>
      <dgm:t>
        <a:bodyPr/>
        <a:lstStyle/>
        <a:p>
          <a:r>
            <a:rPr lang="en-GB" b="1"/>
            <a:t>Use rhetoric and repetition </a:t>
          </a:r>
          <a:endParaRPr lang="en-US"/>
        </a:p>
      </dgm:t>
    </dgm:pt>
    <dgm:pt modelId="{5052E7CC-1546-4809-8B6A-BBDD189CCE46}" type="parTrans" cxnId="{6C8967F3-EB8B-4912-A6FD-A2FB7C79C3A5}">
      <dgm:prSet/>
      <dgm:spPr/>
      <dgm:t>
        <a:bodyPr/>
        <a:lstStyle/>
        <a:p>
          <a:endParaRPr lang="en-US"/>
        </a:p>
      </dgm:t>
    </dgm:pt>
    <dgm:pt modelId="{14ECDC2C-6A67-4691-8AE5-A8F27E928852}" type="sibTrans" cxnId="{6C8967F3-EB8B-4912-A6FD-A2FB7C79C3A5}">
      <dgm:prSet/>
      <dgm:spPr/>
      <dgm:t>
        <a:bodyPr/>
        <a:lstStyle/>
        <a:p>
          <a:endParaRPr lang="en-US"/>
        </a:p>
      </dgm:t>
    </dgm:pt>
    <dgm:pt modelId="{54FFA78A-7F13-4D9E-B936-0F1582BAA9A8}">
      <dgm:prSet/>
      <dgm:spPr/>
      <dgm:t>
        <a:bodyPr/>
        <a:lstStyle/>
        <a:p>
          <a:r>
            <a:rPr lang="en-GB" b="1"/>
            <a:t>5</a:t>
          </a:r>
          <a:endParaRPr lang="en-US"/>
        </a:p>
      </dgm:t>
    </dgm:pt>
    <dgm:pt modelId="{F12B243C-BB3E-4EEA-99DD-8DFB5A9D3601}" type="parTrans" cxnId="{3B4A5187-C65F-434A-85FD-943D79501569}">
      <dgm:prSet/>
      <dgm:spPr/>
      <dgm:t>
        <a:bodyPr/>
        <a:lstStyle/>
        <a:p>
          <a:endParaRPr lang="en-US"/>
        </a:p>
      </dgm:t>
    </dgm:pt>
    <dgm:pt modelId="{5B824971-117D-4DC7-A185-5F394B485050}" type="sibTrans" cxnId="{3B4A5187-C65F-434A-85FD-943D79501569}">
      <dgm:prSet/>
      <dgm:spPr/>
      <dgm:t>
        <a:bodyPr/>
        <a:lstStyle/>
        <a:p>
          <a:endParaRPr lang="en-US"/>
        </a:p>
      </dgm:t>
    </dgm:pt>
    <dgm:pt modelId="{DB2B343B-F9C4-40BD-BDB4-81D5620C31D8}">
      <dgm:prSet/>
      <dgm:spPr/>
      <dgm:t>
        <a:bodyPr/>
        <a:lstStyle/>
        <a:p>
          <a:r>
            <a:rPr lang="en-GB" b="1"/>
            <a:t>Describe its importance</a:t>
          </a:r>
          <a:endParaRPr lang="en-US"/>
        </a:p>
      </dgm:t>
    </dgm:pt>
    <dgm:pt modelId="{C409CEA9-0218-457F-AA47-477092CADB7C}" type="parTrans" cxnId="{BF1B08DF-482E-461C-BD43-19C54B283013}">
      <dgm:prSet/>
      <dgm:spPr/>
      <dgm:t>
        <a:bodyPr/>
        <a:lstStyle/>
        <a:p>
          <a:endParaRPr lang="en-US"/>
        </a:p>
      </dgm:t>
    </dgm:pt>
    <dgm:pt modelId="{0842EBB2-58D6-4E7A-8B75-5467C2D38207}" type="sibTrans" cxnId="{BF1B08DF-482E-461C-BD43-19C54B283013}">
      <dgm:prSet/>
      <dgm:spPr/>
      <dgm:t>
        <a:bodyPr/>
        <a:lstStyle/>
        <a:p>
          <a:endParaRPr lang="en-US"/>
        </a:p>
      </dgm:t>
    </dgm:pt>
    <dgm:pt modelId="{01ECBA7B-3230-4D59-AD16-19FB8AF0412A}" type="pres">
      <dgm:prSet presAssocID="{A0A781DF-2E54-4F4E-8449-962E2CF97591}" presName="linearFlow" presStyleCnt="0">
        <dgm:presLayoutVars>
          <dgm:dir/>
          <dgm:animLvl val="lvl"/>
          <dgm:resizeHandles val="exact"/>
        </dgm:presLayoutVars>
      </dgm:prSet>
      <dgm:spPr/>
    </dgm:pt>
    <dgm:pt modelId="{638FEEE2-61A1-4977-8EF5-91AAB8742520}" type="pres">
      <dgm:prSet presAssocID="{76C43746-7811-448A-AC19-97E5D13868F0}" presName="composite" presStyleCnt="0"/>
      <dgm:spPr/>
    </dgm:pt>
    <dgm:pt modelId="{8C09FCB9-BB5A-4B23-9246-5B62F40D11CD}" type="pres">
      <dgm:prSet presAssocID="{76C43746-7811-448A-AC19-97E5D13868F0}" presName="parentText" presStyleLbl="alignNode1" presStyleIdx="0" presStyleCnt="5">
        <dgm:presLayoutVars>
          <dgm:chMax val="1"/>
          <dgm:bulletEnabled val="1"/>
        </dgm:presLayoutVars>
      </dgm:prSet>
      <dgm:spPr/>
    </dgm:pt>
    <dgm:pt modelId="{21D96256-B510-47D4-8283-4BBE420329B9}" type="pres">
      <dgm:prSet presAssocID="{76C43746-7811-448A-AC19-97E5D13868F0}" presName="descendantText" presStyleLbl="alignAcc1" presStyleIdx="0" presStyleCnt="5">
        <dgm:presLayoutVars>
          <dgm:bulletEnabled val="1"/>
        </dgm:presLayoutVars>
      </dgm:prSet>
      <dgm:spPr/>
    </dgm:pt>
    <dgm:pt modelId="{BBD508CA-1B1D-47FE-9051-4886D3C5E06D}" type="pres">
      <dgm:prSet presAssocID="{C96AE35A-8E2F-40B0-A786-FE14192E4564}" presName="sp" presStyleCnt="0"/>
      <dgm:spPr/>
    </dgm:pt>
    <dgm:pt modelId="{3F8583DD-3BF2-4B86-833E-BBE12528C8B4}" type="pres">
      <dgm:prSet presAssocID="{581E50FE-B95A-4230-A368-3CCFAE78B215}" presName="composite" presStyleCnt="0"/>
      <dgm:spPr/>
    </dgm:pt>
    <dgm:pt modelId="{C1A1AEA0-D7FF-46B7-84C4-3B3196E1F6FD}" type="pres">
      <dgm:prSet presAssocID="{581E50FE-B95A-4230-A368-3CCFAE78B215}" presName="parentText" presStyleLbl="alignNode1" presStyleIdx="1" presStyleCnt="5">
        <dgm:presLayoutVars>
          <dgm:chMax val="1"/>
          <dgm:bulletEnabled val="1"/>
        </dgm:presLayoutVars>
      </dgm:prSet>
      <dgm:spPr/>
    </dgm:pt>
    <dgm:pt modelId="{44D2C3F0-3CB0-4879-B125-31704CA7ABE1}" type="pres">
      <dgm:prSet presAssocID="{581E50FE-B95A-4230-A368-3CCFAE78B215}" presName="descendantText" presStyleLbl="alignAcc1" presStyleIdx="1" presStyleCnt="5">
        <dgm:presLayoutVars>
          <dgm:bulletEnabled val="1"/>
        </dgm:presLayoutVars>
      </dgm:prSet>
      <dgm:spPr/>
    </dgm:pt>
    <dgm:pt modelId="{32FC46AB-05C6-44A6-A4E2-5075540120C7}" type="pres">
      <dgm:prSet presAssocID="{6DB3DCDE-CD34-4A11-B380-CE73E03FDF71}" presName="sp" presStyleCnt="0"/>
      <dgm:spPr/>
    </dgm:pt>
    <dgm:pt modelId="{3CBCAA0F-D50C-4176-B231-94CDFF56449B}" type="pres">
      <dgm:prSet presAssocID="{8B748647-2907-4893-B08A-FC3F5AF05B77}" presName="composite" presStyleCnt="0"/>
      <dgm:spPr/>
    </dgm:pt>
    <dgm:pt modelId="{80B29752-63BA-4833-B81D-D20E0EB8AF66}" type="pres">
      <dgm:prSet presAssocID="{8B748647-2907-4893-B08A-FC3F5AF05B77}" presName="parentText" presStyleLbl="alignNode1" presStyleIdx="2" presStyleCnt="5">
        <dgm:presLayoutVars>
          <dgm:chMax val="1"/>
          <dgm:bulletEnabled val="1"/>
        </dgm:presLayoutVars>
      </dgm:prSet>
      <dgm:spPr/>
    </dgm:pt>
    <dgm:pt modelId="{310E2143-6CD0-4C21-9426-21082FAF7429}" type="pres">
      <dgm:prSet presAssocID="{8B748647-2907-4893-B08A-FC3F5AF05B77}" presName="descendantText" presStyleLbl="alignAcc1" presStyleIdx="2" presStyleCnt="5">
        <dgm:presLayoutVars>
          <dgm:bulletEnabled val="1"/>
        </dgm:presLayoutVars>
      </dgm:prSet>
      <dgm:spPr/>
    </dgm:pt>
    <dgm:pt modelId="{70B72592-3791-4D5D-8717-D5F0C5063DBB}" type="pres">
      <dgm:prSet presAssocID="{A8E743F5-7C2C-4EFD-8096-022051E281C7}" presName="sp" presStyleCnt="0"/>
      <dgm:spPr/>
    </dgm:pt>
    <dgm:pt modelId="{FDCD6DB4-381B-4AD9-98DC-DD6EE555D3D9}" type="pres">
      <dgm:prSet presAssocID="{AFD72E9C-5F8E-44C2-B6AB-6D9252BC9969}" presName="composite" presStyleCnt="0"/>
      <dgm:spPr/>
    </dgm:pt>
    <dgm:pt modelId="{9DCBE56A-EEC7-4E70-9B62-1DF714864B08}" type="pres">
      <dgm:prSet presAssocID="{AFD72E9C-5F8E-44C2-B6AB-6D9252BC9969}" presName="parentText" presStyleLbl="alignNode1" presStyleIdx="3" presStyleCnt="5">
        <dgm:presLayoutVars>
          <dgm:chMax val="1"/>
          <dgm:bulletEnabled val="1"/>
        </dgm:presLayoutVars>
      </dgm:prSet>
      <dgm:spPr/>
    </dgm:pt>
    <dgm:pt modelId="{13721411-9C9A-4267-8D3C-77CD50347B0A}" type="pres">
      <dgm:prSet presAssocID="{AFD72E9C-5F8E-44C2-B6AB-6D9252BC9969}" presName="descendantText" presStyleLbl="alignAcc1" presStyleIdx="3" presStyleCnt="5">
        <dgm:presLayoutVars>
          <dgm:bulletEnabled val="1"/>
        </dgm:presLayoutVars>
      </dgm:prSet>
      <dgm:spPr/>
    </dgm:pt>
    <dgm:pt modelId="{F50E9B28-7108-4587-BF09-E6C218477794}" type="pres">
      <dgm:prSet presAssocID="{76B583A3-25FE-434F-8900-7DDEE5D634D5}" presName="sp" presStyleCnt="0"/>
      <dgm:spPr/>
    </dgm:pt>
    <dgm:pt modelId="{27814DA6-A11C-4845-B3B8-1F4E4B62C8F8}" type="pres">
      <dgm:prSet presAssocID="{54FFA78A-7F13-4D9E-B936-0F1582BAA9A8}" presName="composite" presStyleCnt="0"/>
      <dgm:spPr/>
    </dgm:pt>
    <dgm:pt modelId="{9F5D74EB-50A6-4531-B096-63F5C7478046}" type="pres">
      <dgm:prSet presAssocID="{54FFA78A-7F13-4D9E-B936-0F1582BAA9A8}" presName="parentText" presStyleLbl="alignNode1" presStyleIdx="4" presStyleCnt="5">
        <dgm:presLayoutVars>
          <dgm:chMax val="1"/>
          <dgm:bulletEnabled val="1"/>
        </dgm:presLayoutVars>
      </dgm:prSet>
      <dgm:spPr/>
    </dgm:pt>
    <dgm:pt modelId="{96BF4921-2F2E-4212-A623-18AAF00BA5F6}" type="pres">
      <dgm:prSet presAssocID="{54FFA78A-7F13-4D9E-B936-0F1582BAA9A8}" presName="descendantText" presStyleLbl="alignAcc1" presStyleIdx="4" presStyleCnt="5">
        <dgm:presLayoutVars>
          <dgm:bulletEnabled val="1"/>
        </dgm:presLayoutVars>
      </dgm:prSet>
      <dgm:spPr/>
    </dgm:pt>
  </dgm:ptLst>
  <dgm:cxnLst>
    <dgm:cxn modelId="{DE340201-1362-4E1B-8836-055B31F30D9A}" srcId="{A0A781DF-2E54-4F4E-8449-962E2CF97591}" destId="{581E50FE-B95A-4230-A368-3CCFAE78B215}" srcOrd="1" destOrd="0" parTransId="{09159E82-3C38-469E-829F-791100B0D54F}" sibTransId="{6DB3DCDE-CD34-4A11-B380-CE73E03FDF71}"/>
    <dgm:cxn modelId="{96004908-905B-4094-AAE7-6781B9F2A0BA}" srcId="{A0A781DF-2E54-4F4E-8449-962E2CF97591}" destId="{8B748647-2907-4893-B08A-FC3F5AF05B77}" srcOrd="2" destOrd="0" parTransId="{A9D3F035-BE38-434C-81E4-73E1EA6E64B7}" sibTransId="{A8E743F5-7C2C-4EFD-8096-022051E281C7}"/>
    <dgm:cxn modelId="{AC443809-B8BC-4ED1-A395-A58638A7D311}" type="presOf" srcId="{A0A781DF-2E54-4F4E-8449-962E2CF97591}" destId="{01ECBA7B-3230-4D59-AD16-19FB8AF0412A}" srcOrd="0" destOrd="0" presId="urn:microsoft.com/office/officeart/2005/8/layout/chevron2"/>
    <dgm:cxn modelId="{957AD71D-525A-4E1D-A833-6471C413FB8F}" type="presOf" srcId="{8B748647-2907-4893-B08A-FC3F5AF05B77}" destId="{80B29752-63BA-4833-B81D-D20E0EB8AF66}" srcOrd="0" destOrd="0" presId="urn:microsoft.com/office/officeart/2005/8/layout/chevron2"/>
    <dgm:cxn modelId="{2056CC20-0EB0-4A5D-BCB9-D84A4D9A9A78}" srcId="{76C43746-7811-448A-AC19-97E5D13868F0}" destId="{BBCA5123-4D0D-486C-A349-D00261039C46}" srcOrd="0" destOrd="0" parTransId="{9C2943DD-EF0F-41EE-9DC3-3FB493B1F845}" sibTransId="{263D2D94-0C6D-4458-A61C-6408AF91FE5C}"/>
    <dgm:cxn modelId="{F95AA82D-78C3-4CEF-B51F-CBA762D288E5}" srcId="{A0A781DF-2E54-4F4E-8449-962E2CF97591}" destId="{76C43746-7811-448A-AC19-97E5D13868F0}" srcOrd="0" destOrd="0" parTransId="{770AD00E-2A67-4076-B6C2-006F9DF4313F}" sibTransId="{C96AE35A-8E2F-40B0-A786-FE14192E4564}"/>
    <dgm:cxn modelId="{0DF0AC40-B563-4E8B-AB80-87DBBE0C1B97}" type="presOf" srcId="{03B5D079-0DE3-4486-9270-851562DDED33}" destId="{310E2143-6CD0-4C21-9426-21082FAF7429}" srcOrd="0" destOrd="0" presId="urn:microsoft.com/office/officeart/2005/8/layout/chevron2"/>
    <dgm:cxn modelId="{BB16FE41-2792-44AC-A5E6-5E702975973A}" type="presOf" srcId="{76C43746-7811-448A-AC19-97E5D13868F0}" destId="{8C09FCB9-BB5A-4B23-9246-5B62F40D11CD}" srcOrd="0" destOrd="0" presId="urn:microsoft.com/office/officeart/2005/8/layout/chevron2"/>
    <dgm:cxn modelId="{FBA98A47-D398-43E8-BF29-2B252FA9554E}" srcId="{581E50FE-B95A-4230-A368-3CCFAE78B215}" destId="{76C6F1F4-1688-460B-BC8F-4246C7BBE381}" srcOrd="0" destOrd="0" parTransId="{6D92BCF2-46A0-46B8-A4BA-06A02EF63180}" sibTransId="{240E1559-E4D8-4BFE-B0DF-2D0DBD58D676}"/>
    <dgm:cxn modelId="{BD0EC049-4B64-44CF-84E6-3107901880BB}" type="presOf" srcId="{581E50FE-B95A-4230-A368-3CCFAE78B215}" destId="{C1A1AEA0-D7FF-46B7-84C4-3B3196E1F6FD}" srcOrd="0" destOrd="0" presId="urn:microsoft.com/office/officeart/2005/8/layout/chevron2"/>
    <dgm:cxn modelId="{0BBA1086-6842-4786-85FA-37B5B661434D}" type="presOf" srcId="{AFD72E9C-5F8E-44C2-B6AB-6D9252BC9969}" destId="{9DCBE56A-EEC7-4E70-9B62-1DF714864B08}" srcOrd="0" destOrd="0" presId="urn:microsoft.com/office/officeart/2005/8/layout/chevron2"/>
    <dgm:cxn modelId="{3B4A5187-C65F-434A-85FD-943D79501569}" srcId="{A0A781DF-2E54-4F4E-8449-962E2CF97591}" destId="{54FFA78A-7F13-4D9E-B936-0F1582BAA9A8}" srcOrd="4" destOrd="0" parTransId="{F12B243C-BB3E-4EEA-99DD-8DFB5A9D3601}" sibTransId="{5B824971-117D-4DC7-A185-5F394B485050}"/>
    <dgm:cxn modelId="{7A63079C-49A1-4239-A444-6E597C6C8107}" type="presOf" srcId="{DB2B343B-F9C4-40BD-BDB4-81D5620C31D8}" destId="{96BF4921-2F2E-4212-A623-18AAF00BA5F6}" srcOrd="0" destOrd="0" presId="urn:microsoft.com/office/officeart/2005/8/layout/chevron2"/>
    <dgm:cxn modelId="{A39F119C-560A-4774-9D75-BFD04144788E}" type="presOf" srcId="{76C6F1F4-1688-460B-BC8F-4246C7BBE381}" destId="{44D2C3F0-3CB0-4879-B125-31704CA7ABE1}" srcOrd="0" destOrd="0" presId="urn:microsoft.com/office/officeart/2005/8/layout/chevron2"/>
    <dgm:cxn modelId="{6747F6B0-131E-47BB-BE02-15E987C3140F}" type="presOf" srcId="{BBCA5123-4D0D-486C-A349-D00261039C46}" destId="{21D96256-B510-47D4-8283-4BBE420329B9}" srcOrd="0" destOrd="0" presId="urn:microsoft.com/office/officeart/2005/8/layout/chevron2"/>
    <dgm:cxn modelId="{744E16BE-C575-4C23-9446-8521EF052FF8}" type="presOf" srcId="{54FFA78A-7F13-4D9E-B936-0F1582BAA9A8}" destId="{9F5D74EB-50A6-4531-B096-63F5C7478046}" srcOrd="0" destOrd="0" presId="urn:microsoft.com/office/officeart/2005/8/layout/chevron2"/>
    <dgm:cxn modelId="{BF1B08DF-482E-461C-BD43-19C54B283013}" srcId="{54FFA78A-7F13-4D9E-B936-0F1582BAA9A8}" destId="{DB2B343B-F9C4-40BD-BDB4-81D5620C31D8}" srcOrd="0" destOrd="0" parTransId="{C409CEA9-0218-457F-AA47-477092CADB7C}" sibTransId="{0842EBB2-58D6-4E7A-8B75-5467C2D38207}"/>
    <dgm:cxn modelId="{D5F88CE3-D7AD-4999-84CE-EB5A7266C6F4}" srcId="{8B748647-2907-4893-B08A-FC3F5AF05B77}" destId="{03B5D079-0DE3-4486-9270-851562DDED33}" srcOrd="0" destOrd="0" parTransId="{E97A5DD4-7694-4BCF-98D1-91593316AD5B}" sibTransId="{5C4CCBD3-46C2-4AB9-9986-3148CBCD2654}"/>
    <dgm:cxn modelId="{EC2438E5-FF5F-43F0-9BD9-31DAB31D8017}" srcId="{A0A781DF-2E54-4F4E-8449-962E2CF97591}" destId="{AFD72E9C-5F8E-44C2-B6AB-6D9252BC9969}" srcOrd="3" destOrd="0" parTransId="{C60B15B6-6EC6-45B6-A970-B4E7B302C784}" sibTransId="{76B583A3-25FE-434F-8900-7DDEE5D634D5}"/>
    <dgm:cxn modelId="{BDD1A2E8-E7AD-4F41-BF0E-34ED5FB9C9F9}" type="presOf" srcId="{5D3AC2A8-270F-4070-B254-748A91A5C601}" destId="{13721411-9C9A-4267-8D3C-77CD50347B0A}" srcOrd="0" destOrd="0" presId="urn:microsoft.com/office/officeart/2005/8/layout/chevron2"/>
    <dgm:cxn modelId="{6C8967F3-EB8B-4912-A6FD-A2FB7C79C3A5}" srcId="{AFD72E9C-5F8E-44C2-B6AB-6D9252BC9969}" destId="{5D3AC2A8-270F-4070-B254-748A91A5C601}" srcOrd="0" destOrd="0" parTransId="{5052E7CC-1546-4809-8B6A-BBDD189CCE46}" sibTransId="{14ECDC2C-6A67-4691-8AE5-A8F27E928852}"/>
    <dgm:cxn modelId="{E473E00B-5A7B-4D18-9CDA-26743F7683B5}" type="presParOf" srcId="{01ECBA7B-3230-4D59-AD16-19FB8AF0412A}" destId="{638FEEE2-61A1-4977-8EF5-91AAB8742520}" srcOrd="0" destOrd="0" presId="urn:microsoft.com/office/officeart/2005/8/layout/chevron2"/>
    <dgm:cxn modelId="{31C255AA-B079-4708-B785-BD9067C6C722}" type="presParOf" srcId="{638FEEE2-61A1-4977-8EF5-91AAB8742520}" destId="{8C09FCB9-BB5A-4B23-9246-5B62F40D11CD}" srcOrd="0" destOrd="0" presId="urn:microsoft.com/office/officeart/2005/8/layout/chevron2"/>
    <dgm:cxn modelId="{9D7B2BAA-5A58-4ACB-88B4-290B592938B4}" type="presParOf" srcId="{638FEEE2-61A1-4977-8EF5-91AAB8742520}" destId="{21D96256-B510-47D4-8283-4BBE420329B9}" srcOrd="1" destOrd="0" presId="urn:microsoft.com/office/officeart/2005/8/layout/chevron2"/>
    <dgm:cxn modelId="{A3DD065B-8423-43A3-8AFC-A8AF8BE53674}" type="presParOf" srcId="{01ECBA7B-3230-4D59-AD16-19FB8AF0412A}" destId="{BBD508CA-1B1D-47FE-9051-4886D3C5E06D}" srcOrd="1" destOrd="0" presId="urn:microsoft.com/office/officeart/2005/8/layout/chevron2"/>
    <dgm:cxn modelId="{D43261F3-5A00-48E3-9AC0-DA171D796C80}" type="presParOf" srcId="{01ECBA7B-3230-4D59-AD16-19FB8AF0412A}" destId="{3F8583DD-3BF2-4B86-833E-BBE12528C8B4}" srcOrd="2" destOrd="0" presId="urn:microsoft.com/office/officeart/2005/8/layout/chevron2"/>
    <dgm:cxn modelId="{3558D49B-56DF-4C64-B936-1AFD0C0B9200}" type="presParOf" srcId="{3F8583DD-3BF2-4B86-833E-BBE12528C8B4}" destId="{C1A1AEA0-D7FF-46B7-84C4-3B3196E1F6FD}" srcOrd="0" destOrd="0" presId="urn:microsoft.com/office/officeart/2005/8/layout/chevron2"/>
    <dgm:cxn modelId="{4221D16A-D785-4BEB-87B5-A9ED3C4075E1}" type="presParOf" srcId="{3F8583DD-3BF2-4B86-833E-BBE12528C8B4}" destId="{44D2C3F0-3CB0-4879-B125-31704CA7ABE1}" srcOrd="1" destOrd="0" presId="urn:microsoft.com/office/officeart/2005/8/layout/chevron2"/>
    <dgm:cxn modelId="{2AF7B160-2EDF-49FA-BB1A-7311E3EDD07A}" type="presParOf" srcId="{01ECBA7B-3230-4D59-AD16-19FB8AF0412A}" destId="{32FC46AB-05C6-44A6-A4E2-5075540120C7}" srcOrd="3" destOrd="0" presId="urn:microsoft.com/office/officeart/2005/8/layout/chevron2"/>
    <dgm:cxn modelId="{769A433C-5BCD-47F4-8B97-0928053D3835}" type="presParOf" srcId="{01ECBA7B-3230-4D59-AD16-19FB8AF0412A}" destId="{3CBCAA0F-D50C-4176-B231-94CDFF56449B}" srcOrd="4" destOrd="0" presId="urn:microsoft.com/office/officeart/2005/8/layout/chevron2"/>
    <dgm:cxn modelId="{64CDDBD7-D023-4972-BB51-C98D0ECE66D6}" type="presParOf" srcId="{3CBCAA0F-D50C-4176-B231-94CDFF56449B}" destId="{80B29752-63BA-4833-B81D-D20E0EB8AF66}" srcOrd="0" destOrd="0" presId="urn:microsoft.com/office/officeart/2005/8/layout/chevron2"/>
    <dgm:cxn modelId="{DF1E7F19-F2AF-41CE-85C1-9A4545A48FB4}" type="presParOf" srcId="{3CBCAA0F-D50C-4176-B231-94CDFF56449B}" destId="{310E2143-6CD0-4C21-9426-21082FAF7429}" srcOrd="1" destOrd="0" presId="urn:microsoft.com/office/officeart/2005/8/layout/chevron2"/>
    <dgm:cxn modelId="{448E6485-F4D7-420E-BE40-CE3296738C50}" type="presParOf" srcId="{01ECBA7B-3230-4D59-AD16-19FB8AF0412A}" destId="{70B72592-3791-4D5D-8717-D5F0C5063DBB}" srcOrd="5" destOrd="0" presId="urn:microsoft.com/office/officeart/2005/8/layout/chevron2"/>
    <dgm:cxn modelId="{93FAEB4B-D42F-4236-8398-25081BB13BDB}" type="presParOf" srcId="{01ECBA7B-3230-4D59-AD16-19FB8AF0412A}" destId="{FDCD6DB4-381B-4AD9-98DC-DD6EE555D3D9}" srcOrd="6" destOrd="0" presId="urn:microsoft.com/office/officeart/2005/8/layout/chevron2"/>
    <dgm:cxn modelId="{1B40D493-C1E5-4907-A86F-569AD3DFDA62}" type="presParOf" srcId="{FDCD6DB4-381B-4AD9-98DC-DD6EE555D3D9}" destId="{9DCBE56A-EEC7-4E70-9B62-1DF714864B08}" srcOrd="0" destOrd="0" presId="urn:microsoft.com/office/officeart/2005/8/layout/chevron2"/>
    <dgm:cxn modelId="{ECA8DC83-313C-4AB3-A142-1595EA4589D2}" type="presParOf" srcId="{FDCD6DB4-381B-4AD9-98DC-DD6EE555D3D9}" destId="{13721411-9C9A-4267-8D3C-77CD50347B0A}" srcOrd="1" destOrd="0" presId="urn:microsoft.com/office/officeart/2005/8/layout/chevron2"/>
    <dgm:cxn modelId="{C8200580-404D-42E3-97C9-80B3AFF6301B}" type="presParOf" srcId="{01ECBA7B-3230-4D59-AD16-19FB8AF0412A}" destId="{F50E9B28-7108-4587-BF09-E6C218477794}" srcOrd="7" destOrd="0" presId="urn:microsoft.com/office/officeart/2005/8/layout/chevron2"/>
    <dgm:cxn modelId="{10E4420B-1AEF-4745-8CE4-FF0F1A6FF0AC}" type="presParOf" srcId="{01ECBA7B-3230-4D59-AD16-19FB8AF0412A}" destId="{27814DA6-A11C-4845-B3B8-1F4E4B62C8F8}" srcOrd="8" destOrd="0" presId="urn:microsoft.com/office/officeart/2005/8/layout/chevron2"/>
    <dgm:cxn modelId="{16644E47-1189-4C38-82E2-BA075F3953FF}" type="presParOf" srcId="{27814DA6-A11C-4845-B3B8-1F4E4B62C8F8}" destId="{9F5D74EB-50A6-4531-B096-63F5C7478046}" srcOrd="0" destOrd="0" presId="urn:microsoft.com/office/officeart/2005/8/layout/chevron2"/>
    <dgm:cxn modelId="{901875DB-4A0D-4A83-BE0A-DBA2FF52CF64}" type="presParOf" srcId="{27814DA6-A11C-4845-B3B8-1F4E4B62C8F8}" destId="{96BF4921-2F2E-4212-A623-18AAF00BA5F6}" srcOrd="1" destOrd="0" presId="urn:microsoft.com/office/officeart/2005/8/layout/chevron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E9B9E9-8A31-4624-A50C-5EA4F208D217}">
      <dsp:nvSpPr>
        <dsp:cNvPr id="0" name=""/>
        <dsp:cNvSpPr/>
      </dsp:nvSpPr>
      <dsp:spPr>
        <a:xfrm>
          <a:off x="-2625844" y="-405145"/>
          <a:ext cx="3134390" cy="3134390"/>
        </a:xfrm>
        <a:prstGeom prst="blockArc">
          <a:avLst>
            <a:gd name="adj1" fmla="val 18900000"/>
            <a:gd name="adj2" fmla="val 2700000"/>
            <a:gd name="adj3" fmla="val 689"/>
          </a:avLst>
        </a:prstGeom>
        <a:noFill/>
        <a:ln w="9525" cap="flat" cmpd="sng" algn="ctr">
          <a:solidFill>
            <a:schemeClr val="accent4">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F80B133-03BE-425D-BF8F-9726021D1688}">
      <dsp:nvSpPr>
        <dsp:cNvPr id="0" name=""/>
        <dsp:cNvSpPr/>
      </dsp:nvSpPr>
      <dsp:spPr>
        <a:xfrm>
          <a:off x="223760" y="145209"/>
          <a:ext cx="5025382" cy="290605"/>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0668"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Performance management</a:t>
          </a:r>
          <a:endParaRPr lang="en-US" sz="1500" kern="1200"/>
        </a:p>
      </dsp:txBody>
      <dsp:txXfrm>
        <a:off x="223760" y="145209"/>
        <a:ext cx="5025382" cy="290605"/>
      </dsp:txXfrm>
    </dsp:sp>
    <dsp:sp modelId="{3B88D48B-BF46-4D29-AEF7-B423970729CD}">
      <dsp:nvSpPr>
        <dsp:cNvPr id="0" name=""/>
        <dsp:cNvSpPr/>
      </dsp:nvSpPr>
      <dsp:spPr>
        <a:xfrm>
          <a:off x="42132" y="108884"/>
          <a:ext cx="363256" cy="363256"/>
        </a:xfrm>
        <a:prstGeom prst="ellipse">
          <a:avLst/>
        </a:prstGeom>
        <a:solidFill>
          <a:schemeClr val="lt1">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AAA3C1FA-613C-401A-AF2E-ABD52B2B2723}">
      <dsp:nvSpPr>
        <dsp:cNvPr id="0" name=""/>
        <dsp:cNvSpPr/>
      </dsp:nvSpPr>
      <dsp:spPr>
        <a:xfrm>
          <a:off x="432000" y="580978"/>
          <a:ext cx="4817143" cy="290605"/>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0668"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Behaviour management</a:t>
          </a:r>
          <a:endParaRPr lang="en-US" sz="1500" kern="1200"/>
        </a:p>
      </dsp:txBody>
      <dsp:txXfrm>
        <a:off x="432000" y="580978"/>
        <a:ext cx="4817143" cy="290605"/>
      </dsp:txXfrm>
    </dsp:sp>
    <dsp:sp modelId="{4284FE16-824D-4B67-B437-43D718BCC51D}">
      <dsp:nvSpPr>
        <dsp:cNvPr id="0" name=""/>
        <dsp:cNvSpPr/>
      </dsp:nvSpPr>
      <dsp:spPr>
        <a:xfrm>
          <a:off x="250371" y="544652"/>
          <a:ext cx="363256" cy="363256"/>
        </a:xfrm>
        <a:prstGeom prst="ellipse">
          <a:avLst/>
        </a:prstGeom>
        <a:solidFill>
          <a:schemeClr val="lt1">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659FFE11-6E33-4C7D-9A38-230F1BB2E5C4}">
      <dsp:nvSpPr>
        <dsp:cNvPr id="0" name=""/>
        <dsp:cNvSpPr/>
      </dsp:nvSpPr>
      <dsp:spPr>
        <a:xfrm>
          <a:off x="495913" y="1016747"/>
          <a:ext cx="4753230" cy="290605"/>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0668"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Financial and Non-financial reward</a:t>
          </a:r>
          <a:endParaRPr lang="en-US" sz="1500" kern="1200"/>
        </a:p>
      </dsp:txBody>
      <dsp:txXfrm>
        <a:off x="495913" y="1016747"/>
        <a:ext cx="4753230" cy="290605"/>
      </dsp:txXfrm>
    </dsp:sp>
    <dsp:sp modelId="{7A53F51D-19F6-4A7D-845B-665B15A60930}">
      <dsp:nvSpPr>
        <dsp:cNvPr id="0" name=""/>
        <dsp:cNvSpPr/>
      </dsp:nvSpPr>
      <dsp:spPr>
        <a:xfrm>
          <a:off x="314284" y="980421"/>
          <a:ext cx="363256" cy="363256"/>
        </a:xfrm>
        <a:prstGeom prst="ellipse">
          <a:avLst/>
        </a:prstGeom>
        <a:solidFill>
          <a:schemeClr val="lt1">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6E596163-7942-475E-A2ED-C520C7A52B43}">
      <dsp:nvSpPr>
        <dsp:cNvPr id="0" name=""/>
        <dsp:cNvSpPr/>
      </dsp:nvSpPr>
      <dsp:spPr>
        <a:xfrm>
          <a:off x="432000" y="1452516"/>
          <a:ext cx="4817143" cy="290605"/>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0668"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Job evaluation</a:t>
          </a:r>
          <a:endParaRPr lang="en-US" sz="1500" kern="1200"/>
        </a:p>
      </dsp:txBody>
      <dsp:txXfrm>
        <a:off x="432000" y="1452516"/>
        <a:ext cx="4817143" cy="290605"/>
      </dsp:txXfrm>
    </dsp:sp>
    <dsp:sp modelId="{C2F148F6-0D34-4CCA-B1B2-417024C19DF4}">
      <dsp:nvSpPr>
        <dsp:cNvPr id="0" name=""/>
        <dsp:cNvSpPr/>
      </dsp:nvSpPr>
      <dsp:spPr>
        <a:xfrm>
          <a:off x="250371" y="1416190"/>
          <a:ext cx="363256" cy="363256"/>
        </a:xfrm>
        <a:prstGeom prst="ellipse">
          <a:avLst/>
        </a:prstGeom>
        <a:solidFill>
          <a:schemeClr val="lt1">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909DD280-4D0C-4DC6-9E97-4AEEC525A9D5}">
      <dsp:nvSpPr>
        <dsp:cNvPr id="0" name=""/>
        <dsp:cNvSpPr/>
      </dsp:nvSpPr>
      <dsp:spPr>
        <a:xfrm>
          <a:off x="223760" y="1888284"/>
          <a:ext cx="5025382" cy="290605"/>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30668"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Pay structures</a:t>
          </a:r>
          <a:endParaRPr lang="en-US" sz="1500" kern="1200"/>
        </a:p>
      </dsp:txBody>
      <dsp:txXfrm>
        <a:off x="223760" y="1888284"/>
        <a:ext cx="5025382" cy="290605"/>
      </dsp:txXfrm>
    </dsp:sp>
    <dsp:sp modelId="{8FCC9E59-741A-4FA6-9047-C3AAF94B5D6D}">
      <dsp:nvSpPr>
        <dsp:cNvPr id="0" name=""/>
        <dsp:cNvSpPr/>
      </dsp:nvSpPr>
      <dsp:spPr>
        <a:xfrm>
          <a:off x="42132" y="1851959"/>
          <a:ext cx="363256" cy="363256"/>
        </a:xfrm>
        <a:prstGeom prst="ellipse">
          <a:avLst/>
        </a:prstGeom>
        <a:solidFill>
          <a:schemeClr val="lt1">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6DF316-0495-4D01-8DFC-19640746B61E}">
      <dsp:nvSpPr>
        <dsp:cNvPr id="0" name=""/>
        <dsp:cNvSpPr/>
      </dsp:nvSpPr>
      <dsp:spPr>
        <a:xfrm>
          <a:off x="5310" y="65833"/>
          <a:ext cx="1587357" cy="952414"/>
        </a:xfrm>
        <a:prstGeom prst="roundRect">
          <a:avLst>
            <a:gd name="adj" fmla="val 1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maintain equality</a:t>
          </a:r>
          <a:endParaRPr lang="en-US" sz="2000" kern="1200"/>
        </a:p>
      </dsp:txBody>
      <dsp:txXfrm>
        <a:off x="33205" y="93728"/>
        <a:ext cx="1531567" cy="896624"/>
      </dsp:txXfrm>
    </dsp:sp>
    <dsp:sp modelId="{6014D236-7336-4B6A-8148-553076AC141C}">
      <dsp:nvSpPr>
        <dsp:cNvPr id="0" name=""/>
        <dsp:cNvSpPr/>
      </dsp:nvSpPr>
      <dsp:spPr>
        <a:xfrm>
          <a:off x="1751404" y="345208"/>
          <a:ext cx="336519" cy="393664"/>
        </a:xfrm>
        <a:prstGeom prst="rightArrow">
          <a:avLst>
            <a:gd name="adj1" fmla="val 60000"/>
            <a:gd name="adj2" fmla="val 5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1751404" y="423941"/>
        <a:ext cx="235563" cy="236198"/>
      </dsp:txXfrm>
    </dsp:sp>
    <dsp:sp modelId="{6C4D5C12-9B6F-426E-93F7-887469C300DF}">
      <dsp:nvSpPr>
        <dsp:cNvPr id="0" name=""/>
        <dsp:cNvSpPr/>
      </dsp:nvSpPr>
      <dsp:spPr>
        <a:xfrm>
          <a:off x="2227611" y="65833"/>
          <a:ext cx="1587357" cy="952414"/>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Employee satisfaction</a:t>
          </a:r>
          <a:endParaRPr lang="en-US" sz="2000" kern="1200"/>
        </a:p>
      </dsp:txBody>
      <dsp:txXfrm>
        <a:off x="2255506" y="93728"/>
        <a:ext cx="1531567" cy="896624"/>
      </dsp:txXfrm>
    </dsp:sp>
    <dsp:sp modelId="{19D2F877-CD69-4EB2-ADBB-8265DCA6A6AC}">
      <dsp:nvSpPr>
        <dsp:cNvPr id="0" name=""/>
        <dsp:cNvSpPr/>
      </dsp:nvSpPr>
      <dsp:spPr>
        <a:xfrm>
          <a:off x="3973705" y="345208"/>
          <a:ext cx="336519" cy="393664"/>
        </a:xfrm>
        <a:prstGeom prst="rightArrow">
          <a:avLst>
            <a:gd name="adj1" fmla="val 60000"/>
            <a:gd name="adj2" fmla="val 5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3973705" y="423941"/>
        <a:ext cx="235563" cy="236198"/>
      </dsp:txXfrm>
    </dsp:sp>
    <dsp:sp modelId="{F08C11CC-5F25-46B9-8ED2-B767F1C58656}">
      <dsp:nvSpPr>
        <dsp:cNvPr id="0" name=""/>
        <dsp:cNvSpPr/>
      </dsp:nvSpPr>
      <dsp:spPr>
        <a:xfrm>
          <a:off x="4449912" y="65833"/>
          <a:ext cx="1587357" cy="952414"/>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promotion and vacation</a:t>
          </a:r>
          <a:endParaRPr lang="en-US" sz="2000" kern="1200"/>
        </a:p>
      </dsp:txBody>
      <dsp:txXfrm>
        <a:off x="4477807" y="93728"/>
        <a:ext cx="1531567" cy="89662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09FCB9-BB5A-4B23-9246-5B62F40D11CD}">
      <dsp:nvSpPr>
        <dsp:cNvPr id="0" name=""/>
        <dsp:cNvSpPr/>
      </dsp:nvSpPr>
      <dsp:spPr>
        <a:xfrm rot="5400000">
          <a:off x="-77914" y="78589"/>
          <a:ext cx="519428" cy="363600"/>
        </a:xfrm>
        <a:prstGeom prst="chevron">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1</a:t>
          </a:r>
        </a:p>
      </dsp:txBody>
      <dsp:txXfrm rot="-5400000">
        <a:off x="0" y="182475"/>
        <a:ext cx="363600" cy="155828"/>
      </dsp:txXfrm>
    </dsp:sp>
    <dsp:sp modelId="{21D96256-B510-47D4-8283-4BBE420329B9}">
      <dsp:nvSpPr>
        <dsp:cNvPr id="0" name=""/>
        <dsp:cNvSpPr/>
      </dsp:nvSpPr>
      <dsp:spPr>
        <a:xfrm rot="5400000">
          <a:off x="2622835" y="-2258559"/>
          <a:ext cx="337628" cy="4856099"/>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t>Establish trust and improve integrity </a:t>
          </a:r>
          <a:endParaRPr lang="en-US" sz="2000" kern="1200"/>
        </a:p>
      </dsp:txBody>
      <dsp:txXfrm rot="-5400000">
        <a:off x="363600" y="17158"/>
        <a:ext cx="4839617" cy="304664"/>
      </dsp:txXfrm>
    </dsp:sp>
    <dsp:sp modelId="{C1A1AEA0-D7FF-46B7-84C4-3B3196E1F6FD}">
      <dsp:nvSpPr>
        <dsp:cNvPr id="0" name=""/>
        <dsp:cNvSpPr/>
      </dsp:nvSpPr>
      <dsp:spPr>
        <a:xfrm rot="5400000">
          <a:off x="-77914" y="488938"/>
          <a:ext cx="519428" cy="363600"/>
        </a:xfrm>
        <a:prstGeom prst="chevron">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2</a:t>
          </a:r>
        </a:p>
      </dsp:txBody>
      <dsp:txXfrm rot="-5400000">
        <a:off x="0" y="592824"/>
        <a:ext cx="363600" cy="155828"/>
      </dsp:txXfrm>
    </dsp:sp>
    <dsp:sp modelId="{44D2C3F0-3CB0-4879-B125-31704CA7ABE1}">
      <dsp:nvSpPr>
        <dsp:cNvPr id="0" name=""/>
        <dsp:cNvSpPr/>
      </dsp:nvSpPr>
      <dsp:spPr>
        <a:xfrm rot="5400000">
          <a:off x="2622835" y="-1848211"/>
          <a:ext cx="337628" cy="4856099"/>
        </a:xfrm>
        <a:prstGeom prst="round2SameRect">
          <a:avLst/>
        </a:prstGeom>
        <a:solidFill>
          <a:schemeClr val="lt1">
            <a:alpha val="90000"/>
            <a:hueOff val="0"/>
            <a:satOff val="0"/>
            <a:lumOff val="0"/>
            <a:alphaOff val="0"/>
          </a:schemeClr>
        </a:solidFill>
        <a:ln w="9525" cap="flat" cmpd="sng" algn="ctr">
          <a:solidFill>
            <a:schemeClr val="accent3">
              <a:hueOff val="2812566"/>
              <a:satOff val="-4220"/>
              <a:lumOff val="-686"/>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t>Pay attention to language </a:t>
          </a:r>
          <a:endParaRPr lang="en-US" sz="2000" kern="1200"/>
        </a:p>
      </dsp:txBody>
      <dsp:txXfrm rot="-5400000">
        <a:off x="363600" y="427506"/>
        <a:ext cx="4839617" cy="304664"/>
      </dsp:txXfrm>
    </dsp:sp>
    <dsp:sp modelId="{80B29752-63BA-4833-B81D-D20E0EB8AF66}">
      <dsp:nvSpPr>
        <dsp:cNvPr id="0" name=""/>
        <dsp:cNvSpPr/>
      </dsp:nvSpPr>
      <dsp:spPr>
        <a:xfrm rot="5400000">
          <a:off x="-77914" y="899287"/>
          <a:ext cx="519428" cy="363600"/>
        </a:xfrm>
        <a:prstGeom prst="chevron">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3</a:t>
          </a:r>
        </a:p>
      </dsp:txBody>
      <dsp:txXfrm rot="-5400000">
        <a:off x="0" y="1003173"/>
        <a:ext cx="363600" cy="155828"/>
      </dsp:txXfrm>
    </dsp:sp>
    <dsp:sp modelId="{310E2143-6CD0-4C21-9426-21082FAF7429}">
      <dsp:nvSpPr>
        <dsp:cNvPr id="0" name=""/>
        <dsp:cNvSpPr/>
      </dsp:nvSpPr>
      <dsp:spPr>
        <a:xfrm rot="5400000">
          <a:off x="2622835" y="-1437862"/>
          <a:ext cx="337628" cy="4856099"/>
        </a:xfrm>
        <a:prstGeom prst="round2SameRect">
          <a:avLst/>
        </a:prstGeom>
        <a:solidFill>
          <a:schemeClr val="lt1">
            <a:alpha val="90000"/>
            <a:hueOff val="0"/>
            <a:satOff val="0"/>
            <a:lumOff val="0"/>
            <a:alphaOff val="0"/>
          </a:schemeClr>
        </a:solidFill>
        <a:ln w="9525" cap="flat" cmpd="sng" algn="ctr">
          <a:solidFill>
            <a:schemeClr val="accent3">
              <a:hueOff val="5625132"/>
              <a:satOff val="-8440"/>
              <a:lumOff val="-1373"/>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t>Consider tone </a:t>
          </a:r>
          <a:endParaRPr lang="en-US" sz="2000" kern="1200"/>
        </a:p>
      </dsp:txBody>
      <dsp:txXfrm rot="-5400000">
        <a:off x="363600" y="837855"/>
        <a:ext cx="4839617" cy="304664"/>
      </dsp:txXfrm>
    </dsp:sp>
    <dsp:sp modelId="{9DCBE56A-EEC7-4E70-9B62-1DF714864B08}">
      <dsp:nvSpPr>
        <dsp:cNvPr id="0" name=""/>
        <dsp:cNvSpPr/>
      </dsp:nvSpPr>
      <dsp:spPr>
        <a:xfrm rot="5400000">
          <a:off x="-77914" y="1309636"/>
          <a:ext cx="519428" cy="363600"/>
        </a:xfrm>
        <a:prstGeom prst="chevron">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w="9525" cap="flat" cmpd="sng" algn="ctr">
          <a:solidFill>
            <a:schemeClr val="accent3">
              <a:hueOff val="8437698"/>
              <a:satOff val="-12660"/>
              <a:lumOff val="-2059"/>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4</a:t>
          </a:r>
        </a:p>
      </dsp:txBody>
      <dsp:txXfrm rot="-5400000">
        <a:off x="0" y="1413522"/>
        <a:ext cx="363600" cy="155828"/>
      </dsp:txXfrm>
    </dsp:sp>
    <dsp:sp modelId="{13721411-9C9A-4267-8D3C-77CD50347B0A}">
      <dsp:nvSpPr>
        <dsp:cNvPr id="0" name=""/>
        <dsp:cNvSpPr/>
      </dsp:nvSpPr>
      <dsp:spPr>
        <a:xfrm rot="5400000">
          <a:off x="2622835" y="-1027513"/>
          <a:ext cx="337628" cy="4856099"/>
        </a:xfrm>
        <a:prstGeom prst="round2SameRect">
          <a:avLst/>
        </a:prstGeom>
        <a:solidFill>
          <a:schemeClr val="lt1">
            <a:alpha val="90000"/>
            <a:hueOff val="0"/>
            <a:satOff val="0"/>
            <a:lumOff val="0"/>
            <a:alphaOff val="0"/>
          </a:schemeClr>
        </a:solidFill>
        <a:ln w="9525" cap="flat" cmpd="sng" algn="ctr">
          <a:solidFill>
            <a:schemeClr val="accent3">
              <a:hueOff val="8437698"/>
              <a:satOff val="-12660"/>
              <a:lumOff val="-2059"/>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t>Use rhetoric and repetition </a:t>
          </a:r>
          <a:endParaRPr lang="en-US" sz="2000" kern="1200"/>
        </a:p>
      </dsp:txBody>
      <dsp:txXfrm rot="-5400000">
        <a:off x="363600" y="1248204"/>
        <a:ext cx="4839617" cy="304664"/>
      </dsp:txXfrm>
    </dsp:sp>
    <dsp:sp modelId="{9F5D74EB-50A6-4531-B096-63F5C7478046}">
      <dsp:nvSpPr>
        <dsp:cNvPr id="0" name=""/>
        <dsp:cNvSpPr/>
      </dsp:nvSpPr>
      <dsp:spPr>
        <a:xfrm rot="5400000">
          <a:off x="-77914" y="1719984"/>
          <a:ext cx="519428" cy="363600"/>
        </a:xfrm>
        <a:prstGeom prst="chevron">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t>5</a:t>
          </a:r>
          <a:endParaRPr lang="en-US" sz="1000" kern="1200"/>
        </a:p>
      </dsp:txBody>
      <dsp:txXfrm rot="-5400000">
        <a:off x="0" y="1823870"/>
        <a:ext cx="363600" cy="155828"/>
      </dsp:txXfrm>
    </dsp:sp>
    <dsp:sp modelId="{96BF4921-2F2E-4212-A623-18AAF00BA5F6}">
      <dsp:nvSpPr>
        <dsp:cNvPr id="0" name=""/>
        <dsp:cNvSpPr/>
      </dsp:nvSpPr>
      <dsp:spPr>
        <a:xfrm rot="5400000">
          <a:off x="2622835" y="-617165"/>
          <a:ext cx="337628" cy="4856099"/>
        </a:xfrm>
        <a:prstGeom prst="round2Same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t>Describe its importance</a:t>
          </a:r>
          <a:endParaRPr lang="en-US" sz="2000" kern="1200"/>
        </a:p>
      </dsp:txBody>
      <dsp:txXfrm rot="-5400000">
        <a:off x="363600" y="1658552"/>
        <a:ext cx="4839617" cy="304664"/>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7BEA40-4A2D-0D42-A06D-E866AD422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3122</Words>
  <Characters>17800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Sirhan Ali</dc:creator>
  <cp:lastModifiedBy>sijjila ali</cp:lastModifiedBy>
  <cp:revision>5</cp:revision>
  <dcterms:created xsi:type="dcterms:W3CDTF">2021-01-05T02:15:00Z</dcterms:created>
  <dcterms:modified xsi:type="dcterms:W3CDTF">2021-01-11T02:12:00Z</dcterms:modified>
</cp:coreProperties>
</file>