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5EA" w:rsidRPr="007616F2" w:rsidRDefault="00F965EA" w:rsidP="009F6B5B">
      <w:pPr>
        <w:spacing w:line="360" w:lineRule="auto"/>
        <w:jc w:val="both"/>
        <w:rPr>
          <w:sz w:val="24"/>
          <w:szCs w:val="24"/>
        </w:rPr>
      </w:pPr>
      <w:r w:rsidRPr="007616F2">
        <w:rPr>
          <w:sz w:val="24"/>
          <w:szCs w:val="24"/>
        </w:rPr>
        <w:t>The psychological and social wellbeing of today’s society can be measured by both the physical and mental health of a nation’s population (</w:t>
      </w:r>
      <w:proofErr w:type="spellStart"/>
      <w:r w:rsidRPr="007616F2">
        <w:rPr>
          <w:sz w:val="24"/>
          <w:szCs w:val="24"/>
        </w:rPr>
        <w:t>Busfield</w:t>
      </w:r>
      <w:proofErr w:type="spellEnd"/>
      <w:r w:rsidRPr="007616F2">
        <w:rPr>
          <w:sz w:val="24"/>
          <w:szCs w:val="24"/>
        </w:rPr>
        <w:t xml:space="preserve">, 2000). </w:t>
      </w:r>
      <w:r w:rsidR="00A72304" w:rsidRPr="007616F2">
        <w:rPr>
          <w:sz w:val="24"/>
          <w:szCs w:val="24"/>
        </w:rPr>
        <w:t xml:space="preserve">The </w:t>
      </w:r>
      <w:r w:rsidRPr="007616F2">
        <w:rPr>
          <w:sz w:val="24"/>
          <w:szCs w:val="24"/>
        </w:rPr>
        <w:t xml:space="preserve">type of healthcare required in each country is </w:t>
      </w:r>
      <w:r w:rsidR="00A72304" w:rsidRPr="007616F2">
        <w:rPr>
          <w:sz w:val="24"/>
          <w:szCs w:val="24"/>
        </w:rPr>
        <w:t xml:space="preserve">therefore </w:t>
      </w:r>
      <w:r w:rsidRPr="007616F2">
        <w:rPr>
          <w:sz w:val="24"/>
          <w:szCs w:val="24"/>
        </w:rPr>
        <w:t xml:space="preserve">largely dependent on the needs of society. Over the years, a number of paradigms have been used </w:t>
      </w:r>
      <w:r w:rsidR="007F0FC8" w:rsidRPr="007616F2">
        <w:rPr>
          <w:sz w:val="24"/>
          <w:szCs w:val="24"/>
        </w:rPr>
        <w:t xml:space="preserve">to meet </w:t>
      </w:r>
      <w:r w:rsidR="00A72304" w:rsidRPr="007616F2">
        <w:rPr>
          <w:sz w:val="24"/>
          <w:szCs w:val="24"/>
        </w:rPr>
        <w:t>such</w:t>
      </w:r>
      <w:r w:rsidR="00F91179" w:rsidRPr="007616F2">
        <w:rPr>
          <w:sz w:val="24"/>
          <w:szCs w:val="24"/>
        </w:rPr>
        <w:t xml:space="preserve"> needs</w:t>
      </w:r>
      <w:r w:rsidRPr="007616F2">
        <w:rPr>
          <w:sz w:val="24"/>
          <w:szCs w:val="24"/>
        </w:rPr>
        <w:t xml:space="preserve">. Paradigms refer to logical sets of beliefs and actions for attaining particular targets and aims in society (Franco, Bouma and Van </w:t>
      </w:r>
      <w:proofErr w:type="spellStart"/>
      <w:r w:rsidRPr="007616F2">
        <w:rPr>
          <w:sz w:val="24"/>
          <w:szCs w:val="24"/>
        </w:rPr>
        <w:t>Bronswijk</w:t>
      </w:r>
      <w:proofErr w:type="spellEnd"/>
      <w:r w:rsidRPr="007616F2">
        <w:rPr>
          <w:sz w:val="24"/>
          <w:szCs w:val="24"/>
        </w:rPr>
        <w:t xml:space="preserve">, 2014, p.5). Examples in health and social care include patient focused care and community health care nursing. This essay will explore the concept of patient focused care with references to </w:t>
      </w:r>
      <w:r w:rsidR="007F0FC8" w:rsidRPr="007616F2">
        <w:rPr>
          <w:sz w:val="24"/>
          <w:szCs w:val="24"/>
        </w:rPr>
        <w:t>developing</w:t>
      </w:r>
      <w:r w:rsidRPr="007616F2">
        <w:rPr>
          <w:sz w:val="24"/>
          <w:szCs w:val="24"/>
        </w:rPr>
        <w:t xml:space="preserve"> </w:t>
      </w:r>
      <w:r w:rsidR="007F0FC8" w:rsidRPr="007616F2">
        <w:rPr>
          <w:sz w:val="24"/>
          <w:szCs w:val="24"/>
        </w:rPr>
        <w:t>countries such as Mali</w:t>
      </w:r>
      <w:r w:rsidRPr="007616F2">
        <w:rPr>
          <w:sz w:val="24"/>
          <w:szCs w:val="24"/>
        </w:rPr>
        <w:t xml:space="preserve">, who’s healthcare </w:t>
      </w:r>
      <w:r w:rsidR="004C6FCB" w:rsidRPr="007616F2">
        <w:rPr>
          <w:sz w:val="24"/>
          <w:szCs w:val="24"/>
        </w:rPr>
        <w:t xml:space="preserve">system </w:t>
      </w:r>
      <w:r w:rsidR="00A72304" w:rsidRPr="007616F2">
        <w:rPr>
          <w:sz w:val="24"/>
          <w:szCs w:val="24"/>
        </w:rPr>
        <w:t>contrasts</w:t>
      </w:r>
      <w:r w:rsidR="007F0FC8" w:rsidRPr="007616F2">
        <w:rPr>
          <w:sz w:val="24"/>
          <w:szCs w:val="24"/>
        </w:rPr>
        <w:t xml:space="preserve"> </w:t>
      </w:r>
      <w:r w:rsidRPr="007616F2">
        <w:rPr>
          <w:sz w:val="24"/>
          <w:szCs w:val="24"/>
        </w:rPr>
        <w:t xml:space="preserve">that of the UK’s. </w:t>
      </w:r>
      <w:r w:rsidR="007F0FC8" w:rsidRPr="007616F2">
        <w:rPr>
          <w:sz w:val="24"/>
          <w:szCs w:val="24"/>
        </w:rPr>
        <w:t>References</w:t>
      </w:r>
      <w:r w:rsidRPr="007616F2">
        <w:rPr>
          <w:sz w:val="24"/>
          <w:szCs w:val="24"/>
        </w:rPr>
        <w:t xml:space="preserve"> to other </w:t>
      </w:r>
      <w:r w:rsidR="004C6FCB" w:rsidRPr="007616F2">
        <w:rPr>
          <w:sz w:val="24"/>
          <w:szCs w:val="24"/>
        </w:rPr>
        <w:t xml:space="preserve">existing </w:t>
      </w:r>
      <w:r w:rsidRPr="007616F2">
        <w:rPr>
          <w:sz w:val="24"/>
          <w:szCs w:val="24"/>
        </w:rPr>
        <w:t>paradigms in healthcare such as that of community health care nursing</w:t>
      </w:r>
      <w:r w:rsidR="007F0FC8" w:rsidRPr="007616F2">
        <w:rPr>
          <w:sz w:val="24"/>
          <w:szCs w:val="24"/>
        </w:rPr>
        <w:t xml:space="preserve"> will also be discussed</w:t>
      </w:r>
      <w:r w:rsidRPr="007616F2">
        <w:rPr>
          <w:sz w:val="24"/>
          <w:szCs w:val="24"/>
        </w:rPr>
        <w:t>.</w:t>
      </w:r>
      <w:bookmarkStart w:id="0" w:name="_GoBack"/>
      <w:bookmarkEnd w:id="0"/>
    </w:p>
    <w:p w:rsidR="00D149AF" w:rsidRPr="007616F2" w:rsidRDefault="00D149AF" w:rsidP="009F6B5B">
      <w:pPr>
        <w:spacing w:line="360" w:lineRule="auto"/>
        <w:jc w:val="both"/>
        <w:rPr>
          <w:sz w:val="24"/>
          <w:szCs w:val="24"/>
        </w:rPr>
      </w:pPr>
    </w:p>
    <w:p w:rsidR="00C83B1B" w:rsidRPr="007616F2" w:rsidRDefault="007F0FC8" w:rsidP="009F6B5B">
      <w:pPr>
        <w:spacing w:line="360" w:lineRule="auto"/>
        <w:jc w:val="both"/>
        <w:rPr>
          <w:sz w:val="24"/>
          <w:szCs w:val="24"/>
        </w:rPr>
      </w:pPr>
      <w:r w:rsidRPr="007616F2">
        <w:rPr>
          <w:sz w:val="24"/>
          <w:szCs w:val="24"/>
        </w:rPr>
        <w:t>The total worth of the goods and services of a country shared by its population in a one-year period is referred to as Gross Domestic Product (GDP) (Cambridge Dictionary, 2018). Developed countries with high GDP</w:t>
      </w:r>
      <w:r w:rsidR="00A87349" w:rsidRPr="007616F2">
        <w:rPr>
          <w:sz w:val="24"/>
          <w:szCs w:val="24"/>
        </w:rPr>
        <w:t>,</w:t>
      </w:r>
      <w:r w:rsidRPr="007616F2">
        <w:rPr>
          <w:sz w:val="24"/>
          <w:szCs w:val="24"/>
        </w:rPr>
        <w:t xml:space="preserve"> such as the UK which has a GDP of 43,402 US$ per capita, tend to have higher life expectancies and lower death rates than developing countries (OECD, 2018). This creates an ageing population structure, and so healthcare is largely required by the elderly in society. In the contrary, Mali, located in sub-Saharan Africa, has a GDP of only 824.50 US$ per capita (World Bank, 2018). Its life expectancy is only fifty-four years, twenty-six years lower than that of the UK’s (UNICEF, 2013). Such high rates of mortality are the result of high rates of illness, and often occur due to substantial political, social and economic issues in the country (</w:t>
      </w:r>
      <w:proofErr w:type="spellStart"/>
      <w:r w:rsidRPr="007616F2">
        <w:rPr>
          <w:sz w:val="24"/>
          <w:szCs w:val="24"/>
        </w:rPr>
        <w:t>Busfield</w:t>
      </w:r>
      <w:proofErr w:type="spellEnd"/>
      <w:r w:rsidRPr="007616F2">
        <w:rPr>
          <w:sz w:val="24"/>
          <w:szCs w:val="24"/>
        </w:rPr>
        <w:t xml:space="preserve">, 2000). High infant mortality and low life expectancy are both contributory factors to the high death rates experienced in the country, creating a youthful population structure (Central Intelligence Agency, no date). </w:t>
      </w:r>
      <w:r w:rsidR="00C83B1B" w:rsidRPr="007616F2">
        <w:rPr>
          <w:sz w:val="24"/>
          <w:szCs w:val="24"/>
        </w:rPr>
        <w:t>Evidence</w:t>
      </w:r>
      <w:r w:rsidR="00A87349" w:rsidRPr="007616F2">
        <w:rPr>
          <w:sz w:val="24"/>
          <w:szCs w:val="24"/>
        </w:rPr>
        <w:t xml:space="preserve"> also</w:t>
      </w:r>
      <w:r w:rsidR="00C83B1B" w:rsidRPr="007616F2">
        <w:rPr>
          <w:sz w:val="24"/>
          <w:szCs w:val="24"/>
        </w:rPr>
        <w:t xml:space="preserve"> shows that the population of the UK is more likely to develop illnesses such as cancer and mental health problems, contrary to individuals in Mali who </w:t>
      </w:r>
      <w:r w:rsidR="00965529" w:rsidRPr="007616F2">
        <w:rPr>
          <w:sz w:val="24"/>
          <w:szCs w:val="24"/>
        </w:rPr>
        <w:t>are more</w:t>
      </w:r>
      <w:r w:rsidR="00C83B1B" w:rsidRPr="007616F2">
        <w:rPr>
          <w:sz w:val="24"/>
          <w:szCs w:val="24"/>
        </w:rPr>
        <w:t xml:space="preserve"> likely to develop problems such as malnutrition and AIDS (World Health Organisation, 2007). Therefore, the type of care provided by the government is based on society’s needs. </w:t>
      </w:r>
    </w:p>
    <w:p w:rsidR="00C83B1B" w:rsidRPr="007616F2" w:rsidRDefault="00C83B1B" w:rsidP="009F6B5B">
      <w:pPr>
        <w:spacing w:line="360" w:lineRule="auto"/>
        <w:jc w:val="both"/>
        <w:rPr>
          <w:sz w:val="24"/>
          <w:szCs w:val="24"/>
        </w:rPr>
      </w:pPr>
    </w:p>
    <w:p w:rsidR="00C83B1B" w:rsidRPr="007616F2" w:rsidRDefault="00C83B1B" w:rsidP="009F6B5B">
      <w:pPr>
        <w:spacing w:line="360" w:lineRule="auto"/>
        <w:jc w:val="both"/>
        <w:rPr>
          <w:sz w:val="24"/>
          <w:szCs w:val="24"/>
        </w:rPr>
      </w:pPr>
      <w:r w:rsidRPr="007616F2">
        <w:rPr>
          <w:sz w:val="24"/>
          <w:szCs w:val="24"/>
        </w:rPr>
        <w:t>The UK faces increased issues as poverty, homelessness and unemployment as a result of stereotyping and discriminatory behaviour in today’s society (National Mental Health Development Unit, no date). Consequently, individuals are more likely to develop mental health problems and so care provisions in the UK are largely focused on meeting such needs (National Mental Health Development Unit, no date).</w:t>
      </w:r>
      <w:r w:rsidR="00C85E41" w:rsidRPr="007616F2">
        <w:rPr>
          <w:sz w:val="24"/>
          <w:szCs w:val="24"/>
        </w:rPr>
        <w:t xml:space="preserve"> </w:t>
      </w:r>
      <w:r w:rsidR="00A87349" w:rsidRPr="007616F2">
        <w:rPr>
          <w:sz w:val="24"/>
          <w:szCs w:val="24"/>
        </w:rPr>
        <w:t xml:space="preserve">It is believed that </w:t>
      </w:r>
      <w:r w:rsidRPr="007616F2">
        <w:rPr>
          <w:sz w:val="24"/>
          <w:szCs w:val="24"/>
        </w:rPr>
        <w:t>one in four people experienc</w:t>
      </w:r>
      <w:r w:rsidR="00A87349" w:rsidRPr="007616F2">
        <w:rPr>
          <w:sz w:val="24"/>
          <w:szCs w:val="24"/>
        </w:rPr>
        <w:t>e</w:t>
      </w:r>
      <w:r w:rsidRPr="007616F2">
        <w:rPr>
          <w:sz w:val="24"/>
          <w:szCs w:val="24"/>
        </w:rPr>
        <w:t xml:space="preserve"> such issues </w:t>
      </w:r>
      <w:r w:rsidR="00A87349" w:rsidRPr="007616F2">
        <w:rPr>
          <w:sz w:val="24"/>
          <w:szCs w:val="24"/>
        </w:rPr>
        <w:t xml:space="preserve">in the UK </w:t>
      </w:r>
      <w:r w:rsidRPr="007616F2">
        <w:rPr>
          <w:sz w:val="24"/>
          <w:szCs w:val="24"/>
        </w:rPr>
        <w:t xml:space="preserve">(Government, 2018). Therefore, the promotion of physical </w:t>
      </w:r>
      <w:r w:rsidRPr="007616F2">
        <w:rPr>
          <w:sz w:val="24"/>
          <w:szCs w:val="24"/>
        </w:rPr>
        <w:lastRenderedPageBreak/>
        <w:t xml:space="preserve">and mental health is the responsibility of all healthcare professionals in the </w:t>
      </w:r>
      <w:r w:rsidR="00A87349" w:rsidRPr="007616F2">
        <w:rPr>
          <w:sz w:val="24"/>
          <w:szCs w:val="24"/>
        </w:rPr>
        <w:t>country</w:t>
      </w:r>
      <w:r w:rsidRPr="007616F2">
        <w:rPr>
          <w:sz w:val="24"/>
          <w:szCs w:val="24"/>
        </w:rPr>
        <w:t xml:space="preserve"> (Government, 2018). </w:t>
      </w:r>
      <w:r w:rsidR="00965529" w:rsidRPr="007616F2">
        <w:rPr>
          <w:sz w:val="24"/>
          <w:szCs w:val="24"/>
        </w:rPr>
        <w:t>These</w:t>
      </w:r>
      <w:r w:rsidRPr="007616F2">
        <w:rPr>
          <w:sz w:val="24"/>
          <w:szCs w:val="24"/>
        </w:rPr>
        <w:t xml:space="preserve"> individuals also have a responsibility to lessen the risks of early mortality through </w:t>
      </w:r>
      <w:r w:rsidR="00A87349" w:rsidRPr="007616F2">
        <w:rPr>
          <w:sz w:val="24"/>
          <w:szCs w:val="24"/>
        </w:rPr>
        <w:t>appropriate treatment and care</w:t>
      </w:r>
      <w:r w:rsidRPr="007616F2">
        <w:rPr>
          <w:sz w:val="24"/>
          <w:szCs w:val="24"/>
        </w:rPr>
        <w:t xml:space="preserve"> (Government, 2018). This can be used to explain why paradigm shifts occur in society over time. Healthcare professionals are required to work around the needs of individuals in providing their support (Government, 2018).</w:t>
      </w:r>
    </w:p>
    <w:p w:rsidR="00D149AF" w:rsidRPr="007616F2" w:rsidRDefault="00D149AF" w:rsidP="009F6B5B">
      <w:pPr>
        <w:spacing w:line="360" w:lineRule="auto"/>
        <w:jc w:val="both"/>
        <w:rPr>
          <w:sz w:val="24"/>
          <w:szCs w:val="24"/>
        </w:rPr>
      </w:pPr>
    </w:p>
    <w:p w:rsidR="00683F4D" w:rsidRPr="007616F2" w:rsidRDefault="00683F4D" w:rsidP="009F6B5B">
      <w:pPr>
        <w:spacing w:line="360" w:lineRule="auto"/>
        <w:jc w:val="both"/>
        <w:rPr>
          <w:sz w:val="24"/>
          <w:szCs w:val="24"/>
        </w:rPr>
      </w:pPr>
      <w:r w:rsidRPr="007616F2">
        <w:rPr>
          <w:sz w:val="24"/>
          <w:szCs w:val="24"/>
        </w:rPr>
        <w:t>The idea of patient focused was first developed in the 1960s in psychotherapy to emphasise the willingness of professionals to control prejudices and understand service users’ needs and preferences</w:t>
      </w:r>
      <w:r w:rsidR="00A82CCF" w:rsidRPr="007616F2">
        <w:rPr>
          <w:sz w:val="24"/>
          <w:szCs w:val="24"/>
        </w:rPr>
        <w:t xml:space="preserve"> (The Health Foundation, 2016)</w:t>
      </w:r>
      <w:r w:rsidRPr="007616F2">
        <w:rPr>
          <w:sz w:val="24"/>
          <w:szCs w:val="24"/>
        </w:rPr>
        <w:t xml:space="preserve">. </w:t>
      </w:r>
      <w:r w:rsidR="00A87349" w:rsidRPr="007616F2">
        <w:rPr>
          <w:sz w:val="24"/>
          <w:szCs w:val="24"/>
        </w:rPr>
        <w:t xml:space="preserve"> However, b</w:t>
      </w:r>
      <w:r w:rsidRPr="007616F2">
        <w:rPr>
          <w:sz w:val="24"/>
          <w:szCs w:val="24"/>
        </w:rPr>
        <w:t>y the 1970s, George Engel, a psychiatrist, encouraged a shift from a traditional medical model of health towards a biopsychosocial model of health</w:t>
      </w:r>
      <w:r w:rsidR="00A82CCF" w:rsidRPr="007616F2">
        <w:rPr>
          <w:sz w:val="24"/>
          <w:szCs w:val="24"/>
        </w:rPr>
        <w:t xml:space="preserve"> (The Health Foundation, 2016)</w:t>
      </w:r>
      <w:r w:rsidRPr="007616F2">
        <w:rPr>
          <w:sz w:val="24"/>
          <w:szCs w:val="24"/>
        </w:rPr>
        <w:t xml:space="preserve">. </w:t>
      </w:r>
    </w:p>
    <w:p w:rsidR="00683F4D" w:rsidRPr="007616F2" w:rsidRDefault="00683F4D" w:rsidP="009F6B5B">
      <w:pPr>
        <w:spacing w:line="360" w:lineRule="auto"/>
        <w:jc w:val="both"/>
        <w:rPr>
          <w:sz w:val="24"/>
          <w:szCs w:val="24"/>
        </w:rPr>
      </w:pPr>
    </w:p>
    <w:p w:rsidR="00683F4D" w:rsidRPr="007616F2" w:rsidRDefault="00683F4D" w:rsidP="009F6B5B">
      <w:pPr>
        <w:spacing w:line="360" w:lineRule="auto"/>
        <w:jc w:val="both"/>
        <w:rPr>
          <w:sz w:val="24"/>
          <w:szCs w:val="24"/>
        </w:rPr>
      </w:pPr>
      <w:r w:rsidRPr="007616F2">
        <w:rPr>
          <w:sz w:val="24"/>
          <w:szCs w:val="24"/>
        </w:rPr>
        <w:t xml:space="preserve">The historical medical model </w:t>
      </w:r>
      <w:r w:rsidR="002F32F4" w:rsidRPr="007616F2">
        <w:rPr>
          <w:sz w:val="24"/>
          <w:szCs w:val="24"/>
        </w:rPr>
        <w:t>required doctors to undertake</w:t>
      </w:r>
      <w:r w:rsidRPr="007616F2">
        <w:rPr>
          <w:sz w:val="24"/>
          <w:szCs w:val="24"/>
        </w:rPr>
        <w:t xml:space="preserve"> a set of actions when supporting </w:t>
      </w:r>
      <w:r w:rsidR="002F32F4" w:rsidRPr="007616F2">
        <w:rPr>
          <w:sz w:val="24"/>
          <w:szCs w:val="24"/>
        </w:rPr>
        <w:t>patients</w:t>
      </w:r>
      <w:r w:rsidR="00B75451" w:rsidRPr="007616F2">
        <w:rPr>
          <w:sz w:val="24"/>
          <w:szCs w:val="24"/>
        </w:rPr>
        <w:t>,</w:t>
      </w:r>
      <w:r w:rsidR="004C6FCB" w:rsidRPr="007616F2">
        <w:rPr>
          <w:sz w:val="24"/>
          <w:szCs w:val="24"/>
        </w:rPr>
        <w:t xml:space="preserve"> </w:t>
      </w:r>
      <w:r w:rsidRPr="007616F2">
        <w:rPr>
          <w:sz w:val="24"/>
          <w:szCs w:val="24"/>
        </w:rPr>
        <w:t>includ</w:t>
      </w:r>
      <w:r w:rsidR="002F32F4" w:rsidRPr="007616F2">
        <w:rPr>
          <w:sz w:val="24"/>
          <w:szCs w:val="24"/>
        </w:rPr>
        <w:t>ing</w:t>
      </w:r>
      <w:r w:rsidRPr="007616F2">
        <w:rPr>
          <w:sz w:val="24"/>
          <w:szCs w:val="24"/>
        </w:rPr>
        <w:t xml:space="preserve"> listening </w:t>
      </w:r>
      <w:r w:rsidR="00965529" w:rsidRPr="007616F2">
        <w:rPr>
          <w:sz w:val="24"/>
          <w:szCs w:val="24"/>
        </w:rPr>
        <w:t>and</w:t>
      </w:r>
      <w:r w:rsidRPr="007616F2">
        <w:rPr>
          <w:sz w:val="24"/>
          <w:szCs w:val="24"/>
        </w:rPr>
        <w:t xml:space="preserve"> diagnosi</w:t>
      </w:r>
      <w:r w:rsidR="00965529" w:rsidRPr="007616F2">
        <w:rPr>
          <w:sz w:val="24"/>
          <w:szCs w:val="24"/>
        </w:rPr>
        <w:t>ng patients, as well as</w:t>
      </w:r>
      <w:r w:rsidRPr="007616F2">
        <w:rPr>
          <w:sz w:val="24"/>
          <w:szCs w:val="24"/>
        </w:rPr>
        <w:t xml:space="preserve"> </w:t>
      </w:r>
      <w:r w:rsidR="00965529" w:rsidRPr="007616F2">
        <w:rPr>
          <w:sz w:val="24"/>
          <w:szCs w:val="24"/>
        </w:rPr>
        <w:t xml:space="preserve">providing </w:t>
      </w:r>
      <w:r w:rsidRPr="007616F2">
        <w:rPr>
          <w:sz w:val="24"/>
          <w:szCs w:val="24"/>
        </w:rPr>
        <w:t>optional treatments</w:t>
      </w:r>
      <w:r w:rsidR="004C6FCB" w:rsidRPr="007616F2">
        <w:rPr>
          <w:sz w:val="24"/>
          <w:szCs w:val="24"/>
        </w:rPr>
        <w:t xml:space="preserve"> (</w:t>
      </w:r>
      <w:proofErr w:type="spellStart"/>
      <w:r w:rsidR="004C6FCB" w:rsidRPr="007616F2">
        <w:rPr>
          <w:sz w:val="24"/>
          <w:szCs w:val="24"/>
        </w:rPr>
        <w:t>Farre</w:t>
      </w:r>
      <w:proofErr w:type="spellEnd"/>
      <w:r w:rsidR="004C6FCB" w:rsidRPr="007616F2">
        <w:rPr>
          <w:sz w:val="24"/>
          <w:szCs w:val="24"/>
        </w:rPr>
        <w:t xml:space="preserve"> and </w:t>
      </w:r>
      <w:proofErr w:type="spellStart"/>
      <w:r w:rsidR="004C6FCB" w:rsidRPr="007616F2">
        <w:rPr>
          <w:sz w:val="24"/>
          <w:szCs w:val="24"/>
        </w:rPr>
        <w:t>Rapley</w:t>
      </w:r>
      <w:proofErr w:type="spellEnd"/>
      <w:r w:rsidR="004C6FCB" w:rsidRPr="007616F2">
        <w:rPr>
          <w:sz w:val="24"/>
          <w:szCs w:val="24"/>
        </w:rPr>
        <w:t>, 2017).</w:t>
      </w:r>
      <w:r w:rsidRPr="007616F2">
        <w:rPr>
          <w:sz w:val="24"/>
          <w:szCs w:val="24"/>
        </w:rPr>
        <w:t xml:space="preserve"> T</w:t>
      </w:r>
      <w:r w:rsidR="002F32F4" w:rsidRPr="007616F2">
        <w:rPr>
          <w:sz w:val="24"/>
          <w:szCs w:val="24"/>
        </w:rPr>
        <w:t>his</w:t>
      </w:r>
      <w:r w:rsidRPr="007616F2">
        <w:rPr>
          <w:sz w:val="24"/>
          <w:szCs w:val="24"/>
        </w:rPr>
        <w:t xml:space="preserve"> biomedical model was previously claimed to be the domineering model used in medicine and healthcare</w:t>
      </w:r>
      <w:r w:rsidR="004C6FCB" w:rsidRPr="007616F2">
        <w:rPr>
          <w:sz w:val="24"/>
          <w:szCs w:val="24"/>
        </w:rPr>
        <w:t xml:space="preserve"> (</w:t>
      </w:r>
      <w:proofErr w:type="spellStart"/>
      <w:r w:rsidR="004C6FCB" w:rsidRPr="007616F2">
        <w:rPr>
          <w:sz w:val="24"/>
          <w:szCs w:val="24"/>
        </w:rPr>
        <w:t>Farre</w:t>
      </w:r>
      <w:proofErr w:type="spellEnd"/>
      <w:r w:rsidR="004C6FCB" w:rsidRPr="007616F2">
        <w:rPr>
          <w:sz w:val="24"/>
          <w:szCs w:val="24"/>
        </w:rPr>
        <w:t xml:space="preserve"> and </w:t>
      </w:r>
      <w:proofErr w:type="spellStart"/>
      <w:r w:rsidR="004C6FCB" w:rsidRPr="007616F2">
        <w:rPr>
          <w:sz w:val="24"/>
          <w:szCs w:val="24"/>
        </w:rPr>
        <w:t>Rapley</w:t>
      </w:r>
      <w:proofErr w:type="spellEnd"/>
      <w:r w:rsidR="004C6FCB" w:rsidRPr="007616F2">
        <w:rPr>
          <w:sz w:val="24"/>
          <w:szCs w:val="24"/>
        </w:rPr>
        <w:t>, 2017).</w:t>
      </w:r>
      <w:r w:rsidRPr="007616F2">
        <w:rPr>
          <w:sz w:val="24"/>
          <w:szCs w:val="24"/>
        </w:rPr>
        <w:t xml:space="preserve"> However, </w:t>
      </w:r>
      <w:r w:rsidR="00B75451" w:rsidRPr="007616F2">
        <w:rPr>
          <w:sz w:val="24"/>
          <w:szCs w:val="24"/>
        </w:rPr>
        <w:t>a</w:t>
      </w:r>
      <w:r w:rsidRPr="007616F2">
        <w:rPr>
          <w:sz w:val="24"/>
          <w:szCs w:val="24"/>
        </w:rPr>
        <w:t xml:space="preserve"> need for a new medical model</w:t>
      </w:r>
      <w:r w:rsidR="00B75451" w:rsidRPr="007616F2">
        <w:rPr>
          <w:sz w:val="24"/>
          <w:szCs w:val="24"/>
        </w:rPr>
        <w:t xml:space="preserve"> was proposed</w:t>
      </w:r>
      <w:r w:rsidRPr="007616F2">
        <w:rPr>
          <w:sz w:val="24"/>
          <w:szCs w:val="24"/>
        </w:rPr>
        <w:t>, as previous approaches dismissed fundamental aspects in illness, including social, behavioural and psychological elements</w:t>
      </w:r>
      <w:r w:rsidR="004C6FCB" w:rsidRPr="007616F2">
        <w:rPr>
          <w:sz w:val="24"/>
          <w:szCs w:val="24"/>
        </w:rPr>
        <w:t xml:space="preserve"> (</w:t>
      </w:r>
      <w:proofErr w:type="spellStart"/>
      <w:r w:rsidR="004C6FCB" w:rsidRPr="007616F2">
        <w:rPr>
          <w:sz w:val="24"/>
          <w:szCs w:val="24"/>
        </w:rPr>
        <w:t>Farre</w:t>
      </w:r>
      <w:proofErr w:type="spellEnd"/>
      <w:r w:rsidR="004C6FCB" w:rsidRPr="007616F2">
        <w:rPr>
          <w:sz w:val="24"/>
          <w:szCs w:val="24"/>
        </w:rPr>
        <w:t xml:space="preserve"> and </w:t>
      </w:r>
      <w:proofErr w:type="spellStart"/>
      <w:r w:rsidR="004C6FCB" w:rsidRPr="007616F2">
        <w:rPr>
          <w:sz w:val="24"/>
          <w:szCs w:val="24"/>
        </w:rPr>
        <w:t>Rapley</w:t>
      </w:r>
      <w:proofErr w:type="spellEnd"/>
      <w:r w:rsidR="004C6FCB" w:rsidRPr="007616F2">
        <w:rPr>
          <w:sz w:val="24"/>
          <w:szCs w:val="24"/>
        </w:rPr>
        <w:t>, 2017).</w:t>
      </w:r>
      <w:r w:rsidRPr="007616F2">
        <w:rPr>
          <w:sz w:val="24"/>
          <w:szCs w:val="24"/>
        </w:rPr>
        <w:t xml:space="preserve"> Therefore, the biopsychosocial model was developed, which used the historic biomedical model </w:t>
      </w:r>
      <w:r w:rsidR="002F32F4" w:rsidRPr="007616F2">
        <w:rPr>
          <w:sz w:val="24"/>
          <w:szCs w:val="24"/>
        </w:rPr>
        <w:t>but</w:t>
      </w:r>
      <w:r w:rsidRPr="007616F2">
        <w:rPr>
          <w:sz w:val="24"/>
          <w:szCs w:val="24"/>
        </w:rPr>
        <w:t xml:space="preserve"> also included psychosocial factors</w:t>
      </w:r>
      <w:r w:rsidR="004C6FCB" w:rsidRPr="007616F2">
        <w:rPr>
          <w:sz w:val="24"/>
          <w:szCs w:val="24"/>
        </w:rPr>
        <w:t xml:space="preserve"> (</w:t>
      </w:r>
      <w:proofErr w:type="spellStart"/>
      <w:r w:rsidR="004C6FCB" w:rsidRPr="007616F2">
        <w:rPr>
          <w:sz w:val="24"/>
          <w:szCs w:val="24"/>
        </w:rPr>
        <w:t>Farre</w:t>
      </w:r>
      <w:proofErr w:type="spellEnd"/>
      <w:r w:rsidR="004C6FCB" w:rsidRPr="007616F2">
        <w:rPr>
          <w:sz w:val="24"/>
          <w:szCs w:val="24"/>
        </w:rPr>
        <w:t xml:space="preserve"> and </w:t>
      </w:r>
      <w:proofErr w:type="spellStart"/>
      <w:r w:rsidR="004C6FCB" w:rsidRPr="007616F2">
        <w:rPr>
          <w:sz w:val="24"/>
          <w:szCs w:val="24"/>
        </w:rPr>
        <w:t>Rapley</w:t>
      </w:r>
      <w:proofErr w:type="spellEnd"/>
      <w:r w:rsidR="004C6FCB" w:rsidRPr="007616F2">
        <w:rPr>
          <w:sz w:val="24"/>
          <w:szCs w:val="24"/>
        </w:rPr>
        <w:t xml:space="preserve">, 2017). </w:t>
      </w:r>
      <w:r w:rsidRPr="007616F2">
        <w:rPr>
          <w:sz w:val="24"/>
          <w:szCs w:val="24"/>
        </w:rPr>
        <w:t>This allowed individuals to be treated for illnesses, but with greater understanding and involvement of social and psychological factors (</w:t>
      </w:r>
      <w:proofErr w:type="spellStart"/>
      <w:r w:rsidRPr="007616F2">
        <w:rPr>
          <w:sz w:val="24"/>
          <w:szCs w:val="24"/>
        </w:rPr>
        <w:t>Farre</w:t>
      </w:r>
      <w:proofErr w:type="spellEnd"/>
      <w:r w:rsidRPr="007616F2">
        <w:rPr>
          <w:sz w:val="24"/>
          <w:szCs w:val="24"/>
        </w:rPr>
        <w:t xml:space="preserve"> and </w:t>
      </w:r>
      <w:proofErr w:type="spellStart"/>
      <w:r w:rsidRPr="007616F2">
        <w:rPr>
          <w:sz w:val="24"/>
          <w:szCs w:val="24"/>
        </w:rPr>
        <w:t>Rapley</w:t>
      </w:r>
      <w:proofErr w:type="spellEnd"/>
      <w:r w:rsidRPr="007616F2">
        <w:rPr>
          <w:sz w:val="24"/>
          <w:szCs w:val="24"/>
        </w:rPr>
        <w:t xml:space="preserve">, 2017). </w:t>
      </w:r>
    </w:p>
    <w:p w:rsidR="00683F4D" w:rsidRPr="007616F2" w:rsidRDefault="00683F4D" w:rsidP="009F6B5B">
      <w:pPr>
        <w:spacing w:line="360" w:lineRule="auto"/>
        <w:jc w:val="both"/>
        <w:rPr>
          <w:sz w:val="24"/>
          <w:szCs w:val="24"/>
        </w:rPr>
      </w:pPr>
    </w:p>
    <w:p w:rsidR="00683F4D" w:rsidRPr="007616F2" w:rsidRDefault="00683F4D" w:rsidP="009F6B5B">
      <w:pPr>
        <w:spacing w:line="360" w:lineRule="auto"/>
        <w:jc w:val="both"/>
        <w:rPr>
          <w:sz w:val="24"/>
          <w:szCs w:val="24"/>
        </w:rPr>
      </w:pPr>
      <w:r w:rsidRPr="007616F2">
        <w:rPr>
          <w:sz w:val="24"/>
          <w:szCs w:val="24"/>
        </w:rPr>
        <w:t>Ideas of patient focused care became prominent in the US in the 1990s, with the introduction of the Chronic Care Model, which was developed to tackle the deficient support provided to individuals with long term illnesses</w:t>
      </w:r>
      <w:r w:rsidR="002F322D" w:rsidRPr="007616F2">
        <w:rPr>
          <w:sz w:val="24"/>
          <w:szCs w:val="24"/>
        </w:rPr>
        <w:t xml:space="preserve"> (The Health Foundation, 2016)</w:t>
      </w:r>
      <w:r w:rsidRPr="007616F2">
        <w:rPr>
          <w:sz w:val="24"/>
          <w:szCs w:val="24"/>
        </w:rPr>
        <w:t>. By 2001, patient focused care became one of the six goals of the Institute of Medicine, which influenced the UK over the next decade, resulting in patient focused care appearing in UK policy</w:t>
      </w:r>
      <w:r w:rsidR="002F322D" w:rsidRPr="007616F2">
        <w:rPr>
          <w:sz w:val="24"/>
          <w:szCs w:val="24"/>
        </w:rPr>
        <w:t xml:space="preserve"> (The Health Foundation, 2016)</w:t>
      </w:r>
      <w:r w:rsidRPr="007616F2">
        <w:rPr>
          <w:sz w:val="24"/>
          <w:szCs w:val="24"/>
        </w:rPr>
        <w:t xml:space="preserve">. In 2000, the NHS Plan claimed that both personalisation and coordination was necessary in healthcare and by 2002, the </w:t>
      </w:r>
      <w:proofErr w:type="spellStart"/>
      <w:r w:rsidRPr="007616F2">
        <w:rPr>
          <w:sz w:val="24"/>
          <w:szCs w:val="24"/>
        </w:rPr>
        <w:t>Wanless</w:t>
      </w:r>
      <w:proofErr w:type="spellEnd"/>
      <w:r w:rsidRPr="007616F2">
        <w:rPr>
          <w:sz w:val="24"/>
          <w:szCs w:val="24"/>
        </w:rPr>
        <w:t xml:space="preserve"> Report promoted empowerment, believing patients to be partners of the service</w:t>
      </w:r>
      <w:r w:rsidR="002F322D" w:rsidRPr="007616F2">
        <w:rPr>
          <w:sz w:val="24"/>
          <w:szCs w:val="24"/>
        </w:rPr>
        <w:t xml:space="preserve"> (The Health Foundation, 2016)</w:t>
      </w:r>
      <w:r w:rsidRPr="007616F2">
        <w:rPr>
          <w:sz w:val="24"/>
          <w:szCs w:val="24"/>
        </w:rPr>
        <w:t xml:space="preserve">. Six years later, </w:t>
      </w:r>
      <w:r w:rsidR="00965529" w:rsidRPr="007616F2">
        <w:rPr>
          <w:sz w:val="24"/>
          <w:szCs w:val="24"/>
        </w:rPr>
        <w:t xml:space="preserve">a </w:t>
      </w:r>
      <w:r w:rsidRPr="007616F2">
        <w:rPr>
          <w:sz w:val="24"/>
          <w:szCs w:val="24"/>
        </w:rPr>
        <w:t>report by Lord Darzi stated that a change in public outlook on the health service was required</w:t>
      </w:r>
      <w:r w:rsidR="002F322D" w:rsidRPr="007616F2">
        <w:rPr>
          <w:sz w:val="24"/>
          <w:szCs w:val="24"/>
        </w:rPr>
        <w:t xml:space="preserve"> (The Health Foundation, 2016)</w:t>
      </w:r>
      <w:r w:rsidRPr="007616F2">
        <w:rPr>
          <w:sz w:val="24"/>
          <w:szCs w:val="24"/>
        </w:rPr>
        <w:t>. The report also stated the significance of service users in the decision-making process</w:t>
      </w:r>
      <w:r w:rsidR="002F322D" w:rsidRPr="007616F2">
        <w:rPr>
          <w:sz w:val="24"/>
          <w:szCs w:val="24"/>
        </w:rPr>
        <w:t xml:space="preserve"> (The Health Foundation, 2016)</w:t>
      </w:r>
      <w:r w:rsidRPr="007616F2">
        <w:rPr>
          <w:sz w:val="24"/>
          <w:szCs w:val="24"/>
        </w:rPr>
        <w:t xml:space="preserve">. In 2009, England’s first NHS </w:t>
      </w:r>
      <w:r w:rsidRPr="007616F2">
        <w:rPr>
          <w:sz w:val="24"/>
          <w:szCs w:val="24"/>
        </w:rPr>
        <w:lastRenderedPageBreak/>
        <w:t>Constitution discussed public expectations of the NHS and current policies were then adjoined into a framework</w:t>
      </w:r>
      <w:r w:rsidR="002F322D" w:rsidRPr="007616F2">
        <w:rPr>
          <w:sz w:val="24"/>
          <w:szCs w:val="24"/>
        </w:rPr>
        <w:t xml:space="preserve"> (The Health Foundation, 2016)</w:t>
      </w:r>
      <w:r w:rsidRPr="007616F2">
        <w:rPr>
          <w:sz w:val="24"/>
          <w:szCs w:val="24"/>
        </w:rPr>
        <w:t>. It specified that the NHS should consider its patients</w:t>
      </w:r>
      <w:r w:rsidR="002F32F4" w:rsidRPr="007616F2">
        <w:rPr>
          <w:sz w:val="24"/>
          <w:szCs w:val="24"/>
        </w:rPr>
        <w:t>’</w:t>
      </w:r>
      <w:r w:rsidRPr="007616F2">
        <w:rPr>
          <w:sz w:val="24"/>
          <w:szCs w:val="24"/>
        </w:rPr>
        <w:t xml:space="preserve"> requirements</w:t>
      </w:r>
      <w:r w:rsidR="00965529" w:rsidRPr="007616F2">
        <w:rPr>
          <w:sz w:val="24"/>
          <w:szCs w:val="24"/>
        </w:rPr>
        <w:t xml:space="preserve"> </w:t>
      </w:r>
      <w:r w:rsidRPr="007616F2">
        <w:rPr>
          <w:sz w:val="24"/>
          <w:szCs w:val="24"/>
        </w:rPr>
        <w:t>and promoted the involvement of patients in the care and treatment received</w:t>
      </w:r>
      <w:r w:rsidR="002F322D" w:rsidRPr="007616F2">
        <w:rPr>
          <w:sz w:val="24"/>
          <w:szCs w:val="24"/>
        </w:rPr>
        <w:t xml:space="preserve"> (The Health Foundation, 2016)</w:t>
      </w:r>
      <w:r w:rsidRPr="007616F2">
        <w:rPr>
          <w:sz w:val="24"/>
          <w:szCs w:val="24"/>
        </w:rPr>
        <w:t xml:space="preserve">. </w:t>
      </w:r>
    </w:p>
    <w:p w:rsidR="002F322D" w:rsidRPr="007616F2" w:rsidRDefault="002F322D" w:rsidP="009F6B5B">
      <w:pPr>
        <w:spacing w:line="360" w:lineRule="auto"/>
        <w:jc w:val="both"/>
        <w:rPr>
          <w:sz w:val="24"/>
          <w:szCs w:val="24"/>
        </w:rPr>
      </w:pPr>
    </w:p>
    <w:p w:rsidR="00683F4D" w:rsidRPr="007616F2" w:rsidRDefault="00683F4D" w:rsidP="009F6B5B">
      <w:pPr>
        <w:spacing w:line="360" w:lineRule="auto"/>
        <w:jc w:val="both"/>
        <w:rPr>
          <w:sz w:val="24"/>
          <w:szCs w:val="24"/>
        </w:rPr>
      </w:pPr>
      <w:r w:rsidRPr="007616F2">
        <w:rPr>
          <w:sz w:val="24"/>
          <w:szCs w:val="24"/>
        </w:rPr>
        <w:t>As a result</w:t>
      </w:r>
      <w:r w:rsidR="00BB7B99" w:rsidRPr="007616F2">
        <w:rPr>
          <w:sz w:val="24"/>
          <w:szCs w:val="24"/>
        </w:rPr>
        <w:t>,</w:t>
      </w:r>
      <w:r w:rsidRPr="007616F2">
        <w:rPr>
          <w:sz w:val="24"/>
          <w:szCs w:val="24"/>
        </w:rPr>
        <w:t xml:space="preserve"> patient focused care has now become a central concern in the introduction of policies in the UK</w:t>
      </w:r>
      <w:r w:rsidR="002F322D" w:rsidRPr="007616F2">
        <w:rPr>
          <w:sz w:val="24"/>
          <w:szCs w:val="24"/>
        </w:rPr>
        <w:t xml:space="preserve"> (The Health Foundation, 2016)</w:t>
      </w:r>
      <w:r w:rsidRPr="007616F2">
        <w:rPr>
          <w:sz w:val="24"/>
          <w:szCs w:val="24"/>
        </w:rPr>
        <w:t>. The introduction of the Health and Social Care Act 2012 made it a legal obligation for members of the NHS</w:t>
      </w:r>
      <w:r w:rsidR="00B75451" w:rsidRPr="007616F2">
        <w:rPr>
          <w:sz w:val="24"/>
          <w:szCs w:val="24"/>
        </w:rPr>
        <w:t xml:space="preserve"> </w:t>
      </w:r>
      <w:r w:rsidRPr="007616F2">
        <w:rPr>
          <w:sz w:val="24"/>
          <w:szCs w:val="24"/>
        </w:rPr>
        <w:t>to involve patients in the provision of care</w:t>
      </w:r>
      <w:r w:rsidR="002F322D" w:rsidRPr="007616F2">
        <w:rPr>
          <w:sz w:val="24"/>
          <w:szCs w:val="24"/>
        </w:rPr>
        <w:t xml:space="preserve"> (The Health Foundation, 2016)</w:t>
      </w:r>
      <w:r w:rsidRPr="007616F2">
        <w:rPr>
          <w:sz w:val="24"/>
          <w:szCs w:val="24"/>
        </w:rPr>
        <w:t xml:space="preserve">. </w:t>
      </w:r>
      <w:r w:rsidR="00B75451" w:rsidRPr="007616F2">
        <w:rPr>
          <w:sz w:val="24"/>
          <w:szCs w:val="24"/>
        </w:rPr>
        <w:t xml:space="preserve">A </w:t>
      </w:r>
      <w:r w:rsidRPr="007616F2">
        <w:rPr>
          <w:sz w:val="24"/>
          <w:szCs w:val="24"/>
        </w:rPr>
        <w:t>Welsh White Pape</w:t>
      </w:r>
      <w:r w:rsidR="00B75451" w:rsidRPr="007616F2">
        <w:rPr>
          <w:sz w:val="24"/>
          <w:szCs w:val="24"/>
        </w:rPr>
        <w:t>r has</w:t>
      </w:r>
      <w:r w:rsidRPr="007616F2">
        <w:rPr>
          <w:sz w:val="24"/>
          <w:szCs w:val="24"/>
        </w:rPr>
        <w:t xml:space="preserve"> also recently focused on ensuring </w:t>
      </w:r>
      <w:r w:rsidR="002F32F4" w:rsidRPr="007616F2">
        <w:rPr>
          <w:sz w:val="24"/>
          <w:szCs w:val="24"/>
        </w:rPr>
        <w:t xml:space="preserve">that </w:t>
      </w:r>
      <w:r w:rsidRPr="007616F2">
        <w:rPr>
          <w:sz w:val="24"/>
          <w:szCs w:val="24"/>
        </w:rPr>
        <w:t>NHS Wales delivers patient focused care</w:t>
      </w:r>
      <w:r w:rsidR="002F322D" w:rsidRPr="007616F2">
        <w:rPr>
          <w:sz w:val="24"/>
          <w:szCs w:val="24"/>
        </w:rPr>
        <w:t xml:space="preserve"> (The Health Foundation, 2016)</w:t>
      </w:r>
      <w:r w:rsidRPr="007616F2">
        <w:rPr>
          <w:sz w:val="24"/>
          <w:szCs w:val="24"/>
        </w:rPr>
        <w:t xml:space="preserve">. </w:t>
      </w:r>
    </w:p>
    <w:p w:rsidR="00683F4D" w:rsidRPr="007616F2" w:rsidRDefault="00683F4D" w:rsidP="009F6B5B">
      <w:pPr>
        <w:spacing w:line="360" w:lineRule="auto"/>
        <w:jc w:val="both"/>
        <w:rPr>
          <w:sz w:val="24"/>
          <w:szCs w:val="24"/>
        </w:rPr>
      </w:pPr>
    </w:p>
    <w:p w:rsidR="00C85E41" w:rsidRPr="007616F2" w:rsidRDefault="00C85E41" w:rsidP="009F6B5B">
      <w:pPr>
        <w:spacing w:line="360" w:lineRule="auto"/>
        <w:jc w:val="both"/>
        <w:rPr>
          <w:sz w:val="24"/>
          <w:szCs w:val="24"/>
        </w:rPr>
      </w:pPr>
      <w:r w:rsidRPr="007616F2">
        <w:rPr>
          <w:sz w:val="24"/>
          <w:szCs w:val="24"/>
        </w:rPr>
        <w:t>Despite such developed policies being introduced in the UK, political instability in developing countries results in the lack of government polic</w:t>
      </w:r>
      <w:r w:rsidR="00B712E8" w:rsidRPr="007616F2">
        <w:rPr>
          <w:sz w:val="24"/>
          <w:szCs w:val="24"/>
        </w:rPr>
        <w:t>y (</w:t>
      </w:r>
      <w:r w:rsidRPr="007616F2">
        <w:rPr>
          <w:sz w:val="24"/>
          <w:szCs w:val="24"/>
        </w:rPr>
        <w:t xml:space="preserve">Government, 2015). As a result, individuals in Mali experience inequality of access to healthcare. </w:t>
      </w:r>
      <w:r w:rsidR="00965529" w:rsidRPr="007616F2">
        <w:rPr>
          <w:sz w:val="24"/>
          <w:szCs w:val="24"/>
        </w:rPr>
        <w:t>T</w:t>
      </w:r>
      <w:r w:rsidRPr="007616F2">
        <w:rPr>
          <w:sz w:val="24"/>
          <w:szCs w:val="24"/>
        </w:rPr>
        <w:t>he scarcity of healthcare professionals and rurality of Malian communities</w:t>
      </w:r>
      <w:r w:rsidR="009B7201" w:rsidRPr="007616F2">
        <w:rPr>
          <w:sz w:val="24"/>
          <w:szCs w:val="24"/>
        </w:rPr>
        <w:t xml:space="preserve"> means that the country</w:t>
      </w:r>
      <w:r w:rsidRPr="007616F2">
        <w:rPr>
          <w:sz w:val="24"/>
          <w:szCs w:val="24"/>
        </w:rPr>
        <w:t xml:space="preserve"> largely relies on non-governmental organisations (NGOs) and international aid. The distribution of health support is considerably disproportionate in Mali, with the majority of services being located in its capital city, Bamako, where there are over four thousand healthcare workers</w:t>
      </w:r>
      <w:r w:rsidR="006F50DD" w:rsidRPr="007616F2">
        <w:rPr>
          <w:sz w:val="24"/>
          <w:szCs w:val="24"/>
        </w:rPr>
        <w:t xml:space="preserve"> (Global Health Workforce Alliance, no date)</w:t>
      </w:r>
      <w:r w:rsidRPr="007616F2">
        <w:rPr>
          <w:sz w:val="24"/>
          <w:szCs w:val="24"/>
        </w:rPr>
        <w:t>.</w:t>
      </w:r>
      <w:r w:rsidR="002F32F4" w:rsidRPr="007616F2">
        <w:rPr>
          <w:sz w:val="24"/>
          <w:szCs w:val="24"/>
        </w:rPr>
        <w:t xml:space="preserve"> </w:t>
      </w:r>
      <w:r w:rsidR="009B7201" w:rsidRPr="007616F2">
        <w:rPr>
          <w:sz w:val="24"/>
          <w:szCs w:val="24"/>
        </w:rPr>
        <w:t xml:space="preserve">Those </w:t>
      </w:r>
      <w:r w:rsidRPr="007616F2">
        <w:rPr>
          <w:sz w:val="24"/>
          <w:szCs w:val="24"/>
        </w:rPr>
        <w:t xml:space="preserve">living in rural areas have little access to healthcare </w:t>
      </w:r>
      <w:r w:rsidR="009B7201" w:rsidRPr="007616F2">
        <w:rPr>
          <w:sz w:val="24"/>
          <w:szCs w:val="24"/>
        </w:rPr>
        <w:t>and so</w:t>
      </w:r>
      <w:r w:rsidRPr="007616F2">
        <w:rPr>
          <w:sz w:val="24"/>
          <w:szCs w:val="24"/>
        </w:rPr>
        <w:t xml:space="preserve"> the government ha</w:t>
      </w:r>
      <w:r w:rsidR="009B7201" w:rsidRPr="007616F2">
        <w:rPr>
          <w:sz w:val="24"/>
          <w:szCs w:val="24"/>
        </w:rPr>
        <w:t>s</w:t>
      </w:r>
      <w:r w:rsidRPr="007616F2">
        <w:rPr>
          <w:sz w:val="24"/>
          <w:szCs w:val="24"/>
        </w:rPr>
        <w:t xml:space="preserve"> recently focused on decentralisation strategies to meet the healthcare needs of all individuals</w:t>
      </w:r>
      <w:r w:rsidR="002F32F4" w:rsidRPr="007616F2">
        <w:rPr>
          <w:sz w:val="24"/>
          <w:szCs w:val="24"/>
        </w:rPr>
        <w:t xml:space="preserve"> </w:t>
      </w:r>
      <w:r w:rsidRPr="007616F2">
        <w:rPr>
          <w:sz w:val="24"/>
          <w:szCs w:val="24"/>
        </w:rPr>
        <w:t xml:space="preserve">(USAID, 2015). One of the country’s main goals is achieving universal health coverage for every individual (USAID, 2015). </w:t>
      </w:r>
    </w:p>
    <w:p w:rsidR="00683F4D" w:rsidRPr="007616F2" w:rsidRDefault="00683F4D" w:rsidP="009F6B5B">
      <w:pPr>
        <w:spacing w:line="360" w:lineRule="auto"/>
        <w:jc w:val="both"/>
        <w:rPr>
          <w:sz w:val="24"/>
          <w:szCs w:val="24"/>
        </w:rPr>
      </w:pPr>
    </w:p>
    <w:p w:rsidR="00683F4D" w:rsidRPr="007616F2" w:rsidRDefault="002F32F4" w:rsidP="009F6B5B">
      <w:pPr>
        <w:spacing w:line="360" w:lineRule="auto"/>
        <w:jc w:val="both"/>
        <w:rPr>
          <w:sz w:val="24"/>
          <w:szCs w:val="24"/>
        </w:rPr>
      </w:pPr>
      <w:r w:rsidRPr="007616F2">
        <w:rPr>
          <w:sz w:val="24"/>
          <w:szCs w:val="24"/>
        </w:rPr>
        <w:t>The UK’s</w:t>
      </w:r>
      <w:r w:rsidR="00683F4D" w:rsidRPr="007616F2">
        <w:rPr>
          <w:sz w:val="24"/>
          <w:szCs w:val="24"/>
        </w:rPr>
        <w:t xml:space="preserve"> Constitution for England argues that healthcare professionals have responsibilities that must be followed</w:t>
      </w:r>
      <w:r w:rsidR="009D2C28" w:rsidRPr="007616F2">
        <w:rPr>
          <w:sz w:val="24"/>
          <w:szCs w:val="24"/>
        </w:rPr>
        <w:t xml:space="preserve"> (NICE, 2013)</w:t>
      </w:r>
      <w:r w:rsidR="00683F4D" w:rsidRPr="007616F2">
        <w:rPr>
          <w:sz w:val="24"/>
          <w:szCs w:val="24"/>
        </w:rPr>
        <w:t>. The care given to each individual should be based on personal needs</w:t>
      </w:r>
      <w:r w:rsidR="009D2C28" w:rsidRPr="007616F2">
        <w:rPr>
          <w:sz w:val="24"/>
          <w:szCs w:val="24"/>
        </w:rPr>
        <w:t xml:space="preserve"> (NICE, 2013)</w:t>
      </w:r>
      <w:r w:rsidR="00683F4D" w:rsidRPr="007616F2">
        <w:rPr>
          <w:sz w:val="24"/>
          <w:szCs w:val="24"/>
        </w:rPr>
        <w:t>. Patients should have a say in decision making based on their preferences, whilst professionals should adhere to the advice provided by Department of Health</w:t>
      </w:r>
      <w:r w:rsidR="009D2C28" w:rsidRPr="007616F2">
        <w:rPr>
          <w:sz w:val="24"/>
          <w:szCs w:val="24"/>
        </w:rPr>
        <w:t xml:space="preserve"> (NICE, 2013)</w:t>
      </w:r>
      <w:r w:rsidR="00683F4D" w:rsidRPr="007616F2">
        <w:rPr>
          <w:sz w:val="24"/>
          <w:szCs w:val="24"/>
        </w:rPr>
        <w:t>. However, when a patient is unable to participate in decision-making, regulations set in</w:t>
      </w:r>
      <w:r w:rsidR="00D46C35" w:rsidRPr="007616F2">
        <w:rPr>
          <w:sz w:val="24"/>
          <w:szCs w:val="24"/>
        </w:rPr>
        <w:t xml:space="preserve"> the Mental Capacity Act </w:t>
      </w:r>
      <w:r w:rsidR="00683F4D" w:rsidRPr="007616F2">
        <w:rPr>
          <w:sz w:val="24"/>
          <w:szCs w:val="24"/>
        </w:rPr>
        <w:t>should be followed</w:t>
      </w:r>
      <w:r w:rsidR="009D2C28" w:rsidRPr="007616F2">
        <w:rPr>
          <w:sz w:val="24"/>
          <w:szCs w:val="24"/>
        </w:rPr>
        <w:t xml:space="preserve"> (NICE, 2013)</w:t>
      </w:r>
      <w:r w:rsidR="00683F4D" w:rsidRPr="007616F2">
        <w:rPr>
          <w:sz w:val="24"/>
          <w:szCs w:val="24"/>
        </w:rPr>
        <w:t>. NICE has also recently provided advice on the provision of reliable NHS services for adults</w:t>
      </w:r>
      <w:r w:rsidR="009D2C28" w:rsidRPr="007616F2">
        <w:rPr>
          <w:sz w:val="24"/>
          <w:szCs w:val="24"/>
        </w:rPr>
        <w:t xml:space="preserve"> (NICE, 2013)</w:t>
      </w:r>
      <w:r w:rsidR="00683F4D" w:rsidRPr="007616F2">
        <w:rPr>
          <w:sz w:val="24"/>
          <w:szCs w:val="24"/>
        </w:rPr>
        <w:t xml:space="preserve">. </w:t>
      </w:r>
    </w:p>
    <w:p w:rsidR="00683F4D" w:rsidRPr="007616F2" w:rsidRDefault="00683F4D" w:rsidP="009F6B5B">
      <w:pPr>
        <w:spacing w:line="360" w:lineRule="auto"/>
        <w:jc w:val="both"/>
        <w:rPr>
          <w:sz w:val="24"/>
          <w:szCs w:val="24"/>
        </w:rPr>
      </w:pPr>
    </w:p>
    <w:p w:rsidR="00683F4D" w:rsidRPr="007616F2" w:rsidRDefault="00683F4D" w:rsidP="009F6B5B">
      <w:pPr>
        <w:spacing w:line="360" w:lineRule="auto"/>
        <w:jc w:val="both"/>
        <w:rPr>
          <w:sz w:val="24"/>
          <w:szCs w:val="24"/>
        </w:rPr>
      </w:pPr>
      <w:r w:rsidRPr="007616F2">
        <w:rPr>
          <w:sz w:val="24"/>
          <w:szCs w:val="24"/>
        </w:rPr>
        <w:t xml:space="preserve">Patient focused care is continuously changing in today’s society </w:t>
      </w:r>
      <w:r w:rsidR="00C67B8D" w:rsidRPr="007616F2">
        <w:rPr>
          <w:sz w:val="24"/>
          <w:szCs w:val="24"/>
        </w:rPr>
        <w:t xml:space="preserve">and patient </w:t>
      </w:r>
      <w:r w:rsidR="0015443B" w:rsidRPr="007616F2">
        <w:rPr>
          <w:sz w:val="24"/>
          <w:szCs w:val="24"/>
        </w:rPr>
        <w:t xml:space="preserve">preferences are </w:t>
      </w:r>
      <w:r w:rsidR="00C67B8D" w:rsidRPr="007616F2">
        <w:rPr>
          <w:sz w:val="24"/>
          <w:szCs w:val="24"/>
        </w:rPr>
        <w:t xml:space="preserve">often </w:t>
      </w:r>
      <w:r w:rsidR="0015443B" w:rsidRPr="007616F2">
        <w:rPr>
          <w:sz w:val="24"/>
          <w:szCs w:val="24"/>
        </w:rPr>
        <w:t>affected by changing sociodemographic factors</w:t>
      </w:r>
      <w:r w:rsidR="006F50DD" w:rsidRPr="007616F2">
        <w:rPr>
          <w:sz w:val="24"/>
          <w:szCs w:val="24"/>
        </w:rPr>
        <w:t xml:space="preserve"> (The Health Foundation, 2016)</w:t>
      </w:r>
      <w:r w:rsidR="0015443B" w:rsidRPr="007616F2">
        <w:rPr>
          <w:sz w:val="24"/>
          <w:szCs w:val="24"/>
        </w:rPr>
        <w:t>.</w:t>
      </w:r>
      <w:r w:rsidR="005F5343" w:rsidRPr="007616F2">
        <w:rPr>
          <w:sz w:val="24"/>
          <w:szCs w:val="24"/>
        </w:rPr>
        <w:t xml:space="preserve"> </w:t>
      </w:r>
      <w:r w:rsidRPr="007616F2">
        <w:rPr>
          <w:sz w:val="24"/>
          <w:szCs w:val="24"/>
        </w:rPr>
        <w:t xml:space="preserve">The </w:t>
      </w:r>
      <w:r w:rsidRPr="007616F2">
        <w:rPr>
          <w:sz w:val="24"/>
          <w:szCs w:val="24"/>
        </w:rPr>
        <w:lastRenderedPageBreak/>
        <w:t>Health Foundation have therefore dismissed the definition of the term, and instead have devised a framework</w:t>
      </w:r>
      <w:r w:rsidR="00BB7B99" w:rsidRPr="007616F2">
        <w:rPr>
          <w:sz w:val="24"/>
          <w:szCs w:val="24"/>
        </w:rPr>
        <w:t xml:space="preserve"> </w:t>
      </w:r>
      <w:r w:rsidRPr="007616F2">
        <w:rPr>
          <w:sz w:val="24"/>
          <w:szCs w:val="24"/>
        </w:rPr>
        <w:t>which includes four values of the paradigm</w:t>
      </w:r>
      <w:r w:rsidR="006F50DD" w:rsidRPr="007616F2">
        <w:rPr>
          <w:sz w:val="24"/>
          <w:szCs w:val="24"/>
        </w:rPr>
        <w:t xml:space="preserve"> (The Health Foundation, 2016)</w:t>
      </w:r>
      <w:r w:rsidRPr="007616F2">
        <w:rPr>
          <w:sz w:val="24"/>
          <w:szCs w:val="24"/>
        </w:rPr>
        <w:t xml:space="preserve">. These include delivering a service with pride, empathy and respect through </w:t>
      </w:r>
      <w:r w:rsidR="00DA7671" w:rsidRPr="007616F2">
        <w:rPr>
          <w:sz w:val="24"/>
          <w:szCs w:val="24"/>
        </w:rPr>
        <w:t>organised and personalised care,</w:t>
      </w:r>
      <w:r w:rsidRPr="007616F2">
        <w:rPr>
          <w:sz w:val="24"/>
          <w:szCs w:val="24"/>
        </w:rPr>
        <w:t xml:space="preserve"> support and treatment</w:t>
      </w:r>
      <w:r w:rsidR="006F50DD" w:rsidRPr="007616F2">
        <w:rPr>
          <w:sz w:val="24"/>
          <w:szCs w:val="24"/>
        </w:rPr>
        <w:t xml:space="preserve"> (The Health Foundation, 2016)</w:t>
      </w:r>
      <w:r w:rsidRPr="007616F2">
        <w:rPr>
          <w:sz w:val="24"/>
          <w:szCs w:val="24"/>
        </w:rPr>
        <w:t>. Healthcare professionals must also offer modified support whilst also helping individuals to identify and achieve</w:t>
      </w:r>
      <w:r w:rsidR="00DA7671" w:rsidRPr="007616F2">
        <w:rPr>
          <w:sz w:val="24"/>
          <w:szCs w:val="24"/>
        </w:rPr>
        <w:t xml:space="preserve"> individual capabilities </w:t>
      </w:r>
      <w:r w:rsidRPr="007616F2">
        <w:rPr>
          <w:sz w:val="24"/>
          <w:szCs w:val="24"/>
        </w:rPr>
        <w:t xml:space="preserve">which allow them to live as self-sufficiently and as </w:t>
      </w:r>
      <w:r w:rsidR="00BB7B99" w:rsidRPr="007616F2">
        <w:rPr>
          <w:sz w:val="24"/>
          <w:szCs w:val="24"/>
        </w:rPr>
        <w:t>happy</w:t>
      </w:r>
      <w:r w:rsidRPr="007616F2">
        <w:rPr>
          <w:sz w:val="24"/>
          <w:szCs w:val="24"/>
        </w:rPr>
        <w:t xml:space="preserve"> as possible</w:t>
      </w:r>
      <w:r w:rsidR="006F50DD" w:rsidRPr="007616F2">
        <w:rPr>
          <w:sz w:val="24"/>
          <w:szCs w:val="24"/>
        </w:rPr>
        <w:t xml:space="preserve"> (The Health Foundation, 2016)</w:t>
      </w:r>
      <w:r w:rsidRPr="007616F2">
        <w:rPr>
          <w:sz w:val="24"/>
          <w:szCs w:val="24"/>
        </w:rPr>
        <w:t>.</w:t>
      </w:r>
    </w:p>
    <w:p w:rsidR="00C85E41" w:rsidRPr="007616F2" w:rsidRDefault="00C85E41" w:rsidP="009F6B5B">
      <w:pPr>
        <w:spacing w:line="360" w:lineRule="auto"/>
        <w:jc w:val="both"/>
        <w:rPr>
          <w:sz w:val="24"/>
          <w:szCs w:val="24"/>
        </w:rPr>
      </w:pPr>
    </w:p>
    <w:p w:rsidR="00C85E41" w:rsidRPr="007616F2" w:rsidRDefault="00C85E41" w:rsidP="009F6B5B">
      <w:pPr>
        <w:spacing w:line="360" w:lineRule="auto"/>
        <w:jc w:val="both"/>
        <w:rPr>
          <w:sz w:val="24"/>
          <w:szCs w:val="24"/>
        </w:rPr>
      </w:pPr>
      <w:r w:rsidRPr="007616F2">
        <w:rPr>
          <w:sz w:val="24"/>
          <w:szCs w:val="24"/>
        </w:rPr>
        <w:t xml:space="preserve">Similarly, the health </w:t>
      </w:r>
      <w:r w:rsidR="00C67B8D" w:rsidRPr="007616F2">
        <w:rPr>
          <w:sz w:val="24"/>
          <w:szCs w:val="24"/>
        </w:rPr>
        <w:t xml:space="preserve">needs </w:t>
      </w:r>
      <w:r w:rsidRPr="007616F2">
        <w:rPr>
          <w:sz w:val="24"/>
          <w:szCs w:val="24"/>
        </w:rPr>
        <w:t xml:space="preserve">of </w:t>
      </w:r>
      <w:r w:rsidR="00C67B8D" w:rsidRPr="007616F2">
        <w:rPr>
          <w:sz w:val="24"/>
          <w:szCs w:val="24"/>
        </w:rPr>
        <w:t>Mali’s population</w:t>
      </w:r>
      <w:r w:rsidRPr="007616F2">
        <w:rPr>
          <w:sz w:val="24"/>
          <w:szCs w:val="24"/>
        </w:rPr>
        <w:t xml:space="preserve"> ha</w:t>
      </w:r>
      <w:r w:rsidR="00C67B8D" w:rsidRPr="007616F2">
        <w:rPr>
          <w:sz w:val="24"/>
          <w:szCs w:val="24"/>
        </w:rPr>
        <w:t xml:space="preserve">ve </w:t>
      </w:r>
      <w:r w:rsidRPr="007616F2">
        <w:rPr>
          <w:sz w:val="24"/>
          <w:szCs w:val="24"/>
        </w:rPr>
        <w:t>changed considerably in the past two decades</w:t>
      </w:r>
      <w:r w:rsidR="002218F5" w:rsidRPr="007616F2">
        <w:rPr>
          <w:sz w:val="24"/>
          <w:szCs w:val="24"/>
        </w:rPr>
        <w:t xml:space="preserve"> (Larson et al, 2015)</w:t>
      </w:r>
      <w:r w:rsidRPr="007616F2">
        <w:rPr>
          <w:sz w:val="24"/>
          <w:szCs w:val="24"/>
        </w:rPr>
        <w:t>. Slight increased development over the years has seen the decrease in the number of individuals experiencing HIV/AIDS and the decrease in child mortality</w:t>
      </w:r>
      <w:r w:rsidR="002218F5" w:rsidRPr="007616F2">
        <w:rPr>
          <w:sz w:val="24"/>
          <w:szCs w:val="24"/>
        </w:rPr>
        <w:t xml:space="preserve"> (Larson et al, 2015)</w:t>
      </w:r>
      <w:r w:rsidRPr="007616F2">
        <w:rPr>
          <w:sz w:val="24"/>
          <w:szCs w:val="24"/>
        </w:rPr>
        <w:t>. This has had an influence on the country’s movement from stage one to stage two of the demographic transition model. In this model, birth rates begin to decline, whilst life expectancy increases</w:t>
      </w:r>
      <w:r w:rsidR="002218F5" w:rsidRPr="007616F2">
        <w:rPr>
          <w:sz w:val="24"/>
          <w:szCs w:val="24"/>
        </w:rPr>
        <w:t xml:space="preserve"> (Larson et al, 2015)</w:t>
      </w:r>
      <w:r w:rsidRPr="007616F2">
        <w:rPr>
          <w:sz w:val="24"/>
          <w:szCs w:val="24"/>
        </w:rPr>
        <w:t>. Consequentl</w:t>
      </w:r>
      <w:r w:rsidR="009B7201" w:rsidRPr="007616F2">
        <w:rPr>
          <w:sz w:val="24"/>
          <w:szCs w:val="24"/>
        </w:rPr>
        <w:t>y, the needs of the population have changed, making</w:t>
      </w:r>
      <w:r w:rsidRPr="007616F2">
        <w:rPr>
          <w:sz w:val="24"/>
          <w:szCs w:val="24"/>
        </w:rPr>
        <w:t xml:space="preserve"> patient focused </w:t>
      </w:r>
      <w:r w:rsidR="009B7201" w:rsidRPr="007616F2">
        <w:rPr>
          <w:sz w:val="24"/>
          <w:szCs w:val="24"/>
        </w:rPr>
        <w:t>care</w:t>
      </w:r>
      <w:r w:rsidRPr="007616F2">
        <w:rPr>
          <w:sz w:val="24"/>
          <w:szCs w:val="24"/>
        </w:rPr>
        <w:t xml:space="preserve"> </w:t>
      </w:r>
      <w:r w:rsidR="009B7201" w:rsidRPr="007616F2">
        <w:rPr>
          <w:sz w:val="24"/>
          <w:szCs w:val="24"/>
        </w:rPr>
        <w:t xml:space="preserve">a </w:t>
      </w:r>
      <w:r w:rsidRPr="007616F2">
        <w:rPr>
          <w:sz w:val="24"/>
          <w:szCs w:val="24"/>
        </w:rPr>
        <w:t xml:space="preserve">more appropriate </w:t>
      </w:r>
      <w:r w:rsidR="009B7201" w:rsidRPr="007616F2">
        <w:rPr>
          <w:sz w:val="24"/>
          <w:szCs w:val="24"/>
        </w:rPr>
        <w:t>approach</w:t>
      </w:r>
      <w:r w:rsidR="002218F5" w:rsidRPr="007616F2">
        <w:rPr>
          <w:sz w:val="24"/>
          <w:szCs w:val="24"/>
        </w:rPr>
        <w:t xml:space="preserve"> (Larson et al, 2015)</w:t>
      </w:r>
      <w:r w:rsidRPr="007616F2">
        <w:rPr>
          <w:sz w:val="24"/>
          <w:szCs w:val="24"/>
        </w:rPr>
        <w:t>. Mali has traditionally focused on delivering basic services, rather than focusing on quality care to meet individual needs</w:t>
      </w:r>
      <w:r w:rsidR="002218F5" w:rsidRPr="007616F2">
        <w:rPr>
          <w:sz w:val="24"/>
          <w:szCs w:val="24"/>
        </w:rPr>
        <w:t xml:space="preserve"> (Larson et al, 2015)</w:t>
      </w:r>
      <w:r w:rsidRPr="007616F2">
        <w:rPr>
          <w:sz w:val="24"/>
          <w:szCs w:val="24"/>
        </w:rPr>
        <w:t xml:space="preserve">. This means that the implementation </w:t>
      </w:r>
      <w:r w:rsidR="00C67B8D" w:rsidRPr="007616F2">
        <w:rPr>
          <w:sz w:val="24"/>
          <w:szCs w:val="24"/>
        </w:rPr>
        <w:t xml:space="preserve">of </w:t>
      </w:r>
      <w:r w:rsidRPr="007616F2">
        <w:rPr>
          <w:sz w:val="24"/>
          <w:szCs w:val="24"/>
        </w:rPr>
        <w:t>patient focused care remains poor</w:t>
      </w:r>
      <w:r w:rsidR="002218F5" w:rsidRPr="007616F2">
        <w:rPr>
          <w:sz w:val="24"/>
          <w:szCs w:val="24"/>
        </w:rPr>
        <w:t xml:space="preserve"> (Larson et al, 2015)</w:t>
      </w:r>
      <w:r w:rsidRPr="007616F2">
        <w:rPr>
          <w:sz w:val="24"/>
          <w:szCs w:val="24"/>
        </w:rPr>
        <w:t xml:space="preserve">. Data representing </w:t>
      </w:r>
      <w:r w:rsidR="00C67B8D" w:rsidRPr="007616F2">
        <w:rPr>
          <w:sz w:val="24"/>
          <w:szCs w:val="24"/>
        </w:rPr>
        <w:t>such</w:t>
      </w:r>
      <w:r w:rsidRPr="007616F2">
        <w:rPr>
          <w:sz w:val="24"/>
          <w:szCs w:val="24"/>
        </w:rPr>
        <w:t xml:space="preserve"> care in Malian communities continues to be negative, with limited support for individuals</w:t>
      </w:r>
      <w:r w:rsidR="002218F5" w:rsidRPr="007616F2">
        <w:rPr>
          <w:sz w:val="24"/>
          <w:szCs w:val="24"/>
        </w:rPr>
        <w:t xml:space="preserve"> (Larson et al, 2015)</w:t>
      </w:r>
      <w:r w:rsidRPr="007616F2">
        <w:rPr>
          <w:sz w:val="24"/>
          <w:szCs w:val="24"/>
        </w:rPr>
        <w:t xml:space="preserve">. Evidence suggests that empathy from doctors, which Engels regards as an important aspect of patient focused care, is inadequate and </w:t>
      </w:r>
      <w:r w:rsidR="00C67B8D" w:rsidRPr="007616F2">
        <w:rPr>
          <w:sz w:val="24"/>
          <w:szCs w:val="24"/>
        </w:rPr>
        <w:t>a</w:t>
      </w:r>
      <w:r w:rsidRPr="007616F2">
        <w:rPr>
          <w:sz w:val="24"/>
          <w:szCs w:val="24"/>
        </w:rPr>
        <w:t xml:space="preserve"> long-term relationship between doctors and patients does not exist</w:t>
      </w:r>
      <w:r w:rsidR="002218F5" w:rsidRPr="007616F2">
        <w:rPr>
          <w:sz w:val="24"/>
          <w:szCs w:val="24"/>
        </w:rPr>
        <w:t xml:space="preserve"> (Larson et al, 2015)</w:t>
      </w:r>
      <w:r w:rsidRPr="007616F2">
        <w:rPr>
          <w:sz w:val="24"/>
          <w:szCs w:val="24"/>
        </w:rPr>
        <w:t xml:space="preserve">. Birth planning also remains a major concern in the country, with women being denied involvement in birth planning and contraception preferences, and often receive little information </w:t>
      </w:r>
      <w:r w:rsidR="00C67B8D" w:rsidRPr="007616F2">
        <w:rPr>
          <w:sz w:val="24"/>
          <w:szCs w:val="24"/>
        </w:rPr>
        <w:t>regarding</w:t>
      </w:r>
      <w:r w:rsidRPr="007616F2">
        <w:rPr>
          <w:sz w:val="24"/>
          <w:szCs w:val="24"/>
        </w:rPr>
        <w:t xml:space="preserve"> illnesses </w:t>
      </w:r>
      <w:r w:rsidR="00C67B8D" w:rsidRPr="007616F2">
        <w:rPr>
          <w:sz w:val="24"/>
          <w:szCs w:val="24"/>
        </w:rPr>
        <w:t>and</w:t>
      </w:r>
      <w:r w:rsidRPr="007616F2">
        <w:rPr>
          <w:sz w:val="24"/>
          <w:szCs w:val="24"/>
        </w:rPr>
        <w:t xml:space="preserve"> possible treatments</w:t>
      </w:r>
      <w:r w:rsidR="002218F5" w:rsidRPr="007616F2">
        <w:rPr>
          <w:sz w:val="24"/>
          <w:szCs w:val="24"/>
        </w:rPr>
        <w:t xml:space="preserve"> (Larson et al, 2015)</w:t>
      </w:r>
      <w:r w:rsidRPr="007616F2">
        <w:rPr>
          <w:sz w:val="24"/>
          <w:szCs w:val="24"/>
        </w:rPr>
        <w:t>.</w:t>
      </w:r>
    </w:p>
    <w:p w:rsidR="00C85E41" w:rsidRPr="007616F2" w:rsidRDefault="00C85E41" w:rsidP="009F6B5B">
      <w:pPr>
        <w:spacing w:line="360" w:lineRule="auto"/>
        <w:jc w:val="both"/>
        <w:rPr>
          <w:sz w:val="24"/>
          <w:szCs w:val="24"/>
        </w:rPr>
      </w:pPr>
    </w:p>
    <w:p w:rsidR="00683F4D" w:rsidRPr="007616F2" w:rsidRDefault="00683F4D" w:rsidP="009F6B5B">
      <w:pPr>
        <w:spacing w:line="360" w:lineRule="auto"/>
        <w:jc w:val="both"/>
        <w:rPr>
          <w:sz w:val="24"/>
          <w:szCs w:val="24"/>
        </w:rPr>
      </w:pPr>
      <w:r w:rsidRPr="007616F2">
        <w:rPr>
          <w:sz w:val="24"/>
          <w:szCs w:val="24"/>
        </w:rPr>
        <w:t xml:space="preserve">Patient focused care focuses on individuals </w:t>
      </w:r>
      <w:r w:rsidR="00C67B8D" w:rsidRPr="007616F2">
        <w:rPr>
          <w:sz w:val="24"/>
          <w:szCs w:val="24"/>
        </w:rPr>
        <w:t>managing their care</w:t>
      </w:r>
      <w:r w:rsidRPr="007616F2">
        <w:rPr>
          <w:sz w:val="24"/>
          <w:szCs w:val="24"/>
        </w:rPr>
        <w:t>, and therefore there are areas in which individuals have an involvement</w:t>
      </w:r>
      <w:r w:rsidR="009D2C28" w:rsidRPr="007616F2">
        <w:rPr>
          <w:sz w:val="24"/>
          <w:szCs w:val="24"/>
        </w:rPr>
        <w:t xml:space="preserve"> (Royal College of Nursing, 2017)</w:t>
      </w:r>
      <w:r w:rsidRPr="007616F2">
        <w:rPr>
          <w:sz w:val="24"/>
          <w:szCs w:val="24"/>
        </w:rPr>
        <w:t>. These include service design, process design and feedback</w:t>
      </w:r>
      <w:r w:rsidR="009D2C28" w:rsidRPr="007616F2">
        <w:rPr>
          <w:sz w:val="24"/>
          <w:szCs w:val="24"/>
        </w:rPr>
        <w:t xml:space="preserve"> (Royal College of Nursing, 2017)</w:t>
      </w:r>
      <w:r w:rsidRPr="007616F2">
        <w:rPr>
          <w:sz w:val="24"/>
          <w:szCs w:val="24"/>
        </w:rPr>
        <w:t xml:space="preserve">. </w:t>
      </w:r>
    </w:p>
    <w:p w:rsidR="00683F4D" w:rsidRPr="007616F2" w:rsidRDefault="00683F4D" w:rsidP="009F6B5B">
      <w:pPr>
        <w:spacing w:line="360" w:lineRule="auto"/>
        <w:jc w:val="both"/>
        <w:rPr>
          <w:sz w:val="24"/>
          <w:szCs w:val="24"/>
        </w:rPr>
      </w:pPr>
    </w:p>
    <w:p w:rsidR="00683F4D" w:rsidRPr="007616F2" w:rsidRDefault="00683F4D" w:rsidP="009F6B5B">
      <w:pPr>
        <w:spacing w:line="360" w:lineRule="auto"/>
        <w:jc w:val="both"/>
        <w:rPr>
          <w:sz w:val="24"/>
          <w:szCs w:val="24"/>
        </w:rPr>
      </w:pPr>
      <w:r w:rsidRPr="007616F2">
        <w:rPr>
          <w:sz w:val="24"/>
          <w:szCs w:val="24"/>
        </w:rPr>
        <w:t>Service design refers to the healthcare environment in which influences patients’ perception of the service</w:t>
      </w:r>
      <w:r w:rsidR="009D2C28" w:rsidRPr="007616F2">
        <w:rPr>
          <w:sz w:val="24"/>
          <w:szCs w:val="24"/>
        </w:rPr>
        <w:t xml:space="preserve"> (Royal College of Nursing, 2017)</w:t>
      </w:r>
      <w:r w:rsidRPr="007616F2">
        <w:rPr>
          <w:sz w:val="24"/>
          <w:szCs w:val="24"/>
        </w:rPr>
        <w:t>. The increased control and dignity individuals have in situations can change their views of the services provided</w:t>
      </w:r>
      <w:r w:rsidR="009D2C28" w:rsidRPr="007616F2">
        <w:rPr>
          <w:sz w:val="24"/>
          <w:szCs w:val="24"/>
        </w:rPr>
        <w:t xml:space="preserve"> (Royal College of Nursing, 2017)</w:t>
      </w:r>
      <w:r w:rsidRPr="007616F2">
        <w:rPr>
          <w:sz w:val="24"/>
          <w:szCs w:val="24"/>
        </w:rPr>
        <w:t xml:space="preserve">. Healthcare professionals, patients and families can therefore adapt the way in which </w:t>
      </w:r>
      <w:r w:rsidRPr="007616F2">
        <w:rPr>
          <w:sz w:val="24"/>
          <w:szCs w:val="24"/>
        </w:rPr>
        <w:lastRenderedPageBreak/>
        <w:t>service</w:t>
      </w:r>
      <w:r w:rsidR="00C67B8D" w:rsidRPr="007616F2">
        <w:rPr>
          <w:sz w:val="24"/>
          <w:szCs w:val="24"/>
        </w:rPr>
        <w:t>s are</w:t>
      </w:r>
      <w:r w:rsidRPr="007616F2">
        <w:rPr>
          <w:sz w:val="24"/>
          <w:szCs w:val="24"/>
        </w:rPr>
        <w:t xml:space="preserve"> provided so that preferences are </w:t>
      </w:r>
      <w:r w:rsidR="00DA7671" w:rsidRPr="007616F2">
        <w:rPr>
          <w:sz w:val="24"/>
          <w:szCs w:val="24"/>
        </w:rPr>
        <w:t>met,</w:t>
      </w:r>
      <w:r w:rsidRPr="007616F2">
        <w:rPr>
          <w:sz w:val="24"/>
          <w:szCs w:val="24"/>
        </w:rPr>
        <w:t xml:space="preserve"> and a better quality of care is </w:t>
      </w:r>
      <w:r w:rsidR="00C67B8D" w:rsidRPr="007616F2">
        <w:rPr>
          <w:sz w:val="24"/>
          <w:szCs w:val="24"/>
        </w:rPr>
        <w:t xml:space="preserve">delivered </w:t>
      </w:r>
      <w:r w:rsidR="009D2C28" w:rsidRPr="007616F2">
        <w:rPr>
          <w:sz w:val="24"/>
          <w:szCs w:val="24"/>
        </w:rPr>
        <w:t>(Royal College of Nursing, 2017)</w:t>
      </w:r>
      <w:r w:rsidRPr="007616F2">
        <w:rPr>
          <w:sz w:val="24"/>
          <w:szCs w:val="24"/>
        </w:rPr>
        <w:t>.</w:t>
      </w:r>
    </w:p>
    <w:p w:rsidR="00683F4D" w:rsidRPr="007616F2" w:rsidRDefault="00683F4D" w:rsidP="009F6B5B">
      <w:pPr>
        <w:spacing w:line="360" w:lineRule="auto"/>
        <w:jc w:val="both"/>
        <w:rPr>
          <w:sz w:val="24"/>
          <w:szCs w:val="24"/>
        </w:rPr>
      </w:pPr>
    </w:p>
    <w:p w:rsidR="00683F4D" w:rsidRPr="007616F2" w:rsidRDefault="00683F4D" w:rsidP="009F6B5B">
      <w:pPr>
        <w:spacing w:line="360" w:lineRule="auto"/>
        <w:jc w:val="both"/>
        <w:rPr>
          <w:sz w:val="24"/>
          <w:szCs w:val="24"/>
        </w:rPr>
      </w:pPr>
      <w:r w:rsidRPr="007616F2">
        <w:rPr>
          <w:sz w:val="24"/>
          <w:szCs w:val="24"/>
        </w:rPr>
        <w:t>Process design refers to such responsibilities as home visits and meal times</w:t>
      </w:r>
      <w:r w:rsidR="009D2C28" w:rsidRPr="007616F2">
        <w:rPr>
          <w:sz w:val="24"/>
          <w:szCs w:val="24"/>
        </w:rPr>
        <w:t xml:space="preserve"> (Royal College of Nursing, 2017)</w:t>
      </w:r>
      <w:r w:rsidRPr="007616F2">
        <w:rPr>
          <w:sz w:val="24"/>
          <w:szCs w:val="24"/>
        </w:rPr>
        <w:t>. Involved in this development are such tasks as reviewing roles and data use</w:t>
      </w:r>
      <w:r w:rsidR="009D2C28" w:rsidRPr="007616F2">
        <w:rPr>
          <w:sz w:val="24"/>
          <w:szCs w:val="24"/>
        </w:rPr>
        <w:t xml:space="preserve"> (Royal College of Nursing, 2017)</w:t>
      </w:r>
      <w:r w:rsidRPr="007616F2">
        <w:rPr>
          <w:sz w:val="24"/>
          <w:szCs w:val="24"/>
        </w:rPr>
        <w:t>. For example, reports published address failings of conventional ward rounds</w:t>
      </w:r>
      <w:r w:rsidR="009D2C28" w:rsidRPr="007616F2">
        <w:rPr>
          <w:sz w:val="24"/>
          <w:szCs w:val="24"/>
        </w:rPr>
        <w:t xml:space="preserve"> (Royal College of Nursing, 2017)</w:t>
      </w:r>
      <w:r w:rsidRPr="007616F2">
        <w:rPr>
          <w:sz w:val="24"/>
          <w:szCs w:val="24"/>
        </w:rPr>
        <w:t xml:space="preserve">. Therefore, alternative approaches have been adopted, such as </w:t>
      </w:r>
      <w:r w:rsidR="00A5676D" w:rsidRPr="007616F2">
        <w:rPr>
          <w:sz w:val="24"/>
          <w:szCs w:val="24"/>
        </w:rPr>
        <w:t>systemised</w:t>
      </w:r>
      <w:r w:rsidRPr="007616F2">
        <w:rPr>
          <w:sz w:val="24"/>
          <w:szCs w:val="24"/>
        </w:rPr>
        <w:t xml:space="preserve"> bedside rounds</w:t>
      </w:r>
      <w:r w:rsidR="009D2C28" w:rsidRPr="007616F2">
        <w:rPr>
          <w:sz w:val="24"/>
          <w:szCs w:val="24"/>
        </w:rPr>
        <w:t xml:space="preserve"> (Royal College of Nursing, 2017)</w:t>
      </w:r>
      <w:r w:rsidRPr="007616F2">
        <w:rPr>
          <w:sz w:val="24"/>
          <w:szCs w:val="24"/>
        </w:rPr>
        <w:t xml:space="preserve">. </w:t>
      </w:r>
    </w:p>
    <w:p w:rsidR="00683F4D" w:rsidRPr="007616F2" w:rsidRDefault="00683F4D" w:rsidP="009F6B5B">
      <w:pPr>
        <w:spacing w:line="360" w:lineRule="auto"/>
        <w:jc w:val="both"/>
        <w:rPr>
          <w:sz w:val="24"/>
          <w:szCs w:val="24"/>
        </w:rPr>
      </w:pPr>
    </w:p>
    <w:p w:rsidR="007B670B" w:rsidRPr="007616F2" w:rsidRDefault="00683F4D" w:rsidP="009F6B5B">
      <w:pPr>
        <w:spacing w:after="255" w:line="360" w:lineRule="auto"/>
        <w:jc w:val="both"/>
        <w:rPr>
          <w:sz w:val="24"/>
          <w:szCs w:val="24"/>
        </w:rPr>
      </w:pPr>
      <w:r w:rsidRPr="007616F2">
        <w:rPr>
          <w:sz w:val="24"/>
          <w:szCs w:val="24"/>
        </w:rPr>
        <w:t>Healthcare services also require feedback to ensure continuous progress</w:t>
      </w:r>
      <w:r w:rsidR="009D2C28" w:rsidRPr="007616F2">
        <w:rPr>
          <w:sz w:val="24"/>
          <w:szCs w:val="24"/>
        </w:rPr>
        <w:t xml:space="preserve"> (Royal College of Nursing, 2017)</w:t>
      </w:r>
      <w:r w:rsidRPr="007616F2">
        <w:rPr>
          <w:sz w:val="24"/>
          <w:szCs w:val="24"/>
        </w:rPr>
        <w:t xml:space="preserve">. </w:t>
      </w:r>
      <w:r w:rsidR="00F52A43" w:rsidRPr="007616F2">
        <w:rPr>
          <w:sz w:val="24"/>
          <w:szCs w:val="24"/>
        </w:rPr>
        <w:t xml:space="preserve">For example, the introduction of </w:t>
      </w:r>
      <w:r w:rsidR="00C67B8D" w:rsidRPr="007616F2">
        <w:rPr>
          <w:sz w:val="24"/>
          <w:szCs w:val="24"/>
        </w:rPr>
        <w:t>applications</w:t>
      </w:r>
      <w:r w:rsidRPr="007616F2">
        <w:rPr>
          <w:sz w:val="24"/>
          <w:szCs w:val="24"/>
        </w:rPr>
        <w:t xml:space="preserve"> allow</w:t>
      </w:r>
      <w:r w:rsidR="00C67B8D" w:rsidRPr="007616F2">
        <w:rPr>
          <w:sz w:val="24"/>
          <w:szCs w:val="24"/>
        </w:rPr>
        <w:t>s</w:t>
      </w:r>
      <w:r w:rsidRPr="007616F2">
        <w:rPr>
          <w:sz w:val="24"/>
          <w:szCs w:val="24"/>
        </w:rPr>
        <w:t xml:space="preserve"> families and carers to give feedback regarding the service provided</w:t>
      </w:r>
      <w:r w:rsidR="009D2C28" w:rsidRPr="007616F2">
        <w:rPr>
          <w:sz w:val="24"/>
          <w:szCs w:val="24"/>
        </w:rPr>
        <w:t xml:space="preserve"> (Royal College of Nursing, 2017)</w:t>
      </w:r>
      <w:r w:rsidRPr="007616F2">
        <w:rPr>
          <w:sz w:val="24"/>
          <w:szCs w:val="24"/>
        </w:rPr>
        <w:t>. Managers then receive anonymous comments from service users</w:t>
      </w:r>
      <w:r w:rsidR="009D2C28" w:rsidRPr="007616F2">
        <w:rPr>
          <w:sz w:val="24"/>
          <w:szCs w:val="24"/>
        </w:rPr>
        <w:t xml:space="preserve"> (Royal College of Nursing, 2017)</w:t>
      </w:r>
      <w:r w:rsidRPr="007616F2">
        <w:rPr>
          <w:sz w:val="24"/>
          <w:szCs w:val="24"/>
        </w:rPr>
        <w:t>.</w:t>
      </w:r>
    </w:p>
    <w:p w:rsidR="00A325D2" w:rsidRPr="007616F2" w:rsidRDefault="00A325D2" w:rsidP="009F6B5B">
      <w:pPr>
        <w:spacing w:line="360" w:lineRule="auto"/>
        <w:jc w:val="both"/>
        <w:rPr>
          <w:sz w:val="24"/>
          <w:szCs w:val="24"/>
          <w:u w:val="single"/>
        </w:rPr>
      </w:pPr>
      <w:r w:rsidRPr="007616F2">
        <w:rPr>
          <w:sz w:val="24"/>
          <w:szCs w:val="24"/>
        </w:rPr>
        <w:t>It can be argued that both patent focused care and community health care nursing are considered social models of care, and the provision of health and social care has alternated between the two paradigms for years. The National Health Service Act was</w:t>
      </w:r>
      <w:r w:rsidR="00C67B8D" w:rsidRPr="007616F2">
        <w:rPr>
          <w:sz w:val="24"/>
          <w:szCs w:val="24"/>
        </w:rPr>
        <w:t xml:space="preserve"> first</w:t>
      </w:r>
      <w:r w:rsidRPr="007616F2">
        <w:rPr>
          <w:sz w:val="24"/>
          <w:szCs w:val="24"/>
        </w:rPr>
        <w:t xml:space="preserve"> introduced in 1942 and provided medical treatment for all residents (</w:t>
      </w:r>
      <w:r w:rsidR="00F3317D" w:rsidRPr="007616F2">
        <w:rPr>
          <w:sz w:val="24"/>
          <w:szCs w:val="24"/>
        </w:rPr>
        <w:t>Nuffield Trust, 2018</w:t>
      </w:r>
      <w:r w:rsidRPr="007616F2">
        <w:rPr>
          <w:sz w:val="24"/>
          <w:szCs w:val="24"/>
        </w:rPr>
        <w:t xml:space="preserve">). By 1959, the Mental Health Act was introduced </w:t>
      </w:r>
      <w:r w:rsidR="00F52A43" w:rsidRPr="007616F2">
        <w:rPr>
          <w:sz w:val="24"/>
          <w:szCs w:val="24"/>
        </w:rPr>
        <w:t>and</w:t>
      </w:r>
      <w:r w:rsidRPr="007616F2">
        <w:rPr>
          <w:sz w:val="24"/>
          <w:szCs w:val="24"/>
        </w:rPr>
        <w:t xml:space="preserve"> presented two aspects,</w:t>
      </w:r>
      <w:r w:rsidR="00F52A43" w:rsidRPr="007616F2">
        <w:rPr>
          <w:sz w:val="24"/>
          <w:szCs w:val="24"/>
        </w:rPr>
        <w:t xml:space="preserve"> the provision of unconditional</w:t>
      </w:r>
      <w:r w:rsidRPr="007616F2">
        <w:rPr>
          <w:sz w:val="24"/>
          <w:szCs w:val="24"/>
        </w:rPr>
        <w:t xml:space="preserve"> </w:t>
      </w:r>
      <w:r w:rsidR="00F52A43" w:rsidRPr="007616F2">
        <w:rPr>
          <w:sz w:val="24"/>
          <w:szCs w:val="24"/>
        </w:rPr>
        <w:t xml:space="preserve">medical healthcare </w:t>
      </w:r>
      <w:r w:rsidR="00965529" w:rsidRPr="007616F2">
        <w:rPr>
          <w:sz w:val="24"/>
          <w:szCs w:val="24"/>
        </w:rPr>
        <w:t>and increased</w:t>
      </w:r>
      <w:r w:rsidRPr="007616F2">
        <w:rPr>
          <w:sz w:val="24"/>
          <w:szCs w:val="24"/>
        </w:rPr>
        <w:t xml:space="preserve"> </w:t>
      </w:r>
      <w:r w:rsidR="00965529" w:rsidRPr="007616F2">
        <w:rPr>
          <w:sz w:val="24"/>
          <w:szCs w:val="24"/>
        </w:rPr>
        <w:t xml:space="preserve">precautions </w:t>
      </w:r>
      <w:r w:rsidRPr="007616F2">
        <w:rPr>
          <w:sz w:val="24"/>
          <w:szCs w:val="24"/>
        </w:rPr>
        <w:t xml:space="preserve">in cases where </w:t>
      </w:r>
      <w:r w:rsidR="00965529" w:rsidRPr="007616F2">
        <w:rPr>
          <w:sz w:val="24"/>
          <w:szCs w:val="24"/>
        </w:rPr>
        <w:t xml:space="preserve">treatment is obligatory </w:t>
      </w:r>
      <w:r w:rsidR="00F3317D" w:rsidRPr="007616F2">
        <w:rPr>
          <w:sz w:val="24"/>
          <w:szCs w:val="24"/>
        </w:rPr>
        <w:t>(Nuffield Trust, 2018</w:t>
      </w:r>
      <w:r w:rsidRPr="007616F2">
        <w:rPr>
          <w:sz w:val="24"/>
          <w:szCs w:val="24"/>
        </w:rPr>
        <w:t>). The Act also announced the termination of psychiatric hospitals and instead a step towards community-based care instead (</w:t>
      </w:r>
      <w:r w:rsidR="00F3317D" w:rsidRPr="007616F2">
        <w:rPr>
          <w:sz w:val="24"/>
          <w:szCs w:val="24"/>
        </w:rPr>
        <w:t>Nuffield Trust, 2018</w:t>
      </w:r>
      <w:r w:rsidRPr="007616F2">
        <w:rPr>
          <w:sz w:val="24"/>
          <w:szCs w:val="24"/>
        </w:rPr>
        <w:t>). Healthcare nursing that is provided outside of a hospital environment can be regarded as community health care nursing (The Queen’s Nursing Institute Scotland, 2018). Such settings include GP surgeries, community hospitals as well as nursing provided in home environments (The Queen’s Nursing Institute Scotland, 2018).</w:t>
      </w:r>
    </w:p>
    <w:p w:rsidR="00F52A43" w:rsidRPr="007616F2" w:rsidRDefault="00F52A43" w:rsidP="009F6B5B">
      <w:pPr>
        <w:spacing w:line="360" w:lineRule="auto"/>
        <w:jc w:val="both"/>
        <w:rPr>
          <w:sz w:val="24"/>
          <w:szCs w:val="24"/>
        </w:rPr>
      </w:pPr>
    </w:p>
    <w:p w:rsidR="00A325D2" w:rsidRPr="007616F2" w:rsidRDefault="00A325D2" w:rsidP="009F6B5B">
      <w:pPr>
        <w:spacing w:line="360" w:lineRule="auto"/>
        <w:jc w:val="both"/>
        <w:rPr>
          <w:sz w:val="24"/>
          <w:szCs w:val="24"/>
        </w:rPr>
      </w:pPr>
      <w:r w:rsidRPr="007616F2">
        <w:rPr>
          <w:sz w:val="24"/>
          <w:szCs w:val="24"/>
        </w:rPr>
        <w:t>As of 1968, community care was accessible for all and aimed to reduce costs for the NHS (Nuffield Trust, 2018). At this time, the Seebohm Committee also encouraged a move towards the introduction of one shared family service for children, elderly and mental welfare (Nuffield Trust, 2018).</w:t>
      </w:r>
      <w:r w:rsidR="00A5040C" w:rsidRPr="007616F2">
        <w:rPr>
          <w:sz w:val="24"/>
          <w:szCs w:val="24"/>
        </w:rPr>
        <w:t xml:space="preserve"> </w:t>
      </w:r>
      <w:r w:rsidRPr="007616F2">
        <w:rPr>
          <w:sz w:val="24"/>
          <w:szCs w:val="24"/>
        </w:rPr>
        <w:t xml:space="preserve">The </w:t>
      </w:r>
      <w:r w:rsidRPr="007616F2">
        <w:rPr>
          <w:rStyle w:val="Hyperlink"/>
          <w:rFonts w:eastAsiaTheme="majorEastAsia"/>
          <w:color w:val="auto"/>
          <w:sz w:val="24"/>
          <w:szCs w:val="24"/>
          <w:u w:val="none"/>
        </w:rPr>
        <w:t>Primary Care Act</w:t>
      </w:r>
      <w:r w:rsidRPr="007616F2">
        <w:rPr>
          <w:sz w:val="24"/>
          <w:szCs w:val="24"/>
        </w:rPr>
        <w:t xml:space="preserve"> 1997</w:t>
      </w:r>
      <w:r w:rsidR="00A5040C" w:rsidRPr="007616F2">
        <w:rPr>
          <w:sz w:val="24"/>
          <w:szCs w:val="24"/>
        </w:rPr>
        <w:t xml:space="preserve"> also</w:t>
      </w:r>
      <w:r w:rsidRPr="007616F2">
        <w:rPr>
          <w:sz w:val="24"/>
          <w:szCs w:val="24"/>
        </w:rPr>
        <w:t xml:space="preserve"> introduced new methods of providing care for service users (Nuffield Trust, 2018). In this, GP surgeries were urged to increase flexibility and give patients more choice, leading to a paradigm shift towards patient focused care once again (Nuffield Trust, 2018). Similarly, introduced in 2003, was an improved contract for GPs which </w:t>
      </w:r>
      <w:r w:rsidRPr="007616F2">
        <w:rPr>
          <w:sz w:val="24"/>
          <w:szCs w:val="24"/>
        </w:rPr>
        <w:lastRenderedPageBreak/>
        <w:t xml:space="preserve">incorporated increasing the amount of time spent </w:t>
      </w:r>
      <w:r w:rsidR="00A5040C" w:rsidRPr="007616F2">
        <w:rPr>
          <w:sz w:val="24"/>
          <w:szCs w:val="24"/>
        </w:rPr>
        <w:t xml:space="preserve">directly </w:t>
      </w:r>
      <w:r w:rsidRPr="007616F2">
        <w:rPr>
          <w:sz w:val="24"/>
          <w:szCs w:val="24"/>
        </w:rPr>
        <w:t>with service users (Nuffield Trust, 2018).</w:t>
      </w:r>
    </w:p>
    <w:p w:rsidR="00A325D2" w:rsidRPr="007616F2" w:rsidRDefault="00A325D2" w:rsidP="009F6B5B">
      <w:pPr>
        <w:pStyle w:val="NormalWeb"/>
        <w:spacing w:before="0" w:beforeAutospacing="0" w:after="0" w:afterAutospacing="0" w:line="360" w:lineRule="auto"/>
        <w:jc w:val="both"/>
        <w:textAlignment w:val="baseline"/>
      </w:pPr>
    </w:p>
    <w:p w:rsidR="00A325D2" w:rsidRPr="007616F2" w:rsidRDefault="00A325D2" w:rsidP="009F6B5B">
      <w:pPr>
        <w:spacing w:line="360" w:lineRule="auto"/>
        <w:jc w:val="both"/>
        <w:rPr>
          <w:sz w:val="24"/>
          <w:szCs w:val="24"/>
        </w:rPr>
      </w:pPr>
      <w:r w:rsidRPr="007616F2">
        <w:rPr>
          <w:sz w:val="24"/>
          <w:szCs w:val="24"/>
        </w:rPr>
        <w:t xml:space="preserve">Based on the NHS improvement plan implemented in 2004, was the </w:t>
      </w:r>
      <w:r w:rsidR="00A5040C" w:rsidRPr="007616F2">
        <w:rPr>
          <w:sz w:val="24"/>
          <w:szCs w:val="24"/>
        </w:rPr>
        <w:t>c</w:t>
      </w:r>
      <w:r w:rsidRPr="007616F2">
        <w:rPr>
          <w:sz w:val="24"/>
          <w:szCs w:val="24"/>
        </w:rPr>
        <w:t xml:space="preserve">ommissioning a patient-led NHS in 2005 (Nuffield Trust, 2018). This plan introduced an adjustment in the way in which health care services </w:t>
      </w:r>
      <w:r w:rsidR="00A5040C" w:rsidRPr="007616F2">
        <w:rPr>
          <w:sz w:val="24"/>
          <w:szCs w:val="24"/>
        </w:rPr>
        <w:t>were</w:t>
      </w:r>
      <w:r w:rsidRPr="007616F2">
        <w:rPr>
          <w:sz w:val="24"/>
          <w:szCs w:val="24"/>
        </w:rPr>
        <w:t xml:space="preserve"> delivered, and a way in which patient choices </w:t>
      </w:r>
      <w:r w:rsidR="00A5040C" w:rsidRPr="007616F2">
        <w:rPr>
          <w:sz w:val="24"/>
          <w:szCs w:val="24"/>
        </w:rPr>
        <w:t>were</w:t>
      </w:r>
      <w:r w:rsidRPr="007616F2">
        <w:rPr>
          <w:sz w:val="24"/>
          <w:szCs w:val="24"/>
        </w:rPr>
        <w:t xml:space="preserve"> prioritised (Nuffield Trust, 2018). The document also outlined how healthcare professionals should use care trusts to develop better patient focused care (Nuffield Trust, 2018). </w:t>
      </w:r>
    </w:p>
    <w:p w:rsidR="00A4317D" w:rsidRPr="007616F2" w:rsidRDefault="00A4317D" w:rsidP="009F6B5B">
      <w:pPr>
        <w:spacing w:line="360" w:lineRule="auto"/>
        <w:jc w:val="both"/>
        <w:rPr>
          <w:sz w:val="24"/>
          <w:szCs w:val="24"/>
        </w:rPr>
      </w:pPr>
    </w:p>
    <w:p w:rsidR="00A325D2" w:rsidRPr="007616F2" w:rsidRDefault="00A325D2" w:rsidP="009F6B5B">
      <w:pPr>
        <w:spacing w:line="360" w:lineRule="auto"/>
        <w:jc w:val="both"/>
        <w:rPr>
          <w:sz w:val="24"/>
          <w:szCs w:val="24"/>
        </w:rPr>
      </w:pPr>
      <w:r w:rsidRPr="007616F2">
        <w:rPr>
          <w:sz w:val="24"/>
          <w:szCs w:val="24"/>
        </w:rPr>
        <w:t>In 2006, the White Paper promoted individual choice</w:t>
      </w:r>
      <w:r w:rsidR="00A5040C" w:rsidRPr="007616F2">
        <w:rPr>
          <w:sz w:val="24"/>
          <w:szCs w:val="24"/>
        </w:rPr>
        <w:t xml:space="preserve"> and patient focused care as well as</w:t>
      </w:r>
      <w:r w:rsidRPr="007616F2">
        <w:rPr>
          <w:sz w:val="24"/>
          <w:szCs w:val="24"/>
        </w:rPr>
        <w:t xml:space="preserve"> a shift from hospitals to community-based services (Nuffield Trust, 2018). This led to the termination of the target culture that once existed in the healthcare service, and the allowing of patients to have a say in care and treatment (Nuffield Trust, 2018).</w:t>
      </w:r>
      <w:r w:rsidR="00A5040C" w:rsidRPr="007616F2">
        <w:rPr>
          <w:sz w:val="24"/>
          <w:szCs w:val="24"/>
        </w:rPr>
        <w:t xml:space="preserve"> This strengthened aims </w:t>
      </w:r>
      <w:r w:rsidRPr="007616F2">
        <w:rPr>
          <w:sz w:val="24"/>
          <w:szCs w:val="24"/>
        </w:rPr>
        <w:t>to meet the needs of individuals, reduce costs and increase the confidence of staff (The Health Foundation, 201</w:t>
      </w:r>
      <w:r w:rsidR="002B044F" w:rsidRPr="007616F2">
        <w:rPr>
          <w:sz w:val="24"/>
          <w:szCs w:val="24"/>
        </w:rPr>
        <w:t>6</w:t>
      </w:r>
      <w:r w:rsidRPr="007616F2">
        <w:rPr>
          <w:sz w:val="24"/>
          <w:szCs w:val="24"/>
        </w:rPr>
        <w:t xml:space="preserve">). Various approaches have </w:t>
      </w:r>
      <w:r w:rsidR="00A5040C" w:rsidRPr="007616F2">
        <w:rPr>
          <w:sz w:val="24"/>
          <w:szCs w:val="24"/>
        </w:rPr>
        <w:t xml:space="preserve">since </w:t>
      </w:r>
      <w:r w:rsidRPr="007616F2">
        <w:rPr>
          <w:sz w:val="24"/>
          <w:szCs w:val="24"/>
        </w:rPr>
        <w:t xml:space="preserve">been implemented </w:t>
      </w:r>
      <w:r w:rsidR="00A5040C" w:rsidRPr="007616F2">
        <w:rPr>
          <w:sz w:val="24"/>
          <w:szCs w:val="24"/>
        </w:rPr>
        <w:t>which incorporate</w:t>
      </w:r>
      <w:r w:rsidRPr="007616F2">
        <w:rPr>
          <w:sz w:val="24"/>
          <w:szCs w:val="24"/>
        </w:rPr>
        <w:t xml:space="preserve"> various components such as; self- management support, integrated care and health literacy (The Health Foundation, 201</w:t>
      </w:r>
      <w:r w:rsidR="002B044F" w:rsidRPr="007616F2">
        <w:rPr>
          <w:sz w:val="24"/>
          <w:szCs w:val="24"/>
        </w:rPr>
        <w:t>6</w:t>
      </w:r>
      <w:r w:rsidRPr="007616F2">
        <w:rPr>
          <w:sz w:val="24"/>
          <w:szCs w:val="24"/>
        </w:rPr>
        <w:t>).</w:t>
      </w:r>
    </w:p>
    <w:p w:rsidR="00A325D2" w:rsidRPr="007616F2" w:rsidRDefault="00A325D2" w:rsidP="009F6B5B">
      <w:pPr>
        <w:spacing w:line="360" w:lineRule="auto"/>
        <w:jc w:val="both"/>
        <w:rPr>
          <w:sz w:val="24"/>
          <w:szCs w:val="24"/>
        </w:rPr>
      </w:pPr>
    </w:p>
    <w:p w:rsidR="00E4676F" w:rsidRPr="007616F2" w:rsidRDefault="00A325D2" w:rsidP="009F6B5B">
      <w:pPr>
        <w:spacing w:line="360" w:lineRule="auto"/>
        <w:jc w:val="both"/>
        <w:rPr>
          <w:sz w:val="24"/>
          <w:szCs w:val="24"/>
        </w:rPr>
      </w:pPr>
      <w:r w:rsidRPr="007616F2">
        <w:rPr>
          <w:sz w:val="24"/>
          <w:szCs w:val="24"/>
        </w:rPr>
        <w:t>Patient focused care requires major changes</w:t>
      </w:r>
      <w:r w:rsidR="00A5040C" w:rsidRPr="007616F2">
        <w:rPr>
          <w:sz w:val="24"/>
          <w:szCs w:val="24"/>
        </w:rPr>
        <w:t>, f</w:t>
      </w:r>
      <w:r w:rsidRPr="007616F2">
        <w:rPr>
          <w:sz w:val="24"/>
          <w:szCs w:val="24"/>
        </w:rPr>
        <w:t>rom the planning of services to the training of healthcare professionals (The Health Foundation, 201</w:t>
      </w:r>
      <w:r w:rsidR="002B044F" w:rsidRPr="007616F2">
        <w:rPr>
          <w:sz w:val="24"/>
          <w:szCs w:val="24"/>
        </w:rPr>
        <w:t>6</w:t>
      </w:r>
      <w:r w:rsidRPr="007616F2">
        <w:rPr>
          <w:sz w:val="24"/>
          <w:szCs w:val="24"/>
        </w:rPr>
        <w:t>). Such professionals must often implement patient focused care at three levels; individual staff level</w:t>
      </w:r>
      <w:r w:rsidR="00795711" w:rsidRPr="007616F2">
        <w:rPr>
          <w:sz w:val="24"/>
          <w:szCs w:val="24"/>
        </w:rPr>
        <w:t>s</w:t>
      </w:r>
      <w:r w:rsidRPr="007616F2">
        <w:rPr>
          <w:sz w:val="24"/>
          <w:szCs w:val="24"/>
        </w:rPr>
        <w:t>, team, service and organisational level</w:t>
      </w:r>
      <w:r w:rsidR="00795711" w:rsidRPr="007616F2">
        <w:rPr>
          <w:sz w:val="24"/>
          <w:szCs w:val="24"/>
        </w:rPr>
        <w:t>s</w:t>
      </w:r>
      <w:r w:rsidR="00A5040C" w:rsidRPr="007616F2">
        <w:rPr>
          <w:sz w:val="24"/>
          <w:szCs w:val="24"/>
        </w:rPr>
        <w:t>,</w:t>
      </w:r>
      <w:r w:rsidRPr="007616F2">
        <w:rPr>
          <w:sz w:val="24"/>
          <w:szCs w:val="24"/>
        </w:rPr>
        <w:t xml:space="preserve"> and finally a</w:t>
      </w:r>
      <w:r w:rsidR="00795711" w:rsidRPr="007616F2">
        <w:rPr>
          <w:sz w:val="24"/>
          <w:szCs w:val="24"/>
        </w:rPr>
        <w:t>t</w:t>
      </w:r>
      <w:r w:rsidRPr="007616F2">
        <w:rPr>
          <w:sz w:val="24"/>
          <w:szCs w:val="24"/>
        </w:rPr>
        <w:t xml:space="preserve"> population level</w:t>
      </w:r>
      <w:r w:rsidR="00795711" w:rsidRPr="007616F2">
        <w:rPr>
          <w:sz w:val="24"/>
          <w:szCs w:val="24"/>
        </w:rPr>
        <w:t>s</w:t>
      </w:r>
      <w:r w:rsidRPr="007616F2">
        <w:rPr>
          <w:sz w:val="24"/>
          <w:szCs w:val="24"/>
        </w:rPr>
        <w:t xml:space="preserve"> (The Health Foundation, 201</w:t>
      </w:r>
      <w:r w:rsidR="002B044F" w:rsidRPr="007616F2">
        <w:rPr>
          <w:sz w:val="24"/>
          <w:szCs w:val="24"/>
        </w:rPr>
        <w:t>6</w:t>
      </w:r>
      <w:r w:rsidRPr="007616F2">
        <w:rPr>
          <w:sz w:val="24"/>
          <w:szCs w:val="24"/>
        </w:rPr>
        <w:t xml:space="preserve">). Workers of the health service are trained and supported </w:t>
      </w:r>
      <w:r w:rsidR="00A5040C" w:rsidRPr="007616F2">
        <w:rPr>
          <w:sz w:val="24"/>
          <w:szCs w:val="24"/>
        </w:rPr>
        <w:t xml:space="preserve">to </w:t>
      </w:r>
      <w:r w:rsidRPr="007616F2">
        <w:rPr>
          <w:sz w:val="24"/>
          <w:szCs w:val="24"/>
        </w:rPr>
        <w:t>acquire the skills needed to promote patient focused care (The Health Foundation, 201</w:t>
      </w:r>
      <w:r w:rsidR="002B044F" w:rsidRPr="007616F2">
        <w:rPr>
          <w:sz w:val="24"/>
          <w:szCs w:val="24"/>
        </w:rPr>
        <w:t>6</w:t>
      </w:r>
      <w:r w:rsidRPr="007616F2">
        <w:rPr>
          <w:sz w:val="24"/>
          <w:szCs w:val="24"/>
        </w:rPr>
        <w:t xml:space="preserve">). Such services also use techniques in teaching staff to behave </w:t>
      </w:r>
      <w:r w:rsidR="00A5040C" w:rsidRPr="007616F2">
        <w:rPr>
          <w:sz w:val="24"/>
          <w:szCs w:val="24"/>
        </w:rPr>
        <w:t xml:space="preserve">in </w:t>
      </w:r>
      <w:r w:rsidRPr="007616F2">
        <w:rPr>
          <w:sz w:val="24"/>
          <w:szCs w:val="24"/>
        </w:rPr>
        <w:t>specific ways to meet the needs of patients (The Health Foundation, 201</w:t>
      </w:r>
      <w:r w:rsidR="002B044F" w:rsidRPr="007616F2">
        <w:rPr>
          <w:sz w:val="24"/>
          <w:szCs w:val="24"/>
        </w:rPr>
        <w:t>6</w:t>
      </w:r>
      <w:r w:rsidRPr="007616F2">
        <w:rPr>
          <w:sz w:val="24"/>
          <w:szCs w:val="24"/>
        </w:rPr>
        <w:t>). Methods like self-management support are fixed in health care services and are produced alongside service users (The Health Foundation, 201</w:t>
      </w:r>
      <w:r w:rsidR="002B044F" w:rsidRPr="007616F2">
        <w:rPr>
          <w:sz w:val="24"/>
          <w:szCs w:val="24"/>
        </w:rPr>
        <w:t>6</w:t>
      </w:r>
      <w:r w:rsidRPr="007616F2">
        <w:rPr>
          <w:sz w:val="24"/>
          <w:szCs w:val="24"/>
        </w:rPr>
        <w:t xml:space="preserve">). </w:t>
      </w:r>
    </w:p>
    <w:p w:rsidR="00E4676F" w:rsidRPr="007616F2" w:rsidRDefault="00A325D2" w:rsidP="009F6B5B">
      <w:pPr>
        <w:spacing w:line="360" w:lineRule="auto"/>
        <w:jc w:val="both"/>
        <w:rPr>
          <w:sz w:val="24"/>
          <w:szCs w:val="24"/>
        </w:rPr>
      </w:pPr>
      <w:r w:rsidRPr="007616F2">
        <w:rPr>
          <w:sz w:val="24"/>
          <w:szCs w:val="24"/>
        </w:rPr>
        <w:br/>
        <w:t>Improvement approaches have been implemented to better the service provided to individuals in society (The Health Foundation, 201</w:t>
      </w:r>
      <w:r w:rsidR="002B044F" w:rsidRPr="007616F2">
        <w:rPr>
          <w:sz w:val="24"/>
          <w:szCs w:val="24"/>
        </w:rPr>
        <w:t>6</w:t>
      </w:r>
      <w:r w:rsidRPr="007616F2">
        <w:rPr>
          <w:sz w:val="24"/>
          <w:szCs w:val="24"/>
        </w:rPr>
        <w:t>). For example, experience-based co- design, person and family centred care and working together for change</w:t>
      </w:r>
      <w:r w:rsidR="00A5040C" w:rsidRPr="007616F2">
        <w:rPr>
          <w:sz w:val="24"/>
          <w:szCs w:val="24"/>
        </w:rPr>
        <w:t>,</w:t>
      </w:r>
      <w:r w:rsidRPr="007616F2">
        <w:rPr>
          <w:sz w:val="24"/>
          <w:szCs w:val="24"/>
        </w:rPr>
        <w:t xml:space="preserve"> are all methods that have been used (The Health Foundation, 201</w:t>
      </w:r>
      <w:r w:rsidR="002B044F" w:rsidRPr="007616F2">
        <w:rPr>
          <w:sz w:val="24"/>
          <w:szCs w:val="24"/>
        </w:rPr>
        <w:t>6</w:t>
      </w:r>
      <w:r w:rsidRPr="007616F2">
        <w:rPr>
          <w:sz w:val="24"/>
          <w:szCs w:val="24"/>
        </w:rPr>
        <w:t>). Experience-based co-design sets out to improve health care services</w:t>
      </w:r>
      <w:r w:rsidR="00A5040C" w:rsidRPr="007616F2">
        <w:rPr>
          <w:sz w:val="24"/>
          <w:szCs w:val="24"/>
        </w:rPr>
        <w:t>,</w:t>
      </w:r>
      <w:r w:rsidRPr="007616F2">
        <w:rPr>
          <w:sz w:val="24"/>
          <w:szCs w:val="24"/>
        </w:rPr>
        <w:t xml:space="preserve"> from a collation of staff and patient experiences to develop progressions within the service (The Health Foundation, 201</w:t>
      </w:r>
      <w:r w:rsidR="002B044F" w:rsidRPr="007616F2">
        <w:rPr>
          <w:sz w:val="24"/>
          <w:szCs w:val="24"/>
        </w:rPr>
        <w:t>6</w:t>
      </w:r>
      <w:r w:rsidRPr="007616F2">
        <w:rPr>
          <w:sz w:val="24"/>
          <w:szCs w:val="24"/>
        </w:rPr>
        <w:t xml:space="preserve">). Person and family centred care refers to staff </w:t>
      </w:r>
      <w:r w:rsidRPr="007616F2">
        <w:rPr>
          <w:sz w:val="24"/>
          <w:szCs w:val="24"/>
        </w:rPr>
        <w:lastRenderedPageBreak/>
        <w:t xml:space="preserve">interaction with individuals and </w:t>
      </w:r>
      <w:r w:rsidR="00B1522D" w:rsidRPr="007616F2">
        <w:rPr>
          <w:sz w:val="24"/>
          <w:szCs w:val="24"/>
        </w:rPr>
        <w:t xml:space="preserve">their </w:t>
      </w:r>
      <w:r w:rsidRPr="007616F2">
        <w:rPr>
          <w:sz w:val="24"/>
          <w:szCs w:val="24"/>
        </w:rPr>
        <w:t>families to make continuous improvements and provide the best possible service (The Health Foundation, 201</w:t>
      </w:r>
      <w:r w:rsidR="002B044F" w:rsidRPr="007616F2">
        <w:rPr>
          <w:sz w:val="24"/>
          <w:szCs w:val="24"/>
        </w:rPr>
        <w:t>6</w:t>
      </w:r>
      <w:r w:rsidRPr="007616F2">
        <w:rPr>
          <w:sz w:val="24"/>
          <w:szCs w:val="24"/>
        </w:rPr>
        <w:t>). Included in working together for change, is a process of implementing change, using patients and services (The Health Foundation, 201</w:t>
      </w:r>
      <w:r w:rsidR="002B044F" w:rsidRPr="007616F2">
        <w:rPr>
          <w:sz w:val="24"/>
          <w:szCs w:val="24"/>
        </w:rPr>
        <w:t>6</w:t>
      </w:r>
      <w:r w:rsidRPr="007616F2">
        <w:rPr>
          <w:sz w:val="24"/>
          <w:szCs w:val="24"/>
        </w:rPr>
        <w:t>). This is then converted into planning and development strategies (The Health Foundation, 201</w:t>
      </w:r>
      <w:r w:rsidR="002B044F" w:rsidRPr="007616F2">
        <w:rPr>
          <w:sz w:val="24"/>
          <w:szCs w:val="24"/>
        </w:rPr>
        <w:t>6</w:t>
      </w:r>
      <w:r w:rsidRPr="007616F2">
        <w:rPr>
          <w:sz w:val="24"/>
          <w:szCs w:val="24"/>
        </w:rPr>
        <w:t>).</w:t>
      </w:r>
    </w:p>
    <w:p w:rsidR="00A325D2" w:rsidRPr="007616F2" w:rsidRDefault="00A325D2" w:rsidP="009F6B5B">
      <w:pPr>
        <w:spacing w:line="360" w:lineRule="auto"/>
        <w:jc w:val="both"/>
        <w:rPr>
          <w:sz w:val="24"/>
          <w:szCs w:val="24"/>
        </w:rPr>
      </w:pPr>
    </w:p>
    <w:p w:rsidR="00D25F67" w:rsidRPr="007616F2" w:rsidRDefault="007B670B" w:rsidP="009F6B5B">
      <w:pPr>
        <w:spacing w:line="360" w:lineRule="auto"/>
        <w:jc w:val="both"/>
        <w:rPr>
          <w:sz w:val="24"/>
          <w:szCs w:val="24"/>
        </w:rPr>
      </w:pPr>
      <w:r w:rsidRPr="007616F2">
        <w:rPr>
          <w:sz w:val="24"/>
          <w:szCs w:val="24"/>
        </w:rPr>
        <w:t xml:space="preserve">It has been argued that patient focused care has eight </w:t>
      </w:r>
      <w:r w:rsidR="00C543D4" w:rsidRPr="007616F2">
        <w:rPr>
          <w:sz w:val="24"/>
          <w:szCs w:val="24"/>
        </w:rPr>
        <w:t>principles</w:t>
      </w:r>
      <w:r w:rsidR="009D2C28" w:rsidRPr="007616F2">
        <w:rPr>
          <w:sz w:val="24"/>
          <w:szCs w:val="24"/>
        </w:rPr>
        <w:t xml:space="preserve"> (The Health Foundation, 2016)</w:t>
      </w:r>
      <w:r w:rsidRPr="007616F2">
        <w:rPr>
          <w:sz w:val="24"/>
          <w:szCs w:val="24"/>
        </w:rPr>
        <w:t xml:space="preserve">. </w:t>
      </w:r>
      <w:r w:rsidR="00A44150" w:rsidRPr="007616F2">
        <w:rPr>
          <w:sz w:val="24"/>
          <w:szCs w:val="24"/>
        </w:rPr>
        <w:t>Some of these</w:t>
      </w:r>
      <w:r w:rsidRPr="007616F2">
        <w:rPr>
          <w:sz w:val="24"/>
          <w:szCs w:val="24"/>
        </w:rPr>
        <w:t xml:space="preserve"> include </w:t>
      </w:r>
      <w:r w:rsidR="00A44150" w:rsidRPr="007616F2">
        <w:rPr>
          <w:sz w:val="24"/>
          <w:szCs w:val="24"/>
        </w:rPr>
        <w:t>information and education, access to care, coordination and integration of care, and continuity and transition. It is also argued that professionals should respect service users’ preferences,</w:t>
      </w:r>
      <w:r w:rsidR="00DA7671" w:rsidRPr="007616F2">
        <w:rPr>
          <w:sz w:val="24"/>
          <w:szCs w:val="24"/>
        </w:rPr>
        <w:t xml:space="preserve"> providing</w:t>
      </w:r>
      <w:r w:rsidR="00A44150" w:rsidRPr="007616F2">
        <w:rPr>
          <w:sz w:val="24"/>
          <w:szCs w:val="24"/>
        </w:rPr>
        <w:t xml:space="preserve"> personalised care for each individual which are specific to their requirements, rather than providing services based on their condition (The Health Foundation, 2016). </w:t>
      </w:r>
      <w:r w:rsidR="00D25F67" w:rsidRPr="007616F2">
        <w:rPr>
          <w:sz w:val="24"/>
          <w:szCs w:val="24"/>
        </w:rPr>
        <w:t xml:space="preserve">Healthcare professionals </w:t>
      </w:r>
      <w:r w:rsidR="00A5040C" w:rsidRPr="007616F2">
        <w:rPr>
          <w:sz w:val="24"/>
          <w:szCs w:val="24"/>
        </w:rPr>
        <w:t xml:space="preserve">also </w:t>
      </w:r>
      <w:r w:rsidR="00A44150" w:rsidRPr="007616F2">
        <w:rPr>
          <w:sz w:val="24"/>
          <w:szCs w:val="24"/>
        </w:rPr>
        <w:t>have a responsibility to provide care whilst</w:t>
      </w:r>
      <w:r w:rsidR="00D25F67" w:rsidRPr="007616F2">
        <w:rPr>
          <w:sz w:val="24"/>
          <w:szCs w:val="24"/>
        </w:rPr>
        <w:t xml:space="preserve"> treating patients with dignity (The Health Foundation, 2016). This is regarded as a basic human right, as presented in the Human Rights Act 1998 (The Health Foundation, 2016).</w:t>
      </w:r>
    </w:p>
    <w:p w:rsidR="00227F29" w:rsidRPr="007616F2" w:rsidRDefault="00227F29" w:rsidP="009F6B5B">
      <w:pPr>
        <w:spacing w:line="360" w:lineRule="auto"/>
        <w:jc w:val="both"/>
        <w:rPr>
          <w:sz w:val="24"/>
          <w:szCs w:val="24"/>
        </w:rPr>
      </w:pPr>
    </w:p>
    <w:p w:rsidR="00254F73" w:rsidRPr="007616F2" w:rsidRDefault="00227F29" w:rsidP="009F6B5B">
      <w:pPr>
        <w:spacing w:line="360" w:lineRule="auto"/>
        <w:jc w:val="both"/>
        <w:rPr>
          <w:sz w:val="24"/>
          <w:szCs w:val="24"/>
        </w:rPr>
      </w:pPr>
      <w:r w:rsidRPr="007616F2">
        <w:rPr>
          <w:sz w:val="24"/>
          <w:szCs w:val="24"/>
        </w:rPr>
        <w:t>Working on the Human Rights Act 1998, the World Health Organisation (WHO) has recently set targets regarding the global strategy on health (World Health Organisation, 2017). The WHO state that all countries</w:t>
      </w:r>
      <w:r w:rsidR="004D5041" w:rsidRPr="007616F2">
        <w:rPr>
          <w:sz w:val="24"/>
          <w:szCs w:val="24"/>
        </w:rPr>
        <w:t>, including Mali,</w:t>
      </w:r>
      <w:r w:rsidRPr="007616F2">
        <w:rPr>
          <w:sz w:val="24"/>
          <w:szCs w:val="24"/>
        </w:rPr>
        <w:t xml:space="preserve"> are required to introduce a long-term care approach, which should be patient focused and revolve around the requirements of each individual (World Health Organisation, 2017). </w:t>
      </w:r>
    </w:p>
    <w:p w:rsidR="00A44150" w:rsidRPr="007616F2" w:rsidRDefault="00A44150" w:rsidP="009F6B5B">
      <w:pPr>
        <w:spacing w:line="360" w:lineRule="auto"/>
        <w:jc w:val="both"/>
        <w:rPr>
          <w:sz w:val="24"/>
          <w:szCs w:val="24"/>
        </w:rPr>
      </w:pPr>
    </w:p>
    <w:p w:rsidR="007B670B" w:rsidRPr="007616F2" w:rsidRDefault="00227F29" w:rsidP="009F6B5B">
      <w:pPr>
        <w:spacing w:line="360" w:lineRule="auto"/>
        <w:jc w:val="both"/>
        <w:rPr>
          <w:sz w:val="24"/>
          <w:szCs w:val="24"/>
        </w:rPr>
      </w:pPr>
      <w:r w:rsidRPr="007616F2">
        <w:rPr>
          <w:sz w:val="24"/>
          <w:szCs w:val="24"/>
        </w:rPr>
        <w:t>Despite being a basic human right</w:t>
      </w:r>
      <w:r w:rsidR="007B670B" w:rsidRPr="007616F2">
        <w:rPr>
          <w:sz w:val="24"/>
          <w:szCs w:val="24"/>
        </w:rPr>
        <w:t xml:space="preserve">, evidence shows that patient focused care is often delivered </w:t>
      </w:r>
      <w:r w:rsidRPr="007616F2">
        <w:rPr>
          <w:sz w:val="24"/>
          <w:szCs w:val="24"/>
        </w:rPr>
        <w:t>in</w:t>
      </w:r>
      <w:r w:rsidR="007B670B" w:rsidRPr="007616F2">
        <w:rPr>
          <w:sz w:val="24"/>
          <w:szCs w:val="24"/>
        </w:rPr>
        <w:t>adequately, with patients receiving unsatisfactory care</w:t>
      </w:r>
      <w:r w:rsidR="00B012DD" w:rsidRPr="007616F2">
        <w:rPr>
          <w:sz w:val="24"/>
          <w:szCs w:val="24"/>
        </w:rPr>
        <w:t xml:space="preserve"> (Baron, 2014)</w:t>
      </w:r>
      <w:r w:rsidR="007B670B" w:rsidRPr="007616F2">
        <w:rPr>
          <w:sz w:val="24"/>
          <w:szCs w:val="24"/>
        </w:rPr>
        <w:t xml:space="preserve">. Such issues have numerous repeated </w:t>
      </w:r>
      <w:r w:rsidR="00DA7671" w:rsidRPr="007616F2">
        <w:rPr>
          <w:sz w:val="24"/>
          <w:szCs w:val="24"/>
        </w:rPr>
        <w:t>causes,</w:t>
      </w:r>
      <w:r w:rsidR="007B670B" w:rsidRPr="007616F2">
        <w:rPr>
          <w:sz w:val="24"/>
          <w:szCs w:val="24"/>
        </w:rPr>
        <w:t xml:space="preserve"> which largely relate to the way in which healthcare professionals operate</w:t>
      </w:r>
      <w:r w:rsidR="00B012DD" w:rsidRPr="007616F2">
        <w:rPr>
          <w:sz w:val="24"/>
          <w:szCs w:val="24"/>
        </w:rPr>
        <w:t xml:space="preserve"> (Baron, 2014)</w:t>
      </w:r>
      <w:r w:rsidR="007B670B" w:rsidRPr="007616F2">
        <w:rPr>
          <w:sz w:val="24"/>
          <w:szCs w:val="24"/>
        </w:rPr>
        <w:t>. It has been suggested that within the health service exists a culture of blame, as an alternative to a culture of support</w:t>
      </w:r>
      <w:r w:rsidR="00B012DD" w:rsidRPr="007616F2">
        <w:rPr>
          <w:sz w:val="24"/>
          <w:szCs w:val="24"/>
        </w:rPr>
        <w:t xml:space="preserve"> (Baron, 2014)</w:t>
      </w:r>
      <w:r w:rsidR="007B670B" w:rsidRPr="007616F2">
        <w:rPr>
          <w:sz w:val="24"/>
          <w:szCs w:val="24"/>
        </w:rPr>
        <w:t>. Predominant issues affecting the service of patient focused care include the refusal to listen to employees and patients, creating disorderly teamwork,</w:t>
      </w:r>
      <w:r w:rsidRPr="007616F2">
        <w:rPr>
          <w:sz w:val="24"/>
          <w:szCs w:val="24"/>
        </w:rPr>
        <w:t xml:space="preserve"> increased</w:t>
      </w:r>
      <w:r w:rsidR="007B670B" w:rsidRPr="007616F2">
        <w:rPr>
          <w:sz w:val="24"/>
          <w:szCs w:val="24"/>
        </w:rPr>
        <w:t xml:space="preserve"> workload pressures and </w:t>
      </w:r>
      <w:r w:rsidR="00795711" w:rsidRPr="007616F2">
        <w:rPr>
          <w:sz w:val="24"/>
          <w:szCs w:val="24"/>
        </w:rPr>
        <w:t xml:space="preserve">limited </w:t>
      </w:r>
      <w:r w:rsidR="007B670B" w:rsidRPr="007616F2">
        <w:rPr>
          <w:sz w:val="24"/>
          <w:szCs w:val="24"/>
        </w:rPr>
        <w:t xml:space="preserve">time </w:t>
      </w:r>
      <w:r w:rsidR="00DA7671" w:rsidRPr="007616F2">
        <w:rPr>
          <w:sz w:val="24"/>
          <w:szCs w:val="24"/>
        </w:rPr>
        <w:t>restrictions</w:t>
      </w:r>
      <w:r w:rsidR="00B012DD" w:rsidRPr="007616F2">
        <w:rPr>
          <w:sz w:val="24"/>
          <w:szCs w:val="24"/>
        </w:rPr>
        <w:t xml:space="preserve"> (Baron, 2014)</w:t>
      </w:r>
      <w:r w:rsidR="007B670B" w:rsidRPr="007616F2">
        <w:rPr>
          <w:sz w:val="24"/>
          <w:szCs w:val="24"/>
        </w:rPr>
        <w:t xml:space="preserve">. Additionally, workers within the healthcare service often have a greater </w:t>
      </w:r>
      <w:r w:rsidR="00DA7671" w:rsidRPr="007616F2">
        <w:rPr>
          <w:sz w:val="24"/>
          <w:szCs w:val="24"/>
        </w:rPr>
        <w:t xml:space="preserve">emphasis </w:t>
      </w:r>
      <w:r w:rsidR="007B670B" w:rsidRPr="007616F2">
        <w:rPr>
          <w:sz w:val="24"/>
          <w:szCs w:val="24"/>
        </w:rPr>
        <w:t>on targets than the needs of patients</w:t>
      </w:r>
      <w:r w:rsidR="00B012DD" w:rsidRPr="007616F2">
        <w:rPr>
          <w:sz w:val="24"/>
          <w:szCs w:val="24"/>
        </w:rPr>
        <w:t xml:space="preserve"> (Baron, 2014)</w:t>
      </w:r>
      <w:r w:rsidR="007B670B" w:rsidRPr="007616F2">
        <w:rPr>
          <w:sz w:val="24"/>
          <w:szCs w:val="24"/>
        </w:rPr>
        <w:t>.</w:t>
      </w:r>
    </w:p>
    <w:p w:rsidR="007B670B" w:rsidRPr="007616F2" w:rsidRDefault="007B670B" w:rsidP="009F6B5B">
      <w:pPr>
        <w:spacing w:line="360" w:lineRule="auto"/>
        <w:jc w:val="both"/>
        <w:rPr>
          <w:sz w:val="24"/>
          <w:szCs w:val="24"/>
        </w:rPr>
      </w:pPr>
    </w:p>
    <w:p w:rsidR="007B670B" w:rsidRPr="007616F2" w:rsidRDefault="007D51A5" w:rsidP="009F6B5B">
      <w:pPr>
        <w:spacing w:line="360" w:lineRule="auto"/>
        <w:jc w:val="both"/>
        <w:rPr>
          <w:sz w:val="24"/>
          <w:szCs w:val="24"/>
        </w:rPr>
      </w:pPr>
      <w:r w:rsidRPr="007616F2">
        <w:rPr>
          <w:sz w:val="24"/>
          <w:szCs w:val="24"/>
        </w:rPr>
        <w:t>Some argue</w:t>
      </w:r>
      <w:r w:rsidR="007B670B" w:rsidRPr="007616F2">
        <w:rPr>
          <w:sz w:val="24"/>
          <w:szCs w:val="24"/>
        </w:rPr>
        <w:t xml:space="preserve"> that effective patient focused care is unachievable in the UK’s current healthcare system</w:t>
      </w:r>
      <w:r w:rsidR="00B012DD" w:rsidRPr="007616F2">
        <w:rPr>
          <w:sz w:val="24"/>
          <w:szCs w:val="24"/>
        </w:rPr>
        <w:t xml:space="preserve"> (Royal College of General Practitioners, 2014)</w:t>
      </w:r>
      <w:r w:rsidR="007B670B" w:rsidRPr="007616F2">
        <w:rPr>
          <w:sz w:val="24"/>
          <w:szCs w:val="24"/>
        </w:rPr>
        <w:t>.</w:t>
      </w:r>
      <w:r w:rsidR="00BB7B99" w:rsidRPr="007616F2">
        <w:rPr>
          <w:sz w:val="24"/>
          <w:szCs w:val="24"/>
        </w:rPr>
        <w:t xml:space="preserve"> </w:t>
      </w:r>
      <w:r w:rsidR="007B670B" w:rsidRPr="007616F2">
        <w:rPr>
          <w:sz w:val="24"/>
          <w:szCs w:val="24"/>
        </w:rPr>
        <w:t xml:space="preserve">Consequently, National Voices, a collaboration of healthcare charities operating in England, has encouraged the government to </w:t>
      </w:r>
      <w:r w:rsidR="007B670B" w:rsidRPr="007616F2">
        <w:rPr>
          <w:sz w:val="24"/>
          <w:szCs w:val="24"/>
        </w:rPr>
        <w:lastRenderedPageBreak/>
        <w:t>set goals to deliver a developed patient focused care approach by 2020</w:t>
      </w:r>
      <w:r w:rsidR="00B012DD" w:rsidRPr="007616F2">
        <w:rPr>
          <w:sz w:val="24"/>
          <w:szCs w:val="24"/>
        </w:rPr>
        <w:t xml:space="preserve"> (Royal College of General Practitioners, 2014)</w:t>
      </w:r>
      <w:r w:rsidR="007B670B" w:rsidRPr="007616F2">
        <w:rPr>
          <w:sz w:val="24"/>
          <w:szCs w:val="24"/>
        </w:rPr>
        <w:t xml:space="preserve">. </w:t>
      </w:r>
    </w:p>
    <w:p w:rsidR="00BB7B99" w:rsidRPr="007616F2" w:rsidRDefault="00BB7B99" w:rsidP="009F6B5B">
      <w:pPr>
        <w:spacing w:line="360" w:lineRule="auto"/>
        <w:jc w:val="both"/>
        <w:rPr>
          <w:sz w:val="24"/>
          <w:szCs w:val="24"/>
        </w:rPr>
      </w:pPr>
    </w:p>
    <w:p w:rsidR="00B012DD" w:rsidRPr="007616F2" w:rsidRDefault="007B670B" w:rsidP="009F6B5B">
      <w:pPr>
        <w:spacing w:line="360" w:lineRule="auto"/>
        <w:jc w:val="both"/>
        <w:rPr>
          <w:sz w:val="24"/>
          <w:szCs w:val="24"/>
        </w:rPr>
      </w:pPr>
      <w:r w:rsidRPr="007616F2">
        <w:rPr>
          <w:sz w:val="24"/>
          <w:szCs w:val="24"/>
        </w:rPr>
        <w:t>Many patients experience complex needs, such as the elder population and patients with long term illnesses. The care provided is often regarded as poor</w:t>
      </w:r>
      <w:r w:rsidR="00B012DD" w:rsidRPr="007616F2">
        <w:rPr>
          <w:sz w:val="24"/>
          <w:szCs w:val="24"/>
        </w:rPr>
        <w:t xml:space="preserve"> (Royal College of General Practitioners, 2014)</w:t>
      </w:r>
      <w:r w:rsidRPr="007616F2">
        <w:rPr>
          <w:sz w:val="24"/>
          <w:szCs w:val="24"/>
        </w:rPr>
        <w:t xml:space="preserve">. This is largely the result of hindrances between different services, impacting the service provided to </w:t>
      </w:r>
      <w:r w:rsidR="0073132E" w:rsidRPr="007616F2">
        <w:rPr>
          <w:sz w:val="24"/>
          <w:szCs w:val="24"/>
        </w:rPr>
        <w:t>service users</w:t>
      </w:r>
      <w:r w:rsidR="00B012DD" w:rsidRPr="007616F2">
        <w:rPr>
          <w:sz w:val="24"/>
          <w:szCs w:val="24"/>
        </w:rPr>
        <w:t xml:space="preserve"> (Royal College of General Practitioners, 2014)</w:t>
      </w:r>
      <w:r w:rsidRPr="007616F2">
        <w:rPr>
          <w:sz w:val="24"/>
          <w:szCs w:val="24"/>
        </w:rPr>
        <w:t>. Healthcare services also often deliver their service around the treatments of specific illnesses, instead of the continuing requirements of the patient</w:t>
      </w:r>
      <w:r w:rsidR="00B012DD" w:rsidRPr="007616F2">
        <w:rPr>
          <w:sz w:val="24"/>
          <w:szCs w:val="24"/>
        </w:rPr>
        <w:t xml:space="preserve"> (Royal College of General Practitioners, 2014)</w:t>
      </w:r>
      <w:r w:rsidRPr="007616F2">
        <w:rPr>
          <w:sz w:val="24"/>
          <w:szCs w:val="24"/>
        </w:rPr>
        <w:t xml:space="preserve">. This often means that individuals experiencing long term illnesses receive </w:t>
      </w:r>
      <w:r w:rsidR="00DA7671" w:rsidRPr="007616F2">
        <w:rPr>
          <w:sz w:val="24"/>
          <w:szCs w:val="24"/>
        </w:rPr>
        <w:t>inconsistent care</w:t>
      </w:r>
      <w:r w:rsidR="00B012DD" w:rsidRPr="007616F2">
        <w:rPr>
          <w:sz w:val="24"/>
          <w:szCs w:val="24"/>
        </w:rPr>
        <w:t xml:space="preserve"> (Royal College of General Practitioners, 2014)</w:t>
      </w:r>
      <w:r w:rsidR="00DA7671" w:rsidRPr="007616F2">
        <w:rPr>
          <w:sz w:val="24"/>
          <w:szCs w:val="24"/>
        </w:rPr>
        <w:t>.</w:t>
      </w:r>
      <w:r w:rsidRPr="007616F2">
        <w:rPr>
          <w:sz w:val="24"/>
          <w:szCs w:val="24"/>
        </w:rPr>
        <w:t xml:space="preserve"> One </w:t>
      </w:r>
      <w:r w:rsidR="0073132E" w:rsidRPr="007616F2">
        <w:rPr>
          <w:sz w:val="24"/>
          <w:szCs w:val="24"/>
        </w:rPr>
        <w:t xml:space="preserve">other </w:t>
      </w:r>
      <w:r w:rsidRPr="007616F2">
        <w:rPr>
          <w:sz w:val="24"/>
          <w:szCs w:val="24"/>
        </w:rPr>
        <w:t>major issue regarding patient focused care relates to the</w:t>
      </w:r>
      <w:r w:rsidR="00614FB0" w:rsidRPr="007616F2">
        <w:rPr>
          <w:sz w:val="24"/>
          <w:szCs w:val="24"/>
        </w:rPr>
        <w:t xml:space="preserve"> absence of knowledge and confidence</w:t>
      </w:r>
      <w:r w:rsidRPr="007616F2">
        <w:rPr>
          <w:sz w:val="24"/>
          <w:szCs w:val="24"/>
        </w:rPr>
        <w:t xml:space="preserve"> of individuals</w:t>
      </w:r>
      <w:r w:rsidR="00B012DD" w:rsidRPr="007616F2">
        <w:rPr>
          <w:sz w:val="24"/>
          <w:szCs w:val="24"/>
        </w:rPr>
        <w:t xml:space="preserve"> (Royal College of General Practitioners, 2014)</w:t>
      </w:r>
      <w:r w:rsidRPr="007616F2">
        <w:rPr>
          <w:sz w:val="24"/>
          <w:szCs w:val="24"/>
        </w:rPr>
        <w:t>. This means that they are unable to actively participate in the management of their health care</w:t>
      </w:r>
      <w:r w:rsidR="00B012DD" w:rsidRPr="007616F2">
        <w:rPr>
          <w:sz w:val="24"/>
          <w:szCs w:val="24"/>
        </w:rPr>
        <w:t xml:space="preserve"> (Royal College of General Practitioners, 2014)</w:t>
      </w:r>
      <w:r w:rsidRPr="007616F2">
        <w:rPr>
          <w:sz w:val="24"/>
          <w:szCs w:val="24"/>
        </w:rPr>
        <w:t>.</w:t>
      </w:r>
    </w:p>
    <w:p w:rsidR="00683F4D" w:rsidRPr="007616F2" w:rsidRDefault="00683F4D" w:rsidP="009F6B5B">
      <w:pPr>
        <w:spacing w:line="360" w:lineRule="auto"/>
        <w:jc w:val="both"/>
        <w:rPr>
          <w:sz w:val="24"/>
          <w:szCs w:val="24"/>
        </w:rPr>
      </w:pPr>
    </w:p>
    <w:p w:rsidR="00795AFC" w:rsidRPr="007616F2" w:rsidRDefault="0073132E" w:rsidP="009F6B5B">
      <w:pPr>
        <w:spacing w:line="360" w:lineRule="auto"/>
        <w:jc w:val="both"/>
        <w:rPr>
          <w:sz w:val="24"/>
          <w:szCs w:val="24"/>
        </w:rPr>
      </w:pPr>
      <w:r w:rsidRPr="007616F2">
        <w:rPr>
          <w:sz w:val="24"/>
          <w:szCs w:val="24"/>
        </w:rPr>
        <w:t>T</w:t>
      </w:r>
      <w:r w:rsidR="00A44150" w:rsidRPr="007616F2">
        <w:rPr>
          <w:sz w:val="24"/>
          <w:szCs w:val="24"/>
        </w:rPr>
        <w:t>he NHS</w:t>
      </w:r>
      <w:r w:rsidRPr="007616F2">
        <w:rPr>
          <w:sz w:val="24"/>
          <w:szCs w:val="24"/>
        </w:rPr>
        <w:t xml:space="preserve"> faces numerous issues</w:t>
      </w:r>
      <w:r w:rsidR="007D51A5" w:rsidRPr="007616F2">
        <w:rPr>
          <w:sz w:val="24"/>
          <w:szCs w:val="24"/>
        </w:rPr>
        <w:t>, including</w:t>
      </w:r>
      <w:r w:rsidR="00A44150" w:rsidRPr="007616F2">
        <w:rPr>
          <w:sz w:val="24"/>
          <w:szCs w:val="24"/>
        </w:rPr>
        <w:t xml:space="preserve"> the increase in individuals</w:t>
      </w:r>
      <w:r w:rsidR="00084890" w:rsidRPr="007616F2">
        <w:rPr>
          <w:sz w:val="24"/>
          <w:szCs w:val="24"/>
        </w:rPr>
        <w:t xml:space="preserve"> experiencing</w:t>
      </w:r>
      <w:r w:rsidR="00A44150" w:rsidRPr="007616F2">
        <w:rPr>
          <w:sz w:val="24"/>
          <w:szCs w:val="24"/>
        </w:rPr>
        <w:t xml:space="preserve"> long term </w:t>
      </w:r>
      <w:r w:rsidR="00084890" w:rsidRPr="007616F2">
        <w:rPr>
          <w:sz w:val="24"/>
          <w:szCs w:val="24"/>
        </w:rPr>
        <w:t xml:space="preserve">illnesses </w:t>
      </w:r>
      <w:r w:rsidR="00A44150" w:rsidRPr="007616F2">
        <w:rPr>
          <w:sz w:val="24"/>
          <w:szCs w:val="24"/>
        </w:rPr>
        <w:t xml:space="preserve">(The Health Foundation, 2016). </w:t>
      </w:r>
      <w:r w:rsidR="007D51A5" w:rsidRPr="007616F2">
        <w:rPr>
          <w:sz w:val="24"/>
          <w:szCs w:val="24"/>
        </w:rPr>
        <w:t>P</w:t>
      </w:r>
      <w:r w:rsidR="00A44150" w:rsidRPr="007616F2">
        <w:rPr>
          <w:sz w:val="24"/>
          <w:szCs w:val="24"/>
        </w:rPr>
        <w:t xml:space="preserve">revious provisions of service have focused on </w:t>
      </w:r>
      <w:r w:rsidR="00084890" w:rsidRPr="007616F2">
        <w:rPr>
          <w:sz w:val="24"/>
          <w:szCs w:val="24"/>
        </w:rPr>
        <w:t>responsive an</w:t>
      </w:r>
      <w:r w:rsidRPr="007616F2">
        <w:rPr>
          <w:sz w:val="24"/>
          <w:szCs w:val="24"/>
        </w:rPr>
        <w:t xml:space="preserve">d </w:t>
      </w:r>
      <w:r w:rsidR="00084890" w:rsidRPr="007616F2">
        <w:rPr>
          <w:sz w:val="24"/>
          <w:szCs w:val="24"/>
        </w:rPr>
        <w:t xml:space="preserve">periodic </w:t>
      </w:r>
      <w:r w:rsidR="00A44150" w:rsidRPr="007616F2">
        <w:rPr>
          <w:sz w:val="24"/>
          <w:szCs w:val="24"/>
        </w:rPr>
        <w:t>care</w:t>
      </w:r>
      <w:r w:rsidRPr="007616F2">
        <w:rPr>
          <w:sz w:val="24"/>
          <w:szCs w:val="24"/>
        </w:rPr>
        <w:t>,</w:t>
      </w:r>
      <w:r w:rsidR="00A44150" w:rsidRPr="007616F2">
        <w:rPr>
          <w:sz w:val="24"/>
          <w:szCs w:val="24"/>
        </w:rPr>
        <w:t xml:space="preserve"> instead of focusing on long term patient focused care which supports individuals to develop </w:t>
      </w:r>
      <w:r w:rsidR="00084890" w:rsidRPr="007616F2">
        <w:rPr>
          <w:sz w:val="24"/>
          <w:szCs w:val="24"/>
        </w:rPr>
        <w:t>the strength</w:t>
      </w:r>
      <w:r w:rsidR="00A44150" w:rsidRPr="007616F2">
        <w:rPr>
          <w:sz w:val="24"/>
          <w:szCs w:val="24"/>
        </w:rPr>
        <w:t xml:space="preserve"> to </w:t>
      </w:r>
      <w:r w:rsidR="00084890" w:rsidRPr="007616F2">
        <w:rPr>
          <w:sz w:val="24"/>
          <w:szCs w:val="24"/>
        </w:rPr>
        <w:t xml:space="preserve">maintain </w:t>
      </w:r>
      <w:r w:rsidR="00A44150" w:rsidRPr="007616F2">
        <w:rPr>
          <w:sz w:val="24"/>
          <w:szCs w:val="24"/>
        </w:rPr>
        <w:t xml:space="preserve">adequate health (The Health Foundation, 2016). </w:t>
      </w:r>
      <w:r w:rsidR="00084890" w:rsidRPr="007616F2">
        <w:rPr>
          <w:sz w:val="24"/>
          <w:szCs w:val="24"/>
        </w:rPr>
        <w:t>H</w:t>
      </w:r>
      <w:r w:rsidR="00A44150" w:rsidRPr="007616F2">
        <w:rPr>
          <w:sz w:val="24"/>
          <w:szCs w:val="24"/>
        </w:rPr>
        <w:t xml:space="preserve">istorical provisions of care have also focused on </w:t>
      </w:r>
      <w:r w:rsidR="00084890" w:rsidRPr="007616F2">
        <w:rPr>
          <w:sz w:val="24"/>
          <w:szCs w:val="24"/>
        </w:rPr>
        <w:t xml:space="preserve">medical effects </w:t>
      </w:r>
      <w:r w:rsidR="00A44150" w:rsidRPr="007616F2">
        <w:rPr>
          <w:sz w:val="24"/>
          <w:szCs w:val="24"/>
        </w:rPr>
        <w:t xml:space="preserve">rather than the preferences of individuals and the delivery of quality care (The Health Foundation, 2016). </w:t>
      </w:r>
      <w:r w:rsidR="00795AFC" w:rsidRPr="007616F2">
        <w:rPr>
          <w:sz w:val="24"/>
          <w:szCs w:val="24"/>
        </w:rPr>
        <w:t xml:space="preserve">Despite this, patient focused care, if delivered effectively, can have beneficial impacts on society. It has the ability to </w:t>
      </w:r>
      <w:r w:rsidRPr="007616F2">
        <w:rPr>
          <w:sz w:val="24"/>
          <w:szCs w:val="24"/>
        </w:rPr>
        <w:t>meet</w:t>
      </w:r>
      <w:r w:rsidR="00795AFC" w:rsidRPr="007616F2">
        <w:rPr>
          <w:sz w:val="24"/>
          <w:szCs w:val="24"/>
        </w:rPr>
        <w:t xml:space="preserve"> individual needs and increas</w:t>
      </w:r>
      <w:r w:rsidRPr="007616F2">
        <w:rPr>
          <w:sz w:val="24"/>
          <w:szCs w:val="24"/>
        </w:rPr>
        <w:t>e</w:t>
      </w:r>
      <w:r w:rsidR="00795AFC" w:rsidRPr="007616F2">
        <w:rPr>
          <w:sz w:val="24"/>
          <w:szCs w:val="24"/>
        </w:rPr>
        <w:t xml:space="preserve"> staff morale (The Health Foundation, 2016). Evidence suggest</w:t>
      </w:r>
      <w:r w:rsidR="00084890" w:rsidRPr="007616F2">
        <w:rPr>
          <w:sz w:val="24"/>
          <w:szCs w:val="24"/>
        </w:rPr>
        <w:t>s</w:t>
      </w:r>
      <w:r w:rsidR="00795AFC" w:rsidRPr="007616F2">
        <w:rPr>
          <w:sz w:val="24"/>
          <w:szCs w:val="24"/>
        </w:rPr>
        <w:t xml:space="preserve"> that most individuals seek to explore their required care, whilst having the support of health professionals (The Health Foundation, 2016). </w:t>
      </w:r>
      <w:r w:rsidR="00084890" w:rsidRPr="007616F2">
        <w:rPr>
          <w:sz w:val="24"/>
          <w:szCs w:val="24"/>
        </w:rPr>
        <w:t xml:space="preserve">This </w:t>
      </w:r>
      <w:r w:rsidRPr="007616F2">
        <w:rPr>
          <w:sz w:val="24"/>
          <w:szCs w:val="24"/>
        </w:rPr>
        <w:t xml:space="preserve">gives </w:t>
      </w:r>
      <w:r w:rsidR="00084890" w:rsidRPr="007616F2">
        <w:rPr>
          <w:sz w:val="24"/>
          <w:szCs w:val="24"/>
        </w:rPr>
        <w:t xml:space="preserve">individuals freedom to manage healthcare, </w:t>
      </w:r>
      <w:r w:rsidRPr="007616F2">
        <w:rPr>
          <w:sz w:val="24"/>
          <w:szCs w:val="24"/>
        </w:rPr>
        <w:t>increasing the</w:t>
      </w:r>
      <w:r w:rsidR="007D51A5" w:rsidRPr="007616F2">
        <w:rPr>
          <w:sz w:val="24"/>
          <w:szCs w:val="24"/>
        </w:rPr>
        <w:t>ir</w:t>
      </w:r>
      <w:r w:rsidRPr="007616F2">
        <w:rPr>
          <w:sz w:val="24"/>
          <w:szCs w:val="24"/>
        </w:rPr>
        <w:t xml:space="preserve"> satisfaction of </w:t>
      </w:r>
      <w:r w:rsidR="00327F54" w:rsidRPr="007616F2">
        <w:rPr>
          <w:sz w:val="24"/>
          <w:szCs w:val="24"/>
        </w:rPr>
        <w:t xml:space="preserve">the </w:t>
      </w:r>
      <w:r w:rsidRPr="007616F2">
        <w:rPr>
          <w:sz w:val="24"/>
          <w:szCs w:val="24"/>
        </w:rPr>
        <w:t>service</w:t>
      </w:r>
      <w:r w:rsidR="00327F54" w:rsidRPr="007616F2">
        <w:rPr>
          <w:sz w:val="24"/>
          <w:szCs w:val="24"/>
        </w:rPr>
        <w:t xml:space="preserve"> </w:t>
      </w:r>
      <w:r w:rsidR="00795AFC" w:rsidRPr="007616F2">
        <w:rPr>
          <w:sz w:val="24"/>
          <w:szCs w:val="24"/>
        </w:rPr>
        <w:t>(The Health Foundation, 2016).</w:t>
      </w:r>
    </w:p>
    <w:p w:rsidR="00965529" w:rsidRPr="007616F2" w:rsidRDefault="00965529" w:rsidP="009F6B5B">
      <w:pPr>
        <w:spacing w:line="360" w:lineRule="auto"/>
        <w:jc w:val="both"/>
        <w:rPr>
          <w:sz w:val="24"/>
          <w:szCs w:val="24"/>
        </w:rPr>
      </w:pPr>
    </w:p>
    <w:p w:rsidR="00AB1677" w:rsidRPr="007616F2" w:rsidRDefault="00795AFC" w:rsidP="009F6B5B">
      <w:pPr>
        <w:spacing w:line="360" w:lineRule="auto"/>
        <w:jc w:val="both"/>
        <w:rPr>
          <w:sz w:val="24"/>
          <w:szCs w:val="24"/>
        </w:rPr>
      </w:pPr>
      <w:r w:rsidRPr="007616F2">
        <w:rPr>
          <w:sz w:val="24"/>
          <w:szCs w:val="24"/>
        </w:rPr>
        <w:t>Research</w:t>
      </w:r>
      <w:r w:rsidR="0073132E" w:rsidRPr="007616F2">
        <w:rPr>
          <w:sz w:val="24"/>
          <w:szCs w:val="24"/>
        </w:rPr>
        <w:t xml:space="preserve"> </w:t>
      </w:r>
      <w:r w:rsidRPr="007616F2">
        <w:rPr>
          <w:sz w:val="24"/>
          <w:szCs w:val="24"/>
        </w:rPr>
        <w:t>shows that professional outcomes are often impacted through providing patient focused care (The Health Foundation, 2016). Such outcomes include</w:t>
      </w:r>
      <w:r w:rsidR="00084890" w:rsidRPr="007616F2">
        <w:rPr>
          <w:sz w:val="24"/>
          <w:szCs w:val="24"/>
        </w:rPr>
        <w:t xml:space="preserve"> greater contentment in work and therefore greater feelings of achievement, and less emotional exhaustion </w:t>
      </w:r>
      <w:r w:rsidRPr="007616F2">
        <w:rPr>
          <w:sz w:val="24"/>
          <w:szCs w:val="24"/>
        </w:rPr>
        <w:t>(The Health Foundation, 2016).</w:t>
      </w:r>
      <w:r w:rsidR="00084890" w:rsidRPr="007616F2">
        <w:rPr>
          <w:sz w:val="24"/>
          <w:szCs w:val="24"/>
        </w:rPr>
        <w:t xml:space="preserve"> Such factors mean that the service provided </w:t>
      </w:r>
      <w:r w:rsidR="0073132E" w:rsidRPr="007616F2">
        <w:rPr>
          <w:sz w:val="24"/>
          <w:szCs w:val="24"/>
        </w:rPr>
        <w:t>is</w:t>
      </w:r>
      <w:r w:rsidR="00084890" w:rsidRPr="007616F2">
        <w:rPr>
          <w:sz w:val="24"/>
          <w:szCs w:val="24"/>
        </w:rPr>
        <w:t xml:space="preserve"> likely to be of a higher quality. </w:t>
      </w:r>
      <w:r w:rsidR="0073132E" w:rsidRPr="007616F2">
        <w:rPr>
          <w:sz w:val="24"/>
          <w:szCs w:val="24"/>
        </w:rPr>
        <w:t>It</w:t>
      </w:r>
      <w:r w:rsidRPr="007616F2">
        <w:rPr>
          <w:sz w:val="24"/>
          <w:szCs w:val="24"/>
        </w:rPr>
        <w:t xml:space="preserve"> has </w:t>
      </w:r>
      <w:r w:rsidR="00084890" w:rsidRPr="007616F2">
        <w:rPr>
          <w:sz w:val="24"/>
          <w:szCs w:val="24"/>
        </w:rPr>
        <w:t xml:space="preserve">also </w:t>
      </w:r>
      <w:r w:rsidRPr="007616F2">
        <w:rPr>
          <w:sz w:val="24"/>
          <w:szCs w:val="24"/>
        </w:rPr>
        <w:t xml:space="preserve">been suggested to </w:t>
      </w:r>
      <w:r w:rsidR="00084890" w:rsidRPr="007616F2">
        <w:rPr>
          <w:sz w:val="24"/>
          <w:szCs w:val="24"/>
        </w:rPr>
        <w:t>reduce wastage and usage in the NHS</w:t>
      </w:r>
      <w:r w:rsidRPr="007616F2">
        <w:rPr>
          <w:sz w:val="24"/>
          <w:szCs w:val="24"/>
        </w:rPr>
        <w:t xml:space="preserve">, through </w:t>
      </w:r>
      <w:r w:rsidR="005E24C2" w:rsidRPr="007616F2">
        <w:rPr>
          <w:sz w:val="24"/>
          <w:szCs w:val="24"/>
        </w:rPr>
        <w:t xml:space="preserve">fewer patient </w:t>
      </w:r>
      <w:r w:rsidRPr="007616F2">
        <w:rPr>
          <w:sz w:val="24"/>
          <w:szCs w:val="24"/>
        </w:rPr>
        <w:t>hospitalisations</w:t>
      </w:r>
      <w:r w:rsidR="005E24C2" w:rsidRPr="007616F2">
        <w:rPr>
          <w:sz w:val="24"/>
          <w:szCs w:val="24"/>
        </w:rPr>
        <w:t xml:space="preserve"> as well as </w:t>
      </w:r>
      <w:r w:rsidR="0073132E" w:rsidRPr="007616F2">
        <w:rPr>
          <w:sz w:val="24"/>
          <w:szCs w:val="24"/>
        </w:rPr>
        <w:t>a</w:t>
      </w:r>
      <w:r w:rsidR="005E24C2" w:rsidRPr="007616F2">
        <w:rPr>
          <w:sz w:val="24"/>
          <w:szCs w:val="24"/>
        </w:rPr>
        <w:t xml:space="preserve">ccident </w:t>
      </w:r>
      <w:r w:rsidRPr="007616F2">
        <w:rPr>
          <w:sz w:val="24"/>
          <w:szCs w:val="24"/>
        </w:rPr>
        <w:t xml:space="preserve">and </w:t>
      </w:r>
      <w:r w:rsidR="0073132E" w:rsidRPr="007616F2">
        <w:rPr>
          <w:sz w:val="24"/>
          <w:szCs w:val="24"/>
        </w:rPr>
        <w:t>e</w:t>
      </w:r>
      <w:r w:rsidR="005E24C2" w:rsidRPr="007616F2">
        <w:rPr>
          <w:sz w:val="24"/>
          <w:szCs w:val="24"/>
        </w:rPr>
        <w:t>mergency</w:t>
      </w:r>
      <w:r w:rsidRPr="007616F2">
        <w:rPr>
          <w:sz w:val="24"/>
          <w:szCs w:val="24"/>
        </w:rPr>
        <w:t xml:space="preserve"> visits</w:t>
      </w:r>
      <w:r w:rsidR="005E24C2" w:rsidRPr="007616F2">
        <w:rPr>
          <w:sz w:val="24"/>
          <w:szCs w:val="24"/>
        </w:rPr>
        <w:t xml:space="preserve"> </w:t>
      </w:r>
      <w:r w:rsidRPr="007616F2">
        <w:rPr>
          <w:sz w:val="24"/>
          <w:szCs w:val="24"/>
        </w:rPr>
        <w:t xml:space="preserve">(The Health Foundation, </w:t>
      </w:r>
      <w:r w:rsidRPr="007616F2">
        <w:rPr>
          <w:sz w:val="24"/>
          <w:szCs w:val="24"/>
        </w:rPr>
        <w:lastRenderedPageBreak/>
        <w:t xml:space="preserve">2016). </w:t>
      </w:r>
      <w:r w:rsidR="005E24C2" w:rsidRPr="007616F2">
        <w:rPr>
          <w:sz w:val="24"/>
          <w:szCs w:val="24"/>
        </w:rPr>
        <w:t xml:space="preserve">This also </w:t>
      </w:r>
      <w:r w:rsidR="0073132E" w:rsidRPr="007616F2">
        <w:rPr>
          <w:sz w:val="24"/>
          <w:szCs w:val="24"/>
        </w:rPr>
        <w:t>leads to fewer</w:t>
      </w:r>
      <w:r w:rsidR="005E24C2" w:rsidRPr="007616F2">
        <w:rPr>
          <w:sz w:val="24"/>
          <w:szCs w:val="24"/>
        </w:rPr>
        <w:t xml:space="preserve"> sick days </w:t>
      </w:r>
      <w:r w:rsidR="0073132E" w:rsidRPr="007616F2">
        <w:rPr>
          <w:sz w:val="24"/>
          <w:szCs w:val="24"/>
        </w:rPr>
        <w:t xml:space="preserve">taken </w:t>
      </w:r>
      <w:r w:rsidR="005E24C2" w:rsidRPr="007616F2">
        <w:rPr>
          <w:sz w:val="24"/>
          <w:szCs w:val="24"/>
        </w:rPr>
        <w:t xml:space="preserve">at work, </w:t>
      </w:r>
      <w:r w:rsidR="0073132E" w:rsidRPr="007616F2">
        <w:rPr>
          <w:sz w:val="24"/>
          <w:szCs w:val="24"/>
        </w:rPr>
        <w:t>increasing individual</w:t>
      </w:r>
      <w:r w:rsidR="00910EFA" w:rsidRPr="007616F2">
        <w:rPr>
          <w:sz w:val="24"/>
          <w:szCs w:val="24"/>
        </w:rPr>
        <w:t>s’</w:t>
      </w:r>
      <w:r w:rsidR="0073132E" w:rsidRPr="007616F2">
        <w:rPr>
          <w:sz w:val="24"/>
          <w:szCs w:val="24"/>
        </w:rPr>
        <w:t xml:space="preserve"> </w:t>
      </w:r>
      <w:r w:rsidR="005E24C2" w:rsidRPr="007616F2">
        <w:rPr>
          <w:sz w:val="24"/>
          <w:szCs w:val="24"/>
        </w:rPr>
        <w:t>contribut</w:t>
      </w:r>
      <w:r w:rsidR="0073132E" w:rsidRPr="007616F2">
        <w:rPr>
          <w:sz w:val="24"/>
          <w:szCs w:val="24"/>
        </w:rPr>
        <w:t>ion to</w:t>
      </w:r>
      <w:r w:rsidR="005E24C2" w:rsidRPr="007616F2">
        <w:rPr>
          <w:sz w:val="24"/>
          <w:szCs w:val="24"/>
        </w:rPr>
        <w:t xml:space="preserve"> society’s economy (The Health Foundation, 2016).</w:t>
      </w:r>
    </w:p>
    <w:p w:rsidR="00AB1677" w:rsidRPr="007616F2" w:rsidRDefault="00AB1677" w:rsidP="009F6B5B">
      <w:pPr>
        <w:spacing w:line="360" w:lineRule="auto"/>
        <w:jc w:val="both"/>
        <w:rPr>
          <w:sz w:val="24"/>
          <w:szCs w:val="24"/>
        </w:rPr>
      </w:pPr>
    </w:p>
    <w:p w:rsidR="00A727A0" w:rsidRPr="007616F2" w:rsidRDefault="004E50F9" w:rsidP="009F6B5B">
      <w:pPr>
        <w:spacing w:line="360" w:lineRule="auto"/>
        <w:jc w:val="both"/>
        <w:rPr>
          <w:sz w:val="24"/>
          <w:szCs w:val="24"/>
        </w:rPr>
      </w:pPr>
      <w:r w:rsidRPr="007616F2">
        <w:rPr>
          <w:sz w:val="24"/>
          <w:szCs w:val="24"/>
        </w:rPr>
        <w:t xml:space="preserve">The paradigms in health care continue to </w:t>
      </w:r>
      <w:r w:rsidR="00327F54" w:rsidRPr="007616F2">
        <w:rPr>
          <w:sz w:val="24"/>
          <w:szCs w:val="24"/>
        </w:rPr>
        <w:t>change and</w:t>
      </w:r>
      <w:r w:rsidRPr="007616F2">
        <w:rPr>
          <w:sz w:val="24"/>
          <w:szCs w:val="24"/>
        </w:rPr>
        <w:t xml:space="preserve"> are largely </w:t>
      </w:r>
      <w:r w:rsidR="00327F54" w:rsidRPr="007616F2">
        <w:rPr>
          <w:sz w:val="24"/>
          <w:szCs w:val="24"/>
        </w:rPr>
        <w:t>dependent</w:t>
      </w:r>
      <w:r w:rsidRPr="007616F2">
        <w:rPr>
          <w:sz w:val="24"/>
          <w:szCs w:val="24"/>
        </w:rPr>
        <w:t xml:space="preserve"> on the needs of society</w:t>
      </w:r>
      <w:r w:rsidR="00327F54" w:rsidRPr="007616F2">
        <w:rPr>
          <w:sz w:val="24"/>
          <w:szCs w:val="24"/>
        </w:rPr>
        <w:t xml:space="preserve"> (The Health Foundation, 2016)</w:t>
      </w:r>
      <w:r w:rsidRPr="007616F2">
        <w:rPr>
          <w:sz w:val="24"/>
          <w:szCs w:val="24"/>
        </w:rPr>
        <w:t>. Patient focused care is continuously improv</w:t>
      </w:r>
      <w:r w:rsidR="00327F54" w:rsidRPr="007616F2">
        <w:rPr>
          <w:sz w:val="24"/>
          <w:szCs w:val="24"/>
        </w:rPr>
        <w:t>ing</w:t>
      </w:r>
      <w:r w:rsidRPr="007616F2">
        <w:rPr>
          <w:sz w:val="24"/>
          <w:szCs w:val="24"/>
        </w:rPr>
        <w:t xml:space="preserve"> with the introduction of new </w:t>
      </w:r>
      <w:r w:rsidR="00327F54" w:rsidRPr="007616F2">
        <w:rPr>
          <w:sz w:val="24"/>
          <w:szCs w:val="24"/>
        </w:rPr>
        <w:t>targets and policies implemented by the government (The Health Foundation, 2016). Despite having some negative effects on society, this type of care is regarded as the most appropriate in meeting the rights of individuals in society, as presented in the Human Rights Act 1997 (The Health Foundation, 2016).</w:t>
      </w: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7D51A5" w:rsidRPr="007616F2" w:rsidRDefault="007D51A5" w:rsidP="009F6B5B">
      <w:pPr>
        <w:spacing w:line="360" w:lineRule="auto"/>
        <w:jc w:val="both"/>
        <w:rPr>
          <w:sz w:val="24"/>
          <w:szCs w:val="24"/>
        </w:rPr>
      </w:pPr>
    </w:p>
    <w:p w:rsidR="007D51A5" w:rsidRPr="007616F2" w:rsidRDefault="007D51A5" w:rsidP="009F6B5B">
      <w:pPr>
        <w:spacing w:line="360" w:lineRule="auto"/>
        <w:jc w:val="both"/>
        <w:rPr>
          <w:sz w:val="24"/>
          <w:szCs w:val="24"/>
        </w:rPr>
      </w:pPr>
    </w:p>
    <w:p w:rsidR="007D51A5" w:rsidRPr="007616F2" w:rsidRDefault="007D51A5" w:rsidP="009F6B5B">
      <w:pPr>
        <w:spacing w:line="360" w:lineRule="auto"/>
        <w:jc w:val="both"/>
        <w:rPr>
          <w:sz w:val="24"/>
          <w:szCs w:val="24"/>
        </w:rPr>
      </w:pPr>
    </w:p>
    <w:p w:rsidR="007D51A5" w:rsidRPr="007616F2" w:rsidRDefault="007D51A5" w:rsidP="009F6B5B">
      <w:pPr>
        <w:spacing w:line="360" w:lineRule="auto"/>
        <w:jc w:val="both"/>
        <w:rPr>
          <w:sz w:val="24"/>
          <w:szCs w:val="24"/>
        </w:rPr>
      </w:pPr>
    </w:p>
    <w:p w:rsidR="007D51A5" w:rsidRPr="007616F2" w:rsidRDefault="007D51A5" w:rsidP="009F6B5B">
      <w:pPr>
        <w:spacing w:line="360" w:lineRule="auto"/>
        <w:jc w:val="both"/>
        <w:rPr>
          <w:sz w:val="24"/>
          <w:szCs w:val="24"/>
        </w:rPr>
      </w:pPr>
    </w:p>
    <w:p w:rsidR="007D51A5" w:rsidRPr="007616F2" w:rsidRDefault="007D51A5" w:rsidP="009F6B5B">
      <w:pPr>
        <w:spacing w:line="360" w:lineRule="auto"/>
        <w:jc w:val="both"/>
        <w:rPr>
          <w:sz w:val="24"/>
          <w:szCs w:val="24"/>
        </w:rPr>
      </w:pPr>
    </w:p>
    <w:p w:rsidR="007D51A5" w:rsidRPr="007616F2" w:rsidRDefault="007D51A5" w:rsidP="009F6B5B">
      <w:pPr>
        <w:spacing w:line="360" w:lineRule="auto"/>
        <w:jc w:val="both"/>
        <w:rPr>
          <w:sz w:val="24"/>
          <w:szCs w:val="24"/>
        </w:rPr>
      </w:pPr>
    </w:p>
    <w:p w:rsidR="007D51A5" w:rsidRPr="007616F2" w:rsidRDefault="007D51A5" w:rsidP="009F6B5B">
      <w:pPr>
        <w:spacing w:line="360" w:lineRule="auto"/>
        <w:jc w:val="both"/>
        <w:rPr>
          <w:sz w:val="24"/>
          <w:szCs w:val="24"/>
        </w:rPr>
      </w:pPr>
    </w:p>
    <w:p w:rsidR="007D51A5" w:rsidRPr="007616F2" w:rsidRDefault="007D51A5"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jc w:val="both"/>
        <w:rPr>
          <w:sz w:val="24"/>
          <w:szCs w:val="24"/>
        </w:rPr>
      </w:pPr>
    </w:p>
    <w:p w:rsidR="008044F3" w:rsidRPr="007616F2" w:rsidRDefault="008044F3" w:rsidP="009F6B5B">
      <w:pPr>
        <w:spacing w:line="360" w:lineRule="auto"/>
        <w:rPr>
          <w:sz w:val="24"/>
          <w:szCs w:val="24"/>
          <w:u w:val="single"/>
        </w:rPr>
      </w:pPr>
      <w:r w:rsidRPr="007616F2">
        <w:rPr>
          <w:sz w:val="24"/>
          <w:szCs w:val="24"/>
          <w:u w:val="single"/>
        </w:rPr>
        <w:lastRenderedPageBreak/>
        <w:t>Reference List</w:t>
      </w:r>
    </w:p>
    <w:p w:rsidR="008044F3" w:rsidRPr="007616F2" w:rsidRDefault="008044F3" w:rsidP="009F6B5B">
      <w:pPr>
        <w:spacing w:line="360" w:lineRule="auto"/>
        <w:rPr>
          <w:rStyle w:val="Hyperlink"/>
          <w:color w:val="auto"/>
          <w:sz w:val="24"/>
          <w:szCs w:val="24"/>
          <w:u w:val="none"/>
        </w:rPr>
      </w:pPr>
      <w:r w:rsidRPr="007616F2">
        <w:rPr>
          <w:sz w:val="24"/>
          <w:szCs w:val="24"/>
        </w:rPr>
        <w:t xml:space="preserve">Baron, S. (2014) </w:t>
      </w:r>
      <w:r w:rsidRPr="007616F2">
        <w:rPr>
          <w:i/>
          <w:sz w:val="24"/>
          <w:szCs w:val="24"/>
        </w:rPr>
        <w:t xml:space="preserve">Exploring the Patient Journey: a collaborative approach to patient centred improvement in healthcare. </w:t>
      </w:r>
      <w:r w:rsidRPr="007616F2">
        <w:rPr>
          <w:sz w:val="24"/>
          <w:szCs w:val="24"/>
        </w:rPr>
        <w:t xml:space="preserve">Available at: </w:t>
      </w:r>
      <w:hyperlink r:id="rId8" w:history="1">
        <w:r w:rsidRPr="007616F2">
          <w:rPr>
            <w:rStyle w:val="Hyperlink"/>
            <w:color w:val="auto"/>
            <w:sz w:val="24"/>
            <w:szCs w:val="24"/>
          </w:rPr>
          <w:t>http://eprints.bournemouth.ac.uk/21464/1/31.8.14%20-%20Final%20PhD%20Thesis%20-%20Susan%20E%20M%20Baron.pdf</w:t>
        </w:r>
      </w:hyperlink>
      <w:r w:rsidRPr="007616F2">
        <w:rPr>
          <w:rStyle w:val="Hyperlink"/>
          <w:color w:val="auto"/>
          <w:sz w:val="24"/>
          <w:szCs w:val="24"/>
        </w:rPr>
        <w:t xml:space="preserve"> </w:t>
      </w:r>
      <w:r w:rsidRPr="007616F2">
        <w:rPr>
          <w:rStyle w:val="Hyperlink"/>
          <w:color w:val="auto"/>
          <w:sz w:val="24"/>
          <w:szCs w:val="24"/>
          <w:u w:val="none"/>
        </w:rPr>
        <w:t>(Accessed: 9 December 2018).</w:t>
      </w:r>
    </w:p>
    <w:p w:rsidR="008044F3" w:rsidRPr="007616F2" w:rsidRDefault="008044F3" w:rsidP="009F6B5B">
      <w:pPr>
        <w:spacing w:line="360" w:lineRule="auto"/>
        <w:rPr>
          <w:sz w:val="24"/>
          <w:szCs w:val="24"/>
        </w:rPr>
      </w:pPr>
    </w:p>
    <w:p w:rsidR="008044F3" w:rsidRPr="007616F2" w:rsidRDefault="008044F3" w:rsidP="009F6B5B">
      <w:pPr>
        <w:spacing w:line="360" w:lineRule="auto"/>
        <w:rPr>
          <w:sz w:val="24"/>
          <w:szCs w:val="24"/>
        </w:rPr>
      </w:pPr>
      <w:proofErr w:type="spellStart"/>
      <w:r w:rsidRPr="007616F2">
        <w:rPr>
          <w:sz w:val="24"/>
          <w:szCs w:val="24"/>
        </w:rPr>
        <w:t>Busfield</w:t>
      </w:r>
      <w:proofErr w:type="spellEnd"/>
      <w:r w:rsidRPr="007616F2">
        <w:rPr>
          <w:sz w:val="24"/>
          <w:szCs w:val="24"/>
        </w:rPr>
        <w:t xml:space="preserve">, J. (2000) </w:t>
      </w:r>
      <w:r w:rsidRPr="007616F2">
        <w:rPr>
          <w:i/>
          <w:sz w:val="24"/>
          <w:szCs w:val="24"/>
        </w:rPr>
        <w:t xml:space="preserve">Health and Health Care in Modern Britain. </w:t>
      </w:r>
      <w:r w:rsidRPr="007616F2">
        <w:rPr>
          <w:sz w:val="24"/>
          <w:szCs w:val="24"/>
        </w:rPr>
        <w:t>New York: Oxford University Press.</w:t>
      </w:r>
    </w:p>
    <w:p w:rsidR="008044F3" w:rsidRPr="007616F2" w:rsidRDefault="008044F3" w:rsidP="009F6B5B">
      <w:pPr>
        <w:spacing w:line="360" w:lineRule="auto"/>
        <w:rPr>
          <w:sz w:val="24"/>
          <w:szCs w:val="24"/>
        </w:rPr>
      </w:pPr>
    </w:p>
    <w:p w:rsidR="008044F3" w:rsidRPr="007616F2" w:rsidRDefault="008044F3" w:rsidP="009F6B5B">
      <w:pPr>
        <w:spacing w:line="360" w:lineRule="auto"/>
        <w:rPr>
          <w:rStyle w:val="Hyperlink"/>
          <w:color w:val="auto"/>
          <w:sz w:val="24"/>
          <w:szCs w:val="24"/>
          <w:u w:val="none"/>
        </w:rPr>
      </w:pPr>
      <w:r w:rsidRPr="007616F2">
        <w:rPr>
          <w:sz w:val="24"/>
          <w:szCs w:val="24"/>
        </w:rPr>
        <w:t xml:space="preserve">Cambridge Dictionary (2018) </w:t>
      </w:r>
      <w:r w:rsidRPr="007616F2">
        <w:rPr>
          <w:bCs/>
          <w:i/>
          <w:sz w:val="24"/>
          <w:szCs w:val="24"/>
        </w:rPr>
        <w:t xml:space="preserve">Meaning of “GDP per capita” in the English Dictionary. </w:t>
      </w:r>
      <w:r w:rsidRPr="007616F2">
        <w:rPr>
          <w:bCs/>
          <w:sz w:val="24"/>
          <w:szCs w:val="24"/>
        </w:rPr>
        <w:t xml:space="preserve">Available at: </w:t>
      </w:r>
      <w:hyperlink r:id="rId9" w:history="1">
        <w:r w:rsidRPr="007616F2">
          <w:rPr>
            <w:rStyle w:val="Hyperlink"/>
            <w:color w:val="auto"/>
            <w:sz w:val="24"/>
            <w:szCs w:val="24"/>
          </w:rPr>
          <w:t>https://dictionary.cambridge.org/dictionary/english/gdp-per-capita</w:t>
        </w:r>
      </w:hyperlink>
      <w:r w:rsidRPr="007616F2">
        <w:rPr>
          <w:rStyle w:val="Hyperlink"/>
          <w:color w:val="auto"/>
          <w:sz w:val="24"/>
          <w:szCs w:val="24"/>
        </w:rPr>
        <w:t xml:space="preserve"> </w:t>
      </w:r>
      <w:r w:rsidRPr="007616F2">
        <w:rPr>
          <w:rStyle w:val="Hyperlink"/>
          <w:color w:val="auto"/>
          <w:sz w:val="24"/>
          <w:szCs w:val="24"/>
          <w:u w:val="none"/>
        </w:rPr>
        <w:t>(Accessed: 5 December 2018).</w:t>
      </w:r>
    </w:p>
    <w:p w:rsidR="008044F3" w:rsidRPr="007616F2" w:rsidRDefault="008044F3" w:rsidP="009F6B5B">
      <w:pPr>
        <w:spacing w:line="360" w:lineRule="auto"/>
        <w:rPr>
          <w:rStyle w:val="Hyperlink"/>
          <w:color w:val="auto"/>
          <w:sz w:val="24"/>
          <w:szCs w:val="24"/>
          <w:u w:val="none"/>
        </w:rPr>
      </w:pPr>
    </w:p>
    <w:p w:rsidR="008044F3" w:rsidRPr="007616F2" w:rsidRDefault="008044F3" w:rsidP="009F6B5B">
      <w:pPr>
        <w:spacing w:line="360" w:lineRule="auto"/>
        <w:rPr>
          <w:rStyle w:val="Hyperlink"/>
          <w:color w:val="auto"/>
          <w:spacing w:val="15"/>
          <w:sz w:val="24"/>
          <w:szCs w:val="24"/>
          <w:u w:val="none"/>
        </w:rPr>
      </w:pPr>
      <w:r w:rsidRPr="007616F2">
        <w:rPr>
          <w:sz w:val="24"/>
          <w:szCs w:val="24"/>
        </w:rPr>
        <w:t xml:space="preserve">Central Intelligence Agency (no date) </w:t>
      </w:r>
      <w:r w:rsidRPr="007616F2">
        <w:rPr>
          <w:i/>
          <w:sz w:val="24"/>
          <w:szCs w:val="24"/>
        </w:rPr>
        <w:t xml:space="preserve">The World Factbook. </w:t>
      </w:r>
      <w:r w:rsidRPr="007616F2">
        <w:rPr>
          <w:sz w:val="24"/>
          <w:szCs w:val="24"/>
        </w:rPr>
        <w:t xml:space="preserve">Available at: </w:t>
      </w:r>
      <w:hyperlink r:id="rId10" w:history="1">
        <w:r w:rsidRPr="007616F2">
          <w:rPr>
            <w:rStyle w:val="Hyperlink"/>
            <w:color w:val="auto"/>
            <w:spacing w:val="15"/>
            <w:sz w:val="24"/>
            <w:szCs w:val="24"/>
          </w:rPr>
          <w:t>https://www.cia.gov/library/publications/the-world-factbook/geos/ml.html</w:t>
        </w:r>
      </w:hyperlink>
      <w:r w:rsidRPr="007616F2">
        <w:rPr>
          <w:rStyle w:val="Hyperlink"/>
          <w:color w:val="auto"/>
          <w:spacing w:val="15"/>
          <w:sz w:val="24"/>
          <w:szCs w:val="24"/>
        </w:rPr>
        <w:t xml:space="preserve"> </w:t>
      </w:r>
      <w:r w:rsidRPr="007616F2">
        <w:rPr>
          <w:rStyle w:val="Hyperlink"/>
          <w:color w:val="auto"/>
          <w:spacing w:val="15"/>
          <w:sz w:val="24"/>
          <w:szCs w:val="24"/>
          <w:u w:val="none"/>
        </w:rPr>
        <w:t>(Accessed: 5 December 2018).</w:t>
      </w:r>
    </w:p>
    <w:p w:rsidR="008044F3" w:rsidRPr="007616F2" w:rsidRDefault="008044F3" w:rsidP="009F6B5B">
      <w:pPr>
        <w:spacing w:line="360" w:lineRule="auto"/>
        <w:rPr>
          <w:rStyle w:val="Hyperlink"/>
          <w:color w:val="auto"/>
          <w:spacing w:val="15"/>
          <w:sz w:val="24"/>
          <w:szCs w:val="24"/>
          <w:u w:val="none"/>
        </w:rPr>
      </w:pPr>
    </w:p>
    <w:p w:rsidR="008044F3" w:rsidRPr="007616F2" w:rsidRDefault="008044F3" w:rsidP="009F6B5B">
      <w:pPr>
        <w:spacing w:line="360" w:lineRule="auto"/>
        <w:rPr>
          <w:rStyle w:val="Hyperlink"/>
          <w:color w:val="auto"/>
          <w:sz w:val="24"/>
          <w:szCs w:val="24"/>
          <w:u w:val="none"/>
        </w:rPr>
      </w:pPr>
      <w:r w:rsidRPr="007616F2">
        <w:rPr>
          <w:sz w:val="24"/>
          <w:szCs w:val="24"/>
        </w:rPr>
        <w:t xml:space="preserve">Doctors of the World (2018) </w:t>
      </w:r>
      <w:r w:rsidRPr="007616F2">
        <w:rPr>
          <w:i/>
          <w:sz w:val="24"/>
          <w:szCs w:val="24"/>
        </w:rPr>
        <w:t>STRENGTHENING ACCESS TO HEALTHCARE IN NORTHERN MALI: AN UPDATE</w:t>
      </w:r>
      <w:r w:rsidRPr="007616F2">
        <w:rPr>
          <w:sz w:val="24"/>
          <w:szCs w:val="24"/>
        </w:rPr>
        <w:t>.</w:t>
      </w:r>
      <w:r w:rsidRPr="007616F2">
        <w:rPr>
          <w:i/>
          <w:caps/>
          <w:spacing w:val="30"/>
          <w:sz w:val="24"/>
          <w:szCs w:val="24"/>
        </w:rPr>
        <w:t xml:space="preserve"> </w:t>
      </w:r>
      <w:r w:rsidRPr="007616F2">
        <w:rPr>
          <w:sz w:val="24"/>
          <w:szCs w:val="24"/>
        </w:rPr>
        <w:t xml:space="preserve">Available at: </w:t>
      </w:r>
      <w:hyperlink r:id="rId11" w:history="1">
        <w:r w:rsidRPr="007616F2">
          <w:rPr>
            <w:rStyle w:val="Hyperlink"/>
            <w:color w:val="auto"/>
            <w:sz w:val="24"/>
            <w:szCs w:val="24"/>
          </w:rPr>
          <w:t>https://doctorsoftheworld.org/blog/strengthening-access-to-healthcare-in-northern-mali-an-update/</w:t>
        </w:r>
      </w:hyperlink>
      <w:r w:rsidRPr="007616F2">
        <w:rPr>
          <w:rStyle w:val="Hyperlink"/>
          <w:color w:val="auto"/>
          <w:sz w:val="24"/>
          <w:szCs w:val="24"/>
        </w:rPr>
        <w:t xml:space="preserve"> </w:t>
      </w:r>
      <w:r w:rsidRPr="007616F2">
        <w:rPr>
          <w:rStyle w:val="Hyperlink"/>
          <w:color w:val="auto"/>
          <w:sz w:val="24"/>
          <w:szCs w:val="24"/>
          <w:u w:val="none"/>
        </w:rPr>
        <w:t>(Accessed: 7 December 2018).</w:t>
      </w:r>
    </w:p>
    <w:p w:rsidR="008044F3" w:rsidRPr="007616F2" w:rsidRDefault="008044F3" w:rsidP="009F6B5B">
      <w:pPr>
        <w:spacing w:line="360" w:lineRule="auto"/>
        <w:rPr>
          <w:i/>
          <w:caps/>
          <w:spacing w:val="30"/>
          <w:sz w:val="24"/>
          <w:szCs w:val="24"/>
        </w:rPr>
      </w:pPr>
    </w:p>
    <w:p w:rsidR="008044F3" w:rsidRPr="007616F2" w:rsidRDefault="008044F3" w:rsidP="009F6B5B">
      <w:pPr>
        <w:spacing w:line="360" w:lineRule="auto"/>
        <w:rPr>
          <w:rStyle w:val="Hyperlink"/>
          <w:color w:val="auto"/>
          <w:sz w:val="24"/>
          <w:szCs w:val="24"/>
          <w:u w:val="none"/>
        </w:rPr>
      </w:pPr>
      <w:proofErr w:type="spellStart"/>
      <w:r w:rsidRPr="007616F2">
        <w:rPr>
          <w:sz w:val="24"/>
          <w:szCs w:val="24"/>
        </w:rPr>
        <w:t>Farre</w:t>
      </w:r>
      <w:proofErr w:type="spellEnd"/>
      <w:r w:rsidRPr="007616F2">
        <w:rPr>
          <w:sz w:val="24"/>
          <w:szCs w:val="24"/>
        </w:rPr>
        <w:t xml:space="preserve">, A. and </w:t>
      </w:r>
      <w:proofErr w:type="spellStart"/>
      <w:r w:rsidRPr="007616F2">
        <w:rPr>
          <w:sz w:val="24"/>
          <w:szCs w:val="24"/>
        </w:rPr>
        <w:t>Rapely</w:t>
      </w:r>
      <w:proofErr w:type="spellEnd"/>
      <w:r w:rsidRPr="007616F2">
        <w:rPr>
          <w:sz w:val="24"/>
          <w:szCs w:val="24"/>
        </w:rPr>
        <w:t xml:space="preserve">, T. (2017) </w:t>
      </w:r>
      <w:r w:rsidRPr="007616F2">
        <w:rPr>
          <w:i/>
          <w:sz w:val="24"/>
          <w:szCs w:val="24"/>
        </w:rPr>
        <w:t xml:space="preserve">The New Old (and Old New) Medical Model: Four Decades Navigating the Biomedical and Psychosocial Understandings of Health and Illness. </w:t>
      </w:r>
      <w:r w:rsidRPr="007616F2">
        <w:rPr>
          <w:sz w:val="24"/>
          <w:szCs w:val="24"/>
        </w:rPr>
        <w:t xml:space="preserve">Available at: </w:t>
      </w:r>
      <w:hyperlink r:id="rId12" w:history="1">
        <w:r w:rsidRPr="007616F2">
          <w:rPr>
            <w:rStyle w:val="Hyperlink"/>
            <w:color w:val="auto"/>
            <w:sz w:val="24"/>
            <w:szCs w:val="24"/>
          </w:rPr>
          <w:t>https://www.ncbi.nlm.nih.gov/pmc/articles/PMC5746722/</w:t>
        </w:r>
      </w:hyperlink>
      <w:r w:rsidRPr="007616F2">
        <w:rPr>
          <w:rStyle w:val="Hyperlink"/>
          <w:color w:val="auto"/>
          <w:sz w:val="24"/>
          <w:szCs w:val="24"/>
        </w:rPr>
        <w:t xml:space="preserve"> </w:t>
      </w:r>
      <w:r w:rsidRPr="007616F2">
        <w:rPr>
          <w:rStyle w:val="Hyperlink"/>
          <w:color w:val="auto"/>
          <w:sz w:val="24"/>
          <w:szCs w:val="24"/>
          <w:u w:val="none"/>
        </w:rPr>
        <w:t>(Accessed: 5 December 2018).</w:t>
      </w:r>
    </w:p>
    <w:p w:rsidR="008044F3" w:rsidRPr="007616F2" w:rsidRDefault="008044F3" w:rsidP="009F6B5B">
      <w:pPr>
        <w:spacing w:line="360" w:lineRule="auto"/>
        <w:rPr>
          <w:rStyle w:val="Hyperlink"/>
          <w:color w:val="auto"/>
          <w:sz w:val="24"/>
          <w:szCs w:val="24"/>
          <w:u w:val="none"/>
        </w:rPr>
      </w:pPr>
    </w:p>
    <w:p w:rsidR="008044F3" w:rsidRPr="007616F2" w:rsidRDefault="008044F3" w:rsidP="009F6B5B">
      <w:pPr>
        <w:spacing w:line="360" w:lineRule="auto"/>
        <w:rPr>
          <w:rStyle w:val="Hyperlink"/>
          <w:color w:val="auto"/>
          <w:sz w:val="24"/>
          <w:szCs w:val="24"/>
        </w:rPr>
      </w:pPr>
      <w:r w:rsidRPr="007616F2">
        <w:rPr>
          <w:sz w:val="24"/>
          <w:szCs w:val="24"/>
        </w:rPr>
        <w:t xml:space="preserve">Franco, A., Bouma, H. and Van </w:t>
      </w:r>
      <w:proofErr w:type="spellStart"/>
      <w:r w:rsidRPr="007616F2">
        <w:rPr>
          <w:sz w:val="24"/>
          <w:szCs w:val="24"/>
        </w:rPr>
        <w:t>Bronswijk</w:t>
      </w:r>
      <w:proofErr w:type="spellEnd"/>
      <w:r w:rsidRPr="007616F2">
        <w:rPr>
          <w:sz w:val="24"/>
          <w:szCs w:val="24"/>
        </w:rPr>
        <w:t xml:space="preserve">, H. (2014) ‘Health care paradigms in transition’, </w:t>
      </w:r>
      <w:r w:rsidRPr="007616F2">
        <w:rPr>
          <w:i/>
          <w:sz w:val="24"/>
          <w:szCs w:val="24"/>
        </w:rPr>
        <w:t xml:space="preserve">Review, </w:t>
      </w:r>
      <w:r w:rsidRPr="007616F2">
        <w:rPr>
          <w:sz w:val="24"/>
          <w:szCs w:val="24"/>
        </w:rPr>
        <w:t xml:space="preserve">13(1), p.5. Accessed: 5 December 2018. Available at: </w:t>
      </w:r>
      <w:hyperlink r:id="rId13" w:history="1">
        <w:r w:rsidRPr="007616F2">
          <w:rPr>
            <w:rStyle w:val="Hyperlink"/>
            <w:color w:val="auto"/>
            <w:sz w:val="24"/>
            <w:szCs w:val="24"/>
          </w:rPr>
          <w:t>https://www.smgg.es/images/articulos/paradigms.pdf</w:t>
        </w:r>
      </w:hyperlink>
    </w:p>
    <w:p w:rsidR="008044F3" w:rsidRPr="007616F2" w:rsidRDefault="008044F3" w:rsidP="009F6B5B">
      <w:pPr>
        <w:spacing w:line="360" w:lineRule="auto"/>
        <w:rPr>
          <w:sz w:val="24"/>
          <w:szCs w:val="24"/>
        </w:rPr>
      </w:pPr>
    </w:p>
    <w:p w:rsidR="008044F3" w:rsidRPr="007616F2" w:rsidRDefault="008044F3" w:rsidP="009F6B5B">
      <w:pPr>
        <w:spacing w:line="360" w:lineRule="auto"/>
        <w:rPr>
          <w:rStyle w:val="Hyperlink"/>
          <w:color w:val="auto"/>
          <w:sz w:val="24"/>
          <w:szCs w:val="24"/>
          <w:u w:val="none"/>
        </w:rPr>
      </w:pPr>
      <w:r w:rsidRPr="007616F2">
        <w:rPr>
          <w:sz w:val="24"/>
          <w:szCs w:val="24"/>
        </w:rPr>
        <w:t xml:space="preserve">Global Health Workforce Alliance (no date) </w:t>
      </w:r>
      <w:r w:rsidRPr="007616F2">
        <w:rPr>
          <w:i/>
          <w:sz w:val="24"/>
          <w:szCs w:val="24"/>
        </w:rPr>
        <w:t xml:space="preserve">Mali. </w:t>
      </w:r>
      <w:r w:rsidRPr="007616F2">
        <w:rPr>
          <w:sz w:val="24"/>
          <w:szCs w:val="24"/>
        </w:rPr>
        <w:t xml:space="preserve">Available at: </w:t>
      </w:r>
      <w:hyperlink r:id="rId14" w:history="1">
        <w:r w:rsidRPr="007616F2">
          <w:rPr>
            <w:rStyle w:val="Hyperlink"/>
            <w:color w:val="auto"/>
            <w:sz w:val="24"/>
            <w:szCs w:val="24"/>
          </w:rPr>
          <w:t>http://www.who.int/workforcealliance/countries/mli/en/</w:t>
        </w:r>
      </w:hyperlink>
      <w:r w:rsidRPr="007616F2">
        <w:rPr>
          <w:rStyle w:val="Hyperlink"/>
          <w:color w:val="auto"/>
          <w:sz w:val="24"/>
          <w:szCs w:val="24"/>
        </w:rPr>
        <w:t xml:space="preserve"> </w:t>
      </w:r>
      <w:r w:rsidRPr="007616F2">
        <w:rPr>
          <w:rStyle w:val="Hyperlink"/>
          <w:color w:val="auto"/>
          <w:sz w:val="24"/>
          <w:szCs w:val="24"/>
          <w:u w:val="none"/>
        </w:rPr>
        <w:t>(Accessed: 7 December 2018).</w:t>
      </w:r>
    </w:p>
    <w:p w:rsidR="00C93255" w:rsidRPr="007616F2" w:rsidRDefault="00C93255" w:rsidP="009F6B5B">
      <w:pPr>
        <w:spacing w:line="360" w:lineRule="auto"/>
        <w:rPr>
          <w:sz w:val="24"/>
          <w:szCs w:val="24"/>
        </w:rPr>
      </w:pPr>
    </w:p>
    <w:p w:rsidR="008044F3" w:rsidRPr="007616F2" w:rsidRDefault="008044F3" w:rsidP="009F6B5B">
      <w:pPr>
        <w:spacing w:line="360" w:lineRule="auto"/>
        <w:rPr>
          <w:rStyle w:val="Hyperlink"/>
          <w:color w:val="auto"/>
          <w:sz w:val="24"/>
          <w:szCs w:val="24"/>
          <w:u w:val="none"/>
        </w:rPr>
      </w:pPr>
      <w:r w:rsidRPr="007616F2">
        <w:rPr>
          <w:sz w:val="24"/>
          <w:szCs w:val="24"/>
        </w:rPr>
        <w:lastRenderedPageBreak/>
        <w:t xml:space="preserve">Government (2015) </w:t>
      </w:r>
      <w:r w:rsidRPr="007616F2">
        <w:rPr>
          <w:bCs/>
          <w:i/>
          <w:sz w:val="24"/>
          <w:szCs w:val="24"/>
        </w:rPr>
        <w:t xml:space="preserve">2010 to 2015 government policy: economic growth in developing countries. </w:t>
      </w:r>
      <w:r w:rsidRPr="007616F2">
        <w:rPr>
          <w:bCs/>
          <w:sz w:val="24"/>
          <w:szCs w:val="24"/>
        </w:rPr>
        <w:t xml:space="preserve">Available at: </w:t>
      </w:r>
      <w:hyperlink r:id="rId15" w:history="1">
        <w:r w:rsidRPr="007616F2">
          <w:rPr>
            <w:rStyle w:val="Hyperlink"/>
            <w:color w:val="auto"/>
            <w:sz w:val="24"/>
            <w:szCs w:val="24"/>
          </w:rPr>
          <w:t>https://www.gov.uk/government/publications/2010-to-2015-government-policy-economic-growth-in-developing-countries/2010-to-2015-government-policy-economic-growth-in-developing-countries</w:t>
        </w:r>
      </w:hyperlink>
      <w:r w:rsidRPr="007616F2">
        <w:rPr>
          <w:rStyle w:val="Hyperlink"/>
          <w:color w:val="auto"/>
          <w:sz w:val="24"/>
          <w:szCs w:val="24"/>
        </w:rPr>
        <w:t xml:space="preserve"> </w:t>
      </w:r>
      <w:r w:rsidRPr="007616F2">
        <w:rPr>
          <w:rStyle w:val="Hyperlink"/>
          <w:color w:val="auto"/>
          <w:sz w:val="24"/>
          <w:szCs w:val="24"/>
          <w:u w:val="none"/>
        </w:rPr>
        <w:t>(Accessed: 7 December 2018).</w:t>
      </w:r>
    </w:p>
    <w:p w:rsidR="00C93255" w:rsidRPr="007616F2" w:rsidRDefault="00C93255" w:rsidP="009F6B5B">
      <w:pPr>
        <w:spacing w:line="360" w:lineRule="auto"/>
        <w:rPr>
          <w:sz w:val="24"/>
          <w:szCs w:val="24"/>
        </w:rPr>
      </w:pPr>
    </w:p>
    <w:p w:rsidR="008044F3" w:rsidRPr="007616F2" w:rsidRDefault="008044F3" w:rsidP="009F6B5B">
      <w:pPr>
        <w:spacing w:line="360" w:lineRule="auto"/>
        <w:rPr>
          <w:rStyle w:val="Hyperlink"/>
          <w:color w:val="auto"/>
          <w:sz w:val="24"/>
          <w:szCs w:val="24"/>
          <w:u w:val="none"/>
        </w:rPr>
      </w:pPr>
      <w:r w:rsidRPr="007616F2">
        <w:rPr>
          <w:sz w:val="24"/>
          <w:szCs w:val="24"/>
        </w:rPr>
        <w:t xml:space="preserve">Government (2018) </w:t>
      </w:r>
      <w:r w:rsidRPr="007616F2">
        <w:rPr>
          <w:bCs/>
          <w:i/>
          <w:sz w:val="24"/>
          <w:szCs w:val="24"/>
        </w:rPr>
        <w:t xml:space="preserve">Wellbeing and mental health: Applying All Our Health. </w:t>
      </w:r>
      <w:r w:rsidRPr="007616F2">
        <w:rPr>
          <w:bCs/>
          <w:sz w:val="24"/>
          <w:szCs w:val="24"/>
        </w:rPr>
        <w:t xml:space="preserve">Available at: </w:t>
      </w:r>
      <w:hyperlink r:id="rId16" w:history="1">
        <w:r w:rsidRPr="007616F2">
          <w:rPr>
            <w:rStyle w:val="Hyperlink"/>
            <w:color w:val="auto"/>
            <w:sz w:val="24"/>
            <w:szCs w:val="24"/>
          </w:rPr>
          <w:t>https://www.gov.uk/government/publications/wellbeing-in-mental-health-applying-all-our-health/wellbeing-in-mental-health-applying-all-our-health</w:t>
        </w:r>
      </w:hyperlink>
      <w:r w:rsidRPr="007616F2">
        <w:rPr>
          <w:rStyle w:val="Hyperlink"/>
          <w:color w:val="auto"/>
          <w:sz w:val="24"/>
          <w:szCs w:val="24"/>
        </w:rPr>
        <w:t xml:space="preserve"> </w:t>
      </w:r>
      <w:r w:rsidRPr="007616F2">
        <w:rPr>
          <w:rStyle w:val="Hyperlink"/>
          <w:color w:val="auto"/>
          <w:sz w:val="24"/>
          <w:szCs w:val="24"/>
          <w:u w:val="none"/>
        </w:rPr>
        <w:t>(Accessed: 5 December 2018).</w:t>
      </w:r>
    </w:p>
    <w:p w:rsidR="00C93255" w:rsidRPr="007616F2" w:rsidRDefault="00C93255" w:rsidP="009F6B5B">
      <w:pPr>
        <w:spacing w:line="360" w:lineRule="auto"/>
        <w:rPr>
          <w:sz w:val="24"/>
          <w:szCs w:val="24"/>
        </w:rPr>
      </w:pPr>
    </w:p>
    <w:p w:rsidR="008044F3" w:rsidRPr="007616F2" w:rsidRDefault="008044F3" w:rsidP="009F6B5B">
      <w:pPr>
        <w:spacing w:line="360" w:lineRule="auto"/>
        <w:rPr>
          <w:rStyle w:val="Hyperlink"/>
          <w:color w:val="auto"/>
          <w:sz w:val="24"/>
          <w:szCs w:val="24"/>
        </w:rPr>
      </w:pPr>
      <w:r w:rsidRPr="007616F2">
        <w:rPr>
          <w:sz w:val="24"/>
          <w:szCs w:val="24"/>
        </w:rPr>
        <w:t>Larson, E. et al (2015) ‘Moving Toward Patient-</w:t>
      </w:r>
      <w:proofErr w:type="spellStart"/>
      <w:r w:rsidRPr="007616F2">
        <w:rPr>
          <w:sz w:val="24"/>
          <w:szCs w:val="24"/>
        </w:rPr>
        <w:t>Centered</w:t>
      </w:r>
      <w:proofErr w:type="spellEnd"/>
      <w:r w:rsidRPr="007616F2">
        <w:rPr>
          <w:sz w:val="24"/>
          <w:szCs w:val="24"/>
        </w:rPr>
        <w:t xml:space="preserve"> Care in Africa: A Discrete Choice Experiment of Preferences for Delivery Care among 3,003 Tanzanian Women’ </w:t>
      </w:r>
      <w:r w:rsidRPr="007616F2">
        <w:rPr>
          <w:i/>
          <w:sz w:val="24"/>
          <w:szCs w:val="24"/>
        </w:rPr>
        <w:t xml:space="preserve">PLOS. </w:t>
      </w:r>
      <w:r w:rsidRPr="007616F2">
        <w:rPr>
          <w:sz w:val="24"/>
          <w:szCs w:val="24"/>
        </w:rPr>
        <w:t>10(8). Accessed: 8 December 2018. Available at:</w:t>
      </w:r>
      <w:r w:rsidRPr="007616F2">
        <w:rPr>
          <w:rStyle w:val="Hyperlink"/>
          <w:color w:val="auto"/>
          <w:sz w:val="24"/>
          <w:szCs w:val="24"/>
          <w:highlight w:val="yellow"/>
        </w:rPr>
        <w:t xml:space="preserve"> </w:t>
      </w:r>
      <w:hyperlink r:id="rId17" w:history="1">
        <w:r w:rsidRPr="007616F2">
          <w:rPr>
            <w:rStyle w:val="Hyperlink"/>
            <w:color w:val="auto"/>
            <w:sz w:val="24"/>
            <w:szCs w:val="24"/>
          </w:rPr>
          <w:t>https://www.ncbi.nlm.nih.gov/pmc/articles/PMC4532509/</w:t>
        </w:r>
      </w:hyperlink>
    </w:p>
    <w:p w:rsidR="00C93255" w:rsidRPr="007616F2" w:rsidRDefault="00C93255" w:rsidP="009F6B5B">
      <w:pPr>
        <w:spacing w:line="360" w:lineRule="auto"/>
        <w:rPr>
          <w:rStyle w:val="Hyperlink"/>
          <w:color w:val="auto"/>
          <w:sz w:val="24"/>
          <w:szCs w:val="24"/>
          <w:highlight w:val="yellow"/>
        </w:rPr>
      </w:pPr>
    </w:p>
    <w:p w:rsidR="008044F3" w:rsidRPr="007616F2" w:rsidRDefault="008044F3" w:rsidP="009F6B5B">
      <w:pPr>
        <w:spacing w:line="360" w:lineRule="auto"/>
        <w:rPr>
          <w:rStyle w:val="Hyperlink"/>
          <w:color w:val="auto"/>
          <w:sz w:val="24"/>
          <w:szCs w:val="24"/>
          <w:u w:val="none"/>
        </w:rPr>
      </w:pPr>
      <w:r w:rsidRPr="007616F2">
        <w:rPr>
          <w:sz w:val="24"/>
          <w:szCs w:val="24"/>
        </w:rPr>
        <w:t xml:space="preserve">National Institute for Health and Care Excellence (2013) </w:t>
      </w:r>
      <w:r w:rsidRPr="007616F2">
        <w:rPr>
          <w:i/>
          <w:sz w:val="24"/>
          <w:szCs w:val="24"/>
        </w:rPr>
        <w:t xml:space="preserve">Patient- Centred Care. </w:t>
      </w:r>
      <w:r w:rsidRPr="007616F2">
        <w:rPr>
          <w:sz w:val="24"/>
          <w:szCs w:val="24"/>
        </w:rPr>
        <w:t xml:space="preserve">Available at: </w:t>
      </w:r>
      <w:hyperlink r:id="rId18" w:history="1">
        <w:r w:rsidRPr="007616F2">
          <w:rPr>
            <w:rStyle w:val="Hyperlink"/>
            <w:color w:val="auto"/>
            <w:sz w:val="24"/>
            <w:szCs w:val="24"/>
          </w:rPr>
          <w:t>https://www.nice.org.uk/guidance/cg161/chapter/patient-centred-care</w:t>
        </w:r>
      </w:hyperlink>
      <w:r w:rsidRPr="007616F2">
        <w:rPr>
          <w:rStyle w:val="Hyperlink"/>
          <w:color w:val="auto"/>
          <w:sz w:val="24"/>
          <w:szCs w:val="24"/>
        </w:rPr>
        <w:t xml:space="preserve"> </w:t>
      </w:r>
      <w:r w:rsidRPr="007616F2">
        <w:rPr>
          <w:rStyle w:val="Hyperlink"/>
          <w:color w:val="auto"/>
          <w:sz w:val="24"/>
          <w:szCs w:val="24"/>
          <w:u w:val="none"/>
        </w:rPr>
        <w:t>(Accessed: 6 December 2018).</w:t>
      </w:r>
    </w:p>
    <w:p w:rsidR="00C93255" w:rsidRPr="007616F2" w:rsidRDefault="00C93255" w:rsidP="009F6B5B">
      <w:pPr>
        <w:spacing w:line="360" w:lineRule="auto"/>
        <w:rPr>
          <w:rStyle w:val="Hyperlink"/>
          <w:color w:val="auto"/>
          <w:sz w:val="24"/>
          <w:szCs w:val="24"/>
          <w:u w:val="none"/>
        </w:rPr>
      </w:pPr>
    </w:p>
    <w:p w:rsidR="008044F3" w:rsidRPr="007616F2" w:rsidRDefault="008044F3" w:rsidP="009F6B5B">
      <w:pPr>
        <w:spacing w:line="360" w:lineRule="auto"/>
        <w:rPr>
          <w:sz w:val="24"/>
          <w:szCs w:val="24"/>
        </w:rPr>
      </w:pPr>
      <w:r w:rsidRPr="007616F2">
        <w:rPr>
          <w:sz w:val="24"/>
          <w:szCs w:val="24"/>
        </w:rPr>
        <w:t xml:space="preserve">National Mental Health Development Unit (no date) </w:t>
      </w:r>
      <w:r w:rsidRPr="007616F2">
        <w:rPr>
          <w:i/>
          <w:sz w:val="24"/>
          <w:szCs w:val="24"/>
        </w:rPr>
        <w:t xml:space="preserve">Mental Health and Employment. </w:t>
      </w:r>
      <w:r w:rsidRPr="007616F2">
        <w:rPr>
          <w:sz w:val="24"/>
          <w:szCs w:val="24"/>
        </w:rPr>
        <w:t xml:space="preserve">Available at: </w:t>
      </w:r>
      <w:hyperlink r:id="rId19" w:history="1">
        <w:r w:rsidRPr="007616F2">
          <w:rPr>
            <w:rStyle w:val="Hyperlink"/>
            <w:color w:val="auto"/>
            <w:sz w:val="24"/>
            <w:szCs w:val="24"/>
          </w:rPr>
          <w:t>https://www.lancashirecare.nhs.uk/media/Publications/Mental%20Health%20Fact%20Files/nmhdu-factfile-1.pdf</w:t>
        </w:r>
      </w:hyperlink>
      <w:r w:rsidRPr="007616F2">
        <w:rPr>
          <w:sz w:val="24"/>
          <w:szCs w:val="24"/>
        </w:rPr>
        <w:t xml:space="preserve"> (Accessed: 7 December 2018).</w:t>
      </w:r>
    </w:p>
    <w:p w:rsidR="00C93255" w:rsidRPr="007616F2" w:rsidRDefault="00C93255" w:rsidP="009F6B5B">
      <w:pPr>
        <w:spacing w:line="360" w:lineRule="auto"/>
        <w:rPr>
          <w:sz w:val="24"/>
          <w:szCs w:val="24"/>
        </w:rPr>
      </w:pPr>
    </w:p>
    <w:p w:rsidR="008044F3" w:rsidRPr="007616F2" w:rsidRDefault="008044F3" w:rsidP="009F6B5B">
      <w:pPr>
        <w:spacing w:line="360" w:lineRule="auto"/>
        <w:rPr>
          <w:sz w:val="24"/>
          <w:szCs w:val="24"/>
        </w:rPr>
      </w:pPr>
      <w:r w:rsidRPr="007616F2">
        <w:rPr>
          <w:sz w:val="24"/>
          <w:szCs w:val="24"/>
        </w:rPr>
        <w:t xml:space="preserve">Nuffield Trust (2018) </w:t>
      </w:r>
      <w:r w:rsidRPr="007616F2">
        <w:rPr>
          <w:i/>
          <w:sz w:val="24"/>
          <w:szCs w:val="24"/>
        </w:rPr>
        <w:t xml:space="preserve">The history of NHS reform. </w:t>
      </w:r>
      <w:r w:rsidRPr="007616F2">
        <w:rPr>
          <w:sz w:val="24"/>
          <w:szCs w:val="24"/>
        </w:rPr>
        <w:t xml:space="preserve">Available at: </w:t>
      </w:r>
      <w:hyperlink r:id="rId20" w:history="1">
        <w:r w:rsidRPr="007616F2">
          <w:rPr>
            <w:rStyle w:val="Hyperlink"/>
            <w:color w:val="auto"/>
            <w:sz w:val="24"/>
            <w:szCs w:val="24"/>
          </w:rPr>
          <w:t>http://nhstimeline.nuffieldtrust.org.uk/</w:t>
        </w:r>
      </w:hyperlink>
      <w:r w:rsidRPr="007616F2">
        <w:rPr>
          <w:sz w:val="24"/>
          <w:szCs w:val="24"/>
        </w:rPr>
        <w:t xml:space="preserve"> (Accessed: 6 December 2018).</w:t>
      </w:r>
    </w:p>
    <w:p w:rsidR="00C93255" w:rsidRPr="007616F2" w:rsidRDefault="00C93255" w:rsidP="009F6B5B">
      <w:pPr>
        <w:spacing w:line="360" w:lineRule="auto"/>
        <w:rPr>
          <w:sz w:val="24"/>
          <w:szCs w:val="24"/>
        </w:rPr>
      </w:pPr>
    </w:p>
    <w:p w:rsidR="008044F3" w:rsidRPr="007616F2" w:rsidRDefault="008044F3" w:rsidP="009F6B5B">
      <w:pPr>
        <w:spacing w:line="360" w:lineRule="auto"/>
        <w:rPr>
          <w:rStyle w:val="Hyperlink"/>
          <w:color w:val="auto"/>
          <w:sz w:val="24"/>
          <w:szCs w:val="24"/>
          <w:u w:val="none"/>
        </w:rPr>
      </w:pPr>
      <w:r w:rsidRPr="007616F2">
        <w:rPr>
          <w:sz w:val="24"/>
          <w:szCs w:val="24"/>
        </w:rPr>
        <w:t xml:space="preserve">OECD (2018) </w:t>
      </w:r>
      <w:r w:rsidRPr="007616F2">
        <w:rPr>
          <w:bCs/>
          <w:i/>
          <w:sz w:val="24"/>
          <w:szCs w:val="24"/>
        </w:rPr>
        <w:t xml:space="preserve">Selected indicators for </w:t>
      </w:r>
      <w:r w:rsidRPr="007616F2">
        <w:rPr>
          <w:rStyle w:val="location-name"/>
          <w:i/>
          <w:sz w:val="24"/>
          <w:szCs w:val="24"/>
        </w:rPr>
        <w:t xml:space="preserve">United Kingdom. </w:t>
      </w:r>
      <w:r w:rsidRPr="007616F2">
        <w:rPr>
          <w:rStyle w:val="location-name"/>
          <w:sz w:val="24"/>
          <w:szCs w:val="24"/>
        </w:rPr>
        <w:t xml:space="preserve">Available at: </w:t>
      </w:r>
      <w:hyperlink r:id="rId21" w:history="1">
        <w:r w:rsidRPr="007616F2">
          <w:rPr>
            <w:rStyle w:val="Hyperlink"/>
            <w:color w:val="auto"/>
            <w:sz w:val="24"/>
            <w:szCs w:val="24"/>
          </w:rPr>
          <w:t>https://data.oecd.org/united-kingdom.htm</w:t>
        </w:r>
      </w:hyperlink>
      <w:r w:rsidRPr="007616F2">
        <w:rPr>
          <w:rStyle w:val="Hyperlink"/>
          <w:color w:val="auto"/>
          <w:sz w:val="24"/>
          <w:szCs w:val="24"/>
        </w:rPr>
        <w:t xml:space="preserve"> </w:t>
      </w:r>
      <w:r w:rsidRPr="007616F2">
        <w:rPr>
          <w:rStyle w:val="Hyperlink"/>
          <w:color w:val="auto"/>
          <w:sz w:val="24"/>
          <w:szCs w:val="24"/>
          <w:u w:val="none"/>
        </w:rPr>
        <w:t>(Accessed: 5 December 2018).</w:t>
      </w:r>
    </w:p>
    <w:p w:rsidR="00C93255" w:rsidRPr="007616F2" w:rsidRDefault="00C93255" w:rsidP="009F6B5B">
      <w:pPr>
        <w:spacing w:line="360" w:lineRule="auto"/>
        <w:rPr>
          <w:rStyle w:val="Hyperlink"/>
          <w:color w:val="auto"/>
          <w:sz w:val="24"/>
          <w:szCs w:val="24"/>
          <w:u w:val="none"/>
        </w:rPr>
      </w:pPr>
    </w:p>
    <w:p w:rsidR="008044F3" w:rsidRPr="007616F2" w:rsidRDefault="008044F3" w:rsidP="009F6B5B">
      <w:pPr>
        <w:spacing w:line="360" w:lineRule="auto"/>
        <w:rPr>
          <w:sz w:val="24"/>
          <w:szCs w:val="24"/>
        </w:rPr>
      </w:pPr>
      <w:r w:rsidRPr="007616F2">
        <w:rPr>
          <w:sz w:val="24"/>
          <w:szCs w:val="24"/>
        </w:rPr>
        <w:t xml:space="preserve">Royal College of General Practitioners (2014) </w:t>
      </w:r>
      <w:r w:rsidRPr="007616F2">
        <w:rPr>
          <w:i/>
          <w:sz w:val="24"/>
          <w:szCs w:val="24"/>
        </w:rPr>
        <w:t xml:space="preserve">An Inquiry Into Patient Centred Care in the 21st Century. </w:t>
      </w:r>
      <w:r w:rsidRPr="007616F2">
        <w:rPr>
          <w:sz w:val="24"/>
          <w:szCs w:val="24"/>
        </w:rPr>
        <w:t xml:space="preserve">Available at: </w:t>
      </w:r>
      <w:hyperlink r:id="rId22" w:history="1">
        <w:r w:rsidRPr="007616F2">
          <w:rPr>
            <w:rStyle w:val="Hyperlink"/>
            <w:color w:val="auto"/>
            <w:sz w:val="24"/>
            <w:szCs w:val="24"/>
          </w:rPr>
          <w:t>file:///C:/Users/Cerys%20Jones/AppData/Local/Packages/Microsoft.MicrosoftEdge_8wekyb3d8bbwe/TempState/Downloads/RCGP-Inquiry-into-Patient-Centred-Care-in-the-21st-Century%20(1).pdf</w:t>
        </w:r>
      </w:hyperlink>
      <w:r w:rsidRPr="007616F2">
        <w:rPr>
          <w:sz w:val="24"/>
          <w:szCs w:val="24"/>
        </w:rPr>
        <w:t xml:space="preserve"> (Accessed: 8 December 2018).</w:t>
      </w:r>
    </w:p>
    <w:p w:rsidR="00C93255" w:rsidRPr="007616F2" w:rsidRDefault="00C93255" w:rsidP="009F6B5B">
      <w:pPr>
        <w:spacing w:line="360" w:lineRule="auto"/>
        <w:rPr>
          <w:rStyle w:val="Hyperlink"/>
          <w:rFonts w:eastAsiaTheme="majorEastAsia"/>
          <w:color w:val="auto"/>
          <w:sz w:val="24"/>
          <w:szCs w:val="24"/>
        </w:rPr>
      </w:pPr>
    </w:p>
    <w:p w:rsidR="008044F3" w:rsidRPr="007616F2" w:rsidRDefault="008044F3" w:rsidP="009F6B5B">
      <w:pPr>
        <w:spacing w:line="360" w:lineRule="auto"/>
        <w:rPr>
          <w:rStyle w:val="Hyperlink"/>
          <w:color w:val="auto"/>
          <w:sz w:val="24"/>
          <w:szCs w:val="24"/>
          <w:u w:val="none"/>
        </w:rPr>
      </w:pPr>
      <w:r w:rsidRPr="007616F2">
        <w:rPr>
          <w:rStyle w:val="Hyperlink"/>
          <w:color w:val="auto"/>
          <w:sz w:val="24"/>
          <w:szCs w:val="24"/>
          <w:u w:val="none"/>
        </w:rPr>
        <w:t xml:space="preserve">Royal College of Nursing (2017) </w:t>
      </w:r>
      <w:r w:rsidRPr="007616F2">
        <w:rPr>
          <w:rStyle w:val="Hyperlink"/>
          <w:i/>
          <w:color w:val="auto"/>
          <w:sz w:val="24"/>
          <w:szCs w:val="24"/>
          <w:u w:val="none"/>
        </w:rPr>
        <w:t xml:space="preserve">Patient Focus. </w:t>
      </w:r>
      <w:r w:rsidRPr="007616F2">
        <w:rPr>
          <w:rStyle w:val="Hyperlink"/>
          <w:color w:val="auto"/>
          <w:sz w:val="24"/>
          <w:szCs w:val="24"/>
          <w:u w:val="none"/>
        </w:rPr>
        <w:t xml:space="preserve">Available at: </w:t>
      </w:r>
      <w:hyperlink r:id="rId23" w:history="1">
        <w:r w:rsidRPr="007616F2">
          <w:rPr>
            <w:rStyle w:val="Hyperlink"/>
            <w:color w:val="auto"/>
            <w:sz w:val="24"/>
            <w:szCs w:val="24"/>
          </w:rPr>
          <w:t>https://www.rcn.org.uk/clinical-topics/clinical-governance/patient-focus</w:t>
        </w:r>
      </w:hyperlink>
      <w:r w:rsidRPr="007616F2">
        <w:rPr>
          <w:rStyle w:val="Hyperlink"/>
          <w:color w:val="auto"/>
          <w:sz w:val="24"/>
          <w:szCs w:val="24"/>
        </w:rPr>
        <w:t xml:space="preserve"> </w:t>
      </w:r>
      <w:r w:rsidRPr="007616F2">
        <w:rPr>
          <w:rStyle w:val="Hyperlink"/>
          <w:color w:val="auto"/>
          <w:sz w:val="24"/>
          <w:szCs w:val="24"/>
          <w:u w:val="none"/>
        </w:rPr>
        <w:t>(Accessed: 6 December 2018).</w:t>
      </w:r>
    </w:p>
    <w:p w:rsidR="00C93255" w:rsidRPr="007616F2" w:rsidRDefault="00C93255" w:rsidP="009F6B5B">
      <w:pPr>
        <w:spacing w:line="360" w:lineRule="auto"/>
        <w:rPr>
          <w:rStyle w:val="Hyperlink"/>
          <w:color w:val="auto"/>
          <w:sz w:val="24"/>
          <w:szCs w:val="24"/>
          <w:u w:val="none"/>
        </w:rPr>
      </w:pPr>
    </w:p>
    <w:p w:rsidR="008044F3" w:rsidRPr="007616F2" w:rsidRDefault="008044F3" w:rsidP="009F6B5B">
      <w:pPr>
        <w:spacing w:line="360" w:lineRule="auto"/>
        <w:rPr>
          <w:sz w:val="24"/>
          <w:szCs w:val="24"/>
        </w:rPr>
      </w:pPr>
      <w:r w:rsidRPr="007616F2">
        <w:rPr>
          <w:sz w:val="24"/>
          <w:szCs w:val="24"/>
        </w:rPr>
        <w:t xml:space="preserve">The Health Foundation (2016) </w:t>
      </w:r>
      <w:r w:rsidRPr="007616F2">
        <w:rPr>
          <w:bCs/>
          <w:i/>
          <w:sz w:val="24"/>
          <w:szCs w:val="24"/>
        </w:rPr>
        <w:t xml:space="preserve">Approaches and key components of person-centred care. </w:t>
      </w:r>
      <w:r w:rsidRPr="007616F2">
        <w:rPr>
          <w:bCs/>
          <w:sz w:val="24"/>
          <w:szCs w:val="24"/>
        </w:rPr>
        <w:t xml:space="preserve">Available at: </w:t>
      </w:r>
      <w:hyperlink r:id="rId24" w:history="1">
        <w:r w:rsidRPr="007616F2">
          <w:rPr>
            <w:rStyle w:val="Hyperlink"/>
            <w:color w:val="auto"/>
            <w:sz w:val="24"/>
            <w:szCs w:val="24"/>
          </w:rPr>
          <w:t>http://personcentredcare.health.org.uk/person-centred-care/overview-of-person-centred-care/approaches-and-key-components-of-person-centred</w:t>
        </w:r>
      </w:hyperlink>
      <w:r w:rsidRPr="007616F2">
        <w:rPr>
          <w:sz w:val="24"/>
          <w:szCs w:val="24"/>
        </w:rPr>
        <w:t xml:space="preserve"> (Accessed: 7 December 2018).</w:t>
      </w:r>
    </w:p>
    <w:p w:rsidR="00C93255" w:rsidRPr="007616F2" w:rsidRDefault="00C93255" w:rsidP="009F6B5B">
      <w:pPr>
        <w:spacing w:line="360" w:lineRule="auto"/>
        <w:rPr>
          <w:sz w:val="24"/>
          <w:szCs w:val="24"/>
        </w:rPr>
      </w:pPr>
    </w:p>
    <w:p w:rsidR="008044F3" w:rsidRPr="007616F2" w:rsidRDefault="008044F3" w:rsidP="009F6B5B">
      <w:pPr>
        <w:spacing w:line="360" w:lineRule="auto"/>
        <w:rPr>
          <w:rStyle w:val="Hyperlink"/>
          <w:rFonts w:eastAsiaTheme="majorEastAsia"/>
          <w:color w:val="auto"/>
          <w:sz w:val="24"/>
          <w:szCs w:val="24"/>
          <w:u w:val="none"/>
        </w:rPr>
      </w:pPr>
      <w:r w:rsidRPr="007616F2">
        <w:rPr>
          <w:sz w:val="24"/>
          <w:szCs w:val="24"/>
        </w:rPr>
        <w:t xml:space="preserve">The Health Foundation (2016) </w:t>
      </w:r>
      <w:r w:rsidRPr="007616F2">
        <w:rPr>
          <w:i/>
          <w:sz w:val="24"/>
          <w:szCs w:val="24"/>
        </w:rPr>
        <w:t xml:space="preserve">Person-centred care made simple What everyone should know about person-centred care. </w:t>
      </w:r>
      <w:r w:rsidRPr="007616F2">
        <w:rPr>
          <w:sz w:val="24"/>
          <w:szCs w:val="24"/>
        </w:rPr>
        <w:t>Available at:</w:t>
      </w:r>
      <w:r w:rsidRPr="007616F2">
        <w:rPr>
          <w:rStyle w:val="Hyperlink"/>
          <w:rFonts w:eastAsiaTheme="majorEastAsia"/>
          <w:b/>
          <w:color w:val="auto"/>
          <w:sz w:val="24"/>
          <w:szCs w:val="24"/>
        </w:rPr>
        <w:t xml:space="preserve"> </w:t>
      </w:r>
      <w:hyperlink r:id="rId25" w:history="1">
        <w:r w:rsidRPr="007616F2">
          <w:rPr>
            <w:rStyle w:val="Hyperlink"/>
            <w:rFonts w:eastAsiaTheme="majorEastAsia"/>
            <w:color w:val="auto"/>
            <w:sz w:val="24"/>
            <w:szCs w:val="24"/>
          </w:rPr>
          <w:t>https://www.health.org.uk/sites/default/files/PersonCentredCareMadeSimple.pdf</w:t>
        </w:r>
      </w:hyperlink>
      <w:r w:rsidRPr="007616F2">
        <w:rPr>
          <w:rStyle w:val="Hyperlink"/>
          <w:rFonts w:eastAsiaTheme="majorEastAsia"/>
          <w:color w:val="auto"/>
          <w:sz w:val="24"/>
          <w:szCs w:val="24"/>
        </w:rPr>
        <w:t xml:space="preserve"> </w:t>
      </w:r>
      <w:r w:rsidRPr="007616F2">
        <w:rPr>
          <w:rStyle w:val="Hyperlink"/>
          <w:rFonts w:eastAsiaTheme="majorEastAsia"/>
          <w:color w:val="auto"/>
          <w:sz w:val="24"/>
          <w:szCs w:val="24"/>
          <w:u w:val="none"/>
        </w:rPr>
        <w:t>(Accessed: 8 December 2018).</w:t>
      </w:r>
    </w:p>
    <w:p w:rsidR="00C93255" w:rsidRPr="007616F2" w:rsidRDefault="00C93255" w:rsidP="009F6B5B">
      <w:pPr>
        <w:spacing w:line="360" w:lineRule="auto"/>
        <w:rPr>
          <w:sz w:val="24"/>
          <w:szCs w:val="24"/>
        </w:rPr>
      </w:pPr>
    </w:p>
    <w:p w:rsidR="008044F3" w:rsidRPr="007616F2" w:rsidRDefault="008044F3" w:rsidP="009F6B5B">
      <w:pPr>
        <w:spacing w:line="360" w:lineRule="auto"/>
        <w:rPr>
          <w:sz w:val="24"/>
          <w:szCs w:val="24"/>
        </w:rPr>
      </w:pPr>
      <w:r w:rsidRPr="007616F2">
        <w:rPr>
          <w:sz w:val="24"/>
          <w:szCs w:val="24"/>
        </w:rPr>
        <w:t xml:space="preserve">The Health Foundation (2016) </w:t>
      </w:r>
      <w:r w:rsidRPr="007616F2">
        <w:rPr>
          <w:bCs/>
          <w:i/>
          <w:sz w:val="24"/>
          <w:szCs w:val="24"/>
        </w:rPr>
        <w:t xml:space="preserve">Putting person-centred care into practice. </w:t>
      </w:r>
      <w:r w:rsidRPr="007616F2">
        <w:rPr>
          <w:bCs/>
          <w:sz w:val="24"/>
          <w:szCs w:val="24"/>
        </w:rPr>
        <w:t xml:space="preserve">Available at: </w:t>
      </w:r>
      <w:r w:rsidRPr="007616F2">
        <w:rPr>
          <w:sz w:val="24"/>
          <w:szCs w:val="24"/>
        </w:rPr>
        <w:t xml:space="preserve"> </w:t>
      </w:r>
      <w:hyperlink r:id="rId26" w:history="1">
        <w:r w:rsidRPr="007616F2">
          <w:rPr>
            <w:rStyle w:val="Hyperlink"/>
            <w:color w:val="auto"/>
            <w:sz w:val="24"/>
            <w:szCs w:val="24"/>
          </w:rPr>
          <w:t>http://personcentredcare.health.org.uk/person-centred-care/overview-of-person-centred-care/putting-person-centred-care-practice</w:t>
        </w:r>
      </w:hyperlink>
      <w:r w:rsidRPr="007616F2">
        <w:rPr>
          <w:sz w:val="24"/>
          <w:szCs w:val="24"/>
        </w:rPr>
        <w:t xml:space="preserve"> (Accessed: 7 December 2018).</w:t>
      </w:r>
    </w:p>
    <w:p w:rsidR="00C93255" w:rsidRPr="007616F2" w:rsidRDefault="00C93255" w:rsidP="009F6B5B">
      <w:pPr>
        <w:spacing w:line="360" w:lineRule="auto"/>
        <w:rPr>
          <w:sz w:val="24"/>
          <w:szCs w:val="24"/>
        </w:rPr>
      </w:pPr>
    </w:p>
    <w:p w:rsidR="008044F3" w:rsidRPr="007616F2" w:rsidRDefault="008044F3" w:rsidP="009F6B5B">
      <w:pPr>
        <w:spacing w:line="360" w:lineRule="auto"/>
        <w:rPr>
          <w:rStyle w:val="Hyperlink"/>
          <w:color w:val="auto"/>
          <w:sz w:val="24"/>
          <w:szCs w:val="24"/>
          <w:u w:val="none"/>
        </w:rPr>
      </w:pPr>
      <w:r w:rsidRPr="007616F2">
        <w:rPr>
          <w:rStyle w:val="Hyperlink"/>
          <w:color w:val="auto"/>
          <w:sz w:val="24"/>
          <w:szCs w:val="24"/>
          <w:u w:val="none"/>
        </w:rPr>
        <w:t xml:space="preserve">The Health Foundation (2016) </w:t>
      </w:r>
      <w:r w:rsidRPr="007616F2">
        <w:rPr>
          <w:bCs/>
          <w:i/>
          <w:sz w:val="24"/>
          <w:szCs w:val="24"/>
        </w:rPr>
        <w:t xml:space="preserve">The eight principles of patient-centred care. </w:t>
      </w:r>
      <w:r w:rsidRPr="007616F2">
        <w:rPr>
          <w:bCs/>
          <w:sz w:val="24"/>
          <w:szCs w:val="24"/>
        </w:rPr>
        <w:t xml:space="preserve">Available at: </w:t>
      </w:r>
      <w:hyperlink r:id="rId27" w:history="1">
        <w:r w:rsidRPr="007616F2">
          <w:rPr>
            <w:rStyle w:val="Hyperlink"/>
            <w:color w:val="auto"/>
            <w:sz w:val="24"/>
            <w:szCs w:val="24"/>
          </w:rPr>
          <w:t>https://personcentredcare.health.org.uk/resources/eight-principles-of-patient-centred-care</w:t>
        </w:r>
      </w:hyperlink>
      <w:r w:rsidRPr="007616F2">
        <w:rPr>
          <w:rStyle w:val="Hyperlink"/>
          <w:color w:val="auto"/>
          <w:sz w:val="24"/>
          <w:szCs w:val="24"/>
        </w:rPr>
        <w:t xml:space="preserve"> </w:t>
      </w:r>
      <w:r w:rsidRPr="007616F2">
        <w:rPr>
          <w:rStyle w:val="Hyperlink"/>
          <w:color w:val="auto"/>
          <w:sz w:val="24"/>
          <w:szCs w:val="24"/>
          <w:u w:val="none"/>
        </w:rPr>
        <w:t>(Accessed: 6 December 2018).</w:t>
      </w:r>
    </w:p>
    <w:p w:rsidR="00C93255" w:rsidRPr="007616F2" w:rsidRDefault="00C93255" w:rsidP="009F6B5B">
      <w:pPr>
        <w:spacing w:line="360" w:lineRule="auto"/>
        <w:rPr>
          <w:rStyle w:val="Hyperlink"/>
          <w:color w:val="auto"/>
          <w:sz w:val="24"/>
          <w:szCs w:val="24"/>
          <w:u w:val="none"/>
        </w:rPr>
      </w:pPr>
    </w:p>
    <w:p w:rsidR="008044F3" w:rsidRPr="007616F2" w:rsidRDefault="008044F3" w:rsidP="009F6B5B">
      <w:pPr>
        <w:spacing w:line="360" w:lineRule="auto"/>
        <w:rPr>
          <w:sz w:val="24"/>
          <w:szCs w:val="24"/>
        </w:rPr>
      </w:pPr>
      <w:r w:rsidRPr="007616F2">
        <w:rPr>
          <w:sz w:val="24"/>
          <w:szCs w:val="24"/>
        </w:rPr>
        <w:t xml:space="preserve">The Queen’s Nursing Institute Scotland (2018) </w:t>
      </w:r>
      <w:r w:rsidRPr="007616F2">
        <w:rPr>
          <w:i/>
          <w:sz w:val="24"/>
          <w:szCs w:val="24"/>
        </w:rPr>
        <w:t xml:space="preserve">What is Community Nursing? </w:t>
      </w:r>
      <w:r w:rsidRPr="007616F2">
        <w:rPr>
          <w:sz w:val="24"/>
          <w:szCs w:val="24"/>
        </w:rPr>
        <w:t xml:space="preserve">Available at: </w:t>
      </w:r>
      <w:hyperlink r:id="rId28" w:history="1">
        <w:r w:rsidRPr="007616F2">
          <w:rPr>
            <w:rStyle w:val="Hyperlink"/>
            <w:color w:val="auto"/>
            <w:sz w:val="24"/>
            <w:szCs w:val="24"/>
          </w:rPr>
          <w:t>https://www.qnis.org.uk/what-is-community-nursing/</w:t>
        </w:r>
      </w:hyperlink>
      <w:r w:rsidRPr="007616F2">
        <w:rPr>
          <w:sz w:val="24"/>
          <w:szCs w:val="24"/>
        </w:rPr>
        <w:t xml:space="preserve"> (Accessed: 6 December 2018).</w:t>
      </w:r>
    </w:p>
    <w:p w:rsidR="008044F3" w:rsidRPr="007616F2" w:rsidRDefault="008044F3" w:rsidP="009F6B5B">
      <w:pPr>
        <w:spacing w:line="360" w:lineRule="auto"/>
        <w:rPr>
          <w:rStyle w:val="Hyperlink"/>
          <w:color w:val="auto"/>
          <w:sz w:val="24"/>
          <w:szCs w:val="24"/>
          <w:u w:val="none"/>
        </w:rPr>
      </w:pPr>
      <w:r w:rsidRPr="007616F2">
        <w:rPr>
          <w:rStyle w:val="Hyperlink"/>
          <w:color w:val="auto"/>
          <w:spacing w:val="15"/>
          <w:sz w:val="24"/>
          <w:szCs w:val="24"/>
          <w:u w:val="none"/>
        </w:rPr>
        <w:t xml:space="preserve">UNICEF (2013) </w:t>
      </w:r>
      <w:r w:rsidRPr="007616F2">
        <w:rPr>
          <w:rStyle w:val="Hyperlink"/>
          <w:i/>
          <w:color w:val="auto"/>
          <w:spacing w:val="15"/>
          <w:sz w:val="24"/>
          <w:szCs w:val="24"/>
          <w:u w:val="none"/>
        </w:rPr>
        <w:t xml:space="preserve">Statistics. </w:t>
      </w:r>
      <w:r w:rsidRPr="007616F2">
        <w:rPr>
          <w:rStyle w:val="Hyperlink"/>
          <w:color w:val="auto"/>
          <w:spacing w:val="15"/>
          <w:sz w:val="24"/>
          <w:szCs w:val="24"/>
          <w:u w:val="none"/>
        </w:rPr>
        <w:t xml:space="preserve">Available at: </w:t>
      </w:r>
      <w:hyperlink r:id="rId29" w:history="1">
        <w:r w:rsidRPr="007616F2">
          <w:rPr>
            <w:rStyle w:val="Hyperlink"/>
            <w:color w:val="auto"/>
            <w:sz w:val="24"/>
            <w:szCs w:val="24"/>
          </w:rPr>
          <w:t>https://www.unicef.org/infobycountry/mali_statistics.html</w:t>
        </w:r>
      </w:hyperlink>
      <w:r w:rsidRPr="007616F2">
        <w:rPr>
          <w:rStyle w:val="Hyperlink"/>
          <w:color w:val="auto"/>
          <w:sz w:val="24"/>
          <w:szCs w:val="24"/>
        </w:rPr>
        <w:t xml:space="preserve"> </w:t>
      </w:r>
      <w:r w:rsidRPr="007616F2">
        <w:rPr>
          <w:rStyle w:val="Hyperlink"/>
          <w:color w:val="auto"/>
          <w:sz w:val="24"/>
          <w:szCs w:val="24"/>
          <w:u w:val="none"/>
        </w:rPr>
        <w:t>(Accessed: 5 December 2018).</w:t>
      </w:r>
    </w:p>
    <w:p w:rsidR="00C93255" w:rsidRPr="007616F2" w:rsidRDefault="00C93255" w:rsidP="009F6B5B">
      <w:pPr>
        <w:spacing w:line="360" w:lineRule="auto"/>
        <w:rPr>
          <w:rStyle w:val="Hyperlink"/>
          <w:color w:val="auto"/>
          <w:sz w:val="24"/>
          <w:szCs w:val="24"/>
          <w:u w:val="none"/>
        </w:rPr>
      </w:pPr>
    </w:p>
    <w:p w:rsidR="00C93255" w:rsidRPr="007616F2" w:rsidRDefault="008044F3" w:rsidP="009F6B5B">
      <w:pPr>
        <w:spacing w:line="360" w:lineRule="auto"/>
        <w:rPr>
          <w:rStyle w:val="Hyperlink"/>
          <w:color w:val="auto"/>
          <w:sz w:val="24"/>
          <w:szCs w:val="24"/>
          <w:u w:val="none"/>
        </w:rPr>
      </w:pPr>
      <w:r w:rsidRPr="007616F2">
        <w:rPr>
          <w:sz w:val="24"/>
          <w:szCs w:val="24"/>
        </w:rPr>
        <w:t xml:space="preserve">USAID (2015) </w:t>
      </w:r>
      <w:r w:rsidRPr="007616F2">
        <w:rPr>
          <w:i/>
          <w:sz w:val="24"/>
          <w:szCs w:val="24"/>
        </w:rPr>
        <w:t xml:space="preserve">HFG at Work in Mali. </w:t>
      </w:r>
      <w:r w:rsidRPr="007616F2">
        <w:rPr>
          <w:sz w:val="24"/>
          <w:szCs w:val="24"/>
        </w:rPr>
        <w:t xml:space="preserve">Available at: </w:t>
      </w:r>
      <w:hyperlink r:id="rId30" w:history="1">
        <w:r w:rsidRPr="007616F2">
          <w:rPr>
            <w:rStyle w:val="Hyperlink"/>
            <w:color w:val="auto"/>
            <w:sz w:val="24"/>
            <w:szCs w:val="24"/>
          </w:rPr>
          <w:t>https://www.hfgproject.org/where-we-work/africa/mali/</w:t>
        </w:r>
      </w:hyperlink>
      <w:r w:rsidRPr="007616F2">
        <w:rPr>
          <w:rStyle w:val="Hyperlink"/>
          <w:color w:val="auto"/>
          <w:sz w:val="24"/>
          <w:szCs w:val="24"/>
        </w:rPr>
        <w:t xml:space="preserve"> </w:t>
      </w:r>
      <w:r w:rsidRPr="007616F2">
        <w:rPr>
          <w:rStyle w:val="Hyperlink"/>
          <w:color w:val="auto"/>
          <w:sz w:val="24"/>
          <w:szCs w:val="24"/>
          <w:u w:val="none"/>
        </w:rPr>
        <w:t>(Accessed: 7 December 2018)</w:t>
      </w:r>
      <w:r w:rsidR="00C93255" w:rsidRPr="007616F2">
        <w:rPr>
          <w:rStyle w:val="Hyperlink"/>
          <w:color w:val="auto"/>
          <w:sz w:val="24"/>
          <w:szCs w:val="24"/>
          <w:u w:val="none"/>
        </w:rPr>
        <w:t>.</w:t>
      </w:r>
    </w:p>
    <w:p w:rsidR="00C93255" w:rsidRPr="007616F2" w:rsidRDefault="00C93255" w:rsidP="009F6B5B">
      <w:pPr>
        <w:spacing w:line="360" w:lineRule="auto"/>
        <w:rPr>
          <w:sz w:val="24"/>
          <w:szCs w:val="24"/>
        </w:rPr>
      </w:pPr>
    </w:p>
    <w:p w:rsidR="008044F3" w:rsidRPr="007616F2" w:rsidRDefault="008044F3" w:rsidP="009F6B5B">
      <w:pPr>
        <w:spacing w:line="360" w:lineRule="auto"/>
        <w:rPr>
          <w:rStyle w:val="Hyperlink"/>
          <w:color w:val="auto"/>
          <w:spacing w:val="15"/>
          <w:sz w:val="24"/>
          <w:szCs w:val="24"/>
          <w:u w:val="none"/>
        </w:rPr>
      </w:pPr>
      <w:r w:rsidRPr="007616F2">
        <w:rPr>
          <w:sz w:val="24"/>
          <w:szCs w:val="24"/>
        </w:rPr>
        <w:t xml:space="preserve">World Bank (2018) </w:t>
      </w:r>
      <w:r w:rsidRPr="007616F2">
        <w:rPr>
          <w:bCs/>
          <w:i/>
          <w:sz w:val="24"/>
          <w:szCs w:val="24"/>
        </w:rPr>
        <w:t xml:space="preserve">GDP per capita (current US$). </w:t>
      </w:r>
      <w:r w:rsidRPr="007616F2">
        <w:rPr>
          <w:bCs/>
          <w:sz w:val="24"/>
          <w:szCs w:val="24"/>
        </w:rPr>
        <w:t xml:space="preserve">Available at:  </w:t>
      </w:r>
      <w:hyperlink r:id="rId31" w:history="1">
        <w:r w:rsidRPr="007616F2">
          <w:rPr>
            <w:rStyle w:val="Hyperlink"/>
            <w:color w:val="auto"/>
            <w:spacing w:val="15"/>
            <w:sz w:val="24"/>
            <w:szCs w:val="24"/>
          </w:rPr>
          <w:t>https://data.worldbank.org/indicator/NY.GDP.PCAP.CD</w:t>
        </w:r>
      </w:hyperlink>
      <w:r w:rsidRPr="007616F2">
        <w:rPr>
          <w:rStyle w:val="Hyperlink"/>
          <w:color w:val="auto"/>
          <w:spacing w:val="15"/>
          <w:sz w:val="24"/>
          <w:szCs w:val="24"/>
        </w:rPr>
        <w:t xml:space="preserve"> </w:t>
      </w:r>
      <w:r w:rsidRPr="007616F2">
        <w:rPr>
          <w:rStyle w:val="Hyperlink"/>
          <w:color w:val="auto"/>
          <w:spacing w:val="15"/>
          <w:sz w:val="24"/>
          <w:szCs w:val="24"/>
          <w:u w:val="none"/>
        </w:rPr>
        <w:t>(Accessed: 5 December 2018).</w:t>
      </w:r>
    </w:p>
    <w:p w:rsidR="00C93255" w:rsidRPr="007616F2" w:rsidRDefault="00C93255" w:rsidP="009F6B5B">
      <w:pPr>
        <w:spacing w:line="360" w:lineRule="auto"/>
        <w:rPr>
          <w:rStyle w:val="Hyperlink"/>
          <w:color w:val="auto"/>
          <w:spacing w:val="15"/>
          <w:sz w:val="24"/>
          <w:szCs w:val="24"/>
          <w:u w:val="none"/>
        </w:rPr>
      </w:pPr>
    </w:p>
    <w:p w:rsidR="008044F3" w:rsidRPr="007616F2" w:rsidRDefault="008044F3" w:rsidP="009F6B5B">
      <w:pPr>
        <w:spacing w:line="360" w:lineRule="auto"/>
        <w:rPr>
          <w:rStyle w:val="Hyperlink"/>
          <w:color w:val="auto"/>
          <w:sz w:val="24"/>
          <w:szCs w:val="24"/>
          <w:u w:val="none"/>
        </w:rPr>
      </w:pPr>
      <w:r w:rsidRPr="007616F2">
        <w:rPr>
          <w:sz w:val="24"/>
          <w:szCs w:val="24"/>
        </w:rPr>
        <w:t xml:space="preserve">World Health Organisation (2007) </w:t>
      </w:r>
      <w:r w:rsidRPr="007616F2">
        <w:rPr>
          <w:i/>
          <w:sz w:val="24"/>
          <w:szCs w:val="24"/>
        </w:rPr>
        <w:t xml:space="preserve">The Top Ten Causes of Death. </w:t>
      </w:r>
      <w:r w:rsidRPr="007616F2">
        <w:rPr>
          <w:sz w:val="24"/>
          <w:szCs w:val="24"/>
        </w:rPr>
        <w:t xml:space="preserve">Available at: </w:t>
      </w:r>
      <w:hyperlink r:id="rId32" w:history="1">
        <w:r w:rsidRPr="007616F2">
          <w:rPr>
            <w:rStyle w:val="Hyperlink"/>
            <w:color w:val="auto"/>
            <w:sz w:val="24"/>
            <w:szCs w:val="24"/>
          </w:rPr>
          <w:t>https://www.who.int/mediacentre/factsheets/fs310.pdf</w:t>
        </w:r>
      </w:hyperlink>
      <w:r w:rsidRPr="007616F2">
        <w:rPr>
          <w:rStyle w:val="Hyperlink"/>
          <w:color w:val="auto"/>
          <w:sz w:val="24"/>
          <w:szCs w:val="24"/>
        </w:rPr>
        <w:t xml:space="preserve"> </w:t>
      </w:r>
      <w:r w:rsidRPr="007616F2">
        <w:rPr>
          <w:rStyle w:val="Hyperlink"/>
          <w:color w:val="auto"/>
          <w:sz w:val="24"/>
          <w:szCs w:val="24"/>
          <w:u w:val="none"/>
        </w:rPr>
        <w:t>(Accessed: 5 December 2018).</w:t>
      </w:r>
    </w:p>
    <w:p w:rsidR="00C93255" w:rsidRPr="007616F2" w:rsidRDefault="00C93255" w:rsidP="009F6B5B">
      <w:pPr>
        <w:spacing w:line="360" w:lineRule="auto"/>
        <w:rPr>
          <w:rStyle w:val="Hyperlink"/>
          <w:color w:val="auto"/>
          <w:sz w:val="24"/>
          <w:szCs w:val="24"/>
          <w:u w:val="none"/>
        </w:rPr>
      </w:pPr>
    </w:p>
    <w:p w:rsidR="008044F3" w:rsidRPr="007616F2" w:rsidRDefault="008044F3" w:rsidP="009F6B5B">
      <w:pPr>
        <w:spacing w:line="360" w:lineRule="auto"/>
        <w:rPr>
          <w:sz w:val="24"/>
          <w:szCs w:val="24"/>
        </w:rPr>
      </w:pPr>
      <w:r w:rsidRPr="007616F2">
        <w:rPr>
          <w:sz w:val="24"/>
          <w:szCs w:val="24"/>
        </w:rPr>
        <w:t xml:space="preserve">World Health Organisation (2017) </w:t>
      </w:r>
      <w:r w:rsidRPr="007616F2">
        <w:rPr>
          <w:i/>
          <w:sz w:val="24"/>
          <w:szCs w:val="24"/>
        </w:rPr>
        <w:t xml:space="preserve">Towards long-term care systems in sub-Saharan Africa. </w:t>
      </w:r>
      <w:r w:rsidRPr="007616F2">
        <w:rPr>
          <w:sz w:val="24"/>
          <w:szCs w:val="24"/>
        </w:rPr>
        <w:t xml:space="preserve">Available at: </w:t>
      </w:r>
      <w:hyperlink r:id="rId33" w:history="1">
        <w:r w:rsidRPr="007616F2">
          <w:rPr>
            <w:rStyle w:val="Hyperlink"/>
            <w:color w:val="auto"/>
            <w:sz w:val="24"/>
            <w:szCs w:val="24"/>
          </w:rPr>
          <w:t>http://www.who.int/ageing/long-term-care/WHO-LTC-series-subsaharan-africa.pdf?ua=1</w:t>
        </w:r>
      </w:hyperlink>
      <w:r w:rsidRPr="007616F2">
        <w:rPr>
          <w:rStyle w:val="Hyperlink"/>
          <w:color w:val="auto"/>
          <w:sz w:val="24"/>
          <w:szCs w:val="24"/>
        </w:rPr>
        <w:t xml:space="preserve"> </w:t>
      </w:r>
      <w:r w:rsidRPr="007616F2">
        <w:rPr>
          <w:rStyle w:val="Hyperlink"/>
          <w:color w:val="auto"/>
          <w:sz w:val="24"/>
          <w:szCs w:val="24"/>
          <w:u w:val="none"/>
        </w:rPr>
        <w:t>(Accessed: 8 December 2018).</w:t>
      </w:r>
    </w:p>
    <w:p w:rsidR="008044F3" w:rsidRPr="007616F2" w:rsidRDefault="008044F3" w:rsidP="009F6B5B">
      <w:pPr>
        <w:spacing w:line="360" w:lineRule="auto"/>
        <w:jc w:val="both"/>
        <w:rPr>
          <w:sz w:val="24"/>
          <w:szCs w:val="24"/>
        </w:rPr>
      </w:pPr>
    </w:p>
    <w:sectPr w:rsidR="008044F3" w:rsidRPr="007616F2">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123" w:rsidRDefault="000A2123" w:rsidP="0012696E">
      <w:r>
        <w:separator/>
      </w:r>
    </w:p>
  </w:endnote>
  <w:endnote w:type="continuationSeparator" w:id="0">
    <w:p w:rsidR="000A2123" w:rsidRDefault="000A2123" w:rsidP="00126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123" w:rsidRDefault="000A2123" w:rsidP="0012696E">
      <w:r>
        <w:separator/>
      </w:r>
    </w:p>
  </w:footnote>
  <w:footnote w:type="continuationSeparator" w:id="0">
    <w:p w:rsidR="000A2123" w:rsidRDefault="000A2123" w:rsidP="00126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696E" w:rsidRDefault="0012696E">
    <w:pPr>
      <w:pStyle w:val="Header"/>
    </w:pPr>
    <w:r>
      <w:t>Student number: 1701150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53EDF"/>
    <w:multiLevelType w:val="hybridMultilevel"/>
    <w:tmpl w:val="889AE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55F60"/>
    <w:multiLevelType w:val="multilevel"/>
    <w:tmpl w:val="86DA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F4D"/>
    <w:rsid w:val="00084890"/>
    <w:rsid w:val="000A2123"/>
    <w:rsid w:val="000C5AB0"/>
    <w:rsid w:val="0012696E"/>
    <w:rsid w:val="0015443B"/>
    <w:rsid w:val="001C735B"/>
    <w:rsid w:val="001F3542"/>
    <w:rsid w:val="002218F5"/>
    <w:rsid w:val="00227F29"/>
    <w:rsid w:val="00254F73"/>
    <w:rsid w:val="002A5AB2"/>
    <w:rsid w:val="002B044F"/>
    <w:rsid w:val="002C572F"/>
    <w:rsid w:val="002D3207"/>
    <w:rsid w:val="002F322D"/>
    <w:rsid w:val="002F32F4"/>
    <w:rsid w:val="00327F54"/>
    <w:rsid w:val="003B5C18"/>
    <w:rsid w:val="003B75C4"/>
    <w:rsid w:val="003C386F"/>
    <w:rsid w:val="0045099A"/>
    <w:rsid w:val="004B5852"/>
    <w:rsid w:val="004C6FCB"/>
    <w:rsid w:val="004D5041"/>
    <w:rsid w:val="004E50F9"/>
    <w:rsid w:val="00542BFF"/>
    <w:rsid w:val="005E24C2"/>
    <w:rsid w:val="005F5343"/>
    <w:rsid w:val="00614FB0"/>
    <w:rsid w:val="00683F4D"/>
    <w:rsid w:val="00687708"/>
    <w:rsid w:val="006E576A"/>
    <w:rsid w:val="006F50DD"/>
    <w:rsid w:val="00702CD0"/>
    <w:rsid w:val="0073132E"/>
    <w:rsid w:val="007470CB"/>
    <w:rsid w:val="007616F2"/>
    <w:rsid w:val="00795711"/>
    <w:rsid w:val="00795AFC"/>
    <w:rsid w:val="007B670B"/>
    <w:rsid w:val="007D51A5"/>
    <w:rsid w:val="007F0FC8"/>
    <w:rsid w:val="007F7C58"/>
    <w:rsid w:val="008035E4"/>
    <w:rsid w:val="008044F3"/>
    <w:rsid w:val="00910EFA"/>
    <w:rsid w:val="00933CE9"/>
    <w:rsid w:val="00965529"/>
    <w:rsid w:val="009B7201"/>
    <w:rsid w:val="009D2C28"/>
    <w:rsid w:val="009F6B5B"/>
    <w:rsid w:val="00A325D2"/>
    <w:rsid w:val="00A4317D"/>
    <w:rsid w:val="00A44150"/>
    <w:rsid w:val="00A5040C"/>
    <w:rsid w:val="00A5676D"/>
    <w:rsid w:val="00A72304"/>
    <w:rsid w:val="00A727A0"/>
    <w:rsid w:val="00A82CCF"/>
    <w:rsid w:val="00A87349"/>
    <w:rsid w:val="00AB1677"/>
    <w:rsid w:val="00AD66E9"/>
    <w:rsid w:val="00B012DD"/>
    <w:rsid w:val="00B1522D"/>
    <w:rsid w:val="00B220C3"/>
    <w:rsid w:val="00B24BA7"/>
    <w:rsid w:val="00B33F4C"/>
    <w:rsid w:val="00B712E8"/>
    <w:rsid w:val="00B75451"/>
    <w:rsid w:val="00B915C7"/>
    <w:rsid w:val="00BB7B99"/>
    <w:rsid w:val="00C543D4"/>
    <w:rsid w:val="00C67B8D"/>
    <w:rsid w:val="00C83B1B"/>
    <w:rsid w:val="00C85E41"/>
    <w:rsid w:val="00C93255"/>
    <w:rsid w:val="00D149AF"/>
    <w:rsid w:val="00D25F67"/>
    <w:rsid w:val="00D46C35"/>
    <w:rsid w:val="00DA72AB"/>
    <w:rsid w:val="00DA7671"/>
    <w:rsid w:val="00DC7FB2"/>
    <w:rsid w:val="00E4676F"/>
    <w:rsid w:val="00E93C0A"/>
    <w:rsid w:val="00F3317D"/>
    <w:rsid w:val="00F52A43"/>
    <w:rsid w:val="00F91179"/>
    <w:rsid w:val="00F96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7D557"/>
  <w15:chartTrackingRefBased/>
  <w15:docId w15:val="{0DFC4D90-9D53-4456-867B-46DCFB957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3F4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543D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3F4D"/>
    <w:rPr>
      <w:color w:val="0000FF"/>
      <w:u w:val="single"/>
    </w:rPr>
  </w:style>
  <w:style w:type="paragraph" w:styleId="NormalWeb">
    <w:name w:val="Normal (Web)"/>
    <w:basedOn w:val="Normal"/>
    <w:uiPriority w:val="99"/>
    <w:unhideWhenUsed/>
    <w:rsid w:val="00C543D4"/>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C543D4"/>
    <w:rPr>
      <w:rFonts w:asciiTheme="majorHAnsi" w:eastAsiaTheme="majorEastAsia" w:hAnsiTheme="majorHAnsi" w:cstheme="majorBidi"/>
      <w:color w:val="2F5496" w:themeColor="accent1" w:themeShade="BF"/>
      <w:sz w:val="32"/>
      <w:szCs w:val="32"/>
      <w:lang w:eastAsia="en-GB"/>
    </w:rPr>
  </w:style>
  <w:style w:type="character" w:styleId="Strong">
    <w:name w:val="Strong"/>
    <w:basedOn w:val="DefaultParagraphFont"/>
    <w:uiPriority w:val="22"/>
    <w:qFormat/>
    <w:rsid w:val="00C543D4"/>
    <w:rPr>
      <w:b/>
      <w:bCs/>
    </w:rPr>
  </w:style>
  <w:style w:type="character" w:styleId="UnresolvedMention">
    <w:name w:val="Unresolved Mention"/>
    <w:basedOn w:val="DefaultParagraphFont"/>
    <w:uiPriority w:val="99"/>
    <w:semiHidden/>
    <w:unhideWhenUsed/>
    <w:rsid w:val="004C6FCB"/>
    <w:rPr>
      <w:color w:val="605E5C"/>
      <w:shd w:val="clear" w:color="auto" w:fill="E1DFDD"/>
    </w:rPr>
  </w:style>
  <w:style w:type="character" w:styleId="FollowedHyperlink">
    <w:name w:val="FollowedHyperlink"/>
    <w:basedOn w:val="DefaultParagraphFont"/>
    <w:uiPriority w:val="99"/>
    <w:semiHidden/>
    <w:unhideWhenUsed/>
    <w:rsid w:val="004C6FCB"/>
    <w:rPr>
      <w:color w:val="954F72" w:themeColor="followedHyperlink"/>
      <w:u w:val="single"/>
    </w:rPr>
  </w:style>
  <w:style w:type="paragraph" w:styleId="ListParagraph">
    <w:name w:val="List Paragraph"/>
    <w:basedOn w:val="Normal"/>
    <w:uiPriority w:val="34"/>
    <w:qFormat/>
    <w:rsid w:val="006E576A"/>
    <w:pPr>
      <w:ind w:left="720"/>
      <w:contextualSpacing/>
    </w:pPr>
  </w:style>
  <w:style w:type="character" w:styleId="HTMLCite">
    <w:name w:val="HTML Cite"/>
    <w:basedOn w:val="DefaultParagraphFont"/>
    <w:uiPriority w:val="99"/>
    <w:semiHidden/>
    <w:unhideWhenUsed/>
    <w:rsid w:val="00AB1677"/>
    <w:rPr>
      <w:i/>
      <w:iCs/>
    </w:rPr>
  </w:style>
  <w:style w:type="paragraph" w:styleId="Header">
    <w:name w:val="header"/>
    <w:basedOn w:val="Normal"/>
    <w:link w:val="HeaderChar"/>
    <w:uiPriority w:val="99"/>
    <w:unhideWhenUsed/>
    <w:rsid w:val="0012696E"/>
    <w:pPr>
      <w:tabs>
        <w:tab w:val="center" w:pos="4513"/>
        <w:tab w:val="right" w:pos="9026"/>
      </w:tabs>
    </w:pPr>
  </w:style>
  <w:style w:type="character" w:customStyle="1" w:styleId="HeaderChar">
    <w:name w:val="Header Char"/>
    <w:basedOn w:val="DefaultParagraphFont"/>
    <w:link w:val="Header"/>
    <w:uiPriority w:val="99"/>
    <w:rsid w:val="0012696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2696E"/>
    <w:pPr>
      <w:tabs>
        <w:tab w:val="center" w:pos="4513"/>
        <w:tab w:val="right" w:pos="9026"/>
      </w:tabs>
    </w:pPr>
  </w:style>
  <w:style w:type="character" w:customStyle="1" w:styleId="FooterChar">
    <w:name w:val="Footer Char"/>
    <w:basedOn w:val="DefaultParagraphFont"/>
    <w:link w:val="Footer"/>
    <w:uiPriority w:val="99"/>
    <w:rsid w:val="0012696E"/>
    <w:rPr>
      <w:rFonts w:ascii="Times New Roman" w:eastAsia="Times New Roman" w:hAnsi="Times New Roman" w:cs="Times New Roman"/>
      <w:sz w:val="20"/>
      <w:szCs w:val="20"/>
      <w:lang w:eastAsia="en-GB"/>
    </w:rPr>
  </w:style>
  <w:style w:type="character" w:customStyle="1" w:styleId="location-name">
    <w:name w:val="location-name"/>
    <w:basedOn w:val="DefaultParagraphFont"/>
    <w:rsid w:val="00804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ints.bournemouth.ac.uk/21464/1/31.8.14%20-%20Final%20PhD%20Thesis%20-%20Susan%20E%20M%20Baron.pdf" TargetMode="External"/><Relationship Id="rId13" Type="http://schemas.openxmlformats.org/officeDocument/2006/relationships/hyperlink" Target="https://www.smgg.es/images/articulos/paradigms.pdf" TargetMode="External"/><Relationship Id="rId18" Type="http://schemas.openxmlformats.org/officeDocument/2006/relationships/hyperlink" Target="https://www.nice.org.uk/guidance/cg161/chapter/patient-centred-care" TargetMode="External"/><Relationship Id="rId26" Type="http://schemas.openxmlformats.org/officeDocument/2006/relationships/hyperlink" Target="http://personcentredcare.health.org.uk/person-centred-care/overview-of-person-centred-care/putting-person-centred-care-practice" TargetMode="External"/><Relationship Id="rId3" Type="http://schemas.openxmlformats.org/officeDocument/2006/relationships/styles" Target="styles.xml"/><Relationship Id="rId21" Type="http://schemas.openxmlformats.org/officeDocument/2006/relationships/hyperlink" Target="https://data.oecd.org/united-kingdom.ht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ncbi.nlm.nih.gov/pmc/articles/PMC5746722/" TargetMode="External"/><Relationship Id="rId17" Type="http://schemas.openxmlformats.org/officeDocument/2006/relationships/hyperlink" Target="https://www.ncbi.nlm.nih.gov/pmc/articles/PMC4532509/" TargetMode="External"/><Relationship Id="rId25" Type="http://schemas.openxmlformats.org/officeDocument/2006/relationships/hyperlink" Target="https://www.health.org.uk/sites/default/files/PersonCentredCareMadeSimple.pdf" TargetMode="External"/><Relationship Id="rId33" Type="http://schemas.openxmlformats.org/officeDocument/2006/relationships/hyperlink" Target="http://www.who.int/ageing/long-term-care/WHO-LTC-series-subsaharan-africa.pdf?ua=1" TargetMode="External"/><Relationship Id="rId2" Type="http://schemas.openxmlformats.org/officeDocument/2006/relationships/numbering" Target="numbering.xml"/><Relationship Id="rId16" Type="http://schemas.openxmlformats.org/officeDocument/2006/relationships/hyperlink" Target="https://www.gov.uk/government/publications/wellbeing-in-mental-health-applying-all-our-health/wellbeing-in-mental-health-applying-all-our-health" TargetMode="External"/><Relationship Id="rId20" Type="http://schemas.openxmlformats.org/officeDocument/2006/relationships/hyperlink" Target="http://nhstimeline.nuffieldtrust.org.uk/" TargetMode="External"/><Relationship Id="rId29" Type="http://schemas.openxmlformats.org/officeDocument/2006/relationships/hyperlink" Target="https://www.unicef.org/infobycountry/mali_statistic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torsoftheworld.org/blog/strengthening-access-to-healthcare-in-northern-mali-an-update/" TargetMode="External"/><Relationship Id="rId24" Type="http://schemas.openxmlformats.org/officeDocument/2006/relationships/hyperlink" Target="http://personcentredcare.health.org.uk/person-centred-care/overview-of-person-centred-care/approaches-and-key-components-of-person-centred" TargetMode="External"/><Relationship Id="rId32" Type="http://schemas.openxmlformats.org/officeDocument/2006/relationships/hyperlink" Target="https://www.who.int/mediacentre/factsheets/fs310.pdf" TargetMode="External"/><Relationship Id="rId5" Type="http://schemas.openxmlformats.org/officeDocument/2006/relationships/webSettings" Target="webSettings.xml"/><Relationship Id="rId15" Type="http://schemas.openxmlformats.org/officeDocument/2006/relationships/hyperlink" Target="https://www.gov.uk/government/publications/2010-to-2015-government-policy-economic-growth-in-developing-countries/2010-to-2015-government-policy-economic-growth-in-developing-countries" TargetMode="External"/><Relationship Id="rId23" Type="http://schemas.openxmlformats.org/officeDocument/2006/relationships/hyperlink" Target="https://www.rcn.org.uk/clinical-topics/clinical-governance/patient-focus" TargetMode="External"/><Relationship Id="rId28" Type="http://schemas.openxmlformats.org/officeDocument/2006/relationships/hyperlink" Target="https://www.qnis.org.uk/what-is-community-nursing/" TargetMode="External"/><Relationship Id="rId36" Type="http://schemas.openxmlformats.org/officeDocument/2006/relationships/theme" Target="theme/theme1.xml"/><Relationship Id="rId10" Type="http://schemas.openxmlformats.org/officeDocument/2006/relationships/hyperlink" Target="https://www.cia.gov/library/publications/the-world-factbook/geos/ml.html" TargetMode="External"/><Relationship Id="rId19" Type="http://schemas.openxmlformats.org/officeDocument/2006/relationships/hyperlink" Target="https://www.lancashirecare.nhs.uk/media/Publications/Mental%20Health%20Fact%20Files/nmhdu-factfile-1.pdf" TargetMode="External"/><Relationship Id="rId31" Type="http://schemas.openxmlformats.org/officeDocument/2006/relationships/hyperlink" Target="https://data.worldbank.org/indicator/NY.GDP.PCAP.CD" TargetMode="External"/><Relationship Id="rId4" Type="http://schemas.openxmlformats.org/officeDocument/2006/relationships/settings" Target="settings.xml"/><Relationship Id="rId9" Type="http://schemas.openxmlformats.org/officeDocument/2006/relationships/hyperlink" Target="https://dictionary.cambridge.org/dictionary/english/gdp-per-capita" TargetMode="External"/><Relationship Id="rId14" Type="http://schemas.openxmlformats.org/officeDocument/2006/relationships/hyperlink" Target="http://www.who.int/workforcealliance/countries/mli/en/" TargetMode="External"/><Relationship Id="rId22" Type="http://schemas.openxmlformats.org/officeDocument/2006/relationships/hyperlink" Target="file:///C:/Users/Cerys%20Jones/AppData/Local/Packages/Microsoft.MicrosoftEdge_8wekyb3d8bbwe/TempState/Downloads/RCGP-Inquiry-into-Patient-Centred-Care-in-the-21st-Century%20(1).pdf" TargetMode="External"/><Relationship Id="rId27" Type="http://schemas.openxmlformats.org/officeDocument/2006/relationships/hyperlink" Target="https://personcentredcare.health.org.uk/resources/eight-principles-of-patient-centred-care" TargetMode="External"/><Relationship Id="rId30" Type="http://schemas.openxmlformats.org/officeDocument/2006/relationships/hyperlink" Target="https://www.hfgproject.org/where-we-work/africa/mali/"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B56F6-FF59-4EA8-A3F8-C30D3B6E4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13</Pages>
  <Words>4505</Words>
  <Characters>25684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Jones (1701150)</dc:creator>
  <cp:keywords/>
  <dc:description/>
  <cp:lastModifiedBy>Cerys Jones (1701150)</cp:lastModifiedBy>
  <cp:revision>60</cp:revision>
  <dcterms:created xsi:type="dcterms:W3CDTF">2018-12-06T10:51:00Z</dcterms:created>
  <dcterms:modified xsi:type="dcterms:W3CDTF">2018-12-10T21:11:00Z</dcterms:modified>
</cp:coreProperties>
</file>