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9C5BF7" w14:textId="281B0FD0" w:rsidR="007F0465" w:rsidRDefault="007F0465" w:rsidP="00004478">
      <w:pPr>
        <w:suppressAutoHyphens/>
        <w:autoSpaceDN w:val="0"/>
        <w:spacing w:line="360" w:lineRule="auto"/>
        <w:textAlignment w:val="baseline"/>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 xml:space="preserve">The link for blogs: </w:t>
      </w:r>
      <w:hyperlink r:id="rId5" w:history="1">
        <w:r w:rsidRPr="007F0465">
          <w:rPr>
            <w:rStyle w:val="Hyperlink"/>
            <w:rFonts w:ascii="Arial" w:eastAsia="Times New Roman" w:hAnsi="Arial" w:cs="Arial"/>
            <w:color w:val="000000" w:themeColor="text1"/>
            <w:sz w:val="24"/>
            <w:szCs w:val="24"/>
          </w:rPr>
          <w:t>https://climatechange185739071.wordpress.com/2021/03/29/individual-development-2/</w:t>
        </w:r>
      </w:hyperlink>
    </w:p>
    <w:p w14:paraId="5D61BFB2" w14:textId="77777777" w:rsidR="007F0465" w:rsidRDefault="007F0465" w:rsidP="00004478">
      <w:pPr>
        <w:suppressAutoHyphens/>
        <w:autoSpaceDN w:val="0"/>
        <w:spacing w:line="360" w:lineRule="auto"/>
        <w:textAlignment w:val="baseline"/>
        <w:rPr>
          <w:rFonts w:ascii="Arial" w:eastAsia="Times New Roman" w:hAnsi="Arial" w:cs="Arial"/>
          <w:color w:val="000000" w:themeColor="text1"/>
          <w:sz w:val="24"/>
          <w:szCs w:val="24"/>
        </w:rPr>
      </w:pPr>
    </w:p>
    <w:p w14:paraId="6299A2ED" w14:textId="04B83A2C" w:rsidR="00021719" w:rsidRPr="007F0465" w:rsidRDefault="00021719" w:rsidP="00004478">
      <w:pPr>
        <w:suppressAutoHyphens/>
        <w:autoSpaceDN w:val="0"/>
        <w:spacing w:line="360" w:lineRule="auto"/>
        <w:textAlignment w:val="baseline"/>
        <w:rPr>
          <w:rFonts w:ascii="Arial" w:eastAsia="Times New Roman" w:hAnsi="Arial" w:cs="Arial"/>
          <w:b/>
          <w:bCs/>
          <w:color w:val="000000" w:themeColor="text1"/>
          <w:sz w:val="24"/>
          <w:szCs w:val="24"/>
        </w:rPr>
      </w:pPr>
      <w:r w:rsidRPr="007F0465">
        <w:rPr>
          <w:rFonts w:ascii="Arial" w:eastAsia="Times New Roman" w:hAnsi="Arial" w:cs="Arial"/>
          <w:b/>
          <w:bCs/>
          <w:color w:val="000000" w:themeColor="text1"/>
          <w:sz w:val="24"/>
          <w:szCs w:val="24"/>
        </w:rPr>
        <w:t xml:space="preserve">Introduction </w:t>
      </w:r>
    </w:p>
    <w:p w14:paraId="5FFE5605"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403B354F" w14:textId="3B0C3FF4" w:rsidR="00FA3AF9"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t>The</w:t>
      </w:r>
      <w:r w:rsidR="00F82B34" w:rsidRPr="00004478">
        <w:rPr>
          <w:rFonts w:ascii="Arial" w:eastAsia="Times New Roman" w:hAnsi="Arial" w:cs="Arial"/>
          <w:color w:val="000000" w:themeColor="text1"/>
          <w:sz w:val="24"/>
          <w:szCs w:val="24"/>
        </w:rPr>
        <w:t xml:space="preserve"> aim of these </w:t>
      </w:r>
      <w:r w:rsidR="00227275" w:rsidRPr="00004478">
        <w:rPr>
          <w:rFonts w:ascii="Arial" w:eastAsia="Times New Roman" w:hAnsi="Arial" w:cs="Arial"/>
          <w:color w:val="000000" w:themeColor="text1"/>
          <w:sz w:val="24"/>
          <w:szCs w:val="24"/>
        </w:rPr>
        <w:t xml:space="preserve">blogs </w:t>
      </w:r>
      <w:r w:rsidR="00F82B34" w:rsidRPr="00004478">
        <w:rPr>
          <w:rFonts w:ascii="Arial" w:eastAsia="Times New Roman" w:hAnsi="Arial" w:cs="Arial"/>
          <w:color w:val="000000" w:themeColor="text1"/>
          <w:sz w:val="24"/>
          <w:szCs w:val="24"/>
        </w:rPr>
        <w:t xml:space="preserve">is </w:t>
      </w:r>
      <w:r w:rsidR="00227275" w:rsidRPr="00004478">
        <w:rPr>
          <w:rFonts w:ascii="Arial" w:eastAsia="Times New Roman" w:hAnsi="Arial" w:cs="Arial"/>
          <w:color w:val="000000" w:themeColor="text1"/>
          <w:sz w:val="24"/>
          <w:szCs w:val="24"/>
        </w:rPr>
        <w:t>to discuss and</w:t>
      </w:r>
      <w:r w:rsidRPr="00004478">
        <w:rPr>
          <w:rFonts w:ascii="Arial" w:eastAsia="Times New Roman" w:hAnsi="Arial" w:cs="Arial"/>
          <w:color w:val="000000" w:themeColor="text1"/>
          <w:sz w:val="24"/>
          <w:szCs w:val="24"/>
        </w:rPr>
        <w:t xml:space="preserve"> explore certain aspects of children’s development and consider the importance of them in their </w:t>
      </w:r>
      <w:r w:rsidR="00920C1A">
        <w:rPr>
          <w:rFonts w:ascii="Arial" w:eastAsia="Times New Roman" w:hAnsi="Arial" w:cs="Arial"/>
          <w:color w:val="000000" w:themeColor="text1"/>
          <w:sz w:val="24"/>
          <w:szCs w:val="24"/>
        </w:rPr>
        <w:t>life</w:t>
      </w:r>
      <w:r w:rsidRPr="00004478">
        <w:rPr>
          <w:rFonts w:ascii="Arial" w:eastAsia="Times New Roman" w:hAnsi="Arial" w:cs="Arial"/>
          <w:color w:val="000000" w:themeColor="text1"/>
          <w:sz w:val="24"/>
          <w:szCs w:val="24"/>
        </w:rPr>
        <w:t>.</w:t>
      </w:r>
      <w:r w:rsidR="00F70FBD" w:rsidRPr="00004478">
        <w:rPr>
          <w:rFonts w:ascii="Arial" w:eastAsia="Times New Roman" w:hAnsi="Arial" w:cs="Arial"/>
          <w:color w:val="000000" w:themeColor="text1"/>
          <w:sz w:val="24"/>
          <w:szCs w:val="24"/>
        </w:rPr>
        <w:t xml:space="preserve"> </w:t>
      </w:r>
      <w:r w:rsidRPr="00004478">
        <w:rPr>
          <w:rFonts w:ascii="Arial" w:eastAsia="Times New Roman" w:hAnsi="Arial" w:cs="Arial"/>
          <w:color w:val="000000" w:themeColor="text1"/>
          <w:sz w:val="24"/>
          <w:szCs w:val="24"/>
        </w:rPr>
        <w:t xml:space="preserve">The areas that it will focus on may include, emotional, social, moral and </w:t>
      </w:r>
      <w:r w:rsidR="00164882" w:rsidRPr="00004478">
        <w:rPr>
          <w:rFonts w:ascii="Arial" w:eastAsia="Times New Roman" w:hAnsi="Arial" w:cs="Arial"/>
          <w:color w:val="000000" w:themeColor="text1"/>
          <w:sz w:val="24"/>
          <w:szCs w:val="24"/>
        </w:rPr>
        <w:t>cognitive</w:t>
      </w:r>
      <w:r w:rsidRPr="00004478">
        <w:rPr>
          <w:rFonts w:ascii="Arial" w:eastAsia="Times New Roman" w:hAnsi="Arial" w:cs="Arial"/>
          <w:color w:val="000000" w:themeColor="text1"/>
          <w:sz w:val="24"/>
          <w:szCs w:val="24"/>
        </w:rPr>
        <w:t xml:space="preserve"> development. In order to gain </w:t>
      </w:r>
      <w:r w:rsidR="00164882" w:rsidRPr="00004478">
        <w:rPr>
          <w:rFonts w:ascii="Arial" w:eastAsia="Times New Roman" w:hAnsi="Arial" w:cs="Arial"/>
          <w:color w:val="000000" w:themeColor="text1"/>
          <w:sz w:val="24"/>
          <w:szCs w:val="24"/>
        </w:rPr>
        <w:t xml:space="preserve">understanding of </w:t>
      </w:r>
      <w:r w:rsidRPr="00004478">
        <w:rPr>
          <w:rFonts w:ascii="Arial" w:eastAsia="Times New Roman" w:hAnsi="Arial" w:cs="Arial"/>
          <w:color w:val="000000" w:themeColor="text1"/>
          <w:sz w:val="24"/>
          <w:szCs w:val="24"/>
        </w:rPr>
        <w:t xml:space="preserve">these </w:t>
      </w:r>
      <w:r w:rsidR="00090419" w:rsidRPr="00004478">
        <w:rPr>
          <w:rFonts w:ascii="Arial" w:eastAsia="Times New Roman" w:hAnsi="Arial" w:cs="Arial"/>
          <w:color w:val="000000" w:themeColor="text1"/>
          <w:sz w:val="24"/>
          <w:szCs w:val="24"/>
        </w:rPr>
        <w:t>areas</w:t>
      </w:r>
      <w:r w:rsidRPr="00004478">
        <w:rPr>
          <w:rFonts w:ascii="Arial" w:eastAsia="Times New Roman" w:hAnsi="Arial" w:cs="Arial"/>
          <w:color w:val="000000" w:themeColor="text1"/>
          <w:sz w:val="24"/>
          <w:szCs w:val="24"/>
        </w:rPr>
        <w:t xml:space="preserve"> of development; emphasis is placed on different theories points of views </w:t>
      </w:r>
      <w:r w:rsidR="00164882" w:rsidRPr="00004478">
        <w:rPr>
          <w:rFonts w:ascii="Arial" w:eastAsia="Times New Roman" w:hAnsi="Arial" w:cs="Arial"/>
          <w:color w:val="000000" w:themeColor="text1"/>
          <w:sz w:val="24"/>
          <w:szCs w:val="24"/>
        </w:rPr>
        <w:t xml:space="preserve">such as </w:t>
      </w:r>
      <w:r w:rsidRPr="00004478">
        <w:rPr>
          <w:rFonts w:ascii="Arial" w:eastAsia="Times New Roman" w:hAnsi="Arial" w:cs="Arial"/>
          <w:color w:val="000000" w:themeColor="text1"/>
          <w:sz w:val="24"/>
          <w:szCs w:val="24"/>
        </w:rPr>
        <w:t>Bowlby, Ainsworth, Erikson, Kohlberg, Gilligan as well as Piaget.</w:t>
      </w:r>
      <w:r w:rsidR="002A77B3" w:rsidRPr="00004478">
        <w:rPr>
          <w:rFonts w:ascii="Arial" w:eastAsia="Times New Roman" w:hAnsi="Arial" w:cs="Arial"/>
          <w:color w:val="000000" w:themeColor="text1"/>
          <w:sz w:val="24"/>
          <w:szCs w:val="24"/>
        </w:rPr>
        <w:t xml:space="preserve"> </w:t>
      </w:r>
      <w:r w:rsidR="00920C1A" w:rsidRPr="00004478">
        <w:rPr>
          <w:rFonts w:ascii="Arial" w:eastAsia="Times New Roman" w:hAnsi="Arial" w:cs="Arial"/>
          <w:color w:val="000000" w:themeColor="text1"/>
          <w:sz w:val="24"/>
          <w:szCs w:val="24"/>
        </w:rPr>
        <w:t>D</w:t>
      </w:r>
      <w:r w:rsidR="002A77B3" w:rsidRPr="00004478">
        <w:rPr>
          <w:rFonts w:ascii="Arial" w:eastAsia="Times New Roman" w:hAnsi="Arial" w:cs="Arial"/>
          <w:color w:val="000000" w:themeColor="text1"/>
          <w:sz w:val="24"/>
          <w:szCs w:val="24"/>
        </w:rPr>
        <w:t>evelopmental milestones</w:t>
      </w:r>
      <w:r w:rsidR="00920C1A">
        <w:rPr>
          <w:rFonts w:ascii="Arial" w:eastAsia="Times New Roman" w:hAnsi="Arial" w:cs="Arial"/>
          <w:color w:val="000000" w:themeColor="text1"/>
          <w:sz w:val="24"/>
          <w:szCs w:val="24"/>
        </w:rPr>
        <w:t xml:space="preserve"> will also be considered</w:t>
      </w:r>
      <w:r w:rsidR="002A77B3" w:rsidRPr="00004478">
        <w:rPr>
          <w:rFonts w:ascii="Arial" w:eastAsia="Times New Roman" w:hAnsi="Arial" w:cs="Arial"/>
          <w:color w:val="000000" w:themeColor="text1"/>
          <w:sz w:val="24"/>
          <w:szCs w:val="24"/>
        </w:rPr>
        <w:t xml:space="preserve"> in relation to each of the dom</w:t>
      </w:r>
      <w:r w:rsidR="00441AC1">
        <w:rPr>
          <w:rFonts w:ascii="Arial" w:eastAsia="Times New Roman" w:hAnsi="Arial" w:cs="Arial"/>
          <w:color w:val="000000" w:themeColor="text1"/>
          <w:sz w:val="24"/>
          <w:szCs w:val="24"/>
        </w:rPr>
        <w:t>ai</w:t>
      </w:r>
      <w:r w:rsidR="002A77B3" w:rsidRPr="00004478">
        <w:rPr>
          <w:rFonts w:ascii="Arial" w:eastAsia="Times New Roman" w:hAnsi="Arial" w:cs="Arial"/>
          <w:color w:val="000000" w:themeColor="text1"/>
          <w:sz w:val="24"/>
          <w:szCs w:val="24"/>
        </w:rPr>
        <w:t>ns.</w:t>
      </w:r>
      <w:r w:rsidR="002A77B3" w:rsidRPr="00004478">
        <w:rPr>
          <w:rFonts w:ascii="Arial" w:eastAsia="Times New Roman" w:hAnsi="Arial" w:cs="Arial"/>
          <w:color w:val="000000" w:themeColor="text1"/>
          <w:sz w:val="24"/>
          <w:szCs w:val="24"/>
        </w:rPr>
        <w:t xml:space="preserve"> Developmental milestones are ‘</w:t>
      </w:r>
      <w:r w:rsidR="00AD5F6D" w:rsidRPr="00004478">
        <w:rPr>
          <w:rFonts w:ascii="Arial" w:eastAsia="Times New Roman" w:hAnsi="Arial" w:cs="Arial"/>
          <w:color w:val="000000" w:themeColor="text1"/>
          <w:sz w:val="24"/>
          <w:szCs w:val="24"/>
        </w:rPr>
        <w:t xml:space="preserve">a set of </w:t>
      </w:r>
      <w:r w:rsidR="00AD5F6D" w:rsidRPr="00004478">
        <w:rPr>
          <w:rFonts w:ascii="Arial" w:eastAsia="Times New Roman" w:hAnsi="Arial" w:cs="Arial"/>
          <w:color w:val="000000" w:themeColor="text1"/>
          <w:sz w:val="24"/>
          <w:szCs w:val="24"/>
        </w:rPr>
        <w:t>behaviours</w:t>
      </w:r>
      <w:r w:rsidR="00AD5F6D" w:rsidRPr="00004478">
        <w:rPr>
          <w:rFonts w:ascii="Arial" w:eastAsia="Times New Roman" w:hAnsi="Arial" w:cs="Arial"/>
          <w:color w:val="000000" w:themeColor="text1"/>
          <w:sz w:val="24"/>
          <w:szCs w:val="24"/>
        </w:rPr>
        <w:t>, skills, or abilities that are demonstrated by specified ages during infancy and early childhood in typical development</w:t>
      </w:r>
      <w:r w:rsidR="00AD5F6D" w:rsidRPr="00004478">
        <w:rPr>
          <w:rFonts w:ascii="Arial" w:eastAsia="Times New Roman" w:hAnsi="Arial" w:cs="Arial"/>
          <w:color w:val="000000" w:themeColor="text1"/>
          <w:sz w:val="24"/>
          <w:szCs w:val="24"/>
        </w:rPr>
        <w:t xml:space="preserve">’ </w:t>
      </w:r>
      <w:r w:rsidR="002F40BD" w:rsidRPr="00004478">
        <w:rPr>
          <w:rFonts w:ascii="Arial" w:eastAsia="Times New Roman" w:hAnsi="Arial" w:cs="Arial"/>
          <w:noProof/>
          <w:color w:val="000000" w:themeColor="text1"/>
          <w:sz w:val="24"/>
          <w:szCs w:val="24"/>
        </w:rPr>
        <w:t>(Beighley &amp; Matson, 2013 ,p.37)</w:t>
      </w:r>
      <w:r w:rsidR="00AD5F6D" w:rsidRPr="00004478">
        <w:rPr>
          <w:rFonts w:ascii="Arial" w:eastAsia="Times New Roman" w:hAnsi="Arial" w:cs="Arial"/>
          <w:color w:val="000000" w:themeColor="text1"/>
          <w:sz w:val="24"/>
          <w:szCs w:val="24"/>
        </w:rPr>
        <w:t>.</w:t>
      </w:r>
      <w:r w:rsidR="00E34AB5" w:rsidRPr="00004478">
        <w:rPr>
          <w:rFonts w:ascii="Arial" w:eastAsia="Times New Roman" w:hAnsi="Arial" w:cs="Arial"/>
          <w:color w:val="000000" w:themeColor="text1"/>
          <w:sz w:val="24"/>
          <w:szCs w:val="24"/>
        </w:rPr>
        <w:t xml:space="preserve"> </w:t>
      </w:r>
      <w:r w:rsidR="002F1DBD" w:rsidRPr="00004478">
        <w:rPr>
          <w:rFonts w:ascii="Arial" w:eastAsia="Times New Roman" w:hAnsi="Arial" w:cs="Arial"/>
          <w:color w:val="000000" w:themeColor="text1"/>
          <w:sz w:val="24"/>
          <w:szCs w:val="24"/>
        </w:rPr>
        <w:t>The milestones</w:t>
      </w:r>
      <w:r w:rsidR="009C59EC" w:rsidRPr="00004478">
        <w:rPr>
          <w:rFonts w:ascii="Arial" w:eastAsia="Times New Roman" w:hAnsi="Arial" w:cs="Arial"/>
          <w:color w:val="000000" w:themeColor="text1"/>
          <w:sz w:val="24"/>
          <w:szCs w:val="24"/>
        </w:rPr>
        <w:t xml:space="preserve"> are</w:t>
      </w:r>
      <w:r w:rsidR="0086319B" w:rsidRPr="00004478">
        <w:rPr>
          <w:rFonts w:ascii="Arial" w:eastAsia="Times New Roman" w:hAnsi="Arial" w:cs="Arial"/>
          <w:color w:val="000000" w:themeColor="text1"/>
          <w:sz w:val="24"/>
          <w:szCs w:val="24"/>
        </w:rPr>
        <w:t xml:space="preserve"> </w:t>
      </w:r>
      <w:r w:rsidR="007736D7" w:rsidRPr="00004478">
        <w:rPr>
          <w:rFonts w:ascii="Arial" w:eastAsia="Times New Roman" w:hAnsi="Arial" w:cs="Arial"/>
          <w:color w:val="000000" w:themeColor="text1"/>
          <w:sz w:val="24"/>
          <w:szCs w:val="24"/>
        </w:rPr>
        <w:t xml:space="preserve">often presented </w:t>
      </w:r>
      <w:r w:rsidR="00202BA0" w:rsidRPr="00004478">
        <w:rPr>
          <w:rFonts w:ascii="Arial" w:eastAsia="Times New Roman" w:hAnsi="Arial" w:cs="Arial"/>
          <w:color w:val="000000" w:themeColor="text1"/>
          <w:sz w:val="24"/>
          <w:szCs w:val="24"/>
        </w:rPr>
        <w:t xml:space="preserve">by </w:t>
      </w:r>
      <w:r w:rsidR="007736D7" w:rsidRPr="00004478">
        <w:rPr>
          <w:rFonts w:ascii="Arial" w:eastAsia="Times New Roman" w:hAnsi="Arial" w:cs="Arial"/>
          <w:color w:val="000000" w:themeColor="text1"/>
          <w:sz w:val="24"/>
          <w:szCs w:val="24"/>
        </w:rPr>
        <w:t>age</w:t>
      </w:r>
      <w:r w:rsidR="00202BA0" w:rsidRPr="00004478">
        <w:rPr>
          <w:rFonts w:ascii="Arial" w:eastAsia="Times New Roman" w:hAnsi="Arial" w:cs="Arial"/>
          <w:color w:val="000000" w:themeColor="text1"/>
          <w:sz w:val="24"/>
          <w:szCs w:val="24"/>
        </w:rPr>
        <w:t>,</w:t>
      </w:r>
      <w:r w:rsidR="007736D7" w:rsidRPr="00004478">
        <w:rPr>
          <w:rFonts w:ascii="Arial" w:eastAsia="Times New Roman" w:hAnsi="Arial" w:cs="Arial"/>
          <w:color w:val="000000" w:themeColor="text1"/>
          <w:sz w:val="24"/>
          <w:szCs w:val="24"/>
        </w:rPr>
        <w:t xml:space="preserve"> </w:t>
      </w:r>
      <w:r w:rsidR="00366578" w:rsidRPr="00004478">
        <w:rPr>
          <w:rFonts w:ascii="Arial" w:eastAsia="Times New Roman" w:hAnsi="Arial" w:cs="Arial"/>
          <w:color w:val="000000" w:themeColor="text1"/>
          <w:sz w:val="24"/>
          <w:szCs w:val="24"/>
        </w:rPr>
        <w:t>beginning</w:t>
      </w:r>
      <w:r w:rsidR="007736D7" w:rsidRPr="00004478">
        <w:rPr>
          <w:rFonts w:ascii="Arial" w:eastAsia="Times New Roman" w:hAnsi="Arial" w:cs="Arial"/>
          <w:color w:val="000000" w:themeColor="text1"/>
          <w:sz w:val="24"/>
          <w:szCs w:val="24"/>
        </w:rPr>
        <w:t xml:space="preserve"> around 1-3 months </w:t>
      </w:r>
      <w:r w:rsidR="00021719">
        <w:rPr>
          <w:rFonts w:ascii="Arial" w:eastAsia="Times New Roman" w:hAnsi="Arial" w:cs="Arial"/>
          <w:color w:val="000000" w:themeColor="text1"/>
          <w:sz w:val="24"/>
          <w:szCs w:val="24"/>
        </w:rPr>
        <w:t xml:space="preserve">of age </w:t>
      </w:r>
      <w:r w:rsidR="00366578" w:rsidRPr="00004478">
        <w:rPr>
          <w:rFonts w:ascii="Arial" w:eastAsia="Times New Roman" w:hAnsi="Arial" w:cs="Arial"/>
          <w:color w:val="000000" w:themeColor="text1"/>
          <w:sz w:val="24"/>
          <w:szCs w:val="24"/>
        </w:rPr>
        <w:t xml:space="preserve">and progressing </w:t>
      </w:r>
      <w:r w:rsidR="0086319B" w:rsidRPr="00004478">
        <w:rPr>
          <w:rFonts w:ascii="Arial" w:eastAsia="Times New Roman" w:hAnsi="Arial" w:cs="Arial"/>
          <w:color w:val="000000" w:themeColor="text1"/>
          <w:sz w:val="24"/>
          <w:szCs w:val="24"/>
        </w:rPr>
        <w:t>up to</w:t>
      </w:r>
      <w:r w:rsidR="00366578" w:rsidRPr="00004478">
        <w:rPr>
          <w:rFonts w:ascii="Arial" w:eastAsia="Times New Roman" w:hAnsi="Arial" w:cs="Arial"/>
          <w:color w:val="000000" w:themeColor="text1"/>
          <w:sz w:val="24"/>
          <w:szCs w:val="24"/>
        </w:rPr>
        <w:t xml:space="preserve"> 5 years of age. </w:t>
      </w:r>
      <w:r w:rsidR="00665DDA" w:rsidRPr="00004478">
        <w:rPr>
          <w:rFonts w:ascii="Arial" w:eastAsia="Times New Roman" w:hAnsi="Arial" w:cs="Arial"/>
          <w:color w:val="000000" w:themeColor="text1"/>
          <w:sz w:val="24"/>
          <w:szCs w:val="24"/>
        </w:rPr>
        <w:t>It is vitally important that practitioners</w:t>
      </w:r>
      <w:r w:rsidR="00F1681A" w:rsidRPr="00004478">
        <w:rPr>
          <w:rFonts w:ascii="Arial" w:eastAsia="Times New Roman" w:hAnsi="Arial" w:cs="Arial"/>
          <w:color w:val="000000" w:themeColor="text1"/>
          <w:sz w:val="24"/>
          <w:szCs w:val="24"/>
        </w:rPr>
        <w:t xml:space="preserve"> and parents</w:t>
      </w:r>
      <w:r w:rsidR="00665DDA" w:rsidRPr="00004478">
        <w:rPr>
          <w:rFonts w:ascii="Arial" w:eastAsia="Times New Roman" w:hAnsi="Arial" w:cs="Arial"/>
          <w:color w:val="000000" w:themeColor="text1"/>
          <w:sz w:val="24"/>
          <w:szCs w:val="24"/>
        </w:rPr>
        <w:t xml:space="preserve"> are aware of children’s development and how they develop at a certain age</w:t>
      </w:r>
      <w:r w:rsidR="0099541B" w:rsidRPr="00004478">
        <w:rPr>
          <w:rFonts w:ascii="Arial" w:eastAsia="Times New Roman" w:hAnsi="Arial" w:cs="Arial"/>
          <w:color w:val="000000" w:themeColor="text1"/>
          <w:sz w:val="24"/>
          <w:szCs w:val="24"/>
        </w:rPr>
        <w:t xml:space="preserve"> </w:t>
      </w:r>
      <w:r w:rsidR="0048408A">
        <w:rPr>
          <w:rFonts w:ascii="Arial" w:eastAsia="Times New Roman" w:hAnsi="Arial" w:cs="Arial"/>
          <w:color w:val="000000" w:themeColor="text1"/>
          <w:sz w:val="24"/>
          <w:szCs w:val="24"/>
        </w:rPr>
        <w:t>rela</w:t>
      </w:r>
      <w:r w:rsidR="0055227A">
        <w:rPr>
          <w:rFonts w:ascii="Arial" w:eastAsia="Times New Roman" w:hAnsi="Arial" w:cs="Arial"/>
          <w:color w:val="000000" w:themeColor="text1"/>
          <w:sz w:val="24"/>
          <w:szCs w:val="24"/>
        </w:rPr>
        <w:t xml:space="preserve">ting </w:t>
      </w:r>
      <w:r w:rsidR="00871101">
        <w:rPr>
          <w:rFonts w:ascii="Arial" w:eastAsia="Times New Roman" w:hAnsi="Arial" w:cs="Arial"/>
          <w:color w:val="000000" w:themeColor="text1"/>
          <w:sz w:val="24"/>
          <w:szCs w:val="24"/>
        </w:rPr>
        <w:t xml:space="preserve">to </w:t>
      </w:r>
      <w:r w:rsidR="0055227A">
        <w:rPr>
          <w:rFonts w:ascii="Arial" w:eastAsia="Times New Roman" w:hAnsi="Arial" w:cs="Arial"/>
          <w:color w:val="000000" w:themeColor="text1"/>
          <w:sz w:val="24"/>
          <w:szCs w:val="24"/>
        </w:rPr>
        <w:t xml:space="preserve">developmental </w:t>
      </w:r>
      <w:r w:rsidR="0099541B" w:rsidRPr="00004478">
        <w:rPr>
          <w:rFonts w:ascii="Arial" w:eastAsia="Times New Roman" w:hAnsi="Arial" w:cs="Arial"/>
          <w:color w:val="000000" w:themeColor="text1"/>
          <w:sz w:val="24"/>
          <w:szCs w:val="24"/>
        </w:rPr>
        <w:t>milestones</w:t>
      </w:r>
      <w:r w:rsidR="00665DDA" w:rsidRPr="00004478">
        <w:rPr>
          <w:rFonts w:ascii="Arial" w:eastAsia="Times New Roman" w:hAnsi="Arial" w:cs="Arial"/>
          <w:color w:val="000000" w:themeColor="text1"/>
          <w:sz w:val="24"/>
          <w:szCs w:val="24"/>
        </w:rPr>
        <w:t xml:space="preserve">. </w:t>
      </w:r>
      <w:r w:rsidR="00C52B6D">
        <w:rPr>
          <w:rFonts w:ascii="Arial" w:eastAsia="Times New Roman" w:hAnsi="Arial" w:cs="Arial"/>
          <w:color w:val="000000" w:themeColor="text1"/>
          <w:sz w:val="24"/>
          <w:szCs w:val="24"/>
        </w:rPr>
        <w:t xml:space="preserve">Although each milestone has an age </w:t>
      </w:r>
      <w:r w:rsidR="00B17BC0">
        <w:rPr>
          <w:rFonts w:ascii="Arial" w:eastAsia="Times New Roman" w:hAnsi="Arial" w:cs="Arial"/>
          <w:color w:val="000000" w:themeColor="text1"/>
          <w:sz w:val="24"/>
          <w:szCs w:val="24"/>
        </w:rPr>
        <w:t xml:space="preserve">level, </w:t>
      </w:r>
      <w:r w:rsidR="002237C8" w:rsidRPr="00004478">
        <w:rPr>
          <w:rFonts w:ascii="Arial" w:eastAsia="Times New Roman" w:hAnsi="Arial" w:cs="Arial"/>
          <w:color w:val="000000" w:themeColor="text1"/>
          <w:sz w:val="24"/>
          <w:szCs w:val="24"/>
        </w:rPr>
        <w:t>‘</w:t>
      </w:r>
      <w:r w:rsidR="002237C8" w:rsidRPr="00004478">
        <w:rPr>
          <w:rFonts w:ascii="Arial" w:eastAsia="Times New Roman" w:hAnsi="Arial" w:cs="Arial"/>
          <w:color w:val="000000" w:themeColor="text1"/>
          <w:spacing w:val="-2"/>
          <w:sz w:val="24"/>
          <w:szCs w:val="24"/>
          <w:shd w:val="clear" w:color="auto" w:fill="FFFFFF"/>
        </w:rPr>
        <w:t>not all children reach milestones at the same age or in the same order’</w:t>
      </w:r>
      <w:r w:rsidR="002237C8" w:rsidRPr="002237C8">
        <w:rPr>
          <w:rFonts w:ascii="Arial" w:eastAsiaTheme="minorHAnsi" w:hAnsi="Arial" w:cs="Arial"/>
          <w:noProof/>
          <w:color w:val="000000" w:themeColor="text1"/>
          <w:sz w:val="24"/>
          <w:szCs w:val="24"/>
        </w:rPr>
        <w:t xml:space="preserve"> </w:t>
      </w:r>
      <w:r w:rsidR="00B13C00">
        <w:rPr>
          <w:rFonts w:ascii="Arial" w:eastAsiaTheme="minorHAnsi" w:hAnsi="Arial" w:cs="Arial"/>
          <w:noProof/>
          <w:color w:val="000000" w:themeColor="text1"/>
          <w:sz w:val="24"/>
          <w:szCs w:val="24"/>
        </w:rPr>
        <w:t>(</w:t>
      </w:r>
      <w:r w:rsidR="002237C8" w:rsidRPr="00004478">
        <w:rPr>
          <w:rFonts w:ascii="Arial" w:eastAsiaTheme="minorHAnsi" w:hAnsi="Arial" w:cs="Arial"/>
          <w:noProof/>
          <w:color w:val="000000" w:themeColor="text1"/>
          <w:sz w:val="24"/>
          <w:szCs w:val="24"/>
        </w:rPr>
        <w:t>Irving</w:t>
      </w:r>
      <w:r w:rsidR="00B13C00">
        <w:rPr>
          <w:rFonts w:ascii="Arial" w:eastAsiaTheme="minorHAnsi" w:hAnsi="Arial" w:cs="Arial"/>
          <w:noProof/>
          <w:color w:val="000000" w:themeColor="text1"/>
          <w:sz w:val="24"/>
          <w:szCs w:val="24"/>
        </w:rPr>
        <w:t xml:space="preserve">, </w:t>
      </w:r>
      <w:r w:rsidR="002237C8" w:rsidRPr="00004478">
        <w:rPr>
          <w:rFonts w:ascii="Arial" w:eastAsiaTheme="minorHAnsi" w:hAnsi="Arial" w:cs="Arial"/>
          <w:noProof/>
          <w:color w:val="000000" w:themeColor="text1"/>
          <w:sz w:val="24"/>
          <w:szCs w:val="24"/>
        </w:rPr>
        <w:t>2021, p.3)</w:t>
      </w:r>
      <w:r w:rsidR="00B13C00">
        <w:rPr>
          <w:rFonts w:ascii="Arial" w:eastAsiaTheme="minorHAnsi" w:hAnsi="Arial" w:cs="Arial"/>
          <w:noProof/>
          <w:color w:val="000000" w:themeColor="text1"/>
          <w:sz w:val="24"/>
          <w:szCs w:val="24"/>
        </w:rPr>
        <w:t xml:space="preserve">, </w:t>
      </w:r>
      <w:r w:rsidR="003B36FE">
        <w:rPr>
          <w:rFonts w:ascii="Arial" w:eastAsiaTheme="minorHAnsi" w:hAnsi="Arial" w:cs="Arial"/>
          <w:noProof/>
          <w:color w:val="000000" w:themeColor="text1"/>
          <w:sz w:val="24"/>
          <w:szCs w:val="24"/>
        </w:rPr>
        <w:t xml:space="preserve">as </w:t>
      </w:r>
      <w:r w:rsidR="00665DDA" w:rsidRPr="00004478">
        <w:rPr>
          <w:rFonts w:ascii="Arial" w:eastAsia="Times New Roman" w:hAnsi="Arial" w:cs="Arial"/>
          <w:color w:val="000000" w:themeColor="text1"/>
          <w:sz w:val="24"/>
          <w:szCs w:val="24"/>
        </w:rPr>
        <w:t xml:space="preserve">every child is unique and would develop at a different rate and pace. </w:t>
      </w:r>
    </w:p>
    <w:p w14:paraId="70BD21AB" w14:textId="22C183ED"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74EED6AA" w14:textId="09AE211C"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7838F1A1" w14:textId="3B9AB21D"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38AFC97E" w14:textId="4AD1C123"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6BEB37CD" w14:textId="39C89661"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5F3DD816" w14:textId="62979D74"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6D8066B2" w14:textId="71F0A8A8"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388327BF" w14:textId="1A98A7D3"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6D6B1088" w14:textId="3F662B2A"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4D92CA8A" w14:textId="1370F9A3"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70258C19" w14:textId="6B7C8986"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23B4CFFE" w14:textId="6A9C15EB"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0101BFA0" w14:textId="3B211C24"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004161B5" w14:textId="674E0669"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3758EA0D" w14:textId="6917B8E8"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6C657D93" w14:textId="7F76E89E" w:rsidR="00FA3AF9"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p>
    <w:p w14:paraId="0FC6EBF0" w14:textId="77777777" w:rsidR="00021719" w:rsidRPr="00004478"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0C8F6153" w14:textId="77777777" w:rsidR="00FA3AF9" w:rsidRPr="00004478" w:rsidRDefault="00FA3AF9" w:rsidP="00004478">
      <w:pPr>
        <w:suppressAutoHyphens/>
        <w:autoSpaceDN w:val="0"/>
        <w:spacing w:line="360" w:lineRule="auto"/>
        <w:jc w:val="center"/>
        <w:textAlignment w:val="baseline"/>
        <w:rPr>
          <w:rFonts w:ascii="Arial" w:eastAsia="Times New Roman" w:hAnsi="Arial" w:cs="Arial"/>
          <w:b/>
          <w:bCs/>
          <w:color w:val="000000" w:themeColor="text1"/>
          <w:sz w:val="24"/>
          <w:szCs w:val="24"/>
        </w:rPr>
      </w:pPr>
      <w:r w:rsidRPr="00004478">
        <w:rPr>
          <w:rFonts w:ascii="Arial" w:eastAsia="Times New Roman" w:hAnsi="Arial" w:cs="Arial"/>
          <w:b/>
          <w:bCs/>
          <w:color w:val="000000" w:themeColor="text1"/>
          <w:sz w:val="24"/>
          <w:szCs w:val="24"/>
        </w:rPr>
        <w:t>Social Development</w:t>
      </w:r>
    </w:p>
    <w:p w14:paraId="73956D5D" w14:textId="77777777" w:rsidR="00FA3AF9" w:rsidRPr="00004478" w:rsidRDefault="00FA3AF9" w:rsidP="00004478">
      <w:pPr>
        <w:suppressAutoHyphens/>
        <w:autoSpaceDN w:val="0"/>
        <w:spacing w:line="360" w:lineRule="auto"/>
        <w:jc w:val="center"/>
        <w:textAlignment w:val="baseline"/>
        <w:rPr>
          <w:rFonts w:ascii="Arial" w:eastAsia="Times New Roman" w:hAnsi="Arial" w:cs="Arial"/>
          <w:color w:val="000000" w:themeColor="text1"/>
          <w:sz w:val="24"/>
          <w:szCs w:val="24"/>
        </w:rPr>
      </w:pPr>
    </w:p>
    <w:p w14:paraId="46917C2D" w14:textId="7D517417"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t xml:space="preserve">This blog </w:t>
      </w:r>
      <w:r w:rsidR="000741FA" w:rsidRPr="00004478">
        <w:rPr>
          <w:rFonts w:ascii="Arial" w:eastAsia="Times New Roman" w:hAnsi="Arial" w:cs="Arial"/>
          <w:color w:val="000000" w:themeColor="text1"/>
          <w:sz w:val="24"/>
          <w:szCs w:val="24"/>
        </w:rPr>
        <w:t>will</w:t>
      </w:r>
      <w:r w:rsidRPr="00004478">
        <w:rPr>
          <w:rFonts w:ascii="Arial" w:eastAsia="Times New Roman" w:hAnsi="Arial" w:cs="Arial"/>
          <w:color w:val="000000" w:themeColor="text1"/>
          <w:sz w:val="24"/>
          <w:szCs w:val="24"/>
        </w:rPr>
        <w:t xml:space="preserve"> focus on social development, and it is significant in children’s development. </w:t>
      </w:r>
      <w:r w:rsidR="000741FA" w:rsidRPr="00004478">
        <w:rPr>
          <w:rFonts w:ascii="Arial" w:eastAsia="Times New Roman" w:hAnsi="Arial" w:cs="Arial"/>
          <w:color w:val="000000" w:themeColor="text1"/>
          <w:sz w:val="24"/>
          <w:szCs w:val="24"/>
        </w:rPr>
        <w:t>F</w:t>
      </w:r>
      <w:r w:rsidRPr="00004478">
        <w:rPr>
          <w:rFonts w:ascii="Arial" w:eastAsia="Times New Roman" w:hAnsi="Arial" w:cs="Arial"/>
          <w:color w:val="000000" w:themeColor="text1"/>
          <w:sz w:val="24"/>
          <w:szCs w:val="24"/>
        </w:rPr>
        <w:t xml:space="preserve">irstly, the blog will explore what is meant by social development, and why it is important as well as the positive or negative effect on children if they do not develop social development. It will than reflect on Erikson’s theory of social development.       </w:t>
      </w:r>
    </w:p>
    <w:p w14:paraId="565599B2" w14:textId="77777777"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p>
    <w:p w14:paraId="2CF62937" w14:textId="479643A7"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t>Firstly, let’s consider what is meant by the term of social development? ‘</w:t>
      </w:r>
      <w:r w:rsidR="0014622B" w:rsidRPr="00004478">
        <w:rPr>
          <w:rFonts w:ascii="Arial" w:eastAsia="Times New Roman" w:hAnsi="Arial" w:cs="Arial"/>
          <w:color w:val="000000" w:themeColor="text1"/>
          <w:sz w:val="24"/>
          <w:szCs w:val="24"/>
        </w:rPr>
        <w:t>S</w:t>
      </w:r>
      <w:r w:rsidRPr="00004478">
        <w:rPr>
          <w:rFonts w:ascii="Arial" w:eastAsia="Times New Roman" w:hAnsi="Arial" w:cs="Arial"/>
          <w:color w:val="000000" w:themeColor="text1"/>
          <w:sz w:val="24"/>
          <w:szCs w:val="24"/>
        </w:rPr>
        <w:t>ocial</w:t>
      </w:r>
      <w:r w:rsidRPr="00004478">
        <w:rPr>
          <w:rFonts w:ascii="Arial" w:eastAsia="Times New Roman" w:hAnsi="Arial" w:cs="Arial"/>
          <w:color w:val="000000" w:themeColor="text1"/>
          <w:sz w:val="24"/>
          <w:szCs w:val="24"/>
          <w:shd w:val="clear" w:color="auto" w:fill="FFFFFF"/>
        </w:rPr>
        <w:t xml:space="preserve"> development refers to the process by which a child learns to interact with others around them’</w:t>
      </w:r>
      <w:r w:rsidR="0014622B" w:rsidRPr="00004478">
        <w:rPr>
          <w:rFonts w:ascii="Arial" w:eastAsia="Times New Roman" w:hAnsi="Arial" w:cs="Arial"/>
          <w:color w:val="000000" w:themeColor="text1"/>
          <w:sz w:val="24"/>
          <w:szCs w:val="24"/>
          <w:shd w:val="clear" w:color="auto" w:fill="FFFFFF"/>
        </w:rPr>
        <w:t xml:space="preserve"> (</w:t>
      </w:r>
      <w:r w:rsidR="0014622B" w:rsidRPr="00004478">
        <w:rPr>
          <w:rFonts w:ascii="Arial" w:eastAsia="Times New Roman" w:hAnsi="Arial" w:cs="Arial"/>
          <w:color w:val="000000" w:themeColor="text1"/>
          <w:sz w:val="24"/>
          <w:szCs w:val="24"/>
        </w:rPr>
        <w:t>SCAN, 2021, p.1)</w:t>
      </w:r>
      <w:r w:rsidRPr="00004478">
        <w:rPr>
          <w:rFonts w:ascii="Arial" w:eastAsia="Times New Roman" w:hAnsi="Arial" w:cs="Arial"/>
          <w:color w:val="000000" w:themeColor="text1"/>
          <w:sz w:val="24"/>
          <w:szCs w:val="24"/>
          <w:shd w:val="clear" w:color="auto" w:fill="FFFFFF"/>
        </w:rPr>
        <w:t>. A good example would be children forming new relationships and making friends to a child which is new in their school or nursery as well as handling and managing conflict caused with their friends. Also, by socialising with their friends or family, children will develop their communication skills, taking turn in role play and sharing.</w:t>
      </w:r>
    </w:p>
    <w:p w14:paraId="7A97FDDE" w14:textId="77777777"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shd w:val="clear" w:color="auto" w:fill="FFFFFF"/>
        </w:rPr>
        <w:t xml:space="preserve">  </w:t>
      </w:r>
    </w:p>
    <w:p w14:paraId="33F31427" w14:textId="78B9FC87"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shd w:val="clear" w:color="auto" w:fill="FFFFFF"/>
        </w:rPr>
      </w:pPr>
      <w:r w:rsidRPr="00004478">
        <w:rPr>
          <w:rFonts w:ascii="Arial" w:eastAsia="Times New Roman" w:hAnsi="Arial" w:cs="Arial"/>
          <w:color w:val="000000" w:themeColor="text1"/>
          <w:sz w:val="24"/>
          <w:szCs w:val="24"/>
          <w:shd w:val="clear" w:color="auto" w:fill="FFFFFF"/>
        </w:rPr>
        <w:t>Social development is fundamentally important as it give the children the opportunity and ability to interact and socialise</w:t>
      </w:r>
      <w:r w:rsidR="00E04393" w:rsidRPr="00004478">
        <w:rPr>
          <w:rFonts w:ascii="Arial" w:eastAsia="Times New Roman" w:hAnsi="Arial" w:cs="Arial"/>
          <w:color w:val="000000" w:themeColor="text1"/>
          <w:sz w:val="24"/>
          <w:szCs w:val="24"/>
          <w:shd w:val="clear" w:color="auto" w:fill="FFFFFF"/>
        </w:rPr>
        <w:t xml:space="preserve"> </w:t>
      </w:r>
      <w:r w:rsidRPr="00004478">
        <w:rPr>
          <w:rFonts w:ascii="Arial" w:eastAsia="Times New Roman" w:hAnsi="Arial" w:cs="Arial"/>
          <w:color w:val="000000" w:themeColor="text1"/>
          <w:sz w:val="24"/>
          <w:szCs w:val="24"/>
          <w:shd w:val="clear" w:color="auto" w:fill="FFFFFF"/>
        </w:rPr>
        <w:t>with</w:t>
      </w:r>
      <w:r w:rsidR="002C175A" w:rsidRPr="00004478">
        <w:rPr>
          <w:rFonts w:ascii="Arial" w:eastAsia="Times New Roman" w:hAnsi="Arial" w:cs="Arial"/>
          <w:color w:val="000000" w:themeColor="text1"/>
          <w:sz w:val="24"/>
          <w:szCs w:val="24"/>
          <w:shd w:val="clear" w:color="auto" w:fill="FFFFFF"/>
        </w:rPr>
        <w:t xml:space="preserve"> children and</w:t>
      </w:r>
      <w:r w:rsidRPr="00004478">
        <w:rPr>
          <w:rFonts w:ascii="Arial" w:eastAsia="Times New Roman" w:hAnsi="Arial" w:cs="Arial"/>
          <w:color w:val="000000" w:themeColor="text1"/>
          <w:sz w:val="24"/>
          <w:szCs w:val="24"/>
          <w:shd w:val="clear" w:color="auto" w:fill="FFFFFF"/>
        </w:rPr>
        <w:t xml:space="preserve"> people around them.</w:t>
      </w:r>
      <w:r w:rsidR="000517E6" w:rsidRPr="00004478">
        <w:rPr>
          <w:rFonts w:ascii="Arial" w:eastAsia="Times New Roman" w:hAnsi="Arial" w:cs="Arial"/>
          <w:color w:val="000000" w:themeColor="text1"/>
          <w:sz w:val="24"/>
          <w:szCs w:val="24"/>
          <w:shd w:val="clear" w:color="auto" w:fill="FFFFFF"/>
        </w:rPr>
        <w:t xml:space="preserve"> </w:t>
      </w:r>
      <w:r w:rsidR="000A710D" w:rsidRPr="00004478">
        <w:rPr>
          <w:rFonts w:ascii="Arial" w:eastAsia="Times New Roman" w:hAnsi="Arial" w:cs="Arial"/>
          <w:color w:val="000000" w:themeColor="text1"/>
          <w:sz w:val="24"/>
          <w:szCs w:val="24"/>
          <w:shd w:val="clear" w:color="auto" w:fill="FFFFFF"/>
        </w:rPr>
        <w:t>From the age of 1-2 years old children learn through exploring</w:t>
      </w:r>
      <w:r w:rsidR="00D71DE1" w:rsidRPr="00004478">
        <w:rPr>
          <w:rFonts w:ascii="Arial" w:eastAsia="Times New Roman" w:hAnsi="Arial" w:cs="Arial"/>
          <w:color w:val="000000" w:themeColor="text1"/>
          <w:sz w:val="24"/>
          <w:szCs w:val="24"/>
          <w:shd w:val="clear" w:color="auto" w:fill="FFFFFF"/>
        </w:rPr>
        <w:t>, playing</w:t>
      </w:r>
      <w:r w:rsidR="002D2F0F" w:rsidRPr="00004478">
        <w:rPr>
          <w:rFonts w:ascii="Arial" w:eastAsia="Times New Roman" w:hAnsi="Arial" w:cs="Arial"/>
          <w:color w:val="000000" w:themeColor="text1"/>
          <w:sz w:val="24"/>
          <w:szCs w:val="24"/>
          <w:shd w:val="clear" w:color="auto" w:fill="FFFFFF"/>
        </w:rPr>
        <w:t xml:space="preserve"> and</w:t>
      </w:r>
      <w:r w:rsidRPr="00004478">
        <w:rPr>
          <w:rFonts w:ascii="Arial" w:eastAsia="Times New Roman" w:hAnsi="Arial" w:cs="Arial"/>
          <w:color w:val="000000" w:themeColor="text1"/>
          <w:sz w:val="24"/>
          <w:szCs w:val="24"/>
          <w:shd w:val="clear" w:color="auto" w:fill="FFFFFF"/>
        </w:rPr>
        <w:t xml:space="preserve"> </w:t>
      </w:r>
      <w:r w:rsidR="00D71DE1" w:rsidRPr="00004478">
        <w:rPr>
          <w:rFonts w:ascii="Arial" w:eastAsia="Times New Roman" w:hAnsi="Arial" w:cs="Arial"/>
          <w:color w:val="000000" w:themeColor="text1"/>
          <w:sz w:val="24"/>
          <w:szCs w:val="24"/>
          <w:shd w:val="clear" w:color="auto" w:fill="FFFFFF"/>
        </w:rPr>
        <w:t>they</w:t>
      </w:r>
      <w:r w:rsidRPr="00004478">
        <w:rPr>
          <w:rFonts w:ascii="Arial" w:eastAsia="Times New Roman" w:hAnsi="Arial" w:cs="Arial"/>
          <w:color w:val="000000" w:themeColor="text1"/>
          <w:sz w:val="24"/>
          <w:szCs w:val="24"/>
          <w:shd w:val="clear" w:color="auto" w:fill="FFFFFF"/>
        </w:rPr>
        <w:t xml:space="preserve"> ca</w:t>
      </w:r>
      <w:r w:rsidR="00D71DE1" w:rsidRPr="00004478">
        <w:rPr>
          <w:rFonts w:ascii="Arial" w:eastAsia="Times New Roman" w:hAnsi="Arial" w:cs="Arial"/>
          <w:color w:val="000000" w:themeColor="text1"/>
          <w:sz w:val="24"/>
          <w:szCs w:val="24"/>
          <w:shd w:val="clear" w:color="auto" w:fill="FFFFFF"/>
        </w:rPr>
        <w:t>n</w:t>
      </w:r>
      <w:r w:rsidRPr="00004478">
        <w:rPr>
          <w:rFonts w:ascii="Arial" w:eastAsia="Times New Roman" w:hAnsi="Arial" w:cs="Arial"/>
          <w:color w:val="000000" w:themeColor="text1"/>
          <w:sz w:val="24"/>
          <w:szCs w:val="24"/>
          <w:shd w:val="clear" w:color="auto" w:fill="FFFFFF"/>
        </w:rPr>
        <w:t xml:space="preserve"> develop various aspect of social development and enhance their skills. </w:t>
      </w:r>
      <w:r w:rsidR="0014622B" w:rsidRPr="00004478">
        <w:rPr>
          <w:rFonts w:ascii="Arial" w:eastAsia="Times New Roman" w:hAnsi="Arial" w:cs="Arial"/>
          <w:color w:val="000000" w:themeColor="text1"/>
          <w:sz w:val="24"/>
          <w:szCs w:val="24"/>
          <w:shd w:val="clear" w:color="auto" w:fill="FFFFFF"/>
        </w:rPr>
        <w:t>Play</w:t>
      </w:r>
      <w:r w:rsidRPr="00004478">
        <w:rPr>
          <w:rFonts w:ascii="Arial" w:eastAsia="Times New Roman" w:hAnsi="Arial" w:cs="Arial"/>
          <w:color w:val="000000" w:themeColor="text1"/>
          <w:sz w:val="24"/>
          <w:szCs w:val="24"/>
          <w:shd w:val="clear" w:color="auto" w:fill="FFFFFF"/>
        </w:rPr>
        <w:t xml:space="preserve"> ‘actually teach them a whole range of skills, from problem solving to sharing, resolving conflict, building imagination and creativity and bonding with other children’</w:t>
      </w:r>
      <w:r w:rsidR="00542599" w:rsidRPr="00004478">
        <w:rPr>
          <w:rFonts w:ascii="Arial" w:hAnsi="Arial" w:cs="Arial"/>
          <w:noProof/>
          <w:color w:val="000000" w:themeColor="text1"/>
          <w:sz w:val="24"/>
          <w:szCs w:val="24"/>
          <w:shd w:val="clear" w:color="auto" w:fill="FFFFFF"/>
        </w:rPr>
        <w:t xml:space="preserve"> </w:t>
      </w:r>
      <w:r w:rsidR="00167197" w:rsidRPr="00004478">
        <w:rPr>
          <w:rFonts w:ascii="Arial" w:hAnsi="Arial" w:cs="Arial"/>
          <w:noProof/>
          <w:color w:val="000000" w:themeColor="text1"/>
          <w:sz w:val="24"/>
          <w:szCs w:val="24"/>
          <w:shd w:val="clear" w:color="auto" w:fill="FFFFFF"/>
        </w:rPr>
        <w:t>(Sandfield Day Nursery, 2019, p.5)</w:t>
      </w:r>
      <w:r w:rsidR="00167197" w:rsidRPr="00004478">
        <w:rPr>
          <w:rFonts w:ascii="Arial" w:hAnsi="Arial" w:cs="Arial"/>
          <w:color w:val="000000" w:themeColor="text1"/>
          <w:sz w:val="24"/>
          <w:szCs w:val="24"/>
          <w:shd w:val="clear" w:color="auto" w:fill="FFFFFF"/>
        </w:rPr>
        <w:t xml:space="preserve">. </w:t>
      </w:r>
      <w:r w:rsidRPr="00004478">
        <w:rPr>
          <w:rFonts w:ascii="Arial" w:eastAsia="Times New Roman" w:hAnsi="Arial" w:cs="Arial"/>
          <w:color w:val="000000" w:themeColor="text1"/>
          <w:sz w:val="24"/>
          <w:szCs w:val="24"/>
          <w:shd w:val="clear" w:color="auto" w:fill="FFFFFF"/>
        </w:rPr>
        <w:t>Also, while playing children learn from each other and develop their vocabulary and learn range of vocabulary.</w:t>
      </w:r>
      <w:r w:rsidR="004C1AFD" w:rsidRPr="00004478">
        <w:rPr>
          <w:rFonts w:ascii="Arial" w:eastAsia="Times New Roman" w:hAnsi="Arial" w:cs="Arial"/>
          <w:color w:val="000000" w:themeColor="text1"/>
          <w:sz w:val="24"/>
          <w:szCs w:val="24"/>
          <w:shd w:val="clear" w:color="auto" w:fill="FFFFFF"/>
        </w:rPr>
        <w:t xml:space="preserve"> This is an example of milestones that </w:t>
      </w:r>
      <w:r w:rsidR="00E94B2F" w:rsidRPr="00004478">
        <w:rPr>
          <w:rFonts w:ascii="Arial" w:eastAsia="Times New Roman" w:hAnsi="Arial" w:cs="Arial"/>
          <w:color w:val="000000" w:themeColor="text1"/>
          <w:sz w:val="24"/>
          <w:szCs w:val="24"/>
          <w:shd w:val="clear" w:color="auto" w:fill="FFFFFF"/>
        </w:rPr>
        <w:t xml:space="preserve">children </w:t>
      </w:r>
      <w:r w:rsidR="00870C18" w:rsidRPr="00004478">
        <w:rPr>
          <w:rFonts w:ascii="Arial" w:eastAsia="Times New Roman" w:hAnsi="Arial" w:cs="Arial"/>
          <w:color w:val="000000" w:themeColor="text1"/>
          <w:sz w:val="24"/>
          <w:szCs w:val="24"/>
          <w:shd w:val="clear" w:color="auto" w:fill="FFFFFF"/>
        </w:rPr>
        <w:t xml:space="preserve">can </w:t>
      </w:r>
      <w:r w:rsidR="00E94B2F" w:rsidRPr="00004478">
        <w:rPr>
          <w:rFonts w:ascii="Arial" w:eastAsia="Times New Roman" w:hAnsi="Arial" w:cs="Arial"/>
          <w:color w:val="000000" w:themeColor="text1"/>
          <w:sz w:val="24"/>
          <w:szCs w:val="24"/>
          <w:shd w:val="clear" w:color="auto" w:fill="FFFFFF"/>
        </w:rPr>
        <w:t>develop from 4-5 years old.</w:t>
      </w:r>
      <w:r w:rsidRPr="00004478">
        <w:rPr>
          <w:rFonts w:ascii="Arial" w:eastAsia="Times New Roman" w:hAnsi="Arial" w:cs="Arial"/>
          <w:color w:val="000000" w:themeColor="text1"/>
          <w:sz w:val="24"/>
          <w:szCs w:val="24"/>
          <w:shd w:val="clear" w:color="auto" w:fill="FFFFFF"/>
        </w:rPr>
        <w:t xml:space="preserve"> A good example observed on placement was that of role play where children socialise, take turns in the role play and share the resources.</w:t>
      </w:r>
      <w:r w:rsidR="005075A1" w:rsidRPr="00004478">
        <w:rPr>
          <w:rFonts w:ascii="Arial" w:eastAsia="Times New Roman" w:hAnsi="Arial" w:cs="Arial"/>
          <w:color w:val="000000" w:themeColor="text1"/>
          <w:sz w:val="24"/>
          <w:szCs w:val="24"/>
          <w:shd w:val="clear" w:color="auto" w:fill="FFFFFF"/>
        </w:rPr>
        <w:t xml:space="preserve"> </w:t>
      </w:r>
      <w:r w:rsidRPr="00004478">
        <w:rPr>
          <w:rFonts w:ascii="Arial" w:eastAsia="Times New Roman" w:hAnsi="Arial" w:cs="Arial"/>
          <w:color w:val="000000" w:themeColor="text1"/>
          <w:sz w:val="24"/>
          <w:szCs w:val="24"/>
          <w:shd w:val="clear" w:color="auto" w:fill="FFFFFF"/>
        </w:rPr>
        <w:t xml:space="preserve">With this support children will be more independent and confident. Social development also enables children to ‘develop a positive self-image and a sense of belonging as part of different communities and have an understanding of their own [identity]’ </w:t>
      </w:r>
      <w:r w:rsidR="00674251" w:rsidRPr="00004478">
        <w:rPr>
          <w:rFonts w:ascii="Arial" w:hAnsi="Arial" w:cs="Arial"/>
          <w:noProof/>
          <w:color w:val="000000" w:themeColor="text1"/>
          <w:sz w:val="24"/>
          <w:szCs w:val="24"/>
          <w:shd w:val="clear" w:color="auto" w:fill="FFFFFF"/>
        </w:rPr>
        <w:t>(Curriculum for Wales , 2015, p.10)</w:t>
      </w:r>
      <w:r w:rsidR="00167197" w:rsidRPr="00004478">
        <w:rPr>
          <w:rFonts w:ascii="Arial" w:hAnsi="Arial" w:cs="Arial"/>
          <w:color w:val="000000" w:themeColor="text1"/>
          <w:sz w:val="24"/>
          <w:szCs w:val="24"/>
          <w:shd w:val="clear" w:color="auto" w:fill="FFFFFF"/>
        </w:rPr>
        <w:t>.</w:t>
      </w:r>
    </w:p>
    <w:p w14:paraId="0F58E23B" w14:textId="77777777"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shd w:val="clear" w:color="auto" w:fill="FFFFFF"/>
        </w:rPr>
      </w:pPr>
    </w:p>
    <w:p w14:paraId="5FEB9E8A" w14:textId="26AAD055"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shd w:val="clear" w:color="auto" w:fill="FFFFFF"/>
        </w:rPr>
        <w:t xml:space="preserve">There are many negative impacts </w:t>
      </w:r>
      <w:r w:rsidR="00D61316" w:rsidRPr="00004478">
        <w:rPr>
          <w:rFonts w:ascii="Arial" w:eastAsia="Times New Roman" w:hAnsi="Arial" w:cs="Arial"/>
          <w:color w:val="000000" w:themeColor="text1"/>
          <w:sz w:val="24"/>
          <w:szCs w:val="24"/>
          <w:shd w:val="clear" w:color="auto" w:fill="FFFFFF"/>
        </w:rPr>
        <w:t>for</w:t>
      </w:r>
      <w:r w:rsidR="009B5C83" w:rsidRPr="00004478">
        <w:rPr>
          <w:rFonts w:ascii="Arial" w:eastAsia="Times New Roman" w:hAnsi="Arial" w:cs="Arial"/>
          <w:color w:val="000000" w:themeColor="text1"/>
          <w:sz w:val="24"/>
          <w:szCs w:val="24"/>
          <w:shd w:val="clear" w:color="auto" w:fill="FFFFFF"/>
        </w:rPr>
        <w:t xml:space="preserve"> children </w:t>
      </w:r>
      <w:r w:rsidRPr="00004478">
        <w:rPr>
          <w:rFonts w:ascii="Arial" w:eastAsia="Times New Roman" w:hAnsi="Arial" w:cs="Arial"/>
          <w:color w:val="000000" w:themeColor="text1"/>
          <w:sz w:val="24"/>
          <w:szCs w:val="24"/>
          <w:shd w:val="clear" w:color="auto" w:fill="FFFFFF"/>
        </w:rPr>
        <w:t xml:space="preserve">if </w:t>
      </w:r>
      <w:r w:rsidR="009B5C83" w:rsidRPr="00004478">
        <w:rPr>
          <w:rFonts w:ascii="Arial" w:eastAsia="Times New Roman" w:hAnsi="Arial" w:cs="Arial"/>
          <w:color w:val="000000" w:themeColor="text1"/>
          <w:sz w:val="24"/>
          <w:szCs w:val="24"/>
          <w:shd w:val="clear" w:color="auto" w:fill="FFFFFF"/>
        </w:rPr>
        <w:t>they</w:t>
      </w:r>
      <w:r w:rsidRPr="00004478">
        <w:rPr>
          <w:rFonts w:ascii="Arial" w:eastAsia="Times New Roman" w:hAnsi="Arial" w:cs="Arial"/>
          <w:color w:val="000000" w:themeColor="text1"/>
          <w:sz w:val="24"/>
          <w:szCs w:val="24"/>
          <w:shd w:val="clear" w:color="auto" w:fill="FFFFFF"/>
        </w:rPr>
        <w:t xml:space="preserve"> do not develop their social skills. Additionally, if children do not develop their social development skills, they would not be comfortable and confident when meeting new people. </w:t>
      </w:r>
      <w:r w:rsidR="00566BDC" w:rsidRPr="00004478">
        <w:rPr>
          <w:rFonts w:ascii="Arial" w:eastAsia="Times New Roman" w:hAnsi="Arial" w:cs="Arial"/>
          <w:color w:val="000000" w:themeColor="text1"/>
          <w:sz w:val="24"/>
          <w:szCs w:val="24"/>
          <w:shd w:val="clear" w:color="auto" w:fill="FFFFFF"/>
        </w:rPr>
        <w:t>C</w:t>
      </w:r>
      <w:r w:rsidRPr="00004478">
        <w:rPr>
          <w:rFonts w:ascii="Arial" w:eastAsia="Times New Roman" w:hAnsi="Arial" w:cs="Arial"/>
          <w:color w:val="000000" w:themeColor="text1"/>
          <w:sz w:val="24"/>
          <w:szCs w:val="24"/>
          <w:shd w:val="clear" w:color="auto" w:fill="FFFFFF"/>
        </w:rPr>
        <w:t>hildren will have ‘difficulty perceiving and responding to social cues’</w:t>
      </w:r>
      <w:r w:rsidR="00566BDC" w:rsidRPr="00004478">
        <w:rPr>
          <w:rFonts w:ascii="Arial" w:eastAsia="Times New Roman" w:hAnsi="Arial" w:cs="Arial"/>
          <w:color w:val="000000" w:themeColor="text1"/>
          <w:sz w:val="24"/>
          <w:szCs w:val="24"/>
          <w:shd w:val="clear" w:color="auto" w:fill="FFFFFF"/>
        </w:rPr>
        <w:t xml:space="preserve"> (</w:t>
      </w:r>
      <w:r w:rsidR="00566BDC" w:rsidRPr="00004478">
        <w:rPr>
          <w:rFonts w:ascii="Arial" w:hAnsi="Arial" w:cs="Arial"/>
          <w:noProof/>
          <w:color w:val="000000" w:themeColor="text1"/>
          <w:sz w:val="24"/>
          <w:szCs w:val="24"/>
          <w:shd w:val="clear" w:color="auto" w:fill="FFFFFF"/>
        </w:rPr>
        <w:t>McLean &amp; Parkinson</w:t>
      </w:r>
      <w:r w:rsidR="00566BDC" w:rsidRPr="00004478">
        <w:rPr>
          <w:rFonts w:ascii="Arial" w:hAnsi="Arial" w:cs="Arial"/>
          <w:noProof/>
          <w:color w:val="000000" w:themeColor="text1"/>
          <w:sz w:val="24"/>
          <w:szCs w:val="24"/>
          <w:shd w:val="clear" w:color="auto" w:fill="FFFFFF"/>
        </w:rPr>
        <w:t xml:space="preserve">, </w:t>
      </w:r>
      <w:r w:rsidR="00566BDC" w:rsidRPr="00004478">
        <w:rPr>
          <w:rFonts w:ascii="Arial" w:hAnsi="Arial" w:cs="Arial"/>
          <w:noProof/>
          <w:color w:val="000000" w:themeColor="text1"/>
          <w:sz w:val="24"/>
          <w:szCs w:val="24"/>
          <w:shd w:val="clear" w:color="auto" w:fill="FFFFFF"/>
        </w:rPr>
        <w:t>2013, p.125)</w:t>
      </w:r>
      <w:r w:rsidR="00566BDC" w:rsidRPr="00004478">
        <w:rPr>
          <w:rFonts w:ascii="Arial" w:hAnsi="Arial" w:cs="Arial"/>
          <w:noProof/>
          <w:color w:val="000000" w:themeColor="text1"/>
          <w:sz w:val="24"/>
          <w:szCs w:val="24"/>
          <w:shd w:val="clear" w:color="auto" w:fill="FFFFFF"/>
        </w:rPr>
        <w:t>.</w:t>
      </w:r>
      <w:r w:rsidR="00566BDC" w:rsidRPr="00004478">
        <w:rPr>
          <w:rFonts w:ascii="Arial" w:eastAsia="Times New Roman" w:hAnsi="Arial" w:cs="Arial"/>
          <w:color w:val="000000" w:themeColor="text1"/>
          <w:sz w:val="24"/>
          <w:szCs w:val="24"/>
          <w:shd w:val="clear" w:color="auto" w:fill="FFFFFF"/>
        </w:rPr>
        <w:t xml:space="preserve"> </w:t>
      </w:r>
      <w:r w:rsidRPr="00004478">
        <w:rPr>
          <w:rFonts w:ascii="Arial" w:eastAsia="Times New Roman" w:hAnsi="Arial" w:cs="Arial"/>
          <w:color w:val="000000" w:themeColor="text1"/>
          <w:sz w:val="24"/>
          <w:szCs w:val="24"/>
          <w:shd w:val="clear" w:color="auto" w:fill="FFFFFF"/>
        </w:rPr>
        <w:t xml:space="preserve">This means they will have poor social judgment. Furthermore, it would not be easy for children to socialise with people around them. Therefore, children will have poor social skills as well as ‘difficulty forming interpersonal relationships’ </w:t>
      </w:r>
      <w:r w:rsidR="00674251" w:rsidRPr="00004478">
        <w:rPr>
          <w:rFonts w:ascii="Arial" w:eastAsia="Times New Roman" w:hAnsi="Arial" w:cs="Arial"/>
          <w:noProof/>
          <w:color w:val="000000" w:themeColor="text1"/>
          <w:sz w:val="24"/>
          <w:szCs w:val="24"/>
          <w:shd w:val="clear" w:color="auto" w:fill="FFFFFF"/>
        </w:rPr>
        <w:t>(McLean &amp; Parkinson, 2013, p.125)</w:t>
      </w:r>
      <w:r w:rsidR="00167197" w:rsidRPr="00004478">
        <w:rPr>
          <w:rFonts w:ascii="Arial" w:eastAsia="Times New Roman" w:hAnsi="Arial" w:cs="Arial"/>
          <w:color w:val="000000" w:themeColor="text1"/>
          <w:sz w:val="24"/>
          <w:szCs w:val="24"/>
        </w:rPr>
        <w:t>.</w:t>
      </w:r>
    </w:p>
    <w:p w14:paraId="6D2DFB4E" w14:textId="77777777"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p>
    <w:p w14:paraId="180EE41D" w14:textId="16112D26"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t>Erikson theory is psychosocial development theory which is about how children socialise and make sense of the world that they li</w:t>
      </w:r>
      <w:r w:rsidR="0014622B" w:rsidRPr="00004478">
        <w:rPr>
          <w:rFonts w:ascii="Arial" w:eastAsia="Times New Roman" w:hAnsi="Arial" w:cs="Arial"/>
          <w:color w:val="000000" w:themeColor="text1"/>
          <w:sz w:val="24"/>
          <w:szCs w:val="24"/>
        </w:rPr>
        <w:t>ve</w:t>
      </w:r>
      <w:r w:rsidRPr="00004478">
        <w:rPr>
          <w:rFonts w:ascii="Arial" w:eastAsia="Times New Roman" w:hAnsi="Arial" w:cs="Arial"/>
          <w:color w:val="000000" w:themeColor="text1"/>
          <w:sz w:val="24"/>
          <w:szCs w:val="24"/>
        </w:rPr>
        <w:t xml:space="preserve"> </w:t>
      </w:r>
      <w:r w:rsidR="0014622B" w:rsidRPr="00004478">
        <w:rPr>
          <w:rFonts w:ascii="Arial" w:eastAsia="Times New Roman" w:hAnsi="Arial" w:cs="Arial"/>
          <w:color w:val="000000" w:themeColor="text1"/>
          <w:sz w:val="24"/>
          <w:szCs w:val="24"/>
        </w:rPr>
        <w:t>in</w:t>
      </w:r>
      <w:r w:rsidRPr="00004478">
        <w:rPr>
          <w:rFonts w:ascii="Arial" w:eastAsia="Times New Roman" w:hAnsi="Arial" w:cs="Arial"/>
          <w:color w:val="000000" w:themeColor="text1"/>
          <w:sz w:val="24"/>
          <w:szCs w:val="24"/>
        </w:rPr>
        <w:t xml:space="preserve">. Here it can be stated that he is the only pioneer to look and explore development throughout life socialisation which he ‘saw it as a lifelong process’ </w:t>
      </w:r>
      <w:r w:rsidR="00674251" w:rsidRPr="00004478">
        <w:rPr>
          <w:rFonts w:ascii="Arial" w:hAnsi="Arial" w:cs="Arial"/>
          <w:noProof/>
          <w:color w:val="000000" w:themeColor="text1"/>
          <w:sz w:val="24"/>
          <w:szCs w:val="24"/>
        </w:rPr>
        <w:t>(Crowley , 2014, p.5)</w:t>
      </w:r>
      <w:r w:rsidR="00167197" w:rsidRPr="00004478">
        <w:rPr>
          <w:rFonts w:ascii="Arial" w:eastAsia="Times New Roman" w:hAnsi="Arial" w:cs="Arial"/>
          <w:color w:val="000000" w:themeColor="text1"/>
          <w:sz w:val="24"/>
          <w:szCs w:val="24"/>
        </w:rPr>
        <w:t xml:space="preserve">. </w:t>
      </w:r>
      <w:r w:rsidRPr="00004478">
        <w:rPr>
          <w:rFonts w:ascii="Arial" w:eastAsia="Times New Roman" w:hAnsi="Arial" w:cs="Arial"/>
          <w:color w:val="000000" w:themeColor="text1"/>
          <w:sz w:val="24"/>
          <w:szCs w:val="24"/>
        </w:rPr>
        <w:t>As h</w:t>
      </w:r>
      <w:r w:rsidR="0014622B" w:rsidRPr="00004478">
        <w:rPr>
          <w:rFonts w:ascii="Arial" w:eastAsia="Times New Roman" w:hAnsi="Arial" w:cs="Arial"/>
          <w:color w:val="000000" w:themeColor="text1"/>
          <w:sz w:val="24"/>
          <w:szCs w:val="24"/>
        </w:rPr>
        <w:t>is</w:t>
      </w:r>
      <w:r w:rsidRPr="00004478">
        <w:rPr>
          <w:rFonts w:ascii="Arial" w:eastAsia="Times New Roman" w:hAnsi="Arial" w:cs="Arial"/>
          <w:color w:val="000000" w:themeColor="text1"/>
          <w:sz w:val="24"/>
          <w:szCs w:val="24"/>
        </w:rPr>
        <w:t xml:space="preserve"> theory of development start from birth to death.</w:t>
      </w:r>
    </w:p>
    <w:p w14:paraId="0E51DAEB" w14:textId="77777777"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p>
    <w:p w14:paraId="75482D8E" w14:textId="519E2B5A"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t>Erikson identified the eight stages of social development. According to Crowley (2014,</w:t>
      </w:r>
      <w:r w:rsidR="00401A76" w:rsidRPr="00004478">
        <w:rPr>
          <w:rFonts w:ascii="Arial" w:eastAsia="Times New Roman" w:hAnsi="Arial" w:cs="Arial"/>
          <w:color w:val="000000" w:themeColor="text1"/>
          <w:sz w:val="24"/>
          <w:szCs w:val="24"/>
        </w:rPr>
        <w:t xml:space="preserve"> </w:t>
      </w:r>
      <w:r w:rsidRPr="00004478">
        <w:rPr>
          <w:rFonts w:ascii="Arial" w:eastAsia="Times New Roman" w:hAnsi="Arial" w:cs="Arial"/>
          <w:color w:val="000000" w:themeColor="text1"/>
          <w:sz w:val="24"/>
          <w:szCs w:val="24"/>
        </w:rPr>
        <w:t xml:space="preserve">p.5) Erikson ‘viewed these stages as occurring in a fixed, orderly </w:t>
      </w:r>
      <w:r w:rsidR="00674251" w:rsidRPr="00004478">
        <w:rPr>
          <w:rFonts w:ascii="Arial" w:eastAsia="Times New Roman" w:hAnsi="Arial" w:cs="Arial"/>
          <w:color w:val="000000" w:themeColor="text1"/>
          <w:sz w:val="24"/>
          <w:szCs w:val="24"/>
        </w:rPr>
        <w:t>sequence</w:t>
      </w:r>
      <w:r w:rsidRPr="00004478">
        <w:rPr>
          <w:rFonts w:ascii="Arial" w:eastAsia="Times New Roman" w:hAnsi="Arial" w:cs="Arial"/>
          <w:color w:val="000000" w:themeColor="text1"/>
          <w:sz w:val="24"/>
          <w:szCs w:val="24"/>
        </w:rPr>
        <w:t xml:space="preserve">’. He proposed that if a child does not develop one stage, they are not likely to move to next stage and develop further, so in order for a child to move to next stage of development that child have to successfully overcome that stage and it will have positive outcomes in the child later life. </w:t>
      </w:r>
      <w:r w:rsidR="004B268C" w:rsidRPr="00004478">
        <w:rPr>
          <w:rFonts w:ascii="Arial" w:eastAsia="Times New Roman" w:hAnsi="Arial" w:cs="Arial"/>
          <w:color w:val="000000" w:themeColor="text1"/>
          <w:sz w:val="24"/>
          <w:szCs w:val="24"/>
        </w:rPr>
        <w:t>I</w:t>
      </w:r>
      <w:r w:rsidRPr="00004478">
        <w:rPr>
          <w:rFonts w:ascii="Arial" w:eastAsia="Times New Roman" w:hAnsi="Arial" w:cs="Arial"/>
          <w:color w:val="000000" w:themeColor="text1"/>
          <w:sz w:val="24"/>
          <w:szCs w:val="24"/>
        </w:rPr>
        <w:t xml:space="preserve">f children successfully ‘resolves each crisis determines the nature of further development: </w:t>
      </w:r>
      <w:r w:rsidR="00674251" w:rsidRPr="00004478">
        <w:rPr>
          <w:rFonts w:ascii="Arial" w:eastAsia="Times New Roman" w:hAnsi="Arial" w:cs="Arial"/>
          <w:color w:val="000000" w:themeColor="text1"/>
          <w:sz w:val="24"/>
          <w:szCs w:val="24"/>
        </w:rPr>
        <w:t>successful</w:t>
      </w:r>
      <w:r w:rsidRPr="00004478">
        <w:rPr>
          <w:rFonts w:ascii="Arial" w:eastAsia="Times New Roman" w:hAnsi="Arial" w:cs="Arial"/>
          <w:color w:val="000000" w:themeColor="text1"/>
          <w:sz w:val="24"/>
          <w:szCs w:val="24"/>
        </w:rPr>
        <w:t xml:space="preserve"> resolutions lead healthier development outcomes while incomplete resolutions lead to less optimal outcomes’</w:t>
      </w:r>
      <w:r w:rsidR="006F0B8F" w:rsidRPr="00004478">
        <w:rPr>
          <w:rFonts w:ascii="Arial" w:eastAsia="Times New Roman" w:hAnsi="Arial" w:cs="Arial"/>
          <w:color w:val="000000" w:themeColor="text1"/>
          <w:sz w:val="24"/>
          <w:szCs w:val="24"/>
        </w:rPr>
        <w:t xml:space="preserve"> (</w:t>
      </w:r>
      <w:r w:rsidR="006F0B8F" w:rsidRPr="00004478">
        <w:rPr>
          <w:rFonts w:ascii="Arial" w:eastAsia="Times New Roman" w:hAnsi="Arial" w:cs="Arial"/>
          <w:color w:val="000000" w:themeColor="text1"/>
          <w:sz w:val="24"/>
          <w:szCs w:val="24"/>
        </w:rPr>
        <w:t>Keenan, et al</w:t>
      </w:r>
      <w:r w:rsidR="006F0B8F" w:rsidRPr="00004478">
        <w:rPr>
          <w:rFonts w:ascii="Arial" w:eastAsia="Times New Roman" w:hAnsi="Arial" w:cs="Arial"/>
          <w:color w:val="000000" w:themeColor="text1"/>
          <w:sz w:val="24"/>
          <w:szCs w:val="24"/>
        </w:rPr>
        <w:t xml:space="preserve">, </w:t>
      </w:r>
      <w:r w:rsidR="006F0B8F" w:rsidRPr="00004478">
        <w:rPr>
          <w:rFonts w:ascii="Arial" w:eastAsia="Times New Roman" w:hAnsi="Arial" w:cs="Arial"/>
          <w:color w:val="000000" w:themeColor="text1"/>
          <w:sz w:val="24"/>
          <w:szCs w:val="24"/>
        </w:rPr>
        <w:t>2016, p.28)</w:t>
      </w:r>
      <w:r w:rsidRPr="00004478">
        <w:rPr>
          <w:rFonts w:ascii="Arial" w:eastAsia="Times New Roman" w:hAnsi="Arial" w:cs="Arial"/>
          <w:color w:val="000000" w:themeColor="text1"/>
          <w:sz w:val="24"/>
          <w:szCs w:val="24"/>
        </w:rPr>
        <w:t>.</w:t>
      </w:r>
      <w:r w:rsidR="00167197" w:rsidRPr="00004478">
        <w:rPr>
          <w:rFonts w:ascii="Arial" w:hAnsi="Arial" w:cs="Arial"/>
          <w:noProof/>
          <w:color w:val="000000" w:themeColor="text1"/>
          <w:sz w:val="24"/>
          <w:szCs w:val="24"/>
        </w:rPr>
        <w:t xml:space="preserve"> </w:t>
      </w:r>
    </w:p>
    <w:p w14:paraId="6D0885A9" w14:textId="2A331AC1"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p>
    <w:p w14:paraId="7AFCA5F1" w14:textId="3BF1EFFD" w:rsidR="00FA3AF9" w:rsidRPr="00004478"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noProof/>
          <w:color w:val="000000" w:themeColor="text1"/>
          <w:sz w:val="24"/>
          <w:szCs w:val="24"/>
        </w:rPr>
        <w:drawing>
          <wp:anchor distT="0" distB="0" distL="114300" distR="114300" simplePos="0" relativeHeight="251659264" behindDoc="0" locked="0" layoutInCell="1" allowOverlap="1" wp14:anchorId="10593C67" wp14:editId="79933507">
            <wp:simplePos x="0" y="0"/>
            <wp:positionH relativeFrom="column">
              <wp:posOffset>-70388</wp:posOffset>
            </wp:positionH>
            <wp:positionV relativeFrom="page">
              <wp:posOffset>6936007</wp:posOffset>
            </wp:positionV>
            <wp:extent cx="4080510" cy="2012950"/>
            <wp:effectExtent l="0" t="0" r="0" b="6350"/>
            <wp:wrapSquare wrapText="bothSides"/>
            <wp:docPr id="1" name="Picture 1"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lum/>
                      <a:alphaModFix/>
                    </a:blip>
                    <a:srcRect/>
                    <a:stretch>
                      <a:fillRect/>
                    </a:stretch>
                  </pic:blipFill>
                  <pic:spPr>
                    <a:xfrm>
                      <a:off x="0" y="0"/>
                      <a:ext cx="4080510" cy="2012950"/>
                    </a:xfrm>
                    <a:prstGeom prst="rect">
                      <a:avLst/>
                    </a:prstGeom>
                    <a:noFill/>
                    <a:ln>
                      <a:noFill/>
                      <a:prstDash/>
                    </a:ln>
                  </pic:spPr>
                </pic:pic>
              </a:graphicData>
            </a:graphic>
            <wp14:sizeRelV relativeFrom="margin">
              <wp14:pctHeight>0</wp14:pctHeight>
            </wp14:sizeRelV>
          </wp:anchor>
        </w:drawing>
      </w:r>
      <w:r w:rsidR="00FA3AF9" w:rsidRPr="00004478">
        <w:rPr>
          <w:rFonts w:ascii="Arial" w:eastAsia="Times New Roman" w:hAnsi="Arial" w:cs="Arial"/>
          <w:color w:val="000000" w:themeColor="text1"/>
          <w:sz w:val="24"/>
          <w:szCs w:val="24"/>
        </w:rPr>
        <w:t xml:space="preserve">The eight stages of Erikson’s theory are:  </w:t>
      </w:r>
    </w:p>
    <w:p w14:paraId="49771100" w14:textId="00D2F8D6"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p>
    <w:p w14:paraId="77D40FFA" w14:textId="5D4EA72F"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p>
    <w:p w14:paraId="1D75E801" w14:textId="4E5A6708"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p>
    <w:p w14:paraId="4F521D58" w14:textId="77DEFA72"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p>
    <w:p w14:paraId="1C3C8E8A" w14:textId="401BD3C5"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p>
    <w:p w14:paraId="5A35083E" w14:textId="77777777"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p>
    <w:p w14:paraId="3F8A10A2" w14:textId="222BDF1F"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p>
    <w:p w14:paraId="547D9C08" w14:textId="77777777" w:rsidR="00A00E48" w:rsidRPr="00004478" w:rsidRDefault="00A00E48" w:rsidP="00004478">
      <w:pPr>
        <w:spacing w:line="360" w:lineRule="auto"/>
        <w:rPr>
          <w:rFonts w:ascii="Arial" w:hAnsi="Arial" w:cs="Arial"/>
          <w:noProof/>
          <w:color w:val="000000" w:themeColor="text1"/>
          <w:sz w:val="24"/>
          <w:szCs w:val="24"/>
        </w:rPr>
      </w:pPr>
    </w:p>
    <w:p w14:paraId="1EB4A79D" w14:textId="52BF2E35" w:rsidR="00167197" w:rsidRPr="00004478" w:rsidRDefault="00674251" w:rsidP="00004478">
      <w:pPr>
        <w:spacing w:line="360" w:lineRule="auto"/>
        <w:rPr>
          <w:rFonts w:ascii="Arial" w:hAnsi="Arial" w:cs="Arial"/>
          <w:color w:val="000000" w:themeColor="text1"/>
          <w:sz w:val="24"/>
          <w:szCs w:val="24"/>
        </w:rPr>
      </w:pPr>
      <w:r w:rsidRPr="00004478">
        <w:rPr>
          <w:rFonts w:ascii="Arial" w:hAnsi="Arial" w:cs="Arial"/>
          <w:noProof/>
          <w:color w:val="000000" w:themeColor="text1"/>
          <w:sz w:val="24"/>
          <w:szCs w:val="24"/>
        </w:rPr>
        <w:t>(Sacco, 2013, p.143)</w:t>
      </w:r>
      <w:r w:rsidR="00E70C23" w:rsidRPr="00004478">
        <w:rPr>
          <w:rFonts w:ascii="Arial" w:hAnsi="Arial" w:cs="Arial"/>
          <w:noProof/>
          <w:color w:val="000000" w:themeColor="text1"/>
          <w:sz w:val="24"/>
          <w:szCs w:val="24"/>
        </w:rPr>
        <w:t xml:space="preserve">. </w:t>
      </w:r>
    </w:p>
    <w:p w14:paraId="3C697EA9" w14:textId="77777777"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p>
    <w:p w14:paraId="362CFCFA" w14:textId="1C447F3F"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t xml:space="preserve">When considering Erikson’s theory, </w:t>
      </w:r>
      <w:r w:rsidR="006A4D65">
        <w:rPr>
          <w:rFonts w:ascii="Arial" w:eastAsia="Times New Roman" w:hAnsi="Arial" w:cs="Arial"/>
          <w:color w:val="000000" w:themeColor="text1"/>
          <w:sz w:val="24"/>
          <w:szCs w:val="24"/>
        </w:rPr>
        <w:t>emphasis</w:t>
      </w:r>
      <w:r w:rsidRPr="00004478">
        <w:rPr>
          <w:rFonts w:ascii="Arial" w:eastAsia="Times New Roman" w:hAnsi="Arial" w:cs="Arial"/>
          <w:color w:val="000000" w:themeColor="text1"/>
          <w:sz w:val="24"/>
          <w:szCs w:val="24"/>
        </w:rPr>
        <w:t xml:space="preserve"> can be drawn in initiative versus Guilt which is the third stage of Erikson’s psychosocial development theory. Children will develop this stage between five to twelve years old. At this age children develops cognitive abilities to enables in task completion in schoolwork or play. As stated by </w:t>
      </w:r>
      <w:r w:rsidR="00674251" w:rsidRPr="00004478">
        <w:rPr>
          <w:rFonts w:ascii="Arial" w:eastAsia="Times New Roman" w:hAnsi="Arial" w:cs="Arial"/>
          <w:color w:val="000000" w:themeColor="text1"/>
          <w:sz w:val="24"/>
          <w:szCs w:val="24"/>
        </w:rPr>
        <w:t>Keenan,</w:t>
      </w:r>
      <w:r w:rsidRPr="00004478">
        <w:rPr>
          <w:rFonts w:ascii="Arial" w:eastAsia="Times New Roman" w:hAnsi="Arial" w:cs="Arial"/>
          <w:color w:val="000000" w:themeColor="text1"/>
          <w:sz w:val="24"/>
          <w:szCs w:val="24"/>
        </w:rPr>
        <w:t xml:space="preserve"> et al. (2016, p.29) it is at this stage that children are ‘keen to master intellectual and social </w:t>
      </w:r>
      <w:proofErr w:type="gramStart"/>
      <w:r w:rsidRPr="00004478">
        <w:rPr>
          <w:rFonts w:ascii="Arial" w:eastAsia="Times New Roman" w:hAnsi="Arial" w:cs="Arial"/>
          <w:color w:val="000000" w:themeColor="text1"/>
          <w:sz w:val="24"/>
          <w:szCs w:val="24"/>
        </w:rPr>
        <w:t>challenges’</w:t>
      </w:r>
      <w:proofErr w:type="gramEnd"/>
      <w:r w:rsidRPr="00004478">
        <w:rPr>
          <w:rFonts w:ascii="Arial" w:eastAsia="Times New Roman" w:hAnsi="Arial" w:cs="Arial"/>
          <w:color w:val="000000" w:themeColor="text1"/>
          <w:sz w:val="24"/>
          <w:szCs w:val="24"/>
        </w:rPr>
        <w:t xml:space="preserve">. For example, children may start do well in school and form a good relationship with their friends. This mean that the industrious children will ‘acquire the academic and social skills to feel self-assured’ </w:t>
      </w:r>
      <w:r w:rsidR="00674251" w:rsidRPr="00004478">
        <w:rPr>
          <w:rFonts w:ascii="Arial" w:eastAsia="Times New Roman" w:hAnsi="Arial" w:cs="Arial"/>
          <w:noProof/>
          <w:color w:val="000000" w:themeColor="text1"/>
          <w:sz w:val="24"/>
          <w:szCs w:val="24"/>
        </w:rPr>
        <w:t>(Crowley , 2014, p.6)</w:t>
      </w:r>
      <w:r w:rsidRPr="00004478">
        <w:rPr>
          <w:rFonts w:ascii="Arial" w:eastAsia="Times New Roman" w:hAnsi="Arial" w:cs="Arial"/>
          <w:color w:val="000000" w:themeColor="text1"/>
          <w:sz w:val="24"/>
          <w:szCs w:val="24"/>
        </w:rPr>
        <w:t xml:space="preserve">. So, children will feel confident and </w:t>
      </w:r>
      <w:r w:rsidR="0014622B" w:rsidRPr="00004478">
        <w:rPr>
          <w:rFonts w:ascii="Arial" w:eastAsia="Times New Roman" w:hAnsi="Arial" w:cs="Arial"/>
          <w:color w:val="000000" w:themeColor="text1"/>
          <w:sz w:val="24"/>
          <w:szCs w:val="24"/>
        </w:rPr>
        <w:t>have</w:t>
      </w:r>
      <w:r w:rsidRPr="00004478">
        <w:rPr>
          <w:rFonts w:ascii="Arial" w:eastAsia="Times New Roman" w:hAnsi="Arial" w:cs="Arial"/>
          <w:color w:val="000000" w:themeColor="text1"/>
          <w:sz w:val="24"/>
          <w:szCs w:val="24"/>
        </w:rPr>
        <w:t xml:space="preserve"> ability to achieve their goals. However, if parents and teachers do not encourage children’s efforts the ‘failure to acquire these will lead to feelings of inferiority and incompetence’ </w:t>
      </w:r>
      <w:r w:rsidR="00674251" w:rsidRPr="00004478">
        <w:rPr>
          <w:rFonts w:ascii="Arial" w:eastAsia="Times New Roman" w:hAnsi="Arial" w:cs="Arial"/>
          <w:noProof/>
          <w:color w:val="000000" w:themeColor="text1"/>
          <w:sz w:val="24"/>
          <w:szCs w:val="24"/>
        </w:rPr>
        <w:t>(Crowley, 2014, p.6)</w:t>
      </w:r>
      <w:r w:rsidR="00167197" w:rsidRPr="00004478">
        <w:rPr>
          <w:rFonts w:ascii="Arial" w:eastAsia="Times New Roman" w:hAnsi="Arial" w:cs="Arial"/>
          <w:color w:val="000000" w:themeColor="text1"/>
          <w:sz w:val="24"/>
          <w:szCs w:val="24"/>
        </w:rPr>
        <w:t>.</w:t>
      </w:r>
      <w:r w:rsidRPr="00004478">
        <w:rPr>
          <w:rFonts w:ascii="Arial" w:eastAsia="Times New Roman" w:hAnsi="Arial" w:cs="Arial"/>
          <w:color w:val="000000" w:themeColor="text1"/>
          <w:sz w:val="24"/>
          <w:szCs w:val="24"/>
        </w:rPr>
        <w:t xml:space="preserve"> This indicates that the children may not reach their full potential.    </w:t>
      </w:r>
    </w:p>
    <w:p w14:paraId="76F1C5A7" w14:textId="77777777"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p>
    <w:p w14:paraId="343898C5" w14:textId="5A1C85FB" w:rsidR="00FA3AF9"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t>To conclude this blog has explored and identified social development and why it is important in children’s life as well as looking at Erikson’s theory. Also</w:t>
      </w:r>
      <w:r w:rsidR="00674251" w:rsidRPr="00004478">
        <w:rPr>
          <w:rFonts w:ascii="Arial" w:eastAsia="Times New Roman" w:hAnsi="Arial" w:cs="Arial"/>
          <w:color w:val="000000" w:themeColor="text1"/>
          <w:sz w:val="24"/>
          <w:szCs w:val="24"/>
        </w:rPr>
        <w:t>,</w:t>
      </w:r>
      <w:r w:rsidRPr="00004478">
        <w:rPr>
          <w:rFonts w:ascii="Arial" w:eastAsia="Times New Roman" w:hAnsi="Arial" w:cs="Arial"/>
          <w:color w:val="000000" w:themeColor="text1"/>
          <w:sz w:val="24"/>
          <w:szCs w:val="24"/>
        </w:rPr>
        <w:t xml:space="preserve"> it </w:t>
      </w:r>
      <w:r w:rsidR="006A4D65">
        <w:rPr>
          <w:rFonts w:ascii="Arial" w:eastAsia="Times New Roman" w:hAnsi="Arial" w:cs="Arial"/>
          <w:color w:val="000000" w:themeColor="text1"/>
          <w:sz w:val="24"/>
          <w:szCs w:val="24"/>
        </w:rPr>
        <w:t xml:space="preserve">has </w:t>
      </w:r>
      <w:r w:rsidRPr="00004478">
        <w:rPr>
          <w:rFonts w:ascii="Arial" w:eastAsia="Times New Roman" w:hAnsi="Arial" w:cs="Arial"/>
          <w:color w:val="000000" w:themeColor="text1"/>
          <w:sz w:val="24"/>
          <w:szCs w:val="24"/>
        </w:rPr>
        <w:t>looked at the negative impact on children if they do not develop their social skills and development.</w:t>
      </w:r>
    </w:p>
    <w:p w14:paraId="3B87A460" w14:textId="4B90A403" w:rsidR="00F179B9" w:rsidRDefault="00F179B9" w:rsidP="00004478">
      <w:pPr>
        <w:suppressAutoHyphens/>
        <w:autoSpaceDN w:val="0"/>
        <w:spacing w:line="360" w:lineRule="auto"/>
        <w:textAlignment w:val="baseline"/>
        <w:rPr>
          <w:rFonts w:ascii="Arial" w:eastAsia="Times New Roman" w:hAnsi="Arial" w:cs="Arial"/>
          <w:color w:val="000000" w:themeColor="text1"/>
          <w:sz w:val="24"/>
          <w:szCs w:val="24"/>
        </w:rPr>
      </w:pPr>
    </w:p>
    <w:p w14:paraId="06F0DE89" w14:textId="6195E045"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4DC9A13D" w14:textId="4B3B89C2"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4620C732" w14:textId="72869C55"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31285A8C" w14:textId="74267576"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02753073" w14:textId="64D05390"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2722A677" w14:textId="7758E3F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282E7889" w14:textId="19D2F8B6"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4D9C28E5" w14:textId="7AD9BDAB"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0E4E3938" w14:textId="69F5C2A1"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1438778D" w14:textId="554F26A0"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5889B020" w14:textId="353699F6"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0ABD4025" w14:textId="195293C0"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0FFAEB18" w14:textId="2819AFFE"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7C81668E" w14:textId="0B485A23"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71B6B0A0"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52C87E16" w14:textId="77777777" w:rsidR="00D75E1E" w:rsidRDefault="00D75E1E" w:rsidP="00004478">
      <w:pPr>
        <w:suppressAutoHyphens/>
        <w:autoSpaceDN w:val="0"/>
        <w:spacing w:line="360" w:lineRule="auto"/>
        <w:textAlignment w:val="baseline"/>
        <w:rPr>
          <w:rFonts w:ascii="Arial" w:eastAsia="Times New Roman" w:hAnsi="Arial" w:cs="Arial"/>
          <w:color w:val="000000" w:themeColor="text1"/>
          <w:sz w:val="24"/>
          <w:szCs w:val="24"/>
        </w:rPr>
      </w:pPr>
    </w:p>
    <w:p w14:paraId="486ED21C" w14:textId="77777777" w:rsidR="00F179B9" w:rsidRPr="00004478" w:rsidRDefault="00F179B9" w:rsidP="00F179B9">
      <w:pPr>
        <w:suppressAutoHyphens/>
        <w:autoSpaceDN w:val="0"/>
        <w:spacing w:line="360" w:lineRule="auto"/>
        <w:jc w:val="center"/>
        <w:textAlignment w:val="baseline"/>
        <w:rPr>
          <w:rFonts w:ascii="Arial" w:eastAsia="Times New Roman" w:hAnsi="Arial" w:cs="Arial"/>
          <w:b/>
          <w:bCs/>
          <w:color w:val="000000" w:themeColor="text1"/>
          <w:sz w:val="24"/>
          <w:szCs w:val="24"/>
        </w:rPr>
      </w:pPr>
      <w:r w:rsidRPr="00004478">
        <w:rPr>
          <w:rFonts w:ascii="Arial" w:eastAsia="Times New Roman" w:hAnsi="Arial" w:cs="Arial"/>
          <w:b/>
          <w:bCs/>
          <w:color w:val="000000" w:themeColor="text1"/>
          <w:sz w:val="24"/>
          <w:szCs w:val="24"/>
        </w:rPr>
        <w:t>Emotional Development</w:t>
      </w:r>
    </w:p>
    <w:p w14:paraId="5E7F4719" w14:textId="77777777" w:rsidR="00F179B9" w:rsidRPr="00004478" w:rsidRDefault="00F179B9" w:rsidP="00F179B9">
      <w:pPr>
        <w:suppressAutoHyphens/>
        <w:autoSpaceDN w:val="0"/>
        <w:spacing w:line="360" w:lineRule="auto"/>
        <w:jc w:val="center"/>
        <w:textAlignment w:val="baseline"/>
        <w:rPr>
          <w:rFonts w:ascii="Arial" w:eastAsia="Times New Roman" w:hAnsi="Arial" w:cs="Arial"/>
          <w:color w:val="000000" w:themeColor="text1"/>
          <w:sz w:val="24"/>
          <w:szCs w:val="24"/>
        </w:rPr>
      </w:pPr>
    </w:p>
    <w:p w14:paraId="53D77C7F" w14:textId="77777777" w:rsidR="00F179B9" w:rsidRPr="00004478" w:rsidRDefault="00F179B9" w:rsidP="00F179B9">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t>This blog will focus on emotional development, drawing on theories of attachment such as those of Bowlby and Ainsworth to highlight the positive and negative impact.</w:t>
      </w:r>
    </w:p>
    <w:p w14:paraId="0CCFFBFE" w14:textId="77777777" w:rsidR="00F179B9" w:rsidRPr="00004478" w:rsidRDefault="00F179B9" w:rsidP="00F179B9">
      <w:pPr>
        <w:suppressAutoHyphens/>
        <w:autoSpaceDN w:val="0"/>
        <w:spacing w:line="360" w:lineRule="auto"/>
        <w:textAlignment w:val="baseline"/>
        <w:rPr>
          <w:rFonts w:ascii="Arial" w:eastAsia="Times New Roman" w:hAnsi="Arial" w:cs="Arial"/>
          <w:color w:val="000000" w:themeColor="text1"/>
          <w:sz w:val="24"/>
          <w:szCs w:val="24"/>
        </w:rPr>
      </w:pPr>
    </w:p>
    <w:p w14:paraId="2202E94F" w14:textId="77777777" w:rsidR="00F179B9" w:rsidRPr="00004478" w:rsidRDefault="00F179B9" w:rsidP="00F179B9">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t xml:space="preserve">‘Emotional development is the growth of a child’s ability to feel and express an increasing range of emotions </w:t>
      </w:r>
      <w:r w:rsidRPr="00004478">
        <w:rPr>
          <w:rFonts w:ascii="Arial" w:hAnsi="Arial" w:cs="Arial"/>
          <w:color w:val="000000" w:themeColor="text1"/>
          <w:sz w:val="24"/>
          <w:szCs w:val="24"/>
        </w:rPr>
        <w:t xml:space="preserve">appropriately’ </w:t>
      </w:r>
      <w:r w:rsidRPr="00004478">
        <w:rPr>
          <w:rFonts w:ascii="Arial" w:hAnsi="Arial" w:cs="Arial"/>
          <w:noProof/>
          <w:color w:val="000000" w:themeColor="text1"/>
          <w:sz w:val="24"/>
          <w:szCs w:val="24"/>
        </w:rPr>
        <w:t>(Neaum, 2016, p.69)</w:t>
      </w:r>
      <w:r w:rsidRPr="00004478">
        <w:rPr>
          <w:rFonts w:ascii="Arial" w:eastAsia="Times New Roman" w:hAnsi="Arial" w:cs="Arial"/>
          <w:color w:val="000000" w:themeColor="text1"/>
          <w:sz w:val="24"/>
          <w:szCs w:val="24"/>
        </w:rPr>
        <w:t xml:space="preserve">. It is important for children to develop emotionally so they can learn to express and explain their feelings, as well as developing empathy for others. Communication is key to this process. The child, in partnership with a caregiver, must develop a mutual understanding and recognition for emotional needs to be effectively met. This can include, but not limited to, visual cues in </w:t>
      </w:r>
      <w:proofErr w:type="gramStart"/>
      <w:r w:rsidRPr="00004478">
        <w:rPr>
          <w:rFonts w:ascii="Arial" w:eastAsia="Times New Roman" w:hAnsi="Arial" w:cs="Arial"/>
          <w:color w:val="000000" w:themeColor="text1"/>
          <w:sz w:val="24"/>
          <w:szCs w:val="24"/>
        </w:rPr>
        <w:t>infant-hood</w:t>
      </w:r>
      <w:proofErr w:type="gramEnd"/>
      <w:r w:rsidRPr="00004478">
        <w:rPr>
          <w:rFonts w:ascii="Arial" w:eastAsia="Times New Roman" w:hAnsi="Arial" w:cs="Arial"/>
          <w:color w:val="000000" w:themeColor="text1"/>
          <w:sz w:val="24"/>
          <w:szCs w:val="24"/>
        </w:rPr>
        <w:t xml:space="preserve"> that as well as verbal expression in early childhood, whether a positive or negative action they are arguably all based on an instinct to survive.</w:t>
      </w:r>
    </w:p>
    <w:p w14:paraId="64BD51B7" w14:textId="77777777" w:rsidR="00F179B9" w:rsidRPr="00004478" w:rsidRDefault="00F179B9" w:rsidP="00F179B9">
      <w:pPr>
        <w:suppressAutoHyphens/>
        <w:autoSpaceDN w:val="0"/>
        <w:spacing w:line="360" w:lineRule="auto"/>
        <w:textAlignment w:val="baseline"/>
        <w:rPr>
          <w:rFonts w:ascii="Arial" w:eastAsia="Times New Roman" w:hAnsi="Arial" w:cs="Arial"/>
          <w:color w:val="000000" w:themeColor="text1"/>
          <w:sz w:val="24"/>
          <w:szCs w:val="24"/>
        </w:rPr>
      </w:pPr>
    </w:p>
    <w:p w14:paraId="4DF4C766" w14:textId="77777777" w:rsidR="00F179B9" w:rsidRPr="00004478" w:rsidRDefault="00F179B9" w:rsidP="00F179B9">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t xml:space="preserve">When considering emotional development drawing on Bowlby’s attachment theory is important. Attachment is the emotional bond which ties children and young babies to their parents or caregivers. Children begin to build on the emotional milestones from birth to 1 years old. This early milestones and bond are vitally important for children emotional development. Bowlby believed that ‘relationships are key to meeting the emotional needs of young children’ </w:t>
      </w:r>
      <w:r w:rsidRPr="00004478">
        <w:rPr>
          <w:rFonts w:ascii="Arial" w:hAnsi="Arial" w:cs="Arial"/>
          <w:color w:val="000000" w:themeColor="text1"/>
          <w:sz w:val="24"/>
          <w:szCs w:val="24"/>
        </w:rPr>
        <w:t>(</w:t>
      </w:r>
      <w:r w:rsidRPr="00004478">
        <w:rPr>
          <w:rFonts w:ascii="Arial" w:hAnsi="Arial" w:cs="Arial"/>
          <w:noProof/>
          <w:color w:val="000000" w:themeColor="text1"/>
          <w:sz w:val="24"/>
          <w:szCs w:val="24"/>
        </w:rPr>
        <w:t>Taylor, 2012, p.19)</w:t>
      </w:r>
      <w:r w:rsidRPr="00004478">
        <w:rPr>
          <w:rFonts w:ascii="Arial" w:eastAsia="Times New Roman" w:hAnsi="Arial" w:cs="Arial"/>
          <w:color w:val="000000" w:themeColor="text1"/>
          <w:sz w:val="24"/>
          <w:szCs w:val="24"/>
        </w:rPr>
        <w:t>. He proposed that babies and young children need a strong and stable ‘relationship with their main carers to be emotionally confident in adulthood’</w:t>
      </w:r>
      <w:r w:rsidRPr="00004478">
        <w:rPr>
          <w:rFonts w:ascii="Arial" w:eastAsia="Times New Roman" w:hAnsi="Arial" w:cs="Arial"/>
          <w:noProof/>
          <w:color w:val="000000" w:themeColor="text1"/>
          <w:sz w:val="24"/>
          <w:szCs w:val="24"/>
        </w:rPr>
        <w:t xml:space="preserve"> (Taylor, 2012, p.19)</w:t>
      </w:r>
      <w:r w:rsidRPr="00004478">
        <w:rPr>
          <w:rFonts w:ascii="Arial" w:eastAsia="Times New Roman" w:hAnsi="Arial" w:cs="Arial"/>
          <w:color w:val="000000" w:themeColor="text1"/>
          <w:sz w:val="24"/>
          <w:szCs w:val="24"/>
        </w:rPr>
        <w:t>. In order for children to develop positive and secure relationships with their caregivers they need to stay in close proximity to one another. According to</w:t>
      </w:r>
      <w:r w:rsidRPr="00004478">
        <w:rPr>
          <w:rFonts w:ascii="Arial" w:hAnsi="Arial" w:cs="Arial"/>
          <w:color w:val="000000" w:themeColor="text1"/>
          <w:sz w:val="24"/>
          <w:szCs w:val="24"/>
        </w:rPr>
        <w:t xml:space="preserve"> </w:t>
      </w:r>
      <w:r w:rsidRPr="00004478">
        <w:rPr>
          <w:rFonts w:ascii="Arial" w:hAnsi="Arial" w:cs="Arial"/>
          <w:noProof/>
          <w:color w:val="000000" w:themeColor="text1"/>
          <w:sz w:val="24"/>
          <w:szCs w:val="24"/>
        </w:rPr>
        <w:t>Keenan &amp; Evans (2009, p.249)</w:t>
      </w:r>
      <w:r w:rsidRPr="00004478">
        <w:rPr>
          <w:rFonts w:ascii="Arial" w:hAnsi="Arial" w:cs="Arial"/>
          <w:color w:val="000000" w:themeColor="text1"/>
          <w:sz w:val="24"/>
          <w:szCs w:val="24"/>
        </w:rPr>
        <w:t xml:space="preserve"> </w:t>
      </w:r>
      <w:r w:rsidRPr="00004478">
        <w:rPr>
          <w:rFonts w:ascii="Arial" w:eastAsia="Times New Roman" w:hAnsi="Arial" w:cs="Arial"/>
          <w:color w:val="000000" w:themeColor="text1"/>
          <w:sz w:val="24"/>
          <w:szCs w:val="24"/>
        </w:rPr>
        <w:t xml:space="preserve">‘by staying close to a caregiver who can protect them against dangers such as </w:t>
      </w:r>
      <w:r w:rsidRPr="00004478">
        <w:rPr>
          <w:rFonts w:ascii="Arial" w:eastAsia="Times New Roman" w:hAnsi="Arial" w:cs="Arial"/>
          <w:color w:val="000000" w:themeColor="text1"/>
          <w:sz w:val="24"/>
          <w:szCs w:val="24"/>
        </w:rPr>
        <w:lastRenderedPageBreak/>
        <w:t>predators, an infant has a better chance of survival’ in their emotional development. As Bowlby believed that attachment is instinctive and that it is a survival technique. The babies will look for their primary caregiver (especially their mother) for reassurance and safety. He thought that behaviours in babies such as smiling</w:t>
      </w:r>
      <w:r w:rsidRPr="00004478">
        <w:rPr>
          <w:rFonts w:ascii="Arial" w:hAnsi="Arial" w:cs="Arial"/>
          <w:color w:val="000000" w:themeColor="text1"/>
          <w:sz w:val="24"/>
          <w:szCs w:val="24"/>
        </w:rPr>
        <w:t>,</w:t>
      </w:r>
      <w:r w:rsidRPr="00004478">
        <w:rPr>
          <w:rFonts w:ascii="Arial" w:eastAsia="Times New Roman" w:hAnsi="Arial" w:cs="Arial"/>
          <w:color w:val="000000" w:themeColor="text1"/>
          <w:sz w:val="24"/>
          <w:szCs w:val="24"/>
        </w:rPr>
        <w:t xml:space="preserve"> crying and crawling </w:t>
      </w:r>
      <w:r w:rsidRPr="00004478">
        <w:rPr>
          <w:rFonts w:ascii="Arial" w:hAnsi="Arial" w:cs="Arial"/>
          <w:color w:val="000000" w:themeColor="text1"/>
          <w:sz w:val="24"/>
          <w:szCs w:val="24"/>
        </w:rPr>
        <w:t>(these are some of the early milestones that babies form)</w:t>
      </w:r>
      <w:r w:rsidRPr="00004478">
        <w:rPr>
          <w:rFonts w:ascii="Arial" w:eastAsia="Times New Roman" w:hAnsi="Arial" w:cs="Arial"/>
          <w:color w:val="000000" w:themeColor="text1"/>
          <w:sz w:val="24"/>
          <w:szCs w:val="24"/>
        </w:rPr>
        <w:t xml:space="preserve"> are innate methods of attempting to ensure close proximity to their mother or primary caregiver. </w:t>
      </w:r>
    </w:p>
    <w:p w14:paraId="42927FCD" w14:textId="77777777" w:rsidR="00F179B9" w:rsidRPr="00004478" w:rsidRDefault="00F179B9" w:rsidP="00F179B9">
      <w:pPr>
        <w:suppressAutoHyphens/>
        <w:autoSpaceDN w:val="0"/>
        <w:spacing w:line="360" w:lineRule="auto"/>
        <w:textAlignment w:val="baseline"/>
        <w:rPr>
          <w:rFonts w:ascii="Arial" w:eastAsia="Times New Roman" w:hAnsi="Arial" w:cs="Arial"/>
          <w:color w:val="000000" w:themeColor="text1"/>
          <w:sz w:val="24"/>
          <w:szCs w:val="24"/>
        </w:rPr>
      </w:pPr>
    </w:p>
    <w:p w14:paraId="093DBCF5" w14:textId="77777777" w:rsidR="00F179B9" w:rsidRPr="00004478" w:rsidRDefault="00F179B9" w:rsidP="00F179B9">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t xml:space="preserve">Moreover, it may be argued that children who have a strong relationship with their primary caregiver they can easily adapt to a new environment, for example, a child who has a good, bonded attachment with their parents or caregiver is very generally independent and undemanding to settle into the setting, to get used to the new environment and the key person. It is essential for the ‘key person responding sensitively to children’s feelings and behaviours and meeting emotional needs by giving reassurance, such as when they are new to a setting or </w:t>
      </w:r>
      <w:proofErr w:type="gramStart"/>
      <w:r w:rsidRPr="00004478">
        <w:rPr>
          <w:rFonts w:ascii="Arial" w:eastAsia="Times New Roman" w:hAnsi="Arial" w:cs="Arial"/>
          <w:color w:val="000000" w:themeColor="text1"/>
          <w:sz w:val="24"/>
          <w:szCs w:val="24"/>
        </w:rPr>
        <w:t>class, and</w:t>
      </w:r>
      <w:proofErr w:type="gramEnd"/>
      <w:r w:rsidRPr="00004478">
        <w:rPr>
          <w:rFonts w:ascii="Arial" w:eastAsia="Times New Roman" w:hAnsi="Arial" w:cs="Arial"/>
          <w:color w:val="000000" w:themeColor="text1"/>
          <w:sz w:val="24"/>
          <w:szCs w:val="24"/>
        </w:rPr>
        <w:t xml:space="preserve"> supporting the child’s well-being’</w:t>
      </w:r>
      <w:r w:rsidRPr="00004478">
        <w:rPr>
          <w:rFonts w:ascii="Arial" w:hAnsi="Arial" w:cs="Arial"/>
          <w:color w:val="000000" w:themeColor="text1"/>
          <w:sz w:val="24"/>
          <w:szCs w:val="24"/>
        </w:rPr>
        <w:t xml:space="preserve"> </w:t>
      </w:r>
      <w:sdt>
        <w:sdtPr>
          <w:rPr>
            <w:rFonts w:ascii="Arial" w:hAnsi="Arial" w:cs="Arial"/>
            <w:color w:val="000000" w:themeColor="text1"/>
            <w:sz w:val="24"/>
            <w:szCs w:val="24"/>
          </w:rPr>
          <w:id w:val="-2022768610"/>
          <w:citation/>
        </w:sdtPr>
        <w:sdtContent>
          <w:r w:rsidRPr="00004478">
            <w:rPr>
              <w:rFonts w:ascii="Arial" w:hAnsi="Arial" w:cs="Arial"/>
              <w:color w:val="000000" w:themeColor="text1"/>
              <w:sz w:val="24"/>
              <w:szCs w:val="24"/>
            </w:rPr>
            <w:fldChar w:fldCharType="begin"/>
          </w:r>
          <w:r w:rsidRPr="00004478">
            <w:rPr>
              <w:rFonts w:ascii="Arial" w:hAnsi="Arial" w:cs="Arial"/>
              <w:color w:val="000000" w:themeColor="text1"/>
              <w:sz w:val="24"/>
              <w:szCs w:val="24"/>
            </w:rPr>
            <w:instrText xml:space="preserve">CITATION Wil21 \p 2 \l 2057 </w:instrText>
          </w:r>
          <w:r w:rsidRPr="00004478">
            <w:rPr>
              <w:rFonts w:ascii="Arial" w:hAnsi="Arial" w:cs="Arial"/>
              <w:color w:val="000000" w:themeColor="text1"/>
              <w:sz w:val="24"/>
              <w:szCs w:val="24"/>
            </w:rPr>
            <w:fldChar w:fldCharType="separate"/>
          </w:r>
          <w:r w:rsidRPr="00004478">
            <w:rPr>
              <w:rFonts w:ascii="Arial" w:hAnsi="Arial" w:cs="Arial"/>
              <w:noProof/>
              <w:color w:val="000000" w:themeColor="text1"/>
              <w:sz w:val="24"/>
              <w:szCs w:val="24"/>
            </w:rPr>
            <w:t>(Wilstead Pre School, 2020, p. 2)</w:t>
          </w:r>
          <w:r w:rsidRPr="00004478">
            <w:rPr>
              <w:rFonts w:ascii="Arial" w:hAnsi="Arial" w:cs="Arial"/>
              <w:color w:val="000000" w:themeColor="text1"/>
              <w:sz w:val="24"/>
              <w:szCs w:val="24"/>
            </w:rPr>
            <w:fldChar w:fldCharType="end"/>
          </w:r>
        </w:sdtContent>
      </w:sdt>
      <w:r w:rsidRPr="00004478">
        <w:rPr>
          <w:rFonts w:ascii="Arial" w:eastAsia="Times New Roman" w:hAnsi="Arial" w:cs="Arial"/>
          <w:color w:val="000000" w:themeColor="text1"/>
          <w:sz w:val="24"/>
          <w:szCs w:val="24"/>
        </w:rPr>
        <w:t xml:space="preserve">. It is paramount that children have a strong bond with their parents or caregiver as those children are less likely to become distressed or experience separation anxiety when their parents leave at first but in their later life, children will be able to handle their distress, for example, fear and separation anxiety. As both positive and negative attachment can have huge impact on children later life.   </w:t>
      </w:r>
    </w:p>
    <w:p w14:paraId="2086C28C" w14:textId="77777777" w:rsidR="00F179B9" w:rsidRPr="00004478" w:rsidRDefault="00F179B9" w:rsidP="00F179B9">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t xml:space="preserve"> </w:t>
      </w:r>
    </w:p>
    <w:p w14:paraId="6CE22988" w14:textId="77777777" w:rsidR="00F179B9" w:rsidRPr="00004478" w:rsidRDefault="00F179B9" w:rsidP="00F179B9">
      <w:pPr>
        <w:suppressAutoHyphens/>
        <w:autoSpaceDN w:val="0"/>
        <w:spacing w:line="360" w:lineRule="auto"/>
        <w:textAlignment w:val="baseline"/>
        <w:rPr>
          <w:rStyle w:val="normaltextrun"/>
          <w:rFonts w:ascii="Arial" w:hAnsi="Arial" w:cs="Arial"/>
          <w:color w:val="000000" w:themeColor="text1"/>
          <w:sz w:val="24"/>
          <w:szCs w:val="24"/>
        </w:rPr>
      </w:pPr>
      <w:r w:rsidRPr="00004478">
        <w:rPr>
          <w:rFonts w:ascii="Arial" w:eastAsia="Times New Roman" w:hAnsi="Arial" w:cs="Arial"/>
          <w:color w:val="000000" w:themeColor="text1"/>
          <w:sz w:val="24"/>
          <w:szCs w:val="24"/>
        </w:rPr>
        <w:t xml:space="preserve">Another pioneer to consider when it comes to attachment is Ainsworth, she was influenced by Bowlby’s theory of attachment as she was his student. Ainsworth went on and developed Bowlby’s attachment theory and categorised them into four categories of attachment. The four categories are secure attachment, insecure-avoidant attachment, insecure-resistant and insecure-disorganised. She believed that ‘infants use adults both as a safe haven and as a secure base’ </w:t>
      </w:r>
      <w:r w:rsidRPr="00004478">
        <w:rPr>
          <w:rFonts w:ascii="Arial" w:hAnsi="Arial" w:cs="Arial"/>
          <w:noProof/>
          <w:color w:val="000000" w:themeColor="text1"/>
          <w:sz w:val="24"/>
          <w:szCs w:val="24"/>
        </w:rPr>
        <w:t>(Keenan &amp; Evans, 2009, p.250)</w:t>
      </w:r>
      <w:r w:rsidRPr="00004478">
        <w:rPr>
          <w:rFonts w:ascii="Arial" w:eastAsia="Times New Roman" w:hAnsi="Arial" w:cs="Arial"/>
          <w:color w:val="000000" w:themeColor="text1"/>
          <w:sz w:val="24"/>
          <w:szCs w:val="24"/>
        </w:rPr>
        <w:t xml:space="preserve">. This indicates that infants use their caregiver or adults as a refuge and feel much more comfortable when they are present. Additionally, when children separate from their parents or primary carer for the first time, they feel insecure but forming attachments with other people helps and enable them to feel safe and secure.  Ainsworth believed ‘a securely attached child has built up a memory of the parent as someone who keeps them safe, at the age they will likely </w:t>
      </w:r>
      <w:r w:rsidRPr="00004478">
        <w:rPr>
          <w:rFonts w:ascii="Arial" w:eastAsia="Times New Roman" w:hAnsi="Arial" w:cs="Arial"/>
          <w:color w:val="000000" w:themeColor="text1"/>
          <w:sz w:val="24"/>
          <w:szCs w:val="24"/>
        </w:rPr>
        <w:lastRenderedPageBreak/>
        <w:t xml:space="preserve">cry when parent leaves and generally be happy and enthusiastic about seeing them when they come back’ </w:t>
      </w:r>
      <w:r w:rsidRPr="00004478">
        <w:rPr>
          <w:rFonts w:ascii="Arial" w:hAnsi="Arial" w:cs="Arial"/>
          <w:noProof/>
          <w:color w:val="000000" w:themeColor="text1"/>
          <w:sz w:val="24"/>
          <w:szCs w:val="24"/>
        </w:rPr>
        <w:t>(O'Connor, 2017, p.5)</w:t>
      </w:r>
      <w:r w:rsidRPr="00004478">
        <w:rPr>
          <w:rStyle w:val="normaltextrun"/>
          <w:rFonts w:ascii="Arial" w:hAnsi="Arial" w:cs="Arial"/>
          <w:color w:val="000000" w:themeColor="text1"/>
          <w:sz w:val="24"/>
          <w:szCs w:val="24"/>
        </w:rPr>
        <w:t>.</w:t>
      </w:r>
    </w:p>
    <w:p w14:paraId="3B603AD8" w14:textId="77777777" w:rsidR="00F179B9" w:rsidRPr="00004478" w:rsidRDefault="00F179B9" w:rsidP="00F179B9">
      <w:pPr>
        <w:suppressAutoHyphens/>
        <w:autoSpaceDN w:val="0"/>
        <w:spacing w:line="360" w:lineRule="auto"/>
        <w:textAlignment w:val="baseline"/>
        <w:rPr>
          <w:rFonts w:ascii="Arial" w:eastAsia="Times New Roman" w:hAnsi="Arial" w:cs="Arial"/>
          <w:color w:val="000000" w:themeColor="text1"/>
          <w:sz w:val="24"/>
          <w:szCs w:val="24"/>
        </w:rPr>
      </w:pPr>
    </w:p>
    <w:p w14:paraId="76560B26" w14:textId="6191CD15" w:rsidR="00456AB7" w:rsidRPr="00004478" w:rsidRDefault="00F179B9" w:rsidP="00004478">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t xml:space="preserve">Overall, to justify how emotional development is important to overall development, for example, children who are independent/confident are more likely to explore their environment and those who can express their emotional needs effectively will develop a greater ability of managing conflict and awareness of their emotional needs- develop empathy. It has also explored the attachment theory by Bowlby and Ainsworth and why strong relationship is vital between child and caregivers.  </w:t>
      </w:r>
    </w:p>
    <w:p w14:paraId="376B89F4" w14:textId="77777777"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p>
    <w:p w14:paraId="339835A0" w14:textId="5CAC5541"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p>
    <w:p w14:paraId="21F893F4" w14:textId="08A2E802" w:rsidR="00144A46" w:rsidRDefault="00144A46" w:rsidP="00004478">
      <w:pPr>
        <w:suppressAutoHyphens/>
        <w:autoSpaceDN w:val="0"/>
        <w:spacing w:line="360" w:lineRule="auto"/>
        <w:textAlignment w:val="baseline"/>
        <w:rPr>
          <w:rFonts w:ascii="Arial" w:eastAsia="Times New Roman" w:hAnsi="Arial" w:cs="Arial"/>
          <w:color w:val="000000" w:themeColor="text1"/>
          <w:sz w:val="24"/>
          <w:szCs w:val="24"/>
        </w:rPr>
      </w:pPr>
    </w:p>
    <w:p w14:paraId="6CAB4E32" w14:textId="02E3BA38"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756BB91A" w14:textId="40A91495"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31876588" w14:textId="324EDE3C"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16B076BF" w14:textId="0AC833CA"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3D777AEA" w14:textId="2BB33521"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150A0FD4" w14:textId="3E0DED84"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375DAEF4" w14:textId="200DA3DB"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4653BA89" w14:textId="1527F988"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399C8F21" w14:textId="462BABB8"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14679DAB" w14:textId="66186B35"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51D5B209" w14:textId="0E1BDEAF"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5E3AAA20" w14:textId="0B9D8391"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34CD0168" w14:textId="37BBC14F"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38F3B4F6" w14:textId="78722338"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4DBE2416" w14:textId="127B4CDE"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1F409134" w14:textId="0B0F4658"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640A5843" w14:textId="7BE8E850"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31254D6F" w14:textId="7F186546"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65F23958" w14:textId="188EDC2F"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3BA1AA2D" w14:textId="440A558B"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5B807D20" w14:textId="6B4D275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09EB11F8" w14:textId="1A1D1729"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690E3EFB" w14:textId="62932123"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416B2284" w14:textId="461803E2"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2259DE74" w14:textId="6CB7CA73"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61DE9476" w14:textId="32F26848"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18975DD6" w14:textId="01F79FC1"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13B86DC2" w14:textId="77777777" w:rsidR="00021719" w:rsidRPr="00004478"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277E1C3D" w14:textId="77777777" w:rsidR="000F6790" w:rsidRPr="00004478" w:rsidRDefault="000F6790" w:rsidP="00004478">
      <w:pPr>
        <w:suppressAutoHyphens/>
        <w:autoSpaceDN w:val="0"/>
        <w:spacing w:line="360" w:lineRule="auto"/>
        <w:textAlignment w:val="baseline"/>
        <w:rPr>
          <w:rFonts w:ascii="Arial" w:eastAsia="Times New Roman" w:hAnsi="Arial" w:cs="Arial"/>
          <w:color w:val="000000" w:themeColor="text1"/>
          <w:sz w:val="24"/>
          <w:szCs w:val="24"/>
        </w:rPr>
      </w:pPr>
    </w:p>
    <w:p w14:paraId="59B28E7B" w14:textId="77777777" w:rsidR="00FA3AF9" w:rsidRPr="00004478" w:rsidRDefault="00FA3AF9" w:rsidP="00004478">
      <w:pPr>
        <w:suppressAutoHyphens/>
        <w:autoSpaceDN w:val="0"/>
        <w:spacing w:line="360" w:lineRule="auto"/>
        <w:jc w:val="center"/>
        <w:textAlignment w:val="baseline"/>
        <w:rPr>
          <w:rFonts w:ascii="Arial" w:eastAsia="Times New Roman" w:hAnsi="Arial" w:cs="Arial"/>
          <w:b/>
          <w:bCs/>
          <w:color w:val="000000" w:themeColor="text1"/>
          <w:sz w:val="24"/>
          <w:szCs w:val="24"/>
        </w:rPr>
      </w:pPr>
      <w:r w:rsidRPr="00004478">
        <w:rPr>
          <w:rFonts w:ascii="Arial" w:eastAsia="Times New Roman" w:hAnsi="Arial" w:cs="Arial"/>
          <w:b/>
          <w:bCs/>
          <w:color w:val="000000" w:themeColor="text1"/>
          <w:sz w:val="24"/>
          <w:szCs w:val="24"/>
        </w:rPr>
        <w:t>Moral development</w:t>
      </w:r>
    </w:p>
    <w:p w14:paraId="3210F1B5" w14:textId="77777777"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t xml:space="preserve"> </w:t>
      </w:r>
    </w:p>
    <w:p w14:paraId="4F156B3E" w14:textId="77777777"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t>The aim of this blog is to discuss and explore moral development. Emphasis on this blog is placed on Kohlberg (1976) and Gilligan’s (1982) theory of moral development in order to gain more understanding of the moral development of an individual. Firstly, the blog will acknowledge the term moral development then the discussion will goes to explain why moral development is important.</w:t>
      </w:r>
    </w:p>
    <w:p w14:paraId="03C01619" w14:textId="77777777"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p>
    <w:p w14:paraId="7B1C781F" w14:textId="5547D5CF"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t xml:space="preserve">To begin, as pointed out by Dwyer and Scampion (1995) moral development is ‘the process by which children adopt and internalise the rules and expectations of society and develop a sense of right or wrong’ (quoted in Johnston &amp; </w:t>
      </w:r>
      <w:proofErr w:type="spellStart"/>
      <w:r w:rsidRPr="00004478">
        <w:rPr>
          <w:rFonts w:ascii="Arial" w:eastAsia="Times New Roman" w:hAnsi="Arial" w:cs="Arial"/>
          <w:color w:val="000000" w:themeColor="text1"/>
          <w:sz w:val="24"/>
          <w:szCs w:val="24"/>
        </w:rPr>
        <w:t>Nahmad</w:t>
      </w:r>
      <w:proofErr w:type="spellEnd"/>
      <w:r w:rsidRPr="00004478">
        <w:rPr>
          <w:rFonts w:ascii="Arial" w:eastAsia="Times New Roman" w:hAnsi="Arial" w:cs="Arial"/>
          <w:color w:val="000000" w:themeColor="text1"/>
          <w:sz w:val="24"/>
          <w:szCs w:val="24"/>
        </w:rPr>
        <w:t xml:space="preserve">-Williams, 2009, p.193). Developing morally is important for children because they need to recognise ‘right’ from ‘wrong’ in order to make the right decision </w:t>
      </w:r>
      <w:r w:rsidR="0014622B" w:rsidRPr="00004478">
        <w:rPr>
          <w:rFonts w:ascii="Arial" w:eastAsia="Times New Roman" w:hAnsi="Arial" w:cs="Arial"/>
          <w:color w:val="000000" w:themeColor="text1"/>
          <w:sz w:val="24"/>
          <w:szCs w:val="24"/>
        </w:rPr>
        <w:t>i</w:t>
      </w:r>
      <w:r w:rsidRPr="00004478">
        <w:rPr>
          <w:rFonts w:ascii="Arial" w:eastAsia="Times New Roman" w:hAnsi="Arial" w:cs="Arial"/>
          <w:color w:val="000000" w:themeColor="text1"/>
          <w:sz w:val="24"/>
          <w:szCs w:val="24"/>
        </w:rPr>
        <w:t xml:space="preserve">n their life. As children take ‘responsibility for their own development and make decision for themselves’ </w:t>
      </w:r>
      <w:r w:rsidR="00674251" w:rsidRPr="00004478">
        <w:rPr>
          <w:rFonts w:ascii="Arial" w:hAnsi="Arial" w:cs="Arial"/>
          <w:noProof/>
          <w:color w:val="000000" w:themeColor="text1"/>
          <w:sz w:val="24"/>
          <w:szCs w:val="24"/>
        </w:rPr>
        <w:t>(Johnston &amp; Nahmad-Williams, 2009, p.197)</w:t>
      </w:r>
      <w:r w:rsidR="00167197" w:rsidRPr="00004478">
        <w:rPr>
          <w:rFonts w:ascii="Arial" w:hAnsi="Arial" w:cs="Arial"/>
          <w:color w:val="000000" w:themeColor="text1"/>
          <w:sz w:val="24"/>
          <w:szCs w:val="24"/>
        </w:rPr>
        <w:t>.</w:t>
      </w:r>
    </w:p>
    <w:p w14:paraId="0E394290" w14:textId="77777777"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p>
    <w:p w14:paraId="45BB472F" w14:textId="152E97A5"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t>With regard to moral development theory, Kohlberg was being highlighted to be one of the most influential theorists in the field of moral development. Kohlberg found out about the ‘stage of moral development by listening to the responses to moral stories and moral discussions’</w:t>
      </w:r>
      <w:r w:rsidR="00F82B34" w:rsidRPr="00004478">
        <w:rPr>
          <w:rFonts w:ascii="Arial" w:eastAsia="Times New Roman" w:hAnsi="Arial" w:cs="Arial"/>
          <w:color w:val="000000" w:themeColor="text1"/>
          <w:sz w:val="24"/>
          <w:szCs w:val="24"/>
        </w:rPr>
        <w:t xml:space="preserve"> </w:t>
      </w:r>
      <w:r w:rsidR="00F82B34" w:rsidRPr="00004478">
        <w:rPr>
          <w:rFonts w:ascii="Arial" w:eastAsia="Times New Roman" w:hAnsi="Arial" w:cs="Arial"/>
          <w:noProof/>
          <w:color w:val="000000" w:themeColor="text1"/>
          <w:sz w:val="24"/>
          <w:szCs w:val="24"/>
        </w:rPr>
        <w:t>(Johnston &amp; Nahmad-Williams, 2009, p.196)</w:t>
      </w:r>
      <w:r w:rsidRPr="00004478">
        <w:rPr>
          <w:rFonts w:ascii="Arial" w:eastAsia="Times New Roman" w:hAnsi="Arial" w:cs="Arial"/>
          <w:color w:val="000000" w:themeColor="text1"/>
          <w:sz w:val="24"/>
          <w:szCs w:val="24"/>
        </w:rPr>
        <w:t xml:space="preserve">. These discussions are paramount for children because </w:t>
      </w:r>
      <w:r w:rsidR="0055417D" w:rsidRPr="00004478">
        <w:rPr>
          <w:rFonts w:ascii="Arial" w:eastAsia="Times New Roman" w:hAnsi="Arial" w:cs="Arial"/>
          <w:color w:val="000000" w:themeColor="text1"/>
          <w:sz w:val="24"/>
          <w:szCs w:val="24"/>
        </w:rPr>
        <w:t xml:space="preserve">it </w:t>
      </w:r>
      <w:r w:rsidRPr="00004478">
        <w:rPr>
          <w:rFonts w:ascii="Arial" w:eastAsia="Times New Roman" w:hAnsi="Arial" w:cs="Arial"/>
          <w:color w:val="000000" w:themeColor="text1"/>
          <w:sz w:val="24"/>
          <w:szCs w:val="24"/>
        </w:rPr>
        <w:t xml:space="preserve">helps them developing an understanding of moral issues and children see things from perspective of others. His theory consists of three levels of morality and six sub-stages. </w:t>
      </w:r>
    </w:p>
    <w:p w14:paraId="3CA6AABE" w14:textId="11B2665A"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br/>
        <w:t xml:space="preserve">‘Preconventional Morality’, is the first level of moral development. This level includes of two substages </w:t>
      </w:r>
      <w:r w:rsidR="0055417D" w:rsidRPr="00004478">
        <w:rPr>
          <w:rFonts w:ascii="Arial" w:eastAsia="Times New Roman" w:hAnsi="Arial" w:cs="Arial"/>
          <w:color w:val="000000" w:themeColor="text1"/>
          <w:sz w:val="24"/>
          <w:szCs w:val="24"/>
        </w:rPr>
        <w:t>which</w:t>
      </w:r>
      <w:r w:rsidRPr="00004478">
        <w:rPr>
          <w:rFonts w:ascii="Arial" w:eastAsia="Times New Roman" w:hAnsi="Arial" w:cs="Arial"/>
          <w:color w:val="000000" w:themeColor="text1"/>
          <w:sz w:val="24"/>
          <w:szCs w:val="24"/>
        </w:rPr>
        <w:t xml:space="preserve"> are punishment and obedience orientation and instrumentalism orientation. Here it can be said that the ‘morality is extremely </w:t>
      </w:r>
      <w:r w:rsidRPr="00004478">
        <w:rPr>
          <w:rFonts w:ascii="Arial" w:eastAsia="Times New Roman" w:hAnsi="Arial" w:cs="Arial"/>
          <w:color w:val="000000" w:themeColor="text1"/>
          <w:sz w:val="24"/>
          <w:szCs w:val="24"/>
        </w:rPr>
        <w:lastRenderedPageBreak/>
        <w:t xml:space="preserve">managed, children are accepting of rules, and the consequences of an action are what matters’ </w:t>
      </w:r>
      <w:r w:rsidR="00F82B34" w:rsidRPr="00004478">
        <w:rPr>
          <w:rFonts w:ascii="Arial" w:hAnsi="Arial" w:cs="Arial"/>
          <w:color w:val="000000" w:themeColor="text1"/>
          <w:sz w:val="24"/>
          <w:szCs w:val="24"/>
        </w:rPr>
        <w:t>(Keenan, et al., 2016,</w:t>
      </w:r>
      <w:r w:rsidR="00401A76" w:rsidRPr="00004478">
        <w:rPr>
          <w:rFonts w:ascii="Arial" w:hAnsi="Arial" w:cs="Arial"/>
          <w:color w:val="000000" w:themeColor="text1"/>
          <w:sz w:val="24"/>
          <w:szCs w:val="24"/>
        </w:rPr>
        <w:t xml:space="preserve"> </w:t>
      </w:r>
      <w:r w:rsidR="00F82B34" w:rsidRPr="00004478">
        <w:rPr>
          <w:rFonts w:ascii="Arial" w:hAnsi="Arial" w:cs="Arial"/>
          <w:color w:val="000000" w:themeColor="text1"/>
          <w:sz w:val="24"/>
          <w:szCs w:val="24"/>
        </w:rPr>
        <w:t>p.314)</w:t>
      </w:r>
      <w:r w:rsidR="007B1FEF" w:rsidRPr="00004478">
        <w:rPr>
          <w:rFonts w:ascii="Arial" w:eastAsia="Times New Roman" w:hAnsi="Arial" w:cs="Arial"/>
          <w:color w:val="000000" w:themeColor="text1"/>
          <w:sz w:val="24"/>
          <w:szCs w:val="24"/>
        </w:rPr>
        <w:t xml:space="preserve">. </w:t>
      </w:r>
      <w:r w:rsidRPr="00004478">
        <w:rPr>
          <w:rFonts w:ascii="Arial" w:eastAsia="Times New Roman" w:hAnsi="Arial" w:cs="Arial"/>
          <w:color w:val="000000" w:themeColor="text1"/>
          <w:sz w:val="24"/>
          <w:szCs w:val="24"/>
        </w:rPr>
        <w:t xml:space="preserve">This </w:t>
      </w:r>
      <w:r w:rsidR="0055417D" w:rsidRPr="00004478">
        <w:rPr>
          <w:rFonts w:ascii="Arial" w:eastAsia="Times New Roman" w:hAnsi="Arial" w:cs="Arial"/>
          <w:color w:val="000000" w:themeColor="text1"/>
          <w:sz w:val="24"/>
          <w:szCs w:val="24"/>
        </w:rPr>
        <w:t xml:space="preserve">is </w:t>
      </w:r>
      <w:r w:rsidRPr="00004478">
        <w:rPr>
          <w:rFonts w:ascii="Arial" w:eastAsia="Times New Roman" w:hAnsi="Arial" w:cs="Arial"/>
          <w:color w:val="000000" w:themeColor="text1"/>
          <w:sz w:val="24"/>
          <w:szCs w:val="24"/>
        </w:rPr>
        <w:t xml:space="preserve">clearly seen in today’s practice and that for example in the workplace </w:t>
      </w:r>
      <w:r w:rsidR="001B7FCC" w:rsidRPr="00004478">
        <w:rPr>
          <w:rFonts w:ascii="Arial" w:eastAsia="Times New Roman" w:hAnsi="Arial" w:cs="Arial"/>
          <w:color w:val="000000" w:themeColor="text1"/>
          <w:sz w:val="24"/>
          <w:szCs w:val="24"/>
        </w:rPr>
        <w:t xml:space="preserve">from </w:t>
      </w:r>
      <w:r w:rsidR="00F66E3E" w:rsidRPr="00004478">
        <w:rPr>
          <w:rFonts w:ascii="Arial" w:eastAsia="Times New Roman" w:hAnsi="Arial" w:cs="Arial"/>
          <w:color w:val="000000" w:themeColor="text1"/>
          <w:sz w:val="24"/>
          <w:szCs w:val="24"/>
        </w:rPr>
        <w:t xml:space="preserve">the age of </w:t>
      </w:r>
      <w:r w:rsidR="001B7FCC" w:rsidRPr="00004478">
        <w:rPr>
          <w:rFonts w:ascii="Arial" w:eastAsia="Times New Roman" w:hAnsi="Arial" w:cs="Arial"/>
          <w:color w:val="000000" w:themeColor="text1"/>
          <w:sz w:val="24"/>
          <w:szCs w:val="24"/>
        </w:rPr>
        <w:t xml:space="preserve">4-5 years </w:t>
      </w:r>
      <w:r w:rsidRPr="00004478">
        <w:rPr>
          <w:rFonts w:ascii="Arial" w:eastAsia="Times New Roman" w:hAnsi="Arial" w:cs="Arial"/>
          <w:color w:val="000000" w:themeColor="text1"/>
          <w:sz w:val="24"/>
          <w:szCs w:val="24"/>
        </w:rPr>
        <w:t>there are set of the rules for the children to follow and in return they get rewards, for example, the children who have followed the rules and behave well will get rewarded and become star of the week. As a result, children do their best to follow the rules and get rewards and try to avoid punishments. The ‘Conventional Morality’ is the second level and there are two substages in this level which are ‘good boy-good girl morality and maintenance of social order’</w:t>
      </w:r>
      <w:r w:rsidR="00F82B34" w:rsidRPr="00004478">
        <w:rPr>
          <w:rFonts w:ascii="Arial" w:hAnsi="Arial" w:cs="Arial"/>
          <w:color w:val="000000" w:themeColor="text1"/>
          <w:sz w:val="24"/>
          <w:szCs w:val="24"/>
        </w:rPr>
        <w:t xml:space="preserve"> (Keenan, et al., 2016, p.314)</w:t>
      </w:r>
      <w:r w:rsidR="0055417D" w:rsidRPr="00004478">
        <w:rPr>
          <w:rFonts w:ascii="Arial" w:hAnsi="Arial" w:cs="Arial"/>
          <w:color w:val="000000" w:themeColor="text1"/>
          <w:sz w:val="24"/>
          <w:szCs w:val="24"/>
        </w:rPr>
        <w:t>.</w:t>
      </w:r>
      <w:r w:rsidR="007B1FEF" w:rsidRPr="00004478">
        <w:rPr>
          <w:rFonts w:ascii="Arial" w:eastAsia="Times New Roman" w:hAnsi="Arial" w:cs="Arial"/>
          <w:color w:val="000000" w:themeColor="text1"/>
          <w:sz w:val="24"/>
          <w:szCs w:val="24"/>
        </w:rPr>
        <w:t xml:space="preserve"> </w:t>
      </w:r>
      <w:r w:rsidRPr="00004478">
        <w:rPr>
          <w:rFonts w:ascii="Arial" w:eastAsia="Times New Roman" w:hAnsi="Arial" w:cs="Arial"/>
          <w:color w:val="000000" w:themeColor="text1"/>
          <w:sz w:val="24"/>
          <w:szCs w:val="24"/>
        </w:rPr>
        <w:t xml:space="preserve">In this stage children still think that obeying the rules are paramount, however they do not think about themselves only, they think more on the wellbeing of society and the people around them (such as, family and friends) and get concerned for them. The third and final level is ‘Postconventional Morality’, and it has two substages </w:t>
      </w:r>
      <w:r w:rsidR="0055417D" w:rsidRPr="00004478">
        <w:rPr>
          <w:rFonts w:ascii="Arial" w:eastAsia="Times New Roman" w:hAnsi="Arial" w:cs="Arial"/>
          <w:color w:val="000000" w:themeColor="text1"/>
          <w:sz w:val="24"/>
          <w:szCs w:val="24"/>
        </w:rPr>
        <w:t>which</w:t>
      </w:r>
      <w:r w:rsidRPr="00004478">
        <w:rPr>
          <w:rFonts w:ascii="Arial" w:eastAsia="Times New Roman" w:hAnsi="Arial" w:cs="Arial"/>
          <w:color w:val="000000" w:themeColor="text1"/>
          <w:sz w:val="24"/>
          <w:szCs w:val="24"/>
        </w:rPr>
        <w:t xml:space="preserve"> are social-contract orientation and universal ethical principal orientation. It is said that at this level, children move beyond obeying the rules as well as actively questioning society’s laws. </w:t>
      </w:r>
      <w:r w:rsidR="0055417D" w:rsidRPr="00004478">
        <w:rPr>
          <w:rFonts w:ascii="Arial" w:eastAsia="Times New Roman" w:hAnsi="Arial" w:cs="Arial"/>
          <w:color w:val="000000" w:themeColor="text1"/>
          <w:sz w:val="24"/>
          <w:szCs w:val="24"/>
        </w:rPr>
        <w:t>Children who have achieved this level ‘think in term of abstract moral principles’ (</w:t>
      </w:r>
      <w:r w:rsidRPr="00004478">
        <w:rPr>
          <w:rFonts w:ascii="Arial" w:eastAsia="Times New Roman" w:hAnsi="Arial" w:cs="Arial"/>
          <w:color w:val="000000" w:themeColor="text1"/>
          <w:sz w:val="24"/>
          <w:szCs w:val="24"/>
        </w:rPr>
        <w:t>Keenan, et al.</w:t>
      </w:r>
      <w:r w:rsidR="0055417D" w:rsidRPr="00004478">
        <w:rPr>
          <w:rFonts w:ascii="Arial" w:eastAsia="Times New Roman" w:hAnsi="Arial" w:cs="Arial"/>
          <w:color w:val="000000" w:themeColor="text1"/>
          <w:sz w:val="24"/>
          <w:szCs w:val="24"/>
        </w:rPr>
        <w:t xml:space="preserve">, </w:t>
      </w:r>
      <w:r w:rsidRPr="00004478">
        <w:rPr>
          <w:rFonts w:ascii="Arial" w:eastAsia="Times New Roman" w:hAnsi="Arial" w:cs="Arial"/>
          <w:color w:val="000000" w:themeColor="text1"/>
          <w:sz w:val="24"/>
          <w:szCs w:val="24"/>
        </w:rPr>
        <w:t>2016, p.314)</w:t>
      </w:r>
      <w:r w:rsidR="0055417D" w:rsidRPr="00004478">
        <w:rPr>
          <w:rFonts w:ascii="Arial" w:eastAsia="Times New Roman" w:hAnsi="Arial" w:cs="Arial"/>
          <w:color w:val="000000" w:themeColor="text1"/>
          <w:sz w:val="24"/>
          <w:szCs w:val="24"/>
        </w:rPr>
        <w:t>.</w:t>
      </w:r>
    </w:p>
    <w:p w14:paraId="60F11E9A" w14:textId="77777777"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p>
    <w:p w14:paraId="1D2FE326" w14:textId="38A5D108"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t xml:space="preserve">Although Kohlberg’s work is valued and used by many teachers in everyday practice, his theory was criticised for various reason. And that mainly by Gilligan, who believed that Kohlberg’s theory was more gender biased. </w:t>
      </w:r>
      <w:r w:rsidR="0055417D" w:rsidRPr="00004478">
        <w:rPr>
          <w:rFonts w:ascii="Arial" w:eastAsia="Times New Roman" w:hAnsi="Arial" w:cs="Arial"/>
          <w:color w:val="000000" w:themeColor="text1"/>
          <w:sz w:val="24"/>
          <w:szCs w:val="24"/>
        </w:rPr>
        <w:t xml:space="preserve">She </w:t>
      </w:r>
      <w:r w:rsidR="00331AC7" w:rsidRPr="00004478">
        <w:rPr>
          <w:rFonts w:ascii="Arial" w:eastAsia="Times New Roman" w:hAnsi="Arial" w:cs="Arial"/>
          <w:color w:val="000000" w:themeColor="text1"/>
          <w:sz w:val="24"/>
          <w:szCs w:val="24"/>
        </w:rPr>
        <w:t xml:space="preserve">proposed that </w:t>
      </w:r>
      <w:r w:rsidRPr="00004478">
        <w:rPr>
          <w:rFonts w:ascii="Arial" w:eastAsia="Times New Roman" w:hAnsi="Arial" w:cs="Arial"/>
          <w:color w:val="000000" w:themeColor="text1"/>
          <w:sz w:val="24"/>
          <w:szCs w:val="24"/>
        </w:rPr>
        <w:t>Kohlberg ‘did not account for the morality of girls and women, as his interviews took place entirely with males’</w:t>
      </w:r>
      <w:r w:rsidR="0055417D" w:rsidRPr="00004478">
        <w:rPr>
          <w:rFonts w:ascii="Arial" w:eastAsia="Times New Roman" w:hAnsi="Arial" w:cs="Arial"/>
          <w:color w:val="000000" w:themeColor="text1"/>
          <w:sz w:val="24"/>
          <w:szCs w:val="24"/>
        </w:rPr>
        <w:t xml:space="preserve"> (</w:t>
      </w:r>
      <w:r w:rsidR="0055417D" w:rsidRPr="00004478">
        <w:rPr>
          <w:rFonts w:ascii="Arial" w:hAnsi="Arial" w:cs="Arial"/>
          <w:noProof/>
          <w:color w:val="000000" w:themeColor="text1"/>
          <w:sz w:val="24"/>
          <w:szCs w:val="24"/>
        </w:rPr>
        <w:t>Keenan &amp; Evans, 2009, p.303)</w:t>
      </w:r>
      <w:r w:rsidRPr="00004478">
        <w:rPr>
          <w:rFonts w:ascii="Arial" w:eastAsia="Times New Roman" w:hAnsi="Arial" w:cs="Arial"/>
          <w:color w:val="000000" w:themeColor="text1"/>
          <w:sz w:val="24"/>
          <w:szCs w:val="24"/>
        </w:rPr>
        <w:t>. A</w:t>
      </w:r>
      <w:r w:rsidR="00331AC7" w:rsidRPr="00004478">
        <w:rPr>
          <w:rFonts w:ascii="Arial" w:eastAsia="Times New Roman" w:hAnsi="Arial" w:cs="Arial"/>
          <w:color w:val="000000" w:themeColor="text1"/>
          <w:sz w:val="24"/>
          <w:szCs w:val="24"/>
        </w:rPr>
        <w:t>s a</w:t>
      </w:r>
      <w:r w:rsidRPr="00004478">
        <w:rPr>
          <w:rFonts w:ascii="Arial" w:eastAsia="Times New Roman" w:hAnsi="Arial" w:cs="Arial"/>
          <w:color w:val="000000" w:themeColor="text1"/>
          <w:sz w:val="24"/>
          <w:szCs w:val="24"/>
        </w:rPr>
        <w:t xml:space="preserve"> result</w:t>
      </w:r>
      <w:r w:rsidR="00331AC7" w:rsidRPr="00004478">
        <w:rPr>
          <w:rFonts w:ascii="Arial" w:eastAsia="Times New Roman" w:hAnsi="Arial" w:cs="Arial"/>
          <w:color w:val="000000" w:themeColor="text1"/>
          <w:sz w:val="24"/>
          <w:szCs w:val="24"/>
        </w:rPr>
        <w:t>,</w:t>
      </w:r>
      <w:r w:rsidRPr="00004478">
        <w:rPr>
          <w:rFonts w:ascii="Arial" w:eastAsia="Times New Roman" w:hAnsi="Arial" w:cs="Arial"/>
          <w:color w:val="000000" w:themeColor="text1"/>
          <w:sz w:val="24"/>
          <w:szCs w:val="24"/>
        </w:rPr>
        <w:t xml:space="preserve"> she believed that one side of the equation was left out as he did not included females’ viewpoints. She believed that female have a different sense of morality from males as they focus on ‘caring of others’, and that was only accounted for in stages 3 and 4 of Kohlberg’s theory. Gilligan proposed that females often socialise differently and that they normally use a different standard in making moral judgments. Thus, females tend to stress and care more about the people around them and they are more sensitive and responsible for the well-being of them.</w:t>
      </w:r>
    </w:p>
    <w:p w14:paraId="5129DD2E" w14:textId="77777777"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p>
    <w:p w14:paraId="1D06909E" w14:textId="25575943" w:rsidR="00456AB7" w:rsidRDefault="00FA3AF9" w:rsidP="00456AB7">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t xml:space="preserve">To conclude, this blog has identified and explored the importance of moral development </w:t>
      </w:r>
      <w:r w:rsidR="00331AC7" w:rsidRPr="00004478">
        <w:rPr>
          <w:rFonts w:ascii="Arial" w:eastAsia="Times New Roman" w:hAnsi="Arial" w:cs="Arial"/>
          <w:color w:val="000000" w:themeColor="text1"/>
          <w:sz w:val="24"/>
          <w:szCs w:val="24"/>
        </w:rPr>
        <w:t>i</w:t>
      </w:r>
      <w:r w:rsidRPr="00004478">
        <w:rPr>
          <w:rFonts w:ascii="Arial" w:eastAsia="Times New Roman" w:hAnsi="Arial" w:cs="Arial"/>
          <w:color w:val="000000" w:themeColor="text1"/>
          <w:sz w:val="24"/>
          <w:szCs w:val="24"/>
        </w:rPr>
        <w:t>n children’s life. It has also focused on Kohlberg level mo</w:t>
      </w:r>
      <w:r w:rsidR="007A6E9A">
        <w:rPr>
          <w:rFonts w:ascii="Arial" w:eastAsia="Times New Roman" w:hAnsi="Arial" w:cs="Arial"/>
          <w:color w:val="000000" w:themeColor="text1"/>
          <w:sz w:val="24"/>
          <w:szCs w:val="24"/>
        </w:rPr>
        <w:t>rality</w:t>
      </w:r>
      <w:r w:rsidRPr="00004478">
        <w:rPr>
          <w:rFonts w:ascii="Arial" w:eastAsia="Times New Roman" w:hAnsi="Arial" w:cs="Arial"/>
          <w:color w:val="000000" w:themeColor="text1"/>
          <w:sz w:val="24"/>
          <w:szCs w:val="24"/>
        </w:rPr>
        <w:t xml:space="preserve"> as well as criticising Gilligan’s theory of moral development.</w:t>
      </w:r>
    </w:p>
    <w:p w14:paraId="23082925" w14:textId="0B1F4710" w:rsidR="00021719" w:rsidRDefault="00021719" w:rsidP="00456AB7">
      <w:pPr>
        <w:suppressAutoHyphens/>
        <w:autoSpaceDN w:val="0"/>
        <w:spacing w:line="360" w:lineRule="auto"/>
        <w:textAlignment w:val="baseline"/>
        <w:rPr>
          <w:rFonts w:ascii="Arial" w:eastAsia="Times New Roman" w:hAnsi="Arial" w:cs="Arial"/>
          <w:color w:val="000000" w:themeColor="text1"/>
          <w:sz w:val="24"/>
          <w:szCs w:val="24"/>
        </w:rPr>
      </w:pPr>
    </w:p>
    <w:p w14:paraId="49F5E364" w14:textId="79213E1A" w:rsidR="00021719" w:rsidRDefault="00021719" w:rsidP="00456AB7">
      <w:pPr>
        <w:suppressAutoHyphens/>
        <w:autoSpaceDN w:val="0"/>
        <w:spacing w:line="360" w:lineRule="auto"/>
        <w:textAlignment w:val="baseline"/>
        <w:rPr>
          <w:rFonts w:ascii="Arial" w:eastAsia="Times New Roman" w:hAnsi="Arial" w:cs="Arial"/>
          <w:color w:val="000000" w:themeColor="text1"/>
          <w:sz w:val="24"/>
          <w:szCs w:val="24"/>
        </w:rPr>
      </w:pPr>
    </w:p>
    <w:p w14:paraId="0B58764A" w14:textId="5BBEBEB0" w:rsidR="00021719" w:rsidRDefault="00021719" w:rsidP="00456AB7">
      <w:pPr>
        <w:suppressAutoHyphens/>
        <w:autoSpaceDN w:val="0"/>
        <w:spacing w:line="360" w:lineRule="auto"/>
        <w:textAlignment w:val="baseline"/>
        <w:rPr>
          <w:rFonts w:ascii="Arial" w:eastAsia="Times New Roman" w:hAnsi="Arial" w:cs="Arial"/>
          <w:color w:val="000000" w:themeColor="text1"/>
          <w:sz w:val="24"/>
          <w:szCs w:val="24"/>
        </w:rPr>
      </w:pPr>
    </w:p>
    <w:p w14:paraId="3FA63C8E" w14:textId="676DEC86" w:rsidR="00021719" w:rsidRDefault="00021719" w:rsidP="00456AB7">
      <w:pPr>
        <w:suppressAutoHyphens/>
        <w:autoSpaceDN w:val="0"/>
        <w:spacing w:line="360" w:lineRule="auto"/>
        <w:textAlignment w:val="baseline"/>
        <w:rPr>
          <w:rFonts w:ascii="Arial" w:eastAsia="Times New Roman" w:hAnsi="Arial" w:cs="Arial"/>
          <w:color w:val="000000" w:themeColor="text1"/>
          <w:sz w:val="24"/>
          <w:szCs w:val="24"/>
        </w:rPr>
      </w:pPr>
    </w:p>
    <w:p w14:paraId="7F17C1D1" w14:textId="4D7379C4" w:rsidR="00021719" w:rsidRDefault="00021719" w:rsidP="00456AB7">
      <w:pPr>
        <w:suppressAutoHyphens/>
        <w:autoSpaceDN w:val="0"/>
        <w:spacing w:line="360" w:lineRule="auto"/>
        <w:textAlignment w:val="baseline"/>
        <w:rPr>
          <w:rFonts w:ascii="Arial" w:eastAsia="Times New Roman" w:hAnsi="Arial" w:cs="Arial"/>
          <w:color w:val="000000" w:themeColor="text1"/>
          <w:sz w:val="24"/>
          <w:szCs w:val="24"/>
        </w:rPr>
      </w:pPr>
    </w:p>
    <w:p w14:paraId="6213445E" w14:textId="77777777" w:rsidR="00021719" w:rsidRDefault="00021719" w:rsidP="00456AB7">
      <w:pPr>
        <w:suppressAutoHyphens/>
        <w:autoSpaceDN w:val="0"/>
        <w:spacing w:line="360" w:lineRule="auto"/>
        <w:textAlignment w:val="baseline"/>
        <w:rPr>
          <w:rFonts w:ascii="Arial" w:eastAsia="Times New Roman" w:hAnsi="Arial" w:cs="Arial"/>
          <w:color w:val="000000" w:themeColor="text1"/>
          <w:sz w:val="24"/>
          <w:szCs w:val="24"/>
        </w:rPr>
      </w:pPr>
    </w:p>
    <w:p w14:paraId="70BA6BEE" w14:textId="77777777" w:rsidR="00456AB7" w:rsidRDefault="00456AB7" w:rsidP="00456AB7">
      <w:pPr>
        <w:suppressAutoHyphens/>
        <w:autoSpaceDN w:val="0"/>
        <w:spacing w:line="360" w:lineRule="auto"/>
        <w:textAlignment w:val="baseline"/>
        <w:rPr>
          <w:rFonts w:ascii="Arial" w:eastAsia="Times New Roman" w:hAnsi="Arial" w:cs="Arial"/>
          <w:color w:val="000000" w:themeColor="text1"/>
          <w:sz w:val="24"/>
          <w:szCs w:val="24"/>
        </w:rPr>
      </w:pPr>
    </w:p>
    <w:p w14:paraId="249CE68A" w14:textId="1FE6B4FF" w:rsidR="00FA3AF9" w:rsidRPr="00456AB7" w:rsidRDefault="00FA3AF9" w:rsidP="00456AB7">
      <w:pPr>
        <w:suppressAutoHyphens/>
        <w:autoSpaceDN w:val="0"/>
        <w:spacing w:line="360" w:lineRule="auto"/>
        <w:jc w:val="center"/>
        <w:textAlignment w:val="baseline"/>
        <w:rPr>
          <w:rFonts w:ascii="Arial" w:eastAsia="Times New Roman" w:hAnsi="Arial" w:cs="Arial"/>
          <w:color w:val="000000" w:themeColor="text1"/>
          <w:sz w:val="24"/>
          <w:szCs w:val="24"/>
        </w:rPr>
      </w:pPr>
      <w:r w:rsidRPr="00004478">
        <w:rPr>
          <w:rFonts w:ascii="Arial" w:eastAsia="Times New Roman" w:hAnsi="Arial" w:cs="Arial"/>
          <w:b/>
          <w:bCs/>
          <w:color w:val="000000" w:themeColor="text1"/>
          <w:sz w:val="24"/>
          <w:szCs w:val="24"/>
        </w:rPr>
        <w:t>Cognitive Development</w:t>
      </w:r>
    </w:p>
    <w:p w14:paraId="32450D48" w14:textId="77777777" w:rsidR="00FA3AF9" w:rsidRPr="00004478" w:rsidRDefault="00FA3AF9" w:rsidP="00004478">
      <w:pPr>
        <w:suppressAutoHyphens/>
        <w:autoSpaceDN w:val="0"/>
        <w:spacing w:line="360" w:lineRule="auto"/>
        <w:jc w:val="center"/>
        <w:textAlignment w:val="baseline"/>
        <w:rPr>
          <w:rFonts w:ascii="Arial" w:eastAsia="Times New Roman" w:hAnsi="Arial" w:cs="Arial"/>
          <w:color w:val="000000" w:themeColor="text1"/>
          <w:sz w:val="24"/>
          <w:szCs w:val="24"/>
        </w:rPr>
      </w:pPr>
    </w:p>
    <w:p w14:paraId="1E1B5222" w14:textId="646FB9C1"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t>Th</w:t>
      </w:r>
      <w:r w:rsidR="00331AC7" w:rsidRPr="00004478">
        <w:rPr>
          <w:rFonts w:ascii="Arial" w:eastAsia="Times New Roman" w:hAnsi="Arial" w:cs="Arial"/>
          <w:color w:val="000000" w:themeColor="text1"/>
          <w:sz w:val="24"/>
          <w:szCs w:val="24"/>
        </w:rPr>
        <w:t xml:space="preserve">is blog aims </w:t>
      </w:r>
      <w:r w:rsidRPr="00004478">
        <w:rPr>
          <w:rFonts w:ascii="Arial" w:eastAsia="Times New Roman" w:hAnsi="Arial" w:cs="Arial"/>
          <w:color w:val="000000" w:themeColor="text1"/>
          <w:sz w:val="24"/>
          <w:szCs w:val="24"/>
        </w:rPr>
        <w:t>to discuss and explore children’s cognitive development</w:t>
      </w:r>
      <w:r w:rsidR="00331AC7" w:rsidRPr="00004478">
        <w:rPr>
          <w:rFonts w:ascii="Arial" w:eastAsia="Times New Roman" w:hAnsi="Arial" w:cs="Arial"/>
          <w:color w:val="000000" w:themeColor="text1"/>
          <w:sz w:val="24"/>
          <w:szCs w:val="24"/>
        </w:rPr>
        <w:t xml:space="preserve"> and draw on </w:t>
      </w:r>
      <w:r w:rsidRPr="00004478">
        <w:rPr>
          <w:rFonts w:ascii="Arial" w:eastAsia="Times New Roman" w:hAnsi="Arial" w:cs="Arial"/>
          <w:color w:val="000000" w:themeColor="text1"/>
          <w:sz w:val="24"/>
          <w:szCs w:val="24"/>
        </w:rPr>
        <w:t>Piaget’s theory (1896-1980)</w:t>
      </w:r>
      <w:r w:rsidR="00331AC7" w:rsidRPr="00004478">
        <w:rPr>
          <w:rFonts w:ascii="Arial" w:eastAsia="Times New Roman" w:hAnsi="Arial" w:cs="Arial"/>
          <w:color w:val="000000" w:themeColor="text1"/>
          <w:sz w:val="24"/>
          <w:szCs w:val="24"/>
        </w:rPr>
        <w:t xml:space="preserve"> of </w:t>
      </w:r>
      <w:r w:rsidRPr="00004478">
        <w:rPr>
          <w:rFonts w:ascii="Arial" w:eastAsia="Times New Roman" w:hAnsi="Arial" w:cs="Arial"/>
          <w:color w:val="000000" w:themeColor="text1"/>
          <w:sz w:val="24"/>
          <w:szCs w:val="24"/>
        </w:rPr>
        <w:t>cognitive development. It will also consider how Piaget’s theory of cognitive development is used in today’s practice</w:t>
      </w:r>
      <w:r w:rsidR="00331AC7" w:rsidRPr="00004478">
        <w:rPr>
          <w:rFonts w:ascii="Arial" w:eastAsia="Times New Roman" w:hAnsi="Arial" w:cs="Arial"/>
          <w:color w:val="000000" w:themeColor="text1"/>
          <w:sz w:val="24"/>
          <w:szCs w:val="24"/>
        </w:rPr>
        <w:t xml:space="preserve"> and any criticism of his theory</w:t>
      </w:r>
      <w:r w:rsidRPr="00004478">
        <w:rPr>
          <w:rFonts w:ascii="Arial" w:eastAsia="Times New Roman" w:hAnsi="Arial" w:cs="Arial"/>
          <w:color w:val="000000" w:themeColor="text1"/>
          <w:sz w:val="24"/>
          <w:szCs w:val="24"/>
        </w:rPr>
        <w:t xml:space="preserve">. </w:t>
      </w:r>
    </w:p>
    <w:p w14:paraId="192AA710" w14:textId="77777777"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p>
    <w:p w14:paraId="1457D9F2" w14:textId="2DF30E72" w:rsidR="00FA3AF9" w:rsidRPr="00004478" w:rsidRDefault="00331AC7" w:rsidP="00004478">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t>C</w:t>
      </w:r>
      <w:r w:rsidR="00FA3AF9" w:rsidRPr="00004478">
        <w:rPr>
          <w:rFonts w:ascii="Arial" w:eastAsia="Times New Roman" w:hAnsi="Arial" w:cs="Arial"/>
          <w:color w:val="000000" w:themeColor="text1"/>
          <w:sz w:val="24"/>
          <w:szCs w:val="24"/>
        </w:rPr>
        <w:t>ognitive development ‘refers to the changes in one’s mental abilities that take place throughout our lifespan’</w:t>
      </w:r>
      <w:r w:rsidR="00F82B34" w:rsidRPr="00004478">
        <w:rPr>
          <w:rFonts w:ascii="Arial" w:eastAsia="Times New Roman" w:hAnsi="Arial" w:cs="Arial"/>
          <w:color w:val="000000" w:themeColor="text1"/>
          <w:sz w:val="24"/>
          <w:szCs w:val="24"/>
        </w:rPr>
        <w:t xml:space="preserve"> </w:t>
      </w:r>
      <w:r w:rsidR="00F82B34" w:rsidRPr="00004478">
        <w:rPr>
          <w:rFonts w:ascii="Arial" w:hAnsi="Arial" w:cs="Arial"/>
          <w:noProof/>
          <w:color w:val="000000" w:themeColor="text1"/>
          <w:sz w:val="24"/>
          <w:szCs w:val="24"/>
        </w:rPr>
        <w:t>(Doherty &amp; Hughes, 2009, p.257)</w:t>
      </w:r>
      <w:r w:rsidR="007B1FEF" w:rsidRPr="00004478">
        <w:rPr>
          <w:rFonts w:ascii="Arial" w:hAnsi="Arial" w:cs="Arial"/>
          <w:color w:val="000000" w:themeColor="text1"/>
          <w:sz w:val="24"/>
          <w:szCs w:val="24"/>
        </w:rPr>
        <w:t>.</w:t>
      </w:r>
      <w:r w:rsidR="007B1FEF" w:rsidRPr="00004478">
        <w:rPr>
          <w:rFonts w:ascii="Arial" w:eastAsia="Times New Roman" w:hAnsi="Arial" w:cs="Arial"/>
          <w:color w:val="000000" w:themeColor="text1"/>
          <w:sz w:val="24"/>
          <w:szCs w:val="24"/>
        </w:rPr>
        <w:t xml:space="preserve"> </w:t>
      </w:r>
      <w:r w:rsidR="00FA3AF9" w:rsidRPr="00004478">
        <w:rPr>
          <w:rFonts w:ascii="Arial" w:eastAsia="Times New Roman" w:hAnsi="Arial" w:cs="Arial"/>
          <w:color w:val="000000" w:themeColor="text1"/>
          <w:sz w:val="24"/>
          <w:szCs w:val="24"/>
        </w:rPr>
        <w:t>It also refers to ‘thinking, intellect and intellectual processes that include attention, memory, knowledge, problem-solving and creativity. It also includes language and communication’</w:t>
      </w:r>
      <w:r w:rsidR="007B1FEF" w:rsidRPr="00004478">
        <w:rPr>
          <w:rFonts w:ascii="Arial" w:eastAsia="Times New Roman" w:hAnsi="Arial" w:cs="Arial"/>
          <w:color w:val="000000" w:themeColor="text1"/>
          <w:sz w:val="24"/>
          <w:szCs w:val="24"/>
        </w:rPr>
        <w:t xml:space="preserve"> </w:t>
      </w:r>
      <w:r w:rsidR="00F82B34" w:rsidRPr="00004478">
        <w:rPr>
          <w:rFonts w:ascii="Arial" w:hAnsi="Arial" w:cs="Arial"/>
          <w:noProof/>
          <w:color w:val="000000" w:themeColor="text1"/>
          <w:sz w:val="24"/>
          <w:szCs w:val="24"/>
        </w:rPr>
        <w:t>(Doherty &amp; Hughes, 2009, p.8)</w:t>
      </w:r>
      <w:r w:rsidR="00726E10">
        <w:rPr>
          <w:rFonts w:ascii="Arial" w:hAnsi="Arial" w:cs="Arial"/>
          <w:noProof/>
          <w:color w:val="000000" w:themeColor="text1"/>
          <w:sz w:val="24"/>
          <w:szCs w:val="24"/>
        </w:rPr>
        <w:t>. This</w:t>
      </w:r>
      <w:r w:rsidR="00902D16">
        <w:rPr>
          <w:rFonts w:ascii="Arial" w:hAnsi="Arial" w:cs="Arial"/>
          <w:noProof/>
          <w:color w:val="000000" w:themeColor="text1"/>
          <w:sz w:val="24"/>
          <w:szCs w:val="24"/>
        </w:rPr>
        <w:t xml:space="preserve"> could be related to the milestones that children dev</w:t>
      </w:r>
      <w:r w:rsidR="00C9422B">
        <w:rPr>
          <w:rFonts w:ascii="Arial" w:hAnsi="Arial" w:cs="Arial"/>
          <w:noProof/>
          <w:color w:val="000000" w:themeColor="text1"/>
          <w:sz w:val="24"/>
          <w:szCs w:val="24"/>
        </w:rPr>
        <w:t>elop at the age of 5</w:t>
      </w:r>
      <w:r w:rsidR="007B1FEF" w:rsidRPr="00004478">
        <w:rPr>
          <w:rFonts w:ascii="Arial" w:hAnsi="Arial" w:cs="Arial"/>
          <w:color w:val="000000" w:themeColor="text1"/>
          <w:sz w:val="24"/>
          <w:szCs w:val="24"/>
        </w:rPr>
        <w:t>.</w:t>
      </w:r>
      <w:r w:rsidR="007B1FEF" w:rsidRPr="00004478">
        <w:rPr>
          <w:rFonts w:ascii="Arial" w:eastAsia="Times New Roman" w:hAnsi="Arial" w:cs="Arial"/>
          <w:color w:val="000000" w:themeColor="text1"/>
          <w:sz w:val="24"/>
          <w:szCs w:val="24"/>
        </w:rPr>
        <w:t xml:space="preserve"> </w:t>
      </w:r>
      <w:r w:rsidR="00726E10">
        <w:rPr>
          <w:rFonts w:ascii="Arial" w:eastAsia="Times New Roman" w:hAnsi="Arial" w:cs="Arial"/>
          <w:color w:val="000000" w:themeColor="text1"/>
          <w:sz w:val="24"/>
          <w:szCs w:val="24"/>
        </w:rPr>
        <w:t>C</w:t>
      </w:r>
      <w:r w:rsidR="00FA3AF9" w:rsidRPr="00004478">
        <w:rPr>
          <w:rFonts w:ascii="Arial" w:eastAsia="Times New Roman" w:hAnsi="Arial" w:cs="Arial"/>
          <w:color w:val="000000" w:themeColor="text1"/>
          <w:sz w:val="24"/>
          <w:szCs w:val="24"/>
        </w:rPr>
        <w:t xml:space="preserve">ognitive development is important for children because it helps children to think about and understand the world around them. </w:t>
      </w:r>
      <w:r w:rsidRPr="00004478">
        <w:rPr>
          <w:rFonts w:ascii="Arial" w:eastAsia="Times New Roman" w:hAnsi="Arial" w:cs="Arial"/>
          <w:color w:val="000000" w:themeColor="text1"/>
          <w:sz w:val="24"/>
          <w:szCs w:val="24"/>
        </w:rPr>
        <w:t>It also</w:t>
      </w:r>
      <w:r w:rsidR="00FA3AF9" w:rsidRPr="00004478">
        <w:rPr>
          <w:rFonts w:ascii="Arial" w:eastAsia="Times New Roman" w:hAnsi="Arial" w:cs="Arial"/>
          <w:color w:val="000000" w:themeColor="text1"/>
          <w:sz w:val="24"/>
          <w:szCs w:val="24"/>
        </w:rPr>
        <w:t xml:space="preserve"> enables children to process sensory information as well as learning new things.  </w:t>
      </w:r>
    </w:p>
    <w:p w14:paraId="0950D72F" w14:textId="77777777"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p>
    <w:p w14:paraId="7D5BD760" w14:textId="355B0535"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t xml:space="preserve">When considering cognitive development, it is crucial to draw on Piaget </w:t>
      </w:r>
      <w:r w:rsidR="00FA2EFF" w:rsidRPr="00004478">
        <w:rPr>
          <w:rFonts w:ascii="Arial" w:eastAsia="Times New Roman" w:hAnsi="Arial" w:cs="Arial"/>
          <w:color w:val="000000" w:themeColor="text1"/>
          <w:sz w:val="24"/>
          <w:szCs w:val="24"/>
        </w:rPr>
        <w:t xml:space="preserve">theory as he </w:t>
      </w:r>
      <w:r w:rsidRPr="00004478">
        <w:rPr>
          <w:rFonts w:ascii="Arial" w:eastAsia="Times New Roman" w:hAnsi="Arial" w:cs="Arial"/>
          <w:color w:val="000000" w:themeColor="text1"/>
          <w:sz w:val="24"/>
          <w:szCs w:val="24"/>
        </w:rPr>
        <w:t xml:space="preserve">was </w:t>
      </w:r>
      <w:r w:rsidR="00FA2EFF" w:rsidRPr="00004478">
        <w:rPr>
          <w:rFonts w:ascii="Arial" w:eastAsia="Times New Roman" w:hAnsi="Arial" w:cs="Arial"/>
          <w:color w:val="000000" w:themeColor="text1"/>
          <w:sz w:val="24"/>
          <w:szCs w:val="24"/>
        </w:rPr>
        <w:t xml:space="preserve">highlighted </w:t>
      </w:r>
      <w:r w:rsidRPr="00004478">
        <w:rPr>
          <w:rFonts w:ascii="Arial" w:eastAsia="Times New Roman" w:hAnsi="Arial" w:cs="Arial"/>
          <w:color w:val="000000" w:themeColor="text1"/>
          <w:sz w:val="24"/>
          <w:szCs w:val="24"/>
        </w:rPr>
        <w:t xml:space="preserve">as ‘one of the most influential theories in the field of cognitive development’ </w:t>
      </w:r>
      <w:r w:rsidR="00F82B34" w:rsidRPr="00004478">
        <w:rPr>
          <w:rFonts w:ascii="Arial" w:hAnsi="Arial" w:cs="Arial"/>
          <w:noProof/>
          <w:color w:val="000000" w:themeColor="text1"/>
          <w:sz w:val="24"/>
          <w:szCs w:val="24"/>
        </w:rPr>
        <w:t>(Oakley, 2004, p.13)</w:t>
      </w:r>
      <w:r w:rsidR="007B1FEF" w:rsidRPr="00004478">
        <w:rPr>
          <w:rFonts w:ascii="Arial" w:eastAsia="Times New Roman" w:hAnsi="Arial" w:cs="Arial"/>
          <w:color w:val="000000" w:themeColor="text1"/>
          <w:sz w:val="24"/>
          <w:szCs w:val="24"/>
        </w:rPr>
        <w:t xml:space="preserve">. </w:t>
      </w:r>
      <w:r w:rsidRPr="00004478">
        <w:rPr>
          <w:rFonts w:ascii="Arial" w:eastAsia="Times New Roman" w:hAnsi="Arial" w:cs="Arial"/>
          <w:color w:val="000000" w:themeColor="text1"/>
          <w:sz w:val="24"/>
          <w:szCs w:val="24"/>
        </w:rPr>
        <w:t>In 1936 Piaget developed his theory on children’s cognitive development</w:t>
      </w:r>
      <w:r w:rsidR="00726E10" w:rsidRPr="00726E10">
        <w:rPr>
          <w:rFonts w:ascii="Arial" w:eastAsia="Times New Roman" w:hAnsi="Arial" w:cs="Arial"/>
          <w:color w:val="000000" w:themeColor="text1"/>
          <w:sz w:val="24"/>
          <w:szCs w:val="24"/>
        </w:rPr>
        <w:t xml:space="preserve"> </w:t>
      </w:r>
      <w:r w:rsidR="00726E10" w:rsidRPr="00004478">
        <w:rPr>
          <w:rFonts w:ascii="Arial" w:eastAsia="Times New Roman" w:hAnsi="Arial" w:cs="Arial"/>
          <w:color w:val="000000" w:themeColor="text1"/>
          <w:sz w:val="24"/>
          <w:szCs w:val="24"/>
        </w:rPr>
        <w:t xml:space="preserve">by observing </w:t>
      </w:r>
      <w:r w:rsidR="009B3B7F">
        <w:rPr>
          <w:rFonts w:ascii="Arial" w:eastAsia="Times New Roman" w:hAnsi="Arial" w:cs="Arial"/>
          <w:color w:val="000000" w:themeColor="text1"/>
          <w:sz w:val="24"/>
          <w:szCs w:val="24"/>
        </w:rPr>
        <w:t xml:space="preserve">and </w:t>
      </w:r>
      <w:r w:rsidR="00726E10" w:rsidRPr="00004478">
        <w:rPr>
          <w:rFonts w:ascii="Arial" w:eastAsia="Times New Roman" w:hAnsi="Arial" w:cs="Arial"/>
          <w:color w:val="000000" w:themeColor="text1"/>
          <w:sz w:val="24"/>
          <w:szCs w:val="24"/>
        </w:rPr>
        <w:t>recording his three children’s development over the years</w:t>
      </w:r>
      <w:r w:rsidRPr="00004478">
        <w:rPr>
          <w:rFonts w:ascii="Arial" w:eastAsia="Times New Roman" w:hAnsi="Arial" w:cs="Arial"/>
          <w:color w:val="000000" w:themeColor="text1"/>
          <w:sz w:val="24"/>
          <w:szCs w:val="24"/>
        </w:rPr>
        <w:t xml:space="preserve">. </w:t>
      </w:r>
      <w:r w:rsidR="00FA2EFF" w:rsidRPr="00004478">
        <w:rPr>
          <w:rFonts w:ascii="Arial" w:eastAsia="Times New Roman" w:hAnsi="Arial" w:cs="Arial"/>
          <w:color w:val="000000" w:themeColor="text1"/>
          <w:sz w:val="24"/>
          <w:szCs w:val="24"/>
        </w:rPr>
        <w:t>As he</w:t>
      </w:r>
      <w:r w:rsidRPr="00004478">
        <w:rPr>
          <w:rFonts w:ascii="Arial" w:eastAsia="Times New Roman" w:hAnsi="Arial" w:cs="Arial"/>
          <w:color w:val="000000" w:themeColor="text1"/>
          <w:sz w:val="24"/>
          <w:szCs w:val="24"/>
        </w:rPr>
        <w:t xml:space="preserve"> was keen on knowing how children come to know what they know. This means that his theory ‘explain the change in reasoning level of a child acquiring new ways of understanding their world’</w:t>
      </w:r>
      <w:r w:rsidR="00FA2EFF" w:rsidRPr="00004478">
        <w:rPr>
          <w:rFonts w:ascii="Arial" w:eastAsia="Times New Roman" w:hAnsi="Arial" w:cs="Arial"/>
          <w:color w:val="000000" w:themeColor="text1"/>
          <w:sz w:val="24"/>
          <w:szCs w:val="24"/>
        </w:rPr>
        <w:t xml:space="preserve"> </w:t>
      </w:r>
      <w:r w:rsidR="00F82B34" w:rsidRPr="00004478">
        <w:rPr>
          <w:rFonts w:ascii="Arial" w:hAnsi="Arial" w:cs="Arial"/>
          <w:noProof/>
          <w:color w:val="000000" w:themeColor="text1"/>
          <w:sz w:val="24"/>
          <w:szCs w:val="24"/>
        </w:rPr>
        <w:t>(Lefa, 2014, p.1)</w:t>
      </w:r>
      <w:r w:rsidRPr="00004478">
        <w:rPr>
          <w:rFonts w:ascii="Arial" w:eastAsia="Times New Roman" w:hAnsi="Arial" w:cs="Arial"/>
          <w:color w:val="000000" w:themeColor="text1"/>
          <w:sz w:val="24"/>
          <w:szCs w:val="24"/>
        </w:rPr>
        <w:t xml:space="preserve">. </w:t>
      </w:r>
    </w:p>
    <w:p w14:paraId="47626BA5" w14:textId="77777777"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p>
    <w:p w14:paraId="25C876D4" w14:textId="58DFA24A"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t>‘Piaget was the first to note that children’s thinking was different from adult thinking and that at different ages children’s thinking was different’</w:t>
      </w:r>
      <w:r w:rsidR="00A94C91" w:rsidRPr="00004478">
        <w:rPr>
          <w:rFonts w:ascii="Arial" w:eastAsia="Times New Roman" w:hAnsi="Arial" w:cs="Arial"/>
          <w:color w:val="000000" w:themeColor="text1"/>
          <w:sz w:val="24"/>
          <w:szCs w:val="24"/>
        </w:rPr>
        <w:t xml:space="preserve"> </w:t>
      </w:r>
      <w:r w:rsidR="00F82B34" w:rsidRPr="00004478">
        <w:rPr>
          <w:rFonts w:ascii="Arial" w:hAnsi="Arial" w:cs="Arial"/>
          <w:noProof/>
          <w:color w:val="000000" w:themeColor="text1"/>
          <w:sz w:val="24"/>
          <w:szCs w:val="24"/>
        </w:rPr>
        <w:t>(Oakley, 2004, p.8)</w:t>
      </w:r>
      <w:r w:rsidR="007B1FEF" w:rsidRPr="00004478">
        <w:rPr>
          <w:rFonts w:ascii="Arial" w:eastAsia="Times New Roman" w:hAnsi="Arial" w:cs="Arial"/>
          <w:color w:val="000000" w:themeColor="text1"/>
          <w:sz w:val="24"/>
          <w:szCs w:val="24"/>
        </w:rPr>
        <w:t xml:space="preserve">. </w:t>
      </w:r>
      <w:r w:rsidRPr="00004478">
        <w:rPr>
          <w:rFonts w:ascii="Arial" w:eastAsia="Times New Roman" w:hAnsi="Arial" w:cs="Arial"/>
          <w:color w:val="000000" w:themeColor="text1"/>
          <w:sz w:val="24"/>
          <w:szCs w:val="24"/>
        </w:rPr>
        <w:t xml:space="preserve">Here </w:t>
      </w:r>
      <w:r w:rsidRPr="00004478">
        <w:rPr>
          <w:rFonts w:ascii="Arial" w:eastAsia="Times New Roman" w:hAnsi="Arial" w:cs="Arial"/>
          <w:color w:val="000000" w:themeColor="text1"/>
          <w:sz w:val="24"/>
          <w:szCs w:val="24"/>
        </w:rPr>
        <w:lastRenderedPageBreak/>
        <w:t xml:space="preserve">it can be said that as children grow older their thinking changes and it appears that cognitive development is the discovery of these changes. </w:t>
      </w:r>
    </w:p>
    <w:p w14:paraId="16836D59" w14:textId="108FEA08" w:rsidR="00FA3AF9" w:rsidRPr="00004478" w:rsidRDefault="00FA3AF9" w:rsidP="00004478">
      <w:pPr>
        <w:suppressAutoHyphens/>
        <w:autoSpaceDN w:val="0"/>
        <w:spacing w:before="280" w:after="280"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t xml:space="preserve">Piaget </w:t>
      </w:r>
      <w:r w:rsidR="00181433" w:rsidRPr="00004478">
        <w:rPr>
          <w:rFonts w:ascii="Arial" w:eastAsia="Times New Roman" w:hAnsi="Arial" w:cs="Arial"/>
          <w:color w:val="000000" w:themeColor="text1"/>
          <w:sz w:val="24"/>
          <w:szCs w:val="24"/>
        </w:rPr>
        <w:t>developed the stages of cognitive development theory</w:t>
      </w:r>
      <w:r w:rsidR="00181433" w:rsidRPr="00004478">
        <w:rPr>
          <w:rFonts w:ascii="Arial" w:eastAsia="Times New Roman" w:hAnsi="Arial" w:cs="Arial"/>
          <w:color w:val="000000" w:themeColor="text1"/>
          <w:sz w:val="24"/>
          <w:szCs w:val="24"/>
        </w:rPr>
        <w:t xml:space="preserve"> and </w:t>
      </w:r>
      <w:r w:rsidRPr="00004478">
        <w:rPr>
          <w:rFonts w:ascii="Arial" w:eastAsia="Times New Roman" w:hAnsi="Arial" w:cs="Arial"/>
          <w:color w:val="000000" w:themeColor="text1"/>
          <w:sz w:val="24"/>
          <w:szCs w:val="24"/>
        </w:rPr>
        <w:t>explained that there</w:t>
      </w:r>
      <w:r w:rsidR="00FA2EFF" w:rsidRPr="00004478">
        <w:rPr>
          <w:rFonts w:ascii="Arial" w:eastAsia="Times New Roman" w:hAnsi="Arial" w:cs="Arial"/>
          <w:color w:val="000000" w:themeColor="text1"/>
          <w:sz w:val="24"/>
          <w:szCs w:val="24"/>
        </w:rPr>
        <w:t xml:space="preserve"> are</w:t>
      </w:r>
      <w:r w:rsidRPr="00004478">
        <w:rPr>
          <w:rFonts w:ascii="Arial" w:eastAsia="Times New Roman" w:hAnsi="Arial" w:cs="Arial"/>
          <w:color w:val="000000" w:themeColor="text1"/>
          <w:sz w:val="24"/>
          <w:szCs w:val="24"/>
        </w:rPr>
        <w:t xml:space="preserve"> four stages of cognitive development that </w:t>
      </w:r>
      <w:r w:rsidR="00FA2EFF" w:rsidRPr="00004478">
        <w:rPr>
          <w:rFonts w:ascii="Arial" w:eastAsia="Times New Roman" w:hAnsi="Arial" w:cs="Arial"/>
          <w:color w:val="000000" w:themeColor="text1"/>
          <w:sz w:val="24"/>
          <w:szCs w:val="24"/>
        </w:rPr>
        <w:t xml:space="preserve">all </w:t>
      </w:r>
      <w:r w:rsidRPr="00004478">
        <w:rPr>
          <w:rFonts w:ascii="Arial" w:eastAsia="Times New Roman" w:hAnsi="Arial" w:cs="Arial"/>
          <w:color w:val="000000" w:themeColor="text1"/>
          <w:sz w:val="24"/>
          <w:szCs w:val="24"/>
        </w:rPr>
        <w:t xml:space="preserve">children will go through. </w:t>
      </w:r>
      <w:r w:rsidR="00FA2EFF" w:rsidRPr="00004478">
        <w:rPr>
          <w:rFonts w:ascii="Arial" w:eastAsia="Times New Roman" w:hAnsi="Arial" w:cs="Arial"/>
          <w:color w:val="000000" w:themeColor="text1"/>
          <w:sz w:val="24"/>
          <w:szCs w:val="24"/>
        </w:rPr>
        <w:t xml:space="preserve">He proposed that </w:t>
      </w:r>
      <w:r w:rsidRPr="00004478">
        <w:rPr>
          <w:rFonts w:ascii="Arial" w:eastAsia="Times New Roman" w:hAnsi="Arial" w:cs="Arial"/>
          <w:color w:val="000000" w:themeColor="text1"/>
          <w:sz w:val="24"/>
          <w:szCs w:val="24"/>
        </w:rPr>
        <w:t>a ‘child cannot pass one stage until another is met’</w:t>
      </w:r>
      <w:r w:rsidR="00FA2EFF" w:rsidRPr="00004478">
        <w:rPr>
          <w:rFonts w:ascii="Arial" w:hAnsi="Arial" w:cs="Arial"/>
          <w:noProof/>
          <w:color w:val="000000" w:themeColor="text1"/>
          <w:sz w:val="24"/>
          <w:szCs w:val="24"/>
        </w:rPr>
        <w:t xml:space="preserve"> (Taylor, 2012, p.26)</w:t>
      </w:r>
      <w:r w:rsidRPr="00004478">
        <w:rPr>
          <w:rFonts w:ascii="Arial" w:eastAsia="Times New Roman" w:hAnsi="Arial" w:cs="Arial"/>
          <w:color w:val="000000" w:themeColor="text1"/>
          <w:sz w:val="24"/>
          <w:szCs w:val="24"/>
        </w:rPr>
        <w:t xml:space="preserve">. This means that children must successfully go through all of the stages without missing any stage.    </w:t>
      </w:r>
    </w:p>
    <w:p w14:paraId="69BBB87D" w14:textId="5BFD7E95" w:rsidR="007B1FEF" w:rsidRPr="00004478" w:rsidRDefault="00FA3AF9" w:rsidP="00004478">
      <w:pPr>
        <w:spacing w:line="360" w:lineRule="auto"/>
        <w:rPr>
          <w:rFonts w:ascii="Arial" w:hAnsi="Arial" w:cs="Arial"/>
          <w:noProof/>
          <w:color w:val="000000" w:themeColor="text1"/>
          <w:sz w:val="24"/>
          <w:szCs w:val="24"/>
        </w:rPr>
      </w:pPr>
      <w:r w:rsidRPr="00004478">
        <w:rPr>
          <w:rFonts w:ascii="Arial" w:eastAsia="Times New Roman" w:hAnsi="Arial" w:cs="Arial"/>
          <w:color w:val="000000" w:themeColor="text1"/>
          <w:sz w:val="24"/>
          <w:szCs w:val="24"/>
        </w:rPr>
        <w:t>Piaget first stage of cognitive development is ‘Sensorimotor stage from 0-2 years’ and according to</w:t>
      </w:r>
      <w:r w:rsidR="007B1FEF" w:rsidRPr="00004478">
        <w:rPr>
          <w:rFonts w:ascii="Arial" w:hAnsi="Arial" w:cs="Arial"/>
          <w:color w:val="000000" w:themeColor="text1"/>
          <w:sz w:val="24"/>
          <w:szCs w:val="24"/>
        </w:rPr>
        <w:t xml:space="preserve"> </w:t>
      </w:r>
      <w:r w:rsidR="00F82B34" w:rsidRPr="00004478">
        <w:rPr>
          <w:rFonts w:ascii="Arial" w:hAnsi="Arial" w:cs="Arial"/>
          <w:noProof/>
          <w:color w:val="000000" w:themeColor="text1"/>
          <w:sz w:val="24"/>
          <w:szCs w:val="24"/>
        </w:rPr>
        <w:t>Simatwa (2010, p.367)</w:t>
      </w:r>
      <w:r w:rsidR="007B1FEF" w:rsidRPr="00004478">
        <w:rPr>
          <w:rFonts w:ascii="Arial" w:eastAsia="Times New Roman" w:hAnsi="Arial" w:cs="Arial"/>
          <w:color w:val="000000" w:themeColor="text1"/>
          <w:sz w:val="24"/>
          <w:szCs w:val="24"/>
        </w:rPr>
        <w:t xml:space="preserve"> </w:t>
      </w:r>
      <w:r w:rsidRPr="00004478">
        <w:rPr>
          <w:rFonts w:ascii="Arial" w:eastAsia="Times New Roman" w:hAnsi="Arial" w:cs="Arial"/>
          <w:color w:val="000000" w:themeColor="text1"/>
          <w:sz w:val="24"/>
          <w:szCs w:val="24"/>
        </w:rPr>
        <w:t>during this stage ‘</w:t>
      </w:r>
      <w:r w:rsidRPr="00004478">
        <w:rPr>
          <w:rFonts w:ascii="Arial" w:eastAsia="Times New Roman" w:hAnsi="Arial" w:cs="Arial"/>
          <w:color w:val="000000" w:themeColor="text1"/>
          <w:sz w:val="24"/>
          <w:szCs w:val="24"/>
          <w:shd w:val="clear" w:color="auto" w:fill="F9F9F4"/>
        </w:rPr>
        <w:t xml:space="preserve">cognitive activity is based on immediate experience through the </w:t>
      </w:r>
      <w:proofErr w:type="gramStart"/>
      <w:r w:rsidRPr="00004478">
        <w:rPr>
          <w:rFonts w:ascii="Arial" w:eastAsia="Times New Roman" w:hAnsi="Arial" w:cs="Arial"/>
          <w:color w:val="000000" w:themeColor="text1"/>
          <w:sz w:val="24"/>
          <w:szCs w:val="24"/>
          <w:shd w:val="clear" w:color="auto" w:fill="F9F9F4"/>
        </w:rPr>
        <w:t>senses</w:t>
      </w:r>
      <w:r w:rsidRPr="00004478">
        <w:rPr>
          <w:rFonts w:ascii="Arial" w:eastAsia="Times New Roman" w:hAnsi="Arial" w:cs="Arial"/>
          <w:color w:val="000000" w:themeColor="text1"/>
          <w:sz w:val="24"/>
          <w:szCs w:val="24"/>
        </w:rPr>
        <w:t>’</w:t>
      </w:r>
      <w:proofErr w:type="gramEnd"/>
      <w:r w:rsidRPr="00004478">
        <w:rPr>
          <w:rFonts w:ascii="Arial" w:eastAsia="Times New Roman" w:hAnsi="Arial" w:cs="Arial"/>
          <w:color w:val="000000" w:themeColor="text1"/>
          <w:sz w:val="24"/>
          <w:szCs w:val="24"/>
        </w:rPr>
        <w:t xml:space="preserve">. For example, children’s understanding and knowledge is based on sight, sound, test, touch </w:t>
      </w:r>
      <w:r w:rsidR="00FA2EFF" w:rsidRPr="00004478">
        <w:rPr>
          <w:rFonts w:ascii="Arial" w:eastAsia="Times New Roman" w:hAnsi="Arial" w:cs="Arial"/>
          <w:color w:val="000000" w:themeColor="text1"/>
          <w:sz w:val="24"/>
          <w:szCs w:val="24"/>
        </w:rPr>
        <w:t>and</w:t>
      </w:r>
      <w:r w:rsidRPr="00004478">
        <w:rPr>
          <w:rFonts w:ascii="Arial" w:eastAsia="Times New Roman" w:hAnsi="Arial" w:cs="Arial"/>
          <w:color w:val="000000" w:themeColor="text1"/>
          <w:sz w:val="24"/>
          <w:szCs w:val="24"/>
        </w:rPr>
        <w:t xml:space="preserve"> smell</w:t>
      </w:r>
      <w:r w:rsidR="00886A91" w:rsidRPr="00004478">
        <w:rPr>
          <w:rFonts w:ascii="Arial" w:eastAsia="Times New Roman" w:hAnsi="Arial" w:cs="Arial"/>
          <w:color w:val="000000" w:themeColor="text1"/>
          <w:sz w:val="24"/>
          <w:szCs w:val="24"/>
        </w:rPr>
        <w:t>, this is also one of the milestones that children develop by the age of 2</w:t>
      </w:r>
      <w:r w:rsidR="00573B20" w:rsidRPr="00004478">
        <w:rPr>
          <w:rFonts w:ascii="Arial" w:eastAsia="Times New Roman" w:hAnsi="Arial" w:cs="Arial"/>
          <w:color w:val="000000" w:themeColor="text1"/>
          <w:sz w:val="24"/>
          <w:szCs w:val="24"/>
        </w:rPr>
        <w:t xml:space="preserve"> years</w:t>
      </w:r>
      <w:r w:rsidRPr="00004478">
        <w:rPr>
          <w:rFonts w:ascii="Arial" w:eastAsia="Times New Roman" w:hAnsi="Arial" w:cs="Arial"/>
          <w:color w:val="000000" w:themeColor="text1"/>
          <w:sz w:val="24"/>
          <w:szCs w:val="24"/>
        </w:rPr>
        <w:t xml:space="preserve">. The ‘Preoperational stage is from 2-7 years’ and in this period of time children start to explore the environment around them and control. The child ‘use the objects and symbols to represent something which exist in a concrete form’ </w:t>
      </w:r>
      <w:r w:rsidR="00F82B34" w:rsidRPr="00004478">
        <w:rPr>
          <w:rFonts w:ascii="Arial" w:hAnsi="Arial" w:cs="Arial"/>
          <w:noProof/>
          <w:color w:val="000000" w:themeColor="text1"/>
          <w:sz w:val="24"/>
          <w:szCs w:val="24"/>
        </w:rPr>
        <w:t>(Lefa, 2014, p.5)</w:t>
      </w:r>
      <w:r w:rsidRPr="00004478">
        <w:rPr>
          <w:rFonts w:ascii="Arial" w:eastAsia="Times New Roman" w:hAnsi="Arial" w:cs="Arial"/>
          <w:color w:val="000000" w:themeColor="text1"/>
          <w:sz w:val="24"/>
          <w:szCs w:val="24"/>
        </w:rPr>
        <w:t xml:space="preserve">. For example, children play with a doll as if it is a real baby, so they use their imaginations. </w:t>
      </w:r>
      <w:r w:rsidR="00FA2EFF" w:rsidRPr="00004478">
        <w:rPr>
          <w:rFonts w:ascii="Arial" w:eastAsia="Times New Roman" w:hAnsi="Arial" w:cs="Arial"/>
          <w:color w:val="000000" w:themeColor="text1"/>
          <w:sz w:val="24"/>
          <w:szCs w:val="24"/>
        </w:rPr>
        <w:t xml:space="preserve">At </w:t>
      </w:r>
      <w:r w:rsidRPr="00004478">
        <w:rPr>
          <w:rFonts w:ascii="Arial" w:eastAsia="Times New Roman" w:hAnsi="Arial" w:cs="Arial"/>
          <w:color w:val="000000" w:themeColor="text1"/>
          <w:sz w:val="24"/>
          <w:szCs w:val="24"/>
        </w:rPr>
        <w:t>this age children’s thinking is dominate for example, they see the world how it looks not the way it is. As children are egocentric and see the world from their point of view.  The ‘Concrete operations from 7-11 years’ is the third stage of his theory. During this stage children start to think logically and logic ‘is applied to concrete things that can be seen’</w:t>
      </w:r>
      <w:r w:rsidR="007B1FEF" w:rsidRPr="00004478">
        <w:rPr>
          <w:rFonts w:ascii="Arial" w:hAnsi="Arial" w:cs="Arial"/>
          <w:color w:val="000000" w:themeColor="text1"/>
          <w:sz w:val="24"/>
          <w:szCs w:val="24"/>
        </w:rPr>
        <w:t xml:space="preserve"> </w:t>
      </w:r>
      <w:r w:rsidR="00F82B34" w:rsidRPr="00004478">
        <w:rPr>
          <w:rFonts w:ascii="Arial" w:hAnsi="Arial" w:cs="Arial"/>
          <w:noProof/>
          <w:color w:val="000000" w:themeColor="text1"/>
          <w:sz w:val="24"/>
          <w:szCs w:val="24"/>
        </w:rPr>
        <w:t>(Taylor, 2012, p</w:t>
      </w:r>
      <w:r w:rsidR="00FA2EFF" w:rsidRPr="00004478">
        <w:rPr>
          <w:rFonts w:ascii="Arial" w:hAnsi="Arial" w:cs="Arial"/>
          <w:noProof/>
          <w:color w:val="000000" w:themeColor="text1"/>
          <w:sz w:val="24"/>
          <w:szCs w:val="24"/>
        </w:rPr>
        <w:t>.2</w:t>
      </w:r>
      <w:r w:rsidR="00F82B34" w:rsidRPr="00004478">
        <w:rPr>
          <w:rFonts w:ascii="Arial" w:hAnsi="Arial" w:cs="Arial"/>
          <w:noProof/>
          <w:color w:val="000000" w:themeColor="text1"/>
          <w:sz w:val="24"/>
          <w:szCs w:val="24"/>
        </w:rPr>
        <w:t>7)</w:t>
      </w:r>
      <w:r w:rsidRPr="00004478">
        <w:rPr>
          <w:rFonts w:ascii="Arial" w:eastAsia="Times New Roman" w:hAnsi="Arial" w:cs="Arial"/>
          <w:color w:val="000000" w:themeColor="text1"/>
          <w:sz w:val="24"/>
          <w:szCs w:val="24"/>
        </w:rPr>
        <w:t xml:space="preserve">. At this age children are less egocentric, for example, children start to think about how other people may feel and think and using their logic to solve problems. The fourth and last stage is the ‘formal operational from 12 and over’ is all of the characteristics that children has developed in the other stages. </w:t>
      </w:r>
      <w:r w:rsidR="00FA2EFF" w:rsidRPr="00004478">
        <w:rPr>
          <w:rFonts w:ascii="Arial" w:eastAsia="Times New Roman" w:hAnsi="Arial" w:cs="Arial"/>
          <w:color w:val="000000" w:themeColor="text1"/>
          <w:sz w:val="24"/>
          <w:szCs w:val="24"/>
        </w:rPr>
        <w:t>In</w:t>
      </w:r>
      <w:r w:rsidRPr="00004478">
        <w:rPr>
          <w:rFonts w:ascii="Arial" w:eastAsia="Times New Roman" w:hAnsi="Arial" w:cs="Arial"/>
          <w:color w:val="000000" w:themeColor="text1"/>
          <w:sz w:val="24"/>
          <w:szCs w:val="24"/>
        </w:rPr>
        <w:t xml:space="preserve"> this </w:t>
      </w:r>
      <w:r w:rsidR="00FA2EFF" w:rsidRPr="00004478">
        <w:rPr>
          <w:rFonts w:ascii="Arial" w:eastAsia="Times New Roman" w:hAnsi="Arial" w:cs="Arial"/>
          <w:color w:val="000000" w:themeColor="text1"/>
          <w:sz w:val="24"/>
          <w:szCs w:val="24"/>
        </w:rPr>
        <w:t>stage</w:t>
      </w:r>
      <w:r w:rsidRPr="00004478">
        <w:rPr>
          <w:rFonts w:ascii="Arial" w:eastAsia="Times New Roman" w:hAnsi="Arial" w:cs="Arial"/>
          <w:color w:val="000000" w:themeColor="text1"/>
          <w:sz w:val="24"/>
          <w:szCs w:val="24"/>
        </w:rPr>
        <w:t xml:space="preserve"> young people normally develop the ability to think about ‘abstract thought patterns where reasoning is executed using pure symbols without the necessity of perceptive logically in the abstract’ </w:t>
      </w:r>
      <w:r w:rsidR="007B1FEF" w:rsidRPr="00004478">
        <w:rPr>
          <w:rFonts w:ascii="Arial" w:hAnsi="Arial" w:cs="Arial"/>
          <w:noProof/>
          <w:color w:val="000000" w:themeColor="text1"/>
          <w:sz w:val="24"/>
          <w:szCs w:val="24"/>
        </w:rPr>
        <w:t>(</w:t>
      </w:r>
      <w:r w:rsidR="007B1FEF" w:rsidRPr="00004478">
        <w:rPr>
          <w:rFonts w:ascii="Arial" w:hAnsi="Arial" w:cs="Arial"/>
          <w:color w:val="000000" w:themeColor="text1"/>
          <w:sz w:val="24"/>
          <w:szCs w:val="24"/>
        </w:rPr>
        <w:t xml:space="preserve">Eggen &amp; Kauchak, 2000 quoted in </w:t>
      </w:r>
      <w:r w:rsidR="007B1FEF" w:rsidRPr="00004478">
        <w:rPr>
          <w:rFonts w:ascii="Arial" w:hAnsi="Arial" w:cs="Arial"/>
          <w:noProof/>
          <w:color w:val="000000" w:themeColor="text1"/>
          <w:sz w:val="24"/>
          <w:szCs w:val="24"/>
        </w:rPr>
        <w:t>Ojose, 2008, p.28-29)</w:t>
      </w:r>
      <w:r w:rsidR="007B1FEF" w:rsidRPr="00004478">
        <w:rPr>
          <w:rFonts w:ascii="Arial" w:hAnsi="Arial" w:cs="Arial"/>
          <w:color w:val="000000" w:themeColor="text1"/>
          <w:sz w:val="24"/>
          <w:szCs w:val="24"/>
        </w:rPr>
        <w:t xml:space="preserve">.    </w:t>
      </w:r>
    </w:p>
    <w:p w14:paraId="59B4A474" w14:textId="395B12ED"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p>
    <w:p w14:paraId="0215E9E9" w14:textId="3FF2F528"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t>It</w:t>
      </w:r>
      <w:r w:rsidR="00FA2EFF" w:rsidRPr="00004478">
        <w:rPr>
          <w:rFonts w:ascii="Arial" w:eastAsia="Times New Roman" w:hAnsi="Arial" w:cs="Arial"/>
          <w:color w:val="000000" w:themeColor="text1"/>
          <w:sz w:val="24"/>
          <w:szCs w:val="24"/>
        </w:rPr>
        <w:t xml:space="preserve"> is</w:t>
      </w:r>
      <w:r w:rsidRPr="00004478">
        <w:rPr>
          <w:rFonts w:ascii="Arial" w:eastAsia="Times New Roman" w:hAnsi="Arial" w:cs="Arial"/>
          <w:color w:val="000000" w:themeColor="text1"/>
          <w:sz w:val="24"/>
          <w:szCs w:val="24"/>
        </w:rPr>
        <w:t xml:space="preserve"> crucial to mention that Piaget’s work has influenced many teachers and the</w:t>
      </w:r>
      <w:r w:rsidR="00FA2EFF" w:rsidRPr="00004478">
        <w:rPr>
          <w:rFonts w:ascii="Arial" w:eastAsia="Times New Roman" w:hAnsi="Arial" w:cs="Arial"/>
          <w:color w:val="000000" w:themeColor="text1"/>
          <w:sz w:val="24"/>
          <w:szCs w:val="24"/>
        </w:rPr>
        <w:t>y</w:t>
      </w:r>
      <w:r w:rsidRPr="00004478">
        <w:rPr>
          <w:rFonts w:ascii="Arial" w:eastAsia="Times New Roman" w:hAnsi="Arial" w:cs="Arial"/>
          <w:color w:val="000000" w:themeColor="text1"/>
          <w:sz w:val="24"/>
          <w:szCs w:val="24"/>
        </w:rPr>
        <w:t xml:space="preserve"> use his stage of development in everyday practice to have better understanding of children’</w:t>
      </w:r>
      <w:r w:rsidR="00563256" w:rsidRPr="00004478">
        <w:rPr>
          <w:rFonts w:ascii="Arial" w:eastAsia="Times New Roman" w:hAnsi="Arial" w:cs="Arial"/>
          <w:color w:val="000000" w:themeColor="text1"/>
          <w:sz w:val="24"/>
          <w:szCs w:val="24"/>
        </w:rPr>
        <w:t>s</w:t>
      </w:r>
      <w:r w:rsidRPr="00004478">
        <w:rPr>
          <w:rFonts w:ascii="Arial" w:eastAsia="Times New Roman" w:hAnsi="Arial" w:cs="Arial"/>
          <w:color w:val="000000" w:themeColor="text1"/>
          <w:sz w:val="24"/>
          <w:szCs w:val="24"/>
        </w:rPr>
        <w:t xml:space="preserve"> development. </w:t>
      </w:r>
      <w:r w:rsidR="00E70C23" w:rsidRPr="00004478">
        <w:rPr>
          <w:rFonts w:ascii="Arial" w:eastAsia="Times New Roman" w:hAnsi="Arial" w:cs="Arial"/>
          <w:color w:val="000000" w:themeColor="text1"/>
          <w:sz w:val="24"/>
          <w:szCs w:val="24"/>
        </w:rPr>
        <w:t>However, his</w:t>
      </w:r>
      <w:r w:rsidRPr="00004478">
        <w:rPr>
          <w:rFonts w:ascii="Arial" w:eastAsia="Times New Roman" w:hAnsi="Arial" w:cs="Arial"/>
          <w:color w:val="000000" w:themeColor="text1"/>
          <w:sz w:val="24"/>
          <w:szCs w:val="24"/>
        </w:rPr>
        <w:t xml:space="preserve"> theory is been criticised in many ways, a good </w:t>
      </w:r>
      <w:r w:rsidRPr="00004478">
        <w:rPr>
          <w:rFonts w:ascii="Arial" w:eastAsia="Times New Roman" w:hAnsi="Arial" w:cs="Arial"/>
          <w:color w:val="000000" w:themeColor="text1"/>
          <w:sz w:val="24"/>
          <w:szCs w:val="24"/>
        </w:rPr>
        <w:lastRenderedPageBreak/>
        <w:t xml:space="preserve">example is, how he roughly estimates the children’s development and also putting the theory into four different stages to be inconsistencies. With reference to ‘inconsistencies’, it can </w:t>
      </w:r>
      <w:r w:rsidR="00E70C23" w:rsidRPr="00004478">
        <w:rPr>
          <w:rFonts w:ascii="Arial" w:eastAsia="Times New Roman" w:hAnsi="Arial" w:cs="Arial"/>
          <w:color w:val="000000" w:themeColor="text1"/>
          <w:sz w:val="24"/>
          <w:szCs w:val="24"/>
        </w:rPr>
        <w:t xml:space="preserve">be </w:t>
      </w:r>
      <w:r w:rsidRPr="00004478">
        <w:rPr>
          <w:rFonts w:ascii="Arial" w:eastAsia="Times New Roman" w:hAnsi="Arial" w:cs="Arial"/>
          <w:color w:val="000000" w:themeColor="text1"/>
          <w:sz w:val="24"/>
          <w:szCs w:val="24"/>
        </w:rPr>
        <w:t xml:space="preserve">said that every child is unique, and they will develop these stages at different age, for example, some children might develop these stages later than other children. </w:t>
      </w:r>
      <w:r w:rsidR="009D1B16" w:rsidRPr="00004478">
        <w:rPr>
          <w:rFonts w:ascii="Arial" w:eastAsia="Times New Roman" w:hAnsi="Arial" w:cs="Arial"/>
          <w:color w:val="000000" w:themeColor="text1"/>
          <w:sz w:val="24"/>
          <w:szCs w:val="24"/>
        </w:rPr>
        <w:t>A</w:t>
      </w:r>
      <w:r w:rsidRPr="00004478">
        <w:rPr>
          <w:rFonts w:ascii="Arial" w:eastAsia="Times New Roman" w:hAnsi="Arial" w:cs="Arial"/>
          <w:color w:val="000000" w:themeColor="text1"/>
          <w:sz w:val="24"/>
          <w:szCs w:val="24"/>
        </w:rPr>
        <w:t>n ‘assessment should be based on individual progress, rather than on the normal standards of same age peers’</w:t>
      </w:r>
      <w:r w:rsidR="009D1B16" w:rsidRPr="00004478">
        <w:rPr>
          <w:rFonts w:ascii="Arial" w:hAnsi="Arial" w:cs="Arial"/>
          <w:noProof/>
          <w:color w:val="000000" w:themeColor="text1"/>
          <w:sz w:val="24"/>
          <w:szCs w:val="24"/>
        </w:rPr>
        <w:t xml:space="preserve"> (</w:t>
      </w:r>
      <w:r w:rsidR="009D1B16" w:rsidRPr="00004478">
        <w:rPr>
          <w:rFonts w:ascii="Arial" w:hAnsi="Arial" w:cs="Arial"/>
          <w:noProof/>
          <w:color w:val="000000" w:themeColor="text1"/>
          <w:sz w:val="24"/>
          <w:szCs w:val="24"/>
        </w:rPr>
        <w:t>Lefa</w:t>
      </w:r>
      <w:r w:rsidR="009D1B16" w:rsidRPr="00004478">
        <w:rPr>
          <w:rFonts w:ascii="Arial" w:hAnsi="Arial" w:cs="Arial"/>
          <w:noProof/>
          <w:color w:val="000000" w:themeColor="text1"/>
          <w:sz w:val="24"/>
          <w:szCs w:val="24"/>
        </w:rPr>
        <w:t xml:space="preserve">, </w:t>
      </w:r>
      <w:r w:rsidR="009D1B16" w:rsidRPr="00004478">
        <w:rPr>
          <w:rFonts w:ascii="Arial" w:hAnsi="Arial" w:cs="Arial"/>
          <w:noProof/>
          <w:color w:val="000000" w:themeColor="text1"/>
          <w:sz w:val="24"/>
          <w:szCs w:val="24"/>
        </w:rPr>
        <w:t>2014,p.</w:t>
      </w:r>
      <w:r w:rsidR="009B3B7F">
        <w:rPr>
          <w:rFonts w:ascii="Arial" w:hAnsi="Arial" w:cs="Arial"/>
          <w:noProof/>
          <w:color w:val="000000" w:themeColor="text1"/>
          <w:sz w:val="24"/>
          <w:szCs w:val="24"/>
        </w:rPr>
        <w:t>1</w:t>
      </w:r>
      <w:r w:rsidR="009D1B16" w:rsidRPr="00004478">
        <w:rPr>
          <w:rFonts w:ascii="Arial" w:hAnsi="Arial" w:cs="Arial"/>
          <w:noProof/>
          <w:color w:val="000000" w:themeColor="text1"/>
          <w:sz w:val="24"/>
          <w:szCs w:val="24"/>
        </w:rPr>
        <w:t>)</w:t>
      </w:r>
      <w:r w:rsidRPr="00004478">
        <w:rPr>
          <w:rFonts w:ascii="Arial" w:eastAsia="Times New Roman" w:hAnsi="Arial" w:cs="Arial"/>
          <w:color w:val="000000" w:themeColor="text1"/>
          <w:sz w:val="24"/>
          <w:szCs w:val="24"/>
        </w:rPr>
        <w:t>.</w:t>
      </w:r>
    </w:p>
    <w:p w14:paraId="1DBB351C" w14:textId="77777777"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p>
    <w:p w14:paraId="6F0E15ED" w14:textId="77777777" w:rsidR="00021719"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t xml:space="preserve">To conclude, this blog has identified the meaning and importance of cognitive development. It has also reflected on and explored the four stages of Piaget’s theory and how children develop at each of the </w:t>
      </w:r>
      <w:r w:rsidR="001307A2" w:rsidRPr="00004478">
        <w:rPr>
          <w:rFonts w:ascii="Arial" w:eastAsia="Times New Roman" w:hAnsi="Arial" w:cs="Arial"/>
          <w:color w:val="000000" w:themeColor="text1"/>
          <w:sz w:val="24"/>
          <w:szCs w:val="24"/>
        </w:rPr>
        <w:t>stages</w:t>
      </w:r>
      <w:r w:rsidRPr="00004478">
        <w:rPr>
          <w:rFonts w:ascii="Arial" w:eastAsia="Times New Roman" w:hAnsi="Arial" w:cs="Arial"/>
          <w:color w:val="000000" w:themeColor="text1"/>
          <w:sz w:val="24"/>
          <w:szCs w:val="24"/>
        </w:rPr>
        <w:t xml:space="preserve">. </w:t>
      </w:r>
      <w:r w:rsidR="00E70C23" w:rsidRPr="00004478">
        <w:rPr>
          <w:rFonts w:ascii="Arial" w:eastAsia="Times New Roman" w:hAnsi="Arial" w:cs="Arial"/>
          <w:color w:val="000000" w:themeColor="text1"/>
          <w:sz w:val="24"/>
          <w:szCs w:val="24"/>
        </w:rPr>
        <w:t xml:space="preserve">It appeared that although </w:t>
      </w:r>
      <w:r w:rsidRPr="00004478">
        <w:rPr>
          <w:rFonts w:ascii="Arial" w:eastAsia="Times New Roman" w:hAnsi="Arial" w:cs="Arial"/>
          <w:color w:val="000000" w:themeColor="text1"/>
          <w:sz w:val="24"/>
          <w:szCs w:val="24"/>
        </w:rPr>
        <w:t xml:space="preserve">Piaget’s work is </w:t>
      </w:r>
      <w:r w:rsidR="00E70C23" w:rsidRPr="00004478">
        <w:rPr>
          <w:rFonts w:ascii="Arial" w:eastAsia="Times New Roman" w:hAnsi="Arial" w:cs="Arial"/>
          <w:color w:val="000000" w:themeColor="text1"/>
          <w:sz w:val="24"/>
          <w:szCs w:val="24"/>
        </w:rPr>
        <w:t xml:space="preserve">crucial to understand children’s cognitive development, </w:t>
      </w:r>
      <w:r w:rsidRPr="00004478">
        <w:rPr>
          <w:rFonts w:ascii="Arial" w:eastAsia="Times New Roman" w:hAnsi="Arial" w:cs="Arial"/>
          <w:color w:val="000000" w:themeColor="text1"/>
          <w:sz w:val="24"/>
          <w:szCs w:val="24"/>
        </w:rPr>
        <w:t xml:space="preserve">his work is been criticised.    </w:t>
      </w:r>
    </w:p>
    <w:p w14:paraId="6F9E06C9"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2786F948"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67B9039D"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23EE76DD"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19804BB9"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2E98A07A"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34507F83"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0A08D4CD"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7D0971EC"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1A4B0ED6"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207BBDC7"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27E2CF0D"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53C6AA9C"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1FEA44B2"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12A359A5"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2AADB3F4"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1DDE92CA"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1104627D"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598D1D8C"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1CAB72E0"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7E7E5FFB"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7FE8B388"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33E47F35"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371C1537"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3AAE316D"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0241ED4A"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41515CC2"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2F5FB627" w14:textId="77777777" w:rsidR="00021719" w:rsidRDefault="00021719" w:rsidP="00004478">
      <w:pPr>
        <w:suppressAutoHyphens/>
        <w:autoSpaceDN w:val="0"/>
        <w:spacing w:line="360" w:lineRule="auto"/>
        <w:textAlignment w:val="baseline"/>
        <w:rPr>
          <w:rFonts w:ascii="Arial" w:eastAsia="Times New Roman" w:hAnsi="Arial" w:cs="Arial"/>
          <w:color w:val="000000" w:themeColor="text1"/>
          <w:sz w:val="24"/>
          <w:szCs w:val="24"/>
        </w:rPr>
      </w:pPr>
    </w:p>
    <w:p w14:paraId="31F1461F" w14:textId="69605312" w:rsidR="00FA3AF9" w:rsidRPr="00004478" w:rsidRDefault="00FA3AF9" w:rsidP="00004478">
      <w:pPr>
        <w:suppressAutoHyphens/>
        <w:autoSpaceDN w:val="0"/>
        <w:spacing w:line="360" w:lineRule="auto"/>
        <w:textAlignment w:val="baseline"/>
        <w:rPr>
          <w:rFonts w:ascii="Arial" w:eastAsia="Times New Roman" w:hAnsi="Arial" w:cs="Arial"/>
          <w:color w:val="000000" w:themeColor="text1"/>
          <w:sz w:val="24"/>
          <w:szCs w:val="24"/>
        </w:rPr>
      </w:pPr>
      <w:r w:rsidRPr="00004478">
        <w:rPr>
          <w:rFonts w:ascii="Arial" w:eastAsia="Times New Roman" w:hAnsi="Arial" w:cs="Arial"/>
          <w:color w:val="000000" w:themeColor="text1"/>
          <w:sz w:val="24"/>
          <w:szCs w:val="24"/>
        </w:rPr>
        <w:t xml:space="preserve">   </w:t>
      </w:r>
    </w:p>
    <w:p w14:paraId="18144124" w14:textId="77777777" w:rsidR="00E70C23" w:rsidRPr="00004478" w:rsidRDefault="00E70C23" w:rsidP="00004478">
      <w:pPr>
        <w:suppressAutoHyphens/>
        <w:autoSpaceDN w:val="0"/>
        <w:spacing w:line="360" w:lineRule="auto"/>
        <w:textAlignment w:val="baseline"/>
        <w:rPr>
          <w:rFonts w:ascii="Arial" w:eastAsia="Times New Roman" w:hAnsi="Arial" w:cs="Arial"/>
          <w:color w:val="000000" w:themeColor="text1"/>
          <w:sz w:val="24"/>
          <w:szCs w:val="24"/>
        </w:rPr>
      </w:pPr>
    </w:p>
    <w:p w14:paraId="7755440F" w14:textId="1D20E4E5" w:rsidR="00E70C23" w:rsidRPr="00004478" w:rsidRDefault="00E70C23" w:rsidP="00004478">
      <w:pPr>
        <w:suppressAutoHyphens/>
        <w:autoSpaceDN w:val="0"/>
        <w:spacing w:line="360" w:lineRule="auto"/>
        <w:textAlignment w:val="baseline"/>
        <w:rPr>
          <w:rFonts w:ascii="Arial" w:eastAsia="Times New Roman" w:hAnsi="Arial" w:cs="Arial"/>
          <w:color w:val="000000" w:themeColor="text1"/>
          <w:sz w:val="24"/>
          <w:szCs w:val="24"/>
        </w:rPr>
      </w:pPr>
    </w:p>
    <w:p w14:paraId="11F9D8F8" w14:textId="2BD09178" w:rsidR="00E70C23" w:rsidRPr="00004478" w:rsidRDefault="00E70C23" w:rsidP="00004478">
      <w:pPr>
        <w:suppressAutoHyphens/>
        <w:autoSpaceDN w:val="0"/>
        <w:spacing w:line="360" w:lineRule="auto"/>
        <w:textAlignment w:val="baseline"/>
        <w:rPr>
          <w:rFonts w:ascii="Arial" w:eastAsia="Times New Roman" w:hAnsi="Arial" w:cs="Arial"/>
          <w:b/>
          <w:bCs/>
          <w:color w:val="000000" w:themeColor="text1"/>
          <w:sz w:val="24"/>
          <w:szCs w:val="24"/>
        </w:rPr>
      </w:pPr>
      <w:r w:rsidRPr="00004478">
        <w:rPr>
          <w:rFonts w:ascii="Arial" w:eastAsia="Times New Roman" w:hAnsi="Arial" w:cs="Arial"/>
          <w:b/>
          <w:bCs/>
          <w:color w:val="000000" w:themeColor="text1"/>
          <w:sz w:val="24"/>
          <w:szCs w:val="24"/>
        </w:rPr>
        <w:t xml:space="preserve">Conclusion </w:t>
      </w:r>
    </w:p>
    <w:p w14:paraId="7A87E17F" w14:textId="77777777" w:rsidR="00E70C23" w:rsidRPr="00004478" w:rsidRDefault="00E70C23" w:rsidP="00004478">
      <w:pPr>
        <w:spacing w:line="360" w:lineRule="auto"/>
        <w:rPr>
          <w:rFonts w:ascii="Arial" w:eastAsia="Times New Roman" w:hAnsi="Arial" w:cs="Arial"/>
          <w:color w:val="000000" w:themeColor="text1"/>
          <w:sz w:val="24"/>
          <w:szCs w:val="24"/>
        </w:rPr>
      </w:pPr>
    </w:p>
    <w:p w14:paraId="1886A597" w14:textId="17884525" w:rsidR="00FA3AF9" w:rsidRPr="00004478" w:rsidRDefault="00FA3AF9" w:rsidP="00004478">
      <w:pPr>
        <w:spacing w:line="360" w:lineRule="auto"/>
        <w:rPr>
          <w:rFonts w:ascii="Arial" w:eastAsia="Calibri" w:hAnsi="Arial" w:cs="Arial"/>
          <w:color w:val="000000" w:themeColor="text1"/>
          <w:sz w:val="24"/>
          <w:szCs w:val="24"/>
          <w:lang w:eastAsia="en-US"/>
        </w:rPr>
      </w:pPr>
      <w:r w:rsidRPr="00004478">
        <w:rPr>
          <w:rFonts w:ascii="Arial" w:eastAsia="Calibri" w:hAnsi="Arial" w:cs="Arial"/>
          <w:color w:val="000000" w:themeColor="text1"/>
          <w:sz w:val="24"/>
          <w:szCs w:val="24"/>
          <w:lang w:eastAsia="en-US"/>
        </w:rPr>
        <w:t>Overall, these blogs have discussed and explore the different domains of children’s development</w:t>
      </w:r>
      <w:r w:rsidR="00482C43" w:rsidRPr="00004478">
        <w:rPr>
          <w:rFonts w:ascii="Arial" w:eastAsia="Calibri" w:hAnsi="Arial" w:cs="Arial"/>
          <w:color w:val="000000" w:themeColor="text1"/>
          <w:sz w:val="24"/>
          <w:szCs w:val="24"/>
          <w:lang w:eastAsia="en-US"/>
        </w:rPr>
        <w:t xml:space="preserve"> and some milestones</w:t>
      </w:r>
      <w:r w:rsidRPr="00004478">
        <w:rPr>
          <w:rFonts w:ascii="Arial" w:eastAsia="Calibri" w:hAnsi="Arial" w:cs="Arial"/>
          <w:color w:val="000000" w:themeColor="text1"/>
          <w:sz w:val="24"/>
          <w:szCs w:val="24"/>
          <w:lang w:eastAsia="en-US"/>
        </w:rPr>
        <w:t xml:space="preserve">. It has also defined the meaning of each of the developments as well as the importance of them on children’s overall development. Furthermore, it has </w:t>
      </w:r>
      <w:r w:rsidR="00E70C23" w:rsidRPr="00004478">
        <w:rPr>
          <w:rFonts w:ascii="Arial" w:eastAsia="Calibri" w:hAnsi="Arial" w:cs="Arial"/>
          <w:color w:val="000000" w:themeColor="text1"/>
          <w:sz w:val="24"/>
          <w:szCs w:val="24"/>
          <w:lang w:eastAsia="en-US"/>
        </w:rPr>
        <w:t xml:space="preserve">successfully </w:t>
      </w:r>
      <w:r w:rsidRPr="00004478">
        <w:rPr>
          <w:rFonts w:ascii="Arial" w:eastAsia="Calibri" w:hAnsi="Arial" w:cs="Arial"/>
          <w:color w:val="000000" w:themeColor="text1"/>
          <w:sz w:val="24"/>
          <w:szCs w:val="24"/>
          <w:lang w:eastAsia="en-US"/>
        </w:rPr>
        <w:t>looked at the relevant theories with regard to each area of development</w:t>
      </w:r>
      <w:r w:rsidR="00E70C23" w:rsidRPr="00004478">
        <w:rPr>
          <w:rFonts w:ascii="Arial" w:eastAsia="Calibri" w:hAnsi="Arial" w:cs="Arial"/>
          <w:color w:val="000000" w:themeColor="text1"/>
          <w:sz w:val="24"/>
          <w:szCs w:val="24"/>
          <w:lang w:eastAsia="en-US"/>
        </w:rPr>
        <w:t>.</w:t>
      </w:r>
    </w:p>
    <w:p w14:paraId="100B6CD6" w14:textId="215B1899" w:rsidR="00E70C23" w:rsidRPr="00004478" w:rsidRDefault="00E70C23" w:rsidP="00004478">
      <w:pPr>
        <w:spacing w:line="360" w:lineRule="auto"/>
        <w:rPr>
          <w:rFonts w:ascii="Arial" w:eastAsia="Calibri" w:hAnsi="Arial" w:cs="Arial"/>
          <w:color w:val="000000" w:themeColor="text1"/>
          <w:sz w:val="24"/>
          <w:szCs w:val="24"/>
          <w:lang w:eastAsia="en-US"/>
        </w:rPr>
      </w:pPr>
    </w:p>
    <w:p w14:paraId="3ECB6AAB" w14:textId="1CC7E7BB" w:rsidR="00E70C23" w:rsidRPr="00004478" w:rsidRDefault="00E70C23" w:rsidP="00004478">
      <w:pPr>
        <w:spacing w:line="360" w:lineRule="auto"/>
        <w:rPr>
          <w:rFonts w:ascii="Arial" w:eastAsia="Calibri" w:hAnsi="Arial" w:cs="Arial"/>
          <w:color w:val="000000" w:themeColor="text1"/>
          <w:sz w:val="24"/>
          <w:szCs w:val="24"/>
          <w:lang w:eastAsia="en-US"/>
        </w:rPr>
      </w:pPr>
    </w:p>
    <w:p w14:paraId="3C11C0F5" w14:textId="1024508C" w:rsidR="00E70C23" w:rsidRPr="00004478" w:rsidRDefault="00E70C23" w:rsidP="00004478">
      <w:pPr>
        <w:spacing w:line="360" w:lineRule="auto"/>
        <w:rPr>
          <w:rFonts w:ascii="Arial" w:eastAsia="Calibri" w:hAnsi="Arial" w:cs="Arial"/>
          <w:color w:val="000000" w:themeColor="text1"/>
          <w:sz w:val="24"/>
          <w:szCs w:val="24"/>
          <w:lang w:eastAsia="en-US"/>
        </w:rPr>
      </w:pPr>
    </w:p>
    <w:sdt>
      <w:sdtPr>
        <w:rPr>
          <w:rFonts w:ascii="Arial" w:eastAsiaTheme="minorEastAsia" w:hAnsi="Arial" w:cs="Arial"/>
          <w:b w:val="0"/>
          <w:bCs w:val="0"/>
          <w:color w:val="000000" w:themeColor="text1"/>
          <w:sz w:val="24"/>
          <w:szCs w:val="24"/>
          <w:lang w:val="en-GB" w:eastAsia="en-GB" w:bidi="ar-SA"/>
        </w:rPr>
        <w:id w:val="1384681992"/>
        <w:docPartObj>
          <w:docPartGallery w:val="Bibliographies"/>
          <w:docPartUnique/>
        </w:docPartObj>
      </w:sdtPr>
      <w:sdtEndPr/>
      <w:sdtContent>
        <w:p w14:paraId="3FB81768" w14:textId="5D632E53" w:rsidR="00E70C23" w:rsidRDefault="00E70C23" w:rsidP="00004478">
          <w:pPr>
            <w:pStyle w:val="Heading1"/>
            <w:spacing w:line="360" w:lineRule="auto"/>
            <w:rPr>
              <w:rFonts w:ascii="Arial" w:hAnsi="Arial" w:cs="Arial"/>
              <w:color w:val="000000" w:themeColor="text1"/>
              <w:sz w:val="24"/>
              <w:szCs w:val="24"/>
            </w:rPr>
          </w:pPr>
          <w:r w:rsidRPr="00004478">
            <w:rPr>
              <w:rFonts w:ascii="Arial" w:hAnsi="Arial" w:cs="Arial"/>
              <w:color w:val="000000" w:themeColor="text1"/>
              <w:sz w:val="24"/>
              <w:szCs w:val="24"/>
            </w:rPr>
            <w:t xml:space="preserve">References </w:t>
          </w:r>
        </w:p>
        <w:p w14:paraId="40F4FC65" w14:textId="77777777" w:rsidR="00DC6C11" w:rsidRPr="00DC6C11" w:rsidRDefault="00DC6C11" w:rsidP="00DC6C11">
          <w:pPr>
            <w:rPr>
              <w:lang w:val="en-US" w:eastAsia="en-US" w:bidi="en-US"/>
            </w:rPr>
          </w:pPr>
        </w:p>
        <w:p w14:paraId="7CD0162E" w14:textId="3D75960A" w:rsidR="00072EF8" w:rsidRDefault="00E70C23" w:rsidP="00004478">
          <w:pPr>
            <w:pStyle w:val="Bibliography"/>
            <w:spacing w:line="360" w:lineRule="auto"/>
            <w:rPr>
              <w:rFonts w:ascii="Arial" w:hAnsi="Arial" w:cs="Arial"/>
              <w:noProof/>
              <w:color w:val="000000" w:themeColor="text1"/>
              <w:sz w:val="24"/>
              <w:szCs w:val="24"/>
              <w:lang w:val="en-US"/>
            </w:rPr>
          </w:pPr>
          <w:r w:rsidRPr="00004478">
            <w:rPr>
              <w:rFonts w:ascii="Arial" w:hAnsi="Arial" w:cs="Arial"/>
              <w:color w:val="000000" w:themeColor="text1"/>
              <w:sz w:val="24"/>
              <w:szCs w:val="24"/>
            </w:rPr>
            <w:fldChar w:fldCharType="begin"/>
          </w:r>
          <w:r w:rsidRPr="00004478">
            <w:rPr>
              <w:rFonts w:ascii="Arial" w:hAnsi="Arial" w:cs="Arial"/>
              <w:color w:val="000000" w:themeColor="text1"/>
              <w:sz w:val="24"/>
              <w:szCs w:val="24"/>
            </w:rPr>
            <w:instrText xml:space="preserve"> BIBLIOGRAPHY </w:instrText>
          </w:r>
          <w:r w:rsidRPr="00004478">
            <w:rPr>
              <w:rFonts w:ascii="Arial" w:hAnsi="Arial" w:cs="Arial"/>
              <w:color w:val="000000" w:themeColor="text1"/>
              <w:sz w:val="24"/>
              <w:szCs w:val="24"/>
            </w:rPr>
            <w:fldChar w:fldCharType="separate"/>
          </w:r>
          <w:r w:rsidR="00072EF8" w:rsidRPr="00004478">
            <w:rPr>
              <w:rFonts w:ascii="Arial" w:hAnsi="Arial" w:cs="Arial"/>
              <w:noProof/>
              <w:color w:val="000000" w:themeColor="text1"/>
              <w:sz w:val="24"/>
              <w:szCs w:val="24"/>
              <w:lang w:val="en-US"/>
            </w:rPr>
            <w:t xml:space="preserve">Beighley, J. S. &amp; Matson, J. L., 2013 . Developmental Milestones. </w:t>
          </w:r>
          <w:r w:rsidR="00072EF8" w:rsidRPr="00004478">
            <w:rPr>
              <w:rFonts w:ascii="Arial" w:hAnsi="Arial" w:cs="Arial"/>
              <w:i/>
              <w:iCs/>
              <w:noProof/>
              <w:color w:val="000000" w:themeColor="text1"/>
              <w:sz w:val="24"/>
              <w:szCs w:val="24"/>
              <w:lang w:val="en-US"/>
            </w:rPr>
            <w:t xml:space="preserve">Department of Psychology, </w:t>
          </w:r>
          <w:r w:rsidR="00072EF8" w:rsidRPr="00004478">
            <w:rPr>
              <w:rFonts w:ascii="Arial" w:hAnsi="Arial" w:cs="Arial"/>
              <w:noProof/>
              <w:color w:val="000000" w:themeColor="text1"/>
              <w:sz w:val="24"/>
              <w:szCs w:val="24"/>
              <w:lang w:val="en-US"/>
            </w:rPr>
            <w:t>pp. 1-139.</w:t>
          </w:r>
        </w:p>
        <w:p w14:paraId="6309D9CB" w14:textId="77777777" w:rsidR="00004478" w:rsidRPr="00004478" w:rsidRDefault="00004478" w:rsidP="00004478">
          <w:pPr>
            <w:rPr>
              <w:lang w:val="en-US"/>
            </w:rPr>
          </w:pPr>
        </w:p>
        <w:p w14:paraId="55EFDC52" w14:textId="37A321F3" w:rsidR="00072EF8" w:rsidRDefault="00072EF8" w:rsidP="00004478">
          <w:pPr>
            <w:pStyle w:val="Bibliography"/>
            <w:spacing w:line="360" w:lineRule="auto"/>
            <w:rPr>
              <w:rFonts w:ascii="Arial" w:hAnsi="Arial" w:cs="Arial"/>
              <w:noProof/>
              <w:color w:val="000000" w:themeColor="text1"/>
              <w:sz w:val="24"/>
              <w:szCs w:val="24"/>
              <w:lang w:val="en-US"/>
            </w:rPr>
          </w:pPr>
          <w:r w:rsidRPr="00004478">
            <w:rPr>
              <w:rFonts w:ascii="Arial" w:hAnsi="Arial" w:cs="Arial"/>
              <w:noProof/>
              <w:color w:val="000000" w:themeColor="text1"/>
              <w:sz w:val="24"/>
              <w:szCs w:val="24"/>
              <w:lang w:val="en-US"/>
            </w:rPr>
            <w:t xml:space="preserve">Crowley , K., 2014. </w:t>
          </w:r>
          <w:r w:rsidRPr="00004478">
            <w:rPr>
              <w:rFonts w:ascii="Arial" w:hAnsi="Arial" w:cs="Arial"/>
              <w:i/>
              <w:iCs/>
              <w:noProof/>
              <w:color w:val="000000" w:themeColor="text1"/>
              <w:sz w:val="24"/>
              <w:szCs w:val="24"/>
              <w:lang w:val="en-US"/>
            </w:rPr>
            <w:t xml:space="preserve">Child Development a practical introduction. </w:t>
          </w:r>
          <w:r w:rsidRPr="00004478">
            <w:rPr>
              <w:rFonts w:ascii="Arial" w:hAnsi="Arial" w:cs="Arial"/>
              <w:noProof/>
              <w:color w:val="000000" w:themeColor="text1"/>
              <w:sz w:val="24"/>
              <w:szCs w:val="24"/>
              <w:lang w:val="en-US"/>
            </w:rPr>
            <w:t>London : SAGE Publications Ltd.</w:t>
          </w:r>
        </w:p>
        <w:p w14:paraId="085A3342" w14:textId="77777777" w:rsidR="00004478" w:rsidRPr="00004478" w:rsidRDefault="00004478" w:rsidP="00004478">
          <w:pPr>
            <w:rPr>
              <w:lang w:val="en-US"/>
            </w:rPr>
          </w:pPr>
        </w:p>
        <w:p w14:paraId="6DE40822" w14:textId="076D2580" w:rsidR="00072EF8" w:rsidRDefault="00072EF8" w:rsidP="00004478">
          <w:pPr>
            <w:pStyle w:val="Bibliography"/>
            <w:spacing w:line="360" w:lineRule="auto"/>
            <w:rPr>
              <w:rFonts w:ascii="Arial" w:hAnsi="Arial" w:cs="Arial"/>
              <w:noProof/>
              <w:color w:val="000000" w:themeColor="text1"/>
              <w:sz w:val="24"/>
              <w:szCs w:val="24"/>
              <w:lang w:val="en-US"/>
            </w:rPr>
          </w:pPr>
          <w:r w:rsidRPr="00004478">
            <w:rPr>
              <w:rFonts w:ascii="Arial" w:hAnsi="Arial" w:cs="Arial"/>
              <w:noProof/>
              <w:color w:val="000000" w:themeColor="text1"/>
              <w:sz w:val="24"/>
              <w:szCs w:val="24"/>
              <w:lang w:val="en-US"/>
            </w:rPr>
            <w:t xml:space="preserve">Curriculum for Wales , 2015. </w:t>
          </w:r>
          <w:r w:rsidRPr="00004478">
            <w:rPr>
              <w:rFonts w:ascii="Arial" w:hAnsi="Arial" w:cs="Arial"/>
              <w:i/>
              <w:iCs/>
              <w:noProof/>
              <w:color w:val="000000" w:themeColor="text1"/>
              <w:sz w:val="24"/>
              <w:szCs w:val="24"/>
              <w:lang w:val="en-US"/>
            </w:rPr>
            <w:t xml:space="preserve">Foundation Phase Framework. </w:t>
          </w:r>
          <w:r w:rsidRPr="00004478">
            <w:rPr>
              <w:rFonts w:ascii="Arial" w:hAnsi="Arial" w:cs="Arial"/>
              <w:noProof/>
              <w:color w:val="000000" w:themeColor="text1"/>
              <w:sz w:val="24"/>
              <w:szCs w:val="24"/>
              <w:lang w:val="en-US"/>
            </w:rPr>
            <w:t xml:space="preserve">[Online] </w:t>
          </w:r>
          <w:r w:rsidRPr="00004478">
            <w:rPr>
              <w:rFonts w:ascii="Arial" w:hAnsi="Arial" w:cs="Arial"/>
              <w:noProof/>
              <w:color w:val="000000" w:themeColor="text1"/>
              <w:sz w:val="24"/>
              <w:szCs w:val="24"/>
              <w:lang w:val="en-US"/>
            </w:rPr>
            <w:br/>
            <w:t xml:space="preserve">Available at: </w:t>
          </w:r>
          <w:r w:rsidRPr="00004478">
            <w:rPr>
              <w:rFonts w:ascii="Arial" w:hAnsi="Arial" w:cs="Arial"/>
              <w:noProof/>
              <w:color w:val="000000" w:themeColor="text1"/>
              <w:sz w:val="24"/>
              <w:szCs w:val="24"/>
              <w:u w:val="single"/>
              <w:lang w:val="en-US"/>
            </w:rPr>
            <w:t>https://hwb.gov.wales/api/storage/d5d8e39c-b534-40cb-a3f5-7e2e126d8077/foundation-phase-framework.pdf</w:t>
          </w:r>
          <w:r w:rsidRPr="00004478">
            <w:rPr>
              <w:rFonts w:ascii="Arial" w:hAnsi="Arial" w:cs="Arial"/>
              <w:noProof/>
              <w:color w:val="000000" w:themeColor="text1"/>
              <w:sz w:val="24"/>
              <w:szCs w:val="24"/>
              <w:lang w:val="en-US"/>
            </w:rPr>
            <w:br/>
            <w:t>[Accessed 20 March 2021].</w:t>
          </w:r>
        </w:p>
        <w:p w14:paraId="01444DA9" w14:textId="77777777" w:rsidR="00004478" w:rsidRPr="00004478" w:rsidRDefault="00004478" w:rsidP="00004478">
          <w:pPr>
            <w:rPr>
              <w:lang w:val="en-US"/>
            </w:rPr>
          </w:pPr>
        </w:p>
        <w:p w14:paraId="6018F217" w14:textId="77777777" w:rsidR="00072EF8" w:rsidRPr="00004478" w:rsidRDefault="00072EF8" w:rsidP="00004478">
          <w:pPr>
            <w:pStyle w:val="Bibliography"/>
            <w:spacing w:line="360" w:lineRule="auto"/>
            <w:rPr>
              <w:rFonts w:ascii="Arial" w:hAnsi="Arial" w:cs="Arial"/>
              <w:noProof/>
              <w:color w:val="000000" w:themeColor="text1"/>
              <w:sz w:val="24"/>
              <w:szCs w:val="24"/>
              <w:lang w:val="en-US"/>
            </w:rPr>
          </w:pPr>
          <w:r w:rsidRPr="00004478">
            <w:rPr>
              <w:rFonts w:ascii="Arial" w:hAnsi="Arial" w:cs="Arial"/>
              <w:noProof/>
              <w:color w:val="000000" w:themeColor="text1"/>
              <w:sz w:val="24"/>
              <w:szCs w:val="24"/>
              <w:lang w:val="en-US"/>
            </w:rPr>
            <w:t xml:space="preserve">Doherty, J. &amp; Hughes, M., 2009. </w:t>
          </w:r>
          <w:r w:rsidRPr="00004478">
            <w:rPr>
              <w:rFonts w:ascii="Arial" w:hAnsi="Arial" w:cs="Arial"/>
              <w:i/>
              <w:iCs/>
              <w:noProof/>
              <w:color w:val="000000" w:themeColor="text1"/>
              <w:sz w:val="24"/>
              <w:szCs w:val="24"/>
              <w:lang w:val="en-US"/>
            </w:rPr>
            <w:t xml:space="preserve">Child Development Theory and Practice 0-11. </w:t>
          </w:r>
          <w:r w:rsidRPr="00004478">
            <w:rPr>
              <w:rFonts w:ascii="Arial" w:hAnsi="Arial" w:cs="Arial"/>
              <w:noProof/>
              <w:color w:val="000000" w:themeColor="text1"/>
              <w:sz w:val="24"/>
              <w:szCs w:val="24"/>
              <w:lang w:val="en-US"/>
            </w:rPr>
            <w:t>England : Pearson Education Limited .</w:t>
          </w:r>
        </w:p>
        <w:p w14:paraId="380C525E" w14:textId="3463FBAD" w:rsidR="00072EF8" w:rsidRDefault="00072EF8" w:rsidP="00004478">
          <w:pPr>
            <w:pStyle w:val="Bibliography"/>
            <w:spacing w:line="360" w:lineRule="auto"/>
            <w:rPr>
              <w:rFonts w:ascii="Arial" w:hAnsi="Arial" w:cs="Arial"/>
              <w:noProof/>
              <w:color w:val="000000" w:themeColor="text1"/>
              <w:sz w:val="24"/>
              <w:szCs w:val="24"/>
              <w:lang w:val="en-US"/>
            </w:rPr>
          </w:pPr>
          <w:r w:rsidRPr="00004478">
            <w:rPr>
              <w:rFonts w:ascii="Arial" w:hAnsi="Arial" w:cs="Arial"/>
              <w:noProof/>
              <w:color w:val="000000" w:themeColor="text1"/>
              <w:sz w:val="24"/>
              <w:szCs w:val="24"/>
              <w:lang w:val="en-US"/>
            </w:rPr>
            <w:lastRenderedPageBreak/>
            <w:t xml:space="preserve">Irving, J., 2021. </w:t>
          </w:r>
          <w:r w:rsidRPr="00004478">
            <w:rPr>
              <w:rFonts w:ascii="Arial" w:hAnsi="Arial" w:cs="Arial"/>
              <w:i/>
              <w:iCs/>
              <w:noProof/>
              <w:color w:val="000000" w:themeColor="text1"/>
              <w:sz w:val="24"/>
              <w:szCs w:val="24"/>
              <w:lang w:val="en-US"/>
            </w:rPr>
            <w:t xml:space="preserve">My toddler doesn't seem to be developing at the same rate as everyone else's. Should I worry?. </w:t>
          </w:r>
          <w:r w:rsidRPr="00004478">
            <w:rPr>
              <w:rFonts w:ascii="Arial" w:hAnsi="Arial" w:cs="Arial"/>
              <w:noProof/>
              <w:color w:val="000000" w:themeColor="text1"/>
              <w:sz w:val="24"/>
              <w:szCs w:val="24"/>
              <w:lang w:val="en-US"/>
            </w:rPr>
            <w:t xml:space="preserve">[Online] </w:t>
          </w:r>
          <w:r w:rsidRPr="00004478">
            <w:rPr>
              <w:rFonts w:ascii="Arial" w:hAnsi="Arial" w:cs="Arial"/>
              <w:noProof/>
              <w:color w:val="000000" w:themeColor="text1"/>
              <w:sz w:val="24"/>
              <w:szCs w:val="24"/>
              <w:lang w:val="en-US"/>
            </w:rPr>
            <w:br/>
            <w:t xml:space="preserve">Available at: </w:t>
          </w:r>
          <w:r w:rsidRPr="00004478">
            <w:rPr>
              <w:rFonts w:ascii="Arial" w:hAnsi="Arial" w:cs="Arial"/>
              <w:noProof/>
              <w:color w:val="000000" w:themeColor="text1"/>
              <w:sz w:val="24"/>
              <w:szCs w:val="24"/>
              <w:u w:val="single"/>
              <w:lang w:val="en-US"/>
            </w:rPr>
            <w:t>https://www.babycentre.co.uk/x556543/my-toddler-doesnt-seem-to-be-developing-at-the-same-rate-as-everyone-elses-should-i-worry</w:t>
          </w:r>
          <w:r w:rsidRPr="00004478">
            <w:rPr>
              <w:rFonts w:ascii="Arial" w:hAnsi="Arial" w:cs="Arial"/>
              <w:noProof/>
              <w:color w:val="000000" w:themeColor="text1"/>
              <w:sz w:val="24"/>
              <w:szCs w:val="24"/>
              <w:lang w:val="en-US"/>
            </w:rPr>
            <w:br/>
            <w:t>[Accessed 15 March 2021].</w:t>
          </w:r>
        </w:p>
        <w:p w14:paraId="7ABAE6EC" w14:textId="77777777" w:rsidR="00004478" w:rsidRPr="00004478" w:rsidRDefault="00004478" w:rsidP="00004478">
          <w:pPr>
            <w:rPr>
              <w:lang w:val="en-US"/>
            </w:rPr>
          </w:pPr>
        </w:p>
        <w:p w14:paraId="4BC0BD35" w14:textId="0B8A73C7" w:rsidR="00072EF8" w:rsidRDefault="00072EF8" w:rsidP="00004478">
          <w:pPr>
            <w:pStyle w:val="Bibliography"/>
            <w:spacing w:line="360" w:lineRule="auto"/>
            <w:rPr>
              <w:rFonts w:ascii="Arial" w:hAnsi="Arial" w:cs="Arial"/>
              <w:noProof/>
              <w:color w:val="000000" w:themeColor="text1"/>
              <w:sz w:val="24"/>
              <w:szCs w:val="24"/>
              <w:lang w:val="en-US"/>
            </w:rPr>
          </w:pPr>
          <w:r w:rsidRPr="00004478">
            <w:rPr>
              <w:rFonts w:ascii="Arial" w:hAnsi="Arial" w:cs="Arial"/>
              <w:noProof/>
              <w:color w:val="000000" w:themeColor="text1"/>
              <w:sz w:val="24"/>
              <w:szCs w:val="24"/>
              <w:lang w:val="en-US"/>
            </w:rPr>
            <w:t xml:space="preserve">Johnston, J. &amp; Nahmad-Williams, L., 2009. </w:t>
          </w:r>
          <w:r w:rsidRPr="00004478">
            <w:rPr>
              <w:rFonts w:ascii="Arial" w:hAnsi="Arial" w:cs="Arial"/>
              <w:i/>
              <w:iCs/>
              <w:noProof/>
              <w:color w:val="000000" w:themeColor="text1"/>
              <w:sz w:val="24"/>
              <w:szCs w:val="24"/>
              <w:lang w:val="en-US"/>
            </w:rPr>
            <w:t xml:space="preserve">Early Childhood Studies. </w:t>
          </w:r>
          <w:r w:rsidRPr="00004478">
            <w:rPr>
              <w:rFonts w:ascii="Arial" w:hAnsi="Arial" w:cs="Arial"/>
              <w:noProof/>
              <w:color w:val="000000" w:themeColor="text1"/>
              <w:sz w:val="24"/>
              <w:szCs w:val="24"/>
              <w:lang w:val="en-US"/>
            </w:rPr>
            <w:t>Essex: Pearson.</w:t>
          </w:r>
        </w:p>
        <w:p w14:paraId="59884F9D" w14:textId="77777777" w:rsidR="00DC6C11" w:rsidRPr="00DC6C11" w:rsidRDefault="00DC6C11" w:rsidP="00DC6C11">
          <w:pPr>
            <w:rPr>
              <w:lang w:val="en-US"/>
            </w:rPr>
          </w:pPr>
        </w:p>
        <w:p w14:paraId="3C278B06" w14:textId="1DDC23DD" w:rsidR="00072EF8" w:rsidRDefault="00072EF8" w:rsidP="00004478">
          <w:pPr>
            <w:pStyle w:val="Bibliography"/>
            <w:spacing w:line="360" w:lineRule="auto"/>
            <w:rPr>
              <w:rFonts w:ascii="Arial" w:hAnsi="Arial" w:cs="Arial"/>
              <w:noProof/>
              <w:color w:val="000000" w:themeColor="text1"/>
              <w:sz w:val="24"/>
              <w:szCs w:val="24"/>
              <w:lang w:val="en-US"/>
            </w:rPr>
          </w:pPr>
          <w:r w:rsidRPr="00004478">
            <w:rPr>
              <w:rFonts w:ascii="Arial" w:hAnsi="Arial" w:cs="Arial"/>
              <w:noProof/>
              <w:color w:val="000000" w:themeColor="text1"/>
              <w:sz w:val="24"/>
              <w:szCs w:val="24"/>
              <w:lang w:val="en-US"/>
            </w:rPr>
            <w:t xml:space="preserve">Keenan , T. &amp; Evans, S., 2009. </w:t>
          </w:r>
          <w:r w:rsidRPr="00004478">
            <w:rPr>
              <w:rFonts w:ascii="Arial" w:hAnsi="Arial" w:cs="Arial"/>
              <w:i/>
              <w:iCs/>
              <w:noProof/>
              <w:color w:val="000000" w:themeColor="text1"/>
              <w:sz w:val="24"/>
              <w:szCs w:val="24"/>
              <w:lang w:val="en-US"/>
            </w:rPr>
            <w:t xml:space="preserve">An Introduction to Child Development. </w:t>
          </w:r>
          <w:r w:rsidRPr="00004478">
            <w:rPr>
              <w:rFonts w:ascii="Arial" w:hAnsi="Arial" w:cs="Arial"/>
              <w:noProof/>
              <w:color w:val="000000" w:themeColor="text1"/>
              <w:sz w:val="24"/>
              <w:szCs w:val="24"/>
              <w:lang w:val="en-US"/>
            </w:rPr>
            <w:t>2 ed. London: SAGE Publications Ltd.</w:t>
          </w:r>
        </w:p>
        <w:p w14:paraId="21589E31" w14:textId="77777777" w:rsidR="00004478" w:rsidRPr="00004478" w:rsidRDefault="00004478" w:rsidP="00004478">
          <w:pPr>
            <w:rPr>
              <w:lang w:val="en-US"/>
            </w:rPr>
          </w:pPr>
        </w:p>
        <w:p w14:paraId="540D26D1" w14:textId="5FB98D86" w:rsidR="00072EF8" w:rsidRDefault="00072EF8" w:rsidP="00004478">
          <w:pPr>
            <w:pStyle w:val="Bibliography"/>
            <w:spacing w:line="360" w:lineRule="auto"/>
            <w:rPr>
              <w:rFonts w:ascii="Arial" w:hAnsi="Arial" w:cs="Arial"/>
              <w:noProof/>
              <w:color w:val="000000" w:themeColor="text1"/>
              <w:sz w:val="24"/>
              <w:szCs w:val="24"/>
              <w:lang w:val="en-US"/>
            </w:rPr>
          </w:pPr>
          <w:r w:rsidRPr="00004478">
            <w:rPr>
              <w:rFonts w:ascii="Arial" w:hAnsi="Arial" w:cs="Arial"/>
              <w:noProof/>
              <w:color w:val="000000" w:themeColor="text1"/>
              <w:sz w:val="24"/>
              <w:szCs w:val="24"/>
              <w:lang w:val="en-US"/>
            </w:rPr>
            <w:t xml:space="preserve">Keenan , T., Evans , S. &amp; Crowley , K., 2016. </w:t>
          </w:r>
          <w:r w:rsidRPr="00004478">
            <w:rPr>
              <w:rFonts w:ascii="Arial" w:hAnsi="Arial" w:cs="Arial"/>
              <w:i/>
              <w:iCs/>
              <w:noProof/>
              <w:color w:val="000000" w:themeColor="text1"/>
              <w:sz w:val="24"/>
              <w:szCs w:val="24"/>
              <w:lang w:val="en-US"/>
            </w:rPr>
            <w:t xml:space="preserve">An introduction to Child Development. </w:t>
          </w:r>
          <w:r w:rsidRPr="00004478">
            <w:rPr>
              <w:rFonts w:ascii="Arial" w:hAnsi="Arial" w:cs="Arial"/>
              <w:noProof/>
              <w:color w:val="000000" w:themeColor="text1"/>
              <w:sz w:val="24"/>
              <w:szCs w:val="24"/>
              <w:lang w:val="en-US"/>
            </w:rPr>
            <w:t>3 ed. London : SAGE Publications Ltd.</w:t>
          </w:r>
        </w:p>
        <w:p w14:paraId="6C7731B5" w14:textId="77777777" w:rsidR="00004478" w:rsidRPr="00004478" w:rsidRDefault="00004478" w:rsidP="00004478">
          <w:pPr>
            <w:rPr>
              <w:lang w:val="en-US"/>
            </w:rPr>
          </w:pPr>
        </w:p>
        <w:p w14:paraId="1796FE43" w14:textId="0588D9AD" w:rsidR="00072EF8" w:rsidRDefault="00072EF8" w:rsidP="00004478">
          <w:pPr>
            <w:pStyle w:val="Bibliography"/>
            <w:spacing w:line="360" w:lineRule="auto"/>
            <w:rPr>
              <w:rFonts w:ascii="Arial" w:hAnsi="Arial" w:cs="Arial"/>
              <w:noProof/>
              <w:color w:val="000000" w:themeColor="text1"/>
              <w:sz w:val="24"/>
              <w:szCs w:val="24"/>
              <w:lang w:val="en-US"/>
            </w:rPr>
          </w:pPr>
          <w:r w:rsidRPr="00004478">
            <w:rPr>
              <w:rFonts w:ascii="Arial" w:hAnsi="Arial" w:cs="Arial"/>
              <w:noProof/>
              <w:color w:val="000000" w:themeColor="text1"/>
              <w:sz w:val="24"/>
              <w:szCs w:val="24"/>
              <w:lang w:val="en-US"/>
            </w:rPr>
            <w:t xml:space="preserve">Lefa, B., 2014. THE PIAGET THEORY OF COGNITIVE DEVELOPMENT :AN EDUCATIONAL IMPLICATIONS. </w:t>
          </w:r>
          <w:r w:rsidRPr="00004478">
            <w:rPr>
              <w:rFonts w:ascii="Arial" w:hAnsi="Arial" w:cs="Arial"/>
              <w:i/>
              <w:iCs/>
              <w:noProof/>
              <w:color w:val="000000" w:themeColor="text1"/>
              <w:sz w:val="24"/>
              <w:szCs w:val="24"/>
              <w:lang w:val="en-US"/>
            </w:rPr>
            <w:t xml:space="preserve">Educational Psychology , </w:t>
          </w:r>
          <w:r w:rsidRPr="00004478">
            <w:rPr>
              <w:rFonts w:ascii="Arial" w:hAnsi="Arial" w:cs="Arial"/>
              <w:noProof/>
              <w:color w:val="000000" w:themeColor="text1"/>
              <w:sz w:val="24"/>
              <w:szCs w:val="24"/>
              <w:lang w:val="en-US"/>
            </w:rPr>
            <w:t>1(1), pp. 1-8.</w:t>
          </w:r>
        </w:p>
        <w:p w14:paraId="6E136BE1" w14:textId="77777777" w:rsidR="000207F2" w:rsidRPr="000207F2" w:rsidRDefault="000207F2" w:rsidP="000207F2">
          <w:pPr>
            <w:rPr>
              <w:lang w:val="en-US"/>
            </w:rPr>
          </w:pPr>
        </w:p>
        <w:p w14:paraId="16A51E1E" w14:textId="7A1E931E" w:rsidR="00072EF8" w:rsidRDefault="00072EF8" w:rsidP="00004478">
          <w:pPr>
            <w:pStyle w:val="Bibliography"/>
            <w:spacing w:line="360" w:lineRule="auto"/>
            <w:rPr>
              <w:rFonts w:ascii="Arial" w:hAnsi="Arial" w:cs="Arial"/>
              <w:noProof/>
              <w:color w:val="000000" w:themeColor="text1"/>
              <w:sz w:val="24"/>
              <w:szCs w:val="24"/>
              <w:lang w:val="en-US"/>
            </w:rPr>
          </w:pPr>
          <w:r w:rsidRPr="00004478">
            <w:rPr>
              <w:rFonts w:ascii="Arial" w:hAnsi="Arial" w:cs="Arial"/>
              <w:noProof/>
              <w:color w:val="000000" w:themeColor="text1"/>
              <w:sz w:val="24"/>
              <w:szCs w:val="24"/>
              <w:lang w:val="en-US"/>
            </w:rPr>
            <w:t xml:space="preserve">McLean, S. &amp; Parkinson, S., 2013. Social Development in Children with Foetal Alcohol Spectrum Disorders. </w:t>
          </w:r>
          <w:r w:rsidRPr="00004478">
            <w:rPr>
              <w:rFonts w:ascii="Arial" w:hAnsi="Arial" w:cs="Arial"/>
              <w:i/>
              <w:iCs/>
              <w:noProof/>
              <w:color w:val="000000" w:themeColor="text1"/>
              <w:sz w:val="24"/>
              <w:szCs w:val="24"/>
              <w:lang w:val="en-US"/>
            </w:rPr>
            <w:t xml:space="preserve">Children Australia , </w:t>
          </w:r>
          <w:r w:rsidRPr="00004478">
            <w:rPr>
              <w:rFonts w:ascii="Arial" w:hAnsi="Arial" w:cs="Arial"/>
              <w:noProof/>
              <w:color w:val="000000" w:themeColor="text1"/>
              <w:sz w:val="24"/>
              <w:szCs w:val="24"/>
              <w:lang w:val="en-US"/>
            </w:rPr>
            <w:t>38(3), pp. 124-128.</w:t>
          </w:r>
        </w:p>
        <w:p w14:paraId="01FED3D3" w14:textId="77777777" w:rsidR="000207F2" w:rsidRPr="000207F2" w:rsidRDefault="000207F2" w:rsidP="000207F2">
          <w:pPr>
            <w:rPr>
              <w:lang w:val="en-US"/>
            </w:rPr>
          </w:pPr>
        </w:p>
        <w:p w14:paraId="57812D34" w14:textId="2810E4C0" w:rsidR="00072EF8" w:rsidRDefault="00072EF8" w:rsidP="00004478">
          <w:pPr>
            <w:pStyle w:val="Bibliography"/>
            <w:spacing w:line="360" w:lineRule="auto"/>
            <w:rPr>
              <w:rFonts w:ascii="Arial" w:hAnsi="Arial" w:cs="Arial"/>
              <w:noProof/>
              <w:color w:val="000000" w:themeColor="text1"/>
              <w:sz w:val="24"/>
              <w:szCs w:val="24"/>
              <w:lang w:val="en-US"/>
            </w:rPr>
          </w:pPr>
          <w:r w:rsidRPr="00004478">
            <w:rPr>
              <w:rFonts w:ascii="Arial" w:hAnsi="Arial" w:cs="Arial"/>
              <w:noProof/>
              <w:color w:val="000000" w:themeColor="text1"/>
              <w:sz w:val="24"/>
              <w:szCs w:val="24"/>
              <w:lang w:val="en-US"/>
            </w:rPr>
            <w:t xml:space="preserve">Neaum, S., 2016. </w:t>
          </w:r>
          <w:r w:rsidRPr="00004478">
            <w:rPr>
              <w:rFonts w:ascii="Arial" w:hAnsi="Arial" w:cs="Arial"/>
              <w:i/>
              <w:iCs/>
              <w:noProof/>
              <w:color w:val="000000" w:themeColor="text1"/>
              <w:sz w:val="24"/>
              <w:szCs w:val="24"/>
              <w:lang w:val="en-US"/>
            </w:rPr>
            <w:t xml:space="preserve">Child Development for Early Years Students and Practitioners. </w:t>
          </w:r>
          <w:r w:rsidRPr="00004478">
            <w:rPr>
              <w:rFonts w:ascii="Arial" w:hAnsi="Arial" w:cs="Arial"/>
              <w:noProof/>
              <w:color w:val="000000" w:themeColor="text1"/>
              <w:sz w:val="24"/>
              <w:szCs w:val="24"/>
              <w:lang w:val="en-US"/>
            </w:rPr>
            <w:t>3 ed. London : SAGE.</w:t>
          </w:r>
        </w:p>
        <w:p w14:paraId="2B245BD7" w14:textId="77777777" w:rsidR="000207F2" w:rsidRPr="000207F2" w:rsidRDefault="000207F2" w:rsidP="000207F2">
          <w:pPr>
            <w:rPr>
              <w:lang w:val="en-US"/>
            </w:rPr>
          </w:pPr>
        </w:p>
        <w:p w14:paraId="11B00899" w14:textId="2CE41987" w:rsidR="00072EF8" w:rsidRDefault="00072EF8" w:rsidP="00004478">
          <w:pPr>
            <w:pStyle w:val="Bibliography"/>
            <w:spacing w:line="360" w:lineRule="auto"/>
            <w:rPr>
              <w:rFonts w:ascii="Arial" w:hAnsi="Arial" w:cs="Arial"/>
              <w:noProof/>
              <w:color w:val="000000" w:themeColor="text1"/>
              <w:sz w:val="24"/>
              <w:szCs w:val="24"/>
              <w:lang w:val="en-US"/>
            </w:rPr>
          </w:pPr>
          <w:r w:rsidRPr="00004478">
            <w:rPr>
              <w:rFonts w:ascii="Arial" w:hAnsi="Arial" w:cs="Arial"/>
              <w:noProof/>
              <w:color w:val="000000" w:themeColor="text1"/>
              <w:sz w:val="24"/>
              <w:szCs w:val="24"/>
              <w:lang w:val="en-US"/>
            </w:rPr>
            <w:t xml:space="preserve">Oakley, L., 2004. </w:t>
          </w:r>
          <w:r w:rsidRPr="00004478">
            <w:rPr>
              <w:rFonts w:ascii="Arial" w:hAnsi="Arial" w:cs="Arial"/>
              <w:i/>
              <w:iCs/>
              <w:noProof/>
              <w:color w:val="000000" w:themeColor="text1"/>
              <w:sz w:val="24"/>
              <w:szCs w:val="24"/>
              <w:lang w:val="en-US"/>
            </w:rPr>
            <w:t xml:space="preserve">Cognitive Development. </w:t>
          </w:r>
          <w:r w:rsidRPr="00004478">
            <w:rPr>
              <w:rFonts w:ascii="Arial" w:hAnsi="Arial" w:cs="Arial"/>
              <w:noProof/>
              <w:color w:val="000000" w:themeColor="text1"/>
              <w:sz w:val="24"/>
              <w:szCs w:val="24"/>
              <w:lang w:val="en-US"/>
            </w:rPr>
            <w:t>Sussex : Routledge .</w:t>
          </w:r>
        </w:p>
        <w:p w14:paraId="45B42264" w14:textId="77777777" w:rsidR="000207F2" w:rsidRPr="000207F2" w:rsidRDefault="000207F2" w:rsidP="000207F2">
          <w:pPr>
            <w:rPr>
              <w:lang w:val="en-US"/>
            </w:rPr>
          </w:pPr>
        </w:p>
        <w:p w14:paraId="29468DDB" w14:textId="2A9821B5" w:rsidR="00072EF8" w:rsidRDefault="00072EF8" w:rsidP="00004478">
          <w:pPr>
            <w:pStyle w:val="Bibliography"/>
            <w:spacing w:line="360" w:lineRule="auto"/>
            <w:rPr>
              <w:rFonts w:ascii="Arial" w:hAnsi="Arial" w:cs="Arial"/>
              <w:noProof/>
              <w:color w:val="000000" w:themeColor="text1"/>
              <w:sz w:val="24"/>
              <w:szCs w:val="24"/>
              <w:lang w:val="en-US"/>
            </w:rPr>
          </w:pPr>
          <w:r w:rsidRPr="00004478">
            <w:rPr>
              <w:rFonts w:ascii="Arial" w:hAnsi="Arial" w:cs="Arial"/>
              <w:noProof/>
              <w:color w:val="000000" w:themeColor="text1"/>
              <w:sz w:val="24"/>
              <w:szCs w:val="24"/>
              <w:lang w:val="en-US"/>
            </w:rPr>
            <w:t xml:space="preserve">O'Connor, A., 2017. </w:t>
          </w:r>
          <w:r w:rsidRPr="00004478">
            <w:rPr>
              <w:rFonts w:ascii="Arial" w:hAnsi="Arial" w:cs="Arial"/>
              <w:i/>
              <w:iCs/>
              <w:noProof/>
              <w:color w:val="000000" w:themeColor="text1"/>
              <w:sz w:val="24"/>
              <w:szCs w:val="24"/>
              <w:lang w:val="en-US"/>
            </w:rPr>
            <w:t xml:space="preserve">Understanding Transitions in the Early Years: Supporting Change through Attachment and Resilience. </w:t>
          </w:r>
          <w:r w:rsidRPr="00004478">
            <w:rPr>
              <w:rFonts w:ascii="Arial" w:hAnsi="Arial" w:cs="Arial"/>
              <w:noProof/>
              <w:color w:val="000000" w:themeColor="text1"/>
              <w:sz w:val="24"/>
              <w:szCs w:val="24"/>
              <w:lang w:val="en-US"/>
            </w:rPr>
            <w:t>2 ed. London : Routledge.</w:t>
          </w:r>
        </w:p>
        <w:p w14:paraId="2951EC41" w14:textId="77777777" w:rsidR="000207F2" w:rsidRPr="000207F2" w:rsidRDefault="000207F2" w:rsidP="000207F2">
          <w:pPr>
            <w:rPr>
              <w:lang w:val="en-US"/>
            </w:rPr>
          </w:pPr>
        </w:p>
        <w:p w14:paraId="12BCCDD9" w14:textId="46E148BD" w:rsidR="00072EF8" w:rsidRDefault="00072EF8" w:rsidP="00004478">
          <w:pPr>
            <w:pStyle w:val="Bibliography"/>
            <w:spacing w:line="360" w:lineRule="auto"/>
            <w:rPr>
              <w:rFonts w:ascii="Arial" w:hAnsi="Arial" w:cs="Arial"/>
              <w:noProof/>
              <w:color w:val="000000" w:themeColor="text1"/>
              <w:sz w:val="24"/>
              <w:szCs w:val="24"/>
              <w:lang w:val="en-US"/>
            </w:rPr>
          </w:pPr>
          <w:r w:rsidRPr="00004478">
            <w:rPr>
              <w:rFonts w:ascii="Arial" w:hAnsi="Arial" w:cs="Arial"/>
              <w:noProof/>
              <w:color w:val="000000" w:themeColor="text1"/>
              <w:sz w:val="24"/>
              <w:szCs w:val="24"/>
              <w:lang w:val="en-US"/>
            </w:rPr>
            <w:t xml:space="preserve">Ojose, B., 2008. Applying Piaget’s Theory of Cognitive Development to Mathematics Instruction. </w:t>
          </w:r>
          <w:r w:rsidRPr="00004478">
            <w:rPr>
              <w:rFonts w:ascii="Arial" w:hAnsi="Arial" w:cs="Arial"/>
              <w:i/>
              <w:iCs/>
              <w:noProof/>
              <w:color w:val="000000" w:themeColor="text1"/>
              <w:sz w:val="24"/>
              <w:szCs w:val="24"/>
              <w:lang w:val="en-US"/>
            </w:rPr>
            <w:t xml:space="preserve">The Mathematics Educator , </w:t>
          </w:r>
          <w:r w:rsidRPr="00004478">
            <w:rPr>
              <w:rFonts w:ascii="Arial" w:hAnsi="Arial" w:cs="Arial"/>
              <w:noProof/>
              <w:color w:val="000000" w:themeColor="text1"/>
              <w:sz w:val="24"/>
              <w:szCs w:val="24"/>
              <w:lang w:val="en-US"/>
            </w:rPr>
            <w:t>18(1), pp. 26-30.</w:t>
          </w:r>
        </w:p>
        <w:p w14:paraId="4BB04D4E" w14:textId="77777777" w:rsidR="000207F2" w:rsidRPr="000207F2" w:rsidRDefault="000207F2" w:rsidP="000207F2">
          <w:pPr>
            <w:rPr>
              <w:lang w:val="en-US"/>
            </w:rPr>
          </w:pPr>
        </w:p>
        <w:p w14:paraId="7031B5A7" w14:textId="45929096" w:rsidR="00072EF8" w:rsidRDefault="00072EF8" w:rsidP="00004478">
          <w:pPr>
            <w:pStyle w:val="Bibliography"/>
            <w:spacing w:line="360" w:lineRule="auto"/>
            <w:rPr>
              <w:rFonts w:ascii="Arial" w:hAnsi="Arial" w:cs="Arial"/>
              <w:noProof/>
              <w:color w:val="000000" w:themeColor="text1"/>
              <w:sz w:val="24"/>
              <w:szCs w:val="24"/>
              <w:lang w:val="en-US"/>
            </w:rPr>
          </w:pPr>
          <w:r w:rsidRPr="00004478">
            <w:rPr>
              <w:rFonts w:ascii="Arial" w:hAnsi="Arial" w:cs="Arial"/>
              <w:noProof/>
              <w:color w:val="000000" w:themeColor="text1"/>
              <w:sz w:val="24"/>
              <w:szCs w:val="24"/>
              <w:lang w:val="en-US"/>
            </w:rPr>
            <w:t xml:space="preserve">Sacco, R. G., 2013. Re-Envisaging the Eight Developmental Stages of Erik Erikson: The Fibonacci Life-Chart Method (FLCM). </w:t>
          </w:r>
          <w:r w:rsidRPr="00004478">
            <w:rPr>
              <w:rFonts w:ascii="Arial" w:hAnsi="Arial" w:cs="Arial"/>
              <w:i/>
              <w:iCs/>
              <w:noProof/>
              <w:color w:val="000000" w:themeColor="text1"/>
              <w:sz w:val="24"/>
              <w:szCs w:val="24"/>
              <w:lang w:val="en-US"/>
            </w:rPr>
            <w:t xml:space="preserve">Journal of Educational and Developmental Psychology , </w:t>
          </w:r>
          <w:r w:rsidRPr="00004478">
            <w:rPr>
              <w:rFonts w:ascii="Arial" w:hAnsi="Arial" w:cs="Arial"/>
              <w:noProof/>
              <w:color w:val="000000" w:themeColor="text1"/>
              <w:sz w:val="24"/>
              <w:szCs w:val="24"/>
              <w:lang w:val="en-US"/>
            </w:rPr>
            <w:t>3(1), pp. 140-146.</w:t>
          </w:r>
        </w:p>
        <w:p w14:paraId="22C1AFDF" w14:textId="77777777" w:rsidR="000207F2" w:rsidRPr="000207F2" w:rsidRDefault="000207F2" w:rsidP="000207F2">
          <w:pPr>
            <w:rPr>
              <w:lang w:val="en-US"/>
            </w:rPr>
          </w:pPr>
        </w:p>
        <w:p w14:paraId="3E12ADDF" w14:textId="7B84CEA2" w:rsidR="00072EF8" w:rsidRDefault="00072EF8" w:rsidP="00004478">
          <w:pPr>
            <w:pStyle w:val="Bibliography"/>
            <w:spacing w:line="360" w:lineRule="auto"/>
            <w:rPr>
              <w:rFonts w:ascii="Arial" w:hAnsi="Arial" w:cs="Arial"/>
              <w:noProof/>
              <w:color w:val="000000" w:themeColor="text1"/>
              <w:sz w:val="24"/>
              <w:szCs w:val="24"/>
              <w:lang w:val="en-US"/>
            </w:rPr>
          </w:pPr>
          <w:r w:rsidRPr="00004478">
            <w:rPr>
              <w:rFonts w:ascii="Arial" w:hAnsi="Arial" w:cs="Arial"/>
              <w:noProof/>
              <w:color w:val="000000" w:themeColor="text1"/>
              <w:sz w:val="24"/>
              <w:szCs w:val="24"/>
              <w:lang w:val="en-US"/>
            </w:rPr>
            <w:lastRenderedPageBreak/>
            <w:t xml:space="preserve">Sandfield Day Nursery, 2019. </w:t>
          </w:r>
          <w:r w:rsidRPr="00004478">
            <w:rPr>
              <w:rFonts w:ascii="Arial" w:hAnsi="Arial" w:cs="Arial"/>
              <w:i/>
              <w:iCs/>
              <w:noProof/>
              <w:color w:val="000000" w:themeColor="text1"/>
              <w:sz w:val="24"/>
              <w:szCs w:val="24"/>
              <w:lang w:val="en-US"/>
            </w:rPr>
            <w:t xml:space="preserve">The Importance of Social Interactions in a Child’s Early Years. </w:t>
          </w:r>
          <w:r w:rsidRPr="00004478">
            <w:rPr>
              <w:rFonts w:ascii="Arial" w:hAnsi="Arial" w:cs="Arial"/>
              <w:noProof/>
              <w:color w:val="000000" w:themeColor="text1"/>
              <w:sz w:val="24"/>
              <w:szCs w:val="24"/>
              <w:lang w:val="en-US"/>
            </w:rPr>
            <w:t xml:space="preserve">[Online] </w:t>
          </w:r>
          <w:r w:rsidRPr="00004478">
            <w:rPr>
              <w:rFonts w:ascii="Arial" w:hAnsi="Arial" w:cs="Arial"/>
              <w:noProof/>
              <w:color w:val="000000" w:themeColor="text1"/>
              <w:sz w:val="24"/>
              <w:szCs w:val="24"/>
              <w:lang w:val="en-US"/>
            </w:rPr>
            <w:br/>
            <w:t xml:space="preserve">Available at: </w:t>
          </w:r>
          <w:r w:rsidRPr="00004478">
            <w:rPr>
              <w:rFonts w:ascii="Arial" w:hAnsi="Arial" w:cs="Arial"/>
              <w:noProof/>
              <w:color w:val="000000" w:themeColor="text1"/>
              <w:sz w:val="24"/>
              <w:szCs w:val="24"/>
              <w:u w:val="single"/>
              <w:lang w:val="en-US"/>
            </w:rPr>
            <w:t>https://www.sandfield-day-nursery.co.uk/the-importance-of-social-interactions-in-a-childs-early-years</w:t>
          </w:r>
          <w:r w:rsidRPr="00004478">
            <w:rPr>
              <w:rFonts w:ascii="Arial" w:hAnsi="Arial" w:cs="Arial"/>
              <w:noProof/>
              <w:color w:val="000000" w:themeColor="text1"/>
              <w:sz w:val="24"/>
              <w:szCs w:val="24"/>
              <w:lang w:val="en-US"/>
            </w:rPr>
            <w:br/>
            <w:t>[Accessed 19 March 2021].</w:t>
          </w:r>
        </w:p>
        <w:p w14:paraId="30F807C7" w14:textId="77777777" w:rsidR="000207F2" w:rsidRPr="000207F2" w:rsidRDefault="000207F2" w:rsidP="000207F2">
          <w:pPr>
            <w:rPr>
              <w:lang w:val="en-US"/>
            </w:rPr>
          </w:pPr>
        </w:p>
        <w:p w14:paraId="6DA5148F" w14:textId="6D6543EB" w:rsidR="00072EF8" w:rsidRDefault="00072EF8" w:rsidP="00004478">
          <w:pPr>
            <w:pStyle w:val="Bibliography"/>
            <w:spacing w:line="360" w:lineRule="auto"/>
            <w:rPr>
              <w:rFonts w:ascii="Arial" w:hAnsi="Arial" w:cs="Arial"/>
              <w:noProof/>
              <w:color w:val="000000" w:themeColor="text1"/>
              <w:sz w:val="24"/>
              <w:szCs w:val="24"/>
              <w:lang w:val="en-US"/>
            </w:rPr>
          </w:pPr>
          <w:r w:rsidRPr="00004478">
            <w:rPr>
              <w:rFonts w:ascii="Arial" w:hAnsi="Arial" w:cs="Arial"/>
              <w:noProof/>
              <w:color w:val="000000" w:themeColor="text1"/>
              <w:sz w:val="24"/>
              <w:szCs w:val="24"/>
              <w:lang w:val="en-US"/>
            </w:rPr>
            <w:t xml:space="preserve">SCAN, 2021. </w:t>
          </w:r>
          <w:r w:rsidRPr="00004478">
            <w:rPr>
              <w:rFonts w:ascii="Arial" w:hAnsi="Arial" w:cs="Arial"/>
              <w:i/>
              <w:iCs/>
              <w:noProof/>
              <w:color w:val="000000" w:themeColor="text1"/>
              <w:sz w:val="24"/>
              <w:szCs w:val="24"/>
              <w:lang w:val="en-US"/>
            </w:rPr>
            <w:t xml:space="preserve">What is social development. </w:t>
          </w:r>
          <w:r w:rsidRPr="00004478">
            <w:rPr>
              <w:rFonts w:ascii="Arial" w:hAnsi="Arial" w:cs="Arial"/>
              <w:noProof/>
              <w:color w:val="000000" w:themeColor="text1"/>
              <w:sz w:val="24"/>
              <w:szCs w:val="24"/>
              <w:lang w:val="en-US"/>
            </w:rPr>
            <w:t xml:space="preserve">[Online] </w:t>
          </w:r>
          <w:r w:rsidRPr="00004478">
            <w:rPr>
              <w:rFonts w:ascii="Arial" w:hAnsi="Arial" w:cs="Arial"/>
              <w:noProof/>
              <w:color w:val="000000" w:themeColor="text1"/>
              <w:sz w:val="24"/>
              <w:szCs w:val="24"/>
              <w:lang w:val="en-US"/>
            </w:rPr>
            <w:br/>
            <w:t xml:space="preserve">Available at: </w:t>
          </w:r>
          <w:r w:rsidRPr="00004478">
            <w:rPr>
              <w:rFonts w:ascii="Arial" w:hAnsi="Arial" w:cs="Arial"/>
              <w:noProof/>
              <w:color w:val="000000" w:themeColor="text1"/>
              <w:sz w:val="24"/>
              <w:szCs w:val="24"/>
              <w:u w:val="single"/>
              <w:lang w:val="en-US"/>
            </w:rPr>
            <w:t>https://www.scanva.org/support-for-parents/parent-resource-center-2/social-development-in-children/</w:t>
          </w:r>
          <w:r w:rsidRPr="00004478">
            <w:rPr>
              <w:rFonts w:ascii="Arial" w:hAnsi="Arial" w:cs="Arial"/>
              <w:noProof/>
              <w:color w:val="000000" w:themeColor="text1"/>
              <w:sz w:val="24"/>
              <w:szCs w:val="24"/>
              <w:lang w:val="en-US"/>
            </w:rPr>
            <w:br/>
            <w:t>[Accessed 25 March 2021].</w:t>
          </w:r>
        </w:p>
        <w:p w14:paraId="60EB74DF" w14:textId="77777777" w:rsidR="00160950" w:rsidRPr="00160950" w:rsidRDefault="00160950" w:rsidP="00160950">
          <w:pPr>
            <w:rPr>
              <w:lang w:val="en-US"/>
            </w:rPr>
          </w:pPr>
        </w:p>
        <w:p w14:paraId="711295E7" w14:textId="43EF7B6F" w:rsidR="00072EF8" w:rsidRDefault="00072EF8" w:rsidP="00004478">
          <w:pPr>
            <w:pStyle w:val="Bibliography"/>
            <w:spacing w:line="360" w:lineRule="auto"/>
            <w:rPr>
              <w:rFonts w:ascii="Arial" w:hAnsi="Arial" w:cs="Arial"/>
              <w:noProof/>
              <w:color w:val="000000" w:themeColor="text1"/>
              <w:sz w:val="24"/>
              <w:szCs w:val="24"/>
              <w:lang w:val="en-US"/>
            </w:rPr>
          </w:pPr>
          <w:r w:rsidRPr="00004478">
            <w:rPr>
              <w:rFonts w:ascii="Arial" w:hAnsi="Arial" w:cs="Arial"/>
              <w:noProof/>
              <w:color w:val="000000" w:themeColor="text1"/>
              <w:sz w:val="24"/>
              <w:szCs w:val="24"/>
              <w:lang w:val="en-US"/>
            </w:rPr>
            <w:t xml:space="preserve">Simatwa, E. M. W., 2010. Piaget’s theory of intellectual development and its implication for instructional management at pre- secondary school level. </w:t>
          </w:r>
          <w:r w:rsidRPr="00004478">
            <w:rPr>
              <w:rFonts w:ascii="Arial" w:hAnsi="Arial" w:cs="Arial"/>
              <w:i/>
              <w:iCs/>
              <w:noProof/>
              <w:color w:val="000000" w:themeColor="text1"/>
              <w:sz w:val="24"/>
              <w:szCs w:val="24"/>
              <w:lang w:val="en-US"/>
            </w:rPr>
            <w:t xml:space="preserve">Educational Research , </w:t>
          </w:r>
          <w:r w:rsidRPr="00004478">
            <w:rPr>
              <w:rFonts w:ascii="Arial" w:hAnsi="Arial" w:cs="Arial"/>
              <w:noProof/>
              <w:color w:val="000000" w:themeColor="text1"/>
              <w:sz w:val="24"/>
              <w:szCs w:val="24"/>
              <w:lang w:val="en-US"/>
            </w:rPr>
            <w:t>5(7), pp. 366-371.</w:t>
          </w:r>
        </w:p>
        <w:p w14:paraId="555F24CB" w14:textId="77777777" w:rsidR="00160950" w:rsidRPr="00160950" w:rsidRDefault="00160950" w:rsidP="00160950">
          <w:pPr>
            <w:rPr>
              <w:lang w:val="en-US"/>
            </w:rPr>
          </w:pPr>
        </w:p>
        <w:p w14:paraId="710DA4BE" w14:textId="3E1366EC" w:rsidR="00072EF8" w:rsidRDefault="00072EF8" w:rsidP="00004478">
          <w:pPr>
            <w:pStyle w:val="Bibliography"/>
            <w:spacing w:line="360" w:lineRule="auto"/>
            <w:rPr>
              <w:rFonts w:ascii="Arial" w:hAnsi="Arial" w:cs="Arial"/>
              <w:noProof/>
              <w:color w:val="000000" w:themeColor="text1"/>
              <w:sz w:val="24"/>
              <w:szCs w:val="24"/>
              <w:lang w:val="en-US"/>
            </w:rPr>
          </w:pPr>
          <w:r w:rsidRPr="00004478">
            <w:rPr>
              <w:rFonts w:ascii="Arial" w:hAnsi="Arial" w:cs="Arial"/>
              <w:noProof/>
              <w:color w:val="000000" w:themeColor="text1"/>
              <w:sz w:val="24"/>
              <w:szCs w:val="24"/>
              <w:lang w:val="en-US"/>
            </w:rPr>
            <w:t xml:space="preserve">Taylor, W., ed., 2012. </w:t>
          </w:r>
          <w:r w:rsidRPr="00004478">
            <w:rPr>
              <w:rFonts w:ascii="Arial" w:hAnsi="Arial" w:cs="Arial"/>
              <w:i/>
              <w:iCs/>
              <w:noProof/>
              <w:color w:val="000000" w:themeColor="text1"/>
              <w:sz w:val="24"/>
              <w:szCs w:val="24"/>
              <w:lang w:val="en-US"/>
            </w:rPr>
            <w:t xml:space="preserve">Children &amp;Young People's WorkForce. </w:t>
          </w:r>
          <w:r w:rsidRPr="00004478">
            <w:rPr>
              <w:rFonts w:ascii="Arial" w:hAnsi="Arial" w:cs="Arial"/>
              <w:noProof/>
              <w:color w:val="000000" w:themeColor="text1"/>
              <w:sz w:val="24"/>
              <w:szCs w:val="24"/>
              <w:lang w:val="en-US"/>
            </w:rPr>
            <w:t>Essex : Pearson .</w:t>
          </w:r>
        </w:p>
        <w:p w14:paraId="09604A26" w14:textId="77777777" w:rsidR="00160950" w:rsidRPr="00160950" w:rsidRDefault="00160950" w:rsidP="00160950">
          <w:pPr>
            <w:rPr>
              <w:lang w:val="en-US"/>
            </w:rPr>
          </w:pPr>
        </w:p>
        <w:p w14:paraId="33760788" w14:textId="77777777" w:rsidR="00072EF8" w:rsidRPr="00004478" w:rsidRDefault="00072EF8" w:rsidP="00004478">
          <w:pPr>
            <w:pStyle w:val="Bibliography"/>
            <w:spacing w:line="360" w:lineRule="auto"/>
            <w:rPr>
              <w:rFonts w:ascii="Arial" w:hAnsi="Arial" w:cs="Arial"/>
              <w:noProof/>
              <w:color w:val="000000" w:themeColor="text1"/>
              <w:sz w:val="24"/>
              <w:szCs w:val="24"/>
              <w:lang w:val="en-US"/>
            </w:rPr>
          </w:pPr>
          <w:r w:rsidRPr="00004478">
            <w:rPr>
              <w:rFonts w:ascii="Arial" w:hAnsi="Arial" w:cs="Arial"/>
              <w:noProof/>
              <w:color w:val="000000" w:themeColor="text1"/>
              <w:sz w:val="24"/>
              <w:szCs w:val="24"/>
              <w:lang w:val="en-US"/>
            </w:rPr>
            <w:t xml:space="preserve">Wilstead Pre School, 2020. </w:t>
          </w:r>
          <w:r w:rsidRPr="00004478">
            <w:rPr>
              <w:rFonts w:ascii="Arial" w:hAnsi="Arial" w:cs="Arial"/>
              <w:i/>
              <w:iCs/>
              <w:noProof/>
              <w:color w:val="000000" w:themeColor="text1"/>
              <w:sz w:val="24"/>
              <w:szCs w:val="24"/>
              <w:lang w:val="en-US"/>
            </w:rPr>
            <w:t xml:space="preserve">Childs Key Person Role. </w:t>
          </w:r>
          <w:r w:rsidRPr="00004478">
            <w:rPr>
              <w:rFonts w:ascii="Arial" w:hAnsi="Arial" w:cs="Arial"/>
              <w:noProof/>
              <w:color w:val="000000" w:themeColor="text1"/>
              <w:sz w:val="24"/>
              <w:szCs w:val="24"/>
              <w:lang w:val="en-US"/>
            </w:rPr>
            <w:t xml:space="preserve">[Online] </w:t>
          </w:r>
          <w:r w:rsidRPr="00004478">
            <w:rPr>
              <w:rFonts w:ascii="Arial" w:hAnsi="Arial" w:cs="Arial"/>
              <w:noProof/>
              <w:color w:val="000000" w:themeColor="text1"/>
              <w:sz w:val="24"/>
              <w:szCs w:val="24"/>
              <w:lang w:val="en-US"/>
            </w:rPr>
            <w:br/>
            <w:t xml:space="preserve">Available at: </w:t>
          </w:r>
          <w:r w:rsidRPr="00004478">
            <w:rPr>
              <w:rFonts w:ascii="Arial" w:hAnsi="Arial" w:cs="Arial"/>
              <w:noProof/>
              <w:color w:val="000000" w:themeColor="text1"/>
              <w:sz w:val="24"/>
              <w:szCs w:val="24"/>
              <w:u w:val="single"/>
              <w:lang w:val="en-US"/>
            </w:rPr>
            <w:t>http://wilstead-preschool.co.uk/your-childs-key-person/</w:t>
          </w:r>
          <w:r w:rsidRPr="00004478">
            <w:rPr>
              <w:rFonts w:ascii="Arial" w:hAnsi="Arial" w:cs="Arial"/>
              <w:noProof/>
              <w:color w:val="000000" w:themeColor="text1"/>
              <w:sz w:val="24"/>
              <w:szCs w:val="24"/>
              <w:lang w:val="en-US"/>
            </w:rPr>
            <w:br/>
            <w:t>[Accessed 16 March 2021].</w:t>
          </w:r>
        </w:p>
        <w:p w14:paraId="1466C54E" w14:textId="1C273885" w:rsidR="00E70C23" w:rsidRPr="00072EF8" w:rsidRDefault="00E70C23" w:rsidP="00004478">
          <w:pPr>
            <w:spacing w:line="360" w:lineRule="auto"/>
            <w:rPr>
              <w:rFonts w:ascii="Arial" w:hAnsi="Arial" w:cs="Arial"/>
              <w:color w:val="000000" w:themeColor="text1"/>
              <w:sz w:val="24"/>
              <w:szCs w:val="24"/>
            </w:rPr>
          </w:pPr>
          <w:r w:rsidRPr="00004478">
            <w:rPr>
              <w:rFonts w:ascii="Arial" w:hAnsi="Arial" w:cs="Arial"/>
              <w:b/>
              <w:bCs/>
              <w:color w:val="000000" w:themeColor="text1"/>
              <w:sz w:val="24"/>
              <w:szCs w:val="24"/>
            </w:rPr>
            <w:fldChar w:fldCharType="end"/>
          </w:r>
        </w:p>
      </w:sdtContent>
    </w:sdt>
    <w:p w14:paraId="5C32C0A8" w14:textId="77777777" w:rsidR="00E70C23" w:rsidRPr="00072EF8" w:rsidRDefault="00E70C23">
      <w:pPr>
        <w:rPr>
          <w:rFonts w:ascii="Arial" w:hAnsi="Arial" w:cs="Arial"/>
          <w:color w:val="000000" w:themeColor="text1"/>
          <w:sz w:val="24"/>
          <w:szCs w:val="24"/>
        </w:rPr>
      </w:pPr>
    </w:p>
    <w:sectPr w:rsidR="00E70C23" w:rsidRPr="00072E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AF9"/>
    <w:rsid w:val="00004478"/>
    <w:rsid w:val="000207F2"/>
    <w:rsid w:val="00021719"/>
    <w:rsid w:val="00050762"/>
    <w:rsid w:val="000517E6"/>
    <w:rsid w:val="00072EF8"/>
    <w:rsid w:val="000741FA"/>
    <w:rsid w:val="0007541C"/>
    <w:rsid w:val="00090419"/>
    <w:rsid w:val="00091639"/>
    <w:rsid w:val="000A710D"/>
    <w:rsid w:val="000E1ECC"/>
    <w:rsid w:val="000F6790"/>
    <w:rsid w:val="001307A2"/>
    <w:rsid w:val="00144A46"/>
    <w:rsid w:val="0014622B"/>
    <w:rsid w:val="00160950"/>
    <w:rsid w:val="00164882"/>
    <w:rsid w:val="00167197"/>
    <w:rsid w:val="001718F9"/>
    <w:rsid w:val="00181433"/>
    <w:rsid w:val="001900BC"/>
    <w:rsid w:val="001B2848"/>
    <w:rsid w:val="001B7FCC"/>
    <w:rsid w:val="001C4C4C"/>
    <w:rsid w:val="001E671C"/>
    <w:rsid w:val="001F2C9D"/>
    <w:rsid w:val="001F5AA8"/>
    <w:rsid w:val="001F7651"/>
    <w:rsid w:val="00202BA0"/>
    <w:rsid w:val="00216830"/>
    <w:rsid w:val="002237C8"/>
    <w:rsid w:val="00227275"/>
    <w:rsid w:val="00271DC9"/>
    <w:rsid w:val="002A1F98"/>
    <w:rsid w:val="002A77B3"/>
    <w:rsid w:val="002C175A"/>
    <w:rsid w:val="002C45A6"/>
    <w:rsid w:val="002D2F0F"/>
    <w:rsid w:val="002F1DBD"/>
    <w:rsid w:val="002F40BD"/>
    <w:rsid w:val="003010AD"/>
    <w:rsid w:val="0032455F"/>
    <w:rsid w:val="00331AC7"/>
    <w:rsid w:val="00360FC3"/>
    <w:rsid w:val="00366578"/>
    <w:rsid w:val="00387637"/>
    <w:rsid w:val="003A6AD7"/>
    <w:rsid w:val="003B36FE"/>
    <w:rsid w:val="003C38DA"/>
    <w:rsid w:val="00401A76"/>
    <w:rsid w:val="00432A76"/>
    <w:rsid w:val="00441AC1"/>
    <w:rsid w:val="00456AB7"/>
    <w:rsid w:val="0047499B"/>
    <w:rsid w:val="00482C43"/>
    <w:rsid w:val="0048408A"/>
    <w:rsid w:val="004A6270"/>
    <w:rsid w:val="004B268C"/>
    <w:rsid w:val="004C1AFD"/>
    <w:rsid w:val="004D51BE"/>
    <w:rsid w:val="004D5EF8"/>
    <w:rsid w:val="0050233C"/>
    <w:rsid w:val="005075A1"/>
    <w:rsid w:val="00542599"/>
    <w:rsid w:val="0055227A"/>
    <w:rsid w:val="0055417D"/>
    <w:rsid w:val="005623B3"/>
    <w:rsid w:val="00563256"/>
    <w:rsid w:val="00566BDC"/>
    <w:rsid w:val="00572FD9"/>
    <w:rsid w:val="00573B20"/>
    <w:rsid w:val="005C2CEE"/>
    <w:rsid w:val="006050AB"/>
    <w:rsid w:val="006074D7"/>
    <w:rsid w:val="006546B3"/>
    <w:rsid w:val="006659B3"/>
    <w:rsid w:val="00665DDA"/>
    <w:rsid w:val="00674251"/>
    <w:rsid w:val="00674336"/>
    <w:rsid w:val="00690ED0"/>
    <w:rsid w:val="006975DB"/>
    <w:rsid w:val="006A4D65"/>
    <w:rsid w:val="006C73AD"/>
    <w:rsid w:val="006F0B8F"/>
    <w:rsid w:val="00702C41"/>
    <w:rsid w:val="00715CCA"/>
    <w:rsid w:val="00726E10"/>
    <w:rsid w:val="007474DD"/>
    <w:rsid w:val="007736D7"/>
    <w:rsid w:val="00777B62"/>
    <w:rsid w:val="00780FE2"/>
    <w:rsid w:val="007A6E9A"/>
    <w:rsid w:val="007B1FEF"/>
    <w:rsid w:val="007D16F1"/>
    <w:rsid w:val="007F0465"/>
    <w:rsid w:val="00820586"/>
    <w:rsid w:val="00830D9B"/>
    <w:rsid w:val="0086319B"/>
    <w:rsid w:val="00870C18"/>
    <w:rsid w:val="00871101"/>
    <w:rsid w:val="0087542D"/>
    <w:rsid w:val="00880F52"/>
    <w:rsid w:val="00886A91"/>
    <w:rsid w:val="008A6EA3"/>
    <w:rsid w:val="008F6EE9"/>
    <w:rsid w:val="00902D16"/>
    <w:rsid w:val="0090345A"/>
    <w:rsid w:val="00920C1A"/>
    <w:rsid w:val="0094668A"/>
    <w:rsid w:val="009607F8"/>
    <w:rsid w:val="0099541B"/>
    <w:rsid w:val="009A1230"/>
    <w:rsid w:val="009B3B7F"/>
    <w:rsid w:val="009B5C83"/>
    <w:rsid w:val="009C59EC"/>
    <w:rsid w:val="009D1B16"/>
    <w:rsid w:val="00A00E48"/>
    <w:rsid w:val="00A73245"/>
    <w:rsid w:val="00A94C91"/>
    <w:rsid w:val="00A94F7C"/>
    <w:rsid w:val="00A97774"/>
    <w:rsid w:val="00AD228B"/>
    <w:rsid w:val="00AD5F6D"/>
    <w:rsid w:val="00B07E42"/>
    <w:rsid w:val="00B13C00"/>
    <w:rsid w:val="00B17BC0"/>
    <w:rsid w:val="00B26A4D"/>
    <w:rsid w:val="00B744D0"/>
    <w:rsid w:val="00BA1548"/>
    <w:rsid w:val="00BA3200"/>
    <w:rsid w:val="00BD04EF"/>
    <w:rsid w:val="00BF4348"/>
    <w:rsid w:val="00BF78E5"/>
    <w:rsid w:val="00C22DBA"/>
    <w:rsid w:val="00C26E73"/>
    <w:rsid w:val="00C40BF5"/>
    <w:rsid w:val="00C52B6D"/>
    <w:rsid w:val="00C8733E"/>
    <w:rsid w:val="00C941C3"/>
    <w:rsid w:val="00C9422B"/>
    <w:rsid w:val="00C97567"/>
    <w:rsid w:val="00CE2BAA"/>
    <w:rsid w:val="00D241C4"/>
    <w:rsid w:val="00D61316"/>
    <w:rsid w:val="00D71DE1"/>
    <w:rsid w:val="00D75E1E"/>
    <w:rsid w:val="00D97CE8"/>
    <w:rsid w:val="00DC6C11"/>
    <w:rsid w:val="00E04393"/>
    <w:rsid w:val="00E2054E"/>
    <w:rsid w:val="00E20F85"/>
    <w:rsid w:val="00E26DE7"/>
    <w:rsid w:val="00E34AB5"/>
    <w:rsid w:val="00E518D2"/>
    <w:rsid w:val="00E53BF2"/>
    <w:rsid w:val="00E70C23"/>
    <w:rsid w:val="00E94B2F"/>
    <w:rsid w:val="00E96B80"/>
    <w:rsid w:val="00EB0628"/>
    <w:rsid w:val="00EC084B"/>
    <w:rsid w:val="00F1681A"/>
    <w:rsid w:val="00F179B9"/>
    <w:rsid w:val="00F44C38"/>
    <w:rsid w:val="00F66E3E"/>
    <w:rsid w:val="00F67781"/>
    <w:rsid w:val="00F70FBD"/>
    <w:rsid w:val="00F81172"/>
    <w:rsid w:val="00F82B34"/>
    <w:rsid w:val="00FA2EFF"/>
    <w:rsid w:val="00FA3AF9"/>
    <w:rsid w:val="00FB0EB9"/>
    <w:rsid w:val="00FB1B3D"/>
    <w:rsid w:val="00FC660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153B2"/>
  <w15:chartTrackingRefBased/>
  <w15:docId w15:val="{6B331202-09A4-3B44-BCD3-E50C07643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0C23"/>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rsid w:val="00FA3AF9"/>
    <w:pPr>
      <w:suppressAutoHyphens/>
      <w:autoSpaceDN w:val="0"/>
      <w:textAlignment w:val="baseline"/>
    </w:pPr>
    <w:rPr>
      <w:rFonts w:ascii="Times New Roman" w:eastAsia="Times New Roman" w:hAnsi="Times New Roman" w:cs="Times New Roman"/>
      <w:sz w:val="24"/>
      <w:szCs w:val="24"/>
    </w:rPr>
  </w:style>
  <w:style w:type="character" w:customStyle="1" w:styleId="normaltextrun">
    <w:name w:val="normaltextrun"/>
    <w:basedOn w:val="DefaultParagraphFont"/>
    <w:rsid w:val="00FA3AF9"/>
  </w:style>
  <w:style w:type="character" w:customStyle="1" w:styleId="Heading1Char">
    <w:name w:val="Heading 1 Char"/>
    <w:basedOn w:val="DefaultParagraphFont"/>
    <w:link w:val="Heading1"/>
    <w:uiPriority w:val="9"/>
    <w:rsid w:val="00E70C23"/>
    <w:rPr>
      <w:rFonts w:asciiTheme="majorHAnsi" w:eastAsiaTheme="majorEastAsia" w:hAnsiTheme="majorHAnsi" w:cstheme="majorBidi"/>
      <w:b/>
      <w:bCs/>
      <w:color w:val="2F5496" w:themeColor="accent1" w:themeShade="BF"/>
      <w:sz w:val="28"/>
      <w:szCs w:val="28"/>
      <w:lang w:val="en-US" w:eastAsia="en-US" w:bidi="en-US"/>
    </w:rPr>
  </w:style>
  <w:style w:type="paragraph" w:styleId="Bibliography">
    <w:name w:val="Bibliography"/>
    <w:basedOn w:val="Normal"/>
    <w:next w:val="Normal"/>
    <w:uiPriority w:val="37"/>
    <w:unhideWhenUsed/>
    <w:rsid w:val="00E70C23"/>
  </w:style>
  <w:style w:type="character" w:styleId="Hyperlink">
    <w:name w:val="Hyperlink"/>
    <w:basedOn w:val="DefaultParagraphFont"/>
    <w:uiPriority w:val="99"/>
    <w:unhideWhenUsed/>
    <w:rsid w:val="007F0465"/>
    <w:rPr>
      <w:color w:val="0563C1" w:themeColor="hyperlink"/>
      <w:u w:val="single"/>
    </w:rPr>
  </w:style>
  <w:style w:type="character" w:styleId="UnresolvedMention">
    <w:name w:val="Unresolved Mention"/>
    <w:basedOn w:val="DefaultParagraphFont"/>
    <w:uiPriority w:val="99"/>
    <w:semiHidden/>
    <w:unhideWhenUsed/>
    <w:rsid w:val="007F0465"/>
    <w:rPr>
      <w:color w:val="605E5C"/>
      <w:shd w:val="clear" w:color="auto" w:fill="E1DFDD"/>
    </w:rPr>
  </w:style>
  <w:style w:type="character" w:styleId="FollowedHyperlink">
    <w:name w:val="FollowedHyperlink"/>
    <w:basedOn w:val="DefaultParagraphFont"/>
    <w:uiPriority w:val="99"/>
    <w:semiHidden/>
    <w:unhideWhenUsed/>
    <w:rsid w:val="007F04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168238">
      <w:bodyDiv w:val="1"/>
      <w:marLeft w:val="0"/>
      <w:marRight w:val="0"/>
      <w:marTop w:val="0"/>
      <w:marBottom w:val="0"/>
      <w:divBdr>
        <w:top w:val="none" w:sz="0" w:space="0" w:color="auto"/>
        <w:left w:val="none" w:sz="0" w:space="0" w:color="auto"/>
        <w:bottom w:val="none" w:sz="0" w:space="0" w:color="auto"/>
        <w:right w:val="none" w:sz="0" w:space="0" w:color="auto"/>
      </w:divBdr>
    </w:div>
    <w:div w:id="140541933">
      <w:bodyDiv w:val="1"/>
      <w:marLeft w:val="0"/>
      <w:marRight w:val="0"/>
      <w:marTop w:val="0"/>
      <w:marBottom w:val="0"/>
      <w:divBdr>
        <w:top w:val="none" w:sz="0" w:space="0" w:color="auto"/>
        <w:left w:val="none" w:sz="0" w:space="0" w:color="auto"/>
        <w:bottom w:val="none" w:sz="0" w:space="0" w:color="auto"/>
        <w:right w:val="none" w:sz="0" w:space="0" w:color="auto"/>
      </w:divBdr>
    </w:div>
    <w:div w:id="354229575">
      <w:bodyDiv w:val="1"/>
      <w:marLeft w:val="0"/>
      <w:marRight w:val="0"/>
      <w:marTop w:val="0"/>
      <w:marBottom w:val="0"/>
      <w:divBdr>
        <w:top w:val="none" w:sz="0" w:space="0" w:color="auto"/>
        <w:left w:val="none" w:sz="0" w:space="0" w:color="auto"/>
        <w:bottom w:val="none" w:sz="0" w:space="0" w:color="auto"/>
        <w:right w:val="none" w:sz="0" w:space="0" w:color="auto"/>
      </w:divBdr>
    </w:div>
    <w:div w:id="380515102">
      <w:bodyDiv w:val="1"/>
      <w:marLeft w:val="0"/>
      <w:marRight w:val="0"/>
      <w:marTop w:val="0"/>
      <w:marBottom w:val="0"/>
      <w:divBdr>
        <w:top w:val="none" w:sz="0" w:space="0" w:color="auto"/>
        <w:left w:val="none" w:sz="0" w:space="0" w:color="auto"/>
        <w:bottom w:val="none" w:sz="0" w:space="0" w:color="auto"/>
        <w:right w:val="none" w:sz="0" w:space="0" w:color="auto"/>
      </w:divBdr>
    </w:div>
    <w:div w:id="401174139">
      <w:bodyDiv w:val="1"/>
      <w:marLeft w:val="0"/>
      <w:marRight w:val="0"/>
      <w:marTop w:val="0"/>
      <w:marBottom w:val="0"/>
      <w:divBdr>
        <w:top w:val="none" w:sz="0" w:space="0" w:color="auto"/>
        <w:left w:val="none" w:sz="0" w:space="0" w:color="auto"/>
        <w:bottom w:val="none" w:sz="0" w:space="0" w:color="auto"/>
        <w:right w:val="none" w:sz="0" w:space="0" w:color="auto"/>
      </w:divBdr>
    </w:div>
    <w:div w:id="714238402">
      <w:bodyDiv w:val="1"/>
      <w:marLeft w:val="0"/>
      <w:marRight w:val="0"/>
      <w:marTop w:val="0"/>
      <w:marBottom w:val="0"/>
      <w:divBdr>
        <w:top w:val="none" w:sz="0" w:space="0" w:color="auto"/>
        <w:left w:val="none" w:sz="0" w:space="0" w:color="auto"/>
        <w:bottom w:val="none" w:sz="0" w:space="0" w:color="auto"/>
        <w:right w:val="none" w:sz="0" w:space="0" w:color="auto"/>
      </w:divBdr>
    </w:div>
    <w:div w:id="880478411">
      <w:bodyDiv w:val="1"/>
      <w:marLeft w:val="0"/>
      <w:marRight w:val="0"/>
      <w:marTop w:val="0"/>
      <w:marBottom w:val="0"/>
      <w:divBdr>
        <w:top w:val="none" w:sz="0" w:space="0" w:color="auto"/>
        <w:left w:val="none" w:sz="0" w:space="0" w:color="auto"/>
        <w:bottom w:val="none" w:sz="0" w:space="0" w:color="auto"/>
        <w:right w:val="none" w:sz="0" w:space="0" w:color="auto"/>
      </w:divBdr>
    </w:div>
    <w:div w:id="957104526">
      <w:bodyDiv w:val="1"/>
      <w:marLeft w:val="0"/>
      <w:marRight w:val="0"/>
      <w:marTop w:val="0"/>
      <w:marBottom w:val="0"/>
      <w:divBdr>
        <w:top w:val="none" w:sz="0" w:space="0" w:color="auto"/>
        <w:left w:val="none" w:sz="0" w:space="0" w:color="auto"/>
        <w:bottom w:val="none" w:sz="0" w:space="0" w:color="auto"/>
        <w:right w:val="none" w:sz="0" w:space="0" w:color="auto"/>
      </w:divBdr>
    </w:div>
    <w:div w:id="974607282">
      <w:bodyDiv w:val="1"/>
      <w:marLeft w:val="0"/>
      <w:marRight w:val="0"/>
      <w:marTop w:val="0"/>
      <w:marBottom w:val="0"/>
      <w:divBdr>
        <w:top w:val="none" w:sz="0" w:space="0" w:color="auto"/>
        <w:left w:val="none" w:sz="0" w:space="0" w:color="auto"/>
        <w:bottom w:val="none" w:sz="0" w:space="0" w:color="auto"/>
        <w:right w:val="none" w:sz="0" w:space="0" w:color="auto"/>
      </w:divBdr>
    </w:div>
    <w:div w:id="1035227253">
      <w:bodyDiv w:val="1"/>
      <w:marLeft w:val="0"/>
      <w:marRight w:val="0"/>
      <w:marTop w:val="0"/>
      <w:marBottom w:val="0"/>
      <w:divBdr>
        <w:top w:val="none" w:sz="0" w:space="0" w:color="auto"/>
        <w:left w:val="none" w:sz="0" w:space="0" w:color="auto"/>
        <w:bottom w:val="none" w:sz="0" w:space="0" w:color="auto"/>
        <w:right w:val="none" w:sz="0" w:space="0" w:color="auto"/>
      </w:divBdr>
    </w:div>
    <w:div w:id="1168863290">
      <w:bodyDiv w:val="1"/>
      <w:marLeft w:val="0"/>
      <w:marRight w:val="0"/>
      <w:marTop w:val="0"/>
      <w:marBottom w:val="0"/>
      <w:divBdr>
        <w:top w:val="none" w:sz="0" w:space="0" w:color="auto"/>
        <w:left w:val="none" w:sz="0" w:space="0" w:color="auto"/>
        <w:bottom w:val="none" w:sz="0" w:space="0" w:color="auto"/>
        <w:right w:val="none" w:sz="0" w:space="0" w:color="auto"/>
      </w:divBdr>
    </w:div>
    <w:div w:id="1187792295">
      <w:bodyDiv w:val="1"/>
      <w:marLeft w:val="0"/>
      <w:marRight w:val="0"/>
      <w:marTop w:val="0"/>
      <w:marBottom w:val="0"/>
      <w:divBdr>
        <w:top w:val="none" w:sz="0" w:space="0" w:color="auto"/>
        <w:left w:val="none" w:sz="0" w:space="0" w:color="auto"/>
        <w:bottom w:val="none" w:sz="0" w:space="0" w:color="auto"/>
        <w:right w:val="none" w:sz="0" w:space="0" w:color="auto"/>
      </w:divBdr>
    </w:div>
    <w:div w:id="1396515669">
      <w:bodyDiv w:val="1"/>
      <w:marLeft w:val="0"/>
      <w:marRight w:val="0"/>
      <w:marTop w:val="0"/>
      <w:marBottom w:val="0"/>
      <w:divBdr>
        <w:top w:val="none" w:sz="0" w:space="0" w:color="auto"/>
        <w:left w:val="none" w:sz="0" w:space="0" w:color="auto"/>
        <w:bottom w:val="none" w:sz="0" w:space="0" w:color="auto"/>
        <w:right w:val="none" w:sz="0" w:space="0" w:color="auto"/>
      </w:divBdr>
    </w:div>
    <w:div w:id="1502432554">
      <w:bodyDiv w:val="1"/>
      <w:marLeft w:val="0"/>
      <w:marRight w:val="0"/>
      <w:marTop w:val="0"/>
      <w:marBottom w:val="0"/>
      <w:divBdr>
        <w:top w:val="none" w:sz="0" w:space="0" w:color="auto"/>
        <w:left w:val="none" w:sz="0" w:space="0" w:color="auto"/>
        <w:bottom w:val="none" w:sz="0" w:space="0" w:color="auto"/>
        <w:right w:val="none" w:sz="0" w:space="0" w:color="auto"/>
      </w:divBdr>
    </w:div>
    <w:div w:id="1602033352">
      <w:bodyDiv w:val="1"/>
      <w:marLeft w:val="0"/>
      <w:marRight w:val="0"/>
      <w:marTop w:val="0"/>
      <w:marBottom w:val="0"/>
      <w:divBdr>
        <w:top w:val="none" w:sz="0" w:space="0" w:color="auto"/>
        <w:left w:val="none" w:sz="0" w:space="0" w:color="auto"/>
        <w:bottom w:val="none" w:sz="0" w:space="0" w:color="auto"/>
        <w:right w:val="none" w:sz="0" w:space="0" w:color="auto"/>
      </w:divBdr>
    </w:div>
    <w:div w:id="1703751722">
      <w:bodyDiv w:val="1"/>
      <w:marLeft w:val="0"/>
      <w:marRight w:val="0"/>
      <w:marTop w:val="0"/>
      <w:marBottom w:val="0"/>
      <w:divBdr>
        <w:top w:val="none" w:sz="0" w:space="0" w:color="auto"/>
        <w:left w:val="none" w:sz="0" w:space="0" w:color="auto"/>
        <w:bottom w:val="none" w:sz="0" w:space="0" w:color="auto"/>
        <w:right w:val="none" w:sz="0" w:space="0" w:color="auto"/>
      </w:divBdr>
    </w:div>
    <w:div w:id="1879275503">
      <w:bodyDiv w:val="1"/>
      <w:marLeft w:val="0"/>
      <w:marRight w:val="0"/>
      <w:marTop w:val="0"/>
      <w:marBottom w:val="0"/>
      <w:divBdr>
        <w:top w:val="none" w:sz="0" w:space="0" w:color="auto"/>
        <w:left w:val="none" w:sz="0" w:space="0" w:color="auto"/>
        <w:bottom w:val="none" w:sz="0" w:space="0" w:color="auto"/>
        <w:right w:val="none" w:sz="0" w:space="0" w:color="auto"/>
      </w:divBdr>
    </w:div>
    <w:div w:id="1948806031">
      <w:bodyDiv w:val="1"/>
      <w:marLeft w:val="0"/>
      <w:marRight w:val="0"/>
      <w:marTop w:val="0"/>
      <w:marBottom w:val="0"/>
      <w:divBdr>
        <w:top w:val="none" w:sz="0" w:space="0" w:color="auto"/>
        <w:left w:val="none" w:sz="0" w:space="0" w:color="auto"/>
        <w:bottom w:val="none" w:sz="0" w:space="0" w:color="auto"/>
        <w:right w:val="none" w:sz="0" w:space="0" w:color="auto"/>
      </w:divBdr>
    </w:div>
    <w:div w:id="1980915382">
      <w:bodyDiv w:val="1"/>
      <w:marLeft w:val="0"/>
      <w:marRight w:val="0"/>
      <w:marTop w:val="0"/>
      <w:marBottom w:val="0"/>
      <w:divBdr>
        <w:top w:val="none" w:sz="0" w:space="0" w:color="auto"/>
        <w:left w:val="none" w:sz="0" w:space="0" w:color="auto"/>
        <w:bottom w:val="none" w:sz="0" w:space="0" w:color="auto"/>
        <w:right w:val="none" w:sz="0" w:space="0" w:color="auto"/>
      </w:divBdr>
    </w:div>
    <w:div w:id="2011524468">
      <w:bodyDiv w:val="1"/>
      <w:marLeft w:val="0"/>
      <w:marRight w:val="0"/>
      <w:marTop w:val="0"/>
      <w:marBottom w:val="0"/>
      <w:divBdr>
        <w:top w:val="none" w:sz="0" w:space="0" w:color="auto"/>
        <w:left w:val="none" w:sz="0" w:space="0" w:color="auto"/>
        <w:bottom w:val="none" w:sz="0" w:space="0" w:color="auto"/>
        <w:right w:val="none" w:sz="0" w:space="0" w:color="auto"/>
      </w:divBdr>
    </w:div>
    <w:div w:id="2126193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hyperlink" Target="https://climatechange185739071.wordpress.com/2021/03/29/individual-development-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Jil21</b:Tag>
    <b:SourceType>InternetSite</b:SourceType>
    <b:Guid>{F35AF297-5D26-1D43-98C6-05947657E47B}</b:Guid>
    <b:Title>My toddler doesn't seem to be developing at the same rate as everyone else's. Should I worry?</b:Title>
    <b:Year>2021</b:Year>
    <b:Author>
      <b:Author>
        <b:NameList>
          <b:Person>
            <b:Last>Irving</b:Last>
            <b:First>Jill</b:First>
          </b:Person>
        </b:NameList>
      </b:Author>
    </b:Author>
    <b:URL>https://www.babycentre.co.uk/x556543/my-toddler-doesnt-seem-to-be-developing-at-the-same-rate-as-everyone-elses-should-i-worry</b:URL>
    <b:YearAccessed>2021</b:YearAccessed>
    <b:MonthAccessed>March</b:MonthAccessed>
    <b:DayAccessed>15</b:DayAccessed>
    <b:RefOrder>3</b:RefOrder>
  </b:Source>
  <b:Source>
    <b:Tag>Nea16</b:Tag>
    <b:SourceType>Book</b:SourceType>
    <b:Guid>{79D8ACFF-35AC-4147-820C-5E05D3987484}</b:Guid>
    <b:Author>
      <b:Author>
        <b:NameList>
          <b:Person>
            <b:Last>Neaum</b:Last>
            <b:First>Sally</b:First>
          </b:Person>
        </b:NameList>
      </b:Author>
    </b:Author>
    <b:Title>Child Development for Early Years Students and Practitioners</b:Title>
    <b:Year>2016</b:Year>
    <b:City>London </b:City>
    <b:Publisher>SAGE</b:Publisher>
    <b:Edition>3</b:Edition>
    <b:RefOrder>4</b:RefOrder>
  </b:Source>
  <b:Source>
    <b:Tag>Chi12</b:Tag>
    <b:SourceType>Book</b:SourceType>
    <b:Guid>{2F4358E4-3768-4C44-9B1D-F7202CE1F290}</b:Guid>
    <b:Title>Children &amp;Young People's WorkForce</b:Title>
    <b:Year>2012</b:Year>
    <b:City>Essex </b:City>
    <b:Publisher>Pearson </b:Publisher>
    <b:Author>
      <b:Editor>
        <b:NameList>
          <b:Person>
            <b:Last>Taylor</b:Last>
            <b:First>Wendy</b:First>
          </b:Person>
        </b:NameList>
      </b:Editor>
    </b:Author>
    <b:RefOrder>5</b:RefOrder>
  </b:Source>
  <b:Source>
    <b:Tag>Tho09</b:Tag>
    <b:SourceType>Book</b:SourceType>
    <b:Guid>{ADF3FB20-F210-7A4B-8A25-A4231AA09B19}</b:Guid>
    <b:Author>
      <b:Author>
        <b:NameList>
          <b:Person>
            <b:Last>Keenan  </b:Last>
            <b:First>Thomas </b:First>
          </b:Person>
          <b:Person>
            <b:Last>Evans</b:Last>
            <b:First>Subhadra </b:First>
          </b:Person>
        </b:NameList>
      </b:Author>
    </b:Author>
    <b:Title>An Introduction to Child Development</b:Title>
    <b:City>London</b:City>
    <b:Publisher>SAGE Publications Ltd</b:Publisher>
    <b:Year>2009</b:Year>
    <b:Edition>2</b:Edition>
    <b:RefOrder>6</b:RefOrder>
  </b:Source>
  <b:Source>
    <b:Tag>Wil21</b:Tag>
    <b:SourceType>InternetSite</b:SourceType>
    <b:Guid>{E33441AC-B9D5-704F-B4C2-BDA21833F17D}</b:Guid>
    <b:Author>
      <b:Author>
        <b:Corporate>Wilstead Pre School</b:Corporate>
      </b:Author>
    </b:Author>
    <b:Title>Childs Key Person Role</b:Title>
    <b:Year>2020</b:Year>
    <b:URL>http://wilstead-preschool.co.uk/your-childs-key-person/</b:URL>
    <b:YearAccessed>2021</b:YearAccessed>
    <b:MonthAccessed>March</b:MonthAccessed>
    <b:DayAccessed>16</b:DayAccessed>
    <b:RefOrder>2</b:RefOrder>
  </b:Source>
  <b:Source>
    <b:Tag>Ann17</b:Tag>
    <b:SourceType>Book</b:SourceType>
    <b:Guid>{88AAE255-8714-8242-B5D3-BB66020C38EA}</b:Guid>
    <b:Author>
      <b:Author>
        <b:NameList>
          <b:Person>
            <b:Last>O'Connor</b:Last>
            <b:First>Anne</b:First>
          </b:Person>
        </b:NameList>
      </b:Author>
    </b:Author>
    <b:Title>Understanding Transitions in the Early Years: Supporting Change through Attachment and Resilience</b:Title>
    <b:Publisher>Routledge</b:Publisher>
    <b:Year>2017</b:Year>
    <b:Edition>2</b:Edition>
    <b:City>London </b:City>
    <b:RefOrder>7</b:RefOrder>
  </b:Source>
  <b:Source>
    <b:Tag>San19</b:Tag>
    <b:SourceType>InternetSite</b:SourceType>
    <b:Guid>{9FC3A628-6B9E-F548-BE9D-76F0677C91E1}</b:Guid>
    <b:Author>
      <b:Author>
        <b:Corporate>Sandfield Day Nursery</b:Corporate>
      </b:Author>
    </b:Author>
    <b:Title>The Importance of Social Interactions in a Child’s Early Years</b:Title>
    <b:URL>https://www.sandfield-day-nursery.co.uk/the-importance-of-social-interactions-in-a-childs-early-years</b:URL>
    <b:Year>2019</b:Year>
    <b:YearAccessed>2021</b:YearAccessed>
    <b:MonthAccessed>March</b:MonthAccessed>
    <b:DayAccessed>19</b:DayAccessed>
    <b:RefOrder>8</b:RefOrder>
  </b:Source>
  <b:Source>
    <b:Tag>Cur15</b:Tag>
    <b:SourceType>DocumentFromInternetSite</b:SourceType>
    <b:Guid>{59AC2760-AC35-BD4E-96BB-141F759E8C29}</b:Guid>
    <b:Title>Foundation Phase Framework</b:Title>
    <b:URL>https://hwb.gov.wales/api/storage/d5d8e39c-b534-40cb-a3f5-7e2e126d8077/foundation-phase-framework.pdf</b:URL>
    <b:Year>2015</b:Year>
    <b:YearAccessed>2021</b:YearAccessed>
    <b:MonthAccessed>March </b:MonthAccessed>
    <b:DayAccessed>20</b:DayAccessed>
    <b:Author>
      <b:Author>
        <b:Corporate>Curriculum for Wales </b:Corporate>
      </b:Author>
    </b:Author>
    <b:RefOrder>9</b:RefOrder>
  </b:Source>
  <b:Source>
    <b:Tag>McL13</b:Tag>
    <b:SourceType>JournalArticle</b:SourceType>
    <b:Guid>{0B481DB5-2264-0044-A1E7-A63131D3DA94}</b:Guid>
    <b:Title>Social Development in Children with Foetal Alcohol Spectrum Disorders</b:Title>
    <b:Year>2013</b:Year>
    <b:JournalName>Children Australia </b:JournalName>
    <b:Volume>38</b:Volume>
    <b:Issue>3</b:Issue>
    <b:Pages>124-128</b:Pages>
    <b:Author>
      <b:Author>
        <b:NameList>
          <b:Person>
            <b:Last>McLean</b:Last>
            <b:First>Sara</b:First>
          </b:Person>
          <b:Person>
            <b:Last>Parkinson</b:Last>
            <b:First>Samantha</b:First>
          </b:Person>
        </b:NameList>
      </b:Author>
    </b:Author>
    <b:RefOrder>10</b:RefOrder>
  </b:Source>
  <b:Source>
    <b:Tag>Cro14</b:Tag>
    <b:SourceType>Book</b:SourceType>
    <b:Guid>{4CFB95AE-E81D-4F49-BB65-E932516F5073}</b:Guid>
    <b:Title>Child Development a practical introduction </b:Title>
    <b:Year>2014</b:Year>
    <b:City>London </b:City>
    <b:Publisher>SAGE Publications Ltd</b:Publisher>
    <b:Author>
      <b:Author>
        <b:NameList>
          <b:Person>
            <b:Last>Crowley </b:Last>
            <b:First>Kevin </b:First>
          </b:Person>
        </b:NameList>
      </b:Author>
    </b:Author>
    <b:RefOrder>11</b:RefOrder>
  </b:Source>
  <b:Source>
    <b:Tag>Kee16</b:Tag>
    <b:SourceType>Book</b:SourceType>
    <b:Guid>{25AEA6DF-ED4D-9B46-9804-345B033EF8CB}</b:Guid>
    <b:Title>An introduction to Child Development </b:Title>
    <b:City>London </b:City>
    <b:Publisher>SAGE Publications Ltd</b:Publisher>
    <b:Year>2016</b:Year>
    <b:Edition>3</b:Edition>
    <b:Author>
      <b:Author>
        <b:NameList>
          <b:Person>
            <b:Last>Keenan </b:Last>
            <b:First>Thomas </b:First>
          </b:Person>
          <b:Person>
            <b:Last>Evans </b:Last>
            <b:First>Subhadra </b:First>
          </b:Person>
          <b:Person>
            <b:Last>Crowley </b:Last>
            <b:First>Kevin </b:First>
          </b:Person>
        </b:NameList>
      </b:Author>
    </b:Author>
    <b:RefOrder>12</b:RefOrder>
  </b:Source>
  <b:Source>
    <b:Tag>Rob13</b:Tag>
    <b:SourceType>JournalArticle</b:SourceType>
    <b:Guid>{F546F7B3-98D2-514D-BEAA-2073B435F6E9}</b:Guid>
    <b:Author>
      <b:Author>
        <b:NameList>
          <b:Person>
            <b:Last>Sacco</b:Last>
            <b:First>Robert</b:First>
            <b:Middle>G.</b:Middle>
          </b:Person>
        </b:NameList>
      </b:Author>
    </b:Author>
    <b:Title>Re-Envisaging the Eight Developmental Stages of Erik Erikson: The Fibonacci Life-Chart Method (FLCM)</b:Title>
    <b:JournalName>Journal of Educational and Developmental Psychology </b:JournalName>
    <b:Year>2013</b:Year>
    <b:Volume>3</b:Volume>
    <b:Issue>1</b:Issue>
    <b:Pages>140-146</b:Pages>
    <b:RefOrder>13</b:RefOrder>
  </b:Source>
  <b:Source>
    <b:Tag>Joh091</b:Tag>
    <b:SourceType>Book</b:SourceType>
    <b:Guid>{9ABA9076-72DA-EB4A-AE98-3B10F3F9C50E}</b:Guid>
    <b:Title>Early Childhood Studies </b:Title>
    <b:Year>2009</b:Year>
    <b:Author>
      <b:Author>
        <b:NameList>
          <b:Person>
            <b:Last>Johnston</b:Last>
            <b:First>Jane</b:First>
          </b:Person>
          <b:Person>
            <b:Last>Nahmad-Williams</b:Last>
            <b:First>Lindy</b:First>
          </b:Person>
        </b:NameList>
      </b:Author>
    </b:Author>
    <b:City>Essex</b:City>
    <b:Publisher>Pearson </b:Publisher>
    <b:RefOrder>14</b:RefOrder>
  </b:Source>
  <b:Source>
    <b:Tag>Doh09</b:Tag>
    <b:SourceType>Book</b:SourceType>
    <b:Guid>{9CEAF5E4-D6A7-6C4E-9398-0EB811F79597}</b:Guid>
    <b:Title>Child Development Theory and Practice 0-11</b:Title>
    <b:Year>2009</b:Year>
    <b:Author>
      <b:Author>
        <b:NameList>
          <b:Person>
            <b:Last>Doherty</b:Last>
            <b:First>Jonathan </b:First>
          </b:Person>
          <b:Person>
            <b:Last>Hughes</b:Last>
            <b:First>Malcolm </b:First>
          </b:Person>
        </b:NameList>
      </b:Author>
    </b:Author>
    <b:City>England </b:City>
    <b:Publisher>Pearson Education Limited </b:Publisher>
    <b:RefOrder>15</b:RefOrder>
  </b:Source>
  <b:Source>
    <b:Tag>Lis04</b:Tag>
    <b:SourceType>Book</b:SourceType>
    <b:Guid>{5C814726-C797-6744-B095-E3BC7A22902F}</b:Guid>
    <b:Title>Cognitive Development </b:Title>
    <b:Year>2004</b:Year>
    <b:Author>
      <b:Author>
        <b:NameList>
          <b:Person>
            <b:Last>Oakley</b:Last>
            <b:First>Lisa</b:First>
          </b:Person>
        </b:NameList>
      </b:Author>
    </b:Author>
    <b:City>Sussex </b:City>
    <b:Publisher>Routledge </b:Publisher>
    <b:RefOrder>16</b:RefOrder>
  </b:Source>
  <b:Source>
    <b:Tag>Bak14</b:Tag>
    <b:SourceType>JournalArticle</b:SourceType>
    <b:Guid>{D2B9B068-1384-474B-9DAB-F536BA521315}</b:Guid>
    <b:Author>
      <b:Author>
        <b:NameList>
          <b:Person>
            <b:Last>Lefa</b:Last>
            <b:First>Baken</b:First>
          </b:Person>
        </b:NameList>
      </b:Author>
    </b:Author>
    <b:Title>THE PIAGET THEORY OF COGNITIVE DEVELOPMENT :AN EDUCATIONAL IMPLICATIONS</b:Title>
    <b:JournalName>Educational Psychology </b:JournalName>
    <b:Year>2014</b:Year>
    <b:Volume>1</b:Volume>
    <b:Issue>1</b:Issue>
    <b:Pages>1-8</b:Pages>
    <b:RefOrder>17</b:RefOrder>
  </b:Source>
  <b:Source>
    <b:Tag>Eno10</b:Tag>
    <b:SourceType>JournalArticle</b:SourceType>
    <b:Guid>{14D4616D-485A-544B-9F6C-6F9AF0F52A95}</b:Guid>
    <b:Author>
      <b:Author>
        <b:NameList>
          <b:Person>
            <b:Last>Simatwa</b:Last>
            <b:First>Enose</b:First>
            <b:Middle>M. W.</b:Middle>
          </b:Person>
        </b:NameList>
      </b:Author>
    </b:Author>
    <b:Title>Piaget’s theory of intellectual development and its implication for instructional management at pre- secondary school level</b:Title>
    <b:JournalName>Educational Research </b:JournalName>
    <b:Year>2010</b:Year>
    <b:Volume>5</b:Volume>
    <b:Issue>7</b:Issue>
    <b:Pages>366-371</b:Pages>
    <b:RefOrder>18</b:RefOrder>
  </b:Source>
  <b:Source>
    <b:Tag>Bob08</b:Tag>
    <b:SourceType>JournalArticle</b:SourceType>
    <b:Guid>{C21E35EE-E7B0-C341-AF33-7BC329D6E371}</b:Guid>
    <b:Title>Applying Piaget’s Theory of Cognitive Development to Mathematics Instruction </b:Title>
    <b:Year>2008</b:Year>
    <b:Author>
      <b:Author>
        <b:NameList>
          <b:Person>
            <b:Last>Ojose</b:Last>
            <b:First>Bobby</b:First>
          </b:Person>
        </b:NameList>
      </b:Author>
    </b:Author>
    <b:JournalName>The Mathematics Educator </b:JournalName>
    <b:Volume>18</b:Volume>
    <b:Issue>1</b:Issue>
    <b:Pages>26-30</b:Pages>
    <b:RefOrder>19</b:RefOrder>
  </b:Source>
  <b:Source>
    <b:Tag>SCA211</b:Tag>
    <b:SourceType>InternetSite</b:SourceType>
    <b:Guid>{83265A9E-7C2D-444E-8C89-36C8D63544FE}</b:Guid>
    <b:Author>
      <b:Author>
        <b:Corporate>SCAN</b:Corporate>
      </b:Author>
    </b:Author>
    <b:Title>What is social development</b:Title>
    <b:URL>https://www.scanva.org/support-for-parents/parent-resource-center-2/social-development-in-children/</b:URL>
    <b:Year>2021</b:Year>
    <b:YearAccessed>2021</b:YearAccessed>
    <b:MonthAccessed>March</b:MonthAccessed>
    <b:DayAccessed>25</b:DayAccessed>
    <b:RefOrder>20</b:RefOrder>
  </b:Source>
  <b:Source>
    <b:Tag>Jen13</b:Tag>
    <b:SourceType>JournalArticle</b:SourceType>
    <b:Guid>{45E2F39B-5876-EC4F-BF17-F9DB6516397C}</b:Guid>
    <b:Author>
      <b:Author>
        <b:NameList>
          <b:Person>
            <b:Last>Beighley</b:Last>
            <b:First>Jennifer</b:First>
            <b:Middle>S.</b:Middle>
          </b:Person>
          <b:Person>
            <b:Last>Matson</b:Last>
            <b:First>Johnny</b:First>
            <b:Middle>L.</b:Middle>
          </b:Person>
        </b:NameList>
      </b:Author>
    </b:Author>
    <b:Title>Developmental Milestones</b:Title>
    <b:JournalName>Department of Psychology</b:JournalName>
    <b:Year>2013 </b:Year>
    <b:Pages>1-139</b:Pages>
    <b:RefOrder>1</b:RefOrder>
  </b:Source>
</b:Sources>
</file>

<file path=customXml/itemProps1.xml><?xml version="1.0" encoding="utf-8"?>
<ds:datastoreItem xmlns:ds="http://schemas.openxmlformats.org/officeDocument/2006/customXml" ds:itemID="{5AF5997D-4AF2-0245-96D5-83F21740CB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3605</Words>
  <Characters>20554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Sebar Habib</dc:creator>
  <cp:keywords/>
  <dc:description/>
  <cp:lastModifiedBy>Sebar Zorab Habib (2000414)</cp:lastModifiedBy>
  <cp:revision>2</cp:revision>
  <dcterms:created xsi:type="dcterms:W3CDTF">2021-03-29T22:33:00Z</dcterms:created>
  <dcterms:modified xsi:type="dcterms:W3CDTF">2021-03-29T22:33:00Z</dcterms:modified>
</cp:coreProperties>
</file>