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11"/>
        <w:gridCol w:w="5504"/>
      </w:tblGrid>
      <w:tr w:rsidR="66512EDF" w14:paraId="43CD779D" w14:textId="77777777" w:rsidTr="66512EDF">
        <w:trPr>
          <w:trHeight w:val="300"/>
        </w:trPr>
        <w:tc>
          <w:tcPr>
            <w:tcW w:w="3511" w:type="dxa"/>
            <w:tcMar>
              <w:left w:w="90" w:type="dxa"/>
              <w:right w:w="90" w:type="dxa"/>
            </w:tcMar>
          </w:tcPr>
          <w:p w14:paraId="56D04B7B" w14:textId="500B8C21"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University Name</w:t>
            </w:r>
          </w:p>
        </w:tc>
        <w:tc>
          <w:tcPr>
            <w:tcW w:w="5504" w:type="dxa"/>
            <w:tcMar>
              <w:left w:w="90" w:type="dxa"/>
              <w:right w:w="90" w:type="dxa"/>
            </w:tcMar>
          </w:tcPr>
          <w:p w14:paraId="45F99CC4" w14:textId="1691F548"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University of Wales Trinity Saint David</w:t>
            </w:r>
          </w:p>
        </w:tc>
      </w:tr>
      <w:tr w:rsidR="66512EDF" w14:paraId="7A7CDC22" w14:textId="77777777" w:rsidTr="66512EDF">
        <w:trPr>
          <w:trHeight w:val="300"/>
        </w:trPr>
        <w:tc>
          <w:tcPr>
            <w:tcW w:w="3511" w:type="dxa"/>
            <w:tcMar>
              <w:left w:w="90" w:type="dxa"/>
              <w:right w:w="90" w:type="dxa"/>
            </w:tcMar>
          </w:tcPr>
          <w:p w14:paraId="31C29CE3" w14:textId="5F6FD2E2"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Module Name</w:t>
            </w:r>
          </w:p>
        </w:tc>
        <w:tc>
          <w:tcPr>
            <w:tcW w:w="5504" w:type="dxa"/>
            <w:tcMar>
              <w:left w:w="90" w:type="dxa"/>
              <w:right w:w="90" w:type="dxa"/>
            </w:tcMar>
          </w:tcPr>
          <w:p w14:paraId="5220B399" w14:textId="229C25D8" w:rsidR="66512EDF" w:rsidRDefault="000E7F88" w:rsidP="66512EDF">
            <w:pPr>
              <w:spacing w:line="259" w:lineRule="auto"/>
              <w:rPr>
                <w:rFonts w:ascii="Calibri" w:eastAsia="Calibri" w:hAnsi="Calibri" w:cs="Calibri"/>
                <w:color w:val="000000" w:themeColor="text1"/>
                <w:sz w:val="28"/>
                <w:szCs w:val="28"/>
              </w:rPr>
            </w:pPr>
            <w:r>
              <w:rPr>
                <w:rFonts w:ascii="Calibri" w:eastAsia="Calibri" w:hAnsi="Calibri" w:cs="Calibri"/>
                <w:color w:val="000000" w:themeColor="text1"/>
                <w:sz w:val="28"/>
                <w:szCs w:val="28"/>
                <w:lang w:val="en-US"/>
              </w:rPr>
              <w:t>Network Programmability</w:t>
            </w:r>
          </w:p>
        </w:tc>
      </w:tr>
      <w:tr w:rsidR="66512EDF" w14:paraId="6461A3BB" w14:textId="77777777" w:rsidTr="66512EDF">
        <w:trPr>
          <w:trHeight w:val="300"/>
        </w:trPr>
        <w:tc>
          <w:tcPr>
            <w:tcW w:w="3511" w:type="dxa"/>
            <w:tcMar>
              <w:left w:w="90" w:type="dxa"/>
              <w:right w:w="90" w:type="dxa"/>
            </w:tcMar>
          </w:tcPr>
          <w:p w14:paraId="5C2803B6" w14:textId="2A71D7F1"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Assignment Title</w:t>
            </w:r>
          </w:p>
        </w:tc>
        <w:tc>
          <w:tcPr>
            <w:tcW w:w="5504" w:type="dxa"/>
            <w:tcMar>
              <w:left w:w="90" w:type="dxa"/>
              <w:right w:w="90" w:type="dxa"/>
            </w:tcMar>
          </w:tcPr>
          <w:p w14:paraId="765AE83B" w14:textId="384A61BF"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Assignment 2: Essay</w:t>
            </w:r>
          </w:p>
        </w:tc>
      </w:tr>
      <w:tr w:rsidR="66512EDF" w14:paraId="5F81CE83" w14:textId="77777777" w:rsidTr="66512EDF">
        <w:trPr>
          <w:trHeight w:val="300"/>
        </w:trPr>
        <w:tc>
          <w:tcPr>
            <w:tcW w:w="3511" w:type="dxa"/>
            <w:tcMar>
              <w:left w:w="90" w:type="dxa"/>
              <w:right w:w="90" w:type="dxa"/>
            </w:tcMar>
          </w:tcPr>
          <w:p w14:paraId="6F54C20A" w14:textId="0544649E"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Programme</w:t>
            </w:r>
          </w:p>
        </w:tc>
        <w:tc>
          <w:tcPr>
            <w:tcW w:w="5504" w:type="dxa"/>
            <w:tcMar>
              <w:left w:w="90" w:type="dxa"/>
              <w:right w:w="90" w:type="dxa"/>
            </w:tcMar>
          </w:tcPr>
          <w:p w14:paraId="3118E1D1" w14:textId="77795CA6"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BSc Cloud Computing</w:t>
            </w:r>
          </w:p>
        </w:tc>
      </w:tr>
      <w:tr w:rsidR="66512EDF" w14:paraId="334A3411" w14:textId="77777777" w:rsidTr="66512EDF">
        <w:trPr>
          <w:trHeight w:val="300"/>
        </w:trPr>
        <w:tc>
          <w:tcPr>
            <w:tcW w:w="3511" w:type="dxa"/>
            <w:tcMar>
              <w:left w:w="90" w:type="dxa"/>
              <w:right w:w="90" w:type="dxa"/>
            </w:tcMar>
          </w:tcPr>
          <w:p w14:paraId="537D04DC" w14:textId="3A3E42BC"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Module Code</w:t>
            </w:r>
          </w:p>
        </w:tc>
        <w:tc>
          <w:tcPr>
            <w:tcW w:w="5504" w:type="dxa"/>
            <w:tcMar>
              <w:left w:w="90" w:type="dxa"/>
              <w:right w:w="90" w:type="dxa"/>
            </w:tcMar>
          </w:tcPr>
          <w:p w14:paraId="6EFF9179" w14:textId="1C9BC3BF"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ACCA5029</w:t>
            </w:r>
          </w:p>
        </w:tc>
      </w:tr>
      <w:tr w:rsidR="66512EDF" w14:paraId="5B384E70" w14:textId="77777777" w:rsidTr="66512EDF">
        <w:trPr>
          <w:trHeight w:val="300"/>
        </w:trPr>
        <w:tc>
          <w:tcPr>
            <w:tcW w:w="3511" w:type="dxa"/>
            <w:tcMar>
              <w:left w:w="90" w:type="dxa"/>
              <w:right w:w="90" w:type="dxa"/>
            </w:tcMar>
          </w:tcPr>
          <w:p w14:paraId="2C520BF8" w14:textId="012D9DE5"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Lecturer</w:t>
            </w:r>
          </w:p>
        </w:tc>
        <w:tc>
          <w:tcPr>
            <w:tcW w:w="5504" w:type="dxa"/>
            <w:tcMar>
              <w:left w:w="90" w:type="dxa"/>
              <w:right w:w="90" w:type="dxa"/>
            </w:tcMar>
          </w:tcPr>
          <w:p w14:paraId="52760ACF" w14:textId="343F08A8"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Renuga Jayakumar</w:t>
            </w:r>
          </w:p>
        </w:tc>
      </w:tr>
      <w:tr w:rsidR="66512EDF" w14:paraId="20227591" w14:textId="77777777" w:rsidTr="66512EDF">
        <w:trPr>
          <w:trHeight w:val="300"/>
        </w:trPr>
        <w:tc>
          <w:tcPr>
            <w:tcW w:w="3511" w:type="dxa"/>
            <w:tcMar>
              <w:left w:w="90" w:type="dxa"/>
              <w:right w:w="90" w:type="dxa"/>
            </w:tcMar>
          </w:tcPr>
          <w:p w14:paraId="40F901E0" w14:textId="3C85F9C8"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Student Name</w:t>
            </w:r>
          </w:p>
        </w:tc>
        <w:tc>
          <w:tcPr>
            <w:tcW w:w="5504" w:type="dxa"/>
            <w:tcMar>
              <w:left w:w="90" w:type="dxa"/>
              <w:right w:w="90" w:type="dxa"/>
            </w:tcMar>
          </w:tcPr>
          <w:p w14:paraId="3D9DECD9" w14:textId="00AAE2C6"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Kiril Boychev Gulev</w:t>
            </w:r>
          </w:p>
        </w:tc>
      </w:tr>
      <w:tr w:rsidR="66512EDF" w14:paraId="7C0E4F0E" w14:textId="77777777" w:rsidTr="66512EDF">
        <w:trPr>
          <w:trHeight w:val="300"/>
        </w:trPr>
        <w:tc>
          <w:tcPr>
            <w:tcW w:w="3511" w:type="dxa"/>
            <w:tcMar>
              <w:left w:w="90" w:type="dxa"/>
              <w:right w:w="90" w:type="dxa"/>
            </w:tcMar>
          </w:tcPr>
          <w:p w14:paraId="6E368975" w14:textId="164A671F"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Student ID</w:t>
            </w:r>
          </w:p>
        </w:tc>
        <w:tc>
          <w:tcPr>
            <w:tcW w:w="5504" w:type="dxa"/>
            <w:tcMar>
              <w:left w:w="90" w:type="dxa"/>
              <w:right w:w="90" w:type="dxa"/>
            </w:tcMar>
          </w:tcPr>
          <w:p w14:paraId="661A5FB6" w14:textId="39599CD3" w:rsidR="66512EDF" w:rsidRDefault="66512EDF" w:rsidP="66512EDF">
            <w:pPr>
              <w:spacing w:line="259" w:lineRule="auto"/>
              <w:rPr>
                <w:rFonts w:ascii="Calibri" w:eastAsia="Calibri" w:hAnsi="Calibri" w:cs="Calibri"/>
                <w:color w:val="000000" w:themeColor="text1"/>
                <w:sz w:val="28"/>
                <w:szCs w:val="28"/>
              </w:rPr>
            </w:pPr>
            <w:r w:rsidRPr="66512EDF">
              <w:rPr>
                <w:rFonts w:ascii="Calibri" w:eastAsia="Calibri" w:hAnsi="Calibri" w:cs="Calibri"/>
                <w:color w:val="000000" w:themeColor="text1"/>
                <w:sz w:val="28"/>
                <w:szCs w:val="28"/>
                <w:lang w:val="en-US"/>
              </w:rPr>
              <w:t>2125008</w:t>
            </w:r>
          </w:p>
        </w:tc>
      </w:tr>
    </w:tbl>
    <w:p w14:paraId="0E40328D" w14:textId="3AB4EBF0" w:rsidR="00347202" w:rsidRDefault="00347202" w:rsidP="66512EDF">
      <w:pPr>
        <w:ind w:firstLine="720"/>
        <w:rPr>
          <w:rFonts w:ascii="Calibri" w:eastAsia="Calibri" w:hAnsi="Calibri" w:cs="Calibri"/>
        </w:rPr>
      </w:pPr>
    </w:p>
    <w:tbl>
      <w:tblPr>
        <w:tblStyle w:val="TableGrid"/>
        <w:tblW w:w="0" w:type="auto"/>
        <w:tblLayout w:type="fixed"/>
        <w:tblLook w:val="06A0" w:firstRow="1" w:lastRow="0" w:firstColumn="1" w:lastColumn="0" w:noHBand="1" w:noVBand="1"/>
      </w:tblPr>
      <w:tblGrid>
        <w:gridCol w:w="9015"/>
      </w:tblGrid>
      <w:tr w:rsidR="66512EDF" w14:paraId="23124C72" w14:textId="77777777" w:rsidTr="66512EDF">
        <w:trPr>
          <w:trHeight w:val="3510"/>
        </w:trPr>
        <w:tc>
          <w:tcPr>
            <w:tcW w:w="9015" w:type="dxa"/>
          </w:tcPr>
          <w:p w14:paraId="6BB05763" w14:textId="02FF8058" w:rsidR="3F1B9C77" w:rsidRDefault="3F1B9C77" w:rsidP="66512EDF">
            <w:pPr>
              <w:spacing w:line="259" w:lineRule="auto"/>
              <w:rPr>
                <w:rFonts w:ascii="Calibri" w:eastAsia="Calibri" w:hAnsi="Calibri" w:cs="Calibri"/>
                <w:sz w:val="28"/>
                <w:szCs w:val="28"/>
              </w:rPr>
            </w:pPr>
            <w:r w:rsidRPr="66512EDF">
              <w:rPr>
                <w:rFonts w:ascii="Calibri" w:eastAsia="Calibri" w:hAnsi="Calibri" w:cs="Calibri"/>
                <w:b/>
                <w:bCs/>
                <w:sz w:val="28"/>
                <w:szCs w:val="28"/>
                <w:lang w:val="en-US"/>
              </w:rPr>
              <w:t>Tables of Contents</w:t>
            </w:r>
          </w:p>
          <w:p w14:paraId="2795C036" w14:textId="37124EE1" w:rsidR="66512EDF" w:rsidRDefault="66512EDF" w:rsidP="66512EDF">
            <w:pPr>
              <w:rPr>
                <w:rFonts w:ascii="Calibri" w:eastAsia="Calibri" w:hAnsi="Calibri" w:cs="Calibri"/>
                <w:sz w:val="28"/>
                <w:szCs w:val="28"/>
              </w:rPr>
            </w:pPr>
          </w:p>
          <w:p w14:paraId="44EC67CC" w14:textId="1CADE191" w:rsidR="41E65CF1" w:rsidRDefault="41E65CF1" w:rsidP="66512EDF">
            <w:pPr>
              <w:rPr>
                <w:rFonts w:ascii="Calibri" w:eastAsia="Calibri" w:hAnsi="Calibri" w:cs="Calibri"/>
                <w:sz w:val="28"/>
                <w:szCs w:val="28"/>
              </w:rPr>
            </w:pPr>
            <w:r w:rsidRPr="66512EDF">
              <w:rPr>
                <w:rFonts w:ascii="Calibri" w:eastAsia="Calibri" w:hAnsi="Calibri" w:cs="Calibri"/>
                <w:sz w:val="28"/>
                <w:szCs w:val="28"/>
              </w:rPr>
              <w:t>1. Introduction</w:t>
            </w:r>
            <w:r w:rsidR="00B57F73">
              <w:rPr>
                <w:rFonts w:ascii="Calibri" w:eastAsia="Calibri" w:hAnsi="Calibri" w:cs="Calibri"/>
                <w:sz w:val="28"/>
                <w:szCs w:val="28"/>
              </w:rPr>
              <w:t>……………………………………………………………………………………………..</w:t>
            </w:r>
            <w:r w:rsidR="0012407B">
              <w:rPr>
                <w:rFonts w:ascii="Calibri" w:eastAsia="Calibri" w:hAnsi="Calibri" w:cs="Calibri"/>
                <w:sz w:val="28"/>
                <w:szCs w:val="28"/>
              </w:rPr>
              <w:t>2</w:t>
            </w:r>
          </w:p>
          <w:p w14:paraId="1D8ED62D" w14:textId="7770B87D" w:rsidR="66512EDF" w:rsidRDefault="66512EDF" w:rsidP="66512EDF">
            <w:pPr>
              <w:rPr>
                <w:rFonts w:ascii="Calibri" w:eastAsia="Calibri" w:hAnsi="Calibri" w:cs="Calibri"/>
                <w:sz w:val="28"/>
                <w:szCs w:val="28"/>
              </w:rPr>
            </w:pPr>
            <w:r w:rsidRPr="66512EDF">
              <w:rPr>
                <w:rFonts w:ascii="Calibri" w:eastAsia="Calibri" w:hAnsi="Calibri" w:cs="Calibri"/>
                <w:sz w:val="28"/>
                <w:szCs w:val="28"/>
              </w:rPr>
              <w:t xml:space="preserve">2. </w:t>
            </w:r>
            <w:r w:rsidR="41E65CF1" w:rsidRPr="66512EDF">
              <w:rPr>
                <w:rFonts w:ascii="Calibri" w:eastAsia="Calibri" w:hAnsi="Calibri" w:cs="Calibri"/>
                <w:sz w:val="28"/>
                <w:szCs w:val="28"/>
              </w:rPr>
              <w:t>Network Programmability: Overview</w:t>
            </w:r>
            <w:r w:rsidR="0012407B">
              <w:rPr>
                <w:rFonts w:ascii="Calibri" w:eastAsia="Calibri" w:hAnsi="Calibri" w:cs="Calibri"/>
                <w:sz w:val="28"/>
                <w:szCs w:val="28"/>
              </w:rPr>
              <w:t>………………………………………………………..2</w:t>
            </w:r>
          </w:p>
          <w:p w14:paraId="0BC7F880" w14:textId="084CCE2E" w:rsidR="41E65CF1" w:rsidRDefault="41E65CF1" w:rsidP="66512EDF">
            <w:pPr>
              <w:rPr>
                <w:rFonts w:ascii="Calibri" w:eastAsia="Calibri" w:hAnsi="Calibri" w:cs="Calibri"/>
                <w:sz w:val="28"/>
                <w:szCs w:val="28"/>
              </w:rPr>
            </w:pPr>
            <w:r w:rsidRPr="66512EDF">
              <w:rPr>
                <w:rFonts w:ascii="Calibri" w:eastAsia="Calibri" w:hAnsi="Calibri" w:cs="Calibri"/>
                <w:sz w:val="28"/>
                <w:szCs w:val="28"/>
              </w:rPr>
              <w:t>2.</w:t>
            </w:r>
            <w:r w:rsidR="3214BDCC" w:rsidRPr="66512EDF">
              <w:rPr>
                <w:rFonts w:ascii="Calibri" w:eastAsia="Calibri" w:hAnsi="Calibri" w:cs="Calibri"/>
                <w:sz w:val="28"/>
                <w:szCs w:val="28"/>
              </w:rPr>
              <w:t>1</w:t>
            </w:r>
            <w:r w:rsidRPr="66512EDF">
              <w:rPr>
                <w:rFonts w:ascii="Calibri" w:eastAsia="Calibri" w:hAnsi="Calibri" w:cs="Calibri"/>
                <w:sz w:val="28"/>
                <w:szCs w:val="28"/>
              </w:rPr>
              <w:t xml:space="preserve"> Dimensions of Network Programmability</w:t>
            </w:r>
            <w:r w:rsidR="0012407B">
              <w:rPr>
                <w:rFonts w:ascii="Calibri" w:eastAsia="Calibri" w:hAnsi="Calibri" w:cs="Calibri"/>
                <w:sz w:val="28"/>
                <w:szCs w:val="28"/>
              </w:rPr>
              <w:t>……………………………………………….3</w:t>
            </w:r>
          </w:p>
          <w:p w14:paraId="5FF362AF" w14:textId="6F829AEA" w:rsidR="41E65CF1" w:rsidRDefault="41E65CF1" w:rsidP="66512EDF">
            <w:pPr>
              <w:rPr>
                <w:rFonts w:ascii="Calibri" w:eastAsia="Calibri" w:hAnsi="Calibri" w:cs="Calibri"/>
                <w:sz w:val="28"/>
                <w:szCs w:val="28"/>
              </w:rPr>
            </w:pPr>
            <w:r w:rsidRPr="66512EDF">
              <w:rPr>
                <w:rFonts w:ascii="Calibri" w:eastAsia="Calibri" w:hAnsi="Calibri" w:cs="Calibri"/>
                <w:sz w:val="28"/>
                <w:szCs w:val="28"/>
              </w:rPr>
              <w:t>2.</w:t>
            </w:r>
            <w:r w:rsidR="0416D792" w:rsidRPr="66512EDF">
              <w:rPr>
                <w:rFonts w:ascii="Calibri" w:eastAsia="Calibri" w:hAnsi="Calibri" w:cs="Calibri"/>
                <w:sz w:val="28"/>
                <w:szCs w:val="28"/>
              </w:rPr>
              <w:t>1</w:t>
            </w:r>
            <w:r w:rsidR="72276E37" w:rsidRPr="66512EDF">
              <w:rPr>
                <w:rFonts w:ascii="Calibri" w:eastAsia="Calibri" w:hAnsi="Calibri" w:cs="Calibri"/>
                <w:sz w:val="28"/>
                <w:szCs w:val="28"/>
              </w:rPr>
              <w:t>.1 Network Automation</w:t>
            </w:r>
            <w:r w:rsidR="0012407B">
              <w:rPr>
                <w:rFonts w:ascii="Calibri" w:eastAsia="Calibri" w:hAnsi="Calibri" w:cs="Calibri"/>
                <w:sz w:val="28"/>
                <w:szCs w:val="28"/>
              </w:rPr>
              <w:t>……………………………………………………………………………3</w:t>
            </w:r>
          </w:p>
          <w:p w14:paraId="22620B81" w14:textId="1E62610B" w:rsidR="72276E37" w:rsidRDefault="72276E37" w:rsidP="66512EDF">
            <w:pPr>
              <w:rPr>
                <w:rFonts w:ascii="Calibri" w:eastAsia="Calibri" w:hAnsi="Calibri" w:cs="Calibri"/>
                <w:sz w:val="28"/>
                <w:szCs w:val="28"/>
              </w:rPr>
            </w:pPr>
            <w:r w:rsidRPr="66512EDF">
              <w:rPr>
                <w:rFonts w:ascii="Calibri" w:eastAsia="Calibri" w:hAnsi="Calibri" w:cs="Calibri"/>
                <w:sz w:val="28"/>
                <w:szCs w:val="28"/>
              </w:rPr>
              <w:t>2.</w:t>
            </w:r>
            <w:r w:rsidR="0416D792" w:rsidRPr="66512EDF">
              <w:rPr>
                <w:rFonts w:ascii="Calibri" w:eastAsia="Calibri" w:hAnsi="Calibri" w:cs="Calibri"/>
                <w:sz w:val="28"/>
                <w:szCs w:val="28"/>
              </w:rPr>
              <w:t>1</w:t>
            </w:r>
            <w:r w:rsidRPr="66512EDF">
              <w:rPr>
                <w:rFonts w:ascii="Calibri" w:eastAsia="Calibri" w:hAnsi="Calibri" w:cs="Calibri"/>
                <w:sz w:val="28"/>
                <w:szCs w:val="28"/>
              </w:rPr>
              <w:t>.2 Network APIs</w:t>
            </w:r>
            <w:r w:rsidR="0012407B">
              <w:rPr>
                <w:rFonts w:ascii="Calibri" w:eastAsia="Calibri" w:hAnsi="Calibri" w:cs="Calibri"/>
                <w:sz w:val="28"/>
                <w:szCs w:val="28"/>
              </w:rPr>
              <w:t>……………………………………………………………………………………….3</w:t>
            </w:r>
          </w:p>
          <w:p w14:paraId="2FB7636E" w14:textId="5501D4EB" w:rsidR="091D4E24" w:rsidRDefault="091D4E24" w:rsidP="66512EDF">
            <w:pPr>
              <w:rPr>
                <w:rFonts w:ascii="Calibri" w:eastAsia="Calibri" w:hAnsi="Calibri" w:cs="Calibri"/>
                <w:sz w:val="28"/>
                <w:szCs w:val="28"/>
              </w:rPr>
            </w:pPr>
            <w:r w:rsidRPr="66512EDF">
              <w:rPr>
                <w:rFonts w:ascii="Calibri" w:eastAsia="Calibri" w:hAnsi="Calibri" w:cs="Calibri"/>
                <w:sz w:val="28"/>
                <w:szCs w:val="28"/>
              </w:rPr>
              <w:t xml:space="preserve">2.1.3 </w:t>
            </w:r>
            <w:r w:rsidR="06B9AA9A" w:rsidRPr="66512EDF">
              <w:rPr>
                <w:rFonts w:ascii="Calibri" w:eastAsia="Calibri" w:hAnsi="Calibri" w:cs="Calibri"/>
                <w:sz w:val="28"/>
                <w:szCs w:val="28"/>
              </w:rPr>
              <w:t>Software-Defined Networking (SDN)</w:t>
            </w:r>
            <w:r w:rsidR="0012407B">
              <w:rPr>
                <w:rFonts w:ascii="Calibri" w:eastAsia="Calibri" w:hAnsi="Calibri" w:cs="Calibri"/>
                <w:sz w:val="28"/>
                <w:szCs w:val="28"/>
              </w:rPr>
              <w:t>……………………………………………………3</w:t>
            </w:r>
          </w:p>
          <w:p w14:paraId="63693837" w14:textId="73E58D46" w:rsidR="72276E37" w:rsidRDefault="72276E37" w:rsidP="66512EDF">
            <w:pPr>
              <w:rPr>
                <w:rFonts w:ascii="Calibri" w:eastAsia="Calibri" w:hAnsi="Calibri" w:cs="Calibri"/>
                <w:sz w:val="28"/>
                <w:szCs w:val="28"/>
              </w:rPr>
            </w:pPr>
            <w:r w:rsidRPr="66512EDF">
              <w:rPr>
                <w:rFonts w:ascii="Calibri" w:eastAsia="Calibri" w:hAnsi="Calibri" w:cs="Calibri"/>
                <w:sz w:val="28"/>
                <w:szCs w:val="28"/>
              </w:rPr>
              <w:t>2.</w:t>
            </w:r>
            <w:r w:rsidR="1192FAE9" w:rsidRPr="66512EDF">
              <w:rPr>
                <w:rFonts w:ascii="Calibri" w:eastAsia="Calibri" w:hAnsi="Calibri" w:cs="Calibri"/>
                <w:sz w:val="28"/>
                <w:szCs w:val="28"/>
              </w:rPr>
              <w:t>2</w:t>
            </w:r>
            <w:r w:rsidRPr="66512EDF">
              <w:rPr>
                <w:rFonts w:ascii="Calibri" w:eastAsia="Calibri" w:hAnsi="Calibri" w:cs="Calibri"/>
                <w:sz w:val="28"/>
                <w:szCs w:val="28"/>
              </w:rPr>
              <w:t xml:space="preserve"> Significance of Network Programmability in Today’s Trends</w:t>
            </w:r>
            <w:r w:rsidR="0012407B">
              <w:rPr>
                <w:rFonts w:ascii="Calibri" w:eastAsia="Calibri" w:hAnsi="Calibri" w:cs="Calibri"/>
                <w:sz w:val="28"/>
                <w:szCs w:val="28"/>
              </w:rPr>
              <w:t>…………………..4</w:t>
            </w:r>
          </w:p>
          <w:p w14:paraId="6C2DE0B0" w14:textId="7EF529D5" w:rsidR="659D7C2A" w:rsidRDefault="659D7C2A" w:rsidP="66512EDF">
            <w:pPr>
              <w:rPr>
                <w:rFonts w:ascii="Calibri" w:eastAsia="Calibri" w:hAnsi="Calibri" w:cs="Calibri"/>
                <w:sz w:val="28"/>
                <w:szCs w:val="28"/>
              </w:rPr>
            </w:pPr>
            <w:r w:rsidRPr="66512EDF">
              <w:rPr>
                <w:rFonts w:ascii="Calibri" w:eastAsia="Calibri" w:hAnsi="Calibri" w:cs="Calibri"/>
                <w:sz w:val="28"/>
                <w:szCs w:val="28"/>
              </w:rPr>
              <w:t>2.2.1 Cloud Computing</w:t>
            </w:r>
            <w:r w:rsidR="0012407B">
              <w:rPr>
                <w:rFonts w:ascii="Calibri" w:eastAsia="Calibri" w:hAnsi="Calibri" w:cs="Calibri"/>
                <w:sz w:val="28"/>
                <w:szCs w:val="28"/>
              </w:rPr>
              <w:t>…………………………………………………………………………………4</w:t>
            </w:r>
          </w:p>
          <w:p w14:paraId="3BCF8390" w14:textId="33184ACA" w:rsidR="659D7C2A" w:rsidRDefault="659D7C2A" w:rsidP="66512EDF">
            <w:pPr>
              <w:rPr>
                <w:rFonts w:ascii="Calibri" w:eastAsia="Calibri" w:hAnsi="Calibri" w:cs="Calibri"/>
                <w:sz w:val="28"/>
                <w:szCs w:val="28"/>
              </w:rPr>
            </w:pPr>
            <w:r w:rsidRPr="66512EDF">
              <w:rPr>
                <w:rFonts w:ascii="Calibri" w:eastAsia="Calibri" w:hAnsi="Calibri" w:cs="Calibri"/>
                <w:sz w:val="28"/>
                <w:szCs w:val="28"/>
              </w:rPr>
              <w:t>2.2.2 Internet of Things (IoT)</w:t>
            </w:r>
            <w:r w:rsidR="0012407B">
              <w:rPr>
                <w:rFonts w:ascii="Calibri" w:eastAsia="Calibri" w:hAnsi="Calibri" w:cs="Calibri"/>
                <w:sz w:val="28"/>
                <w:szCs w:val="28"/>
              </w:rPr>
              <w:t xml:space="preserve"> ……………………………………………………………………….4</w:t>
            </w:r>
          </w:p>
          <w:p w14:paraId="510783DD" w14:textId="5E3D76F2" w:rsidR="659D7C2A" w:rsidRDefault="659D7C2A" w:rsidP="66512EDF">
            <w:pPr>
              <w:rPr>
                <w:rFonts w:ascii="Calibri" w:eastAsia="Calibri" w:hAnsi="Calibri" w:cs="Calibri"/>
                <w:sz w:val="28"/>
                <w:szCs w:val="28"/>
              </w:rPr>
            </w:pPr>
            <w:r w:rsidRPr="66512EDF">
              <w:rPr>
                <w:rFonts w:ascii="Calibri" w:eastAsia="Calibri" w:hAnsi="Calibri" w:cs="Calibri"/>
                <w:sz w:val="28"/>
                <w:szCs w:val="28"/>
              </w:rPr>
              <w:t xml:space="preserve">2.2.3 </w:t>
            </w:r>
            <w:r w:rsidR="308B5C02" w:rsidRPr="66512EDF">
              <w:rPr>
                <w:rFonts w:ascii="Calibri" w:eastAsia="Calibri" w:hAnsi="Calibri" w:cs="Calibri"/>
                <w:sz w:val="28"/>
                <w:szCs w:val="28"/>
              </w:rPr>
              <w:t>5G Networks</w:t>
            </w:r>
            <w:r w:rsidR="0012407B">
              <w:rPr>
                <w:rFonts w:ascii="Calibri" w:eastAsia="Calibri" w:hAnsi="Calibri" w:cs="Calibri"/>
                <w:sz w:val="28"/>
                <w:szCs w:val="28"/>
              </w:rPr>
              <w:t>………………………………………………………………………………………..4</w:t>
            </w:r>
          </w:p>
          <w:p w14:paraId="4795317D" w14:textId="509DB80E" w:rsidR="659D7C2A" w:rsidRDefault="659D7C2A" w:rsidP="66512EDF">
            <w:pPr>
              <w:rPr>
                <w:rFonts w:ascii="Calibri" w:eastAsia="Calibri" w:hAnsi="Calibri" w:cs="Calibri"/>
                <w:sz w:val="28"/>
                <w:szCs w:val="28"/>
              </w:rPr>
            </w:pPr>
            <w:r w:rsidRPr="66512EDF">
              <w:rPr>
                <w:rFonts w:ascii="Calibri" w:eastAsia="Calibri" w:hAnsi="Calibri" w:cs="Calibri"/>
                <w:sz w:val="28"/>
                <w:szCs w:val="28"/>
              </w:rPr>
              <w:t>2.2.4</w:t>
            </w:r>
            <w:r w:rsidR="1E131038" w:rsidRPr="66512EDF">
              <w:rPr>
                <w:rFonts w:ascii="Calibri" w:eastAsia="Calibri" w:hAnsi="Calibri" w:cs="Calibri"/>
                <w:sz w:val="28"/>
                <w:szCs w:val="28"/>
              </w:rPr>
              <w:t xml:space="preserve"> Edge Computing</w:t>
            </w:r>
            <w:r w:rsidR="0012407B">
              <w:rPr>
                <w:rFonts w:ascii="Calibri" w:eastAsia="Calibri" w:hAnsi="Calibri" w:cs="Calibri"/>
                <w:sz w:val="28"/>
                <w:szCs w:val="28"/>
              </w:rPr>
              <w:t>…………………………………………………………………………………..4</w:t>
            </w:r>
          </w:p>
          <w:p w14:paraId="51CD3801" w14:textId="2F8A2E69" w:rsidR="659D7C2A" w:rsidRDefault="659D7C2A" w:rsidP="66512EDF">
            <w:pPr>
              <w:rPr>
                <w:rFonts w:ascii="Calibri" w:eastAsia="Calibri" w:hAnsi="Calibri" w:cs="Calibri"/>
                <w:sz w:val="28"/>
                <w:szCs w:val="28"/>
              </w:rPr>
            </w:pPr>
            <w:r w:rsidRPr="66512EDF">
              <w:rPr>
                <w:rFonts w:ascii="Calibri" w:eastAsia="Calibri" w:hAnsi="Calibri" w:cs="Calibri"/>
                <w:sz w:val="28"/>
                <w:szCs w:val="28"/>
              </w:rPr>
              <w:t>2.2.5</w:t>
            </w:r>
            <w:r w:rsidR="701DD8F7" w:rsidRPr="66512EDF">
              <w:rPr>
                <w:rFonts w:ascii="Calibri" w:eastAsia="Calibri" w:hAnsi="Calibri" w:cs="Calibri"/>
                <w:sz w:val="28"/>
                <w:szCs w:val="28"/>
              </w:rPr>
              <w:t xml:space="preserve"> Multi-Cloud Environments</w:t>
            </w:r>
            <w:r w:rsidR="0012407B">
              <w:rPr>
                <w:rFonts w:ascii="Calibri" w:eastAsia="Calibri" w:hAnsi="Calibri" w:cs="Calibri"/>
                <w:sz w:val="28"/>
                <w:szCs w:val="28"/>
              </w:rPr>
              <w:t>……………………………………………………………………5</w:t>
            </w:r>
          </w:p>
          <w:p w14:paraId="64899566" w14:textId="65FDBC22" w:rsidR="4B2E7730" w:rsidRDefault="4B2E7730" w:rsidP="66512EDF">
            <w:pPr>
              <w:rPr>
                <w:rFonts w:ascii="Calibri" w:eastAsia="Calibri" w:hAnsi="Calibri" w:cs="Calibri"/>
                <w:sz w:val="28"/>
                <w:szCs w:val="28"/>
              </w:rPr>
            </w:pPr>
            <w:r w:rsidRPr="66512EDF">
              <w:rPr>
                <w:rFonts w:ascii="Calibri" w:eastAsia="Calibri" w:hAnsi="Calibri" w:cs="Calibri"/>
                <w:sz w:val="28"/>
                <w:szCs w:val="28"/>
              </w:rPr>
              <w:t>3. Automation Frameworks and Tools</w:t>
            </w:r>
            <w:r w:rsidR="0012407B">
              <w:rPr>
                <w:rFonts w:ascii="Calibri" w:eastAsia="Calibri" w:hAnsi="Calibri" w:cs="Calibri"/>
                <w:sz w:val="28"/>
                <w:szCs w:val="28"/>
              </w:rPr>
              <w:t>………………………………………………………….5</w:t>
            </w:r>
          </w:p>
          <w:p w14:paraId="5545B65E" w14:textId="6B83EAB9" w:rsidR="4B2E7730" w:rsidRDefault="4B2E7730" w:rsidP="66512EDF">
            <w:pPr>
              <w:rPr>
                <w:rFonts w:ascii="Calibri" w:eastAsia="Calibri" w:hAnsi="Calibri" w:cs="Calibri"/>
                <w:sz w:val="28"/>
                <w:szCs w:val="28"/>
              </w:rPr>
            </w:pPr>
            <w:r w:rsidRPr="66512EDF">
              <w:rPr>
                <w:rFonts w:ascii="Calibri" w:eastAsia="Calibri" w:hAnsi="Calibri" w:cs="Calibri"/>
                <w:sz w:val="28"/>
                <w:szCs w:val="28"/>
              </w:rPr>
              <w:t xml:space="preserve">3.1 </w:t>
            </w:r>
            <w:r w:rsidR="1F947F04" w:rsidRPr="66512EDF">
              <w:rPr>
                <w:rFonts w:ascii="Calibri" w:eastAsia="Calibri" w:hAnsi="Calibri" w:cs="Calibri"/>
                <w:sz w:val="28"/>
                <w:szCs w:val="28"/>
              </w:rPr>
              <w:t>Infrastructure Automation</w:t>
            </w:r>
            <w:r w:rsidR="0012407B">
              <w:rPr>
                <w:rFonts w:ascii="Calibri" w:eastAsia="Calibri" w:hAnsi="Calibri" w:cs="Calibri"/>
                <w:sz w:val="28"/>
                <w:szCs w:val="28"/>
              </w:rPr>
              <w:t>………………………………………………………………………5</w:t>
            </w:r>
          </w:p>
          <w:p w14:paraId="0FB9E299" w14:textId="0DDD980E" w:rsidR="4B2E7730" w:rsidRDefault="4B2E7730" w:rsidP="66512EDF">
            <w:pPr>
              <w:rPr>
                <w:rFonts w:ascii="Calibri" w:eastAsia="Calibri" w:hAnsi="Calibri" w:cs="Calibri"/>
                <w:sz w:val="28"/>
                <w:szCs w:val="28"/>
              </w:rPr>
            </w:pPr>
            <w:r w:rsidRPr="66512EDF">
              <w:rPr>
                <w:rFonts w:ascii="Calibri" w:eastAsia="Calibri" w:hAnsi="Calibri" w:cs="Calibri"/>
                <w:sz w:val="28"/>
                <w:szCs w:val="28"/>
              </w:rPr>
              <w:t xml:space="preserve">3.2 </w:t>
            </w:r>
            <w:r w:rsidR="746976CF" w:rsidRPr="66512EDF">
              <w:rPr>
                <w:rFonts w:ascii="Calibri" w:eastAsia="Calibri" w:hAnsi="Calibri" w:cs="Calibri"/>
                <w:sz w:val="28"/>
                <w:szCs w:val="28"/>
              </w:rPr>
              <w:t>Network Automation</w:t>
            </w:r>
            <w:r w:rsidR="0012407B">
              <w:rPr>
                <w:rFonts w:ascii="Calibri" w:eastAsia="Calibri" w:hAnsi="Calibri" w:cs="Calibri"/>
                <w:sz w:val="28"/>
                <w:szCs w:val="28"/>
              </w:rPr>
              <w:t>………………………………………………………………………………6</w:t>
            </w:r>
          </w:p>
          <w:p w14:paraId="4156EB16" w14:textId="5CA901A7" w:rsidR="2C127ACE" w:rsidRDefault="2C127ACE" w:rsidP="66512EDF">
            <w:pPr>
              <w:rPr>
                <w:rFonts w:ascii="Calibri" w:eastAsia="Calibri" w:hAnsi="Calibri" w:cs="Calibri"/>
                <w:sz w:val="28"/>
                <w:szCs w:val="28"/>
              </w:rPr>
            </w:pPr>
            <w:r w:rsidRPr="66512EDF">
              <w:rPr>
                <w:rFonts w:ascii="Calibri" w:eastAsia="Calibri" w:hAnsi="Calibri" w:cs="Calibri"/>
                <w:sz w:val="28"/>
                <w:szCs w:val="28"/>
              </w:rPr>
              <w:t>3.</w:t>
            </w:r>
            <w:r w:rsidR="1B8E6438" w:rsidRPr="66512EDF">
              <w:rPr>
                <w:rFonts w:ascii="Calibri" w:eastAsia="Calibri" w:hAnsi="Calibri" w:cs="Calibri"/>
                <w:sz w:val="28"/>
                <w:szCs w:val="28"/>
              </w:rPr>
              <w:t>3</w:t>
            </w:r>
            <w:r w:rsidRPr="66512EDF">
              <w:rPr>
                <w:rFonts w:ascii="Calibri" w:eastAsia="Calibri" w:hAnsi="Calibri" w:cs="Calibri"/>
                <w:sz w:val="28"/>
                <w:szCs w:val="28"/>
              </w:rPr>
              <w:t xml:space="preserve"> Container Orchestration</w:t>
            </w:r>
            <w:r w:rsidR="0012407B">
              <w:rPr>
                <w:rFonts w:ascii="Calibri" w:eastAsia="Calibri" w:hAnsi="Calibri" w:cs="Calibri"/>
                <w:sz w:val="28"/>
                <w:szCs w:val="28"/>
              </w:rPr>
              <w:t>…………………………………………………………………………8</w:t>
            </w:r>
          </w:p>
          <w:p w14:paraId="3039B063" w14:textId="18EE7959" w:rsidR="66DCA491" w:rsidRDefault="66DCA491" w:rsidP="66512EDF">
            <w:pPr>
              <w:rPr>
                <w:rFonts w:ascii="Calibri" w:eastAsia="Calibri" w:hAnsi="Calibri" w:cs="Calibri"/>
                <w:sz w:val="28"/>
                <w:szCs w:val="28"/>
              </w:rPr>
            </w:pPr>
            <w:r w:rsidRPr="66512EDF">
              <w:rPr>
                <w:rFonts w:ascii="Calibri" w:eastAsia="Calibri" w:hAnsi="Calibri" w:cs="Calibri"/>
                <w:sz w:val="28"/>
                <w:szCs w:val="28"/>
              </w:rPr>
              <w:t>4. API Standards and Architectures</w:t>
            </w:r>
            <w:r w:rsidR="0012407B">
              <w:rPr>
                <w:rFonts w:ascii="Calibri" w:eastAsia="Calibri" w:hAnsi="Calibri" w:cs="Calibri"/>
                <w:sz w:val="28"/>
                <w:szCs w:val="28"/>
              </w:rPr>
              <w:t>……………………………………………………………….9</w:t>
            </w:r>
          </w:p>
          <w:p w14:paraId="4899185E" w14:textId="78893A87" w:rsidR="00B57F73" w:rsidRPr="00B57F73" w:rsidRDefault="00B57F73" w:rsidP="66512EDF">
            <w:pPr>
              <w:rPr>
                <w:sz w:val="28"/>
                <w:szCs w:val="28"/>
              </w:rPr>
            </w:pPr>
            <w:r w:rsidRPr="66512EDF">
              <w:rPr>
                <w:rFonts w:ascii="Calibri" w:eastAsia="Calibri" w:hAnsi="Calibri" w:cs="Calibri"/>
                <w:sz w:val="28"/>
                <w:szCs w:val="28"/>
              </w:rPr>
              <w:t xml:space="preserve">5. </w:t>
            </w:r>
            <w:r w:rsidRPr="00B57F73">
              <w:rPr>
                <w:sz w:val="28"/>
                <w:szCs w:val="28"/>
              </w:rPr>
              <w:t>Automation of Security and Compliance Policies and API Security and Privacy</w:t>
            </w:r>
            <w:r w:rsidR="0012407B">
              <w:rPr>
                <w:rFonts w:ascii="Calibri" w:eastAsia="Calibri" w:hAnsi="Calibri" w:cs="Calibri"/>
                <w:sz w:val="28"/>
                <w:szCs w:val="28"/>
              </w:rPr>
              <w:t>………………………………………………..………………………………………………………10</w:t>
            </w:r>
          </w:p>
          <w:p w14:paraId="6869B267" w14:textId="2A5E6D69" w:rsidR="6D307959" w:rsidRDefault="6D307959" w:rsidP="66512EDF">
            <w:pPr>
              <w:rPr>
                <w:rFonts w:ascii="Calibri" w:eastAsia="Calibri" w:hAnsi="Calibri" w:cs="Calibri"/>
                <w:sz w:val="28"/>
                <w:szCs w:val="28"/>
              </w:rPr>
            </w:pPr>
            <w:r w:rsidRPr="66512EDF">
              <w:rPr>
                <w:rFonts w:ascii="Calibri" w:eastAsia="Calibri" w:hAnsi="Calibri" w:cs="Calibri"/>
                <w:sz w:val="28"/>
                <w:szCs w:val="28"/>
              </w:rPr>
              <w:t>5.</w:t>
            </w:r>
            <w:r w:rsidR="00B57F73">
              <w:rPr>
                <w:rFonts w:ascii="Calibri" w:eastAsia="Calibri" w:hAnsi="Calibri" w:cs="Calibri"/>
                <w:sz w:val="28"/>
                <w:szCs w:val="28"/>
              </w:rPr>
              <w:t>1</w:t>
            </w:r>
            <w:r w:rsidRPr="66512EDF">
              <w:rPr>
                <w:rFonts w:ascii="Calibri" w:eastAsia="Calibri" w:hAnsi="Calibri" w:cs="Calibri"/>
                <w:sz w:val="28"/>
                <w:szCs w:val="28"/>
              </w:rPr>
              <w:t xml:space="preserve"> Automation of Security and Compliance Policies</w:t>
            </w:r>
            <w:r w:rsidR="0012407B">
              <w:rPr>
                <w:rFonts w:ascii="Calibri" w:eastAsia="Calibri" w:hAnsi="Calibri" w:cs="Calibri"/>
                <w:sz w:val="28"/>
                <w:szCs w:val="28"/>
              </w:rPr>
              <w:t>…………………………………..10</w:t>
            </w:r>
          </w:p>
          <w:p w14:paraId="09CB9609" w14:textId="041C26FB" w:rsidR="6D307959" w:rsidRDefault="6D307959" w:rsidP="66512EDF">
            <w:pPr>
              <w:rPr>
                <w:rFonts w:ascii="Calibri" w:eastAsia="Calibri" w:hAnsi="Calibri" w:cs="Calibri"/>
                <w:sz w:val="28"/>
                <w:szCs w:val="28"/>
              </w:rPr>
            </w:pPr>
            <w:r w:rsidRPr="66512EDF">
              <w:rPr>
                <w:rFonts w:ascii="Calibri" w:eastAsia="Calibri" w:hAnsi="Calibri" w:cs="Calibri"/>
                <w:sz w:val="28"/>
                <w:szCs w:val="28"/>
              </w:rPr>
              <w:t xml:space="preserve">5.2 </w:t>
            </w:r>
            <w:r w:rsidR="00B57F73">
              <w:rPr>
                <w:rFonts w:ascii="Calibri" w:eastAsia="Calibri" w:hAnsi="Calibri" w:cs="Calibri"/>
                <w:sz w:val="28"/>
                <w:szCs w:val="28"/>
              </w:rPr>
              <w:t>API Security and Privacy</w:t>
            </w:r>
            <w:r w:rsidR="0012407B">
              <w:rPr>
                <w:rFonts w:ascii="Calibri" w:eastAsia="Calibri" w:hAnsi="Calibri" w:cs="Calibri"/>
                <w:sz w:val="28"/>
                <w:szCs w:val="28"/>
              </w:rPr>
              <w:t>………………………………………………………………………..11</w:t>
            </w:r>
          </w:p>
          <w:p w14:paraId="61D6CCE4" w14:textId="4DE636F9" w:rsidR="00B57F73" w:rsidRDefault="00B57F73" w:rsidP="66512EDF">
            <w:pPr>
              <w:rPr>
                <w:rFonts w:ascii="Calibri" w:eastAsia="Calibri" w:hAnsi="Calibri" w:cs="Calibri"/>
                <w:sz w:val="28"/>
                <w:szCs w:val="28"/>
              </w:rPr>
            </w:pPr>
            <w:r>
              <w:rPr>
                <w:rFonts w:ascii="Calibri" w:eastAsia="Calibri" w:hAnsi="Calibri" w:cs="Calibri"/>
                <w:sz w:val="28"/>
                <w:szCs w:val="28"/>
              </w:rPr>
              <w:t>5.3 Conclusion</w:t>
            </w:r>
            <w:r w:rsidR="0012407B">
              <w:rPr>
                <w:rFonts w:ascii="Calibri" w:eastAsia="Calibri" w:hAnsi="Calibri" w:cs="Calibri"/>
                <w:sz w:val="28"/>
                <w:szCs w:val="28"/>
              </w:rPr>
              <w:t>…………………………………………………………………………………………….11</w:t>
            </w:r>
          </w:p>
          <w:p w14:paraId="443620A2" w14:textId="2C087FBD" w:rsidR="5E11019D" w:rsidRDefault="5E11019D" w:rsidP="66512EDF">
            <w:pPr>
              <w:rPr>
                <w:rFonts w:ascii="Calibri" w:eastAsia="Calibri" w:hAnsi="Calibri" w:cs="Calibri"/>
                <w:sz w:val="28"/>
                <w:szCs w:val="28"/>
              </w:rPr>
            </w:pPr>
            <w:r w:rsidRPr="66512EDF">
              <w:rPr>
                <w:rFonts w:ascii="Calibri" w:eastAsia="Calibri" w:hAnsi="Calibri" w:cs="Calibri"/>
                <w:sz w:val="28"/>
                <w:szCs w:val="28"/>
              </w:rPr>
              <w:t xml:space="preserve">6. </w:t>
            </w:r>
            <w:r w:rsidR="00B57F73">
              <w:rPr>
                <w:rFonts w:ascii="Calibri" w:eastAsia="Calibri" w:hAnsi="Calibri" w:cs="Calibri"/>
                <w:sz w:val="28"/>
                <w:szCs w:val="28"/>
              </w:rPr>
              <w:t>Cisco Developer Portal and Similar Resources</w:t>
            </w:r>
            <w:r w:rsidR="0012407B">
              <w:rPr>
                <w:rFonts w:ascii="Calibri" w:eastAsia="Calibri" w:hAnsi="Calibri" w:cs="Calibri"/>
                <w:sz w:val="28"/>
                <w:szCs w:val="28"/>
              </w:rPr>
              <w:t>…………………………………………12</w:t>
            </w:r>
          </w:p>
          <w:p w14:paraId="7AC2A59D" w14:textId="6010E6A8" w:rsidR="5E11019D" w:rsidRDefault="5E11019D" w:rsidP="66512EDF">
            <w:pPr>
              <w:rPr>
                <w:rFonts w:ascii="Calibri" w:eastAsia="Calibri" w:hAnsi="Calibri" w:cs="Calibri"/>
                <w:sz w:val="28"/>
                <w:szCs w:val="28"/>
              </w:rPr>
            </w:pPr>
            <w:r w:rsidRPr="66512EDF">
              <w:rPr>
                <w:rFonts w:ascii="Calibri" w:eastAsia="Calibri" w:hAnsi="Calibri" w:cs="Calibri"/>
                <w:sz w:val="28"/>
                <w:szCs w:val="28"/>
              </w:rPr>
              <w:t xml:space="preserve">6.1 </w:t>
            </w:r>
            <w:r w:rsidR="00B57F73">
              <w:rPr>
                <w:rFonts w:ascii="Calibri" w:eastAsia="Calibri" w:hAnsi="Calibri" w:cs="Calibri"/>
                <w:sz w:val="28"/>
                <w:szCs w:val="28"/>
              </w:rPr>
              <w:t>Cisco Developer Portal</w:t>
            </w:r>
            <w:r w:rsidR="0012407B">
              <w:rPr>
                <w:rFonts w:ascii="Calibri" w:eastAsia="Calibri" w:hAnsi="Calibri" w:cs="Calibri"/>
                <w:sz w:val="28"/>
                <w:szCs w:val="28"/>
              </w:rPr>
              <w:t>………………………………………………………………………….12</w:t>
            </w:r>
          </w:p>
          <w:p w14:paraId="4EE5905F" w14:textId="1F8CB9B4" w:rsidR="5E11019D" w:rsidRDefault="5E11019D" w:rsidP="66512EDF">
            <w:pPr>
              <w:rPr>
                <w:rFonts w:ascii="Calibri" w:eastAsia="Calibri" w:hAnsi="Calibri" w:cs="Calibri"/>
                <w:sz w:val="28"/>
                <w:szCs w:val="28"/>
              </w:rPr>
            </w:pPr>
            <w:r w:rsidRPr="66512EDF">
              <w:rPr>
                <w:rFonts w:ascii="Calibri" w:eastAsia="Calibri" w:hAnsi="Calibri" w:cs="Calibri"/>
                <w:sz w:val="28"/>
                <w:szCs w:val="28"/>
              </w:rPr>
              <w:t xml:space="preserve">6.2 </w:t>
            </w:r>
            <w:r w:rsidR="00B57F73">
              <w:rPr>
                <w:rFonts w:ascii="Calibri" w:eastAsia="Calibri" w:hAnsi="Calibri" w:cs="Calibri"/>
                <w:sz w:val="28"/>
                <w:szCs w:val="28"/>
              </w:rPr>
              <w:t>Similar Resources like those at developer.cisco.com</w:t>
            </w:r>
            <w:r w:rsidR="0012407B">
              <w:rPr>
                <w:rFonts w:ascii="Calibri" w:eastAsia="Calibri" w:hAnsi="Calibri" w:cs="Calibri"/>
                <w:sz w:val="28"/>
                <w:szCs w:val="28"/>
              </w:rPr>
              <w:t>………………………….…12</w:t>
            </w:r>
          </w:p>
          <w:p w14:paraId="7067F9C0" w14:textId="63FCFD60" w:rsidR="00B57F73" w:rsidRDefault="00B57F73" w:rsidP="66512EDF">
            <w:pPr>
              <w:rPr>
                <w:rFonts w:ascii="Calibri" w:eastAsia="Calibri" w:hAnsi="Calibri" w:cs="Calibri"/>
                <w:sz w:val="28"/>
                <w:szCs w:val="28"/>
              </w:rPr>
            </w:pPr>
            <w:r>
              <w:rPr>
                <w:rFonts w:ascii="Calibri" w:eastAsia="Calibri" w:hAnsi="Calibri" w:cs="Calibri"/>
                <w:sz w:val="28"/>
                <w:szCs w:val="28"/>
              </w:rPr>
              <w:t>References</w:t>
            </w:r>
            <w:r w:rsidR="0012407B">
              <w:rPr>
                <w:rFonts w:ascii="Calibri" w:eastAsia="Calibri" w:hAnsi="Calibri" w:cs="Calibri"/>
                <w:sz w:val="28"/>
                <w:szCs w:val="28"/>
              </w:rPr>
              <w:t>………………………………………………………………………………………………….13</w:t>
            </w:r>
          </w:p>
        </w:tc>
      </w:tr>
    </w:tbl>
    <w:p w14:paraId="13676742" w14:textId="38A21B7C" w:rsidR="00347202" w:rsidRDefault="00347202"/>
    <w:p w14:paraId="56FBB03D" w14:textId="21FED7FA" w:rsidR="00347202" w:rsidRDefault="00347202" w:rsidP="66512EDF">
      <w:pPr>
        <w:rPr>
          <w:rFonts w:ascii="Calibri" w:eastAsia="Calibri" w:hAnsi="Calibri" w:cs="Calibri"/>
        </w:rPr>
      </w:pPr>
    </w:p>
    <w:p w14:paraId="4E4E744D" w14:textId="0B942E42" w:rsidR="00347202" w:rsidRDefault="00347202" w:rsidP="66512EDF">
      <w:pPr>
        <w:rPr>
          <w:rFonts w:ascii="Calibri" w:eastAsia="Calibri" w:hAnsi="Calibri" w:cs="Calibri"/>
        </w:rPr>
      </w:pPr>
    </w:p>
    <w:p w14:paraId="070AFF3B" w14:textId="529ED990" w:rsidR="00347202" w:rsidRDefault="1912F237" w:rsidP="66512EDF">
      <w:pPr>
        <w:jc w:val="center"/>
        <w:rPr>
          <w:rFonts w:ascii="Calibri" w:eastAsia="Calibri" w:hAnsi="Calibri" w:cs="Calibri"/>
          <w:sz w:val="36"/>
          <w:szCs w:val="36"/>
        </w:rPr>
      </w:pPr>
      <w:r w:rsidRPr="66512EDF">
        <w:rPr>
          <w:rFonts w:ascii="Calibri" w:eastAsia="Calibri" w:hAnsi="Calibri" w:cs="Calibri"/>
          <w:b/>
          <w:bCs/>
          <w:sz w:val="36"/>
          <w:szCs w:val="36"/>
          <w:lang w:val="en-US"/>
        </w:rPr>
        <w:t>1. Introduction</w:t>
      </w:r>
    </w:p>
    <w:p w14:paraId="5E1417C2" w14:textId="44BE3128" w:rsidR="00347202" w:rsidRDefault="1912F237" w:rsidP="66512EDF">
      <w:pPr>
        <w:rPr>
          <w:rFonts w:ascii="Calibri" w:eastAsia="Calibri" w:hAnsi="Calibri" w:cs="Calibri"/>
          <w:sz w:val="28"/>
          <w:szCs w:val="28"/>
          <w:lang w:val="en-US"/>
        </w:rPr>
      </w:pPr>
      <w:r w:rsidRPr="66512EDF">
        <w:rPr>
          <w:rFonts w:ascii="Calibri" w:eastAsia="Calibri" w:hAnsi="Calibri" w:cs="Calibri"/>
          <w:sz w:val="28"/>
          <w:szCs w:val="28"/>
          <w:lang w:val="en-US"/>
        </w:rPr>
        <w:t>In today's rapidly evolving technological landscape, network programmability has emerged as a critical aspect of networking, enabling organizations to achieve automation, agility, and scalability. This report delves into the various dimensions of network programmability, including network automation and network APIs, and examines their significance in the context of current trends. Additionally, the report explores automation frameworks and tools, API standards and architectures, and critically reviews the automation of security and compliance policies and API security and privacy. By understanding these dimensions, businesses can harness the power of network programmability to drive efficiency, innovation, and security in an automated world.</w:t>
      </w:r>
    </w:p>
    <w:p w14:paraId="358A30F2" w14:textId="7B5D3C41" w:rsidR="00347202" w:rsidRDefault="1912F237" w:rsidP="66512EDF">
      <w:pPr>
        <w:rPr>
          <w:rFonts w:ascii="Calibri" w:eastAsia="Calibri" w:hAnsi="Calibri" w:cs="Calibri"/>
          <w:sz w:val="28"/>
          <w:szCs w:val="28"/>
          <w:lang w:val="en-US"/>
        </w:rPr>
      </w:pPr>
      <w:r w:rsidRPr="66512EDF">
        <w:rPr>
          <w:rFonts w:ascii="Calibri" w:eastAsia="Calibri" w:hAnsi="Calibri" w:cs="Calibri"/>
          <w:sz w:val="28"/>
          <w:szCs w:val="28"/>
          <w:lang w:val="en-US"/>
        </w:rPr>
        <w:t>In recent years, network programmability has gained momentum as a fundamental concept in modern networking. As businesses strive for increased efficiency and adaptability, traditional manual network management becomes a bottleneck. Network programmability allows organizations to automate various aspects of network operations, such as provisioning, configuration, and troubleshooting, leading to improved resource utilization, reduced operational costs, and enhanced security. This report examines the dimensions of network programmability and its importance in today's automated world.</w:t>
      </w:r>
    </w:p>
    <w:p w14:paraId="47767945" w14:textId="22CA4E15" w:rsidR="00347202" w:rsidRDefault="00347202" w:rsidP="66512EDF">
      <w:pPr>
        <w:rPr>
          <w:rFonts w:ascii="Calibri" w:eastAsia="Calibri" w:hAnsi="Calibri" w:cs="Calibri"/>
          <w:sz w:val="28"/>
          <w:szCs w:val="28"/>
          <w:lang w:val="en-US"/>
        </w:rPr>
      </w:pPr>
    </w:p>
    <w:p w14:paraId="5E5787A5" w14:textId="431DC115" w:rsidR="00347202" w:rsidRDefault="4D3360CF" w:rsidP="66512EDF">
      <w:pPr>
        <w:jc w:val="center"/>
      </w:pPr>
      <w:r w:rsidRPr="66512EDF">
        <w:rPr>
          <w:b/>
          <w:bCs/>
          <w:sz w:val="36"/>
          <w:szCs w:val="36"/>
        </w:rPr>
        <w:t>2. Network Programmability Overview</w:t>
      </w:r>
    </w:p>
    <w:p w14:paraId="5908A8AD" w14:textId="503DF0F5" w:rsidR="4D3360CF" w:rsidRDefault="4D3360CF"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Network programmability refers to the ability to dynamically configure and manage network resources through software-based automation and abstraction. It involves using software-defined technologies, automation frameworks, and network APIs to control and manipulate network devices, services, and configurations programmatically. The </w:t>
      </w:r>
      <w:r w:rsidR="6D90E172" w:rsidRPr="66512EDF">
        <w:rPr>
          <w:rFonts w:ascii="Calibri" w:eastAsia="Calibri" w:hAnsi="Calibri" w:cs="Calibri"/>
          <w:sz w:val="28"/>
          <w:szCs w:val="28"/>
        </w:rPr>
        <w:t>goal</w:t>
      </w:r>
      <w:r w:rsidRPr="66512EDF">
        <w:rPr>
          <w:rFonts w:ascii="Calibri" w:eastAsia="Calibri" w:hAnsi="Calibri" w:cs="Calibri"/>
          <w:sz w:val="28"/>
          <w:szCs w:val="28"/>
        </w:rPr>
        <w:t xml:space="preserve"> of network programmability is to make network management more efficient, flexible, and responsive to changing requirements.</w:t>
      </w:r>
    </w:p>
    <w:p w14:paraId="59FF26F3" w14:textId="18AD36ED" w:rsidR="4D3360CF" w:rsidRDefault="4D3360CF"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Traditionally, network configurations and operations were manually performed through command-line interfaces (CLIs) or device-specific graphical user interfaces (GUIs). However, with the increasing complexity and scale of modern networks, manual management has become cumbersome, error-prone, and time-consuming. Network programmability addresses these </w:t>
      </w:r>
      <w:r w:rsidRPr="66512EDF">
        <w:rPr>
          <w:rFonts w:ascii="Calibri" w:eastAsia="Calibri" w:hAnsi="Calibri" w:cs="Calibri"/>
          <w:sz w:val="28"/>
          <w:szCs w:val="28"/>
        </w:rPr>
        <w:lastRenderedPageBreak/>
        <w:t>challenges by introducing a more programmatic and automated approach to network management.</w:t>
      </w:r>
    </w:p>
    <w:p w14:paraId="7F4DB889" w14:textId="345ADE6F" w:rsidR="66512EDF" w:rsidRDefault="66512EDF" w:rsidP="66512EDF">
      <w:pPr>
        <w:rPr>
          <w:b/>
          <w:bCs/>
          <w:sz w:val="36"/>
          <w:szCs w:val="36"/>
        </w:rPr>
      </w:pPr>
    </w:p>
    <w:p w14:paraId="6612B81F" w14:textId="5F470064" w:rsidR="1A83FC66" w:rsidRDefault="1A83FC66" w:rsidP="66512EDF">
      <w:pPr>
        <w:jc w:val="center"/>
        <w:rPr>
          <w:b/>
          <w:bCs/>
          <w:sz w:val="36"/>
          <w:szCs w:val="36"/>
        </w:rPr>
      </w:pPr>
      <w:r w:rsidRPr="66512EDF">
        <w:rPr>
          <w:b/>
          <w:bCs/>
          <w:sz w:val="36"/>
          <w:szCs w:val="36"/>
        </w:rPr>
        <w:t xml:space="preserve">2.1 </w:t>
      </w:r>
      <w:r w:rsidR="04270A67" w:rsidRPr="66512EDF">
        <w:rPr>
          <w:b/>
          <w:bCs/>
          <w:sz w:val="36"/>
          <w:szCs w:val="36"/>
        </w:rPr>
        <w:t xml:space="preserve">Dimensions of </w:t>
      </w:r>
      <w:r w:rsidRPr="66512EDF">
        <w:rPr>
          <w:b/>
          <w:bCs/>
          <w:sz w:val="36"/>
          <w:szCs w:val="36"/>
        </w:rPr>
        <w:t>Network Programmability</w:t>
      </w:r>
      <w:r w:rsidR="36A5679D" w:rsidRPr="66512EDF">
        <w:rPr>
          <w:b/>
          <w:bCs/>
          <w:sz w:val="36"/>
          <w:szCs w:val="36"/>
        </w:rPr>
        <w:t>:</w:t>
      </w:r>
    </w:p>
    <w:p w14:paraId="0C3A0AFE" w14:textId="151D67A1" w:rsidR="66512EDF" w:rsidRDefault="66512EDF" w:rsidP="66512EDF">
      <w:pPr>
        <w:jc w:val="center"/>
        <w:rPr>
          <w:b/>
          <w:bCs/>
          <w:sz w:val="36"/>
          <w:szCs w:val="36"/>
        </w:rPr>
      </w:pPr>
    </w:p>
    <w:p w14:paraId="5442776C" w14:textId="306EAEAA" w:rsidR="36A5679D" w:rsidRDefault="36A5679D" w:rsidP="66512EDF">
      <w:pPr>
        <w:rPr>
          <w:b/>
          <w:bCs/>
          <w:sz w:val="36"/>
          <w:szCs w:val="36"/>
        </w:rPr>
      </w:pPr>
      <w:r w:rsidRPr="66512EDF">
        <w:rPr>
          <w:b/>
          <w:bCs/>
          <w:sz w:val="36"/>
          <w:szCs w:val="36"/>
        </w:rPr>
        <w:t>2.1.1 Network Automation</w:t>
      </w:r>
    </w:p>
    <w:p w14:paraId="5BA23947" w14:textId="1CCD6115" w:rsidR="36A5679D" w:rsidRDefault="36A5679D" w:rsidP="66512EDF">
      <w:pPr>
        <w:spacing w:before="240" w:after="240"/>
      </w:pPr>
      <w:r w:rsidRPr="66512EDF">
        <w:rPr>
          <w:rFonts w:ascii="Calibri" w:eastAsia="Calibri" w:hAnsi="Calibri" w:cs="Calibri"/>
          <w:sz w:val="28"/>
          <w:szCs w:val="28"/>
        </w:rPr>
        <w:t>Network automation involves the use of software to streamline and automate repetitive tasks traditionally performed manually. By automating configuration, provisioning, and management of network devices, organizations can achieve operational efficiency, reduce human errors, and respond rapidly to changing demands. Network automation is particularly significant in today's trend of cloud adoption, where dynamic and scalable networks are essential to support cloud services and workloads.</w:t>
      </w:r>
    </w:p>
    <w:p w14:paraId="26EA4B50" w14:textId="12F155AF" w:rsidR="66512EDF" w:rsidRDefault="66512EDF" w:rsidP="66512EDF">
      <w:pPr>
        <w:spacing w:before="240" w:after="240"/>
        <w:rPr>
          <w:rFonts w:ascii="Calibri" w:eastAsia="Calibri" w:hAnsi="Calibri" w:cs="Calibri"/>
          <w:sz w:val="28"/>
          <w:szCs w:val="28"/>
        </w:rPr>
      </w:pPr>
    </w:p>
    <w:p w14:paraId="4D0705C2" w14:textId="10040A6C" w:rsidR="36A5679D" w:rsidRDefault="36A5679D" w:rsidP="66512EDF">
      <w:pPr>
        <w:rPr>
          <w:b/>
          <w:bCs/>
          <w:sz w:val="36"/>
          <w:szCs w:val="36"/>
        </w:rPr>
      </w:pPr>
      <w:r w:rsidRPr="66512EDF">
        <w:rPr>
          <w:b/>
          <w:bCs/>
          <w:sz w:val="36"/>
          <w:szCs w:val="36"/>
        </w:rPr>
        <w:t>2.1.2 Network APIs</w:t>
      </w:r>
    </w:p>
    <w:p w14:paraId="64CBCC12" w14:textId="5BAB4CB1" w:rsidR="36A5679D" w:rsidRDefault="36A5679D" w:rsidP="66512EDF">
      <w:pPr>
        <w:rPr>
          <w:rFonts w:ascii="Calibri" w:eastAsia="Calibri" w:hAnsi="Calibri" w:cs="Calibri"/>
          <w:sz w:val="28"/>
          <w:szCs w:val="28"/>
        </w:rPr>
      </w:pPr>
      <w:r w:rsidRPr="66512EDF">
        <w:rPr>
          <w:rFonts w:ascii="Calibri" w:eastAsia="Calibri" w:hAnsi="Calibri" w:cs="Calibri"/>
          <w:sz w:val="28"/>
          <w:szCs w:val="28"/>
        </w:rPr>
        <w:t>Network APIs (Application Programming Interfaces) facilitate communication and interaction between different software applications and network infrastructure. They enable seamless integration, automation, and orchestration of network services. With the proliferation of cloud computing, IoT devices, and microservices, network APIs play a crucial role in creating a programmable network environment that adapts to the diverse needs of modern applications and services.</w:t>
      </w:r>
    </w:p>
    <w:p w14:paraId="2D0E9194" w14:textId="22B4D423" w:rsidR="66512EDF" w:rsidRDefault="66512EDF" w:rsidP="66512EDF">
      <w:pPr>
        <w:rPr>
          <w:rFonts w:ascii="Calibri" w:eastAsia="Calibri" w:hAnsi="Calibri" w:cs="Calibri"/>
          <w:sz w:val="28"/>
          <w:szCs w:val="28"/>
        </w:rPr>
      </w:pPr>
    </w:p>
    <w:p w14:paraId="25CA7761" w14:textId="1A9FF41E" w:rsidR="36A5679D" w:rsidRDefault="36A5679D" w:rsidP="66512EDF">
      <w:pPr>
        <w:rPr>
          <w:b/>
          <w:bCs/>
          <w:sz w:val="36"/>
          <w:szCs w:val="36"/>
        </w:rPr>
      </w:pPr>
      <w:r w:rsidRPr="66512EDF">
        <w:rPr>
          <w:b/>
          <w:bCs/>
          <w:sz w:val="36"/>
          <w:szCs w:val="36"/>
        </w:rPr>
        <w:t>2.1.3 Software-Defined Network (SDN)</w:t>
      </w:r>
    </w:p>
    <w:p w14:paraId="17C18ACC" w14:textId="49AAAD9D" w:rsidR="36A5679D" w:rsidRDefault="36A5679D" w:rsidP="66512EDF">
      <w:pPr>
        <w:rPr>
          <w:rFonts w:ascii="Calibri" w:eastAsia="Calibri" w:hAnsi="Calibri" w:cs="Calibri"/>
          <w:sz w:val="28"/>
          <w:szCs w:val="28"/>
        </w:rPr>
      </w:pPr>
      <w:r w:rsidRPr="66512EDF">
        <w:rPr>
          <w:rFonts w:ascii="Calibri" w:eastAsia="Calibri" w:hAnsi="Calibri" w:cs="Calibri"/>
          <w:sz w:val="28"/>
          <w:szCs w:val="28"/>
        </w:rPr>
        <w:t>SDN decouples the control plane from the data plane, enabling centralized network management and dynamic control over network resources. SDN provides programmable abstractions that allow network administrators to adapt and respond quickly to changing requirements. In today's trend of 5G and edge computing, SDN is instrumental in achieving efficient network resource allocation and optimizing service delivery at the network edge.</w:t>
      </w:r>
    </w:p>
    <w:p w14:paraId="0F046E90" w14:textId="5C84C061" w:rsidR="66512EDF" w:rsidRDefault="66512EDF" w:rsidP="66512EDF">
      <w:pPr>
        <w:rPr>
          <w:rFonts w:ascii="Calibri" w:eastAsia="Calibri" w:hAnsi="Calibri" w:cs="Calibri"/>
          <w:sz w:val="28"/>
          <w:szCs w:val="28"/>
        </w:rPr>
      </w:pPr>
    </w:p>
    <w:p w14:paraId="15558463" w14:textId="7BAF95AF" w:rsidR="7F37C892" w:rsidRDefault="7F37C892" w:rsidP="66512EDF">
      <w:pPr>
        <w:rPr>
          <w:b/>
          <w:bCs/>
          <w:sz w:val="36"/>
          <w:szCs w:val="36"/>
        </w:rPr>
      </w:pPr>
      <w:r w:rsidRPr="66512EDF">
        <w:rPr>
          <w:b/>
          <w:bCs/>
          <w:sz w:val="36"/>
          <w:szCs w:val="36"/>
        </w:rPr>
        <w:t>2.2 Significance of Network Programmability in Today’s Trends</w:t>
      </w:r>
    </w:p>
    <w:p w14:paraId="7B7C4A37" w14:textId="2A44AE4B"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Network programmability's significance is highly pronounced in today's technology trends due to the increasing complexity of networks and the need for agility in managing them. Several key trends highlight the importance of network programmability:</w:t>
      </w:r>
    </w:p>
    <w:p w14:paraId="032A344C" w14:textId="2321FCC8" w:rsidR="240C05E0" w:rsidRDefault="240C05E0" w:rsidP="66512EDF">
      <w:pPr>
        <w:pStyle w:val="Heading4"/>
        <w:rPr>
          <w:rFonts w:ascii="Calibri" w:eastAsia="Calibri" w:hAnsi="Calibri" w:cs="Calibri"/>
          <w:b/>
          <w:bCs/>
          <w:i w:val="0"/>
          <w:iCs w:val="0"/>
          <w:color w:val="000000" w:themeColor="text1"/>
          <w:sz w:val="36"/>
          <w:szCs w:val="36"/>
        </w:rPr>
      </w:pPr>
      <w:r w:rsidRPr="66512EDF">
        <w:rPr>
          <w:rFonts w:ascii="Calibri" w:eastAsia="Calibri" w:hAnsi="Calibri" w:cs="Calibri"/>
          <w:b/>
          <w:bCs/>
          <w:i w:val="0"/>
          <w:iCs w:val="0"/>
          <w:color w:val="000000" w:themeColor="text1"/>
          <w:sz w:val="36"/>
          <w:szCs w:val="36"/>
        </w:rPr>
        <w:t>2.2.1 Cloud Computing</w:t>
      </w:r>
    </w:p>
    <w:p w14:paraId="14AFF517" w14:textId="1A61891D"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Cloud computing relies on the seamless integration and orchestration of virtualized resources. Network programmability, through automation and APIs, enables the rapid provisioning of network services and connectivity to support cloud deployments. It allows for efficient resource allocation, scaling, and workload distribution across virtualized infrastructure.</w:t>
      </w:r>
    </w:p>
    <w:p w14:paraId="520FD7B6" w14:textId="3D6DA2C5" w:rsidR="240C05E0" w:rsidRDefault="240C05E0" w:rsidP="66512EDF">
      <w:pPr>
        <w:pStyle w:val="Heading4"/>
        <w:rPr>
          <w:rFonts w:ascii="Calibri" w:eastAsia="Calibri" w:hAnsi="Calibri" w:cs="Calibri"/>
          <w:b/>
          <w:bCs/>
          <w:i w:val="0"/>
          <w:iCs w:val="0"/>
          <w:color w:val="000000" w:themeColor="text1"/>
          <w:sz w:val="36"/>
          <w:szCs w:val="36"/>
        </w:rPr>
      </w:pPr>
      <w:r w:rsidRPr="66512EDF">
        <w:rPr>
          <w:rFonts w:ascii="Calibri" w:eastAsia="Calibri" w:hAnsi="Calibri" w:cs="Calibri"/>
          <w:b/>
          <w:bCs/>
          <w:i w:val="0"/>
          <w:iCs w:val="0"/>
          <w:color w:val="000000" w:themeColor="text1"/>
          <w:sz w:val="36"/>
          <w:szCs w:val="36"/>
        </w:rPr>
        <w:t>2.2.2 Internet of Things (IoT)</w:t>
      </w:r>
    </w:p>
    <w:p w14:paraId="4530DF98" w14:textId="00EF59BE"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The IoT ecosystem involves a massive number of connected devices that require seamless communication and data exchange. Network APIs facilitate secure and efficient interactions between IoT devices and cloud platforms, enabling real-time data processing and analysis. Network automation streamlines the management of IoT networks, making them more scalable and responsive.</w:t>
      </w:r>
    </w:p>
    <w:p w14:paraId="60EDF21F" w14:textId="4E5F9C0B" w:rsidR="240C05E0" w:rsidRDefault="240C05E0" w:rsidP="66512EDF">
      <w:pPr>
        <w:pStyle w:val="Heading4"/>
        <w:rPr>
          <w:rFonts w:ascii="Calibri" w:eastAsia="Calibri" w:hAnsi="Calibri" w:cs="Calibri"/>
          <w:b/>
          <w:bCs/>
          <w:i w:val="0"/>
          <w:iCs w:val="0"/>
          <w:color w:val="000000" w:themeColor="text1"/>
          <w:sz w:val="36"/>
          <w:szCs w:val="36"/>
        </w:rPr>
      </w:pPr>
      <w:r w:rsidRPr="66512EDF">
        <w:rPr>
          <w:rFonts w:ascii="Calibri" w:eastAsia="Calibri" w:hAnsi="Calibri" w:cs="Calibri"/>
          <w:b/>
          <w:bCs/>
          <w:i w:val="0"/>
          <w:iCs w:val="0"/>
          <w:color w:val="000000" w:themeColor="text1"/>
          <w:sz w:val="36"/>
          <w:szCs w:val="36"/>
        </w:rPr>
        <w:t>2.2.3 5G Networks</w:t>
      </w:r>
    </w:p>
    <w:p w14:paraId="2A1E69F3" w14:textId="56E0A079"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The rollout of 5G networks introduces new challenges in managing highly dynamic and diverse network infrastructures. Network programmability is essential for 5G networks to provide on-demand service orchestration, efficient network slicing, and support for new use cases such as edge computing and ultra-reliable low-latency communication (URLLC).</w:t>
      </w:r>
    </w:p>
    <w:p w14:paraId="13FC6747" w14:textId="087B9E0C" w:rsidR="240C05E0" w:rsidRDefault="240C05E0" w:rsidP="66512EDF">
      <w:pPr>
        <w:pStyle w:val="Heading4"/>
        <w:rPr>
          <w:rFonts w:ascii="Calibri" w:eastAsia="Calibri" w:hAnsi="Calibri" w:cs="Calibri"/>
          <w:b/>
          <w:bCs/>
          <w:i w:val="0"/>
          <w:iCs w:val="0"/>
          <w:color w:val="000000" w:themeColor="text1"/>
          <w:sz w:val="36"/>
          <w:szCs w:val="36"/>
        </w:rPr>
      </w:pPr>
      <w:r w:rsidRPr="66512EDF">
        <w:rPr>
          <w:rFonts w:ascii="Calibri" w:eastAsia="Calibri" w:hAnsi="Calibri" w:cs="Calibri"/>
          <w:b/>
          <w:bCs/>
          <w:i w:val="0"/>
          <w:iCs w:val="0"/>
          <w:color w:val="000000" w:themeColor="text1"/>
          <w:sz w:val="36"/>
          <w:szCs w:val="36"/>
        </w:rPr>
        <w:t>2.2.4 Edge Computing</w:t>
      </w:r>
    </w:p>
    <w:p w14:paraId="7013B55C" w14:textId="6E74D4D2"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Edge computing moves computational resources closer to the data source, reducing latency and optimizing network bandwidth. Network automation is </w:t>
      </w:r>
      <w:r w:rsidRPr="66512EDF">
        <w:rPr>
          <w:rFonts w:ascii="Calibri" w:eastAsia="Calibri" w:hAnsi="Calibri" w:cs="Calibri"/>
          <w:sz w:val="28"/>
          <w:szCs w:val="28"/>
        </w:rPr>
        <w:lastRenderedPageBreak/>
        <w:t>critical for managing edge infrastructure efficiently and ensuring seamless communication between edge devices and centralized data centers.</w:t>
      </w:r>
    </w:p>
    <w:p w14:paraId="42D52A70" w14:textId="661D034C" w:rsidR="240C05E0" w:rsidRDefault="240C05E0" w:rsidP="66512EDF">
      <w:pPr>
        <w:pStyle w:val="Heading4"/>
        <w:rPr>
          <w:rFonts w:ascii="Calibri" w:eastAsia="Calibri" w:hAnsi="Calibri" w:cs="Calibri"/>
          <w:b/>
          <w:bCs/>
          <w:i w:val="0"/>
          <w:iCs w:val="0"/>
          <w:color w:val="000000" w:themeColor="text1"/>
          <w:sz w:val="36"/>
          <w:szCs w:val="36"/>
        </w:rPr>
      </w:pPr>
      <w:r w:rsidRPr="66512EDF">
        <w:rPr>
          <w:rFonts w:ascii="Calibri" w:eastAsia="Calibri" w:hAnsi="Calibri" w:cs="Calibri"/>
          <w:b/>
          <w:bCs/>
          <w:i w:val="0"/>
          <w:iCs w:val="0"/>
          <w:color w:val="000000" w:themeColor="text1"/>
          <w:sz w:val="36"/>
          <w:szCs w:val="36"/>
        </w:rPr>
        <w:t>2.2.5 Multi-Cloud Environments</w:t>
      </w:r>
    </w:p>
    <w:p w14:paraId="3197E90A" w14:textId="16A29947"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Organizations often adopt multi-cloud strategies to avoid vendor lock-in and improve service reliability. Network programmability allows for seamless integration and communication between different cloud providers, ensuring efficient workload migration and resource management.</w:t>
      </w:r>
    </w:p>
    <w:p w14:paraId="2E0880D8" w14:textId="7DA4606E" w:rsidR="240C05E0" w:rsidRDefault="240C05E0" w:rsidP="66512EDF">
      <w:pPr>
        <w:spacing w:before="240" w:after="240"/>
        <w:rPr>
          <w:rFonts w:ascii="Calibri" w:eastAsia="Calibri" w:hAnsi="Calibri" w:cs="Calibri"/>
          <w:sz w:val="28"/>
          <w:szCs w:val="28"/>
        </w:rPr>
      </w:pPr>
      <w:r w:rsidRPr="66512EDF">
        <w:rPr>
          <w:rFonts w:ascii="Calibri" w:eastAsia="Calibri" w:hAnsi="Calibri" w:cs="Calibri"/>
          <w:sz w:val="28"/>
          <w:szCs w:val="28"/>
        </w:rPr>
        <w:t>In conclusion, network programmability's different dimensions, such as network automation and network APIs, play a significant role in addressing the complexities and demands of today's technology trends. Automation frameworks and APIs provide the flexibility and agility required for efficiently managing modern networks, enabling seamless integration with emerging technologies like IoT, cloud computing, and 5G. By leveraging network programmability, organizations can meet the challenges of today's automated world and build resilient and scalable network infrastructures.</w:t>
      </w:r>
    </w:p>
    <w:p w14:paraId="34383EA0" w14:textId="768277BC" w:rsidR="66512EDF" w:rsidRDefault="66512EDF" w:rsidP="66512EDF">
      <w:pPr>
        <w:rPr>
          <w:b/>
          <w:bCs/>
          <w:sz w:val="36"/>
          <w:szCs w:val="36"/>
        </w:rPr>
      </w:pPr>
    </w:p>
    <w:p w14:paraId="31BF795D" w14:textId="25E17E62" w:rsidR="535C5DB3" w:rsidRDefault="535C5DB3" w:rsidP="66512EDF">
      <w:pPr>
        <w:jc w:val="center"/>
      </w:pPr>
      <w:r w:rsidRPr="66512EDF">
        <w:rPr>
          <w:b/>
          <w:bCs/>
          <w:sz w:val="36"/>
          <w:szCs w:val="36"/>
        </w:rPr>
        <w:t>3. Automation Frameworks and Tools</w:t>
      </w:r>
    </w:p>
    <w:p w14:paraId="33A8C297" w14:textId="2603CC40" w:rsidR="04927CAA" w:rsidRDefault="04927CAA" w:rsidP="66512EDF">
      <w:pPr>
        <w:rPr>
          <w:rFonts w:ascii="Calibri" w:eastAsia="Calibri" w:hAnsi="Calibri" w:cs="Calibri"/>
          <w:sz w:val="28"/>
          <w:szCs w:val="28"/>
        </w:rPr>
      </w:pPr>
      <w:r w:rsidRPr="66512EDF">
        <w:rPr>
          <w:rFonts w:ascii="Calibri" w:eastAsia="Calibri" w:hAnsi="Calibri" w:cs="Calibri"/>
          <w:sz w:val="28"/>
          <w:szCs w:val="28"/>
        </w:rPr>
        <w:t>Automation frameworks provide structured approaches to network automation, offering reusable components and methodologies. They streamline the process of implementing network automation solutions.</w:t>
      </w:r>
      <w:r w:rsidR="05D9ECC6" w:rsidRPr="66512EDF">
        <w:rPr>
          <w:rFonts w:ascii="Calibri" w:eastAsia="Calibri" w:hAnsi="Calibri" w:cs="Calibri"/>
          <w:sz w:val="28"/>
          <w:szCs w:val="28"/>
        </w:rPr>
        <w:t xml:space="preserve"> Network automation tools play a crucial role in simplifying and automating various tasks related to the configuration, management, monitoring, and troubleshooting of network infrastructure. These tools enable network engineers to be more efficient and productive, reduce human errors, and scale network operations effectively.</w:t>
      </w:r>
    </w:p>
    <w:p w14:paraId="6E6E47F6" w14:textId="05DA74BF" w:rsidR="66512EDF" w:rsidRDefault="66512EDF" w:rsidP="66512EDF">
      <w:pPr>
        <w:rPr>
          <w:rFonts w:ascii="Calibri" w:eastAsia="Calibri" w:hAnsi="Calibri" w:cs="Calibri"/>
          <w:sz w:val="28"/>
          <w:szCs w:val="28"/>
        </w:rPr>
      </w:pPr>
    </w:p>
    <w:p w14:paraId="7BEAED08" w14:textId="44F73B11" w:rsidR="55494E61" w:rsidRDefault="55494E61" w:rsidP="66512EDF">
      <w:pPr>
        <w:rPr>
          <w:b/>
          <w:bCs/>
          <w:sz w:val="36"/>
          <w:szCs w:val="36"/>
        </w:rPr>
      </w:pPr>
      <w:r w:rsidRPr="66512EDF">
        <w:rPr>
          <w:b/>
          <w:bCs/>
          <w:sz w:val="36"/>
          <w:szCs w:val="36"/>
        </w:rPr>
        <w:t>3.1 Infrastructure Automation</w:t>
      </w:r>
    </w:p>
    <w:p w14:paraId="2C5D68F9" w14:textId="4FABB519"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Terraform</w:t>
      </w:r>
      <w:r w:rsidRPr="66512EDF">
        <w:rPr>
          <w:rFonts w:ascii="Calibri" w:eastAsia="Calibri" w:hAnsi="Calibri" w:cs="Calibri"/>
          <w:sz w:val="28"/>
          <w:szCs w:val="28"/>
        </w:rPr>
        <w:t xml:space="preserve">: Terraform is an open-source infrastructure-as-code (IAC) tool that allows users to define their infrastructure as code using a declarative configuration language. With Terraform, you can define the desired state of your infrastructure, and the tool will automatically manage the provisioning </w:t>
      </w:r>
      <w:r w:rsidRPr="66512EDF">
        <w:rPr>
          <w:rFonts w:ascii="Calibri" w:eastAsia="Calibri" w:hAnsi="Calibri" w:cs="Calibri"/>
          <w:sz w:val="28"/>
          <w:szCs w:val="28"/>
        </w:rPr>
        <w:lastRenderedPageBreak/>
        <w:t>and configuration of resources to achieve that state. It supports various cloud providers, virtualization platforms, and other infrastructure components.</w:t>
      </w:r>
      <w:r w:rsidR="6A4311EA" w:rsidRPr="66512EDF">
        <w:rPr>
          <w:rFonts w:ascii="Calibri" w:eastAsia="Calibri" w:hAnsi="Calibri" w:cs="Calibri"/>
          <w:sz w:val="28"/>
          <w:szCs w:val="28"/>
        </w:rPr>
        <w:t>[1]</w:t>
      </w:r>
    </w:p>
    <w:p w14:paraId="6BAD068E" w14:textId="1B2783B0"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Ansible</w:t>
      </w:r>
      <w:r w:rsidRPr="66512EDF">
        <w:rPr>
          <w:rFonts w:ascii="Calibri" w:eastAsia="Calibri" w:hAnsi="Calibri" w:cs="Calibri"/>
          <w:sz w:val="28"/>
          <w:szCs w:val="28"/>
        </w:rPr>
        <w:t>: As mentioned earlier, Ansible is a versatile automation tool that can be used for infrastructure automation. It uses a declarative language and an agentless architecture to configure and manage infrastructure resources across multiple servers and cloud instances. Ansible playbooks define the desired state of the infrastructure, and the tool ensures that the state is maintained.</w:t>
      </w:r>
      <w:r w:rsidR="25B5F6CA" w:rsidRPr="66512EDF">
        <w:rPr>
          <w:rFonts w:ascii="Calibri" w:eastAsia="Calibri" w:hAnsi="Calibri" w:cs="Calibri"/>
          <w:sz w:val="28"/>
          <w:szCs w:val="28"/>
        </w:rPr>
        <w:t>[2]</w:t>
      </w:r>
    </w:p>
    <w:p w14:paraId="51A8B5CE" w14:textId="2701B7E7"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Puppet</w:t>
      </w:r>
      <w:r w:rsidRPr="66512EDF">
        <w:rPr>
          <w:rFonts w:ascii="Calibri" w:eastAsia="Calibri" w:hAnsi="Calibri" w:cs="Calibri"/>
          <w:sz w:val="28"/>
          <w:szCs w:val="28"/>
        </w:rPr>
        <w:t>: Puppet is a widely-used configuration management tool that automates the provisioning and management of infrastructure resources. It uses a declarative language to define the desired configuration state, and Puppet agents running on the target systems ensure that the configurations are applied and maintained.</w:t>
      </w:r>
      <w:r w:rsidR="033DFE34" w:rsidRPr="66512EDF">
        <w:rPr>
          <w:rFonts w:ascii="Calibri" w:eastAsia="Calibri" w:hAnsi="Calibri" w:cs="Calibri"/>
          <w:sz w:val="28"/>
          <w:szCs w:val="28"/>
        </w:rPr>
        <w:t>[3]</w:t>
      </w:r>
    </w:p>
    <w:p w14:paraId="563B9F92" w14:textId="5AE12DDC"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Chef</w:t>
      </w:r>
      <w:r w:rsidRPr="66512EDF">
        <w:rPr>
          <w:rFonts w:ascii="Calibri" w:eastAsia="Calibri" w:hAnsi="Calibri" w:cs="Calibri"/>
          <w:sz w:val="28"/>
          <w:szCs w:val="28"/>
        </w:rPr>
        <w:t>: Chef is another popular configuration management tool that allows users to define infrastructure configurations as code using a domain-specific language (DSL). It follows a "pull" model, where Chef agents on the target systems periodically check for configuration updates and apply them.</w:t>
      </w:r>
      <w:r w:rsidR="02E1985D" w:rsidRPr="66512EDF">
        <w:rPr>
          <w:rFonts w:ascii="Calibri" w:eastAsia="Calibri" w:hAnsi="Calibri" w:cs="Calibri"/>
          <w:sz w:val="28"/>
          <w:szCs w:val="28"/>
        </w:rPr>
        <w:t>[4]</w:t>
      </w:r>
    </w:p>
    <w:p w14:paraId="74BBA952" w14:textId="68052823"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CloudFormation</w:t>
      </w:r>
      <w:r w:rsidRPr="66512EDF">
        <w:rPr>
          <w:rFonts w:ascii="Calibri" w:eastAsia="Calibri" w:hAnsi="Calibri" w:cs="Calibri"/>
          <w:sz w:val="28"/>
          <w:szCs w:val="28"/>
        </w:rPr>
        <w:t>: CloudFormation is an infrastructure automation tool provided by AWS (Amazon Web Services). It allows users to define and provision AWS resources using JSON or YAML templates. CloudFormation automatically creates and configures resources in a specified order to achieve the desired infrastructure state.</w:t>
      </w:r>
    </w:p>
    <w:p w14:paraId="4C8398C2" w14:textId="427649B1"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Azure Resource Manager (ARM) Templates</w:t>
      </w:r>
      <w:r w:rsidRPr="66512EDF">
        <w:rPr>
          <w:rFonts w:ascii="Calibri" w:eastAsia="Calibri" w:hAnsi="Calibri" w:cs="Calibri"/>
          <w:sz w:val="28"/>
          <w:szCs w:val="28"/>
        </w:rPr>
        <w:t>: ARM Templates are the infrastructure automation tool provided by Microsoft Azure. They use JSON to define the infrastructure and resource configurations needed for an Azure solution. ARM Templates can deploy and manage resources in Azure.</w:t>
      </w:r>
    </w:p>
    <w:p w14:paraId="3687EBC0" w14:textId="543EE0C2" w:rsidR="55494E61" w:rsidRDefault="55494E61"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Google Cloud Deployment Manager</w:t>
      </w:r>
      <w:r w:rsidRPr="66512EDF">
        <w:rPr>
          <w:rFonts w:ascii="Calibri" w:eastAsia="Calibri" w:hAnsi="Calibri" w:cs="Calibri"/>
          <w:sz w:val="28"/>
          <w:szCs w:val="28"/>
        </w:rPr>
        <w:t>: Google Cloud Deployment Manager is the infrastructure automation tool provided by Google Cloud Platform. It uses YAML or Python configurations to define and manage cloud resources in Google Cloud.</w:t>
      </w:r>
    </w:p>
    <w:p w14:paraId="5611C67D" w14:textId="057B8DB5" w:rsidR="66512EDF" w:rsidRDefault="66512EDF" w:rsidP="66512EDF">
      <w:pPr>
        <w:spacing w:before="240" w:after="240"/>
        <w:rPr>
          <w:rFonts w:ascii="Calibri" w:eastAsia="Calibri" w:hAnsi="Calibri" w:cs="Calibri"/>
          <w:sz w:val="28"/>
          <w:szCs w:val="28"/>
        </w:rPr>
      </w:pPr>
    </w:p>
    <w:p w14:paraId="36541150" w14:textId="66580C7A" w:rsidR="44F93055" w:rsidRDefault="44F93055" w:rsidP="66512EDF">
      <w:pPr>
        <w:rPr>
          <w:b/>
          <w:bCs/>
          <w:sz w:val="36"/>
          <w:szCs w:val="36"/>
        </w:rPr>
      </w:pPr>
      <w:r w:rsidRPr="66512EDF">
        <w:rPr>
          <w:b/>
          <w:bCs/>
          <w:sz w:val="36"/>
          <w:szCs w:val="36"/>
        </w:rPr>
        <w:t>3.2 Network</w:t>
      </w:r>
      <w:r w:rsidR="2DF7FB28" w:rsidRPr="66512EDF">
        <w:rPr>
          <w:b/>
          <w:bCs/>
          <w:sz w:val="36"/>
          <w:szCs w:val="36"/>
        </w:rPr>
        <w:t xml:space="preserve"> </w:t>
      </w:r>
      <w:r w:rsidRPr="66512EDF">
        <w:rPr>
          <w:b/>
          <w:bCs/>
          <w:sz w:val="36"/>
          <w:szCs w:val="36"/>
        </w:rPr>
        <w:t>Automation</w:t>
      </w:r>
    </w:p>
    <w:p w14:paraId="05DFB4B6" w14:textId="5CDE651D"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sz w:val="28"/>
          <w:szCs w:val="28"/>
        </w:rPr>
        <w:lastRenderedPageBreak/>
        <w:t>Network automation frameworks and tools are designed to simplify and automate the management and configuration of network infrastructure. These tools empower network engineers and administrators to streamline repetitive tasks, enhance efficiency, and reduce human errors in network operations. Here are some popular network automation frameworks and tools:</w:t>
      </w:r>
    </w:p>
    <w:p w14:paraId="4CD6C544" w14:textId="45F976B2"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Ansible</w:t>
      </w:r>
      <w:r w:rsidRPr="66512EDF">
        <w:rPr>
          <w:rFonts w:ascii="Calibri" w:eastAsia="Calibri" w:hAnsi="Calibri" w:cs="Calibri"/>
          <w:sz w:val="28"/>
          <w:szCs w:val="28"/>
        </w:rPr>
        <w:t>: As previously discussed, Ansible is a versatile automation tool that can manage network devices using a declarative language and an agentless architecture. It supports a wide range of network vendors and can be used for configuration management, device provisioning, and other network automation tasks.</w:t>
      </w:r>
    </w:p>
    <w:p w14:paraId="4E515E7B" w14:textId="37DD15C4"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NAPALM (Network Automation and Programmability Abstraction Layer with Multivendor support)</w:t>
      </w:r>
      <w:r w:rsidRPr="66512EDF">
        <w:rPr>
          <w:rFonts w:ascii="Calibri" w:eastAsia="Calibri" w:hAnsi="Calibri" w:cs="Calibri"/>
          <w:sz w:val="28"/>
          <w:szCs w:val="28"/>
        </w:rPr>
        <w:t>: NAPALM is a Python library that provides a vendor-agnostic interface for network devices. It allows for uniform access to network device configurations and supports various network vendors.</w:t>
      </w:r>
    </w:p>
    <w:p w14:paraId="3F33D3D2" w14:textId="4D1AEFA3"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Netmiko</w:t>
      </w:r>
      <w:r w:rsidRPr="66512EDF">
        <w:rPr>
          <w:rFonts w:ascii="Calibri" w:eastAsia="Calibri" w:hAnsi="Calibri" w:cs="Calibri"/>
          <w:sz w:val="28"/>
          <w:szCs w:val="28"/>
        </w:rPr>
        <w:t>: Netmiko is a Python library that simplifies network automation by enabling SSH connections to network devices from different vendors. It provides a consistent interface for managing network devices programmatically.</w:t>
      </w:r>
    </w:p>
    <w:p w14:paraId="1A05CFA9" w14:textId="15E78C05"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Nornir</w:t>
      </w:r>
      <w:r w:rsidRPr="66512EDF">
        <w:rPr>
          <w:rFonts w:ascii="Calibri" w:eastAsia="Calibri" w:hAnsi="Calibri" w:cs="Calibri"/>
          <w:sz w:val="28"/>
          <w:szCs w:val="28"/>
        </w:rPr>
        <w:t>: Nornir is a Python-based automation framework specifically designed for network automation. It offers inventory management, task execution, and results reporting, making it suitable for managing network configurations at scale.</w:t>
      </w:r>
    </w:p>
    <w:p w14:paraId="104DBE62" w14:textId="3E2DF4F9"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pyATS (Python Automation Framework)</w:t>
      </w:r>
      <w:r w:rsidRPr="66512EDF">
        <w:rPr>
          <w:rFonts w:ascii="Calibri" w:eastAsia="Calibri" w:hAnsi="Calibri" w:cs="Calibri"/>
          <w:sz w:val="28"/>
          <w:szCs w:val="28"/>
        </w:rPr>
        <w:t>: pyATS is a Python-based testing and automation framework developed by Cisco. It supports network device testing, configuration management, and validation.</w:t>
      </w:r>
      <w:r w:rsidR="341E7081" w:rsidRPr="66512EDF">
        <w:rPr>
          <w:rFonts w:ascii="Calibri" w:eastAsia="Calibri" w:hAnsi="Calibri" w:cs="Calibri"/>
          <w:sz w:val="28"/>
          <w:szCs w:val="28"/>
        </w:rPr>
        <w:t>[5]</w:t>
      </w:r>
    </w:p>
    <w:p w14:paraId="0EA82ED9" w14:textId="3039747F"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SaltStack</w:t>
      </w:r>
      <w:r w:rsidRPr="66512EDF">
        <w:rPr>
          <w:rFonts w:ascii="Calibri" w:eastAsia="Calibri" w:hAnsi="Calibri" w:cs="Calibri"/>
          <w:sz w:val="28"/>
          <w:szCs w:val="28"/>
        </w:rPr>
        <w:t>: Although primarily known for server configuration management, SaltStack can be extended to support network automation. It uses a client-server architecture and provides modules for network device configuration and monitoring.</w:t>
      </w:r>
    </w:p>
    <w:p w14:paraId="6EF9F5D0" w14:textId="6EEA9152"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Cisco DNA Center</w:t>
      </w:r>
      <w:r w:rsidRPr="66512EDF">
        <w:rPr>
          <w:rFonts w:ascii="Calibri" w:eastAsia="Calibri" w:hAnsi="Calibri" w:cs="Calibri"/>
          <w:sz w:val="28"/>
          <w:szCs w:val="28"/>
        </w:rPr>
        <w:t>: Cisco DNA Center is a comprehensive network management and automation platform that leverages APIs and intent-based networking to automate network operations, including provisioning, monitoring, and assurance.</w:t>
      </w:r>
    </w:p>
    <w:p w14:paraId="7DC26C30" w14:textId="670CCCA2"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lastRenderedPageBreak/>
        <w:t>Arista eAPI (EOS API)</w:t>
      </w:r>
      <w:r w:rsidRPr="66512EDF">
        <w:rPr>
          <w:rFonts w:ascii="Calibri" w:eastAsia="Calibri" w:hAnsi="Calibri" w:cs="Calibri"/>
          <w:sz w:val="28"/>
          <w:szCs w:val="28"/>
        </w:rPr>
        <w:t>: Arista's EOS (Extensible Operating System) API provides programmatic access to Arista switches, allowing network engineers to automate and manage their Arista network infrastructure.</w:t>
      </w:r>
    </w:p>
    <w:p w14:paraId="4A553941" w14:textId="250A3E85"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b/>
          <w:bCs/>
          <w:sz w:val="28"/>
          <w:szCs w:val="28"/>
        </w:rPr>
        <w:t>Junos PyEZ</w:t>
      </w:r>
      <w:r w:rsidRPr="66512EDF">
        <w:rPr>
          <w:rFonts w:ascii="Calibri" w:eastAsia="Calibri" w:hAnsi="Calibri" w:cs="Calibri"/>
          <w:sz w:val="28"/>
          <w:szCs w:val="28"/>
        </w:rPr>
        <w:t>: Junos PyEZ is a Python library provided by Juniper Networks for automating Junos OS devices. It simplifies interactions with Juniper devices and supports configuration management and operational commands.</w:t>
      </w:r>
    </w:p>
    <w:p w14:paraId="3C53EB8E" w14:textId="320F38AF" w:rsidR="66512EDF" w:rsidRDefault="66512EDF" w:rsidP="66512EDF">
      <w:pPr>
        <w:spacing w:before="240" w:after="240"/>
        <w:rPr>
          <w:rFonts w:ascii="Calibri" w:eastAsia="Calibri" w:hAnsi="Calibri" w:cs="Calibri"/>
          <w:sz w:val="28"/>
          <w:szCs w:val="28"/>
        </w:rPr>
      </w:pPr>
    </w:p>
    <w:p w14:paraId="2165BB16" w14:textId="2D82425B" w:rsidR="799B224F" w:rsidRDefault="799B224F" w:rsidP="66512EDF">
      <w:pPr>
        <w:spacing w:before="240" w:after="240"/>
        <w:rPr>
          <w:rFonts w:ascii="Calibri" w:eastAsia="Calibri" w:hAnsi="Calibri" w:cs="Calibri"/>
          <w:sz w:val="28"/>
          <w:szCs w:val="28"/>
        </w:rPr>
      </w:pPr>
      <w:r w:rsidRPr="66512EDF">
        <w:rPr>
          <w:rFonts w:ascii="Calibri" w:eastAsia="Calibri" w:hAnsi="Calibri" w:cs="Calibri"/>
          <w:sz w:val="28"/>
          <w:szCs w:val="28"/>
        </w:rPr>
        <w:t>These network automation frameworks and tools offer various capabilities, from basic device configuration management to more advanced tasks like monitoring, validation, and network testing. Network engineers can choose the most suitable tool based on their specific network environment, device vendors, and automation requirements. By adopting network automation, organizations can enhance network reliability, reduce manual intervention, and achieve greater efficiency in managing their network infrastructure.</w:t>
      </w:r>
    </w:p>
    <w:p w14:paraId="500AC965" w14:textId="67013115" w:rsidR="66512EDF" w:rsidRDefault="66512EDF" w:rsidP="66512EDF">
      <w:pPr>
        <w:rPr>
          <w:b/>
          <w:bCs/>
          <w:sz w:val="28"/>
          <w:szCs w:val="28"/>
        </w:rPr>
      </w:pPr>
    </w:p>
    <w:p w14:paraId="107DB5B8" w14:textId="66117443" w:rsidR="624B3E1D" w:rsidRDefault="624B3E1D" w:rsidP="66512EDF">
      <w:pPr>
        <w:rPr>
          <w:b/>
          <w:bCs/>
          <w:sz w:val="36"/>
          <w:szCs w:val="36"/>
        </w:rPr>
      </w:pPr>
      <w:r w:rsidRPr="66512EDF">
        <w:rPr>
          <w:b/>
          <w:bCs/>
          <w:sz w:val="36"/>
          <w:szCs w:val="36"/>
        </w:rPr>
        <w:t>3.3 Container Orchestration</w:t>
      </w:r>
    </w:p>
    <w:p w14:paraId="3E657E88" w14:textId="13C96EB4" w:rsidR="624B3E1D" w:rsidRDefault="624B3E1D" w:rsidP="66512EDF">
      <w:pPr>
        <w:spacing w:before="240" w:after="240"/>
      </w:pPr>
      <w:r w:rsidRPr="66512EDF">
        <w:rPr>
          <w:rFonts w:ascii="Calibri" w:eastAsia="Calibri" w:hAnsi="Calibri" w:cs="Calibri"/>
          <w:sz w:val="28"/>
          <w:szCs w:val="28"/>
        </w:rPr>
        <w:t>Container orchestration tools in terms of network programmability provide a set of features and functionalities that enable efficient networking and communication between containers within a containerized environment. These tools help automate the setup and management of container networks, ensuring seamless connectivity and scalability.</w:t>
      </w:r>
      <w:r w:rsidR="4E42FC4B" w:rsidRPr="66512EDF">
        <w:rPr>
          <w:rFonts w:ascii="Calibri" w:eastAsia="Calibri" w:hAnsi="Calibri" w:cs="Calibri"/>
          <w:sz w:val="28"/>
          <w:szCs w:val="28"/>
        </w:rPr>
        <w:t xml:space="preserve"> Network engineers and administrators can use these features to build scalable and resilient container-based applications while abstracting away the complexities of container networking.</w:t>
      </w:r>
      <w:r w:rsidRPr="66512EDF">
        <w:rPr>
          <w:rFonts w:ascii="Calibri" w:eastAsia="Calibri" w:hAnsi="Calibri" w:cs="Calibri"/>
          <w:sz w:val="28"/>
          <w:szCs w:val="28"/>
        </w:rPr>
        <w:t xml:space="preserve"> Here are some popular container orchestration tools and their network programmability features:</w:t>
      </w:r>
    </w:p>
    <w:p w14:paraId="550A011C" w14:textId="5FD7C66F" w:rsidR="624B3E1D" w:rsidRDefault="624B3E1D" w:rsidP="66512EDF">
      <w:pPr>
        <w:pStyle w:val="ListParagraph"/>
        <w:numPr>
          <w:ilvl w:val="0"/>
          <w:numId w:val="7"/>
        </w:numPr>
        <w:spacing w:before="240" w:after="240"/>
        <w:rPr>
          <w:rFonts w:ascii="Calibri" w:eastAsia="Calibri" w:hAnsi="Calibri" w:cs="Calibri"/>
          <w:sz w:val="28"/>
          <w:szCs w:val="28"/>
        </w:rPr>
      </w:pPr>
      <w:r w:rsidRPr="66512EDF">
        <w:rPr>
          <w:rFonts w:ascii="Calibri" w:eastAsia="Calibri" w:hAnsi="Calibri" w:cs="Calibri"/>
          <w:b/>
          <w:bCs/>
          <w:sz w:val="28"/>
          <w:szCs w:val="28"/>
        </w:rPr>
        <w:t>Kubernetes</w:t>
      </w:r>
      <w:r w:rsidRPr="66512EDF">
        <w:rPr>
          <w:rFonts w:ascii="Calibri" w:eastAsia="Calibri" w:hAnsi="Calibri" w:cs="Calibri"/>
          <w:sz w:val="28"/>
          <w:szCs w:val="28"/>
        </w:rPr>
        <w:t>: Kubernetes is one of the most widely used container orchestration platforms. It offers several network-related features, including:</w:t>
      </w:r>
    </w:p>
    <w:p w14:paraId="4627B041" w14:textId="6C96503F" w:rsidR="624B3E1D" w:rsidRDefault="624B3E1D" w:rsidP="66512EDF">
      <w:pPr>
        <w:pStyle w:val="ListParagraph"/>
        <w:numPr>
          <w:ilvl w:val="0"/>
          <w:numId w:val="7"/>
        </w:numPr>
        <w:spacing w:before="240" w:after="240"/>
        <w:rPr>
          <w:rFonts w:ascii="Calibri" w:eastAsia="Calibri" w:hAnsi="Calibri" w:cs="Calibri"/>
          <w:sz w:val="28"/>
          <w:szCs w:val="28"/>
        </w:rPr>
      </w:pPr>
      <w:r w:rsidRPr="66512EDF">
        <w:rPr>
          <w:rFonts w:ascii="Calibri" w:eastAsia="Calibri" w:hAnsi="Calibri" w:cs="Calibri"/>
          <w:b/>
          <w:bCs/>
          <w:sz w:val="28"/>
          <w:szCs w:val="28"/>
        </w:rPr>
        <w:t>Docker Swarm</w:t>
      </w:r>
      <w:r w:rsidRPr="66512EDF">
        <w:rPr>
          <w:rFonts w:ascii="Calibri" w:eastAsia="Calibri" w:hAnsi="Calibri" w:cs="Calibri"/>
          <w:sz w:val="28"/>
          <w:szCs w:val="28"/>
        </w:rPr>
        <w:t>: Docker Swarm is an integrated container orchestration solution provided by Docker. It includes several networking features such as:</w:t>
      </w:r>
    </w:p>
    <w:p w14:paraId="03D4DC7C" w14:textId="6E5E31C5" w:rsidR="624B3E1D" w:rsidRDefault="624B3E1D" w:rsidP="66512EDF">
      <w:pPr>
        <w:pStyle w:val="ListParagraph"/>
        <w:numPr>
          <w:ilvl w:val="0"/>
          <w:numId w:val="7"/>
        </w:numPr>
        <w:spacing w:before="240" w:after="240"/>
        <w:rPr>
          <w:rFonts w:ascii="Calibri" w:eastAsia="Calibri" w:hAnsi="Calibri" w:cs="Calibri"/>
          <w:sz w:val="28"/>
          <w:szCs w:val="28"/>
        </w:rPr>
      </w:pPr>
      <w:r w:rsidRPr="66512EDF">
        <w:rPr>
          <w:rFonts w:ascii="Calibri" w:eastAsia="Calibri" w:hAnsi="Calibri" w:cs="Calibri"/>
          <w:b/>
          <w:bCs/>
          <w:sz w:val="28"/>
          <w:szCs w:val="28"/>
        </w:rPr>
        <w:lastRenderedPageBreak/>
        <w:t>Amazon ECS (Elastic Container Service)</w:t>
      </w:r>
      <w:r w:rsidRPr="66512EDF">
        <w:rPr>
          <w:rFonts w:ascii="Calibri" w:eastAsia="Calibri" w:hAnsi="Calibri" w:cs="Calibri"/>
          <w:sz w:val="28"/>
          <w:szCs w:val="28"/>
        </w:rPr>
        <w:t>: Amazon ECS is a managed container orchestration service provided by AWS. It offers network programmability features like:</w:t>
      </w:r>
    </w:p>
    <w:p w14:paraId="340D638B" w14:textId="7A3EF3F2" w:rsidR="624B3E1D" w:rsidRDefault="624B3E1D" w:rsidP="66512EDF">
      <w:pPr>
        <w:pStyle w:val="ListParagraph"/>
        <w:numPr>
          <w:ilvl w:val="0"/>
          <w:numId w:val="7"/>
        </w:numPr>
        <w:spacing w:before="240" w:after="240"/>
        <w:rPr>
          <w:rFonts w:ascii="Calibri" w:eastAsia="Calibri" w:hAnsi="Calibri" w:cs="Calibri"/>
          <w:sz w:val="28"/>
          <w:szCs w:val="28"/>
        </w:rPr>
      </w:pPr>
      <w:r w:rsidRPr="66512EDF">
        <w:rPr>
          <w:rFonts w:ascii="Calibri" w:eastAsia="Calibri" w:hAnsi="Calibri" w:cs="Calibri"/>
          <w:b/>
          <w:bCs/>
          <w:sz w:val="28"/>
          <w:szCs w:val="28"/>
        </w:rPr>
        <w:t>OpenShift</w:t>
      </w:r>
      <w:r w:rsidRPr="66512EDF">
        <w:rPr>
          <w:rFonts w:ascii="Calibri" w:eastAsia="Calibri" w:hAnsi="Calibri" w:cs="Calibri"/>
          <w:sz w:val="28"/>
          <w:szCs w:val="28"/>
        </w:rPr>
        <w:t>: OpenShift is a Kubernetes-based container orchestration platform by Red Hat. It includes additional features for networking, such as software-defined networking (SDN) options, enhanced security policies, and multitenancy support.</w:t>
      </w:r>
    </w:p>
    <w:p w14:paraId="30688860" w14:textId="27190704" w:rsidR="66512EDF" w:rsidRDefault="66512EDF" w:rsidP="66512EDF">
      <w:pPr>
        <w:jc w:val="center"/>
        <w:rPr>
          <w:b/>
          <w:bCs/>
          <w:sz w:val="36"/>
          <w:szCs w:val="36"/>
        </w:rPr>
      </w:pPr>
    </w:p>
    <w:p w14:paraId="6804660E" w14:textId="4E072CDC" w:rsidR="537FA4C4" w:rsidRDefault="537FA4C4" w:rsidP="66512EDF">
      <w:pPr>
        <w:jc w:val="center"/>
        <w:rPr>
          <w:b/>
          <w:bCs/>
          <w:sz w:val="36"/>
          <w:szCs w:val="36"/>
        </w:rPr>
      </w:pPr>
      <w:r w:rsidRPr="66512EDF">
        <w:rPr>
          <w:b/>
          <w:bCs/>
          <w:sz w:val="36"/>
          <w:szCs w:val="36"/>
        </w:rPr>
        <w:t>4. API Standards and Architectures</w:t>
      </w:r>
    </w:p>
    <w:p w14:paraId="1F24DE75" w14:textId="04DDA1AF" w:rsidR="605AA094" w:rsidRDefault="605AA094" w:rsidP="66512EDF">
      <w:pPr>
        <w:rPr>
          <w:rFonts w:ascii="Calibri" w:eastAsia="Calibri" w:hAnsi="Calibri" w:cs="Calibri"/>
          <w:sz w:val="28"/>
          <w:szCs w:val="28"/>
        </w:rPr>
      </w:pPr>
      <w:r w:rsidRPr="66512EDF">
        <w:rPr>
          <w:rFonts w:ascii="Calibri" w:eastAsia="Calibri" w:hAnsi="Calibri" w:cs="Calibri"/>
          <w:sz w:val="28"/>
          <w:szCs w:val="28"/>
        </w:rPr>
        <w:t>API (Application Programming Interface) standards and architectures are essential components of modern software development. They define the rules, protocols, and conventions that enable different software applications to communicate and interact with each other seamlessly. By adhering to these standards, developers can ensure interoperability, scalability, and maintainability of their applications.</w:t>
      </w:r>
    </w:p>
    <w:p w14:paraId="29EA6DDF" w14:textId="67782C7A" w:rsidR="7F532C44" w:rsidRDefault="7F532C44" w:rsidP="66512EDF">
      <w:pPr>
        <w:rPr>
          <w:rFonts w:ascii="Calibri" w:eastAsia="Calibri" w:hAnsi="Calibri" w:cs="Calibri"/>
          <w:sz w:val="28"/>
          <w:szCs w:val="28"/>
        </w:rPr>
      </w:pPr>
      <w:r w:rsidRPr="66512EDF">
        <w:rPr>
          <w:rFonts w:ascii="Calibri" w:eastAsia="Calibri" w:hAnsi="Calibri" w:cs="Calibri"/>
          <w:sz w:val="28"/>
          <w:szCs w:val="28"/>
        </w:rPr>
        <w:t>API standards refer to a set of guidelines and conventions that define how Application Programming Interfaces (APIs) should be designed, implemented, documented, and maintained. These standards ensure consistency, interoperability, and ease of use when different software applications need to interact and communicate with each other. Compliance with API standards simplifies integration efforts, facilitates collaboration among developers, and ensures a consistent experience for users interacting with different applications and services. Here are some key aspects of API standards:</w:t>
      </w:r>
    </w:p>
    <w:p w14:paraId="187FF7A9" w14:textId="224DBE8C" w:rsidR="66512EDF" w:rsidRDefault="66512EDF" w:rsidP="66512EDF">
      <w:pPr>
        <w:rPr>
          <w:rFonts w:ascii="Calibri" w:eastAsia="Calibri" w:hAnsi="Calibri" w:cs="Calibri"/>
          <w:sz w:val="28"/>
          <w:szCs w:val="28"/>
        </w:rPr>
      </w:pPr>
    </w:p>
    <w:p w14:paraId="3562A167" w14:textId="08DC4A28" w:rsidR="18B479CB" w:rsidRDefault="18B479CB" w:rsidP="66512EDF">
      <w:pPr>
        <w:pStyle w:val="ListParagraph"/>
        <w:numPr>
          <w:ilvl w:val="0"/>
          <w:numId w:val="5"/>
        </w:numPr>
        <w:spacing w:after="0"/>
        <w:rPr>
          <w:rFonts w:ascii="Calibri" w:eastAsia="Calibri" w:hAnsi="Calibri" w:cs="Calibri"/>
          <w:sz w:val="28"/>
          <w:szCs w:val="28"/>
        </w:rPr>
      </w:pPr>
      <w:r w:rsidRPr="66512EDF">
        <w:rPr>
          <w:rFonts w:ascii="Calibri" w:eastAsia="Calibri" w:hAnsi="Calibri" w:cs="Calibri"/>
          <w:sz w:val="28"/>
          <w:szCs w:val="28"/>
        </w:rPr>
        <w:t>RESTful API: REST (Representational State Transfer) is a popular architectural style for designing networked applications. RESTful APIs use standard HTTP methods like GET, POST, PUT, DELETE, etc., to perform operations on resources. They are stateless and rely on unique resource URLs to handle data representation and manipulation. RESTful APIs have gained significant traction due to their simplicity and ease of use.</w:t>
      </w:r>
      <w:r w:rsidR="044FE70A" w:rsidRPr="66512EDF">
        <w:rPr>
          <w:rFonts w:ascii="Calibri" w:eastAsia="Calibri" w:hAnsi="Calibri" w:cs="Calibri"/>
          <w:sz w:val="28"/>
          <w:szCs w:val="28"/>
        </w:rPr>
        <w:t>[6]</w:t>
      </w:r>
    </w:p>
    <w:p w14:paraId="73C7ACAE" w14:textId="16110B5B" w:rsidR="66512EDF" w:rsidRDefault="66512EDF" w:rsidP="66512EDF">
      <w:pPr>
        <w:spacing w:after="0"/>
        <w:rPr>
          <w:rFonts w:ascii="Calibri" w:eastAsia="Calibri" w:hAnsi="Calibri" w:cs="Calibri"/>
          <w:sz w:val="28"/>
          <w:szCs w:val="28"/>
        </w:rPr>
      </w:pPr>
    </w:p>
    <w:p w14:paraId="10A5E1CD" w14:textId="501475A1" w:rsidR="044FE70A" w:rsidRDefault="044FE70A" w:rsidP="66512EDF">
      <w:pPr>
        <w:pStyle w:val="ListParagraph"/>
        <w:numPr>
          <w:ilvl w:val="0"/>
          <w:numId w:val="5"/>
        </w:numPr>
        <w:spacing w:after="0"/>
        <w:rPr>
          <w:rFonts w:ascii="Calibri" w:eastAsia="Calibri" w:hAnsi="Calibri" w:cs="Calibri"/>
          <w:sz w:val="28"/>
          <w:szCs w:val="28"/>
        </w:rPr>
      </w:pPr>
      <w:r w:rsidRPr="66512EDF">
        <w:rPr>
          <w:rFonts w:ascii="Calibri" w:eastAsia="Calibri" w:hAnsi="Calibri" w:cs="Calibri"/>
          <w:sz w:val="28"/>
          <w:szCs w:val="28"/>
        </w:rPr>
        <w:t xml:space="preserve">SOAP (Simple Object Access Protocol) is another widely used API standard, especially in enterprise-level applications. SOAP APIs define a </w:t>
      </w:r>
      <w:r w:rsidRPr="66512EDF">
        <w:rPr>
          <w:rFonts w:ascii="Calibri" w:eastAsia="Calibri" w:hAnsi="Calibri" w:cs="Calibri"/>
          <w:sz w:val="28"/>
          <w:szCs w:val="28"/>
        </w:rPr>
        <w:lastRenderedPageBreak/>
        <w:t>strict XML-based messaging format for communication between different systems. They are known for their robustness and support for various protocols, such as HTTP, SMTP, and TCP.[7]</w:t>
      </w:r>
    </w:p>
    <w:p w14:paraId="0DF99C45" w14:textId="21E85606" w:rsidR="66512EDF" w:rsidRDefault="66512EDF" w:rsidP="66512EDF">
      <w:pPr>
        <w:spacing w:after="0"/>
        <w:rPr>
          <w:rFonts w:ascii="Calibri" w:eastAsia="Calibri" w:hAnsi="Calibri" w:cs="Calibri"/>
          <w:sz w:val="28"/>
          <w:szCs w:val="28"/>
        </w:rPr>
      </w:pPr>
    </w:p>
    <w:p w14:paraId="38696BAF" w14:textId="62DF02DF" w:rsidR="36161D98" w:rsidRDefault="36161D98" w:rsidP="66512EDF">
      <w:pPr>
        <w:pStyle w:val="ListParagraph"/>
        <w:numPr>
          <w:ilvl w:val="0"/>
          <w:numId w:val="5"/>
        </w:numPr>
        <w:spacing w:after="0"/>
        <w:rPr>
          <w:rFonts w:ascii="Calibri" w:eastAsia="Calibri" w:hAnsi="Calibri" w:cs="Calibri"/>
          <w:sz w:val="28"/>
          <w:szCs w:val="28"/>
        </w:rPr>
      </w:pPr>
      <w:r w:rsidRPr="66512EDF">
        <w:rPr>
          <w:rFonts w:ascii="Calibri" w:eastAsia="Calibri" w:hAnsi="Calibri" w:cs="Calibri"/>
          <w:sz w:val="28"/>
          <w:szCs w:val="28"/>
        </w:rPr>
        <w:t>GraphQL: GraphQL is a query language and runtime for APIs developed by Facebook. Unlike REST, where the server determines the structure of the response, GraphQL allows clients to specify the data they need. It provides a single endpoint for querying multiple resources, reducing over-fetching and under-fetching of data.[8]</w:t>
      </w:r>
    </w:p>
    <w:p w14:paraId="6E8BBC2D" w14:textId="52130306" w:rsidR="66512EDF" w:rsidRDefault="66512EDF" w:rsidP="66512EDF">
      <w:pPr>
        <w:spacing w:after="0"/>
        <w:rPr>
          <w:rFonts w:ascii="Calibri" w:eastAsia="Calibri" w:hAnsi="Calibri" w:cs="Calibri"/>
          <w:sz w:val="28"/>
          <w:szCs w:val="28"/>
        </w:rPr>
      </w:pPr>
    </w:p>
    <w:p w14:paraId="0581F3D2" w14:textId="495FFE25" w:rsidR="2FD534A5" w:rsidRDefault="2FD534A5" w:rsidP="66512EDF">
      <w:pPr>
        <w:pStyle w:val="ListParagraph"/>
        <w:numPr>
          <w:ilvl w:val="0"/>
          <w:numId w:val="5"/>
        </w:numPr>
        <w:spacing w:after="0"/>
        <w:rPr>
          <w:rFonts w:ascii="Calibri" w:eastAsia="Calibri" w:hAnsi="Calibri" w:cs="Calibri"/>
          <w:sz w:val="28"/>
          <w:szCs w:val="28"/>
        </w:rPr>
      </w:pPr>
      <w:r w:rsidRPr="66512EDF">
        <w:rPr>
          <w:rFonts w:ascii="Calibri" w:eastAsia="Calibri" w:hAnsi="Calibri" w:cs="Calibri"/>
          <w:sz w:val="28"/>
          <w:szCs w:val="28"/>
        </w:rPr>
        <w:t>JSON-RPC: JSON-RPC is a lightweight remote procedure call (RPC) protocol that uses JSON for data serialization. It allows applications to invoke functions on a remote server and get the results in JSON format. JSON-RPC is simple and well-suited for client-server communication in various scenarios.[9]</w:t>
      </w:r>
    </w:p>
    <w:p w14:paraId="386671C2" w14:textId="1740694A" w:rsidR="66512EDF" w:rsidRDefault="66512EDF" w:rsidP="66512EDF">
      <w:pPr>
        <w:spacing w:after="0"/>
        <w:rPr>
          <w:rFonts w:ascii="Calibri" w:eastAsia="Calibri" w:hAnsi="Calibri" w:cs="Calibri"/>
          <w:sz w:val="28"/>
          <w:szCs w:val="28"/>
        </w:rPr>
      </w:pPr>
    </w:p>
    <w:p w14:paraId="76EB692E" w14:textId="5A03BEFB" w:rsidR="2FD534A5" w:rsidRDefault="2FD534A5" w:rsidP="66512EDF">
      <w:pPr>
        <w:pStyle w:val="ListParagraph"/>
        <w:numPr>
          <w:ilvl w:val="0"/>
          <w:numId w:val="5"/>
        </w:numPr>
        <w:spacing w:after="0"/>
        <w:rPr>
          <w:rFonts w:ascii="Calibri" w:eastAsia="Calibri" w:hAnsi="Calibri" w:cs="Calibri"/>
          <w:sz w:val="28"/>
          <w:szCs w:val="28"/>
        </w:rPr>
      </w:pPr>
      <w:r w:rsidRPr="66512EDF">
        <w:rPr>
          <w:rFonts w:ascii="Calibri" w:eastAsia="Calibri" w:hAnsi="Calibri" w:cs="Calibri"/>
          <w:sz w:val="28"/>
          <w:szCs w:val="28"/>
        </w:rPr>
        <w:t>OpenAPI (formerly Swagger): OpenAPI is a specification for documenting and designing RESTful APIs. It allows developers to describe the API endpoints, request and response data structures, authentication methods, etc., using a standardized format. This documentation makes it easier for developers to understand and consume the API effectively.</w:t>
      </w:r>
      <w:r w:rsidR="5C3F4AB3" w:rsidRPr="66512EDF">
        <w:rPr>
          <w:rFonts w:ascii="Calibri" w:eastAsia="Calibri" w:hAnsi="Calibri" w:cs="Calibri"/>
          <w:sz w:val="28"/>
          <w:szCs w:val="28"/>
        </w:rPr>
        <w:t>[10]</w:t>
      </w:r>
    </w:p>
    <w:p w14:paraId="098A72A8" w14:textId="338D599C" w:rsidR="66512EDF" w:rsidRDefault="66512EDF" w:rsidP="66512EDF">
      <w:pPr>
        <w:spacing w:before="240" w:after="240"/>
        <w:rPr>
          <w:rFonts w:ascii="Calibri" w:eastAsia="Calibri" w:hAnsi="Calibri" w:cs="Calibri"/>
          <w:sz w:val="28"/>
          <w:szCs w:val="28"/>
        </w:rPr>
      </w:pPr>
    </w:p>
    <w:p w14:paraId="4D5F8CFE" w14:textId="00D3762E" w:rsidR="695A1FBE" w:rsidRDefault="695A1FBE" w:rsidP="66512EDF">
      <w:pPr>
        <w:jc w:val="center"/>
        <w:rPr>
          <w:b/>
          <w:bCs/>
          <w:sz w:val="36"/>
          <w:szCs w:val="36"/>
        </w:rPr>
      </w:pPr>
      <w:r w:rsidRPr="66512EDF">
        <w:rPr>
          <w:b/>
          <w:bCs/>
          <w:sz w:val="36"/>
          <w:szCs w:val="36"/>
        </w:rPr>
        <w:t>5. Automation of Security and Compliance Policies and API Security and Privacy</w:t>
      </w:r>
    </w:p>
    <w:p w14:paraId="41FAB337" w14:textId="288B647A" w:rsidR="64CD0E9B" w:rsidRDefault="64CD0E9B" w:rsidP="66512EDF">
      <w:pPr>
        <w:rPr>
          <w:rFonts w:ascii="Calibri" w:eastAsia="Calibri" w:hAnsi="Calibri" w:cs="Calibri"/>
          <w:sz w:val="28"/>
          <w:szCs w:val="28"/>
        </w:rPr>
      </w:pPr>
      <w:r w:rsidRPr="66512EDF">
        <w:rPr>
          <w:rFonts w:ascii="Calibri" w:eastAsia="Calibri" w:hAnsi="Calibri" w:cs="Calibri"/>
          <w:sz w:val="28"/>
          <w:szCs w:val="28"/>
        </w:rPr>
        <w:t xml:space="preserve">Automation of security and compliance policies and API security and privacy are critical aspects of network programmability. As organizations increasingly rely on automated processes to manage their networks and APIs, it becomes essential to examine the effectiveness and potential drawbacks of these automated approaches. </w:t>
      </w:r>
    </w:p>
    <w:p w14:paraId="42E915C6" w14:textId="4896D6D4" w:rsidR="66512EDF" w:rsidRDefault="66512EDF" w:rsidP="66512EDF">
      <w:pPr>
        <w:rPr>
          <w:rFonts w:ascii="Calibri" w:eastAsia="Calibri" w:hAnsi="Calibri" w:cs="Calibri"/>
          <w:sz w:val="28"/>
          <w:szCs w:val="28"/>
        </w:rPr>
      </w:pPr>
    </w:p>
    <w:p w14:paraId="1A7D0716" w14:textId="70CFCFA4" w:rsidR="695A1FBE" w:rsidRDefault="695A1FBE" w:rsidP="66512EDF">
      <w:pPr>
        <w:pStyle w:val="Heading3"/>
        <w:rPr>
          <w:rFonts w:ascii="Calibri" w:eastAsia="Calibri" w:hAnsi="Calibri" w:cs="Calibri"/>
          <w:b/>
          <w:bCs/>
          <w:color w:val="000000" w:themeColor="text1"/>
          <w:sz w:val="36"/>
          <w:szCs w:val="36"/>
        </w:rPr>
      </w:pPr>
      <w:r w:rsidRPr="66512EDF">
        <w:rPr>
          <w:rFonts w:ascii="Calibri" w:eastAsia="Calibri" w:hAnsi="Calibri" w:cs="Calibri"/>
          <w:b/>
          <w:bCs/>
          <w:color w:val="000000" w:themeColor="text1"/>
          <w:sz w:val="36"/>
          <w:szCs w:val="36"/>
        </w:rPr>
        <w:t>5.1 Automation of Security and Compliance Policies</w:t>
      </w:r>
    </w:p>
    <w:p w14:paraId="1B4FC9C1" w14:textId="56FD7789" w:rsidR="66512EDF" w:rsidRDefault="66512EDF" w:rsidP="66512EDF"/>
    <w:p w14:paraId="44B71C06" w14:textId="74F2184C" w:rsidR="695A1FBE" w:rsidRDefault="695A1FBE" w:rsidP="66512EDF">
      <w:pPr>
        <w:rPr>
          <w:rFonts w:ascii="Calibri" w:eastAsia="Calibri" w:hAnsi="Calibri" w:cs="Calibri"/>
          <w:sz w:val="28"/>
          <w:szCs w:val="28"/>
        </w:rPr>
      </w:pPr>
      <w:r w:rsidRPr="66512EDF">
        <w:rPr>
          <w:rFonts w:ascii="Calibri" w:eastAsia="Calibri" w:hAnsi="Calibri" w:cs="Calibri"/>
          <w:sz w:val="28"/>
          <w:szCs w:val="28"/>
        </w:rPr>
        <w:lastRenderedPageBreak/>
        <w:t>Automation is crucial in enforcing security and compliance policies consistently across the network infrastructure. Some important aspects of automating security and compliance include:</w:t>
      </w:r>
    </w:p>
    <w:p w14:paraId="4AFE7D8E" w14:textId="623ED0C6" w:rsidR="695A1FBE" w:rsidRDefault="695A1FBE" w:rsidP="66512EDF">
      <w:pPr>
        <w:pStyle w:val="ListParagraph"/>
        <w:numPr>
          <w:ilvl w:val="0"/>
          <w:numId w:val="4"/>
        </w:numPr>
        <w:rPr>
          <w:sz w:val="28"/>
          <w:szCs w:val="28"/>
        </w:rPr>
      </w:pPr>
      <w:r w:rsidRPr="66512EDF">
        <w:rPr>
          <w:rFonts w:ascii="Calibri" w:eastAsia="Calibri" w:hAnsi="Calibri" w:cs="Calibri"/>
          <w:sz w:val="28"/>
          <w:szCs w:val="28"/>
        </w:rPr>
        <w:t xml:space="preserve">Policy as Code: </w:t>
      </w:r>
      <w:r w:rsidRPr="66512EDF">
        <w:rPr>
          <w:sz w:val="28"/>
          <w:szCs w:val="28"/>
        </w:rPr>
        <w:t>Policy as Code is an approach that treats security policies as code, allowing organizations to automate policy enforcement. It enables collaboration between security teams and developers, integrating security checks into the development pipeline.</w:t>
      </w:r>
    </w:p>
    <w:p w14:paraId="3E31C0E7" w14:textId="75F8733C" w:rsidR="695A1FBE" w:rsidRDefault="695A1FBE" w:rsidP="66512EDF">
      <w:pPr>
        <w:pStyle w:val="ListParagraph"/>
        <w:numPr>
          <w:ilvl w:val="0"/>
          <w:numId w:val="4"/>
        </w:numPr>
        <w:rPr>
          <w:sz w:val="28"/>
          <w:szCs w:val="28"/>
        </w:rPr>
      </w:pPr>
      <w:r w:rsidRPr="66512EDF">
        <w:rPr>
          <w:sz w:val="28"/>
          <w:szCs w:val="28"/>
        </w:rPr>
        <w:t>Continuous Security Monitoring: Automated security monitoring continuously scans the network for potential threats and vulnerabilities. It triggers automated responses, such as blocking suspicious traffic or quarantining compromised devices.</w:t>
      </w:r>
    </w:p>
    <w:p w14:paraId="52F27B60" w14:textId="70F6D70D" w:rsidR="66512EDF" w:rsidRDefault="66512EDF" w:rsidP="66512EDF">
      <w:pPr>
        <w:rPr>
          <w:sz w:val="28"/>
          <w:szCs w:val="28"/>
        </w:rPr>
      </w:pPr>
    </w:p>
    <w:p w14:paraId="2B4FB8FC" w14:textId="14F6A297" w:rsidR="695A1FBE" w:rsidRDefault="695A1FBE" w:rsidP="66512EDF">
      <w:pPr>
        <w:spacing w:before="240" w:after="240"/>
        <w:rPr>
          <w:rFonts w:ascii="Calibri" w:eastAsia="Calibri" w:hAnsi="Calibri" w:cs="Calibri"/>
          <w:b/>
          <w:bCs/>
          <w:color w:val="000000" w:themeColor="text1"/>
          <w:sz w:val="36"/>
          <w:szCs w:val="36"/>
        </w:rPr>
      </w:pPr>
      <w:r w:rsidRPr="66512EDF">
        <w:rPr>
          <w:rFonts w:ascii="Calibri" w:eastAsia="Calibri" w:hAnsi="Calibri" w:cs="Calibri"/>
          <w:b/>
          <w:bCs/>
          <w:color w:val="000000" w:themeColor="text1"/>
          <w:sz w:val="36"/>
          <w:szCs w:val="36"/>
        </w:rPr>
        <w:t>5.2 API Security and Privacy</w:t>
      </w:r>
    </w:p>
    <w:p w14:paraId="59A71577" w14:textId="16BAB8F8" w:rsidR="695A1FBE" w:rsidRDefault="695A1FBE" w:rsidP="66512EDF">
      <w:pPr>
        <w:spacing w:before="240" w:after="240"/>
        <w:rPr>
          <w:rFonts w:ascii="Calibri" w:eastAsia="Calibri" w:hAnsi="Calibri" w:cs="Calibri"/>
          <w:sz w:val="28"/>
          <w:szCs w:val="28"/>
        </w:rPr>
      </w:pPr>
      <w:r w:rsidRPr="66512EDF">
        <w:rPr>
          <w:rFonts w:ascii="Calibri" w:eastAsia="Calibri" w:hAnsi="Calibri" w:cs="Calibri"/>
          <w:sz w:val="28"/>
          <w:szCs w:val="28"/>
        </w:rPr>
        <w:t>APIs are critical interfaces that require robust security measures to protect sensitive data and ensure privacy. Key aspects of API security and privacy include:</w:t>
      </w:r>
    </w:p>
    <w:p w14:paraId="45F5A552" w14:textId="6CA77A1A" w:rsidR="695A1FBE" w:rsidRDefault="695A1FBE" w:rsidP="66512EDF">
      <w:pPr>
        <w:pStyle w:val="ListParagraph"/>
        <w:numPr>
          <w:ilvl w:val="0"/>
          <w:numId w:val="2"/>
        </w:numPr>
        <w:spacing w:before="240" w:after="240"/>
        <w:rPr>
          <w:sz w:val="28"/>
          <w:szCs w:val="28"/>
        </w:rPr>
      </w:pPr>
      <w:r w:rsidRPr="66512EDF">
        <w:rPr>
          <w:rFonts w:ascii="Calibri" w:eastAsia="Calibri" w:hAnsi="Calibri" w:cs="Calibri"/>
          <w:sz w:val="28"/>
          <w:szCs w:val="28"/>
        </w:rPr>
        <w:t xml:space="preserve">Authentication and Authorization: </w:t>
      </w:r>
      <w:r w:rsidRPr="66512EDF">
        <w:rPr>
          <w:sz w:val="28"/>
          <w:szCs w:val="28"/>
        </w:rPr>
        <w:t>APIs should implement strong authentication mechanisms (e.g., OAuth, API keys) to control access to resources and enforce proper authorization policies.</w:t>
      </w:r>
    </w:p>
    <w:p w14:paraId="64EDDADB" w14:textId="63BA1376" w:rsidR="695A1FBE" w:rsidRDefault="695A1FBE" w:rsidP="66512EDF">
      <w:pPr>
        <w:pStyle w:val="ListParagraph"/>
        <w:numPr>
          <w:ilvl w:val="0"/>
          <w:numId w:val="2"/>
        </w:numPr>
        <w:spacing w:before="240" w:after="240"/>
        <w:rPr>
          <w:sz w:val="28"/>
          <w:szCs w:val="28"/>
        </w:rPr>
      </w:pPr>
      <w:r w:rsidRPr="66512EDF">
        <w:rPr>
          <w:sz w:val="28"/>
          <w:szCs w:val="28"/>
        </w:rPr>
        <w:t>Encryption: Sensitive data transmitted through APIs should be encrypted using industry-standard protocols (e.g., TLS/SSL) to protect it from unauthorized access.</w:t>
      </w:r>
    </w:p>
    <w:p w14:paraId="3CA93D7C" w14:textId="6E44CA15" w:rsidR="695A1FBE" w:rsidRDefault="695A1FBE" w:rsidP="66512EDF">
      <w:pPr>
        <w:pStyle w:val="ListParagraph"/>
        <w:numPr>
          <w:ilvl w:val="0"/>
          <w:numId w:val="2"/>
        </w:numPr>
        <w:spacing w:before="240" w:after="240"/>
        <w:rPr>
          <w:sz w:val="28"/>
          <w:szCs w:val="28"/>
        </w:rPr>
      </w:pPr>
      <w:r w:rsidRPr="66512EDF">
        <w:rPr>
          <w:sz w:val="28"/>
          <w:szCs w:val="28"/>
        </w:rPr>
        <w:t>Rate Limiting and Throttling: Implementing rate limiting and throttling controls can prevent API abuse and Distributed Denial of Service (DDoS) attacks, ensuring fair resource allocation.</w:t>
      </w:r>
    </w:p>
    <w:p w14:paraId="5AB8C39B" w14:textId="76A22E01" w:rsidR="695A1FBE" w:rsidRDefault="695A1FBE" w:rsidP="66512EDF">
      <w:pPr>
        <w:pStyle w:val="ListParagraph"/>
        <w:numPr>
          <w:ilvl w:val="0"/>
          <w:numId w:val="2"/>
        </w:numPr>
        <w:spacing w:before="240" w:after="240"/>
        <w:rPr>
          <w:sz w:val="28"/>
          <w:szCs w:val="28"/>
        </w:rPr>
      </w:pPr>
      <w:r w:rsidRPr="66512EDF">
        <w:rPr>
          <w:sz w:val="28"/>
          <w:szCs w:val="28"/>
        </w:rPr>
        <w:t>Input Validation and Sanitization: APIs should validate and sanitize input data to prevent common security vulnerabilities, such as SQL injection and cross-site scripting (XSS) attacks.</w:t>
      </w:r>
    </w:p>
    <w:p w14:paraId="1937488B" w14:textId="5E6CF9E9" w:rsidR="66512EDF" w:rsidRDefault="66512EDF" w:rsidP="66512EDF">
      <w:pPr>
        <w:spacing w:before="240" w:after="240"/>
        <w:rPr>
          <w:rFonts w:ascii="Calibri" w:eastAsia="Calibri" w:hAnsi="Calibri" w:cs="Calibri"/>
          <w:sz w:val="28"/>
          <w:szCs w:val="28"/>
        </w:rPr>
      </w:pPr>
    </w:p>
    <w:p w14:paraId="70A0C521" w14:textId="5280BBE4" w:rsidR="521D7D91" w:rsidRDefault="521D7D91" w:rsidP="66512EDF">
      <w:pPr>
        <w:spacing w:before="240" w:after="240"/>
        <w:rPr>
          <w:rFonts w:ascii="Calibri" w:eastAsia="Calibri" w:hAnsi="Calibri" w:cs="Calibri"/>
          <w:b/>
          <w:bCs/>
          <w:color w:val="000000" w:themeColor="text1"/>
          <w:sz w:val="36"/>
          <w:szCs w:val="36"/>
        </w:rPr>
      </w:pPr>
      <w:r w:rsidRPr="66512EDF">
        <w:rPr>
          <w:rFonts w:ascii="Calibri" w:eastAsia="Calibri" w:hAnsi="Calibri" w:cs="Calibri"/>
          <w:b/>
          <w:bCs/>
          <w:color w:val="000000" w:themeColor="text1"/>
          <w:sz w:val="36"/>
          <w:szCs w:val="36"/>
        </w:rPr>
        <w:t>5.3 Conclusion</w:t>
      </w:r>
    </w:p>
    <w:p w14:paraId="57A9F9D6" w14:textId="53F80CAE" w:rsidR="521D7D91" w:rsidRDefault="521D7D91" w:rsidP="66512EDF">
      <w:pPr>
        <w:spacing w:before="240" w:after="240"/>
        <w:rPr>
          <w:rFonts w:ascii="Calibri" w:eastAsia="Calibri" w:hAnsi="Calibri" w:cs="Calibri"/>
          <w:b/>
          <w:bCs/>
          <w:color w:val="000000" w:themeColor="text1"/>
          <w:sz w:val="36"/>
          <w:szCs w:val="36"/>
        </w:rPr>
      </w:pPr>
      <w:r w:rsidRPr="66512EDF">
        <w:rPr>
          <w:rFonts w:ascii="Calibri" w:eastAsia="Calibri" w:hAnsi="Calibri" w:cs="Calibri"/>
          <w:sz w:val="28"/>
          <w:szCs w:val="28"/>
        </w:rPr>
        <w:t xml:space="preserve">The automation of security and compliance policies and API security and privacy are vital components of network programmability. While automation </w:t>
      </w:r>
      <w:r w:rsidRPr="66512EDF">
        <w:rPr>
          <w:rFonts w:ascii="Calibri" w:eastAsia="Calibri" w:hAnsi="Calibri" w:cs="Calibri"/>
          <w:sz w:val="28"/>
          <w:szCs w:val="28"/>
        </w:rPr>
        <w:lastRenderedPageBreak/>
        <w:t>offers numerous benefits, including efficiency, scalability, and real-time monitoring, it also presents challenges related to complexity and potential false positives/negatives. Continuous improvement, integration with threat intelligence, and leveraging AI are essential for enhancing automated security policies' effectiveness. Similarly, API security and privacy benefit from controlled access, encryption, and scalability but require thorough validation, standardized documentation, and secure development practices to address potential vulnerabilities and privacy concerns. Overall, striking a balance between automation and human expertise is crucial to ensure robust security and privacy in today's automated networking landscape.</w:t>
      </w:r>
    </w:p>
    <w:p w14:paraId="567D52E4" w14:textId="719EDEFA" w:rsidR="66512EDF" w:rsidRDefault="66512EDF" w:rsidP="66512EDF">
      <w:pPr>
        <w:spacing w:before="240" w:after="240"/>
        <w:rPr>
          <w:rFonts w:ascii="Calibri" w:eastAsia="Calibri" w:hAnsi="Calibri" w:cs="Calibri"/>
          <w:sz w:val="28"/>
          <w:szCs w:val="28"/>
        </w:rPr>
      </w:pPr>
    </w:p>
    <w:p w14:paraId="21DF786D" w14:textId="2B30DFBD" w:rsidR="71DDA286" w:rsidRDefault="71DDA286" w:rsidP="66512EDF">
      <w:pPr>
        <w:spacing w:before="240" w:after="240"/>
        <w:jc w:val="center"/>
        <w:rPr>
          <w:b/>
          <w:bCs/>
          <w:sz w:val="36"/>
          <w:szCs w:val="36"/>
        </w:rPr>
      </w:pPr>
      <w:r w:rsidRPr="66512EDF">
        <w:rPr>
          <w:b/>
          <w:bCs/>
          <w:sz w:val="36"/>
          <w:szCs w:val="36"/>
        </w:rPr>
        <w:t xml:space="preserve">6. </w:t>
      </w:r>
      <w:r w:rsidR="1D09E707" w:rsidRPr="66512EDF">
        <w:rPr>
          <w:b/>
          <w:bCs/>
          <w:sz w:val="36"/>
          <w:szCs w:val="36"/>
        </w:rPr>
        <w:t xml:space="preserve">Cisco Developer Portal and Similar </w:t>
      </w:r>
      <w:r w:rsidR="46E1E7D5" w:rsidRPr="66512EDF">
        <w:rPr>
          <w:b/>
          <w:bCs/>
          <w:sz w:val="36"/>
          <w:szCs w:val="36"/>
        </w:rPr>
        <w:t>R</w:t>
      </w:r>
      <w:r w:rsidR="1D09E707" w:rsidRPr="66512EDF">
        <w:rPr>
          <w:b/>
          <w:bCs/>
          <w:sz w:val="36"/>
          <w:szCs w:val="36"/>
        </w:rPr>
        <w:t>esources</w:t>
      </w:r>
    </w:p>
    <w:p w14:paraId="2FA3CB28" w14:textId="77DEDD56" w:rsidR="66512EDF" w:rsidRDefault="66512EDF" w:rsidP="66512EDF">
      <w:pPr>
        <w:spacing w:before="240" w:after="240"/>
        <w:rPr>
          <w:rFonts w:ascii="Calibri" w:eastAsia="Calibri" w:hAnsi="Calibri" w:cs="Calibri"/>
          <w:sz w:val="28"/>
          <w:szCs w:val="28"/>
        </w:rPr>
      </w:pPr>
    </w:p>
    <w:p w14:paraId="027A39EB" w14:textId="77585AFC" w:rsidR="463773CA" w:rsidRDefault="463773CA" w:rsidP="66512EDF">
      <w:pPr>
        <w:spacing w:before="240" w:after="240"/>
        <w:rPr>
          <w:rFonts w:ascii="Calibri" w:eastAsia="Calibri" w:hAnsi="Calibri" w:cs="Calibri"/>
          <w:b/>
          <w:bCs/>
          <w:color w:val="000000" w:themeColor="text1"/>
          <w:sz w:val="36"/>
          <w:szCs w:val="36"/>
        </w:rPr>
      </w:pPr>
      <w:r w:rsidRPr="66512EDF">
        <w:rPr>
          <w:rFonts w:ascii="Calibri" w:eastAsia="Calibri" w:hAnsi="Calibri" w:cs="Calibri"/>
          <w:b/>
          <w:bCs/>
          <w:color w:val="000000" w:themeColor="text1"/>
          <w:sz w:val="36"/>
          <w:szCs w:val="36"/>
        </w:rPr>
        <w:t>6.1 Cisco Developer Portal</w:t>
      </w:r>
    </w:p>
    <w:p w14:paraId="615860B2" w14:textId="32B4275C" w:rsidR="75089349" w:rsidRDefault="75089349" w:rsidP="66512EDF">
      <w:pPr>
        <w:spacing w:before="240" w:after="240"/>
        <w:rPr>
          <w:rFonts w:ascii="Calibri" w:eastAsia="Calibri" w:hAnsi="Calibri" w:cs="Calibri"/>
          <w:sz w:val="28"/>
          <w:szCs w:val="28"/>
        </w:rPr>
      </w:pPr>
      <w:r w:rsidRPr="66512EDF">
        <w:rPr>
          <w:rFonts w:ascii="Calibri" w:eastAsia="Calibri" w:hAnsi="Calibri" w:cs="Calibri"/>
          <w:sz w:val="28"/>
          <w:szCs w:val="28"/>
        </w:rPr>
        <w:t>Cisco provides comprehensive documentation for its various APIs, including those for networking devices, collaboration tools, security products, and more. These APIs allow developers to access and interact with Cisco's technologies programmatically. The developer portal typically offers Software Development Kits (SDKs) and sample code in various programming languages. These resources help developers get started quickly with Cisco's APIs and understand how to integrate them into their applications.</w:t>
      </w:r>
    </w:p>
    <w:p w14:paraId="706487F3" w14:textId="42DD7683" w:rsidR="75089349" w:rsidRDefault="75089349" w:rsidP="66512EDF">
      <w:pPr>
        <w:spacing w:before="240" w:after="240"/>
        <w:rPr>
          <w:rFonts w:ascii="Calibri" w:eastAsia="Calibri" w:hAnsi="Calibri" w:cs="Calibri"/>
          <w:sz w:val="28"/>
          <w:szCs w:val="28"/>
        </w:rPr>
      </w:pPr>
      <w:r w:rsidRPr="66512EDF">
        <w:rPr>
          <w:rFonts w:ascii="Calibri" w:eastAsia="Calibri" w:hAnsi="Calibri" w:cs="Calibri"/>
          <w:sz w:val="28"/>
          <w:szCs w:val="28"/>
        </w:rPr>
        <w:t>To facilitate development and testing, Cisco provides sandboxes or virtualized environments where developers can experiment with the APIs without the need for physical Cisco devices.</w:t>
      </w:r>
    </w:p>
    <w:p w14:paraId="7FF7EDDB" w14:textId="04A8CC2D" w:rsidR="66512EDF" w:rsidRDefault="66512EDF" w:rsidP="66512EDF">
      <w:pPr>
        <w:spacing w:before="240" w:after="240"/>
        <w:rPr>
          <w:rFonts w:ascii="Calibri" w:eastAsia="Calibri" w:hAnsi="Calibri" w:cs="Calibri"/>
          <w:sz w:val="28"/>
          <w:szCs w:val="28"/>
        </w:rPr>
      </w:pPr>
    </w:p>
    <w:p w14:paraId="295AD864" w14:textId="5D9B4E88" w:rsidR="047DBC95" w:rsidRDefault="047DBC95" w:rsidP="66512EDF">
      <w:pPr>
        <w:spacing w:before="240" w:after="240"/>
        <w:rPr>
          <w:rFonts w:ascii="Calibri" w:eastAsia="Calibri" w:hAnsi="Calibri" w:cs="Calibri"/>
          <w:b/>
          <w:bCs/>
          <w:color w:val="000000" w:themeColor="text1"/>
          <w:sz w:val="36"/>
          <w:szCs w:val="36"/>
        </w:rPr>
      </w:pPr>
      <w:r w:rsidRPr="66512EDF">
        <w:rPr>
          <w:rFonts w:ascii="Calibri" w:eastAsia="Calibri" w:hAnsi="Calibri" w:cs="Calibri"/>
          <w:b/>
          <w:bCs/>
          <w:color w:val="000000" w:themeColor="text1"/>
          <w:sz w:val="36"/>
          <w:szCs w:val="36"/>
        </w:rPr>
        <w:t xml:space="preserve">6.2 Similar </w:t>
      </w:r>
      <w:r w:rsidR="72525DAC" w:rsidRPr="66512EDF">
        <w:rPr>
          <w:rFonts w:ascii="Calibri" w:eastAsia="Calibri" w:hAnsi="Calibri" w:cs="Calibri"/>
          <w:b/>
          <w:bCs/>
          <w:color w:val="000000" w:themeColor="text1"/>
          <w:sz w:val="36"/>
          <w:szCs w:val="36"/>
        </w:rPr>
        <w:t>r</w:t>
      </w:r>
      <w:r w:rsidRPr="66512EDF">
        <w:rPr>
          <w:rFonts w:ascii="Calibri" w:eastAsia="Calibri" w:hAnsi="Calibri" w:cs="Calibri"/>
          <w:b/>
          <w:bCs/>
          <w:color w:val="000000" w:themeColor="text1"/>
          <w:sz w:val="36"/>
          <w:szCs w:val="36"/>
        </w:rPr>
        <w:t xml:space="preserve">esources </w:t>
      </w:r>
      <w:r w:rsidR="669FF8B1" w:rsidRPr="66512EDF">
        <w:rPr>
          <w:rFonts w:ascii="Calibri" w:eastAsia="Calibri" w:hAnsi="Calibri" w:cs="Calibri"/>
          <w:b/>
          <w:bCs/>
          <w:color w:val="000000" w:themeColor="text1"/>
          <w:sz w:val="36"/>
          <w:szCs w:val="36"/>
        </w:rPr>
        <w:t>like those at developer.cisco.com</w:t>
      </w:r>
    </w:p>
    <w:p w14:paraId="4948D93C" w14:textId="18FEA40A" w:rsidR="669FF8B1" w:rsidRDefault="669FF8B1" w:rsidP="66512EDF">
      <w:pPr>
        <w:spacing w:before="240" w:after="240"/>
        <w:rPr>
          <w:rFonts w:ascii="Calibri" w:eastAsia="Calibri" w:hAnsi="Calibri" w:cs="Calibri"/>
          <w:sz w:val="28"/>
          <w:szCs w:val="28"/>
        </w:rPr>
      </w:pPr>
      <w:r w:rsidRPr="66512EDF">
        <w:rPr>
          <w:rFonts w:ascii="Calibri" w:eastAsia="Calibri" w:hAnsi="Calibri" w:cs="Calibri"/>
          <w:color w:val="000000" w:themeColor="text1"/>
          <w:sz w:val="28"/>
          <w:szCs w:val="28"/>
        </w:rPr>
        <w:t>Similar resources</w:t>
      </w:r>
      <w:r w:rsidRPr="66512EDF">
        <w:rPr>
          <w:rFonts w:ascii="Calibri" w:eastAsia="Calibri" w:hAnsi="Calibri" w:cs="Calibri"/>
          <w:sz w:val="28"/>
          <w:szCs w:val="28"/>
        </w:rPr>
        <w:t xml:space="preserve"> that are relevant to the concepts of Sandboxes, Code Exchange, Ecosystem Exchange </w:t>
      </w:r>
      <w:r w:rsidR="757E8C51" w:rsidRPr="66512EDF">
        <w:rPr>
          <w:rFonts w:ascii="Calibri" w:eastAsia="Calibri" w:hAnsi="Calibri" w:cs="Calibri"/>
          <w:sz w:val="28"/>
          <w:szCs w:val="28"/>
        </w:rPr>
        <w:t xml:space="preserve">and others provided by Cisco are also available at the Dev Portals of most of the big providers of </w:t>
      </w:r>
      <w:r w:rsidR="4EEE9AA8" w:rsidRPr="66512EDF">
        <w:rPr>
          <w:rFonts w:ascii="Calibri" w:eastAsia="Calibri" w:hAnsi="Calibri" w:cs="Calibri"/>
          <w:sz w:val="28"/>
          <w:szCs w:val="28"/>
        </w:rPr>
        <w:t>cloud services. Here are just a few examples of similar resources:</w:t>
      </w:r>
    </w:p>
    <w:p w14:paraId="116CA0B5" w14:textId="68E030EC" w:rsidR="0D937FDA" w:rsidRDefault="0D937FDA" w:rsidP="66512EDF">
      <w:pPr>
        <w:pStyle w:val="ListParagraph"/>
        <w:numPr>
          <w:ilvl w:val="0"/>
          <w:numId w:val="1"/>
        </w:numPr>
        <w:spacing w:before="240" w:after="240"/>
        <w:rPr>
          <w:sz w:val="28"/>
          <w:szCs w:val="28"/>
        </w:rPr>
      </w:pPr>
      <w:r w:rsidRPr="66512EDF">
        <w:rPr>
          <w:sz w:val="28"/>
          <w:szCs w:val="28"/>
        </w:rPr>
        <w:lastRenderedPageBreak/>
        <w:t>IBM's developer website (</w:t>
      </w:r>
      <w:hyperlink r:id="rId9">
        <w:r w:rsidRPr="66512EDF">
          <w:rPr>
            <w:rStyle w:val="Hyperlink"/>
            <w:sz w:val="28"/>
            <w:szCs w:val="28"/>
          </w:rPr>
          <w:t>https://developer.ibm.com/</w:t>
        </w:r>
      </w:hyperlink>
      <w:r w:rsidRPr="66512EDF">
        <w:rPr>
          <w:sz w:val="28"/>
          <w:szCs w:val="28"/>
        </w:rPr>
        <w:t>) provides access to IBM Cloud services, APIs, SDKs, and sample code, as well as sandboxes and virtualized environments for testing and development.</w:t>
      </w:r>
    </w:p>
    <w:p w14:paraId="1AE845DB" w14:textId="10FD21E9" w:rsidR="204310E4" w:rsidRDefault="204310E4" w:rsidP="66512EDF">
      <w:pPr>
        <w:pStyle w:val="ListParagraph"/>
        <w:numPr>
          <w:ilvl w:val="0"/>
          <w:numId w:val="1"/>
        </w:numPr>
        <w:spacing w:before="240" w:after="240"/>
        <w:rPr>
          <w:sz w:val="28"/>
          <w:szCs w:val="28"/>
        </w:rPr>
      </w:pPr>
      <w:r w:rsidRPr="66512EDF">
        <w:rPr>
          <w:sz w:val="28"/>
          <w:szCs w:val="28"/>
        </w:rPr>
        <w:t>Twilio's developer hub (</w:t>
      </w:r>
      <w:hyperlink r:id="rId10">
        <w:r w:rsidRPr="66512EDF">
          <w:rPr>
            <w:rStyle w:val="Hyperlink"/>
            <w:sz w:val="28"/>
            <w:szCs w:val="28"/>
          </w:rPr>
          <w:t>https://www.twilio.com/docs/quickstart</w:t>
        </w:r>
      </w:hyperlink>
      <w:r w:rsidRPr="66512EDF">
        <w:rPr>
          <w:sz w:val="28"/>
          <w:szCs w:val="28"/>
        </w:rPr>
        <w:t>) provides documentation, APIs, SDKs, and sandbox environments for developers looking to integrate messaging, voice, and video into their applications.</w:t>
      </w:r>
    </w:p>
    <w:p w14:paraId="2706E499" w14:textId="671417A1" w:rsidR="204310E4" w:rsidRDefault="204310E4" w:rsidP="66512EDF">
      <w:pPr>
        <w:pStyle w:val="ListParagraph"/>
        <w:numPr>
          <w:ilvl w:val="0"/>
          <w:numId w:val="1"/>
        </w:numPr>
        <w:spacing w:before="240" w:after="240"/>
        <w:rPr>
          <w:sz w:val="28"/>
          <w:szCs w:val="28"/>
        </w:rPr>
      </w:pPr>
      <w:r w:rsidRPr="66512EDF">
        <w:rPr>
          <w:sz w:val="28"/>
          <w:szCs w:val="28"/>
        </w:rPr>
        <w:t>Microsoft's developer network (</w:t>
      </w:r>
      <w:hyperlink r:id="rId11">
        <w:r w:rsidRPr="66512EDF">
          <w:rPr>
            <w:rStyle w:val="Hyperlink"/>
            <w:sz w:val="28"/>
            <w:szCs w:val="28"/>
          </w:rPr>
          <w:t>https://developer.microsoft.com/</w:t>
        </w:r>
      </w:hyperlink>
      <w:r w:rsidRPr="66512EDF">
        <w:rPr>
          <w:sz w:val="28"/>
          <w:szCs w:val="28"/>
        </w:rPr>
        <w:t>) provides resources for developers working with Microsoft technologies, including APIs, SDKs, sample code, and sandboxes for Azure cloud services and other Microsoft products.</w:t>
      </w:r>
    </w:p>
    <w:p w14:paraId="1367371B" w14:textId="090A40D9" w:rsidR="204310E4" w:rsidRDefault="204310E4" w:rsidP="66512EDF">
      <w:pPr>
        <w:pStyle w:val="ListParagraph"/>
        <w:numPr>
          <w:ilvl w:val="0"/>
          <w:numId w:val="1"/>
        </w:numPr>
        <w:spacing w:before="240" w:after="240"/>
        <w:rPr>
          <w:sz w:val="28"/>
          <w:szCs w:val="28"/>
        </w:rPr>
      </w:pPr>
      <w:r w:rsidRPr="66512EDF">
        <w:rPr>
          <w:sz w:val="28"/>
          <w:szCs w:val="28"/>
        </w:rPr>
        <w:t>Salesforce's developer website (</w:t>
      </w:r>
      <w:hyperlink r:id="rId12">
        <w:r w:rsidRPr="66512EDF">
          <w:rPr>
            <w:rStyle w:val="Hyperlink"/>
            <w:sz w:val="28"/>
            <w:szCs w:val="28"/>
          </w:rPr>
          <w:t>https://developer.salesforce.com/</w:t>
        </w:r>
      </w:hyperlink>
      <w:r w:rsidRPr="66512EDF">
        <w:rPr>
          <w:sz w:val="28"/>
          <w:szCs w:val="28"/>
        </w:rPr>
        <w:t>) offers a wealth of resources for building applications on the Salesforce platform, including APIs, SDKs, sample code, and sandboxes to try out customizations.</w:t>
      </w:r>
    </w:p>
    <w:p w14:paraId="7B14E293" w14:textId="3B27D66A" w:rsidR="204310E4" w:rsidRDefault="204310E4" w:rsidP="66512EDF">
      <w:pPr>
        <w:pStyle w:val="ListParagraph"/>
        <w:numPr>
          <w:ilvl w:val="0"/>
          <w:numId w:val="1"/>
        </w:numPr>
        <w:spacing w:before="240" w:after="240"/>
        <w:rPr>
          <w:sz w:val="28"/>
          <w:szCs w:val="28"/>
        </w:rPr>
      </w:pPr>
      <w:r w:rsidRPr="66512EDF">
        <w:rPr>
          <w:sz w:val="28"/>
          <w:szCs w:val="28"/>
        </w:rPr>
        <w:t>GitHub's developer program (</w:t>
      </w:r>
      <w:hyperlink r:id="rId13">
        <w:r w:rsidRPr="66512EDF">
          <w:rPr>
            <w:rStyle w:val="Hyperlink"/>
            <w:sz w:val="28"/>
            <w:szCs w:val="28"/>
          </w:rPr>
          <w:t>https://developer.github.com/</w:t>
        </w:r>
      </w:hyperlink>
      <w:r w:rsidRPr="66512EDF">
        <w:rPr>
          <w:sz w:val="28"/>
          <w:szCs w:val="28"/>
        </w:rPr>
        <w:t>) provides access to APIs, SDKs, and documentation for integrating with GitHub's platform and services.</w:t>
      </w:r>
    </w:p>
    <w:p w14:paraId="20D42914" w14:textId="62F25504" w:rsidR="2E137E38" w:rsidRDefault="2E137E38" w:rsidP="66512EDF">
      <w:pPr>
        <w:rPr>
          <w:rStyle w:val="Hyperlink"/>
          <w:rFonts w:ascii="Calibri" w:eastAsia="Calibri" w:hAnsi="Calibri" w:cs="Calibri"/>
          <w:sz w:val="28"/>
          <w:szCs w:val="28"/>
        </w:rPr>
      </w:pPr>
      <w:r w:rsidRPr="66512EDF">
        <w:rPr>
          <w:rFonts w:ascii="Calibri" w:eastAsia="Calibri" w:hAnsi="Calibri" w:cs="Calibri"/>
          <w:sz w:val="28"/>
          <w:szCs w:val="28"/>
        </w:rPr>
        <w:t>[1] HashiCorp. (2023). Terraform Documentation.</w:t>
      </w:r>
      <w:r w:rsidR="2923641C" w:rsidRPr="66512EDF">
        <w:rPr>
          <w:rFonts w:ascii="Calibri" w:eastAsia="Calibri" w:hAnsi="Calibri" w:cs="Calibri"/>
          <w:sz w:val="28"/>
          <w:szCs w:val="28"/>
        </w:rPr>
        <w:t xml:space="preserve"> </w:t>
      </w:r>
      <w:hyperlink r:id="rId14">
        <w:r w:rsidRPr="66512EDF">
          <w:rPr>
            <w:rStyle w:val="Hyperlink"/>
            <w:rFonts w:ascii="Calibri" w:eastAsia="Calibri" w:hAnsi="Calibri" w:cs="Calibri"/>
            <w:sz w:val="28"/>
            <w:szCs w:val="28"/>
          </w:rPr>
          <w:t>https://www.terraform.io/docs/</w:t>
        </w:r>
      </w:hyperlink>
    </w:p>
    <w:p w14:paraId="15974BB6" w14:textId="61947C77" w:rsidR="78D322BD" w:rsidRDefault="78D322BD" w:rsidP="66512EDF">
      <w:r w:rsidRPr="66512EDF">
        <w:rPr>
          <w:rFonts w:ascii="Calibri" w:eastAsia="Calibri" w:hAnsi="Calibri" w:cs="Calibri"/>
          <w:sz w:val="28"/>
          <w:szCs w:val="28"/>
        </w:rPr>
        <w:t xml:space="preserve">[2] Red Hat, Inc. (2023). Ansible Documentation. </w:t>
      </w:r>
      <w:hyperlink r:id="rId15">
        <w:r w:rsidRPr="66512EDF">
          <w:rPr>
            <w:rStyle w:val="Hyperlink"/>
            <w:rFonts w:ascii="Calibri" w:eastAsia="Calibri" w:hAnsi="Calibri" w:cs="Calibri"/>
            <w:sz w:val="28"/>
            <w:szCs w:val="28"/>
          </w:rPr>
          <w:t>https://docs.ansible.com/</w:t>
        </w:r>
      </w:hyperlink>
    </w:p>
    <w:p w14:paraId="49D021E2" w14:textId="29BA0A67" w:rsidR="2028B64A" w:rsidRDefault="2028B64A" w:rsidP="66512EDF">
      <w:pPr>
        <w:rPr>
          <w:rFonts w:ascii="Calibri" w:eastAsia="Calibri" w:hAnsi="Calibri" w:cs="Calibri"/>
          <w:sz w:val="28"/>
          <w:szCs w:val="28"/>
        </w:rPr>
      </w:pPr>
      <w:r w:rsidRPr="66512EDF">
        <w:rPr>
          <w:rFonts w:ascii="Calibri" w:eastAsia="Calibri" w:hAnsi="Calibri" w:cs="Calibri"/>
          <w:sz w:val="28"/>
          <w:szCs w:val="28"/>
        </w:rPr>
        <w:t xml:space="preserve">[3] Puppet. (2023). Puppet Documentation. </w:t>
      </w:r>
      <w:hyperlink r:id="rId16">
        <w:r w:rsidRPr="66512EDF">
          <w:rPr>
            <w:rStyle w:val="Hyperlink"/>
            <w:rFonts w:ascii="Calibri" w:eastAsia="Calibri" w:hAnsi="Calibri" w:cs="Calibri"/>
            <w:sz w:val="28"/>
            <w:szCs w:val="28"/>
          </w:rPr>
          <w:t>https://puppet.com/docs/</w:t>
        </w:r>
      </w:hyperlink>
    </w:p>
    <w:p w14:paraId="22F4D575" w14:textId="41836C12" w:rsidR="62340AF5" w:rsidRDefault="62340AF5"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[4] Chef Software, Inc. (2023). Chef Documentation. </w:t>
      </w:r>
      <w:hyperlink r:id="rId17">
        <w:r w:rsidRPr="66512EDF">
          <w:rPr>
            <w:rStyle w:val="Hyperlink"/>
            <w:rFonts w:ascii="Calibri" w:eastAsia="Calibri" w:hAnsi="Calibri" w:cs="Calibri"/>
            <w:sz w:val="28"/>
            <w:szCs w:val="28"/>
          </w:rPr>
          <w:t>https://docs.chef.io/</w:t>
        </w:r>
      </w:hyperlink>
    </w:p>
    <w:p w14:paraId="193385BB" w14:textId="23F4112F" w:rsidR="13823075" w:rsidRDefault="13823075" w:rsidP="66512EDF">
      <w:pPr>
        <w:pStyle w:val="Heading1"/>
        <w:rPr>
          <w:rFonts w:ascii="Calibri" w:eastAsia="Calibri" w:hAnsi="Calibri" w:cs="Calibri"/>
          <w:sz w:val="28"/>
          <w:szCs w:val="28"/>
        </w:rPr>
      </w:pPr>
      <w:r w:rsidRPr="66512EDF">
        <w:rPr>
          <w:rFonts w:asciiTheme="minorHAnsi" w:eastAsiaTheme="minorEastAsia" w:hAnsiTheme="minorHAnsi" w:cstheme="minorBidi"/>
          <w:color w:val="000000" w:themeColor="text1"/>
          <w:sz w:val="28"/>
          <w:szCs w:val="28"/>
        </w:rPr>
        <w:t>[</w:t>
      </w:r>
      <w:r w:rsidR="76A15178" w:rsidRPr="66512EDF">
        <w:rPr>
          <w:rFonts w:asciiTheme="minorHAnsi" w:eastAsiaTheme="minorEastAsia" w:hAnsiTheme="minorHAnsi" w:cstheme="minorBidi"/>
          <w:color w:val="000000" w:themeColor="text1"/>
          <w:sz w:val="28"/>
          <w:szCs w:val="28"/>
        </w:rPr>
        <w:t>5</w:t>
      </w:r>
      <w:r w:rsidRPr="66512EDF">
        <w:rPr>
          <w:rFonts w:asciiTheme="minorHAnsi" w:eastAsiaTheme="minorEastAsia" w:hAnsiTheme="minorHAnsi" w:cstheme="minorBidi"/>
          <w:color w:val="000000" w:themeColor="text1"/>
          <w:sz w:val="28"/>
          <w:szCs w:val="28"/>
        </w:rPr>
        <w:t>]</w:t>
      </w:r>
      <w:r w:rsidR="5E7C8AD7" w:rsidRPr="66512EDF">
        <w:rPr>
          <w:rFonts w:asciiTheme="minorHAnsi" w:eastAsiaTheme="minorEastAsia" w:hAnsiTheme="minorHAnsi" w:cstheme="minorBidi"/>
          <w:color w:val="000000" w:themeColor="text1"/>
          <w:sz w:val="28"/>
          <w:szCs w:val="28"/>
        </w:rPr>
        <w:t xml:space="preserve"> </w:t>
      </w:r>
      <w:r w:rsidR="4174FBB3" w:rsidRPr="66512EDF">
        <w:rPr>
          <w:rFonts w:asciiTheme="minorHAnsi" w:eastAsiaTheme="minorEastAsia" w:hAnsiTheme="minorHAnsi" w:cstheme="minorBidi"/>
          <w:color w:val="000000" w:themeColor="text1"/>
          <w:sz w:val="28"/>
          <w:szCs w:val="28"/>
        </w:rPr>
        <w:t>Cisco Developer</w:t>
      </w:r>
      <w:r w:rsidR="5A5A5DB5" w:rsidRPr="66512EDF">
        <w:rPr>
          <w:rFonts w:asciiTheme="minorHAnsi" w:eastAsiaTheme="minorEastAsia" w:hAnsiTheme="minorHAnsi" w:cstheme="minorBidi"/>
          <w:color w:val="000000" w:themeColor="text1"/>
          <w:sz w:val="28"/>
          <w:szCs w:val="28"/>
        </w:rPr>
        <w:t xml:space="preserve"> (2023).</w:t>
      </w:r>
      <w:r w:rsidR="70B963B9" w:rsidRPr="66512EDF">
        <w:rPr>
          <w:rFonts w:asciiTheme="minorHAnsi" w:eastAsiaTheme="minorEastAsia" w:hAnsiTheme="minorHAnsi" w:cstheme="minorBidi"/>
          <w:color w:val="000000" w:themeColor="text1"/>
          <w:sz w:val="28"/>
          <w:szCs w:val="28"/>
        </w:rPr>
        <w:t xml:space="preserve"> Cisco pyATS: Network Test &amp; Automation Solution </w:t>
      </w:r>
      <w:hyperlink r:id="rId18">
        <w:r w:rsidR="7FF6B4EE" w:rsidRPr="66512EDF">
          <w:rPr>
            <w:rStyle w:val="Hyperlink"/>
            <w:rFonts w:ascii="Calibri" w:eastAsia="Calibri" w:hAnsi="Calibri" w:cs="Calibri"/>
            <w:sz w:val="28"/>
            <w:szCs w:val="28"/>
          </w:rPr>
          <w:t>https://developer.cisco.com/docs/pyats/</w:t>
        </w:r>
      </w:hyperlink>
    </w:p>
    <w:p w14:paraId="4FC6022E" w14:textId="7DE15E8C" w:rsidR="454CD32C" w:rsidRDefault="454CD32C" w:rsidP="66512EDF">
      <w:pPr>
        <w:spacing w:before="240" w:after="240"/>
        <w:rPr>
          <w:rFonts w:ascii="Calibri" w:eastAsia="Calibri" w:hAnsi="Calibri" w:cs="Calibri"/>
          <w:sz w:val="28"/>
          <w:szCs w:val="28"/>
        </w:rPr>
      </w:pPr>
      <w:r w:rsidRPr="66512EDF">
        <w:rPr>
          <w:rFonts w:ascii="Calibri" w:eastAsia="Calibri" w:hAnsi="Calibri" w:cs="Calibri"/>
          <w:sz w:val="28"/>
          <w:szCs w:val="28"/>
        </w:rPr>
        <w:t>[6]</w:t>
      </w:r>
      <w:r w:rsidR="758AD8AA" w:rsidRPr="66512EDF">
        <w:rPr>
          <w:rFonts w:ascii="Calibri" w:eastAsia="Calibri" w:hAnsi="Calibri" w:cs="Calibri"/>
          <w:sz w:val="28"/>
          <w:szCs w:val="28"/>
        </w:rPr>
        <w:t xml:space="preserve"> </w:t>
      </w:r>
      <w:r w:rsidRPr="66512EDF">
        <w:rPr>
          <w:rFonts w:ascii="Calibri" w:eastAsia="Calibri" w:hAnsi="Calibri" w:cs="Calibri"/>
          <w:sz w:val="28"/>
          <w:szCs w:val="28"/>
        </w:rPr>
        <w:t>Roy T. Fielding. "Architectural Styles and the Design of Network-based Software Architectures." Doctoral dissertation, University of California, Irvine, 2000. IEEE Computer Society Press.</w:t>
      </w:r>
    </w:p>
    <w:p w14:paraId="1F0305C6" w14:textId="12BF58A6" w:rsidR="044FE70A" w:rsidRDefault="044FE70A" w:rsidP="66512EDF">
      <w:pPr>
        <w:spacing w:before="240" w:after="240"/>
      </w:pPr>
      <w:r w:rsidRPr="66512EDF">
        <w:rPr>
          <w:rFonts w:ascii="Calibri" w:eastAsia="Calibri" w:hAnsi="Calibri" w:cs="Calibri"/>
          <w:sz w:val="28"/>
          <w:szCs w:val="28"/>
        </w:rPr>
        <w:t>[7] H. Christensen, A. J. H. Nielsen, D. S. Berglund, and D. L. T. Christensen, "Web Services Description Language (WSDL) 1.1," World Wide Web Consortium (W3C) Note, March 2001.</w:t>
      </w:r>
    </w:p>
    <w:p w14:paraId="6DFE2055" w14:textId="5E764F1A" w:rsidR="4FB2448A" w:rsidRDefault="4FB2448A" w:rsidP="66512EDF">
      <w:pPr>
        <w:spacing w:before="240" w:after="240"/>
        <w:rPr>
          <w:rFonts w:ascii="Calibri" w:eastAsia="Calibri" w:hAnsi="Calibri" w:cs="Calibri"/>
          <w:sz w:val="28"/>
          <w:szCs w:val="28"/>
        </w:rPr>
      </w:pPr>
      <w:r w:rsidRPr="66512EDF">
        <w:rPr>
          <w:rFonts w:ascii="Calibri" w:eastAsia="Calibri" w:hAnsi="Calibri" w:cs="Calibri"/>
          <w:sz w:val="28"/>
          <w:szCs w:val="28"/>
        </w:rPr>
        <w:lastRenderedPageBreak/>
        <w:t>[8] B. Tung, "GraphQL: A success story for Facebook, GraphQL becomes a Linux Foundation project," TechRepublic, 2018.</w:t>
      </w:r>
    </w:p>
    <w:p w14:paraId="5CBE72B4" w14:textId="0F94488B" w:rsidR="66512EDF" w:rsidRDefault="4FB2448A"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[9] M. G. Jones and M. Czyz, "JSON-RPC 2.0," 2010. </w:t>
      </w:r>
      <w:hyperlink r:id="rId19">
        <w:r w:rsidRPr="66512EDF">
          <w:rPr>
            <w:rStyle w:val="Hyperlink"/>
            <w:rFonts w:ascii="Calibri" w:eastAsia="Calibri" w:hAnsi="Calibri" w:cs="Calibri"/>
            <w:sz w:val="28"/>
            <w:szCs w:val="28"/>
          </w:rPr>
          <w:t>http://www.simple-is-better.org/json-rpc/jsonrpc20.html</w:t>
        </w:r>
      </w:hyperlink>
    </w:p>
    <w:p w14:paraId="2ECF21AC" w14:textId="01010A84" w:rsidR="4FB2448A" w:rsidRDefault="4FB2448A" w:rsidP="66512EDF">
      <w:pPr>
        <w:spacing w:before="240" w:after="240"/>
        <w:rPr>
          <w:rFonts w:ascii="Calibri" w:eastAsia="Calibri" w:hAnsi="Calibri" w:cs="Calibri"/>
          <w:sz w:val="28"/>
          <w:szCs w:val="28"/>
        </w:rPr>
      </w:pPr>
      <w:r w:rsidRPr="66512EDF">
        <w:rPr>
          <w:rFonts w:ascii="Calibri" w:eastAsia="Calibri" w:hAnsi="Calibri" w:cs="Calibri"/>
          <w:sz w:val="28"/>
          <w:szCs w:val="28"/>
        </w:rPr>
        <w:t xml:space="preserve">[10] T. E. Larson, "SmartBear Joins the OpenAPI Initiative to Support Swagger Specification," SmartBear Software, 2015. </w:t>
      </w:r>
      <w:hyperlink r:id="rId20">
        <w:r w:rsidRPr="66512EDF">
          <w:rPr>
            <w:rStyle w:val="Hyperlink"/>
            <w:rFonts w:ascii="Calibri" w:eastAsia="Calibri" w:hAnsi="Calibri" w:cs="Calibri"/>
            <w:sz w:val="28"/>
            <w:szCs w:val="28"/>
          </w:rPr>
          <w:t>https://smartbear.com/</w:t>
        </w:r>
      </w:hyperlink>
    </w:p>
    <w:p w14:paraId="6C901B73" w14:textId="1F608492" w:rsidR="66512EDF" w:rsidRDefault="66512EDF" w:rsidP="66512EDF">
      <w:pPr>
        <w:rPr>
          <w:rFonts w:ascii="Calibri" w:eastAsia="Calibri" w:hAnsi="Calibri" w:cs="Calibri"/>
          <w:sz w:val="28"/>
          <w:szCs w:val="28"/>
        </w:rPr>
      </w:pPr>
    </w:p>
    <w:p w14:paraId="6A017B39" w14:textId="44EB9CD6" w:rsidR="66512EDF" w:rsidRDefault="66512EDF" w:rsidP="66512EDF">
      <w:pPr>
        <w:rPr>
          <w:rFonts w:ascii="Calibri" w:eastAsia="Calibri" w:hAnsi="Calibri" w:cs="Calibri"/>
          <w:sz w:val="28"/>
          <w:szCs w:val="28"/>
        </w:rPr>
      </w:pPr>
    </w:p>
    <w:p w14:paraId="16F0329A" w14:textId="5EFE6DCE" w:rsidR="66512EDF" w:rsidRDefault="66512EDF" w:rsidP="66512EDF">
      <w:pPr>
        <w:rPr>
          <w:sz w:val="28"/>
          <w:szCs w:val="28"/>
        </w:rPr>
      </w:pPr>
    </w:p>
    <w:p w14:paraId="20B05EA7" w14:textId="44F38353" w:rsidR="66512EDF" w:rsidRDefault="66512EDF" w:rsidP="66512EDF">
      <w:pPr>
        <w:jc w:val="center"/>
        <w:rPr>
          <w:b/>
          <w:bCs/>
          <w:sz w:val="36"/>
          <w:szCs w:val="36"/>
        </w:rPr>
      </w:pPr>
    </w:p>
    <w:p w14:paraId="63EE2901" w14:textId="01AD0E1C" w:rsidR="66512EDF" w:rsidRDefault="66512EDF" w:rsidP="66512EDF">
      <w:pPr>
        <w:rPr>
          <w:b/>
          <w:bCs/>
          <w:sz w:val="36"/>
          <w:szCs w:val="36"/>
        </w:rPr>
      </w:pPr>
    </w:p>
    <w:p w14:paraId="0B94C331" w14:textId="418CC0A5" w:rsidR="66512EDF" w:rsidRDefault="66512EDF" w:rsidP="66512EDF">
      <w:pPr>
        <w:jc w:val="center"/>
        <w:rPr>
          <w:b/>
          <w:bCs/>
          <w:sz w:val="36"/>
          <w:szCs w:val="36"/>
        </w:rPr>
      </w:pPr>
    </w:p>
    <w:p w14:paraId="559E8EDB" w14:textId="0A8E24CD" w:rsidR="66512EDF" w:rsidRDefault="66512EDF" w:rsidP="66512EDF">
      <w:pPr>
        <w:rPr>
          <w:b/>
          <w:bCs/>
          <w:sz w:val="36"/>
          <w:szCs w:val="36"/>
        </w:rPr>
      </w:pPr>
    </w:p>
    <w:sectPr w:rsidR="66512EDF">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CC682"/>
    <w:multiLevelType w:val="hybridMultilevel"/>
    <w:tmpl w:val="E17CCEE2"/>
    <w:lvl w:ilvl="0" w:tplc="526C7116">
      <w:start w:val="1"/>
      <w:numFmt w:val="decimal"/>
      <w:lvlText w:val="%1."/>
      <w:lvlJc w:val="left"/>
      <w:pPr>
        <w:ind w:left="720" w:hanging="360"/>
      </w:pPr>
    </w:lvl>
    <w:lvl w:ilvl="1" w:tplc="BD9816B8">
      <w:start w:val="1"/>
      <w:numFmt w:val="lowerLetter"/>
      <w:lvlText w:val="%2."/>
      <w:lvlJc w:val="left"/>
      <w:pPr>
        <w:ind w:left="1440" w:hanging="360"/>
      </w:pPr>
    </w:lvl>
    <w:lvl w:ilvl="2" w:tplc="109C9B68">
      <w:start w:val="1"/>
      <w:numFmt w:val="lowerRoman"/>
      <w:lvlText w:val="%3."/>
      <w:lvlJc w:val="right"/>
      <w:pPr>
        <w:ind w:left="2160" w:hanging="180"/>
      </w:pPr>
    </w:lvl>
    <w:lvl w:ilvl="3" w:tplc="55E0D8D4">
      <w:start w:val="1"/>
      <w:numFmt w:val="decimal"/>
      <w:lvlText w:val="%4."/>
      <w:lvlJc w:val="left"/>
      <w:pPr>
        <w:ind w:left="2880" w:hanging="360"/>
      </w:pPr>
    </w:lvl>
    <w:lvl w:ilvl="4" w:tplc="C27A334E">
      <w:start w:val="1"/>
      <w:numFmt w:val="lowerLetter"/>
      <w:lvlText w:val="%5."/>
      <w:lvlJc w:val="left"/>
      <w:pPr>
        <w:ind w:left="3600" w:hanging="360"/>
      </w:pPr>
    </w:lvl>
    <w:lvl w:ilvl="5" w:tplc="B0CC0686">
      <w:start w:val="1"/>
      <w:numFmt w:val="lowerRoman"/>
      <w:lvlText w:val="%6."/>
      <w:lvlJc w:val="right"/>
      <w:pPr>
        <w:ind w:left="4320" w:hanging="180"/>
      </w:pPr>
    </w:lvl>
    <w:lvl w:ilvl="6" w:tplc="AE0EFB1E">
      <w:start w:val="1"/>
      <w:numFmt w:val="decimal"/>
      <w:lvlText w:val="%7."/>
      <w:lvlJc w:val="left"/>
      <w:pPr>
        <w:ind w:left="5040" w:hanging="360"/>
      </w:pPr>
    </w:lvl>
    <w:lvl w:ilvl="7" w:tplc="58D413BE">
      <w:start w:val="1"/>
      <w:numFmt w:val="lowerLetter"/>
      <w:lvlText w:val="%8."/>
      <w:lvlJc w:val="left"/>
      <w:pPr>
        <w:ind w:left="5760" w:hanging="360"/>
      </w:pPr>
    </w:lvl>
    <w:lvl w:ilvl="8" w:tplc="D6F63CB4">
      <w:start w:val="1"/>
      <w:numFmt w:val="lowerRoman"/>
      <w:lvlText w:val="%9."/>
      <w:lvlJc w:val="right"/>
      <w:pPr>
        <w:ind w:left="6480" w:hanging="180"/>
      </w:pPr>
    </w:lvl>
  </w:abstractNum>
  <w:abstractNum w:abstractNumId="1" w15:restartNumberingAfterBreak="0">
    <w:nsid w:val="062B3717"/>
    <w:multiLevelType w:val="hybridMultilevel"/>
    <w:tmpl w:val="9740DE64"/>
    <w:lvl w:ilvl="0" w:tplc="32184664">
      <w:start w:val="1"/>
      <w:numFmt w:val="bullet"/>
      <w:lvlText w:val=""/>
      <w:lvlJc w:val="left"/>
      <w:pPr>
        <w:ind w:left="720" w:hanging="360"/>
      </w:pPr>
      <w:rPr>
        <w:rFonts w:ascii="Symbol" w:hAnsi="Symbol" w:hint="default"/>
      </w:rPr>
    </w:lvl>
    <w:lvl w:ilvl="1" w:tplc="E3281B32">
      <w:start w:val="1"/>
      <w:numFmt w:val="bullet"/>
      <w:lvlText w:val="o"/>
      <w:lvlJc w:val="left"/>
      <w:pPr>
        <w:ind w:left="1440" w:hanging="360"/>
      </w:pPr>
      <w:rPr>
        <w:rFonts w:ascii="Courier New" w:hAnsi="Courier New" w:hint="default"/>
      </w:rPr>
    </w:lvl>
    <w:lvl w:ilvl="2" w:tplc="BCF6DA5E">
      <w:start w:val="1"/>
      <w:numFmt w:val="bullet"/>
      <w:lvlText w:val=""/>
      <w:lvlJc w:val="left"/>
      <w:pPr>
        <w:ind w:left="2160" w:hanging="360"/>
      </w:pPr>
      <w:rPr>
        <w:rFonts w:ascii="Wingdings" w:hAnsi="Wingdings" w:hint="default"/>
      </w:rPr>
    </w:lvl>
    <w:lvl w:ilvl="3" w:tplc="E78EC78C">
      <w:start w:val="1"/>
      <w:numFmt w:val="bullet"/>
      <w:lvlText w:val=""/>
      <w:lvlJc w:val="left"/>
      <w:pPr>
        <w:ind w:left="2880" w:hanging="360"/>
      </w:pPr>
      <w:rPr>
        <w:rFonts w:ascii="Symbol" w:hAnsi="Symbol" w:hint="default"/>
      </w:rPr>
    </w:lvl>
    <w:lvl w:ilvl="4" w:tplc="F1F84734">
      <w:start w:val="1"/>
      <w:numFmt w:val="bullet"/>
      <w:lvlText w:val="o"/>
      <w:lvlJc w:val="left"/>
      <w:pPr>
        <w:ind w:left="3600" w:hanging="360"/>
      </w:pPr>
      <w:rPr>
        <w:rFonts w:ascii="Courier New" w:hAnsi="Courier New" w:hint="default"/>
      </w:rPr>
    </w:lvl>
    <w:lvl w:ilvl="5" w:tplc="266C6DC0">
      <w:start w:val="1"/>
      <w:numFmt w:val="bullet"/>
      <w:lvlText w:val=""/>
      <w:lvlJc w:val="left"/>
      <w:pPr>
        <w:ind w:left="4320" w:hanging="360"/>
      </w:pPr>
      <w:rPr>
        <w:rFonts w:ascii="Wingdings" w:hAnsi="Wingdings" w:hint="default"/>
      </w:rPr>
    </w:lvl>
    <w:lvl w:ilvl="6" w:tplc="007CCEF2">
      <w:start w:val="1"/>
      <w:numFmt w:val="bullet"/>
      <w:lvlText w:val=""/>
      <w:lvlJc w:val="left"/>
      <w:pPr>
        <w:ind w:left="5040" w:hanging="360"/>
      </w:pPr>
      <w:rPr>
        <w:rFonts w:ascii="Symbol" w:hAnsi="Symbol" w:hint="default"/>
      </w:rPr>
    </w:lvl>
    <w:lvl w:ilvl="7" w:tplc="D57CAADA">
      <w:start w:val="1"/>
      <w:numFmt w:val="bullet"/>
      <w:lvlText w:val="o"/>
      <w:lvlJc w:val="left"/>
      <w:pPr>
        <w:ind w:left="5760" w:hanging="360"/>
      </w:pPr>
      <w:rPr>
        <w:rFonts w:ascii="Courier New" w:hAnsi="Courier New" w:hint="default"/>
      </w:rPr>
    </w:lvl>
    <w:lvl w:ilvl="8" w:tplc="E9784740">
      <w:start w:val="1"/>
      <w:numFmt w:val="bullet"/>
      <w:lvlText w:val=""/>
      <w:lvlJc w:val="left"/>
      <w:pPr>
        <w:ind w:left="6480" w:hanging="360"/>
      </w:pPr>
      <w:rPr>
        <w:rFonts w:ascii="Wingdings" w:hAnsi="Wingdings" w:hint="default"/>
      </w:rPr>
    </w:lvl>
  </w:abstractNum>
  <w:abstractNum w:abstractNumId="2" w15:restartNumberingAfterBreak="0">
    <w:nsid w:val="21570601"/>
    <w:multiLevelType w:val="hybridMultilevel"/>
    <w:tmpl w:val="CF9AC36C"/>
    <w:lvl w:ilvl="0" w:tplc="9F10C87A">
      <w:start w:val="1"/>
      <w:numFmt w:val="bullet"/>
      <w:lvlText w:val=""/>
      <w:lvlJc w:val="left"/>
      <w:pPr>
        <w:ind w:left="720" w:hanging="360"/>
      </w:pPr>
      <w:rPr>
        <w:rFonts w:ascii="Symbol" w:hAnsi="Symbol" w:hint="default"/>
      </w:rPr>
    </w:lvl>
    <w:lvl w:ilvl="1" w:tplc="83446754">
      <w:start w:val="1"/>
      <w:numFmt w:val="bullet"/>
      <w:lvlText w:val="o"/>
      <w:lvlJc w:val="left"/>
      <w:pPr>
        <w:ind w:left="1440" w:hanging="360"/>
      </w:pPr>
      <w:rPr>
        <w:rFonts w:ascii="Courier New" w:hAnsi="Courier New" w:hint="default"/>
      </w:rPr>
    </w:lvl>
    <w:lvl w:ilvl="2" w:tplc="6862E702">
      <w:start w:val="1"/>
      <w:numFmt w:val="bullet"/>
      <w:lvlText w:val=""/>
      <w:lvlJc w:val="left"/>
      <w:pPr>
        <w:ind w:left="2160" w:hanging="360"/>
      </w:pPr>
      <w:rPr>
        <w:rFonts w:ascii="Wingdings" w:hAnsi="Wingdings" w:hint="default"/>
      </w:rPr>
    </w:lvl>
    <w:lvl w:ilvl="3" w:tplc="E3A6167A">
      <w:start w:val="1"/>
      <w:numFmt w:val="bullet"/>
      <w:lvlText w:val=""/>
      <w:lvlJc w:val="left"/>
      <w:pPr>
        <w:ind w:left="2880" w:hanging="360"/>
      </w:pPr>
      <w:rPr>
        <w:rFonts w:ascii="Symbol" w:hAnsi="Symbol" w:hint="default"/>
      </w:rPr>
    </w:lvl>
    <w:lvl w:ilvl="4" w:tplc="9C9C803C">
      <w:start w:val="1"/>
      <w:numFmt w:val="bullet"/>
      <w:lvlText w:val="o"/>
      <w:lvlJc w:val="left"/>
      <w:pPr>
        <w:ind w:left="3600" w:hanging="360"/>
      </w:pPr>
      <w:rPr>
        <w:rFonts w:ascii="Courier New" w:hAnsi="Courier New" w:hint="default"/>
      </w:rPr>
    </w:lvl>
    <w:lvl w:ilvl="5" w:tplc="0A8C16BC">
      <w:start w:val="1"/>
      <w:numFmt w:val="bullet"/>
      <w:lvlText w:val=""/>
      <w:lvlJc w:val="left"/>
      <w:pPr>
        <w:ind w:left="4320" w:hanging="360"/>
      </w:pPr>
      <w:rPr>
        <w:rFonts w:ascii="Wingdings" w:hAnsi="Wingdings" w:hint="default"/>
      </w:rPr>
    </w:lvl>
    <w:lvl w:ilvl="6" w:tplc="9F9E1DE4">
      <w:start w:val="1"/>
      <w:numFmt w:val="bullet"/>
      <w:lvlText w:val=""/>
      <w:lvlJc w:val="left"/>
      <w:pPr>
        <w:ind w:left="5040" w:hanging="360"/>
      </w:pPr>
      <w:rPr>
        <w:rFonts w:ascii="Symbol" w:hAnsi="Symbol" w:hint="default"/>
      </w:rPr>
    </w:lvl>
    <w:lvl w:ilvl="7" w:tplc="1D8E4CF6">
      <w:start w:val="1"/>
      <w:numFmt w:val="bullet"/>
      <w:lvlText w:val="o"/>
      <w:lvlJc w:val="left"/>
      <w:pPr>
        <w:ind w:left="5760" w:hanging="360"/>
      </w:pPr>
      <w:rPr>
        <w:rFonts w:ascii="Courier New" w:hAnsi="Courier New" w:hint="default"/>
      </w:rPr>
    </w:lvl>
    <w:lvl w:ilvl="8" w:tplc="F4E232D4">
      <w:start w:val="1"/>
      <w:numFmt w:val="bullet"/>
      <w:lvlText w:val=""/>
      <w:lvlJc w:val="left"/>
      <w:pPr>
        <w:ind w:left="6480" w:hanging="360"/>
      </w:pPr>
      <w:rPr>
        <w:rFonts w:ascii="Wingdings" w:hAnsi="Wingdings" w:hint="default"/>
      </w:rPr>
    </w:lvl>
  </w:abstractNum>
  <w:abstractNum w:abstractNumId="3" w15:restartNumberingAfterBreak="0">
    <w:nsid w:val="2A09658B"/>
    <w:multiLevelType w:val="hybridMultilevel"/>
    <w:tmpl w:val="A5D2ED22"/>
    <w:lvl w:ilvl="0" w:tplc="EE5AB4B4">
      <w:start w:val="1"/>
      <w:numFmt w:val="decimal"/>
      <w:lvlText w:val="%1."/>
      <w:lvlJc w:val="left"/>
      <w:pPr>
        <w:ind w:left="720" w:hanging="360"/>
      </w:pPr>
    </w:lvl>
    <w:lvl w:ilvl="1" w:tplc="0318F758">
      <w:start w:val="1"/>
      <w:numFmt w:val="lowerLetter"/>
      <w:lvlText w:val="%2."/>
      <w:lvlJc w:val="left"/>
      <w:pPr>
        <w:ind w:left="1440" w:hanging="360"/>
      </w:pPr>
    </w:lvl>
    <w:lvl w:ilvl="2" w:tplc="776A848C">
      <w:start w:val="1"/>
      <w:numFmt w:val="lowerRoman"/>
      <w:lvlText w:val="%3."/>
      <w:lvlJc w:val="right"/>
      <w:pPr>
        <w:ind w:left="2160" w:hanging="180"/>
      </w:pPr>
    </w:lvl>
    <w:lvl w:ilvl="3" w:tplc="8D103F44">
      <w:start w:val="1"/>
      <w:numFmt w:val="decimal"/>
      <w:lvlText w:val="%4."/>
      <w:lvlJc w:val="left"/>
      <w:pPr>
        <w:ind w:left="2880" w:hanging="360"/>
      </w:pPr>
    </w:lvl>
    <w:lvl w:ilvl="4" w:tplc="801AE1E6">
      <w:start w:val="1"/>
      <w:numFmt w:val="lowerLetter"/>
      <w:lvlText w:val="%5."/>
      <w:lvlJc w:val="left"/>
      <w:pPr>
        <w:ind w:left="3600" w:hanging="360"/>
      </w:pPr>
    </w:lvl>
    <w:lvl w:ilvl="5" w:tplc="DCC89DC2">
      <w:start w:val="1"/>
      <w:numFmt w:val="lowerRoman"/>
      <w:lvlText w:val="%6."/>
      <w:lvlJc w:val="right"/>
      <w:pPr>
        <w:ind w:left="4320" w:hanging="180"/>
      </w:pPr>
    </w:lvl>
    <w:lvl w:ilvl="6" w:tplc="ADBC8BFC">
      <w:start w:val="1"/>
      <w:numFmt w:val="decimal"/>
      <w:lvlText w:val="%7."/>
      <w:lvlJc w:val="left"/>
      <w:pPr>
        <w:ind w:left="5040" w:hanging="360"/>
      </w:pPr>
    </w:lvl>
    <w:lvl w:ilvl="7" w:tplc="E89671A6">
      <w:start w:val="1"/>
      <w:numFmt w:val="lowerLetter"/>
      <w:lvlText w:val="%8."/>
      <w:lvlJc w:val="left"/>
      <w:pPr>
        <w:ind w:left="5760" w:hanging="360"/>
      </w:pPr>
    </w:lvl>
    <w:lvl w:ilvl="8" w:tplc="76287894">
      <w:start w:val="1"/>
      <w:numFmt w:val="lowerRoman"/>
      <w:lvlText w:val="%9."/>
      <w:lvlJc w:val="right"/>
      <w:pPr>
        <w:ind w:left="6480" w:hanging="180"/>
      </w:pPr>
    </w:lvl>
  </w:abstractNum>
  <w:abstractNum w:abstractNumId="4" w15:restartNumberingAfterBreak="0">
    <w:nsid w:val="2B73D904"/>
    <w:multiLevelType w:val="hybridMultilevel"/>
    <w:tmpl w:val="3F224868"/>
    <w:lvl w:ilvl="0" w:tplc="1D7C9D3C">
      <w:start w:val="1"/>
      <w:numFmt w:val="decimal"/>
      <w:lvlText w:val="%1."/>
      <w:lvlJc w:val="left"/>
      <w:pPr>
        <w:ind w:left="720" w:hanging="360"/>
      </w:pPr>
    </w:lvl>
    <w:lvl w:ilvl="1" w:tplc="835E4A28">
      <w:start w:val="1"/>
      <w:numFmt w:val="lowerLetter"/>
      <w:lvlText w:val="%2."/>
      <w:lvlJc w:val="left"/>
      <w:pPr>
        <w:ind w:left="1440" w:hanging="360"/>
      </w:pPr>
    </w:lvl>
    <w:lvl w:ilvl="2" w:tplc="38C8C2EC">
      <w:start w:val="1"/>
      <w:numFmt w:val="lowerRoman"/>
      <w:lvlText w:val="%3."/>
      <w:lvlJc w:val="right"/>
      <w:pPr>
        <w:ind w:left="2160" w:hanging="180"/>
      </w:pPr>
    </w:lvl>
    <w:lvl w:ilvl="3" w:tplc="723E3498">
      <w:start w:val="1"/>
      <w:numFmt w:val="decimal"/>
      <w:lvlText w:val="%4."/>
      <w:lvlJc w:val="left"/>
      <w:pPr>
        <w:ind w:left="2880" w:hanging="360"/>
      </w:pPr>
    </w:lvl>
    <w:lvl w:ilvl="4" w:tplc="0DFA7040">
      <w:start w:val="1"/>
      <w:numFmt w:val="lowerLetter"/>
      <w:lvlText w:val="%5."/>
      <w:lvlJc w:val="left"/>
      <w:pPr>
        <w:ind w:left="3600" w:hanging="360"/>
      </w:pPr>
    </w:lvl>
    <w:lvl w:ilvl="5" w:tplc="A11E81F8">
      <w:start w:val="1"/>
      <w:numFmt w:val="lowerRoman"/>
      <w:lvlText w:val="%6."/>
      <w:lvlJc w:val="right"/>
      <w:pPr>
        <w:ind w:left="4320" w:hanging="180"/>
      </w:pPr>
    </w:lvl>
    <w:lvl w:ilvl="6" w:tplc="7D0C9C6E">
      <w:start w:val="1"/>
      <w:numFmt w:val="decimal"/>
      <w:lvlText w:val="%7."/>
      <w:lvlJc w:val="left"/>
      <w:pPr>
        <w:ind w:left="5040" w:hanging="360"/>
      </w:pPr>
    </w:lvl>
    <w:lvl w:ilvl="7" w:tplc="C3D2E7F8">
      <w:start w:val="1"/>
      <w:numFmt w:val="lowerLetter"/>
      <w:lvlText w:val="%8."/>
      <w:lvlJc w:val="left"/>
      <w:pPr>
        <w:ind w:left="5760" w:hanging="360"/>
      </w:pPr>
    </w:lvl>
    <w:lvl w:ilvl="8" w:tplc="B8FE5A84">
      <w:start w:val="1"/>
      <w:numFmt w:val="lowerRoman"/>
      <w:lvlText w:val="%9."/>
      <w:lvlJc w:val="right"/>
      <w:pPr>
        <w:ind w:left="6480" w:hanging="180"/>
      </w:pPr>
    </w:lvl>
  </w:abstractNum>
  <w:abstractNum w:abstractNumId="5" w15:restartNumberingAfterBreak="0">
    <w:nsid w:val="5B7E883E"/>
    <w:multiLevelType w:val="hybridMultilevel"/>
    <w:tmpl w:val="E01C1D7E"/>
    <w:lvl w:ilvl="0" w:tplc="BD68F674">
      <w:start w:val="1"/>
      <w:numFmt w:val="decimal"/>
      <w:lvlText w:val="%1."/>
      <w:lvlJc w:val="left"/>
      <w:pPr>
        <w:ind w:left="720" w:hanging="360"/>
      </w:pPr>
    </w:lvl>
    <w:lvl w:ilvl="1" w:tplc="5ED0E7CA">
      <w:start w:val="1"/>
      <w:numFmt w:val="lowerLetter"/>
      <w:lvlText w:val="%2."/>
      <w:lvlJc w:val="left"/>
      <w:pPr>
        <w:ind w:left="1440" w:hanging="360"/>
      </w:pPr>
    </w:lvl>
    <w:lvl w:ilvl="2" w:tplc="ECFE5DB6">
      <w:start w:val="1"/>
      <w:numFmt w:val="lowerRoman"/>
      <w:lvlText w:val="%3."/>
      <w:lvlJc w:val="right"/>
      <w:pPr>
        <w:ind w:left="2160" w:hanging="180"/>
      </w:pPr>
    </w:lvl>
    <w:lvl w:ilvl="3" w:tplc="8FC4EDF0">
      <w:start w:val="1"/>
      <w:numFmt w:val="decimal"/>
      <w:lvlText w:val="%4."/>
      <w:lvlJc w:val="left"/>
      <w:pPr>
        <w:ind w:left="2880" w:hanging="360"/>
      </w:pPr>
    </w:lvl>
    <w:lvl w:ilvl="4" w:tplc="B01802B0">
      <w:start w:val="1"/>
      <w:numFmt w:val="lowerLetter"/>
      <w:lvlText w:val="%5."/>
      <w:lvlJc w:val="left"/>
      <w:pPr>
        <w:ind w:left="3600" w:hanging="360"/>
      </w:pPr>
    </w:lvl>
    <w:lvl w:ilvl="5" w:tplc="5DFC2882">
      <w:start w:val="1"/>
      <w:numFmt w:val="lowerRoman"/>
      <w:lvlText w:val="%6."/>
      <w:lvlJc w:val="right"/>
      <w:pPr>
        <w:ind w:left="4320" w:hanging="180"/>
      </w:pPr>
    </w:lvl>
    <w:lvl w:ilvl="6" w:tplc="764CD850">
      <w:start w:val="1"/>
      <w:numFmt w:val="decimal"/>
      <w:lvlText w:val="%7."/>
      <w:lvlJc w:val="left"/>
      <w:pPr>
        <w:ind w:left="5040" w:hanging="360"/>
      </w:pPr>
    </w:lvl>
    <w:lvl w:ilvl="7" w:tplc="07F830AC">
      <w:start w:val="1"/>
      <w:numFmt w:val="lowerLetter"/>
      <w:lvlText w:val="%8."/>
      <w:lvlJc w:val="left"/>
      <w:pPr>
        <w:ind w:left="5760" w:hanging="360"/>
      </w:pPr>
    </w:lvl>
    <w:lvl w:ilvl="8" w:tplc="BF362216">
      <w:start w:val="1"/>
      <w:numFmt w:val="lowerRoman"/>
      <w:lvlText w:val="%9."/>
      <w:lvlJc w:val="right"/>
      <w:pPr>
        <w:ind w:left="6480" w:hanging="180"/>
      </w:pPr>
    </w:lvl>
  </w:abstractNum>
  <w:abstractNum w:abstractNumId="6" w15:restartNumberingAfterBreak="0">
    <w:nsid w:val="5D9F0F06"/>
    <w:multiLevelType w:val="hybridMultilevel"/>
    <w:tmpl w:val="D882A89C"/>
    <w:lvl w:ilvl="0" w:tplc="F39AF3F0">
      <w:start w:val="1"/>
      <w:numFmt w:val="bullet"/>
      <w:lvlText w:val=""/>
      <w:lvlJc w:val="left"/>
      <w:pPr>
        <w:ind w:left="720" w:hanging="360"/>
      </w:pPr>
      <w:rPr>
        <w:rFonts w:ascii="Symbol" w:hAnsi="Symbol" w:hint="default"/>
      </w:rPr>
    </w:lvl>
    <w:lvl w:ilvl="1" w:tplc="E9BE9CD0">
      <w:start w:val="1"/>
      <w:numFmt w:val="bullet"/>
      <w:lvlText w:val="o"/>
      <w:lvlJc w:val="left"/>
      <w:pPr>
        <w:ind w:left="1440" w:hanging="360"/>
      </w:pPr>
      <w:rPr>
        <w:rFonts w:ascii="Courier New" w:hAnsi="Courier New" w:hint="default"/>
      </w:rPr>
    </w:lvl>
    <w:lvl w:ilvl="2" w:tplc="4FFA8348">
      <w:start w:val="1"/>
      <w:numFmt w:val="bullet"/>
      <w:lvlText w:val=""/>
      <w:lvlJc w:val="left"/>
      <w:pPr>
        <w:ind w:left="2160" w:hanging="360"/>
      </w:pPr>
      <w:rPr>
        <w:rFonts w:ascii="Wingdings" w:hAnsi="Wingdings" w:hint="default"/>
      </w:rPr>
    </w:lvl>
    <w:lvl w:ilvl="3" w:tplc="E946A828">
      <w:start w:val="1"/>
      <w:numFmt w:val="bullet"/>
      <w:lvlText w:val=""/>
      <w:lvlJc w:val="left"/>
      <w:pPr>
        <w:ind w:left="2880" w:hanging="360"/>
      </w:pPr>
      <w:rPr>
        <w:rFonts w:ascii="Symbol" w:hAnsi="Symbol" w:hint="default"/>
      </w:rPr>
    </w:lvl>
    <w:lvl w:ilvl="4" w:tplc="B5482EEC">
      <w:start w:val="1"/>
      <w:numFmt w:val="bullet"/>
      <w:lvlText w:val="o"/>
      <w:lvlJc w:val="left"/>
      <w:pPr>
        <w:ind w:left="3600" w:hanging="360"/>
      </w:pPr>
      <w:rPr>
        <w:rFonts w:ascii="Courier New" w:hAnsi="Courier New" w:hint="default"/>
      </w:rPr>
    </w:lvl>
    <w:lvl w:ilvl="5" w:tplc="77E06E54">
      <w:start w:val="1"/>
      <w:numFmt w:val="bullet"/>
      <w:lvlText w:val=""/>
      <w:lvlJc w:val="left"/>
      <w:pPr>
        <w:ind w:left="4320" w:hanging="360"/>
      </w:pPr>
      <w:rPr>
        <w:rFonts w:ascii="Wingdings" w:hAnsi="Wingdings" w:hint="default"/>
      </w:rPr>
    </w:lvl>
    <w:lvl w:ilvl="6" w:tplc="F4307F2C">
      <w:start w:val="1"/>
      <w:numFmt w:val="bullet"/>
      <w:lvlText w:val=""/>
      <w:lvlJc w:val="left"/>
      <w:pPr>
        <w:ind w:left="5040" w:hanging="360"/>
      </w:pPr>
      <w:rPr>
        <w:rFonts w:ascii="Symbol" w:hAnsi="Symbol" w:hint="default"/>
      </w:rPr>
    </w:lvl>
    <w:lvl w:ilvl="7" w:tplc="43462BBE">
      <w:start w:val="1"/>
      <w:numFmt w:val="bullet"/>
      <w:lvlText w:val="o"/>
      <w:lvlJc w:val="left"/>
      <w:pPr>
        <w:ind w:left="5760" w:hanging="360"/>
      </w:pPr>
      <w:rPr>
        <w:rFonts w:ascii="Courier New" w:hAnsi="Courier New" w:hint="default"/>
      </w:rPr>
    </w:lvl>
    <w:lvl w:ilvl="8" w:tplc="6C6C08EA">
      <w:start w:val="1"/>
      <w:numFmt w:val="bullet"/>
      <w:lvlText w:val=""/>
      <w:lvlJc w:val="left"/>
      <w:pPr>
        <w:ind w:left="6480" w:hanging="360"/>
      </w:pPr>
      <w:rPr>
        <w:rFonts w:ascii="Wingdings" w:hAnsi="Wingdings" w:hint="default"/>
      </w:rPr>
    </w:lvl>
  </w:abstractNum>
  <w:abstractNum w:abstractNumId="7" w15:restartNumberingAfterBreak="0">
    <w:nsid w:val="6A6F9633"/>
    <w:multiLevelType w:val="hybridMultilevel"/>
    <w:tmpl w:val="3FC6046E"/>
    <w:lvl w:ilvl="0" w:tplc="6F4E90C0">
      <w:start w:val="1"/>
      <w:numFmt w:val="bullet"/>
      <w:lvlText w:val=""/>
      <w:lvlJc w:val="left"/>
      <w:pPr>
        <w:ind w:left="720" w:hanging="360"/>
      </w:pPr>
      <w:rPr>
        <w:rFonts w:ascii="Symbol" w:hAnsi="Symbol" w:hint="default"/>
      </w:rPr>
    </w:lvl>
    <w:lvl w:ilvl="1" w:tplc="A75627C4">
      <w:start w:val="1"/>
      <w:numFmt w:val="bullet"/>
      <w:lvlText w:val="o"/>
      <w:lvlJc w:val="left"/>
      <w:pPr>
        <w:ind w:left="1440" w:hanging="360"/>
      </w:pPr>
      <w:rPr>
        <w:rFonts w:ascii="Courier New" w:hAnsi="Courier New" w:hint="default"/>
      </w:rPr>
    </w:lvl>
    <w:lvl w:ilvl="2" w:tplc="1464BFAE">
      <w:start w:val="1"/>
      <w:numFmt w:val="bullet"/>
      <w:lvlText w:val=""/>
      <w:lvlJc w:val="left"/>
      <w:pPr>
        <w:ind w:left="2160" w:hanging="360"/>
      </w:pPr>
      <w:rPr>
        <w:rFonts w:ascii="Wingdings" w:hAnsi="Wingdings" w:hint="default"/>
      </w:rPr>
    </w:lvl>
    <w:lvl w:ilvl="3" w:tplc="F560E98A">
      <w:start w:val="1"/>
      <w:numFmt w:val="bullet"/>
      <w:lvlText w:val=""/>
      <w:lvlJc w:val="left"/>
      <w:pPr>
        <w:ind w:left="2880" w:hanging="360"/>
      </w:pPr>
      <w:rPr>
        <w:rFonts w:ascii="Symbol" w:hAnsi="Symbol" w:hint="default"/>
      </w:rPr>
    </w:lvl>
    <w:lvl w:ilvl="4" w:tplc="D1541610">
      <w:start w:val="1"/>
      <w:numFmt w:val="bullet"/>
      <w:lvlText w:val="o"/>
      <w:lvlJc w:val="left"/>
      <w:pPr>
        <w:ind w:left="3600" w:hanging="360"/>
      </w:pPr>
      <w:rPr>
        <w:rFonts w:ascii="Courier New" w:hAnsi="Courier New" w:hint="default"/>
      </w:rPr>
    </w:lvl>
    <w:lvl w:ilvl="5" w:tplc="B0D442F0">
      <w:start w:val="1"/>
      <w:numFmt w:val="bullet"/>
      <w:lvlText w:val=""/>
      <w:lvlJc w:val="left"/>
      <w:pPr>
        <w:ind w:left="4320" w:hanging="360"/>
      </w:pPr>
      <w:rPr>
        <w:rFonts w:ascii="Wingdings" w:hAnsi="Wingdings" w:hint="default"/>
      </w:rPr>
    </w:lvl>
    <w:lvl w:ilvl="6" w:tplc="5A8899CE">
      <w:start w:val="1"/>
      <w:numFmt w:val="bullet"/>
      <w:lvlText w:val=""/>
      <w:lvlJc w:val="left"/>
      <w:pPr>
        <w:ind w:left="5040" w:hanging="360"/>
      </w:pPr>
      <w:rPr>
        <w:rFonts w:ascii="Symbol" w:hAnsi="Symbol" w:hint="default"/>
      </w:rPr>
    </w:lvl>
    <w:lvl w:ilvl="7" w:tplc="007E224C">
      <w:start w:val="1"/>
      <w:numFmt w:val="bullet"/>
      <w:lvlText w:val="o"/>
      <w:lvlJc w:val="left"/>
      <w:pPr>
        <w:ind w:left="5760" w:hanging="360"/>
      </w:pPr>
      <w:rPr>
        <w:rFonts w:ascii="Courier New" w:hAnsi="Courier New" w:hint="default"/>
      </w:rPr>
    </w:lvl>
    <w:lvl w:ilvl="8" w:tplc="3CB087E4">
      <w:start w:val="1"/>
      <w:numFmt w:val="bullet"/>
      <w:lvlText w:val=""/>
      <w:lvlJc w:val="left"/>
      <w:pPr>
        <w:ind w:left="6480" w:hanging="360"/>
      </w:pPr>
      <w:rPr>
        <w:rFonts w:ascii="Wingdings" w:hAnsi="Wingdings" w:hint="default"/>
      </w:rPr>
    </w:lvl>
  </w:abstractNum>
  <w:abstractNum w:abstractNumId="8" w15:restartNumberingAfterBreak="0">
    <w:nsid w:val="79C72B18"/>
    <w:multiLevelType w:val="hybridMultilevel"/>
    <w:tmpl w:val="B944FB88"/>
    <w:lvl w:ilvl="0" w:tplc="3E5E18E6">
      <w:start w:val="1"/>
      <w:numFmt w:val="bullet"/>
      <w:lvlText w:val=""/>
      <w:lvlJc w:val="left"/>
      <w:pPr>
        <w:ind w:left="720" w:hanging="360"/>
      </w:pPr>
      <w:rPr>
        <w:rFonts w:ascii="Symbol" w:hAnsi="Symbol" w:hint="default"/>
      </w:rPr>
    </w:lvl>
    <w:lvl w:ilvl="1" w:tplc="9022D694">
      <w:start w:val="1"/>
      <w:numFmt w:val="bullet"/>
      <w:lvlText w:val="o"/>
      <w:lvlJc w:val="left"/>
      <w:pPr>
        <w:ind w:left="1440" w:hanging="360"/>
      </w:pPr>
      <w:rPr>
        <w:rFonts w:ascii="Courier New" w:hAnsi="Courier New" w:hint="default"/>
      </w:rPr>
    </w:lvl>
    <w:lvl w:ilvl="2" w:tplc="6DB67D44">
      <w:start w:val="1"/>
      <w:numFmt w:val="bullet"/>
      <w:lvlText w:val=""/>
      <w:lvlJc w:val="left"/>
      <w:pPr>
        <w:ind w:left="2160" w:hanging="360"/>
      </w:pPr>
      <w:rPr>
        <w:rFonts w:ascii="Wingdings" w:hAnsi="Wingdings" w:hint="default"/>
      </w:rPr>
    </w:lvl>
    <w:lvl w:ilvl="3" w:tplc="178E0DDC">
      <w:start w:val="1"/>
      <w:numFmt w:val="bullet"/>
      <w:lvlText w:val=""/>
      <w:lvlJc w:val="left"/>
      <w:pPr>
        <w:ind w:left="2880" w:hanging="360"/>
      </w:pPr>
      <w:rPr>
        <w:rFonts w:ascii="Symbol" w:hAnsi="Symbol" w:hint="default"/>
      </w:rPr>
    </w:lvl>
    <w:lvl w:ilvl="4" w:tplc="33CA501A">
      <w:start w:val="1"/>
      <w:numFmt w:val="bullet"/>
      <w:lvlText w:val="o"/>
      <w:lvlJc w:val="left"/>
      <w:pPr>
        <w:ind w:left="3600" w:hanging="360"/>
      </w:pPr>
      <w:rPr>
        <w:rFonts w:ascii="Courier New" w:hAnsi="Courier New" w:hint="default"/>
      </w:rPr>
    </w:lvl>
    <w:lvl w:ilvl="5" w:tplc="80D60F3E">
      <w:start w:val="1"/>
      <w:numFmt w:val="bullet"/>
      <w:lvlText w:val=""/>
      <w:lvlJc w:val="left"/>
      <w:pPr>
        <w:ind w:left="4320" w:hanging="360"/>
      </w:pPr>
      <w:rPr>
        <w:rFonts w:ascii="Wingdings" w:hAnsi="Wingdings" w:hint="default"/>
      </w:rPr>
    </w:lvl>
    <w:lvl w:ilvl="6" w:tplc="3BCC79CE">
      <w:start w:val="1"/>
      <w:numFmt w:val="bullet"/>
      <w:lvlText w:val=""/>
      <w:lvlJc w:val="left"/>
      <w:pPr>
        <w:ind w:left="5040" w:hanging="360"/>
      </w:pPr>
      <w:rPr>
        <w:rFonts w:ascii="Symbol" w:hAnsi="Symbol" w:hint="default"/>
      </w:rPr>
    </w:lvl>
    <w:lvl w:ilvl="7" w:tplc="431847CE">
      <w:start w:val="1"/>
      <w:numFmt w:val="bullet"/>
      <w:lvlText w:val="o"/>
      <w:lvlJc w:val="left"/>
      <w:pPr>
        <w:ind w:left="5760" w:hanging="360"/>
      </w:pPr>
      <w:rPr>
        <w:rFonts w:ascii="Courier New" w:hAnsi="Courier New" w:hint="default"/>
      </w:rPr>
    </w:lvl>
    <w:lvl w:ilvl="8" w:tplc="0D52735E">
      <w:start w:val="1"/>
      <w:numFmt w:val="bullet"/>
      <w:lvlText w:val=""/>
      <w:lvlJc w:val="left"/>
      <w:pPr>
        <w:ind w:left="6480" w:hanging="360"/>
      </w:pPr>
      <w:rPr>
        <w:rFonts w:ascii="Wingdings" w:hAnsi="Wingdings" w:hint="default"/>
      </w:rPr>
    </w:lvl>
  </w:abstractNum>
  <w:abstractNum w:abstractNumId="9" w15:restartNumberingAfterBreak="0">
    <w:nsid w:val="79D62BEC"/>
    <w:multiLevelType w:val="hybridMultilevel"/>
    <w:tmpl w:val="3F08AB34"/>
    <w:lvl w:ilvl="0" w:tplc="5F6AD99A">
      <w:start w:val="1"/>
      <w:numFmt w:val="bullet"/>
      <w:lvlText w:val=""/>
      <w:lvlJc w:val="left"/>
      <w:pPr>
        <w:ind w:left="720" w:hanging="360"/>
      </w:pPr>
      <w:rPr>
        <w:rFonts w:ascii="Symbol" w:hAnsi="Symbol" w:hint="default"/>
      </w:rPr>
    </w:lvl>
    <w:lvl w:ilvl="1" w:tplc="98E4D078">
      <w:start w:val="1"/>
      <w:numFmt w:val="bullet"/>
      <w:lvlText w:val="o"/>
      <w:lvlJc w:val="left"/>
      <w:pPr>
        <w:ind w:left="1440" w:hanging="360"/>
      </w:pPr>
      <w:rPr>
        <w:rFonts w:ascii="Courier New" w:hAnsi="Courier New" w:hint="default"/>
      </w:rPr>
    </w:lvl>
    <w:lvl w:ilvl="2" w:tplc="340E8E70">
      <w:start w:val="1"/>
      <w:numFmt w:val="bullet"/>
      <w:lvlText w:val=""/>
      <w:lvlJc w:val="left"/>
      <w:pPr>
        <w:ind w:left="2160" w:hanging="360"/>
      </w:pPr>
      <w:rPr>
        <w:rFonts w:ascii="Wingdings" w:hAnsi="Wingdings" w:hint="default"/>
      </w:rPr>
    </w:lvl>
    <w:lvl w:ilvl="3" w:tplc="F9B674F4">
      <w:start w:val="1"/>
      <w:numFmt w:val="bullet"/>
      <w:lvlText w:val=""/>
      <w:lvlJc w:val="left"/>
      <w:pPr>
        <w:ind w:left="2880" w:hanging="360"/>
      </w:pPr>
      <w:rPr>
        <w:rFonts w:ascii="Symbol" w:hAnsi="Symbol" w:hint="default"/>
      </w:rPr>
    </w:lvl>
    <w:lvl w:ilvl="4" w:tplc="2D3E30A2">
      <w:start w:val="1"/>
      <w:numFmt w:val="bullet"/>
      <w:lvlText w:val="o"/>
      <w:lvlJc w:val="left"/>
      <w:pPr>
        <w:ind w:left="3600" w:hanging="360"/>
      </w:pPr>
      <w:rPr>
        <w:rFonts w:ascii="Courier New" w:hAnsi="Courier New" w:hint="default"/>
      </w:rPr>
    </w:lvl>
    <w:lvl w:ilvl="5" w:tplc="FEDAA7D0">
      <w:start w:val="1"/>
      <w:numFmt w:val="bullet"/>
      <w:lvlText w:val=""/>
      <w:lvlJc w:val="left"/>
      <w:pPr>
        <w:ind w:left="4320" w:hanging="360"/>
      </w:pPr>
      <w:rPr>
        <w:rFonts w:ascii="Wingdings" w:hAnsi="Wingdings" w:hint="default"/>
      </w:rPr>
    </w:lvl>
    <w:lvl w:ilvl="6" w:tplc="7D2A3D92">
      <w:start w:val="1"/>
      <w:numFmt w:val="bullet"/>
      <w:lvlText w:val=""/>
      <w:lvlJc w:val="left"/>
      <w:pPr>
        <w:ind w:left="5040" w:hanging="360"/>
      </w:pPr>
      <w:rPr>
        <w:rFonts w:ascii="Symbol" w:hAnsi="Symbol" w:hint="default"/>
      </w:rPr>
    </w:lvl>
    <w:lvl w:ilvl="7" w:tplc="85D479B0">
      <w:start w:val="1"/>
      <w:numFmt w:val="bullet"/>
      <w:lvlText w:val="o"/>
      <w:lvlJc w:val="left"/>
      <w:pPr>
        <w:ind w:left="5760" w:hanging="360"/>
      </w:pPr>
      <w:rPr>
        <w:rFonts w:ascii="Courier New" w:hAnsi="Courier New" w:hint="default"/>
      </w:rPr>
    </w:lvl>
    <w:lvl w:ilvl="8" w:tplc="D4A4222C">
      <w:start w:val="1"/>
      <w:numFmt w:val="bullet"/>
      <w:lvlText w:val=""/>
      <w:lvlJc w:val="left"/>
      <w:pPr>
        <w:ind w:left="6480" w:hanging="360"/>
      </w:pPr>
      <w:rPr>
        <w:rFonts w:ascii="Wingdings" w:hAnsi="Wingdings" w:hint="default"/>
      </w:rPr>
    </w:lvl>
  </w:abstractNum>
  <w:num w:numId="1" w16cid:durableId="929237473">
    <w:abstractNumId w:val="2"/>
  </w:num>
  <w:num w:numId="2" w16cid:durableId="1397360881">
    <w:abstractNumId w:val="9"/>
  </w:num>
  <w:num w:numId="3" w16cid:durableId="1078136655">
    <w:abstractNumId w:val="1"/>
  </w:num>
  <w:num w:numId="4" w16cid:durableId="854879428">
    <w:abstractNumId w:val="7"/>
  </w:num>
  <w:num w:numId="5" w16cid:durableId="207219">
    <w:abstractNumId w:val="8"/>
  </w:num>
  <w:num w:numId="6" w16cid:durableId="932708552">
    <w:abstractNumId w:val="6"/>
  </w:num>
  <w:num w:numId="7" w16cid:durableId="1523976535">
    <w:abstractNumId w:val="5"/>
  </w:num>
  <w:num w:numId="8" w16cid:durableId="1855266193">
    <w:abstractNumId w:val="4"/>
  </w:num>
  <w:num w:numId="9" w16cid:durableId="715545088">
    <w:abstractNumId w:val="0"/>
  </w:num>
  <w:num w:numId="10" w16cid:durableId="6198456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A5D36B"/>
    <w:rsid w:val="000E7F88"/>
    <w:rsid w:val="0012407B"/>
    <w:rsid w:val="00347202"/>
    <w:rsid w:val="005EF0B9"/>
    <w:rsid w:val="0066DE3F"/>
    <w:rsid w:val="00B57F73"/>
    <w:rsid w:val="02E1985D"/>
    <w:rsid w:val="033DFE34"/>
    <w:rsid w:val="0396917B"/>
    <w:rsid w:val="0416D792"/>
    <w:rsid w:val="04270A67"/>
    <w:rsid w:val="044FE70A"/>
    <w:rsid w:val="047DBC95"/>
    <w:rsid w:val="04927CAA"/>
    <w:rsid w:val="05D9ECC6"/>
    <w:rsid w:val="05E8D8BB"/>
    <w:rsid w:val="05F858BD"/>
    <w:rsid w:val="06195C36"/>
    <w:rsid w:val="06B9AA9A"/>
    <w:rsid w:val="06D61FC3"/>
    <w:rsid w:val="091D4E24"/>
    <w:rsid w:val="0972BA95"/>
    <w:rsid w:val="099DD53B"/>
    <w:rsid w:val="0B88C9F4"/>
    <w:rsid w:val="0C2FF1F4"/>
    <w:rsid w:val="0C57B661"/>
    <w:rsid w:val="0C581A3F"/>
    <w:rsid w:val="0D03EB0F"/>
    <w:rsid w:val="0D249A55"/>
    <w:rsid w:val="0D456147"/>
    <w:rsid w:val="0D937FDA"/>
    <w:rsid w:val="0DD708DF"/>
    <w:rsid w:val="0DF386C2"/>
    <w:rsid w:val="0E7E7B57"/>
    <w:rsid w:val="0EC06AB6"/>
    <w:rsid w:val="0EE131A8"/>
    <w:rsid w:val="103B8BD1"/>
    <w:rsid w:val="10F57CFD"/>
    <w:rsid w:val="1192FAE9"/>
    <w:rsid w:val="11A913A0"/>
    <w:rsid w:val="11C80A45"/>
    <w:rsid w:val="11F80B78"/>
    <w:rsid w:val="1218D26A"/>
    <w:rsid w:val="1308B0B2"/>
    <w:rsid w:val="136946CF"/>
    <w:rsid w:val="13823075"/>
    <w:rsid w:val="17C294D1"/>
    <w:rsid w:val="180EAEFD"/>
    <w:rsid w:val="18674CFC"/>
    <w:rsid w:val="18B479CB"/>
    <w:rsid w:val="1912F237"/>
    <w:rsid w:val="193406BA"/>
    <w:rsid w:val="1A83FC66"/>
    <w:rsid w:val="1ACFD71B"/>
    <w:rsid w:val="1B4B6B47"/>
    <w:rsid w:val="1B8E6438"/>
    <w:rsid w:val="1B9EEDBE"/>
    <w:rsid w:val="1C32094F"/>
    <w:rsid w:val="1C6BA77C"/>
    <w:rsid w:val="1C9605F4"/>
    <w:rsid w:val="1C9A4F46"/>
    <w:rsid w:val="1CDF7A3F"/>
    <w:rsid w:val="1D09E707"/>
    <w:rsid w:val="1DCDD9B0"/>
    <w:rsid w:val="1E131038"/>
    <w:rsid w:val="1EDE7C06"/>
    <w:rsid w:val="1F947F04"/>
    <w:rsid w:val="1FF7C606"/>
    <w:rsid w:val="2028B64A"/>
    <w:rsid w:val="204310E4"/>
    <w:rsid w:val="20FDD51F"/>
    <w:rsid w:val="216621D4"/>
    <w:rsid w:val="21939667"/>
    <w:rsid w:val="21FBFFEC"/>
    <w:rsid w:val="22A6DA79"/>
    <w:rsid w:val="23BB4CE4"/>
    <w:rsid w:val="240C05E0"/>
    <w:rsid w:val="24CB3729"/>
    <w:rsid w:val="24FD8D63"/>
    <w:rsid w:val="25232880"/>
    <w:rsid w:val="2597593D"/>
    <w:rsid w:val="25B5F6CA"/>
    <w:rsid w:val="262FE060"/>
    <w:rsid w:val="278C39C8"/>
    <w:rsid w:val="279B8BB5"/>
    <w:rsid w:val="28A6B742"/>
    <w:rsid w:val="29161BFD"/>
    <w:rsid w:val="2923641C"/>
    <w:rsid w:val="29488799"/>
    <w:rsid w:val="29B20E32"/>
    <w:rsid w:val="2A3ACD20"/>
    <w:rsid w:val="2AC946B3"/>
    <w:rsid w:val="2AD32C77"/>
    <w:rsid w:val="2AEDE86B"/>
    <w:rsid w:val="2B8D1DA3"/>
    <w:rsid w:val="2BD69D81"/>
    <w:rsid w:val="2C127ACE"/>
    <w:rsid w:val="2CA5D36B"/>
    <w:rsid w:val="2D765787"/>
    <w:rsid w:val="2DF7FB28"/>
    <w:rsid w:val="2E137E38"/>
    <w:rsid w:val="2E50B0F3"/>
    <w:rsid w:val="2FD534A5"/>
    <w:rsid w:val="2FE813D2"/>
    <w:rsid w:val="308B5C02"/>
    <w:rsid w:val="314D5B9B"/>
    <w:rsid w:val="318851B5"/>
    <w:rsid w:val="3214BDCC"/>
    <w:rsid w:val="323A5B12"/>
    <w:rsid w:val="331CF441"/>
    <w:rsid w:val="33F605D8"/>
    <w:rsid w:val="33FC1050"/>
    <w:rsid w:val="341E7081"/>
    <w:rsid w:val="343F7A23"/>
    <w:rsid w:val="36161D98"/>
    <w:rsid w:val="36A5679D"/>
    <w:rsid w:val="372DA69A"/>
    <w:rsid w:val="38344E26"/>
    <w:rsid w:val="3881744B"/>
    <w:rsid w:val="38C976FB"/>
    <w:rsid w:val="3912EB46"/>
    <w:rsid w:val="39340AC6"/>
    <w:rsid w:val="39342D4D"/>
    <w:rsid w:val="3ACFFDAE"/>
    <w:rsid w:val="3B3D523C"/>
    <w:rsid w:val="3BAB2EF3"/>
    <w:rsid w:val="3CD9229D"/>
    <w:rsid w:val="3E498DCF"/>
    <w:rsid w:val="3F1B9C77"/>
    <w:rsid w:val="3FA36ED1"/>
    <w:rsid w:val="40AB0620"/>
    <w:rsid w:val="4174FBB3"/>
    <w:rsid w:val="417AE035"/>
    <w:rsid w:val="41AB3E5B"/>
    <w:rsid w:val="41E65CF1"/>
    <w:rsid w:val="424DE84F"/>
    <w:rsid w:val="4316B096"/>
    <w:rsid w:val="432138F0"/>
    <w:rsid w:val="448E3A49"/>
    <w:rsid w:val="44F93055"/>
    <w:rsid w:val="452B7326"/>
    <w:rsid w:val="454CD32C"/>
    <w:rsid w:val="457BF8A0"/>
    <w:rsid w:val="45858911"/>
    <w:rsid w:val="463773CA"/>
    <w:rsid w:val="46E1E7D5"/>
    <w:rsid w:val="4717C901"/>
    <w:rsid w:val="47F07015"/>
    <w:rsid w:val="4806238C"/>
    <w:rsid w:val="4ABEB853"/>
    <w:rsid w:val="4B2E7730"/>
    <w:rsid w:val="4CE1658F"/>
    <w:rsid w:val="4D3360CF"/>
    <w:rsid w:val="4DA615EA"/>
    <w:rsid w:val="4DE67FFF"/>
    <w:rsid w:val="4E42FC4B"/>
    <w:rsid w:val="4EEE9AA8"/>
    <w:rsid w:val="4F733922"/>
    <w:rsid w:val="4FB2448A"/>
    <w:rsid w:val="50ACF59E"/>
    <w:rsid w:val="50DBEA25"/>
    <w:rsid w:val="521D7D91"/>
    <w:rsid w:val="5292B3E3"/>
    <w:rsid w:val="535C5DB3"/>
    <w:rsid w:val="537FA4C4"/>
    <w:rsid w:val="53D00051"/>
    <w:rsid w:val="54138AE7"/>
    <w:rsid w:val="55494E61"/>
    <w:rsid w:val="55EEA81F"/>
    <w:rsid w:val="5878E1C0"/>
    <w:rsid w:val="58D1AAB2"/>
    <w:rsid w:val="59975663"/>
    <w:rsid w:val="5A5A5DB5"/>
    <w:rsid w:val="5A90A9C5"/>
    <w:rsid w:val="5AA2334A"/>
    <w:rsid w:val="5B1640BC"/>
    <w:rsid w:val="5B3326C4"/>
    <w:rsid w:val="5C3F4AB3"/>
    <w:rsid w:val="5CBE97AA"/>
    <w:rsid w:val="5CCEF725"/>
    <w:rsid w:val="5DD9D40C"/>
    <w:rsid w:val="5E11019D"/>
    <w:rsid w:val="5E5A680B"/>
    <w:rsid w:val="5E7C8AD7"/>
    <w:rsid w:val="5F15A755"/>
    <w:rsid w:val="6047882F"/>
    <w:rsid w:val="605AA094"/>
    <w:rsid w:val="60E28DC3"/>
    <w:rsid w:val="616C59E3"/>
    <w:rsid w:val="62340AF5"/>
    <w:rsid w:val="623EE72B"/>
    <w:rsid w:val="624B3E1D"/>
    <w:rsid w:val="64CD0E9B"/>
    <w:rsid w:val="651F42A4"/>
    <w:rsid w:val="65646D9D"/>
    <w:rsid w:val="659D7C2A"/>
    <w:rsid w:val="66512EDF"/>
    <w:rsid w:val="669FF8B1"/>
    <w:rsid w:val="66DCA491"/>
    <w:rsid w:val="673A4872"/>
    <w:rsid w:val="67693CF9"/>
    <w:rsid w:val="690E284F"/>
    <w:rsid w:val="695A1FBE"/>
    <w:rsid w:val="6A4311EA"/>
    <w:rsid w:val="6A88BE49"/>
    <w:rsid w:val="6D112C2C"/>
    <w:rsid w:val="6D307959"/>
    <w:rsid w:val="6D90E172"/>
    <w:rsid w:val="701DD8F7"/>
    <w:rsid w:val="70B963B9"/>
    <w:rsid w:val="710A51AA"/>
    <w:rsid w:val="71433F66"/>
    <w:rsid w:val="71DDA286"/>
    <w:rsid w:val="7212BAB0"/>
    <w:rsid w:val="72276E37"/>
    <w:rsid w:val="72525DAC"/>
    <w:rsid w:val="72A6220B"/>
    <w:rsid w:val="72AA5C09"/>
    <w:rsid w:val="72C3AA23"/>
    <w:rsid w:val="72E6FB89"/>
    <w:rsid w:val="731E875A"/>
    <w:rsid w:val="7364BBEE"/>
    <w:rsid w:val="73806DB0"/>
    <w:rsid w:val="73AE8B11"/>
    <w:rsid w:val="746976CF"/>
    <w:rsid w:val="7482CBEA"/>
    <w:rsid w:val="74E7BADF"/>
    <w:rsid w:val="74EA0A72"/>
    <w:rsid w:val="75089349"/>
    <w:rsid w:val="751C3E11"/>
    <w:rsid w:val="7542140F"/>
    <w:rsid w:val="757E8C51"/>
    <w:rsid w:val="758AD8AA"/>
    <w:rsid w:val="76A15178"/>
    <w:rsid w:val="78234AE4"/>
    <w:rsid w:val="78D322BD"/>
    <w:rsid w:val="799B224F"/>
    <w:rsid w:val="7AC6E767"/>
    <w:rsid w:val="7B8B7F95"/>
    <w:rsid w:val="7C6A88A8"/>
    <w:rsid w:val="7D599497"/>
    <w:rsid w:val="7E065909"/>
    <w:rsid w:val="7EC32057"/>
    <w:rsid w:val="7F37C892"/>
    <w:rsid w:val="7F532C44"/>
    <w:rsid w:val="7FF6B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A5D36B"/>
  <w15:chartTrackingRefBased/>
  <w15:docId w15:val="{64E2239D-190A-4F67-9614-E495980982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pPr>
      <w:ind w:left="720"/>
      <w:contextualSpacing/>
    </w:p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eveloper.github.com/" TargetMode="External"/><Relationship Id="rId18" Type="http://schemas.openxmlformats.org/officeDocument/2006/relationships/hyperlink" Target="https://developer.cisco.com/docs/pyats/"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developer.salesforce.com/" TargetMode="External"/><Relationship Id="rId17" Type="http://schemas.openxmlformats.org/officeDocument/2006/relationships/hyperlink" Target="https://docs.chef.io/" TargetMode="External"/><Relationship Id="rId2" Type="http://schemas.openxmlformats.org/officeDocument/2006/relationships/customXml" Target="../customXml/item2.xml"/><Relationship Id="rId16" Type="http://schemas.openxmlformats.org/officeDocument/2006/relationships/hyperlink" Target="https://puppet.com/docs/" TargetMode="External"/><Relationship Id="rId20" Type="http://schemas.openxmlformats.org/officeDocument/2006/relationships/hyperlink" Target="https://smartbear.com/news/news-releases/smartbear-joins-openapi-initiative-support-swagge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eveloper.microsoft.com/" TargetMode="External"/><Relationship Id="rId5" Type="http://schemas.openxmlformats.org/officeDocument/2006/relationships/numbering" Target="numbering.xml"/><Relationship Id="rId15" Type="http://schemas.openxmlformats.org/officeDocument/2006/relationships/hyperlink" Target="https://docs.ansible.com/" TargetMode="External"/><Relationship Id="rId23" Type="http://schemas.microsoft.com/office/2020/10/relationships/intelligence" Target="intelligence2.xml"/><Relationship Id="rId10" Type="http://schemas.openxmlformats.org/officeDocument/2006/relationships/hyperlink" Target="https://www.twilio.com/docs/quickstart" TargetMode="External"/><Relationship Id="rId19" Type="http://schemas.openxmlformats.org/officeDocument/2006/relationships/hyperlink" Target="http://www.simple-is-better.org/json-rpc/jsonrpc20.html" TargetMode="External"/><Relationship Id="rId4" Type="http://schemas.openxmlformats.org/officeDocument/2006/relationships/customXml" Target="../customXml/item4.xml"/><Relationship Id="rId9" Type="http://schemas.openxmlformats.org/officeDocument/2006/relationships/hyperlink" Target="https://developer.ibm.com/" TargetMode="External"/><Relationship Id="rId14" Type="http://schemas.openxmlformats.org/officeDocument/2006/relationships/hyperlink" Target="https://www.terraform.io/doc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2" ma:contentTypeDescription="Create a new document." ma:contentTypeScope="" ma:versionID="759b9f31c4e44725d913dc95f8370081">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9649f38a13451cbe3395be78d90431db"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46AFE69-EC93-429E-8843-F945A0582E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142C34F-4605-41B5-99FE-DF63A99CCC8F}">
  <ds:schemaRefs>
    <ds:schemaRef ds:uri="http://schemas.openxmlformats.org/officeDocument/2006/bibliography"/>
  </ds:schemaRefs>
</ds:datastoreItem>
</file>

<file path=customXml/itemProps3.xml><?xml version="1.0" encoding="utf-8"?>
<ds:datastoreItem xmlns:ds="http://schemas.openxmlformats.org/officeDocument/2006/customXml" ds:itemID="{6E6A5BC1-BACE-4469-9BAA-77E9AC52471E}">
  <ds:schemaRefs>
    <ds:schemaRef ds:uri="http://schemas.microsoft.com/office/2006/metadata/properties"/>
    <ds:schemaRef ds:uri="http://schemas.microsoft.com/office/infopath/2007/PartnerControls"/>
    <ds:schemaRef ds:uri="2185e222-3c8d-40d1-8655-532d5209bd26"/>
  </ds:schemaRefs>
</ds:datastoreItem>
</file>

<file path=customXml/itemProps4.xml><?xml version="1.0" encoding="utf-8"?>
<ds:datastoreItem xmlns:ds="http://schemas.openxmlformats.org/officeDocument/2006/customXml" ds:itemID="{D0CC43F0-C86C-452B-8F3E-0CE53B75B14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14</Pages>
  <Words>3767</Words>
  <Characters>21474</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Kiril Gulev</dc:creator>
  <cp:keywords/>
  <dc:description/>
  <cp:lastModifiedBy>Kiril Boychev Gulev (2125008)</cp:lastModifiedBy>
  <cp:revision>3</cp:revision>
  <dcterms:created xsi:type="dcterms:W3CDTF">2023-07-27T17:55:00Z</dcterms:created>
  <dcterms:modified xsi:type="dcterms:W3CDTF">2023-07-27T18:19:00Z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ies>
</file>