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0870BC" w:rsidR="00280BFB" w:rsidP="17989CC3" w:rsidRDefault="000870BC" w14:paraId="3AD894B6" wp14:textId="7105D86A">
      <w:pPr>
        <w:spacing w:before="100" w:beforeAutospacing="on" w:after="100" w:afterAutospacing="on" w:line="360" w:lineRule="auto"/>
        <w:jc w:val="center"/>
        <w:outlineLvl w:val="0"/>
        <w:rPr>
          <w:rFonts w:ascii="Arial" w:hAnsi="Arial" w:eastAsia="Times New Roman" w:cs="Arial"/>
          <w:b w:val="1"/>
          <w:bCs w:val="1"/>
        </w:rPr>
      </w:pPr>
      <w:r w:rsidR="01FDD7F3">
        <w:rPr>
          <w:rFonts w:ascii="Arial" w:hAnsi="Arial" w:eastAsia="Times New Roman" w:cs="Arial"/>
          <w:b w:val="1"/>
          <w:bCs w:val="1"/>
          <w:kern w:val="36"/>
        </w:rPr>
        <w:t xml:space="preserve">BSc Health and Social Care </w:t>
      </w:r>
    </w:p>
    <w:p xmlns:wp14="http://schemas.microsoft.com/office/word/2010/wordml" w:rsidRPr="000870BC" w:rsidR="00280BFB" w:rsidP="17989CC3" w:rsidRDefault="000870BC" w14:paraId="19DB7829" wp14:textId="3A11928E">
      <w:pPr>
        <w:spacing w:before="100" w:beforeAutospacing="on" w:after="100" w:afterAutospacing="on" w:line="360" w:lineRule="auto"/>
        <w:jc w:val="center"/>
        <w:outlineLvl w:val="0"/>
        <w:rPr>
          <w:rFonts w:ascii="Arial" w:hAnsi="Arial" w:eastAsia="Times New Roman" w:cs="Arial"/>
          <w:b w:val="1"/>
          <w:bCs w:val="1"/>
        </w:rPr>
      </w:pPr>
      <w:r w:rsidR="01FDD7F3">
        <w:rPr>
          <w:rFonts w:ascii="Arial" w:hAnsi="Arial" w:eastAsia="Times New Roman" w:cs="Arial"/>
          <w:b w:val="1"/>
          <w:bCs w:val="1"/>
          <w:kern w:val="36"/>
        </w:rPr>
        <w:t>Introduction to Introduction to Ind</w:t>
      </w:r>
      <w:r w:rsidR="5596BDCF">
        <w:rPr>
          <w:rFonts w:ascii="Arial" w:hAnsi="Arial" w:eastAsia="Times New Roman" w:cs="Arial"/>
          <w:b w:val="1"/>
          <w:bCs w:val="1"/>
          <w:kern w:val="36"/>
        </w:rPr>
        <w:t xml:space="preserve">ependent Research skills </w:t>
      </w:r>
    </w:p>
    <w:p xmlns:wp14="http://schemas.microsoft.com/office/word/2010/wordml" w:rsidRPr="000870BC" w:rsidR="00280BFB" w:rsidP="17989CC3" w:rsidRDefault="000870BC" w14:paraId="2DC5E3FD" wp14:textId="28CD6693">
      <w:pPr>
        <w:spacing w:before="100" w:beforeAutospacing="on" w:after="100" w:afterAutospacing="on" w:line="360" w:lineRule="auto"/>
        <w:jc w:val="center"/>
        <w:outlineLvl w:val="0"/>
        <w:rPr>
          <w:rFonts w:ascii="Arial" w:hAnsi="Arial" w:eastAsia="Times New Roman" w:cs="Arial"/>
          <w:b w:val="1"/>
          <w:bCs w:val="1"/>
        </w:rPr>
      </w:pPr>
      <w:r w:rsidR="010BD771">
        <w:rPr>
          <w:rFonts w:ascii="Arial" w:hAnsi="Arial" w:eastAsia="Times New Roman" w:cs="Arial"/>
          <w:b w:val="1"/>
          <w:bCs w:val="1"/>
          <w:kern w:val="36"/>
        </w:rPr>
        <w:t>B</w:t>
      </w:r>
      <w:r w:rsidR="4F6BF41D">
        <w:rPr>
          <w:rFonts w:ascii="Arial" w:hAnsi="Arial" w:eastAsia="Times New Roman" w:cs="Arial"/>
          <w:b w:val="1"/>
          <w:bCs w:val="1"/>
          <w:kern w:val="36"/>
        </w:rPr>
        <w:t>MHP5019</w:t>
      </w:r>
    </w:p>
    <w:p xmlns:wp14="http://schemas.microsoft.com/office/word/2010/wordml" w:rsidRPr="000870BC" w:rsidR="00280BFB" w:rsidP="17989CC3" w:rsidRDefault="000870BC" w14:paraId="5AEE7483" wp14:textId="3328BE24">
      <w:pPr>
        <w:spacing w:before="100" w:beforeAutospacing="on" w:after="100" w:afterAutospacing="on" w:line="360" w:lineRule="auto"/>
        <w:jc w:val="center"/>
        <w:outlineLvl w:val="0"/>
        <w:rPr>
          <w:rFonts w:ascii="Arial" w:hAnsi="Arial" w:eastAsia="Times New Roman" w:cs="Arial"/>
          <w:b w:val="1"/>
          <w:bCs w:val="1"/>
        </w:rPr>
      </w:pPr>
      <w:r w:rsidR="4F6BF41D">
        <w:rPr>
          <w:rFonts w:ascii="Arial" w:hAnsi="Arial" w:eastAsia="Times New Roman" w:cs="Arial"/>
          <w:b w:val="1"/>
          <w:bCs w:val="1"/>
          <w:kern w:val="36"/>
        </w:rPr>
        <w:t xml:space="preserve">Humaria Alam </w:t>
      </w:r>
    </w:p>
    <w:p xmlns:wp14="http://schemas.microsoft.com/office/word/2010/wordml" w:rsidRPr="000870BC" w:rsidR="00280BFB" w:rsidP="17989CC3" w:rsidRDefault="000870BC" w14:paraId="575B12AC" wp14:textId="7E6D0FFD">
      <w:pPr>
        <w:spacing w:before="100" w:beforeAutospacing="on" w:after="100" w:afterAutospacing="on" w:line="360" w:lineRule="auto"/>
        <w:jc w:val="center"/>
        <w:outlineLvl w:val="0"/>
        <w:rPr>
          <w:rFonts w:ascii="Arial" w:hAnsi="Arial" w:eastAsia="Times New Roman" w:cs="Arial"/>
          <w:b w:val="1"/>
          <w:bCs w:val="1"/>
        </w:rPr>
      </w:pPr>
      <w:r w:rsidR="4F6BF41D">
        <w:rPr>
          <w:rFonts w:ascii="Arial" w:hAnsi="Arial" w:eastAsia="Times New Roman" w:cs="Arial"/>
          <w:b w:val="1"/>
          <w:bCs w:val="1"/>
          <w:kern w:val="36"/>
        </w:rPr>
        <w:t>2323463</w:t>
      </w:r>
    </w:p>
    <w:p xmlns:wp14="http://schemas.microsoft.com/office/word/2010/wordml" w:rsidRPr="000870BC" w:rsidR="00280BFB" w:rsidP="17989CC3" w:rsidRDefault="000870BC" w14:paraId="2B7F5956" wp14:textId="50363600">
      <w:pPr>
        <w:spacing w:before="100" w:beforeAutospacing="on" w:after="100" w:afterAutospacing="on" w:line="360" w:lineRule="auto"/>
        <w:jc w:val="center"/>
        <w:outlineLvl w:val="0"/>
        <w:rPr>
          <w:rFonts w:ascii="Arial" w:hAnsi="Arial" w:eastAsia="Times New Roman" w:cs="Arial"/>
          <w:b w:val="1"/>
          <w:bCs w:val="1"/>
        </w:rPr>
      </w:pPr>
      <w:r w:rsidR="4F6BF41D">
        <w:rPr>
          <w:rFonts w:ascii="Arial" w:hAnsi="Arial" w:eastAsia="Times New Roman" w:cs="Arial"/>
          <w:b w:val="1"/>
          <w:bCs w:val="1"/>
          <w:kern w:val="36"/>
        </w:rPr>
        <w:t xml:space="preserve">Lecturer: </w:t>
      </w:r>
      <w:r w:rsidR="40CC4371">
        <w:rPr>
          <w:rFonts w:ascii="Arial" w:hAnsi="Arial" w:eastAsia="Times New Roman" w:cs="Arial"/>
          <w:b w:val="1"/>
          <w:bCs w:val="1"/>
          <w:kern w:val="36"/>
        </w:rPr>
        <w:t>Dr Ayazullah Safi</w:t>
      </w:r>
    </w:p>
    <w:p xmlns:wp14="http://schemas.microsoft.com/office/word/2010/wordml" w:rsidRPr="000870BC" w:rsidR="00280BFB" w:rsidP="17989CC3" w:rsidRDefault="000870BC" w14:paraId="48171A20" wp14:textId="77777777">
      <w:pPr>
        <w:spacing w:before="100" w:beforeAutospacing="on" w:after="100" w:afterAutospacing="on" w:line="360" w:lineRule="auto"/>
        <w:jc w:val="center"/>
        <w:outlineLvl w:val="0"/>
        <w:rPr>
          <w:rFonts w:ascii="Arial" w:hAnsi="Arial" w:eastAsia="Times New Roman" w:cs="Arial"/>
          <w:b w:val="1"/>
          <w:bCs w:val="1"/>
          <w:kern w:val="36"/>
        </w:rPr>
      </w:pPr>
      <w:r w:rsidR="000870BC">
        <w:rPr>
          <w:rFonts w:ascii="Arial" w:hAnsi="Arial" w:eastAsia="Times New Roman" w:cs="Arial"/>
          <w:b w:val="1"/>
          <w:bCs w:val="1"/>
          <w:kern w:val="36"/>
        </w:rPr>
        <w:t>Research Proposal</w:t>
      </w:r>
      <w:r w:rsidRPr="000870BC" w:rsidR="00280BFB">
        <w:rPr>
          <w:rFonts w:ascii="Arial" w:hAnsi="Arial" w:eastAsia="Times New Roman" w:cs="Arial"/>
          <w:b w:val="1"/>
          <w:bCs w:val="1"/>
          <w:kern w:val="36"/>
        </w:rPr>
        <w:t>: Asthma</w:t>
      </w:r>
    </w:p>
    <w:p xmlns:wp14="http://schemas.microsoft.com/office/word/2010/wordml" w:rsidRPr="000870BC" w:rsidR="00280BFB" w:rsidP="000870BC" w:rsidRDefault="00280BFB" w14:paraId="54D4C547" wp14:textId="77777777">
      <w:pPr>
        <w:spacing w:before="100" w:beforeAutospacing="1" w:after="100" w:afterAutospacing="1" w:line="360" w:lineRule="auto"/>
        <w:jc w:val="center"/>
        <w:rPr>
          <w:rFonts w:ascii="Arial" w:hAnsi="Arial" w:eastAsia="Times New Roman" w:cs="Arial"/>
        </w:rPr>
      </w:pPr>
      <w:r w:rsidRPr="000870BC">
        <w:rPr>
          <w:rFonts w:ascii="Arial" w:hAnsi="Arial" w:eastAsia="Times New Roman" w:cs="Arial"/>
        </w:rPr>
        <w:t>A scoping review of self-management support for adults with asthma in UK primary care</w:t>
      </w:r>
    </w:p>
    <w:p xmlns:wp14="http://schemas.microsoft.com/office/word/2010/wordml" w:rsidRPr="000870BC" w:rsidR="00280BFB" w:rsidP="000870BC" w:rsidRDefault="00280BFB" w14:paraId="2635E364" wp14:textId="77777777">
      <w:pPr>
        <w:pStyle w:val="NormalWeb"/>
        <w:spacing w:before="0" w:beforeAutospacing="0" w:after="0" w:afterAutospacing="0" w:line="360" w:lineRule="auto"/>
        <w:jc w:val="both"/>
        <w:rPr>
          <w:rFonts w:ascii="Arial" w:hAnsi="Arial" w:cs="Arial"/>
          <w:color w:val="0E101A"/>
          <w:sz w:val="22"/>
          <w:szCs w:val="22"/>
        </w:rPr>
      </w:pPr>
      <w:r w:rsidRPr="000870BC">
        <w:rPr>
          <w:rStyle w:val="Strong"/>
          <w:rFonts w:ascii="Arial" w:hAnsi="Arial" w:cs="Arial"/>
          <w:color w:val="0E101A"/>
          <w:sz w:val="22"/>
          <w:szCs w:val="22"/>
        </w:rPr>
        <w:t xml:space="preserve">Introduction </w:t>
      </w:r>
    </w:p>
    <w:p xmlns:wp14="http://schemas.microsoft.com/office/word/2010/wordml" w:rsidRPr="000870BC" w:rsidR="00280BFB" w:rsidP="000870BC" w:rsidRDefault="00280BFB" w14:paraId="72E51F2D" wp14:textId="77777777">
      <w:pPr>
        <w:pStyle w:val="NormalWeb"/>
        <w:spacing w:before="0" w:beforeAutospacing="0" w:after="0" w:afterAutospacing="0" w:line="360" w:lineRule="auto"/>
        <w:jc w:val="both"/>
        <w:rPr>
          <w:rFonts w:ascii="Arial" w:hAnsi="Arial" w:cs="Arial"/>
          <w:color w:val="0E101A"/>
          <w:sz w:val="22"/>
          <w:szCs w:val="22"/>
        </w:rPr>
      </w:pPr>
      <w:r w:rsidRPr="000870BC">
        <w:rPr>
          <w:rFonts w:ascii="Arial" w:hAnsi="Arial" w:cs="Arial"/>
          <w:color w:val="0E101A"/>
          <w:sz w:val="22"/>
          <w:szCs w:val="22"/>
        </w:rPr>
        <w:t>Asthma is a chronic inflammatory disease of the airways that is manifested by the following symptoms: wheeze, dyspnea, chest ti</w:t>
      </w:r>
      <w:bookmarkStart w:name="_GoBack" w:id="0"/>
      <w:bookmarkEnd w:id="0"/>
      <w:r w:rsidRPr="000870BC">
        <w:rPr>
          <w:rFonts w:ascii="Arial" w:hAnsi="Arial" w:cs="Arial"/>
          <w:color w:val="0E101A"/>
          <w:sz w:val="22"/>
          <w:szCs w:val="22"/>
        </w:rPr>
        <w:t>ghtness, and changing airflow obstruction</w:t>
      </w:r>
      <w:r w:rsidRPr="000870BC" w:rsidR="000870BC">
        <w:rPr>
          <w:rFonts w:ascii="Arial" w:hAnsi="Arial" w:cs="Arial"/>
          <w:color w:val="0E101A"/>
          <w:sz w:val="22"/>
          <w:szCs w:val="22"/>
        </w:rPr>
        <w:t xml:space="preserve"> (</w:t>
      </w:r>
      <w:r w:rsidRPr="000870BC" w:rsidR="000870BC">
        <w:rPr>
          <w:rFonts w:ascii="Arial" w:hAnsi="Arial" w:cs="Arial"/>
          <w:sz w:val="22"/>
          <w:szCs w:val="22"/>
        </w:rPr>
        <w:t xml:space="preserve">Goldin, </w:t>
      </w:r>
      <w:r w:rsidRPr="000870BC" w:rsidR="000870BC">
        <w:rPr>
          <w:rFonts w:ascii="Arial" w:hAnsi="Arial" w:cs="Arial"/>
          <w:sz w:val="22"/>
          <w:szCs w:val="22"/>
        </w:rPr>
        <w:t>Ha</w:t>
      </w:r>
      <w:r w:rsidRPr="000870BC" w:rsidR="000870BC">
        <w:rPr>
          <w:rFonts w:ascii="Arial" w:hAnsi="Arial" w:cs="Arial"/>
          <w:sz w:val="22"/>
          <w:szCs w:val="22"/>
        </w:rPr>
        <w:t xml:space="preserve">shmi and </w:t>
      </w:r>
      <w:proofErr w:type="spellStart"/>
      <w:r w:rsidRPr="000870BC" w:rsidR="000870BC">
        <w:rPr>
          <w:rFonts w:ascii="Arial" w:hAnsi="Arial" w:cs="Arial"/>
          <w:sz w:val="22"/>
          <w:szCs w:val="22"/>
        </w:rPr>
        <w:t>Cataletto</w:t>
      </w:r>
      <w:proofErr w:type="spellEnd"/>
      <w:r w:rsidRPr="000870BC" w:rsidR="000870BC">
        <w:rPr>
          <w:rFonts w:ascii="Arial" w:hAnsi="Arial" w:cs="Arial"/>
          <w:sz w:val="22"/>
          <w:szCs w:val="22"/>
        </w:rPr>
        <w:t xml:space="preserve">, </w:t>
      </w:r>
      <w:r w:rsidRPr="000870BC" w:rsidR="000870BC">
        <w:rPr>
          <w:rFonts w:ascii="Arial" w:hAnsi="Arial" w:cs="Arial"/>
          <w:sz w:val="22"/>
          <w:szCs w:val="22"/>
        </w:rPr>
        <w:t>2024</w:t>
      </w:r>
      <w:r w:rsidRPr="000870BC" w:rsidR="000870BC">
        <w:rPr>
          <w:rFonts w:ascii="Arial" w:hAnsi="Arial" w:cs="Arial"/>
          <w:color w:val="0E101A"/>
          <w:sz w:val="22"/>
          <w:szCs w:val="22"/>
        </w:rPr>
        <w:t>)</w:t>
      </w:r>
      <w:r w:rsidRPr="000870BC">
        <w:rPr>
          <w:rFonts w:ascii="Arial" w:hAnsi="Arial" w:cs="Arial"/>
          <w:color w:val="0E101A"/>
          <w:sz w:val="22"/>
          <w:szCs w:val="22"/>
        </w:rPr>
        <w:t>. It ranks among the most prevalent chronic respiratory illnesses in the UK and poses a significant burden on the primary care services. It is known that effective self-management (</w:t>
      </w:r>
      <w:r w:rsidRPr="000870BC" w:rsidR="000870BC">
        <w:rPr>
          <w:rFonts w:ascii="Arial" w:hAnsi="Arial" w:cs="Arial"/>
          <w:color w:val="0E101A"/>
          <w:sz w:val="22"/>
          <w:szCs w:val="22"/>
        </w:rPr>
        <w:t>personalized</w:t>
      </w:r>
      <w:r w:rsidRPr="000870BC">
        <w:rPr>
          <w:rFonts w:ascii="Arial" w:hAnsi="Arial" w:cs="Arial"/>
          <w:color w:val="0E101A"/>
          <w:sz w:val="22"/>
          <w:szCs w:val="22"/>
        </w:rPr>
        <w:t xml:space="preserve"> asthma action plans and education) is important in the decrease of exacerbations and unplanned hospital admissions</w:t>
      </w:r>
      <w:r w:rsidRPr="000870BC" w:rsidR="000870BC">
        <w:rPr>
          <w:rFonts w:ascii="Arial" w:hAnsi="Arial" w:cs="Arial"/>
          <w:color w:val="0E101A"/>
          <w:sz w:val="22"/>
          <w:szCs w:val="22"/>
        </w:rPr>
        <w:t xml:space="preserve"> (</w:t>
      </w:r>
      <w:r w:rsidRPr="000870BC" w:rsidR="000870BC">
        <w:rPr>
          <w:rFonts w:ascii="Arial" w:hAnsi="Arial" w:cs="Arial"/>
          <w:sz w:val="22"/>
          <w:szCs w:val="22"/>
        </w:rPr>
        <w:t>Roy</w:t>
      </w:r>
      <w:r w:rsidRPr="000870BC" w:rsidR="000870BC">
        <w:rPr>
          <w:rFonts w:ascii="Arial" w:hAnsi="Arial" w:cs="Arial"/>
          <w:sz w:val="22"/>
          <w:szCs w:val="22"/>
        </w:rPr>
        <w:t xml:space="preserve"> et al., 2011; </w:t>
      </w:r>
      <w:r w:rsidRPr="000870BC" w:rsidR="000870BC">
        <w:rPr>
          <w:rFonts w:ascii="Arial" w:hAnsi="Arial" w:cs="Arial"/>
          <w:sz w:val="22"/>
          <w:szCs w:val="22"/>
        </w:rPr>
        <w:t>McDonald</w:t>
      </w:r>
      <w:r w:rsidRPr="000870BC" w:rsidR="000870BC">
        <w:rPr>
          <w:rFonts w:ascii="Arial" w:hAnsi="Arial" w:cs="Arial"/>
          <w:sz w:val="22"/>
          <w:szCs w:val="22"/>
        </w:rPr>
        <w:t xml:space="preserve"> et al., 2018</w:t>
      </w:r>
      <w:r w:rsidRPr="000870BC" w:rsidR="000870BC">
        <w:rPr>
          <w:rFonts w:ascii="Arial" w:hAnsi="Arial" w:cs="Arial"/>
          <w:color w:val="0E101A"/>
          <w:sz w:val="22"/>
          <w:szCs w:val="22"/>
        </w:rPr>
        <w:t>)</w:t>
      </w:r>
      <w:r w:rsidRPr="000870BC">
        <w:rPr>
          <w:rFonts w:ascii="Arial" w:hAnsi="Arial" w:cs="Arial"/>
          <w:color w:val="0E101A"/>
          <w:sz w:val="22"/>
          <w:szCs w:val="22"/>
        </w:rPr>
        <w:t>. Practical application of self-management support</w:t>
      </w:r>
      <w:r w:rsidRPr="000870BC" w:rsidR="000870BC">
        <w:rPr>
          <w:rFonts w:ascii="Arial" w:hAnsi="Arial" w:cs="Arial"/>
          <w:color w:val="0E101A"/>
          <w:sz w:val="22"/>
          <w:szCs w:val="22"/>
        </w:rPr>
        <w:t xml:space="preserve"> </w:t>
      </w:r>
      <w:r w:rsidRPr="000870BC">
        <w:rPr>
          <w:rFonts w:ascii="Arial" w:hAnsi="Arial" w:cs="Arial"/>
          <w:color w:val="0E101A"/>
          <w:sz w:val="22"/>
          <w:szCs w:val="22"/>
        </w:rPr>
        <w:t>is different.</w:t>
      </w:r>
    </w:p>
    <w:p xmlns:wp14="http://schemas.microsoft.com/office/word/2010/wordml" w:rsidRPr="000870BC" w:rsidR="00280BFB" w:rsidP="000870BC" w:rsidRDefault="00280BFB" w14:paraId="5F340425" wp14:textId="77777777">
      <w:pPr>
        <w:pStyle w:val="NormalWeb"/>
        <w:spacing w:before="0" w:beforeAutospacing="0" w:after="0" w:afterAutospacing="0" w:line="360" w:lineRule="auto"/>
        <w:jc w:val="both"/>
        <w:rPr>
          <w:rFonts w:ascii="Arial" w:hAnsi="Arial" w:cs="Arial"/>
          <w:color w:val="0E101A"/>
          <w:sz w:val="22"/>
          <w:szCs w:val="22"/>
        </w:rPr>
      </w:pPr>
      <w:r w:rsidRPr="000870BC">
        <w:rPr>
          <w:rStyle w:val="Strong"/>
          <w:rFonts w:ascii="Arial" w:hAnsi="Arial" w:cs="Arial"/>
          <w:color w:val="0E101A"/>
          <w:sz w:val="22"/>
          <w:szCs w:val="22"/>
        </w:rPr>
        <w:t>Review question:</w:t>
      </w:r>
      <w:r w:rsidRPr="000870BC">
        <w:rPr>
          <w:rFonts w:ascii="Arial" w:hAnsi="Arial" w:cs="Arial"/>
          <w:color w:val="0E101A"/>
          <w:sz w:val="22"/>
          <w:szCs w:val="22"/>
        </w:rPr>
        <w:t xml:space="preserve"> What is the evidence of self-management support strategies that enhance the health outcomes among adults with asthma in UK primary care?</w:t>
      </w:r>
    </w:p>
    <w:p xmlns:wp14="http://schemas.microsoft.com/office/word/2010/wordml" w:rsidRPr="000870BC" w:rsidR="00280BFB" w:rsidP="000870BC" w:rsidRDefault="00280BFB" w14:paraId="493C4956" wp14:textId="77777777">
      <w:pPr>
        <w:pStyle w:val="NormalWeb"/>
        <w:spacing w:before="0" w:beforeAutospacing="0" w:after="0" w:afterAutospacing="0" w:line="360" w:lineRule="auto"/>
        <w:jc w:val="both"/>
        <w:rPr>
          <w:rFonts w:ascii="Arial" w:hAnsi="Arial" w:cs="Arial"/>
          <w:color w:val="0E101A"/>
          <w:sz w:val="22"/>
          <w:szCs w:val="22"/>
        </w:rPr>
      </w:pPr>
      <w:r w:rsidRPr="000870BC">
        <w:rPr>
          <w:rStyle w:val="Strong"/>
          <w:rFonts w:ascii="Arial" w:hAnsi="Arial" w:cs="Arial"/>
          <w:color w:val="0E101A"/>
          <w:sz w:val="22"/>
          <w:szCs w:val="22"/>
        </w:rPr>
        <w:t xml:space="preserve">Purpose: </w:t>
      </w:r>
      <w:r w:rsidRPr="000870BC">
        <w:rPr>
          <w:rFonts w:ascii="Arial" w:hAnsi="Arial" w:cs="Arial"/>
          <w:color w:val="0E101A"/>
          <w:sz w:val="22"/>
          <w:szCs w:val="22"/>
        </w:rPr>
        <w:t>To map the existing evidence base and discover gaps in existing practices of self-management support.</w:t>
      </w:r>
    </w:p>
    <w:p xmlns:wp14="http://schemas.microsoft.com/office/word/2010/wordml" w:rsidRPr="000870BC" w:rsidR="00280BFB" w:rsidP="000870BC" w:rsidRDefault="00280BFB" w14:paraId="2897A592" wp14:textId="77777777">
      <w:pPr>
        <w:pStyle w:val="NormalWeb"/>
        <w:spacing w:before="0" w:beforeAutospacing="0" w:after="0" w:afterAutospacing="0" w:line="360" w:lineRule="auto"/>
        <w:jc w:val="both"/>
        <w:rPr>
          <w:rFonts w:ascii="Arial" w:hAnsi="Arial" w:cs="Arial"/>
          <w:color w:val="0E101A"/>
          <w:sz w:val="22"/>
          <w:szCs w:val="22"/>
        </w:rPr>
      </w:pPr>
      <w:r w:rsidRPr="000870BC">
        <w:rPr>
          <w:rStyle w:val="Strong"/>
          <w:rFonts w:ascii="Arial" w:hAnsi="Arial" w:cs="Arial"/>
          <w:color w:val="0E101A"/>
          <w:sz w:val="22"/>
          <w:szCs w:val="22"/>
        </w:rPr>
        <w:t xml:space="preserve">Rationale </w:t>
      </w:r>
    </w:p>
    <w:p xmlns:wp14="http://schemas.microsoft.com/office/word/2010/wordml" w:rsidRPr="000870BC" w:rsidR="00280BFB" w:rsidP="000870BC" w:rsidRDefault="00280BFB" w14:paraId="314C638F" wp14:textId="77777777">
      <w:pPr>
        <w:pStyle w:val="NormalWeb"/>
        <w:spacing w:before="0" w:beforeAutospacing="0" w:after="0" w:afterAutospacing="0" w:line="360" w:lineRule="auto"/>
        <w:jc w:val="both"/>
        <w:rPr>
          <w:rFonts w:ascii="Arial" w:hAnsi="Arial" w:cs="Arial"/>
          <w:color w:val="0E101A"/>
          <w:sz w:val="22"/>
          <w:szCs w:val="22"/>
        </w:rPr>
      </w:pPr>
      <w:r w:rsidRPr="000870BC">
        <w:rPr>
          <w:rFonts w:ascii="Arial" w:hAnsi="Arial" w:cs="Arial"/>
          <w:color w:val="0E101A"/>
          <w:sz w:val="22"/>
          <w:szCs w:val="22"/>
        </w:rPr>
        <w:t>In the UK, asthma continues to be a major health concern to the population, with numerous cases admitted to emergency hospitals being believed to be avoidable with proper long-term care (</w:t>
      </w:r>
      <w:r w:rsidRPr="000870BC" w:rsidR="000870BC">
        <w:rPr>
          <w:rFonts w:ascii="Arial" w:hAnsi="Arial" w:cs="Arial"/>
          <w:sz w:val="22"/>
          <w:szCs w:val="22"/>
        </w:rPr>
        <w:t>Simms-Williams et al., 2023)</w:t>
      </w:r>
      <w:r w:rsidRPr="000870BC">
        <w:rPr>
          <w:rFonts w:ascii="Arial" w:hAnsi="Arial" w:cs="Arial"/>
          <w:color w:val="0E101A"/>
          <w:sz w:val="22"/>
          <w:szCs w:val="22"/>
        </w:rPr>
        <w:t xml:space="preserve">. Primary care providers (especially practice nurses and GPs) are essential in helping patients cope with the condition. As part of regular care, national recommendations place an emphasis on </w:t>
      </w:r>
      <w:r w:rsidRPr="000870BC" w:rsidR="000870BC">
        <w:rPr>
          <w:rFonts w:ascii="Arial" w:hAnsi="Arial" w:cs="Arial"/>
          <w:color w:val="0E101A"/>
          <w:sz w:val="22"/>
          <w:szCs w:val="22"/>
        </w:rPr>
        <w:t>personalized</w:t>
      </w:r>
      <w:r w:rsidRPr="000870BC">
        <w:rPr>
          <w:rFonts w:ascii="Arial" w:hAnsi="Arial" w:cs="Arial"/>
          <w:color w:val="0E101A"/>
          <w:sz w:val="22"/>
          <w:szCs w:val="22"/>
        </w:rPr>
        <w:t xml:space="preserve"> asthma action plans and patient education (</w:t>
      </w:r>
      <w:proofErr w:type="spellStart"/>
      <w:r w:rsidRPr="000870BC" w:rsidR="000870BC">
        <w:rPr>
          <w:rFonts w:ascii="Arial" w:hAnsi="Arial" w:cs="Arial"/>
          <w:sz w:val="22"/>
          <w:szCs w:val="22"/>
        </w:rPr>
        <w:t>Gatheral</w:t>
      </w:r>
      <w:proofErr w:type="spellEnd"/>
      <w:r w:rsidRPr="000870BC" w:rsidR="000870BC">
        <w:rPr>
          <w:rFonts w:ascii="Arial" w:hAnsi="Arial" w:cs="Arial"/>
          <w:sz w:val="22"/>
          <w:szCs w:val="22"/>
        </w:rPr>
        <w:t xml:space="preserve"> et al., 2017</w:t>
      </w:r>
      <w:r w:rsidRPr="000870BC">
        <w:rPr>
          <w:rFonts w:ascii="Arial" w:hAnsi="Arial" w:cs="Arial"/>
          <w:color w:val="0E101A"/>
          <w:sz w:val="22"/>
          <w:szCs w:val="22"/>
        </w:rPr>
        <w:t>).</w:t>
      </w:r>
    </w:p>
    <w:p xmlns:wp14="http://schemas.microsoft.com/office/word/2010/wordml" w:rsidRPr="000870BC" w:rsidR="00280BFB" w:rsidP="000870BC" w:rsidRDefault="00280BFB" w14:paraId="55C1873C" wp14:textId="77777777">
      <w:pPr>
        <w:pStyle w:val="NormalWeb"/>
        <w:spacing w:before="0" w:beforeAutospacing="0" w:after="0" w:afterAutospacing="0" w:line="360" w:lineRule="auto"/>
        <w:jc w:val="both"/>
        <w:rPr>
          <w:rFonts w:ascii="Arial" w:hAnsi="Arial" w:cs="Arial"/>
          <w:color w:val="0E101A"/>
          <w:sz w:val="22"/>
          <w:szCs w:val="22"/>
        </w:rPr>
      </w:pPr>
      <w:r w:rsidRPr="000870BC">
        <w:rPr>
          <w:rFonts w:ascii="Arial" w:hAnsi="Arial" w:cs="Arial"/>
          <w:color w:val="0E101A"/>
          <w:sz w:val="22"/>
          <w:szCs w:val="22"/>
        </w:rPr>
        <w:t>Irrespective of this, it has been indicated that not every patient is given systematic self-management education, and the practices of providing asthma reviews vary. The continued strains on the NHS services and the growing application of digital health tools only emphasize the necessity to learn what strategies of self-management are the most effective. The discussion of this issue is thus appropriate and timely to the contemporary healthcare interests in the UK.</w:t>
      </w:r>
    </w:p>
    <w:p xmlns:wp14="http://schemas.microsoft.com/office/word/2010/wordml" w:rsidRPr="000870BC" w:rsidR="00280BFB" w:rsidP="000870BC" w:rsidRDefault="00280BFB" w14:paraId="20CD37FD" wp14:textId="77777777">
      <w:pPr>
        <w:pStyle w:val="NormalWeb"/>
        <w:spacing w:before="0" w:beforeAutospacing="0" w:after="0" w:afterAutospacing="0" w:line="360" w:lineRule="auto"/>
        <w:jc w:val="both"/>
        <w:rPr>
          <w:rFonts w:ascii="Arial" w:hAnsi="Arial" w:cs="Arial"/>
          <w:color w:val="0E101A"/>
          <w:sz w:val="22"/>
          <w:szCs w:val="22"/>
        </w:rPr>
      </w:pPr>
      <w:r w:rsidRPr="000870BC">
        <w:rPr>
          <w:rFonts w:ascii="Arial" w:hAnsi="Arial" w:cs="Arial"/>
          <w:color w:val="0E101A"/>
          <w:sz w:val="22"/>
          <w:szCs w:val="22"/>
        </w:rPr>
        <w:t>A gap exists between the recommendations of the guidelines and daily practice as well. The scoping review will be useful to understand what types of self-management support are the most represented in the literature and where new research or service development might be needed.</w:t>
      </w:r>
    </w:p>
    <w:p xmlns:wp14="http://schemas.microsoft.com/office/word/2010/wordml" w:rsidRPr="000870BC" w:rsidR="00280BFB" w:rsidP="000870BC" w:rsidRDefault="00280BFB" w14:paraId="128414D2" wp14:textId="77777777">
      <w:pPr>
        <w:pStyle w:val="NormalWeb"/>
        <w:spacing w:before="0" w:beforeAutospacing="0" w:after="0" w:afterAutospacing="0" w:line="360" w:lineRule="auto"/>
        <w:jc w:val="both"/>
        <w:rPr>
          <w:rFonts w:ascii="Arial" w:hAnsi="Arial" w:cs="Arial"/>
          <w:color w:val="0E101A"/>
          <w:sz w:val="22"/>
          <w:szCs w:val="22"/>
        </w:rPr>
      </w:pPr>
      <w:r w:rsidRPr="000870BC">
        <w:rPr>
          <w:rStyle w:val="Strong"/>
          <w:rFonts w:ascii="Arial" w:hAnsi="Arial" w:cs="Arial"/>
          <w:color w:val="0E101A"/>
          <w:sz w:val="22"/>
          <w:szCs w:val="22"/>
        </w:rPr>
        <w:t>Proposed Methods</w:t>
      </w:r>
    </w:p>
    <w:p xmlns:wp14="http://schemas.microsoft.com/office/word/2010/wordml" w:rsidRPr="000870BC" w:rsidR="00280BFB" w:rsidP="000870BC" w:rsidRDefault="00280BFB" w14:paraId="00FEB8EB" wp14:textId="77777777">
      <w:pPr>
        <w:pStyle w:val="NormalWeb"/>
        <w:spacing w:before="0" w:beforeAutospacing="0" w:after="0" w:afterAutospacing="0" w:line="360" w:lineRule="auto"/>
        <w:jc w:val="both"/>
        <w:rPr>
          <w:rFonts w:ascii="Arial" w:hAnsi="Arial" w:cs="Arial"/>
          <w:color w:val="0E101A"/>
          <w:sz w:val="22"/>
          <w:szCs w:val="22"/>
        </w:rPr>
      </w:pPr>
      <w:r w:rsidRPr="000870BC">
        <w:rPr>
          <w:rFonts w:ascii="Arial" w:hAnsi="Arial" w:cs="Arial"/>
          <w:color w:val="0E101A"/>
          <w:sz w:val="22"/>
          <w:szCs w:val="22"/>
        </w:rPr>
        <w:t xml:space="preserve">The scoping review of peer-reviewed secondary research will be made. Keywords to be used to search databases like CINAHL, PubMed, and Cochrane Library will be asthma, self-management, asthma action plan, primary care, and UK. The inclusion criteria will be placed on adult </w:t>
      </w:r>
      <w:r w:rsidRPr="000870BC">
        <w:rPr>
          <w:rFonts w:ascii="Arial" w:hAnsi="Arial" w:cs="Arial"/>
          <w:color w:val="0E101A"/>
          <w:sz w:val="22"/>
          <w:szCs w:val="22"/>
        </w:rPr>
        <w:t xml:space="preserve">populations and primary care </w:t>
      </w:r>
      <w:r w:rsidRPr="000870BC" w:rsidR="000870BC">
        <w:rPr>
          <w:rFonts w:ascii="Arial" w:hAnsi="Arial" w:cs="Arial"/>
          <w:color w:val="0E101A"/>
          <w:sz w:val="22"/>
          <w:szCs w:val="22"/>
        </w:rPr>
        <w:t>centers</w:t>
      </w:r>
      <w:r w:rsidRPr="000870BC">
        <w:rPr>
          <w:rFonts w:ascii="Arial" w:hAnsi="Arial" w:cs="Arial"/>
          <w:color w:val="0E101A"/>
          <w:sz w:val="22"/>
          <w:szCs w:val="22"/>
        </w:rPr>
        <w:t xml:space="preserve">. Only studies about children or studies about hospital care will be excluded. Thematic analysis will be used to </w:t>
      </w:r>
      <w:r w:rsidRPr="000870BC" w:rsidR="000870BC">
        <w:rPr>
          <w:rFonts w:ascii="Arial" w:hAnsi="Arial" w:cs="Arial"/>
          <w:color w:val="0E101A"/>
          <w:sz w:val="22"/>
          <w:szCs w:val="22"/>
        </w:rPr>
        <w:t>analyze</w:t>
      </w:r>
      <w:r w:rsidRPr="000870BC">
        <w:rPr>
          <w:rFonts w:ascii="Arial" w:hAnsi="Arial" w:cs="Arial"/>
          <w:color w:val="0E101A"/>
          <w:sz w:val="22"/>
          <w:szCs w:val="22"/>
        </w:rPr>
        <w:t xml:space="preserve"> the data and establish common approaches, evidence gaps, and outcomes.</w:t>
      </w:r>
    </w:p>
    <w:p xmlns:wp14="http://schemas.microsoft.com/office/word/2010/wordml" w:rsidRPr="000870BC" w:rsidR="00280BFB" w:rsidP="000870BC" w:rsidRDefault="00280BFB" w14:paraId="0B79E558" wp14:textId="77777777">
      <w:pPr>
        <w:pStyle w:val="NormalWeb"/>
        <w:spacing w:before="0" w:beforeAutospacing="0" w:after="0" w:afterAutospacing="0" w:line="360" w:lineRule="auto"/>
        <w:jc w:val="both"/>
        <w:rPr>
          <w:rFonts w:ascii="Arial" w:hAnsi="Arial" w:cs="Arial"/>
          <w:color w:val="0E101A"/>
          <w:sz w:val="22"/>
          <w:szCs w:val="22"/>
        </w:rPr>
      </w:pPr>
      <w:r w:rsidRPr="000870BC">
        <w:rPr>
          <w:rStyle w:val="Strong"/>
          <w:rFonts w:ascii="Arial" w:hAnsi="Arial" w:cs="Arial"/>
          <w:color w:val="0E101A"/>
          <w:sz w:val="22"/>
          <w:szCs w:val="22"/>
        </w:rPr>
        <w:t xml:space="preserve">Ethical Considerations </w:t>
      </w:r>
    </w:p>
    <w:p xmlns:wp14="http://schemas.microsoft.com/office/word/2010/wordml" w:rsidRPr="000870BC" w:rsidR="00280BFB" w:rsidP="000870BC" w:rsidRDefault="00280BFB" w14:paraId="4DDBD63D" wp14:textId="77777777">
      <w:pPr>
        <w:pStyle w:val="NormalWeb"/>
        <w:spacing w:before="0" w:beforeAutospacing="0" w:after="0" w:afterAutospacing="0" w:line="360" w:lineRule="auto"/>
        <w:jc w:val="both"/>
        <w:rPr>
          <w:rFonts w:ascii="Arial" w:hAnsi="Arial" w:cs="Arial"/>
          <w:color w:val="0E101A"/>
          <w:sz w:val="22"/>
          <w:szCs w:val="22"/>
        </w:rPr>
      </w:pPr>
      <w:r w:rsidRPr="000870BC">
        <w:rPr>
          <w:rFonts w:ascii="Arial" w:hAnsi="Arial" w:cs="Arial"/>
          <w:color w:val="0E101A"/>
          <w:sz w:val="22"/>
          <w:szCs w:val="22"/>
        </w:rPr>
        <w:t>The research is secondary as it includes an analysis of published works and thus does not necessitate ethical approval. Nevertheless, ethical responsibility continues to be in soundly reporting study results (not being selective) and the application of respectful and non-</w:t>
      </w:r>
      <w:r w:rsidRPr="000870BC" w:rsidR="000870BC">
        <w:rPr>
          <w:rFonts w:ascii="Arial" w:hAnsi="Arial" w:cs="Arial"/>
          <w:color w:val="0E101A"/>
          <w:sz w:val="22"/>
          <w:szCs w:val="22"/>
        </w:rPr>
        <w:t>stigmatizing</w:t>
      </w:r>
      <w:r w:rsidRPr="000870BC">
        <w:rPr>
          <w:rFonts w:ascii="Arial" w:hAnsi="Arial" w:cs="Arial"/>
          <w:color w:val="0E101A"/>
          <w:sz w:val="22"/>
          <w:szCs w:val="22"/>
        </w:rPr>
        <w:t xml:space="preserve"> words and phrases. It will be adhered to by academic honesty and proper reference to Harvard.</w:t>
      </w:r>
    </w:p>
    <w:p xmlns:wp14="http://schemas.microsoft.com/office/word/2010/wordml" w:rsidR="000870BC" w:rsidRDefault="000870BC" w14:paraId="672A6659" wp14:textId="77777777">
      <w:pPr>
        <w:rPr>
          <w:rFonts w:ascii="Arial" w:hAnsi="Arial" w:eastAsia="Times New Roman" w:cs="Arial"/>
          <w:b/>
          <w:bCs/>
        </w:rPr>
      </w:pPr>
      <w:r>
        <w:rPr>
          <w:rFonts w:ascii="Arial" w:hAnsi="Arial" w:eastAsia="Times New Roman" w:cs="Arial"/>
          <w:b/>
          <w:bCs/>
        </w:rPr>
        <w:br w:type="page"/>
      </w:r>
    </w:p>
    <w:p xmlns:wp14="http://schemas.microsoft.com/office/word/2010/wordml" w:rsidRPr="000870BC" w:rsidR="00280BFB" w:rsidP="000870BC" w:rsidRDefault="00280BFB" w14:paraId="071E4E01" wp14:textId="77777777">
      <w:pPr>
        <w:spacing w:before="100" w:beforeAutospacing="1" w:after="100" w:afterAutospacing="1" w:line="360" w:lineRule="auto"/>
        <w:jc w:val="center"/>
        <w:outlineLvl w:val="2"/>
        <w:rPr>
          <w:rFonts w:ascii="Arial" w:hAnsi="Arial" w:eastAsia="Times New Roman" w:cs="Arial"/>
          <w:b/>
          <w:bCs/>
        </w:rPr>
      </w:pPr>
      <w:r w:rsidRPr="000870BC">
        <w:rPr>
          <w:rFonts w:ascii="Arial" w:hAnsi="Arial" w:eastAsia="Times New Roman" w:cs="Arial"/>
          <w:b/>
          <w:bCs/>
        </w:rPr>
        <w:t>References</w:t>
      </w:r>
    </w:p>
    <w:p xmlns:wp14="http://schemas.microsoft.com/office/word/2010/wordml" w:rsidRPr="000870BC" w:rsidR="000870BC" w:rsidP="000870BC" w:rsidRDefault="000870BC" w14:paraId="13B1068A" wp14:textId="77777777">
      <w:pPr>
        <w:pStyle w:val="NormalWeb"/>
        <w:spacing w:before="0" w:beforeAutospacing="0" w:after="240" w:afterAutospacing="0" w:line="360" w:lineRule="auto"/>
        <w:ind w:left="720" w:hanging="720"/>
        <w:jc w:val="both"/>
        <w:rPr>
          <w:rFonts w:ascii="Arial" w:hAnsi="Arial" w:cs="Arial"/>
          <w:sz w:val="22"/>
          <w:szCs w:val="22"/>
        </w:rPr>
      </w:pPr>
      <w:proofErr w:type="spellStart"/>
      <w:r w:rsidRPr="000870BC">
        <w:rPr>
          <w:rFonts w:ascii="Arial" w:hAnsi="Arial" w:cs="Arial"/>
          <w:sz w:val="22"/>
          <w:szCs w:val="22"/>
        </w:rPr>
        <w:t>Gatheral</w:t>
      </w:r>
      <w:proofErr w:type="spellEnd"/>
      <w:r w:rsidRPr="000870BC">
        <w:rPr>
          <w:rFonts w:ascii="Arial" w:hAnsi="Arial" w:cs="Arial"/>
          <w:sz w:val="22"/>
          <w:szCs w:val="22"/>
        </w:rPr>
        <w:t xml:space="preserve">, T.L., Rushton, A., Evans, D.J., </w:t>
      </w:r>
      <w:proofErr w:type="spellStart"/>
      <w:r w:rsidRPr="000870BC">
        <w:rPr>
          <w:rFonts w:ascii="Arial" w:hAnsi="Arial" w:cs="Arial"/>
          <w:sz w:val="22"/>
          <w:szCs w:val="22"/>
        </w:rPr>
        <w:t>Mulvaney</w:t>
      </w:r>
      <w:proofErr w:type="spellEnd"/>
      <w:r w:rsidRPr="000870BC">
        <w:rPr>
          <w:rFonts w:ascii="Arial" w:hAnsi="Arial" w:cs="Arial"/>
          <w:sz w:val="22"/>
          <w:szCs w:val="22"/>
        </w:rPr>
        <w:t xml:space="preserve">, C.A., </w:t>
      </w:r>
      <w:proofErr w:type="spellStart"/>
      <w:r w:rsidRPr="000870BC">
        <w:rPr>
          <w:rFonts w:ascii="Arial" w:hAnsi="Arial" w:cs="Arial"/>
          <w:sz w:val="22"/>
          <w:szCs w:val="22"/>
        </w:rPr>
        <w:t>Halcovitch</w:t>
      </w:r>
      <w:proofErr w:type="spellEnd"/>
      <w:r w:rsidRPr="000870BC">
        <w:rPr>
          <w:rFonts w:ascii="Arial" w:hAnsi="Arial" w:cs="Arial"/>
          <w:sz w:val="22"/>
          <w:szCs w:val="22"/>
        </w:rPr>
        <w:t xml:space="preserve">, N.R., </w:t>
      </w:r>
      <w:proofErr w:type="spellStart"/>
      <w:r w:rsidRPr="000870BC">
        <w:rPr>
          <w:rFonts w:ascii="Arial" w:hAnsi="Arial" w:cs="Arial"/>
          <w:sz w:val="22"/>
          <w:szCs w:val="22"/>
        </w:rPr>
        <w:t>Whiteley</w:t>
      </w:r>
      <w:proofErr w:type="spellEnd"/>
      <w:r w:rsidRPr="000870BC">
        <w:rPr>
          <w:rFonts w:ascii="Arial" w:hAnsi="Arial" w:cs="Arial"/>
          <w:sz w:val="22"/>
          <w:szCs w:val="22"/>
        </w:rPr>
        <w:t xml:space="preserve">, G., Eccles, F.J. and Spencer, S. (2017). </w:t>
      </w:r>
      <w:proofErr w:type="spellStart"/>
      <w:r w:rsidRPr="000870BC">
        <w:rPr>
          <w:rFonts w:ascii="Arial" w:hAnsi="Arial" w:cs="Arial"/>
          <w:sz w:val="22"/>
          <w:szCs w:val="22"/>
        </w:rPr>
        <w:t>Personalised</w:t>
      </w:r>
      <w:proofErr w:type="spellEnd"/>
      <w:r w:rsidRPr="000870BC">
        <w:rPr>
          <w:rFonts w:ascii="Arial" w:hAnsi="Arial" w:cs="Arial"/>
          <w:sz w:val="22"/>
          <w:szCs w:val="22"/>
        </w:rPr>
        <w:t xml:space="preserve"> Asthma Action Plans for Adults with Asthma. </w:t>
      </w:r>
      <w:r w:rsidRPr="000870BC">
        <w:rPr>
          <w:rFonts w:ascii="Arial" w:hAnsi="Arial" w:cs="Arial"/>
          <w:i/>
          <w:iCs/>
          <w:sz w:val="22"/>
          <w:szCs w:val="22"/>
        </w:rPr>
        <w:t>Cochrane Database of Systematic Reviews</w:t>
      </w:r>
      <w:r w:rsidRPr="000870BC">
        <w:rPr>
          <w:rFonts w:ascii="Arial" w:hAnsi="Arial" w:cs="Arial"/>
          <w:sz w:val="22"/>
          <w:szCs w:val="22"/>
        </w:rPr>
        <w:t xml:space="preserve">, 4(4). </w:t>
      </w:r>
      <w:hyperlink w:history="1" r:id="rId4">
        <w:r w:rsidRPr="000870BC">
          <w:rPr>
            <w:rStyle w:val="Hyperlink"/>
            <w:rFonts w:ascii="Arial" w:hAnsi="Arial" w:cs="Arial"/>
            <w:sz w:val="22"/>
            <w:szCs w:val="22"/>
          </w:rPr>
          <w:t>https://doi.org/10.1002/14651858.cd011859.pub2</w:t>
        </w:r>
      </w:hyperlink>
      <w:r w:rsidRPr="000870BC">
        <w:rPr>
          <w:rFonts w:ascii="Arial" w:hAnsi="Arial" w:cs="Arial"/>
          <w:sz w:val="22"/>
          <w:szCs w:val="22"/>
        </w:rPr>
        <w:t>.</w:t>
      </w:r>
    </w:p>
    <w:p xmlns:wp14="http://schemas.microsoft.com/office/word/2010/wordml" w:rsidRPr="000870BC" w:rsidR="000870BC" w:rsidP="000870BC" w:rsidRDefault="000870BC" w14:paraId="43530A34" wp14:textId="77777777">
      <w:pPr>
        <w:pStyle w:val="NormalWeb"/>
        <w:spacing w:before="0" w:beforeAutospacing="0" w:after="240" w:afterAutospacing="0" w:line="360" w:lineRule="auto"/>
        <w:ind w:left="720" w:hanging="720"/>
        <w:jc w:val="both"/>
        <w:rPr>
          <w:rFonts w:ascii="Arial" w:hAnsi="Arial" w:cs="Arial"/>
          <w:sz w:val="22"/>
          <w:szCs w:val="22"/>
        </w:rPr>
      </w:pPr>
      <w:r w:rsidRPr="000870BC">
        <w:rPr>
          <w:rFonts w:ascii="Arial" w:hAnsi="Arial" w:cs="Arial"/>
          <w:sz w:val="22"/>
          <w:szCs w:val="22"/>
        </w:rPr>
        <w:t xml:space="preserve">Simms-Williams, N., </w:t>
      </w:r>
      <w:proofErr w:type="spellStart"/>
      <w:r w:rsidRPr="000870BC">
        <w:rPr>
          <w:rFonts w:ascii="Arial" w:hAnsi="Arial" w:cs="Arial"/>
          <w:sz w:val="22"/>
          <w:szCs w:val="22"/>
        </w:rPr>
        <w:t>Nagakumar</w:t>
      </w:r>
      <w:proofErr w:type="spellEnd"/>
      <w:r w:rsidRPr="000870BC">
        <w:rPr>
          <w:rFonts w:ascii="Arial" w:hAnsi="Arial" w:cs="Arial"/>
          <w:sz w:val="22"/>
          <w:szCs w:val="22"/>
        </w:rPr>
        <w:t xml:space="preserve">, P., </w:t>
      </w:r>
      <w:proofErr w:type="spellStart"/>
      <w:r w:rsidRPr="000870BC">
        <w:rPr>
          <w:rFonts w:ascii="Arial" w:hAnsi="Arial" w:cs="Arial"/>
          <w:sz w:val="22"/>
          <w:szCs w:val="22"/>
        </w:rPr>
        <w:t>Thayakaran</w:t>
      </w:r>
      <w:proofErr w:type="spellEnd"/>
      <w:r w:rsidRPr="000870BC">
        <w:rPr>
          <w:rFonts w:ascii="Arial" w:hAnsi="Arial" w:cs="Arial"/>
          <w:sz w:val="22"/>
          <w:szCs w:val="22"/>
        </w:rPr>
        <w:t xml:space="preserve">, R., Adderley, N., Hotham, R., Mansur, A., </w:t>
      </w:r>
      <w:proofErr w:type="spellStart"/>
      <w:r w:rsidRPr="000870BC">
        <w:rPr>
          <w:rFonts w:ascii="Arial" w:hAnsi="Arial" w:cs="Arial"/>
          <w:sz w:val="22"/>
          <w:szCs w:val="22"/>
        </w:rPr>
        <w:t>Nirantharakumar</w:t>
      </w:r>
      <w:proofErr w:type="spellEnd"/>
      <w:r w:rsidRPr="000870BC">
        <w:rPr>
          <w:rFonts w:ascii="Arial" w:hAnsi="Arial" w:cs="Arial"/>
          <w:sz w:val="22"/>
          <w:szCs w:val="22"/>
        </w:rPr>
        <w:t xml:space="preserve">, K. and Haroon, S. (2022). Preventing unscheduled </w:t>
      </w:r>
      <w:proofErr w:type="spellStart"/>
      <w:r w:rsidRPr="000870BC">
        <w:rPr>
          <w:rFonts w:ascii="Arial" w:hAnsi="Arial" w:cs="Arial"/>
          <w:sz w:val="22"/>
          <w:szCs w:val="22"/>
        </w:rPr>
        <w:t>hospitalisations</w:t>
      </w:r>
      <w:proofErr w:type="spellEnd"/>
      <w:r w:rsidRPr="000870BC">
        <w:rPr>
          <w:rFonts w:ascii="Arial" w:hAnsi="Arial" w:cs="Arial"/>
          <w:sz w:val="22"/>
          <w:szCs w:val="22"/>
        </w:rPr>
        <w:t xml:space="preserve"> from asthma: a retrospective cohort study using routine primary and secondary care data in the UK (The PUSH-Asthma Study)—protocol paper. </w:t>
      </w:r>
      <w:r w:rsidRPr="000870BC">
        <w:rPr>
          <w:rFonts w:ascii="Arial" w:hAnsi="Arial" w:cs="Arial"/>
          <w:i/>
          <w:iCs/>
          <w:sz w:val="22"/>
          <w:szCs w:val="22"/>
        </w:rPr>
        <w:t>BMJ Open</w:t>
      </w:r>
      <w:r w:rsidRPr="000870BC">
        <w:rPr>
          <w:rFonts w:ascii="Arial" w:hAnsi="Arial" w:cs="Arial"/>
          <w:sz w:val="22"/>
          <w:szCs w:val="22"/>
        </w:rPr>
        <w:t>,</w:t>
      </w:r>
      <w:r w:rsidRPr="000870BC">
        <w:rPr>
          <w:rFonts w:ascii="Arial" w:hAnsi="Arial" w:cs="Arial"/>
          <w:sz w:val="22"/>
          <w:szCs w:val="22"/>
        </w:rPr>
        <w:t xml:space="preserve"> [online] 12(8), </w:t>
      </w:r>
      <w:proofErr w:type="gramStart"/>
      <w:r w:rsidRPr="000870BC">
        <w:rPr>
          <w:rFonts w:ascii="Arial" w:hAnsi="Arial" w:cs="Arial"/>
          <w:sz w:val="22"/>
          <w:szCs w:val="22"/>
        </w:rPr>
        <w:t>p.e</w:t>
      </w:r>
      <w:proofErr w:type="gramEnd"/>
      <w:r w:rsidRPr="000870BC">
        <w:rPr>
          <w:rFonts w:ascii="Arial" w:hAnsi="Arial" w:cs="Arial"/>
          <w:sz w:val="22"/>
          <w:szCs w:val="22"/>
        </w:rPr>
        <w:t xml:space="preserve">058356. </w:t>
      </w:r>
      <w:hyperlink w:history="1" r:id="rId5">
        <w:r w:rsidRPr="000870BC">
          <w:rPr>
            <w:rStyle w:val="Hyperlink"/>
            <w:rFonts w:ascii="Arial" w:hAnsi="Arial" w:cs="Arial"/>
            <w:sz w:val="22"/>
            <w:szCs w:val="22"/>
          </w:rPr>
          <w:t>https://doi.org/10.1136/bmjopen-2021-058356</w:t>
        </w:r>
      </w:hyperlink>
      <w:r w:rsidRPr="000870BC">
        <w:rPr>
          <w:rFonts w:ascii="Arial" w:hAnsi="Arial" w:cs="Arial"/>
          <w:sz w:val="22"/>
          <w:szCs w:val="22"/>
        </w:rPr>
        <w:t>.</w:t>
      </w:r>
    </w:p>
    <w:p xmlns:wp14="http://schemas.microsoft.com/office/word/2010/wordml" w:rsidRPr="000870BC" w:rsidR="000870BC" w:rsidP="000870BC" w:rsidRDefault="000870BC" w14:paraId="3C69882D" wp14:textId="77777777">
      <w:pPr>
        <w:pStyle w:val="NormalWeb"/>
        <w:spacing w:before="0" w:beforeAutospacing="0" w:after="240" w:afterAutospacing="0" w:line="360" w:lineRule="auto"/>
        <w:ind w:left="720" w:hanging="720"/>
        <w:jc w:val="both"/>
        <w:rPr>
          <w:rFonts w:ascii="Arial" w:hAnsi="Arial" w:cs="Arial"/>
          <w:sz w:val="22"/>
          <w:szCs w:val="22"/>
        </w:rPr>
      </w:pPr>
      <w:r w:rsidRPr="000870BC">
        <w:rPr>
          <w:rFonts w:ascii="Arial" w:hAnsi="Arial" w:cs="Arial"/>
          <w:sz w:val="22"/>
          <w:szCs w:val="22"/>
        </w:rPr>
        <w:t xml:space="preserve">Goldin, J., Hashmi, M.F. and </w:t>
      </w:r>
      <w:proofErr w:type="spellStart"/>
      <w:r w:rsidRPr="000870BC">
        <w:rPr>
          <w:rFonts w:ascii="Arial" w:hAnsi="Arial" w:cs="Arial"/>
          <w:sz w:val="22"/>
          <w:szCs w:val="22"/>
        </w:rPr>
        <w:t>Cataletto</w:t>
      </w:r>
      <w:proofErr w:type="spellEnd"/>
      <w:r w:rsidRPr="000870BC">
        <w:rPr>
          <w:rFonts w:ascii="Arial" w:hAnsi="Arial" w:cs="Arial"/>
          <w:sz w:val="22"/>
          <w:szCs w:val="22"/>
        </w:rPr>
        <w:t xml:space="preserve">, M.E. (2024). </w:t>
      </w:r>
      <w:r w:rsidRPr="000870BC">
        <w:rPr>
          <w:rFonts w:ascii="Arial" w:hAnsi="Arial" w:cs="Arial"/>
          <w:i/>
          <w:iCs/>
          <w:sz w:val="22"/>
          <w:szCs w:val="22"/>
        </w:rPr>
        <w:t>Asthma</w:t>
      </w:r>
      <w:r w:rsidRPr="000870BC">
        <w:rPr>
          <w:rFonts w:ascii="Arial" w:hAnsi="Arial" w:cs="Arial"/>
          <w:sz w:val="22"/>
          <w:szCs w:val="22"/>
        </w:rPr>
        <w:t xml:space="preserve">. [online] PubMed. Available at: </w:t>
      </w:r>
      <w:hyperlink w:history="1" r:id="rId6">
        <w:r w:rsidRPr="000870BC">
          <w:rPr>
            <w:rStyle w:val="Hyperlink"/>
            <w:rFonts w:ascii="Arial" w:hAnsi="Arial" w:cs="Arial"/>
            <w:sz w:val="22"/>
            <w:szCs w:val="22"/>
          </w:rPr>
          <w:t>https://www.ncbi.nlm.nih.gov/books/NBK430901/</w:t>
        </w:r>
      </w:hyperlink>
      <w:r w:rsidRPr="000870BC">
        <w:rPr>
          <w:rFonts w:ascii="Arial" w:hAnsi="Arial" w:cs="Arial"/>
          <w:sz w:val="22"/>
          <w:szCs w:val="22"/>
        </w:rPr>
        <w:t>.</w:t>
      </w:r>
    </w:p>
    <w:p xmlns:wp14="http://schemas.microsoft.com/office/word/2010/wordml" w:rsidRPr="000870BC" w:rsidR="000870BC" w:rsidP="000870BC" w:rsidRDefault="000870BC" w14:paraId="10CB6CEB" wp14:textId="77777777">
      <w:pPr>
        <w:pStyle w:val="NormalWeb"/>
        <w:spacing w:before="0" w:beforeAutospacing="0" w:after="240" w:afterAutospacing="0" w:line="360" w:lineRule="auto"/>
        <w:ind w:left="720" w:hanging="720"/>
        <w:jc w:val="both"/>
        <w:rPr>
          <w:rFonts w:ascii="Arial" w:hAnsi="Arial" w:cs="Arial"/>
          <w:sz w:val="22"/>
          <w:szCs w:val="22"/>
        </w:rPr>
      </w:pPr>
      <w:r w:rsidRPr="000870BC">
        <w:rPr>
          <w:rFonts w:ascii="Arial" w:hAnsi="Arial" w:cs="Arial"/>
          <w:sz w:val="22"/>
          <w:szCs w:val="22"/>
        </w:rPr>
        <w:t xml:space="preserve">Roy, A., Schultz, T.J., Carson, K.V., Smith, B.J., Powell, H., Wilson, A. and Walters, E.H. (2011). Asthma </w:t>
      </w:r>
      <w:proofErr w:type="spellStart"/>
      <w:r w:rsidRPr="000870BC">
        <w:rPr>
          <w:rFonts w:ascii="Arial" w:hAnsi="Arial" w:cs="Arial"/>
          <w:sz w:val="22"/>
          <w:szCs w:val="22"/>
        </w:rPr>
        <w:t>self management</w:t>
      </w:r>
      <w:proofErr w:type="spellEnd"/>
      <w:r w:rsidRPr="000870BC">
        <w:rPr>
          <w:rFonts w:ascii="Arial" w:hAnsi="Arial" w:cs="Arial"/>
          <w:sz w:val="22"/>
          <w:szCs w:val="22"/>
        </w:rPr>
        <w:t xml:space="preserve"> education with either regular healthcare professional review or written action plans or both in adults. </w:t>
      </w:r>
      <w:r w:rsidRPr="000870BC">
        <w:rPr>
          <w:rFonts w:ascii="Arial" w:hAnsi="Arial" w:cs="Arial"/>
          <w:i/>
          <w:iCs/>
          <w:sz w:val="22"/>
          <w:szCs w:val="22"/>
        </w:rPr>
        <w:t>Cochrane Database of Systematic Reviews</w:t>
      </w:r>
      <w:r w:rsidRPr="000870BC">
        <w:rPr>
          <w:rFonts w:ascii="Arial" w:hAnsi="Arial" w:cs="Arial"/>
          <w:sz w:val="22"/>
          <w:szCs w:val="22"/>
        </w:rPr>
        <w:t xml:space="preserve">. </w:t>
      </w:r>
      <w:hyperlink w:history="1" r:id="rId7">
        <w:r w:rsidRPr="000870BC">
          <w:rPr>
            <w:rStyle w:val="Hyperlink"/>
            <w:rFonts w:ascii="Arial" w:hAnsi="Arial" w:cs="Arial"/>
            <w:sz w:val="22"/>
            <w:szCs w:val="22"/>
          </w:rPr>
          <w:t>https://doi.org/10.1002/14651858.cd009479</w:t>
        </w:r>
      </w:hyperlink>
      <w:r w:rsidRPr="000870BC">
        <w:rPr>
          <w:rFonts w:ascii="Arial" w:hAnsi="Arial" w:cs="Arial"/>
          <w:sz w:val="22"/>
          <w:szCs w:val="22"/>
        </w:rPr>
        <w:t>.</w:t>
      </w:r>
    </w:p>
    <w:p xmlns:wp14="http://schemas.microsoft.com/office/word/2010/wordml" w:rsidRPr="000870BC" w:rsidR="000870BC" w:rsidP="000870BC" w:rsidRDefault="000870BC" w14:paraId="34634B05" wp14:textId="77777777">
      <w:pPr>
        <w:pStyle w:val="NormalWeb"/>
        <w:spacing w:before="0" w:beforeAutospacing="0" w:after="240" w:afterAutospacing="0" w:line="360" w:lineRule="auto"/>
        <w:ind w:left="720" w:hanging="720"/>
        <w:jc w:val="both"/>
        <w:rPr>
          <w:rFonts w:ascii="Arial" w:hAnsi="Arial" w:cs="Arial"/>
          <w:sz w:val="22"/>
          <w:szCs w:val="22"/>
        </w:rPr>
      </w:pPr>
      <w:r w:rsidRPr="000870BC">
        <w:rPr>
          <w:rFonts w:ascii="Arial" w:hAnsi="Arial" w:cs="Arial"/>
          <w:sz w:val="22"/>
          <w:szCs w:val="22"/>
        </w:rPr>
        <w:t xml:space="preserve">McDonald, V.M., </w:t>
      </w:r>
      <w:proofErr w:type="spellStart"/>
      <w:r w:rsidRPr="000870BC">
        <w:rPr>
          <w:rFonts w:ascii="Arial" w:hAnsi="Arial" w:cs="Arial"/>
          <w:sz w:val="22"/>
          <w:szCs w:val="22"/>
        </w:rPr>
        <w:t>Hiles</w:t>
      </w:r>
      <w:proofErr w:type="spellEnd"/>
      <w:r w:rsidRPr="000870BC">
        <w:rPr>
          <w:rFonts w:ascii="Arial" w:hAnsi="Arial" w:cs="Arial"/>
          <w:sz w:val="22"/>
          <w:szCs w:val="22"/>
        </w:rPr>
        <w:t xml:space="preserve">, S.A., Jones, K.A., Clark, V.L. and </w:t>
      </w:r>
      <w:proofErr w:type="spellStart"/>
      <w:r w:rsidRPr="000870BC">
        <w:rPr>
          <w:rFonts w:ascii="Arial" w:hAnsi="Arial" w:cs="Arial"/>
          <w:sz w:val="22"/>
          <w:szCs w:val="22"/>
        </w:rPr>
        <w:t>Yorke</w:t>
      </w:r>
      <w:proofErr w:type="spellEnd"/>
      <w:r w:rsidRPr="000870BC">
        <w:rPr>
          <w:rFonts w:ascii="Arial" w:hAnsi="Arial" w:cs="Arial"/>
          <w:sz w:val="22"/>
          <w:szCs w:val="22"/>
        </w:rPr>
        <w:t>, J. (2018). Health</w:t>
      </w:r>
      <w:r w:rsidRPr="000870BC">
        <w:rPr>
          <w:rFonts w:ascii="Cambria Math" w:hAnsi="Cambria Math" w:cs="Cambria Math"/>
          <w:sz w:val="22"/>
          <w:szCs w:val="22"/>
        </w:rPr>
        <w:t>‐</w:t>
      </w:r>
      <w:r w:rsidRPr="000870BC">
        <w:rPr>
          <w:rFonts w:ascii="Arial" w:hAnsi="Arial" w:cs="Arial"/>
          <w:sz w:val="22"/>
          <w:szCs w:val="22"/>
        </w:rPr>
        <w:t xml:space="preserve">related quality of life burden in severe asthma. </w:t>
      </w:r>
      <w:r w:rsidRPr="000870BC">
        <w:rPr>
          <w:rFonts w:ascii="Arial" w:hAnsi="Arial" w:cs="Arial"/>
          <w:i/>
          <w:iCs/>
          <w:sz w:val="22"/>
          <w:szCs w:val="22"/>
        </w:rPr>
        <w:t>Medical Journal of Australia</w:t>
      </w:r>
      <w:r w:rsidRPr="000870BC">
        <w:rPr>
          <w:rFonts w:ascii="Arial" w:hAnsi="Arial" w:cs="Arial"/>
          <w:sz w:val="22"/>
          <w:szCs w:val="22"/>
        </w:rPr>
        <w:t xml:space="preserve">, 209(S2). </w:t>
      </w:r>
      <w:hyperlink w:history="1" r:id="rId8">
        <w:r w:rsidRPr="000870BC">
          <w:rPr>
            <w:rStyle w:val="Hyperlink"/>
            <w:rFonts w:ascii="Arial" w:hAnsi="Arial" w:cs="Arial"/>
            <w:sz w:val="22"/>
            <w:szCs w:val="22"/>
          </w:rPr>
          <w:t>https://doi.org/10.5694/mja18.00207</w:t>
        </w:r>
      </w:hyperlink>
      <w:r w:rsidRPr="000870BC">
        <w:rPr>
          <w:rFonts w:ascii="Arial" w:hAnsi="Arial" w:cs="Arial"/>
          <w:sz w:val="22"/>
          <w:szCs w:val="22"/>
        </w:rPr>
        <w:t>.</w:t>
      </w:r>
    </w:p>
    <w:p xmlns:wp14="http://schemas.microsoft.com/office/word/2010/wordml" w:rsidRPr="000870BC" w:rsidR="000870BC" w:rsidP="000870BC" w:rsidRDefault="000870BC" w14:paraId="0A37501D" wp14:textId="77777777">
      <w:pPr>
        <w:pStyle w:val="NormalWeb"/>
        <w:spacing w:before="0" w:beforeAutospacing="0" w:after="240" w:afterAutospacing="0" w:line="360" w:lineRule="auto"/>
        <w:ind w:left="720" w:hanging="720"/>
        <w:jc w:val="both"/>
        <w:rPr>
          <w:rFonts w:ascii="Arial" w:hAnsi="Arial" w:cs="Arial"/>
          <w:sz w:val="22"/>
          <w:szCs w:val="22"/>
        </w:rPr>
      </w:pPr>
    </w:p>
    <w:p xmlns:wp14="http://schemas.microsoft.com/office/word/2010/wordml" w:rsidRPr="000870BC" w:rsidR="000870BC" w:rsidP="000870BC" w:rsidRDefault="000870BC" w14:paraId="5DAB6C7B" wp14:textId="77777777">
      <w:pPr>
        <w:pStyle w:val="NormalWeb"/>
        <w:spacing w:before="0" w:beforeAutospacing="0" w:after="240" w:afterAutospacing="0" w:line="360" w:lineRule="auto"/>
        <w:jc w:val="both"/>
        <w:rPr>
          <w:rFonts w:ascii="Arial" w:hAnsi="Arial" w:cs="Arial"/>
          <w:sz w:val="22"/>
          <w:szCs w:val="22"/>
        </w:rPr>
      </w:pPr>
    </w:p>
    <w:p xmlns:wp14="http://schemas.microsoft.com/office/word/2010/wordml" w:rsidRPr="000870BC" w:rsidR="000870BC" w:rsidP="000870BC" w:rsidRDefault="000870BC" w14:paraId="02EB378F" wp14:textId="77777777">
      <w:pPr>
        <w:pStyle w:val="NormalWeb"/>
        <w:spacing w:before="0" w:beforeAutospacing="0" w:after="240" w:afterAutospacing="0" w:line="360" w:lineRule="auto"/>
        <w:jc w:val="both"/>
        <w:rPr>
          <w:rFonts w:ascii="Arial" w:hAnsi="Arial" w:cs="Arial"/>
          <w:sz w:val="22"/>
          <w:szCs w:val="22"/>
        </w:rPr>
      </w:pPr>
    </w:p>
    <w:p xmlns:wp14="http://schemas.microsoft.com/office/word/2010/wordml" w:rsidRPr="000870BC" w:rsidR="003641DE" w:rsidP="000870BC" w:rsidRDefault="003641DE" w14:paraId="6A05A809" wp14:textId="77777777">
      <w:pPr>
        <w:spacing w:line="360" w:lineRule="auto"/>
        <w:jc w:val="both"/>
        <w:rPr>
          <w:rFonts w:ascii="Arial" w:hAnsi="Arial" w:cs="Arial"/>
        </w:rPr>
      </w:pPr>
    </w:p>
    <w:sectPr w:rsidRPr="000870BC" w:rsidR="003641DE">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0BFB"/>
    <w:rsid w:val="000870BC"/>
    <w:rsid w:val="00280BFB"/>
    <w:rsid w:val="003641DE"/>
    <w:rsid w:val="00551DE1"/>
    <w:rsid w:val="010BD771"/>
    <w:rsid w:val="01FDD7F3"/>
    <w:rsid w:val="08D054DE"/>
    <w:rsid w:val="0FFD66EF"/>
    <w:rsid w:val="17989CC3"/>
    <w:rsid w:val="2AE630EE"/>
    <w:rsid w:val="39247975"/>
    <w:rsid w:val="40CC4371"/>
    <w:rsid w:val="4B2B30D3"/>
    <w:rsid w:val="4F6BF41D"/>
    <w:rsid w:val="4FEC5841"/>
    <w:rsid w:val="5596BDCF"/>
    <w:rsid w:val="7293885F"/>
    <w:rsid w:val="79576A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0E5A4"/>
  <w15:chartTrackingRefBased/>
  <w15:docId w15:val="{9AC4D720-3BD3-4307-B735-C1D3D2412B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link w:val="Heading1Char"/>
    <w:uiPriority w:val="9"/>
    <w:qFormat/>
    <w:rsid w:val="00280BFB"/>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Heading3">
    <w:name w:val="heading 3"/>
    <w:basedOn w:val="Normal"/>
    <w:link w:val="Heading3Char"/>
    <w:uiPriority w:val="9"/>
    <w:qFormat/>
    <w:rsid w:val="00280BFB"/>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80BFB"/>
    <w:rPr>
      <w:rFonts w:ascii="Times New Roman" w:hAnsi="Times New Roman" w:eastAsia="Times New Roman" w:cs="Times New Roman"/>
      <w:b/>
      <w:bCs/>
      <w:kern w:val="36"/>
      <w:sz w:val="48"/>
      <w:szCs w:val="48"/>
    </w:rPr>
  </w:style>
  <w:style w:type="character" w:styleId="Heading3Char" w:customStyle="1">
    <w:name w:val="Heading 3 Char"/>
    <w:basedOn w:val="DefaultParagraphFont"/>
    <w:link w:val="Heading3"/>
    <w:uiPriority w:val="9"/>
    <w:rsid w:val="00280BFB"/>
    <w:rPr>
      <w:rFonts w:ascii="Times New Roman" w:hAnsi="Times New Roman" w:eastAsia="Times New Roman" w:cs="Times New Roman"/>
      <w:b/>
      <w:bCs/>
      <w:sz w:val="27"/>
      <w:szCs w:val="27"/>
    </w:rPr>
  </w:style>
  <w:style w:type="character" w:styleId="Strong">
    <w:name w:val="Strong"/>
    <w:basedOn w:val="DefaultParagraphFont"/>
    <w:uiPriority w:val="22"/>
    <w:qFormat/>
    <w:rsid w:val="00280BFB"/>
    <w:rPr>
      <w:b/>
      <w:bCs/>
    </w:rPr>
  </w:style>
  <w:style w:type="paragraph" w:styleId="NormalWeb">
    <w:name w:val="Normal (Web)"/>
    <w:basedOn w:val="Normal"/>
    <w:uiPriority w:val="99"/>
    <w:semiHidden/>
    <w:unhideWhenUsed/>
    <w:rsid w:val="00280BFB"/>
    <w:pPr>
      <w:spacing w:before="100" w:beforeAutospacing="1" w:after="100" w:afterAutospacing="1" w:line="240" w:lineRule="auto"/>
    </w:pPr>
    <w:rPr>
      <w:rFonts w:ascii="Times New Roman" w:hAnsi="Times New Roman" w:eastAsia="Times New Roman" w:cs="Times New Roman"/>
      <w:sz w:val="24"/>
      <w:szCs w:val="24"/>
    </w:rPr>
  </w:style>
  <w:style w:type="character" w:styleId="whitespace-normal" w:customStyle="1">
    <w:name w:val="whitespace-normal"/>
    <w:basedOn w:val="DefaultParagraphFont"/>
    <w:rsid w:val="00280BFB"/>
  </w:style>
  <w:style w:type="character" w:styleId="Emphasis">
    <w:name w:val="Emphasis"/>
    <w:basedOn w:val="DefaultParagraphFont"/>
    <w:uiPriority w:val="20"/>
    <w:qFormat/>
    <w:rsid w:val="00280BFB"/>
    <w:rPr>
      <w:i/>
      <w:iCs/>
    </w:rPr>
  </w:style>
  <w:style w:type="character" w:styleId="Hyperlink">
    <w:name w:val="Hyperlink"/>
    <w:basedOn w:val="DefaultParagraphFont"/>
    <w:uiPriority w:val="99"/>
    <w:unhideWhenUsed/>
    <w:rsid w:val="00280BF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5048092">
      <w:bodyDiv w:val="1"/>
      <w:marLeft w:val="0"/>
      <w:marRight w:val="0"/>
      <w:marTop w:val="0"/>
      <w:marBottom w:val="0"/>
      <w:divBdr>
        <w:top w:val="none" w:sz="0" w:space="0" w:color="auto"/>
        <w:left w:val="none" w:sz="0" w:space="0" w:color="auto"/>
        <w:bottom w:val="none" w:sz="0" w:space="0" w:color="auto"/>
        <w:right w:val="none" w:sz="0" w:space="0" w:color="auto"/>
      </w:divBdr>
      <w:divsChild>
        <w:div w:id="908198797">
          <w:marLeft w:val="0"/>
          <w:marRight w:val="0"/>
          <w:marTop w:val="0"/>
          <w:marBottom w:val="0"/>
          <w:divBdr>
            <w:top w:val="none" w:sz="0" w:space="0" w:color="auto"/>
            <w:left w:val="none" w:sz="0" w:space="0" w:color="auto"/>
            <w:bottom w:val="none" w:sz="0" w:space="0" w:color="auto"/>
            <w:right w:val="none" w:sz="0" w:space="0" w:color="auto"/>
          </w:divBdr>
        </w:div>
      </w:divsChild>
    </w:div>
    <w:div w:id="1242836296">
      <w:bodyDiv w:val="1"/>
      <w:marLeft w:val="0"/>
      <w:marRight w:val="0"/>
      <w:marTop w:val="0"/>
      <w:marBottom w:val="0"/>
      <w:divBdr>
        <w:top w:val="none" w:sz="0" w:space="0" w:color="auto"/>
        <w:left w:val="none" w:sz="0" w:space="0" w:color="auto"/>
        <w:bottom w:val="none" w:sz="0" w:space="0" w:color="auto"/>
        <w:right w:val="none" w:sz="0" w:space="0" w:color="auto"/>
      </w:divBdr>
      <w:divsChild>
        <w:div w:id="941306795">
          <w:marLeft w:val="0"/>
          <w:marRight w:val="0"/>
          <w:marTop w:val="0"/>
          <w:marBottom w:val="0"/>
          <w:divBdr>
            <w:top w:val="none" w:sz="0" w:space="0" w:color="auto"/>
            <w:left w:val="none" w:sz="0" w:space="0" w:color="auto"/>
            <w:bottom w:val="none" w:sz="0" w:space="0" w:color="auto"/>
            <w:right w:val="none" w:sz="0" w:space="0" w:color="auto"/>
          </w:divBdr>
        </w:div>
      </w:divsChild>
    </w:div>
    <w:div w:id="1418819269">
      <w:bodyDiv w:val="1"/>
      <w:marLeft w:val="0"/>
      <w:marRight w:val="0"/>
      <w:marTop w:val="0"/>
      <w:marBottom w:val="0"/>
      <w:divBdr>
        <w:top w:val="none" w:sz="0" w:space="0" w:color="auto"/>
        <w:left w:val="none" w:sz="0" w:space="0" w:color="auto"/>
        <w:bottom w:val="none" w:sz="0" w:space="0" w:color="auto"/>
        <w:right w:val="none" w:sz="0" w:space="0" w:color="auto"/>
      </w:divBdr>
    </w:div>
    <w:div w:id="1486778839">
      <w:bodyDiv w:val="1"/>
      <w:marLeft w:val="0"/>
      <w:marRight w:val="0"/>
      <w:marTop w:val="0"/>
      <w:marBottom w:val="0"/>
      <w:divBdr>
        <w:top w:val="none" w:sz="0" w:space="0" w:color="auto"/>
        <w:left w:val="none" w:sz="0" w:space="0" w:color="auto"/>
        <w:bottom w:val="none" w:sz="0" w:space="0" w:color="auto"/>
        <w:right w:val="none" w:sz="0" w:space="0" w:color="auto"/>
      </w:divBdr>
      <w:divsChild>
        <w:div w:id="1406369606">
          <w:marLeft w:val="0"/>
          <w:marRight w:val="0"/>
          <w:marTop w:val="0"/>
          <w:marBottom w:val="0"/>
          <w:divBdr>
            <w:top w:val="none" w:sz="0" w:space="0" w:color="auto"/>
            <w:left w:val="none" w:sz="0" w:space="0" w:color="auto"/>
            <w:bottom w:val="none" w:sz="0" w:space="0" w:color="auto"/>
            <w:right w:val="none" w:sz="0" w:space="0" w:color="auto"/>
          </w:divBdr>
        </w:div>
      </w:divsChild>
    </w:div>
    <w:div w:id="1749418990">
      <w:bodyDiv w:val="1"/>
      <w:marLeft w:val="0"/>
      <w:marRight w:val="0"/>
      <w:marTop w:val="0"/>
      <w:marBottom w:val="0"/>
      <w:divBdr>
        <w:top w:val="none" w:sz="0" w:space="0" w:color="auto"/>
        <w:left w:val="none" w:sz="0" w:space="0" w:color="auto"/>
        <w:bottom w:val="none" w:sz="0" w:space="0" w:color="auto"/>
        <w:right w:val="none" w:sz="0" w:space="0" w:color="auto"/>
      </w:divBdr>
    </w:div>
    <w:div w:id="2059862343">
      <w:bodyDiv w:val="1"/>
      <w:marLeft w:val="0"/>
      <w:marRight w:val="0"/>
      <w:marTop w:val="0"/>
      <w:marBottom w:val="0"/>
      <w:divBdr>
        <w:top w:val="none" w:sz="0" w:space="0" w:color="auto"/>
        <w:left w:val="none" w:sz="0" w:space="0" w:color="auto"/>
        <w:bottom w:val="none" w:sz="0" w:space="0" w:color="auto"/>
        <w:right w:val="none" w:sz="0" w:space="0" w:color="auto"/>
      </w:divBdr>
      <w:divsChild>
        <w:div w:id="14131174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5694/mja18.00207" TargetMode="External" Id="rId8" /><Relationship Type="http://schemas.openxmlformats.org/officeDocument/2006/relationships/webSettings" Target="webSettings.xml" Id="rId3" /><Relationship Type="http://schemas.openxmlformats.org/officeDocument/2006/relationships/hyperlink" Target="https://doi.org/10.1002/14651858.cd009479"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ncbi.nlm.nih.gov/books/NBK430901/" TargetMode="External" Id="rId6" /><Relationship Type="http://schemas.openxmlformats.org/officeDocument/2006/relationships/hyperlink" Target="https://doi.org/10.1136/bmjopen-2021-058356" TargetMode="External" Id="rId5" /><Relationship Type="http://schemas.openxmlformats.org/officeDocument/2006/relationships/theme" Target="theme/theme1.xml" Id="rId10" /><Relationship Type="http://schemas.openxmlformats.org/officeDocument/2006/relationships/hyperlink" Target="https://doi.org/10.1002/14651858.cd011859.pub2" TargetMode="Externa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ADMIN</dc:creator>
  <keywords/>
  <dc:description/>
  <lastModifiedBy>Humaria Alam</lastModifiedBy>
  <revision>3</revision>
  <dcterms:created xsi:type="dcterms:W3CDTF">2026-02-08T18:28:00.0000000Z</dcterms:created>
  <dcterms:modified xsi:type="dcterms:W3CDTF">2026-02-13T14:29:26.1333899Z</dcterms:modified>
</coreProperties>
</file>