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CAB9D" w14:textId="77777777" w:rsidR="00355991" w:rsidRPr="00F07FF6" w:rsidRDefault="00355991" w:rsidP="00355991">
      <w:pPr>
        <w:jc w:val="center"/>
        <w:rPr>
          <w:rFonts w:ascii="Arial" w:hAnsi="Arial" w:cs="Arial"/>
          <w:b/>
          <w:bCs/>
          <w:sz w:val="28"/>
          <w:szCs w:val="28"/>
        </w:rPr>
      </w:pPr>
    </w:p>
    <w:p w14:paraId="73808963" w14:textId="77777777" w:rsidR="00355991" w:rsidRPr="00F07FF6" w:rsidRDefault="00355991" w:rsidP="00355991">
      <w:pPr>
        <w:jc w:val="center"/>
        <w:rPr>
          <w:rFonts w:ascii="Arial" w:hAnsi="Arial" w:cs="Arial"/>
          <w:b/>
          <w:bCs/>
          <w:sz w:val="28"/>
          <w:szCs w:val="28"/>
        </w:rPr>
      </w:pPr>
    </w:p>
    <w:p w14:paraId="2EDB949C"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Student name: Bianca Stefania Postelnicu</w:t>
      </w:r>
    </w:p>
    <w:p w14:paraId="38E0EB7B" w14:textId="77777777" w:rsidR="00355991" w:rsidRPr="00F07FF6" w:rsidRDefault="00355991" w:rsidP="00355991">
      <w:pPr>
        <w:jc w:val="center"/>
        <w:rPr>
          <w:rFonts w:ascii="Arial" w:hAnsi="Arial" w:cs="Arial"/>
          <w:b/>
          <w:bCs/>
          <w:sz w:val="28"/>
          <w:szCs w:val="28"/>
        </w:rPr>
      </w:pPr>
    </w:p>
    <w:p w14:paraId="27B69A1D"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Student number: 2223852</w:t>
      </w:r>
    </w:p>
    <w:p w14:paraId="23430881" w14:textId="77777777" w:rsidR="00355991" w:rsidRPr="00F07FF6" w:rsidRDefault="00355991" w:rsidP="00355991">
      <w:pPr>
        <w:jc w:val="center"/>
        <w:rPr>
          <w:rFonts w:ascii="Arial" w:hAnsi="Arial" w:cs="Arial"/>
          <w:b/>
          <w:bCs/>
          <w:sz w:val="28"/>
          <w:szCs w:val="28"/>
        </w:rPr>
      </w:pPr>
    </w:p>
    <w:p w14:paraId="5DA9F8A8"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Programmes:</w:t>
      </w:r>
    </w:p>
    <w:p w14:paraId="5CB51CEC"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BA  International Hotel Management</w:t>
      </w:r>
    </w:p>
    <w:p w14:paraId="2B23660C" w14:textId="77777777" w:rsidR="00355991" w:rsidRPr="00F07FF6" w:rsidRDefault="00355991" w:rsidP="00355991">
      <w:pPr>
        <w:jc w:val="center"/>
        <w:rPr>
          <w:rFonts w:ascii="Arial" w:hAnsi="Arial" w:cs="Arial"/>
          <w:b/>
          <w:bCs/>
          <w:sz w:val="28"/>
          <w:szCs w:val="28"/>
        </w:rPr>
      </w:pPr>
    </w:p>
    <w:p w14:paraId="080EABCF"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Module:</w:t>
      </w:r>
    </w:p>
    <w:p w14:paraId="35E1E8AF" w14:textId="792AEFFB"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 xml:space="preserve">Managing </w:t>
      </w:r>
      <w:r w:rsidR="00382B2F" w:rsidRPr="00F07FF6">
        <w:rPr>
          <w:rFonts w:ascii="Arial" w:hAnsi="Arial" w:cs="Arial"/>
          <w:b/>
          <w:bCs/>
          <w:sz w:val="28"/>
          <w:szCs w:val="28"/>
        </w:rPr>
        <w:t>Guest Services Operations</w:t>
      </w:r>
    </w:p>
    <w:p w14:paraId="36A85C2A" w14:textId="77777777" w:rsidR="00355991" w:rsidRPr="00F07FF6" w:rsidRDefault="00355991" w:rsidP="00355991">
      <w:pPr>
        <w:jc w:val="center"/>
        <w:rPr>
          <w:rFonts w:ascii="Arial" w:hAnsi="Arial" w:cs="Arial"/>
          <w:b/>
          <w:bCs/>
          <w:sz w:val="28"/>
          <w:szCs w:val="28"/>
        </w:rPr>
      </w:pPr>
    </w:p>
    <w:p w14:paraId="73E481E2"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Module code:</w:t>
      </w:r>
    </w:p>
    <w:p w14:paraId="2057B802" w14:textId="611A5346"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BMIH600</w:t>
      </w:r>
      <w:r w:rsidRPr="00F07FF6">
        <w:rPr>
          <w:rFonts w:ascii="Arial" w:hAnsi="Arial" w:cs="Arial"/>
          <w:b/>
          <w:bCs/>
          <w:sz w:val="28"/>
          <w:szCs w:val="28"/>
        </w:rPr>
        <w:t>3</w:t>
      </w:r>
    </w:p>
    <w:p w14:paraId="603AF6C5" w14:textId="77777777" w:rsidR="00355991" w:rsidRPr="00F07FF6" w:rsidRDefault="00355991" w:rsidP="00355991">
      <w:pPr>
        <w:jc w:val="center"/>
        <w:rPr>
          <w:rFonts w:ascii="Arial" w:hAnsi="Arial" w:cs="Arial"/>
          <w:b/>
          <w:bCs/>
          <w:sz w:val="28"/>
          <w:szCs w:val="28"/>
        </w:rPr>
      </w:pPr>
    </w:p>
    <w:p w14:paraId="5119DFCC" w14:textId="77777777" w:rsidR="00355991" w:rsidRPr="00F07FF6" w:rsidRDefault="00355991" w:rsidP="00355991">
      <w:pPr>
        <w:jc w:val="center"/>
        <w:rPr>
          <w:rFonts w:ascii="Arial" w:hAnsi="Arial" w:cs="Arial"/>
          <w:b/>
          <w:bCs/>
          <w:sz w:val="28"/>
          <w:szCs w:val="28"/>
        </w:rPr>
      </w:pPr>
    </w:p>
    <w:p w14:paraId="2274C886" w14:textId="77777777"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Reflective Learning Log</w:t>
      </w:r>
    </w:p>
    <w:p w14:paraId="6AE9CDEB" w14:textId="77777777" w:rsidR="008E029E" w:rsidRPr="00F07FF6" w:rsidRDefault="008E029E" w:rsidP="00355991">
      <w:pPr>
        <w:jc w:val="center"/>
        <w:rPr>
          <w:rFonts w:ascii="Arial" w:hAnsi="Arial" w:cs="Arial"/>
          <w:b/>
          <w:bCs/>
          <w:sz w:val="28"/>
          <w:szCs w:val="28"/>
        </w:rPr>
      </w:pPr>
    </w:p>
    <w:p w14:paraId="753D72B3" w14:textId="28DE1574" w:rsidR="00355991" w:rsidRPr="00F07FF6" w:rsidRDefault="00355991" w:rsidP="00355991">
      <w:pPr>
        <w:jc w:val="center"/>
        <w:rPr>
          <w:rFonts w:ascii="Arial" w:hAnsi="Arial" w:cs="Arial"/>
          <w:b/>
          <w:bCs/>
          <w:sz w:val="28"/>
          <w:szCs w:val="28"/>
        </w:rPr>
      </w:pPr>
      <w:r w:rsidRPr="00F07FF6">
        <w:rPr>
          <w:rFonts w:ascii="Arial" w:hAnsi="Arial" w:cs="Arial"/>
          <w:b/>
          <w:bCs/>
          <w:sz w:val="28"/>
          <w:szCs w:val="28"/>
        </w:rPr>
        <w:t>Housekeeping Department at DoubleTree by Hilton Southampton</w:t>
      </w:r>
    </w:p>
    <w:p w14:paraId="51663BCE" w14:textId="77777777" w:rsidR="00355991" w:rsidRPr="00F07FF6" w:rsidRDefault="00355991" w:rsidP="00355991">
      <w:pPr>
        <w:rPr>
          <w:rFonts w:ascii="Arial" w:hAnsi="Arial" w:cs="Arial"/>
        </w:rPr>
      </w:pPr>
    </w:p>
    <w:p w14:paraId="4D52A47E" w14:textId="77777777" w:rsidR="00355991" w:rsidRPr="00F07FF6" w:rsidRDefault="00355991" w:rsidP="00355991">
      <w:pPr>
        <w:rPr>
          <w:rFonts w:ascii="Arial" w:hAnsi="Arial" w:cs="Arial"/>
        </w:rPr>
      </w:pPr>
    </w:p>
    <w:p w14:paraId="252395A0" w14:textId="77777777" w:rsidR="00355991" w:rsidRPr="00F07FF6" w:rsidRDefault="00355991" w:rsidP="00355991">
      <w:pPr>
        <w:rPr>
          <w:rFonts w:ascii="Arial" w:hAnsi="Arial" w:cs="Arial"/>
        </w:rPr>
      </w:pPr>
    </w:p>
    <w:p w14:paraId="29A5671A" w14:textId="77777777" w:rsidR="00355991" w:rsidRPr="00F07FF6" w:rsidRDefault="00355991" w:rsidP="00355991">
      <w:pPr>
        <w:rPr>
          <w:rFonts w:ascii="Arial" w:hAnsi="Arial" w:cs="Arial"/>
        </w:rPr>
      </w:pPr>
    </w:p>
    <w:p w14:paraId="18B17850" w14:textId="77777777" w:rsidR="005721F3" w:rsidRPr="00F07FF6" w:rsidRDefault="005721F3" w:rsidP="00355991">
      <w:pPr>
        <w:rPr>
          <w:rFonts w:ascii="Arial" w:hAnsi="Arial" w:cs="Arial"/>
        </w:rPr>
      </w:pPr>
    </w:p>
    <w:p w14:paraId="49712C9B" w14:textId="77777777" w:rsidR="00355991" w:rsidRPr="00F07FF6" w:rsidRDefault="00355991" w:rsidP="00355991">
      <w:pPr>
        <w:rPr>
          <w:rFonts w:ascii="Arial" w:hAnsi="Arial" w:cs="Arial"/>
        </w:rPr>
      </w:pPr>
    </w:p>
    <w:p w14:paraId="15C9202F" w14:textId="77777777" w:rsidR="00355991" w:rsidRPr="00F07FF6" w:rsidRDefault="00355991" w:rsidP="00355991">
      <w:pPr>
        <w:rPr>
          <w:rFonts w:ascii="Arial" w:hAnsi="Arial" w:cs="Arial"/>
        </w:rPr>
      </w:pPr>
    </w:p>
    <w:p w14:paraId="266D1BC2" w14:textId="77777777" w:rsidR="00F07FF6" w:rsidRDefault="00F07FF6" w:rsidP="00355991">
      <w:pPr>
        <w:rPr>
          <w:rFonts w:ascii="Arial" w:hAnsi="Arial" w:cs="Arial"/>
          <w:b/>
          <w:bCs/>
          <w:sz w:val="28"/>
          <w:szCs w:val="28"/>
        </w:rPr>
      </w:pPr>
    </w:p>
    <w:p w14:paraId="5FE477CD" w14:textId="299724D7" w:rsidR="00355991" w:rsidRPr="00F07FF6" w:rsidRDefault="00355991" w:rsidP="00355991">
      <w:pPr>
        <w:rPr>
          <w:rFonts w:ascii="Arial" w:hAnsi="Arial" w:cs="Arial"/>
          <w:b/>
          <w:bCs/>
          <w:sz w:val="28"/>
          <w:szCs w:val="28"/>
        </w:rPr>
      </w:pPr>
      <w:r w:rsidRPr="00F07FF6">
        <w:rPr>
          <w:rFonts w:ascii="Arial" w:hAnsi="Arial" w:cs="Arial"/>
          <w:b/>
          <w:bCs/>
          <w:sz w:val="28"/>
          <w:szCs w:val="28"/>
        </w:rPr>
        <w:lastRenderedPageBreak/>
        <w:t>Introduction</w:t>
      </w:r>
    </w:p>
    <w:p w14:paraId="5AD4CD4F" w14:textId="77777777" w:rsidR="00355991" w:rsidRPr="00F07FF6" w:rsidRDefault="00355991" w:rsidP="00355991">
      <w:pPr>
        <w:rPr>
          <w:rFonts w:ascii="Arial" w:hAnsi="Arial" w:cs="Arial"/>
        </w:rPr>
      </w:pPr>
      <w:r w:rsidRPr="00F07FF6">
        <w:rPr>
          <w:rFonts w:ascii="Arial" w:hAnsi="Arial" w:cs="Arial"/>
        </w:rPr>
        <w:t>On my placement at DoubleTree by Hilton Southampton, I started in the Housekeeping department. Although it is not often visible to guests, it is a significant aspect of their overall experience during their stay. The team consisted of one manager and three supervisors, who worked in rotation. My objective was to gain a better understanding of how things work in a four-star hotel, specifically in terms of housekeeping. I wanted to see how they manage the rooms each day, how tasks are shared out, and where things could be done differently to help the team and make the service smoother.</w:t>
      </w:r>
    </w:p>
    <w:p w14:paraId="30D547BC" w14:textId="77777777" w:rsidR="00355991" w:rsidRPr="00F07FF6" w:rsidRDefault="00355991" w:rsidP="00355991">
      <w:pPr>
        <w:rPr>
          <w:rFonts w:ascii="Arial" w:hAnsi="Arial" w:cs="Arial"/>
        </w:rPr>
      </w:pPr>
    </w:p>
    <w:p w14:paraId="012DD0B1" w14:textId="77777777" w:rsidR="00355991" w:rsidRPr="00F07FF6" w:rsidRDefault="00355991" w:rsidP="00355991">
      <w:pPr>
        <w:rPr>
          <w:rFonts w:ascii="Arial" w:hAnsi="Arial" w:cs="Arial"/>
          <w:b/>
          <w:bCs/>
          <w:sz w:val="28"/>
          <w:szCs w:val="28"/>
        </w:rPr>
      </w:pPr>
      <w:r w:rsidRPr="00F07FF6">
        <w:rPr>
          <w:rFonts w:ascii="Arial" w:hAnsi="Arial" w:cs="Arial"/>
          <w:b/>
          <w:bCs/>
          <w:sz w:val="28"/>
          <w:szCs w:val="28"/>
        </w:rPr>
        <w:t>Section 1: Role Reflection</w:t>
      </w:r>
    </w:p>
    <w:p w14:paraId="55ABBE29" w14:textId="77777777" w:rsidR="00355991" w:rsidRPr="00F07FF6" w:rsidRDefault="00355991" w:rsidP="00355991">
      <w:pPr>
        <w:rPr>
          <w:rFonts w:ascii="Arial" w:hAnsi="Arial" w:cs="Arial"/>
        </w:rPr>
      </w:pPr>
      <w:r w:rsidRPr="00F07FF6">
        <w:rPr>
          <w:rFonts w:ascii="Arial" w:hAnsi="Arial" w:cs="Arial"/>
        </w:rPr>
        <w:t>To reflect on my work within the Housekeeping department, I applied Gibbs' Reflective Cycle. This framework helped me structure my thoughts through six stages: description, feelings, evaluation, analysis, conclusion, and action plan. It allowed me to reflect clearly on what happened during the placement and how I handled various situations.</w:t>
      </w:r>
    </w:p>
    <w:p w14:paraId="38AB1D03" w14:textId="02AC5DCD"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Description (What Happened?):</w:t>
      </w:r>
    </w:p>
    <w:p w14:paraId="1784D389" w14:textId="77777777" w:rsidR="00355991" w:rsidRPr="00F07FF6" w:rsidRDefault="00355991" w:rsidP="00355991">
      <w:pPr>
        <w:rPr>
          <w:rFonts w:ascii="Arial" w:hAnsi="Arial" w:cs="Arial"/>
        </w:rPr>
      </w:pPr>
      <w:r w:rsidRPr="00F07FF6">
        <w:rPr>
          <w:rFonts w:ascii="Arial" w:hAnsi="Arial" w:cs="Arial"/>
        </w:rPr>
        <w:t>As a housekeeping assistant, I was responsible for room cleaning, arranging VIP guest amenities, reporting any maintenance issues, and assisting supervisors in preparing the daily room allocation sheets. I supported supervisors in sorting out room readiness issues and followed updates through the Snapfix app and internal phones. I gradually understood the department’s colour system for rooms: pink for departures, green for vacant rooms, and unmarked for stayovers, which helped me prioritise tasks. I improved at following daily instructions and became more confident working with the laundry team. The fast-paced work and unexpected issues, such as guest requests or delays, taught me to respond quickly and adjust my workflow throughout the day.</w:t>
      </w:r>
    </w:p>
    <w:p w14:paraId="5DB3E145" w14:textId="23C2E076"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Feelings (What was I thinking and feeling?):</w:t>
      </w:r>
    </w:p>
    <w:p w14:paraId="58D5FE3D" w14:textId="0E83F3F1" w:rsidR="00355991" w:rsidRPr="00F07FF6" w:rsidRDefault="00355991" w:rsidP="00355991">
      <w:pPr>
        <w:rPr>
          <w:rFonts w:ascii="Arial" w:hAnsi="Arial" w:cs="Arial"/>
        </w:rPr>
      </w:pPr>
      <w:r w:rsidRPr="00F07FF6">
        <w:rPr>
          <w:rFonts w:ascii="Arial" w:hAnsi="Arial" w:cs="Arial"/>
        </w:rPr>
        <w:t>Throughout the placement, I observed several key skills in supervisors that shaped my understanding of their role. Their leadership style stood out, particularly in the way they delegated tasks while also stepping in to provide direct assistance when needed. This approach appeared to boost morale and increase team productivity (Pratiwi et al., 2024). Communication mostly happened through in-line phones, emails, or Snapfix; however, occasional oversights did occur.</w:t>
      </w:r>
      <w:r w:rsidR="00F07FF6">
        <w:rPr>
          <w:rFonts w:ascii="Arial" w:hAnsi="Arial" w:cs="Arial"/>
        </w:rPr>
        <w:t xml:space="preserve"> </w:t>
      </w:r>
      <w:r w:rsidRPr="00F07FF6">
        <w:rPr>
          <w:rFonts w:ascii="Arial" w:hAnsi="Arial" w:cs="Arial"/>
        </w:rPr>
        <w:t xml:space="preserve"> These gaps highlighted the importance of effective communication systems in a team setting (Wibowo, 2005). One situation that really impressed me was when an air conditioning unit started leaking. The supervisor reacted quickly: she marked the room as out of order and called maintenance straight away. It was sorted before check-in, which avoided a complaint. That moment stood out because it </w:t>
      </w:r>
      <w:r w:rsidRPr="00F07FF6">
        <w:rPr>
          <w:rFonts w:ascii="Arial" w:hAnsi="Arial" w:cs="Arial"/>
        </w:rPr>
        <w:lastRenderedPageBreak/>
        <w:t>demonstrated how quickly decisions and implications can make a significant difference (Jin et al., 2019).</w:t>
      </w:r>
    </w:p>
    <w:p w14:paraId="248752C3" w14:textId="4F5ED46D"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Evaluation (What was good or bad about the experience?):</w:t>
      </w:r>
    </w:p>
    <w:p w14:paraId="767ECC31" w14:textId="77777777" w:rsidR="00355991" w:rsidRPr="00F07FF6" w:rsidRDefault="00355991" w:rsidP="00355991">
      <w:pPr>
        <w:rPr>
          <w:rFonts w:ascii="Arial" w:hAnsi="Arial" w:cs="Arial"/>
        </w:rPr>
      </w:pPr>
      <w:r w:rsidRPr="00F07FF6">
        <w:rPr>
          <w:rFonts w:ascii="Arial" w:hAnsi="Arial" w:cs="Arial"/>
        </w:rPr>
        <w:t>There were several moments where the supervisors’ leadership made a visible difference. During a laundry delay, one supervisor rearranged the plan and delivered towels herself to speed up the process. On another day, she joined in with room cleaning when we were short-staffed. I also recall a team huddle where a room status error was discussed and resolved quickly, preventing a guest complaint at reception.</w:t>
      </w:r>
    </w:p>
    <w:p w14:paraId="796C6D55" w14:textId="09B4908D"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Analysis (What sense can I make of the situation?):</w:t>
      </w:r>
    </w:p>
    <w:p w14:paraId="4FAB47B2" w14:textId="77777777" w:rsidR="00355991" w:rsidRPr="00F07FF6" w:rsidRDefault="00355991" w:rsidP="00355991">
      <w:pPr>
        <w:rPr>
          <w:rFonts w:ascii="Arial" w:hAnsi="Arial" w:cs="Arial"/>
        </w:rPr>
      </w:pPr>
      <w:r w:rsidRPr="00F07FF6">
        <w:rPr>
          <w:rFonts w:ascii="Arial" w:hAnsi="Arial" w:cs="Arial"/>
        </w:rPr>
        <w:t>I handled communication and unexpected changes well, but I struggled with managing my time on busy days. I relied too heavily on supervisors instead of making quick decisions, and I was slow to ask for help when the workload became too much.</w:t>
      </w:r>
    </w:p>
    <w:p w14:paraId="78EA4E34" w14:textId="1BFF7A96"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Conclusion (What else could you have done ?):</w:t>
      </w:r>
    </w:p>
    <w:p w14:paraId="4FC7193A" w14:textId="77777777" w:rsidR="00355991" w:rsidRPr="00F07FF6" w:rsidRDefault="00355991" w:rsidP="00355991">
      <w:pPr>
        <w:rPr>
          <w:rFonts w:ascii="Arial" w:hAnsi="Arial" w:cs="Arial"/>
        </w:rPr>
      </w:pPr>
      <w:r w:rsidRPr="00F07FF6">
        <w:rPr>
          <w:rFonts w:ascii="Arial" w:hAnsi="Arial" w:cs="Arial"/>
        </w:rPr>
        <w:t>Looking back, I see I could have made quicker decisions and asked for support earlier. Watching the supervisors helped me understand how good leadership balances direct action with clear delegation.</w:t>
      </w:r>
    </w:p>
    <w:p w14:paraId="241F951F" w14:textId="665FE8C8" w:rsidR="00355991" w:rsidRPr="00F07FF6" w:rsidRDefault="00F07FF6" w:rsidP="00F07FF6">
      <w:pPr>
        <w:pStyle w:val="ListParagraph"/>
        <w:numPr>
          <w:ilvl w:val="0"/>
          <w:numId w:val="1"/>
        </w:numPr>
        <w:rPr>
          <w:rFonts w:ascii="Arial" w:hAnsi="Arial" w:cs="Arial"/>
          <w:b/>
          <w:bCs/>
        </w:rPr>
      </w:pPr>
      <w:r w:rsidRPr="00F07FF6">
        <w:rPr>
          <w:rFonts w:ascii="Arial" w:hAnsi="Arial" w:cs="Arial"/>
          <w:b/>
          <w:bCs/>
        </w:rPr>
        <w:t>Action Plan (If it occurs again, what would you do?):</w:t>
      </w:r>
    </w:p>
    <w:p w14:paraId="6AA891F0" w14:textId="77777777" w:rsidR="00355991" w:rsidRPr="00F07FF6" w:rsidRDefault="00355991" w:rsidP="00355991">
      <w:pPr>
        <w:rPr>
          <w:rFonts w:ascii="Arial" w:hAnsi="Arial" w:cs="Arial"/>
        </w:rPr>
      </w:pPr>
      <w:r w:rsidRPr="00F07FF6">
        <w:rPr>
          <w:rFonts w:ascii="Arial" w:hAnsi="Arial" w:cs="Arial"/>
        </w:rPr>
        <w:t>To improve, I will participate in a time management workshop (Haag, 2012), shadow experienced staff to gain more confidence in decision-making, and revisit management theory from my course to build a stronger understanding of leadership (Johnston et al., 2012).</w:t>
      </w:r>
    </w:p>
    <w:p w14:paraId="5FF38F8F" w14:textId="77777777" w:rsidR="00355991" w:rsidRPr="00F07FF6" w:rsidRDefault="00355991" w:rsidP="00355991">
      <w:pPr>
        <w:rPr>
          <w:rFonts w:ascii="Arial" w:hAnsi="Arial" w:cs="Arial"/>
        </w:rPr>
      </w:pPr>
    </w:p>
    <w:p w14:paraId="1DD745F4" w14:textId="77777777" w:rsidR="00355991" w:rsidRPr="00F07FF6" w:rsidRDefault="00355991" w:rsidP="00355991">
      <w:pPr>
        <w:rPr>
          <w:rFonts w:ascii="Arial" w:hAnsi="Arial" w:cs="Arial"/>
        </w:rPr>
      </w:pPr>
    </w:p>
    <w:p w14:paraId="66A375C8" w14:textId="77777777" w:rsidR="00355991" w:rsidRPr="00F07FF6" w:rsidRDefault="00355991" w:rsidP="00355991">
      <w:pPr>
        <w:rPr>
          <w:rFonts w:ascii="Arial" w:hAnsi="Arial" w:cs="Arial"/>
        </w:rPr>
      </w:pPr>
    </w:p>
    <w:p w14:paraId="27EA7930" w14:textId="77777777" w:rsidR="00355991" w:rsidRPr="009B3145" w:rsidRDefault="00355991" w:rsidP="00355991">
      <w:pPr>
        <w:rPr>
          <w:rFonts w:ascii="Arial" w:hAnsi="Arial" w:cs="Arial"/>
          <w:b/>
          <w:bCs/>
          <w:sz w:val="28"/>
          <w:szCs w:val="28"/>
        </w:rPr>
      </w:pPr>
      <w:r w:rsidRPr="009B3145">
        <w:rPr>
          <w:rFonts w:ascii="Arial" w:hAnsi="Arial" w:cs="Arial"/>
          <w:b/>
          <w:bCs/>
          <w:sz w:val="28"/>
          <w:szCs w:val="28"/>
        </w:rPr>
        <w:t>Section 2: Management Performance and Guest Service Analysis</w:t>
      </w:r>
    </w:p>
    <w:p w14:paraId="6937DFC1" w14:textId="77777777" w:rsidR="00355991" w:rsidRPr="009B3145" w:rsidRDefault="00355991" w:rsidP="00355991">
      <w:pPr>
        <w:rPr>
          <w:rFonts w:ascii="Arial" w:hAnsi="Arial" w:cs="Arial"/>
          <w:b/>
          <w:bCs/>
        </w:rPr>
      </w:pPr>
      <w:r w:rsidRPr="009B3145">
        <w:rPr>
          <w:rFonts w:ascii="Arial" w:hAnsi="Arial" w:cs="Arial"/>
          <w:b/>
          <w:bCs/>
        </w:rPr>
        <w:t>Management Styles</w:t>
      </w:r>
    </w:p>
    <w:p w14:paraId="1F8FED98" w14:textId="77777777" w:rsidR="00355991" w:rsidRPr="00F07FF6" w:rsidRDefault="00355991" w:rsidP="00355991">
      <w:pPr>
        <w:rPr>
          <w:rFonts w:ascii="Arial" w:hAnsi="Arial" w:cs="Arial"/>
        </w:rPr>
      </w:pPr>
      <w:r w:rsidRPr="00F07FF6">
        <w:rPr>
          <w:rFonts w:ascii="Arial" w:hAnsi="Arial" w:cs="Arial"/>
        </w:rPr>
        <w:t xml:space="preserve">During my placement in housekeeping, I noticed that supervisors worked in a way that felt encouraging and hands-on. Some days were intense, but they still made time to check in with everyone. A few brought in pizza or gave small compliments that made the shift a bit easier. </w:t>
      </w:r>
    </w:p>
    <w:p w14:paraId="6F9AAB12" w14:textId="77777777" w:rsidR="00355991" w:rsidRPr="00F07FF6" w:rsidRDefault="00355991" w:rsidP="00355991">
      <w:pPr>
        <w:rPr>
          <w:rFonts w:ascii="Arial" w:hAnsi="Arial" w:cs="Arial"/>
        </w:rPr>
      </w:pPr>
      <w:r w:rsidRPr="00F07FF6">
        <w:rPr>
          <w:rFonts w:ascii="Arial" w:hAnsi="Arial" w:cs="Arial"/>
        </w:rPr>
        <w:t xml:space="preserve">This reminded me of leadership theories we discussed in Management and Organisational Behaviour, especially relationship-based leadership. I thought of models like Leader-Member Exchange (LMX) and Relational Leadership Theory, which focus on trust, two-way respect, and daily interaction, rather than control or </w:t>
      </w:r>
      <w:r w:rsidRPr="00F07FF6">
        <w:rPr>
          <w:rFonts w:ascii="Arial" w:hAnsi="Arial" w:cs="Arial"/>
        </w:rPr>
        <w:lastRenderedPageBreak/>
        <w:t>authority alone (Graen and Uhl-Bien, 1995; Uhl-Bien, 2006). Craig Poole’s approach in the documentary “Follow Me, and I Will Be Right Behind You” reflected this, too. His approach to leadership felt inclusive, centred on presence, listening, and connection. It demonstrated how those theories can manifest in real-life situations (Poole, 2022).</w:t>
      </w:r>
    </w:p>
    <w:p w14:paraId="1BA1BCFD" w14:textId="77777777" w:rsidR="00355991" w:rsidRPr="009B3145" w:rsidRDefault="00355991" w:rsidP="00355991">
      <w:pPr>
        <w:rPr>
          <w:rFonts w:ascii="Arial" w:hAnsi="Arial" w:cs="Arial"/>
          <w:b/>
          <w:bCs/>
        </w:rPr>
      </w:pPr>
      <w:r w:rsidRPr="009B3145">
        <w:rPr>
          <w:rFonts w:ascii="Arial" w:hAnsi="Arial" w:cs="Arial"/>
          <w:b/>
          <w:bCs/>
        </w:rPr>
        <w:t>Health and Safety Compliance</w:t>
      </w:r>
    </w:p>
    <w:p w14:paraId="26DBFBAC" w14:textId="77777777" w:rsidR="00355991" w:rsidRPr="00F07FF6" w:rsidRDefault="00355991" w:rsidP="00355991">
      <w:pPr>
        <w:rPr>
          <w:rFonts w:ascii="Arial" w:hAnsi="Arial" w:cs="Arial"/>
        </w:rPr>
      </w:pPr>
      <w:r w:rsidRPr="00F07FF6">
        <w:rPr>
          <w:rFonts w:ascii="Arial" w:hAnsi="Arial" w:cs="Arial"/>
        </w:rPr>
        <w:t>There were strict routines around safety. All the chemicals had colour-coded pumps, so you would not get them mixed up. We all received COSHH training, which I recall was in line with the recommendations of QAA (2018) and ASET (2017). Storage areas were organised, not just to be efficient, but to help avoid accidents. Tools were easily accessible, which saved time. A surprise health and safety audit took place while I was there. The feedback was minor, nothing serious, which showed how used the team was to following the proper steps. This aligns with what we learned about how training relates to long-term safety (Barghouth et al., 2024).</w:t>
      </w:r>
    </w:p>
    <w:p w14:paraId="6052AD14" w14:textId="77777777" w:rsidR="00355991" w:rsidRPr="009B3145" w:rsidRDefault="00355991" w:rsidP="00355991">
      <w:pPr>
        <w:rPr>
          <w:rFonts w:ascii="Arial" w:hAnsi="Arial" w:cs="Arial"/>
          <w:b/>
          <w:bCs/>
        </w:rPr>
      </w:pPr>
      <w:r w:rsidRPr="009B3145">
        <w:rPr>
          <w:rFonts w:ascii="Arial" w:hAnsi="Arial" w:cs="Arial"/>
          <w:b/>
          <w:bCs/>
        </w:rPr>
        <w:t>Culture and Teamwork</w:t>
      </w:r>
    </w:p>
    <w:p w14:paraId="5EC6CFED" w14:textId="77777777" w:rsidR="00355991" w:rsidRPr="00F07FF6" w:rsidRDefault="00355991" w:rsidP="00355991">
      <w:pPr>
        <w:rPr>
          <w:rFonts w:ascii="Arial" w:hAnsi="Arial" w:cs="Arial"/>
        </w:rPr>
      </w:pPr>
      <w:r w:rsidRPr="00F07FF6">
        <w:rPr>
          <w:rFonts w:ascii="Arial" w:hAnsi="Arial" w:cs="Arial"/>
        </w:rPr>
        <w:t>The environment was supportive. Staff members came from diverse cultural backgrounds, and they respected each other’s ways of doing things. There was space to speak your mind. Even though roles were different, everyone’s job felt valued. Hofstede’s framework came to mind here, especially the ideas of low power distance and group-minded working. Staff often shared thoughts during shift changeovers, and I noticed a few suggestions were taken on (Jha, 2004). Celebrating holidays also helped build a sense of connection among team members. I believe that this type of atmosphere improves how people feel at work and probably makes the guest experience better as well.</w:t>
      </w:r>
    </w:p>
    <w:p w14:paraId="0C239403" w14:textId="77777777" w:rsidR="00355991" w:rsidRPr="009B3145" w:rsidRDefault="00355991" w:rsidP="00355991">
      <w:pPr>
        <w:rPr>
          <w:rFonts w:ascii="Arial" w:hAnsi="Arial" w:cs="Arial"/>
          <w:b/>
          <w:bCs/>
        </w:rPr>
      </w:pPr>
      <w:r w:rsidRPr="009B3145">
        <w:rPr>
          <w:rFonts w:ascii="Arial" w:hAnsi="Arial" w:cs="Arial"/>
          <w:b/>
          <w:bCs/>
        </w:rPr>
        <w:t>Marketing and Guest Experience</w:t>
      </w:r>
    </w:p>
    <w:p w14:paraId="4BF1F38E" w14:textId="77777777" w:rsidR="00355991" w:rsidRPr="00F07FF6" w:rsidRDefault="00355991" w:rsidP="00355991">
      <w:pPr>
        <w:rPr>
          <w:rFonts w:ascii="Arial" w:hAnsi="Arial" w:cs="Arial"/>
        </w:rPr>
      </w:pPr>
      <w:r w:rsidRPr="00F07FF6">
        <w:rPr>
          <w:rFonts w:ascii="Arial" w:hAnsi="Arial" w:cs="Arial"/>
        </w:rPr>
        <w:t>Housekeeping links to several parts of the 7Ps model. Rooms are the product. Staff, even if they do not interact much with guests, still influence impressions. Room appearance counts as physical evidence. I remembered Rutherford et al. (2006) described housekeeping as behind-the-scenes but central. The VIP setups were still done manually, which felt outdated. Switching to a digital system could save time and allow staff to track guest preferences more easily (Thoriq et al., 2024).</w:t>
      </w:r>
    </w:p>
    <w:p w14:paraId="1C197ED5" w14:textId="77777777" w:rsidR="00355991" w:rsidRPr="00F07FF6" w:rsidRDefault="00355991" w:rsidP="00355991">
      <w:pPr>
        <w:rPr>
          <w:rFonts w:ascii="Arial" w:hAnsi="Arial" w:cs="Arial"/>
        </w:rPr>
      </w:pPr>
    </w:p>
    <w:p w14:paraId="7106A011" w14:textId="77777777" w:rsidR="009B3145" w:rsidRDefault="009B3145" w:rsidP="00355991">
      <w:pPr>
        <w:rPr>
          <w:rFonts w:ascii="Arial" w:hAnsi="Arial" w:cs="Arial"/>
        </w:rPr>
      </w:pPr>
    </w:p>
    <w:p w14:paraId="3FB1E46F" w14:textId="77777777" w:rsidR="009B3145" w:rsidRDefault="009B3145" w:rsidP="00355991">
      <w:pPr>
        <w:rPr>
          <w:rFonts w:ascii="Arial" w:hAnsi="Arial" w:cs="Arial"/>
        </w:rPr>
      </w:pPr>
    </w:p>
    <w:p w14:paraId="4B28364C" w14:textId="77777777" w:rsidR="009B3145" w:rsidRDefault="009B3145" w:rsidP="00355991">
      <w:pPr>
        <w:rPr>
          <w:rFonts w:ascii="Arial" w:hAnsi="Arial" w:cs="Arial"/>
        </w:rPr>
      </w:pPr>
    </w:p>
    <w:p w14:paraId="09816FE9" w14:textId="77777777" w:rsidR="009B3145" w:rsidRDefault="009B3145" w:rsidP="00355991">
      <w:pPr>
        <w:rPr>
          <w:rFonts w:ascii="Arial" w:hAnsi="Arial" w:cs="Arial"/>
        </w:rPr>
      </w:pPr>
    </w:p>
    <w:p w14:paraId="60E9C083" w14:textId="77777777" w:rsidR="009B3145" w:rsidRDefault="009B3145" w:rsidP="00355991">
      <w:pPr>
        <w:rPr>
          <w:rFonts w:ascii="Arial" w:hAnsi="Arial" w:cs="Arial"/>
        </w:rPr>
      </w:pPr>
    </w:p>
    <w:p w14:paraId="1923689B" w14:textId="45AEE090" w:rsidR="00355991" w:rsidRPr="009B3145" w:rsidRDefault="00355991" w:rsidP="00355991">
      <w:pPr>
        <w:rPr>
          <w:rFonts w:ascii="Arial" w:hAnsi="Arial" w:cs="Arial"/>
          <w:b/>
          <w:bCs/>
          <w:sz w:val="28"/>
          <w:szCs w:val="28"/>
        </w:rPr>
      </w:pPr>
      <w:r w:rsidRPr="009B3145">
        <w:rPr>
          <w:rFonts w:ascii="Arial" w:hAnsi="Arial" w:cs="Arial"/>
          <w:b/>
          <w:bCs/>
          <w:sz w:val="28"/>
          <w:szCs w:val="28"/>
        </w:rPr>
        <w:lastRenderedPageBreak/>
        <w:t>Section 3: Guest Service Improvement Plan</w:t>
      </w:r>
    </w:p>
    <w:p w14:paraId="7E70B0C3" w14:textId="77777777" w:rsidR="00355991" w:rsidRPr="009B3145" w:rsidRDefault="00355991" w:rsidP="00355991">
      <w:pPr>
        <w:rPr>
          <w:rFonts w:ascii="Arial" w:hAnsi="Arial" w:cs="Arial"/>
          <w:b/>
          <w:bCs/>
        </w:rPr>
      </w:pPr>
      <w:r w:rsidRPr="009B3145">
        <w:rPr>
          <w:rFonts w:ascii="Arial" w:hAnsi="Arial" w:cs="Arial"/>
          <w:b/>
          <w:bCs/>
        </w:rPr>
        <w:t>Identified Issue</w:t>
      </w:r>
    </w:p>
    <w:p w14:paraId="443A1A5B" w14:textId="77777777" w:rsidR="00355991" w:rsidRPr="00F07FF6" w:rsidRDefault="00355991" w:rsidP="00355991">
      <w:pPr>
        <w:rPr>
          <w:rFonts w:ascii="Arial" w:hAnsi="Arial" w:cs="Arial"/>
        </w:rPr>
      </w:pPr>
      <w:r w:rsidRPr="00F07FF6">
        <w:rPr>
          <w:rFonts w:ascii="Arial" w:hAnsi="Arial" w:cs="Arial"/>
        </w:rPr>
        <w:t>One issue that frequently arose during my placement was the malfunctioning of the laundry system. When the machines stopped working, the linen did not come out on time. That meant rooms could not be turned around properly, so guests had to wait. This caused stress not just for housekeeping but also for front desk staff who had to explain the delay.</w:t>
      </w:r>
    </w:p>
    <w:p w14:paraId="0411F618" w14:textId="77777777" w:rsidR="00355991" w:rsidRPr="00F07FF6" w:rsidRDefault="00355991" w:rsidP="00355991">
      <w:pPr>
        <w:rPr>
          <w:rFonts w:ascii="Arial" w:hAnsi="Arial" w:cs="Arial"/>
        </w:rPr>
      </w:pPr>
      <w:r w:rsidRPr="00F07FF6">
        <w:rPr>
          <w:rFonts w:ascii="Arial" w:hAnsi="Arial" w:cs="Arial"/>
        </w:rPr>
        <w:t>Laundry delays slow down room preparation and reduce the overall quality of service. Jones (2007) explains that a functioning laundry system is essential for housekeeping to run smoothly. Toriq et al. (2024) also link service delays to unhappy guests and lower staff morale. I could see this happening, people got frustrated, and it disrupted the flow of the shift.</w:t>
      </w:r>
    </w:p>
    <w:p w14:paraId="401AB2D0" w14:textId="77777777" w:rsidR="00355991" w:rsidRPr="009B3145" w:rsidRDefault="00355991" w:rsidP="00355991">
      <w:pPr>
        <w:rPr>
          <w:rFonts w:ascii="Arial" w:hAnsi="Arial" w:cs="Arial"/>
          <w:b/>
          <w:bCs/>
        </w:rPr>
      </w:pPr>
      <w:r w:rsidRPr="009B3145">
        <w:rPr>
          <w:rFonts w:ascii="Arial" w:hAnsi="Arial" w:cs="Arial"/>
          <w:b/>
          <w:bCs/>
        </w:rPr>
        <w:t>Improvement Plan</w:t>
      </w:r>
    </w:p>
    <w:p w14:paraId="5B4AA2F6" w14:textId="061B3A61" w:rsidR="00355991" w:rsidRPr="00F07FF6" w:rsidRDefault="009B3145" w:rsidP="00355991">
      <w:pPr>
        <w:rPr>
          <w:rFonts w:ascii="Arial" w:hAnsi="Arial" w:cs="Arial"/>
        </w:rPr>
      </w:pPr>
      <w:r>
        <w:rPr>
          <w:rFonts w:ascii="Arial" w:hAnsi="Arial" w:cs="Arial"/>
        </w:rPr>
        <w:t xml:space="preserve">      </w:t>
      </w:r>
      <w:r w:rsidR="00355991" w:rsidRPr="00F07FF6">
        <w:rPr>
          <w:rFonts w:ascii="Arial" w:hAnsi="Arial" w:cs="Arial"/>
        </w:rPr>
        <w:t>1.</w:t>
      </w:r>
      <w:r w:rsidR="00355991" w:rsidRPr="00F07FF6">
        <w:rPr>
          <w:rFonts w:ascii="Arial" w:hAnsi="Arial" w:cs="Arial"/>
        </w:rPr>
        <w:tab/>
        <w:t>Replace old machines with newer ones that can wash and dry more quickly, and in larger loads. This would avoid long wait times. Johnston et al. (2012) suggest equipment upgrades as part of better service systems.</w:t>
      </w:r>
    </w:p>
    <w:p w14:paraId="595AA98F" w14:textId="2C050386" w:rsidR="00355991" w:rsidRPr="00F07FF6" w:rsidRDefault="009B3145" w:rsidP="00355991">
      <w:pPr>
        <w:rPr>
          <w:rFonts w:ascii="Arial" w:hAnsi="Arial" w:cs="Arial"/>
        </w:rPr>
      </w:pPr>
      <w:r>
        <w:rPr>
          <w:rFonts w:ascii="Arial" w:hAnsi="Arial" w:cs="Arial"/>
        </w:rPr>
        <w:t xml:space="preserve">      </w:t>
      </w:r>
      <w:r w:rsidR="00355991" w:rsidRPr="00F07FF6">
        <w:rPr>
          <w:rFonts w:ascii="Arial" w:hAnsi="Arial" w:cs="Arial"/>
        </w:rPr>
        <w:t>2.</w:t>
      </w:r>
      <w:r w:rsidR="00355991" w:rsidRPr="00F07FF6">
        <w:rPr>
          <w:rFonts w:ascii="Arial" w:hAnsi="Arial" w:cs="Arial"/>
        </w:rPr>
        <w:tab/>
        <w:t>Use outside laundry companies during busy periods. This takes the pressure off the internal team. It keeps things moving and rooms on track. ASET (2017) mentions this type of backup support as useful during periods of high demand.</w:t>
      </w:r>
    </w:p>
    <w:p w14:paraId="0627A5E6" w14:textId="44EC02E3" w:rsidR="00355991" w:rsidRPr="00F07FF6" w:rsidRDefault="009B3145" w:rsidP="00355991">
      <w:pPr>
        <w:rPr>
          <w:rFonts w:ascii="Arial" w:hAnsi="Arial" w:cs="Arial"/>
        </w:rPr>
      </w:pPr>
      <w:r>
        <w:rPr>
          <w:rFonts w:ascii="Arial" w:hAnsi="Arial" w:cs="Arial"/>
        </w:rPr>
        <w:t xml:space="preserve">      </w:t>
      </w:r>
      <w:r w:rsidR="00355991" w:rsidRPr="00F07FF6">
        <w:rPr>
          <w:rFonts w:ascii="Arial" w:hAnsi="Arial" w:cs="Arial"/>
        </w:rPr>
        <w:t>3.</w:t>
      </w:r>
      <w:r w:rsidR="00355991" w:rsidRPr="00F07FF6">
        <w:rPr>
          <w:rFonts w:ascii="Arial" w:hAnsi="Arial" w:cs="Arial"/>
        </w:rPr>
        <w:tab/>
        <w:t>RFID systems could be added to follow the linen stock more clearly. This helps avoid mistakes and speeds up the ordering process. Thoriq et al. (2024) explain this approach as a smart way to handle resources in modern hotels.</w:t>
      </w:r>
    </w:p>
    <w:p w14:paraId="3A141EF4" w14:textId="77777777" w:rsidR="00355991" w:rsidRPr="00F07FF6" w:rsidRDefault="00355991" w:rsidP="00355991">
      <w:pPr>
        <w:rPr>
          <w:rFonts w:ascii="Arial" w:hAnsi="Arial" w:cs="Arial"/>
        </w:rPr>
      </w:pPr>
    </w:p>
    <w:p w14:paraId="30F44B89" w14:textId="77777777" w:rsidR="00355991" w:rsidRPr="00F07FF6" w:rsidRDefault="00355991" w:rsidP="00355991">
      <w:pPr>
        <w:rPr>
          <w:rFonts w:ascii="Arial" w:hAnsi="Arial" w:cs="Arial"/>
        </w:rPr>
      </w:pPr>
    </w:p>
    <w:p w14:paraId="270298E5" w14:textId="77777777" w:rsidR="00355991" w:rsidRPr="00D2403C" w:rsidRDefault="00355991" w:rsidP="00355991">
      <w:pPr>
        <w:rPr>
          <w:rFonts w:ascii="Arial" w:hAnsi="Arial" w:cs="Arial"/>
          <w:b/>
          <w:bCs/>
        </w:rPr>
      </w:pPr>
      <w:r w:rsidRPr="00D2403C">
        <w:rPr>
          <w:rFonts w:ascii="Arial" w:hAnsi="Arial" w:cs="Arial"/>
          <w:b/>
          <w:bCs/>
        </w:rPr>
        <w:t>Conclusion</w:t>
      </w:r>
    </w:p>
    <w:p w14:paraId="29B03FAA" w14:textId="77777777" w:rsidR="00355991" w:rsidRPr="00F07FF6" w:rsidRDefault="00355991" w:rsidP="00355991">
      <w:pPr>
        <w:rPr>
          <w:rFonts w:ascii="Arial" w:hAnsi="Arial" w:cs="Arial"/>
        </w:rPr>
      </w:pPr>
      <w:r w:rsidRPr="00F07FF6">
        <w:rPr>
          <w:rFonts w:ascii="Arial" w:hAnsi="Arial" w:cs="Arial"/>
        </w:rPr>
        <w:t>This placement gave me a clearer view of how housekeeping actually works on a day to day level. It showed me how leadership and teamwork affect not only staff performance but also guest satisfaction. I was also able to identify real issues, such as laundry delays, and consider ways to address them. Ultimately, I met all my learning objectives. I saw how the theory connects to real tasks in a hotel setting.</w:t>
      </w:r>
    </w:p>
    <w:p w14:paraId="6987389E" w14:textId="77777777" w:rsidR="00355991" w:rsidRPr="00F07FF6" w:rsidRDefault="00355991" w:rsidP="00355991">
      <w:pPr>
        <w:rPr>
          <w:rFonts w:ascii="Arial" w:hAnsi="Arial" w:cs="Arial"/>
        </w:rPr>
      </w:pPr>
    </w:p>
    <w:p w14:paraId="0393F9C4" w14:textId="77777777" w:rsidR="00355991" w:rsidRPr="00F07FF6" w:rsidRDefault="00355991" w:rsidP="00355991">
      <w:pPr>
        <w:rPr>
          <w:rFonts w:ascii="Arial" w:hAnsi="Arial" w:cs="Arial"/>
        </w:rPr>
      </w:pPr>
    </w:p>
    <w:p w14:paraId="5A918614" w14:textId="77777777" w:rsidR="00355991" w:rsidRPr="00F07FF6" w:rsidRDefault="00355991" w:rsidP="00355991">
      <w:pPr>
        <w:rPr>
          <w:rFonts w:ascii="Arial" w:hAnsi="Arial" w:cs="Arial"/>
        </w:rPr>
      </w:pPr>
    </w:p>
    <w:p w14:paraId="1BD1962B" w14:textId="77777777" w:rsidR="00355991" w:rsidRPr="00F07FF6" w:rsidRDefault="00355991" w:rsidP="00355991">
      <w:pPr>
        <w:rPr>
          <w:rFonts w:ascii="Arial" w:hAnsi="Arial" w:cs="Arial"/>
        </w:rPr>
      </w:pPr>
    </w:p>
    <w:p w14:paraId="527AAE7C" w14:textId="77777777" w:rsidR="00355991" w:rsidRPr="00F07FF6" w:rsidRDefault="00355991" w:rsidP="00355991">
      <w:pPr>
        <w:rPr>
          <w:rFonts w:ascii="Arial" w:hAnsi="Arial" w:cs="Arial"/>
        </w:rPr>
      </w:pPr>
    </w:p>
    <w:p w14:paraId="69061984" w14:textId="615DD740" w:rsidR="00D2403C" w:rsidRPr="00D2403C" w:rsidRDefault="00D2403C" w:rsidP="00355991">
      <w:pPr>
        <w:rPr>
          <w:rFonts w:ascii="Arial" w:hAnsi="Arial" w:cs="Arial"/>
          <w:b/>
          <w:bCs/>
          <w:sz w:val="28"/>
          <w:szCs w:val="28"/>
        </w:rPr>
      </w:pPr>
      <w:r w:rsidRPr="00D2403C">
        <w:rPr>
          <w:rFonts w:ascii="Arial" w:hAnsi="Arial" w:cs="Arial"/>
          <w:b/>
          <w:bCs/>
          <w:sz w:val="28"/>
          <w:szCs w:val="28"/>
        </w:rPr>
        <w:lastRenderedPageBreak/>
        <w:t xml:space="preserve">References </w:t>
      </w:r>
    </w:p>
    <w:p w14:paraId="458EBC50" w14:textId="0BA657D7" w:rsidR="00D2403C" w:rsidRPr="00F07FF6" w:rsidRDefault="00D2403C" w:rsidP="00355991">
      <w:pPr>
        <w:rPr>
          <w:rFonts w:ascii="Arial" w:hAnsi="Arial" w:cs="Arial"/>
        </w:rPr>
      </w:pPr>
      <w:r w:rsidRPr="00F07FF6">
        <w:rPr>
          <w:rFonts w:ascii="Arial" w:hAnsi="Arial" w:cs="Arial"/>
        </w:rPr>
        <w:t xml:space="preserve">ASET, </w:t>
      </w:r>
      <w:r>
        <w:rPr>
          <w:rFonts w:ascii="Arial" w:hAnsi="Arial" w:cs="Arial"/>
        </w:rPr>
        <w:t>(</w:t>
      </w:r>
      <w:r w:rsidRPr="00F07FF6">
        <w:rPr>
          <w:rFonts w:ascii="Arial" w:hAnsi="Arial" w:cs="Arial"/>
        </w:rPr>
        <w:t>2024</w:t>
      </w:r>
      <w:r>
        <w:rPr>
          <w:rFonts w:ascii="Arial" w:hAnsi="Arial" w:cs="Arial"/>
        </w:rPr>
        <w:t>)</w:t>
      </w:r>
      <w:r w:rsidRPr="00F07FF6">
        <w:rPr>
          <w:rFonts w:ascii="Arial" w:hAnsi="Arial" w:cs="Arial"/>
        </w:rPr>
        <w:t>. Good Practice Guide for Workbased and Placement Learning in Higher Education. https://www.asetonline.org/wp-content/uploads/2024/04/ASET-Good-Practice-Guide-Work-based-and-Placement-Learning.pdf</w:t>
      </w:r>
    </w:p>
    <w:p w14:paraId="0FDB1F9C" w14:textId="05846D44" w:rsidR="00D2403C" w:rsidRPr="00F07FF6" w:rsidRDefault="00D2403C" w:rsidP="00355991">
      <w:pPr>
        <w:rPr>
          <w:rFonts w:ascii="Arial" w:hAnsi="Arial" w:cs="Arial"/>
        </w:rPr>
      </w:pPr>
      <w:r w:rsidRPr="00F07FF6">
        <w:rPr>
          <w:rFonts w:ascii="Arial" w:hAnsi="Arial" w:cs="Arial"/>
        </w:rPr>
        <w:t xml:space="preserve">Barghouth, O., Kattara, H., Smith, M. and Youssif, M., </w:t>
      </w:r>
      <w:r>
        <w:rPr>
          <w:rFonts w:ascii="Arial" w:hAnsi="Arial" w:cs="Arial"/>
        </w:rPr>
        <w:t>(</w:t>
      </w:r>
      <w:r w:rsidRPr="00F07FF6">
        <w:rPr>
          <w:rFonts w:ascii="Arial" w:hAnsi="Arial" w:cs="Arial"/>
        </w:rPr>
        <w:t>2024</w:t>
      </w:r>
      <w:r>
        <w:rPr>
          <w:rFonts w:ascii="Arial" w:hAnsi="Arial" w:cs="Arial"/>
        </w:rPr>
        <w:t>)</w:t>
      </w:r>
      <w:r w:rsidRPr="00F07FF6">
        <w:rPr>
          <w:rFonts w:ascii="Arial" w:hAnsi="Arial" w:cs="Arial"/>
        </w:rPr>
        <w:t xml:space="preserve">. Fostering healthy outcomes in hotels: The effects of healthy organizational resources on employees’ stress reduction, resilience, and task performance. Tourism and Hospitality Research. https://doi.org/10.1177/14673584241276171. </w:t>
      </w:r>
    </w:p>
    <w:p w14:paraId="64584F47" w14:textId="448CA0EF" w:rsidR="00D2403C" w:rsidRPr="00F07FF6" w:rsidRDefault="00D2403C" w:rsidP="00355991">
      <w:pPr>
        <w:rPr>
          <w:rFonts w:ascii="Arial" w:hAnsi="Arial" w:cs="Arial"/>
        </w:rPr>
      </w:pPr>
      <w:r w:rsidRPr="00F07FF6">
        <w:rPr>
          <w:rFonts w:ascii="Arial" w:hAnsi="Arial" w:cs="Arial"/>
        </w:rPr>
        <w:t xml:space="preserve">Filani, P., Peter, I., Saifudeen, A. and Nwannebuife, A., </w:t>
      </w:r>
      <w:r>
        <w:rPr>
          <w:rFonts w:ascii="Arial" w:hAnsi="Arial" w:cs="Arial"/>
        </w:rPr>
        <w:t>(</w:t>
      </w:r>
      <w:r w:rsidRPr="00F07FF6">
        <w:rPr>
          <w:rFonts w:ascii="Arial" w:hAnsi="Arial" w:cs="Arial"/>
        </w:rPr>
        <w:t>2025</w:t>
      </w:r>
      <w:r>
        <w:rPr>
          <w:rFonts w:ascii="Arial" w:hAnsi="Arial" w:cs="Arial"/>
        </w:rPr>
        <w:t>)</w:t>
      </w:r>
      <w:r w:rsidRPr="00F07FF6">
        <w:rPr>
          <w:rFonts w:ascii="Arial" w:hAnsi="Arial" w:cs="Arial"/>
        </w:rPr>
        <w:t xml:space="preserve">. Transformational Leadership and Employee Performance Among Hotels in Lagos Metropolis. European Journal of Business and Innovation Research. https://doi.org/10.37745/ejbir.2013/vol13n15270. </w:t>
      </w:r>
    </w:p>
    <w:p w14:paraId="2AE64C0F" w14:textId="3B31DB11" w:rsidR="00D2403C" w:rsidRPr="00F07FF6" w:rsidRDefault="00D2403C" w:rsidP="00355991">
      <w:pPr>
        <w:rPr>
          <w:rFonts w:ascii="Arial" w:hAnsi="Arial" w:cs="Arial"/>
        </w:rPr>
      </w:pPr>
      <w:r w:rsidRPr="00F07FF6">
        <w:rPr>
          <w:rFonts w:ascii="Arial" w:hAnsi="Arial" w:cs="Arial"/>
        </w:rPr>
        <w:t xml:space="preserve">Gibbs, G., </w:t>
      </w:r>
      <w:r>
        <w:rPr>
          <w:rFonts w:ascii="Arial" w:hAnsi="Arial" w:cs="Arial"/>
        </w:rPr>
        <w:t>(</w:t>
      </w:r>
      <w:r w:rsidRPr="00F07FF6">
        <w:rPr>
          <w:rFonts w:ascii="Arial" w:hAnsi="Arial" w:cs="Arial"/>
        </w:rPr>
        <w:t>1988</w:t>
      </w:r>
      <w:r>
        <w:rPr>
          <w:rFonts w:ascii="Arial" w:hAnsi="Arial" w:cs="Arial"/>
        </w:rPr>
        <w:t>)</w:t>
      </w:r>
      <w:r w:rsidRPr="00F07FF6">
        <w:rPr>
          <w:rFonts w:ascii="Arial" w:hAnsi="Arial" w:cs="Arial"/>
        </w:rPr>
        <w:t>. Learning by Doing: A guide to teaching and learning methods. Oxford: Further Education Unit, Oxford Polytechnic</w:t>
      </w:r>
    </w:p>
    <w:p w14:paraId="60009930" w14:textId="65167DB6" w:rsidR="00D2403C" w:rsidRPr="00F07FF6" w:rsidRDefault="00D2403C" w:rsidP="00355991">
      <w:pPr>
        <w:rPr>
          <w:rFonts w:ascii="Arial" w:hAnsi="Arial" w:cs="Arial"/>
        </w:rPr>
      </w:pPr>
      <w:r w:rsidRPr="00F07FF6">
        <w:rPr>
          <w:rFonts w:ascii="Arial" w:hAnsi="Arial" w:cs="Arial"/>
        </w:rPr>
        <w:t xml:space="preserve">Graen, G.B. and Uhl-Bien, M., </w:t>
      </w:r>
      <w:r>
        <w:rPr>
          <w:rFonts w:ascii="Arial" w:hAnsi="Arial" w:cs="Arial"/>
        </w:rPr>
        <w:t>(</w:t>
      </w:r>
      <w:r w:rsidRPr="00F07FF6">
        <w:rPr>
          <w:rFonts w:ascii="Arial" w:hAnsi="Arial" w:cs="Arial"/>
        </w:rPr>
        <w:t>1995</w:t>
      </w:r>
      <w:r>
        <w:rPr>
          <w:rFonts w:ascii="Arial" w:hAnsi="Arial" w:cs="Arial"/>
        </w:rPr>
        <w:t>)</w:t>
      </w:r>
      <w:r w:rsidRPr="00F07FF6">
        <w:rPr>
          <w:rFonts w:ascii="Arial" w:hAnsi="Arial" w:cs="Arial"/>
        </w:rPr>
        <w:t xml:space="preserve">. Relationship-based approach to leadership: Development of leader-member exchange (LMX) theory of leadership over 25 years: Applying a multi-level multi-domain perspective. The leadership quarterly, 6(2), pp.219-247. https://doi.org/10.1016/1048-9843(95)90036-5   </w:t>
      </w:r>
    </w:p>
    <w:p w14:paraId="1201BA0E" w14:textId="2CBFA01B" w:rsidR="00D2403C" w:rsidRPr="00F07FF6" w:rsidRDefault="00D2403C" w:rsidP="00355991">
      <w:pPr>
        <w:rPr>
          <w:rFonts w:ascii="Arial" w:hAnsi="Arial" w:cs="Arial"/>
        </w:rPr>
      </w:pPr>
      <w:r w:rsidRPr="00F07FF6">
        <w:rPr>
          <w:rFonts w:ascii="Arial" w:hAnsi="Arial" w:cs="Arial"/>
        </w:rPr>
        <w:t xml:space="preserve">Haag, E </w:t>
      </w:r>
      <w:r>
        <w:rPr>
          <w:rFonts w:ascii="Arial" w:hAnsi="Arial" w:cs="Arial"/>
        </w:rPr>
        <w:t>(</w:t>
      </w:r>
      <w:r w:rsidRPr="00F07FF6">
        <w:rPr>
          <w:rFonts w:ascii="Arial" w:hAnsi="Arial" w:cs="Arial"/>
        </w:rPr>
        <w:t>2012</w:t>
      </w:r>
      <w:r>
        <w:rPr>
          <w:rFonts w:ascii="Arial" w:hAnsi="Arial" w:cs="Arial"/>
        </w:rPr>
        <w:t>)</w:t>
      </w:r>
      <w:r w:rsidRPr="00F07FF6">
        <w:rPr>
          <w:rFonts w:ascii="Arial" w:hAnsi="Arial" w:cs="Arial"/>
        </w:rPr>
        <w:t xml:space="preserve">, Internship Guide: Work Placements Step by Step, Eleven International Publishing, Hague. https://www.proquest.com/legacydocview/EBC/3015612?accountid=130472 </w:t>
      </w:r>
    </w:p>
    <w:p w14:paraId="674B68FA" w14:textId="6D2C2ADD" w:rsidR="00D2403C" w:rsidRPr="00F07FF6" w:rsidRDefault="00D2403C" w:rsidP="00355991">
      <w:pPr>
        <w:rPr>
          <w:rFonts w:ascii="Arial" w:hAnsi="Arial" w:cs="Arial"/>
        </w:rPr>
      </w:pPr>
      <w:r w:rsidRPr="00F07FF6">
        <w:rPr>
          <w:rFonts w:ascii="Arial" w:hAnsi="Arial" w:cs="Arial"/>
        </w:rPr>
        <w:t xml:space="preserve">Jha, S., </w:t>
      </w:r>
      <w:r>
        <w:rPr>
          <w:rFonts w:ascii="Arial" w:hAnsi="Arial" w:cs="Arial"/>
        </w:rPr>
        <w:t>(</w:t>
      </w:r>
      <w:r w:rsidRPr="00F07FF6">
        <w:rPr>
          <w:rFonts w:ascii="Arial" w:hAnsi="Arial" w:cs="Arial"/>
        </w:rPr>
        <w:t>2004</w:t>
      </w:r>
      <w:r>
        <w:rPr>
          <w:rFonts w:ascii="Arial" w:hAnsi="Arial" w:cs="Arial"/>
        </w:rPr>
        <w:t>)</w:t>
      </w:r>
      <w:r w:rsidRPr="00F07FF6">
        <w:rPr>
          <w:rFonts w:ascii="Arial" w:hAnsi="Arial" w:cs="Arial"/>
        </w:rPr>
        <w:t xml:space="preserve">. Determinants of Delegation: A Study in Five Star Hotels. Vikalpa: The Journal for Decision Makers, 29, pp. 43 - 56. https://doi.org/10.1177/0256090920040404. </w:t>
      </w:r>
    </w:p>
    <w:p w14:paraId="53071A02" w14:textId="4326E774" w:rsidR="00D2403C" w:rsidRPr="00F07FF6" w:rsidRDefault="00D2403C" w:rsidP="00355991">
      <w:pPr>
        <w:rPr>
          <w:rFonts w:ascii="Arial" w:hAnsi="Arial" w:cs="Arial"/>
        </w:rPr>
      </w:pPr>
      <w:r w:rsidRPr="00F07FF6">
        <w:rPr>
          <w:rFonts w:ascii="Arial" w:hAnsi="Arial" w:cs="Arial"/>
        </w:rPr>
        <w:t xml:space="preserve">Jin, D., Nicely, A., Fan, A. and Adler, H., </w:t>
      </w:r>
      <w:r w:rsidR="00724673">
        <w:rPr>
          <w:rFonts w:ascii="Arial" w:hAnsi="Arial" w:cs="Arial"/>
        </w:rPr>
        <w:t>(</w:t>
      </w:r>
      <w:r w:rsidRPr="00F07FF6">
        <w:rPr>
          <w:rFonts w:ascii="Arial" w:hAnsi="Arial" w:cs="Arial"/>
        </w:rPr>
        <w:t>2019</w:t>
      </w:r>
      <w:r w:rsidR="00724673">
        <w:rPr>
          <w:rFonts w:ascii="Arial" w:hAnsi="Arial" w:cs="Arial"/>
        </w:rPr>
        <w:t>)</w:t>
      </w:r>
      <w:r w:rsidRPr="00F07FF6">
        <w:rPr>
          <w:rFonts w:ascii="Arial" w:hAnsi="Arial" w:cs="Arial"/>
        </w:rPr>
        <w:t xml:space="preserve">. Joint effect of service recovery types and times on customer satisfaction in lodging. Journal of Hospitality and Tourism Management, 38, pp.149-158. https://doi.org/10.1016/j.jhtm.2019.01.005   </w:t>
      </w:r>
    </w:p>
    <w:p w14:paraId="527D9ABD" w14:textId="3E876B87" w:rsidR="00D2403C" w:rsidRPr="00F07FF6" w:rsidRDefault="00D2403C" w:rsidP="00355991">
      <w:pPr>
        <w:rPr>
          <w:rFonts w:ascii="Arial" w:hAnsi="Arial" w:cs="Arial"/>
        </w:rPr>
      </w:pPr>
      <w:r w:rsidRPr="00F07FF6">
        <w:rPr>
          <w:rFonts w:ascii="Arial" w:hAnsi="Arial" w:cs="Arial"/>
        </w:rPr>
        <w:t xml:space="preserve">Johnston, R., Clark, G. and Shulver, M., </w:t>
      </w:r>
      <w:r w:rsidR="00724673">
        <w:rPr>
          <w:rFonts w:ascii="Arial" w:hAnsi="Arial" w:cs="Arial"/>
        </w:rPr>
        <w:t>(</w:t>
      </w:r>
      <w:r w:rsidRPr="00F07FF6">
        <w:rPr>
          <w:rFonts w:ascii="Arial" w:hAnsi="Arial" w:cs="Arial"/>
        </w:rPr>
        <w:t>2012</w:t>
      </w:r>
      <w:r w:rsidR="00724673">
        <w:rPr>
          <w:rFonts w:ascii="Arial" w:hAnsi="Arial" w:cs="Arial"/>
        </w:rPr>
        <w:t>)</w:t>
      </w:r>
      <w:r w:rsidRPr="00F07FF6">
        <w:rPr>
          <w:rFonts w:ascii="Arial" w:hAnsi="Arial" w:cs="Arial"/>
        </w:rPr>
        <w:t xml:space="preserve">. Service operations management : improving service delivery (Fourth edition). Pearson. https://ebookcentral.proquest.com/lib/trinity/detail.action?docID=5173931 </w:t>
      </w:r>
    </w:p>
    <w:p w14:paraId="37A62099" w14:textId="442711AC" w:rsidR="00D2403C" w:rsidRPr="00F07FF6" w:rsidRDefault="00D2403C" w:rsidP="00355991">
      <w:pPr>
        <w:rPr>
          <w:rFonts w:ascii="Arial" w:hAnsi="Arial" w:cs="Arial"/>
        </w:rPr>
      </w:pPr>
      <w:r w:rsidRPr="00F07FF6">
        <w:rPr>
          <w:rFonts w:ascii="Arial" w:hAnsi="Arial" w:cs="Arial"/>
        </w:rPr>
        <w:t xml:space="preserve">Jones, TJA and Jones, </w:t>
      </w:r>
      <w:r w:rsidR="00724673">
        <w:rPr>
          <w:rFonts w:ascii="Arial" w:hAnsi="Arial" w:cs="Arial"/>
        </w:rPr>
        <w:t>(</w:t>
      </w:r>
      <w:r w:rsidRPr="00F07FF6">
        <w:rPr>
          <w:rFonts w:ascii="Arial" w:hAnsi="Arial" w:cs="Arial"/>
        </w:rPr>
        <w:t>2007</w:t>
      </w:r>
      <w:r w:rsidR="00724673">
        <w:rPr>
          <w:rFonts w:ascii="Arial" w:hAnsi="Arial" w:cs="Arial"/>
        </w:rPr>
        <w:t>)</w:t>
      </w:r>
      <w:r w:rsidRPr="00F07FF6">
        <w:rPr>
          <w:rFonts w:ascii="Arial" w:hAnsi="Arial" w:cs="Arial"/>
        </w:rPr>
        <w:t xml:space="preserve">, Professional Management of Housekeeping Operations, John Wiley and Sons, Inc., Hoboken. https://ebookcentral.proquest.com/lib/trinity/detail.action?docID=315165 </w:t>
      </w:r>
    </w:p>
    <w:p w14:paraId="7B3D628C" w14:textId="3F092495" w:rsidR="00D2403C" w:rsidRPr="00F07FF6" w:rsidRDefault="00D2403C" w:rsidP="00355991">
      <w:pPr>
        <w:rPr>
          <w:rFonts w:ascii="Arial" w:hAnsi="Arial" w:cs="Arial"/>
        </w:rPr>
      </w:pPr>
      <w:r w:rsidRPr="00F07FF6">
        <w:rPr>
          <w:rFonts w:ascii="Arial" w:hAnsi="Arial" w:cs="Arial"/>
        </w:rPr>
        <w:t xml:space="preserve">Nurhidayat, D., </w:t>
      </w:r>
      <w:r w:rsidR="00724673">
        <w:rPr>
          <w:rFonts w:ascii="Arial" w:hAnsi="Arial" w:cs="Arial"/>
        </w:rPr>
        <w:t>(</w:t>
      </w:r>
      <w:r w:rsidRPr="00F07FF6">
        <w:rPr>
          <w:rFonts w:ascii="Arial" w:hAnsi="Arial" w:cs="Arial"/>
        </w:rPr>
        <w:t>2022</w:t>
      </w:r>
      <w:r w:rsidR="00724673">
        <w:rPr>
          <w:rFonts w:ascii="Arial" w:hAnsi="Arial" w:cs="Arial"/>
        </w:rPr>
        <w:t>)</w:t>
      </w:r>
      <w:r w:rsidRPr="00F07FF6">
        <w:rPr>
          <w:rFonts w:ascii="Arial" w:hAnsi="Arial" w:cs="Arial"/>
        </w:rPr>
        <w:t xml:space="preserve">. Analysis Of Leadership Style Application And Motivation By Managers In Improving Housekeeping Employees Performance At Bumi Senyiur Hotel Samarinda. Jurnal Syntax Fusion. https://doi.org/10.54543/fusion.v2i03.187. </w:t>
      </w:r>
    </w:p>
    <w:p w14:paraId="7CFA944F" w14:textId="77777777" w:rsidR="00D2403C" w:rsidRPr="00F07FF6" w:rsidRDefault="00D2403C" w:rsidP="00355991">
      <w:pPr>
        <w:rPr>
          <w:rFonts w:ascii="Arial" w:hAnsi="Arial" w:cs="Arial"/>
        </w:rPr>
      </w:pPr>
      <w:r w:rsidRPr="00F07FF6">
        <w:rPr>
          <w:rFonts w:ascii="Arial" w:hAnsi="Arial" w:cs="Arial"/>
        </w:rPr>
        <w:lastRenderedPageBreak/>
        <w:t xml:space="preserve">Poole, C. (2022) Follow Me, and I Will Be Right Behind You [Documentary]. Reading: DoubleTree by Hilton Reading. https://youtu.be/Lrh5QIW67Mk?si=p7Z7M514IVORfDWH </w:t>
      </w:r>
    </w:p>
    <w:p w14:paraId="341899DB" w14:textId="4699F919" w:rsidR="00D2403C" w:rsidRPr="00F07FF6" w:rsidRDefault="00D2403C" w:rsidP="00355991">
      <w:pPr>
        <w:rPr>
          <w:rFonts w:ascii="Arial" w:hAnsi="Arial" w:cs="Arial"/>
        </w:rPr>
      </w:pPr>
      <w:r w:rsidRPr="00F07FF6">
        <w:rPr>
          <w:rFonts w:ascii="Arial" w:hAnsi="Arial" w:cs="Arial"/>
        </w:rPr>
        <w:t xml:space="preserve">Pratiwi, R., Salim, M. and Islahuddin, I., </w:t>
      </w:r>
      <w:r w:rsidR="00724673">
        <w:rPr>
          <w:rFonts w:ascii="Arial" w:hAnsi="Arial" w:cs="Arial"/>
        </w:rPr>
        <w:t>(</w:t>
      </w:r>
      <w:r w:rsidRPr="00F07FF6">
        <w:rPr>
          <w:rFonts w:ascii="Arial" w:hAnsi="Arial" w:cs="Arial"/>
        </w:rPr>
        <w:t>2024</w:t>
      </w:r>
      <w:r w:rsidR="00724673">
        <w:rPr>
          <w:rFonts w:ascii="Arial" w:hAnsi="Arial" w:cs="Arial"/>
        </w:rPr>
        <w:t>)</w:t>
      </w:r>
      <w:r w:rsidRPr="00F07FF6">
        <w:rPr>
          <w:rFonts w:ascii="Arial" w:hAnsi="Arial" w:cs="Arial"/>
        </w:rPr>
        <w:t>. Supervisor Leadership Style's Effect on Housekeeping Staff Performance at Makassar's SinggasanaHotel. Journal Toursci, 1(6), 212–220.  https://doi.org/10.62885/toursci.v1i6.319.</w:t>
      </w:r>
    </w:p>
    <w:p w14:paraId="2ED3237A" w14:textId="489AF2C1" w:rsidR="00D2403C" w:rsidRPr="00F07FF6" w:rsidRDefault="00D2403C" w:rsidP="00355991">
      <w:pPr>
        <w:rPr>
          <w:rFonts w:ascii="Arial" w:hAnsi="Arial" w:cs="Arial"/>
        </w:rPr>
      </w:pPr>
      <w:r w:rsidRPr="00F07FF6">
        <w:rPr>
          <w:rFonts w:ascii="Arial" w:hAnsi="Arial" w:cs="Arial"/>
        </w:rPr>
        <w:t xml:space="preserve">QAA, </w:t>
      </w:r>
      <w:r w:rsidR="00724673">
        <w:rPr>
          <w:rFonts w:ascii="Arial" w:hAnsi="Arial" w:cs="Arial"/>
        </w:rPr>
        <w:t>(</w:t>
      </w:r>
      <w:r w:rsidRPr="00F07FF6">
        <w:rPr>
          <w:rFonts w:ascii="Arial" w:hAnsi="Arial" w:cs="Arial"/>
        </w:rPr>
        <w:t>2018</w:t>
      </w:r>
      <w:r w:rsidR="00724673">
        <w:rPr>
          <w:rFonts w:ascii="Arial" w:hAnsi="Arial" w:cs="Arial"/>
        </w:rPr>
        <w:t>)</w:t>
      </w:r>
      <w:r w:rsidRPr="00F07FF6">
        <w:rPr>
          <w:rFonts w:ascii="Arial" w:hAnsi="Arial" w:cs="Arial"/>
        </w:rPr>
        <w:t xml:space="preserve">. UK Quality Code for Higher Education Advice and Guidance Work-based Learning, p.491. https://www.qaa.ac.uk/docs/qaa/quality-code/advice-and-guidance-work-based-learning.pdf?sfvrsn=f625c181_2  </w:t>
      </w:r>
    </w:p>
    <w:p w14:paraId="542BC12A" w14:textId="1AC7BF8A" w:rsidR="00D2403C" w:rsidRPr="00F07FF6" w:rsidRDefault="00D2403C" w:rsidP="00355991">
      <w:pPr>
        <w:rPr>
          <w:rFonts w:ascii="Arial" w:hAnsi="Arial" w:cs="Arial"/>
        </w:rPr>
      </w:pPr>
      <w:r w:rsidRPr="00F07FF6">
        <w:rPr>
          <w:rFonts w:ascii="Arial" w:hAnsi="Arial" w:cs="Arial"/>
        </w:rPr>
        <w:t>Rutherford, DG, O'Fallon, MJ, and Rutherford, DG</w:t>
      </w:r>
      <w:r w:rsidR="00724673">
        <w:rPr>
          <w:rFonts w:ascii="Arial" w:hAnsi="Arial" w:cs="Arial"/>
        </w:rPr>
        <w:t xml:space="preserve"> (</w:t>
      </w:r>
      <w:r w:rsidRPr="00F07FF6">
        <w:rPr>
          <w:rFonts w:ascii="Arial" w:hAnsi="Arial" w:cs="Arial"/>
        </w:rPr>
        <w:t>2006</w:t>
      </w:r>
      <w:r w:rsidR="00724673">
        <w:rPr>
          <w:rFonts w:ascii="Arial" w:hAnsi="Arial" w:cs="Arial"/>
        </w:rPr>
        <w:t>)</w:t>
      </w:r>
      <w:r w:rsidRPr="00F07FF6">
        <w:rPr>
          <w:rFonts w:ascii="Arial" w:hAnsi="Arial" w:cs="Arial"/>
        </w:rPr>
        <w:t>, Hotel Management and Operations, John Wiley and Sons, Incorporated, New York. https://ebookcentral.proquest.com/lib/trinity/detail.action?docID=257559</w:t>
      </w:r>
    </w:p>
    <w:p w14:paraId="2D9E3F67" w14:textId="4EFB5AE0" w:rsidR="00D2403C" w:rsidRPr="00F07FF6" w:rsidRDefault="00D2403C" w:rsidP="00355991">
      <w:pPr>
        <w:rPr>
          <w:rFonts w:ascii="Arial" w:hAnsi="Arial" w:cs="Arial"/>
        </w:rPr>
      </w:pPr>
      <w:r w:rsidRPr="00F07FF6">
        <w:rPr>
          <w:rFonts w:ascii="Arial" w:hAnsi="Arial" w:cs="Arial"/>
        </w:rPr>
        <w:t xml:space="preserve">Thoriq, N., Intiar, S., Jabbar, U., Aryaningtyas, A., and Aswan, M., </w:t>
      </w:r>
      <w:r w:rsidR="00724673">
        <w:rPr>
          <w:rFonts w:ascii="Arial" w:hAnsi="Arial" w:cs="Arial"/>
        </w:rPr>
        <w:t>(</w:t>
      </w:r>
      <w:r w:rsidRPr="00F07FF6">
        <w:rPr>
          <w:rFonts w:ascii="Arial" w:hAnsi="Arial" w:cs="Arial"/>
        </w:rPr>
        <w:t>2024</w:t>
      </w:r>
      <w:r w:rsidR="00724673">
        <w:rPr>
          <w:rFonts w:ascii="Arial" w:hAnsi="Arial" w:cs="Arial"/>
        </w:rPr>
        <w:t>)</w:t>
      </w:r>
      <w:r w:rsidRPr="00F07FF6">
        <w:rPr>
          <w:rFonts w:ascii="Arial" w:hAnsi="Arial" w:cs="Arial"/>
        </w:rPr>
        <w:t xml:space="preserve">. The Future Of Hotel Housekeeping: New Trends And Modern Approaches. MSJ : Majority Science Journal. https://doi.org/10.61942/msj.v2i3.173. </w:t>
      </w:r>
    </w:p>
    <w:p w14:paraId="2AF30F69" w14:textId="3266C231" w:rsidR="00D2403C" w:rsidRPr="00F07FF6" w:rsidRDefault="00D2403C" w:rsidP="00355991">
      <w:pPr>
        <w:rPr>
          <w:rFonts w:ascii="Arial" w:hAnsi="Arial" w:cs="Arial"/>
        </w:rPr>
      </w:pPr>
      <w:r w:rsidRPr="00F07FF6">
        <w:rPr>
          <w:rFonts w:ascii="Arial" w:hAnsi="Arial" w:cs="Arial"/>
        </w:rPr>
        <w:t xml:space="preserve">Uhl-Bien, M., </w:t>
      </w:r>
      <w:r w:rsidR="00724673">
        <w:rPr>
          <w:rFonts w:ascii="Arial" w:hAnsi="Arial" w:cs="Arial"/>
        </w:rPr>
        <w:t>(</w:t>
      </w:r>
      <w:r w:rsidRPr="00F07FF6">
        <w:rPr>
          <w:rFonts w:ascii="Arial" w:hAnsi="Arial" w:cs="Arial"/>
        </w:rPr>
        <w:t>2006</w:t>
      </w:r>
      <w:r w:rsidR="00724673">
        <w:rPr>
          <w:rFonts w:ascii="Arial" w:hAnsi="Arial" w:cs="Arial"/>
        </w:rPr>
        <w:t>)</w:t>
      </w:r>
      <w:r w:rsidRPr="00F07FF6">
        <w:rPr>
          <w:rFonts w:ascii="Arial" w:hAnsi="Arial" w:cs="Arial"/>
        </w:rPr>
        <w:t xml:space="preserve">. Relational leadership theory: Exploring the social processes of leadership and organizing. The leadership quarterly, 17(6), pp.654-676. https://doi.org/10.1016/j.leaqua.2006.10.007 </w:t>
      </w:r>
    </w:p>
    <w:p w14:paraId="49A30370" w14:textId="1F337E0B" w:rsidR="00D2403C" w:rsidRPr="00F07FF6" w:rsidRDefault="00D2403C" w:rsidP="00355991">
      <w:pPr>
        <w:rPr>
          <w:rFonts w:ascii="Arial" w:hAnsi="Arial" w:cs="Arial"/>
        </w:rPr>
      </w:pPr>
      <w:r w:rsidRPr="00F07FF6">
        <w:rPr>
          <w:rFonts w:ascii="Arial" w:hAnsi="Arial" w:cs="Arial"/>
        </w:rPr>
        <w:t xml:space="preserve">Walker, J </w:t>
      </w:r>
      <w:r w:rsidR="00724673">
        <w:rPr>
          <w:rFonts w:ascii="Arial" w:hAnsi="Arial" w:cs="Arial"/>
        </w:rPr>
        <w:t>(</w:t>
      </w:r>
      <w:r w:rsidRPr="00F07FF6">
        <w:rPr>
          <w:rFonts w:ascii="Arial" w:hAnsi="Arial" w:cs="Arial"/>
        </w:rPr>
        <w:t>2017</w:t>
      </w:r>
      <w:r w:rsidR="00724673">
        <w:rPr>
          <w:rFonts w:ascii="Arial" w:hAnsi="Arial" w:cs="Arial"/>
        </w:rPr>
        <w:t>)</w:t>
      </w:r>
      <w:r w:rsidRPr="00F07FF6">
        <w:rPr>
          <w:rFonts w:ascii="Arial" w:hAnsi="Arial" w:cs="Arial"/>
        </w:rPr>
        <w:t xml:space="preserve">, Introduction to Hospitality, EBook, Global Edition, Pearson Education, Limited, Harlow.  Pages 654. https://ebookcentral.proquest.com/lib/trinity/detail.action?docID=5186376 </w:t>
      </w:r>
    </w:p>
    <w:p w14:paraId="0DC7C6CB" w14:textId="192FFF45" w:rsidR="00D2403C" w:rsidRPr="00F07FF6" w:rsidRDefault="00D2403C" w:rsidP="00355991">
      <w:pPr>
        <w:rPr>
          <w:rFonts w:ascii="Arial" w:hAnsi="Arial" w:cs="Arial"/>
        </w:rPr>
      </w:pPr>
      <w:r w:rsidRPr="00F07FF6">
        <w:rPr>
          <w:rFonts w:ascii="Arial" w:hAnsi="Arial" w:cs="Arial"/>
        </w:rPr>
        <w:t xml:space="preserve">Wibowo, R.I., </w:t>
      </w:r>
      <w:r w:rsidR="00B80D1B">
        <w:rPr>
          <w:rFonts w:ascii="Arial" w:hAnsi="Arial" w:cs="Arial"/>
        </w:rPr>
        <w:t>(</w:t>
      </w:r>
      <w:r w:rsidRPr="00F07FF6">
        <w:rPr>
          <w:rFonts w:ascii="Arial" w:hAnsi="Arial" w:cs="Arial"/>
        </w:rPr>
        <w:t>2005</w:t>
      </w:r>
      <w:r w:rsidR="00B80D1B">
        <w:rPr>
          <w:rFonts w:ascii="Arial" w:hAnsi="Arial" w:cs="Arial"/>
        </w:rPr>
        <w:t>)</w:t>
      </w:r>
      <w:r w:rsidRPr="00F07FF6">
        <w:rPr>
          <w:rFonts w:ascii="Arial" w:hAnsi="Arial" w:cs="Arial"/>
        </w:rPr>
        <w:t>. The Job of Housekeeping Departement Officers at Comfort in hotel Solo. https://digilib.uns.ac.id/dokumen/download/7090/MTkxOTg=/The-job-of-housekeeping-departement-officers-at-comfort-inn-hotel-Solo-Rifa%E2%80%99i-Wibowo.pdf</w:t>
      </w:r>
    </w:p>
    <w:sectPr w:rsidR="00D2403C" w:rsidRPr="00F07F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C7CF7"/>
    <w:multiLevelType w:val="hybridMultilevel"/>
    <w:tmpl w:val="43081F54"/>
    <w:lvl w:ilvl="0" w:tplc="A796D98A">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72371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C7"/>
    <w:rsid w:val="00283AC7"/>
    <w:rsid w:val="002C4603"/>
    <w:rsid w:val="00355991"/>
    <w:rsid w:val="00382B2F"/>
    <w:rsid w:val="005721F3"/>
    <w:rsid w:val="005C1554"/>
    <w:rsid w:val="00724673"/>
    <w:rsid w:val="008E029E"/>
    <w:rsid w:val="009B3145"/>
    <w:rsid w:val="00B80D1B"/>
    <w:rsid w:val="00D2403C"/>
    <w:rsid w:val="00F07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F3804"/>
  <w15:chartTrackingRefBased/>
  <w15:docId w15:val="{52574C6D-0B15-49CD-AB2E-453A39B7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A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A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A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A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A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A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A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A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A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A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A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A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A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A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A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A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A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AC7"/>
    <w:rPr>
      <w:rFonts w:eastAsiaTheme="majorEastAsia" w:cstheme="majorBidi"/>
      <w:color w:val="272727" w:themeColor="text1" w:themeTint="D8"/>
    </w:rPr>
  </w:style>
  <w:style w:type="paragraph" w:styleId="Title">
    <w:name w:val="Title"/>
    <w:basedOn w:val="Normal"/>
    <w:next w:val="Normal"/>
    <w:link w:val="TitleChar"/>
    <w:uiPriority w:val="10"/>
    <w:qFormat/>
    <w:rsid w:val="00283A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A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A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A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AC7"/>
    <w:pPr>
      <w:spacing w:before="160"/>
      <w:jc w:val="center"/>
    </w:pPr>
    <w:rPr>
      <w:i/>
      <w:iCs/>
      <w:color w:val="404040" w:themeColor="text1" w:themeTint="BF"/>
    </w:rPr>
  </w:style>
  <w:style w:type="character" w:customStyle="1" w:styleId="QuoteChar">
    <w:name w:val="Quote Char"/>
    <w:basedOn w:val="DefaultParagraphFont"/>
    <w:link w:val="Quote"/>
    <w:uiPriority w:val="29"/>
    <w:rsid w:val="00283AC7"/>
    <w:rPr>
      <w:i/>
      <w:iCs/>
      <w:color w:val="404040" w:themeColor="text1" w:themeTint="BF"/>
    </w:rPr>
  </w:style>
  <w:style w:type="paragraph" w:styleId="ListParagraph">
    <w:name w:val="List Paragraph"/>
    <w:basedOn w:val="Normal"/>
    <w:uiPriority w:val="34"/>
    <w:qFormat/>
    <w:rsid w:val="00283AC7"/>
    <w:pPr>
      <w:ind w:left="720"/>
      <w:contextualSpacing/>
    </w:pPr>
  </w:style>
  <w:style w:type="character" w:styleId="IntenseEmphasis">
    <w:name w:val="Intense Emphasis"/>
    <w:basedOn w:val="DefaultParagraphFont"/>
    <w:uiPriority w:val="21"/>
    <w:qFormat/>
    <w:rsid w:val="00283AC7"/>
    <w:rPr>
      <w:i/>
      <w:iCs/>
      <w:color w:val="0F4761" w:themeColor="accent1" w:themeShade="BF"/>
    </w:rPr>
  </w:style>
  <w:style w:type="paragraph" w:styleId="IntenseQuote">
    <w:name w:val="Intense Quote"/>
    <w:basedOn w:val="Normal"/>
    <w:next w:val="Normal"/>
    <w:link w:val="IntenseQuoteChar"/>
    <w:uiPriority w:val="30"/>
    <w:qFormat/>
    <w:rsid w:val="00283A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AC7"/>
    <w:rPr>
      <w:i/>
      <w:iCs/>
      <w:color w:val="0F4761" w:themeColor="accent1" w:themeShade="BF"/>
    </w:rPr>
  </w:style>
  <w:style w:type="character" w:styleId="IntenseReference">
    <w:name w:val="Intense Reference"/>
    <w:basedOn w:val="DefaultParagraphFont"/>
    <w:uiPriority w:val="32"/>
    <w:qFormat/>
    <w:rsid w:val="00283A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1985</Words>
  <Characters>11317</Characters>
  <Application>Microsoft Office Word</Application>
  <DocSecurity>0</DocSecurity>
  <Lines>94</Lines>
  <Paragraphs>26</Paragraphs>
  <ScaleCrop>false</ScaleCrop>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12</cp:revision>
  <dcterms:created xsi:type="dcterms:W3CDTF">2025-06-16T08:44:00Z</dcterms:created>
  <dcterms:modified xsi:type="dcterms:W3CDTF">2025-06-16T09:02:00Z</dcterms:modified>
</cp:coreProperties>
</file>