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7D889217" w:rsidR="005A1BA3"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00DC08B3">
        <w:rPr>
          <w:b/>
          <w:color w:val="auto"/>
          <w:sz w:val="40"/>
        </w:rPr>
        <w:t>/DET</w:t>
      </w:r>
      <w:r w:rsidRPr="00E676F7">
        <w:rPr>
          <w:b/>
          <w:color w:val="auto"/>
          <w:sz w:val="40"/>
        </w:rPr>
        <w:t>)</w:t>
      </w:r>
    </w:p>
    <w:p w14:paraId="7B597789" w14:textId="324BB449" w:rsidR="00DC08B3" w:rsidRDefault="00DC08B3" w:rsidP="00340E9A">
      <w:pPr>
        <w:overflowPunct/>
        <w:autoSpaceDE/>
        <w:autoSpaceDN/>
        <w:adjustRightInd/>
        <w:ind w:right="237"/>
        <w:textAlignment w:val="auto"/>
        <w:rPr>
          <w:b/>
          <w:color w:val="auto"/>
          <w:sz w:val="40"/>
        </w:rPr>
      </w:pPr>
    </w:p>
    <w:p w14:paraId="1D50358E" w14:textId="6E616362" w:rsidR="00DC08B3" w:rsidRPr="00DC08B3" w:rsidRDefault="00DC08B3" w:rsidP="00340E9A">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1110EB6A" w14:textId="77777777" w:rsidR="009A5D98" w:rsidRDefault="009A5D98" w:rsidP="33572C6E">
            <w:pPr>
              <w:ind w:right="237"/>
              <w:rPr>
                <w:b/>
                <w:bCs/>
                <w:color w:val="auto"/>
                <w:sz w:val="32"/>
                <w:szCs w:val="32"/>
              </w:rPr>
            </w:pPr>
          </w:p>
          <w:p w14:paraId="3A3A802D" w14:textId="4EB278B6" w:rsidR="33572C6E" w:rsidRDefault="7908378C" w:rsidP="33572C6E">
            <w:pPr>
              <w:ind w:right="237"/>
              <w:rPr>
                <w:b/>
                <w:bCs/>
                <w:color w:val="auto"/>
                <w:sz w:val="32"/>
                <w:szCs w:val="32"/>
              </w:rPr>
            </w:pPr>
            <w:r w:rsidRPr="33572C6E">
              <w:rPr>
                <w:b/>
                <w:bCs/>
                <w:color w:val="auto"/>
                <w:sz w:val="32"/>
                <w:szCs w:val="32"/>
              </w:rPr>
              <w:t>Learner name: _</w:t>
            </w:r>
            <w:r w:rsidR="009A5D98">
              <w:rPr>
                <w:b/>
                <w:bCs/>
                <w:color w:val="auto"/>
                <w:sz w:val="32"/>
                <w:szCs w:val="32"/>
              </w:rPr>
              <w:t xml:space="preserve">sarah jane </w:t>
            </w:r>
            <w:proofErr w:type="spellStart"/>
            <w:r w:rsidR="009A5D98">
              <w:rPr>
                <w:b/>
                <w:bCs/>
                <w:color w:val="auto"/>
                <w:sz w:val="32"/>
                <w:szCs w:val="32"/>
              </w:rPr>
              <w:t>griffiths</w:t>
            </w:r>
            <w:proofErr w:type="spellEnd"/>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1D86F74A" w14:textId="18854177" w:rsidR="33572C6E" w:rsidRDefault="0026249E" w:rsidP="33572C6E">
            <w:pPr>
              <w:ind w:right="237"/>
              <w:rPr>
                <w:b/>
                <w:bCs/>
                <w:color w:val="auto"/>
                <w:sz w:val="32"/>
                <w:szCs w:val="32"/>
              </w:rPr>
            </w:pPr>
            <w:r>
              <w:rPr>
                <w:b/>
                <w:bCs/>
                <w:color w:val="auto"/>
                <w:sz w:val="32"/>
                <w:szCs w:val="32"/>
              </w:rPr>
              <w:t>2245979</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502641F" w14:textId="2216AA9D" w:rsidR="00190913" w:rsidRPr="00DC08B3" w:rsidRDefault="00190913" w:rsidP="00340E9A">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E211BF">
        <w:rPr>
          <w:b/>
          <w:bCs/>
          <w:i/>
          <w:iCs/>
          <w:color w:val="auto"/>
          <w:sz w:val="24"/>
          <w:szCs w:val="24"/>
        </w:rPr>
        <w:t>9</w:t>
      </w:r>
      <w:r w:rsidR="3DBF3393" w:rsidRPr="45B99DA0">
        <w:rPr>
          <w:b/>
          <w:bCs/>
          <w:i/>
          <w:iCs/>
          <w:color w:val="auto"/>
          <w:sz w:val="24"/>
          <w:szCs w:val="24"/>
        </w:rPr>
        <w:t xml:space="preserve">D </w:t>
      </w: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3EFE5FE8" w:rsidP="3EFE5FE8">
      <w:pPr>
        <w:jc w:val="both"/>
      </w:pPr>
      <w:hyperlink r:id="rId13">
        <w:r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1D95DB0" w:rsidR="00446F80" w:rsidRPr="00E676F7" w:rsidRDefault="00DC08B3" w:rsidP="45B99DA0">
            <w:pPr>
              <w:ind w:right="237"/>
              <w:jc w:val="both"/>
              <w:rPr>
                <w:b/>
                <w:bCs/>
                <w:color w:val="auto"/>
                <w:sz w:val="24"/>
                <w:szCs w:val="24"/>
              </w:rPr>
            </w:pPr>
            <w:r>
              <w:rPr>
                <w:b/>
                <w:bCs/>
                <w:color w:val="auto"/>
                <w:sz w:val="24"/>
                <w:szCs w:val="24"/>
              </w:rPr>
              <w:t>Task</w:t>
            </w:r>
          </w:p>
          <w:p w14:paraId="0C25BFEF" w14:textId="37D8F8CB"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32933C98" w14:textId="452719C6" w:rsidR="00AA666E" w:rsidRDefault="00AA666E" w:rsidP="00340E9A">
      <w:pPr>
        <w:ind w:right="237"/>
        <w:rPr>
          <w:sz w:val="24"/>
          <w:szCs w:val="24"/>
        </w:rPr>
      </w:pPr>
    </w:p>
    <w:p w14:paraId="08149048" w14:textId="77777777" w:rsidR="006C3F19" w:rsidRPr="00E676F7" w:rsidRDefault="006C3F19" w:rsidP="00340E9A">
      <w:pPr>
        <w:ind w:right="237"/>
      </w:pP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49A0D391"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002D25E7" w:rsidRPr="003901EE">
        <w:rPr>
          <w:b/>
          <w:bCs/>
          <w:color w:val="FF0000"/>
          <w:sz w:val="24"/>
          <w:szCs w:val="24"/>
          <w:u w:val="single"/>
        </w:rPr>
        <w:t>serious and complex investigation</w:t>
      </w:r>
      <w:r w:rsidRPr="002D25E7">
        <w:rPr>
          <w:rFonts w:eastAsia="Arial"/>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2D686BCB"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w:t>
            </w:r>
            <w:r w:rsidRPr="00211695">
              <w:rPr>
                <w:rFonts w:eastAsia="Arial"/>
                <w:color w:val="000000" w:themeColor="text1"/>
                <w:sz w:val="24"/>
                <w:szCs w:val="24"/>
                <w:highlight w:val="yellow"/>
              </w:rPr>
              <w:t>in</w:t>
            </w:r>
            <w:r w:rsidR="00211695" w:rsidRPr="00211695">
              <w:rPr>
                <w:rFonts w:eastAsia="Arial"/>
                <w:color w:val="000000" w:themeColor="text1"/>
                <w:sz w:val="24"/>
                <w:szCs w:val="24"/>
                <w:highlight w:val="yellow"/>
              </w:rPr>
              <w:t>vestigation</w:t>
            </w:r>
            <w:r w:rsidR="00211695">
              <w:rPr>
                <w:rFonts w:eastAsia="Arial"/>
                <w:color w:val="000000" w:themeColor="text1"/>
                <w:sz w:val="24"/>
                <w:szCs w:val="24"/>
              </w:rPr>
              <w:t xml:space="preserve"> </w:t>
            </w:r>
            <w:r w:rsidRPr="5CE196A1">
              <w:rPr>
                <w:rFonts w:eastAsia="Arial"/>
                <w:color w:val="000000" w:themeColor="text1"/>
                <w:sz w:val="24"/>
                <w:szCs w:val="24"/>
              </w:rPr>
              <w:t xml:space="preserve">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267561BA"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the appropriateness of different approaches (by professionals and the police) in supporting or managing vulnerable people or people at risk of harm</w:t>
            </w:r>
            <w:r w:rsidR="00211695">
              <w:rPr>
                <w:rFonts w:eastAsia="Arial"/>
                <w:color w:val="000000" w:themeColor="text1"/>
                <w:sz w:val="24"/>
                <w:szCs w:val="24"/>
                <w:lang w:val="en-US"/>
              </w:rPr>
              <w:t xml:space="preserve"> during the </w:t>
            </w:r>
            <w:r w:rsidR="00211695" w:rsidRPr="00211695">
              <w:rPr>
                <w:rFonts w:eastAsia="Arial"/>
                <w:color w:val="000000" w:themeColor="text1"/>
                <w:sz w:val="24"/>
                <w:szCs w:val="24"/>
                <w:highlight w:val="yellow"/>
                <w:lang w:val="en-US"/>
              </w:rPr>
              <w:t>investigative process</w:t>
            </w:r>
          </w:p>
          <w:p w14:paraId="24937DFC" w14:textId="77777777" w:rsidR="00E676F7" w:rsidRPr="00E676F7" w:rsidRDefault="00E676F7" w:rsidP="00E676F7">
            <w:pPr>
              <w:rPr>
                <w:rFonts w:eastAsia="Arial"/>
                <w:color w:val="000000" w:themeColor="text1"/>
                <w:sz w:val="24"/>
                <w:szCs w:val="24"/>
              </w:rPr>
            </w:pPr>
          </w:p>
          <w:p w14:paraId="4954E81D" w14:textId="382C6D35"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what work</w:t>
            </w:r>
            <w:r w:rsidR="00211695">
              <w:rPr>
                <w:rFonts w:eastAsia="Arial"/>
                <w:color w:val="000000" w:themeColor="text1"/>
                <w:sz w:val="24"/>
                <w:szCs w:val="24"/>
              </w:rPr>
              <w:t>s</w:t>
            </w:r>
            <w:r w:rsidRPr="5CE196A1">
              <w:rPr>
                <w:rFonts w:eastAsia="Arial"/>
                <w:color w:val="000000" w:themeColor="text1"/>
                <w:sz w:val="24"/>
                <w:szCs w:val="24"/>
              </w:rPr>
              <w:t xml:space="preserve"> in relation to tackling repeat victimisation and repeat offending</w:t>
            </w:r>
            <w:r w:rsidR="00211695">
              <w:rPr>
                <w:rFonts w:eastAsia="Arial"/>
                <w:color w:val="000000" w:themeColor="text1"/>
                <w:sz w:val="24"/>
                <w:szCs w:val="24"/>
              </w:rPr>
              <w:t xml:space="preserve"> during this </w:t>
            </w:r>
            <w:r w:rsidR="00211695" w:rsidRPr="00211695">
              <w:rPr>
                <w:rFonts w:eastAsia="Arial"/>
                <w:color w:val="000000" w:themeColor="text1"/>
                <w:sz w:val="24"/>
                <w:szCs w:val="24"/>
                <w:highlight w:val="yellow"/>
              </w:rPr>
              <w:t>investigation</w:t>
            </w:r>
            <w:r w:rsidRPr="5CE196A1">
              <w:rPr>
                <w:rFonts w:eastAsia="Arial"/>
                <w:color w:val="000000" w:themeColor="text1"/>
                <w:sz w:val="24"/>
                <w:szCs w:val="24"/>
              </w:rPr>
              <w:t xml:space="preserve">.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8E5B85" w:rsidRDefault="5B843AF0" w:rsidP="5B843AF0">
      <w:pPr>
        <w:ind w:right="237"/>
        <w:jc w:val="center"/>
        <w:rPr>
          <w:b/>
          <w:bCs/>
        </w:rPr>
      </w:pPr>
    </w:p>
    <w:p w14:paraId="46311DCB" w14:textId="77777777" w:rsidR="00FF1E53" w:rsidRPr="00FF1E53" w:rsidRDefault="00FF1E53" w:rsidP="00FF1E53">
      <w:pPr>
        <w:overflowPunct/>
        <w:autoSpaceDE/>
        <w:autoSpaceDN/>
        <w:adjustRightInd/>
        <w:spacing w:line="480" w:lineRule="auto"/>
        <w:jc w:val="both"/>
        <w:textAlignment w:val="auto"/>
        <w:rPr>
          <w:b/>
          <w:bCs/>
          <w:lang w:val="en-US"/>
        </w:rPr>
      </w:pPr>
      <w:r w:rsidRPr="00FF1E53">
        <w:rPr>
          <w:b/>
          <w:bCs/>
          <w:lang w:val="en-US"/>
        </w:rPr>
        <w:t xml:space="preserve">This essay will be critically evaluating the processes that police and other agencies use when it comes to supporting or managing people with vulnerabilities, and how these are safeguarded from harm throughout the investigation. I will be reflecting on a complex and serious investigation I have played a part </w:t>
      </w:r>
      <w:proofErr w:type="gramStart"/>
      <w:r w:rsidRPr="00FF1E53">
        <w:rPr>
          <w:b/>
          <w:bCs/>
          <w:lang w:val="en-US"/>
        </w:rPr>
        <w:t>in</w:t>
      </w:r>
      <w:proofErr w:type="gramEnd"/>
      <w:r w:rsidRPr="00FF1E53">
        <w:rPr>
          <w:b/>
          <w:bCs/>
          <w:lang w:val="en-US"/>
        </w:rPr>
        <w:t xml:space="preserve"> and I will be discussing how the processes have been used through this. I will be using the reflection model of Driscoll (1994).</w:t>
      </w:r>
    </w:p>
    <w:p w14:paraId="6550C61E" w14:textId="77777777" w:rsidR="00FF1E53" w:rsidRPr="00FF1E53" w:rsidRDefault="00FF1E53" w:rsidP="00FF1E53">
      <w:pPr>
        <w:overflowPunct/>
        <w:autoSpaceDE/>
        <w:autoSpaceDN/>
        <w:adjustRightInd/>
        <w:spacing w:line="480" w:lineRule="auto"/>
        <w:jc w:val="both"/>
        <w:textAlignment w:val="auto"/>
        <w:rPr>
          <w:b/>
          <w:bCs/>
          <w:lang w:val="en-US"/>
        </w:rPr>
      </w:pPr>
      <w:r w:rsidRPr="00FF1E53">
        <w:rPr>
          <w:b/>
          <w:bCs/>
          <w:lang w:val="en-US"/>
        </w:rPr>
        <w:t xml:space="preserve">Cambridge defines the term Vulnerability as someone who can easily be mentally or physically hurt, attacked or influenced (Cambridge Dictionary 2019). </w:t>
      </w:r>
    </w:p>
    <w:p w14:paraId="66CD50C7" w14:textId="77777777" w:rsidR="00FF1E53" w:rsidRPr="00FF1E53" w:rsidRDefault="00FF1E53" w:rsidP="00FF1E53">
      <w:pPr>
        <w:overflowPunct/>
        <w:autoSpaceDE/>
        <w:autoSpaceDN/>
        <w:adjustRightInd/>
        <w:spacing w:line="480" w:lineRule="auto"/>
        <w:jc w:val="both"/>
        <w:textAlignment w:val="auto"/>
        <w:rPr>
          <w:b/>
          <w:bCs/>
          <w:lang w:val="en-US"/>
        </w:rPr>
      </w:pPr>
      <w:r w:rsidRPr="00FF1E53">
        <w:rPr>
          <w:b/>
          <w:bCs/>
          <w:lang w:val="en-US"/>
        </w:rPr>
        <w:t xml:space="preserve">The investigation I will be discussing involved an incident whereby I worked with other colleagues and team members to investigate an allegation of non-fatal strangulation, coercive and controlling behavior and assault by battery in a domestic abuse setting.  </w:t>
      </w:r>
    </w:p>
    <w:p w14:paraId="6DA0C100" w14:textId="77777777" w:rsidR="00FF1E53" w:rsidRPr="00FF1E53" w:rsidRDefault="00FF1E53" w:rsidP="00FF1E53">
      <w:pPr>
        <w:overflowPunct/>
        <w:autoSpaceDE/>
        <w:autoSpaceDN/>
        <w:adjustRightInd/>
        <w:spacing w:line="480" w:lineRule="auto"/>
        <w:jc w:val="both"/>
        <w:textAlignment w:val="auto"/>
        <w:rPr>
          <w:b/>
          <w:bCs/>
          <w:lang w:val="en-US"/>
        </w:rPr>
      </w:pPr>
      <w:r w:rsidRPr="00FF1E53">
        <w:rPr>
          <w:b/>
          <w:bCs/>
          <w:lang w:val="en-US"/>
        </w:rPr>
        <w:t xml:space="preserve">Crown Prosecution Service defines Domestic Abuse in two parts the first part is section 1 of the Domestic Abuse </w:t>
      </w:r>
      <w:proofErr w:type="gramStart"/>
      <w:r w:rsidRPr="00FF1E53">
        <w:rPr>
          <w:b/>
          <w:bCs/>
          <w:lang w:val="en-US"/>
        </w:rPr>
        <w:t>Act ,</w:t>
      </w:r>
      <w:proofErr w:type="gramEnd"/>
      <w:r w:rsidRPr="00FF1E53">
        <w:rPr>
          <w:b/>
          <w:bCs/>
          <w:lang w:val="en-US"/>
        </w:rPr>
        <w:t xml:space="preserve"> this deals with the relationship between the suspect and the victim, which sets out that they both need to be over the age of 16 years old, and that they must be personally connected (Cps.gov.uk.2022)</w:t>
      </w:r>
    </w:p>
    <w:p w14:paraId="4B190D9E" w14:textId="77777777" w:rsidR="00FF1E53" w:rsidRPr="00FF1E53" w:rsidRDefault="00FF1E53" w:rsidP="00FF1E53">
      <w:pPr>
        <w:overflowPunct/>
        <w:autoSpaceDE/>
        <w:autoSpaceDN/>
        <w:adjustRightInd/>
        <w:spacing w:line="480" w:lineRule="auto"/>
        <w:jc w:val="both"/>
        <w:textAlignment w:val="auto"/>
        <w:rPr>
          <w:b/>
          <w:bCs/>
          <w:lang w:val="en-US"/>
        </w:rPr>
      </w:pPr>
      <w:r w:rsidRPr="00FF1E53">
        <w:rPr>
          <w:b/>
          <w:bCs/>
          <w:lang w:val="en-US"/>
        </w:rPr>
        <w:t>Section 2 of the Domestic Abuse Act explains what is meant by personal connections, it states that the definition of personally connected under this act is</w:t>
      </w:r>
    </w:p>
    <w:p w14:paraId="1B2C408A" w14:textId="77777777" w:rsidR="00FF1E53" w:rsidRPr="00FF1E53" w:rsidRDefault="00FF1E53" w:rsidP="00FF1E53">
      <w:pPr>
        <w:overflowPunct/>
        <w:autoSpaceDE/>
        <w:autoSpaceDN/>
        <w:adjustRightInd/>
        <w:spacing w:line="480" w:lineRule="auto"/>
        <w:jc w:val="both"/>
        <w:textAlignment w:val="auto"/>
        <w:rPr>
          <w:b/>
          <w:bCs/>
          <w:lang w:val="en-US"/>
        </w:rPr>
      </w:pPr>
      <w:r w:rsidRPr="00FF1E53">
        <w:rPr>
          <w:b/>
          <w:bCs/>
          <w:lang w:val="en-US"/>
        </w:rPr>
        <w:t>They are or previously have been married to each other</w:t>
      </w:r>
    </w:p>
    <w:p w14:paraId="0BB4B551" w14:textId="77777777" w:rsidR="00FF1E53" w:rsidRPr="00FF1E53" w:rsidRDefault="00FF1E53" w:rsidP="00FF1E53">
      <w:pPr>
        <w:overflowPunct/>
        <w:autoSpaceDE/>
        <w:autoSpaceDN/>
        <w:adjustRightInd/>
        <w:spacing w:line="480" w:lineRule="auto"/>
        <w:jc w:val="both"/>
        <w:textAlignment w:val="auto"/>
        <w:rPr>
          <w:b/>
          <w:bCs/>
          <w:lang w:val="en-US"/>
        </w:rPr>
      </w:pPr>
      <w:r w:rsidRPr="00FF1E53">
        <w:rPr>
          <w:b/>
          <w:bCs/>
          <w:lang w:val="en-US"/>
        </w:rPr>
        <w:t>They are or previously have been civil partners with each other</w:t>
      </w:r>
    </w:p>
    <w:p w14:paraId="2E9CAD55" w14:textId="77777777" w:rsidR="00FF1E53" w:rsidRPr="00FF1E53" w:rsidRDefault="00FF1E53" w:rsidP="00FF1E53">
      <w:pPr>
        <w:overflowPunct/>
        <w:autoSpaceDE/>
        <w:autoSpaceDN/>
        <w:adjustRightInd/>
        <w:spacing w:line="480" w:lineRule="auto"/>
        <w:jc w:val="both"/>
        <w:textAlignment w:val="auto"/>
        <w:rPr>
          <w:b/>
          <w:bCs/>
          <w:lang w:val="en-US"/>
        </w:rPr>
      </w:pPr>
      <w:r w:rsidRPr="00FF1E53">
        <w:rPr>
          <w:b/>
          <w:bCs/>
          <w:lang w:val="en-US"/>
        </w:rPr>
        <w:t>They have made an agreement to get married to each other</w:t>
      </w:r>
    </w:p>
    <w:p w14:paraId="4BB2659A" w14:textId="77777777" w:rsidR="00FF1E53" w:rsidRPr="00FF1E53" w:rsidRDefault="00FF1E53" w:rsidP="00FF1E53">
      <w:pPr>
        <w:overflowPunct/>
        <w:autoSpaceDE/>
        <w:autoSpaceDN/>
        <w:adjustRightInd/>
        <w:spacing w:line="480" w:lineRule="auto"/>
        <w:jc w:val="both"/>
        <w:textAlignment w:val="auto"/>
        <w:rPr>
          <w:b/>
          <w:bCs/>
          <w:lang w:val="en-US"/>
        </w:rPr>
      </w:pPr>
      <w:r w:rsidRPr="00FF1E53">
        <w:rPr>
          <w:b/>
          <w:bCs/>
          <w:lang w:val="en-US"/>
        </w:rPr>
        <w:t xml:space="preserve">They have made an agreement to enter a civil partnership with each other </w:t>
      </w:r>
    </w:p>
    <w:p w14:paraId="15F0A8FA" w14:textId="77777777" w:rsidR="00FF1E53" w:rsidRPr="00FF1E53" w:rsidRDefault="00FF1E53" w:rsidP="00FF1E53">
      <w:pPr>
        <w:overflowPunct/>
        <w:autoSpaceDE/>
        <w:autoSpaceDN/>
        <w:adjustRightInd/>
        <w:spacing w:line="480" w:lineRule="auto"/>
        <w:jc w:val="both"/>
        <w:textAlignment w:val="auto"/>
        <w:rPr>
          <w:b/>
          <w:bCs/>
          <w:lang w:val="en-US"/>
        </w:rPr>
      </w:pPr>
      <w:r w:rsidRPr="00FF1E53">
        <w:rPr>
          <w:b/>
          <w:bCs/>
          <w:lang w:val="en-US"/>
        </w:rPr>
        <w:t xml:space="preserve">They have been intermate relationship with each other </w:t>
      </w:r>
    </w:p>
    <w:p w14:paraId="4C8F451A" w14:textId="77777777" w:rsidR="00FF1E53" w:rsidRPr="00FF1E53" w:rsidRDefault="00FF1E53" w:rsidP="00FF1E53">
      <w:pPr>
        <w:overflowPunct/>
        <w:autoSpaceDE/>
        <w:autoSpaceDN/>
        <w:adjustRightInd/>
        <w:spacing w:line="480" w:lineRule="auto"/>
        <w:jc w:val="both"/>
        <w:textAlignment w:val="auto"/>
        <w:rPr>
          <w:b/>
          <w:bCs/>
          <w:lang w:val="en-US"/>
        </w:rPr>
      </w:pPr>
      <w:r w:rsidRPr="00FF1E53">
        <w:rPr>
          <w:b/>
          <w:bCs/>
          <w:lang w:val="en-US"/>
        </w:rPr>
        <w:t>Where they have had children together and there is a parental responsibility for the child</w:t>
      </w:r>
    </w:p>
    <w:p w14:paraId="2F5ADED2" w14:textId="77777777" w:rsidR="00FF1E53" w:rsidRPr="00FF1E53" w:rsidRDefault="00FF1E53" w:rsidP="00FF1E53">
      <w:pPr>
        <w:overflowPunct/>
        <w:autoSpaceDE/>
        <w:autoSpaceDN/>
        <w:adjustRightInd/>
        <w:spacing w:line="480" w:lineRule="auto"/>
        <w:jc w:val="both"/>
        <w:textAlignment w:val="auto"/>
        <w:rPr>
          <w:b/>
          <w:bCs/>
          <w:lang w:val="en-US"/>
        </w:rPr>
      </w:pPr>
      <w:r w:rsidRPr="00FF1E53">
        <w:rPr>
          <w:b/>
          <w:bCs/>
          <w:lang w:val="en-US"/>
        </w:rPr>
        <w:t xml:space="preserve">They are relatives (mother, father, stepmother, stepfather, stepsister or brother, grandparents. A former spouse or civil partners, aunt, uncle, first cousins full or half blood </w:t>
      </w:r>
    </w:p>
    <w:p w14:paraId="4C22F91A" w14:textId="77777777" w:rsidR="00FF1E53" w:rsidRPr="00FF1E53" w:rsidRDefault="00FF1E53" w:rsidP="00FF1E53">
      <w:pPr>
        <w:overflowPunct/>
        <w:autoSpaceDE/>
        <w:autoSpaceDN/>
        <w:adjustRightInd/>
        <w:spacing w:line="480" w:lineRule="auto"/>
        <w:jc w:val="both"/>
        <w:textAlignment w:val="auto"/>
        <w:rPr>
          <w:b/>
          <w:bCs/>
          <w:lang w:val="en-US"/>
        </w:rPr>
      </w:pPr>
      <w:r w:rsidRPr="00FF1E53">
        <w:rPr>
          <w:b/>
          <w:bCs/>
          <w:lang w:val="en-US"/>
        </w:rPr>
        <w:t>Under the act there is no requirement for the suspect and victim to be co habiting (Cps.gov.uk.2022)</w:t>
      </w:r>
    </w:p>
    <w:p w14:paraId="74BB39FA" w14:textId="77777777" w:rsidR="00FF1E53" w:rsidRPr="00FF1E53" w:rsidRDefault="00FF1E53" w:rsidP="00FF1E53">
      <w:pPr>
        <w:overflowPunct/>
        <w:autoSpaceDE/>
        <w:autoSpaceDN/>
        <w:adjustRightInd/>
        <w:spacing w:line="480" w:lineRule="auto"/>
        <w:jc w:val="both"/>
        <w:textAlignment w:val="auto"/>
        <w:rPr>
          <w:b/>
          <w:bCs/>
          <w:lang w:val="en-US"/>
        </w:rPr>
      </w:pPr>
    </w:p>
    <w:p w14:paraId="4DAC1C5D" w14:textId="77777777" w:rsidR="00FF1E53" w:rsidRPr="00FF1E53" w:rsidRDefault="00FF1E53" w:rsidP="00FF1E53">
      <w:pPr>
        <w:overflowPunct/>
        <w:autoSpaceDE/>
        <w:autoSpaceDN/>
        <w:adjustRightInd/>
        <w:spacing w:line="480" w:lineRule="auto"/>
        <w:jc w:val="both"/>
        <w:textAlignment w:val="auto"/>
        <w:rPr>
          <w:b/>
          <w:bCs/>
          <w:lang w:val="en-US"/>
        </w:rPr>
      </w:pPr>
    </w:p>
    <w:p w14:paraId="5EC8EF07" w14:textId="77777777" w:rsidR="00FF1E53" w:rsidRPr="00FF1E53" w:rsidRDefault="00FF1E53" w:rsidP="00FF1E53">
      <w:pPr>
        <w:overflowPunct/>
        <w:autoSpaceDE/>
        <w:autoSpaceDN/>
        <w:adjustRightInd/>
        <w:spacing w:line="480" w:lineRule="auto"/>
        <w:jc w:val="both"/>
        <w:textAlignment w:val="auto"/>
        <w:rPr>
          <w:b/>
          <w:bCs/>
          <w:lang w:val="en-US"/>
        </w:rPr>
      </w:pPr>
      <w:r w:rsidRPr="00FF1E53">
        <w:rPr>
          <w:b/>
          <w:bCs/>
          <w:lang w:val="en-US"/>
        </w:rPr>
        <w:t>This section of the essay will be taking you through what the safeguarding agencies are and what the criteria is and the process. Muti Agency Risk Assessment Conferences (</w:t>
      </w:r>
      <w:proofErr w:type="gramStart"/>
      <w:r w:rsidRPr="00FF1E53">
        <w:rPr>
          <w:b/>
          <w:bCs/>
          <w:lang w:val="en-US"/>
        </w:rPr>
        <w:t xml:space="preserve">MARAC)   </w:t>
      </w:r>
      <w:proofErr w:type="gramEnd"/>
      <w:r w:rsidRPr="00FF1E53">
        <w:rPr>
          <w:b/>
          <w:bCs/>
          <w:lang w:val="en-US"/>
        </w:rPr>
        <w:t xml:space="preserve">are used when an individual is marked as high risk repeat victim of domestic violence. Safe Lives (2023) states that there are 4 main aims of MARAC are to make partnerships with other agencies, safeguard any victims </w:t>
      </w:r>
      <w:proofErr w:type="gramStart"/>
      <w:r w:rsidRPr="00FF1E53">
        <w:rPr>
          <w:b/>
          <w:bCs/>
          <w:lang w:val="en-US"/>
        </w:rPr>
        <w:t>and also</w:t>
      </w:r>
      <w:proofErr w:type="gramEnd"/>
      <w:r w:rsidRPr="00FF1E53">
        <w:rPr>
          <w:b/>
          <w:bCs/>
          <w:lang w:val="en-US"/>
        </w:rPr>
        <w:t xml:space="preserve"> professionals that are working with the individuals, and the last aim is to work with the perpetrators of the domestic violence to change their behavior’s. The report highlights 10 main principles that ensure that MARAC is an effective process and ensures that anyone who becomes involved in the process </w:t>
      </w:r>
      <w:proofErr w:type="gramStart"/>
      <w:r w:rsidRPr="00FF1E53">
        <w:rPr>
          <w:b/>
          <w:bCs/>
          <w:lang w:val="en-US"/>
        </w:rPr>
        <w:t>is able to</w:t>
      </w:r>
      <w:proofErr w:type="gramEnd"/>
      <w:r w:rsidRPr="00FF1E53">
        <w:rPr>
          <w:b/>
          <w:bCs/>
          <w:lang w:val="en-US"/>
        </w:rPr>
        <w:t xml:space="preserve"> achieve these processes. </w:t>
      </w:r>
    </w:p>
    <w:p w14:paraId="5D86D82D" w14:textId="77777777" w:rsidR="00FF1E53" w:rsidRPr="00FF1E53" w:rsidRDefault="00FF1E53" w:rsidP="00FF1E53">
      <w:pPr>
        <w:overflowPunct/>
        <w:autoSpaceDE/>
        <w:autoSpaceDN/>
        <w:adjustRightInd/>
        <w:spacing w:line="480" w:lineRule="auto"/>
        <w:jc w:val="both"/>
        <w:textAlignment w:val="auto"/>
        <w:rPr>
          <w:b/>
          <w:bCs/>
          <w:lang w:val="en-US"/>
        </w:rPr>
      </w:pPr>
    </w:p>
    <w:p w14:paraId="19202120" w14:textId="77777777" w:rsidR="00FF1E53" w:rsidRPr="00FF1E53" w:rsidRDefault="00FF1E53" w:rsidP="00FF1E53">
      <w:pPr>
        <w:overflowPunct/>
        <w:autoSpaceDE/>
        <w:autoSpaceDN/>
        <w:adjustRightInd/>
        <w:spacing w:line="480" w:lineRule="auto"/>
        <w:jc w:val="both"/>
        <w:textAlignment w:val="auto"/>
        <w:rPr>
          <w:b/>
          <w:bCs/>
          <w:lang w:val="en-US"/>
        </w:rPr>
      </w:pPr>
      <w:r w:rsidRPr="00FF1E53">
        <w:rPr>
          <w:b/>
          <w:bCs/>
          <w:lang w:val="en-US"/>
        </w:rPr>
        <w:t xml:space="preserve">Below is a table of the process from the website, </w:t>
      </w:r>
    </w:p>
    <w:p w14:paraId="00A375E3" w14:textId="77777777" w:rsidR="00FF1E53" w:rsidRPr="00FF1E53" w:rsidRDefault="00FF1E53" w:rsidP="00FF1E53">
      <w:pPr>
        <w:overflowPunct/>
        <w:autoSpaceDE/>
        <w:autoSpaceDN/>
        <w:adjustRightInd/>
        <w:spacing w:line="480" w:lineRule="auto"/>
        <w:jc w:val="both"/>
        <w:textAlignment w:val="auto"/>
        <w:rPr>
          <w:b/>
          <w:bCs/>
        </w:rPr>
      </w:pPr>
      <w:r w:rsidRPr="00FF1E53">
        <w:rPr>
          <w:b/>
          <w:bCs/>
        </w:rPr>
        <w:t>The 10 principles (Safelives2023)</w:t>
      </w:r>
    </w:p>
    <w:p w14:paraId="19EE2DDB" w14:textId="77777777" w:rsidR="00FF1E53" w:rsidRPr="00FF1E53" w:rsidRDefault="00FF1E53" w:rsidP="00FF1E53">
      <w:pPr>
        <w:overflowPunct/>
        <w:autoSpaceDE/>
        <w:autoSpaceDN/>
        <w:adjustRightInd/>
        <w:spacing w:line="480" w:lineRule="auto"/>
        <w:jc w:val="both"/>
        <w:textAlignment w:val="auto"/>
        <w:rPr>
          <w:b/>
          <w:bCs/>
        </w:rPr>
      </w:pPr>
      <w:r w:rsidRPr="00FF1E53">
        <w:rPr>
          <w:b/>
          <w:bCs/>
        </w:rPr>
        <w:t>This guidance looks at each principle in detail, considering what good looks like, why it's important and how it's evidenced.</w:t>
      </w:r>
    </w:p>
    <w:p w14:paraId="6161DA5D" w14:textId="77777777" w:rsidR="00FF1E53" w:rsidRPr="00FF1E53" w:rsidRDefault="00FF1E53" w:rsidP="00FF1E53">
      <w:pPr>
        <w:numPr>
          <w:ilvl w:val="0"/>
          <w:numId w:val="50"/>
        </w:numPr>
        <w:overflowPunct/>
        <w:autoSpaceDE/>
        <w:autoSpaceDN/>
        <w:adjustRightInd/>
        <w:spacing w:line="480" w:lineRule="auto"/>
        <w:jc w:val="both"/>
        <w:textAlignment w:val="auto"/>
        <w:rPr>
          <w:b/>
          <w:bCs/>
        </w:rPr>
      </w:pPr>
      <w:r w:rsidRPr="00FF1E53">
        <w:rPr>
          <w:b/>
          <w:bCs/>
        </w:rPr>
        <w:t>1. </w:t>
      </w:r>
    </w:p>
    <w:p w14:paraId="020302C9" w14:textId="77777777" w:rsidR="00FF1E53" w:rsidRPr="00FF1E53" w:rsidRDefault="00FF1E53" w:rsidP="00FF1E53">
      <w:pPr>
        <w:overflowPunct/>
        <w:autoSpaceDE/>
        <w:autoSpaceDN/>
        <w:adjustRightInd/>
        <w:spacing w:line="480" w:lineRule="auto"/>
        <w:jc w:val="both"/>
        <w:textAlignment w:val="auto"/>
        <w:rPr>
          <w:b/>
          <w:bCs/>
        </w:rPr>
      </w:pPr>
      <w:r w:rsidRPr="00FF1E53">
        <w:rPr>
          <w:b/>
          <w:bCs/>
        </w:rPr>
        <w:t>Identification</w:t>
      </w:r>
    </w:p>
    <w:p w14:paraId="488E7E7C" w14:textId="77777777" w:rsidR="00FF1E53" w:rsidRPr="00FF1E53" w:rsidRDefault="00FF1E53" w:rsidP="00FF1E53">
      <w:pPr>
        <w:overflowPunct/>
        <w:autoSpaceDE/>
        <w:autoSpaceDN/>
        <w:adjustRightInd/>
        <w:spacing w:line="480" w:lineRule="auto"/>
        <w:jc w:val="both"/>
        <w:textAlignment w:val="auto"/>
        <w:rPr>
          <w:b/>
          <w:bCs/>
        </w:rPr>
      </w:pPr>
      <w:r w:rsidRPr="00FF1E53">
        <w:rPr>
          <w:b/>
          <w:bCs/>
        </w:rPr>
        <w:t xml:space="preserve">Professionals recognise domestic </w:t>
      </w:r>
      <w:proofErr w:type="gramStart"/>
      <w:r w:rsidRPr="00FF1E53">
        <w:rPr>
          <w:b/>
          <w:bCs/>
        </w:rPr>
        <w:t>abuse,</w:t>
      </w:r>
      <w:proofErr w:type="gramEnd"/>
      <w:r w:rsidRPr="00FF1E53">
        <w:rPr>
          <w:b/>
          <w:bCs/>
        </w:rPr>
        <w:t xml:space="preserve"> risk assess and identify high-risk cases based on the referral criteria for Marac.</w:t>
      </w:r>
    </w:p>
    <w:p w14:paraId="1D972DFF" w14:textId="77777777" w:rsidR="00FF1E53" w:rsidRPr="00FF1E53" w:rsidRDefault="00FF1E53" w:rsidP="00FF1E53">
      <w:pPr>
        <w:numPr>
          <w:ilvl w:val="0"/>
          <w:numId w:val="50"/>
        </w:numPr>
        <w:overflowPunct/>
        <w:autoSpaceDE/>
        <w:autoSpaceDN/>
        <w:adjustRightInd/>
        <w:spacing w:line="480" w:lineRule="auto"/>
        <w:jc w:val="both"/>
        <w:textAlignment w:val="auto"/>
        <w:rPr>
          <w:b/>
          <w:bCs/>
        </w:rPr>
      </w:pPr>
      <w:r w:rsidRPr="00FF1E53">
        <w:rPr>
          <w:b/>
          <w:bCs/>
        </w:rPr>
        <w:t>2. </w:t>
      </w:r>
    </w:p>
    <w:p w14:paraId="4BCC5D0A" w14:textId="77777777" w:rsidR="00FF1E53" w:rsidRPr="00FF1E53" w:rsidRDefault="00FF1E53" w:rsidP="00FF1E53">
      <w:pPr>
        <w:overflowPunct/>
        <w:autoSpaceDE/>
        <w:autoSpaceDN/>
        <w:adjustRightInd/>
        <w:spacing w:line="480" w:lineRule="auto"/>
        <w:jc w:val="both"/>
        <w:textAlignment w:val="auto"/>
        <w:rPr>
          <w:b/>
          <w:bCs/>
        </w:rPr>
      </w:pPr>
      <w:r w:rsidRPr="00FF1E53">
        <w:rPr>
          <w:b/>
          <w:bCs/>
        </w:rPr>
        <w:t>Referral to Marac and IDVA</w:t>
      </w:r>
    </w:p>
    <w:p w14:paraId="7A1A1475" w14:textId="77777777" w:rsidR="00FF1E53" w:rsidRPr="00FF1E53" w:rsidRDefault="00FF1E53" w:rsidP="00FF1E53">
      <w:pPr>
        <w:overflowPunct/>
        <w:autoSpaceDE/>
        <w:autoSpaceDN/>
        <w:adjustRightInd/>
        <w:spacing w:line="480" w:lineRule="auto"/>
        <w:jc w:val="both"/>
        <w:textAlignment w:val="auto"/>
        <w:rPr>
          <w:b/>
          <w:bCs/>
        </w:rPr>
      </w:pPr>
      <w:r w:rsidRPr="00FF1E53">
        <w:rPr>
          <w:b/>
          <w:bCs/>
        </w:rPr>
        <w:t>All victims who meet the Marac threshold are referred to Marac and an IDVA (Independent Domestic Violence Advocates).</w:t>
      </w:r>
    </w:p>
    <w:p w14:paraId="558FC5D0" w14:textId="77777777" w:rsidR="00FF1E53" w:rsidRPr="00FF1E53" w:rsidRDefault="00FF1E53" w:rsidP="00FF1E53">
      <w:pPr>
        <w:numPr>
          <w:ilvl w:val="0"/>
          <w:numId w:val="50"/>
        </w:numPr>
        <w:overflowPunct/>
        <w:autoSpaceDE/>
        <w:autoSpaceDN/>
        <w:adjustRightInd/>
        <w:spacing w:line="480" w:lineRule="auto"/>
        <w:jc w:val="both"/>
        <w:textAlignment w:val="auto"/>
        <w:rPr>
          <w:b/>
          <w:bCs/>
        </w:rPr>
      </w:pPr>
      <w:r w:rsidRPr="00FF1E53">
        <w:rPr>
          <w:b/>
          <w:bCs/>
        </w:rPr>
        <w:t>3. </w:t>
      </w:r>
    </w:p>
    <w:p w14:paraId="07A49967" w14:textId="77777777" w:rsidR="00FF1E53" w:rsidRPr="00FF1E53" w:rsidRDefault="00FF1E53" w:rsidP="00FF1E53">
      <w:pPr>
        <w:overflowPunct/>
        <w:autoSpaceDE/>
        <w:autoSpaceDN/>
        <w:adjustRightInd/>
        <w:spacing w:line="480" w:lineRule="auto"/>
        <w:jc w:val="both"/>
        <w:textAlignment w:val="auto"/>
        <w:rPr>
          <w:b/>
          <w:bCs/>
        </w:rPr>
      </w:pPr>
      <w:r w:rsidRPr="00FF1E53">
        <w:rPr>
          <w:b/>
          <w:bCs/>
        </w:rPr>
        <w:t>Multi-agency engagement</w:t>
      </w:r>
    </w:p>
    <w:p w14:paraId="509DB9EB" w14:textId="77777777" w:rsidR="00FF1E53" w:rsidRPr="00FF1E53" w:rsidRDefault="00FF1E53" w:rsidP="00FF1E53">
      <w:pPr>
        <w:overflowPunct/>
        <w:autoSpaceDE/>
        <w:autoSpaceDN/>
        <w:adjustRightInd/>
        <w:spacing w:line="480" w:lineRule="auto"/>
        <w:jc w:val="both"/>
        <w:textAlignment w:val="auto"/>
        <w:rPr>
          <w:b/>
          <w:bCs/>
        </w:rPr>
      </w:pPr>
      <w:r w:rsidRPr="00FF1E53">
        <w:rPr>
          <w:b/>
          <w:bCs/>
        </w:rPr>
        <w:t>Agencies that can contribute to safeguarding high-risk victims, associated children and vulnerable adults attend the Marac.</w:t>
      </w:r>
    </w:p>
    <w:p w14:paraId="4DF23A5F" w14:textId="77777777" w:rsidR="00FF1E53" w:rsidRPr="00FF1E53" w:rsidRDefault="00FF1E53" w:rsidP="00FF1E53">
      <w:pPr>
        <w:numPr>
          <w:ilvl w:val="0"/>
          <w:numId w:val="50"/>
        </w:numPr>
        <w:overflowPunct/>
        <w:autoSpaceDE/>
        <w:autoSpaceDN/>
        <w:adjustRightInd/>
        <w:spacing w:line="480" w:lineRule="auto"/>
        <w:jc w:val="both"/>
        <w:textAlignment w:val="auto"/>
        <w:rPr>
          <w:b/>
          <w:bCs/>
        </w:rPr>
      </w:pPr>
      <w:r w:rsidRPr="00FF1E53">
        <w:rPr>
          <w:b/>
          <w:bCs/>
        </w:rPr>
        <w:t>4. </w:t>
      </w:r>
    </w:p>
    <w:p w14:paraId="60B62BB9" w14:textId="77777777" w:rsidR="00FF1E53" w:rsidRPr="00FF1E53" w:rsidRDefault="00FF1E53" w:rsidP="00FF1E53">
      <w:pPr>
        <w:overflowPunct/>
        <w:autoSpaceDE/>
        <w:autoSpaceDN/>
        <w:adjustRightInd/>
        <w:spacing w:line="480" w:lineRule="auto"/>
        <w:jc w:val="both"/>
        <w:textAlignment w:val="auto"/>
        <w:rPr>
          <w:b/>
          <w:bCs/>
        </w:rPr>
      </w:pPr>
      <w:r w:rsidRPr="00FF1E53">
        <w:rPr>
          <w:b/>
          <w:bCs/>
        </w:rPr>
        <w:t>Independent representation and support for victims</w:t>
      </w:r>
    </w:p>
    <w:p w14:paraId="47B8308C" w14:textId="77777777" w:rsidR="00FF1E53" w:rsidRPr="00FF1E53" w:rsidRDefault="00FF1E53" w:rsidP="00FF1E53">
      <w:pPr>
        <w:overflowPunct/>
        <w:autoSpaceDE/>
        <w:autoSpaceDN/>
        <w:adjustRightInd/>
        <w:spacing w:line="480" w:lineRule="auto"/>
        <w:jc w:val="both"/>
        <w:textAlignment w:val="auto"/>
        <w:rPr>
          <w:b/>
          <w:bCs/>
        </w:rPr>
      </w:pPr>
      <w:r w:rsidRPr="00FF1E53">
        <w:rPr>
          <w:b/>
          <w:bCs/>
        </w:rPr>
        <w:t>All high-risk victims are offered the support of an IDVA; their views and needs are represented at Marac.</w:t>
      </w:r>
    </w:p>
    <w:p w14:paraId="002B4A9F" w14:textId="77777777" w:rsidR="00FF1E53" w:rsidRPr="00FF1E53" w:rsidRDefault="00FF1E53" w:rsidP="00FF1E53">
      <w:pPr>
        <w:numPr>
          <w:ilvl w:val="0"/>
          <w:numId w:val="50"/>
        </w:numPr>
        <w:overflowPunct/>
        <w:autoSpaceDE/>
        <w:autoSpaceDN/>
        <w:adjustRightInd/>
        <w:spacing w:line="480" w:lineRule="auto"/>
        <w:jc w:val="both"/>
        <w:textAlignment w:val="auto"/>
        <w:rPr>
          <w:b/>
          <w:bCs/>
        </w:rPr>
      </w:pPr>
      <w:r w:rsidRPr="00FF1E53">
        <w:rPr>
          <w:b/>
          <w:bCs/>
        </w:rPr>
        <w:t>5. </w:t>
      </w:r>
    </w:p>
    <w:p w14:paraId="17DA6E7C" w14:textId="77777777" w:rsidR="00FF1E53" w:rsidRPr="00FF1E53" w:rsidRDefault="00FF1E53" w:rsidP="00FF1E53">
      <w:pPr>
        <w:overflowPunct/>
        <w:autoSpaceDE/>
        <w:autoSpaceDN/>
        <w:adjustRightInd/>
        <w:spacing w:line="480" w:lineRule="auto"/>
        <w:jc w:val="both"/>
        <w:textAlignment w:val="auto"/>
        <w:rPr>
          <w:b/>
          <w:bCs/>
        </w:rPr>
      </w:pPr>
      <w:r w:rsidRPr="00FF1E53">
        <w:rPr>
          <w:b/>
          <w:bCs/>
        </w:rPr>
        <w:t>Information sharing</w:t>
      </w:r>
    </w:p>
    <w:p w14:paraId="31CD51C8" w14:textId="77777777" w:rsidR="00FF1E53" w:rsidRPr="00FF1E53" w:rsidRDefault="00FF1E53" w:rsidP="00FF1E53">
      <w:pPr>
        <w:overflowPunct/>
        <w:autoSpaceDE/>
        <w:autoSpaceDN/>
        <w:adjustRightInd/>
        <w:spacing w:line="480" w:lineRule="auto"/>
        <w:jc w:val="both"/>
        <w:textAlignment w:val="auto"/>
        <w:rPr>
          <w:b/>
          <w:bCs/>
        </w:rPr>
      </w:pPr>
      <w:r w:rsidRPr="00FF1E53">
        <w:rPr>
          <w:b/>
          <w:bCs/>
        </w:rPr>
        <w:t>Marac representatives share relevant, proportionate, and risk-focused information.</w:t>
      </w:r>
    </w:p>
    <w:p w14:paraId="2CC7397C" w14:textId="77777777" w:rsidR="00FF1E53" w:rsidRPr="00FF1E53" w:rsidRDefault="00FF1E53" w:rsidP="00FF1E53">
      <w:pPr>
        <w:numPr>
          <w:ilvl w:val="0"/>
          <w:numId w:val="50"/>
        </w:numPr>
        <w:overflowPunct/>
        <w:autoSpaceDE/>
        <w:autoSpaceDN/>
        <w:adjustRightInd/>
        <w:spacing w:line="480" w:lineRule="auto"/>
        <w:jc w:val="both"/>
        <w:textAlignment w:val="auto"/>
        <w:rPr>
          <w:b/>
          <w:bCs/>
        </w:rPr>
      </w:pPr>
      <w:r w:rsidRPr="00FF1E53">
        <w:rPr>
          <w:b/>
          <w:bCs/>
        </w:rPr>
        <w:t>6. </w:t>
      </w:r>
    </w:p>
    <w:p w14:paraId="71F50F34" w14:textId="77777777" w:rsidR="00FF1E53" w:rsidRPr="00FF1E53" w:rsidRDefault="00FF1E53" w:rsidP="00FF1E53">
      <w:pPr>
        <w:overflowPunct/>
        <w:autoSpaceDE/>
        <w:autoSpaceDN/>
        <w:adjustRightInd/>
        <w:spacing w:line="480" w:lineRule="auto"/>
        <w:jc w:val="both"/>
        <w:textAlignment w:val="auto"/>
        <w:rPr>
          <w:b/>
          <w:bCs/>
        </w:rPr>
      </w:pPr>
      <w:r w:rsidRPr="00FF1E53">
        <w:rPr>
          <w:b/>
          <w:bCs/>
        </w:rPr>
        <w:t>Action planning</w:t>
      </w:r>
    </w:p>
    <w:p w14:paraId="615530D4" w14:textId="77777777" w:rsidR="00FF1E53" w:rsidRPr="00FF1E53" w:rsidRDefault="00FF1E53" w:rsidP="00FF1E53">
      <w:pPr>
        <w:overflowPunct/>
        <w:autoSpaceDE/>
        <w:autoSpaceDN/>
        <w:adjustRightInd/>
        <w:spacing w:line="480" w:lineRule="auto"/>
        <w:jc w:val="both"/>
        <w:textAlignment w:val="auto"/>
        <w:rPr>
          <w:b/>
          <w:bCs/>
        </w:rPr>
      </w:pPr>
      <w:r w:rsidRPr="00FF1E53">
        <w:rPr>
          <w:b/>
          <w:bCs/>
        </w:rPr>
        <w:t>Multi-agency action plans address the risk to the victim, safeguard children and adults at risk, and manage perpetrator behaviour.</w:t>
      </w:r>
    </w:p>
    <w:p w14:paraId="1C3F276F" w14:textId="77777777" w:rsidR="00FF1E53" w:rsidRPr="00FF1E53" w:rsidRDefault="00FF1E53" w:rsidP="00FF1E53">
      <w:pPr>
        <w:numPr>
          <w:ilvl w:val="0"/>
          <w:numId w:val="50"/>
        </w:numPr>
        <w:overflowPunct/>
        <w:autoSpaceDE/>
        <w:autoSpaceDN/>
        <w:adjustRightInd/>
        <w:spacing w:line="480" w:lineRule="auto"/>
        <w:jc w:val="both"/>
        <w:textAlignment w:val="auto"/>
        <w:rPr>
          <w:b/>
          <w:bCs/>
        </w:rPr>
      </w:pPr>
      <w:r w:rsidRPr="00FF1E53">
        <w:rPr>
          <w:b/>
          <w:bCs/>
        </w:rPr>
        <w:t>7. </w:t>
      </w:r>
    </w:p>
    <w:p w14:paraId="3DD88ED0" w14:textId="77777777" w:rsidR="00FF1E53" w:rsidRPr="00FF1E53" w:rsidRDefault="00FF1E53" w:rsidP="00FF1E53">
      <w:pPr>
        <w:overflowPunct/>
        <w:autoSpaceDE/>
        <w:autoSpaceDN/>
        <w:adjustRightInd/>
        <w:spacing w:line="480" w:lineRule="auto"/>
        <w:jc w:val="both"/>
        <w:textAlignment w:val="auto"/>
        <w:rPr>
          <w:b/>
          <w:bCs/>
        </w:rPr>
      </w:pPr>
      <w:r w:rsidRPr="00FF1E53">
        <w:rPr>
          <w:b/>
          <w:bCs/>
        </w:rPr>
        <w:t>Number of cases</w:t>
      </w:r>
    </w:p>
    <w:p w14:paraId="37EB91F6" w14:textId="77777777" w:rsidR="00FF1E53" w:rsidRPr="00FF1E53" w:rsidRDefault="00FF1E53" w:rsidP="00FF1E53">
      <w:pPr>
        <w:overflowPunct/>
        <w:autoSpaceDE/>
        <w:autoSpaceDN/>
        <w:adjustRightInd/>
        <w:spacing w:line="480" w:lineRule="auto"/>
        <w:jc w:val="both"/>
        <w:textAlignment w:val="auto"/>
        <w:rPr>
          <w:b/>
          <w:bCs/>
        </w:rPr>
      </w:pPr>
      <w:r w:rsidRPr="00FF1E53">
        <w:rPr>
          <w:b/>
          <w:bCs/>
        </w:rPr>
        <w:t>The Marac hears the recommended volume of cases.</w:t>
      </w:r>
    </w:p>
    <w:p w14:paraId="634B6062" w14:textId="77777777" w:rsidR="00FF1E53" w:rsidRPr="00FF1E53" w:rsidRDefault="00FF1E53" w:rsidP="00FF1E53">
      <w:pPr>
        <w:numPr>
          <w:ilvl w:val="0"/>
          <w:numId w:val="50"/>
        </w:numPr>
        <w:overflowPunct/>
        <w:autoSpaceDE/>
        <w:autoSpaceDN/>
        <w:adjustRightInd/>
        <w:spacing w:line="480" w:lineRule="auto"/>
        <w:jc w:val="both"/>
        <w:textAlignment w:val="auto"/>
        <w:rPr>
          <w:b/>
          <w:bCs/>
        </w:rPr>
      </w:pPr>
      <w:r w:rsidRPr="00FF1E53">
        <w:rPr>
          <w:b/>
          <w:bCs/>
        </w:rPr>
        <w:t>8. </w:t>
      </w:r>
    </w:p>
    <w:p w14:paraId="5DBD7D85" w14:textId="77777777" w:rsidR="00FF1E53" w:rsidRPr="00FF1E53" w:rsidRDefault="00FF1E53" w:rsidP="00FF1E53">
      <w:pPr>
        <w:overflowPunct/>
        <w:autoSpaceDE/>
        <w:autoSpaceDN/>
        <w:adjustRightInd/>
        <w:spacing w:line="480" w:lineRule="auto"/>
        <w:jc w:val="both"/>
        <w:textAlignment w:val="auto"/>
        <w:rPr>
          <w:b/>
          <w:bCs/>
        </w:rPr>
      </w:pPr>
      <w:r w:rsidRPr="00FF1E53">
        <w:rPr>
          <w:b/>
          <w:bCs/>
        </w:rPr>
        <w:t>Equality</w:t>
      </w:r>
    </w:p>
    <w:p w14:paraId="49854310" w14:textId="77777777" w:rsidR="00FF1E53" w:rsidRPr="00FF1E53" w:rsidRDefault="00FF1E53" w:rsidP="00FF1E53">
      <w:pPr>
        <w:overflowPunct/>
        <w:autoSpaceDE/>
        <w:autoSpaceDN/>
        <w:adjustRightInd/>
        <w:spacing w:line="480" w:lineRule="auto"/>
        <w:jc w:val="both"/>
        <w:textAlignment w:val="auto"/>
        <w:rPr>
          <w:b/>
          <w:bCs/>
        </w:rPr>
      </w:pPr>
      <w:r w:rsidRPr="00FF1E53">
        <w:rPr>
          <w:b/>
          <w:bCs/>
        </w:rPr>
        <w:t>The Marac addresses the unique needs of victims with protected characteristics.</w:t>
      </w:r>
    </w:p>
    <w:p w14:paraId="186A9E4C" w14:textId="77777777" w:rsidR="00FF1E53" w:rsidRPr="00FF1E53" w:rsidRDefault="00FF1E53" w:rsidP="00FF1E53">
      <w:pPr>
        <w:numPr>
          <w:ilvl w:val="0"/>
          <w:numId w:val="50"/>
        </w:numPr>
        <w:overflowPunct/>
        <w:autoSpaceDE/>
        <w:autoSpaceDN/>
        <w:adjustRightInd/>
        <w:spacing w:line="480" w:lineRule="auto"/>
        <w:jc w:val="both"/>
        <w:textAlignment w:val="auto"/>
        <w:rPr>
          <w:b/>
          <w:bCs/>
        </w:rPr>
      </w:pPr>
      <w:r w:rsidRPr="00FF1E53">
        <w:rPr>
          <w:b/>
          <w:bCs/>
        </w:rPr>
        <w:t>9. </w:t>
      </w:r>
    </w:p>
    <w:p w14:paraId="4D478926" w14:textId="77777777" w:rsidR="00FF1E53" w:rsidRPr="00FF1E53" w:rsidRDefault="00FF1E53" w:rsidP="00FF1E53">
      <w:pPr>
        <w:overflowPunct/>
        <w:autoSpaceDE/>
        <w:autoSpaceDN/>
        <w:adjustRightInd/>
        <w:spacing w:line="480" w:lineRule="auto"/>
        <w:jc w:val="both"/>
        <w:textAlignment w:val="auto"/>
        <w:rPr>
          <w:b/>
          <w:bCs/>
        </w:rPr>
      </w:pPr>
      <w:r w:rsidRPr="00FF1E53">
        <w:rPr>
          <w:b/>
          <w:bCs/>
        </w:rPr>
        <w:t>Operational support</w:t>
      </w:r>
    </w:p>
    <w:p w14:paraId="4C6551D8" w14:textId="77777777" w:rsidR="00FF1E53" w:rsidRPr="00FF1E53" w:rsidRDefault="00FF1E53" w:rsidP="00FF1E53">
      <w:pPr>
        <w:overflowPunct/>
        <w:autoSpaceDE/>
        <w:autoSpaceDN/>
        <w:adjustRightInd/>
        <w:spacing w:line="480" w:lineRule="auto"/>
        <w:jc w:val="both"/>
        <w:textAlignment w:val="auto"/>
        <w:rPr>
          <w:b/>
          <w:bCs/>
        </w:rPr>
      </w:pPr>
      <w:r w:rsidRPr="00FF1E53">
        <w:rPr>
          <w:b/>
          <w:bCs/>
        </w:rPr>
        <w:t>There is sufficient support and resources to support effective functioning of the Marac.</w:t>
      </w:r>
    </w:p>
    <w:p w14:paraId="6601998B" w14:textId="77777777" w:rsidR="00FF1E53" w:rsidRPr="00FF1E53" w:rsidRDefault="00FF1E53" w:rsidP="00FF1E53">
      <w:pPr>
        <w:numPr>
          <w:ilvl w:val="0"/>
          <w:numId w:val="50"/>
        </w:numPr>
        <w:overflowPunct/>
        <w:autoSpaceDE/>
        <w:autoSpaceDN/>
        <w:adjustRightInd/>
        <w:spacing w:line="480" w:lineRule="auto"/>
        <w:jc w:val="both"/>
        <w:textAlignment w:val="auto"/>
        <w:rPr>
          <w:b/>
          <w:bCs/>
        </w:rPr>
      </w:pPr>
      <w:r w:rsidRPr="00FF1E53">
        <w:rPr>
          <w:b/>
          <w:bCs/>
        </w:rPr>
        <w:t>10. </w:t>
      </w:r>
    </w:p>
    <w:p w14:paraId="666C4DAC" w14:textId="77777777" w:rsidR="00FF1E53" w:rsidRPr="00FF1E53" w:rsidRDefault="00FF1E53" w:rsidP="00FF1E53">
      <w:pPr>
        <w:overflowPunct/>
        <w:autoSpaceDE/>
        <w:autoSpaceDN/>
        <w:adjustRightInd/>
        <w:spacing w:line="480" w:lineRule="auto"/>
        <w:jc w:val="both"/>
        <w:textAlignment w:val="auto"/>
        <w:rPr>
          <w:b/>
          <w:bCs/>
        </w:rPr>
      </w:pPr>
      <w:r w:rsidRPr="00FF1E53">
        <w:rPr>
          <w:b/>
          <w:bCs/>
        </w:rPr>
        <w:t>Governance</w:t>
      </w:r>
    </w:p>
    <w:p w14:paraId="63ECBA11" w14:textId="77777777" w:rsidR="00FF1E53" w:rsidRPr="00FF1E53" w:rsidRDefault="00FF1E53" w:rsidP="00FF1E53">
      <w:pPr>
        <w:overflowPunct/>
        <w:autoSpaceDE/>
        <w:autoSpaceDN/>
        <w:adjustRightInd/>
        <w:spacing w:line="480" w:lineRule="auto"/>
        <w:jc w:val="both"/>
        <w:textAlignment w:val="auto"/>
        <w:rPr>
          <w:b/>
          <w:bCs/>
        </w:rPr>
      </w:pPr>
      <w:r w:rsidRPr="00FF1E53">
        <w:rPr>
          <w:b/>
          <w:bCs/>
        </w:rPr>
        <w:t xml:space="preserve">There is effective strategic support and leadership of the Marac and </w:t>
      </w:r>
      <w:proofErr w:type="spellStart"/>
      <w:r w:rsidRPr="00FF1E53">
        <w:rPr>
          <w:b/>
          <w:bCs/>
        </w:rPr>
        <w:t>Idva</w:t>
      </w:r>
      <w:proofErr w:type="spellEnd"/>
      <w:r w:rsidRPr="00FF1E53">
        <w:rPr>
          <w:b/>
          <w:bCs/>
        </w:rPr>
        <w:t xml:space="preserve"> response, and agencies work together effectively.</w:t>
      </w:r>
    </w:p>
    <w:p w14:paraId="0BAAFE50" w14:textId="77777777" w:rsidR="00FF1E53" w:rsidRPr="00FF1E53" w:rsidRDefault="00FF1E53" w:rsidP="00FF1E53">
      <w:pPr>
        <w:overflowPunct/>
        <w:autoSpaceDE/>
        <w:autoSpaceDN/>
        <w:adjustRightInd/>
        <w:spacing w:line="480" w:lineRule="auto"/>
        <w:jc w:val="both"/>
        <w:textAlignment w:val="auto"/>
        <w:rPr>
          <w:b/>
          <w:bCs/>
        </w:rPr>
      </w:pPr>
      <w:r w:rsidRPr="00FF1E53">
        <w:rPr>
          <w:b/>
          <w:bCs/>
        </w:rPr>
        <w:t>(</w:t>
      </w:r>
      <w:proofErr w:type="spellStart"/>
      <w:r w:rsidRPr="00FF1E53">
        <w:rPr>
          <w:b/>
          <w:bCs/>
        </w:rPr>
        <w:t>SafeLives</w:t>
      </w:r>
      <w:proofErr w:type="spellEnd"/>
      <w:r w:rsidRPr="00FF1E53">
        <w:rPr>
          <w:b/>
          <w:bCs/>
        </w:rPr>
        <w:t xml:space="preserve">. (2023). 10 principles of an effective Marac. [online] Available at: </w:t>
      </w:r>
      <w:hyperlink r:id="rId15" w:history="1">
        <w:r w:rsidRPr="00FF1E53">
          <w:rPr>
            <w:rStyle w:val="Hyperlink"/>
            <w:b/>
            <w:bCs/>
          </w:rPr>
          <w:t>https://safelives.org.uk/resources-library/10-principles-of-an-effective-marac/</w:t>
        </w:r>
      </w:hyperlink>
      <w:r w:rsidRPr="00FF1E53">
        <w:rPr>
          <w:b/>
          <w:bCs/>
        </w:rPr>
        <w:t xml:space="preserve"> 24.09.2024)</w:t>
      </w:r>
    </w:p>
    <w:p w14:paraId="39EAF843" w14:textId="77777777" w:rsidR="00FF1E53" w:rsidRPr="00FF1E53" w:rsidRDefault="00FF1E53" w:rsidP="00FF1E53">
      <w:pPr>
        <w:overflowPunct/>
        <w:autoSpaceDE/>
        <w:autoSpaceDN/>
        <w:adjustRightInd/>
        <w:spacing w:line="480" w:lineRule="auto"/>
        <w:jc w:val="both"/>
        <w:textAlignment w:val="auto"/>
        <w:rPr>
          <w:b/>
          <w:bCs/>
          <w:lang w:val="en-US"/>
        </w:rPr>
      </w:pPr>
      <w:r w:rsidRPr="00FF1E53">
        <w:rPr>
          <w:b/>
          <w:bCs/>
          <w:lang w:val="en-US"/>
        </w:rPr>
        <w:t xml:space="preserve">The principle of MARAC is a good concept and there have been successful cases where individuals have been supported and highlighted to other agencies for support to safeguard that individual. </w:t>
      </w:r>
    </w:p>
    <w:p w14:paraId="0642FAD6" w14:textId="77777777" w:rsidR="00FF1E53" w:rsidRPr="00FF1E53" w:rsidRDefault="00FF1E53" w:rsidP="00FF1E53">
      <w:pPr>
        <w:overflowPunct/>
        <w:autoSpaceDE/>
        <w:autoSpaceDN/>
        <w:adjustRightInd/>
        <w:spacing w:line="480" w:lineRule="auto"/>
        <w:jc w:val="both"/>
        <w:textAlignment w:val="auto"/>
        <w:rPr>
          <w:b/>
          <w:bCs/>
          <w:lang w:val="en-US"/>
        </w:rPr>
      </w:pPr>
      <w:r w:rsidRPr="00FF1E53">
        <w:rPr>
          <w:b/>
          <w:bCs/>
          <w:lang w:val="en-US"/>
        </w:rPr>
        <w:t xml:space="preserve">One limitation with the referral to MARAC is not open 24/7, which in my investigation caused a delay for the victim getting support. The MARAC meeting is a daily occurrence. However, in my investigation the incident happened after MARAC opening times, which meant that a victim would not get support for at least 48 hours after the incident has occurred. Which could lead to the victim withdrawing support due to family pressures or feeling scared that she will be hurt when or if the suspect is released. Another limitation to MARAC is the victim must be deemed high risk for agencies to meet to discuss. However, this was not a limitation for the victim during this investigation as she was already </w:t>
      </w:r>
      <w:proofErr w:type="gramStart"/>
      <w:r w:rsidRPr="00FF1E53">
        <w:rPr>
          <w:b/>
          <w:bCs/>
          <w:lang w:val="en-US"/>
        </w:rPr>
        <w:t>high risk</w:t>
      </w:r>
      <w:proofErr w:type="gramEnd"/>
      <w:r w:rsidRPr="00FF1E53">
        <w:rPr>
          <w:b/>
          <w:bCs/>
          <w:lang w:val="en-US"/>
        </w:rPr>
        <w:t xml:space="preserve"> victim of domestic violence.</w:t>
      </w:r>
    </w:p>
    <w:p w14:paraId="529D84B6" w14:textId="77777777" w:rsidR="00FF1E53" w:rsidRPr="00FF1E53" w:rsidRDefault="00FF1E53" w:rsidP="00FF1E53">
      <w:pPr>
        <w:overflowPunct/>
        <w:autoSpaceDE/>
        <w:autoSpaceDN/>
        <w:adjustRightInd/>
        <w:spacing w:line="480" w:lineRule="auto"/>
        <w:jc w:val="both"/>
        <w:textAlignment w:val="auto"/>
        <w:rPr>
          <w:b/>
          <w:bCs/>
          <w:lang w:val="en-US"/>
        </w:rPr>
      </w:pPr>
      <w:r w:rsidRPr="00FF1E53">
        <w:rPr>
          <w:b/>
          <w:bCs/>
          <w:lang w:val="en-US"/>
        </w:rPr>
        <w:t xml:space="preserve">I was aware that safeguarding measures need to be assessed and that put in place straight away, this was decided by reviewing the evidence that had been collected through the initial investigation.  </w:t>
      </w:r>
    </w:p>
    <w:p w14:paraId="7FF910F5" w14:textId="77777777" w:rsidR="00FF1E53" w:rsidRPr="00FF1E53" w:rsidRDefault="00FF1E53" w:rsidP="00FF1E53">
      <w:pPr>
        <w:overflowPunct/>
        <w:autoSpaceDE/>
        <w:autoSpaceDN/>
        <w:adjustRightInd/>
        <w:spacing w:line="480" w:lineRule="auto"/>
        <w:jc w:val="both"/>
        <w:textAlignment w:val="auto"/>
        <w:rPr>
          <w:b/>
          <w:bCs/>
          <w:lang w:val="en-US"/>
        </w:rPr>
      </w:pPr>
    </w:p>
    <w:p w14:paraId="110C74DA" w14:textId="77777777" w:rsidR="00FF1E53" w:rsidRPr="00FF1E53" w:rsidRDefault="00FF1E53" w:rsidP="00FF1E53">
      <w:pPr>
        <w:overflowPunct/>
        <w:autoSpaceDE/>
        <w:autoSpaceDN/>
        <w:adjustRightInd/>
        <w:spacing w:line="480" w:lineRule="auto"/>
        <w:jc w:val="both"/>
        <w:textAlignment w:val="auto"/>
        <w:rPr>
          <w:b/>
          <w:bCs/>
          <w:lang w:val="en-US"/>
        </w:rPr>
      </w:pPr>
      <w:r w:rsidRPr="00FF1E53">
        <w:rPr>
          <w:b/>
          <w:bCs/>
          <w:lang w:val="en-US"/>
        </w:rPr>
        <w:t xml:space="preserve">WHAT </w:t>
      </w:r>
    </w:p>
    <w:p w14:paraId="25EB8DC3" w14:textId="77777777" w:rsidR="00FF1E53" w:rsidRPr="00FF1E53" w:rsidRDefault="00FF1E53" w:rsidP="00FF1E53">
      <w:pPr>
        <w:overflowPunct/>
        <w:autoSpaceDE/>
        <w:autoSpaceDN/>
        <w:adjustRightInd/>
        <w:spacing w:line="480" w:lineRule="auto"/>
        <w:jc w:val="both"/>
        <w:textAlignment w:val="auto"/>
        <w:rPr>
          <w:b/>
          <w:bCs/>
          <w:lang w:val="en-US"/>
        </w:rPr>
      </w:pPr>
      <w:r w:rsidRPr="00FF1E53">
        <w:rPr>
          <w:b/>
          <w:bCs/>
          <w:lang w:val="en-US"/>
        </w:rPr>
        <w:t xml:space="preserve">In my investigation the victim and the suspect were in a relationship. The circumstances were that the victim a vulnerable single parent had been speaking to the suspect on a social media site for 8 weeks, she has then asked the suspect to move in with her and her two very young children. </w:t>
      </w:r>
    </w:p>
    <w:p w14:paraId="58AA3F04" w14:textId="77777777" w:rsidR="00FF1E53" w:rsidRPr="00FF1E53" w:rsidRDefault="00FF1E53" w:rsidP="00FF1E53">
      <w:pPr>
        <w:overflowPunct/>
        <w:autoSpaceDE/>
        <w:autoSpaceDN/>
        <w:adjustRightInd/>
        <w:spacing w:line="480" w:lineRule="auto"/>
        <w:jc w:val="both"/>
        <w:textAlignment w:val="auto"/>
        <w:rPr>
          <w:b/>
          <w:bCs/>
          <w:lang w:val="en-US"/>
        </w:rPr>
      </w:pPr>
      <w:r w:rsidRPr="00FF1E53">
        <w:rPr>
          <w:b/>
          <w:bCs/>
          <w:lang w:val="en-US"/>
        </w:rPr>
        <w:t xml:space="preserve">The victim had contacted police after an argument had escalated and she had </w:t>
      </w:r>
      <w:proofErr w:type="gramStart"/>
      <w:r w:rsidRPr="00FF1E53">
        <w:rPr>
          <w:b/>
          <w:bCs/>
          <w:lang w:val="en-US"/>
        </w:rPr>
        <w:t>ran</w:t>
      </w:r>
      <w:proofErr w:type="gramEnd"/>
      <w:r w:rsidRPr="00FF1E53">
        <w:rPr>
          <w:b/>
          <w:bCs/>
          <w:lang w:val="en-US"/>
        </w:rPr>
        <w:t xml:space="preserve"> to her parents address with her two children and her mother has noticed red marks on her neck, the victim had then disclosed to her parent about two incidents were the suspect had grabbed her by the neck during an disagreement, the incidents had happened a few days before and had not been reported,</w:t>
      </w:r>
    </w:p>
    <w:p w14:paraId="164059BE" w14:textId="77777777" w:rsidR="00FF1E53" w:rsidRPr="00FF1E53" w:rsidRDefault="00FF1E53" w:rsidP="00FF1E53">
      <w:pPr>
        <w:overflowPunct/>
        <w:autoSpaceDE/>
        <w:autoSpaceDN/>
        <w:adjustRightInd/>
        <w:spacing w:line="480" w:lineRule="auto"/>
        <w:jc w:val="both"/>
        <w:textAlignment w:val="auto"/>
        <w:rPr>
          <w:b/>
          <w:bCs/>
          <w:lang w:val="en-US"/>
        </w:rPr>
      </w:pPr>
      <w:r w:rsidRPr="00FF1E53">
        <w:rPr>
          <w:b/>
          <w:bCs/>
          <w:lang w:val="en-US"/>
        </w:rPr>
        <w:t xml:space="preserve">When officers have attended, the victim has disclosed that the suspect had only been living with her for 3 weeks, and that there had been previous incidents were he has stopped her from speaking to family, and had been monitoring her social media accounts, she disclosed that he had made her delete every boy of her social media, and that he had been on her accounts blocking friend and family without her knowing.  She further disclosed that he had punched her to the face causing a black eye which she had taken a picture of. </w:t>
      </w:r>
    </w:p>
    <w:p w14:paraId="3DBF86F8" w14:textId="77777777" w:rsidR="00FF1E53" w:rsidRPr="00FF1E53" w:rsidRDefault="00FF1E53" w:rsidP="00FF1E53">
      <w:pPr>
        <w:overflowPunct/>
        <w:autoSpaceDE/>
        <w:autoSpaceDN/>
        <w:adjustRightInd/>
        <w:spacing w:line="480" w:lineRule="auto"/>
        <w:jc w:val="both"/>
        <w:textAlignment w:val="auto"/>
        <w:rPr>
          <w:b/>
          <w:bCs/>
          <w:lang w:val="en-US"/>
        </w:rPr>
      </w:pPr>
      <w:r w:rsidRPr="00FF1E53">
        <w:rPr>
          <w:b/>
          <w:bCs/>
          <w:lang w:val="en-US"/>
        </w:rPr>
        <w:t xml:space="preserve">I checked the system and could see that the victim has warning marker for being in domestic Abuse relationships with 3 other ex-partners, I could see that she was high risk and that she is a repeat victim of domestic abuse. I have checked to see if the initial officers have used a referral form to inform safeguarding services of the risks to the victim and the children (College of Policing, 2015). </w:t>
      </w:r>
    </w:p>
    <w:p w14:paraId="77A9B3BA" w14:textId="77777777" w:rsidR="00FF1E53" w:rsidRPr="00FF1E53" w:rsidRDefault="00FF1E53" w:rsidP="00FF1E53">
      <w:pPr>
        <w:overflowPunct/>
        <w:autoSpaceDE/>
        <w:autoSpaceDN/>
        <w:adjustRightInd/>
        <w:spacing w:line="480" w:lineRule="auto"/>
        <w:jc w:val="both"/>
        <w:textAlignment w:val="auto"/>
        <w:rPr>
          <w:b/>
          <w:bCs/>
          <w:lang w:val="en-US"/>
        </w:rPr>
      </w:pPr>
      <w:r w:rsidRPr="00FF1E53">
        <w:rPr>
          <w:b/>
          <w:bCs/>
          <w:lang w:val="en-US"/>
        </w:rPr>
        <w:t xml:space="preserve">The victim was supportive of police involvement and was able to provide a detailed statement of fact to officers and the parents of the victim also provided statements of fact. This then enabled me to make the decision that we had enough evidence to keep the suspect in custody, whist building a case to the crown prosecution service, to ensure that the suspect was held until a charging decision was made.  </w:t>
      </w:r>
    </w:p>
    <w:p w14:paraId="4460EC64" w14:textId="77777777" w:rsidR="00FF1E53" w:rsidRPr="00FF1E53" w:rsidRDefault="00FF1E53" w:rsidP="00FF1E53">
      <w:pPr>
        <w:overflowPunct/>
        <w:autoSpaceDE/>
        <w:autoSpaceDN/>
        <w:adjustRightInd/>
        <w:spacing w:line="480" w:lineRule="auto"/>
        <w:jc w:val="both"/>
        <w:textAlignment w:val="auto"/>
        <w:rPr>
          <w:b/>
          <w:bCs/>
          <w:lang w:val="en-US"/>
        </w:rPr>
      </w:pPr>
      <w:r w:rsidRPr="00FF1E53">
        <w:rPr>
          <w:b/>
          <w:bCs/>
          <w:lang w:val="en-US"/>
        </w:rPr>
        <w:t xml:space="preserve">During the initial investigation it was hard to not judge the victim as the circumstances to how the incident happened were different to what I have dealt with before. The fact that the victim had two very young children and had invited a stranger into her life without any knowledge of their back history, was difficult to comprehend. When speaking to colleagues the feeling was mutual due to the short period of time that the victim had been with the suspect and quickly it could have escalated if the victim did not contact the police when she did. However, the feeling that I was experiencing made me more determined to do a good job and safeguard the victim and her children. </w:t>
      </w:r>
    </w:p>
    <w:p w14:paraId="5559A20D" w14:textId="77777777" w:rsidR="00FF1E53" w:rsidRPr="00FF1E53" w:rsidRDefault="00FF1E53" w:rsidP="00FF1E53">
      <w:pPr>
        <w:overflowPunct/>
        <w:autoSpaceDE/>
        <w:autoSpaceDN/>
        <w:adjustRightInd/>
        <w:spacing w:line="480" w:lineRule="auto"/>
        <w:jc w:val="both"/>
        <w:textAlignment w:val="auto"/>
        <w:rPr>
          <w:b/>
          <w:bCs/>
          <w:lang w:val="en-US"/>
        </w:rPr>
      </w:pPr>
    </w:p>
    <w:p w14:paraId="6AAAB1E0" w14:textId="77777777" w:rsidR="00FF1E53" w:rsidRPr="00FF1E53" w:rsidRDefault="00FF1E53" w:rsidP="00FF1E53">
      <w:pPr>
        <w:overflowPunct/>
        <w:autoSpaceDE/>
        <w:autoSpaceDN/>
        <w:adjustRightInd/>
        <w:spacing w:line="480" w:lineRule="auto"/>
        <w:jc w:val="both"/>
        <w:textAlignment w:val="auto"/>
        <w:rPr>
          <w:b/>
          <w:bCs/>
          <w:lang w:val="en-US"/>
        </w:rPr>
      </w:pPr>
      <w:r w:rsidRPr="00FF1E53">
        <w:rPr>
          <w:b/>
          <w:bCs/>
          <w:lang w:val="en-US"/>
        </w:rPr>
        <w:t xml:space="preserve">WHAT NOW </w:t>
      </w:r>
    </w:p>
    <w:p w14:paraId="3176C075" w14:textId="77777777" w:rsidR="00FF1E53" w:rsidRPr="00FF1E53" w:rsidRDefault="00FF1E53" w:rsidP="00FF1E53">
      <w:pPr>
        <w:overflowPunct/>
        <w:autoSpaceDE/>
        <w:autoSpaceDN/>
        <w:adjustRightInd/>
        <w:spacing w:line="480" w:lineRule="auto"/>
        <w:jc w:val="both"/>
        <w:textAlignment w:val="auto"/>
        <w:rPr>
          <w:b/>
          <w:bCs/>
          <w:lang w:val="en-US"/>
        </w:rPr>
      </w:pPr>
      <w:r w:rsidRPr="00FF1E53">
        <w:rPr>
          <w:b/>
          <w:bCs/>
          <w:lang w:val="en-US"/>
        </w:rPr>
        <w:t xml:space="preserve">I had made the decision to hold the suspect in custody, so now I had to ensure that there was enough of a case to </w:t>
      </w:r>
      <w:proofErr w:type="spellStart"/>
      <w:r w:rsidRPr="00FF1E53">
        <w:rPr>
          <w:b/>
          <w:bCs/>
          <w:lang w:val="en-US"/>
        </w:rPr>
        <w:t>sent</w:t>
      </w:r>
      <w:proofErr w:type="spellEnd"/>
      <w:r w:rsidRPr="00FF1E53">
        <w:rPr>
          <w:b/>
          <w:bCs/>
          <w:lang w:val="en-US"/>
        </w:rPr>
        <w:t xml:space="preserve"> to crown prosecution service, I had collected all statements, and photos from the </w:t>
      </w:r>
      <w:r w:rsidRPr="00FF1E53">
        <w:rPr>
          <w:b/>
          <w:bCs/>
          <w:lang w:val="en-US"/>
        </w:rPr>
        <w:tab/>
        <w:t>victim to build a picture of what the relation had been like for the 8 weeks they had been together,</w:t>
      </w:r>
    </w:p>
    <w:p w14:paraId="33C2196D" w14:textId="77777777" w:rsidR="00FF1E53" w:rsidRPr="00FF1E53" w:rsidRDefault="00FF1E53" w:rsidP="00FF1E53">
      <w:pPr>
        <w:overflowPunct/>
        <w:autoSpaceDE/>
        <w:autoSpaceDN/>
        <w:adjustRightInd/>
        <w:spacing w:line="480" w:lineRule="auto"/>
        <w:jc w:val="both"/>
        <w:textAlignment w:val="auto"/>
        <w:rPr>
          <w:b/>
          <w:bCs/>
          <w:lang w:val="en-US"/>
        </w:rPr>
      </w:pPr>
      <w:r w:rsidRPr="00FF1E53">
        <w:rPr>
          <w:b/>
          <w:bCs/>
          <w:lang w:val="en-US"/>
        </w:rPr>
        <w:t>When speaking to the suspect in interview he had not given his account of what had happened and had remained silent through. I had discussed the processes of the investigation, shown photos of messages and injuries which the suspect just looked straight ahead with no emotions. (College of Policing, 2022)</w:t>
      </w:r>
    </w:p>
    <w:p w14:paraId="38564B08" w14:textId="77777777" w:rsidR="00FF1E53" w:rsidRPr="008E5B85" w:rsidRDefault="00FF1E53" w:rsidP="00FF1E53">
      <w:pPr>
        <w:overflowPunct/>
        <w:autoSpaceDE/>
        <w:autoSpaceDN/>
        <w:adjustRightInd/>
        <w:spacing w:line="480" w:lineRule="auto"/>
        <w:jc w:val="both"/>
        <w:textAlignment w:val="auto"/>
        <w:rPr>
          <w:b/>
          <w:bCs/>
          <w:lang w:val="en-US"/>
        </w:rPr>
      </w:pPr>
      <w:r w:rsidRPr="00FF1E53">
        <w:rPr>
          <w:b/>
          <w:bCs/>
          <w:lang w:val="en-US"/>
        </w:rPr>
        <w:t>The suspect was not from Wales, and I had limited information of the suspect from the Police National Computer. Police National Computer or PNC is a system that shows information about an individual, vehicle or properties, it allows law enforcements to check individuals to police and safeguard (Home Office, 2023).</w:t>
      </w:r>
    </w:p>
    <w:p w14:paraId="3BE8A49C" w14:textId="77777777" w:rsidR="00FF1E53" w:rsidRPr="008E5B85" w:rsidRDefault="00FF1E53" w:rsidP="00FF1E53">
      <w:pPr>
        <w:overflowPunct/>
        <w:autoSpaceDE/>
        <w:autoSpaceDN/>
        <w:adjustRightInd/>
        <w:spacing w:line="480" w:lineRule="auto"/>
        <w:jc w:val="both"/>
        <w:textAlignment w:val="auto"/>
        <w:rPr>
          <w:b/>
          <w:bCs/>
          <w:lang w:val="en-US"/>
        </w:rPr>
      </w:pPr>
    </w:p>
    <w:p w14:paraId="7E0CCFFC" w14:textId="77777777" w:rsidR="00FF1E53" w:rsidRPr="00FF1E53" w:rsidRDefault="00FF1E53" w:rsidP="00FF1E53">
      <w:pPr>
        <w:overflowPunct/>
        <w:autoSpaceDE/>
        <w:autoSpaceDN/>
        <w:adjustRightInd/>
        <w:spacing w:line="480" w:lineRule="auto"/>
        <w:jc w:val="both"/>
        <w:textAlignment w:val="auto"/>
        <w:rPr>
          <w:b/>
          <w:bCs/>
          <w:lang w:val="en-US"/>
        </w:rPr>
      </w:pPr>
    </w:p>
    <w:p w14:paraId="618942FA" w14:textId="77777777" w:rsidR="00FF1E53" w:rsidRPr="00FF1E53" w:rsidRDefault="00FF1E53" w:rsidP="00FF1E53">
      <w:pPr>
        <w:overflowPunct/>
        <w:autoSpaceDE/>
        <w:autoSpaceDN/>
        <w:adjustRightInd/>
        <w:spacing w:line="480" w:lineRule="auto"/>
        <w:jc w:val="both"/>
        <w:textAlignment w:val="auto"/>
        <w:rPr>
          <w:b/>
          <w:bCs/>
          <w:lang w:val="en-US"/>
        </w:rPr>
      </w:pPr>
      <w:r w:rsidRPr="00FF1E53">
        <w:rPr>
          <w:b/>
          <w:bCs/>
          <w:lang w:val="en-US"/>
        </w:rPr>
        <w:t xml:space="preserve"> Due to the level of Risk to the victim, I made the decision get information from the Police National Data base or PND, this is a data base that hold information and intelligence from other forces and specialist law enforcement agencies. This system shares information to prevent crime and make safer communities (National Policing Improvement Agency, 2010). </w:t>
      </w:r>
    </w:p>
    <w:p w14:paraId="69DB5F30" w14:textId="77777777" w:rsidR="00FF1E53" w:rsidRPr="008E5B85" w:rsidRDefault="00FF1E53" w:rsidP="00FF1E53">
      <w:pPr>
        <w:overflowPunct/>
        <w:autoSpaceDE/>
        <w:autoSpaceDN/>
        <w:adjustRightInd/>
        <w:spacing w:line="480" w:lineRule="auto"/>
        <w:jc w:val="both"/>
        <w:textAlignment w:val="auto"/>
        <w:rPr>
          <w:b/>
          <w:bCs/>
          <w:lang w:val="en-US"/>
        </w:rPr>
      </w:pPr>
      <w:r w:rsidRPr="00FF1E53">
        <w:rPr>
          <w:b/>
          <w:bCs/>
          <w:lang w:val="en-US"/>
        </w:rPr>
        <w:t>Once the PNC and PND came back, I was able to assess the risk to the victim further, the suspect had intel for domestic violence toward previous partners and had multiple retraining orders, it also highlighted that the suspect had failed to show to court numerous times and had also failed to show for police bail. When checking the victim’s history on the police data base I could see that she had not applied for a Claire’s Law (Home Office, 2023)</w:t>
      </w:r>
    </w:p>
    <w:p w14:paraId="404D0FE9" w14:textId="77777777" w:rsidR="00FF1E53" w:rsidRPr="00FF1E53" w:rsidRDefault="00FF1E53" w:rsidP="00FF1E53">
      <w:pPr>
        <w:overflowPunct/>
        <w:autoSpaceDE/>
        <w:autoSpaceDN/>
        <w:adjustRightInd/>
        <w:spacing w:line="480" w:lineRule="auto"/>
        <w:jc w:val="both"/>
        <w:textAlignment w:val="auto"/>
        <w:rPr>
          <w:b/>
          <w:bCs/>
          <w:lang w:val="en-US"/>
        </w:rPr>
      </w:pPr>
    </w:p>
    <w:p w14:paraId="1FDFA3A2" w14:textId="77777777" w:rsidR="00FF1E53" w:rsidRPr="008E5B85" w:rsidRDefault="00FF1E53" w:rsidP="00FF1E53">
      <w:pPr>
        <w:overflowPunct/>
        <w:autoSpaceDE/>
        <w:autoSpaceDN/>
        <w:adjustRightInd/>
        <w:spacing w:line="480" w:lineRule="auto"/>
        <w:jc w:val="both"/>
        <w:textAlignment w:val="auto"/>
        <w:rPr>
          <w:b/>
          <w:bCs/>
          <w:lang w:val="en-US"/>
        </w:rPr>
      </w:pPr>
      <w:r w:rsidRPr="00FF1E53">
        <w:rPr>
          <w:b/>
          <w:bCs/>
          <w:lang w:val="en-US"/>
        </w:rPr>
        <w:t xml:space="preserve">Claire’s law was introduced after a female called Clare Wood was murdered by her former partner in 2009, this framework, which is known as the domestic Violence Disclosure Scheme, provides a process for partners, ex partners or children to contact police for disclosures of </w:t>
      </w:r>
      <w:proofErr w:type="spellStart"/>
      <w:proofErr w:type="gramStart"/>
      <w:r w:rsidRPr="00FF1E53">
        <w:rPr>
          <w:b/>
          <w:bCs/>
          <w:lang w:val="en-US"/>
        </w:rPr>
        <w:t>a</w:t>
      </w:r>
      <w:proofErr w:type="spellEnd"/>
      <w:proofErr w:type="gramEnd"/>
      <w:r w:rsidRPr="00FF1E53">
        <w:rPr>
          <w:b/>
          <w:bCs/>
          <w:lang w:val="en-US"/>
        </w:rPr>
        <w:t xml:space="preserve"> individual they are in a relationship with, or are concerned about for a family member or friend. The police can they decided whether they are able to disclose information in relation to that individual violent or abusive history (Home Office, 2023)</w:t>
      </w:r>
    </w:p>
    <w:p w14:paraId="226D9582" w14:textId="77777777" w:rsidR="00FF1E53" w:rsidRPr="00FF1E53" w:rsidRDefault="00FF1E53" w:rsidP="00FF1E53">
      <w:pPr>
        <w:overflowPunct/>
        <w:autoSpaceDE/>
        <w:autoSpaceDN/>
        <w:adjustRightInd/>
        <w:spacing w:line="480" w:lineRule="auto"/>
        <w:jc w:val="both"/>
        <w:textAlignment w:val="auto"/>
        <w:rPr>
          <w:b/>
          <w:bCs/>
          <w:lang w:val="en-US"/>
        </w:rPr>
      </w:pPr>
    </w:p>
    <w:p w14:paraId="6195469B" w14:textId="77777777" w:rsidR="00FF1E53" w:rsidRPr="008E5B85" w:rsidRDefault="00FF1E53" w:rsidP="00FF1E53">
      <w:pPr>
        <w:overflowPunct/>
        <w:autoSpaceDE/>
        <w:autoSpaceDN/>
        <w:adjustRightInd/>
        <w:spacing w:line="480" w:lineRule="auto"/>
        <w:jc w:val="both"/>
        <w:textAlignment w:val="auto"/>
        <w:rPr>
          <w:b/>
          <w:bCs/>
          <w:lang w:val="en-US"/>
        </w:rPr>
      </w:pPr>
      <w:r w:rsidRPr="00FF1E53">
        <w:rPr>
          <w:b/>
          <w:bCs/>
          <w:lang w:val="en-US"/>
        </w:rPr>
        <w:t>I built the case file for the Crown Prosecution Service (CPS) which consisted of the statements and photos of the messages and injuries. The file also included the suspects history of convictions, and breaches of restraining orders which highlighted the risks if the suspect was not remanded to go to court the following day. The charges I was looking for was non-fatal strangulation and common assault, I also asked the CPS to consider coercive and controlling behaviors due to the allegation that suspect controlling her and her phone. After several hours, I had a response from CPS stating that he could be charged and would be remaining in custody. The suspect was then conveyed to court and pleaded not guilty and was court bailed. I was able to add the bail conditions to the case file with a recommendation that the suspect is not allowed to enter Wales. This outcome has safeguarded the victim and her children from further convictions from this suspect.</w:t>
      </w:r>
    </w:p>
    <w:p w14:paraId="0A22E4F9" w14:textId="77777777" w:rsidR="00FF1E53" w:rsidRPr="00FF1E53" w:rsidRDefault="00FF1E53" w:rsidP="00FF1E53">
      <w:pPr>
        <w:overflowPunct/>
        <w:autoSpaceDE/>
        <w:autoSpaceDN/>
        <w:adjustRightInd/>
        <w:spacing w:line="480" w:lineRule="auto"/>
        <w:jc w:val="both"/>
        <w:textAlignment w:val="auto"/>
        <w:rPr>
          <w:b/>
          <w:bCs/>
          <w:lang w:val="en-US"/>
        </w:rPr>
      </w:pPr>
    </w:p>
    <w:p w14:paraId="36C29076" w14:textId="77777777" w:rsidR="00FF1E53" w:rsidRPr="00FF1E53" w:rsidRDefault="00FF1E53" w:rsidP="00FF1E53">
      <w:pPr>
        <w:overflowPunct/>
        <w:autoSpaceDE/>
        <w:autoSpaceDN/>
        <w:adjustRightInd/>
        <w:spacing w:line="480" w:lineRule="auto"/>
        <w:jc w:val="both"/>
        <w:textAlignment w:val="auto"/>
        <w:rPr>
          <w:b/>
          <w:bCs/>
          <w:lang w:val="en-US"/>
        </w:rPr>
      </w:pPr>
      <w:r w:rsidRPr="00FF1E53">
        <w:rPr>
          <w:b/>
          <w:bCs/>
          <w:lang w:val="en-US"/>
        </w:rPr>
        <w:t>NOW WHAT?</w:t>
      </w:r>
    </w:p>
    <w:p w14:paraId="612CC4C6" w14:textId="77777777" w:rsidR="00FF1E53" w:rsidRPr="008E5B85" w:rsidRDefault="00FF1E53" w:rsidP="00FF1E53">
      <w:pPr>
        <w:overflowPunct/>
        <w:autoSpaceDE/>
        <w:autoSpaceDN/>
        <w:adjustRightInd/>
        <w:spacing w:line="480" w:lineRule="auto"/>
        <w:jc w:val="both"/>
        <w:textAlignment w:val="auto"/>
        <w:rPr>
          <w:b/>
          <w:bCs/>
          <w:lang w:val="en-US"/>
        </w:rPr>
      </w:pPr>
      <w:r w:rsidRPr="00FF1E53">
        <w:rPr>
          <w:b/>
          <w:bCs/>
          <w:lang w:val="en-US"/>
        </w:rPr>
        <w:t xml:space="preserve">On reflection this investigation was emotional from the start due to the circumstance of the victim it was hard not to judge that person for what they had done. </w:t>
      </w:r>
    </w:p>
    <w:p w14:paraId="592741FF" w14:textId="77777777" w:rsidR="00FF1E53" w:rsidRPr="00FF1E53" w:rsidRDefault="00FF1E53" w:rsidP="00FF1E53">
      <w:pPr>
        <w:overflowPunct/>
        <w:autoSpaceDE/>
        <w:autoSpaceDN/>
        <w:adjustRightInd/>
        <w:spacing w:line="480" w:lineRule="auto"/>
        <w:jc w:val="both"/>
        <w:textAlignment w:val="auto"/>
        <w:rPr>
          <w:b/>
          <w:bCs/>
          <w:lang w:val="en-US"/>
        </w:rPr>
      </w:pPr>
    </w:p>
    <w:p w14:paraId="0D85CBD4" w14:textId="77777777" w:rsidR="00FF1E53" w:rsidRPr="00FF1E53" w:rsidRDefault="00FF1E53" w:rsidP="00FF1E53">
      <w:pPr>
        <w:overflowPunct/>
        <w:autoSpaceDE/>
        <w:autoSpaceDN/>
        <w:adjustRightInd/>
        <w:spacing w:line="480" w:lineRule="auto"/>
        <w:jc w:val="both"/>
        <w:textAlignment w:val="auto"/>
        <w:rPr>
          <w:b/>
          <w:bCs/>
          <w:lang w:val="en-US"/>
        </w:rPr>
      </w:pPr>
      <w:r w:rsidRPr="00FF1E53">
        <w:rPr>
          <w:b/>
          <w:bCs/>
          <w:lang w:val="en-US"/>
        </w:rPr>
        <w:t xml:space="preserve">My whole team felt impacted by the investigation, everyone had a part to play in getting the case file completed. I felt happy that I was able to safeguard the victim by remanding the suspect to ensure that she was protected. </w:t>
      </w:r>
    </w:p>
    <w:p w14:paraId="60E94D12" w14:textId="77777777" w:rsidR="00FF1E53" w:rsidRPr="00FF1E53" w:rsidRDefault="00FF1E53" w:rsidP="00FF1E53">
      <w:pPr>
        <w:overflowPunct/>
        <w:autoSpaceDE/>
        <w:autoSpaceDN/>
        <w:adjustRightInd/>
        <w:spacing w:line="480" w:lineRule="auto"/>
        <w:jc w:val="both"/>
        <w:textAlignment w:val="auto"/>
        <w:rPr>
          <w:b/>
          <w:bCs/>
          <w:lang w:val="en-US"/>
        </w:rPr>
      </w:pPr>
      <w:r w:rsidRPr="00FF1E53">
        <w:rPr>
          <w:b/>
          <w:bCs/>
          <w:lang w:val="en-US"/>
        </w:rPr>
        <w:t xml:space="preserve">This case has made me reflect on my own past and how these types of case can impact my own resilience when dealing with victims of domestic violence. I was lucky enough to have my team working with me on this case and they helped </w:t>
      </w:r>
      <w:proofErr w:type="gramStart"/>
      <w:r w:rsidRPr="00FF1E53">
        <w:rPr>
          <w:b/>
          <w:bCs/>
          <w:lang w:val="en-US"/>
        </w:rPr>
        <w:t>my</w:t>
      </w:r>
      <w:proofErr w:type="gramEnd"/>
      <w:r w:rsidRPr="00FF1E53">
        <w:rPr>
          <w:b/>
          <w:bCs/>
          <w:lang w:val="en-US"/>
        </w:rPr>
        <w:t xml:space="preserve"> manage my own feelings and thoughts. </w:t>
      </w:r>
    </w:p>
    <w:p w14:paraId="713E8932" w14:textId="15FD89B2" w:rsidR="00FF1E53" w:rsidRPr="00FF1E53" w:rsidRDefault="00FF1E53" w:rsidP="00FF1E53">
      <w:pPr>
        <w:overflowPunct/>
        <w:autoSpaceDE/>
        <w:autoSpaceDN/>
        <w:adjustRightInd/>
        <w:spacing w:line="480" w:lineRule="auto"/>
        <w:jc w:val="both"/>
        <w:textAlignment w:val="auto"/>
        <w:rPr>
          <w:b/>
          <w:bCs/>
          <w:lang w:val="en-US"/>
        </w:rPr>
      </w:pPr>
      <w:r w:rsidRPr="008E5B85">
        <w:rPr>
          <w:b/>
          <w:bCs/>
          <w:lang w:val="en-US"/>
        </w:rPr>
        <w:t>(Word count 2017)</w:t>
      </w:r>
    </w:p>
    <w:p w14:paraId="07224551" w14:textId="77777777" w:rsidR="00FF1E53" w:rsidRPr="00FF1E53" w:rsidRDefault="00FF1E53" w:rsidP="00FF1E53">
      <w:pPr>
        <w:overflowPunct/>
        <w:autoSpaceDE/>
        <w:autoSpaceDN/>
        <w:adjustRightInd/>
        <w:spacing w:line="480" w:lineRule="auto"/>
        <w:jc w:val="both"/>
        <w:textAlignment w:val="auto"/>
        <w:rPr>
          <w:b/>
          <w:bCs/>
          <w:lang w:val="en-US"/>
        </w:rPr>
      </w:pPr>
    </w:p>
    <w:p w14:paraId="48C9FB88" w14:textId="77777777" w:rsidR="00FF1E53" w:rsidRPr="00FF1E53" w:rsidRDefault="00FF1E53" w:rsidP="00FF1E53">
      <w:pPr>
        <w:overflowPunct/>
        <w:autoSpaceDE/>
        <w:autoSpaceDN/>
        <w:adjustRightInd/>
        <w:spacing w:line="480" w:lineRule="auto"/>
        <w:jc w:val="both"/>
        <w:textAlignment w:val="auto"/>
        <w:rPr>
          <w:b/>
          <w:bCs/>
          <w:lang w:val="en-US"/>
        </w:rPr>
      </w:pPr>
    </w:p>
    <w:p w14:paraId="07C378B6" w14:textId="77777777" w:rsidR="00FF1E53" w:rsidRPr="00FF1E53" w:rsidRDefault="00FF1E53" w:rsidP="00FF1E53">
      <w:pPr>
        <w:overflowPunct/>
        <w:autoSpaceDE/>
        <w:autoSpaceDN/>
        <w:adjustRightInd/>
        <w:spacing w:line="480" w:lineRule="auto"/>
        <w:jc w:val="both"/>
        <w:textAlignment w:val="auto"/>
        <w:rPr>
          <w:b/>
          <w:bCs/>
          <w:lang w:val="en-US"/>
        </w:rPr>
      </w:pPr>
    </w:p>
    <w:p w14:paraId="06491356" w14:textId="3815DDF0" w:rsidR="00A221AB" w:rsidRPr="008E5B85" w:rsidRDefault="00A221AB" w:rsidP="00FF1E53">
      <w:pPr>
        <w:overflowPunct/>
        <w:autoSpaceDE/>
        <w:autoSpaceDN/>
        <w:adjustRightInd/>
        <w:spacing w:line="480" w:lineRule="auto"/>
        <w:jc w:val="both"/>
        <w:textAlignment w:val="auto"/>
        <w:rPr>
          <w:b/>
          <w:bCs/>
        </w:rPr>
      </w:pPr>
    </w:p>
    <w:p w14:paraId="39F004BF" w14:textId="47F2F4F1" w:rsidR="00211695" w:rsidRPr="008E5B85" w:rsidRDefault="00211695" w:rsidP="00FF1E53">
      <w:pPr>
        <w:overflowPunct/>
        <w:autoSpaceDE/>
        <w:autoSpaceDN/>
        <w:adjustRightInd/>
        <w:spacing w:line="480" w:lineRule="auto"/>
        <w:jc w:val="both"/>
        <w:textAlignment w:val="auto"/>
        <w:rPr>
          <w:b/>
          <w:bCs/>
        </w:rPr>
      </w:pPr>
    </w:p>
    <w:p w14:paraId="4EABAE6C" w14:textId="2B4F3C27" w:rsidR="00211695" w:rsidRPr="008E5B85" w:rsidRDefault="00211695" w:rsidP="00211695">
      <w:pPr>
        <w:overflowPunct/>
        <w:autoSpaceDE/>
        <w:autoSpaceDN/>
        <w:adjustRightInd/>
        <w:textAlignment w:val="auto"/>
        <w:rPr>
          <w:b/>
          <w:bCs/>
        </w:rPr>
      </w:pPr>
    </w:p>
    <w:p w14:paraId="19C3729F" w14:textId="7A10F80D" w:rsidR="00211695" w:rsidRPr="008E5B85" w:rsidRDefault="00211695" w:rsidP="00211695">
      <w:pPr>
        <w:overflowPunct/>
        <w:autoSpaceDE/>
        <w:autoSpaceDN/>
        <w:adjustRightInd/>
        <w:textAlignment w:val="auto"/>
        <w:rPr>
          <w:b/>
          <w:bCs/>
        </w:rPr>
      </w:pPr>
    </w:p>
    <w:p w14:paraId="7809170F" w14:textId="0FC6A2E6" w:rsidR="00211695" w:rsidRPr="008E5B85" w:rsidRDefault="00211695" w:rsidP="00211695">
      <w:pPr>
        <w:overflowPunct/>
        <w:autoSpaceDE/>
        <w:autoSpaceDN/>
        <w:adjustRightInd/>
        <w:textAlignment w:val="auto"/>
        <w:rPr>
          <w:b/>
          <w:bCs/>
        </w:rPr>
      </w:pPr>
    </w:p>
    <w:p w14:paraId="5263FC30" w14:textId="60CEA4D6" w:rsidR="00211695" w:rsidRPr="008E5B85" w:rsidRDefault="00211695" w:rsidP="00211695">
      <w:pPr>
        <w:overflowPunct/>
        <w:autoSpaceDE/>
        <w:autoSpaceDN/>
        <w:adjustRightInd/>
        <w:textAlignment w:val="auto"/>
        <w:rPr>
          <w:b/>
          <w:bCs/>
        </w:rPr>
      </w:pPr>
    </w:p>
    <w:p w14:paraId="58751063" w14:textId="2DA17F4F" w:rsidR="13AD8C62" w:rsidRPr="008E5B85" w:rsidRDefault="13AD8C62" w:rsidP="00211695">
      <w:pPr>
        <w:ind w:right="237"/>
        <w:jc w:val="center"/>
        <w:rPr>
          <w:rFonts w:eastAsia="Arial"/>
          <w:color w:val="000000" w:themeColor="text1"/>
        </w:rPr>
      </w:pPr>
      <w:r w:rsidRPr="008E5B85">
        <w:rPr>
          <w:rFonts w:eastAsia="Arial"/>
          <w:b/>
          <w:bCs/>
          <w:color w:val="000000" w:themeColor="text1"/>
          <w:u w:val="single"/>
        </w:rPr>
        <w:t xml:space="preserve">Task </w:t>
      </w:r>
      <w:r w:rsidR="2C093D8B" w:rsidRPr="008E5B85">
        <w:rPr>
          <w:rFonts w:eastAsia="Arial"/>
          <w:b/>
          <w:bCs/>
          <w:color w:val="000000" w:themeColor="text1"/>
          <w:u w:val="single"/>
        </w:rPr>
        <w:t>2</w:t>
      </w:r>
    </w:p>
    <w:p w14:paraId="25F38A2E" w14:textId="1F074CF2" w:rsidR="0FF883D4" w:rsidRPr="008E5B85" w:rsidRDefault="0FF883D4" w:rsidP="0FF883D4">
      <w:pPr>
        <w:ind w:left="2880" w:right="237"/>
        <w:rPr>
          <w:rFonts w:eastAsia="Arial"/>
          <w:color w:val="000000" w:themeColor="text1"/>
        </w:rPr>
      </w:pPr>
    </w:p>
    <w:p w14:paraId="60E3A437" w14:textId="73015E4D" w:rsidR="13AD8C62" w:rsidRPr="008E5B85" w:rsidRDefault="13AD8C62" w:rsidP="0FF883D4">
      <w:pPr>
        <w:ind w:right="237"/>
        <w:jc w:val="both"/>
        <w:rPr>
          <w:rFonts w:eastAsia="Arial"/>
          <w:color w:val="000000" w:themeColor="text1"/>
          <w:u w:val="single"/>
        </w:rPr>
      </w:pPr>
      <w:r w:rsidRPr="008E5B85">
        <w:rPr>
          <w:rFonts w:eastAsia="Arial"/>
          <w:b/>
          <w:bCs/>
          <w:color w:val="000000" w:themeColor="text1"/>
          <w:u w:val="single"/>
        </w:rPr>
        <w:t>Relevant areas of the National Policing Curriculum:</w:t>
      </w:r>
      <w:r w:rsidRPr="008E5B85">
        <w:rPr>
          <w:rFonts w:eastAsia="Arial"/>
          <w:b/>
          <w:bCs/>
          <w:color w:val="000000" w:themeColor="text1"/>
        </w:rPr>
        <w:t xml:space="preserve"> </w:t>
      </w:r>
    </w:p>
    <w:p w14:paraId="4E78C854" w14:textId="62F25455" w:rsidR="0FF883D4" w:rsidRPr="008E5B85" w:rsidRDefault="0FF883D4" w:rsidP="0FF883D4">
      <w:pPr>
        <w:ind w:right="237"/>
        <w:jc w:val="both"/>
        <w:rPr>
          <w:rFonts w:eastAsia="Arial"/>
          <w:color w:val="000000" w:themeColor="text1"/>
          <w:u w:val="single"/>
        </w:rPr>
      </w:pPr>
    </w:p>
    <w:p w14:paraId="059A243D" w14:textId="77777777" w:rsidR="00211695" w:rsidRPr="008E5B85" w:rsidRDefault="00211695" w:rsidP="0FF883D4">
      <w:pPr>
        <w:ind w:right="237"/>
        <w:jc w:val="both"/>
        <w:rPr>
          <w:rFonts w:eastAsia="Arial"/>
          <w:color w:val="000000" w:themeColor="text1"/>
          <w:u w:val="single"/>
        </w:rPr>
      </w:pPr>
    </w:p>
    <w:p w14:paraId="13AD291B" w14:textId="587ED10C" w:rsidR="13AD8C62" w:rsidRPr="008E5B85" w:rsidRDefault="13AD8C62" w:rsidP="0FF883D4">
      <w:pPr>
        <w:ind w:right="237"/>
        <w:jc w:val="both"/>
        <w:rPr>
          <w:rFonts w:eastAsia="Arial"/>
          <w:color w:val="000000" w:themeColor="text1"/>
          <w:u w:val="single"/>
        </w:rPr>
      </w:pPr>
      <w:r w:rsidRPr="008E5B85">
        <w:rPr>
          <w:rFonts w:eastAsia="Arial"/>
          <w:b/>
          <w:bCs/>
          <w:color w:val="000000" w:themeColor="text1"/>
          <w:u w:val="single"/>
        </w:rPr>
        <w:t>Conducting Investigations</w:t>
      </w:r>
    </w:p>
    <w:p w14:paraId="41212371" w14:textId="5F8AC920" w:rsidR="0FF883D4" w:rsidRPr="008E5B85" w:rsidRDefault="0FF883D4" w:rsidP="0FF883D4">
      <w:pPr>
        <w:ind w:right="237"/>
        <w:jc w:val="both"/>
        <w:rPr>
          <w:rFonts w:eastAsia="Arial"/>
          <w:color w:val="000000" w:themeColor="text1"/>
        </w:rPr>
      </w:pPr>
    </w:p>
    <w:p w14:paraId="72CE0138" w14:textId="08F405AF" w:rsidR="13AD8C62" w:rsidRPr="008E5B85" w:rsidRDefault="13AD8C62" w:rsidP="0FF883D4">
      <w:pPr>
        <w:ind w:right="237"/>
        <w:jc w:val="both"/>
        <w:rPr>
          <w:rFonts w:eastAsia="Arial"/>
          <w:color w:val="000000" w:themeColor="text1"/>
        </w:rPr>
      </w:pPr>
      <w:r w:rsidRPr="008E5B85">
        <w:rPr>
          <w:rFonts w:eastAsia="Arial"/>
          <w:color w:val="000000" w:themeColor="text1"/>
        </w:rPr>
        <w:t xml:space="preserve">You should choose </w:t>
      </w:r>
      <w:proofErr w:type="gramStart"/>
      <w:r w:rsidRPr="008E5B85">
        <w:rPr>
          <w:rFonts w:eastAsia="Arial"/>
          <w:color w:val="000000" w:themeColor="text1"/>
        </w:rPr>
        <w:t>an</w:t>
      </w:r>
      <w:proofErr w:type="gramEnd"/>
      <w:r w:rsidR="00756425" w:rsidRPr="008E5B85">
        <w:rPr>
          <w:rFonts w:eastAsia="Arial"/>
          <w:color w:val="000000" w:themeColor="text1"/>
        </w:rPr>
        <w:t xml:space="preserve"> </w:t>
      </w:r>
      <w:r w:rsidR="002D25E7" w:rsidRPr="008E5B85">
        <w:rPr>
          <w:b/>
          <w:bCs/>
          <w:color w:val="FF0000"/>
          <w:u w:val="single"/>
        </w:rPr>
        <w:t xml:space="preserve">serious and complex investigation </w:t>
      </w:r>
      <w:r w:rsidRPr="008E5B85">
        <w:rPr>
          <w:rFonts w:eastAsia="Arial"/>
          <w:color w:val="000000" w:themeColor="text1"/>
        </w:rPr>
        <w:t>that you have been involved in</w:t>
      </w:r>
      <w:r w:rsidRPr="008E5B85">
        <w:rPr>
          <w:rFonts w:eastAsia="Arial"/>
          <w:b/>
          <w:bCs/>
          <w:color w:val="000000" w:themeColor="text1"/>
        </w:rPr>
        <w:t xml:space="preserve"> that was of a complex nature, </w:t>
      </w:r>
      <w:r w:rsidRPr="008E5B85">
        <w:rPr>
          <w:rFonts w:eastAsia="Arial"/>
          <w:color w:val="000000" w:themeColor="text1"/>
        </w:rPr>
        <w:t>in which you played a significant role.</w:t>
      </w:r>
    </w:p>
    <w:p w14:paraId="03352B88" w14:textId="34C0816D" w:rsidR="0FF883D4" w:rsidRPr="008E5B85" w:rsidRDefault="0FF883D4" w:rsidP="0FF883D4">
      <w:pPr>
        <w:ind w:right="237"/>
        <w:jc w:val="both"/>
        <w:rPr>
          <w:color w:val="000000" w:themeColor="text1"/>
        </w:rPr>
      </w:pPr>
    </w:p>
    <w:p w14:paraId="3898F4BE" w14:textId="21493F49" w:rsidR="5CE196A1" w:rsidRPr="008E5B85" w:rsidRDefault="5CE196A1" w:rsidP="5CE196A1"/>
    <w:tbl>
      <w:tblPr>
        <w:tblStyle w:val="TableGrid"/>
        <w:tblW w:w="0" w:type="auto"/>
        <w:tblLayout w:type="fixed"/>
        <w:tblLook w:val="06A0" w:firstRow="1" w:lastRow="0" w:firstColumn="1" w:lastColumn="0" w:noHBand="1" w:noVBand="1"/>
      </w:tblPr>
      <w:tblGrid>
        <w:gridCol w:w="9015"/>
      </w:tblGrid>
      <w:tr w:rsidR="0FF883D4" w:rsidRPr="008E5B85" w14:paraId="6A8F306E" w14:textId="77777777" w:rsidTr="5CE196A1">
        <w:trPr>
          <w:trHeight w:val="3420"/>
        </w:trPr>
        <w:tc>
          <w:tcPr>
            <w:tcW w:w="9015" w:type="dxa"/>
          </w:tcPr>
          <w:p w14:paraId="1EBF6864" w14:textId="0222AEFD" w:rsidR="0FF883D4" w:rsidRPr="008E5B85" w:rsidRDefault="0FF883D4" w:rsidP="0FF883D4">
            <w:pPr>
              <w:ind w:right="237"/>
              <w:jc w:val="both"/>
            </w:pPr>
          </w:p>
          <w:p w14:paraId="44A7DE4C" w14:textId="4762E249" w:rsidR="13AD8C62" w:rsidRPr="008E5B85" w:rsidRDefault="5CE196A1" w:rsidP="5CE196A1">
            <w:pPr>
              <w:ind w:right="237"/>
              <w:jc w:val="both"/>
              <w:rPr>
                <w:rFonts w:eastAsia="Arial"/>
                <w:color w:val="000000" w:themeColor="text1"/>
              </w:rPr>
            </w:pPr>
            <w:r w:rsidRPr="008E5B85">
              <w:rPr>
                <w:rFonts w:eastAsia="Arial"/>
                <w:b/>
                <w:bCs/>
                <w:color w:val="000000" w:themeColor="text1"/>
              </w:rPr>
              <w:t>Critically evaluate</w:t>
            </w:r>
            <w:r w:rsidRPr="008E5B85">
              <w:rPr>
                <w:rFonts w:eastAsia="Arial"/>
                <w:color w:val="000000" w:themeColor="text1"/>
              </w:rPr>
              <w:t xml:space="preserve"> the processes employed in a </w:t>
            </w:r>
            <w:r w:rsidRPr="008E5B85">
              <w:rPr>
                <w:rFonts w:eastAsia="Arial"/>
                <w:color w:val="000000" w:themeColor="text1"/>
                <w:highlight w:val="yellow"/>
              </w:rPr>
              <w:t>complex investigation</w:t>
            </w:r>
            <w:r w:rsidRPr="008E5B85">
              <w:rPr>
                <w:rFonts w:eastAsia="Arial"/>
                <w:color w:val="000000" w:themeColor="text1"/>
              </w:rPr>
              <w:t xml:space="preserve"> you have been involved in, and the fast-track actions that you have utilised.</w:t>
            </w:r>
          </w:p>
          <w:p w14:paraId="38BE50B5" w14:textId="5BD0CFBE" w:rsidR="13AD8C62" w:rsidRPr="008E5B85" w:rsidRDefault="13AD8C62" w:rsidP="5CE196A1">
            <w:pPr>
              <w:ind w:right="237"/>
              <w:jc w:val="both"/>
              <w:rPr>
                <w:rFonts w:eastAsia="Arial"/>
                <w:color w:val="000000" w:themeColor="text1"/>
              </w:rPr>
            </w:pPr>
          </w:p>
          <w:p w14:paraId="297EA770" w14:textId="165E4249" w:rsidR="13AD8C62" w:rsidRPr="008E5B85" w:rsidRDefault="13AD8C62" w:rsidP="5CE196A1">
            <w:pPr>
              <w:ind w:right="237"/>
              <w:jc w:val="both"/>
              <w:rPr>
                <w:rFonts w:eastAsia="Arial"/>
                <w:color w:val="000000" w:themeColor="text1"/>
              </w:rPr>
            </w:pPr>
          </w:p>
          <w:p w14:paraId="2AA1635A" w14:textId="5AADEA62" w:rsidR="13AD8C62" w:rsidRPr="008E5B85" w:rsidRDefault="5CE196A1" w:rsidP="5CE196A1">
            <w:pPr>
              <w:ind w:right="237"/>
              <w:jc w:val="both"/>
              <w:rPr>
                <w:rFonts w:eastAsia="Arial"/>
                <w:color w:val="000000" w:themeColor="text1"/>
              </w:rPr>
            </w:pPr>
            <w:r w:rsidRPr="008E5B85">
              <w:rPr>
                <w:rFonts w:eastAsia="Arial"/>
                <w:color w:val="000000" w:themeColor="text1"/>
              </w:rPr>
              <w:t xml:space="preserve">Evaluate the support you have provided to victims, witnesses, and offenders (where appropriate) during a </w:t>
            </w:r>
            <w:r w:rsidRPr="008E5B85">
              <w:rPr>
                <w:rFonts w:eastAsia="Arial"/>
                <w:color w:val="000000" w:themeColor="text1"/>
                <w:highlight w:val="yellow"/>
              </w:rPr>
              <w:t>complex investigation</w:t>
            </w:r>
            <w:r w:rsidRPr="008E5B85">
              <w:rPr>
                <w:rFonts w:eastAsia="Arial"/>
                <w:color w:val="000000" w:themeColor="text1"/>
              </w:rPr>
              <w:t xml:space="preserve"> and reference the management of your own personal values and attitudes in relation to this.</w:t>
            </w:r>
          </w:p>
          <w:p w14:paraId="4F00E6B5" w14:textId="17A8F5F8" w:rsidR="13AD8C62" w:rsidRPr="008E5B85" w:rsidRDefault="13AD8C62" w:rsidP="5CE196A1">
            <w:pPr>
              <w:ind w:right="237"/>
              <w:jc w:val="both"/>
            </w:pPr>
          </w:p>
          <w:p w14:paraId="5AD79861" w14:textId="57C44AB0" w:rsidR="13AD8C62" w:rsidRPr="008E5B85" w:rsidRDefault="13AD8C62" w:rsidP="5CE196A1">
            <w:pPr>
              <w:ind w:right="237"/>
              <w:jc w:val="both"/>
              <w:rPr>
                <w:i/>
                <w:iCs/>
              </w:rPr>
            </w:pPr>
            <w:r w:rsidRPr="008E5B85">
              <w:t>2</w:t>
            </w:r>
            <w:r w:rsidR="365C5F37" w:rsidRPr="008E5B85">
              <w:t>000</w:t>
            </w:r>
            <w:r w:rsidRPr="008E5B85">
              <w:t xml:space="preserve"> words </w:t>
            </w:r>
            <w:r w:rsidRPr="008E5B85">
              <w:rPr>
                <w:i/>
                <w:iCs/>
              </w:rPr>
              <w:t>(+/- 10%: include your actual word count at the end of each section)</w:t>
            </w:r>
          </w:p>
          <w:p w14:paraId="3E2DFD29" w14:textId="031A30E6" w:rsidR="0FF883D4" w:rsidRPr="008E5B85" w:rsidRDefault="0FF883D4" w:rsidP="0FF883D4">
            <w:pPr>
              <w:rPr>
                <w:color w:val="000000" w:themeColor="text1"/>
              </w:rPr>
            </w:pPr>
          </w:p>
        </w:tc>
      </w:tr>
    </w:tbl>
    <w:p w14:paraId="0CB19F61" w14:textId="22B7350E" w:rsidR="0FF883D4" w:rsidRPr="008E5B85" w:rsidRDefault="0FF883D4" w:rsidP="0FF883D4">
      <w:pPr>
        <w:ind w:right="237"/>
        <w:jc w:val="both"/>
        <w:rPr>
          <w:color w:val="000000" w:themeColor="text1"/>
        </w:rPr>
      </w:pPr>
    </w:p>
    <w:p w14:paraId="1505BB66" w14:textId="6F1531B2" w:rsidR="0FF883D4" w:rsidRPr="008E5B85" w:rsidRDefault="0FF883D4" w:rsidP="0FF883D4">
      <w:pPr>
        <w:ind w:right="237"/>
        <w:jc w:val="both"/>
        <w:rPr>
          <w:color w:val="000000" w:themeColor="text1"/>
        </w:rPr>
      </w:pPr>
    </w:p>
    <w:p w14:paraId="76B6FAAC" w14:textId="10D53C5C" w:rsidR="0FF883D4" w:rsidRPr="008E5B85" w:rsidRDefault="13AD8C62" w:rsidP="009370AE">
      <w:pPr>
        <w:ind w:right="237"/>
        <w:jc w:val="both"/>
        <w:rPr>
          <w:b/>
          <w:bCs/>
          <w:color w:val="000000" w:themeColor="text1"/>
        </w:rPr>
      </w:pPr>
      <w:r w:rsidRPr="008E5B85">
        <w:rPr>
          <w:b/>
          <w:bCs/>
          <w:color w:val="000000" w:themeColor="text1"/>
        </w:rPr>
        <w:t xml:space="preserve">Answer: </w:t>
      </w:r>
    </w:p>
    <w:p w14:paraId="5F79612C" w14:textId="4E91C753" w:rsidR="009370AE" w:rsidRPr="008E5B85" w:rsidRDefault="009370AE" w:rsidP="009370AE">
      <w:pPr>
        <w:ind w:right="237"/>
        <w:jc w:val="both"/>
        <w:rPr>
          <w:b/>
          <w:bCs/>
          <w:color w:val="000000" w:themeColor="text1"/>
        </w:rPr>
      </w:pPr>
    </w:p>
    <w:p w14:paraId="0CB9CD4C" w14:textId="77777777" w:rsidR="002E6740" w:rsidRPr="008E5B85" w:rsidRDefault="002E6740" w:rsidP="002E6740">
      <w:pPr>
        <w:spacing w:line="480" w:lineRule="auto"/>
        <w:ind w:right="237"/>
        <w:rPr>
          <w:b/>
          <w:bCs/>
          <w:color w:val="000000" w:themeColor="text1"/>
          <w:lang w:val="en-US"/>
        </w:rPr>
      </w:pPr>
      <w:r w:rsidRPr="002E6740">
        <w:rPr>
          <w:b/>
          <w:bCs/>
          <w:color w:val="000000" w:themeColor="text1"/>
          <w:lang w:val="en-US"/>
        </w:rPr>
        <w:t xml:space="preserve">This essay is going to discuss a complex investigation that I was involved in. It is going to highlight the challenges and complications during the investigation included decisions around what legislation was going to be used to charge the defendant. It will discuss the victims, witnesses and suspects needs and what support was offered to them throughout the investigation, I will be using the reflection model of Driscoll (1994). </w:t>
      </w:r>
    </w:p>
    <w:p w14:paraId="7FFBC5E5" w14:textId="77777777" w:rsidR="00EE0173" w:rsidRPr="008E5B85" w:rsidRDefault="00EE0173" w:rsidP="002E6740">
      <w:pPr>
        <w:spacing w:line="480" w:lineRule="auto"/>
        <w:ind w:right="237"/>
        <w:rPr>
          <w:b/>
          <w:bCs/>
          <w:color w:val="000000" w:themeColor="text1"/>
          <w:lang w:val="en-US"/>
        </w:rPr>
      </w:pPr>
    </w:p>
    <w:p w14:paraId="596E2EA4" w14:textId="77777777" w:rsidR="00EE0173" w:rsidRPr="002E6740" w:rsidRDefault="00EE0173" w:rsidP="002E6740">
      <w:pPr>
        <w:spacing w:line="480" w:lineRule="auto"/>
        <w:ind w:right="237"/>
        <w:rPr>
          <w:b/>
          <w:bCs/>
          <w:color w:val="000000" w:themeColor="text1"/>
          <w:lang w:val="en-US"/>
        </w:rPr>
      </w:pPr>
    </w:p>
    <w:p w14:paraId="4F0596C1" w14:textId="77777777" w:rsidR="002E6740" w:rsidRPr="002E6740" w:rsidRDefault="002E6740" w:rsidP="002E6740">
      <w:pPr>
        <w:spacing w:line="480" w:lineRule="auto"/>
        <w:ind w:right="237"/>
        <w:rPr>
          <w:b/>
          <w:bCs/>
          <w:color w:val="000000" w:themeColor="text1"/>
          <w:lang w:val="en-US"/>
        </w:rPr>
      </w:pPr>
      <w:r w:rsidRPr="002E6740">
        <w:rPr>
          <w:b/>
          <w:bCs/>
          <w:color w:val="000000" w:themeColor="text1"/>
          <w:lang w:val="en-US"/>
        </w:rPr>
        <w:t>College of policing defines a criminal investigation as being an investigation that is carried out by an officer, during the process of investigation it is the officer’s responsibility that they decide based on the evidence whether the person should be charged with the offence and based on the evidence, whether the person charged is guilty of the offence they have committed. This may include the officer delegating work to others during the process. It explains that that officer dealing with the investigation would have charge of the case and would either been the disclosure officer or delegate this to another, they would make sure that material has been saved with accordance of the policy and that all evidence has been reviewed (Ministry of Justice 2015).</w:t>
      </w:r>
    </w:p>
    <w:p w14:paraId="24754228" w14:textId="77777777" w:rsidR="002E6740" w:rsidRPr="008E5B85" w:rsidRDefault="002E6740" w:rsidP="002E6740">
      <w:pPr>
        <w:spacing w:line="480" w:lineRule="auto"/>
        <w:ind w:right="237"/>
        <w:rPr>
          <w:b/>
          <w:bCs/>
          <w:color w:val="000000" w:themeColor="text1"/>
          <w:lang w:val="en-US"/>
        </w:rPr>
      </w:pPr>
      <w:r w:rsidRPr="002E6740">
        <w:rPr>
          <w:b/>
          <w:bCs/>
          <w:color w:val="000000" w:themeColor="text1"/>
          <w:lang w:val="en-US"/>
        </w:rPr>
        <w:t xml:space="preserve">The incident was initially dealt with the response policing team, their job was to speak to the complainant, gather evidence in the form of a disclosure statement, provided initial support by completing a Public Protection Notice (this will be discussed in the main body of the essay) and to use the golden hour principles/investigation building blocks which are  fast actions to be completed within 24 hours of the incident taking place, these are action relating to identifying the suspect, any witnesses, any other lines of enquires, any CCTV or data that could be related to the investigation of the allegation against the defendant.  These principles ensure that evidence material is collect straightaway for the investigation, to prevent any loss of material which could be significant (college of Policing 2024).  The essay is now going to look at what the incident was and how the investigation progressed and will evaluate the options the officer in charge had. </w:t>
      </w:r>
    </w:p>
    <w:p w14:paraId="359A94F6" w14:textId="77777777" w:rsidR="00EE0173" w:rsidRPr="002E6740" w:rsidRDefault="00EE0173" w:rsidP="002E6740">
      <w:pPr>
        <w:spacing w:line="480" w:lineRule="auto"/>
        <w:ind w:right="237"/>
        <w:rPr>
          <w:b/>
          <w:bCs/>
          <w:color w:val="000000" w:themeColor="text1"/>
          <w:lang w:val="en-US"/>
        </w:rPr>
      </w:pPr>
    </w:p>
    <w:p w14:paraId="1614C825" w14:textId="77777777" w:rsidR="002E6740" w:rsidRPr="002E6740" w:rsidRDefault="002E6740" w:rsidP="002E6740">
      <w:pPr>
        <w:spacing w:line="480" w:lineRule="auto"/>
        <w:ind w:right="237"/>
        <w:rPr>
          <w:b/>
          <w:bCs/>
          <w:color w:val="000000" w:themeColor="text1"/>
          <w:u w:val="single"/>
          <w:lang w:val="en-US"/>
        </w:rPr>
      </w:pPr>
      <w:r w:rsidRPr="002E6740">
        <w:rPr>
          <w:b/>
          <w:bCs/>
          <w:color w:val="000000" w:themeColor="text1"/>
          <w:u w:val="single"/>
          <w:lang w:val="en-US"/>
        </w:rPr>
        <w:t xml:space="preserve">What </w:t>
      </w:r>
    </w:p>
    <w:p w14:paraId="364EE75E" w14:textId="77777777" w:rsidR="002E6740" w:rsidRPr="008E5B85" w:rsidRDefault="002E6740" w:rsidP="002E6740">
      <w:pPr>
        <w:spacing w:line="480" w:lineRule="auto"/>
        <w:ind w:right="237"/>
        <w:rPr>
          <w:b/>
          <w:bCs/>
          <w:color w:val="000000" w:themeColor="text1"/>
          <w:lang w:val="en-US"/>
        </w:rPr>
      </w:pPr>
      <w:r w:rsidRPr="002E6740">
        <w:rPr>
          <w:b/>
          <w:bCs/>
          <w:color w:val="000000" w:themeColor="text1"/>
          <w:lang w:val="en-US"/>
        </w:rPr>
        <w:t xml:space="preserve">When officers have attended the complainants address, the complainant disclosed that she had been in a relationship with the defendant for over two years, they lived together, they were both 18 years old, she had described the relationship as being toxic and that they had been on and off. She discloses that the defendant has hit her numerous </w:t>
      </w:r>
      <w:proofErr w:type="gramStart"/>
      <w:r w:rsidRPr="002E6740">
        <w:rPr>
          <w:b/>
          <w:bCs/>
          <w:color w:val="000000" w:themeColor="text1"/>
          <w:lang w:val="en-US"/>
        </w:rPr>
        <w:t>times</w:t>
      </w:r>
      <w:proofErr w:type="gramEnd"/>
      <w:r w:rsidRPr="002E6740">
        <w:rPr>
          <w:b/>
          <w:bCs/>
          <w:color w:val="000000" w:themeColor="text1"/>
          <w:lang w:val="en-US"/>
        </w:rPr>
        <w:t xml:space="preserve"> and she had disclosed that she regularly has black eyes, she also disclosed that there are photos and videos on her phone which she is willing to provide. She had described that she had found out that she was pregnant that morning, and that the defendant had accused her of having sex with another person, and the argument got heated, the defendant has grabbed her mobile to check for messages there has been a struggle and he has then thrown this phone at the Television, he has then raised his arm, and had then said that he did not want a child and has thrusted his hand which was a closed fist into her stomach, the complainant has then fallen to the floor, and has felt a pain in her stomach, she has then gone to the toilet and she has been heavily bleeding, the defendant has left the address and has then contacted 999 to report the incident. The defendant was arrested for Assault by beating, criminal Damage under £500 and Malicious Communications at another address and is brought into custody (CPS 2022). The initial decision for the offence would have been by the arresting officer, during the course of the investigation these offences may </w:t>
      </w:r>
      <w:proofErr w:type="gramStart"/>
      <w:r w:rsidRPr="002E6740">
        <w:rPr>
          <w:b/>
          <w:bCs/>
          <w:color w:val="000000" w:themeColor="text1"/>
          <w:lang w:val="en-US"/>
        </w:rPr>
        <w:t>change</w:t>
      </w:r>
      <w:proofErr w:type="gramEnd"/>
      <w:r w:rsidRPr="002E6740">
        <w:rPr>
          <w:b/>
          <w:bCs/>
          <w:color w:val="000000" w:themeColor="text1"/>
          <w:lang w:val="en-US"/>
        </w:rPr>
        <w:t xml:space="preserve"> or new ones added (College of Policing 2024).</w:t>
      </w:r>
    </w:p>
    <w:p w14:paraId="6E88C720" w14:textId="77777777" w:rsidR="00EE0173" w:rsidRPr="002E6740" w:rsidRDefault="00EE0173" w:rsidP="002E6740">
      <w:pPr>
        <w:spacing w:line="480" w:lineRule="auto"/>
        <w:ind w:right="237"/>
        <w:rPr>
          <w:b/>
          <w:bCs/>
          <w:color w:val="000000" w:themeColor="text1"/>
          <w:lang w:val="en-US"/>
        </w:rPr>
      </w:pPr>
    </w:p>
    <w:p w14:paraId="0C0ED645" w14:textId="77777777" w:rsidR="002E6740" w:rsidRPr="002E6740" w:rsidRDefault="002E6740" w:rsidP="002E6740">
      <w:pPr>
        <w:spacing w:line="480" w:lineRule="auto"/>
        <w:ind w:right="237"/>
        <w:rPr>
          <w:b/>
          <w:bCs/>
          <w:color w:val="000000" w:themeColor="text1"/>
          <w:lang w:val="en-US"/>
        </w:rPr>
      </w:pPr>
      <w:r w:rsidRPr="002E6740">
        <w:rPr>
          <w:b/>
          <w:bCs/>
          <w:color w:val="000000" w:themeColor="text1"/>
          <w:lang w:val="en-US"/>
        </w:rPr>
        <w:t xml:space="preserve">Public protection notice  (A multiagency sharing document)  was completed initially by attending officers, so risk could be assessed by services straight away, this document has 26 questions relating to the females relationship with the defendant, it asks about the defendants previous relationship, and any coercive control triggers and domestic abuse triggers within the relationship, this document then produces a score of low, medium or high, which is then assessed by Multiple agencies such as police, domestic abuse services, and a warning marker is placed on the system against the defendants name. This assessment also highlights any further risks to the complainant if she was to continue the relationship, it will take into consideration any external factors like drugs and alcohol that could escalate the risks to the complainant HMICFRS (2024).  </w:t>
      </w:r>
    </w:p>
    <w:p w14:paraId="303ED5BB" w14:textId="77777777" w:rsidR="002E6740" w:rsidRPr="008E5B85" w:rsidRDefault="002E6740" w:rsidP="002E6740">
      <w:pPr>
        <w:spacing w:line="480" w:lineRule="auto"/>
        <w:ind w:right="237"/>
        <w:rPr>
          <w:b/>
          <w:bCs/>
          <w:color w:val="000000" w:themeColor="text1"/>
          <w:lang w:val="en-US"/>
        </w:rPr>
      </w:pPr>
      <w:r w:rsidRPr="002E6740">
        <w:rPr>
          <w:b/>
          <w:bCs/>
          <w:color w:val="000000" w:themeColor="text1"/>
          <w:lang w:val="en-US"/>
        </w:rPr>
        <w:t xml:space="preserve">The complaint was assessed as high risk of escalation of further domestic abuse against her, this was because the question she had answered showed that there had been historic assaults against her, and that the defendant had also isolated her from family and friends which concluded that she was potentially victim of domestic violence and of coercive and controlling behavior. </w:t>
      </w:r>
    </w:p>
    <w:p w14:paraId="73EFBA0D" w14:textId="77777777" w:rsidR="00EE0173" w:rsidRPr="002E6740" w:rsidRDefault="00EE0173" w:rsidP="002E6740">
      <w:pPr>
        <w:spacing w:line="480" w:lineRule="auto"/>
        <w:ind w:right="237"/>
        <w:rPr>
          <w:b/>
          <w:bCs/>
          <w:color w:val="000000" w:themeColor="text1"/>
          <w:lang w:val="en-US"/>
        </w:rPr>
      </w:pPr>
    </w:p>
    <w:p w14:paraId="759A3767" w14:textId="77777777" w:rsidR="002E6740" w:rsidRPr="008E5B85" w:rsidRDefault="002E6740" w:rsidP="002E6740">
      <w:pPr>
        <w:spacing w:line="480" w:lineRule="auto"/>
        <w:ind w:right="237"/>
        <w:rPr>
          <w:b/>
          <w:bCs/>
          <w:color w:val="000000" w:themeColor="text1"/>
          <w:lang w:val="en-US"/>
        </w:rPr>
      </w:pPr>
      <w:r w:rsidRPr="002E6740">
        <w:rPr>
          <w:b/>
          <w:bCs/>
          <w:color w:val="000000" w:themeColor="text1"/>
          <w:lang w:val="en-US"/>
        </w:rPr>
        <w:t xml:space="preserve"> After the response officers attended, they have completed a handover </w:t>
      </w:r>
      <w:proofErr w:type="gramStart"/>
      <w:r w:rsidRPr="002E6740">
        <w:rPr>
          <w:b/>
          <w:bCs/>
          <w:color w:val="000000" w:themeColor="text1"/>
          <w:lang w:val="en-US"/>
        </w:rPr>
        <w:t>document</w:t>
      </w:r>
      <w:proofErr w:type="gramEnd"/>
      <w:r w:rsidRPr="002E6740">
        <w:rPr>
          <w:b/>
          <w:bCs/>
          <w:color w:val="000000" w:themeColor="text1"/>
          <w:lang w:val="en-US"/>
        </w:rPr>
        <w:t xml:space="preserve"> and the investigation had been passed to the Investigative department to complete. This department deals with offences of a domestic nature. The first challenge that the investigator had was that when the handover had been completed, the defendant had been in custody for 14 hours out of the 24 hours already, the only action that had been completed up to that point was the golden hour actions, no review of the evidence or material had been completed, which meant that the investigation had become urgent, In order to overcome this challenge the investigation officer decided that they needs to delegate to others in the team to help. Due to the nature of the allegations the reviewing of the case needed to be sensitive, the officer reviewed all the material, and the risks using the Public Protection Notice, they gathered information by seeing if the defendant had any previous convictions, that can be used as bad character evidence if it was to go to court. In this case this was the defendants first allegation, there were no pervious offences, or warning markers from agencies (CPS 2021).</w:t>
      </w:r>
    </w:p>
    <w:p w14:paraId="76B519F7" w14:textId="77777777" w:rsidR="00EE0173" w:rsidRPr="002E6740" w:rsidRDefault="00EE0173" w:rsidP="002E6740">
      <w:pPr>
        <w:spacing w:line="480" w:lineRule="auto"/>
        <w:ind w:right="237"/>
        <w:rPr>
          <w:b/>
          <w:bCs/>
          <w:color w:val="000000" w:themeColor="text1"/>
          <w:lang w:val="en-US"/>
        </w:rPr>
      </w:pPr>
    </w:p>
    <w:p w14:paraId="384C6DC5" w14:textId="77777777" w:rsidR="002E6740" w:rsidRPr="002E6740" w:rsidRDefault="002E6740" w:rsidP="002E6740">
      <w:pPr>
        <w:spacing w:line="480" w:lineRule="auto"/>
        <w:ind w:right="237"/>
        <w:rPr>
          <w:b/>
          <w:bCs/>
          <w:i/>
          <w:iCs/>
          <w:color w:val="000000" w:themeColor="text1"/>
          <w:u w:val="single"/>
          <w:lang w:val="en-US"/>
        </w:rPr>
      </w:pPr>
      <w:r w:rsidRPr="002E6740">
        <w:rPr>
          <w:b/>
          <w:bCs/>
          <w:i/>
          <w:iCs/>
          <w:color w:val="000000" w:themeColor="text1"/>
          <w:u w:val="single"/>
          <w:lang w:val="en-US"/>
        </w:rPr>
        <w:t xml:space="preserve">WHAT NOW </w:t>
      </w:r>
    </w:p>
    <w:p w14:paraId="671BE213" w14:textId="77777777" w:rsidR="002E6740" w:rsidRPr="002E6740" w:rsidRDefault="002E6740" w:rsidP="002E6740">
      <w:pPr>
        <w:spacing w:line="480" w:lineRule="auto"/>
        <w:ind w:right="237"/>
        <w:rPr>
          <w:b/>
          <w:bCs/>
          <w:color w:val="000000" w:themeColor="text1"/>
          <w:lang w:val="en-US"/>
        </w:rPr>
      </w:pPr>
      <w:r w:rsidRPr="002E6740">
        <w:rPr>
          <w:b/>
          <w:bCs/>
          <w:color w:val="000000" w:themeColor="text1"/>
          <w:lang w:val="en-US"/>
        </w:rPr>
        <w:t xml:space="preserve">I empathized with the female at the time of the investigation, she was very worried about repercussions, and felt scared initially about supporting a police prosecution, she was provided with information about her rights, an action plan was formulated regarding time scales for contact that would be convenient for her GOV (2005). Throughout the investigation I gave the complainant the option to have support through Victim focus, and due to the complex nature of what she has experienced the loss of her baby, she given the option to refer to the NHS baby loss support (NHS 2024). At the time I was very conscious about what wording I used with the female as she has been through a traumatic time, and I was aware that I was asking loads of questions about the pregnancy and asking for evidence that she was pregnant at the time, I felt that I could make made her feel worse or upset her, I did not want to re-traumatize her, I used a trauma informed approach with I had learnt from my previous employment (Office for Health Improvement &amp; Disparities, 2022). </w:t>
      </w:r>
    </w:p>
    <w:p w14:paraId="33BCE5FE" w14:textId="7B33815E" w:rsidR="002E6740" w:rsidRPr="002E6740" w:rsidRDefault="002E6740" w:rsidP="002E6740">
      <w:pPr>
        <w:spacing w:line="480" w:lineRule="auto"/>
        <w:ind w:right="237"/>
        <w:rPr>
          <w:b/>
          <w:bCs/>
          <w:color w:val="000000" w:themeColor="text1"/>
          <w:lang w:val="en-US"/>
        </w:rPr>
      </w:pPr>
      <w:r w:rsidRPr="002E6740">
        <w:rPr>
          <w:b/>
          <w:bCs/>
          <w:color w:val="000000" w:themeColor="text1"/>
          <w:lang w:val="en-US"/>
        </w:rPr>
        <w:t xml:space="preserve">This investigation had many complex decisions to be made, due to the incident having serious complications with the decisions on what the overall charges would be. Furthermore, the circumstances of the pregnancy, the complainant was around 2 months pregnant and had not been to the general practitioner, which was a challenge for the investigation initially as it was not noted on her medical notes that she was pregnant. In order to get passed this, I had asked if she had been to the hospital to be checked over by a doctor, she had said that she was heavily bleeding and that she had not been, I encouraged her to go and get checked out to make sure that there were no other injuries to her stomach and to confirm if the pregnancy had been terminated. The complainant agreed to go to the hospital to get the treatment. The whole thinking I had behind this is that if the complaint attended the hospital to get examined by a doctor, I would be able to access the medical notes with the </w:t>
      </w:r>
      <w:proofErr w:type="gramStart"/>
      <w:r w:rsidRPr="002E6740">
        <w:rPr>
          <w:b/>
          <w:bCs/>
          <w:color w:val="000000" w:themeColor="text1"/>
          <w:lang w:val="en-US"/>
        </w:rPr>
        <w:t>complainants</w:t>
      </w:r>
      <w:proofErr w:type="gramEnd"/>
      <w:r w:rsidRPr="002E6740">
        <w:rPr>
          <w:b/>
          <w:bCs/>
          <w:color w:val="000000" w:themeColor="text1"/>
          <w:lang w:val="en-US"/>
        </w:rPr>
        <w:t xml:space="preserve"> permission </w:t>
      </w:r>
      <w:r w:rsidR="00EE0173" w:rsidRPr="008E5B85">
        <w:rPr>
          <w:b/>
          <w:bCs/>
          <w:color w:val="000000" w:themeColor="text1"/>
          <w:lang w:val="en-US"/>
        </w:rPr>
        <w:t>and get</w:t>
      </w:r>
      <w:r w:rsidRPr="002E6740">
        <w:rPr>
          <w:b/>
          <w:bCs/>
          <w:color w:val="000000" w:themeColor="text1"/>
          <w:lang w:val="en-US"/>
        </w:rPr>
        <w:t xml:space="preserve"> the evidence of the pregnancy, and the viability of the fetus. </w:t>
      </w:r>
    </w:p>
    <w:p w14:paraId="70D01B1C" w14:textId="77777777" w:rsidR="002E6740" w:rsidRPr="008E5B85" w:rsidRDefault="002E6740" w:rsidP="002E6740">
      <w:pPr>
        <w:spacing w:line="480" w:lineRule="auto"/>
        <w:ind w:right="237"/>
        <w:rPr>
          <w:b/>
          <w:bCs/>
          <w:color w:val="000000" w:themeColor="text1"/>
          <w:lang w:val="en-US"/>
        </w:rPr>
      </w:pPr>
      <w:r w:rsidRPr="002E6740">
        <w:rPr>
          <w:b/>
          <w:bCs/>
          <w:color w:val="000000" w:themeColor="text1"/>
          <w:lang w:val="en-US"/>
        </w:rPr>
        <w:t xml:space="preserve"> I made the decisions based on the assessment from agencies and the way the complainant was scared of the defendant, to seek a remand for the defendant at the time, the challenges with this are being able to gather all evidence before submitting a case file to Crown Prosecution Service, for them to consider a charge it would be based on a threshold test, this is where not all of the evidence is readily available but there is enough of a risk present that the defendant may reoffend if they were released on bail. I had the evidence of the criminal damages and the Malicious Communications as these were present when officers attended and, on the </w:t>
      </w:r>
      <w:proofErr w:type="gramStart"/>
      <w:r w:rsidRPr="002E6740">
        <w:rPr>
          <w:b/>
          <w:bCs/>
          <w:color w:val="000000" w:themeColor="text1"/>
          <w:lang w:val="en-US"/>
        </w:rPr>
        <w:t>complainants</w:t>
      </w:r>
      <w:proofErr w:type="gramEnd"/>
      <w:r w:rsidRPr="002E6740">
        <w:rPr>
          <w:b/>
          <w:bCs/>
          <w:color w:val="000000" w:themeColor="text1"/>
          <w:lang w:val="en-US"/>
        </w:rPr>
        <w:t xml:space="preserve"> mobile phone, which could provide enough for a realistic prosecution of the suspect. (College of Policing 2013).</w:t>
      </w:r>
    </w:p>
    <w:p w14:paraId="162ACE67" w14:textId="77777777" w:rsidR="002E6740" w:rsidRPr="002E6740" w:rsidRDefault="002E6740" w:rsidP="002E6740">
      <w:pPr>
        <w:spacing w:line="480" w:lineRule="auto"/>
        <w:ind w:right="237"/>
        <w:rPr>
          <w:b/>
          <w:bCs/>
          <w:color w:val="000000" w:themeColor="text1"/>
          <w:lang w:val="en-US"/>
        </w:rPr>
      </w:pPr>
    </w:p>
    <w:p w14:paraId="7AACF934" w14:textId="77777777" w:rsidR="002E6740" w:rsidRPr="008E5B85" w:rsidRDefault="002E6740" w:rsidP="002E6740">
      <w:pPr>
        <w:spacing w:line="480" w:lineRule="auto"/>
        <w:ind w:right="237"/>
        <w:rPr>
          <w:b/>
          <w:bCs/>
          <w:color w:val="000000" w:themeColor="text1"/>
          <w:lang w:val="en-US"/>
        </w:rPr>
      </w:pPr>
      <w:r w:rsidRPr="002E6740">
        <w:rPr>
          <w:b/>
          <w:bCs/>
          <w:color w:val="000000" w:themeColor="text1"/>
          <w:lang w:val="en-US"/>
        </w:rPr>
        <w:t xml:space="preserve">However, As the investigation progressed, the questions around what the offence would be for the loss of the fetus were challenging. I considered manslaughter for the fetus (CPS 2022, CPS 2024) but this was not an option  as the baby would have to be born alive and breathing, then the Infant Life (preservation) Act 1929 was considered but this again the pregnancy would be over 28 weeks when the baby is viable, at this stage the complainant had noted that the pregnancy was 8 week plus weeks which meant that legally the baby would not be classed as being viable. The final options I considered was section 18 grievous bodily harm, Offences against the person 1861, as the complainant had been struck to the stomach which caused a miscarriage of the fetus, and possibility of the mental health of the complaint moving forward. </w:t>
      </w:r>
    </w:p>
    <w:p w14:paraId="584736C8" w14:textId="77777777" w:rsidR="002E6740" w:rsidRPr="002E6740" w:rsidRDefault="002E6740" w:rsidP="002E6740">
      <w:pPr>
        <w:spacing w:line="480" w:lineRule="auto"/>
        <w:ind w:right="237"/>
        <w:rPr>
          <w:b/>
          <w:bCs/>
          <w:color w:val="000000" w:themeColor="text1"/>
          <w:lang w:val="en-US"/>
        </w:rPr>
      </w:pPr>
    </w:p>
    <w:p w14:paraId="54592AFB" w14:textId="6C3BF7F9" w:rsidR="002E6740" w:rsidRPr="008E5B85" w:rsidRDefault="002E6740" w:rsidP="002E6740">
      <w:pPr>
        <w:spacing w:line="480" w:lineRule="auto"/>
        <w:ind w:right="237"/>
        <w:rPr>
          <w:b/>
          <w:bCs/>
          <w:color w:val="000000" w:themeColor="text1"/>
          <w:lang w:val="en-US"/>
        </w:rPr>
      </w:pPr>
      <w:r w:rsidRPr="002E6740">
        <w:rPr>
          <w:b/>
          <w:bCs/>
          <w:color w:val="000000" w:themeColor="text1"/>
          <w:lang w:val="en-US"/>
        </w:rPr>
        <w:t xml:space="preserve">The difficulty was that the defendant did not give any response to the allegations in the interview and did not provide any lines of enquiry. I felt that I needed a bit more from any family and friends that knew them both, I asked the complainant, and she provided contact numbers for individuals that could give an insight on what the relationship was like, these were then provided in a statement, I made sure that witnesses were provided details of </w:t>
      </w:r>
      <w:proofErr w:type="spellStart"/>
      <w:r w:rsidRPr="002E6740">
        <w:rPr>
          <w:b/>
          <w:bCs/>
          <w:color w:val="000000" w:themeColor="text1"/>
          <w:lang w:val="en-US"/>
        </w:rPr>
        <w:t>there</w:t>
      </w:r>
      <w:proofErr w:type="spellEnd"/>
      <w:r w:rsidRPr="002E6740">
        <w:rPr>
          <w:b/>
          <w:bCs/>
          <w:color w:val="000000" w:themeColor="text1"/>
          <w:lang w:val="en-US"/>
        </w:rPr>
        <w:t xml:space="preserve"> rights and explained the court process</w:t>
      </w:r>
      <w:r w:rsidR="00EE0173" w:rsidRPr="008E5B85">
        <w:rPr>
          <w:b/>
          <w:bCs/>
          <w:color w:val="000000" w:themeColor="text1"/>
          <w:lang w:val="en-US"/>
        </w:rPr>
        <w:t xml:space="preserve">, </w:t>
      </w:r>
      <w:r w:rsidRPr="002E6740">
        <w:rPr>
          <w:b/>
          <w:bCs/>
          <w:color w:val="000000" w:themeColor="text1"/>
          <w:lang w:val="en-US"/>
        </w:rPr>
        <w:t xml:space="preserve">With the Pace clock running down quite quickly I made the decision to send the file to the Crown Prosecution Service with what evidence I had at the time I had spoken to the complainant to update her on what was happening, and made arrangements to pop and see her the following day to get an update from the hospital, I submitted the file and waited for the response, the charges came back and Crown Prosecution Service agreed the main 3 charged criminal damages, they went for coercive and controlling behavior instead of malicious  communications based on the statements that were provided by the complainants family and friends. In relation to the </w:t>
      </w:r>
      <w:proofErr w:type="gramStart"/>
      <w:r w:rsidRPr="002E6740">
        <w:rPr>
          <w:b/>
          <w:bCs/>
          <w:color w:val="000000" w:themeColor="text1"/>
          <w:lang w:val="en-US"/>
        </w:rPr>
        <w:t>fetus</w:t>
      </w:r>
      <w:proofErr w:type="gramEnd"/>
      <w:r w:rsidRPr="002E6740">
        <w:rPr>
          <w:b/>
          <w:bCs/>
          <w:color w:val="000000" w:themeColor="text1"/>
          <w:lang w:val="en-US"/>
        </w:rPr>
        <w:t xml:space="preserve"> they came back with an action plan to gather more evidence before they would charge for this. </w:t>
      </w:r>
    </w:p>
    <w:p w14:paraId="01BB7FA7" w14:textId="77777777" w:rsidR="002E6740" w:rsidRPr="002E6740" w:rsidRDefault="002E6740" w:rsidP="002E6740">
      <w:pPr>
        <w:spacing w:line="480" w:lineRule="auto"/>
        <w:ind w:right="237"/>
        <w:rPr>
          <w:b/>
          <w:bCs/>
          <w:color w:val="000000" w:themeColor="text1"/>
          <w:lang w:val="en-US"/>
        </w:rPr>
      </w:pPr>
    </w:p>
    <w:p w14:paraId="7BD2D006" w14:textId="77777777" w:rsidR="002E6740" w:rsidRPr="002E6740" w:rsidRDefault="002E6740" w:rsidP="002E6740">
      <w:pPr>
        <w:spacing w:line="480" w:lineRule="auto"/>
        <w:ind w:right="237"/>
        <w:rPr>
          <w:b/>
          <w:bCs/>
          <w:color w:val="000000" w:themeColor="text1"/>
          <w:u w:val="single"/>
          <w:lang w:val="en-US"/>
        </w:rPr>
      </w:pPr>
      <w:r w:rsidRPr="002E6740">
        <w:rPr>
          <w:b/>
          <w:bCs/>
          <w:color w:val="000000" w:themeColor="text1"/>
          <w:u w:val="single"/>
          <w:lang w:val="en-US"/>
        </w:rPr>
        <w:t>NOW WHAT</w:t>
      </w:r>
    </w:p>
    <w:p w14:paraId="61836526" w14:textId="77777777" w:rsidR="002E6740" w:rsidRPr="008E5B85" w:rsidRDefault="002E6740" w:rsidP="002E6740">
      <w:pPr>
        <w:spacing w:line="480" w:lineRule="auto"/>
        <w:ind w:right="237"/>
        <w:rPr>
          <w:b/>
          <w:bCs/>
          <w:color w:val="000000" w:themeColor="text1"/>
          <w:lang w:val="en-US"/>
        </w:rPr>
      </w:pPr>
      <w:r w:rsidRPr="002E6740">
        <w:rPr>
          <w:b/>
          <w:bCs/>
          <w:color w:val="000000" w:themeColor="text1"/>
          <w:lang w:val="en-US"/>
        </w:rPr>
        <w:t>On reflection the whole situation was quite stressful as the pace clock was not a full 24 hours, I felt that I had spent the whole time rushing everything instead of taking the time to review the evidence, I feel that I need to ask for help or delegate the workload to other members of the team with my supervisors’ permission.  I felt that the conversations with the complainant went well, I felt that I was aware of the wording I was using so that I would traumatize her.</w:t>
      </w:r>
    </w:p>
    <w:p w14:paraId="3AF2AB54" w14:textId="77777777" w:rsidR="002E6740" w:rsidRPr="002E6740" w:rsidRDefault="002E6740" w:rsidP="002E6740">
      <w:pPr>
        <w:spacing w:line="480" w:lineRule="auto"/>
        <w:ind w:right="237"/>
        <w:rPr>
          <w:b/>
          <w:bCs/>
          <w:color w:val="000000" w:themeColor="text1"/>
          <w:lang w:val="en-US"/>
        </w:rPr>
      </w:pPr>
    </w:p>
    <w:p w14:paraId="08CC3D19" w14:textId="77777777" w:rsidR="002E6740" w:rsidRPr="002E6740" w:rsidRDefault="002E6740" w:rsidP="002E6740">
      <w:pPr>
        <w:spacing w:line="480" w:lineRule="auto"/>
        <w:ind w:right="237"/>
        <w:rPr>
          <w:b/>
          <w:bCs/>
          <w:color w:val="000000" w:themeColor="text1"/>
          <w:lang w:val="en-US"/>
        </w:rPr>
      </w:pPr>
      <w:r w:rsidRPr="002E6740">
        <w:rPr>
          <w:b/>
          <w:bCs/>
          <w:color w:val="000000" w:themeColor="text1"/>
          <w:lang w:val="en-US"/>
        </w:rPr>
        <w:t xml:space="preserve">I found that it was surprising that there are not many options when it comes to finding an offence for the death of the fetus, and that the decision I made to send to the Crown Prosecution Service for them to review the offences, was a good decision, as they sent the action plan back with a new offence, and given the feedback of what they would need in order to proceed with this. </w:t>
      </w:r>
    </w:p>
    <w:p w14:paraId="1E5096D7" w14:textId="77777777" w:rsidR="002E6740" w:rsidRPr="002E6740" w:rsidRDefault="002E6740" w:rsidP="002E6740">
      <w:pPr>
        <w:spacing w:line="480" w:lineRule="auto"/>
        <w:ind w:right="237"/>
        <w:rPr>
          <w:b/>
          <w:bCs/>
          <w:color w:val="000000" w:themeColor="text1"/>
          <w:lang w:val="en-US"/>
        </w:rPr>
      </w:pPr>
      <w:r w:rsidRPr="002E6740">
        <w:rPr>
          <w:b/>
          <w:bCs/>
          <w:color w:val="000000" w:themeColor="text1"/>
          <w:lang w:val="en-US"/>
        </w:rPr>
        <w:t xml:space="preserve">The challenges of getting the evidence </w:t>
      </w:r>
      <w:proofErr w:type="gramStart"/>
      <w:r w:rsidRPr="002E6740">
        <w:rPr>
          <w:b/>
          <w:bCs/>
          <w:color w:val="000000" w:themeColor="text1"/>
          <w:lang w:val="en-US"/>
        </w:rPr>
        <w:t>has</w:t>
      </w:r>
      <w:proofErr w:type="gramEnd"/>
      <w:r w:rsidRPr="002E6740">
        <w:rPr>
          <w:b/>
          <w:bCs/>
          <w:color w:val="000000" w:themeColor="text1"/>
          <w:lang w:val="en-US"/>
        </w:rPr>
        <w:t xml:space="preserve"> opened my eyes to what is needed, and has taught me to look outside of what we would normally </w:t>
      </w:r>
      <w:proofErr w:type="spellStart"/>
      <w:r w:rsidRPr="002E6740">
        <w:rPr>
          <w:b/>
          <w:bCs/>
          <w:color w:val="000000" w:themeColor="text1"/>
          <w:lang w:val="en-US"/>
        </w:rPr>
        <w:t>used</w:t>
      </w:r>
      <w:proofErr w:type="spellEnd"/>
      <w:r w:rsidRPr="002E6740">
        <w:rPr>
          <w:b/>
          <w:bCs/>
          <w:color w:val="000000" w:themeColor="text1"/>
          <w:lang w:val="en-US"/>
        </w:rPr>
        <w:t xml:space="preserve"> for these types of offences, I am currently looking at other ways to gather evidence, medical notes being the normal option, as well as pictures of pregnancy tests, messages the complainant has sent to other people announcing the pregnancy. These are all new ways of gathering evidence, and out of the normal procedure of what I have been taught.</w:t>
      </w:r>
    </w:p>
    <w:p w14:paraId="14B776C6" w14:textId="09A13600" w:rsidR="002E6740" w:rsidRPr="002E6740" w:rsidRDefault="00EE0173" w:rsidP="002E6740">
      <w:pPr>
        <w:spacing w:line="480" w:lineRule="auto"/>
        <w:ind w:right="237"/>
        <w:rPr>
          <w:b/>
          <w:bCs/>
          <w:color w:val="000000" w:themeColor="text1"/>
          <w:lang w:val="en-US"/>
        </w:rPr>
      </w:pPr>
      <w:r w:rsidRPr="008E5B85">
        <w:rPr>
          <w:b/>
          <w:bCs/>
          <w:color w:val="000000" w:themeColor="text1"/>
          <w:lang w:val="en-US"/>
        </w:rPr>
        <w:t>(</w:t>
      </w:r>
      <w:r w:rsidR="002E6740" w:rsidRPr="008E5B85">
        <w:rPr>
          <w:b/>
          <w:bCs/>
          <w:color w:val="000000" w:themeColor="text1"/>
          <w:lang w:val="en-US"/>
        </w:rPr>
        <w:t xml:space="preserve">Word count </w:t>
      </w:r>
      <w:r w:rsidRPr="008E5B85">
        <w:rPr>
          <w:b/>
          <w:bCs/>
          <w:color w:val="000000" w:themeColor="text1"/>
          <w:lang w:val="en-US"/>
        </w:rPr>
        <w:t>2138)</w:t>
      </w:r>
    </w:p>
    <w:p w14:paraId="5D54340A" w14:textId="77777777" w:rsidR="002E6740" w:rsidRPr="002E6740" w:rsidRDefault="002E6740" w:rsidP="002E6740">
      <w:pPr>
        <w:spacing w:line="480" w:lineRule="auto"/>
        <w:ind w:right="237"/>
        <w:rPr>
          <w:b/>
          <w:bCs/>
          <w:color w:val="000000" w:themeColor="text1"/>
          <w:lang w:val="en-US"/>
        </w:rPr>
      </w:pPr>
    </w:p>
    <w:p w14:paraId="49989C09" w14:textId="77777777" w:rsidR="009370AE" w:rsidRPr="008E5B85" w:rsidRDefault="009370AE" w:rsidP="002E6740">
      <w:pPr>
        <w:spacing w:line="480" w:lineRule="auto"/>
        <w:ind w:right="237"/>
        <w:rPr>
          <w:b/>
          <w:bCs/>
          <w:color w:val="000000" w:themeColor="text1"/>
        </w:rPr>
      </w:pPr>
    </w:p>
    <w:p w14:paraId="1ADEFAE5" w14:textId="382C9CE8" w:rsidR="0FF883D4" w:rsidRPr="008E5B85" w:rsidRDefault="5CE196A1" w:rsidP="5CE196A1">
      <w:r w:rsidRPr="008E5B85">
        <w:rPr>
          <w:rFonts w:eastAsia="Arial"/>
          <w:b/>
          <w:bCs/>
          <w:color w:val="000000" w:themeColor="text1"/>
        </w:rPr>
        <w:t xml:space="preserve">Authentication signature: </w:t>
      </w:r>
    </w:p>
    <w:p w14:paraId="3E37DF86" w14:textId="687D12EF" w:rsidR="0FF883D4" w:rsidRPr="008E5B85" w:rsidRDefault="5CE196A1" w:rsidP="5CE196A1">
      <w:r w:rsidRPr="008E5B85">
        <w:rPr>
          <w:rFonts w:eastAsia="Arial"/>
          <w:b/>
          <w:bCs/>
          <w:color w:val="000000" w:themeColor="text1"/>
        </w:rPr>
        <w:t xml:space="preserve"> </w:t>
      </w:r>
    </w:p>
    <w:p w14:paraId="543EE689" w14:textId="7FB2A7D1" w:rsidR="0FF883D4" w:rsidRPr="008E5B85" w:rsidRDefault="5CE196A1" w:rsidP="5CE196A1">
      <w:r w:rsidRPr="008E5B85">
        <w:rPr>
          <w:rFonts w:eastAsia="Arial"/>
          <w:b/>
          <w:bCs/>
          <w:color w:val="000000" w:themeColor="text1"/>
        </w:rPr>
        <w:t xml:space="preserve">Please sign to confirm that the work submitted is your own and has not been copied from another: </w:t>
      </w:r>
    </w:p>
    <w:p w14:paraId="09D0056A" w14:textId="12CDB5C7" w:rsidR="0FF883D4" w:rsidRPr="008E5B85" w:rsidRDefault="5CE196A1" w:rsidP="5CE196A1">
      <w:r w:rsidRPr="008E5B85">
        <w:rPr>
          <w:rFonts w:eastAsia="Arial"/>
          <w:b/>
          <w:bCs/>
          <w:color w:val="000000" w:themeColor="text1"/>
        </w:rPr>
        <w:t xml:space="preserve"> </w:t>
      </w:r>
    </w:p>
    <w:p w14:paraId="6CBAEEA0" w14:textId="2EFFD2FC" w:rsidR="0FF883D4" w:rsidRPr="008E5B85" w:rsidRDefault="5CE196A1" w:rsidP="5CE196A1">
      <w:r w:rsidRPr="008E5B85">
        <w:rPr>
          <w:rFonts w:eastAsia="Arial"/>
          <w:b/>
          <w:bCs/>
          <w:color w:val="000000" w:themeColor="text1"/>
        </w:rPr>
        <w:t xml:space="preserve">Signed: </w:t>
      </w:r>
      <w:proofErr w:type="spellStart"/>
      <w:r w:rsidR="008E5B85">
        <w:rPr>
          <w:rFonts w:eastAsia="Arial"/>
          <w:b/>
          <w:bCs/>
          <w:color w:val="000000" w:themeColor="text1"/>
        </w:rPr>
        <w:t>sjgriffiths</w:t>
      </w:r>
      <w:proofErr w:type="spellEnd"/>
    </w:p>
    <w:p w14:paraId="563192E7" w14:textId="7A83C86F" w:rsidR="0FF883D4" w:rsidRPr="008E5B85" w:rsidRDefault="5CE196A1" w:rsidP="5CE196A1">
      <w:r w:rsidRPr="008E5B85">
        <w:rPr>
          <w:rFonts w:eastAsia="Arial"/>
          <w:b/>
          <w:bCs/>
          <w:color w:val="000000" w:themeColor="text1"/>
        </w:rPr>
        <w:t xml:space="preserve"> </w:t>
      </w:r>
    </w:p>
    <w:p w14:paraId="482B2B3A" w14:textId="5AA43761" w:rsidR="0FF883D4" w:rsidRPr="008E5B85" w:rsidRDefault="5CE196A1" w:rsidP="009A5D98">
      <w:pPr>
        <w:rPr>
          <w:b/>
          <w:bCs/>
          <w:lang w:eastAsia="zh-TW"/>
        </w:rPr>
        <w:sectPr w:rsidR="0FF883D4" w:rsidRPr="008E5B85" w:rsidSect="0022001B">
          <w:headerReference w:type="even" r:id="rId16"/>
          <w:headerReference w:type="default" r:id="rId17"/>
          <w:footerReference w:type="even" r:id="rId18"/>
          <w:footerReference w:type="default" r:id="rId19"/>
          <w:headerReference w:type="first" r:id="rId20"/>
          <w:footerReference w:type="first" r:id="rId21"/>
          <w:pgSz w:w="11906" w:h="16838" w:code="9"/>
          <w:pgMar w:top="1440" w:right="1440" w:bottom="1440" w:left="1440" w:header="720" w:footer="720" w:gutter="0"/>
          <w:cols w:space="720"/>
          <w:docGrid w:linePitch="272"/>
        </w:sectPr>
      </w:pPr>
      <w:r w:rsidRPr="008E5B85">
        <w:rPr>
          <w:rFonts w:eastAsia="Arial"/>
          <w:b/>
          <w:bCs/>
          <w:color w:val="000000" w:themeColor="text1"/>
        </w:rPr>
        <w:t>Date:</w:t>
      </w:r>
      <w:r w:rsidR="009A5D98">
        <w:rPr>
          <w:b/>
          <w:bCs/>
          <w:lang w:eastAsia="zh-TW"/>
        </w:rPr>
        <w:t>09.10.2024</w:t>
      </w:r>
    </w:p>
    <w:p w14:paraId="2B4DA333" w14:textId="77777777" w:rsidR="004923DA" w:rsidRPr="008E5B85" w:rsidRDefault="004923DA" w:rsidP="00340E9A">
      <w:pPr>
        <w:keepNext/>
        <w:spacing w:before="240" w:after="60"/>
        <w:ind w:right="237"/>
        <w:jc w:val="both"/>
        <w:rPr>
          <w:b/>
        </w:rPr>
      </w:pPr>
      <w:r w:rsidRPr="008E5B85">
        <w:rPr>
          <w:b/>
        </w:rPr>
        <w:t>Bibliography</w:t>
      </w:r>
    </w:p>
    <w:p w14:paraId="0AB807FE" w14:textId="1EAEB4A4" w:rsidR="1E8636EB" w:rsidRPr="008E5B85" w:rsidRDefault="000F7ECD" w:rsidP="00EA28F1">
      <w:pPr>
        <w:keepNext/>
        <w:spacing w:before="240" w:after="60"/>
        <w:ind w:right="237"/>
        <w:jc w:val="both"/>
      </w:pPr>
      <w:r w:rsidRPr="008E5B85">
        <w:t xml:space="preserve">The bibliography should only include sources referenced within the </w:t>
      </w:r>
      <w:r w:rsidR="00F139CF" w:rsidRPr="008E5B85">
        <w:t>workbook</w:t>
      </w:r>
      <w:r w:rsidRPr="008E5B85">
        <w:t xml:space="preserve"> using the Harvard referencing system. </w:t>
      </w:r>
      <w:r w:rsidR="004923DA" w:rsidRPr="008E5B85">
        <w:t>Information about referencing in written assignments and how to avoid plagiarism can be found on Moodle</w:t>
      </w:r>
      <w:r w:rsidR="00C27C95" w:rsidRPr="008E5B85">
        <w:t>.</w:t>
      </w:r>
      <w:r w:rsidR="00147DE3" w:rsidRPr="008E5B85">
        <w:t xml:space="preserve"> It is important that you are aware of the importance of ensuring that the work submitted is your original work</w:t>
      </w:r>
      <w:r w:rsidR="00EA28F1" w:rsidRPr="008E5B85">
        <w:t xml:space="preserve">. </w:t>
      </w:r>
    </w:p>
    <w:p w14:paraId="0E14A662" w14:textId="77777777" w:rsidR="008E5B85" w:rsidRPr="008E5B85" w:rsidRDefault="008E5B85" w:rsidP="008E5B85">
      <w:pPr>
        <w:keepNext/>
        <w:spacing w:before="240" w:after="60"/>
        <w:ind w:right="237"/>
        <w:jc w:val="both"/>
      </w:pPr>
      <w:r w:rsidRPr="008E5B85">
        <w:t>Cambridge Dictionary (2019). </w:t>
      </w:r>
      <w:r w:rsidRPr="008E5B85">
        <w:rPr>
          <w:i/>
          <w:iCs/>
        </w:rPr>
        <w:t>VULNERABLE | meaning in the Cambridge English Dictionary</w:t>
      </w:r>
      <w:r w:rsidRPr="008E5B85">
        <w:t xml:space="preserve">. [online] Cambridge.org. Available at: </w:t>
      </w:r>
      <w:hyperlink r:id="rId22" w:history="1">
        <w:r w:rsidRPr="008E5B85">
          <w:rPr>
            <w:rStyle w:val="Hyperlink"/>
          </w:rPr>
          <w:t>https://dictionary.cambridge.org/dictionary/english/vulnerable</w:t>
        </w:r>
      </w:hyperlink>
      <w:r w:rsidRPr="008E5B85">
        <w:t>. 12.09.2024</w:t>
      </w:r>
    </w:p>
    <w:p w14:paraId="493FB2BA" w14:textId="77777777" w:rsidR="008E5B85" w:rsidRPr="008E5B85" w:rsidRDefault="008E5B85" w:rsidP="008E5B85">
      <w:pPr>
        <w:keepNext/>
        <w:spacing w:before="240" w:after="60"/>
        <w:ind w:right="237"/>
        <w:jc w:val="both"/>
      </w:pPr>
    </w:p>
    <w:p w14:paraId="2BB85B18" w14:textId="77777777" w:rsidR="008E5B85" w:rsidRPr="008E5B85" w:rsidRDefault="008E5B85" w:rsidP="008E5B85">
      <w:pPr>
        <w:keepNext/>
        <w:spacing w:before="240" w:after="60"/>
        <w:ind w:right="237"/>
        <w:jc w:val="both"/>
        <w:rPr>
          <w:lang w:val="en-US"/>
        </w:rPr>
      </w:pPr>
      <w:r w:rsidRPr="008E5B85">
        <w:rPr>
          <w:lang w:val="en-US"/>
        </w:rPr>
        <w:t xml:space="preserve">College of Policing (2013). Charging and Case Preparation. [online] College of Policing. Available at: </w:t>
      </w:r>
      <w:hyperlink r:id="rId23" w:history="1">
        <w:r w:rsidRPr="008E5B85">
          <w:rPr>
            <w:rStyle w:val="Hyperlink"/>
            <w:lang w:val="en-US"/>
          </w:rPr>
          <w:t>https://www.college.police.uk/app/prosecution-and-case-management/charging-and-case-preparation</w:t>
        </w:r>
      </w:hyperlink>
      <w:r w:rsidRPr="008E5B85">
        <w:rPr>
          <w:lang w:val="en-US"/>
        </w:rPr>
        <w:t>.</w:t>
      </w:r>
    </w:p>
    <w:p w14:paraId="5A8B732C" w14:textId="77777777" w:rsidR="008E5B85" w:rsidRPr="008E5B85" w:rsidRDefault="008E5B85" w:rsidP="008E5B85">
      <w:pPr>
        <w:keepNext/>
        <w:spacing w:before="240" w:after="60"/>
        <w:ind w:right="237"/>
        <w:jc w:val="both"/>
        <w:rPr>
          <w:u w:val="single"/>
          <w:lang w:val="en-US"/>
        </w:rPr>
      </w:pPr>
      <w:r w:rsidRPr="008E5B85">
        <w:rPr>
          <w:lang w:val="en-US"/>
        </w:rPr>
        <w:t xml:space="preserve">College of Policing (2024) “Investigation Process” [online] available at: </w:t>
      </w:r>
      <w:hyperlink r:id="rId24" w:history="1">
        <w:r w:rsidRPr="008E5B85">
          <w:rPr>
            <w:rStyle w:val="Hyperlink"/>
            <w:lang w:val="en-US"/>
          </w:rPr>
          <w:t>https://www.college.police.uk/app/investigation/investigation-process 11.07.2024</w:t>
        </w:r>
      </w:hyperlink>
    </w:p>
    <w:p w14:paraId="32CE3574" w14:textId="77777777" w:rsidR="008E5B85" w:rsidRPr="008E5B85" w:rsidRDefault="008E5B85" w:rsidP="008E5B85">
      <w:pPr>
        <w:keepNext/>
        <w:spacing w:before="240" w:after="60"/>
        <w:ind w:right="237"/>
        <w:jc w:val="both"/>
        <w:rPr>
          <w:u w:val="single"/>
          <w:lang w:val="en-US"/>
        </w:rPr>
      </w:pPr>
      <w:r w:rsidRPr="008E5B85">
        <w:t xml:space="preserve">‌ </w:t>
      </w:r>
      <w:r w:rsidRPr="008E5B85">
        <w:rPr>
          <w:lang w:val="en-US"/>
        </w:rPr>
        <w:t>College of Policing (2022). </w:t>
      </w:r>
      <w:r w:rsidRPr="008E5B85">
        <w:rPr>
          <w:i/>
          <w:iCs/>
          <w:lang w:val="en-US"/>
        </w:rPr>
        <w:t>Investigative interviewing</w:t>
      </w:r>
      <w:r w:rsidRPr="008E5B85">
        <w:rPr>
          <w:lang w:val="en-US"/>
        </w:rPr>
        <w:t xml:space="preserve">. [online] College of Policing. Available at: </w:t>
      </w:r>
      <w:hyperlink r:id="rId25" w:history="1">
        <w:r w:rsidRPr="008E5B85">
          <w:rPr>
            <w:rStyle w:val="Hyperlink"/>
            <w:lang w:val="en-US"/>
          </w:rPr>
          <w:t>https://www.college.police.uk/app/investigation/investigative-interviewing/investigative-interviewing</w:t>
        </w:r>
      </w:hyperlink>
      <w:r w:rsidRPr="008E5B85">
        <w:rPr>
          <w:lang w:val="en-US"/>
        </w:rPr>
        <w:t xml:space="preserve">. </w:t>
      </w:r>
    </w:p>
    <w:p w14:paraId="2BE56E25" w14:textId="77777777" w:rsidR="008E5B85" w:rsidRPr="008E5B85" w:rsidRDefault="008E5B85" w:rsidP="008E5B85">
      <w:pPr>
        <w:keepNext/>
        <w:spacing w:before="240" w:after="60"/>
        <w:ind w:right="237"/>
        <w:jc w:val="both"/>
        <w:rPr>
          <w:lang w:val="en-US"/>
        </w:rPr>
      </w:pPr>
      <w:r w:rsidRPr="008E5B85">
        <w:t>‌</w:t>
      </w:r>
      <w:r w:rsidRPr="008E5B85">
        <w:rPr>
          <w:lang w:val="en-US"/>
        </w:rPr>
        <w:t>College of Policing (2015). </w:t>
      </w:r>
      <w:r w:rsidRPr="008E5B85">
        <w:rPr>
          <w:i/>
          <w:iCs/>
          <w:lang w:val="en-US"/>
        </w:rPr>
        <w:t>Victim Safety and Support</w:t>
      </w:r>
      <w:r w:rsidRPr="008E5B85">
        <w:rPr>
          <w:lang w:val="en-US"/>
        </w:rPr>
        <w:t xml:space="preserve">. [online] College of Policing. Available at: </w:t>
      </w:r>
      <w:hyperlink r:id="rId26" w:history="1">
        <w:r w:rsidRPr="008E5B85">
          <w:rPr>
            <w:rStyle w:val="Hyperlink"/>
            <w:lang w:val="en-US"/>
          </w:rPr>
          <w:t>https://www.college.police.uk/app/major-investigation-and-public-protection/domestic-abuse/victim-safety-and-support</w:t>
        </w:r>
      </w:hyperlink>
      <w:r w:rsidRPr="008E5B85">
        <w:rPr>
          <w:lang w:val="en-US"/>
        </w:rPr>
        <w:t>. Accessed 05.10.2024</w:t>
      </w:r>
    </w:p>
    <w:p w14:paraId="1BBF5477" w14:textId="77777777" w:rsidR="008E5B85" w:rsidRPr="008E5B85" w:rsidRDefault="008E5B85" w:rsidP="008E5B85">
      <w:pPr>
        <w:keepNext/>
        <w:spacing w:before="240" w:after="60"/>
        <w:ind w:right="237"/>
        <w:jc w:val="both"/>
        <w:rPr>
          <w:lang w:val="en-US"/>
        </w:rPr>
      </w:pPr>
      <w:r w:rsidRPr="008E5B85">
        <w:rPr>
          <w:lang w:val="en-US"/>
        </w:rPr>
        <w:t xml:space="preserve">Courts and Tribunals Judiciary (2023) “Chief Coroners Guidance No 45 Stillbirth, and Live Birth Following Termination of pregnancy [online] Available at </w:t>
      </w:r>
      <w:hyperlink r:id="rId27" w:history="1">
        <w:r w:rsidRPr="008E5B85">
          <w:rPr>
            <w:rStyle w:val="Hyperlink"/>
            <w:lang w:val="en-US"/>
          </w:rPr>
          <w:t>Chief Coroner’s Guidance No.45 Stillbirth, and Live Birth Following Termination of Pregnancy - Courts and Tribunals Judiciary</w:t>
        </w:r>
      </w:hyperlink>
      <w:r w:rsidRPr="008E5B85">
        <w:rPr>
          <w:lang w:val="en-US"/>
        </w:rPr>
        <w:t xml:space="preserve"> 11.07.2024</w:t>
      </w:r>
    </w:p>
    <w:p w14:paraId="1618169A" w14:textId="77777777" w:rsidR="008E5B85" w:rsidRPr="008E5B85" w:rsidRDefault="008E5B85" w:rsidP="008E5B85">
      <w:pPr>
        <w:keepNext/>
        <w:spacing w:before="240" w:after="60"/>
        <w:ind w:right="237"/>
        <w:jc w:val="both"/>
        <w:rPr>
          <w:lang w:val="en-US"/>
        </w:rPr>
      </w:pPr>
      <w:r w:rsidRPr="008E5B85">
        <w:rPr>
          <w:lang w:val="en-US"/>
        </w:rPr>
        <w:t xml:space="preserve">CPS (2021) “Bad Character Evidence” [online] available at: </w:t>
      </w:r>
      <w:hyperlink r:id="rId28" w:history="1">
        <w:r w:rsidRPr="008E5B85">
          <w:rPr>
            <w:rStyle w:val="Hyperlink"/>
            <w:lang w:val="en-US"/>
          </w:rPr>
          <w:t>Bad Character Evidence | The Crown Prosecution Service (cps.gov.uk)</w:t>
        </w:r>
      </w:hyperlink>
      <w:r w:rsidRPr="008E5B85">
        <w:rPr>
          <w:lang w:val="en-US"/>
        </w:rPr>
        <w:t xml:space="preserve"> 11.07.2024</w:t>
      </w:r>
    </w:p>
    <w:p w14:paraId="3527BC5B" w14:textId="77777777" w:rsidR="008E5B85" w:rsidRPr="008E5B85" w:rsidRDefault="008E5B85" w:rsidP="008E5B85">
      <w:pPr>
        <w:keepNext/>
        <w:spacing w:before="240" w:after="60"/>
        <w:ind w:right="237"/>
        <w:jc w:val="both"/>
        <w:rPr>
          <w:lang w:val="en-US"/>
        </w:rPr>
      </w:pPr>
      <w:r w:rsidRPr="008E5B85">
        <w:rPr>
          <w:lang w:val="en-US"/>
        </w:rPr>
        <w:t xml:space="preserve">CPS (2022) “Disclosure of Previous Convictions Of Prosecution witness” [online] available at: </w:t>
      </w:r>
      <w:hyperlink r:id="rId29" w:history="1">
        <w:r w:rsidRPr="008E5B85">
          <w:rPr>
            <w:rStyle w:val="Hyperlink"/>
            <w:lang w:val="en-US"/>
          </w:rPr>
          <w:t>https://www.cps.gov.uk/legal-guidance/disclosure-previous-convictions-prosecution-witnesses</w:t>
        </w:r>
      </w:hyperlink>
      <w:r w:rsidRPr="008E5B85">
        <w:rPr>
          <w:lang w:val="en-US"/>
        </w:rPr>
        <w:t xml:space="preserve"> 11.07.2024</w:t>
      </w:r>
    </w:p>
    <w:p w14:paraId="5071C18E" w14:textId="77777777" w:rsidR="008E5B85" w:rsidRPr="008E5B85" w:rsidRDefault="008E5B85" w:rsidP="008E5B85">
      <w:pPr>
        <w:keepNext/>
        <w:spacing w:before="240" w:after="60"/>
        <w:ind w:right="237"/>
        <w:jc w:val="both"/>
      </w:pPr>
      <w:r w:rsidRPr="008E5B85">
        <w:t>Cps.gov.uk. (2022). </w:t>
      </w:r>
      <w:r w:rsidRPr="008E5B85">
        <w:rPr>
          <w:i/>
          <w:iCs/>
        </w:rPr>
        <w:t>Domestic Abuse | The Crown Prosecution Service</w:t>
      </w:r>
      <w:r w:rsidRPr="008E5B85">
        <w:t>. [online] Available at: https://www.cps.gov.uk/legalguidance/domesticbuse#:~:text=Domestic%20Abuse%20definition.%20The%20DA%20Act%20aims%20to%20raise%20awarenessv [Accessed 29 Sep. 2024].</w:t>
      </w:r>
    </w:p>
    <w:p w14:paraId="371B3DE7" w14:textId="77777777" w:rsidR="008E5B85" w:rsidRPr="008E5B85" w:rsidRDefault="008E5B85" w:rsidP="008E5B85">
      <w:pPr>
        <w:keepNext/>
        <w:spacing w:before="240" w:after="60"/>
        <w:ind w:right="237"/>
        <w:jc w:val="both"/>
        <w:rPr>
          <w:lang w:val="en-US"/>
        </w:rPr>
      </w:pPr>
      <w:r w:rsidRPr="008E5B85">
        <w:rPr>
          <w:lang w:val="en-US"/>
        </w:rPr>
        <w:t xml:space="preserve">CPS (2024) “Homicide: Murder, Manslaughter, Infanticide, and Causing or allowing the death or serious injury of a child vulnerable Adult” [online] available at: </w:t>
      </w:r>
      <w:hyperlink r:id="rId30" w:history="1">
        <w:r w:rsidRPr="008E5B85">
          <w:rPr>
            <w:rStyle w:val="Hyperlink"/>
            <w:lang w:val="en-US"/>
          </w:rPr>
          <w:t>Homicide: Murder, manslaughter, infanticide and causing or allowing the death or serious injury of a child or vulnerable adult | The Crown Prosecution Service (cps.gov.uk)</w:t>
        </w:r>
      </w:hyperlink>
      <w:r w:rsidRPr="008E5B85">
        <w:rPr>
          <w:lang w:val="en-US"/>
        </w:rPr>
        <w:t xml:space="preserve"> 11.07.2024</w:t>
      </w:r>
    </w:p>
    <w:p w14:paraId="2B228E2D" w14:textId="77777777" w:rsidR="008E5B85" w:rsidRPr="008E5B85" w:rsidRDefault="008E5B85" w:rsidP="008E5B85">
      <w:pPr>
        <w:keepNext/>
        <w:spacing w:before="240" w:after="60"/>
        <w:ind w:right="237"/>
        <w:jc w:val="both"/>
        <w:rPr>
          <w:lang w:val="en-US"/>
        </w:rPr>
      </w:pPr>
      <w:bookmarkStart w:id="0" w:name="_Hlk171604785"/>
      <w:r w:rsidRPr="008E5B85">
        <w:rPr>
          <w:lang w:val="en-US"/>
        </w:rPr>
        <w:t xml:space="preserve">CPS (2022) </w:t>
      </w:r>
      <w:bookmarkEnd w:id="0"/>
      <w:r w:rsidRPr="008E5B85">
        <w:rPr>
          <w:lang w:val="en-US"/>
        </w:rPr>
        <w:t>“ “Offences against the Person, incorporating the charging standard” [online] available at :</w:t>
      </w:r>
      <w:hyperlink r:id="rId31" w:history="1">
        <w:r w:rsidRPr="008E5B85">
          <w:rPr>
            <w:rStyle w:val="Hyperlink"/>
            <w:lang w:val="en-US"/>
          </w:rPr>
          <w:t>Offences against the Person, incorporating the Charging Standard | The Crown Prosecution Service (cps.gov.uk)</w:t>
        </w:r>
      </w:hyperlink>
      <w:r w:rsidRPr="008E5B85">
        <w:rPr>
          <w:lang w:val="en-US"/>
        </w:rPr>
        <w:t xml:space="preserve"> 11.07.2024 </w:t>
      </w:r>
    </w:p>
    <w:p w14:paraId="67B52438" w14:textId="77777777" w:rsidR="008E5B85" w:rsidRPr="008E5B85" w:rsidRDefault="008E5B85" w:rsidP="008E5B85">
      <w:pPr>
        <w:keepNext/>
        <w:spacing w:before="240" w:after="60"/>
        <w:ind w:right="237"/>
        <w:jc w:val="both"/>
        <w:rPr>
          <w:lang w:val="en-US"/>
        </w:rPr>
      </w:pPr>
      <w:r w:rsidRPr="008E5B85">
        <w:rPr>
          <w:lang w:val="en-US"/>
        </w:rPr>
        <w:t xml:space="preserve">Domestic Violence Disclosure Scheme ‘Clare’s Law’ What is it and how does it </w:t>
      </w:r>
      <w:proofErr w:type="gramStart"/>
      <w:r w:rsidRPr="008E5B85">
        <w:rPr>
          <w:lang w:val="en-US"/>
        </w:rPr>
        <w:t>work?.</w:t>
      </w:r>
      <w:proofErr w:type="gramEnd"/>
      <w:r w:rsidRPr="008E5B85">
        <w:rPr>
          <w:lang w:val="en-US"/>
        </w:rPr>
        <w:t xml:space="preserve"> (n.d.). </w:t>
      </w:r>
      <w:proofErr w:type="gramStart"/>
      <w:r w:rsidRPr="008E5B85">
        <w:rPr>
          <w:lang w:val="en-US"/>
        </w:rPr>
        <w:t>Availableat:https://assets.publishing.service.gov.uk/government/uploads/system/uploads/attachment_data/file/1179025/DVDSguid_claresLaw_V7-_14-08-23_.pdf</w:t>
      </w:r>
      <w:proofErr w:type="gramEnd"/>
      <w:r w:rsidRPr="008E5B85">
        <w:rPr>
          <w:lang w:val="en-US"/>
        </w:rPr>
        <w:t xml:space="preserve">. Accessed 05.10.2024 </w:t>
      </w:r>
    </w:p>
    <w:p w14:paraId="2B3B6A50" w14:textId="77777777" w:rsidR="008E5B85" w:rsidRPr="008E5B85" w:rsidRDefault="008E5B85" w:rsidP="008E5B85">
      <w:pPr>
        <w:keepNext/>
        <w:spacing w:before="240" w:after="60"/>
        <w:ind w:right="237"/>
        <w:jc w:val="both"/>
        <w:rPr>
          <w:lang w:val="en-US"/>
        </w:rPr>
      </w:pPr>
      <w:bookmarkStart w:id="1" w:name="_Hlk171600074"/>
      <w:r w:rsidRPr="008E5B85">
        <w:rPr>
          <w:lang w:val="en-US"/>
        </w:rPr>
        <w:t xml:space="preserve">GOV (2005) </w:t>
      </w:r>
      <w:bookmarkEnd w:id="1"/>
      <w:r w:rsidRPr="008E5B85">
        <w:rPr>
          <w:lang w:val="en-US"/>
        </w:rPr>
        <w:t xml:space="preserve">“The Codes of Practice for </w:t>
      </w:r>
      <w:proofErr w:type="gramStart"/>
      <w:r w:rsidRPr="008E5B85">
        <w:rPr>
          <w:lang w:val="en-US"/>
        </w:rPr>
        <w:t>Victims  of</w:t>
      </w:r>
      <w:proofErr w:type="gramEnd"/>
      <w:r w:rsidRPr="008E5B85">
        <w:rPr>
          <w:lang w:val="en-US"/>
        </w:rPr>
        <w:t xml:space="preserve"> Crime in England and Wales and Supporting Public Information Materials “[online] available at : </w:t>
      </w:r>
      <w:hyperlink w:history="1">
        <w:r w:rsidRPr="008E5B85">
          <w:rPr>
            <w:rStyle w:val="Hyperlink"/>
            <w:lang w:val="en-US"/>
          </w:rPr>
          <w:t>The Code of Practice for Victims of Crime in England and Wales and supporting public information materials - GOV.UK (www.gov.uk)</w:t>
        </w:r>
      </w:hyperlink>
      <w:r w:rsidRPr="008E5B85">
        <w:rPr>
          <w:lang w:val="en-US"/>
        </w:rPr>
        <w:t xml:space="preserve"> 11.07.2024</w:t>
      </w:r>
    </w:p>
    <w:p w14:paraId="216A3D1B" w14:textId="77777777" w:rsidR="008E5B85" w:rsidRPr="008E5B85" w:rsidRDefault="008E5B85" w:rsidP="008E5B85">
      <w:pPr>
        <w:keepNext/>
        <w:spacing w:before="240" w:after="60"/>
        <w:ind w:right="237"/>
        <w:jc w:val="both"/>
        <w:rPr>
          <w:lang w:val="en-US"/>
        </w:rPr>
      </w:pPr>
      <w:proofErr w:type="gramStart"/>
      <w:r w:rsidRPr="008E5B85">
        <w:rPr>
          <w:lang w:val="en-US"/>
        </w:rPr>
        <w:t>GOV  (</w:t>
      </w:r>
      <w:proofErr w:type="gramEnd"/>
      <w:r w:rsidRPr="008E5B85">
        <w:rPr>
          <w:lang w:val="en-US"/>
        </w:rPr>
        <w:t xml:space="preserve">2011) </w:t>
      </w:r>
      <w:bookmarkStart w:id="2" w:name="_Hlk171603292"/>
      <w:r w:rsidRPr="008E5B85">
        <w:rPr>
          <w:lang w:val="en-US"/>
        </w:rPr>
        <w:t>“Infant Life (preservation) Act 1929</w:t>
      </w:r>
      <w:bookmarkEnd w:id="2"/>
      <w:r w:rsidRPr="008E5B85">
        <w:rPr>
          <w:lang w:val="en-US"/>
        </w:rPr>
        <w:t xml:space="preserve">” [online] available at:  </w:t>
      </w:r>
      <w:hyperlink r:id="rId32" w:history="1">
        <w:r w:rsidRPr="008E5B85">
          <w:rPr>
            <w:rStyle w:val="Hyperlink"/>
            <w:lang w:val="en-US"/>
          </w:rPr>
          <w:t>Infant Life (Preservation) Act 1929 (legislation.gov.uk )</w:t>
        </w:r>
      </w:hyperlink>
      <w:r w:rsidRPr="008E5B85">
        <w:rPr>
          <w:u w:val="single"/>
          <w:lang w:val="en-US"/>
        </w:rPr>
        <w:t xml:space="preserve">    11.07.2024</w:t>
      </w:r>
    </w:p>
    <w:p w14:paraId="03B6F793" w14:textId="77777777" w:rsidR="008E5B85" w:rsidRPr="008E5B85" w:rsidRDefault="008E5B85" w:rsidP="008E5B85">
      <w:pPr>
        <w:keepNext/>
        <w:spacing w:before="240" w:after="60"/>
        <w:ind w:right="237"/>
        <w:jc w:val="both"/>
        <w:rPr>
          <w:lang w:val="en-US"/>
        </w:rPr>
      </w:pPr>
      <w:r w:rsidRPr="008E5B85">
        <w:t>‌</w:t>
      </w:r>
      <w:r w:rsidRPr="008E5B85">
        <w:rPr>
          <w:lang w:val="en-US"/>
        </w:rPr>
        <w:t>His Majesty’s Inspectorate of Constabulary and Fire &amp; Rescue Services. (n.d.). </w:t>
      </w:r>
      <w:r w:rsidRPr="008E5B85">
        <w:rPr>
          <w:i/>
          <w:iCs/>
          <w:lang w:val="en-US"/>
        </w:rPr>
        <w:t>Building successful domestic abuse prosecutions without the victim’s support is possible but challenging for police and prosecutors</w:t>
      </w:r>
      <w:r w:rsidRPr="008E5B85">
        <w:rPr>
          <w:lang w:val="en-US"/>
        </w:rPr>
        <w:t xml:space="preserve">. [online] Available at: </w:t>
      </w:r>
      <w:hyperlink r:id="rId33" w:history="1">
        <w:r w:rsidRPr="008E5B85">
          <w:rPr>
            <w:rStyle w:val="Hyperlink"/>
            <w:lang w:val="en-US"/>
          </w:rPr>
          <w:t>https://hmicfrs.justiceinspectorates.gov.uk/news/news-feed/evidence-led-domestic-abuse-prosecutions/</w:t>
        </w:r>
      </w:hyperlink>
      <w:r w:rsidRPr="008E5B85">
        <w:rPr>
          <w:lang w:val="en-US"/>
        </w:rPr>
        <w:t>. Accessed 05.10.2024</w:t>
      </w:r>
    </w:p>
    <w:p w14:paraId="1D446FD0" w14:textId="77777777" w:rsidR="008E5B85" w:rsidRPr="008E5B85" w:rsidRDefault="008E5B85" w:rsidP="008E5B85">
      <w:pPr>
        <w:keepNext/>
        <w:spacing w:before="240" w:after="60"/>
        <w:ind w:right="237"/>
        <w:jc w:val="both"/>
        <w:rPr>
          <w:lang w:val="en-US"/>
        </w:rPr>
      </w:pPr>
      <w:bookmarkStart w:id="3" w:name="_Hlk171600038"/>
      <w:r w:rsidRPr="008E5B85">
        <w:rPr>
          <w:lang w:val="en-US"/>
        </w:rPr>
        <w:t xml:space="preserve">HMICFRS (2024) </w:t>
      </w:r>
      <w:bookmarkEnd w:id="3"/>
      <w:r w:rsidRPr="008E5B85">
        <w:rPr>
          <w:lang w:val="en-US"/>
        </w:rPr>
        <w:t xml:space="preserve">“Public Protection Notice PPN” [online] available </w:t>
      </w:r>
      <w:proofErr w:type="spellStart"/>
      <w:r w:rsidRPr="008E5B85">
        <w:rPr>
          <w:lang w:val="en-US"/>
        </w:rPr>
        <w:t>at:</w:t>
      </w:r>
      <w:hyperlink r:id="rId34" w:history="1">
        <w:r w:rsidRPr="008E5B85">
          <w:rPr>
            <w:rStyle w:val="Hyperlink"/>
            <w:lang w:val="en-US"/>
          </w:rPr>
          <w:t>Public</w:t>
        </w:r>
        <w:proofErr w:type="spellEnd"/>
        <w:r w:rsidRPr="008E5B85">
          <w:rPr>
            <w:rStyle w:val="Hyperlink"/>
            <w:lang w:val="en-US"/>
          </w:rPr>
          <w:t xml:space="preserve"> protection notice (PPN) - His Majesty’s Inspectorate of Constabulary and Fire &amp; Rescue Services (justiceinspectorates.gov.uk)</w:t>
        </w:r>
      </w:hyperlink>
      <w:r w:rsidRPr="008E5B85">
        <w:rPr>
          <w:lang w:val="en-US"/>
        </w:rPr>
        <w:t xml:space="preserve"> 11.07.2024</w:t>
      </w:r>
    </w:p>
    <w:p w14:paraId="658234E2" w14:textId="77777777" w:rsidR="008E5B85" w:rsidRPr="008E5B85" w:rsidRDefault="008E5B85" w:rsidP="008E5B85">
      <w:pPr>
        <w:keepNext/>
        <w:spacing w:before="240" w:after="60"/>
        <w:ind w:right="237"/>
        <w:jc w:val="both"/>
        <w:rPr>
          <w:lang w:val="en-US"/>
        </w:rPr>
      </w:pPr>
      <w:r w:rsidRPr="008E5B85">
        <w:t>‌</w:t>
      </w:r>
      <w:r w:rsidRPr="008E5B85">
        <w:rPr>
          <w:lang w:val="en-US"/>
        </w:rPr>
        <w:t>Home Office (2023). </w:t>
      </w:r>
      <w:r w:rsidRPr="008E5B85">
        <w:rPr>
          <w:i/>
          <w:iCs/>
          <w:lang w:val="en-US"/>
        </w:rPr>
        <w:t>Code of Practice for the Police National Computer (PNC) and the Law Enforcement Data Service (LEDS) (accessible)</w:t>
      </w:r>
      <w:r w:rsidRPr="008E5B85">
        <w:rPr>
          <w:lang w:val="en-US"/>
        </w:rPr>
        <w:t xml:space="preserve">. [online] GOV.UK. Available at: </w:t>
      </w:r>
      <w:hyperlink r:id="rId35" w:history="1">
        <w:r w:rsidRPr="008E5B85">
          <w:rPr>
            <w:rStyle w:val="Hyperlink"/>
            <w:lang w:val="en-US"/>
          </w:rPr>
          <w:t>https://www.gov.uk/government/publications/code-of-practice-for-the-police-national-computer-and-the-law-enforcement-data-service/code-of-practice-for-the-police-national-computer-pnc-and-the-law-enforcement-data-service-leds-accessible</w:t>
        </w:r>
      </w:hyperlink>
      <w:r w:rsidRPr="008E5B85">
        <w:rPr>
          <w:lang w:val="en-US"/>
        </w:rPr>
        <w:t>. Accessed on 29.09.2024</w:t>
      </w:r>
    </w:p>
    <w:p w14:paraId="4F33B664" w14:textId="77777777" w:rsidR="008E5B85" w:rsidRPr="008E5B85" w:rsidRDefault="008E5B85" w:rsidP="008E5B85">
      <w:pPr>
        <w:keepNext/>
        <w:spacing w:before="240" w:after="60"/>
        <w:ind w:right="237"/>
        <w:jc w:val="both"/>
      </w:pPr>
      <w:r w:rsidRPr="008E5B85">
        <w:t>Home Office (2023). </w:t>
      </w:r>
      <w:r w:rsidRPr="008E5B85">
        <w:rPr>
          <w:i/>
          <w:iCs/>
        </w:rPr>
        <w:t>Domestic Violence Disclosure Scheme (DVDS) Statutory Guidance</w:t>
      </w:r>
      <w:r w:rsidRPr="008E5B85">
        <w:t xml:space="preserve">. [online] Available at: </w:t>
      </w:r>
      <w:hyperlink r:id="rId36" w:history="1">
        <w:r w:rsidRPr="008E5B85">
          <w:rPr>
            <w:rStyle w:val="Hyperlink"/>
          </w:rPr>
          <w:t>https://assets.publishing.service.gov.uk/government/uploads/system/uploads/attachment_data/file/1162788/Domestic_Violence_Disclosure_Scheme.pdf. Accessed 05.10.2024</w:t>
        </w:r>
      </w:hyperlink>
    </w:p>
    <w:p w14:paraId="0DE8F093" w14:textId="77777777" w:rsidR="008E5B85" w:rsidRPr="008E5B85" w:rsidRDefault="008E5B85" w:rsidP="008E5B85">
      <w:pPr>
        <w:keepNext/>
        <w:spacing w:before="240" w:after="60"/>
        <w:ind w:right="237"/>
        <w:jc w:val="both"/>
        <w:rPr>
          <w:lang w:val="en-US"/>
        </w:rPr>
      </w:pPr>
      <w:r w:rsidRPr="008E5B85">
        <w:rPr>
          <w:lang w:val="en-US"/>
        </w:rPr>
        <w:t xml:space="preserve">MINISTRY OF JUSTICE (2015) “Criminal Procedure and Investigation Act 1996 (Section 23 (1)) codes of practice [online] available at:  </w:t>
      </w:r>
      <w:hyperlink r:id="rId37" w:history="1">
        <w:r w:rsidRPr="008E5B85">
          <w:rPr>
            <w:rStyle w:val="Hyperlink"/>
            <w:lang w:val="en-US"/>
          </w:rPr>
          <w:t>Criminal Procedure and Investigations Act 1996 (section 23(1)) Code of Practice (publishing.service.gov.uk)</w:t>
        </w:r>
      </w:hyperlink>
      <w:r w:rsidRPr="008E5B85">
        <w:rPr>
          <w:lang w:val="en-US"/>
        </w:rPr>
        <w:t xml:space="preserve"> 11.07.2024</w:t>
      </w:r>
    </w:p>
    <w:p w14:paraId="3C61ED80" w14:textId="77777777" w:rsidR="008E5B85" w:rsidRPr="008E5B85" w:rsidRDefault="008E5B85" w:rsidP="008E5B85">
      <w:pPr>
        <w:keepNext/>
        <w:spacing w:before="240" w:after="60"/>
        <w:ind w:right="237"/>
        <w:jc w:val="both"/>
      </w:pPr>
      <w:r w:rsidRPr="008E5B85">
        <w:t>National Policing Improvement Agency (2010). </w:t>
      </w:r>
      <w:r w:rsidRPr="008E5B85">
        <w:rPr>
          <w:i/>
          <w:iCs/>
        </w:rPr>
        <w:t>Code of practice on the operation and use of the Police National Database</w:t>
      </w:r>
      <w:r w:rsidRPr="008E5B85">
        <w:t xml:space="preserve">. [online] GOV.UK. </w:t>
      </w:r>
      <w:proofErr w:type="gramStart"/>
      <w:r w:rsidRPr="008E5B85">
        <w:t>Availableat:https://www.gov.uk/government/publications/code-of-practice-on-the-operation-and-use-of-the-police-national-database#:~:text=This%20document%20contains%20the%20following%20information:%20Code%20of%20practice%20on</w:t>
      </w:r>
      <w:proofErr w:type="gramEnd"/>
      <w:r w:rsidRPr="008E5B85">
        <w:t xml:space="preserve"> [Accessed 29 Sep. 2024].</w:t>
      </w:r>
    </w:p>
    <w:p w14:paraId="13E126E3" w14:textId="77777777" w:rsidR="008E5B85" w:rsidRPr="008E5B85" w:rsidRDefault="008E5B85" w:rsidP="008E5B85">
      <w:pPr>
        <w:keepNext/>
        <w:spacing w:before="240" w:after="60"/>
        <w:ind w:right="237"/>
        <w:jc w:val="both"/>
        <w:rPr>
          <w:lang w:val="en-US"/>
        </w:rPr>
      </w:pPr>
      <w:r w:rsidRPr="008E5B85">
        <w:rPr>
          <w:lang w:val="en-US"/>
        </w:rPr>
        <w:t xml:space="preserve">NHS (2024) “Baby Loss Support” [online] available </w:t>
      </w:r>
      <w:proofErr w:type="gramStart"/>
      <w:r w:rsidRPr="008E5B85">
        <w:rPr>
          <w:lang w:val="en-US"/>
        </w:rPr>
        <w:t>at :</w:t>
      </w:r>
      <w:proofErr w:type="gramEnd"/>
      <w:r w:rsidRPr="008E5B85">
        <w:rPr>
          <w:lang w:val="en-US"/>
        </w:rPr>
        <w:fldChar w:fldCharType="begin"/>
      </w:r>
      <w:r w:rsidRPr="008E5B85">
        <w:rPr>
          <w:lang w:val="en-US"/>
        </w:rPr>
        <w:instrText>HYPERLINK "https://ctmuhb.nhs.wales/services/baby-loss-support/"</w:instrText>
      </w:r>
      <w:r w:rsidRPr="008E5B85">
        <w:rPr>
          <w:lang w:val="en-US"/>
        </w:rPr>
      </w:r>
      <w:r w:rsidRPr="008E5B85">
        <w:rPr>
          <w:lang w:val="en-US"/>
        </w:rPr>
        <w:fldChar w:fldCharType="separate"/>
      </w:r>
      <w:r w:rsidRPr="008E5B85">
        <w:rPr>
          <w:rStyle w:val="Hyperlink"/>
          <w:lang w:val="en-US"/>
        </w:rPr>
        <w:t xml:space="preserve">Baby Loss Support - Cwm Taf </w:t>
      </w:r>
      <w:proofErr w:type="spellStart"/>
      <w:r w:rsidRPr="008E5B85">
        <w:rPr>
          <w:rStyle w:val="Hyperlink"/>
          <w:lang w:val="en-US"/>
        </w:rPr>
        <w:t>Morgannwg</w:t>
      </w:r>
      <w:proofErr w:type="spellEnd"/>
      <w:r w:rsidRPr="008E5B85">
        <w:rPr>
          <w:rStyle w:val="Hyperlink"/>
          <w:lang w:val="en-US"/>
        </w:rPr>
        <w:t xml:space="preserve"> University Health Board (</w:t>
      </w:r>
      <w:proofErr w:type="spellStart"/>
      <w:r w:rsidRPr="008E5B85">
        <w:rPr>
          <w:rStyle w:val="Hyperlink"/>
          <w:lang w:val="en-US"/>
        </w:rPr>
        <w:t>nhs.wales</w:t>
      </w:r>
      <w:proofErr w:type="spellEnd"/>
      <w:r w:rsidRPr="008E5B85">
        <w:rPr>
          <w:rStyle w:val="Hyperlink"/>
          <w:lang w:val="en-US"/>
        </w:rPr>
        <w:t>)</w:t>
      </w:r>
      <w:r w:rsidRPr="008E5B85">
        <w:fldChar w:fldCharType="end"/>
      </w:r>
      <w:r w:rsidRPr="008E5B85">
        <w:rPr>
          <w:lang w:val="en-US"/>
        </w:rPr>
        <w:t xml:space="preserve"> 11.07.2024</w:t>
      </w:r>
    </w:p>
    <w:p w14:paraId="3F9D8EB5" w14:textId="77777777" w:rsidR="008E5B85" w:rsidRPr="008E5B85" w:rsidRDefault="008E5B85" w:rsidP="008E5B85">
      <w:pPr>
        <w:keepNext/>
        <w:spacing w:before="240" w:after="60"/>
        <w:ind w:right="237"/>
        <w:jc w:val="both"/>
        <w:rPr>
          <w:lang w:val="en-US"/>
        </w:rPr>
      </w:pPr>
      <w:r w:rsidRPr="008E5B85">
        <w:rPr>
          <w:lang w:val="en-US"/>
        </w:rPr>
        <w:t>Office for Health Improvement &amp; Disparities (2022). Working definition of trauma-informed practice. [online] GOV.uk. Available at: https://www.gov.uk/government/publications/working-definition-of-trauma-informed-practice/working-definition-of-trauma-informed-practice.</w:t>
      </w:r>
    </w:p>
    <w:p w14:paraId="1A789118" w14:textId="77777777" w:rsidR="008E5B85" w:rsidRPr="008E5B85" w:rsidRDefault="008E5B85" w:rsidP="008E5B85">
      <w:pPr>
        <w:keepNext/>
        <w:spacing w:before="240" w:after="60"/>
        <w:ind w:right="237"/>
        <w:jc w:val="both"/>
        <w:rPr>
          <w:lang w:val="en-US"/>
        </w:rPr>
      </w:pPr>
      <w:bookmarkStart w:id="4" w:name="_Hlk178075647"/>
      <w:r w:rsidRPr="008E5B85">
        <w:rPr>
          <w:lang w:val="en-US"/>
        </w:rPr>
        <w:t>‌</w:t>
      </w:r>
      <w:proofErr w:type="spellStart"/>
      <w:r w:rsidRPr="008E5B85">
        <w:rPr>
          <w:lang w:val="en-US"/>
        </w:rPr>
        <w:t>SafeLives</w:t>
      </w:r>
      <w:proofErr w:type="spellEnd"/>
      <w:r w:rsidRPr="008E5B85">
        <w:rPr>
          <w:lang w:val="en-US"/>
        </w:rPr>
        <w:t xml:space="preserve">. (2023). 10 principles of an effective Marac. [online] Available at: </w:t>
      </w:r>
      <w:hyperlink r:id="rId38" w:history="1">
        <w:r w:rsidRPr="008E5B85">
          <w:rPr>
            <w:rStyle w:val="Hyperlink"/>
            <w:lang w:val="en-US"/>
          </w:rPr>
          <w:t>https://safelives.org.uk/resources-library/10-principles-of-an-effective-marac/</w:t>
        </w:r>
      </w:hyperlink>
      <w:r w:rsidRPr="008E5B85">
        <w:rPr>
          <w:lang w:val="en-US"/>
        </w:rPr>
        <w:t xml:space="preserve"> 24.09.2024</w:t>
      </w:r>
      <w:bookmarkEnd w:id="4"/>
    </w:p>
    <w:p w14:paraId="1E63094E" w14:textId="77777777" w:rsidR="008E5B85" w:rsidRPr="008E5B85" w:rsidRDefault="008E5B85" w:rsidP="008E5B85">
      <w:pPr>
        <w:keepNext/>
        <w:spacing w:before="240" w:after="60"/>
        <w:ind w:right="237"/>
        <w:jc w:val="both"/>
        <w:rPr>
          <w:lang w:val="en-US"/>
        </w:rPr>
      </w:pPr>
      <w:r w:rsidRPr="008E5B85">
        <w:rPr>
          <w:lang w:val="en-US"/>
        </w:rPr>
        <w:t xml:space="preserve">University of </w:t>
      </w:r>
      <w:proofErr w:type="spellStart"/>
      <w:r w:rsidRPr="008E5B85">
        <w:rPr>
          <w:lang w:val="en-US"/>
        </w:rPr>
        <w:t>nottingham</w:t>
      </w:r>
      <w:proofErr w:type="spellEnd"/>
      <w:r w:rsidRPr="008E5B85">
        <w:rPr>
          <w:lang w:val="en-US"/>
        </w:rPr>
        <w:t xml:space="preserve"> (2007). Reflection Model 2 - Driscoll (2007). [online] Available </w:t>
      </w:r>
      <w:proofErr w:type="gramStart"/>
      <w:r w:rsidRPr="008E5B85">
        <w:rPr>
          <w:lang w:val="en-US"/>
        </w:rPr>
        <w:t>at:Https://www.nottingham.ac.uk/library/documents/academicskillstoolkit/reflective-writing-model-driscoll.pdf</w:t>
      </w:r>
      <w:proofErr w:type="gramEnd"/>
      <w:r w:rsidRPr="008E5B85">
        <w:rPr>
          <w:lang w:val="en-US"/>
        </w:rPr>
        <w:t>.</w:t>
      </w:r>
    </w:p>
    <w:p w14:paraId="5868C908" w14:textId="77777777" w:rsidR="008E5B85" w:rsidRPr="008E5B85" w:rsidRDefault="008E5B85" w:rsidP="008E5B85">
      <w:pPr>
        <w:keepNext/>
        <w:spacing w:before="240" w:after="60"/>
        <w:ind w:right="237"/>
        <w:jc w:val="both"/>
      </w:pPr>
      <w:r w:rsidRPr="008E5B85">
        <w:t xml:space="preserve">‌Working Party of the Family Justice Council MARACs and disclosure into court proceedings. (2011). Available at: </w:t>
      </w:r>
      <w:hyperlink r:id="rId39" w:history="1">
        <w:r w:rsidRPr="008E5B85">
          <w:rPr>
            <w:rStyle w:val="Hyperlink"/>
          </w:rPr>
          <w:t>https://www.judiciary.uk/wp-content/uploads/2022/12/FJC_MARAC_Guidance_updated-2022.pdf</w:t>
        </w:r>
      </w:hyperlink>
      <w:r w:rsidRPr="008E5B85">
        <w:t>. Accessed 05.10.2024</w:t>
      </w:r>
    </w:p>
    <w:p w14:paraId="6A01F305" w14:textId="77777777" w:rsidR="00EE0173" w:rsidRDefault="00EE0173" w:rsidP="00EA28F1">
      <w:pPr>
        <w:keepNext/>
        <w:spacing w:before="240" w:after="60"/>
        <w:ind w:right="237"/>
        <w:jc w:val="both"/>
      </w:pPr>
    </w:p>
    <w:sectPr w:rsidR="00EE0173"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D746FD" w14:textId="77777777" w:rsidR="0009784E" w:rsidRDefault="0009784E">
      <w:r>
        <w:separator/>
      </w:r>
    </w:p>
  </w:endnote>
  <w:endnote w:type="continuationSeparator" w:id="0">
    <w:p w14:paraId="4D3EB51F" w14:textId="77777777" w:rsidR="0009784E" w:rsidRDefault="000978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12E32A" w14:textId="77777777" w:rsidR="002D25E7" w:rsidRDefault="002D25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7EAD281" w14:textId="77777777" w:rsidR="002D25E7" w:rsidRDefault="002D25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20980D" w14:textId="77777777" w:rsidR="0009784E" w:rsidRDefault="0009784E">
      <w:r>
        <w:separator/>
      </w:r>
    </w:p>
  </w:footnote>
  <w:footnote w:type="continuationSeparator" w:id="0">
    <w:p w14:paraId="086C8A19" w14:textId="77777777" w:rsidR="0009784E" w:rsidRDefault="0009784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26B49C" w14:textId="77777777" w:rsidR="002D25E7" w:rsidRDefault="002D25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95B0AF" w14:textId="77777777" w:rsidR="002D25E7" w:rsidRDefault="002D25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2DA56B" w14:textId="77777777" w:rsidR="002D25E7" w:rsidRDefault="002D25E7">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4E03774"/>
    <w:multiLevelType w:val="multilevel"/>
    <w:tmpl w:val="5AE2F43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B55ECFC"/>
    <w:multiLevelType w:val="hybridMultilevel"/>
    <w:tmpl w:val="837CD4D8"/>
    <w:lvl w:ilvl="0" w:tplc="1630A4CE">
      <w:start w:val="1"/>
      <w:numFmt w:val="decimal"/>
      <w:lvlText w:val="%1."/>
      <w:lvlJc w:val="left"/>
      <w:pPr>
        <w:ind w:left="720" w:hanging="360"/>
      </w:pPr>
    </w:lvl>
    <w:lvl w:ilvl="1" w:tplc="152ECA9A">
      <w:start w:val="1"/>
      <w:numFmt w:val="lowerLetter"/>
      <w:lvlText w:val="%2."/>
      <w:lvlJc w:val="left"/>
      <w:pPr>
        <w:ind w:left="1440" w:hanging="360"/>
      </w:pPr>
    </w:lvl>
    <w:lvl w:ilvl="2" w:tplc="EE667680">
      <w:start w:val="1"/>
      <w:numFmt w:val="lowerRoman"/>
      <w:lvlText w:val="%3."/>
      <w:lvlJc w:val="right"/>
      <w:pPr>
        <w:ind w:left="2160" w:hanging="180"/>
      </w:pPr>
    </w:lvl>
    <w:lvl w:ilvl="3" w:tplc="81E2500E">
      <w:start w:val="1"/>
      <w:numFmt w:val="decimal"/>
      <w:lvlText w:val="%4."/>
      <w:lvlJc w:val="left"/>
      <w:pPr>
        <w:ind w:left="2880" w:hanging="360"/>
      </w:pPr>
    </w:lvl>
    <w:lvl w:ilvl="4" w:tplc="7F2E7434">
      <w:start w:val="1"/>
      <w:numFmt w:val="lowerLetter"/>
      <w:lvlText w:val="%5."/>
      <w:lvlJc w:val="left"/>
      <w:pPr>
        <w:ind w:left="3600" w:hanging="360"/>
      </w:pPr>
    </w:lvl>
    <w:lvl w:ilvl="5" w:tplc="59CEB08A">
      <w:start w:val="1"/>
      <w:numFmt w:val="lowerRoman"/>
      <w:lvlText w:val="%6."/>
      <w:lvlJc w:val="right"/>
      <w:pPr>
        <w:ind w:left="4320" w:hanging="180"/>
      </w:pPr>
    </w:lvl>
    <w:lvl w:ilvl="6" w:tplc="37AC5234">
      <w:start w:val="1"/>
      <w:numFmt w:val="decimal"/>
      <w:lvlText w:val="%7."/>
      <w:lvlJc w:val="left"/>
      <w:pPr>
        <w:ind w:left="5040" w:hanging="360"/>
      </w:pPr>
    </w:lvl>
    <w:lvl w:ilvl="7" w:tplc="0CA8F422">
      <w:start w:val="1"/>
      <w:numFmt w:val="lowerLetter"/>
      <w:lvlText w:val="%8."/>
      <w:lvlJc w:val="left"/>
      <w:pPr>
        <w:ind w:left="5760" w:hanging="360"/>
      </w:pPr>
    </w:lvl>
    <w:lvl w:ilvl="8" w:tplc="868072E4">
      <w:start w:val="1"/>
      <w:numFmt w:val="lowerRoman"/>
      <w:lvlText w:val="%9."/>
      <w:lvlJc w:val="right"/>
      <w:pPr>
        <w:ind w:left="6480" w:hanging="180"/>
      </w:p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94CF194"/>
    <w:multiLevelType w:val="hybridMultilevel"/>
    <w:tmpl w:val="2496F49C"/>
    <w:lvl w:ilvl="0" w:tplc="CD224C08">
      <w:start w:val="1"/>
      <w:numFmt w:val="decimal"/>
      <w:lvlText w:val="%1."/>
      <w:lvlJc w:val="left"/>
      <w:pPr>
        <w:ind w:left="720" w:hanging="360"/>
      </w:pPr>
    </w:lvl>
    <w:lvl w:ilvl="1" w:tplc="1EAADA86">
      <w:start w:val="1"/>
      <w:numFmt w:val="decimal"/>
      <w:lvlText w:val="%2."/>
      <w:lvlJc w:val="left"/>
      <w:pPr>
        <w:ind w:left="1440" w:hanging="360"/>
      </w:pPr>
    </w:lvl>
    <w:lvl w:ilvl="2" w:tplc="F1BC38F8">
      <w:start w:val="1"/>
      <w:numFmt w:val="lowerRoman"/>
      <w:lvlText w:val="%3."/>
      <w:lvlJc w:val="right"/>
      <w:pPr>
        <w:ind w:left="2160" w:hanging="180"/>
      </w:pPr>
    </w:lvl>
    <w:lvl w:ilvl="3" w:tplc="12F220B0">
      <w:start w:val="1"/>
      <w:numFmt w:val="decimal"/>
      <w:lvlText w:val="%4."/>
      <w:lvlJc w:val="left"/>
      <w:pPr>
        <w:ind w:left="2880" w:hanging="360"/>
      </w:pPr>
    </w:lvl>
    <w:lvl w:ilvl="4" w:tplc="73E249F6">
      <w:start w:val="1"/>
      <w:numFmt w:val="lowerLetter"/>
      <w:lvlText w:val="%5."/>
      <w:lvlJc w:val="left"/>
      <w:pPr>
        <w:ind w:left="3600" w:hanging="360"/>
      </w:pPr>
    </w:lvl>
    <w:lvl w:ilvl="5" w:tplc="DCECCD7E">
      <w:start w:val="1"/>
      <w:numFmt w:val="lowerRoman"/>
      <w:lvlText w:val="%6."/>
      <w:lvlJc w:val="right"/>
      <w:pPr>
        <w:ind w:left="4320" w:hanging="180"/>
      </w:pPr>
    </w:lvl>
    <w:lvl w:ilvl="6" w:tplc="EC8A02A8">
      <w:start w:val="1"/>
      <w:numFmt w:val="decimal"/>
      <w:lvlText w:val="%7."/>
      <w:lvlJc w:val="left"/>
      <w:pPr>
        <w:ind w:left="5040" w:hanging="360"/>
      </w:pPr>
    </w:lvl>
    <w:lvl w:ilvl="7" w:tplc="33D2666A">
      <w:start w:val="1"/>
      <w:numFmt w:val="lowerLetter"/>
      <w:lvlText w:val="%8."/>
      <w:lvlJc w:val="left"/>
      <w:pPr>
        <w:ind w:left="5760" w:hanging="360"/>
      </w:pPr>
    </w:lvl>
    <w:lvl w:ilvl="8" w:tplc="5DD07144">
      <w:start w:val="1"/>
      <w:numFmt w:val="lowerRoman"/>
      <w:lvlText w:val="%9."/>
      <w:lvlJc w:val="right"/>
      <w:pPr>
        <w:ind w:left="6480" w:hanging="180"/>
      </w:p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46740758">
    <w:abstractNumId w:val="48"/>
  </w:num>
  <w:num w:numId="2" w16cid:durableId="417675724">
    <w:abstractNumId w:val="11"/>
  </w:num>
  <w:num w:numId="3" w16cid:durableId="1512835332">
    <w:abstractNumId w:val="1"/>
    <w:lvlOverride w:ilvl="0">
      <w:lvl w:ilvl="0">
        <w:start w:val="1"/>
        <w:numFmt w:val="bullet"/>
        <w:lvlText w:val=""/>
        <w:lvlJc w:val="left"/>
        <w:pPr>
          <w:ind w:left="720" w:hanging="360"/>
        </w:pPr>
        <w:rPr>
          <w:rFonts w:ascii="Symbol" w:hAnsi="Symbol" w:hint="default"/>
        </w:rPr>
      </w:lvl>
    </w:lvlOverride>
  </w:num>
  <w:num w:numId="4" w16cid:durableId="38629978">
    <w:abstractNumId w:val="23"/>
  </w:num>
  <w:num w:numId="5" w16cid:durableId="292910358">
    <w:abstractNumId w:val="45"/>
  </w:num>
  <w:num w:numId="6" w16cid:durableId="1535117422">
    <w:abstractNumId w:val="47"/>
  </w:num>
  <w:num w:numId="7" w16cid:durableId="497159976">
    <w:abstractNumId w:val="35"/>
  </w:num>
  <w:num w:numId="8" w16cid:durableId="1969892037">
    <w:abstractNumId w:val="33"/>
  </w:num>
  <w:num w:numId="9" w16cid:durableId="1373725377">
    <w:abstractNumId w:val="30"/>
  </w:num>
  <w:num w:numId="10" w16cid:durableId="825324590">
    <w:abstractNumId w:val="31"/>
  </w:num>
  <w:num w:numId="11" w16cid:durableId="813445957">
    <w:abstractNumId w:val="10"/>
  </w:num>
  <w:num w:numId="12" w16cid:durableId="232394586">
    <w:abstractNumId w:val="34"/>
  </w:num>
  <w:num w:numId="13" w16cid:durableId="1039740215">
    <w:abstractNumId w:val="18"/>
  </w:num>
  <w:num w:numId="14" w16cid:durableId="1170288507">
    <w:abstractNumId w:val="17"/>
  </w:num>
  <w:num w:numId="15" w16cid:durableId="456804283">
    <w:abstractNumId w:val="27"/>
  </w:num>
  <w:num w:numId="16" w16cid:durableId="647825036">
    <w:abstractNumId w:val="8"/>
  </w:num>
  <w:num w:numId="17" w16cid:durableId="431701502">
    <w:abstractNumId w:val="26"/>
  </w:num>
  <w:num w:numId="18" w16cid:durableId="55593141">
    <w:abstractNumId w:val="16"/>
  </w:num>
  <w:num w:numId="19" w16cid:durableId="514465446">
    <w:abstractNumId w:val="14"/>
  </w:num>
  <w:num w:numId="20" w16cid:durableId="491603296">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227761350">
    <w:abstractNumId w:val="24"/>
  </w:num>
  <w:num w:numId="22" w16cid:durableId="2142264046">
    <w:abstractNumId w:val="19"/>
  </w:num>
  <w:num w:numId="23" w16cid:durableId="137846151">
    <w:abstractNumId w:val="15"/>
  </w:num>
  <w:num w:numId="24" w16cid:durableId="1914271120">
    <w:abstractNumId w:val="12"/>
  </w:num>
  <w:num w:numId="25" w16cid:durableId="885063891">
    <w:abstractNumId w:val="28"/>
  </w:num>
  <w:num w:numId="26" w16cid:durableId="236403065">
    <w:abstractNumId w:val="20"/>
  </w:num>
  <w:num w:numId="27" w16cid:durableId="1573000687">
    <w:abstractNumId w:val="41"/>
  </w:num>
  <w:num w:numId="28" w16cid:durableId="66197777">
    <w:abstractNumId w:val="36"/>
  </w:num>
  <w:num w:numId="29" w16cid:durableId="1127815727">
    <w:abstractNumId w:val="40"/>
  </w:num>
  <w:num w:numId="30" w16cid:durableId="1139540040">
    <w:abstractNumId w:val="21"/>
  </w:num>
  <w:num w:numId="31" w16cid:durableId="34090301">
    <w:abstractNumId w:val="43"/>
  </w:num>
  <w:num w:numId="32" w16cid:durableId="222646112">
    <w:abstractNumId w:val="32"/>
  </w:num>
  <w:num w:numId="33" w16cid:durableId="2043940194">
    <w:abstractNumId w:val="13"/>
  </w:num>
  <w:num w:numId="34" w16cid:durableId="1879196244">
    <w:abstractNumId w:val="44"/>
  </w:num>
  <w:num w:numId="35" w16cid:durableId="682361466">
    <w:abstractNumId w:val="39"/>
  </w:num>
  <w:num w:numId="36" w16cid:durableId="1977442909">
    <w:abstractNumId w:val="5"/>
  </w:num>
  <w:num w:numId="37" w16cid:durableId="1583488633">
    <w:abstractNumId w:val="46"/>
  </w:num>
  <w:num w:numId="38" w16cid:durableId="440271129">
    <w:abstractNumId w:val="42"/>
  </w:num>
  <w:num w:numId="39" w16cid:durableId="738553744">
    <w:abstractNumId w:val="37"/>
  </w:num>
  <w:num w:numId="40" w16cid:durableId="1665820156">
    <w:abstractNumId w:val="38"/>
  </w:num>
  <w:num w:numId="41" w16cid:durableId="180051086">
    <w:abstractNumId w:val="4"/>
  </w:num>
  <w:num w:numId="42" w16cid:durableId="659695053">
    <w:abstractNumId w:val="6"/>
  </w:num>
  <w:num w:numId="43" w16cid:durableId="799807383">
    <w:abstractNumId w:val="25"/>
  </w:num>
  <w:num w:numId="44" w16cid:durableId="1438983801">
    <w:abstractNumId w:val="7"/>
  </w:num>
  <w:num w:numId="45" w16cid:durableId="3284368">
    <w:abstractNumId w:val="3"/>
  </w:num>
  <w:num w:numId="46" w16cid:durableId="397748815">
    <w:abstractNumId w:val="0"/>
  </w:num>
  <w:num w:numId="47" w16cid:durableId="220332332">
    <w:abstractNumId w:val="22"/>
  </w:num>
  <w:num w:numId="48" w16cid:durableId="504830301">
    <w:abstractNumId w:val="29"/>
  </w:num>
  <w:num w:numId="49" w16cid:durableId="54592622">
    <w:abstractNumId w:val="49"/>
  </w:num>
  <w:num w:numId="50" w16cid:durableId="500510399">
    <w:abstractNumId w:val="2"/>
    <w:lvlOverride w:ilvl="0"/>
    <w:lvlOverride w:ilvl="1"/>
    <w:lvlOverride w:ilvl="2"/>
    <w:lvlOverride w:ilvl="3"/>
    <w:lvlOverride w:ilvl="4"/>
    <w:lvlOverride w:ilvl="5"/>
    <w:lvlOverride w:ilvl="6"/>
    <w:lvlOverride w:ilvl="7"/>
    <w:lvlOverride w:ilvl="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784E"/>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654"/>
    <w:rsid w:val="001F3878"/>
    <w:rsid w:val="001F4552"/>
    <w:rsid w:val="002019EB"/>
    <w:rsid w:val="002030F2"/>
    <w:rsid w:val="00205051"/>
    <w:rsid w:val="00211695"/>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249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5E7"/>
    <w:rsid w:val="002D2F29"/>
    <w:rsid w:val="002D2FD3"/>
    <w:rsid w:val="002E6740"/>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15FA6"/>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C3F19"/>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6425"/>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00EC"/>
    <w:rsid w:val="008C14C7"/>
    <w:rsid w:val="008C2FFB"/>
    <w:rsid w:val="008C6EEA"/>
    <w:rsid w:val="008D5813"/>
    <w:rsid w:val="008D634E"/>
    <w:rsid w:val="008D778A"/>
    <w:rsid w:val="008E5B85"/>
    <w:rsid w:val="008F22BD"/>
    <w:rsid w:val="009079BD"/>
    <w:rsid w:val="00912BD9"/>
    <w:rsid w:val="00916CFB"/>
    <w:rsid w:val="00920E5B"/>
    <w:rsid w:val="009249F8"/>
    <w:rsid w:val="00926436"/>
    <w:rsid w:val="0093018C"/>
    <w:rsid w:val="00932CCA"/>
    <w:rsid w:val="009370AE"/>
    <w:rsid w:val="009544C0"/>
    <w:rsid w:val="00954FA4"/>
    <w:rsid w:val="00956AE9"/>
    <w:rsid w:val="00964CC6"/>
    <w:rsid w:val="0096758E"/>
    <w:rsid w:val="00991FDA"/>
    <w:rsid w:val="009927A1"/>
    <w:rsid w:val="0099774D"/>
    <w:rsid w:val="009A310E"/>
    <w:rsid w:val="009A5D98"/>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37E6"/>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64"/>
    <w:rsid w:val="00D720C7"/>
    <w:rsid w:val="00D77A04"/>
    <w:rsid w:val="00D81D06"/>
    <w:rsid w:val="00D8652C"/>
    <w:rsid w:val="00D876E6"/>
    <w:rsid w:val="00DA1025"/>
    <w:rsid w:val="00DA22EC"/>
    <w:rsid w:val="00DA5860"/>
    <w:rsid w:val="00DB2767"/>
    <w:rsid w:val="00DC08B3"/>
    <w:rsid w:val="00DC4729"/>
    <w:rsid w:val="00DE556F"/>
    <w:rsid w:val="00E03B6D"/>
    <w:rsid w:val="00E0649E"/>
    <w:rsid w:val="00E17160"/>
    <w:rsid w:val="00E211BF"/>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1E94"/>
    <w:rsid w:val="00EA28F1"/>
    <w:rsid w:val="00EA4D48"/>
    <w:rsid w:val="00EB2173"/>
    <w:rsid w:val="00EB62E6"/>
    <w:rsid w:val="00ED1B30"/>
    <w:rsid w:val="00ED250E"/>
    <w:rsid w:val="00ED6535"/>
    <w:rsid w:val="00EE0173"/>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1E53"/>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FF1E5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61516977">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72783078">
      <w:bodyDiv w:val="1"/>
      <w:marLeft w:val="0"/>
      <w:marRight w:val="0"/>
      <w:marTop w:val="0"/>
      <w:marBottom w:val="0"/>
      <w:divBdr>
        <w:top w:val="none" w:sz="0" w:space="0" w:color="auto"/>
        <w:left w:val="none" w:sz="0" w:space="0" w:color="auto"/>
        <w:bottom w:val="none" w:sz="0" w:space="0" w:color="auto"/>
        <w:right w:val="none" w:sz="0" w:space="0" w:color="auto"/>
      </w:divBdr>
    </w:div>
    <w:div w:id="1366054863">
      <w:bodyDiv w:val="1"/>
      <w:marLeft w:val="0"/>
      <w:marRight w:val="0"/>
      <w:marTop w:val="0"/>
      <w:marBottom w:val="0"/>
      <w:divBdr>
        <w:top w:val="none" w:sz="0" w:space="0" w:color="auto"/>
        <w:left w:val="none" w:sz="0" w:space="0" w:color="auto"/>
        <w:bottom w:val="none" w:sz="0" w:space="0" w:color="auto"/>
        <w:right w:val="none" w:sz="0" w:space="0" w:color="auto"/>
      </w:divBdr>
    </w:div>
    <w:div w:id="1425489102">
      <w:bodyDiv w:val="1"/>
      <w:marLeft w:val="0"/>
      <w:marRight w:val="0"/>
      <w:marTop w:val="0"/>
      <w:marBottom w:val="0"/>
      <w:divBdr>
        <w:top w:val="none" w:sz="0" w:space="0" w:color="auto"/>
        <w:left w:val="none" w:sz="0" w:space="0" w:color="auto"/>
        <w:bottom w:val="none" w:sz="0" w:space="0" w:color="auto"/>
        <w:right w:val="none" w:sz="0" w:space="0" w:color="auto"/>
      </w:divBdr>
    </w:div>
    <w:div w:id="166955661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783608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26" Type="http://schemas.openxmlformats.org/officeDocument/2006/relationships/hyperlink" Target="https://www.college.police.uk/app/major-investigation-and-public-protection/domestic-abuse/victim-safety-and-support" TargetMode="External"/><Relationship Id="rId39" Type="http://schemas.openxmlformats.org/officeDocument/2006/relationships/hyperlink" Target="https://www.judiciary.uk/wp-content/uploads/2022/12/FJC_MARAC_Guidance_updated-2022.pdf" TargetMode="External"/><Relationship Id="rId21" Type="http://schemas.openxmlformats.org/officeDocument/2006/relationships/footer" Target="footer3.xml"/><Relationship Id="rId34" Type="http://schemas.openxmlformats.org/officeDocument/2006/relationships/hyperlink" Target="https://hmicfrs.justiceinspectorates.gov.uk/glossary/public-protection-notice/" TargetMode="External"/><Relationship Id="rId42" Type="http://schemas.microsoft.com/office/2020/10/relationships/intelligence" Target="intelligence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29" Type="http://schemas.openxmlformats.org/officeDocument/2006/relationships/hyperlink" Target="https://www.cps.gov.uk/legal-guidance/disclosure-previous-convictions-prosecution-witnesses"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investigation/investigation-process%2011.07.2024" TargetMode="External"/><Relationship Id="rId32" Type="http://schemas.openxmlformats.org/officeDocument/2006/relationships/hyperlink" Target="https://www.legislation.gov.uk/ukpga/Geo5/19-20/34/section/1" TargetMode="External"/><Relationship Id="rId37" Type="http://schemas.openxmlformats.org/officeDocument/2006/relationships/hyperlink" Target="https://assets.publishing.service.gov.uk/government/uploads/system/uploads/attachment_data/file/447967/code-of-practice-approved.pdf"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safelives.org.uk/resources-library/10-principles-of-an-effective-marac/" TargetMode="External"/><Relationship Id="rId23" Type="http://schemas.openxmlformats.org/officeDocument/2006/relationships/hyperlink" Target="https://www.college.police.uk/app/prosecution-and-case-management/charging-and-case-preparation" TargetMode="External"/><Relationship Id="rId28" Type="http://schemas.openxmlformats.org/officeDocument/2006/relationships/hyperlink" Target="https://www.cps.gov.uk/legal-guidance/bad-character-evidence" TargetMode="External"/><Relationship Id="rId36" Type="http://schemas.openxmlformats.org/officeDocument/2006/relationships/hyperlink" Target="https://assets.publishing.service.gov.uk/government/uploads/system/uploads/attachment_data/file/1162788/Domestic_Violence_Disclosure_Scheme.pdf.%20Accessed%2005.10.2024" TargetMode="External"/><Relationship Id="rId10" Type="http://schemas.openxmlformats.org/officeDocument/2006/relationships/endnotes" Target="endnotes.xml"/><Relationship Id="rId19" Type="http://schemas.openxmlformats.org/officeDocument/2006/relationships/footer" Target="footer2.xml"/><Relationship Id="rId31" Type="http://schemas.openxmlformats.org/officeDocument/2006/relationships/hyperlink" Target="https://www.cps.gov.uk/legal-guidance/offences-against-person-incorporating-charging-standard"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dictionary.cambridge.org/dictionary/english/vulnerable" TargetMode="External"/><Relationship Id="rId27" Type="http://schemas.openxmlformats.org/officeDocument/2006/relationships/hyperlink" Target="https://www.judiciary.uk/guidance-and-resources/chief-coroners-guidance-no-45-stillbirth-and-live-birth-following-termination-of-pregnancy/" TargetMode="External"/><Relationship Id="rId30" Type="http://schemas.openxmlformats.org/officeDocument/2006/relationships/hyperlink" Target="https://www.cps.gov.uk/legal-guidance/homicide-murder-manslaughter-infanticide-and-causing-or-allowing-death-or-serious" TargetMode="External"/><Relationship Id="rId35" Type="http://schemas.openxmlformats.org/officeDocument/2006/relationships/hyperlink" Target="https://www.gov.uk/government/publications/code-of-practice-for-the-police-national-computer-and-the-law-enforcement-data-service/code-of-practice-for-the-police-national-computer-pnc-and-the-law-enforcement-data-service-leds-accessible"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2.xml"/><Relationship Id="rId25" Type="http://schemas.openxmlformats.org/officeDocument/2006/relationships/hyperlink" Target="https://www.college.police.uk/app/investigation/investigative-interviewing/investigative-interviewing" TargetMode="External"/><Relationship Id="rId33" Type="http://schemas.openxmlformats.org/officeDocument/2006/relationships/hyperlink" Target="https://hmicfrs.justiceinspectorates.gov.uk/news/news-feed/evidence-led-domestic-abuse-prosecutions/" TargetMode="External"/><Relationship Id="rId38" Type="http://schemas.openxmlformats.org/officeDocument/2006/relationships/hyperlink" Target="https://safelives.org.uk/resources-library/10-principles-of-an-effective-mara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0/xmlns/"/>
    <ds:schemaRef ds:uri="http://www.w3.org/2001/XMLSchema"/>
    <ds:schemaRef ds:uri="2e89cfda-a374-4413-9f0d-8b601eddeb70"/>
    <ds:schemaRef ds:uri="1ecf5648-3750-43f5-867d-bfaa16e6e17e"/>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www.w3.org/2000/xmlns/"/>
    <ds:schemaRef ds:uri="1ecf5648-3750-43f5-867d-bfaa16e6e17e"/>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5826</Words>
  <Characters>35522</Characters>
  <Application>Microsoft Office Word</Application>
  <DocSecurity>0</DocSecurity>
  <Lines>296</Lines>
  <Paragraphs>82</Paragraphs>
  <ScaleCrop>false</ScaleCrop>
  <Company>Powys County Council</Company>
  <LinksUpToDate>false</LinksUpToDate>
  <CharactersWithSpaces>41266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Sarah Jane Griffiths</cp:lastModifiedBy>
  <cp:revision>2</cp:revision>
  <cp:lastPrinted>2014-08-26T08:55:00Z</cp:lastPrinted>
  <dcterms:created xsi:type="dcterms:W3CDTF">2024-10-09T08:58:00Z</dcterms:created>
  <dcterms:modified xsi:type="dcterms:W3CDTF">2024-10-09T08:58:00Z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2022-12-07T13:24:29Z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4a6e23d7-9131-4902-b50f-5eff6479e690</vt:lpwstr>
  </property>
  <property fmtid="{D5CDD505-2E9C-101B-9397-08002B2CF9AE}" pid="9" name="MSIP_Label_66cf8fe5-b7b7-4df7-b38d-1c61ac2f6639_ContentBits">
    <vt:lpwstr>0</vt:lpwstr>
  </property>
</Properties>
</file>