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9E0FF5" w:rsidRDefault="009E0FF5" w:rsidP="00D16A91">
      <w:pPr>
        <w:jc w:val="center"/>
        <w:rPr>
          <w:lang w:val="en-GB"/>
          <w:b/>
          <w:sz w:val="36"/>
        </w:rPr>
      </w:pPr>
      <w:bookmarkStart w:id="0" w:name="_f40jzkiqmk8v" w:colFirst="0" w:colLast="0"/>
      <w:bookmarkEnd w:id="0"/>
    </w:p>
    <w:p w:rsidR="009E0FF5" w:rsidRDefault="009E0FF5" w:rsidP="00D16A91">
      <w:pPr>
        <w:jc w:val="center"/>
        <w:rPr>
          <w:lang w:val="en-GB"/>
          <w:b/>
          <w:sz w:val="36"/>
        </w:rPr>
      </w:pPr>
    </w:p>
    <w:p w:rsidR="009E0FF5" w:rsidRDefault="009E0FF5" w:rsidP="00D16A91">
      <w:pPr>
        <w:jc w:val="center"/>
        <w:rPr>
          <w:lang w:val="en-GB"/>
          <w:b/>
          <w:sz w:val="36"/>
        </w:rPr>
      </w:pPr>
    </w:p>
    <w:p w:rsidR="009E0FF5" w:rsidRDefault="009E0FF5" w:rsidP="00D16A91">
      <w:pPr>
        <w:jc w:val="center"/>
        <w:rPr>
          <w:lang w:val="en-GB"/>
          <w:b/>
          <w:sz w:val="36"/>
        </w:rPr>
      </w:pPr>
    </w:p>
    <w:p w:rsidR="00D16A91" w:rsidRDefault="00D16A91" w:rsidP="00D16A91" w:rsidRPr="00D16A91">
      <w:pPr>
        <w:jc w:val="center"/>
        <w:rPr>
          <w:lang w:val="en-GB"/>
          <w:b/>
          <w:sz w:val="36"/>
        </w:rPr>
      </w:pPr>
      <w:r w:rsidRPr="00D16A91">
        <w:rPr>
          <w:lang w:val="en-GB"/>
          <w:b/>
          <w:sz w:val="36"/>
        </w:rPr>
        <w:t>Module name:</w:t>
      </w:r>
      <w:r w:rsidR="009E0FF5" w:rsidRPr="009E0FF5">
        <w:t xml:space="preserve"> </w:t>
      </w:r>
      <w:r w:rsidR="009E0FF5" w:rsidRPr="009E0FF5">
        <w:rPr>
          <w:lang w:val="en-GB"/>
          <w:b/>
          <w:sz w:val="36"/>
        </w:rPr>
        <w:t>Financial Management for the Hotel Industr</w:t>
      </w:r>
      <w:r w:rsidR="009E0FF5">
        <w:rPr>
          <w:lang w:val="en-GB"/>
          <w:b/>
          <w:sz w:val="36"/>
        </w:rPr>
        <w:t>y</w:t>
      </w:r>
    </w:p>
    <w:p w:rsidR="00D16A91" w:rsidRDefault="00D16A91" w:rsidP="00D16A91" w:rsidRPr="00D16A91">
      <w:pPr>
        <w:jc w:val="center"/>
        <w:rPr>
          <w:lang w:val="en-GB"/>
          <w:b/>
          <w:sz w:val="36"/>
        </w:rPr>
      </w:pPr>
      <w:r w:rsidRPr="00D16A91">
        <w:rPr>
          <w:lang w:val="en-GB"/>
          <w:b/>
          <w:sz w:val="36"/>
        </w:rPr>
        <w:t>Module Code:</w:t>
      </w:r>
      <w:r w:rsidR="009E0FF5" w:rsidRPr="009E0FF5">
        <w:t xml:space="preserve"> </w:t>
      </w:r>
      <w:r w:rsidR="009E0FF5" w:rsidRPr="009E0FF5">
        <w:rPr>
          <w:lang w:val="en-GB"/>
          <w:b/>
          <w:sz w:val="36"/>
        </w:rPr>
        <w:t>BMIH5007</w:t>
      </w:r>
    </w:p>
    <w:p w:rsidR="00D16A91" w:rsidRDefault="00D16A91" w:rsidP="00D16A91">
      <w:pPr>
        <w:jc w:val="center"/>
        <w:rPr>
          <w:lang w:val="en-GB"/>
          <w:b/>
          <w:sz w:val="36"/>
        </w:rPr>
      </w:pPr>
      <w:r>
        <w:rPr>
          <w:b/>
          <w:sz w:val="36"/>
        </w:rPr>
        <w:t xml:space="preserve"> Student Name: Ahmod Suruk</w:t>
      </w:r>
    </w:p>
    <w:p>
      <w:pPr>
        <w:jc w:val="center"/>
      </w:pPr>
      <w:r>
        <w:t>Student ID: 2121358</w:t>
      </w:r>
    </w:p>
    <w:p>
      <w:pPr>
        <w:jc w:val="center"/>
      </w:pPr>
      <w:r>
        <w:t xml:space="preserve"> Lecturer Name:Tristan hawkins</w:t>
      </w:r>
    </w:p>
    <w:p>
      <w:pPr>
        <w:jc w:val="center"/>
      </w:pPr>
      <w:r>
        <w:rPr>
          <w:b/>
          <w:sz w:val="36"/>
        </w:rPr>
        <w:t xml:space="preserve">    Date : 13/11/23</w:t>
      </w:r>
    </w:p>
    <w:p w:rsidR="00D16A91" w:rsidRDefault="00D16A91">
      <w:pPr>
        <w:rPr>
          <w:lang w:val="en-GB"/>
          <w:b/>
          <w:sz w:val="36"/>
        </w:rPr>
      </w:pPr>
      <w:r>
        <w:rPr>
          <w:b/>
          <w:sz w:val="36"/>
        </w:rPr>
        <w:br w:type="page"/>
      </w:r>
    </w:p>
    <w:sdt>
      <w:sdtPr>
        <w:rPr>
          <w:rFonts w:ascii="Times New Roman" w:eastAsia="Times New Roman" w:hAnsi="Times New Roman" w:cs="Times New Roman"/>
          <w:color w:val="auto"/>
          <w:sz w:val="22"/>
          <w:szCs w:val="24"/>
          <w:lang w:val="en-IN" w:eastAsia="en-IN"/>
        </w:rPr>
        <w:id w:val="1417669041"/>
        <w:docPartObj>
          <w:docPartGallery w:val="Table of Contents"/>
          <w:docPartUnique/>
        </w:docPartObj>
      </w:sdtPr>
      <w:sdtEndPr>
        <w:rPr>
          <w:b/>
          <w:bCs/>
          <w:noProof/>
          <w:sz w:val="24"/>
        </w:rPr>
      </w:sdtEndPr>
      <w:sdtContent>
        <w:p w:rsidR="00D16A91" w:rsidRDefault="00D16A91" w:rsidP="00D16A91" w:rsidRPr="007E3421">
          <w:pPr>
            <w:pStyle w:val="TOCHeading"/>
            <w:jc w:val="center"/>
            <w:spacing w:after="240" w:line="360" w:lineRule="auto"/>
            <w:rPr>
              <w:b/>
              <w:color w:val="000000"/>
              <w:rFonts w:ascii="Times New Roman" w:cs="Times New Roman" w:hAnsi="Times New Roman"/>
              <w:sz w:val="28"/>
              <w:szCs w:val="24"/>
            </w:rPr>
          </w:pPr>
          <w:r w:rsidRPr="007E3421">
            <w:rPr>
              <w:b/>
              <w:color w:val="000000"/>
              <w:rFonts w:ascii="Times New Roman" w:cs="Times New Roman" w:hAnsi="Times New Roman"/>
              <w:sz w:val="28"/>
              <w:szCs w:val="24"/>
            </w:rPr>
            <w:t>Table of Contents</w:t>
          </w:r>
        </w:p>
        <w:p w:rsidR="00AE5C1A" w:rsidRDefault="00D16A91">
          <w:pPr>
            <w:pStyle w:val="TOC1"/>
            <w:tabs>
              <w:tab w:val="right" w:leader="dot" w:pos="9350"/>
            </w:tabs>
            <w:rPr>
              <w:noProof/>
              <w:rFonts w:ascii="Cambria" w:eastAsiaTheme="minorEastAsia" w:hAnsiTheme="minorHAnsi" w:cstheme="minorBidi"/>
              <w:sz w:val="22"/>
              <w:szCs w:val="22"/>
            </w:rPr>
          </w:pPr>
          <w:r w:rsidRPr="00D16A91">
            <w:fldChar w:fldCharType="begin"/>
          </w:r>
          <w:r w:rsidRPr="00D16A91">
            <w:instrText xml:space="preserve"> TOC \o "1-3" \h \z \u </w:instrText>
          </w:r>
          <w:r w:rsidRPr="00D16A91">
            <w:fldChar w:fldCharType="separate"/>
          </w:r>
          <w:hyperlink w:anchor="_Toc150280658" w:history="1">
            <w:r w:rsidR="00AE5C1A" w:rsidRPr="00E84CAA">
              <w:rPr>
                <w:noProof/>
                <w:lang w:val="en-GB"/>
                <w:rStyle w:val="Hyperlink"/>
              </w:rPr>
              <w:t>Introduction</w:t>
            </w:r>
            <w:r w:rsidR="00AE5C1A">
              <w:rPr>
                <w:noProof/>
                <w:webHidden/>
              </w:rPr>
              <w:tab/>
            </w:r>
            <w:r w:rsidR="00AE5C1A">
              <w:rPr>
                <w:noProof/>
                <w:webHidden/>
              </w:rPr>
              <w:fldChar w:fldCharType="begin"/>
            </w:r>
            <w:r w:rsidR="00AE5C1A">
              <w:rPr>
                <w:noProof/>
                <w:webHidden/>
              </w:rPr>
              <w:instrText xml:space="preserve"> PAGEREF _Toc150280658 \h </w:instrText>
            </w:r>
            <w:r w:rsidR="00AE5C1A">
              <w:rPr>
                <w:noProof/>
                <w:webHidden/>
              </w:rPr>
            </w:r>
            <w:r w:rsidR="00AE5C1A">
              <w:rPr>
                <w:noProof/>
                <w:webHidden/>
              </w:rPr>
              <w:fldChar w:fldCharType="separate"/>
            </w:r>
            <w:r w:rsidR="00AE5C1A">
              <w:rPr>
                <w:noProof/>
                <w:webHidden/>
              </w:rPr>
              <w:t>3</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59" w:history="1">
            <w:r w:rsidR="00AE5C1A" w:rsidRPr="00E84CAA">
              <w:rPr>
                <w:noProof/>
                <w:lang w:val="en-GB"/>
                <w:rStyle w:val="Hyperlink"/>
              </w:rPr>
              <w:t>Financial Performance Analysis of the Seaview Resort</w:t>
            </w:r>
            <w:r w:rsidR="00AE5C1A">
              <w:rPr>
                <w:noProof/>
                <w:webHidden/>
              </w:rPr>
              <w:tab/>
            </w:r>
            <w:r w:rsidR="00AE5C1A">
              <w:rPr>
                <w:noProof/>
                <w:webHidden/>
              </w:rPr>
              <w:fldChar w:fldCharType="begin"/>
            </w:r>
            <w:r w:rsidR="00AE5C1A">
              <w:rPr>
                <w:noProof/>
                <w:webHidden/>
              </w:rPr>
              <w:instrText xml:space="preserve"> PAGEREF _Toc150280659 \h </w:instrText>
            </w:r>
            <w:r w:rsidR="00AE5C1A">
              <w:rPr>
                <w:noProof/>
                <w:webHidden/>
              </w:rPr>
            </w:r>
            <w:r w:rsidR="00AE5C1A">
              <w:rPr>
                <w:noProof/>
                <w:webHidden/>
              </w:rPr>
              <w:fldChar w:fldCharType="separate"/>
            </w:r>
            <w:r w:rsidR="00AE5C1A">
              <w:rPr>
                <w:noProof/>
                <w:webHidden/>
              </w:rPr>
              <w:t>3</w:t>
            </w:r>
            <w:r w:rsidR="00AE5C1A">
              <w:rPr>
                <w:noProof/>
                <w:webHidden/>
              </w:rPr>
              <w:fldChar w:fldCharType="end"/>
            </w:r>
          </w:hyperlink>
        </w:p>
        <w:p w:rsidR="00AE5C1A" w:rsidRDefault="00795BA5">
          <w:pPr>
            <w:pStyle w:val="TOC2"/>
            <w:tabs>
              <w:tab w:val="right" w:leader="dot" w:pos="9350"/>
            </w:tabs>
            <w:rPr>
              <w:noProof/>
              <w:rFonts w:ascii="Cambria" w:eastAsiaTheme="minorEastAsia" w:hAnsiTheme="minorHAnsi" w:cstheme="minorBidi"/>
              <w:sz w:val="22"/>
              <w:szCs w:val="22"/>
            </w:rPr>
          </w:pPr>
          <w:hyperlink w:anchor="_Toc150280660" w:history="1">
            <w:r w:rsidR="00AE5C1A" w:rsidRPr="00E84CAA">
              <w:rPr>
                <w:noProof/>
                <w:lang w:val="en-GB"/>
                <w:rStyle w:val="Hyperlink"/>
              </w:rPr>
              <w:t>Income Statement Analysis (2020-2022)</w:t>
            </w:r>
            <w:r w:rsidR="00AE5C1A">
              <w:rPr>
                <w:noProof/>
                <w:webHidden/>
              </w:rPr>
              <w:tab/>
            </w:r>
            <w:r w:rsidR="00AE5C1A">
              <w:rPr>
                <w:noProof/>
                <w:webHidden/>
              </w:rPr>
              <w:fldChar w:fldCharType="begin"/>
            </w:r>
            <w:r w:rsidR="00AE5C1A">
              <w:rPr>
                <w:noProof/>
                <w:webHidden/>
              </w:rPr>
              <w:instrText xml:space="preserve"> PAGEREF _Toc150280660 \h </w:instrText>
            </w:r>
            <w:r w:rsidR="00AE5C1A">
              <w:rPr>
                <w:noProof/>
                <w:webHidden/>
              </w:rPr>
            </w:r>
            <w:r w:rsidR="00AE5C1A">
              <w:rPr>
                <w:noProof/>
                <w:webHidden/>
              </w:rPr>
              <w:fldChar w:fldCharType="separate"/>
            </w:r>
            <w:r w:rsidR="00AE5C1A">
              <w:rPr>
                <w:noProof/>
                <w:webHidden/>
              </w:rPr>
              <w:t>3</w:t>
            </w:r>
            <w:r w:rsidR="00AE5C1A">
              <w:rPr>
                <w:noProof/>
                <w:webHidden/>
              </w:rPr>
              <w:fldChar w:fldCharType="end"/>
            </w:r>
          </w:hyperlink>
        </w:p>
        <w:p w:rsidR="00AE5C1A" w:rsidRDefault="00795BA5">
          <w:pPr>
            <w:pStyle w:val="TOC2"/>
            <w:tabs>
              <w:tab w:val="right" w:leader="dot" w:pos="9350"/>
            </w:tabs>
            <w:rPr>
              <w:noProof/>
              <w:rFonts w:ascii="Cambria" w:eastAsiaTheme="minorEastAsia" w:hAnsiTheme="minorHAnsi" w:cstheme="minorBidi"/>
              <w:sz w:val="22"/>
              <w:szCs w:val="22"/>
            </w:rPr>
          </w:pPr>
          <w:hyperlink w:anchor="_Toc150280661" w:history="1">
            <w:r w:rsidR="00AE5C1A" w:rsidRPr="00E84CAA">
              <w:rPr>
                <w:noProof/>
                <w:lang w:val="en-GB"/>
                <w:rStyle w:val="Hyperlink"/>
              </w:rPr>
              <w:t>Balance Sheet Analysis (End of 2022)</w:t>
            </w:r>
            <w:r w:rsidR="00AE5C1A">
              <w:rPr>
                <w:noProof/>
                <w:webHidden/>
              </w:rPr>
              <w:tab/>
            </w:r>
            <w:r w:rsidR="00AE5C1A">
              <w:rPr>
                <w:noProof/>
                <w:webHidden/>
              </w:rPr>
              <w:fldChar w:fldCharType="begin"/>
            </w:r>
            <w:r w:rsidR="00AE5C1A">
              <w:rPr>
                <w:noProof/>
                <w:webHidden/>
              </w:rPr>
              <w:instrText xml:space="preserve"> PAGEREF _Toc150280661 \h </w:instrText>
            </w:r>
            <w:r w:rsidR="00AE5C1A">
              <w:rPr>
                <w:noProof/>
                <w:webHidden/>
              </w:rPr>
            </w:r>
            <w:r w:rsidR="00AE5C1A">
              <w:rPr>
                <w:noProof/>
                <w:webHidden/>
              </w:rPr>
              <w:fldChar w:fldCharType="separate"/>
            </w:r>
            <w:r w:rsidR="00AE5C1A">
              <w:rPr>
                <w:noProof/>
                <w:webHidden/>
              </w:rPr>
              <w:t>4</w:t>
            </w:r>
            <w:r w:rsidR="00AE5C1A">
              <w:rPr>
                <w:noProof/>
                <w:webHidden/>
              </w:rPr>
              <w:fldChar w:fldCharType="end"/>
            </w:r>
          </w:hyperlink>
        </w:p>
        <w:p w:rsidR="00AE5C1A" w:rsidRDefault="00795BA5">
          <w:pPr>
            <w:pStyle w:val="TOC2"/>
            <w:tabs>
              <w:tab w:val="right" w:leader="dot" w:pos="9350"/>
            </w:tabs>
            <w:rPr>
              <w:noProof/>
              <w:rFonts w:ascii="Cambria" w:eastAsiaTheme="minorEastAsia" w:hAnsiTheme="minorHAnsi" w:cstheme="minorBidi"/>
              <w:sz w:val="22"/>
              <w:szCs w:val="22"/>
            </w:rPr>
          </w:pPr>
          <w:hyperlink w:anchor="_Toc150280662" w:history="1">
            <w:r w:rsidR="00AE5C1A" w:rsidRPr="00E84CAA">
              <w:rPr>
                <w:noProof/>
                <w:lang w:val="en-GB"/>
                <w:rStyle w:val="Hyperlink"/>
              </w:rPr>
              <w:t>Cash Flow Analysis (2021)</w:t>
            </w:r>
            <w:r w:rsidR="00AE5C1A">
              <w:rPr>
                <w:noProof/>
                <w:webHidden/>
              </w:rPr>
              <w:tab/>
            </w:r>
            <w:r w:rsidR="00AE5C1A">
              <w:rPr>
                <w:noProof/>
                <w:webHidden/>
              </w:rPr>
              <w:fldChar w:fldCharType="begin"/>
            </w:r>
            <w:r w:rsidR="00AE5C1A">
              <w:rPr>
                <w:noProof/>
                <w:webHidden/>
              </w:rPr>
              <w:instrText xml:space="preserve"> PAGEREF _Toc150280662 \h </w:instrText>
            </w:r>
            <w:r w:rsidR="00AE5C1A">
              <w:rPr>
                <w:noProof/>
                <w:webHidden/>
              </w:rPr>
            </w:r>
            <w:r w:rsidR="00AE5C1A">
              <w:rPr>
                <w:noProof/>
                <w:webHidden/>
              </w:rPr>
              <w:fldChar w:fldCharType="separate"/>
            </w:r>
            <w:r w:rsidR="00AE5C1A">
              <w:rPr>
                <w:noProof/>
                <w:webHidden/>
              </w:rPr>
              <w:t>6</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63" w:history="1">
            <w:r w:rsidR="00AE5C1A" w:rsidRPr="00E84CAA">
              <w:rPr>
                <w:noProof/>
                <w:lang w:val="en-GB"/>
                <w:rStyle w:val="Hyperlink"/>
              </w:rPr>
              <w:t>Identification of the core reasons behind the decline in profitability</w:t>
            </w:r>
            <w:r w:rsidR="00AE5C1A">
              <w:rPr>
                <w:noProof/>
                <w:webHidden/>
              </w:rPr>
              <w:tab/>
            </w:r>
            <w:r w:rsidR="00AE5C1A">
              <w:rPr>
                <w:noProof/>
                <w:webHidden/>
              </w:rPr>
              <w:fldChar w:fldCharType="begin"/>
            </w:r>
            <w:r w:rsidR="00AE5C1A">
              <w:rPr>
                <w:noProof/>
                <w:webHidden/>
              </w:rPr>
              <w:instrText xml:space="preserve"> PAGEREF _Toc150280663 \h </w:instrText>
            </w:r>
            <w:r w:rsidR="00AE5C1A">
              <w:rPr>
                <w:noProof/>
                <w:webHidden/>
              </w:rPr>
            </w:r>
            <w:r w:rsidR="00AE5C1A">
              <w:rPr>
                <w:noProof/>
                <w:webHidden/>
              </w:rPr>
              <w:fldChar w:fldCharType="separate"/>
            </w:r>
            <w:r w:rsidR="00AE5C1A">
              <w:rPr>
                <w:noProof/>
                <w:webHidden/>
              </w:rPr>
              <w:t>6</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64" w:history="1">
            <w:r w:rsidR="00AE5C1A" w:rsidRPr="00E84CAA">
              <w:rPr>
                <w:noProof/>
                <w:lang w:val="en-GB"/>
                <w:rStyle w:val="Hyperlink"/>
              </w:rPr>
              <w:t>A comprehensive strategy to revitalise the financial health</w:t>
            </w:r>
            <w:r w:rsidR="00AE5C1A">
              <w:rPr>
                <w:noProof/>
                <w:webHidden/>
              </w:rPr>
              <w:tab/>
            </w:r>
            <w:r w:rsidR="00AE5C1A">
              <w:rPr>
                <w:noProof/>
                <w:webHidden/>
              </w:rPr>
              <w:fldChar w:fldCharType="begin"/>
            </w:r>
            <w:r w:rsidR="00AE5C1A">
              <w:rPr>
                <w:noProof/>
                <w:webHidden/>
              </w:rPr>
              <w:instrText xml:space="preserve"> PAGEREF _Toc150280664 \h </w:instrText>
            </w:r>
            <w:r w:rsidR="00AE5C1A">
              <w:rPr>
                <w:noProof/>
                <w:webHidden/>
              </w:rPr>
            </w:r>
            <w:r w:rsidR="00AE5C1A">
              <w:rPr>
                <w:noProof/>
                <w:webHidden/>
              </w:rPr>
              <w:fldChar w:fldCharType="separate"/>
            </w:r>
            <w:r w:rsidR="00AE5C1A">
              <w:rPr>
                <w:noProof/>
                <w:webHidden/>
              </w:rPr>
              <w:t>7</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65" w:history="1">
            <w:r w:rsidR="00AE5C1A" w:rsidRPr="00E84CAA">
              <w:rPr>
                <w:noProof/>
                <w:lang w:val="en-GB"/>
                <w:rStyle w:val="Hyperlink"/>
              </w:rPr>
              <w:t>Customer preferences</w:t>
            </w:r>
            <w:r w:rsidR="00AE5C1A">
              <w:rPr>
                <w:noProof/>
                <w:webHidden/>
              </w:rPr>
              <w:tab/>
            </w:r>
            <w:r w:rsidR="00AE5C1A">
              <w:rPr>
                <w:noProof/>
                <w:webHidden/>
              </w:rPr>
              <w:fldChar w:fldCharType="begin"/>
            </w:r>
            <w:r w:rsidR="00AE5C1A">
              <w:rPr>
                <w:noProof/>
                <w:webHidden/>
              </w:rPr>
              <w:instrText xml:space="preserve"> PAGEREF _Toc150280665 \h </w:instrText>
            </w:r>
            <w:r w:rsidR="00AE5C1A">
              <w:rPr>
                <w:noProof/>
                <w:webHidden/>
              </w:rPr>
            </w:r>
            <w:r w:rsidR="00AE5C1A">
              <w:rPr>
                <w:noProof/>
                <w:webHidden/>
              </w:rPr>
              <w:fldChar w:fldCharType="separate"/>
            </w:r>
            <w:r w:rsidR="00AE5C1A">
              <w:rPr>
                <w:noProof/>
                <w:webHidden/>
              </w:rPr>
              <w:t>7</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66" w:history="1">
            <w:r w:rsidR="00AE5C1A" w:rsidRPr="00E84CAA">
              <w:rPr>
                <w:noProof/>
                <w:lang w:val="en-GB"/>
                <w:rStyle w:val="Hyperlink"/>
              </w:rPr>
              <w:t>Conclusion</w:t>
            </w:r>
            <w:r w:rsidR="00AE5C1A">
              <w:rPr>
                <w:noProof/>
                <w:webHidden/>
              </w:rPr>
              <w:tab/>
            </w:r>
            <w:r w:rsidR="00AE5C1A">
              <w:rPr>
                <w:noProof/>
                <w:webHidden/>
              </w:rPr>
              <w:fldChar w:fldCharType="begin"/>
            </w:r>
            <w:r w:rsidR="00AE5C1A">
              <w:rPr>
                <w:noProof/>
                <w:webHidden/>
              </w:rPr>
              <w:instrText xml:space="preserve"> PAGEREF _Toc150280666 \h </w:instrText>
            </w:r>
            <w:r w:rsidR="00AE5C1A">
              <w:rPr>
                <w:noProof/>
                <w:webHidden/>
              </w:rPr>
            </w:r>
            <w:r w:rsidR="00AE5C1A">
              <w:rPr>
                <w:noProof/>
                <w:webHidden/>
              </w:rPr>
              <w:fldChar w:fldCharType="separate"/>
            </w:r>
            <w:r w:rsidR="00AE5C1A">
              <w:rPr>
                <w:noProof/>
                <w:webHidden/>
              </w:rPr>
              <w:t>9</w:t>
            </w:r>
            <w:r w:rsidR="00AE5C1A">
              <w:rPr>
                <w:noProof/>
                <w:webHidden/>
              </w:rPr>
              <w:fldChar w:fldCharType="end"/>
            </w:r>
          </w:hyperlink>
        </w:p>
        <w:p w:rsidR="00AE5C1A" w:rsidRDefault="00795BA5">
          <w:pPr>
            <w:pStyle w:val="TOC1"/>
            <w:tabs>
              <w:tab w:val="right" w:leader="dot" w:pos="9350"/>
            </w:tabs>
            <w:rPr>
              <w:noProof/>
              <w:rFonts w:ascii="Cambria" w:eastAsiaTheme="minorEastAsia" w:hAnsiTheme="minorHAnsi" w:cstheme="minorBidi"/>
              <w:sz w:val="22"/>
              <w:szCs w:val="22"/>
            </w:rPr>
          </w:pPr>
          <w:hyperlink w:anchor="_Toc150280667" w:history="1">
            <w:r w:rsidR="00AE5C1A" w:rsidRPr="00E84CAA">
              <w:rPr>
                <w:noProof/>
                <w:lang w:val="en-GB"/>
                <w:rStyle w:val="Hyperlink"/>
              </w:rPr>
              <w:t>Reference List</w:t>
            </w:r>
            <w:r w:rsidR="00AE5C1A">
              <w:rPr>
                <w:noProof/>
                <w:webHidden/>
              </w:rPr>
              <w:tab/>
            </w:r>
            <w:r w:rsidR="00AE5C1A">
              <w:rPr>
                <w:noProof/>
                <w:webHidden/>
              </w:rPr>
              <w:fldChar w:fldCharType="begin"/>
            </w:r>
            <w:r w:rsidR="00AE5C1A">
              <w:rPr>
                <w:noProof/>
                <w:webHidden/>
              </w:rPr>
              <w:instrText xml:space="preserve"> PAGEREF _Toc150280667 \h </w:instrText>
            </w:r>
            <w:r w:rsidR="00AE5C1A">
              <w:rPr>
                <w:noProof/>
                <w:webHidden/>
              </w:rPr>
            </w:r>
            <w:r w:rsidR="00AE5C1A">
              <w:rPr>
                <w:noProof/>
                <w:webHidden/>
              </w:rPr>
              <w:fldChar w:fldCharType="separate"/>
            </w:r>
            <w:r w:rsidR="00AE5C1A">
              <w:rPr>
                <w:noProof/>
                <w:webHidden/>
              </w:rPr>
              <w:t>10</w:t>
            </w:r>
            <w:r w:rsidR="00AE5C1A">
              <w:rPr>
                <w:noProof/>
                <w:webHidden/>
              </w:rPr>
              <w:fldChar w:fldCharType="end"/>
            </w:r>
          </w:hyperlink>
        </w:p>
        <w:p w:rsidR="00D16A91" w:rsidRDefault="00D16A91" w:rsidP="00D16A91">
          <w:pPr>
            <w:spacing w:before="240" w:after="240"/>
          </w:pPr>
          <w:r w:rsidRPr="00D16A91">
            <w:rPr>
              <w:bCs/>
              <w:noProof/>
              <w:b/>
            </w:rPr>
            <w:fldChar w:fldCharType="end"/>
          </w:r>
        </w:p>
      </w:sdtContent>
    </w:sdt>
    <w:p w:rsidR="00D16A91" w:rsidRDefault="00D16A91" w:rsidP="00D16A91" w:rsidRPr="00D16A91">
      <w:pPr>
        <w:jc w:val="center"/>
        <w:rPr>
          <w:lang w:val="en-GB"/>
          <w:b/>
          <w:sz w:val="36"/>
        </w:rPr>
      </w:pPr>
    </w:p>
    <w:p w:rsidR="00D16A91" w:rsidRDefault="00D16A91">
      <w:pPr>
        <w:rPr>
          <w:lang w:val="en-GB"/>
          <w:b/>
          <w:sz w:val="32"/>
          <w:szCs w:val="32"/>
        </w:rPr>
      </w:pPr>
      <w:r>
        <w:rPr/>
        <w:br w:type="page"/>
      </w:r>
    </w:p>
    <w:p w:rsidR="00BF28C5" w:rsidRDefault="0080740B" w:rsidRPr="00D16A91">
      <w:pPr>
        <w:pStyle w:val="Heading1"/>
        <w:rPr>
          <w:lang w:val="en-GB"/>
        </w:rPr>
      </w:pPr>
      <w:bookmarkStart w:id="1" w:name="_Toc150280658"/>
      <w:r w:rsidRPr="00D16A91">
        <w:rPr>
          <w:lang w:val="en-GB"/>
        </w:rPr>
        <w:t>Introduction</w:t>
        <w:lastRenderedPageBreak/>
      </w:r>
      <w:bookmarkEnd w:id="1"/>
    </w:p>
    <w:p w:rsidR="00BF28C5" w:rsidRDefault="0080740B" w:rsidRPr="00D16A91">
      <w:pPr>
        <w:rPr>
          <w:lang w:val="en-GB"/>
        </w:rPr>
      </w:pPr>
      <w:r w:rsidRPr="00D16A91">
        <w:rPr>
          <w:lang w:val="en-GB"/>
        </w:rPr>
        <w:t>The entire study focused on the financial management system for the hotel industry by considering a set of relevant information. The entire study aims to identify the financial performance of a company namely The Seaview Resort. The financial performance analysis is one of the major responsibilities of the financial manager to make effective decisions for further improvement and represent better financial performance to the stakeholders (</w:t>
      </w:r>
      <w:proofErr w:type="spellStart"/>
      <w:r w:rsidRPr="00D16A91">
        <w:rPr>
          <w:lang w:val="en-GB"/>
        </w:rPr>
        <w:t>Kyere</w:t>
      </w:r>
      <w:proofErr w:type="spellEnd"/>
      <w:r w:rsidRPr="00D16A91">
        <w:rPr>
          <w:lang w:val="en-GB"/>
        </w:rPr>
        <w:t xml:space="preserve"> and </w:t>
      </w:r>
      <w:proofErr w:type="spellStart"/>
      <w:r w:rsidRPr="00D16A91">
        <w:rPr>
          <w:lang w:val="en-GB"/>
        </w:rPr>
        <w:t>Ausloos</w:t>
      </w:r>
      <w:proofErr w:type="spellEnd"/>
      <w:r w:rsidRPr="00D16A91">
        <w:rPr>
          <w:lang w:val="en-GB"/>
        </w:rPr>
        <w:t xml:space="preserve">, 2021). In this present case, analysing the market of The Seaview Resort, income statement, balance sheet cash flow statement, marketing and financial performance will be understood. Eventually, identifying the major concerns, an effective approach will be recognised to improve the financial performance adequately. </w:t>
      </w:r>
    </w:p>
    <w:p w:rsidR="00BF28C5" w:rsidRDefault="0080740B" w:rsidRPr="00D16A91">
      <w:pPr>
        <w:pStyle w:val="Heading1"/>
        <w:rPr>
          <w:lang w:val="en-GB"/>
        </w:rPr>
      </w:pPr>
      <w:bookmarkStart w:id="2" w:name="_jlkhhd4vyr5y" w:colFirst="0" w:colLast="0"/>
      <w:bookmarkStart w:id="3" w:name="_Toc150280659"/>
      <w:bookmarkEnd w:id="2"/>
      <w:r w:rsidRPr="00D16A91">
        <w:rPr>
          <w:lang w:val="en-GB"/>
        </w:rPr>
        <w:t xml:space="preserve">Financial Performance Analysis of </w:t>
      </w:r>
      <w:r w:rsidR="00D16A91" w:rsidRPr="00D16A91">
        <w:rPr>
          <w:lang w:val="en-GB"/>
        </w:rPr>
        <w:t>the</w:t>
      </w:r>
      <w:r w:rsidRPr="00D16A91">
        <w:rPr>
          <w:lang w:val="en-GB"/>
        </w:rPr>
        <w:t xml:space="preserve"> Seaview Resort</w:t>
      </w:r>
      <w:bookmarkEnd w:id="3"/>
    </w:p>
    <w:p w:rsidR="00BF28C5" w:rsidRDefault="0080740B" w:rsidRPr="00D16A91">
      <w:pPr>
        <w:pStyle w:val="Heading2"/>
        <w:rPr>
          <w:lang w:val="en-GB"/>
        </w:rPr>
      </w:pPr>
      <w:bookmarkStart w:id="4" w:name="_ffu4j4n1nko5" w:colFirst="0" w:colLast="0"/>
      <w:bookmarkStart w:id="5" w:name="_Toc150280660"/>
      <w:bookmarkEnd w:id="4"/>
      <w:r w:rsidRPr="00D16A91">
        <w:rPr>
          <w:lang w:val="en-GB"/>
        </w:rPr>
        <w:t>Income Statement Analysis (2020-2022)</w:t>
      </w:r>
      <w:bookmarkEnd w:id="5"/>
    </w:p>
    <w:p w:rsidR="00BF28C5" w:rsidRDefault="0080740B" w:rsidRPr="00D16A91">
      <w:pPr>
        <w:rPr>
          <w:lang w:val="en-GB"/>
        </w:rPr>
      </w:pPr>
      <w:r w:rsidRPr="00D16A91">
        <w:rPr>
          <w:lang w:val="en-GB"/>
        </w:rPr>
        <w:t xml:space="preserve">An income statement is one of the important financial statements that helps to know whether the firm will be able to generate profit by adjusting its total revenue with its total expenses. As per the statement of </w:t>
      </w:r>
      <w:r w:rsidR="00C01931">
        <w:rPr>
          <w:lang w:val="en-GB"/>
          <w:highlight w:val="white"/>
        </w:rPr>
        <w:t>Seal (2019</w:t>
      </w:r>
      <w:r w:rsidRPr="00D16A91">
        <w:rPr>
          <w:lang w:val="en-GB"/>
        </w:rPr>
        <w:t xml:space="preserve">), it is found that an income statement for a company helps a lot to make effective financial decisions to identify the profitability of the firm adequately. In the present case, concerning the financial items of the Seaview Resort, the income statement has been represented. Based on the key financial information the profitability of the hotel will be understood to meet its operational expenses over a financial period. </w:t>
      </w:r>
    </w:p>
    <w:p w:rsidR="00BF28C5" w:rsidRDefault="0080740B" w:rsidRPr="00D16A91">
      <w:pPr>
        <w:jc w:val="center"/>
        <w:rPr>
          <w:lang w:val="en-GB"/>
        </w:rPr>
      </w:pPr>
      <w:r>
        <w:rPr>
          <w:noProof/>
        </w:rPr>
        <w:drawing>
          <wp:inline distB="114300" distL="114300" distR="114300" distT="114300">
            <wp:extent cx="5848350" cy="13239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848350" cy="1323975"/>
                    </a:xfrm>
                    <a:prstGeom prst="rect">
                      <a:avLst/>
                    </a:prstGeom>
                    <a:ln/>
                  </pic:spPr>
                </pic:pic>
              </a:graphicData>
            </a:graphic>
          </wp:inline>
        </w:drawing>
      </w:r>
    </w:p>
    <w:p w:rsidR="00BF28C5" w:rsidRDefault="0080740B">
      <w:pPr>
        <w:jc w:val="center"/>
        <w:rPr>
          <w:lang w:val="en-GB"/>
          <w:b/>
        </w:rPr>
      </w:pPr>
      <w:r w:rsidRPr="00D16A91">
        <w:rPr>
          <w:lang w:val="en-GB"/>
          <w:b/>
        </w:rPr>
        <w:t xml:space="preserve">Figure 1: Income Statement </w:t>
      </w:r>
    </w:p>
    <w:p w:rsidR="0003252D" w:rsidRDefault="0003252D" w:rsidRPr="005F072F">
      <w:pPr>
        <w:jc w:val="center"/>
        <w:rPr>
          <w:lang w:val="en-GB"/>
        </w:rPr>
      </w:pPr>
      <w:r w:rsidRPr="005F072F">
        <w:rPr>
          <w:lang w:val="en-GB"/>
        </w:rPr>
        <w:t xml:space="preserve">(Source: </w:t>
      </w:r>
      <w:r w:rsidR="003E407D" w:rsidRPr="005F072F">
        <w:rPr>
          <w:lang w:val="en-GB"/>
        </w:rPr>
        <w:t>Self developed</w:t>
      </w:r>
      <w:r w:rsidRPr="005F072F">
        <w:rPr>
          <w:lang w:val="en-GB"/>
        </w:rPr>
        <w:t>)</w:t>
      </w:r>
    </w:p>
    <w:p w:rsidR="00BF28C5" w:rsidRDefault="0080740B" w:rsidRPr="00D16A91">
      <w:pPr>
        <w:rPr>
          <w:lang w:val="en-GB"/>
        </w:rPr>
      </w:pPr>
      <w:r w:rsidRPr="00D16A91">
        <w:rPr>
          <w:lang w:val="en-GB"/>
        </w:rPr>
        <w:t xml:space="preserve">The above figure represents the income statement of the resort for three consecutive financial years from 2020 to 2022. As per the detailed information of the financial statement it is identified that the company decreased its total revenue over the year 2022 at £430,000. On the other hand, it was £520,000 in 2020 and £480,000 in 2021. However, the company maintained the same gross profit margin in the year 2022 as it was in 2021 at £80,000 although it was better in the year 2020 at £130,000. The company also face a decline in </w:t>
        <w:lastRenderedPageBreak/>
      </w:r>
      <w:r w:rsidR="00D16A91">
        <w:rPr>
          <w:lang w:val="en-GB"/>
        </w:rPr>
        <w:t xml:space="preserve">net </w:t>
      </w:r>
      <w:r w:rsidRPr="00D16A91">
        <w:rPr>
          <w:lang w:val="en-GB"/>
        </w:rPr>
        <w:t xml:space="preserve">profit </w:t>
      </w:r>
      <w:r w:rsidR="00D16A91" w:rsidRPr="00D16A91">
        <w:rPr>
          <w:lang w:val="en-GB"/>
        </w:rPr>
        <w:t>earnings</w:t>
      </w:r>
      <w:r w:rsidRPr="00D16A91">
        <w:rPr>
          <w:lang w:val="en-GB"/>
        </w:rPr>
        <w:t xml:space="preserve"> ratio as the results imply a declined rate in profit margin by only 4% in 2022. Concerning the income statement of the Seaview Resort it is found that the organisation became deficient in maintaining its operational expenses throughout 2022. </w:t>
      </w:r>
    </w:p>
    <w:p w:rsidR="00BF28C5" w:rsidRDefault="0080740B" w:rsidRPr="00D16A91">
      <w:pPr>
        <w:rPr>
          <w:lang w:val="en-GB"/>
        </w:rPr>
      </w:pPr>
      <w:r w:rsidRPr="00D16A91">
        <w:rPr>
          <w:lang w:val="en-GB"/>
        </w:rPr>
        <w:t>On the other hand, only the income statement is not enough for analysing the financial performance of a company as it has a few limitations to get an effective financial outcome. One of the key limitations in analysing income statements is the net earning is accounted for based on the accounting rules (</w:t>
      </w:r>
      <w:proofErr w:type="spellStart"/>
      <w:r w:rsidRPr="00D16A91">
        <w:rPr>
          <w:lang w:val="en-GB"/>
        </w:rPr>
        <w:t>Fridson</w:t>
      </w:r>
      <w:proofErr w:type="spellEnd"/>
      <w:r w:rsidRPr="00D16A91">
        <w:rPr>
          <w:lang w:val="en-GB"/>
        </w:rPr>
        <w:t xml:space="preserve"> and Alvarez, 2022). In this case, often it does not depict the cash changing hands which is not great to understand the actual financial gain of the organisation over the period. Concerning the limitations it can be stated that the organisational manager needs to use an accountant who has professional experience in dealing with all the limitations. Therefore, the financial system of The Seaview Resort will be maintained appropriately by understanding appropriate accounting rules and regulations and avoiding all the limitations. </w:t>
      </w:r>
    </w:p>
    <w:p w:rsidR="00BF28C5" w:rsidRDefault="0080740B" w:rsidRPr="00D16A91">
      <w:pPr>
        <w:pStyle w:val="Heading2"/>
        <w:rPr>
          <w:lang w:val="en-GB"/>
        </w:rPr>
      </w:pPr>
      <w:bookmarkStart w:id="6" w:name="_fwflsmnad3da" w:colFirst="0" w:colLast="0"/>
      <w:bookmarkStart w:id="7" w:name="_Toc150280661"/>
      <w:bookmarkEnd w:id="6"/>
      <w:r w:rsidRPr="00D16A91">
        <w:rPr>
          <w:lang w:val="en-GB"/>
        </w:rPr>
        <w:t>Balance Sheet Analysis (End of 2022)</w:t>
      </w:r>
      <w:bookmarkEnd w:id="7"/>
    </w:p>
    <w:p w:rsidR="00BF28C5" w:rsidRDefault="0080740B" w:rsidRPr="00D16A91">
      <w:pPr>
        <w:rPr>
          <w:lang w:val="en-GB"/>
        </w:rPr>
      </w:pPr>
      <w:r w:rsidRPr="00D16A91">
        <w:rPr>
          <w:lang w:val="en-GB"/>
        </w:rPr>
        <w:t xml:space="preserve">The balance sheet is crucial in the financial performance analysis system that provides further financial information about the business including equity, liabilities and assets of the firm. According to the words of Smith and Welch (2021), a balance sheet lists everything a firm owns and all its financial debts which is also essential to understanding the organisational financial strength of the company. In this present case, considering the amounts of equity, liability and assets of the Sea Review resort a balance sheet has been represented which is going to be analysed relevantly. </w:t>
      </w:r>
    </w:p>
    <w:p w:rsidR="00BF28C5" w:rsidRDefault="0080740B" w:rsidRPr="00D16A91">
      <w:pPr>
        <w:jc w:val="center"/>
        <w:rPr>
          <w:lang w:val="en-GB"/>
        </w:rPr>
      </w:pPr>
      <w:r>
        <w:rPr>
          <w:noProof/>
        </w:rPr>
        <w:drawing>
          <wp:inline distB="114300" distL="114300" distR="114300" distT="114300">
            <wp:extent cx="5857875" cy="19526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857875" cy="1952625"/>
                    </a:xfrm>
                    <a:prstGeom prst="rect">
                      <a:avLst/>
                    </a:prstGeom>
                    <a:ln/>
                  </pic:spPr>
                </pic:pic>
              </a:graphicData>
            </a:graphic>
          </wp:inline>
        </w:drawing>
      </w:r>
    </w:p>
    <w:p w:rsidR="00BF28C5" w:rsidRDefault="0080740B">
      <w:pPr>
        <w:jc w:val="center"/>
        <w:rPr>
          <w:lang w:val="en-GB"/>
          <w:b/>
        </w:rPr>
      </w:pPr>
      <w:r w:rsidRPr="00D16A91">
        <w:rPr>
          <w:lang w:val="en-GB"/>
          <w:b/>
        </w:rPr>
        <w:t xml:space="preserve">Figure 2: Balance Sheet </w:t>
      </w:r>
    </w:p>
    <w:p w:rsidR="00B9258D" w:rsidRDefault="00B9258D" w:rsidP="00B9258D" w:rsidRPr="005F072F">
      <w:pPr>
        <w:jc w:val="center"/>
        <w:rPr>
          <w:lang w:val="en-GB"/>
        </w:rPr>
      </w:pPr>
      <w:r w:rsidRPr="005F072F">
        <w:rPr>
          <w:lang w:val="en-GB"/>
        </w:rPr>
        <w:t>(Source: Self developed)</w:t>
      </w:r>
    </w:p>
    <w:p w:rsidR="00BF28C5" w:rsidRDefault="0080740B" w:rsidRPr="00D16A91">
      <w:pPr>
        <w:rPr>
          <w:lang w:val="en-GB"/>
        </w:rPr>
      </w:pPr>
      <w:r w:rsidRPr="00D16A91">
        <w:rPr>
          <w:lang w:val="en-GB"/>
        </w:rPr>
        <w:t xml:space="preserve">As per the above financial statement of the resort, it is found that the organisation maintains current assets of around £250000. Along with this, the property and equipment of the organisation have been computed at £800,000 in which investors have been included worth £100,000. Considering other assets worth at £150,000 total assets of the company have been determined at £1200000. On the other hand, concerning the liability site of the balance sheet, it is found that the company maintains total liability at £750,000 in the year 2022. In this case, it is identified that the company maintained higher total assets as compared to its total liability which implies high financial strength of the company to meet its financial obligation. Along with this, the organisation also has higher current assets at £250,000 than its current liabilities at £180,000 which indicates higher financial strength to meet its short-term financial strength. Concerning the equity of the organisation it is found that the firm has a higher or lower equity value as compared to its total debt which is not great and needs to be improved in the future. </w:t>
      </w:r>
    </w:p>
    <w:p w:rsidR="00BF28C5" w:rsidRDefault="0080740B" w:rsidRPr="00D16A91">
      <w:pPr>
        <w:rPr>
          <w:lang w:val="en-GB"/>
        </w:rPr>
      </w:pPr>
      <w:r w:rsidRPr="00D16A91">
        <w:rPr>
          <w:lang w:val="en-GB"/>
        </w:rPr>
        <w:t xml:space="preserve">On the contrary, the limitations of the balance sheet include the use of estimation, omission of major non-monetary assets and all the assets are recorded based on the historical status. Consequently, the authenticity of financial data handling systems can be avoided which is not great to get effective financial outcomes to analyse financial performance (Barker </w:t>
      </w:r>
      <w:r w:rsidRPr="00D16A91">
        <w:rPr>
          <w:lang w:val="en-GB"/>
          <w:i/>
        </w:rPr>
        <w:t>et al.</w:t>
      </w:r>
      <w:r w:rsidRPr="00D16A91">
        <w:rPr>
          <w:lang w:val="en-GB"/>
        </w:rPr>
        <w:t xml:space="preserve">, 2022). Once the financial analysts gather more knowledge to record the asset's value by adjusting the current value with historical value, the limitations can be avoided. Eventually, the resort will get an effective and relevant outcome about its assets and liabilities aspect. </w:t>
      </w:r>
    </w:p>
    <w:p w:rsidR="00BF28C5" w:rsidRDefault="0080740B" w:rsidRPr="00D16A91">
      <w:pPr>
        <w:pStyle w:val="Heading2"/>
        <w:rPr>
          <w:lang w:val="en-GB"/>
        </w:rPr>
      </w:pPr>
      <w:bookmarkStart w:id="8" w:name="_jn0ur2dr1xod" w:colFirst="0" w:colLast="0"/>
      <w:bookmarkStart w:id="9" w:name="_Toc150280662"/>
      <w:bookmarkEnd w:id="8"/>
      <w:r w:rsidRPr="00D16A91">
        <w:rPr>
          <w:lang w:val="en-GB"/>
        </w:rPr>
        <w:t>Cash Flow Analysis (2021)</w:t>
        <w:lastRenderedPageBreak/>
      </w:r>
      <w:bookmarkEnd w:id="9"/>
    </w:p>
    <w:p w:rsidR="00BF28C5" w:rsidRDefault="0080740B" w:rsidRPr="00D16A91">
      <w:pPr>
        <w:rPr>
          <w:lang w:val="en-GB"/>
        </w:rPr>
      </w:pPr>
      <w:r w:rsidRPr="00D16A91">
        <w:rPr>
          <w:lang w:val="en-GB"/>
        </w:rPr>
        <w:t>A cash flow statement is another fundamental financial statement to recognise the financial performance of a company. The cash flow statement helps to measure the financial transactions including the cash inflows or cash outflows in a financial period (</w:t>
      </w:r>
      <w:proofErr w:type="spellStart"/>
      <w:r w:rsidR="00C01931">
        <w:rPr>
          <w:lang w:val="en-GB"/>
          <w:highlight w:val="white"/>
        </w:rPr>
        <w:t>Atrill</w:t>
      </w:r>
      <w:proofErr w:type="spellEnd"/>
      <w:r w:rsidR="00C01931">
        <w:rPr>
          <w:lang w:val="en-GB"/>
          <w:highlight w:val="white"/>
        </w:rPr>
        <w:t xml:space="preserve"> and </w:t>
      </w:r>
      <w:proofErr w:type="spellStart"/>
      <w:r w:rsidR="00C01931">
        <w:rPr>
          <w:lang w:val="en-GB"/>
          <w:highlight w:val="white"/>
        </w:rPr>
        <w:t>McLaney</w:t>
      </w:r>
      <w:proofErr w:type="spellEnd"/>
      <w:r w:rsidR="00C01931">
        <w:rPr>
          <w:lang w:val="en-GB"/>
          <w:highlight w:val="white"/>
        </w:rPr>
        <w:t xml:space="preserve"> 2021</w:t>
      </w:r>
      <w:r w:rsidRPr="00D16A91">
        <w:rPr>
          <w:lang w:val="en-GB"/>
        </w:rPr>
        <w:t xml:space="preserve">). In this present case, a cash flow attempt is represented for analysing the financial transactions of the Seaview resort. </w:t>
      </w:r>
    </w:p>
    <w:p w:rsidR="00BF28C5" w:rsidRDefault="0080740B" w:rsidRPr="00D16A91">
      <w:pPr>
        <w:jc w:val="center"/>
        <w:rPr>
          <w:lang w:val="en-GB"/>
        </w:rPr>
      </w:pPr>
      <w:r>
        <w:rPr>
          <w:noProof/>
        </w:rPr>
        <w:drawing>
          <wp:inline distB="114300" distL="114300" distR="114300" distT="114300">
            <wp:extent cx="5895975" cy="9239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895975" cy="923925"/>
                    </a:xfrm>
                    <a:prstGeom prst="rect">
                      <a:avLst/>
                    </a:prstGeom>
                    <a:ln/>
                  </pic:spPr>
                </pic:pic>
              </a:graphicData>
            </a:graphic>
          </wp:inline>
        </w:drawing>
      </w:r>
    </w:p>
    <w:p w:rsidR="00BF28C5" w:rsidRDefault="0080740B">
      <w:pPr>
        <w:jc w:val="center"/>
        <w:rPr>
          <w:lang w:val="en-GB"/>
          <w:b/>
        </w:rPr>
      </w:pPr>
      <w:r w:rsidRPr="00D16A91">
        <w:rPr>
          <w:lang w:val="en-GB"/>
          <w:b/>
        </w:rPr>
        <w:t xml:space="preserve">Figure 3: Cash Flow Statement </w:t>
      </w:r>
    </w:p>
    <w:p w:rsidR="0042234D" w:rsidRDefault="0042234D" w:rsidP="00FB2AEE" w:rsidRPr="00FB2AEE">
      <w:pPr>
        <w:jc w:val="center"/>
        <w:rPr>
          <w:lang w:val="en-GB"/>
        </w:rPr>
      </w:pPr>
      <w:r w:rsidRPr="005F072F">
        <w:rPr>
          <w:lang w:val="en-GB"/>
        </w:rPr>
        <w:t>(Source: Self developed)</w:t>
      </w:r>
    </w:p>
    <w:p w:rsidR="00BF28C5" w:rsidRDefault="0080740B" w:rsidRPr="00D16A91">
      <w:pPr>
        <w:rPr>
          <w:lang w:val="en-GB"/>
        </w:rPr>
      </w:pPr>
      <w:r w:rsidRPr="00D16A91">
        <w:rPr>
          <w:lang w:val="en-GB"/>
        </w:rPr>
        <w:t xml:space="preserve">As per the above figure, it is found that the organisation maintains a negative cash flow from its operating activities which is great to meet its financial requirements. Further, the organisation also has high capital expenditure at £30,000 which makes net cash flow at -£110,000 in 2021. The negative outcome implies the company needs to be focused on improving its financial transactions and reducing capital expenditure in terms of gaining high returns in the future. </w:t>
      </w:r>
    </w:p>
    <w:p w:rsidR="00BF28C5" w:rsidRDefault="0080740B" w:rsidRPr="00D16A91">
      <w:pPr>
        <w:pStyle w:val="Heading1"/>
        <w:rPr>
          <w:lang w:val="en-GB"/>
        </w:rPr>
      </w:pPr>
      <w:bookmarkStart w:id="10" w:name="_su9moe8bwwiw" w:colFirst="0" w:colLast="0"/>
      <w:bookmarkStart w:id="11" w:name="_Toc150280663"/>
      <w:bookmarkEnd w:id="10"/>
      <w:r w:rsidRPr="00D16A91">
        <w:rPr>
          <w:lang w:val="en-GB"/>
        </w:rPr>
        <w:t>Identification of the core reasons behind the decline in profitability</w:t>
      </w:r>
      <w:bookmarkEnd w:id="11"/>
      <w:r w:rsidRPr="00D16A91">
        <w:rPr>
          <w:lang w:val="en-GB"/>
        </w:rPr>
        <w:t xml:space="preserve"> </w:t>
      </w:r>
    </w:p>
    <w:p w:rsidR="00BF28C5" w:rsidRDefault="0080740B" w:rsidRPr="00D16A91">
      <w:pPr>
        <w:rPr>
          <w:lang w:val="en-GB"/>
        </w:rPr>
      </w:pPr>
      <w:r w:rsidRPr="00D16A91">
        <w:rPr>
          <w:lang w:val="en-GB"/>
        </w:rPr>
        <w:t>The core reason behind the decline in profitability is high operational expenses over the financial period of 2022. Comparing the financial performance of the organisation in the year 2022 to 2020 it can be found that there is a huge difference in the business spending. High expenditure makes business growth decline and in this present situation, the company is facing financial complexities with high financial obligations (</w:t>
      </w:r>
      <w:r w:rsidR="000403CE">
        <w:rPr>
          <w:lang w:val="en-GB"/>
          <w:highlight w:val="white"/>
        </w:rPr>
        <w:t>Drury 2021</w:t>
      </w:r>
      <w:r w:rsidRPr="00D16A91">
        <w:rPr>
          <w:lang w:val="en-GB"/>
        </w:rPr>
        <w:t xml:space="preserve">). The company is trying to maintain its financial efficiency by meeting its short-term liabilities by using its assets. However, the company also needs to be focused on improving its equity financial system and reducing overall capital expenditure in the upcoming situation. Therefore, the company will be able to maintain its financial strength effectively and increase profitability. In this case, a cost reduction strategy also </w:t>
      </w:r>
      <w:r w:rsidRPr="00D16A91">
        <w:rPr>
          <w:lang w:val="en-GB"/>
        </w:rPr>
        <w:t xml:space="preserve">will be favourable for the organisation to reduce overall operational costs and maintain sustainability in the competitive marketplace for the long run. </w:t>
        <w:lastRenderedPageBreak/>
      </w:r>
    </w:p>
    <w:p w:rsidR="00BF28C5" w:rsidRDefault="0080740B" w:rsidRPr="00D16A91">
      <w:pPr>
        <w:pStyle w:val="Heading1"/>
        <w:rPr>
          <w:lang w:val="en-GB"/>
        </w:rPr>
      </w:pPr>
      <w:bookmarkStart w:id="12" w:name="_2132761muwxx" w:colFirst="0" w:colLast="0"/>
      <w:bookmarkStart w:id="13" w:name="_Toc150280664"/>
      <w:bookmarkEnd w:id="12"/>
      <w:r w:rsidRPr="00D16A91">
        <w:rPr>
          <w:lang w:val="en-GB"/>
        </w:rPr>
        <w:t>A comprehensive strategy to revitalise the financial health</w:t>
      </w:r>
      <w:bookmarkEnd w:id="13"/>
      <w:r w:rsidRPr="00D16A91">
        <w:rPr>
          <w:lang w:val="en-GB"/>
        </w:rPr>
        <w:t xml:space="preserve"> </w:t>
      </w:r>
    </w:p>
    <w:p w:rsidR="00BF28C5" w:rsidRDefault="0080740B" w:rsidRPr="00D16A91">
      <w:pPr>
        <w:rPr>
          <w:lang w:val="en-GB"/>
          <w:b/>
        </w:rPr>
      </w:pPr>
      <w:r w:rsidRPr="00D16A91">
        <w:rPr>
          <w:lang w:val="en-GB"/>
          <w:b/>
        </w:rPr>
        <w:t xml:space="preserve">Improving market growth </w:t>
      </w:r>
    </w:p>
    <w:p w:rsidR="00BF28C5" w:rsidRDefault="0080740B" w:rsidRPr="00D16A91">
      <w:pPr>
        <w:rPr>
          <w:lang w:val="en-GB"/>
        </w:rPr>
      </w:pPr>
      <w:r w:rsidRPr="00D16A91">
        <w:rPr>
          <w:lang w:val="en-GB"/>
        </w:rPr>
        <w:t xml:space="preserve">The coast resort market is one of the well-known markets and the presence of key competitors of The Seaview Resort will be found in a high percentage. Improving marketing growth by understanding the market trend is one of the key strategic approaches for any kind of business organisation to improve business strength (Banka </w:t>
      </w:r>
      <w:r w:rsidRPr="00D16A91">
        <w:rPr>
          <w:lang w:val="en-GB"/>
          <w:i/>
        </w:rPr>
        <w:t>et al.</w:t>
      </w:r>
      <w:r w:rsidRPr="00D16A91">
        <w:rPr>
          <w:lang w:val="en-GB"/>
        </w:rPr>
        <w:t xml:space="preserve">, 2022). Along with this, it also will help to identify the potential risks and opportunities to maintain sustainability in the competitive business environment. As per the detailed information it is found that The Seaview Resort has recently been operating its business with around 89 employees and that implies high human capital strength to maintain market competition with long-term sustainability. </w:t>
      </w:r>
    </w:p>
    <w:p w:rsidR="00BF28C5" w:rsidRDefault="0080740B" w:rsidRPr="00D16A91">
      <w:pPr>
        <w:rPr>
          <w:lang w:val="en-GB"/>
        </w:rPr>
      </w:pPr>
      <w:r w:rsidRPr="00D16A91">
        <w:rPr>
          <w:lang w:val="en-GB"/>
        </w:rPr>
        <w:t xml:space="preserve">As per the market size of UK tourism, it is recognised that due to high market competition, the market size of the UK hotel industry has enlarged highly as there is growth identified (Statista, 2023). However, after 2020 the hotel industry faced a high decline in maintaining its market growth to low market demand. In this present situation, the hotel industry is successfully raising the market demand as the graph indicates growth again. </w:t>
      </w:r>
      <w:r w:rsidRPr="00D16A91">
        <w:rPr>
          <w:lang w:val="en-GB"/>
          <w:b/>
        </w:rPr>
        <w:t>The Grand Scarborough</w:t>
      </w:r>
      <w:r w:rsidRPr="00D16A91">
        <w:rPr>
          <w:lang w:val="en-GB"/>
        </w:rPr>
        <w:t xml:space="preserve">, </w:t>
      </w:r>
      <w:r w:rsidRPr="00D16A91">
        <w:rPr>
          <w:lang w:val="en-GB"/>
          <w:b/>
        </w:rPr>
        <w:t>Queens Hotel &amp; Spa</w:t>
      </w:r>
      <w:r w:rsidRPr="00D16A91">
        <w:rPr>
          <w:lang w:val="en-GB"/>
        </w:rPr>
        <w:t xml:space="preserve">, </w:t>
      </w:r>
      <w:r w:rsidRPr="00D16A91">
        <w:rPr>
          <w:lang w:val="en-GB"/>
          <w:b/>
        </w:rPr>
        <w:t>The Burlington Hotel 3 stars</w:t>
      </w:r>
      <w:r w:rsidRPr="00D16A91">
        <w:rPr>
          <w:lang w:val="en-GB"/>
        </w:rPr>
        <w:t xml:space="preserve"> and more are the key competitors of The Seaview Resort in the UK hotel industry (Wallace, 2019). In this case, it is recognised that the presence of a large number of competitors becomes a threat to the organisation to maintain sustainability in the highly competitive marketplace. The company needs to enhance their strength by adopting modern technologies including </w:t>
      </w:r>
      <w:r w:rsidRPr="00D16A91">
        <w:rPr>
          <w:lang w:val="en-GB"/>
          <w:b/>
        </w:rPr>
        <w:t>AI</w:t>
      </w:r>
      <w:r w:rsidRPr="00D16A91">
        <w:rPr>
          <w:lang w:val="en-GB"/>
        </w:rPr>
        <w:t xml:space="preserve"> in facilitating all the customers more efficiently. Along with this, using </w:t>
      </w:r>
      <w:r w:rsidRPr="00D16A91">
        <w:rPr>
          <w:lang w:val="en-GB"/>
          <w:b/>
        </w:rPr>
        <w:t>BI tools</w:t>
      </w:r>
      <w:r w:rsidRPr="00D16A91">
        <w:rPr>
          <w:lang w:val="en-GB"/>
        </w:rPr>
        <w:t xml:space="preserve"> the organisation will achieve business expansion opportunities with long-term sustainability and financial stability. </w:t>
      </w:r>
    </w:p>
    <w:p w:rsidR="00BF28C5" w:rsidRDefault="0080740B" w:rsidP="002A13E5" w:rsidRPr="00D16A91">
      <w:pPr>
        <w:pStyle w:val="Heading1"/>
        <w:rPr>
          <w:lang w:val="en-GB"/>
        </w:rPr>
      </w:pPr>
      <w:bookmarkStart w:id="14" w:name="_bp4t37dr0rg2" w:colFirst="0" w:colLast="0"/>
      <w:bookmarkStart w:id="15" w:name="_Toc150280665"/>
      <w:bookmarkEnd w:id="14"/>
      <w:r w:rsidRPr="00D16A91">
        <w:rPr>
          <w:lang w:val="en-GB"/>
        </w:rPr>
        <w:t>Customer preferences</w:t>
      </w:r>
      <w:bookmarkEnd w:id="15"/>
      <w:r w:rsidRPr="00D16A91">
        <w:rPr>
          <w:lang w:val="en-GB"/>
        </w:rPr>
        <w:t xml:space="preserve"> </w:t>
      </w:r>
    </w:p>
    <w:p w:rsidR="00BF28C5" w:rsidRDefault="0080740B" w:rsidRPr="00D16A91">
      <w:pPr>
        <w:rPr>
          <w:lang w:val="en-GB"/>
        </w:rPr>
      </w:pPr>
      <w:r w:rsidRPr="00D16A91">
        <w:rPr>
          <w:lang w:val="en-GB"/>
        </w:rPr>
        <w:t xml:space="preserve">The Seaview Resort is very much concerned with meeting the requirements of its key customers to attract their attention. In this case, identifying customer preference is one of the strategic approaches for any kind of business organisation to run its business operation in a competitive </w:t>
      </w:r>
      <w:r w:rsidRPr="00D16A91">
        <w:rPr>
          <w:lang w:val="en-GB"/>
        </w:rPr>
        <w:t xml:space="preserve">business environment (Zhang </w:t>
        <w:lastRenderedPageBreak/>
      </w:r>
      <w:r w:rsidRPr="00D16A91">
        <w:rPr>
          <w:lang w:val="en-GB"/>
          <w:i/>
        </w:rPr>
        <w:t>et al.</w:t>
      </w:r>
      <w:r w:rsidRPr="00D16A91">
        <w:rPr>
          <w:lang w:val="en-GB"/>
        </w:rPr>
        <w:t xml:space="preserve">, 2022). Concerning today’s business world it is found that customer preferences have effectively shifted towards the eco-friendly and experiential tourism system. </w:t>
      </w:r>
    </w:p>
    <w:p w:rsidR="00BF28C5" w:rsidRDefault="0080740B" w:rsidRPr="00D16A91">
      <w:pPr>
        <w:rPr>
          <w:lang w:val="en-GB"/>
        </w:rPr>
      </w:pPr>
      <w:r w:rsidRPr="00D16A91">
        <w:rPr>
          <w:lang w:val="en-GB"/>
        </w:rPr>
        <w:t xml:space="preserve">As per the detailed information on the UK hotel and tourism industry, it is found that the UK experiential tourism system maintained a high growth-conscious period. In this case, it is identified that the tourism segment gained revenue of around 33.9 billion GBP in the year 2022. Further, it is also expected that UK experiential tourism may gain high revenue in 2022 approximately 39.15 billion GBP and in 2027 it may reach 41.66 billion GBP (Statista, 2023). The outcome implies high customer preference in the ecotourism and experiential tourism system in the UK. Concerning the growth of customer preference towards the ecotourism system, The Seaview Resort needs to improve its business more effectively. One of the key suggestions would be using </w:t>
      </w:r>
      <w:r w:rsidRPr="00D16A91">
        <w:rPr>
          <w:lang w:val="en-GB"/>
          <w:b/>
        </w:rPr>
        <w:t xml:space="preserve">ocean-friendly sun products </w:t>
      </w:r>
      <w:r w:rsidRPr="00D16A91">
        <w:rPr>
          <w:lang w:val="en-GB"/>
        </w:rPr>
        <w:t xml:space="preserve">and </w:t>
      </w:r>
      <w:r w:rsidRPr="00D16A91">
        <w:rPr>
          <w:lang w:val="en-GB"/>
          <w:b/>
        </w:rPr>
        <w:t>providing eco-environmental facilities</w:t>
      </w:r>
      <w:r w:rsidRPr="00D16A91">
        <w:rPr>
          <w:lang w:val="en-GB"/>
        </w:rPr>
        <w:t xml:space="preserve"> with luxurious items at reasonable price packages (Birney, 2021). Therefore, the organisation will attract the attention of more customers towards their business and gain a high return at the end of the financial period. </w:t>
      </w:r>
    </w:p>
    <w:p w:rsidR="00BF28C5" w:rsidRDefault="0080740B" w:rsidRPr="00D16A91">
      <w:pPr>
        <w:rPr>
          <w:lang w:val="en-GB"/>
          <w:b/>
        </w:rPr>
      </w:pPr>
      <w:r w:rsidRPr="00D16A91">
        <w:rPr>
          <w:lang w:val="en-GB"/>
          <w:b/>
        </w:rPr>
        <w:t xml:space="preserve">Improving Customer’s review </w:t>
      </w:r>
    </w:p>
    <w:p w:rsidR="00BF28C5" w:rsidRDefault="0080740B" w:rsidRPr="00D16A91">
      <w:pPr>
        <w:rPr>
          <w:lang w:val="en-GB"/>
        </w:rPr>
      </w:pPr>
      <w:r w:rsidRPr="00D16A91">
        <w:rPr>
          <w:lang w:val="en-GB"/>
        </w:rPr>
        <w:t>As per the key information on the business performance of the Seaview Resort, it is found that they are facing a decline in generating revenue. The core reason behind it is low-quality service and outdated amenities. As per the current customer preference, the marketing manager of the organisation needs to</w:t>
      </w:r>
      <w:r w:rsidRPr="00D16A91">
        <w:rPr>
          <w:lang w:val="en-GB"/>
          <w:b/>
        </w:rPr>
        <w:t xml:space="preserve"> meet the market trend</w:t>
      </w:r>
      <w:r w:rsidRPr="00D16A91">
        <w:rPr>
          <w:lang w:val="en-GB"/>
        </w:rPr>
        <w:t xml:space="preserve"> in the travel and tourism system effectively. Further, the organisational manager of the resort needs to be focused on emphasising the staff training to meet the customer requirements in a great approach (</w:t>
      </w:r>
      <w:proofErr w:type="spellStart"/>
      <w:r w:rsidRPr="00D16A91">
        <w:rPr>
          <w:lang w:val="en-GB"/>
        </w:rPr>
        <w:t>Busoi</w:t>
      </w:r>
      <w:proofErr w:type="spellEnd"/>
      <w:r w:rsidRPr="00D16A91">
        <w:rPr>
          <w:lang w:val="en-GB"/>
        </w:rPr>
        <w:t xml:space="preserve"> </w:t>
      </w:r>
      <w:r w:rsidRPr="00D16A91">
        <w:rPr>
          <w:lang w:val="en-GB"/>
          <w:i/>
        </w:rPr>
        <w:t>et al.</w:t>
      </w:r>
      <w:r w:rsidRPr="00D16A91">
        <w:rPr>
          <w:lang w:val="en-GB"/>
        </w:rPr>
        <w:t xml:space="preserve">, 2022). </w:t>
      </w:r>
      <w:r w:rsidRPr="00D16A91">
        <w:rPr>
          <w:lang w:val="en-GB"/>
          <w:b/>
        </w:rPr>
        <w:t xml:space="preserve">Enhancing guest experiences with IoT and smart rooms </w:t>
      </w:r>
      <w:r w:rsidRPr="00D16A91">
        <w:rPr>
          <w:lang w:val="en-GB"/>
        </w:rPr>
        <w:t xml:space="preserve">will be another strategic approach to improve the customer experience. Once the consumer gets a better luxurious facility with a proper ecosystem they will like to visit their resort again by paying a suitable amount as required (Ahmad </w:t>
      </w:r>
      <w:r w:rsidRPr="00D16A91">
        <w:rPr>
          <w:lang w:val="en-GB"/>
          <w:i/>
        </w:rPr>
        <w:t>et al.</w:t>
      </w:r>
      <w:r w:rsidRPr="00D16A91">
        <w:rPr>
          <w:lang w:val="en-GB"/>
        </w:rPr>
        <w:t xml:space="preserve">, 2023). Consequently, the organisation will achieve repeat consumers by recovering its reputation and making its financial health better by avoiding all the potential risks to maintain sustainability in the competitive marketplace. </w:t>
      </w:r>
    </w:p>
    <w:p w:rsidR="00BF28C5" w:rsidRDefault="0080740B" w:rsidRPr="00D16A91">
      <w:pPr>
        <w:pStyle w:val="Heading1"/>
        <w:rPr>
          <w:lang w:val="en-GB"/>
        </w:rPr>
      </w:pPr>
      <w:bookmarkStart w:id="16" w:name="_imfqlhgoj1ur" w:colFirst="0" w:colLast="0"/>
      <w:bookmarkStart w:id="17" w:name="_Toc150280666"/>
      <w:bookmarkEnd w:id="16"/>
      <w:r w:rsidRPr="00D16A91">
        <w:rPr>
          <w:lang w:val="en-GB"/>
        </w:rPr>
        <w:t>Conclusion</w:t>
        <w:lastRenderedPageBreak/>
      </w:r>
      <w:bookmarkEnd w:id="17"/>
    </w:p>
    <w:p w:rsidR="00BF28C5" w:rsidRDefault="0080740B" w:rsidRPr="00D16A91">
      <w:pPr>
        <w:rPr>
          <w:lang w:val="en-GB"/>
        </w:rPr>
      </w:pPr>
      <w:r w:rsidRPr="00D16A91">
        <w:rPr>
          <w:lang w:val="en-GB"/>
        </w:rPr>
        <w:t xml:space="preserve">The entire analysis of the financial performance of the Seaview Resort over the fiscal year 2022 by comparing the financial information of its previous two years. In this case, it is found that the company faced severe complexities due to its poor quality service. Consequently, the firm declined the level of its profitability over the year. Once the company focuses on maintaining the operational expenses management with a cost reduction strategy, it will gain positive value in net cash flow at the end of the upcoming financial period. Further, improving its equity financial system as compared to its debt capitalisation system also will bring it the opportunity to improve its financial health with a better customer experience. </w:t>
      </w:r>
      <w:r>
        <w:rPr/>
        <w:br w:type="page"/>
      </w:r>
    </w:p>
    <w:p w:rsidR="00BF28C5" w:rsidRDefault="0080740B" w:rsidRPr="00D16A91">
      <w:pPr>
        <w:pStyle w:val="Heading1"/>
        <w:rPr>
          <w:lang w:val="en-GB"/>
        </w:rPr>
      </w:pPr>
      <w:bookmarkStart w:id="18" w:name="_paps8eh4ddah" w:colFirst="0" w:colLast="0"/>
      <w:bookmarkStart w:id="19" w:name="_Toc150280667"/>
      <w:bookmarkEnd w:id="18"/>
      <w:r w:rsidRPr="00D16A91">
        <w:rPr>
          <w:lang w:val="en-GB"/>
        </w:rPr>
        <w:t>Reference List</w:t>
        <w:lastRenderedPageBreak/>
      </w:r>
      <w:bookmarkEnd w:id="19"/>
      <w:r w:rsidRPr="00D16A91">
        <w:rPr>
          <w:lang w:val="en-GB"/>
        </w:rPr>
        <w:t xml:space="preserve"> </w:t>
      </w:r>
    </w:p>
    <w:p w:rsidR="003F293C" w:rsidRDefault="003F293C" w:rsidP="00325979" w:rsidRPr="00325979">
      <w:pPr>
        <w:rPr>
          <w:lang w:val="en-GB"/>
          <w:highlight w:val="white"/>
        </w:rPr>
      </w:pPr>
      <w:r w:rsidRPr="00325979">
        <w:rPr>
          <w:lang w:val="en-GB"/>
          <w:highlight w:val="white"/>
        </w:rPr>
        <w:t xml:space="preserve">Ahmad, R., Abdullah, J.E., </w:t>
      </w:r>
      <w:proofErr w:type="spellStart"/>
      <w:r w:rsidRPr="00325979">
        <w:rPr>
          <w:lang w:val="en-GB"/>
          <w:highlight w:val="white"/>
        </w:rPr>
        <w:t>Zainol</w:t>
      </w:r>
      <w:proofErr w:type="spellEnd"/>
      <w:r w:rsidRPr="00325979">
        <w:rPr>
          <w:lang w:val="en-GB"/>
          <w:highlight w:val="white"/>
        </w:rPr>
        <w:t xml:space="preserve">, N.A. and </w:t>
      </w:r>
      <w:proofErr w:type="spellStart"/>
      <w:r w:rsidRPr="00325979">
        <w:rPr>
          <w:lang w:val="en-GB"/>
          <w:highlight w:val="white"/>
        </w:rPr>
        <w:t>Ramely</w:t>
      </w:r>
      <w:proofErr w:type="spellEnd"/>
      <w:r w:rsidRPr="00325979">
        <w:rPr>
          <w:lang w:val="en-GB"/>
          <w:highlight w:val="white"/>
        </w:rPr>
        <w:t xml:space="preserve">, A., 2023. ATTRACTING CUSTOMERS USING SUSTAINABILITY: A LOOK AT THE DATAI, LANGKAWI. </w:t>
      </w:r>
      <w:r w:rsidRPr="00325979">
        <w:rPr>
          <w:lang w:val="en-GB"/>
          <w:i/>
          <w:highlight w:val="white"/>
        </w:rPr>
        <w:t>Journal of Business Management and Accounting</w:t>
      </w:r>
      <w:r w:rsidRPr="00325979">
        <w:rPr>
          <w:lang w:val="en-GB"/>
          <w:highlight w:val="white"/>
        </w:rPr>
        <w:t xml:space="preserve">, </w:t>
      </w:r>
      <w:r w:rsidRPr="00325979">
        <w:rPr>
          <w:lang w:val="en-GB"/>
          <w:i/>
          <w:highlight w:val="white"/>
        </w:rPr>
        <w:t>13</w:t>
      </w:r>
      <w:r w:rsidRPr="00325979">
        <w:rPr>
          <w:lang w:val="en-GB"/>
          <w:highlight w:val="white"/>
        </w:rPr>
        <w:t>(1), pp.57-78.</w:t>
      </w:r>
    </w:p>
    <w:p w:rsidR="003F293C" w:rsidRDefault="003F293C" w:rsidP="00325979" w:rsidRPr="00325979">
      <w:pPr>
        <w:rPr>
          <w:lang w:val="en-GB"/>
          <w:highlight w:val="white"/>
        </w:rPr>
      </w:pPr>
      <w:proofErr w:type="spellStart"/>
      <w:r w:rsidRPr="00325979">
        <w:rPr>
          <w:lang w:val="en-GB"/>
          <w:highlight w:val="white"/>
        </w:rPr>
        <w:t>Atrill</w:t>
      </w:r>
      <w:proofErr w:type="spellEnd"/>
      <w:r w:rsidRPr="00325979">
        <w:rPr>
          <w:lang w:val="en-GB"/>
          <w:highlight w:val="white"/>
        </w:rPr>
        <w:t xml:space="preserve"> p, </w:t>
      </w:r>
      <w:proofErr w:type="spellStart"/>
      <w:r w:rsidRPr="00325979">
        <w:rPr>
          <w:lang w:val="en-GB"/>
          <w:highlight w:val="white"/>
        </w:rPr>
        <w:t>McLaney</w:t>
      </w:r>
      <w:proofErr w:type="spellEnd"/>
      <w:r w:rsidRPr="00325979">
        <w:rPr>
          <w:lang w:val="en-GB"/>
          <w:highlight w:val="white"/>
        </w:rPr>
        <w:t xml:space="preserve"> E. 2021 Management Accounting for Decision Makers, FT Prentice Hall. </w:t>
      </w:r>
    </w:p>
    <w:p w:rsidR="003F293C" w:rsidRDefault="003F293C" w:rsidP="00325979" w:rsidRPr="00325979">
      <w:pPr>
        <w:rPr>
          <w:lang w:val="en-GB"/>
          <w:highlight w:val="white"/>
        </w:rPr>
      </w:pPr>
      <w:r w:rsidRPr="00325979">
        <w:rPr>
          <w:lang w:val="en-GB"/>
          <w:highlight w:val="white"/>
        </w:rPr>
        <w:t xml:space="preserve">Banka, M., Tien, N.H., Dao, M.T.H. and Minh, D.T., 2022. Analysis of business strategy of real estate developers in Vietnam: the application of QSPM matrix. </w:t>
      </w:r>
      <w:r w:rsidRPr="00325979">
        <w:rPr>
          <w:lang w:val="en-GB"/>
          <w:i/>
          <w:highlight w:val="white"/>
        </w:rPr>
        <w:t>International journal of multidisciplinary research and growth evaluation</w:t>
      </w:r>
      <w:r w:rsidRPr="00325979">
        <w:rPr>
          <w:lang w:val="en-GB"/>
          <w:highlight w:val="white"/>
        </w:rPr>
        <w:t xml:space="preserve">, </w:t>
      </w:r>
      <w:r w:rsidRPr="00325979">
        <w:rPr>
          <w:lang w:val="en-GB"/>
          <w:i/>
          <w:highlight w:val="white"/>
        </w:rPr>
        <w:t>3</w:t>
      </w:r>
      <w:r w:rsidRPr="00325979">
        <w:rPr>
          <w:lang w:val="en-GB"/>
          <w:highlight w:val="white"/>
        </w:rPr>
        <w:t>(1), pp.188-196.</w:t>
      </w:r>
    </w:p>
    <w:p w:rsidR="003F293C" w:rsidRDefault="003F293C" w:rsidP="00325979" w:rsidRPr="00325979">
      <w:pPr>
        <w:rPr>
          <w:lang w:val="en-GB"/>
          <w:highlight w:val="white"/>
        </w:rPr>
      </w:pPr>
      <w:r w:rsidRPr="00325979">
        <w:rPr>
          <w:lang w:val="en-GB"/>
          <w:highlight w:val="white"/>
        </w:rPr>
        <w:t xml:space="preserve">Barker, R., Lennard, A., Penman, S. and </w:t>
      </w:r>
      <w:proofErr w:type="spellStart"/>
      <w:r w:rsidRPr="00325979">
        <w:rPr>
          <w:lang w:val="en-GB"/>
          <w:highlight w:val="white"/>
        </w:rPr>
        <w:t>Teixeira</w:t>
      </w:r>
      <w:proofErr w:type="spellEnd"/>
      <w:r w:rsidRPr="00325979">
        <w:rPr>
          <w:lang w:val="en-GB"/>
          <w:highlight w:val="white"/>
        </w:rPr>
        <w:t xml:space="preserve">, A., 2022. Accounting for intangible assets: suggested solutions. </w:t>
      </w:r>
      <w:r w:rsidRPr="00325979">
        <w:rPr>
          <w:lang w:val="en-GB"/>
          <w:i/>
          <w:highlight w:val="white"/>
        </w:rPr>
        <w:t>Accounting and Business Research</w:t>
      </w:r>
      <w:r w:rsidRPr="00325979">
        <w:rPr>
          <w:lang w:val="en-GB"/>
          <w:highlight w:val="white"/>
        </w:rPr>
        <w:t xml:space="preserve">, </w:t>
      </w:r>
      <w:r w:rsidRPr="00325979">
        <w:rPr>
          <w:lang w:val="en-GB"/>
          <w:i/>
          <w:highlight w:val="white"/>
        </w:rPr>
        <w:t>52</w:t>
      </w:r>
      <w:r w:rsidRPr="00325979">
        <w:rPr>
          <w:lang w:val="en-GB"/>
          <w:highlight w:val="white"/>
        </w:rPr>
        <w:t>(6), pp.601-630.</w:t>
      </w:r>
    </w:p>
    <w:p w:rsidR="003F293C" w:rsidRDefault="003F293C" w:rsidP="00325979" w:rsidRPr="00325979">
      <w:pPr>
        <w:rPr>
          <w:lang w:val="en-GB"/>
          <w:highlight w:val="white"/>
        </w:rPr>
      </w:pPr>
      <w:r w:rsidRPr="00325979">
        <w:rPr>
          <w:lang w:val="en-GB"/>
          <w:highlight w:val="white"/>
        </w:rPr>
        <w:t xml:space="preserve">Birney, A., 2021. How do we know where there is potential to intervene and leverage impact in a changing system? The </w:t>
      </w:r>
      <w:proofErr w:type="gramStart"/>
      <w:r w:rsidRPr="00325979">
        <w:rPr>
          <w:lang w:val="en-GB"/>
          <w:highlight w:val="white"/>
        </w:rPr>
        <w:t>practitioners</w:t>
      </w:r>
      <w:proofErr w:type="gramEnd"/>
      <w:r w:rsidRPr="00325979">
        <w:rPr>
          <w:lang w:val="en-GB"/>
          <w:highlight w:val="white"/>
        </w:rPr>
        <w:t xml:space="preserve"> perspective. </w:t>
      </w:r>
      <w:r w:rsidRPr="00325979">
        <w:rPr>
          <w:lang w:val="en-GB"/>
          <w:i/>
          <w:highlight w:val="white"/>
        </w:rPr>
        <w:t>Sustainability Science</w:t>
      </w:r>
      <w:r w:rsidRPr="00325979">
        <w:rPr>
          <w:lang w:val="en-GB"/>
          <w:highlight w:val="white"/>
        </w:rPr>
        <w:t xml:space="preserve">, </w:t>
      </w:r>
      <w:r w:rsidRPr="00325979">
        <w:rPr>
          <w:lang w:val="en-GB"/>
          <w:i/>
          <w:highlight w:val="white"/>
        </w:rPr>
        <w:t>16</w:t>
      </w:r>
      <w:r w:rsidRPr="00325979">
        <w:rPr>
          <w:lang w:val="en-GB"/>
          <w:highlight w:val="white"/>
        </w:rPr>
        <w:t>(3), pp.749-765.</w:t>
      </w:r>
    </w:p>
    <w:p w:rsidR="003F293C" w:rsidRDefault="003F293C" w:rsidP="00325979" w:rsidRPr="00325979">
      <w:pPr>
        <w:rPr>
          <w:lang w:val="en-GB"/>
          <w:highlight w:val="white"/>
        </w:rPr>
      </w:pPr>
      <w:proofErr w:type="spellStart"/>
      <w:r w:rsidRPr="00325979">
        <w:rPr>
          <w:lang w:val="en-GB"/>
          <w:highlight w:val="white"/>
        </w:rPr>
        <w:t>Busoi</w:t>
      </w:r>
      <w:proofErr w:type="spellEnd"/>
      <w:r w:rsidRPr="00325979">
        <w:rPr>
          <w:lang w:val="en-GB"/>
          <w:highlight w:val="white"/>
        </w:rPr>
        <w:t xml:space="preserve">, G., Ali, A. and Gardiner, K., 2022. Antecedents of emotional labour for holiday representatives: A framework for tourism workers. </w:t>
      </w:r>
      <w:r w:rsidRPr="00325979">
        <w:rPr>
          <w:lang w:val="en-GB"/>
          <w:i/>
          <w:highlight w:val="white"/>
        </w:rPr>
        <w:t>Tourism Management</w:t>
      </w:r>
      <w:r w:rsidRPr="00325979">
        <w:rPr>
          <w:lang w:val="en-GB"/>
          <w:highlight w:val="white"/>
        </w:rPr>
        <w:t xml:space="preserve">, </w:t>
      </w:r>
      <w:r w:rsidRPr="00325979">
        <w:rPr>
          <w:lang w:val="en-GB"/>
          <w:i/>
          <w:highlight w:val="white"/>
        </w:rPr>
        <w:t>89</w:t>
      </w:r>
      <w:r w:rsidRPr="00325979">
        <w:rPr>
          <w:lang w:val="en-GB"/>
          <w:highlight w:val="white"/>
        </w:rPr>
        <w:t>, p.104450.</w:t>
      </w:r>
    </w:p>
    <w:p w:rsidR="003F293C" w:rsidRDefault="003F293C" w:rsidP="00325979" w:rsidRPr="00325979">
      <w:pPr>
        <w:rPr>
          <w:lang w:val="en-GB"/>
          <w:highlight w:val="white"/>
        </w:rPr>
      </w:pPr>
      <w:r w:rsidRPr="00325979">
        <w:rPr>
          <w:lang w:val="en-GB"/>
          <w:highlight w:val="white"/>
        </w:rPr>
        <w:t>Drury C, 2021 (11</w:t>
      </w:r>
      <w:r w:rsidRPr="00325979">
        <w:rPr>
          <w:lang w:val="en-GB"/>
          <w:highlight w:val="white"/>
          <w:vertAlign w:val="superscript"/>
        </w:rPr>
        <w:t>th</w:t>
      </w:r>
      <w:r w:rsidRPr="00325979">
        <w:rPr>
          <w:lang w:val="en-GB"/>
          <w:highlight w:val="white"/>
        </w:rPr>
        <w:t xml:space="preserve"> Ed) Management and Cost Accounting, London, Prentice Hall.</w:t>
      </w:r>
    </w:p>
    <w:p w:rsidR="003F293C" w:rsidRDefault="003F293C" w:rsidP="00325979" w:rsidRPr="00325979">
      <w:pPr>
        <w:rPr>
          <w:lang w:val="en-GB"/>
          <w:highlight w:val="white"/>
        </w:rPr>
      </w:pPr>
      <w:proofErr w:type="spellStart"/>
      <w:r w:rsidRPr="00325979">
        <w:rPr>
          <w:lang w:val="en-GB"/>
          <w:highlight w:val="white"/>
        </w:rPr>
        <w:t>Fridson</w:t>
      </w:r>
      <w:proofErr w:type="spellEnd"/>
      <w:r w:rsidRPr="00325979">
        <w:rPr>
          <w:lang w:val="en-GB"/>
          <w:highlight w:val="white"/>
        </w:rPr>
        <w:t xml:space="preserve">, M.S. and Alvarez, F., 2022. </w:t>
      </w:r>
      <w:r w:rsidRPr="00325979">
        <w:rPr>
          <w:lang w:val="en-GB"/>
          <w:i/>
          <w:highlight w:val="white"/>
        </w:rPr>
        <w:t>Financial statement analysis: a practitioner's guide</w:t>
      </w:r>
      <w:r w:rsidRPr="00325979">
        <w:rPr>
          <w:lang w:val="en-GB"/>
          <w:highlight w:val="white"/>
        </w:rPr>
        <w:t>. John Wiley &amp; Sons.</w:t>
      </w:r>
    </w:p>
    <w:p w:rsidR="003F293C" w:rsidRDefault="003F293C" w:rsidP="00325979" w:rsidRPr="00325979">
      <w:pPr>
        <w:rPr>
          <w:lang w:val="en-GB"/>
          <w:highlight w:val="white"/>
        </w:rPr>
      </w:pPr>
      <w:proofErr w:type="spellStart"/>
      <w:r w:rsidRPr="00325979">
        <w:rPr>
          <w:lang w:val="en-GB"/>
          <w:highlight w:val="white"/>
        </w:rPr>
        <w:t>Kyere</w:t>
      </w:r>
      <w:proofErr w:type="spellEnd"/>
      <w:r w:rsidRPr="00325979">
        <w:rPr>
          <w:lang w:val="en-GB"/>
          <w:highlight w:val="white"/>
        </w:rPr>
        <w:t xml:space="preserve">, M. and </w:t>
      </w:r>
      <w:proofErr w:type="spellStart"/>
      <w:r w:rsidRPr="00325979">
        <w:rPr>
          <w:lang w:val="en-GB"/>
          <w:highlight w:val="white"/>
        </w:rPr>
        <w:t>Ausloos</w:t>
      </w:r>
      <w:proofErr w:type="spellEnd"/>
      <w:r w:rsidRPr="00325979">
        <w:rPr>
          <w:lang w:val="en-GB"/>
          <w:highlight w:val="white"/>
        </w:rPr>
        <w:t xml:space="preserve">, M., 2021. Corporate governance and </w:t>
      </w:r>
      <w:proofErr w:type="gramStart"/>
      <w:r w:rsidRPr="00325979">
        <w:rPr>
          <w:lang w:val="en-GB"/>
          <w:highlight w:val="white"/>
        </w:rPr>
        <w:t>firms</w:t>
      </w:r>
      <w:proofErr w:type="gramEnd"/>
      <w:r w:rsidRPr="00325979">
        <w:rPr>
          <w:lang w:val="en-GB"/>
          <w:highlight w:val="white"/>
        </w:rPr>
        <w:t xml:space="preserve"> financial performance in the United Kingdom. </w:t>
      </w:r>
      <w:r w:rsidRPr="00325979">
        <w:rPr>
          <w:lang w:val="en-GB"/>
          <w:i/>
          <w:highlight w:val="white"/>
        </w:rPr>
        <w:t>International Journal of Finance &amp; Economics</w:t>
      </w:r>
      <w:r w:rsidRPr="00325979">
        <w:rPr>
          <w:lang w:val="en-GB"/>
          <w:highlight w:val="white"/>
        </w:rPr>
        <w:t xml:space="preserve">, </w:t>
      </w:r>
      <w:r w:rsidRPr="00325979">
        <w:rPr>
          <w:lang w:val="en-GB"/>
          <w:i/>
          <w:highlight w:val="white"/>
        </w:rPr>
        <w:t>26</w:t>
      </w:r>
      <w:r w:rsidRPr="00325979">
        <w:rPr>
          <w:lang w:val="en-GB"/>
          <w:highlight w:val="white"/>
        </w:rPr>
        <w:t>(2), pp.1871-1885.</w:t>
      </w:r>
    </w:p>
    <w:p w:rsidR="003F293C" w:rsidRDefault="003F293C" w:rsidP="00325979" w:rsidRPr="00325979">
      <w:pPr>
        <w:rPr>
          <w:lang w:val="en-GB"/>
          <w:highlight w:val="white"/>
        </w:rPr>
      </w:pPr>
      <w:r w:rsidRPr="00325979">
        <w:rPr>
          <w:lang w:val="en-GB"/>
          <w:highlight w:val="white"/>
        </w:rPr>
        <w:t>Seal W, 2019 (6</w:t>
      </w:r>
      <w:r w:rsidRPr="00325979">
        <w:rPr>
          <w:lang w:val="en-GB"/>
          <w:highlight w:val="white"/>
          <w:vertAlign w:val="superscript"/>
        </w:rPr>
        <w:t>th</w:t>
      </w:r>
      <w:r w:rsidRPr="00325979">
        <w:rPr>
          <w:lang w:val="en-GB"/>
          <w:highlight w:val="white"/>
        </w:rPr>
        <w:t xml:space="preserve"> Ed) Management Accounting, London, McGraw Hill.</w:t>
      </w:r>
    </w:p>
    <w:p w:rsidR="003F293C" w:rsidRDefault="003F293C" w:rsidP="00325979" w:rsidRPr="00325979">
      <w:pPr>
        <w:rPr>
          <w:lang w:val="en-GB"/>
          <w:highlight w:val="white"/>
        </w:rPr>
      </w:pPr>
      <w:r w:rsidRPr="00325979">
        <w:rPr>
          <w:lang w:val="en-GB"/>
          <w:highlight w:val="white"/>
        </w:rPr>
        <w:t xml:space="preserve">Smith, T.B. and Welch, T.D., 2021. Interpreting Organizational-Level Financial Statements. </w:t>
      </w:r>
      <w:r w:rsidRPr="00325979">
        <w:rPr>
          <w:lang w:val="en-GB"/>
          <w:i/>
          <w:highlight w:val="white"/>
        </w:rPr>
        <w:t>Nursing administration quarterly</w:t>
      </w:r>
      <w:r w:rsidRPr="00325979">
        <w:rPr>
          <w:lang w:val="en-GB"/>
          <w:highlight w:val="white"/>
        </w:rPr>
        <w:t xml:space="preserve">, </w:t>
      </w:r>
      <w:r w:rsidRPr="00325979">
        <w:rPr>
          <w:lang w:val="en-GB"/>
          <w:i/>
          <w:highlight w:val="white"/>
        </w:rPr>
        <w:t>45</w:t>
      </w:r>
      <w:r w:rsidRPr="00325979">
        <w:rPr>
          <w:lang w:val="en-GB"/>
          <w:highlight w:val="white"/>
        </w:rPr>
        <w:t>(4), pp.353-359.</w:t>
      </w:r>
    </w:p>
    <w:p w:rsidR="003F293C" w:rsidRDefault="003F293C" w:rsidP="00325979" w:rsidRPr="00325979">
      <w:pPr>
        <w:rPr>
          <w:lang w:val="en-GB"/>
          <w:highlight w:val="white"/>
        </w:rPr>
      </w:pPr>
      <w:r w:rsidRPr="00325979">
        <w:rPr>
          <w:lang w:val="en-GB"/>
          <w:highlight w:val="white"/>
        </w:rPr>
        <w:t xml:space="preserve">Statista, 2023, </w:t>
      </w:r>
      <w:r w:rsidRPr="00325979">
        <w:rPr>
          <w:lang w:val="en-GB"/>
          <w:i/>
          <w:highlight w:val="white"/>
        </w:rPr>
        <w:t xml:space="preserve">‘Market size of the hotel industry in the United Kingdom from 2013 to 2022, with a forecast for 2023’ </w:t>
      </w:r>
      <w:r w:rsidRPr="00325979">
        <w:rPr>
          <w:lang w:val="en-GB"/>
          <w:highlight w:val="white"/>
        </w:rPr>
        <w:t xml:space="preserve">[Online] Available at: </w:t>
      </w:r>
      <w:hyperlink r:id="rId11">
        <w:r w:rsidRPr="00325979">
          <w:rPr>
            <w:lang w:val="en-GB"/>
            <w:highlight w:val="white"/>
          </w:rPr>
          <w:t>https://www.statista.com/statistics/1364712/hotel-industry-market-size-uk/</w:t>
        </w:r>
      </w:hyperlink>
      <w:r w:rsidRPr="00325979">
        <w:rPr>
          <w:lang w:val="en-GB"/>
          <w:highlight w:val="white"/>
        </w:rPr>
        <w:t xml:space="preserve"> [Accessed on: 7th November, 2023]</w:t>
      </w:r>
    </w:p>
    <w:p w:rsidR="003F293C" w:rsidRDefault="003F293C" w:rsidP="00325979" w:rsidRPr="00325979">
      <w:pPr>
        <w:rPr>
          <w:lang w:val="en-GB"/>
          <w:highlight w:val="white"/>
        </w:rPr>
      </w:pPr>
      <w:r w:rsidRPr="00325979">
        <w:rPr>
          <w:lang w:val="en-GB"/>
          <w:highlight w:val="white"/>
        </w:rPr>
        <w:t xml:space="preserve">Statista, 2023, </w:t>
        <w:lastRenderedPageBreak/>
      </w:r>
      <w:r w:rsidRPr="00325979">
        <w:rPr>
          <w:lang w:val="en-GB"/>
          <w:i/>
          <w:highlight w:val="white"/>
        </w:rPr>
        <w:t xml:space="preserve">‘Revenue of the Travel &amp; Tourism market in the United Kingdom from 2017 to 2027, by segment’ </w:t>
      </w:r>
      <w:r w:rsidRPr="00325979">
        <w:rPr>
          <w:lang w:val="en-GB"/>
          <w:highlight w:val="white"/>
        </w:rPr>
        <w:t xml:space="preserve">[Online] Available at: </w:t>
      </w:r>
      <w:hyperlink r:id="rId12">
        <w:r w:rsidRPr="00325979">
          <w:rPr>
            <w:lang w:val="en-GB"/>
            <w:highlight w:val="white"/>
          </w:rPr>
          <w:t>https://www.statista.com/forecasts/515511/revenue-in-the-reisen-and-tourismus-market-in-the-united-kingdom</w:t>
        </w:r>
      </w:hyperlink>
      <w:r w:rsidRPr="00325979">
        <w:rPr>
          <w:lang w:val="en-GB"/>
          <w:highlight w:val="white"/>
        </w:rPr>
        <w:t xml:space="preserve"> [Accessed on: 7th November, 2023]</w:t>
      </w:r>
    </w:p>
    <w:p w:rsidR="003F293C" w:rsidRDefault="003F293C" w:rsidP="00325979" w:rsidRPr="00325979">
      <w:pPr>
        <w:rPr>
          <w:lang w:val="en-GB"/>
          <w:highlight w:val="white"/>
        </w:rPr>
      </w:pPr>
      <w:r w:rsidRPr="00325979">
        <w:rPr>
          <w:lang w:val="en-GB"/>
          <w:highlight w:val="white"/>
        </w:rPr>
        <w:t xml:space="preserve">Wallace, M., 2019. </w:t>
      </w:r>
      <w:r w:rsidRPr="00325979">
        <w:rPr>
          <w:lang w:val="en-GB"/>
          <w:i/>
          <w:highlight w:val="white"/>
        </w:rPr>
        <w:t xml:space="preserve">The Alex-The Story of </w:t>
      </w:r>
      <w:proofErr w:type="gramStart"/>
      <w:r w:rsidRPr="00325979">
        <w:rPr>
          <w:lang w:val="en-GB"/>
          <w:i/>
          <w:highlight w:val="white"/>
        </w:rPr>
        <w:t>The</w:t>
      </w:r>
      <w:proofErr w:type="gramEnd"/>
      <w:r w:rsidRPr="00325979">
        <w:rPr>
          <w:lang w:val="en-GB"/>
          <w:i/>
          <w:highlight w:val="white"/>
        </w:rPr>
        <w:t xml:space="preserve"> Alexandra Hotel, Bridlington</w:t>
      </w:r>
      <w:r w:rsidRPr="00325979">
        <w:rPr>
          <w:lang w:val="en-GB"/>
          <w:highlight w:val="white"/>
        </w:rPr>
        <w:t xml:space="preserve">. Lulu. </w:t>
      </w:r>
      <w:proofErr w:type="gramStart"/>
      <w:r w:rsidRPr="00325979">
        <w:rPr>
          <w:lang w:val="en-GB"/>
          <w:highlight w:val="white"/>
        </w:rPr>
        <w:t>com</w:t>
      </w:r>
      <w:proofErr w:type="gramEnd"/>
      <w:r w:rsidRPr="00325979">
        <w:rPr>
          <w:lang w:val="en-GB"/>
          <w:highlight w:val="white"/>
        </w:rPr>
        <w:t>.</w:t>
      </w:r>
    </w:p>
    <w:p w:rsidR="003F293C" w:rsidRDefault="003F293C" w:rsidP="00325979" w:rsidRPr="00325979">
      <w:pPr>
        <w:rPr>
          <w:lang w:val="en-GB"/>
          <w:highlight w:val="white"/>
        </w:rPr>
      </w:pPr>
      <w:r w:rsidRPr="00325979">
        <w:rPr>
          <w:lang w:val="en-GB"/>
          <w:highlight w:val="white"/>
        </w:rPr>
        <w:t xml:space="preserve">Zhang, H., </w:t>
      </w:r>
      <w:proofErr w:type="spellStart"/>
      <w:r w:rsidRPr="00325979">
        <w:rPr>
          <w:lang w:val="en-GB"/>
          <w:highlight w:val="white"/>
        </w:rPr>
        <w:t>Zang</w:t>
      </w:r>
      <w:proofErr w:type="spellEnd"/>
      <w:r w:rsidRPr="00325979">
        <w:rPr>
          <w:lang w:val="en-GB"/>
          <w:highlight w:val="white"/>
        </w:rPr>
        <w:t xml:space="preserve">, Z., Zhu, H., Uddin, M.I. and Amin, M.A., 2022. Big data-assisted social media analytics for business model for business decision making system competitive analysis. </w:t>
      </w:r>
      <w:r w:rsidRPr="00325979">
        <w:rPr>
          <w:lang w:val="en-GB"/>
          <w:i/>
          <w:highlight w:val="white"/>
        </w:rPr>
        <w:t>Information Proc</w:t>
      </w:r>
      <w:bookmarkStart w:id="20" w:name="_GoBack"/>
      <w:bookmarkEnd w:id="20"/>
      <w:r w:rsidRPr="00325979">
        <w:rPr>
          <w:lang w:val="en-GB"/>
          <w:i/>
          <w:highlight w:val="white"/>
        </w:rPr>
        <w:t>essing &amp; Management</w:t>
      </w:r>
      <w:r w:rsidRPr="00325979">
        <w:rPr>
          <w:lang w:val="en-GB"/>
          <w:highlight w:val="white"/>
        </w:rPr>
        <w:t xml:space="preserve">, </w:t>
      </w:r>
      <w:r w:rsidRPr="00325979">
        <w:rPr>
          <w:lang w:val="en-GB"/>
          <w:i/>
          <w:highlight w:val="white"/>
        </w:rPr>
        <w:t>59</w:t>
      </w:r>
      <w:r w:rsidRPr="00325979">
        <w:rPr>
          <w:lang w:val="en-GB"/>
          <w:highlight w:val="white"/>
        </w:rPr>
        <w:t>(1), p.102762.</w:t>
      </w:r>
    </w:p>
    <w:sectPr w:rsidR="003F293C" w:rsidRPr="00325979" w:rsidSect="00D16A91">
      <w:docGrid w:linePitch="326"/>
      <w:footerReference r:id="rId13" w:type="default"/>
      <w:pgNumType w:start="1"/>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5BA5" w:rsidRDefault="00795BA5" w:rsidP="00D16A91">
      <w:pPr>
        <w:spacing w:before="0" w:after="0" w:line="240" w:lineRule="auto"/>
      </w:pPr>
      <w:r>
        <w:separator/>
      </w:r>
    </w:p>
  </w:endnote>
  <w:endnote w:type="continuationSeparator" w:id="0">
    <w:p w:rsidR="00795BA5" w:rsidRDefault="00795BA5" w:rsidP="00D16A91">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9916815"/>
      <w:docPartObj>
        <w:docPartGallery w:val="Page Numbers (Bottom of Page)"/>
        <w:docPartUnique/>
      </w:docPartObj>
    </w:sdtPr>
    <w:sdtEndPr>
      <w:rPr>
        <w:noProof/>
        <w:color w:val="000000" w:themeColor="text1"/>
        <w:sz w:val="20"/>
      </w:rPr>
    </w:sdtEndPr>
    <w:sdtContent>
      <w:p w:rsidR="00D16A91" w:rsidRPr="00D16A91" w:rsidRDefault="00D16A91">
        <w:pPr>
          <w:pStyle w:val="Footer"/>
          <w:jc w:val="right"/>
          <w:rPr>
            <w:color w:val="000000" w:themeColor="text1"/>
            <w:sz w:val="20"/>
          </w:rPr>
        </w:pPr>
        <w:r w:rsidRPr="00D16A91">
          <w:rPr>
            <w:color w:val="000000" w:themeColor="text1"/>
            <w:sz w:val="20"/>
          </w:rPr>
          <w:fldChar w:fldCharType="begin"/>
        </w:r>
        <w:r w:rsidRPr="00D16A91">
          <w:rPr>
            <w:color w:val="000000" w:themeColor="text1"/>
            <w:sz w:val="20"/>
          </w:rPr>
          <w:instrText xml:space="preserve"> PAGE   \* MERGEFORMAT </w:instrText>
        </w:r>
        <w:r w:rsidRPr="00D16A91">
          <w:rPr>
            <w:color w:val="000000" w:themeColor="text1"/>
            <w:sz w:val="20"/>
          </w:rPr>
          <w:fldChar w:fldCharType="separate"/>
        </w:r>
        <w:r w:rsidR="00325979">
          <w:rPr>
            <w:noProof/>
            <w:color w:val="000000" w:themeColor="text1"/>
            <w:sz w:val="20"/>
          </w:rPr>
          <w:t>11</w:t>
        </w:r>
        <w:r w:rsidRPr="00D16A91">
          <w:rPr>
            <w:noProof/>
            <w:color w:val="000000" w:themeColor="text1"/>
            <w:sz w:val="20"/>
          </w:rPr>
          <w:fldChar w:fldCharType="end"/>
        </w:r>
      </w:p>
    </w:sdtContent>
  </w:sdt>
  <w:p w:rsidR="00D16A91" w:rsidRDefault="00D16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5BA5" w:rsidRDefault="00795BA5" w:rsidP="00D16A91">
      <w:pPr>
        <w:spacing w:before="0" w:after="0" w:line="240" w:lineRule="auto"/>
      </w:pPr>
      <w:r>
        <w:separator/>
      </w:r>
    </w:p>
  </w:footnote>
  <w:footnote w:type="continuationSeparator" w:id="0">
    <w:p w:rsidR="00795BA5" w:rsidRDefault="00795BA5" w:rsidP="00D16A91">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A2C3B16"/>
    <w:tmpl w:val="DA660D66"/>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AC9D83-5067-458E-904A-2BFCE438D83F}"/>
  <w:rsids>
    <w:rsidRoot val="00BF28C5"/>
    <w:rsid val="0003252D"/>
    <w:rsid val="000403CE"/>
    <w:rsid val="001F561D"/>
    <w:rsid val="002A13E5"/>
    <w:rsid val="00325979"/>
    <w:rsid val="003E407D"/>
    <w:rsid val="003F293C"/>
    <w:rsid val="0042234D"/>
    <w:rsid val="005045F6"/>
    <w:rsid val="005F072F"/>
    <w:rsid val="00795BA5"/>
    <w:rsid val="007E3421"/>
    <w:rsid val="0080740B"/>
    <w:rsid val="009E0FF5"/>
    <w:rsid val="00AE5C1A"/>
    <w:rsid val="00B9258D"/>
    <w:rsid val="00BF28C5"/>
    <w:rsid val="00C01931"/>
    <w:rsid val="00C85077"/>
    <w:rsid val="00CA60AD"/>
    <w:rsid val="00D16A91"/>
    <w:rsid val="00FB2AE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16A91"/>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D16A91"/>
    <w:pPr>
      <w:spacing w:after="100"/>
    </w:pPr>
  </w:style>
  <w:style w:type="paragraph" w:styleId="TOC2">
    <w:name w:val="toc 2"/>
    <w:basedOn w:val="Normal"/>
    <w:next w:val="Normal"/>
    <w:autoRedefine/>
    <w:uiPriority w:val="39"/>
    <w:unhideWhenUsed/>
    <w:rsid w:val="00D16A91"/>
    <w:pPr>
      <w:spacing w:after="100"/>
      <w:ind w:left="240"/>
    </w:pPr>
  </w:style>
  <w:style w:type="character" w:styleId="Hyperlink">
    <w:name w:val="Hyperlink"/>
    <w:basedOn w:val="DefaultParagraphFont"/>
    <w:uiPriority w:val="99"/>
    <w:unhideWhenUsed/>
    <w:rsid w:val="00D16A91"/>
    <w:rPr>
      <w:color w:val="0000FF" w:themeColor="hyperlink"/>
      <w:u w:val="single"/>
    </w:rPr>
  </w:style>
  <w:style w:type="paragraph" w:styleId="Header">
    <w:name w:val="header"/>
    <w:basedOn w:val="Normal"/>
    <w:link w:val="HeaderChar"/>
    <w:uiPriority w:val="99"/>
    <w:unhideWhenUsed/>
    <w:rsid w:val="00D16A9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6A91"/>
  </w:style>
  <w:style w:type="paragraph" w:styleId="Footer">
    <w:name w:val="footer"/>
    <w:basedOn w:val="Normal"/>
    <w:link w:val="FooterChar"/>
    <w:uiPriority w:val="99"/>
    <w:unhideWhenUsed/>
    <w:rsid w:val="00D16A9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6A91"/>
  </w:style>
  <w:style w:type="paragraph" w:styleId="ListParagraph">
    <w:name w:val="List Paragraph"/>
    <w:basedOn w:val="Normal"/>
    <w:uiPriority w:val="34"/>
    <w:qFormat/>
    <w:rsid w:val="003259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515511/revenue-in-the-reisen-and-tourismus-market-in-the-united-kingd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364712/hotel-industry-market-siz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 Id="rId16" Type="http://schemas.openxmlformats.org/officeDocument/2006/relationships/image" Target="media/image1.png"/><Relationship Id="rId17" Type="http://schemas.openxmlformats.org/officeDocument/2006/relationships/image" Target="media/image3.png"/><Relationship Id="rId1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61942-B7AE-49E2-B8B4-848849C16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2530</Words>
  <Characters>14421</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2023-11-07T13:12:00Z</dcterms:created>
  <dcterms:modified xsi:type="dcterms:W3CDTF">2023-11-07T14:50:00Z</dcterms:modified>
</cp:coreProperties>
</file>