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1A5FF5" w14:textId="77777777" w:rsidR="00F179CE" w:rsidRPr="00EF25FF" w:rsidRDefault="00F179CE" w:rsidP="00F179CE">
      <w:pPr>
        <w:jc w:val="center"/>
        <w:rPr>
          <w:rFonts w:cstheme="minorHAnsi"/>
          <w:b/>
          <w:bCs/>
          <w:sz w:val="32"/>
          <w:szCs w:val="32"/>
        </w:rPr>
      </w:pPr>
      <w:bookmarkStart w:id="0" w:name="_Hlk64719144"/>
      <w:r w:rsidRPr="00EF25FF">
        <w:rPr>
          <w:rFonts w:cstheme="minorHAnsi"/>
          <w:b/>
          <w:bCs/>
          <w:sz w:val="32"/>
          <w:szCs w:val="32"/>
        </w:rPr>
        <w:t>Build, deploy, configure and manage a Type 2 Hypervisor platform based Virtualised network</w:t>
      </w:r>
    </w:p>
    <w:p w14:paraId="31E0236E" w14:textId="77777777" w:rsidR="00F179CE" w:rsidRDefault="00F179CE" w:rsidP="00F179CE">
      <w:pPr>
        <w:jc w:val="center"/>
        <w:rPr>
          <w:rFonts w:cstheme="minorHAnsi"/>
          <w:b/>
          <w:bCs/>
          <w:sz w:val="28"/>
          <w:szCs w:val="28"/>
        </w:rPr>
      </w:pPr>
    </w:p>
    <w:p w14:paraId="7EBBFC50" w14:textId="77777777" w:rsidR="00F179CE" w:rsidRDefault="00F179CE" w:rsidP="00F179CE">
      <w:pPr>
        <w:jc w:val="center"/>
        <w:rPr>
          <w:rFonts w:cstheme="minorHAnsi"/>
          <w:b/>
          <w:bCs/>
          <w:sz w:val="28"/>
          <w:szCs w:val="28"/>
        </w:rPr>
      </w:pPr>
    </w:p>
    <w:p w14:paraId="0CCB829A" w14:textId="77777777" w:rsidR="00F179CE" w:rsidRDefault="00F179CE" w:rsidP="00F179CE">
      <w:pPr>
        <w:spacing w:after="199" w:line="277" w:lineRule="auto"/>
        <w:jc w:val="center"/>
        <w:rPr>
          <w:rFonts w:cstheme="minorHAnsi"/>
          <w:b/>
          <w:bCs/>
          <w:sz w:val="28"/>
          <w:szCs w:val="28"/>
        </w:rPr>
      </w:pPr>
      <w:r>
        <w:rPr>
          <w:rFonts w:cstheme="minorHAnsi"/>
          <w:b/>
          <w:bCs/>
          <w:sz w:val="28"/>
          <w:szCs w:val="28"/>
        </w:rPr>
        <w:t>Worksheet 1 ( Building a Virtual Lan using Type 2 Hypervisor Management Software)</w:t>
      </w:r>
    </w:p>
    <w:p w14:paraId="765DF308" w14:textId="77777777" w:rsidR="00F179CE" w:rsidRDefault="00F179CE" w:rsidP="00F179CE">
      <w:pPr>
        <w:rPr>
          <w:rFonts w:cstheme="minorHAnsi"/>
          <w:b/>
          <w:bCs/>
          <w:sz w:val="28"/>
          <w:szCs w:val="28"/>
        </w:rPr>
      </w:pPr>
    </w:p>
    <w:p w14:paraId="0D4176BD" w14:textId="77777777" w:rsidR="00F179CE" w:rsidRDefault="00F179CE" w:rsidP="00F179CE">
      <w:pPr>
        <w:jc w:val="center"/>
        <w:rPr>
          <w:rFonts w:cstheme="minorHAnsi"/>
          <w:b/>
          <w:bCs/>
          <w:sz w:val="28"/>
          <w:szCs w:val="28"/>
        </w:rPr>
      </w:pPr>
    </w:p>
    <w:p w14:paraId="2374FBD1" w14:textId="77777777" w:rsidR="00F179CE" w:rsidRDefault="00F179CE" w:rsidP="00F179CE">
      <w:pPr>
        <w:jc w:val="center"/>
        <w:rPr>
          <w:rFonts w:cstheme="minorHAnsi"/>
          <w:b/>
          <w:bCs/>
          <w:sz w:val="28"/>
          <w:szCs w:val="28"/>
        </w:rPr>
      </w:pPr>
      <w:r>
        <w:rPr>
          <w:rFonts w:cstheme="minorHAnsi"/>
          <w:b/>
          <w:bCs/>
          <w:sz w:val="28"/>
          <w:szCs w:val="28"/>
        </w:rPr>
        <w:t>(ACCA5023)</w:t>
      </w:r>
    </w:p>
    <w:p w14:paraId="59ED3B85" w14:textId="77777777" w:rsidR="00F179CE" w:rsidRDefault="00F179CE" w:rsidP="00F179CE">
      <w:pPr>
        <w:jc w:val="center"/>
        <w:rPr>
          <w:rFonts w:cstheme="minorHAnsi"/>
          <w:b/>
          <w:bCs/>
          <w:sz w:val="28"/>
          <w:szCs w:val="28"/>
        </w:rPr>
      </w:pPr>
    </w:p>
    <w:p w14:paraId="7D1138CD" w14:textId="77777777" w:rsidR="00F179CE" w:rsidRDefault="00F179CE" w:rsidP="00F179CE">
      <w:pPr>
        <w:jc w:val="center"/>
        <w:rPr>
          <w:rFonts w:cstheme="minorHAnsi"/>
          <w:b/>
          <w:bCs/>
          <w:sz w:val="28"/>
          <w:szCs w:val="28"/>
        </w:rPr>
      </w:pPr>
    </w:p>
    <w:p w14:paraId="18BD085C" w14:textId="77777777" w:rsidR="00F179CE" w:rsidRPr="00EF25FF" w:rsidRDefault="00F179CE" w:rsidP="00F179CE">
      <w:pPr>
        <w:jc w:val="center"/>
        <w:rPr>
          <w:rFonts w:cstheme="minorHAnsi"/>
          <w:b/>
          <w:bCs/>
          <w:sz w:val="32"/>
          <w:szCs w:val="32"/>
        </w:rPr>
      </w:pPr>
    </w:p>
    <w:p w14:paraId="26F67CE0" w14:textId="77777777" w:rsidR="00F179CE" w:rsidRPr="00EF25FF" w:rsidRDefault="00F179CE" w:rsidP="00F179CE">
      <w:pPr>
        <w:jc w:val="center"/>
        <w:rPr>
          <w:rFonts w:cstheme="minorHAnsi"/>
          <w:b/>
          <w:bCs/>
          <w:sz w:val="32"/>
          <w:szCs w:val="32"/>
          <w:lang w:val="en-US"/>
        </w:rPr>
      </w:pPr>
      <w:r w:rsidRPr="00EF25FF">
        <w:rPr>
          <w:rFonts w:cstheme="minorHAnsi"/>
          <w:b/>
          <w:bCs/>
          <w:sz w:val="32"/>
          <w:szCs w:val="32"/>
        </w:rPr>
        <w:t>University of Wales Trinity Saint David</w:t>
      </w:r>
    </w:p>
    <w:p w14:paraId="592173D7" w14:textId="77777777" w:rsidR="00F179CE" w:rsidRDefault="00F179CE" w:rsidP="00F179CE">
      <w:pPr>
        <w:rPr>
          <w:rFonts w:cstheme="minorHAnsi"/>
          <w:b/>
          <w:bCs/>
          <w:sz w:val="28"/>
          <w:szCs w:val="28"/>
        </w:rPr>
      </w:pPr>
    </w:p>
    <w:p w14:paraId="7365F078" w14:textId="77777777" w:rsidR="00F179CE" w:rsidRDefault="00F179CE" w:rsidP="00F179CE">
      <w:pPr>
        <w:rPr>
          <w:rFonts w:cstheme="minorHAnsi"/>
          <w:b/>
          <w:bCs/>
          <w:sz w:val="28"/>
          <w:szCs w:val="28"/>
        </w:rPr>
      </w:pPr>
    </w:p>
    <w:p w14:paraId="28C724FB" w14:textId="77777777" w:rsidR="00F179CE" w:rsidRDefault="00F179CE" w:rsidP="00F179CE">
      <w:pPr>
        <w:jc w:val="center"/>
        <w:rPr>
          <w:rFonts w:cstheme="minorHAnsi"/>
          <w:b/>
          <w:bCs/>
          <w:sz w:val="28"/>
          <w:szCs w:val="28"/>
        </w:rPr>
      </w:pPr>
    </w:p>
    <w:p w14:paraId="7AE26E8C" w14:textId="77777777" w:rsidR="00F179CE" w:rsidRDefault="00F179CE" w:rsidP="00F179CE">
      <w:pPr>
        <w:jc w:val="center"/>
        <w:rPr>
          <w:rFonts w:cstheme="minorHAnsi"/>
          <w:b/>
          <w:bCs/>
          <w:sz w:val="28"/>
          <w:szCs w:val="28"/>
        </w:rPr>
      </w:pPr>
    </w:p>
    <w:p w14:paraId="5BB7E7FE" w14:textId="77777777" w:rsidR="00F179CE" w:rsidRDefault="00F179CE" w:rsidP="00F179CE">
      <w:pPr>
        <w:jc w:val="center"/>
        <w:rPr>
          <w:rFonts w:cstheme="minorHAnsi"/>
          <w:b/>
          <w:bCs/>
          <w:sz w:val="28"/>
          <w:szCs w:val="28"/>
        </w:rPr>
      </w:pPr>
      <w:r>
        <w:rPr>
          <w:rFonts w:cstheme="minorHAnsi"/>
          <w:b/>
          <w:bCs/>
          <w:sz w:val="28"/>
          <w:szCs w:val="28"/>
        </w:rPr>
        <w:t>13/02/2021</w:t>
      </w:r>
    </w:p>
    <w:p w14:paraId="394BF449" w14:textId="77777777" w:rsidR="00F179CE" w:rsidRDefault="00F179CE" w:rsidP="00F179CE">
      <w:pPr>
        <w:rPr>
          <w:rFonts w:cstheme="minorHAnsi"/>
          <w:b/>
          <w:bCs/>
          <w:sz w:val="28"/>
          <w:szCs w:val="28"/>
        </w:rPr>
      </w:pPr>
    </w:p>
    <w:p w14:paraId="31E75569" w14:textId="77777777" w:rsidR="00F179CE" w:rsidRDefault="00F179CE" w:rsidP="00F179CE">
      <w:pPr>
        <w:rPr>
          <w:rFonts w:cstheme="minorHAnsi"/>
          <w:b/>
          <w:bCs/>
          <w:sz w:val="28"/>
          <w:szCs w:val="28"/>
        </w:rPr>
      </w:pPr>
    </w:p>
    <w:p w14:paraId="12C45C2A" w14:textId="77777777" w:rsidR="00F179CE" w:rsidRDefault="00F179CE" w:rsidP="00F179CE">
      <w:pPr>
        <w:jc w:val="center"/>
        <w:rPr>
          <w:rFonts w:cstheme="minorHAnsi"/>
          <w:b/>
          <w:bCs/>
          <w:sz w:val="28"/>
          <w:szCs w:val="28"/>
        </w:rPr>
      </w:pPr>
    </w:p>
    <w:p w14:paraId="12106185" w14:textId="77777777" w:rsidR="00F179CE" w:rsidRDefault="00F179CE" w:rsidP="00F179CE">
      <w:pPr>
        <w:jc w:val="center"/>
        <w:rPr>
          <w:rFonts w:cstheme="minorHAnsi"/>
          <w:b/>
          <w:bCs/>
          <w:sz w:val="28"/>
          <w:szCs w:val="28"/>
        </w:rPr>
      </w:pPr>
      <w:r>
        <w:rPr>
          <w:rFonts w:cstheme="minorHAnsi"/>
          <w:b/>
          <w:bCs/>
          <w:sz w:val="28"/>
          <w:szCs w:val="28"/>
        </w:rPr>
        <w:t>Jaromir Pauer (1801641)</w:t>
      </w:r>
    </w:p>
    <w:bookmarkEnd w:id="0"/>
    <w:p w14:paraId="1979EFE1" w14:textId="77777777" w:rsidR="00F179CE" w:rsidRDefault="00F179CE" w:rsidP="00F179CE">
      <w:pPr>
        <w:jc w:val="center"/>
        <w:rPr>
          <w:rFonts w:cstheme="minorHAnsi"/>
          <w:b/>
          <w:bCs/>
          <w:sz w:val="28"/>
          <w:szCs w:val="28"/>
        </w:rPr>
      </w:pPr>
    </w:p>
    <w:p w14:paraId="75F445EE" w14:textId="77777777" w:rsidR="00F179CE" w:rsidRDefault="00F179CE" w:rsidP="00F179CE">
      <w:pPr>
        <w:jc w:val="center"/>
        <w:rPr>
          <w:rFonts w:cstheme="minorHAnsi"/>
          <w:b/>
          <w:bCs/>
          <w:sz w:val="28"/>
          <w:szCs w:val="28"/>
        </w:rPr>
      </w:pPr>
    </w:p>
    <w:p w14:paraId="372BA855" w14:textId="77777777" w:rsidR="00F179CE" w:rsidRDefault="00F179CE" w:rsidP="00F179CE">
      <w:pPr>
        <w:rPr>
          <w:rFonts w:cstheme="minorHAnsi"/>
          <w:b/>
          <w:bCs/>
          <w:sz w:val="28"/>
          <w:szCs w:val="28"/>
        </w:rPr>
      </w:pPr>
      <w:r>
        <w:rPr>
          <w:rFonts w:cstheme="minorHAnsi"/>
          <w:b/>
          <w:bCs/>
          <w:sz w:val="28"/>
          <w:szCs w:val="28"/>
        </w:rPr>
        <w:br w:type="page"/>
      </w:r>
    </w:p>
    <w:sdt>
      <w:sdtPr>
        <w:rPr>
          <w:rFonts w:asciiTheme="minorHAnsi" w:eastAsiaTheme="minorHAnsi" w:hAnsiTheme="minorHAnsi" w:cstheme="minorBidi"/>
          <w:color w:val="auto"/>
          <w:sz w:val="22"/>
          <w:szCs w:val="22"/>
          <w:lang w:val="en-GB"/>
        </w:rPr>
        <w:id w:val="-1691375515"/>
        <w:docPartObj>
          <w:docPartGallery w:val="Table of Contents"/>
          <w:docPartUnique/>
        </w:docPartObj>
      </w:sdtPr>
      <w:sdtEndPr>
        <w:rPr>
          <w:b/>
          <w:bCs/>
          <w:noProof/>
        </w:rPr>
      </w:sdtEndPr>
      <w:sdtContent>
        <w:p w14:paraId="20E59BDF" w14:textId="77777777" w:rsidR="00F179CE" w:rsidRDefault="00F179CE" w:rsidP="00F179CE">
          <w:pPr>
            <w:pStyle w:val="TOCHeading"/>
          </w:pPr>
          <w:r>
            <w:t>Contents</w:t>
          </w:r>
        </w:p>
        <w:p w14:paraId="11815A0C" w14:textId="3AEEFE27" w:rsidR="005D1960" w:rsidRDefault="00F179CE">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6192706" w:history="1">
            <w:r w:rsidR="005D1960" w:rsidRPr="003E05AA">
              <w:rPr>
                <w:rStyle w:val="Hyperlink"/>
                <w:b/>
                <w:bCs/>
                <w:noProof/>
                <w:lang w:val="en-US"/>
              </w:rPr>
              <w:t>Task 1:</w:t>
            </w:r>
            <w:r w:rsidR="005D1960">
              <w:rPr>
                <w:noProof/>
                <w:webHidden/>
              </w:rPr>
              <w:tab/>
            </w:r>
            <w:r w:rsidR="005D1960">
              <w:rPr>
                <w:noProof/>
                <w:webHidden/>
              </w:rPr>
              <w:fldChar w:fldCharType="begin"/>
            </w:r>
            <w:r w:rsidR="005D1960">
              <w:rPr>
                <w:noProof/>
                <w:webHidden/>
              </w:rPr>
              <w:instrText xml:space="preserve"> PAGEREF _Toc66192706 \h </w:instrText>
            </w:r>
            <w:r w:rsidR="005D1960">
              <w:rPr>
                <w:noProof/>
                <w:webHidden/>
              </w:rPr>
            </w:r>
            <w:r w:rsidR="005D1960">
              <w:rPr>
                <w:noProof/>
                <w:webHidden/>
              </w:rPr>
              <w:fldChar w:fldCharType="separate"/>
            </w:r>
            <w:r w:rsidR="005D1960">
              <w:rPr>
                <w:noProof/>
                <w:webHidden/>
              </w:rPr>
              <w:t>3</w:t>
            </w:r>
            <w:r w:rsidR="005D1960">
              <w:rPr>
                <w:noProof/>
                <w:webHidden/>
              </w:rPr>
              <w:fldChar w:fldCharType="end"/>
            </w:r>
          </w:hyperlink>
        </w:p>
        <w:p w14:paraId="2A6830CA" w14:textId="17EA35CB" w:rsidR="005D1960" w:rsidRDefault="00310C1E">
          <w:pPr>
            <w:pStyle w:val="TOC2"/>
            <w:tabs>
              <w:tab w:val="right" w:leader="dot" w:pos="9016"/>
            </w:tabs>
            <w:rPr>
              <w:rFonts w:eastAsiaTheme="minorEastAsia"/>
              <w:noProof/>
              <w:lang w:eastAsia="en-GB"/>
            </w:rPr>
          </w:pPr>
          <w:hyperlink w:anchor="_Toc66192707" w:history="1">
            <w:r w:rsidR="005D1960" w:rsidRPr="003E05AA">
              <w:rPr>
                <w:rStyle w:val="Hyperlink"/>
                <w:b/>
                <w:bCs/>
                <w:noProof/>
                <w:lang w:val="en-US"/>
              </w:rPr>
              <w:t>Task 2:</w:t>
            </w:r>
            <w:r w:rsidR="005D1960">
              <w:rPr>
                <w:noProof/>
                <w:webHidden/>
              </w:rPr>
              <w:tab/>
            </w:r>
            <w:r w:rsidR="005D1960">
              <w:rPr>
                <w:noProof/>
                <w:webHidden/>
              </w:rPr>
              <w:fldChar w:fldCharType="begin"/>
            </w:r>
            <w:r w:rsidR="005D1960">
              <w:rPr>
                <w:noProof/>
                <w:webHidden/>
              </w:rPr>
              <w:instrText xml:space="preserve"> PAGEREF _Toc66192707 \h </w:instrText>
            </w:r>
            <w:r w:rsidR="005D1960">
              <w:rPr>
                <w:noProof/>
                <w:webHidden/>
              </w:rPr>
            </w:r>
            <w:r w:rsidR="005D1960">
              <w:rPr>
                <w:noProof/>
                <w:webHidden/>
              </w:rPr>
              <w:fldChar w:fldCharType="separate"/>
            </w:r>
            <w:r w:rsidR="005D1960">
              <w:rPr>
                <w:noProof/>
                <w:webHidden/>
              </w:rPr>
              <w:t>6</w:t>
            </w:r>
            <w:r w:rsidR="005D1960">
              <w:rPr>
                <w:noProof/>
                <w:webHidden/>
              </w:rPr>
              <w:fldChar w:fldCharType="end"/>
            </w:r>
          </w:hyperlink>
        </w:p>
        <w:p w14:paraId="7A247239" w14:textId="7D5446DD" w:rsidR="005D1960" w:rsidRDefault="00310C1E">
          <w:pPr>
            <w:pStyle w:val="TOC2"/>
            <w:tabs>
              <w:tab w:val="right" w:leader="dot" w:pos="9016"/>
            </w:tabs>
            <w:rPr>
              <w:rFonts w:eastAsiaTheme="minorEastAsia"/>
              <w:noProof/>
              <w:lang w:eastAsia="en-GB"/>
            </w:rPr>
          </w:pPr>
          <w:hyperlink w:anchor="_Toc66192708" w:history="1">
            <w:r w:rsidR="005D1960" w:rsidRPr="003E05AA">
              <w:rPr>
                <w:rStyle w:val="Hyperlink"/>
                <w:b/>
                <w:bCs/>
                <w:noProof/>
                <w:lang w:val="en-US"/>
              </w:rPr>
              <w:t>Task 3 (Observational Task):</w:t>
            </w:r>
            <w:r w:rsidR="005D1960">
              <w:rPr>
                <w:noProof/>
                <w:webHidden/>
              </w:rPr>
              <w:tab/>
            </w:r>
            <w:r w:rsidR="005D1960">
              <w:rPr>
                <w:noProof/>
                <w:webHidden/>
              </w:rPr>
              <w:fldChar w:fldCharType="begin"/>
            </w:r>
            <w:r w:rsidR="005D1960">
              <w:rPr>
                <w:noProof/>
                <w:webHidden/>
              </w:rPr>
              <w:instrText xml:space="preserve"> PAGEREF _Toc66192708 \h </w:instrText>
            </w:r>
            <w:r w:rsidR="005D1960">
              <w:rPr>
                <w:noProof/>
                <w:webHidden/>
              </w:rPr>
            </w:r>
            <w:r w:rsidR="005D1960">
              <w:rPr>
                <w:noProof/>
                <w:webHidden/>
              </w:rPr>
              <w:fldChar w:fldCharType="separate"/>
            </w:r>
            <w:r w:rsidR="005D1960">
              <w:rPr>
                <w:noProof/>
                <w:webHidden/>
              </w:rPr>
              <w:t>13</w:t>
            </w:r>
            <w:r w:rsidR="005D1960">
              <w:rPr>
                <w:noProof/>
                <w:webHidden/>
              </w:rPr>
              <w:fldChar w:fldCharType="end"/>
            </w:r>
          </w:hyperlink>
        </w:p>
        <w:p w14:paraId="633EE16D" w14:textId="24FAB8F0" w:rsidR="005D1960" w:rsidRDefault="00310C1E">
          <w:pPr>
            <w:pStyle w:val="TOC1"/>
            <w:tabs>
              <w:tab w:val="right" w:leader="dot" w:pos="9016"/>
            </w:tabs>
            <w:rPr>
              <w:rFonts w:eastAsiaTheme="minorEastAsia"/>
              <w:noProof/>
              <w:lang w:eastAsia="en-GB"/>
            </w:rPr>
          </w:pPr>
          <w:hyperlink w:anchor="_Toc66192709" w:history="1">
            <w:r w:rsidR="005D1960" w:rsidRPr="003E05AA">
              <w:rPr>
                <w:rStyle w:val="Hyperlink"/>
                <w:noProof/>
              </w:rPr>
              <w:t>References</w:t>
            </w:r>
            <w:r w:rsidR="005D1960">
              <w:rPr>
                <w:noProof/>
                <w:webHidden/>
              </w:rPr>
              <w:tab/>
            </w:r>
            <w:r w:rsidR="005D1960">
              <w:rPr>
                <w:noProof/>
                <w:webHidden/>
              </w:rPr>
              <w:fldChar w:fldCharType="begin"/>
            </w:r>
            <w:r w:rsidR="005D1960">
              <w:rPr>
                <w:noProof/>
                <w:webHidden/>
              </w:rPr>
              <w:instrText xml:space="preserve"> PAGEREF _Toc66192709 \h </w:instrText>
            </w:r>
            <w:r w:rsidR="005D1960">
              <w:rPr>
                <w:noProof/>
                <w:webHidden/>
              </w:rPr>
            </w:r>
            <w:r w:rsidR="005D1960">
              <w:rPr>
                <w:noProof/>
                <w:webHidden/>
              </w:rPr>
              <w:fldChar w:fldCharType="separate"/>
            </w:r>
            <w:r w:rsidR="005D1960">
              <w:rPr>
                <w:noProof/>
                <w:webHidden/>
              </w:rPr>
              <w:t>20</w:t>
            </w:r>
            <w:r w:rsidR="005D1960">
              <w:rPr>
                <w:noProof/>
                <w:webHidden/>
              </w:rPr>
              <w:fldChar w:fldCharType="end"/>
            </w:r>
          </w:hyperlink>
        </w:p>
        <w:p w14:paraId="4C6116E7" w14:textId="7E5B0203" w:rsidR="00F179CE" w:rsidRDefault="00F179CE" w:rsidP="00F179CE">
          <w:r>
            <w:rPr>
              <w:b/>
              <w:bCs/>
              <w:noProof/>
            </w:rPr>
            <w:fldChar w:fldCharType="end"/>
          </w:r>
        </w:p>
      </w:sdtContent>
    </w:sdt>
    <w:p w14:paraId="43B88258" w14:textId="77777777" w:rsidR="00F179CE" w:rsidRDefault="00F179CE" w:rsidP="00F179CE">
      <w:pPr>
        <w:rPr>
          <w:lang w:val="en-US"/>
        </w:rPr>
      </w:pPr>
    </w:p>
    <w:p w14:paraId="186D4F6D" w14:textId="77777777" w:rsidR="00F179CE" w:rsidRDefault="00F179CE" w:rsidP="00F179CE">
      <w:pPr>
        <w:rPr>
          <w:lang w:val="en-US"/>
        </w:rPr>
      </w:pPr>
    </w:p>
    <w:p w14:paraId="348CB9D4" w14:textId="77777777" w:rsidR="00F179CE" w:rsidRDefault="00F179CE" w:rsidP="00F179CE">
      <w:pPr>
        <w:rPr>
          <w:lang w:val="en-US"/>
        </w:rPr>
      </w:pPr>
    </w:p>
    <w:p w14:paraId="15C1BA75" w14:textId="77777777" w:rsidR="00F179CE" w:rsidRDefault="00F179CE" w:rsidP="00F179CE">
      <w:pPr>
        <w:rPr>
          <w:lang w:val="en-US"/>
        </w:rPr>
      </w:pPr>
    </w:p>
    <w:p w14:paraId="441AD612" w14:textId="77777777" w:rsidR="00F179CE" w:rsidRDefault="00F179CE" w:rsidP="00F179CE">
      <w:pPr>
        <w:rPr>
          <w:lang w:val="en-US"/>
        </w:rPr>
      </w:pPr>
    </w:p>
    <w:p w14:paraId="549359E3" w14:textId="77777777" w:rsidR="00F179CE" w:rsidRDefault="00F179CE" w:rsidP="00F179CE">
      <w:pPr>
        <w:rPr>
          <w:lang w:val="en-US"/>
        </w:rPr>
      </w:pPr>
    </w:p>
    <w:p w14:paraId="33EC4224" w14:textId="77777777" w:rsidR="00F179CE" w:rsidRDefault="00F179CE" w:rsidP="00F179CE">
      <w:pPr>
        <w:rPr>
          <w:lang w:val="en-US"/>
        </w:rPr>
      </w:pPr>
    </w:p>
    <w:p w14:paraId="09B22F68" w14:textId="77777777" w:rsidR="00F179CE" w:rsidRDefault="00F179CE" w:rsidP="00F179CE">
      <w:pPr>
        <w:rPr>
          <w:lang w:val="en-US"/>
        </w:rPr>
      </w:pPr>
    </w:p>
    <w:p w14:paraId="13D15178" w14:textId="77777777" w:rsidR="00F179CE" w:rsidRDefault="00F179CE" w:rsidP="00F179CE">
      <w:pPr>
        <w:rPr>
          <w:lang w:val="en-US"/>
        </w:rPr>
      </w:pPr>
    </w:p>
    <w:p w14:paraId="602F3445" w14:textId="77777777" w:rsidR="00F179CE" w:rsidRDefault="00F179CE" w:rsidP="00F179CE">
      <w:pPr>
        <w:rPr>
          <w:lang w:val="en-US"/>
        </w:rPr>
      </w:pPr>
    </w:p>
    <w:p w14:paraId="0DF52671" w14:textId="77777777" w:rsidR="00F179CE" w:rsidRDefault="00F179CE" w:rsidP="00F179CE">
      <w:pPr>
        <w:rPr>
          <w:lang w:val="en-US"/>
        </w:rPr>
      </w:pPr>
    </w:p>
    <w:p w14:paraId="10D07BB2" w14:textId="77777777" w:rsidR="00F179CE" w:rsidRDefault="00F179CE" w:rsidP="00F179CE">
      <w:pPr>
        <w:rPr>
          <w:lang w:val="en-US"/>
        </w:rPr>
      </w:pPr>
    </w:p>
    <w:p w14:paraId="29260972" w14:textId="77777777" w:rsidR="00F179CE" w:rsidRDefault="00F179CE" w:rsidP="00F179CE">
      <w:pPr>
        <w:rPr>
          <w:lang w:val="en-US"/>
        </w:rPr>
      </w:pPr>
    </w:p>
    <w:p w14:paraId="33453394" w14:textId="77777777" w:rsidR="00F179CE" w:rsidRDefault="00F179CE" w:rsidP="00F179CE">
      <w:pPr>
        <w:rPr>
          <w:lang w:val="en-US"/>
        </w:rPr>
      </w:pPr>
    </w:p>
    <w:p w14:paraId="00D89474" w14:textId="77777777" w:rsidR="00F179CE" w:rsidRDefault="00F179CE" w:rsidP="00F179CE">
      <w:pPr>
        <w:rPr>
          <w:lang w:val="en-US"/>
        </w:rPr>
      </w:pPr>
    </w:p>
    <w:p w14:paraId="0FC3D7E5" w14:textId="77777777" w:rsidR="00F179CE" w:rsidRDefault="00F179CE" w:rsidP="00F179CE">
      <w:pPr>
        <w:rPr>
          <w:lang w:val="en-US"/>
        </w:rPr>
      </w:pPr>
    </w:p>
    <w:p w14:paraId="673E370B" w14:textId="77777777" w:rsidR="00F179CE" w:rsidRDefault="00F179CE" w:rsidP="00F179CE">
      <w:pPr>
        <w:rPr>
          <w:lang w:val="en-US"/>
        </w:rPr>
      </w:pPr>
    </w:p>
    <w:p w14:paraId="58D297F2" w14:textId="77777777" w:rsidR="00F179CE" w:rsidRDefault="00F179CE" w:rsidP="00F179CE">
      <w:pPr>
        <w:rPr>
          <w:lang w:val="en-US"/>
        </w:rPr>
      </w:pPr>
    </w:p>
    <w:p w14:paraId="221BF323" w14:textId="77777777" w:rsidR="00F179CE" w:rsidRDefault="00F179CE" w:rsidP="00F179CE">
      <w:pPr>
        <w:rPr>
          <w:lang w:val="en-US"/>
        </w:rPr>
      </w:pPr>
    </w:p>
    <w:p w14:paraId="254B3F7D" w14:textId="77777777" w:rsidR="00F179CE" w:rsidRDefault="00F179CE" w:rsidP="00F179CE">
      <w:pPr>
        <w:rPr>
          <w:lang w:val="en-US"/>
        </w:rPr>
      </w:pPr>
    </w:p>
    <w:p w14:paraId="52CF539C" w14:textId="77777777" w:rsidR="00F179CE" w:rsidRDefault="00F179CE" w:rsidP="00F179CE">
      <w:pPr>
        <w:rPr>
          <w:lang w:val="en-US"/>
        </w:rPr>
      </w:pPr>
    </w:p>
    <w:p w14:paraId="76C76029" w14:textId="77777777" w:rsidR="00F179CE" w:rsidRDefault="00F179CE" w:rsidP="00F179CE">
      <w:pPr>
        <w:rPr>
          <w:lang w:val="en-US"/>
        </w:rPr>
      </w:pPr>
    </w:p>
    <w:p w14:paraId="59C0F297" w14:textId="77777777" w:rsidR="00F179CE" w:rsidRDefault="00F179CE" w:rsidP="00F179CE">
      <w:pPr>
        <w:rPr>
          <w:lang w:val="en-US"/>
        </w:rPr>
      </w:pPr>
    </w:p>
    <w:p w14:paraId="5A2761B2" w14:textId="77777777" w:rsidR="00F179CE" w:rsidRDefault="00F179CE" w:rsidP="00F179CE">
      <w:pPr>
        <w:rPr>
          <w:lang w:val="en-US"/>
        </w:rPr>
      </w:pPr>
    </w:p>
    <w:p w14:paraId="33DBD783" w14:textId="77777777" w:rsidR="00F179CE" w:rsidRDefault="00F179CE" w:rsidP="00F179CE">
      <w:pPr>
        <w:rPr>
          <w:lang w:val="en-US"/>
        </w:rPr>
      </w:pPr>
    </w:p>
    <w:p w14:paraId="13E77B02" w14:textId="77777777" w:rsidR="00F179CE" w:rsidRDefault="00F179CE" w:rsidP="00F179CE">
      <w:pPr>
        <w:pStyle w:val="Heading2"/>
        <w:rPr>
          <w:b/>
          <w:bCs/>
          <w:sz w:val="28"/>
          <w:szCs w:val="28"/>
          <w:lang w:val="en-US"/>
        </w:rPr>
      </w:pPr>
      <w:bookmarkStart w:id="1" w:name="_Toc66192706"/>
      <w:r w:rsidRPr="002B68D7">
        <w:rPr>
          <w:b/>
          <w:bCs/>
          <w:sz w:val="28"/>
          <w:szCs w:val="28"/>
          <w:lang w:val="en-US"/>
        </w:rPr>
        <w:lastRenderedPageBreak/>
        <w:t>Task 1:</w:t>
      </w:r>
      <w:bookmarkEnd w:id="1"/>
    </w:p>
    <w:p w14:paraId="3266BAF8" w14:textId="77777777" w:rsidR="00F179CE" w:rsidRPr="00C415D1" w:rsidRDefault="00F179CE" w:rsidP="00F179CE">
      <w:pPr>
        <w:rPr>
          <w:lang w:val="en-US"/>
        </w:rPr>
      </w:pPr>
    </w:p>
    <w:p w14:paraId="2A1F7B43" w14:textId="4F8BD67D" w:rsidR="00F179CE" w:rsidRPr="00310C1E" w:rsidRDefault="00F179CE" w:rsidP="00310C1E">
      <w:pPr>
        <w:pStyle w:val="ListParagraph"/>
        <w:numPr>
          <w:ilvl w:val="1"/>
          <w:numId w:val="1"/>
        </w:numPr>
        <w:rPr>
          <w:rFonts w:asciiTheme="minorHAnsi" w:hAnsiTheme="minorHAnsi" w:cstheme="minorHAnsi"/>
          <w:sz w:val="24"/>
          <w:szCs w:val="24"/>
          <w:lang w:val="en-US"/>
        </w:rPr>
      </w:pPr>
      <w:r w:rsidRPr="00310C1E">
        <w:rPr>
          <w:rFonts w:asciiTheme="minorHAnsi" w:hAnsiTheme="minorHAnsi" w:cstheme="minorHAnsi"/>
          <w:sz w:val="24"/>
          <w:szCs w:val="24"/>
          <w:lang w:val="en-US"/>
        </w:rPr>
        <w:t xml:space="preserve">The task began by downloading and installing the latest version of Oracle VM Virtual Box. </w:t>
      </w:r>
      <w:r w:rsidR="00310C1E" w:rsidRPr="00310C1E">
        <w:rPr>
          <w:rFonts w:asciiTheme="minorHAnsi" w:hAnsiTheme="minorHAnsi" w:cstheme="minorHAnsi"/>
          <w:sz w:val="24"/>
          <w:szCs w:val="24"/>
          <w:lang w:val="en-US"/>
        </w:rPr>
        <w:t xml:space="preserve">After successfully downloading the file, the wizard setup was used to install the software in </w:t>
      </w:r>
      <w:r w:rsidRPr="00310C1E">
        <w:rPr>
          <w:rFonts w:asciiTheme="minorHAnsi" w:hAnsiTheme="minorHAnsi" w:cstheme="minorHAnsi"/>
          <w:sz w:val="24"/>
          <w:szCs w:val="24"/>
          <w:lang w:val="en-US"/>
        </w:rPr>
        <w:t>D://Program Files/Oracle/VirtualBox folder</w:t>
      </w:r>
      <w:r w:rsidR="00310C1E" w:rsidRPr="00310C1E">
        <w:rPr>
          <w:rFonts w:asciiTheme="minorHAnsi" w:hAnsiTheme="minorHAnsi" w:cstheme="minorHAnsi"/>
          <w:sz w:val="24"/>
          <w:szCs w:val="24"/>
          <w:lang w:val="en-US"/>
        </w:rPr>
        <w:t xml:space="preserve">. The process is set out in </w:t>
      </w:r>
      <w:r w:rsidRPr="00310C1E">
        <w:rPr>
          <w:rFonts w:asciiTheme="minorHAnsi" w:hAnsiTheme="minorHAnsi" w:cstheme="minorHAnsi"/>
          <w:i/>
          <w:iCs/>
          <w:sz w:val="24"/>
          <w:szCs w:val="24"/>
          <w:u w:val="single"/>
          <w:lang w:val="en-US"/>
        </w:rPr>
        <w:t>figure</w:t>
      </w:r>
      <w:r w:rsidR="00310C1E" w:rsidRPr="00310C1E">
        <w:rPr>
          <w:rFonts w:asciiTheme="minorHAnsi" w:hAnsiTheme="minorHAnsi" w:cstheme="minorHAnsi"/>
          <w:i/>
          <w:iCs/>
          <w:sz w:val="24"/>
          <w:szCs w:val="24"/>
          <w:u w:val="single"/>
          <w:lang w:val="en-US"/>
        </w:rPr>
        <w:t>s</w:t>
      </w:r>
      <w:r w:rsidRPr="00310C1E">
        <w:rPr>
          <w:rFonts w:asciiTheme="minorHAnsi" w:hAnsiTheme="minorHAnsi" w:cstheme="minorHAnsi"/>
          <w:i/>
          <w:iCs/>
          <w:sz w:val="24"/>
          <w:szCs w:val="24"/>
          <w:u w:val="single"/>
          <w:lang w:val="en-US"/>
        </w:rPr>
        <w:t xml:space="preserve"> 1</w:t>
      </w:r>
      <w:r w:rsidRPr="00310C1E">
        <w:rPr>
          <w:rFonts w:asciiTheme="minorHAnsi" w:hAnsiTheme="minorHAnsi" w:cstheme="minorHAnsi"/>
          <w:sz w:val="24"/>
          <w:szCs w:val="24"/>
          <w:u w:val="single"/>
          <w:lang w:val="en-US"/>
        </w:rPr>
        <w:t xml:space="preserve"> and </w:t>
      </w:r>
      <w:r w:rsidRPr="00310C1E">
        <w:rPr>
          <w:rFonts w:asciiTheme="minorHAnsi" w:hAnsiTheme="minorHAnsi" w:cstheme="minorHAnsi"/>
          <w:i/>
          <w:iCs/>
          <w:sz w:val="24"/>
          <w:szCs w:val="24"/>
          <w:u w:val="single"/>
          <w:lang w:val="en-US"/>
        </w:rPr>
        <w:t>2</w:t>
      </w:r>
      <w:r w:rsidRPr="00310C1E">
        <w:rPr>
          <w:rFonts w:asciiTheme="minorHAnsi" w:hAnsiTheme="minorHAnsi" w:cstheme="minorHAnsi"/>
          <w:sz w:val="24"/>
          <w:szCs w:val="24"/>
          <w:lang w:val="en-US"/>
        </w:rPr>
        <w:t xml:space="preserve">. </w:t>
      </w:r>
    </w:p>
    <w:p w14:paraId="14C8718A" w14:textId="77777777" w:rsidR="00F179CE" w:rsidRDefault="00F179CE" w:rsidP="00F179CE">
      <w:pPr>
        <w:rPr>
          <w:i/>
          <w:iCs/>
          <w:sz w:val="20"/>
          <w:szCs w:val="20"/>
          <w:lang w:val="en-US"/>
        </w:rPr>
      </w:pPr>
    </w:p>
    <w:p w14:paraId="68B87773" w14:textId="77777777" w:rsidR="00F179CE" w:rsidRDefault="00F179CE" w:rsidP="00F179CE">
      <w:pPr>
        <w:keepNext/>
      </w:pPr>
    </w:p>
    <w:p w14:paraId="07CB5916" w14:textId="77777777" w:rsidR="00F179CE" w:rsidRDefault="00F179CE" w:rsidP="00F179CE">
      <w:pPr>
        <w:pStyle w:val="Caption"/>
      </w:pPr>
      <w:r>
        <w:t xml:space="preserve">Figure </w:t>
      </w:r>
      <w:fldSimple w:instr=" SEQ Figure \* ARABIC ">
        <w:r>
          <w:rPr>
            <w:noProof/>
          </w:rPr>
          <w:t>1</w:t>
        </w:r>
      </w:fldSimple>
    </w:p>
    <w:p w14:paraId="1F256075" w14:textId="77777777" w:rsidR="00F179CE" w:rsidRPr="00E81536" w:rsidRDefault="00F179CE" w:rsidP="00F179CE">
      <w:r>
        <w:rPr>
          <w:i/>
          <w:iCs/>
          <w:noProof/>
          <w:sz w:val="24"/>
          <w:szCs w:val="24"/>
          <w:lang w:val="en-US"/>
        </w:rPr>
        <w:drawing>
          <wp:inline distT="0" distB="0" distL="0" distR="0" wp14:anchorId="7CBD9524" wp14:editId="100F71FA">
            <wp:extent cx="3848100" cy="3333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48100" cy="333375"/>
                    </a:xfrm>
                    <a:prstGeom prst="rect">
                      <a:avLst/>
                    </a:prstGeom>
                    <a:noFill/>
                    <a:ln>
                      <a:noFill/>
                    </a:ln>
                  </pic:spPr>
                </pic:pic>
              </a:graphicData>
            </a:graphic>
          </wp:inline>
        </w:drawing>
      </w:r>
    </w:p>
    <w:p w14:paraId="77F23C92" w14:textId="77777777" w:rsidR="00F179CE" w:rsidRDefault="00F179CE" w:rsidP="00F179CE">
      <w:pPr>
        <w:pStyle w:val="Caption"/>
      </w:pPr>
    </w:p>
    <w:p w14:paraId="230AA59A" w14:textId="77777777" w:rsidR="00F179CE" w:rsidRDefault="00F179CE" w:rsidP="00F179CE">
      <w:pPr>
        <w:pStyle w:val="Caption"/>
        <w:rPr>
          <w:i w:val="0"/>
          <w:iCs w:val="0"/>
          <w:sz w:val="20"/>
          <w:szCs w:val="20"/>
          <w:lang w:val="en-US"/>
        </w:rPr>
      </w:pPr>
      <w:r>
        <w:t xml:space="preserve">Figure </w:t>
      </w:r>
      <w:fldSimple w:instr=" SEQ Figure \* ARABIC ">
        <w:r>
          <w:rPr>
            <w:noProof/>
          </w:rPr>
          <w:t>2</w:t>
        </w:r>
      </w:fldSimple>
    </w:p>
    <w:p w14:paraId="6A7FC276" w14:textId="77777777" w:rsidR="00F179CE" w:rsidRDefault="00F179CE" w:rsidP="00F179CE">
      <w:pPr>
        <w:rPr>
          <w:lang w:val="en-US"/>
        </w:rPr>
      </w:pPr>
      <w:r>
        <w:rPr>
          <w:i/>
          <w:iCs/>
          <w:noProof/>
          <w:sz w:val="20"/>
          <w:szCs w:val="20"/>
          <w:lang w:val="en-US"/>
        </w:rPr>
        <w:drawing>
          <wp:inline distT="0" distB="0" distL="0" distR="0" wp14:anchorId="3B944CE0" wp14:editId="43560B09">
            <wp:extent cx="3876675" cy="19526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76675" cy="1952625"/>
                    </a:xfrm>
                    <a:prstGeom prst="rect">
                      <a:avLst/>
                    </a:prstGeom>
                    <a:noFill/>
                    <a:ln>
                      <a:noFill/>
                    </a:ln>
                  </pic:spPr>
                </pic:pic>
              </a:graphicData>
            </a:graphic>
          </wp:inline>
        </w:drawing>
      </w:r>
    </w:p>
    <w:p w14:paraId="42540794" w14:textId="77777777" w:rsidR="00F179CE" w:rsidRDefault="00F179CE" w:rsidP="00F179CE">
      <w:pPr>
        <w:rPr>
          <w:lang w:val="en-US"/>
        </w:rPr>
      </w:pPr>
    </w:p>
    <w:p w14:paraId="2CB38305" w14:textId="77777777" w:rsidR="00F179CE" w:rsidRDefault="00F179CE" w:rsidP="00F179CE">
      <w:pPr>
        <w:rPr>
          <w:lang w:val="en-US"/>
        </w:rPr>
      </w:pPr>
    </w:p>
    <w:p w14:paraId="7DB630E0" w14:textId="77777777" w:rsidR="00F179CE" w:rsidRDefault="00F179CE" w:rsidP="00F179CE">
      <w:pPr>
        <w:rPr>
          <w:lang w:val="en-US"/>
        </w:rPr>
      </w:pPr>
    </w:p>
    <w:p w14:paraId="517E0E50" w14:textId="77777777" w:rsidR="00F179CE" w:rsidRDefault="00F179CE" w:rsidP="00F179CE">
      <w:pPr>
        <w:rPr>
          <w:lang w:val="en-US"/>
        </w:rPr>
      </w:pPr>
    </w:p>
    <w:p w14:paraId="6BF80686" w14:textId="77777777" w:rsidR="00F179CE" w:rsidRDefault="00F179CE" w:rsidP="00F179CE">
      <w:pPr>
        <w:rPr>
          <w:lang w:val="en-US"/>
        </w:rPr>
      </w:pPr>
    </w:p>
    <w:p w14:paraId="251F3F5D" w14:textId="77777777" w:rsidR="00F179CE" w:rsidRDefault="00F179CE" w:rsidP="00F179CE">
      <w:pPr>
        <w:rPr>
          <w:lang w:val="en-US"/>
        </w:rPr>
      </w:pPr>
    </w:p>
    <w:p w14:paraId="3ACE8FDA" w14:textId="77777777" w:rsidR="00F179CE" w:rsidRDefault="00F179CE" w:rsidP="00F179CE">
      <w:pPr>
        <w:rPr>
          <w:lang w:val="en-US"/>
        </w:rPr>
      </w:pPr>
    </w:p>
    <w:p w14:paraId="21717976" w14:textId="77777777" w:rsidR="00F179CE" w:rsidRDefault="00F179CE" w:rsidP="00F179CE">
      <w:pPr>
        <w:rPr>
          <w:lang w:val="en-US"/>
        </w:rPr>
      </w:pPr>
    </w:p>
    <w:p w14:paraId="194D607D" w14:textId="77777777" w:rsidR="00F179CE" w:rsidRDefault="00F179CE" w:rsidP="00F179CE">
      <w:pPr>
        <w:rPr>
          <w:lang w:val="en-US"/>
        </w:rPr>
      </w:pPr>
    </w:p>
    <w:p w14:paraId="487B4CDD" w14:textId="77777777" w:rsidR="00F179CE" w:rsidRDefault="00F179CE" w:rsidP="00F179CE">
      <w:pPr>
        <w:rPr>
          <w:lang w:val="en-US"/>
        </w:rPr>
      </w:pPr>
    </w:p>
    <w:p w14:paraId="3D408FA1" w14:textId="77777777" w:rsidR="00F179CE" w:rsidRDefault="00F179CE" w:rsidP="00F179CE">
      <w:pPr>
        <w:rPr>
          <w:lang w:val="en-US"/>
        </w:rPr>
      </w:pPr>
    </w:p>
    <w:p w14:paraId="70D2E90E" w14:textId="77777777" w:rsidR="00F179CE" w:rsidRDefault="00F179CE" w:rsidP="00F179CE">
      <w:pPr>
        <w:rPr>
          <w:lang w:val="en-US"/>
        </w:rPr>
      </w:pPr>
    </w:p>
    <w:p w14:paraId="6643A88F" w14:textId="77777777" w:rsidR="00F179CE" w:rsidRDefault="00F179CE" w:rsidP="00F179CE">
      <w:pPr>
        <w:rPr>
          <w:lang w:val="en-US"/>
        </w:rPr>
      </w:pPr>
    </w:p>
    <w:p w14:paraId="4CA65422" w14:textId="77777777" w:rsidR="00F179CE" w:rsidRDefault="00F179CE" w:rsidP="00F179CE">
      <w:pPr>
        <w:rPr>
          <w:lang w:val="en-US"/>
        </w:rPr>
      </w:pPr>
    </w:p>
    <w:p w14:paraId="23F6828E" w14:textId="59CD3B5F" w:rsidR="00F179CE" w:rsidRPr="00310C1E" w:rsidRDefault="00F179CE" w:rsidP="00310C1E">
      <w:pPr>
        <w:pStyle w:val="ListParagraph"/>
        <w:numPr>
          <w:ilvl w:val="1"/>
          <w:numId w:val="1"/>
        </w:numPr>
        <w:rPr>
          <w:rFonts w:asciiTheme="minorHAnsi" w:hAnsiTheme="minorHAnsi" w:cstheme="minorHAnsi"/>
          <w:sz w:val="24"/>
          <w:szCs w:val="24"/>
          <w:lang w:val="en-US"/>
        </w:rPr>
      </w:pPr>
      <w:r w:rsidRPr="00310C1E">
        <w:rPr>
          <w:rFonts w:asciiTheme="minorHAnsi" w:hAnsiTheme="minorHAnsi" w:cstheme="minorHAnsi"/>
          <w:sz w:val="24"/>
          <w:szCs w:val="24"/>
          <w:lang w:val="en-US"/>
        </w:rPr>
        <w:t xml:space="preserve">The next part </w:t>
      </w:r>
      <w:r w:rsidR="00310C1E" w:rsidRPr="00310C1E">
        <w:rPr>
          <w:rFonts w:asciiTheme="minorHAnsi" w:hAnsiTheme="minorHAnsi" w:cstheme="minorHAnsi"/>
          <w:sz w:val="24"/>
          <w:szCs w:val="24"/>
          <w:lang w:val="en-US"/>
        </w:rPr>
        <w:t xml:space="preserve">of the exercise </w:t>
      </w:r>
      <w:r w:rsidRPr="00310C1E">
        <w:rPr>
          <w:rFonts w:asciiTheme="minorHAnsi" w:hAnsiTheme="minorHAnsi" w:cstheme="minorHAnsi"/>
          <w:sz w:val="24"/>
          <w:szCs w:val="24"/>
          <w:lang w:val="en-US"/>
        </w:rPr>
        <w:t xml:space="preserve">was to configure and create Server 1 and Client </w:t>
      </w:r>
      <w:proofErr w:type="gramStart"/>
      <w:r w:rsidRPr="00310C1E">
        <w:rPr>
          <w:rFonts w:asciiTheme="minorHAnsi" w:hAnsiTheme="minorHAnsi" w:cstheme="minorHAnsi"/>
          <w:sz w:val="24"/>
          <w:szCs w:val="24"/>
          <w:lang w:val="en-US"/>
        </w:rPr>
        <w:t>1</w:t>
      </w:r>
      <w:proofErr w:type="gramEnd"/>
      <w:r w:rsidRPr="00310C1E">
        <w:rPr>
          <w:rFonts w:asciiTheme="minorHAnsi" w:hAnsiTheme="minorHAnsi" w:cstheme="minorHAnsi"/>
          <w:sz w:val="24"/>
          <w:szCs w:val="24"/>
          <w:lang w:val="en-US"/>
        </w:rPr>
        <w:t xml:space="preserve"> respectively. </w:t>
      </w:r>
      <w:r w:rsidR="00310C1E" w:rsidRPr="00310C1E">
        <w:rPr>
          <w:rFonts w:asciiTheme="minorHAnsi" w:hAnsiTheme="minorHAnsi" w:cstheme="minorHAnsi"/>
          <w:sz w:val="24"/>
          <w:szCs w:val="24"/>
          <w:lang w:val="en-US"/>
        </w:rPr>
        <w:t xml:space="preserve">These processes were completed by following the steps necessary to execute such task. The screenshots relating to the installation and configuration of Server 1 are set out in  </w:t>
      </w:r>
      <w:r w:rsidRPr="00310C1E">
        <w:rPr>
          <w:rFonts w:asciiTheme="minorHAnsi" w:hAnsiTheme="minorHAnsi" w:cstheme="minorHAnsi"/>
          <w:i/>
          <w:iCs/>
          <w:sz w:val="24"/>
          <w:szCs w:val="24"/>
          <w:u w:val="single"/>
          <w:lang w:val="en-US"/>
        </w:rPr>
        <w:t>figure</w:t>
      </w:r>
      <w:r w:rsidRPr="00310C1E">
        <w:rPr>
          <w:rFonts w:asciiTheme="minorHAnsi" w:hAnsiTheme="minorHAnsi" w:cstheme="minorHAnsi"/>
          <w:sz w:val="24"/>
          <w:szCs w:val="24"/>
          <w:u w:val="single"/>
          <w:lang w:val="en-US"/>
        </w:rPr>
        <w:t xml:space="preserve"> </w:t>
      </w:r>
      <w:r w:rsidRPr="00310C1E">
        <w:rPr>
          <w:rFonts w:asciiTheme="minorHAnsi" w:hAnsiTheme="minorHAnsi" w:cstheme="minorHAnsi"/>
          <w:i/>
          <w:iCs/>
          <w:sz w:val="24"/>
          <w:szCs w:val="24"/>
          <w:u w:val="single"/>
          <w:lang w:val="en-US"/>
        </w:rPr>
        <w:t>3</w:t>
      </w:r>
      <w:r w:rsidRPr="00310C1E">
        <w:rPr>
          <w:rFonts w:asciiTheme="minorHAnsi" w:hAnsiTheme="minorHAnsi" w:cstheme="minorHAnsi"/>
          <w:sz w:val="24"/>
          <w:szCs w:val="24"/>
          <w:u w:val="single"/>
          <w:lang w:val="en-US"/>
        </w:rPr>
        <w:t xml:space="preserve"> and </w:t>
      </w:r>
      <w:r w:rsidRPr="00310C1E">
        <w:rPr>
          <w:rFonts w:asciiTheme="minorHAnsi" w:hAnsiTheme="minorHAnsi" w:cstheme="minorHAnsi"/>
          <w:i/>
          <w:iCs/>
          <w:sz w:val="24"/>
          <w:szCs w:val="24"/>
          <w:u w:val="single"/>
          <w:lang w:val="en-US"/>
        </w:rPr>
        <w:t>4</w:t>
      </w:r>
      <w:r w:rsidRPr="00310C1E">
        <w:rPr>
          <w:rFonts w:asciiTheme="minorHAnsi" w:hAnsiTheme="minorHAnsi" w:cstheme="minorHAnsi"/>
          <w:sz w:val="24"/>
          <w:szCs w:val="24"/>
          <w:u w:val="single"/>
          <w:lang w:val="en-US"/>
        </w:rPr>
        <w:t>.</w:t>
      </w:r>
      <w:r w:rsidRPr="00310C1E">
        <w:rPr>
          <w:rFonts w:asciiTheme="minorHAnsi" w:hAnsiTheme="minorHAnsi" w:cstheme="minorHAnsi"/>
          <w:sz w:val="24"/>
          <w:szCs w:val="24"/>
          <w:lang w:val="en-US"/>
        </w:rPr>
        <w:t xml:space="preserve"> </w:t>
      </w:r>
    </w:p>
    <w:p w14:paraId="316B93E3" w14:textId="77777777" w:rsidR="00310C1E" w:rsidRPr="00310C1E" w:rsidRDefault="00310C1E" w:rsidP="00310C1E">
      <w:pPr>
        <w:pStyle w:val="ListParagraph"/>
        <w:ind w:left="360"/>
        <w:rPr>
          <w:rFonts w:cstheme="minorHAnsi"/>
          <w:sz w:val="24"/>
          <w:szCs w:val="24"/>
          <w:lang w:val="en-US"/>
        </w:rPr>
      </w:pPr>
    </w:p>
    <w:p w14:paraId="42FB5222" w14:textId="77777777" w:rsidR="00F179CE" w:rsidRDefault="00F179CE" w:rsidP="00F179CE">
      <w:pPr>
        <w:pStyle w:val="Caption"/>
        <w:rPr>
          <w:i w:val="0"/>
          <w:iCs w:val="0"/>
          <w:sz w:val="20"/>
          <w:szCs w:val="20"/>
          <w:lang w:val="en-US"/>
        </w:rPr>
      </w:pPr>
      <w:r>
        <w:t xml:space="preserve">Figure </w:t>
      </w:r>
      <w:fldSimple w:instr=" SEQ Figure \* ARABIC ">
        <w:r>
          <w:rPr>
            <w:noProof/>
          </w:rPr>
          <w:t>3</w:t>
        </w:r>
      </w:fldSimple>
      <w:r w:rsidRPr="001946F4">
        <w:t xml:space="preserve"> (installing Windows Server 2019):</w:t>
      </w:r>
    </w:p>
    <w:p w14:paraId="3E8AC64E" w14:textId="77777777" w:rsidR="00F179CE" w:rsidRDefault="00F179CE" w:rsidP="00F179CE">
      <w:pPr>
        <w:rPr>
          <w:i/>
          <w:iCs/>
          <w:sz w:val="20"/>
          <w:szCs w:val="20"/>
          <w:lang w:val="en-US"/>
        </w:rPr>
      </w:pPr>
      <w:r>
        <w:rPr>
          <w:i/>
          <w:iCs/>
          <w:noProof/>
          <w:sz w:val="20"/>
          <w:szCs w:val="20"/>
          <w:lang w:val="en-US"/>
        </w:rPr>
        <w:drawing>
          <wp:inline distT="0" distB="0" distL="0" distR="0" wp14:anchorId="56F2340E" wp14:editId="24C3EA7C">
            <wp:extent cx="4629150" cy="28098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29150" cy="2809875"/>
                    </a:xfrm>
                    <a:prstGeom prst="rect">
                      <a:avLst/>
                    </a:prstGeom>
                    <a:noFill/>
                    <a:ln>
                      <a:noFill/>
                    </a:ln>
                  </pic:spPr>
                </pic:pic>
              </a:graphicData>
            </a:graphic>
          </wp:inline>
        </w:drawing>
      </w:r>
    </w:p>
    <w:p w14:paraId="6CE68403" w14:textId="77777777" w:rsidR="00F179CE" w:rsidRDefault="00F179CE" w:rsidP="00F179CE">
      <w:pPr>
        <w:rPr>
          <w:i/>
          <w:iCs/>
          <w:sz w:val="20"/>
          <w:szCs w:val="20"/>
          <w:lang w:val="en-US"/>
        </w:rPr>
      </w:pPr>
    </w:p>
    <w:p w14:paraId="62635396" w14:textId="77777777" w:rsidR="00F179CE" w:rsidRDefault="00F179CE" w:rsidP="00F179CE">
      <w:pPr>
        <w:pStyle w:val="Caption"/>
        <w:rPr>
          <w:i w:val="0"/>
          <w:iCs w:val="0"/>
          <w:sz w:val="20"/>
          <w:szCs w:val="20"/>
          <w:lang w:val="en-US"/>
        </w:rPr>
      </w:pPr>
      <w:r>
        <w:t xml:space="preserve">Figure </w:t>
      </w:r>
      <w:fldSimple w:instr=" SEQ Figure \* ARABIC ">
        <w:r>
          <w:rPr>
            <w:noProof/>
          </w:rPr>
          <w:t>4</w:t>
        </w:r>
      </w:fldSimple>
      <w:r>
        <w:t xml:space="preserve"> (Server 1 Properties):</w:t>
      </w:r>
    </w:p>
    <w:p w14:paraId="178A7BEF" w14:textId="77777777" w:rsidR="00F179CE" w:rsidRPr="00BE50CE" w:rsidRDefault="00F179CE" w:rsidP="00F179CE">
      <w:pPr>
        <w:rPr>
          <w:i/>
          <w:iCs/>
          <w:sz w:val="20"/>
          <w:szCs w:val="20"/>
          <w:lang w:val="en-US"/>
        </w:rPr>
      </w:pPr>
      <w:r>
        <w:rPr>
          <w:i/>
          <w:iCs/>
          <w:noProof/>
          <w:sz w:val="20"/>
          <w:szCs w:val="20"/>
          <w:lang w:val="en-US"/>
        </w:rPr>
        <w:drawing>
          <wp:inline distT="0" distB="0" distL="0" distR="0" wp14:anchorId="0B075205" wp14:editId="32E23B6C">
            <wp:extent cx="4629150" cy="2933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29150" cy="2933700"/>
                    </a:xfrm>
                    <a:prstGeom prst="rect">
                      <a:avLst/>
                    </a:prstGeom>
                    <a:noFill/>
                    <a:ln>
                      <a:noFill/>
                    </a:ln>
                  </pic:spPr>
                </pic:pic>
              </a:graphicData>
            </a:graphic>
          </wp:inline>
        </w:drawing>
      </w:r>
    </w:p>
    <w:p w14:paraId="36C13C84" w14:textId="77777777" w:rsidR="00F179CE" w:rsidRDefault="00F179CE" w:rsidP="00F179CE">
      <w:pPr>
        <w:rPr>
          <w:lang w:val="en-US"/>
        </w:rPr>
      </w:pPr>
    </w:p>
    <w:p w14:paraId="2E3B72BD" w14:textId="77777777" w:rsidR="00F179CE" w:rsidRDefault="00F179CE" w:rsidP="00F179CE">
      <w:pPr>
        <w:rPr>
          <w:lang w:val="en-US"/>
        </w:rPr>
      </w:pPr>
    </w:p>
    <w:p w14:paraId="39AD8DE2" w14:textId="77777777" w:rsidR="00F179CE" w:rsidRDefault="00F179CE" w:rsidP="00F179CE">
      <w:pPr>
        <w:rPr>
          <w:lang w:val="en-US"/>
        </w:rPr>
      </w:pPr>
      <w:r>
        <w:rPr>
          <w:lang w:val="en-US"/>
        </w:rPr>
        <w:br w:type="page"/>
      </w:r>
    </w:p>
    <w:p w14:paraId="5228ED0B" w14:textId="32B5BAB7" w:rsidR="00F179CE" w:rsidRPr="00310C1E" w:rsidRDefault="00F179CE" w:rsidP="00F179CE">
      <w:pPr>
        <w:pStyle w:val="ListParagraph"/>
        <w:numPr>
          <w:ilvl w:val="1"/>
          <w:numId w:val="2"/>
        </w:numPr>
        <w:rPr>
          <w:rFonts w:asciiTheme="minorHAnsi" w:hAnsiTheme="minorHAnsi" w:cstheme="minorHAnsi"/>
          <w:i/>
          <w:iCs/>
          <w:sz w:val="24"/>
          <w:szCs w:val="24"/>
          <w:lang w:val="en-US"/>
        </w:rPr>
      </w:pPr>
      <w:r w:rsidRPr="00310C1E">
        <w:rPr>
          <w:rFonts w:asciiTheme="minorHAnsi" w:hAnsiTheme="minorHAnsi" w:cstheme="minorHAnsi"/>
          <w:sz w:val="24"/>
          <w:szCs w:val="24"/>
          <w:lang w:val="en-US"/>
        </w:rPr>
        <w:lastRenderedPageBreak/>
        <w:t>Th</w:t>
      </w:r>
      <w:r w:rsidR="00310C1E" w:rsidRPr="00310C1E">
        <w:rPr>
          <w:rFonts w:asciiTheme="minorHAnsi" w:hAnsiTheme="minorHAnsi" w:cstheme="minorHAnsi"/>
          <w:sz w:val="24"/>
          <w:szCs w:val="24"/>
          <w:lang w:val="en-US"/>
        </w:rPr>
        <w:t xml:space="preserve">e </w:t>
      </w:r>
      <w:r w:rsidRPr="00310C1E">
        <w:rPr>
          <w:rFonts w:asciiTheme="minorHAnsi" w:hAnsiTheme="minorHAnsi" w:cstheme="minorHAnsi"/>
          <w:sz w:val="24"/>
          <w:szCs w:val="24"/>
          <w:lang w:val="en-US"/>
        </w:rPr>
        <w:t xml:space="preserve"> process was then repeated for the configuration and creation of client 1. There were </w:t>
      </w:r>
      <w:r w:rsidR="00310C1E" w:rsidRPr="00310C1E">
        <w:rPr>
          <w:rFonts w:asciiTheme="minorHAnsi" w:hAnsiTheme="minorHAnsi" w:cstheme="minorHAnsi"/>
          <w:sz w:val="24"/>
          <w:szCs w:val="24"/>
          <w:lang w:val="en-US"/>
        </w:rPr>
        <w:t xml:space="preserve">a </w:t>
      </w:r>
      <w:r w:rsidRPr="00310C1E">
        <w:rPr>
          <w:rFonts w:asciiTheme="minorHAnsi" w:hAnsiTheme="minorHAnsi" w:cstheme="minorHAnsi"/>
          <w:sz w:val="24"/>
          <w:szCs w:val="24"/>
          <w:lang w:val="en-US"/>
        </w:rPr>
        <w:t>few small differences during the process</w:t>
      </w:r>
      <w:r w:rsidR="00310C1E" w:rsidRPr="00310C1E">
        <w:rPr>
          <w:rFonts w:asciiTheme="minorHAnsi" w:hAnsiTheme="minorHAnsi" w:cstheme="minorHAnsi"/>
          <w:sz w:val="24"/>
          <w:szCs w:val="24"/>
          <w:lang w:val="en-US"/>
        </w:rPr>
        <w:t>,</w:t>
      </w:r>
      <w:r w:rsidRPr="00310C1E">
        <w:rPr>
          <w:rFonts w:asciiTheme="minorHAnsi" w:hAnsiTheme="minorHAnsi" w:cstheme="minorHAnsi"/>
          <w:sz w:val="24"/>
          <w:szCs w:val="24"/>
          <w:lang w:val="en-US"/>
        </w:rPr>
        <w:t xml:space="preserve"> such as Windows 10 was selected in place of Windows Server 2019 for obvious reasons. </w:t>
      </w:r>
      <w:r w:rsidRPr="00310C1E">
        <w:rPr>
          <w:rFonts w:asciiTheme="minorHAnsi" w:hAnsiTheme="minorHAnsi" w:cstheme="minorHAnsi"/>
          <w:i/>
          <w:iCs/>
          <w:sz w:val="24"/>
          <w:szCs w:val="24"/>
          <w:u w:val="single"/>
          <w:lang w:val="en-US"/>
        </w:rPr>
        <w:t>See figure 5 and 6</w:t>
      </w:r>
      <w:r w:rsidRPr="00310C1E">
        <w:rPr>
          <w:rFonts w:asciiTheme="minorHAnsi" w:hAnsiTheme="minorHAnsi" w:cstheme="minorHAnsi"/>
          <w:i/>
          <w:iCs/>
          <w:sz w:val="24"/>
          <w:szCs w:val="24"/>
          <w:lang w:val="en-US"/>
        </w:rPr>
        <w:t xml:space="preserve">. </w:t>
      </w:r>
    </w:p>
    <w:p w14:paraId="071AA5F4" w14:textId="77777777" w:rsidR="00F179CE" w:rsidRDefault="00F179CE" w:rsidP="00F179CE">
      <w:pPr>
        <w:rPr>
          <w:i/>
          <w:iCs/>
          <w:lang w:val="en-US"/>
        </w:rPr>
      </w:pPr>
    </w:p>
    <w:p w14:paraId="245D24C9" w14:textId="77777777" w:rsidR="00F179CE" w:rsidRDefault="00F179CE" w:rsidP="00F179CE">
      <w:pPr>
        <w:pStyle w:val="Caption"/>
        <w:rPr>
          <w:i w:val="0"/>
          <w:iCs w:val="0"/>
          <w:lang w:val="en-US"/>
        </w:rPr>
      </w:pPr>
      <w:r>
        <w:t xml:space="preserve">Figure </w:t>
      </w:r>
      <w:fldSimple w:instr=" SEQ Figure \* ARABIC ">
        <w:r>
          <w:rPr>
            <w:noProof/>
          </w:rPr>
          <w:t>5</w:t>
        </w:r>
      </w:fldSimple>
      <w:r w:rsidRPr="00654BCA">
        <w:t xml:space="preserve"> (Installing Windows 10):</w:t>
      </w:r>
    </w:p>
    <w:p w14:paraId="2458EDC4" w14:textId="77777777" w:rsidR="00F179CE" w:rsidRDefault="00F179CE" w:rsidP="00F179CE">
      <w:pPr>
        <w:rPr>
          <w:lang w:val="en-US"/>
        </w:rPr>
      </w:pPr>
      <w:r>
        <w:rPr>
          <w:i/>
          <w:iCs/>
          <w:noProof/>
          <w:sz w:val="20"/>
          <w:szCs w:val="20"/>
          <w:lang w:val="en-US"/>
        </w:rPr>
        <w:drawing>
          <wp:inline distT="0" distB="0" distL="0" distR="0" wp14:anchorId="2C0E5B27" wp14:editId="3DCBB47F">
            <wp:extent cx="4343400" cy="28384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43400" cy="2838450"/>
                    </a:xfrm>
                    <a:prstGeom prst="rect">
                      <a:avLst/>
                    </a:prstGeom>
                    <a:noFill/>
                    <a:ln>
                      <a:noFill/>
                    </a:ln>
                  </pic:spPr>
                </pic:pic>
              </a:graphicData>
            </a:graphic>
          </wp:inline>
        </w:drawing>
      </w:r>
    </w:p>
    <w:p w14:paraId="02A63B45" w14:textId="77777777" w:rsidR="00F179CE" w:rsidRDefault="00F179CE" w:rsidP="00F179CE">
      <w:pPr>
        <w:rPr>
          <w:lang w:val="en-US"/>
        </w:rPr>
      </w:pPr>
    </w:p>
    <w:p w14:paraId="3E3C68FC" w14:textId="77777777" w:rsidR="00F179CE" w:rsidRDefault="00F179CE" w:rsidP="00F179CE">
      <w:pPr>
        <w:pStyle w:val="Caption"/>
        <w:rPr>
          <w:lang w:val="en-US"/>
        </w:rPr>
      </w:pPr>
      <w:r>
        <w:t xml:space="preserve">Figure </w:t>
      </w:r>
      <w:fldSimple w:instr=" SEQ Figure \* ARABIC ">
        <w:r>
          <w:rPr>
            <w:noProof/>
          </w:rPr>
          <w:t>6</w:t>
        </w:r>
      </w:fldSimple>
      <w:r>
        <w:t xml:space="preserve"> </w:t>
      </w:r>
      <w:r w:rsidRPr="008333BD">
        <w:t>(Client 1 properties):</w:t>
      </w:r>
    </w:p>
    <w:p w14:paraId="2E9457C1" w14:textId="77777777" w:rsidR="00F179CE" w:rsidRDefault="00F179CE" w:rsidP="00F179CE">
      <w:pPr>
        <w:rPr>
          <w:sz w:val="20"/>
          <w:szCs w:val="20"/>
          <w:lang w:val="en-US"/>
        </w:rPr>
      </w:pPr>
      <w:r>
        <w:rPr>
          <w:i/>
          <w:iCs/>
          <w:noProof/>
          <w:sz w:val="20"/>
          <w:szCs w:val="20"/>
          <w:lang w:val="en-US"/>
        </w:rPr>
        <w:drawing>
          <wp:inline distT="0" distB="0" distL="0" distR="0" wp14:anchorId="4AD830FF" wp14:editId="62DC7DB4">
            <wp:extent cx="4352925" cy="28860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52925" cy="2886075"/>
                    </a:xfrm>
                    <a:prstGeom prst="rect">
                      <a:avLst/>
                    </a:prstGeom>
                    <a:noFill/>
                    <a:ln>
                      <a:noFill/>
                    </a:ln>
                  </pic:spPr>
                </pic:pic>
              </a:graphicData>
            </a:graphic>
          </wp:inline>
        </w:drawing>
      </w:r>
    </w:p>
    <w:p w14:paraId="0BF7472E" w14:textId="77777777" w:rsidR="00F179CE" w:rsidRDefault="00F179CE" w:rsidP="00F179CE">
      <w:pPr>
        <w:rPr>
          <w:sz w:val="20"/>
          <w:szCs w:val="20"/>
          <w:lang w:val="en-US"/>
        </w:rPr>
      </w:pPr>
    </w:p>
    <w:p w14:paraId="28726ECD" w14:textId="77777777" w:rsidR="00F179CE" w:rsidRDefault="00F179CE" w:rsidP="00F179CE">
      <w:pPr>
        <w:rPr>
          <w:sz w:val="20"/>
          <w:szCs w:val="20"/>
          <w:lang w:val="en-US"/>
        </w:rPr>
      </w:pPr>
    </w:p>
    <w:p w14:paraId="49118610" w14:textId="77777777" w:rsidR="00F179CE" w:rsidRDefault="00F179CE" w:rsidP="00F179CE">
      <w:pPr>
        <w:rPr>
          <w:sz w:val="20"/>
          <w:szCs w:val="20"/>
          <w:lang w:val="en-US"/>
        </w:rPr>
      </w:pPr>
    </w:p>
    <w:p w14:paraId="4050FA9D" w14:textId="77777777" w:rsidR="00F179CE" w:rsidRDefault="00F179CE" w:rsidP="00F179CE">
      <w:pPr>
        <w:rPr>
          <w:sz w:val="20"/>
          <w:szCs w:val="20"/>
          <w:lang w:val="en-US"/>
        </w:rPr>
      </w:pPr>
    </w:p>
    <w:p w14:paraId="2D01FF15" w14:textId="5150EA80" w:rsidR="00F179CE" w:rsidRPr="00310C1E" w:rsidRDefault="00F179CE" w:rsidP="00310C1E">
      <w:pPr>
        <w:pStyle w:val="ListParagraph"/>
        <w:numPr>
          <w:ilvl w:val="1"/>
          <w:numId w:val="2"/>
        </w:numPr>
        <w:rPr>
          <w:sz w:val="24"/>
          <w:szCs w:val="24"/>
          <w:lang w:val="en-US"/>
        </w:rPr>
      </w:pPr>
      <w:r w:rsidRPr="00310C1E">
        <w:rPr>
          <w:rFonts w:cstheme="minorHAnsi"/>
          <w:sz w:val="24"/>
          <w:szCs w:val="24"/>
          <w:lang w:val="en-US"/>
        </w:rPr>
        <w:lastRenderedPageBreak/>
        <w:t xml:space="preserve">In normal circumstances, the whole process of configuring and installing a virtual machine </w:t>
      </w:r>
      <w:r w:rsidR="00310C1E" w:rsidRPr="00310C1E">
        <w:rPr>
          <w:rFonts w:cstheme="minorHAnsi"/>
          <w:sz w:val="24"/>
          <w:szCs w:val="24"/>
          <w:lang w:val="en-US"/>
        </w:rPr>
        <w:t xml:space="preserve">would have to be repeated </w:t>
      </w:r>
      <w:r w:rsidRPr="00310C1E">
        <w:rPr>
          <w:rFonts w:cstheme="minorHAnsi"/>
          <w:sz w:val="24"/>
          <w:szCs w:val="24"/>
          <w:lang w:val="en-US"/>
        </w:rPr>
        <w:t>for Server 2 and Client 2</w:t>
      </w:r>
      <w:r w:rsidR="00310C1E" w:rsidRPr="00310C1E">
        <w:rPr>
          <w:rFonts w:cstheme="minorHAnsi"/>
          <w:sz w:val="24"/>
          <w:szCs w:val="24"/>
          <w:lang w:val="en-US"/>
        </w:rPr>
        <w:t xml:space="preserve">. </w:t>
      </w:r>
      <w:r w:rsidRPr="00310C1E">
        <w:rPr>
          <w:rFonts w:cstheme="minorHAnsi"/>
          <w:sz w:val="24"/>
          <w:szCs w:val="24"/>
          <w:lang w:val="en-US"/>
        </w:rPr>
        <w:t xml:space="preserve">However, it was possible to use </w:t>
      </w:r>
      <w:r w:rsidR="00310C1E" w:rsidRPr="00310C1E">
        <w:rPr>
          <w:rFonts w:cstheme="minorHAnsi"/>
          <w:sz w:val="24"/>
          <w:szCs w:val="24"/>
          <w:lang w:val="en-US"/>
        </w:rPr>
        <w:t>‘</w:t>
      </w:r>
      <w:r w:rsidRPr="00310C1E">
        <w:rPr>
          <w:rFonts w:cstheme="minorHAnsi"/>
          <w:sz w:val="24"/>
          <w:szCs w:val="24"/>
          <w:lang w:val="en-US"/>
        </w:rPr>
        <w:t>clone</w:t>
      </w:r>
      <w:r w:rsidR="00310C1E" w:rsidRPr="00310C1E">
        <w:rPr>
          <w:rFonts w:cstheme="minorHAnsi"/>
          <w:sz w:val="24"/>
          <w:szCs w:val="24"/>
          <w:lang w:val="en-US"/>
        </w:rPr>
        <w:t>’</w:t>
      </w:r>
      <w:r w:rsidRPr="00310C1E">
        <w:rPr>
          <w:rFonts w:cstheme="minorHAnsi"/>
          <w:sz w:val="24"/>
          <w:szCs w:val="24"/>
          <w:lang w:val="en-US"/>
        </w:rPr>
        <w:t xml:space="preserve"> feature </w:t>
      </w:r>
      <w:r w:rsidR="00310C1E" w:rsidRPr="00310C1E">
        <w:rPr>
          <w:rFonts w:cstheme="minorHAnsi"/>
          <w:sz w:val="24"/>
          <w:szCs w:val="24"/>
          <w:lang w:val="en-US"/>
        </w:rPr>
        <w:t>in</w:t>
      </w:r>
      <w:r w:rsidRPr="00310C1E">
        <w:rPr>
          <w:rFonts w:cstheme="minorHAnsi"/>
          <w:sz w:val="24"/>
          <w:szCs w:val="24"/>
          <w:lang w:val="en-US"/>
        </w:rPr>
        <w:t xml:space="preserve"> the VirtualBox software</w:t>
      </w:r>
      <w:r w:rsidR="00310C1E" w:rsidRPr="00310C1E">
        <w:rPr>
          <w:rFonts w:cstheme="minorHAnsi"/>
          <w:sz w:val="24"/>
          <w:szCs w:val="24"/>
          <w:lang w:val="en-US"/>
        </w:rPr>
        <w:t xml:space="preserve"> to greatly speed up the configuration and installation of Server 2 and Client 2, which concluded  Task 1.</w:t>
      </w:r>
    </w:p>
    <w:p w14:paraId="40A38B17" w14:textId="284123AB" w:rsidR="00F179CE" w:rsidRDefault="00F179CE" w:rsidP="00F179CE">
      <w:pPr>
        <w:rPr>
          <w:sz w:val="24"/>
          <w:szCs w:val="24"/>
          <w:lang w:val="en-US"/>
        </w:rPr>
      </w:pPr>
    </w:p>
    <w:p w14:paraId="66021190" w14:textId="77777777" w:rsidR="00310C1E" w:rsidRPr="004D5105" w:rsidRDefault="00310C1E" w:rsidP="00F179CE">
      <w:pPr>
        <w:rPr>
          <w:sz w:val="24"/>
          <w:szCs w:val="24"/>
          <w:lang w:val="en-US"/>
        </w:rPr>
      </w:pPr>
    </w:p>
    <w:p w14:paraId="5D1BCF9D" w14:textId="77777777" w:rsidR="00F179CE" w:rsidRDefault="00F179CE" w:rsidP="00F179CE">
      <w:pPr>
        <w:pStyle w:val="Heading2"/>
        <w:rPr>
          <w:b/>
          <w:bCs/>
          <w:sz w:val="28"/>
          <w:szCs w:val="28"/>
          <w:lang w:val="en-US"/>
        </w:rPr>
      </w:pPr>
      <w:bookmarkStart w:id="2" w:name="_Toc66192707"/>
      <w:r w:rsidRPr="002B68D7">
        <w:rPr>
          <w:b/>
          <w:bCs/>
          <w:sz w:val="28"/>
          <w:szCs w:val="28"/>
          <w:lang w:val="en-US"/>
        </w:rPr>
        <w:t>Task 2:</w:t>
      </w:r>
      <w:bookmarkEnd w:id="2"/>
    </w:p>
    <w:p w14:paraId="0EF8A736" w14:textId="77777777" w:rsidR="00F179CE" w:rsidRPr="002B68D7" w:rsidRDefault="00F179CE" w:rsidP="00F179CE">
      <w:pPr>
        <w:rPr>
          <w:lang w:val="en-US"/>
        </w:rPr>
      </w:pPr>
    </w:p>
    <w:p w14:paraId="743368AE" w14:textId="57EB7FBC" w:rsidR="00F179CE" w:rsidRPr="00C415D1" w:rsidRDefault="00F179CE" w:rsidP="00F179CE">
      <w:pPr>
        <w:rPr>
          <w:rFonts w:cstheme="minorHAnsi"/>
          <w:sz w:val="24"/>
          <w:szCs w:val="24"/>
          <w:lang w:val="en-US"/>
        </w:rPr>
      </w:pPr>
      <w:r>
        <w:rPr>
          <w:rFonts w:cstheme="minorHAnsi"/>
          <w:sz w:val="24"/>
          <w:szCs w:val="24"/>
          <w:lang w:val="en-US"/>
        </w:rPr>
        <w:t>2.1</w:t>
      </w:r>
      <w:r w:rsidRPr="00C415D1">
        <w:rPr>
          <w:rFonts w:cstheme="minorHAnsi"/>
          <w:sz w:val="24"/>
          <w:szCs w:val="24"/>
          <w:lang w:val="en-US"/>
        </w:rPr>
        <w:t xml:space="preserve"> This task was initiated by adding a second network adapter for Server 1 and 2. This was achieved by going </w:t>
      </w:r>
      <w:r w:rsidR="00310C1E">
        <w:rPr>
          <w:rFonts w:cstheme="minorHAnsi"/>
          <w:sz w:val="24"/>
          <w:szCs w:val="24"/>
          <w:lang w:val="en-US"/>
        </w:rPr>
        <w:t>in</w:t>
      </w:r>
      <w:r w:rsidRPr="00C415D1">
        <w:rPr>
          <w:rFonts w:cstheme="minorHAnsi"/>
          <w:sz w:val="24"/>
          <w:szCs w:val="24"/>
          <w:lang w:val="en-US"/>
        </w:rPr>
        <w:t>to Settings – Network – Adapter</w:t>
      </w:r>
      <w:r w:rsidR="00310C1E">
        <w:rPr>
          <w:rFonts w:cstheme="minorHAnsi"/>
          <w:sz w:val="24"/>
          <w:szCs w:val="24"/>
          <w:lang w:val="en-US"/>
        </w:rPr>
        <w:t>. The</w:t>
      </w:r>
      <w:r w:rsidRPr="00C415D1">
        <w:rPr>
          <w:rFonts w:cstheme="minorHAnsi"/>
          <w:sz w:val="24"/>
          <w:szCs w:val="24"/>
          <w:lang w:val="en-US"/>
        </w:rPr>
        <w:t xml:space="preserve"> second adapter</w:t>
      </w:r>
      <w:r w:rsidR="00310C1E">
        <w:rPr>
          <w:rFonts w:cstheme="minorHAnsi"/>
          <w:sz w:val="24"/>
          <w:szCs w:val="24"/>
          <w:lang w:val="en-US"/>
        </w:rPr>
        <w:t>s</w:t>
      </w:r>
      <w:r w:rsidRPr="00C415D1">
        <w:rPr>
          <w:rFonts w:cstheme="minorHAnsi"/>
          <w:sz w:val="24"/>
          <w:szCs w:val="24"/>
          <w:lang w:val="en-US"/>
        </w:rPr>
        <w:t xml:space="preserve"> </w:t>
      </w:r>
      <w:r w:rsidR="00310C1E">
        <w:rPr>
          <w:rFonts w:cstheme="minorHAnsi"/>
          <w:sz w:val="24"/>
          <w:szCs w:val="24"/>
          <w:lang w:val="en-US"/>
        </w:rPr>
        <w:t>were added by attaching them to the internal network. These adapters were then renamed and the options were saved</w:t>
      </w:r>
      <w:r w:rsidRPr="00C415D1">
        <w:rPr>
          <w:rFonts w:cstheme="minorHAnsi"/>
          <w:sz w:val="24"/>
          <w:szCs w:val="24"/>
          <w:lang w:val="en-US"/>
        </w:rPr>
        <w:t>.</w:t>
      </w:r>
      <w:r w:rsidR="00310C1E">
        <w:rPr>
          <w:rFonts w:cstheme="minorHAnsi"/>
          <w:sz w:val="24"/>
          <w:szCs w:val="24"/>
          <w:lang w:val="en-US"/>
        </w:rPr>
        <w:t xml:space="preserve"> Subsequently, the IP addresses were configured and the adapters were further renamed.</w:t>
      </w:r>
      <w:r w:rsidRPr="00C415D1">
        <w:rPr>
          <w:rFonts w:cstheme="minorHAnsi"/>
          <w:sz w:val="24"/>
          <w:szCs w:val="24"/>
          <w:lang w:val="en-US"/>
        </w:rPr>
        <w:t xml:space="preserve"> </w:t>
      </w:r>
      <w:r w:rsidR="00310C1E">
        <w:rPr>
          <w:rFonts w:cstheme="minorHAnsi"/>
          <w:i/>
          <w:iCs/>
          <w:sz w:val="24"/>
          <w:szCs w:val="24"/>
          <w:u w:val="single"/>
          <w:lang w:val="en-US"/>
        </w:rPr>
        <w:t>(</w:t>
      </w:r>
      <w:r w:rsidRPr="00C415D1">
        <w:rPr>
          <w:rFonts w:cstheme="minorHAnsi"/>
          <w:i/>
          <w:iCs/>
          <w:sz w:val="24"/>
          <w:szCs w:val="24"/>
          <w:u w:val="single"/>
          <w:lang w:val="en-US"/>
        </w:rPr>
        <w:t>Figure</w:t>
      </w:r>
      <w:r w:rsidR="00310C1E">
        <w:rPr>
          <w:rFonts w:cstheme="minorHAnsi"/>
          <w:i/>
          <w:iCs/>
          <w:sz w:val="24"/>
          <w:szCs w:val="24"/>
          <w:u w:val="single"/>
          <w:lang w:val="en-US"/>
        </w:rPr>
        <w:t>s</w:t>
      </w:r>
      <w:r w:rsidRPr="00C415D1">
        <w:rPr>
          <w:rFonts w:cstheme="minorHAnsi"/>
          <w:i/>
          <w:iCs/>
          <w:sz w:val="24"/>
          <w:szCs w:val="24"/>
          <w:u w:val="single"/>
          <w:lang w:val="en-US"/>
        </w:rPr>
        <w:t xml:space="preserve"> 7, 8 and 9</w:t>
      </w:r>
      <w:r w:rsidR="003E4B31">
        <w:rPr>
          <w:rFonts w:cstheme="minorHAnsi"/>
          <w:i/>
          <w:iCs/>
          <w:sz w:val="24"/>
          <w:szCs w:val="24"/>
          <w:u w:val="single"/>
          <w:lang w:val="en-US"/>
        </w:rPr>
        <w:t>)</w:t>
      </w:r>
      <w:r w:rsidRPr="00C415D1">
        <w:rPr>
          <w:rFonts w:cstheme="minorHAnsi"/>
          <w:i/>
          <w:iCs/>
          <w:sz w:val="24"/>
          <w:szCs w:val="24"/>
          <w:u w:val="single"/>
          <w:lang w:val="en-US"/>
        </w:rPr>
        <w:t>.</w:t>
      </w:r>
    </w:p>
    <w:p w14:paraId="7343BF8A" w14:textId="77777777" w:rsidR="00F179CE" w:rsidRDefault="00F179CE" w:rsidP="00F179CE">
      <w:pPr>
        <w:rPr>
          <w:lang w:val="en-US"/>
        </w:rPr>
      </w:pPr>
    </w:p>
    <w:p w14:paraId="0917F35E" w14:textId="77777777" w:rsidR="00F179CE" w:rsidRDefault="00F179CE" w:rsidP="00F179CE">
      <w:pPr>
        <w:rPr>
          <w:i/>
          <w:iCs/>
          <w:sz w:val="20"/>
          <w:szCs w:val="20"/>
          <w:lang w:val="en-US"/>
        </w:rPr>
      </w:pPr>
    </w:p>
    <w:p w14:paraId="76E015B7" w14:textId="77777777" w:rsidR="00F179CE" w:rsidRPr="006701F5" w:rsidRDefault="00F179CE" w:rsidP="00F179CE">
      <w:pPr>
        <w:pStyle w:val="Caption"/>
        <w:rPr>
          <w:i w:val="0"/>
          <w:iCs w:val="0"/>
          <w:sz w:val="20"/>
          <w:szCs w:val="20"/>
          <w:lang w:val="en-US"/>
        </w:rPr>
      </w:pPr>
      <w:r>
        <w:t xml:space="preserve">Figure </w:t>
      </w:r>
      <w:fldSimple w:instr=" SEQ Figure \* ARABIC ">
        <w:r>
          <w:rPr>
            <w:noProof/>
          </w:rPr>
          <w:t>7</w:t>
        </w:r>
      </w:fldSimple>
      <w:r w:rsidRPr="001B3CCD">
        <w:t>(Adapter 1 settings):</w:t>
      </w:r>
    </w:p>
    <w:p w14:paraId="0DAE1302" w14:textId="77777777" w:rsidR="00F179CE" w:rsidRDefault="00F179CE" w:rsidP="00F179CE">
      <w:pPr>
        <w:rPr>
          <w:i/>
          <w:iCs/>
          <w:lang w:val="en-US"/>
        </w:rPr>
      </w:pPr>
      <w:r>
        <w:rPr>
          <w:i/>
          <w:iCs/>
          <w:noProof/>
          <w:lang w:val="en-US"/>
        </w:rPr>
        <w:drawing>
          <wp:inline distT="0" distB="0" distL="0" distR="0" wp14:anchorId="3FCF3EC7" wp14:editId="0CA830B6">
            <wp:extent cx="3914775" cy="17430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14775" cy="1743075"/>
                    </a:xfrm>
                    <a:prstGeom prst="rect">
                      <a:avLst/>
                    </a:prstGeom>
                    <a:noFill/>
                    <a:ln>
                      <a:noFill/>
                    </a:ln>
                  </pic:spPr>
                </pic:pic>
              </a:graphicData>
            </a:graphic>
          </wp:inline>
        </w:drawing>
      </w:r>
    </w:p>
    <w:p w14:paraId="6A1BDB36" w14:textId="77777777" w:rsidR="00F179CE" w:rsidRDefault="00F179CE" w:rsidP="00F179CE">
      <w:pPr>
        <w:rPr>
          <w:i/>
          <w:iCs/>
          <w:lang w:val="en-US"/>
        </w:rPr>
      </w:pPr>
    </w:p>
    <w:p w14:paraId="49B59C41" w14:textId="77777777" w:rsidR="00F179CE" w:rsidRDefault="00F179CE" w:rsidP="00F179CE">
      <w:pPr>
        <w:pStyle w:val="Caption"/>
        <w:rPr>
          <w:i w:val="0"/>
          <w:iCs w:val="0"/>
          <w:lang w:val="en-US"/>
        </w:rPr>
      </w:pPr>
      <w:r>
        <w:t xml:space="preserve">Figure </w:t>
      </w:r>
      <w:fldSimple w:instr=" SEQ Figure \* ARABIC ">
        <w:r>
          <w:rPr>
            <w:noProof/>
          </w:rPr>
          <w:t>8</w:t>
        </w:r>
      </w:fldSimple>
      <w:r w:rsidRPr="009D4027">
        <w:t>(Adapter 2 settings):</w:t>
      </w:r>
    </w:p>
    <w:p w14:paraId="57384A32" w14:textId="77777777" w:rsidR="00F179CE" w:rsidRDefault="00F179CE" w:rsidP="00F179CE">
      <w:pPr>
        <w:rPr>
          <w:i/>
          <w:iCs/>
          <w:lang w:val="en-US"/>
        </w:rPr>
      </w:pPr>
      <w:r>
        <w:rPr>
          <w:i/>
          <w:iCs/>
          <w:noProof/>
          <w:lang w:val="en-US"/>
        </w:rPr>
        <w:drawing>
          <wp:inline distT="0" distB="0" distL="0" distR="0" wp14:anchorId="2B61767B" wp14:editId="550B27A5">
            <wp:extent cx="4038600" cy="16383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38600" cy="1638300"/>
                    </a:xfrm>
                    <a:prstGeom prst="rect">
                      <a:avLst/>
                    </a:prstGeom>
                    <a:noFill/>
                    <a:ln>
                      <a:noFill/>
                    </a:ln>
                  </pic:spPr>
                </pic:pic>
              </a:graphicData>
            </a:graphic>
          </wp:inline>
        </w:drawing>
      </w:r>
    </w:p>
    <w:p w14:paraId="25833F2D" w14:textId="77777777" w:rsidR="00F179CE" w:rsidRDefault="00F179CE" w:rsidP="00F179CE">
      <w:pPr>
        <w:rPr>
          <w:i/>
          <w:iCs/>
          <w:lang w:val="en-US"/>
        </w:rPr>
      </w:pPr>
    </w:p>
    <w:p w14:paraId="371B611D" w14:textId="77777777" w:rsidR="00F179CE" w:rsidRDefault="00F179CE" w:rsidP="00F179CE">
      <w:pPr>
        <w:rPr>
          <w:i/>
          <w:iCs/>
          <w:lang w:val="en-US"/>
        </w:rPr>
      </w:pPr>
    </w:p>
    <w:p w14:paraId="30695F1E" w14:textId="77777777" w:rsidR="00F179CE" w:rsidRDefault="00F179CE" w:rsidP="00F179CE">
      <w:pPr>
        <w:rPr>
          <w:i/>
          <w:iCs/>
          <w:lang w:val="en-US"/>
        </w:rPr>
      </w:pPr>
    </w:p>
    <w:p w14:paraId="5572C39C" w14:textId="77777777" w:rsidR="00F179CE" w:rsidRDefault="00F179CE" w:rsidP="00F179CE">
      <w:pPr>
        <w:rPr>
          <w:i/>
          <w:iCs/>
          <w:lang w:val="en-US"/>
        </w:rPr>
      </w:pPr>
    </w:p>
    <w:p w14:paraId="2EC71CFA" w14:textId="77777777" w:rsidR="00F179CE" w:rsidRDefault="00F179CE" w:rsidP="00F179CE">
      <w:pPr>
        <w:pStyle w:val="Caption"/>
        <w:rPr>
          <w:i w:val="0"/>
          <w:iCs w:val="0"/>
          <w:lang w:val="en-US"/>
        </w:rPr>
      </w:pPr>
      <w:r>
        <w:t xml:space="preserve">Figure </w:t>
      </w:r>
      <w:fldSimple w:instr=" SEQ Figure \* ARABIC ">
        <w:r>
          <w:rPr>
            <w:noProof/>
          </w:rPr>
          <w:t>9</w:t>
        </w:r>
      </w:fldSimple>
      <w:r w:rsidRPr="0080302B">
        <w:t>(IP addresses and names of the internal networks):</w:t>
      </w:r>
    </w:p>
    <w:p w14:paraId="27AF6C7A" w14:textId="77777777" w:rsidR="00F179CE" w:rsidRDefault="00F179CE" w:rsidP="00F179CE">
      <w:pPr>
        <w:rPr>
          <w:i/>
          <w:iCs/>
          <w:lang w:val="en-US"/>
        </w:rPr>
      </w:pPr>
      <w:r>
        <w:rPr>
          <w:i/>
          <w:iCs/>
          <w:noProof/>
          <w:lang w:val="en-US"/>
        </w:rPr>
        <w:drawing>
          <wp:inline distT="0" distB="0" distL="0" distR="0" wp14:anchorId="27FCD26A" wp14:editId="2920EE72">
            <wp:extent cx="4686300" cy="49149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86300" cy="4914900"/>
                    </a:xfrm>
                    <a:prstGeom prst="rect">
                      <a:avLst/>
                    </a:prstGeom>
                    <a:noFill/>
                    <a:ln>
                      <a:noFill/>
                    </a:ln>
                  </pic:spPr>
                </pic:pic>
              </a:graphicData>
            </a:graphic>
          </wp:inline>
        </w:drawing>
      </w:r>
    </w:p>
    <w:p w14:paraId="0FE14D01" w14:textId="77777777" w:rsidR="00F179CE" w:rsidRDefault="00F179CE" w:rsidP="00F179CE">
      <w:pPr>
        <w:rPr>
          <w:i/>
          <w:iCs/>
          <w:lang w:val="en-US"/>
        </w:rPr>
      </w:pPr>
    </w:p>
    <w:p w14:paraId="5153DA2E" w14:textId="77777777" w:rsidR="00F179CE" w:rsidRPr="007020C9" w:rsidRDefault="00F179CE" w:rsidP="00F179CE">
      <w:pPr>
        <w:rPr>
          <w:lang w:val="en-US"/>
        </w:rPr>
      </w:pPr>
    </w:p>
    <w:p w14:paraId="18E6071B" w14:textId="77777777" w:rsidR="00F179CE" w:rsidRDefault="00F179CE" w:rsidP="00F179CE">
      <w:pPr>
        <w:rPr>
          <w:lang w:val="en-US"/>
        </w:rPr>
      </w:pPr>
    </w:p>
    <w:p w14:paraId="4BAB5BF8" w14:textId="77777777" w:rsidR="00F179CE" w:rsidRDefault="00F179CE" w:rsidP="00F179CE">
      <w:pPr>
        <w:rPr>
          <w:lang w:val="en-US"/>
        </w:rPr>
      </w:pPr>
    </w:p>
    <w:p w14:paraId="07F405AD" w14:textId="77777777" w:rsidR="00F179CE" w:rsidRDefault="00F179CE" w:rsidP="00F179CE">
      <w:pPr>
        <w:rPr>
          <w:lang w:val="en-US"/>
        </w:rPr>
      </w:pPr>
    </w:p>
    <w:p w14:paraId="378A6363" w14:textId="77777777" w:rsidR="00F179CE" w:rsidRDefault="00F179CE" w:rsidP="00F179CE">
      <w:pPr>
        <w:rPr>
          <w:lang w:val="en-US"/>
        </w:rPr>
      </w:pPr>
    </w:p>
    <w:p w14:paraId="5313A6E1" w14:textId="77777777" w:rsidR="00F179CE" w:rsidRDefault="00F179CE" w:rsidP="00F179CE">
      <w:pPr>
        <w:rPr>
          <w:lang w:val="en-US"/>
        </w:rPr>
      </w:pPr>
    </w:p>
    <w:p w14:paraId="33F5DE61" w14:textId="77777777" w:rsidR="00F179CE" w:rsidRDefault="00F179CE" w:rsidP="00F179CE">
      <w:pPr>
        <w:rPr>
          <w:lang w:val="en-US"/>
        </w:rPr>
      </w:pPr>
    </w:p>
    <w:p w14:paraId="7A610481" w14:textId="77777777" w:rsidR="00F179CE" w:rsidRDefault="00F179CE" w:rsidP="00F179CE">
      <w:pPr>
        <w:rPr>
          <w:lang w:val="en-US"/>
        </w:rPr>
      </w:pPr>
    </w:p>
    <w:p w14:paraId="76F6BDD3" w14:textId="77777777" w:rsidR="00F179CE" w:rsidRDefault="00F179CE" w:rsidP="00F179CE">
      <w:pPr>
        <w:rPr>
          <w:lang w:val="en-US"/>
        </w:rPr>
      </w:pPr>
    </w:p>
    <w:p w14:paraId="72DD3652" w14:textId="77777777" w:rsidR="00F179CE" w:rsidRDefault="00F179CE" w:rsidP="00F179CE">
      <w:pPr>
        <w:rPr>
          <w:lang w:val="en-US"/>
        </w:rPr>
      </w:pPr>
    </w:p>
    <w:p w14:paraId="2B79CC92" w14:textId="1EE5C60D" w:rsidR="00F179CE" w:rsidRPr="00310C1E" w:rsidRDefault="00F179CE" w:rsidP="00F179CE">
      <w:pPr>
        <w:rPr>
          <w:rFonts w:cstheme="minorHAnsi"/>
          <w:sz w:val="24"/>
          <w:szCs w:val="24"/>
          <w:lang w:val="en-US"/>
        </w:rPr>
      </w:pPr>
      <w:r w:rsidRPr="002B68D7">
        <w:rPr>
          <w:rFonts w:cstheme="minorHAnsi"/>
          <w:sz w:val="24"/>
          <w:szCs w:val="24"/>
          <w:lang w:val="en-US"/>
        </w:rPr>
        <w:lastRenderedPageBreak/>
        <w:t xml:space="preserve">2.2 </w:t>
      </w:r>
      <w:r w:rsidR="00310C1E">
        <w:rPr>
          <w:rFonts w:cstheme="minorHAnsi"/>
          <w:sz w:val="24"/>
          <w:szCs w:val="24"/>
          <w:lang w:val="en-US"/>
        </w:rPr>
        <w:t xml:space="preserve">A similar procedure to that set out in paragraph 2.1 was followed to rename and configure the internal network for Client 1.  The Client 1 virtual machine did not need two internal network adapters as is shown in </w:t>
      </w:r>
      <w:r w:rsidRPr="002B68D7">
        <w:rPr>
          <w:rFonts w:cstheme="minorHAnsi"/>
          <w:i/>
          <w:iCs/>
          <w:sz w:val="24"/>
          <w:szCs w:val="24"/>
          <w:u w:val="single"/>
          <w:lang w:val="en-US"/>
        </w:rPr>
        <w:t>Figure</w:t>
      </w:r>
      <w:r w:rsidR="00310C1E">
        <w:rPr>
          <w:rFonts w:cstheme="minorHAnsi"/>
          <w:i/>
          <w:iCs/>
          <w:sz w:val="24"/>
          <w:szCs w:val="24"/>
          <w:u w:val="single"/>
          <w:lang w:val="en-US"/>
        </w:rPr>
        <w:t>s</w:t>
      </w:r>
      <w:r w:rsidRPr="002B68D7">
        <w:rPr>
          <w:rFonts w:cstheme="minorHAnsi"/>
          <w:i/>
          <w:iCs/>
          <w:sz w:val="24"/>
          <w:szCs w:val="24"/>
          <w:u w:val="single"/>
          <w:lang w:val="en-US"/>
        </w:rPr>
        <w:t xml:space="preserve"> 10 and 11.</w:t>
      </w:r>
      <w:r w:rsidRPr="002B68D7">
        <w:rPr>
          <w:rFonts w:cstheme="minorHAnsi"/>
          <w:i/>
          <w:iCs/>
          <w:sz w:val="24"/>
          <w:szCs w:val="24"/>
          <w:lang w:val="en-US"/>
        </w:rPr>
        <w:t xml:space="preserve"> </w:t>
      </w:r>
    </w:p>
    <w:p w14:paraId="7AA9BC5A" w14:textId="77777777" w:rsidR="00F179CE" w:rsidRDefault="00F179CE" w:rsidP="00F179CE">
      <w:pPr>
        <w:rPr>
          <w:i/>
          <w:iCs/>
          <w:lang w:val="en-US"/>
        </w:rPr>
      </w:pPr>
    </w:p>
    <w:p w14:paraId="5CABB531" w14:textId="77777777" w:rsidR="00F179CE" w:rsidRDefault="00F179CE" w:rsidP="00F179CE">
      <w:pPr>
        <w:pStyle w:val="Caption"/>
        <w:rPr>
          <w:i w:val="0"/>
          <w:iCs w:val="0"/>
          <w:lang w:val="en-US"/>
        </w:rPr>
      </w:pPr>
      <w:r>
        <w:t xml:space="preserve">Figure </w:t>
      </w:r>
      <w:fldSimple w:instr=" SEQ Figure \* ARABIC ">
        <w:r>
          <w:rPr>
            <w:noProof/>
          </w:rPr>
          <w:t>10</w:t>
        </w:r>
      </w:fldSimple>
      <w:r w:rsidRPr="00C51CE3">
        <w:t>(Client 1 – Adapter settings):</w:t>
      </w:r>
    </w:p>
    <w:p w14:paraId="4252F33D" w14:textId="77777777" w:rsidR="00F179CE" w:rsidRDefault="00F179CE" w:rsidP="00F179CE">
      <w:pPr>
        <w:rPr>
          <w:i/>
          <w:iCs/>
          <w:lang w:val="en-US"/>
        </w:rPr>
      </w:pPr>
      <w:r>
        <w:rPr>
          <w:i/>
          <w:iCs/>
          <w:noProof/>
          <w:lang w:val="en-US"/>
        </w:rPr>
        <w:drawing>
          <wp:inline distT="0" distB="0" distL="0" distR="0" wp14:anchorId="6F685F42" wp14:editId="121B4AA2">
            <wp:extent cx="3838575" cy="17526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38575" cy="1752600"/>
                    </a:xfrm>
                    <a:prstGeom prst="rect">
                      <a:avLst/>
                    </a:prstGeom>
                    <a:noFill/>
                    <a:ln>
                      <a:noFill/>
                    </a:ln>
                  </pic:spPr>
                </pic:pic>
              </a:graphicData>
            </a:graphic>
          </wp:inline>
        </w:drawing>
      </w:r>
    </w:p>
    <w:p w14:paraId="034A4E38" w14:textId="77777777" w:rsidR="00F179CE" w:rsidRDefault="00F179CE" w:rsidP="00F179CE">
      <w:pPr>
        <w:rPr>
          <w:i/>
          <w:iCs/>
          <w:lang w:val="en-US"/>
        </w:rPr>
      </w:pPr>
    </w:p>
    <w:p w14:paraId="54A772C4" w14:textId="77777777" w:rsidR="00F179CE" w:rsidRDefault="00F179CE" w:rsidP="00F179CE">
      <w:pPr>
        <w:pStyle w:val="Caption"/>
        <w:rPr>
          <w:i w:val="0"/>
          <w:iCs w:val="0"/>
          <w:lang w:val="en-US"/>
        </w:rPr>
      </w:pPr>
      <w:r>
        <w:t xml:space="preserve">Figure </w:t>
      </w:r>
      <w:fldSimple w:instr=" SEQ Figure \* ARABIC ">
        <w:r>
          <w:rPr>
            <w:noProof/>
          </w:rPr>
          <w:t>11</w:t>
        </w:r>
      </w:fldSimple>
      <w:r w:rsidRPr="00500D17">
        <w:t>(IP Address and name of the internal network):</w:t>
      </w:r>
    </w:p>
    <w:p w14:paraId="36EA9A6E" w14:textId="77777777" w:rsidR="00F179CE" w:rsidRDefault="00F179CE" w:rsidP="00F179CE">
      <w:pPr>
        <w:rPr>
          <w:i/>
          <w:iCs/>
          <w:lang w:val="en-US"/>
        </w:rPr>
      </w:pPr>
      <w:r>
        <w:rPr>
          <w:i/>
          <w:iCs/>
          <w:noProof/>
          <w:lang w:val="en-US"/>
        </w:rPr>
        <w:drawing>
          <wp:inline distT="0" distB="0" distL="0" distR="0" wp14:anchorId="3C0AF2CE" wp14:editId="0B11AD65">
            <wp:extent cx="5724525" cy="461962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4525" cy="4619625"/>
                    </a:xfrm>
                    <a:prstGeom prst="rect">
                      <a:avLst/>
                    </a:prstGeom>
                    <a:noFill/>
                    <a:ln>
                      <a:noFill/>
                    </a:ln>
                  </pic:spPr>
                </pic:pic>
              </a:graphicData>
            </a:graphic>
          </wp:inline>
        </w:drawing>
      </w:r>
    </w:p>
    <w:p w14:paraId="6133348B" w14:textId="77777777" w:rsidR="00F179CE" w:rsidRDefault="00F179CE" w:rsidP="00F179CE">
      <w:pPr>
        <w:rPr>
          <w:i/>
          <w:iCs/>
          <w:lang w:val="en-US"/>
        </w:rPr>
      </w:pPr>
    </w:p>
    <w:p w14:paraId="04739663" w14:textId="7888F037" w:rsidR="00F179CE" w:rsidRPr="00C415D1" w:rsidRDefault="00F179CE" w:rsidP="00F179CE">
      <w:pPr>
        <w:rPr>
          <w:rFonts w:cstheme="minorHAnsi"/>
          <w:sz w:val="24"/>
          <w:szCs w:val="24"/>
          <w:lang w:val="en-US"/>
        </w:rPr>
      </w:pPr>
      <w:r w:rsidRPr="00C415D1">
        <w:rPr>
          <w:rFonts w:cstheme="minorHAnsi"/>
          <w:sz w:val="24"/>
          <w:szCs w:val="24"/>
          <w:lang w:val="en-US"/>
        </w:rPr>
        <w:lastRenderedPageBreak/>
        <w:t xml:space="preserve">2.3 The next part </w:t>
      </w:r>
      <w:r w:rsidR="00310C1E">
        <w:rPr>
          <w:rFonts w:cstheme="minorHAnsi"/>
          <w:sz w:val="24"/>
          <w:szCs w:val="24"/>
          <w:lang w:val="en-US"/>
        </w:rPr>
        <w:t xml:space="preserve">of the exercise </w:t>
      </w:r>
      <w:r w:rsidRPr="00C415D1">
        <w:rPr>
          <w:rFonts w:cstheme="minorHAnsi"/>
          <w:sz w:val="24"/>
          <w:szCs w:val="24"/>
          <w:lang w:val="en-US"/>
        </w:rPr>
        <w:t>was to repeat</w:t>
      </w:r>
      <w:r w:rsidR="00310C1E">
        <w:rPr>
          <w:rFonts w:cstheme="minorHAnsi"/>
          <w:sz w:val="24"/>
          <w:szCs w:val="24"/>
          <w:lang w:val="en-US"/>
        </w:rPr>
        <w:t xml:space="preserve"> the processes referred to in paragraphs 2.1 and 2.2</w:t>
      </w:r>
      <w:r w:rsidRPr="00C415D1">
        <w:rPr>
          <w:rFonts w:cstheme="minorHAnsi"/>
          <w:sz w:val="24"/>
          <w:szCs w:val="24"/>
          <w:lang w:val="en-US"/>
        </w:rPr>
        <w:t xml:space="preserve"> for Server 2 and Client 2. The documentation</w:t>
      </w:r>
      <w:r w:rsidR="00310C1E">
        <w:rPr>
          <w:rFonts w:cstheme="minorHAnsi"/>
          <w:sz w:val="24"/>
          <w:szCs w:val="24"/>
          <w:lang w:val="en-US"/>
        </w:rPr>
        <w:t xml:space="preserve"> outlining this action is set out</w:t>
      </w:r>
      <w:r w:rsidRPr="00C415D1">
        <w:rPr>
          <w:rFonts w:cstheme="minorHAnsi"/>
          <w:sz w:val="24"/>
          <w:szCs w:val="24"/>
          <w:lang w:val="en-US"/>
        </w:rPr>
        <w:t xml:space="preserve"> </w:t>
      </w:r>
      <w:r w:rsidR="00310C1E">
        <w:rPr>
          <w:rFonts w:cstheme="minorHAnsi"/>
          <w:sz w:val="24"/>
          <w:szCs w:val="24"/>
          <w:lang w:val="en-US"/>
        </w:rPr>
        <w:t xml:space="preserve">in </w:t>
      </w:r>
      <w:r w:rsidRPr="00C415D1">
        <w:rPr>
          <w:rFonts w:cstheme="minorHAnsi"/>
          <w:i/>
          <w:iCs/>
          <w:sz w:val="24"/>
          <w:szCs w:val="24"/>
          <w:u w:val="single"/>
          <w:lang w:val="en-US"/>
        </w:rPr>
        <w:t>figure</w:t>
      </w:r>
      <w:r w:rsidR="00310C1E">
        <w:rPr>
          <w:rFonts w:cstheme="minorHAnsi"/>
          <w:i/>
          <w:iCs/>
          <w:sz w:val="24"/>
          <w:szCs w:val="24"/>
          <w:u w:val="single"/>
          <w:lang w:val="en-US"/>
        </w:rPr>
        <w:t>s</w:t>
      </w:r>
      <w:r w:rsidRPr="00C415D1">
        <w:rPr>
          <w:rFonts w:cstheme="minorHAnsi"/>
          <w:i/>
          <w:iCs/>
          <w:sz w:val="24"/>
          <w:szCs w:val="24"/>
          <w:u w:val="single"/>
          <w:lang w:val="en-US"/>
        </w:rPr>
        <w:t xml:space="preserve"> 12 and 13</w:t>
      </w:r>
      <w:r w:rsidRPr="00C415D1">
        <w:rPr>
          <w:rFonts w:cstheme="minorHAnsi"/>
          <w:sz w:val="24"/>
          <w:szCs w:val="24"/>
          <w:u w:val="single"/>
          <w:lang w:val="en-US"/>
        </w:rPr>
        <w:t>.</w:t>
      </w:r>
      <w:r w:rsidRPr="00C415D1">
        <w:rPr>
          <w:rFonts w:cstheme="minorHAnsi"/>
          <w:sz w:val="24"/>
          <w:szCs w:val="24"/>
          <w:lang w:val="en-US"/>
        </w:rPr>
        <w:t xml:space="preserve"> </w:t>
      </w:r>
    </w:p>
    <w:p w14:paraId="615CF7EE" w14:textId="77777777" w:rsidR="00F179CE" w:rsidRDefault="00F179CE" w:rsidP="00F179CE">
      <w:pPr>
        <w:rPr>
          <w:i/>
          <w:iCs/>
          <w:lang w:val="en-US"/>
        </w:rPr>
      </w:pPr>
    </w:p>
    <w:p w14:paraId="46A0467E" w14:textId="77777777" w:rsidR="00F179CE" w:rsidRDefault="00F179CE" w:rsidP="00F179CE">
      <w:pPr>
        <w:pStyle w:val="Caption"/>
        <w:rPr>
          <w:i w:val="0"/>
          <w:iCs w:val="0"/>
          <w:lang w:val="en-US"/>
        </w:rPr>
      </w:pPr>
      <w:r>
        <w:t xml:space="preserve">Figure </w:t>
      </w:r>
      <w:fldSimple w:instr=" SEQ Figure \* ARABIC ">
        <w:r>
          <w:rPr>
            <w:noProof/>
          </w:rPr>
          <w:t>12</w:t>
        </w:r>
      </w:fldSimple>
      <w:r w:rsidRPr="00071FB5">
        <w:t>(Server 2 – Adapter settings):</w:t>
      </w:r>
    </w:p>
    <w:p w14:paraId="0DBD323C" w14:textId="77777777" w:rsidR="00F179CE" w:rsidRDefault="00F179CE" w:rsidP="00F179CE">
      <w:pPr>
        <w:rPr>
          <w:i/>
          <w:iCs/>
          <w:lang w:val="en-US"/>
        </w:rPr>
      </w:pPr>
      <w:r>
        <w:rPr>
          <w:i/>
          <w:iCs/>
          <w:noProof/>
          <w:lang w:val="en-US"/>
        </w:rPr>
        <w:drawing>
          <wp:inline distT="0" distB="0" distL="0" distR="0" wp14:anchorId="4035A607" wp14:editId="652F2612">
            <wp:extent cx="4095750" cy="20193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95750" cy="2019300"/>
                    </a:xfrm>
                    <a:prstGeom prst="rect">
                      <a:avLst/>
                    </a:prstGeom>
                    <a:noFill/>
                    <a:ln>
                      <a:noFill/>
                    </a:ln>
                  </pic:spPr>
                </pic:pic>
              </a:graphicData>
            </a:graphic>
          </wp:inline>
        </w:drawing>
      </w:r>
    </w:p>
    <w:p w14:paraId="2E3CCED6" w14:textId="77777777" w:rsidR="00F179CE" w:rsidRDefault="00F179CE" w:rsidP="00F179CE">
      <w:pPr>
        <w:rPr>
          <w:i/>
          <w:iCs/>
          <w:lang w:val="en-US"/>
        </w:rPr>
      </w:pPr>
    </w:p>
    <w:p w14:paraId="6DD7B391" w14:textId="77777777" w:rsidR="00F179CE" w:rsidRDefault="00F179CE" w:rsidP="00F179CE">
      <w:pPr>
        <w:pStyle w:val="Caption"/>
        <w:rPr>
          <w:i w:val="0"/>
          <w:iCs w:val="0"/>
          <w:lang w:val="en-US"/>
        </w:rPr>
      </w:pPr>
      <w:r>
        <w:t xml:space="preserve">Figure </w:t>
      </w:r>
      <w:fldSimple w:instr=" SEQ Figure \* ARABIC ">
        <w:r>
          <w:rPr>
            <w:noProof/>
          </w:rPr>
          <w:t>13</w:t>
        </w:r>
      </w:fldSimple>
      <w:r w:rsidRPr="00032628">
        <w:t>(IP addresses and names of the internal networks):</w:t>
      </w:r>
    </w:p>
    <w:p w14:paraId="0710BAFD" w14:textId="77777777" w:rsidR="00F179CE" w:rsidRDefault="00F179CE" w:rsidP="00F179CE">
      <w:pPr>
        <w:rPr>
          <w:i/>
          <w:iCs/>
          <w:lang w:val="en-US"/>
        </w:rPr>
      </w:pPr>
      <w:r>
        <w:rPr>
          <w:i/>
          <w:iCs/>
          <w:noProof/>
          <w:lang w:val="en-US"/>
        </w:rPr>
        <w:drawing>
          <wp:inline distT="0" distB="0" distL="0" distR="0" wp14:anchorId="5CD45DF9" wp14:editId="5A2606B4">
            <wp:extent cx="5181600" cy="44767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181600" cy="4476750"/>
                    </a:xfrm>
                    <a:prstGeom prst="rect">
                      <a:avLst/>
                    </a:prstGeom>
                    <a:noFill/>
                    <a:ln>
                      <a:noFill/>
                    </a:ln>
                  </pic:spPr>
                </pic:pic>
              </a:graphicData>
            </a:graphic>
          </wp:inline>
        </w:drawing>
      </w:r>
      <w:r>
        <w:rPr>
          <w:i/>
          <w:iCs/>
          <w:lang w:val="en-US"/>
        </w:rPr>
        <w:br w:type="page"/>
      </w:r>
    </w:p>
    <w:p w14:paraId="27E23263" w14:textId="54A5729A" w:rsidR="00F179CE" w:rsidRDefault="00F179CE" w:rsidP="00F179CE">
      <w:pPr>
        <w:rPr>
          <w:lang w:val="en-US"/>
        </w:rPr>
      </w:pPr>
      <w:r>
        <w:rPr>
          <w:lang w:val="en-US"/>
        </w:rPr>
        <w:lastRenderedPageBreak/>
        <w:t xml:space="preserve">2.4 The final </w:t>
      </w:r>
      <w:r w:rsidR="00310C1E">
        <w:rPr>
          <w:lang w:val="en-US"/>
        </w:rPr>
        <w:t>action</w:t>
      </w:r>
      <w:r>
        <w:rPr>
          <w:lang w:val="en-US"/>
        </w:rPr>
        <w:t xml:space="preserve"> of Task 2 was to disable Windows Firewall </w:t>
      </w:r>
      <w:r w:rsidR="00310C1E">
        <w:rPr>
          <w:lang w:val="en-US"/>
        </w:rPr>
        <w:t>protecting</w:t>
      </w:r>
      <w:r>
        <w:rPr>
          <w:lang w:val="en-US"/>
        </w:rPr>
        <w:t xml:space="preserve"> the </w:t>
      </w:r>
      <w:r w:rsidR="00310C1E">
        <w:rPr>
          <w:lang w:val="en-US"/>
        </w:rPr>
        <w:t xml:space="preserve">four </w:t>
      </w:r>
      <w:r>
        <w:rPr>
          <w:lang w:val="en-US"/>
        </w:rPr>
        <w:t>Virtual Machines</w:t>
      </w:r>
      <w:r w:rsidR="00310C1E">
        <w:rPr>
          <w:lang w:val="en-US"/>
        </w:rPr>
        <w:t xml:space="preserve"> s</w:t>
      </w:r>
      <w:r>
        <w:rPr>
          <w:lang w:val="en-US"/>
        </w:rPr>
        <w:t xml:space="preserve">o that ICMP requests could be executed. </w:t>
      </w:r>
      <w:r w:rsidR="00310C1E">
        <w:rPr>
          <w:lang w:val="en-US"/>
        </w:rPr>
        <w:t>Subsequently, the network configuration on the virtual machines was</w:t>
      </w:r>
      <w:r>
        <w:rPr>
          <w:lang w:val="en-US"/>
        </w:rPr>
        <w:t xml:space="preserve"> tested by sending a ping request from Client 1 to Server 1</w:t>
      </w:r>
      <w:r w:rsidR="00310C1E">
        <w:rPr>
          <w:lang w:val="en-US"/>
        </w:rPr>
        <w:t xml:space="preserve">, </w:t>
      </w:r>
      <w:r>
        <w:rPr>
          <w:lang w:val="en-US"/>
        </w:rPr>
        <w:t xml:space="preserve">and from Client 2 to Server 2. The </w:t>
      </w:r>
      <w:r w:rsidR="00310C1E">
        <w:rPr>
          <w:lang w:val="en-US"/>
        </w:rPr>
        <w:t xml:space="preserve">procedures followed during this part of the exercise are outlined </w:t>
      </w:r>
      <w:r>
        <w:rPr>
          <w:lang w:val="en-US"/>
        </w:rPr>
        <w:t xml:space="preserve">in </w:t>
      </w:r>
      <w:r w:rsidRPr="00310C1E">
        <w:rPr>
          <w:i/>
          <w:iCs/>
          <w:u w:val="single"/>
          <w:lang w:val="en-US"/>
        </w:rPr>
        <w:t>figures 14-19</w:t>
      </w:r>
      <w:r w:rsidRPr="00310C1E">
        <w:rPr>
          <w:u w:val="single"/>
          <w:lang w:val="en-US"/>
        </w:rPr>
        <w:t>.</w:t>
      </w:r>
    </w:p>
    <w:p w14:paraId="2BB3B577" w14:textId="77777777" w:rsidR="00F179CE" w:rsidRDefault="00F179CE" w:rsidP="00F179CE">
      <w:pPr>
        <w:pStyle w:val="Caption"/>
        <w:rPr>
          <w:lang w:val="en-US"/>
        </w:rPr>
      </w:pPr>
      <w:r>
        <w:t xml:space="preserve">Figure </w:t>
      </w:r>
      <w:fldSimple w:instr=" SEQ Figure \* ARABIC ">
        <w:r>
          <w:rPr>
            <w:noProof/>
          </w:rPr>
          <w:t>14</w:t>
        </w:r>
      </w:fldSimple>
      <w:r w:rsidRPr="0068785F">
        <w:t xml:space="preserve"> (Client 1 – Firewall settings):</w:t>
      </w:r>
    </w:p>
    <w:p w14:paraId="2845643C" w14:textId="77777777" w:rsidR="00F179CE" w:rsidRDefault="00F179CE" w:rsidP="00F179CE">
      <w:pPr>
        <w:rPr>
          <w:i/>
          <w:iCs/>
          <w:lang w:val="en-US"/>
        </w:rPr>
      </w:pPr>
      <w:r>
        <w:rPr>
          <w:i/>
          <w:iCs/>
          <w:noProof/>
          <w:lang w:val="en-US"/>
        </w:rPr>
        <w:drawing>
          <wp:inline distT="0" distB="0" distL="0" distR="0" wp14:anchorId="7FDBFAC8" wp14:editId="3530D13A">
            <wp:extent cx="4686300" cy="357187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686300" cy="3571875"/>
                    </a:xfrm>
                    <a:prstGeom prst="rect">
                      <a:avLst/>
                    </a:prstGeom>
                    <a:noFill/>
                    <a:ln>
                      <a:noFill/>
                    </a:ln>
                  </pic:spPr>
                </pic:pic>
              </a:graphicData>
            </a:graphic>
          </wp:inline>
        </w:drawing>
      </w:r>
    </w:p>
    <w:p w14:paraId="092308A6" w14:textId="77777777" w:rsidR="00F179CE" w:rsidRDefault="00F179CE" w:rsidP="00F179CE">
      <w:pPr>
        <w:rPr>
          <w:i/>
          <w:iCs/>
          <w:lang w:val="en-US"/>
        </w:rPr>
      </w:pPr>
    </w:p>
    <w:p w14:paraId="200F7A49" w14:textId="77777777" w:rsidR="00F179CE" w:rsidRPr="00C401C6" w:rsidRDefault="00F179CE" w:rsidP="00F179CE">
      <w:pPr>
        <w:pStyle w:val="Caption"/>
        <w:rPr>
          <w:i w:val="0"/>
          <w:iCs w:val="0"/>
          <w:lang w:val="en-US"/>
        </w:rPr>
      </w:pPr>
      <w:r>
        <w:t xml:space="preserve">Figure </w:t>
      </w:r>
      <w:fldSimple w:instr=" SEQ Figure \* ARABIC ">
        <w:r>
          <w:rPr>
            <w:noProof/>
          </w:rPr>
          <w:t>15</w:t>
        </w:r>
      </w:fldSimple>
      <w:r w:rsidRPr="00832223">
        <w:t>(Client 2 – Firewall settings):</w:t>
      </w:r>
    </w:p>
    <w:p w14:paraId="0CD2FBEB" w14:textId="77777777" w:rsidR="00F179CE" w:rsidRPr="002B68D7" w:rsidRDefault="00F179CE" w:rsidP="00F179CE">
      <w:pPr>
        <w:rPr>
          <w:i/>
          <w:iCs/>
          <w:lang w:val="en-US"/>
        </w:rPr>
      </w:pPr>
      <w:r>
        <w:rPr>
          <w:i/>
          <w:iCs/>
          <w:noProof/>
          <w:lang w:val="en-US"/>
        </w:rPr>
        <w:drawing>
          <wp:inline distT="0" distB="0" distL="0" distR="0" wp14:anchorId="2CD7809A" wp14:editId="626D6850">
            <wp:extent cx="4638675" cy="344805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638675" cy="3448050"/>
                    </a:xfrm>
                    <a:prstGeom prst="rect">
                      <a:avLst/>
                    </a:prstGeom>
                    <a:noFill/>
                    <a:ln>
                      <a:noFill/>
                    </a:ln>
                  </pic:spPr>
                </pic:pic>
              </a:graphicData>
            </a:graphic>
          </wp:inline>
        </w:drawing>
      </w:r>
    </w:p>
    <w:p w14:paraId="15171F18" w14:textId="77777777" w:rsidR="00F179CE" w:rsidRDefault="00F179CE" w:rsidP="00F179CE">
      <w:pPr>
        <w:pStyle w:val="Caption"/>
        <w:rPr>
          <w:i w:val="0"/>
          <w:iCs w:val="0"/>
          <w:noProof/>
          <w:lang w:val="en-US"/>
        </w:rPr>
      </w:pPr>
      <w:r>
        <w:lastRenderedPageBreak/>
        <w:t xml:space="preserve">Figure </w:t>
      </w:r>
      <w:fldSimple w:instr=" SEQ Figure \* ARABIC ">
        <w:r>
          <w:rPr>
            <w:noProof/>
          </w:rPr>
          <w:t>16</w:t>
        </w:r>
      </w:fldSimple>
      <w:r w:rsidRPr="00660B7D">
        <w:t>(Server 1 – Firewall settings):</w:t>
      </w:r>
    </w:p>
    <w:p w14:paraId="3310A274" w14:textId="77777777" w:rsidR="00F179CE" w:rsidRDefault="00F179CE" w:rsidP="00F179CE">
      <w:pPr>
        <w:rPr>
          <w:i/>
          <w:iCs/>
          <w:lang w:val="en-US"/>
        </w:rPr>
      </w:pPr>
      <w:r>
        <w:rPr>
          <w:i/>
          <w:iCs/>
          <w:noProof/>
          <w:lang w:val="en-US"/>
        </w:rPr>
        <w:drawing>
          <wp:inline distT="0" distB="0" distL="0" distR="0" wp14:anchorId="1A47B323" wp14:editId="4BAFF2AC">
            <wp:extent cx="5191125" cy="402907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191125" cy="4029075"/>
                    </a:xfrm>
                    <a:prstGeom prst="rect">
                      <a:avLst/>
                    </a:prstGeom>
                    <a:noFill/>
                    <a:ln>
                      <a:noFill/>
                    </a:ln>
                  </pic:spPr>
                </pic:pic>
              </a:graphicData>
            </a:graphic>
          </wp:inline>
        </w:drawing>
      </w:r>
    </w:p>
    <w:p w14:paraId="2035019A" w14:textId="77777777" w:rsidR="00F179CE" w:rsidRDefault="00F179CE" w:rsidP="00F179CE">
      <w:pPr>
        <w:rPr>
          <w:i/>
          <w:iCs/>
          <w:lang w:val="en-US"/>
        </w:rPr>
      </w:pPr>
    </w:p>
    <w:p w14:paraId="2C8B3309" w14:textId="77777777" w:rsidR="00F179CE" w:rsidRDefault="00F179CE" w:rsidP="00F179CE">
      <w:pPr>
        <w:pStyle w:val="Caption"/>
        <w:rPr>
          <w:i w:val="0"/>
          <w:iCs w:val="0"/>
          <w:lang w:val="en-US"/>
        </w:rPr>
      </w:pPr>
      <w:r>
        <w:t xml:space="preserve">Figure </w:t>
      </w:r>
      <w:fldSimple w:instr=" SEQ Figure \* ARABIC ">
        <w:r>
          <w:rPr>
            <w:noProof/>
          </w:rPr>
          <w:t>17</w:t>
        </w:r>
      </w:fldSimple>
      <w:r w:rsidRPr="006F2E13">
        <w:t>(Server 2 – Firewall settings):</w:t>
      </w:r>
    </w:p>
    <w:p w14:paraId="73319BAF" w14:textId="77777777" w:rsidR="00F179CE" w:rsidRDefault="00F179CE" w:rsidP="00F179CE">
      <w:pPr>
        <w:rPr>
          <w:i/>
          <w:iCs/>
          <w:lang w:val="en-US"/>
        </w:rPr>
      </w:pPr>
      <w:r>
        <w:rPr>
          <w:i/>
          <w:iCs/>
          <w:noProof/>
          <w:lang w:val="en-US"/>
        </w:rPr>
        <w:drawing>
          <wp:inline distT="0" distB="0" distL="0" distR="0" wp14:anchorId="37FD89BA" wp14:editId="149964DD">
            <wp:extent cx="5238750" cy="35814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38750" cy="3581400"/>
                    </a:xfrm>
                    <a:prstGeom prst="rect">
                      <a:avLst/>
                    </a:prstGeom>
                    <a:noFill/>
                    <a:ln>
                      <a:noFill/>
                    </a:ln>
                  </pic:spPr>
                </pic:pic>
              </a:graphicData>
            </a:graphic>
          </wp:inline>
        </w:drawing>
      </w:r>
    </w:p>
    <w:p w14:paraId="512E8A59" w14:textId="77777777" w:rsidR="00F179CE" w:rsidRDefault="00F179CE" w:rsidP="00F179CE">
      <w:pPr>
        <w:rPr>
          <w:i/>
          <w:iCs/>
          <w:lang w:val="en-US"/>
        </w:rPr>
      </w:pPr>
    </w:p>
    <w:p w14:paraId="017E6941" w14:textId="77777777" w:rsidR="00F179CE" w:rsidRDefault="00F179CE" w:rsidP="00F179CE">
      <w:pPr>
        <w:pStyle w:val="Caption"/>
        <w:rPr>
          <w:i w:val="0"/>
          <w:iCs w:val="0"/>
          <w:lang w:val="en-US"/>
        </w:rPr>
      </w:pPr>
      <w:r>
        <w:lastRenderedPageBreak/>
        <w:t xml:space="preserve">Figure </w:t>
      </w:r>
      <w:fldSimple w:instr=" SEQ Figure \* ARABIC ">
        <w:r>
          <w:rPr>
            <w:noProof/>
          </w:rPr>
          <w:t>18</w:t>
        </w:r>
      </w:fldSimple>
      <w:r w:rsidRPr="000E7DE0">
        <w:t>(Ping – Client 1 to Server 1):</w:t>
      </w:r>
    </w:p>
    <w:p w14:paraId="69988BD2" w14:textId="77777777" w:rsidR="00F179CE" w:rsidRDefault="00F179CE" w:rsidP="00F179CE">
      <w:pPr>
        <w:rPr>
          <w:i/>
          <w:iCs/>
          <w:lang w:val="en-US"/>
        </w:rPr>
      </w:pPr>
      <w:r>
        <w:rPr>
          <w:i/>
          <w:iCs/>
          <w:noProof/>
          <w:lang w:val="en-US"/>
        </w:rPr>
        <w:drawing>
          <wp:inline distT="0" distB="0" distL="0" distR="0" wp14:anchorId="5BBF1FEA" wp14:editId="4E384599">
            <wp:extent cx="4343400" cy="322897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343400" cy="3228975"/>
                    </a:xfrm>
                    <a:prstGeom prst="rect">
                      <a:avLst/>
                    </a:prstGeom>
                    <a:noFill/>
                    <a:ln>
                      <a:noFill/>
                    </a:ln>
                  </pic:spPr>
                </pic:pic>
              </a:graphicData>
            </a:graphic>
          </wp:inline>
        </w:drawing>
      </w:r>
    </w:p>
    <w:p w14:paraId="1C38F3C0" w14:textId="77777777" w:rsidR="00F179CE" w:rsidRDefault="00F179CE" w:rsidP="00F179CE">
      <w:pPr>
        <w:rPr>
          <w:i/>
          <w:iCs/>
          <w:lang w:val="en-US"/>
        </w:rPr>
      </w:pPr>
    </w:p>
    <w:p w14:paraId="4FEBC060" w14:textId="77777777" w:rsidR="00F179CE" w:rsidRDefault="00F179CE" w:rsidP="00F179CE">
      <w:pPr>
        <w:pStyle w:val="Caption"/>
        <w:rPr>
          <w:i w:val="0"/>
          <w:iCs w:val="0"/>
          <w:lang w:val="en-US"/>
        </w:rPr>
      </w:pPr>
      <w:r>
        <w:t xml:space="preserve">Figure </w:t>
      </w:r>
      <w:fldSimple w:instr=" SEQ Figure \* ARABIC ">
        <w:r>
          <w:rPr>
            <w:noProof/>
          </w:rPr>
          <w:t>19</w:t>
        </w:r>
      </w:fldSimple>
      <w:r w:rsidRPr="00EE482A">
        <w:t>(Ping – Client 2 to Server 2):</w:t>
      </w:r>
    </w:p>
    <w:p w14:paraId="2240027C" w14:textId="77777777" w:rsidR="00F179CE" w:rsidRDefault="00F179CE" w:rsidP="00F179CE">
      <w:pPr>
        <w:rPr>
          <w:i/>
          <w:iCs/>
          <w:lang w:val="en-US"/>
        </w:rPr>
      </w:pPr>
      <w:r>
        <w:rPr>
          <w:i/>
          <w:iCs/>
          <w:noProof/>
          <w:lang w:val="en-US"/>
        </w:rPr>
        <w:drawing>
          <wp:inline distT="0" distB="0" distL="0" distR="0" wp14:anchorId="5FD2E682" wp14:editId="38E1E098">
            <wp:extent cx="4371975" cy="3143250"/>
            <wp:effectExtent l="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371975" cy="3143250"/>
                    </a:xfrm>
                    <a:prstGeom prst="rect">
                      <a:avLst/>
                    </a:prstGeom>
                    <a:noFill/>
                    <a:ln>
                      <a:noFill/>
                    </a:ln>
                  </pic:spPr>
                </pic:pic>
              </a:graphicData>
            </a:graphic>
          </wp:inline>
        </w:drawing>
      </w:r>
    </w:p>
    <w:p w14:paraId="0CAC2033" w14:textId="77777777" w:rsidR="00F179CE" w:rsidRDefault="00F179CE" w:rsidP="00F179CE">
      <w:pPr>
        <w:rPr>
          <w:i/>
          <w:iCs/>
          <w:lang w:val="en-US"/>
        </w:rPr>
      </w:pPr>
      <w:r>
        <w:rPr>
          <w:i/>
          <w:iCs/>
          <w:lang w:val="en-US"/>
        </w:rPr>
        <w:br w:type="page"/>
      </w:r>
    </w:p>
    <w:p w14:paraId="425BED23" w14:textId="77777777" w:rsidR="00F179CE" w:rsidRPr="002B68D7" w:rsidRDefault="00F179CE" w:rsidP="00F179CE">
      <w:pPr>
        <w:pStyle w:val="Heading2"/>
        <w:rPr>
          <w:b/>
          <w:bCs/>
          <w:lang w:val="en-US"/>
        </w:rPr>
      </w:pPr>
      <w:bookmarkStart w:id="3" w:name="_Toc66192708"/>
      <w:r w:rsidRPr="002B68D7">
        <w:rPr>
          <w:b/>
          <w:bCs/>
          <w:lang w:val="en-US"/>
        </w:rPr>
        <w:lastRenderedPageBreak/>
        <w:t>Task 3 (Observational Task):</w:t>
      </w:r>
      <w:bookmarkEnd w:id="3"/>
      <w:r w:rsidRPr="002B68D7">
        <w:rPr>
          <w:b/>
          <w:bCs/>
          <w:lang w:val="en-US"/>
        </w:rPr>
        <w:t xml:space="preserve"> </w:t>
      </w:r>
    </w:p>
    <w:p w14:paraId="5BA542C9" w14:textId="77777777" w:rsidR="00F179CE" w:rsidRDefault="00F179CE" w:rsidP="00F179CE">
      <w:pPr>
        <w:rPr>
          <w:lang w:val="en-US"/>
        </w:rPr>
      </w:pPr>
    </w:p>
    <w:p w14:paraId="6E000883" w14:textId="77777777" w:rsidR="00F179CE" w:rsidRPr="002B68D7" w:rsidRDefault="00F179CE" w:rsidP="00F179CE">
      <w:pPr>
        <w:rPr>
          <w:b/>
          <w:bCs/>
        </w:rPr>
      </w:pPr>
      <w:r w:rsidRPr="002B68D7">
        <w:rPr>
          <w:b/>
          <w:bCs/>
        </w:rPr>
        <w:t xml:space="preserve">3 a) Describe the main differences between Type 1 and Type 2 Hypervisors.  Identify benefits and drawbacks of both and provide some example Vendors. </w:t>
      </w:r>
    </w:p>
    <w:p w14:paraId="12536E39" w14:textId="77777777" w:rsidR="00F179CE" w:rsidRDefault="00F179CE" w:rsidP="00F179CE"/>
    <w:p w14:paraId="25B83216" w14:textId="0849010F" w:rsidR="00F179CE" w:rsidRPr="00F61B3F" w:rsidRDefault="00F179CE" w:rsidP="00F179CE">
      <w:pPr>
        <w:shd w:val="clear" w:color="auto" w:fill="FFFFFF"/>
        <w:rPr>
          <w:rFonts w:cstheme="minorHAnsi"/>
          <w:color w:val="222222"/>
          <w:sz w:val="24"/>
          <w:szCs w:val="24"/>
        </w:rPr>
      </w:pPr>
      <w:r w:rsidRPr="00F61B3F">
        <w:rPr>
          <w:rFonts w:cstheme="minorHAnsi"/>
          <w:color w:val="222222"/>
          <w:sz w:val="24"/>
          <w:szCs w:val="24"/>
        </w:rPr>
        <w:t>Both Type 1 and Type 2 hypervisors share a common goal which is to optimise the use of computing resources.</w:t>
      </w:r>
      <w:r>
        <w:rPr>
          <w:rFonts w:cstheme="minorHAnsi"/>
          <w:color w:val="222222"/>
          <w:sz w:val="24"/>
          <w:szCs w:val="24"/>
        </w:rPr>
        <w:t xml:space="preserve"> </w:t>
      </w:r>
      <w:r w:rsidRPr="00F61B3F">
        <w:rPr>
          <w:rFonts w:cstheme="minorHAnsi"/>
          <w:color w:val="222222"/>
          <w:sz w:val="24"/>
          <w:szCs w:val="24"/>
        </w:rPr>
        <w:t xml:space="preserve">The Type 1 hypervisor operates directly on the bare metal physical server and its underlying hardware. Whereas the Type 2 version is installed within the host operating system. In short, this means Type 1 hypervisors achieve hardware virtualisation; whereas T2 versions operate on OS virtualisation </w:t>
      </w:r>
      <w:sdt>
        <w:sdtPr>
          <w:rPr>
            <w:rFonts w:cstheme="minorHAnsi"/>
            <w:color w:val="222222"/>
            <w:sz w:val="24"/>
            <w:szCs w:val="24"/>
          </w:rPr>
          <w:id w:val="-779408213"/>
          <w:citation/>
        </w:sdtPr>
        <w:sdtContent>
          <w:r>
            <w:rPr>
              <w:rFonts w:cstheme="minorHAnsi"/>
              <w:color w:val="222222"/>
              <w:sz w:val="24"/>
              <w:szCs w:val="24"/>
            </w:rPr>
            <w:fldChar w:fldCharType="begin"/>
          </w:r>
          <w:r>
            <w:rPr>
              <w:rFonts w:cstheme="minorHAnsi"/>
              <w:color w:val="222222"/>
              <w:sz w:val="24"/>
              <w:szCs w:val="24"/>
              <w:lang w:val="en-US"/>
            </w:rPr>
            <w:instrText xml:space="preserve"> CITATION Kel21 \l 1033 </w:instrText>
          </w:r>
          <w:r>
            <w:rPr>
              <w:rFonts w:cstheme="minorHAnsi"/>
              <w:color w:val="222222"/>
              <w:sz w:val="24"/>
              <w:szCs w:val="24"/>
            </w:rPr>
            <w:fldChar w:fldCharType="separate"/>
          </w:r>
          <w:r w:rsidR="00D94053" w:rsidRPr="00D94053">
            <w:rPr>
              <w:rFonts w:cstheme="minorHAnsi"/>
              <w:noProof/>
              <w:color w:val="222222"/>
              <w:sz w:val="24"/>
              <w:szCs w:val="24"/>
              <w:lang w:val="en-US"/>
            </w:rPr>
            <w:t>[1]</w:t>
          </w:r>
          <w:r>
            <w:rPr>
              <w:rFonts w:cstheme="minorHAnsi"/>
              <w:color w:val="222222"/>
              <w:sz w:val="24"/>
              <w:szCs w:val="24"/>
            </w:rPr>
            <w:fldChar w:fldCharType="end"/>
          </w:r>
        </w:sdtContent>
      </w:sdt>
      <w:r w:rsidRPr="00F61B3F">
        <w:rPr>
          <w:rFonts w:cstheme="minorHAnsi"/>
          <w:color w:val="222222"/>
          <w:sz w:val="24"/>
          <w:szCs w:val="24"/>
        </w:rPr>
        <w:t>. To manage the Type 1 version it is necessary to use a separate management console to action various activities, such as instance creation and migration</w:t>
      </w:r>
      <w:r>
        <w:rPr>
          <w:rFonts w:cstheme="minorHAnsi"/>
          <w:color w:val="222222"/>
          <w:sz w:val="24"/>
          <w:szCs w:val="24"/>
        </w:rPr>
        <w:t xml:space="preserve"> </w:t>
      </w:r>
      <w:sdt>
        <w:sdtPr>
          <w:rPr>
            <w:rFonts w:cstheme="minorHAnsi"/>
            <w:color w:val="222222"/>
            <w:sz w:val="24"/>
            <w:szCs w:val="24"/>
          </w:rPr>
          <w:id w:val="-1582516476"/>
          <w:citation/>
        </w:sdtPr>
        <w:sdtContent>
          <w:r>
            <w:rPr>
              <w:rFonts w:cstheme="minorHAnsi"/>
              <w:color w:val="222222"/>
              <w:sz w:val="24"/>
              <w:szCs w:val="24"/>
            </w:rPr>
            <w:fldChar w:fldCharType="begin"/>
          </w:r>
          <w:r>
            <w:rPr>
              <w:rFonts w:cstheme="minorHAnsi"/>
              <w:color w:val="222222"/>
              <w:sz w:val="24"/>
              <w:szCs w:val="24"/>
              <w:lang w:val="en-US"/>
            </w:rPr>
            <w:instrText xml:space="preserve"> CITATION Adm19 \l 1033 </w:instrText>
          </w:r>
          <w:r>
            <w:rPr>
              <w:rFonts w:cstheme="minorHAnsi"/>
              <w:color w:val="222222"/>
              <w:sz w:val="24"/>
              <w:szCs w:val="24"/>
            </w:rPr>
            <w:fldChar w:fldCharType="separate"/>
          </w:r>
          <w:r w:rsidR="00D94053" w:rsidRPr="00D94053">
            <w:rPr>
              <w:rFonts w:cstheme="minorHAnsi"/>
              <w:noProof/>
              <w:color w:val="222222"/>
              <w:sz w:val="24"/>
              <w:szCs w:val="24"/>
              <w:lang w:val="en-US"/>
            </w:rPr>
            <w:t>[2]</w:t>
          </w:r>
          <w:r>
            <w:rPr>
              <w:rFonts w:cstheme="minorHAnsi"/>
              <w:color w:val="222222"/>
              <w:sz w:val="24"/>
              <w:szCs w:val="24"/>
            </w:rPr>
            <w:fldChar w:fldCharType="end"/>
          </w:r>
        </w:sdtContent>
      </w:sdt>
      <w:r w:rsidRPr="00F61B3F">
        <w:rPr>
          <w:rFonts w:cstheme="minorHAnsi"/>
          <w:color w:val="222222"/>
          <w:sz w:val="24"/>
          <w:szCs w:val="24"/>
        </w:rPr>
        <w:t>. The management console can either be web based,</w:t>
      </w:r>
      <w:r>
        <w:rPr>
          <w:rFonts w:cstheme="minorHAnsi"/>
          <w:color w:val="222222"/>
          <w:sz w:val="24"/>
          <w:szCs w:val="24"/>
        </w:rPr>
        <w:t xml:space="preserve"> </w:t>
      </w:r>
      <w:r w:rsidRPr="00F61B3F">
        <w:rPr>
          <w:rFonts w:cstheme="minorHAnsi"/>
          <w:color w:val="222222"/>
          <w:sz w:val="24"/>
          <w:szCs w:val="24"/>
        </w:rPr>
        <w:t>or a piece of software that the user incorporates in a machine located locally</w:t>
      </w:r>
      <w:r>
        <w:rPr>
          <w:rFonts w:cstheme="minorHAnsi"/>
          <w:color w:val="222222"/>
          <w:sz w:val="24"/>
          <w:szCs w:val="24"/>
        </w:rPr>
        <w:t xml:space="preserve"> </w:t>
      </w:r>
      <w:sdt>
        <w:sdtPr>
          <w:rPr>
            <w:rFonts w:cstheme="minorHAnsi"/>
            <w:color w:val="222222"/>
            <w:sz w:val="24"/>
            <w:szCs w:val="24"/>
          </w:rPr>
          <w:id w:val="-1996327059"/>
          <w:citation/>
        </w:sdtPr>
        <w:sdtContent>
          <w:r>
            <w:rPr>
              <w:rFonts w:cstheme="minorHAnsi"/>
              <w:color w:val="222222"/>
              <w:sz w:val="24"/>
              <w:szCs w:val="24"/>
            </w:rPr>
            <w:fldChar w:fldCharType="begin"/>
          </w:r>
          <w:r>
            <w:rPr>
              <w:rFonts w:cstheme="minorHAnsi"/>
              <w:color w:val="222222"/>
              <w:sz w:val="24"/>
              <w:szCs w:val="24"/>
              <w:lang w:val="en-US"/>
            </w:rPr>
            <w:instrText xml:space="preserve"> CITATION Sof20 \l 1033 </w:instrText>
          </w:r>
          <w:r>
            <w:rPr>
              <w:rFonts w:cstheme="minorHAnsi"/>
              <w:color w:val="222222"/>
              <w:sz w:val="24"/>
              <w:szCs w:val="24"/>
            </w:rPr>
            <w:fldChar w:fldCharType="separate"/>
          </w:r>
          <w:r w:rsidR="00D94053" w:rsidRPr="00D94053">
            <w:rPr>
              <w:rFonts w:cstheme="minorHAnsi"/>
              <w:noProof/>
              <w:color w:val="222222"/>
              <w:sz w:val="24"/>
              <w:szCs w:val="24"/>
              <w:lang w:val="en-US"/>
            </w:rPr>
            <w:t>[3]</w:t>
          </w:r>
          <w:r>
            <w:rPr>
              <w:rFonts w:cstheme="minorHAnsi"/>
              <w:color w:val="222222"/>
              <w:sz w:val="24"/>
              <w:szCs w:val="24"/>
            </w:rPr>
            <w:fldChar w:fldCharType="end"/>
          </w:r>
        </w:sdtContent>
      </w:sdt>
      <w:r w:rsidRPr="00F61B3F">
        <w:rPr>
          <w:rFonts w:cstheme="minorHAnsi"/>
          <w:color w:val="222222"/>
          <w:sz w:val="24"/>
          <w:szCs w:val="24"/>
        </w:rPr>
        <w:t>.</w:t>
      </w:r>
      <w:r>
        <w:rPr>
          <w:rFonts w:cstheme="minorHAnsi"/>
          <w:color w:val="222222"/>
          <w:sz w:val="24"/>
          <w:szCs w:val="24"/>
        </w:rPr>
        <w:t xml:space="preserve"> </w:t>
      </w:r>
      <w:r w:rsidRPr="00F61B3F">
        <w:rPr>
          <w:rFonts w:cstheme="minorHAnsi"/>
          <w:color w:val="222222"/>
          <w:sz w:val="24"/>
          <w:szCs w:val="24"/>
        </w:rPr>
        <w:t>In practice,</w:t>
      </w:r>
      <w:r>
        <w:rPr>
          <w:rFonts w:cstheme="minorHAnsi"/>
          <w:color w:val="222222"/>
          <w:sz w:val="24"/>
          <w:szCs w:val="24"/>
        </w:rPr>
        <w:t xml:space="preserve"> </w:t>
      </w:r>
      <w:r w:rsidRPr="00F61B3F">
        <w:rPr>
          <w:rFonts w:cstheme="minorHAnsi"/>
          <w:color w:val="222222"/>
          <w:sz w:val="24"/>
          <w:szCs w:val="24"/>
        </w:rPr>
        <w:t>Type 1 hypervisors usually call for some external management if their full specifications are to be utili</w:t>
      </w:r>
      <w:r>
        <w:rPr>
          <w:rFonts w:cstheme="minorHAnsi"/>
          <w:color w:val="222222"/>
          <w:sz w:val="24"/>
          <w:szCs w:val="24"/>
        </w:rPr>
        <w:t xml:space="preserve">sed </w:t>
      </w:r>
      <w:sdt>
        <w:sdtPr>
          <w:rPr>
            <w:rFonts w:cstheme="minorHAnsi"/>
            <w:color w:val="222222"/>
            <w:sz w:val="24"/>
            <w:szCs w:val="24"/>
          </w:rPr>
          <w:id w:val="-1587915479"/>
          <w:citation/>
        </w:sdtPr>
        <w:sdtContent>
          <w:r>
            <w:rPr>
              <w:rFonts w:cstheme="minorHAnsi"/>
              <w:color w:val="222222"/>
              <w:sz w:val="24"/>
              <w:szCs w:val="24"/>
            </w:rPr>
            <w:fldChar w:fldCharType="begin"/>
          </w:r>
          <w:r>
            <w:rPr>
              <w:rFonts w:cstheme="minorHAnsi"/>
              <w:color w:val="222222"/>
              <w:sz w:val="24"/>
              <w:szCs w:val="24"/>
              <w:lang w:val="en-US"/>
            </w:rPr>
            <w:instrText xml:space="preserve"> CITATION SJB21 \l 1033 </w:instrText>
          </w:r>
          <w:r>
            <w:rPr>
              <w:rFonts w:cstheme="minorHAnsi"/>
              <w:color w:val="222222"/>
              <w:sz w:val="24"/>
              <w:szCs w:val="24"/>
            </w:rPr>
            <w:fldChar w:fldCharType="separate"/>
          </w:r>
          <w:r w:rsidR="00D94053" w:rsidRPr="00D94053">
            <w:rPr>
              <w:rFonts w:cstheme="minorHAnsi"/>
              <w:noProof/>
              <w:color w:val="222222"/>
              <w:sz w:val="24"/>
              <w:szCs w:val="24"/>
              <w:lang w:val="en-US"/>
            </w:rPr>
            <w:t>[4]</w:t>
          </w:r>
          <w:r>
            <w:rPr>
              <w:rFonts w:cstheme="minorHAnsi"/>
              <w:color w:val="222222"/>
              <w:sz w:val="24"/>
              <w:szCs w:val="24"/>
            </w:rPr>
            <w:fldChar w:fldCharType="end"/>
          </w:r>
        </w:sdtContent>
      </w:sdt>
      <w:r w:rsidRPr="00F61B3F">
        <w:rPr>
          <w:rFonts w:cstheme="minorHAnsi"/>
          <w:color w:val="222222"/>
          <w:sz w:val="24"/>
          <w:szCs w:val="24"/>
        </w:rPr>
        <w:t>. On the other hand, Type 2 hypervisors require no management console and are therefore much easier to run</w:t>
      </w:r>
      <w:r>
        <w:rPr>
          <w:rFonts w:cstheme="minorHAnsi"/>
          <w:color w:val="222222"/>
          <w:sz w:val="24"/>
          <w:szCs w:val="24"/>
        </w:rPr>
        <w:t xml:space="preserve"> </w:t>
      </w:r>
      <w:sdt>
        <w:sdtPr>
          <w:rPr>
            <w:rFonts w:cstheme="minorHAnsi"/>
            <w:color w:val="222222"/>
            <w:sz w:val="24"/>
            <w:szCs w:val="24"/>
          </w:rPr>
          <w:id w:val="1574781157"/>
          <w:citation/>
        </w:sdtPr>
        <w:sdtContent>
          <w:r>
            <w:rPr>
              <w:rFonts w:cstheme="minorHAnsi"/>
              <w:color w:val="222222"/>
              <w:sz w:val="24"/>
              <w:szCs w:val="24"/>
            </w:rPr>
            <w:fldChar w:fldCharType="begin"/>
          </w:r>
          <w:r>
            <w:rPr>
              <w:rFonts w:cstheme="minorHAnsi"/>
              <w:color w:val="222222"/>
              <w:sz w:val="24"/>
              <w:szCs w:val="24"/>
              <w:lang w:val="en-US"/>
            </w:rPr>
            <w:instrText xml:space="preserve"> CITATION Adm19 \l 1033 </w:instrText>
          </w:r>
          <w:r>
            <w:rPr>
              <w:rFonts w:cstheme="minorHAnsi"/>
              <w:color w:val="222222"/>
              <w:sz w:val="24"/>
              <w:szCs w:val="24"/>
            </w:rPr>
            <w:fldChar w:fldCharType="separate"/>
          </w:r>
          <w:r w:rsidR="00D94053" w:rsidRPr="00D94053">
            <w:rPr>
              <w:rFonts w:cstheme="minorHAnsi"/>
              <w:noProof/>
              <w:color w:val="222222"/>
              <w:sz w:val="24"/>
              <w:szCs w:val="24"/>
              <w:lang w:val="en-US"/>
            </w:rPr>
            <w:t>[2]</w:t>
          </w:r>
          <w:r>
            <w:rPr>
              <w:rFonts w:cstheme="minorHAnsi"/>
              <w:color w:val="222222"/>
              <w:sz w:val="24"/>
              <w:szCs w:val="24"/>
            </w:rPr>
            <w:fldChar w:fldCharType="end"/>
          </w:r>
        </w:sdtContent>
      </w:sdt>
      <w:r w:rsidRPr="00F61B3F">
        <w:rPr>
          <w:rFonts w:cstheme="minorHAnsi"/>
          <w:color w:val="222222"/>
          <w:sz w:val="24"/>
          <w:szCs w:val="24"/>
        </w:rPr>
        <w:t>.</w:t>
      </w:r>
    </w:p>
    <w:p w14:paraId="2666445E" w14:textId="77777777" w:rsidR="00F179CE" w:rsidRPr="00F61B3F" w:rsidRDefault="00F179CE" w:rsidP="00F179CE">
      <w:pPr>
        <w:shd w:val="clear" w:color="auto" w:fill="FFFFFF"/>
        <w:rPr>
          <w:rFonts w:cstheme="minorHAnsi"/>
          <w:color w:val="222222"/>
          <w:sz w:val="24"/>
          <w:szCs w:val="24"/>
        </w:rPr>
      </w:pPr>
    </w:p>
    <w:p w14:paraId="3C59A3D7" w14:textId="73530C6C" w:rsidR="00F179CE" w:rsidRPr="00F61B3F" w:rsidRDefault="00F179CE" w:rsidP="00F179CE">
      <w:pPr>
        <w:shd w:val="clear" w:color="auto" w:fill="FFFFFF"/>
        <w:rPr>
          <w:rFonts w:cstheme="minorHAnsi"/>
          <w:color w:val="222222"/>
          <w:sz w:val="24"/>
          <w:szCs w:val="24"/>
        </w:rPr>
      </w:pPr>
      <w:r w:rsidRPr="00F61B3F">
        <w:rPr>
          <w:rFonts w:cstheme="minorHAnsi"/>
          <w:color w:val="222222"/>
          <w:sz w:val="24"/>
          <w:szCs w:val="24"/>
        </w:rPr>
        <w:t>The wider specifications available on Type 1 hypervisors have advantages which cannot be found on the Type 2 versions. The RAM available in a server is a finite resource and needs to be distributed efficiently between the various VM’s. Type 1, hypervisors can in real time dynamically adjust the amount of RAM allocated to separate VM’s so that optimum use is made of the available RAM</w:t>
      </w:r>
      <w:r>
        <w:rPr>
          <w:rFonts w:cstheme="minorHAnsi"/>
          <w:color w:val="222222"/>
          <w:sz w:val="24"/>
          <w:szCs w:val="24"/>
        </w:rPr>
        <w:t xml:space="preserve"> </w:t>
      </w:r>
      <w:sdt>
        <w:sdtPr>
          <w:rPr>
            <w:rFonts w:cstheme="minorHAnsi"/>
            <w:color w:val="222222"/>
            <w:sz w:val="24"/>
            <w:szCs w:val="24"/>
          </w:rPr>
          <w:id w:val="568306049"/>
          <w:citation/>
        </w:sdtPr>
        <w:sdtContent>
          <w:r>
            <w:rPr>
              <w:rFonts w:cstheme="minorHAnsi"/>
              <w:color w:val="222222"/>
              <w:sz w:val="24"/>
              <w:szCs w:val="24"/>
            </w:rPr>
            <w:fldChar w:fldCharType="begin"/>
          </w:r>
          <w:r>
            <w:rPr>
              <w:rFonts w:cstheme="minorHAnsi"/>
              <w:color w:val="222222"/>
              <w:sz w:val="24"/>
              <w:szCs w:val="24"/>
              <w:lang w:val="en-US"/>
            </w:rPr>
            <w:instrText xml:space="preserve"> CITATION Und21 \l 1033 </w:instrText>
          </w:r>
          <w:r>
            <w:rPr>
              <w:rFonts w:cstheme="minorHAnsi"/>
              <w:color w:val="222222"/>
              <w:sz w:val="24"/>
              <w:szCs w:val="24"/>
            </w:rPr>
            <w:fldChar w:fldCharType="separate"/>
          </w:r>
          <w:r w:rsidR="00D94053" w:rsidRPr="00D94053">
            <w:rPr>
              <w:rFonts w:cstheme="minorHAnsi"/>
              <w:noProof/>
              <w:color w:val="222222"/>
              <w:sz w:val="24"/>
              <w:szCs w:val="24"/>
              <w:lang w:val="en-US"/>
            </w:rPr>
            <w:t>[5]</w:t>
          </w:r>
          <w:r>
            <w:rPr>
              <w:rFonts w:cstheme="minorHAnsi"/>
              <w:color w:val="222222"/>
              <w:sz w:val="24"/>
              <w:szCs w:val="24"/>
            </w:rPr>
            <w:fldChar w:fldCharType="end"/>
          </w:r>
        </w:sdtContent>
      </w:sdt>
      <w:r w:rsidRPr="00F61B3F">
        <w:rPr>
          <w:rFonts w:cstheme="minorHAnsi"/>
          <w:color w:val="222222"/>
          <w:sz w:val="24"/>
          <w:szCs w:val="24"/>
        </w:rPr>
        <w:t>. On the other hand,</w:t>
      </w:r>
      <w:r>
        <w:rPr>
          <w:rFonts w:cstheme="minorHAnsi"/>
          <w:color w:val="222222"/>
          <w:sz w:val="24"/>
          <w:szCs w:val="24"/>
        </w:rPr>
        <w:t xml:space="preserve"> </w:t>
      </w:r>
      <w:r w:rsidRPr="00F61B3F">
        <w:rPr>
          <w:rFonts w:cstheme="minorHAnsi"/>
          <w:color w:val="222222"/>
          <w:sz w:val="24"/>
          <w:szCs w:val="24"/>
        </w:rPr>
        <w:t>Type 2 hypervisors do not have a dynamic RAM allocation capability and therefore great care needs to be taken when distributing RAM across VM’s.</w:t>
      </w:r>
    </w:p>
    <w:p w14:paraId="55EF32D7" w14:textId="77777777" w:rsidR="00F179CE" w:rsidRPr="00F61B3F" w:rsidRDefault="00F179CE" w:rsidP="00F179CE">
      <w:pPr>
        <w:shd w:val="clear" w:color="auto" w:fill="FFFFFF"/>
        <w:rPr>
          <w:rFonts w:cstheme="minorHAnsi"/>
          <w:color w:val="222222"/>
          <w:sz w:val="24"/>
          <w:szCs w:val="24"/>
        </w:rPr>
      </w:pPr>
    </w:p>
    <w:p w14:paraId="547E43BC" w14:textId="6C185A08" w:rsidR="00F179CE" w:rsidRPr="00F61B3F" w:rsidRDefault="00F179CE" w:rsidP="00F179CE">
      <w:pPr>
        <w:shd w:val="clear" w:color="auto" w:fill="FFFFFF"/>
        <w:rPr>
          <w:rFonts w:cstheme="minorHAnsi"/>
          <w:color w:val="222222"/>
          <w:sz w:val="24"/>
          <w:szCs w:val="24"/>
        </w:rPr>
      </w:pPr>
      <w:r w:rsidRPr="00F61B3F">
        <w:rPr>
          <w:rFonts w:cstheme="minorHAnsi"/>
          <w:color w:val="222222"/>
          <w:sz w:val="24"/>
          <w:szCs w:val="24"/>
        </w:rPr>
        <w:t xml:space="preserve">T1 hypervisors perform at faster speeds as they have a direct relationship with the hardware. In contrast, the T2 hypervisors experience higher latency because the communications between the hypervisor and the hardware has to traverse the OS </w:t>
      </w:r>
      <w:sdt>
        <w:sdtPr>
          <w:rPr>
            <w:rFonts w:cstheme="minorHAnsi"/>
            <w:color w:val="222222"/>
            <w:sz w:val="24"/>
            <w:szCs w:val="24"/>
          </w:rPr>
          <w:id w:val="-1787652668"/>
          <w:citation/>
        </w:sdtPr>
        <w:sdtContent>
          <w:r>
            <w:rPr>
              <w:rFonts w:cstheme="minorHAnsi"/>
              <w:color w:val="222222"/>
              <w:sz w:val="24"/>
              <w:szCs w:val="24"/>
            </w:rPr>
            <w:fldChar w:fldCharType="begin"/>
          </w:r>
          <w:r>
            <w:rPr>
              <w:rFonts w:cstheme="minorHAnsi"/>
              <w:color w:val="222222"/>
              <w:sz w:val="24"/>
              <w:szCs w:val="24"/>
              <w:lang w:val="en-US"/>
            </w:rPr>
            <w:instrText xml:space="preserve"> CITATION vmw21 \l 1033 </w:instrText>
          </w:r>
          <w:r>
            <w:rPr>
              <w:rFonts w:cstheme="minorHAnsi"/>
              <w:color w:val="222222"/>
              <w:sz w:val="24"/>
              <w:szCs w:val="24"/>
            </w:rPr>
            <w:fldChar w:fldCharType="separate"/>
          </w:r>
          <w:r w:rsidR="00D94053" w:rsidRPr="00D94053">
            <w:rPr>
              <w:rFonts w:cstheme="minorHAnsi"/>
              <w:noProof/>
              <w:color w:val="222222"/>
              <w:sz w:val="24"/>
              <w:szCs w:val="24"/>
              <w:lang w:val="en-US"/>
            </w:rPr>
            <w:t>[6]</w:t>
          </w:r>
          <w:r>
            <w:rPr>
              <w:rFonts w:cstheme="minorHAnsi"/>
              <w:color w:val="222222"/>
              <w:sz w:val="24"/>
              <w:szCs w:val="24"/>
            </w:rPr>
            <w:fldChar w:fldCharType="end"/>
          </w:r>
        </w:sdtContent>
      </w:sdt>
      <w:r w:rsidRPr="00F61B3F">
        <w:rPr>
          <w:rFonts w:cstheme="minorHAnsi"/>
          <w:color w:val="222222"/>
          <w:sz w:val="24"/>
          <w:szCs w:val="24"/>
        </w:rPr>
        <w:t>. The direct relationship between T1 hypervisors and the hardware also provides an increased level of security for the VM’s created by this means.</w:t>
      </w:r>
      <w:r>
        <w:rPr>
          <w:rFonts w:cstheme="minorHAnsi"/>
          <w:color w:val="222222"/>
          <w:sz w:val="24"/>
          <w:szCs w:val="24"/>
        </w:rPr>
        <w:t xml:space="preserve"> </w:t>
      </w:r>
      <w:r w:rsidRPr="00F61B3F">
        <w:rPr>
          <w:rFonts w:cstheme="minorHAnsi"/>
          <w:color w:val="222222"/>
          <w:sz w:val="24"/>
          <w:szCs w:val="24"/>
        </w:rPr>
        <w:t>The greater level of security is achieved as the flaws and vulnerabilities associated with operating systems do not usually affect Type 1 hypervisors. Consequently, each VM created by a Type 1 hypervisor is isolated from the others and this protects them from malicious attack via the OS</w:t>
      </w:r>
      <w:r>
        <w:rPr>
          <w:rFonts w:cstheme="minorHAnsi"/>
          <w:color w:val="222222"/>
          <w:sz w:val="24"/>
          <w:szCs w:val="24"/>
        </w:rPr>
        <w:t xml:space="preserve"> </w:t>
      </w:r>
      <w:sdt>
        <w:sdtPr>
          <w:rPr>
            <w:rFonts w:cstheme="minorHAnsi"/>
            <w:color w:val="222222"/>
            <w:sz w:val="24"/>
            <w:szCs w:val="24"/>
          </w:rPr>
          <w:id w:val="-339931375"/>
          <w:citation/>
        </w:sdtPr>
        <w:sdtContent>
          <w:r>
            <w:rPr>
              <w:rFonts w:cstheme="minorHAnsi"/>
              <w:color w:val="222222"/>
              <w:sz w:val="24"/>
              <w:szCs w:val="24"/>
            </w:rPr>
            <w:fldChar w:fldCharType="begin"/>
          </w:r>
          <w:r>
            <w:rPr>
              <w:rFonts w:cstheme="minorHAnsi"/>
              <w:color w:val="222222"/>
              <w:sz w:val="24"/>
              <w:szCs w:val="24"/>
              <w:lang w:val="en-US"/>
            </w:rPr>
            <w:instrText xml:space="preserve"> CITATION Res191 \l 1033 </w:instrText>
          </w:r>
          <w:r>
            <w:rPr>
              <w:rFonts w:cstheme="minorHAnsi"/>
              <w:color w:val="222222"/>
              <w:sz w:val="24"/>
              <w:szCs w:val="24"/>
            </w:rPr>
            <w:fldChar w:fldCharType="separate"/>
          </w:r>
          <w:r w:rsidR="00D94053" w:rsidRPr="00D94053">
            <w:rPr>
              <w:rFonts w:cstheme="minorHAnsi"/>
              <w:noProof/>
              <w:color w:val="222222"/>
              <w:sz w:val="24"/>
              <w:szCs w:val="24"/>
              <w:lang w:val="en-US"/>
            </w:rPr>
            <w:t>[7]</w:t>
          </w:r>
          <w:r>
            <w:rPr>
              <w:rFonts w:cstheme="minorHAnsi"/>
              <w:color w:val="222222"/>
              <w:sz w:val="24"/>
              <w:szCs w:val="24"/>
            </w:rPr>
            <w:fldChar w:fldCharType="end"/>
          </w:r>
        </w:sdtContent>
      </w:sdt>
      <w:r w:rsidRPr="00F61B3F">
        <w:rPr>
          <w:rFonts w:cstheme="minorHAnsi"/>
          <w:color w:val="222222"/>
          <w:sz w:val="24"/>
          <w:szCs w:val="24"/>
        </w:rPr>
        <w:t>.</w:t>
      </w:r>
      <w:r>
        <w:rPr>
          <w:rFonts w:cstheme="minorHAnsi"/>
          <w:color w:val="222222"/>
          <w:sz w:val="24"/>
          <w:szCs w:val="24"/>
        </w:rPr>
        <w:t xml:space="preserve"> </w:t>
      </w:r>
      <w:r w:rsidRPr="00F61B3F">
        <w:rPr>
          <w:rFonts w:cstheme="minorHAnsi"/>
          <w:color w:val="222222"/>
          <w:sz w:val="24"/>
          <w:szCs w:val="24"/>
        </w:rPr>
        <w:t>This is not to say that T1 hypervisors and their VM’s are immune from attack, for as Boyork argues an effective attack on the T1 hypervisor could compromise every VM operating on the hypervisor</w:t>
      </w:r>
      <w:r>
        <w:rPr>
          <w:rFonts w:cstheme="minorHAnsi"/>
          <w:color w:val="222222"/>
          <w:sz w:val="24"/>
          <w:szCs w:val="24"/>
        </w:rPr>
        <w:t xml:space="preserve"> </w:t>
      </w:r>
      <w:sdt>
        <w:sdtPr>
          <w:rPr>
            <w:rFonts w:cstheme="minorHAnsi"/>
            <w:color w:val="222222"/>
            <w:sz w:val="24"/>
            <w:szCs w:val="24"/>
          </w:rPr>
          <w:id w:val="1113628477"/>
          <w:citation/>
        </w:sdtPr>
        <w:sdtContent>
          <w:r>
            <w:rPr>
              <w:rFonts w:cstheme="minorHAnsi"/>
              <w:color w:val="222222"/>
              <w:sz w:val="24"/>
              <w:szCs w:val="24"/>
            </w:rPr>
            <w:fldChar w:fldCharType="begin"/>
          </w:r>
          <w:r>
            <w:rPr>
              <w:rFonts w:cstheme="minorHAnsi"/>
              <w:color w:val="222222"/>
              <w:sz w:val="24"/>
              <w:szCs w:val="24"/>
              <w:lang w:val="en-US"/>
            </w:rPr>
            <w:instrText xml:space="preserve"> CITATION Bre21 \l 1033 </w:instrText>
          </w:r>
          <w:r>
            <w:rPr>
              <w:rFonts w:cstheme="minorHAnsi"/>
              <w:color w:val="222222"/>
              <w:sz w:val="24"/>
              <w:szCs w:val="24"/>
            </w:rPr>
            <w:fldChar w:fldCharType="separate"/>
          </w:r>
          <w:r w:rsidR="00D94053" w:rsidRPr="00D94053">
            <w:rPr>
              <w:rFonts w:cstheme="minorHAnsi"/>
              <w:noProof/>
              <w:color w:val="222222"/>
              <w:sz w:val="24"/>
              <w:szCs w:val="24"/>
              <w:lang w:val="en-US"/>
            </w:rPr>
            <w:t>[8]</w:t>
          </w:r>
          <w:r>
            <w:rPr>
              <w:rFonts w:cstheme="minorHAnsi"/>
              <w:color w:val="222222"/>
              <w:sz w:val="24"/>
              <w:szCs w:val="24"/>
            </w:rPr>
            <w:fldChar w:fldCharType="end"/>
          </w:r>
        </w:sdtContent>
      </w:sdt>
      <w:r w:rsidRPr="00F61B3F">
        <w:rPr>
          <w:rFonts w:cstheme="minorHAnsi"/>
          <w:color w:val="222222"/>
          <w:sz w:val="24"/>
          <w:szCs w:val="24"/>
        </w:rPr>
        <w:t xml:space="preserve">. The argument is that T1 hypervisors are relatively more secure than T2 versions </w:t>
      </w:r>
      <w:sdt>
        <w:sdtPr>
          <w:rPr>
            <w:rFonts w:cstheme="minorHAnsi"/>
            <w:color w:val="222222"/>
            <w:sz w:val="24"/>
            <w:szCs w:val="24"/>
          </w:rPr>
          <w:id w:val="-793899774"/>
          <w:citation/>
        </w:sdtPr>
        <w:sdtContent>
          <w:r w:rsidR="004850C1">
            <w:rPr>
              <w:rFonts w:cstheme="minorHAnsi"/>
              <w:color w:val="222222"/>
              <w:sz w:val="24"/>
              <w:szCs w:val="24"/>
            </w:rPr>
            <w:fldChar w:fldCharType="begin"/>
          </w:r>
          <w:r w:rsidR="004850C1">
            <w:rPr>
              <w:rFonts w:cstheme="minorHAnsi"/>
              <w:color w:val="222222"/>
              <w:sz w:val="24"/>
              <w:szCs w:val="24"/>
              <w:lang w:val="en-US"/>
            </w:rPr>
            <w:instrText xml:space="preserve"> CITATION Bre21 \l 1033 </w:instrText>
          </w:r>
          <w:r w:rsidR="004850C1">
            <w:rPr>
              <w:rFonts w:cstheme="minorHAnsi"/>
              <w:color w:val="222222"/>
              <w:sz w:val="24"/>
              <w:szCs w:val="24"/>
            </w:rPr>
            <w:fldChar w:fldCharType="separate"/>
          </w:r>
          <w:r w:rsidR="00D94053" w:rsidRPr="00D94053">
            <w:rPr>
              <w:rFonts w:cstheme="minorHAnsi"/>
              <w:noProof/>
              <w:color w:val="222222"/>
              <w:sz w:val="24"/>
              <w:szCs w:val="24"/>
              <w:lang w:val="en-US"/>
            </w:rPr>
            <w:t>[8]</w:t>
          </w:r>
          <w:r w:rsidR="004850C1">
            <w:rPr>
              <w:rFonts w:cstheme="minorHAnsi"/>
              <w:color w:val="222222"/>
              <w:sz w:val="24"/>
              <w:szCs w:val="24"/>
            </w:rPr>
            <w:fldChar w:fldCharType="end"/>
          </w:r>
        </w:sdtContent>
      </w:sdt>
      <w:r w:rsidRPr="00F61B3F">
        <w:rPr>
          <w:rFonts w:cstheme="minorHAnsi"/>
          <w:color w:val="222222"/>
          <w:sz w:val="24"/>
          <w:szCs w:val="24"/>
        </w:rPr>
        <w:t xml:space="preserve">. Another difference between the two types of hypervisors is financial cost as Type 1 versions are appreciably more expensive than Type 2 models. In short, the increased performance and higher security levels of Type 1 hypervisors make them the more attractive option for large and medium sized enterprises, who can afford the higher prices for this enhanced product. </w:t>
      </w:r>
      <w:r w:rsidRPr="00F61B3F">
        <w:rPr>
          <w:rFonts w:cstheme="minorHAnsi"/>
          <w:color w:val="222222"/>
          <w:sz w:val="24"/>
          <w:szCs w:val="24"/>
        </w:rPr>
        <w:lastRenderedPageBreak/>
        <w:t>On the other hand,</w:t>
      </w:r>
      <w:r w:rsidR="007B593A">
        <w:rPr>
          <w:rFonts w:cstheme="minorHAnsi"/>
          <w:color w:val="222222"/>
          <w:sz w:val="24"/>
          <w:szCs w:val="24"/>
        </w:rPr>
        <w:t xml:space="preserve"> </w:t>
      </w:r>
      <w:r w:rsidRPr="00F61B3F">
        <w:rPr>
          <w:rFonts w:cstheme="minorHAnsi"/>
          <w:color w:val="222222"/>
          <w:sz w:val="24"/>
          <w:szCs w:val="24"/>
        </w:rPr>
        <w:t xml:space="preserve">a T2 model is likely to meet the requirements of most personal consumers and some small business who have lesser workloads and do not operate very large servers. T2 models also have the advantage that their simple to manage and are useful for testing purposes </w:t>
      </w:r>
      <w:sdt>
        <w:sdtPr>
          <w:rPr>
            <w:rFonts w:cstheme="minorHAnsi"/>
            <w:color w:val="222222"/>
            <w:sz w:val="24"/>
            <w:szCs w:val="24"/>
          </w:rPr>
          <w:id w:val="1765720374"/>
          <w:citation/>
        </w:sdtPr>
        <w:sdtContent>
          <w:r w:rsidR="004850C1">
            <w:rPr>
              <w:rFonts w:cstheme="minorHAnsi"/>
              <w:color w:val="222222"/>
              <w:sz w:val="24"/>
              <w:szCs w:val="24"/>
            </w:rPr>
            <w:fldChar w:fldCharType="begin"/>
          </w:r>
          <w:r w:rsidR="004850C1">
            <w:rPr>
              <w:rFonts w:cstheme="minorHAnsi"/>
              <w:color w:val="222222"/>
              <w:sz w:val="24"/>
              <w:szCs w:val="24"/>
              <w:lang w:val="en-US"/>
            </w:rPr>
            <w:instrText xml:space="preserve"> CITATION Adm19 \l 1033 </w:instrText>
          </w:r>
          <w:r w:rsidR="004850C1">
            <w:rPr>
              <w:rFonts w:cstheme="minorHAnsi"/>
              <w:color w:val="222222"/>
              <w:sz w:val="24"/>
              <w:szCs w:val="24"/>
            </w:rPr>
            <w:fldChar w:fldCharType="separate"/>
          </w:r>
          <w:r w:rsidR="00D94053" w:rsidRPr="00D94053">
            <w:rPr>
              <w:rFonts w:cstheme="minorHAnsi"/>
              <w:noProof/>
              <w:color w:val="222222"/>
              <w:sz w:val="24"/>
              <w:szCs w:val="24"/>
              <w:lang w:val="en-US"/>
            </w:rPr>
            <w:t>[2]</w:t>
          </w:r>
          <w:r w:rsidR="004850C1">
            <w:rPr>
              <w:rFonts w:cstheme="minorHAnsi"/>
              <w:color w:val="222222"/>
              <w:sz w:val="24"/>
              <w:szCs w:val="24"/>
            </w:rPr>
            <w:fldChar w:fldCharType="end"/>
          </w:r>
        </w:sdtContent>
      </w:sdt>
      <w:r w:rsidRPr="00F61B3F">
        <w:rPr>
          <w:rFonts w:cstheme="minorHAnsi"/>
          <w:color w:val="222222"/>
          <w:sz w:val="24"/>
          <w:szCs w:val="24"/>
        </w:rPr>
        <w:t>.</w:t>
      </w:r>
    </w:p>
    <w:p w14:paraId="0AF97724" w14:textId="77777777" w:rsidR="00F179CE" w:rsidRPr="00F61B3F" w:rsidRDefault="00F179CE" w:rsidP="00F179CE">
      <w:pPr>
        <w:shd w:val="clear" w:color="auto" w:fill="FFFFFF"/>
        <w:rPr>
          <w:rFonts w:cstheme="minorHAnsi"/>
          <w:color w:val="222222"/>
          <w:sz w:val="24"/>
          <w:szCs w:val="24"/>
        </w:rPr>
      </w:pPr>
    </w:p>
    <w:p w14:paraId="1F5C4C83" w14:textId="5E02CCD5" w:rsidR="00F179CE" w:rsidRPr="00F61B3F" w:rsidRDefault="00F179CE" w:rsidP="00F179CE">
      <w:pPr>
        <w:shd w:val="clear" w:color="auto" w:fill="FFFFFF"/>
        <w:rPr>
          <w:rFonts w:cstheme="minorHAnsi"/>
          <w:color w:val="222222"/>
          <w:sz w:val="24"/>
          <w:szCs w:val="24"/>
        </w:rPr>
      </w:pPr>
      <w:r w:rsidRPr="00F61B3F">
        <w:rPr>
          <w:rFonts w:cstheme="minorHAnsi"/>
          <w:color w:val="222222"/>
          <w:sz w:val="24"/>
          <w:szCs w:val="24"/>
        </w:rPr>
        <w:t>T1 vendors include: VMware with ESXi</w:t>
      </w:r>
      <w:r w:rsidR="004850C1">
        <w:rPr>
          <w:rFonts w:cstheme="minorHAnsi"/>
          <w:color w:val="222222"/>
          <w:sz w:val="24"/>
          <w:szCs w:val="24"/>
        </w:rPr>
        <w:t xml:space="preserve"> </w:t>
      </w:r>
      <w:sdt>
        <w:sdtPr>
          <w:rPr>
            <w:rFonts w:cstheme="minorHAnsi"/>
            <w:color w:val="222222"/>
            <w:sz w:val="24"/>
            <w:szCs w:val="24"/>
          </w:rPr>
          <w:id w:val="-839389692"/>
          <w:citation/>
        </w:sdtPr>
        <w:sdtContent>
          <w:r w:rsidR="004850C1">
            <w:rPr>
              <w:rFonts w:cstheme="minorHAnsi"/>
              <w:color w:val="222222"/>
              <w:sz w:val="24"/>
              <w:szCs w:val="24"/>
            </w:rPr>
            <w:fldChar w:fldCharType="begin"/>
          </w:r>
          <w:r w:rsidR="004850C1">
            <w:rPr>
              <w:rFonts w:cstheme="minorHAnsi"/>
              <w:color w:val="222222"/>
              <w:sz w:val="24"/>
              <w:szCs w:val="24"/>
              <w:lang w:val="en-US"/>
            </w:rPr>
            <w:instrText xml:space="preserve"> CITATION Sof20 \l 1033 </w:instrText>
          </w:r>
          <w:r w:rsidR="004850C1">
            <w:rPr>
              <w:rFonts w:cstheme="minorHAnsi"/>
              <w:color w:val="222222"/>
              <w:sz w:val="24"/>
              <w:szCs w:val="24"/>
            </w:rPr>
            <w:fldChar w:fldCharType="separate"/>
          </w:r>
          <w:r w:rsidR="00D94053" w:rsidRPr="00D94053">
            <w:rPr>
              <w:rFonts w:cstheme="minorHAnsi"/>
              <w:noProof/>
              <w:color w:val="222222"/>
              <w:sz w:val="24"/>
              <w:szCs w:val="24"/>
              <w:lang w:val="en-US"/>
            </w:rPr>
            <w:t>[3]</w:t>
          </w:r>
          <w:r w:rsidR="004850C1">
            <w:rPr>
              <w:rFonts w:cstheme="minorHAnsi"/>
              <w:color w:val="222222"/>
              <w:sz w:val="24"/>
              <w:szCs w:val="24"/>
            </w:rPr>
            <w:fldChar w:fldCharType="end"/>
          </w:r>
        </w:sdtContent>
      </w:sdt>
      <w:r w:rsidRPr="00F61B3F">
        <w:rPr>
          <w:rFonts w:cstheme="minorHAnsi"/>
          <w:color w:val="222222"/>
          <w:sz w:val="24"/>
          <w:szCs w:val="24"/>
        </w:rPr>
        <w:t>; Microsoft Hyper-V</w:t>
      </w:r>
      <w:r w:rsidR="004850C1">
        <w:rPr>
          <w:rFonts w:cstheme="minorHAnsi"/>
          <w:color w:val="222222"/>
          <w:sz w:val="24"/>
          <w:szCs w:val="24"/>
        </w:rPr>
        <w:t xml:space="preserve"> </w:t>
      </w:r>
      <w:sdt>
        <w:sdtPr>
          <w:rPr>
            <w:rFonts w:cstheme="minorHAnsi"/>
            <w:color w:val="222222"/>
            <w:sz w:val="24"/>
            <w:szCs w:val="24"/>
          </w:rPr>
          <w:id w:val="-1922936268"/>
          <w:citation/>
        </w:sdtPr>
        <w:sdtContent>
          <w:r w:rsidR="004850C1">
            <w:rPr>
              <w:rFonts w:cstheme="minorHAnsi"/>
              <w:color w:val="222222"/>
              <w:sz w:val="24"/>
              <w:szCs w:val="24"/>
            </w:rPr>
            <w:fldChar w:fldCharType="begin"/>
          </w:r>
          <w:r w:rsidR="004850C1">
            <w:rPr>
              <w:rFonts w:cstheme="minorHAnsi"/>
              <w:color w:val="222222"/>
              <w:sz w:val="24"/>
              <w:szCs w:val="24"/>
              <w:lang w:val="en-US"/>
            </w:rPr>
            <w:instrText xml:space="preserve"> CITATION Sof20 \l 1033 </w:instrText>
          </w:r>
          <w:r w:rsidR="004850C1">
            <w:rPr>
              <w:rFonts w:cstheme="minorHAnsi"/>
              <w:color w:val="222222"/>
              <w:sz w:val="24"/>
              <w:szCs w:val="24"/>
            </w:rPr>
            <w:fldChar w:fldCharType="separate"/>
          </w:r>
          <w:r w:rsidR="00D94053" w:rsidRPr="00D94053">
            <w:rPr>
              <w:rFonts w:cstheme="minorHAnsi"/>
              <w:noProof/>
              <w:color w:val="222222"/>
              <w:sz w:val="24"/>
              <w:szCs w:val="24"/>
              <w:lang w:val="en-US"/>
            </w:rPr>
            <w:t>[3]</w:t>
          </w:r>
          <w:r w:rsidR="004850C1">
            <w:rPr>
              <w:rFonts w:cstheme="minorHAnsi"/>
              <w:color w:val="222222"/>
              <w:sz w:val="24"/>
              <w:szCs w:val="24"/>
            </w:rPr>
            <w:fldChar w:fldCharType="end"/>
          </w:r>
        </w:sdtContent>
      </w:sdt>
      <w:r w:rsidRPr="00F61B3F">
        <w:rPr>
          <w:rFonts w:cstheme="minorHAnsi"/>
          <w:color w:val="222222"/>
          <w:sz w:val="24"/>
          <w:szCs w:val="24"/>
        </w:rPr>
        <w:t xml:space="preserve">; Citrix Xen Server; KVM </w:t>
      </w:r>
      <w:sdt>
        <w:sdtPr>
          <w:rPr>
            <w:rFonts w:cstheme="minorHAnsi"/>
            <w:color w:val="222222"/>
            <w:sz w:val="24"/>
            <w:szCs w:val="24"/>
          </w:rPr>
          <w:id w:val="2070141952"/>
          <w:citation/>
        </w:sdtPr>
        <w:sdtContent>
          <w:r w:rsidR="004850C1">
            <w:rPr>
              <w:rFonts w:cstheme="minorHAnsi"/>
              <w:color w:val="222222"/>
              <w:sz w:val="24"/>
              <w:szCs w:val="24"/>
            </w:rPr>
            <w:fldChar w:fldCharType="begin"/>
          </w:r>
          <w:r w:rsidR="004850C1">
            <w:rPr>
              <w:rFonts w:cstheme="minorHAnsi"/>
              <w:color w:val="222222"/>
              <w:sz w:val="24"/>
              <w:szCs w:val="24"/>
              <w:lang w:val="en-US"/>
            </w:rPr>
            <w:instrText xml:space="preserve"> CITATION Sof20 \l 1033 </w:instrText>
          </w:r>
          <w:r w:rsidR="004850C1">
            <w:rPr>
              <w:rFonts w:cstheme="minorHAnsi"/>
              <w:color w:val="222222"/>
              <w:sz w:val="24"/>
              <w:szCs w:val="24"/>
            </w:rPr>
            <w:fldChar w:fldCharType="separate"/>
          </w:r>
          <w:r w:rsidR="00D94053" w:rsidRPr="00D94053">
            <w:rPr>
              <w:rFonts w:cstheme="minorHAnsi"/>
              <w:noProof/>
              <w:color w:val="222222"/>
              <w:sz w:val="24"/>
              <w:szCs w:val="24"/>
              <w:lang w:val="en-US"/>
            </w:rPr>
            <w:t>[3]</w:t>
          </w:r>
          <w:r w:rsidR="004850C1">
            <w:rPr>
              <w:rFonts w:cstheme="minorHAnsi"/>
              <w:color w:val="222222"/>
              <w:sz w:val="24"/>
              <w:szCs w:val="24"/>
            </w:rPr>
            <w:fldChar w:fldCharType="end"/>
          </w:r>
        </w:sdtContent>
      </w:sdt>
      <w:r w:rsidRPr="00F61B3F">
        <w:rPr>
          <w:rFonts w:cstheme="minorHAnsi"/>
          <w:color w:val="222222"/>
          <w:sz w:val="24"/>
          <w:szCs w:val="24"/>
        </w:rPr>
        <w:t xml:space="preserve"> and Oracle VM</w:t>
      </w:r>
      <w:r w:rsidR="004850C1">
        <w:rPr>
          <w:rFonts w:cstheme="minorHAnsi"/>
          <w:color w:val="222222"/>
          <w:sz w:val="24"/>
          <w:szCs w:val="24"/>
        </w:rPr>
        <w:t xml:space="preserve"> </w:t>
      </w:r>
      <w:sdt>
        <w:sdtPr>
          <w:rPr>
            <w:rFonts w:cstheme="minorHAnsi"/>
            <w:color w:val="222222"/>
            <w:sz w:val="24"/>
            <w:szCs w:val="24"/>
          </w:rPr>
          <w:id w:val="19907653"/>
          <w:citation/>
        </w:sdtPr>
        <w:sdtContent>
          <w:r w:rsidR="004850C1">
            <w:rPr>
              <w:rFonts w:cstheme="minorHAnsi"/>
              <w:color w:val="222222"/>
              <w:sz w:val="24"/>
              <w:szCs w:val="24"/>
            </w:rPr>
            <w:fldChar w:fldCharType="begin"/>
          </w:r>
          <w:r w:rsidR="004850C1">
            <w:rPr>
              <w:rFonts w:cstheme="minorHAnsi"/>
              <w:color w:val="222222"/>
              <w:sz w:val="24"/>
              <w:szCs w:val="24"/>
              <w:lang w:val="en-US"/>
            </w:rPr>
            <w:instrText xml:space="preserve"> CITATION Sof20 \l 1033 </w:instrText>
          </w:r>
          <w:r w:rsidR="004850C1">
            <w:rPr>
              <w:rFonts w:cstheme="minorHAnsi"/>
              <w:color w:val="222222"/>
              <w:sz w:val="24"/>
              <w:szCs w:val="24"/>
            </w:rPr>
            <w:fldChar w:fldCharType="separate"/>
          </w:r>
          <w:r w:rsidR="00D94053" w:rsidRPr="00D94053">
            <w:rPr>
              <w:rFonts w:cstheme="minorHAnsi"/>
              <w:noProof/>
              <w:color w:val="222222"/>
              <w:sz w:val="24"/>
              <w:szCs w:val="24"/>
              <w:lang w:val="en-US"/>
            </w:rPr>
            <w:t>[3]</w:t>
          </w:r>
          <w:r w:rsidR="004850C1">
            <w:rPr>
              <w:rFonts w:cstheme="minorHAnsi"/>
              <w:color w:val="222222"/>
              <w:sz w:val="24"/>
              <w:szCs w:val="24"/>
            </w:rPr>
            <w:fldChar w:fldCharType="end"/>
          </w:r>
        </w:sdtContent>
      </w:sdt>
      <w:r w:rsidRPr="00F61B3F">
        <w:rPr>
          <w:rFonts w:cstheme="minorHAnsi"/>
          <w:color w:val="222222"/>
          <w:sz w:val="24"/>
          <w:szCs w:val="24"/>
        </w:rPr>
        <w:t>. T2 vendors include: Oracle Virtual Box</w:t>
      </w:r>
      <w:r w:rsidR="004850C1">
        <w:rPr>
          <w:rFonts w:cstheme="minorHAnsi"/>
          <w:color w:val="222222"/>
          <w:sz w:val="24"/>
          <w:szCs w:val="24"/>
        </w:rPr>
        <w:t xml:space="preserve"> </w:t>
      </w:r>
      <w:sdt>
        <w:sdtPr>
          <w:rPr>
            <w:rFonts w:cstheme="minorHAnsi"/>
            <w:color w:val="222222"/>
            <w:sz w:val="24"/>
            <w:szCs w:val="24"/>
          </w:rPr>
          <w:id w:val="-139736096"/>
          <w:citation/>
        </w:sdtPr>
        <w:sdtContent>
          <w:r w:rsidR="004850C1">
            <w:rPr>
              <w:rFonts w:cstheme="minorHAnsi"/>
              <w:color w:val="222222"/>
              <w:sz w:val="24"/>
              <w:szCs w:val="24"/>
            </w:rPr>
            <w:fldChar w:fldCharType="begin"/>
          </w:r>
          <w:r w:rsidR="004850C1">
            <w:rPr>
              <w:rFonts w:cstheme="minorHAnsi"/>
              <w:color w:val="222222"/>
              <w:sz w:val="24"/>
              <w:szCs w:val="24"/>
              <w:lang w:val="en-US"/>
            </w:rPr>
            <w:instrText xml:space="preserve"> CITATION Sof20 \l 1033 </w:instrText>
          </w:r>
          <w:r w:rsidR="004850C1">
            <w:rPr>
              <w:rFonts w:cstheme="minorHAnsi"/>
              <w:color w:val="222222"/>
              <w:sz w:val="24"/>
              <w:szCs w:val="24"/>
            </w:rPr>
            <w:fldChar w:fldCharType="separate"/>
          </w:r>
          <w:r w:rsidR="00D94053" w:rsidRPr="00D94053">
            <w:rPr>
              <w:rFonts w:cstheme="minorHAnsi"/>
              <w:noProof/>
              <w:color w:val="222222"/>
              <w:sz w:val="24"/>
              <w:szCs w:val="24"/>
              <w:lang w:val="en-US"/>
            </w:rPr>
            <w:t>[3]</w:t>
          </w:r>
          <w:r w:rsidR="004850C1">
            <w:rPr>
              <w:rFonts w:cstheme="minorHAnsi"/>
              <w:color w:val="222222"/>
              <w:sz w:val="24"/>
              <w:szCs w:val="24"/>
            </w:rPr>
            <w:fldChar w:fldCharType="end"/>
          </w:r>
        </w:sdtContent>
      </w:sdt>
      <w:r w:rsidRPr="00F61B3F">
        <w:rPr>
          <w:rFonts w:cstheme="minorHAnsi"/>
          <w:color w:val="222222"/>
          <w:sz w:val="24"/>
          <w:szCs w:val="24"/>
        </w:rPr>
        <w:t xml:space="preserve">; VMware Workstation Pro </w:t>
      </w:r>
      <w:sdt>
        <w:sdtPr>
          <w:rPr>
            <w:rFonts w:cstheme="minorHAnsi"/>
            <w:color w:val="222222"/>
            <w:sz w:val="24"/>
            <w:szCs w:val="24"/>
          </w:rPr>
          <w:id w:val="297335761"/>
          <w:citation/>
        </w:sdtPr>
        <w:sdtContent>
          <w:r w:rsidR="004850C1">
            <w:rPr>
              <w:rFonts w:cstheme="minorHAnsi"/>
              <w:color w:val="222222"/>
              <w:sz w:val="24"/>
              <w:szCs w:val="24"/>
            </w:rPr>
            <w:fldChar w:fldCharType="begin"/>
          </w:r>
          <w:r w:rsidR="004850C1">
            <w:rPr>
              <w:rFonts w:cstheme="minorHAnsi"/>
              <w:color w:val="222222"/>
              <w:sz w:val="24"/>
              <w:szCs w:val="24"/>
              <w:lang w:val="en-US"/>
            </w:rPr>
            <w:instrText xml:space="preserve"> CITATION Sof20 \l 1033 </w:instrText>
          </w:r>
          <w:r w:rsidR="004850C1">
            <w:rPr>
              <w:rFonts w:cstheme="minorHAnsi"/>
              <w:color w:val="222222"/>
              <w:sz w:val="24"/>
              <w:szCs w:val="24"/>
            </w:rPr>
            <w:fldChar w:fldCharType="separate"/>
          </w:r>
          <w:r w:rsidR="00D94053" w:rsidRPr="00D94053">
            <w:rPr>
              <w:rFonts w:cstheme="minorHAnsi"/>
              <w:noProof/>
              <w:color w:val="222222"/>
              <w:sz w:val="24"/>
              <w:szCs w:val="24"/>
              <w:lang w:val="en-US"/>
            </w:rPr>
            <w:t>[3]</w:t>
          </w:r>
          <w:r w:rsidR="004850C1">
            <w:rPr>
              <w:rFonts w:cstheme="minorHAnsi"/>
              <w:color w:val="222222"/>
              <w:sz w:val="24"/>
              <w:szCs w:val="24"/>
            </w:rPr>
            <w:fldChar w:fldCharType="end"/>
          </w:r>
        </w:sdtContent>
      </w:sdt>
      <w:r w:rsidRPr="00F61B3F">
        <w:rPr>
          <w:rFonts w:cstheme="minorHAnsi"/>
          <w:color w:val="222222"/>
          <w:sz w:val="24"/>
          <w:szCs w:val="24"/>
        </w:rPr>
        <w:t>; Microsoft Windows Virtual PC</w:t>
      </w:r>
      <w:r w:rsidR="004850C1">
        <w:rPr>
          <w:rFonts w:cstheme="minorHAnsi"/>
          <w:color w:val="222222"/>
          <w:sz w:val="24"/>
          <w:szCs w:val="24"/>
        </w:rPr>
        <w:t xml:space="preserve"> </w:t>
      </w:r>
      <w:sdt>
        <w:sdtPr>
          <w:rPr>
            <w:rFonts w:cstheme="minorHAnsi"/>
            <w:color w:val="222222"/>
            <w:sz w:val="24"/>
            <w:szCs w:val="24"/>
          </w:rPr>
          <w:id w:val="-1184038834"/>
          <w:citation/>
        </w:sdtPr>
        <w:sdtContent>
          <w:r w:rsidR="004850C1">
            <w:rPr>
              <w:rFonts w:cstheme="minorHAnsi"/>
              <w:color w:val="222222"/>
              <w:sz w:val="24"/>
              <w:szCs w:val="24"/>
            </w:rPr>
            <w:fldChar w:fldCharType="begin"/>
          </w:r>
          <w:r w:rsidR="004850C1">
            <w:rPr>
              <w:rFonts w:cstheme="minorHAnsi"/>
              <w:color w:val="222222"/>
              <w:sz w:val="24"/>
              <w:szCs w:val="24"/>
              <w:lang w:val="en-US"/>
            </w:rPr>
            <w:instrText xml:space="preserve"> CITATION Res191 \l 1033 </w:instrText>
          </w:r>
          <w:r w:rsidR="004850C1">
            <w:rPr>
              <w:rFonts w:cstheme="minorHAnsi"/>
              <w:color w:val="222222"/>
              <w:sz w:val="24"/>
              <w:szCs w:val="24"/>
            </w:rPr>
            <w:fldChar w:fldCharType="separate"/>
          </w:r>
          <w:r w:rsidR="00D94053" w:rsidRPr="00D94053">
            <w:rPr>
              <w:rFonts w:cstheme="minorHAnsi"/>
              <w:noProof/>
              <w:color w:val="222222"/>
              <w:sz w:val="24"/>
              <w:szCs w:val="24"/>
              <w:lang w:val="en-US"/>
            </w:rPr>
            <w:t>[7]</w:t>
          </w:r>
          <w:r w:rsidR="004850C1">
            <w:rPr>
              <w:rFonts w:cstheme="minorHAnsi"/>
              <w:color w:val="222222"/>
              <w:sz w:val="24"/>
              <w:szCs w:val="24"/>
            </w:rPr>
            <w:fldChar w:fldCharType="end"/>
          </w:r>
        </w:sdtContent>
      </w:sdt>
      <w:r w:rsidRPr="00F61B3F">
        <w:rPr>
          <w:rFonts w:cstheme="minorHAnsi"/>
          <w:color w:val="222222"/>
          <w:sz w:val="24"/>
          <w:szCs w:val="24"/>
        </w:rPr>
        <w:t xml:space="preserve">; and Oracle Solaris Zones </w:t>
      </w:r>
      <w:sdt>
        <w:sdtPr>
          <w:rPr>
            <w:rFonts w:cstheme="minorHAnsi"/>
            <w:color w:val="222222"/>
            <w:sz w:val="24"/>
            <w:szCs w:val="24"/>
          </w:rPr>
          <w:id w:val="533000807"/>
          <w:citation/>
        </w:sdtPr>
        <w:sdtContent>
          <w:r w:rsidR="004850C1">
            <w:rPr>
              <w:rFonts w:cstheme="minorHAnsi"/>
              <w:color w:val="222222"/>
              <w:sz w:val="24"/>
              <w:szCs w:val="24"/>
            </w:rPr>
            <w:fldChar w:fldCharType="begin"/>
          </w:r>
          <w:r w:rsidR="004850C1">
            <w:rPr>
              <w:rFonts w:cstheme="minorHAnsi"/>
              <w:color w:val="222222"/>
              <w:sz w:val="24"/>
              <w:szCs w:val="24"/>
              <w:lang w:val="en-US"/>
            </w:rPr>
            <w:instrText xml:space="preserve"> CITATION Res191 \l 1033 </w:instrText>
          </w:r>
          <w:r w:rsidR="004850C1">
            <w:rPr>
              <w:rFonts w:cstheme="minorHAnsi"/>
              <w:color w:val="222222"/>
              <w:sz w:val="24"/>
              <w:szCs w:val="24"/>
            </w:rPr>
            <w:fldChar w:fldCharType="separate"/>
          </w:r>
          <w:r w:rsidR="00D94053" w:rsidRPr="00D94053">
            <w:rPr>
              <w:rFonts w:cstheme="minorHAnsi"/>
              <w:noProof/>
              <w:color w:val="222222"/>
              <w:sz w:val="24"/>
              <w:szCs w:val="24"/>
              <w:lang w:val="en-US"/>
            </w:rPr>
            <w:t>[7]</w:t>
          </w:r>
          <w:r w:rsidR="004850C1">
            <w:rPr>
              <w:rFonts w:cstheme="minorHAnsi"/>
              <w:color w:val="222222"/>
              <w:sz w:val="24"/>
              <w:szCs w:val="24"/>
            </w:rPr>
            <w:fldChar w:fldCharType="end"/>
          </w:r>
        </w:sdtContent>
      </w:sdt>
      <w:r w:rsidRPr="00F61B3F">
        <w:rPr>
          <w:rFonts w:cstheme="minorHAnsi"/>
          <w:color w:val="222222"/>
          <w:sz w:val="24"/>
          <w:szCs w:val="24"/>
        </w:rPr>
        <w:t>.</w:t>
      </w:r>
    </w:p>
    <w:p w14:paraId="32F00C6A" w14:textId="77777777" w:rsidR="00F179CE" w:rsidRDefault="00F179CE" w:rsidP="00F179CE"/>
    <w:p w14:paraId="3E191BA5" w14:textId="77777777" w:rsidR="00F179CE" w:rsidRDefault="00F179CE" w:rsidP="00F179CE"/>
    <w:p w14:paraId="64465A50" w14:textId="77777777" w:rsidR="00F179CE" w:rsidRDefault="00F179CE" w:rsidP="00F179CE"/>
    <w:p w14:paraId="7A0392F0" w14:textId="77777777" w:rsidR="00F179CE" w:rsidRPr="001A2D5E" w:rsidRDefault="00F179CE" w:rsidP="00F179CE"/>
    <w:p w14:paraId="76290642" w14:textId="77777777" w:rsidR="00F179CE" w:rsidRDefault="00F179CE" w:rsidP="00F179CE"/>
    <w:p w14:paraId="1EE20299" w14:textId="77777777" w:rsidR="00F179CE" w:rsidRPr="002B68D7" w:rsidRDefault="00F179CE" w:rsidP="00F179CE">
      <w:pPr>
        <w:rPr>
          <w:b/>
          <w:bCs/>
          <w:sz w:val="24"/>
          <w:szCs w:val="24"/>
        </w:rPr>
      </w:pPr>
      <w:r w:rsidRPr="002B68D7">
        <w:rPr>
          <w:b/>
          <w:bCs/>
          <w:sz w:val="24"/>
          <w:szCs w:val="24"/>
        </w:rPr>
        <w:t xml:space="preserve">3 b) What is the significance of the subnet mask in IPv4 addressing? </w:t>
      </w:r>
    </w:p>
    <w:p w14:paraId="7F171673" w14:textId="772B3002" w:rsidR="007E0182" w:rsidRPr="007E0182" w:rsidRDefault="007E0182" w:rsidP="00F179CE">
      <w:pPr>
        <w:rPr>
          <w:rFonts w:cstheme="minorHAnsi"/>
          <w:sz w:val="24"/>
          <w:szCs w:val="24"/>
        </w:rPr>
      </w:pPr>
      <w:r w:rsidRPr="007E0182">
        <w:rPr>
          <w:rFonts w:cstheme="minorHAnsi"/>
          <w:color w:val="222222"/>
          <w:sz w:val="24"/>
          <w:szCs w:val="24"/>
          <w:shd w:val="clear" w:color="auto" w:fill="FFFFFF"/>
        </w:rPr>
        <w:t>Essentially, a subnet mask is a sequence of numbers that divides the IP address into host and network addresses</w:t>
      </w:r>
      <w:r>
        <w:rPr>
          <w:rFonts w:cstheme="minorHAnsi"/>
          <w:color w:val="222222"/>
          <w:sz w:val="24"/>
          <w:szCs w:val="24"/>
          <w:shd w:val="clear" w:color="auto" w:fill="FFFFFF"/>
        </w:rPr>
        <w:t xml:space="preserve"> </w:t>
      </w:r>
      <w:sdt>
        <w:sdtPr>
          <w:rPr>
            <w:rFonts w:cstheme="minorHAnsi"/>
            <w:color w:val="222222"/>
            <w:sz w:val="24"/>
            <w:szCs w:val="24"/>
            <w:shd w:val="clear" w:color="auto" w:fill="FFFFFF"/>
          </w:rPr>
          <w:id w:val="1150403777"/>
          <w:citation/>
        </w:sdtPr>
        <w:sdtContent>
          <w:r>
            <w:rPr>
              <w:rFonts w:cstheme="minorHAnsi"/>
              <w:color w:val="222222"/>
              <w:sz w:val="24"/>
              <w:szCs w:val="24"/>
              <w:shd w:val="clear" w:color="auto" w:fill="FFFFFF"/>
            </w:rPr>
            <w:fldChar w:fldCharType="begin"/>
          </w:r>
          <w:r>
            <w:rPr>
              <w:rFonts w:cstheme="minorHAnsi"/>
              <w:color w:val="222222"/>
              <w:sz w:val="24"/>
              <w:szCs w:val="24"/>
              <w:shd w:val="clear" w:color="auto" w:fill="FFFFFF"/>
              <w:lang w:val="en-US"/>
            </w:rPr>
            <w:instrText xml:space="preserve"> CITATION Wha21 \l 1033 </w:instrText>
          </w:r>
          <w:r>
            <w:rPr>
              <w:rFonts w:cstheme="minorHAnsi"/>
              <w:color w:val="222222"/>
              <w:sz w:val="24"/>
              <w:szCs w:val="24"/>
              <w:shd w:val="clear" w:color="auto" w:fill="FFFFFF"/>
            </w:rPr>
            <w:fldChar w:fldCharType="separate"/>
          </w:r>
          <w:r w:rsidR="00D94053" w:rsidRPr="00D94053">
            <w:rPr>
              <w:rFonts w:cstheme="minorHAnsi"/>
              <w:noProof/>
              <w:color w:val="222222"/>
              <w:sz w:val="24"/>
              <w:szCs w:val="24"/>
              <w:shd w:val="clear" w:color="auto" w:fill="FFFFFF"/>
              <w:lang w:val="en-US"/>
            </w:rPr>
            <w:t>[9]</w:t>
          </w:r>
          <w:r>
            <w:rPr>
              <w:rFonts w:cstheme="minorHAnsi"/>
              <w:color w:val="222222"/>
              <w:sz w:val="24"/>
              <w:szCs w:val="24"/>
              <w:shd w:val="clear" w:color="auto" w:fill="FFFFFF"/>
            </w:rPr>
            <w:fldChar w:fldCharType="end"/>
          </w:r>
        </w:sdtContent>
      </w:sdt>
      <w:r w:rsidRPr="007E0182">
        <w:rPr>
          <w:rFonts w:cstheme="minorHAnsi"/>
          <w:color w:val="222222"/>
          <w:sz w:val="24"/>
          <w:szCs w:val="24"/>
          <w:shd w:val="clear" w:color="auto" w:fill="FFFFFF"/>
        </w:rPr>
        <w:t>. So, the subnet mask effectively defines which part of the IP address is assigned to the network and which part is allied to a host device. Subnet masking has many benefits including: enabling network engineers to logically subdivide a network into a number of smaller and more manageable subnetworks</w:t>
      </w:r>
      <w:r>
        <w:rPr>
          <w:rFonts w:cstheme="minorHAnsi"/>
          <w:color w:val="222222"/>
          <w:sz w:val="24"/>
          <w:szCs w:val="24"/>
          <w:shd w:val="clear" w:color="auto" w:fill="FFFFFF"/>
        </w:rPr>
        <w:t xml:space="preserve"> </w:t>
      </w:r>
      <w:sdt>
        <w:sdtPr>
          <w:rPr>
            <w:rFonts w:cstheme="minorHAnsi"/>
            <w:color w:val="222222"/>
            <w:sz w:val="24"/>
            <w:szCs w:val="24"/>
            <w:shd w:val="clear" w:color="auto" w:fill="FFFFFF"/>
          </w:rPr>
          <w:id w:val="1299957117"/>
          <w:citation/>
        </w:sdtPr>
        <w:sdtContent>
          <w:r>
            <w:rPr>
              <w:rFonts w:cstheme="minorHAnsi"/>
              <w:color w:val="222222"/>
              <w:sz w:val="24"/>
              <w:szCs w:val="24"/>
              <w:shd w:val="clear" w:color="auto" w:fill="FFFFFF"/>
            </w:rPr>
            <w:fldChar w:fldCharType="begin"/>
          </w:r>
          <w:r>
            <w:rPr>
              <w:rFonts w:cstheme="minorHAnsi"/>
              <w:color w:val="222222"/>
              <w:sz w:val="24"/>
              <w:szCs w:val="24"/>
              <w:shd w:val="clear" w:color="auto" w:fill="FFFFFF"/>
              <w:lang w:val="en-US"/>
            </w:rPr>
            <w:instrText xml:space="preserve"> CITATION Pur161 \l 1033 </w:instrText>
          </w:r>
          <w:r>
            <w:rPr>
              <w:rFonts w:cstheme="minorHAnsi"/>
              <w:color w:val="222222"/>
              <w:sz w:val="24"/>
              <w:szCs w:val="24"/>
              <w:shd w:val="clear" w:color="auto" w:fill="FFFFFF"/>
            </w:rPr>
            <w:fldChar w:fldCharType="separate"/>
          </w:r>
          <w:r w:rsidR="00D94053" w:rsidRPr="00D94053">
            <w:rPr>
              <w:rFonts w:cstheme="minorHAnsi"/>
              <w:noProof/>
              <w:color w:val="222222"/>
              <w:sz w:val="24"/>
              <w:szCs w:val="24"/>
              <w:shd w:val="clear" w:color="auto" w:fill="FFFFFF"/>
              <w:lang w:val="en-US"/>
            </w:rPr>
            <w:t>[10]</w:t>
          </w:r>
          <w:r>
            <w:rPr>
              <w:rFonts w:cstheme="minorHAnsi"/>
              <w:color w:val="222222"/>
              <w:sz w:val="24"/>
              <w:szCs w:val="24"/>
              <w:shd w:val="clear" w:color="auto" w:fill="FFFFFF"/>
            </w:rPr>
            <w:fldChar w:fldCharType="end"/>
          </w:r>
        </w:sdtContent>
      </w:sdt>
      <w:r w:rsidRPr="007E0182">
        <w:rPr>
          <w:rFonts w:cstheme="minorHAnsi"/>
          <w:color w:val="222222"/>
          <w:sz w:val="24"/>
          <w:szCs w:val="24"/>
          <w:shd w:val="clear" w:color="auto" w:fill="FFFFFF"/>
        </w:rPr>
        <w:t>; improving network performance and speed; reducing network congestion by more efficient routing; ensuring that subnet traffic does not leave the subnet if the receiving device is within it; improving security by limiting an attack on the network by confining it to that part which has been compromised; controlling the growth of the network by determining the appropriate number of hosts for each subnet network</w:t>
      </w:r>
      <w:r>
        <w:rPr>
          <w:rFonts w:cstheme="minorHAnsi"/>
          <w:color w:val="222222"/>
          <w:sz w:val="24"/>
          <w:szCs w:val="24"/>
          <w:shd w:val="clear" w:color="auto" w:fill="FFFFFF"/>
        </w:rPr>
        <w:t xml:space="preserve"> </w:t>
      </w:r>
      <w:sdt>
        <w:sdtPr>
          <w:rPr>
            <w:rFonts w:cstheme="minorHAnsi"/>
            <w:color w:val="222222"/>
            <w:sz w:val="24"/>
            <w:szCs w:val="24"/>
            <w:shd w:val="clear" w:color="auto" w:fill="FFFFFF"/>
          </w:rPr>
          <w:id w:val="-1158300082"/>
          <w:citation/>
        </w:sdtPr>
        <w:sdtContent>
          <w:r>
            <w:rPr>
              <w:rFonts w:cstheme="minorHAnsi"/>
              <w:color w:val="222222"/>
              <w:sz w:val="24"/>
              <w:szCs w:val="24"/>
              <w:shd w:val="clear" w:color="auto" w:fill="FFFFFF"/>
            </w:rPr>
            <w:fldChar w:fldCharType="begin"/>
          </w:r>
          <w:r>
            <w:rPr>
              <w:rFonts w:cstheme="minorHAnsi"/>
              <w:color w:val="222222"/>
              <w:sz w:val="24"/>
              <w:szCs w:val="24"/>
              <w:shd w:val="clear" w:color="auto" w:fill="FFFFFF"/>
              <w:lang w:val="en-US"/>
            </w:rPr>
            <w:instrText xml:space="preserve"> CITATION CBT17 \l 1033 </w:instrText>
          </w:r>
          <w:r>
            <w:rPr>
              <w:rFonts w:cstheme="minorHAnsi"/>
              <w:color w:val="222222"/>
              <w:sz w:val="24"/>
              <w:szCs w:val="24"/>
              <w:shd w:val="clear" w:color="auto" w:fill="FFFFFF"/>
            </w:rPr>
            <w:fldChar w:fldCharType="separate"/>
          </w:r>
          <w:r w:rsidR="00D94053" w:rsidRPr="00D94053">
            <w:rPr>
              <w:rFonts w:cstheme="minorHAnsi"/>
              <w:noProof/>
              <w:color w:val="222222"/>
              <w:sz w:val="24"/>
              <w:szCs w:val="24"/>
              <w:shd w:val="clear" w:color="auto" w:fill="FFFFFF"/>
              <w:lang w:val="en-US"/>
            </w:rPr>
            <w:t>[11]</w:t>
          </w:r>
          <w:r>
            <w:rPr>
              <w:rFonts w:cstheme="minorHAnsi"/>
              <w:color w:val="222222"/>
              <w:sz w:val="24"/>
              <w:szCs w:val="24"/>
              <w:shd w:val="clear" w:color="auto" w:fill="FFFFFF"/>
            </w:rPr>
            <w:fldChar w:fldCharType="end"/>
          </w:r>
        </w:sdtContent>
      </w:sdt>
      <w:r w:rsidRPr="007E0182">
        <w:rPr>
          <w:rFonts w:cstheme="minorHAnsi"/>
          <w:color w:val="222222"/>
          <w:sz w:val="24"/>
          <w:szCs w:val="24"/>
          <w:shd w:val="clear" w:color="auto" w:fill="FFFFFF"/>
        </w:rPr>
        <w:t>; facilitating administrative troubleshooting by narrowing the area of investigation</w:t>
      </w:r>
      <w:r>
        <w:rPr>
          <w:rFonts w:cstheme="minorHAnsi"/>
          <w:color w:val="222222"/>
          <w:sz w:val="24"/>
          <w:szCs w:val="24"/>
          <w:shd w:val="clear" w:color="auto" w:fill="FFFFFF"/>
        </w:rPr>
        <w:t xml:space="preserve"> </w:t>
      </w:r>
      <w:sdt>
        <w:sdtPr>
          <w:rPr>
            <w:rFonts w:cstheme="minorHAnsi"/>
            <w:color w:val="222222"/>
            <w:sz w:val="24"/>
            <w:szCs w:val="24"/>
            <w:shd w:val="clear" w:color="auto" w:fill="FFFFFF"/>
          </w:rPr>
          <w:id w:val="785780964"/>
          <w:citation/>
        </w:sdtPr>
        <w:sdtContent>
          <w:r>
            <w:rPr>
              <w:rFonts w:cstheme="minorHAnsi"/>
              <w:color w:val="222222"/>
              <w:sz w:val="24"/>
              <w:szCs w:val="24"/>
              <w:shd w:val="clear" w:color="auto" w:fill="FFFFFF"/>
            </w:rPr>
            <w:fldChar w:fldCharType="begin"/>
          </w:r>
          <w:r>
            <w:rPr>
              <w:rFonts w:cstheme="minorHAnsi"/>
              <w:color w:val="222222"/>
              <w:sz w:val="24"/>
              <w:szCs w:val="24"/>
              <w:shd w:val="clear" w:color="auto" w:fill="FFFFFF"/>
              <w:lang w:val="en-US"/>
            </w:rPr>
            <w:instrText xml:space="preserve"> CITATION Pur161 \l 1033 </w:instrText>
          </w:r>
          <w:r>
            <w:rPr>
              <w:rFonts w:cstheme="minorHAnsi"/>
              <w:color w:val="222222"/>
              <w:sz w:val="24"/>
              <w:szCs w:val="24"/>
              <w:shd w:val="clear" w:color="auto" w:fill="FFFFFF"/>
            </w:rPr>
            <w:fldChar w:fldCharType="separate"/>
          </w:r>
          <w:r w:rsidR="00D94053" w:rsidRPr="00D94053">
            <w:rPr>
              <w:rFonts w:cstheme="minorHAnsi"/>
              <w:noProof/>
              <w:color w:val="222222"/>
              <w:sz w:val="24"/>
              <w:szCs w:val="24"/>
              <w:shd w:val="clear" w:color="auto" w:fill="FFFFFF"/>
              <w:lang w:val="en-US"/>
            </w:rPr>
            <w:t>[10]</w:t>
          </w:r>
          <w:r>
            <w:rPr>
              <w:rFonts w:cstheme="minorHAnsi"/>
              <w:color w:val="222222"/>
              <w:sz w:val="24"/>
              <w:szCs w:val="24"/>
              <w:shd w:val="clear" w:color="auto" w:fill="FFFFFF"/>
            </w:rPr>
            <w:fldChar w:fldCharType="end"/>
          </w:r>
        </w:sdtContent>
      </w:sdt>
      <w:r w:rsidRPr="007E0182">
        <w:rPr>
          <w:rFonts w:cstheme="minorHAnsi"/>
          <w:color w:val="222222"/>
          <w:sz w:val="24"/>
          <w:szCs w:val="24"/>
          <w:shd w:val="clear" w:color="auto" w:fill="FFFFFF"/>
        </w:rPr>
        <w:t>. Subnetting can also reduce the demand for IP addresses on the internet.</w:t>
      </w:r>
    </w:p>
    <w:p w14:paraId="59DF9F9A" w14:textId="77777777" w:rsidR="00F179CE" w:rsidRDefault="00F179CE" w:rsidP="00F179CE"/>
    <w:p w14:paraId="72FAC636" w14:textId="15ADA9F8" w:rsidR="00F179CE" w:rsidRDefault="00F179CE" w:rsidP="00F179CE">
      <w:pPr>
        <w:pStyle w:val="Heading4"/>
      </w:pPr>
    </w:p>
    <w:p w14:paraId="425E5813" w14:textId="3865A798" w:rsidR="007E0182" w:rsidRDefault="007E0182" w:rsidP="007E0182"/>
    <w:p w14:paraId="2EDB5221" w14:textId="2EEA82A6" w:rsidR="007E0182" w:rsidRDefault="007E0182" w:rsidP="007E0182"/>
    <w:p w14:paraId="75A2D8CB" w14:textId="0363D052" w:rsidR="007E0182" w:rsidRDefault="007E0182" w:rsidP="007E0182"/>
    <w:p w14:paraId="273B94E9" w14:textId="33CC6E2F" w:rsidR="007E0182" w:rsidRDefault="007E0182" w:rsidP="007E0182"/>
    <w:p w14:paraId="44ABDC1D" w14:textId="1028129D" w:rsidR="007E0182" w:rsidRDefault="007E0182" w:rsidP="007E0182"/>
    <w:p w14:paraId="6C5ECED9" w14:textId="77777777" w:rsidR="007E0182" w:rsidRPr="007E0182" w:rsidRDefault="007E0182" w:rsidP="007E0182"/>
    <w:p w14:paraId="1992FBB5" w14:textId="77777777" w:rsidR="00F179CE" w:rsidRPr="002B68D7" w:rsidRDefault="00F179CE" w:rsidP="00F179CE">
      <w:pPr>
        <w:rPr>
          <w:b/>
          <w:bCs/>
          <w:sz w:val="24"/>
          <w:szCs w:val="24"/>
        </w:rPr>
      </w:pPr>
      <w:r w:rsidRPr="002B68D7">
        <w:rPr>
          <w:b/>
          <w:bCs/>
          <w:sz w:val="24"/>
          <w:szCs w:val="24"/>
        </w:rPr>
        <w:lastRenderedPageBreak/>
        <w:t xml:space="preserve">3 c) Cloud computing has revolutionised the way that enterprise networks are hosted.  Describe the use of cloud computing including its benefits and drawbacks and identify example vendors within the industry. </w:t>
      </w:r>
    </w:p>
    <w:p w14:paraId="36CF0C6C" w14:textId="77777777" w:rsidR="00F179CE" w:rsidRDefault="00F179CE" w:rsidP="00F179CE"/>
    <w:p w14:paraId="478A24E2" w14:textId="77777777" w:rsidR="00F179CE" w:rsidRDefault="00F179CE" w:rsidP="00F179CE"/>
    <w:p w14:paraId="7BC35BDC" w14:textId="19476345" w:rsidR="007E0182" w:rsidRPr="00CC34E0" w:rsidRDefault="007E0182" w:rsidP="007E0182">
      <w:pPr>
        <w:shd w:val="clear" w:color="auto" w:fill="FFFFFF"/>
        <w:rPr>
          <w:rFonts w:cstheme="minorHAnsi"/>
          <w:color w:val="222222"/>
          <w:sz w:val="24"/>
          <w:szCs w:val="24"/>
        </w:rPr>
      </w:pPr>
      <w:r w:rsidRPr="00CC34E0">
        <w:rPr>
          <w:rFonts w:cstheme="minorHAnsi"/>
          <w:color w:val="222222"/>
          <w:sz w:val="24"/>
          <w:szCs w:val="24"/>
        </w:rPr>
        <w:t>The cloud has three principal service models known as: Infrastructure-as-a Service (IaaS), Software-as-a Service (SaaS), and Platform-as-a- Service (PaaS).</w:t>
      </w:r>
    </w:p>
    <w:p w14:paraId="10A80794" w14:textId="14ABE84A" w:rsidR="007E0182" w:rsidRPr="00CC34E0" w:rsidRDefault="007E0182" w:rsidP="007E0182">
      <w:pPr>
        <w:shd w:val="clear" w:color="auto" w:fill="FFFFFF"/>
        <w:rPr>
          <w:rFonts w:cstheme="minorHAnsi"/>
          <w:color w:val="222222"/>
          <w:sz w:val="24"/>
          <w:szCs w:val="24"/>
        </w:rPr>
      </w:pPr>
      <w:r w:rsidRPr="00CC34E0">
        <w:rPr>
          <w:rFonts w:cstheme="minorHAnsi"/>
          <w:color w:val="222222"/>
          <w:sz w:val="24"/>
          <w:szCs w:val="24"/>
        </w:rPr>
        <w:t>Some businesses may benefit from IaaS as it avoids them having to invest in expensive IT hardware, and the cloud provider will undertake all the maintenance. The IaaS package is scalable, which can be a major advantage to a fast growing business. The scalability option may also benefit a company that is downsizing its business. Essentially, a company only pays for its actual usage of the Cloud. A business will, however, have to undertake a cost benefit analysis to determine whether an IaaS. SaaS, or PaaS package really would be economically advantageous for it. The cloud is generally considered secure as it deploys the latest security technology, such as sophisticated encryption. However, the fact that many users share server space on public cloud models has raised security concerns, especially in the financial services sector. The Financial Conduct Authority’s guidance to financial institutions has stopped short of fully endorsing the public cloud. Consequently, financial bodies, such as HSBC, make use of the public cloud for non</w:t>
      </w:r>
      <w:r w:rsidR="00B33358" w:rsidRPr="00CC34E0">
        <w:rPr>
          <w:rFonts w:cstheme="minorHAnsi"/>
          <w:color w:val="222222"/>
          <w:sz w:val="24"/>
          <w:szCs w:val="24"/>
        </w:rPr>
        <w:t>-</w:t>
      </w:r>
      <w:r w:rsidRPr="00CC34E0">
        <w:rPr>
          <w:rFonts w:cstheme="minorHAnsi"/>
          <w:color w:val="222222"/>
          <w:sz w:val="24"/>
          <w:szCs w:val="24"/>
        </w:rPr>
        <w:t>sensitive banking functions, but in-house mainframes continue to account for most of the bank’s processing</w:t>
      </w:r>
      <w:r w:rsidR="00B33358" w:rsidRPr="00CC34E0">
        <w:rPr>
          <w:rFonts w:cstheme="minorHAnsi"/>
          <w:color w:val="222222"/>
          <w:sz w:val="24"/>
          <w:szCs w:val="24"/>
        </w:rPr>
        <w:t xml:space="preserve"> </w:t>
      </w:r>
      <w:sdt>
        <w:sdtPr>
          <w:rPr>
            <w:rFonts w:cstheme="minorHAnsi"/>
            <w:color w:val="222222"/>
            <w:sz w:val="24"/>
            <w:szCs w:val="24"/>
          </w:rPr>
          <w:id w:val="-998037097"/>
          <w:citation/>
        </w:sdtPr>
        <w:sdtContent>
          <w:r w:rsidR="00B33358" w:rsidRPr="00CC34E0">
            <w:rPr>
              <w:rFonts w:cstheme="minorHAnsi"/>
              <w:color w:val="222222"/>
              <w:sz w:val="24"/>
              <w:szCs w:val="24"/>
            </w:rPr>
            <w:fldChar w:fldCharType="begin"/>
          </w:r>
          <w:r w:rsidR="00B33358" w:rsidRPr="00CC34E0">
            <w:rPr>
              <w:rFonts w:cstheme="minorHAnsi"/>
              <w:color w:val="222222"/>
              <w:sz w:val="24"/>
              <w:szCs w:val="24"/>
              <w:lang w:val="en-US"/>
            </w:rPr>
            <w:instrText xml:space="preserve"> CITATION Kar201 \l 1033 </w:instrText>
          </w:r>
          <w:r w:rsidR="00B33358" w:rsidRPr="00CC34E0">
            <w:rPr>
              <w:rFonts w:cstheme="minorHAnsi"/>
              <w:color w:val="222222"/>
              <w:sz w:val="24"/>
              <w:szCs w:val="24"/>
            </w:rPr>
            <w:fldChar w:fldCharType="separate"/>
          </w:r>
          <w:r w:rsidR="00D94053" w:rsidRPr="00D94053">
            <w:rPr>
              <w:rFonts w:cstheme="minorHAnsi"/>
              <w:noProof/>
              <w:color w:val="222222"/>
              <w:sz w:val="24"/>
              <w:szCs w:val="24"/>
              <w:lang w:val="en-US"/>
            </w:rPr>
            <w:t>[12]</w:t>
          </w:r>
          <w:r w:rsidR="00B33358" w:rsidRPr="00CC34E0">
            <w:rPr>
              <w:rFonts w:cstheme="minorHAnsi"/>
              <w:color w:val="222222"/>
              <w:sz w:val="24"/>
              <w:szCs w:val="24"/>
            </w:rPr>
            <w:fldChar w:fldCharType="end"/>
          </w:r>
        </w:sdtContent>
      </w:sdt>
      <w:r w:rsidRPr="00CC34E0">
        <w:rPr>
          <w:rFonts w:cstheme="minorHAnsi"/>
          <w:color w:val="222222"/>
          <w:sz w:val="24"/>
          <w:szCs w:val="24"/>
        </w:rPr>
        <w:t>. Another possible drawback of the IaaS model is that the cloud provider’s servers may be located in unstable countries that are not approved by UK regulators.</w:t>
      </w:r>
    </w:p>
    <w:p w14:paraId="19376799" w14:textId="77777777" w:rsidR="007E0182" w:rsidRPr="00CC34E0" w:rsidRDefault="007E0182" w:rsidP="007E0182">
      <w:pPr>
        <w:shd w:val="clear" w:color="auto" w:fill="FFFFFF"/>
        <w:rPr>
          <w:rFonts w:cstheme="minorHAnsi"/>
          <w:color w:val="222222"/>
          <w:sz w:val="24"/>
          <w:szCs w:val="24"/>
        </w:rPr>
      </w:pPr>
    </w:p>
    <w:p w14:paraId="7D8E2036" w14:textId="3EB3A1FC" w:rsidR="007E0182" w:rsidRPr="00CC34E0" w:rsidRDefault="007E0182" w:rsidP="007E0182">
      <w:pPr>
        <w:shd w:val="clear" w:color="auto" w:fill="FFFFFF"/>
        <w:rPr>
          <w:rFonts w:cstheme="minorHAnsi"/>
          <w:color w:val="222222"/>
          <w:sz w:val="24"/>
          <w:szCs w:val="24"/>
        </w:rPr>
      </w:pPr>
      <w:r w:rsidRPr="00CC34E0">
        <w:rPr>
          <w:rFonts w:cstheme="minorHAnsi"/>
          <w:color w:val="222222"/>
          <w:sz w:val="24"/>
          <w:szCs w:val="24"/>
        </w:rPr>
        <w:t>Many companies make use of the SaaS model as it saves them having to purchase, or licence specific software and then install, update and upgrade them on countless pieces of equipment</w:t>
      </w:r>
      <w:r w:rsidR="003746A0" w:rsidRPr="00CC34E0">
        <w:rPr>
          <w:rFonts w:cstheme="minorHAnsi"/>
          <w:color w:val="222222"/>
          <w:sz w:val="24"/>
          <w:szCs w:val="24"/>
        </w:rPr>
        <w:t xml:space="preserve"> </w:t>
      </w:r>
      <w:sdt>
        <w:sdtPr>
          <w:rPr>
            <w:rFonts w:cstheme="minorHAnsi"/>
            <w:color w:val="222222"/>
            <w:sz w:val="24"/>
            <w:szCs w:val="24"/>
          </w:rPr>
          <w:id w:val="-1628229131"/>
          <w:citation/>
        </w:sdtPr>
        <w:sdtContent>
          <w:r w:rsidR="003746A0" w:rsidRPr="00CC34E0">
            <w:rPr>
              <w:rFonts w:cstheme="minorHAnsi"/>
              <w:color w:val="222222"/>
              <w:sz w:val="24"/>
              <w:szCs w:val="24"/>
            </w:rPr>
            <w:fldChar w:fldCharType="begin"/>
          </w:r>
          <w:r w:rsidR="003746A0" w:rsidRPr="00CC34E0">
            <w:rPr>
              <w:rFonts w:cstheme="minorHAnsi"/>
              <w:color w:val="222222"/>
              <w:sz w:val="24"/>
              <w:szCs w:val="24"/>
              <w:lang w:val="en-US"/>
            </w:rPr>
            <w:instrText xml:space="preserve"> CITATION Jac21 \l 1033 </w:instrText>
          </w:r>
          <w:r w:rsidR="003746A0" w:rsidRPr="00CC34E0">
            <w:rPr>
              <w:rFonts w:cstheme="minorHAnsi"/>
              <w:color w:val="222222"/>
              <w:sz w:val="24"/>
              <w:szCs w:val="24"/>
            </w:rPr>
            <w:fldChar w:fldCharType="separate"/>
          </w:r>
          <w:r w:rsidR="00D94053" w:rsidRPr="00D94053">
            <w:rPr>
              <w:rFonts w:cstheme="minorHAnsi"/>
              <w:noProof/>
              <w:color w:val="222222"/>
              <w:sz w:val="24"/>
              <w:szCs w:val="24"/>
              <w:lang w:val="en-US"/>
            </w:rPr>
            <w:t>[13]</w:t>
          </w:r>
          <w:r w:rsidR="003746A0" w:rsidRPr="00CC34E0">
            <w:rPr>
              <w:rFonts w:cstheme="minorHAnsi"/>
              <w:color w:val="222222"/>
              <w:sz w:val="24"/>
              <w:szCs w:val="24"/>
            </w:rPr>
            <w:fldChar w:fldCharType="end"/>
          </w:r>
        </w:sdtContent>
      </w:sdt>
      <w:r w:rsidRPr="00CC34E0">
        <w:rPr>
          <w:rFonts w:cstheme="minorHAnsi"/>
          <w:color w:val="222222"/>
          <w:sz w:val="24"/>
          <w:szCs w:val="24"/>
        </w:rPr>
        <w:t>. Another benefit of SaaS is that it is likely to include a good range of customisable app features at competitive prices. The downside is that the features offered may not meet the user’s requirements</w:t>
      </w:r>
      <w:r w:rsidR="003746A0" w:rsidRPr="00CC34E0">
        <w:rPr>
          <w:rFonts w:cstheme="minorHAnsi"/>
          <w:color w:val="222222"/>
          <w:sz w:val="24"/>
          <w:szCs w:val="24"/>
        </w:rPr>
        <w:t xml:space="preserve"> </w:t>
      </w:r>
      <w:sdt>
        <w:sdtPr>
          <w:rPr>
            <w:rFonts w:cstheme="minorHAnsi"/>
            <w:color w:val="222222"/>
            <w:sz w:val="24"/>
            <w:szCs w:val="24"/>
          </w:rPr>
          <w:id w:val="281627793"/>
          <w:citation/>
        </w:sdtPr>
        <w:sdtContent>
          <w:r w:rsidR="003746A0" w:rsidRPr="00CC34E0">
            <w:rPr>
              <w:rFonts w:cstheme="minorHAnsi"/>
              <w:color w:val="222222"/>
              <w:sz w:val="24"/>
              <w:szCs w:val="24"/>
            </w:rPr>
            <w:fldChar w:fldCharType="begin"/>
          </w:r>
          <w:r w:rsidR="003746A0" w:rsidRPr="00CC34E0">
            <w:rPr>
              <w:rFonts w:cstheme="minorHAnsi"/>
              <w:color w:val="222222"/>
              <w:sz w:val="24"/>
              <w:szCs w:val="24"/>
              <w:lang w:val="en-US"/>
            </w:rPr>
            <w:instrText xml:space="preserve"> CITATION Cus21 \l 1033 </w:instrText>
          </w:r>
          <w:r w:rsidR="003746A0" w:rsidRPr="00CC34E0">
            <w:rPr>
              <w:rFonts w:cstheme="minorHAnsi"/>
              <w:color w:val="222222"/>
              <w:sz w:val="24"/>
              <w:szCs w:val="24"/>
            </w:rPr>
            <w:fldChar w:fldCharType="separate"/>
          </w:r>
          <w:r w:rsidR="00D94053" w:rsidRPr="00D94053">
            <w:rPr>
              <w:rFonts w:cstheme="minorHAnsi"/>
              <w:noProof/>
              <w:color w:val="222222"/>
              <w:sz w:val="24"/>
              <w:szCs w:val="24"/>
              <w:lang w:val="en-US"/>
            </w:rPr>
            <w:t>[14]</w:t>
          </w:r>
          <w:r w:rsidR="003746A0" w:rsidRPr="00CC34E0">
            <w:rPr>
              <w:rFonts w:cstheme="minorHAnsi"/>
              <w:color w:val="222222"/>
              <w:sz w:val="24"/>
              <w:szCs w:val="24"/>
            </w:rPr>
            <w:fldChar w:fldCharType="end"/>
          </w:r>
        </w:sdtContent>
      </w:sdt>
      <w:r w:rsidRPr="00CC34E0">
        <w:rPr>
          <w:rFonts w:cstheme="minorHAnsi"/>
          <w:color w:val="222222"/>
          <w:sz w:val="24"/>
          <w:szCs w:val="24"/>
        </w:rPr>
        <w:t>. Other SaaS packages include state of the art statistical analysis software, which help shape business strategy by providing customer profiles, including their buying habits and interests in specific products</w:t>
      </w:r>
      <w:r w:rsidR="003746A0" w:rsidRPr="00CC34E0">
        <w:rPr>
          <w:rFonts w:cstheme="minorHAnsi"/>
          <w:color w:val="222222"/>
          <w:sz w:val="24"/>
          <w:szCs w:val="24"/>
        </w:rPr>
        <w:t xml:space="preserve"> </w:t>
      </w:r>
      <w:sdt>
        <w:sdtPr>
          <w:rPr>
            <w:rFonts w:cstheme="minorHAnsi"/>
            <w:color w:val="222222"/>
            <w:sz w:val="24"/>
            <w:szCs w:val="24"/>
          </w:rPr>
          <w:id w:val="812995594"/>
          <w:citation/>
        </w:sdtPr>
        <w:sdtContent>
          <w:r w:rsidR="003746A0" w:rsidRPr="00CC34E0">
            <w:rPr>
              <w:rFonts w:cstheme="minorHAnsi"/>
              <w:color w:val="222222"/>
              <w:sz w:val="24"/>
              <w:szCs w:val="24"/>
            </w:rPr>
            <w:fldChar w:fldCharType="begin"/>
          </w:r>
          <w:r w:rsidR="003746A0" w:rsidRPr="00CC34E0">
            <w:rPr>
              <w:rFonts w:cstheme="minorHAnsi"/>
              <w:color w:val="222222"/>
              <w:sz w:val="24"/>
              <w:szCs w:val="24"/>
              <w:lang w:val="en-US"/>
            </w:rPr>
            <w:instrText xml:space="preserve"> CITATION Tri201 \l 1033 </w:instrText>
          </w:r>
          <w:r w:rsidR="003746A0" w:rsidRPr="00CC34E0">
            <w:rPr>
              <w:rFonts w:cstheme="minorHAnsi"/>
              <w:color w:val="222222"/>
              <w:sz w:val="24"/>
              <w:szCs w:val="24"/>
            </w:rPr>
            <w:fldChar w:fldCharType="separate"/>
          </w:r>
          <w:r w:rsidR="00D94053" w:rsidRPr="00D94053">
            <w:rPr>
              <w:rFonts w:cstheme="minorHAnsi"/>
              <w:noProof/>
              <w:color w:val="222222"/>
              <w:sz w:val="24"/>
              <w:szCs w:val="24"/>
              <w:lang w:val="en-US"/>
            </w:rPr>
            <w:t>[15]</w:t>
          </w:r>
          <w:r w:rsidR="003746A0" w:rsidRPr="00CC34E0">
            <w:rPr>
              <w:rFonts w:cstheme="minorHAnsi"/>
              <w:color w:val="222222"/>
              <w:sz w:val="24"/>
              <w:szCs w:val="24"/>
            </w:rPr>
            <w:fldChar w:fldCharType="end"/>
          </w:r>
        </w:sdtContent>
      </w:sdt>
      <w:r w:rsidRPr="00CC34E0">
        <w:rPr>
          <w:rFonts w:cstheme="minorHAnsi"/>
          <w:color w:val="222222"/>
          <w:sz w:val="24"/>
          <w:szCs w:val="24"/>
        </w:rPr>
        <w:t xml:space="preserve"> and </w:t>
      </w:r>
      <w:sdt>
        <w:sdtPr>
          <w:rPr>
            <w:rFonts w:cstheme="minorHAnsi"/>
            <w:color w:val="222222"/>
            <w:sz w:val="24"/>
            <w:szCs w:val="24"/>
          </w:rPr>
          <w:id w:val="953906109"/>
          <w:citation/>
        </w:sdtPr>
        <w:sdtContent>
          <w:r w:rsidR="003746A0" w:rsidRPr="00CC34E0">
            <w:rPr>
              <w:rFonts w:cstheme="minorHAnsi"/>
              <w:color w:val="222222"/>
              <w:sz w:val="24"/>
              <w:szCs w:val="24"/>
            </w:rPr>
            <w:fldChar w:fldCharType="begin"/>
          </w:r>
          <w:r w:rsidR="003746A0" w:rsidRPr="00CC34E0">
            <w:rPr>
              <w:rFonts w:cstheme="minorHAnsi"/>
              <w:color w:val="222222"/>
              <w:sz w:val="24"/>
              <w:szCs w:val="24"/>
              <w:lang w:val="en-US"/>
            </w:rPr>
            <w:instrText xml:space="preserve"> CITATION Ban19 \l 1033 </w:instrText>
          </w:r>
          <w:r w:rsidR="003746A0" w:rsidRPr="00CC34E0">
            <w:rPr>
              <w:rFonts w:cstheme="minorHAnsi"/>
              <w:color w:val="222222"/>
              <w:sz w:val="24"/>
              <w:szCs w:val="24"/>
            </w:rPr>
            <w:fldChar w:fldCharType="separate"/>
          </w:r>
          <w:r w:rsidR="00D94053" w:rsidRPr="00D94053">
            <w:rPr>
              <w:rFonts w:cstheme="minorHAnsi"/>
              <w:noProof/>
              <w:color w:val="222222"/>
              <w:sz w:val="24"/>
              <w:szCs w:val="24"/>
              <w:lang w:val="en-US"/>
            </w:rPr>
            <w:t>[16]</w:t>
          </w:r>
          <w:r w:rsidR="003746A0" w:rsidRPr="00CC34E0">
            <w:rPr>
              <w:rFonts w:cstheme="minorHAnsi"/>
              <w:color w:val="222222"/>
              <w:sz w:val="24"/>
              <w:szCs w:val="24"/>
            </w:rPr>
            <w:fldChar w:fldCharType="end"/>
          </w:r>
        </w:sdtContent>
      </w:sdt>
      <w:r w:rsidRPr="00CC34E0">
        <w:rPr>
          <w:rFonts w:cstheme="minorHAnsi"/>
          <w:color w:val="222222"/>
          <w:sz w:val="24"/>
          <w:szCs w:val="24"/>
        </w:rPr>
        <w:t xml:space="preserve">. Disadvantageously, the cloud’s apps may not happily integrate with existing in-house software </w:t>
      </w:r>
      <w:sdt>
        <w:sdtPr>
          <w:rPr>
            <w:rFonts w:cstheme="minorHAnsi"/>
            <w:color w:val="222222"/>
            <w:sz w:val="24"/>
            <w:szCs w:val="24"/>
          </w:rPr>
          <w:id w:val="-423186812"/>
          <w:citation/>
        </w:sdtPr>
        <w:sdtContent>
          <w:r w:rsidR="00C000B8" w:rsidRPr="00CC34E0">
            <w:rPr>
              <w:rFonts w:cstheme="minorHAnsi"/>
              <w:color w:val="222222"/>
              <w:sz w:val="24"/>
              <w:szCs w:val="24"/>
            </w:rPr>
            <w:fldChar w:fldCharType="begin"/>
          </w:r>
          <w:r w:rsidR="00C000B8" w:rsidRPr="00CC34E0">
            <w:rPr>
              <w:rFonts w:cstheme="minorHAnsi"/>
              <w:color w:val="222222"/>
              <w:sz w:val="24"/>
              <w:szCs w:val="24"/>
              <w:lang w:val="en-US"/>
            </w:rPr>
            <w:instrText xml:space="preserve"> CITATION Out21 \l 1033 </w:instrText>
          </w:r>
          <w:r w:rsidR="00C000B8" w:rsidRPr="00CC34E0">
            <w:rPr>
              <w:rFonts w:cstheme="minorHAnsi"/>
              <w:color w:val="222222"/>
              <w:sz w:val="24"/>
              <w:szCs w:val="24"/>
            </w:rPr>
            <w:fldChar w:fldCharType="separate"/>
          </w:r>
          <w:r w:rsidR="00D94053" w:rsidRPr="00D94053">
            <w:rPr>
              <w:rFonts w:cstheme="minorHAnsi"/>
              <w:noProof/>
              <w:color w:val="222222"/>
              <w:sz w:val="24"/>
              <w:szCs w:val="24"/>
              <w:lang w:val="en-US"/>
            </w:rPr>
            <w:t>[17]</w:t>
          </w:r>
          <w:r w:rsidR="00C000B8" w:rsidRPr="00CC34E0">
            <w:rPr>
              <w:rFonts w:cstheme="minorHAnsi"/>
              <w:color w:val="222222"/>
              <w:sz w:val="24"/>
              <w:szCs w:val="24"/>
            </w:rPr>
            <w:fldChar w:fldCharType="end"/>
          </w:r>
        </w:sdtContent>
      </w:sdt>
      <w:r w:rsidRPr="00CC34E0">
        <w:rPr>
          <w:rFonts w:cstheme="minorHAnsi"/>
          <w:color w:val="222222"/>
          <w:sz w:val="24"/>
          <w:szCs w:val="24"/>
        </w:rPr>
        <w:t xml:space="preserve">. </w:t>
      </w:r>
      <w:r w:rsidR="00C000B8" w:rsidRPr="00CC34E0">
        <w:rPr>
          <w:rFonts w:cstheme="minorHAnsi"/>
          <w:color w:val="222222"/>
          <w:sz w:val="24"/>
          <w:szCs w:val="24"/>
        </w:rPr>
        <w:t>T</w:t>
      </w:r>
      <w:r w:rsidRPr="00CC34E0">
        <w:rPr>
          <w:rFonts w:cstheme="minorHAnsi"/>
          <w:color w:val="222222"/>
          <w:sz w:val="24"/>
          <w:szCs w:val="24"/>
        </w:rPr>
        <w:t>he user will need to balance the cost of a SaaS package with that of undertaking the functions in-house using purchased or leased software. Another advantage of cloud software is mobility and the fact that IT functions can be controlled centrally. Increasingly, employees working away from the office need remote access to their company’s data. The cloud provides such connectivity via a virtual environment</w:t>
      </w:r>
      <w:r w:rsidR="00C000B8" w:rsidRPr="00CC34E0">
        <w:rPr>
          <w:rFonts w:cstheme="minorHAnsi"/>
          <w:color w:val="222222"/>
          <w:sz w:val="24"/>
          <w:szCs w:val="24"/>
        </w:rPr>
        <w:t xml:space="preserve"> </w:t>
      </w:r>
      <w:sdt>
        <w:sdtPr>
          <w:rPr>
            <w:rFonts w:cstheme="minorHAnsi"/>
            <w:color w:val="222222"/>
            <w:sz w:val="24"/>
            <w:szCs w:val="24"/>
          </w:rPr>
          <w:id w:val="1794093466"/>
          <w:citation/>
        </w:sdtPr>
        <w:sdtContent>
          <w:r w:rsidR="00C000B8" w:rsidRPr="00CC34E0">
            <w:rPr>
              <w:rFonts w:cstheme="minorHAnsi"/>
              <w:color w:val="222222"/>
              <w:sz w:val="24"/>
              <w:szCs w:val="24"/>
            </w:rPr>
            <w:fldChar w:fldCharType="begin"/>
          </w:r>
          <w:r w:rsidR="00C000B8" w:rsidRPr="00CC34E0">
            <w:rPr>
              <w:rFonts w:cstheme="minorHAnsi"/>
              <w:color w:val="222222"/>
              <w:sz w:val="24"/>
              <w:szCs w:val="24"/>
              <w:lang w:val="en-US"/>
            </w:rPr>
            <w:instrText xml:space="preserve"> CITATION PHe21 \l 1033 </w:instrText>
          </w:r>
          <w:r w:rsidR="00C000B8" w:rsidRPr="00CC34E0">
            <w:rPr>
              <w:rFonts w:cstheme="minorHAnsi"/>
              <w:color w:val="222222"/>
              <w:sz w:val="24"/>
              <w:szCs w:val="24"/>
            </w:rPr>
            <w:fldChar w:fldCharType="separate"/>
          </w:r>
          <w:r w:rsidR="00D94053" w:rsidRPr="00D94053">
            <w:rPr>
              <w:rFonts w:cstheme="minorHAnsi"/>
              <w:noProof/>
              <w:color w:val="222222"/>
              <w:sz w:val="24"/>
              <w:szCs w:val="24"/>
              <w:lang w:val="en-US"/>
            </w:rPr>
            <w:t>[18]</w:t>
          </w:r>
          <w:r w:rsidR="00C000B8" w:rsidRPr="00CC34E0">
            <w:rPr>
              <w:rFonts w:cstheme="minorHAnsi"/>
              <w:color w:val="222222"/>
              <w:sz w:val="24"/>
              <w:szCs w:val="24"/>
            </w:rPr>
            <w:fldChar w:fldCharType="end"/>
          </w:r>
        </w:sdtContent>
      </w:sdt>
      <w:r w:rsidRPr="00CC34E0">
        <w:rPr>
          <w:rFonts w:cstheme="minorHAnsi"/>
          <w:color w:val="222222"/>
          <w:sz w:val="24"/>
          <w:szCs w:val="24"/>
        </w:rPr>
        <w:t xml:space="preserve">. Cloud features can facilitate these mobile communications securely </w:t>
      </w:r>
      <w:sdt>
        <w:sdtPr>
          <w:rPr>
            <w:rFonts w:cstheme="minorHAnsi"/>
            <w:color w:val="222222"/>
            <w:sz w:val="24"/>
            <w:szCs w:val="24"/>
          </w:rPr>
          <w:id w:val="-1446461412"/>
          <w:citation/>
        </w:sdtPr>
        <w:sdtContent>
          <w:r w:rsidR="00C000B8" w:rsidRPr="00CC34E0">
            <w:rPr>
              <w:rFonts w:cstheme="minorHAnsi"/>
              <w:color w:val="222222"/>
              <w:sz w:val="24"/>
              <w:szCs w:val="24"/>
            </w:rPr>
            <w:fldChar w:fldCharType="begin"/>
          </w:r>
          <w:r w:rsidR="00C000B8" w:rsidRPr="00CC34E0">
            <w:rPr>
              <w:rFonts w:cstheme="minorHAnsi"/>
              <w:color w:val="222222"/>
              <w:sz w:val="24"/>
              <w:szCs w:val="24"/>
              <w:lang w:val="en-US"/>
            </w:rPr>
            <w:instrText xml:space="preserve"> CITATION PHe21 \l 1033 </w:instrText>
          </w:r>
          <w:r w:rsidR="00C000B8" w:rsidRPr="00CC34E0">
            <w:rPr>
              <w:rFonts w:cstheme="minorHAnsi"/>
              <w:color w:val="222222"/>
              <w:sz w:val="24"/>
              <w:szCs w:val="24"/>
            </w:rPr>
            <w:fldChar w:fldCharType="separate"/>
          </w:r>
          <w:r w:rsidR="00D94053" w:rsidRPr="00D94053">
            <w:rPr>
              <w:rFonts w:cstheme="minorHAnsi"/>
              <w:noProof/>
              <w:color w:val="222222"/>
              <w:sz w:val="24"/>
              <w:szCs w:val="24"/>
              <w:lang w:val="en-US"/>
            </w:rPr>
            <w:t>[18]</w:t>
          </w:r>
          <w:r w:rsidR="00C000B8" w:rsidRPr="00CC34E0">
            <w:rPr>
              <w:rFonts w:cstheme="minorHAnsi"/>
              <w:color w:val="222222"/>
              <w:sz w:val="24"/>
              <w:szCs w:val="24"/>
            </w:rPr>
            <w:fldChar w:fldCharType="end"/>
          </w:r>
        </w:sdtContent>
      </w:sdt>
      <w:r w:rsidRPr="00CC34E0">
        <w:rPr>
          <w:rFonts w:cstheme="minorHAnsi"/>
          <w:color w:val="222222"/>
          <w:sz w:val="24"/>
          <w:szCs w:val="24"/>
        </w:rPr>
        <w:t xml:space="preserve">. Beneficially, the cloud can also manage BYOD schemes by using mobile management technology to ensure that mobile devices are only accessed by authorised personnel and that the equipment is updated and upgraded as required. It is also possible to centrally wipe data from stollen or </w:t>
      </w:r>
      <w:r w:rsidRPr="00CC34E0">
        <w:rPr>
          <w:rFonts w:cstheme="minorHAnsi"/>
          <w:color w:val="222222"/>
          <w:sz w:val="24"/>
          <w:szCs w:val="24"/>
        </w:rPr>
        <w:lastRenderedPageBreak/>
        <w:t xml:space="preserve">lost devices </w:t>
      </w:r>
      <w:sdt>
        <w:sdtPr>
          <w:rPr>
            <w:rFonts w:cstheme="minorHAnsi"/>
            <w:color w:val="222222"/>
            <w:sz w:val="24"/>
            <w:szCs w:val="24"/>
          </w:rPr>
          <w:id w:val="716017130"/>
          <w:citation/>
        </w:sdtPr>
        <w:sdtContent>
          <w:r w:rsidR="00C000B8" w:rsidRPr="00CC34E0">
            <w:rPr>
              <w:rFonts w:cstheme="minorHAnsi"/>
              <w:color w:val="222222"/>
              <w:sz w:val="24"/>
              <w:szCs w:val="24"/>
            </w:rPr>
            <w:fldChar w:fldCharType="begin"/>
          </w:r>
          <w:r w:rsidR="00C000B8" w:rsidRPr="00CC34E0">
            <w:rPr>
              <w:rFonts w:cstheme="minorHAnsi"/>
              <w:color w:val="222222"/>
              <w:sz w:val="24"/>
              <w:szCs w:val="24"/>
              <w:lang w:val="en-US"/>
            </w:rPr>
            <w:instrText xml:space="preserve"> CITATION RSm14 \l 1033 </w:instrText>
          </w:r>
          <w:r w:rsidR="00C000B8" w:rsidRPr="00CC34E0">
            <w:rPr>
              <w:rFonts w:cstheme="minorHAnsi"/>
              <w:color w:val="222222"/>
              <w:sz w:val="24"/>
              <w:szCs w:val="24"/>
            </w:rPr>
            <w:fldChar w:fldCharType="separate"/>
          </w:r>
          <w:r w:rsidR="00D94053" w:rsidRPr="00D94053">
            <w:rPr>
              <w:rFonts w:cstheme="minorHAnsi"/>
              <w:noProof/>
              <w:color w:val="222222"/>
              <w:sz w:val="24"/>
              <w:szCs w:val="24"/>
              <w:lang w:val="en-US"/>
            </w:rPr>
            <w:t>[19]</w:t>
          </w:r>
          <w:r w:rsidR="00C000B8" w:rsidRPr="00CC34E0">
            <w:rPr>
              <w:rFonts w:cstheme="minorHAnsi"/>
              <w:color w:val="222222"/>
              <w:sz w:val="24"/>
              <w:szCs w:val="24"/>
            </w:rPr>
            <w:fldChar w:fldCharType="end"/>
          </w:r>
        </w:sdtContent>
      </w:sdt>
      <w:r w:rsidR="00045552" w:rsidRPr="00CC34E0">
        <w:rPr>
          <w:rFonts w:cstheme="minorHAnsi"/>
          <w:color w:val="222222"/>
          <w:sz w:val="24"/>
          <w:szCs w:val="24"/>
        </w:rPr>
        <w:t xml:space="preserve"> and </w:t>
      </w:r>
      <w:sdt>
        <w:sdtPr>
          <w:rPr>
            <w:rFonts w:cstheme="minorHAnsi"/>
            <w:color w:val="222222"/>
            <w:sz w:val="24"/>
            <w:szCs w:val="24"/>
          </w:rPr>
          <w:id w:val="1579100563"/>
          <w:citation/>
        </w:sdtPr>
        <w:sdtContent>
          <w:r w:rsidR="00045552" w:rsidRPr="00CC34E0">
            <w:rPr>
              <w:rFonts w:cstheme="minorHAnsi"/>
              <w:color w:val="222222"/>
              <w:sz w:val="24"/>
              <w:szCs w:val="24"/>
            </w:rPr>
            <w:fldChar w:fldCharType="begin"/>
          </w:r>
          <w:r w:rsidR="00045552" w:rsidRPr="00CC34E0">
            <w:rPr>
              <w:rFonts w:cstheme="minorHAnsi"/>
              <w:color w:val="222222"/>
              <w:sz w:val="24"/>
              <w:szCs w:val="24"/>
              <w:lang w:val="en-US"/>
            </w:rPr>
            <w:instrText xml:space="preserve"> CITATION SVa19 \l 1033 </w:instrText>
          </w:r>
          <w:r w:rsidR="00045552" w:rsidRPr="00CC34E0">
            <w:rPr>
              <w:rFonts w:cstheme="minorHAnsi"/>
              <w:color w:val="222222"/>
              <w:sz w:val="24"/>
              <w:szCs w:val="24"/>
            </w:rPr>
            <w:fldChar w:fldCharType="separate"/>
          </w:r>
          <w:r w:rsidR="00D94053" w:rsidRPr="00D94053">
            <w:rPr>
              <w:rFonts w:cstheme="minorHAnsi"/>
              <w:noProof/>
              <w:color w:val="222222"/>
              <w:sz w:val="24"/>
              <w:szCs w:val="24"/>
              <w:lang w:val="en-US"/>
            </w:rPr>
            <w:t>[20]</w:t>
          </w:r>
          <w:r w:rsidR="00045552" w:rsidRPr="00CC34E0">
            <w:rPr>
              <w:rFonts w:cstheme="minorHAnsi"/>
              <w:color w:val="222222"/>
              <w:sz w:val="24"/>
              <w:szCs w:val="24"/>
            </w:rPr>
            <w:fldChar w:fldCharType="end"/>
          </w:r>
        </w:sdtContent>
      </w:sdt>
      <w:r w:rsidRPr="00CC34E0">
        <w:rPr>
          <w:rFonts w:cstheme="minorHAnsi"/>
          <w:color w:val="222222"/>
          <w:sz w:val="24"/>
          <w:szCs w:val="24"/>
        </w:rPr>
        <w:t>. Such services reduce the administrative burdens placed on the user company’s administrators.</w:t>
      </w:r>
    </w:p>
    <w:p w14:paraId="5076AA55" w14:textId="77777777" w:rsidR="007E0182" w:rsidRPr="00CC34E0" w:rsidRDefault="007E0182" w:rsidP="007E0182">
      <w:pPr>
        <w:shd w:val="clear" w:color="auto" w:fill="FFFFFF"/>
        <w:rPr>
          <w:rFonts w:cstheme="minorHAnsi"/>
          <w:color w:val="222222"/>
          <w:sz w:val="24"/>
          <w:szCs w:val="24"/>
        </w:rPr>
      </w:pPr>
    </w:p>
    <w:p w14:paraId="73715C50" w14:textId="3F6CE350" w:rsidR="007E0182" w:rsidRPr="00CC34E0" w:rsidRDefault="007E0182" w:rsidP="007E0182">
      <w:pPr>
        <w:shd w:val="clear" w:color="auto" w:fill="FFFFFF"/>
        <w:rPr>
          <w:rFonts w:cstheme="minorHAnsi"/>
          <w:color w:val="222222"/>
          <w:sz w:val="24"/>
          <w:szCs w:val="24"/>
        </w:rPr>
      </w:pPr>
      <w:r w:rsidRPr="00CC34E0">
        <w:rPr>
          <w:rFonts w:cstheme="minorHAnsi"/>
          <w:color w:val="222222"/>
          <w:sz w:val="24"/>
          <w:szCs w:val="24"/>
        </w:rPr>
        <w:t>Businesses wishing to develop custom built or specialised software applications have increasingly made use of P</w:t>
      </w:r>
      <w:r w:rsidR="00045552" w:rsidRPr="00CC34E0">
        <w:rPr>
          <w:rFonts w:cstheme="minorHAnsi"/>
          <w:color w:val="222222"/>
          <w:sz w:val="24"/>
          <w:szCs w:val="24"/>
        </w:rPr>
        <w:t>aa</w:t>
      </w:r>
      <w:r w:rsidRPr="00CC34E0">
        <w:rPr>
          <w:rFonts w:cstheme="minorHAnsi"/>
          <w:color w:val="222222"/>
          <w:sz w:val="24"/>
          <w:szCs w:val="24"/>
        </w:rPr>
        <w:t>S packages.</w:t>
      </w:r>
      <w:r w:rsidR="00B33358" w:rsidRPr="00CC34E0">
        <w:rPr>
          <w:rFonts w:cstheme="minorHAnsi"/>
          <w:color w:val="222222"/>
          <w:sz w:val="24"/>
          <w:szCs w:val="24"/>
        </w:rPr>
        <w:t xml:space="preserve"> </w:t>
      </w:r>
      <w:r w:rsidRPr="00CC34E0">
        <w:rPr>
          <w:rFonts w:cstheme="minorHAnsi"/>
          <w:color w:val="222222"/>
          <w:sz w:val="24"/>
          <w:szCs w:val="24"/>
        </w:rPr>
        <w:t xml:space="preserve">The advantage of PaaS is that developers can easily collaborate on a project, even if they are located in different parts of the world </w:t>
      </w:r>
      <w:r w:rsidR="00045552" w:rsidRPr="00CC34E0">
        <w:rPr>
          <w:rFonts w:cstheme="minorHAnsi"/>
          <w:color w:val="222222"/>
          <w:sz w:val="24"/>
          <w:szCs w:val="24"/>
        </w:rPr>
        <w:t xml:space="preserve"> </w:t>
      </w:r>
      <w:sdt>
        <w:sdtPr>
          <w:rPr>
            <w:rFonts w:cstheme="minorHAnsi"/>
            <w:color w:val="222222"/>
            <w:sz w:val="24"/>
            <w:szCs w:val="24"/>
          </w:rPr>
          <w:id w:val="-470212592"/>
          <w:citation/>
        </w:sdtPr>
        <w:sdtContent>
          <w:r w:rsidR="00045552" w:rsidRPr="00CC34E0">
            <w:rPr>
              <w:rFonts w:cstheme="minorHAnsi"/>
              <w:color w:val="222222"/>
              <w:sz w:val="24"/>
              <w:szCs w:val="24"/>
            </w:rPr>
            <w:fldChar w:fldCharType="begin"/>
          </w:r>
          <w:r w:rsidR="00045552" w:rsidRPr="00CC34E0">
            <w:rPr>
              <w:rFonts w:cstheme="minorHAnsi"/>
              <w:color w:val="222222"/>
              <w:sz w:val="24"/>
              <w:szCs w:val="24"/>
              <w:lang w:val="en-US"/>
            </w:rPr>
            <w:instrText xml:space="preserve"> CITATION Wha211 \l 1033 </w:instrText>
          </w:r>
          <w:r w:rsidR="00045552" w:rsidRPr="00CC34E0">
            <w:rPr>
              <w:rFonts w:cstheme="minorHAnsi"/>
              <w:color w:val="222222"/>
              <w:sz w:val="24"/>
              <w:szCs w:val="24"/>
            </w:rPr>
            <w:fldChar w:fldCharType="separate"/>
          </w:r>
          <w:r w:rsidR="00D94053" w:rsidRPr="00D94053">
            <w:rPr>
              <w:rFonts w:cstheme="minorHAnsi"/>
              <w:noProof/>
              <w:color w:val="222222"/>
              <w:sz w:val="24"/>
              <w:szCs w:val="24"/>
              <w:lang w:val="en-US"/>
            </w:rPr>
            <w:t>[21]</w:t>
          </w:r>
          <w:r w:rsidR="00045552" w:rsidRPr="00CC34E0">
            <w:rPr>
              <w:rFonts w:cstheme="minorHAnsi"/>
              <w:color w:val="222222"/>
              <w:sz w:val="24"/>
              <w:szCs w:val="24"/>
            </w:rPr>
            <w:fldChar w:fldCharType="end"/>
          </w:r>
        </w:sdtContent>
      </w:sdt>
      <w:r w:rsidRPr="00CC34E0">
        <w:rPr>
          <w:rFonts w:cstheme="minorHAnsi"/>
          <w:color w:val="222222"/>
          <w:sz w:val="24"/>
          <w:szCs w:val="24"/>
        </w:rPr>
        <w:t>. Other advantages of this software service include scaling, access to a wide range of development tools designed to reduce coding tasks, and the availability of expert assistance from the PaaS vendor ‘s development team</w:t>
      </w:r>
      <w:r w:rsidR="00045552" w:rsidRPr="00CC34E0">
        <w:rPr>
          <w:rFonts w:cstheme="minorHAnsi"/>
          <w:color w:val="222222"/>
          <w:sz w:val="24"/>
          <w:szCs w:val="24"/>
        </w:rPr>
        <w:t xml:space="preserve"> </w:t>
      </w:r>
      <w:sdt>
        <w:sdtPr>
          <w:rPr>
            <w:rFonts w:cstheme="minorHAnsi"/>
            <w:color w:val="222222"/>
            <w:sz w:val="24"/>
            <w:szCs w:val="24"/>
          </w:rPr>
          <w:id w:val="-1673946170"/>
          <w:citation/>
        </w:sdtPr>
        <w:sdtContent>
          <w:r w:rsidR="00045552" w:rsidRPr="00CC34E0">
            <w:rPr>
              <w:rFonts w:cstheme="minorHAnsi"/>
              <w:color w:val="222222"/>
              <w:sz w:val="24"/>
              <w:szCs w:val="24"/>
            </w:rPr>
            <w:fldChar w:fldCharType="begin"/>
          </w:r>
          <w:r w:rsidR="00045552" w:rsidRPr="00CC34E0">
            <w:rPr>
              <w:rFonts w:cstheme="minorHAnsi"/>
              <w:color w:val="222222"/>
              <w:sz w:val="24"/>
              <w:szCs w:val="24"/>
              <w:lang w:val="en-US"/>
            </w:rPr>
            <w:instrText xml:space="preserve"> CITATION BVi19 \l 1033 </w:instrText>
          </w:r>
          <w:r w:rsidR="00045552" w:rsidRPr="00CC34E0">
            <w:rPr>
              <w:rFonts w:cstheme="minorHAnsi"/>
              <w:color w:val="222222"/>
              <w:sz w:val="24"/>
              <w:szCs w:val="24"/>
            </w:rPr>
            <w:fldChar w:fldCharType="separate"/>
          </w:r>
          <w:r w:rsidR="00D94053" w:rsidRPr="00D94053">
            <w:rPr>
              <w:rFonts w:cstheme="minorHAnsi"/>
              <w:noProof/>
              <w:color w:val="222222"/>
              <w:sz w:val="24"/>
              <w:szCs w:val="24"/>
              <w:lang w:val="en-US"/>
            </w:rPr>
            <w:t>[22]</w:t>
          </w:r>
          <w:r w:rsidR="00045552" w:rsidRPr="00CC34E0">
            <w:rPr>
              <w:rFonts w:cstheme="minorHAnsi"/>
              <w:color w:val="222222"/>
              <w:sz w:val="24"/>
              <w:szCs w:val="24"/>
            </w:rPr>
            <w:fldChar w:fldCharType="end"/>
          </w:r>
        </w:sdtContent>
      </w:sdt>
      <w:r w:rsidR="00045552" w:rsidRPr="00CC34E0">
        <w:rPr>
          <w:rFonts w:cstheme="minorHAnsi"/>
          <w:color w:val="222222"/>
          <w:sz w:val="24"/>
          <w:szCs w:val="24"/>
        </w:rPr>
        <w:t xml:space="preserve"> </w:t>
      </w:r>
      <w:r w:rsidRPr="00CC34E0">
        <w:rPr>
          <w:rFonts w:cstheme="minorHAnsi"/>
          <w:color w:val="222222"/>
          <w:sz w:val="24"/>
          <w:szCs w:val="24"/>
        </w:rPr>
        <w:t xml:space="preserve">and </w:t>
      </w:r>
      <w:r w:rsidR="00045552" w:rsidRPr="00CC34E0">
        <w:rPr>
          <w:rFonts w:cstheme="minorHAnsi"/>
          <w:color w:val="222222"/>
          <w:sz w:val="24"/>
          <w:szCs w:val="24"/>
        </w:rPr>
        <w:t xml:space="preserve"> </w:t>
      </w:r>
      <w:sdt>
        <w:sdtPr>
          <w:rPr>
            <w:rFonts w:cstheme="minorHAnsi"/>
            <w:color w:val="222222"/>
            <w:sz w:val="24"/>
            <w:szCs w:val="24"/>
          </w:rPr>
          <w:id w:val="337115741"/>
          <w:citation/>
        </w:sdtPr>
        <w:sdtContent>
          <w:r w:rsidR="00045552" w:rsidRPr="00CC34E0">
            <w:rPr>
              <w:rFonts w:cstheme="minorHAnsi"/>
              <w:color w:val="222222"/>
              <w:sz w:val="24"/>
              <w:szCs w:val="24"/>
            </w:rPr>
            <w:fldChar w:fldCharType="begin"/>
          </w:r>
          <w:r w:rsidR="00045552" w:rsidRPr="00CC34E0">
            <w:rPr>
              <w:rFonts w:cstheme="minorHAnsi"/>
              <w:color w:val="222222"/>
              <w:sz w:val="24"/>
              <w:szCs w:val="24"/>
              <w:lang w:val="en-US"/>
            </w:rPr>
            <w:instrText xml:space="preserve"> CITATION SWa19 \l 1033 </w:instrText>
          </w:r>
          <w:r w:rsidR="00045552" w:rsidRPr="00CC34E0">
            <w:rPr>
              <w:rFonts w:cstheme="minorHAnsi"/>
              <w:color w:val="222222"/>
              <w:sz w:val="24"/>
              <w:szCs w:val="24"/>
            </w:rPr>
            <w:fldChar w:fldCharType="separate"/>
          </w:r>
          <w:r w:rsidR="00D94053" w:rsidRPr="00D94053">
            <w:rPr>
              <w:rFonts w:cstheme="minorHAnsi"/>
              <w:noProof/>
              <w:color w:val="222222"/>
              <w:sz w:val="24"/>
              <w:szCs w:val="24"/>
              <w:lang w:val="en-US"/>
            </w:rPr>
            <w:t>[23]</w:t>
          </w:r>
          <w:r w:rsidR="00045552" w:rsidRPr="00CC34E0">
            <w:rPr>
              <w:rFonts w:cstheme="minorHAnsi"/>
              <w:color w:val="222222"/>
              <w:sz w:val="24"/>
              <w:szCs w:val="24"/>
            </w:rPr>
            <w:fldChar w:fldCharType="end"/>
          </w:r>
        </w:sdtContent>
      </w:sdt>
      <w:r w:rsidRPr="00CC34E0">
        <w:rPr>
          <w:rFonts w:cstheme="minorHAnsi"/>
          <w:color w:val="222222"/>
          <w:sz w:val="24"/>
          <w:szCs w:val="24"/>
        </w:rPr>
        <w:t>.</w:t>
      </w:r>
      <w:r w:rsidR="00237D54" w:rsidRPr="00CC34E0">
        <w:rPr>
          <w:rFonts w:cstheme="minorHAnsi"/>
          <w:color w:val="222222"/>
          <w:sz w:val="24"/>
          <w:szCs w:val="24"/>
        </w:rPr>
        <w:t xml:space="preserve"> </w:t>
      </w:r>
      <w:r w:rsidRPr="00CC34E0">
        <w:rPr>
          <w:rFonts w:cstheme="minorHAnsi"/>
          <w:color w:val="222222"/>
          <w:sz w:val="24"/>
          <w:szCs w:val="24"/>
        </w:rPr>
        <w:t>The downside of PaaS is that the performance levels are sometimes affected by the specifications,</w:t>
      </w:r>
      <w:r w:rsidR="00B33358" w:rsidRPr="00CC34E0">
        <w:rPr>
          <w:rFonts w:cstheme="minorHAnsi"/>
          <w:color w:val="222222"/>
          <w:sz w:val="24"/>
          <w:szCs w:val="24"/>
        </w:rPr>
        <w:t xml:space="preserve"> </w:t>
      </w:r>
      <w:r w:rsidRPr="00CC34E0">
        <w:rPr>
          <w:rFonts w:cstheme="minorHAnsi"/>
          <w:color w:val="222222"/>
          <w:sz w:val="24"/>
          <w:szCs w:val="24"/>
        </w:rPr>
        <w:t>speed and reliability of the vendor’s software and equipment</w:t>
      </w:r>
      <w:r w:rsidR="00237D54" w:rsidRPr="00CC34E0">
        <w:rPr>
          <w:rFonts w:cstheme="minorHAnsi"/>
          <w:color w:val="222222"/>
          <w:sz w:val="24"/>
          <w:szCs w:val="24"/>
        </w:rPr>
        <w:t xml:space="preserve"> </w:t>
      </w:r>
      <w:sdt>
        <w:sdtPr>
          <w:rPr>
            <w:rFonts w:cstheme="minorHAnsi"/>
            <w:color w:val="222222"/>
            <w:sz w:val="24"/>
            <w:szCs w:val="24"/>
          </w:rPr>
          <w:id w:val="1970015182"/>
          <w:citation/>
        </w:sdtPr>
        <w:sdtContent>
          <w:r w:rsidR="00237D54" w:rsidRPr="00CC34E0">
            <w:rPr>
              <w:rFonts w:cstheme="minorHAnsi"/>
              <w:color w:val="222222"/>
              <w:sz w:val="24"/>
              <w:szCs w:val="24"/>
            </w:rPr>
            <w:fldChar w:fldCharType="begin"/>
          </w:r>
          <w:r w:rsidR="00237D54" w:rsidRPr="00CC34E0">
            <w:rPr>
              <w:rFonts w:cstheme="minorHAnsi"/>
              <w:color w:val="222222"/>
              <w:sz w:val="24"/>
              <w:szCs w:val="24"/>
              <w:lang w:val="en-US"/>
            </w:rPr>
            <w:instrText xml:space="preserve"> CITATION BVi19 \l 1033 </w:instrText>
          </w:r>
          <w:r w:rsidR="00237D54" w:rsidRPr="00CC34E0">
            <w:rPr>
              <w:rFonts w:cstheme="minorHAnsi"/>
              <w:color w:val="222222"/>
              <w:sz w:val="24"/>
              <w:szCs w:val="24"/>
            </w:rPr>
            <w:fldChar w:fldCharType="separate"/>
          </w:r>
          <w:r w:rsidR="00D94053" w:rsidRPr="00D94053">
            <w:rPr>
              <w:rFonts w:cstheme="minorHAnsi"/>
              <w:noProof/>
              <w:color w:val="222222"/>
              <w:sz w:val="24"/>
              <w:szCs w:val="24"/>
              <w:lang w:val="en-US"/>
            </w:rPr>
            <w:t>[22]</w:t>
          </w:r>
          <w:r w:rsidR="00237D54" w:rsidRPr="00CC34E0">
            <w:rPr>
              <w:rFonts w:cstheme="minorHAnsi"/>
              <w:color w:val="222222"/>
              <w:sz w:val="24"/>
              <w:szCs w:val="24"/>
            </w:rPr>
            <w:fldChar w:fldCharType="end"/>
          </w:r>
        </w:sdtContent>
      </w:sdt>
      <w:r w:rsidRPr="00CC34E0">
        <w:rPr>
          <w:rFonts w:cstheme="minorHAnsi"/>
          <w:color w:val="222222"/>
          <w:sz w:val="24"/>
          <w:szCs w:val="24"/>
        </w:rPr>
        <w:t>.</w:t>
      </w:r>
    </w:p>
    <w:p w14:paraId="5EEF564E" w14:textId="77777777" w:rsidR="007E0182" w:rsidRPr="00CC34E0" w:rsidRDefault="007E0182" w:rsidP="007E0182">
      <w:pPr>
        <w:shd w:val="clear" w:color="auto" w:fill="FFFFFF"/>
        <w:rPr>
          <w:rFonts w:cstheme="minorHAnsi"/>
          <w:color w:val="222222"/>
          <w:sz w:val="24"/>
          <w:szCs w:val="24"/>
        </w:rPr>
      </w:pPr>
    </w:p>
    <w:p w14:paraId="1ECEE83F" w14:textId="6BB141A5" w:rsidR="007E0182" w:rsidRPr="00CC34E0" w:rsidRDefault="007E0182" w:rsidP="007E0182">
      <w:pPr>
        <w:shd w:val="clear" w:color="auto" w:fill="FFFFFF"/>
        <w:rPr>
          <w:rFonts w:cstheme="minorHAnsi"/>
          <w:color w:val="222222"/>
          <w:sz w:val="24"/>
          <w:szCs w:val="24"/>
        </w:rPr>
      </w:pPr>
      <w:r w:rsidRPr="00CC34E0">
        <w:rPr>
          <w:rFonts w:cstheme="minorHAnsi"/>
          <w:color w:val="222222"/>
          <w:sz w:val="24"/>
          <w:szCs w:val="24"/>
        </w:rPr>
        <w:t xml:space="preserve">For security and disaster recovery reasons, </w:t>
      </w:r>
      <w:r w:rsidR="00237D54" w:rsidRPr="00CC34E0">
        <w:rPr>
          <w:rFonts w:cstheme="minorHAnsi"/>
          <w:color w:val="222222"/>
          <w:sz w:val="24"/>
          <w:szCs w:val="24"/>
        </w:rPr>
        <w:t>it is</w:t>
      </w:r>
      <w:r w:rsidRPr="00CC34E0">
        <w:rPr>
          <w:rFonts w:cstheme="minorHAnsi"/>
          <w:color w:val="222222"/>
          <w:sz w:val="24"/>
          <w:szCs w:val="24"/>
        </w:rPr>
        <w:t xml:space="preserve"> recommend</w:t>
      </w:r>
      <w:r w:rsidR="00CD24F8" w:rsidRPr="00CC34E0">
        <w:rPr>
          <w:rFonts w:cstheme="minorHAnsi"/>
          <w:color w:val="222222"/>
          <w:sz w:val="24"/>
          <w:szCs w:val="24"/>
        </w:rPr>
        <w:t>ed</w:t>
      </w:r>
      <w:r w:rsidR="00237D54" w:rsidRPr="00CC34E0">
        <w:rPr>
          <w:rFonts w:cstheme="minorHAnsi"/>
          <w:color w:val="222222"/>
          <w:sz w:val="24"/>
          <w:szCs w:val="24"/>
        </w:rPr>
        <w:t xml:space="preserve"> </w:t>
      </w:r>
      <w:sdt>
        <w:sdtPr>
          <w:rPr>
            <w:rFonts w:cstheme="minorHAnsi"/>
            <w:color w:val="222222"/>
            <w:sz w:val="24"/>
            <w:szCs w:val="24"/>
          </w:rPr>
          <w:id w:val="-1669407174"/>
          <w:citation/>
        </w:sdtPr>
        <w:sdtContent>
          <w:r w:rsidR="00237D54" w:rsidRPr="00CC34E0">
            <w:rPr>
              <w:rFonts w:cstheme="minorHAnsi"/>
              <w:color w:val="222222"/>
              <w:sz w:val="24"/>
              <w:szCs w:val="24"/>
            </w:rPr>
            <w:fldChar w:fldCharType="begin"/>
          </w:r>
          <w:r w:rsidR="00237D54" w:rsidRPr="00CC34E0">
            <w:rPr>
              <w:rFonts w:cstheme="minorHAnsi"/>
              <w:color w:val="222222"/>
              <w:sz w:val="24"/>
              <w:szCs w:val="24"/>
              <w:lang w:val="en-US"/>
            </w:rPr>
            <w:instrText xml:space="preserve"> CITATION AMa17 \l 1033 </w:instrText>
          </w:r>
          <w:r w:rsidR="00237D54" w:rsidRPr="00CC34E0">
            <w:rPr>
              <w:rFonts w:cstheme="minorHAnsi"/>
              <w:color w:val="222222"/>
              <w:sz w:val="24"/>
              <w:szCs w:val="24"/>
            </w:rPr>
            <w:fldChar w:fldCharType="separate"/>
          </w:r>
          <w:r w:rsidR="00D94053" w:rsidRPr="00D94053">
            <w:rPr>
              <w:rFonts w:cstheme="minorHAnsi"/>
              <w:noProof/>
              <w:color w:val="222222"/>
              <w:sz w:val="24"/>
              <w:szCs w:val="24"/>
              <w:lang w:val="en-US"/>
            </w:rPr>
            <w:t>[24]</w:t>
          </w:r>
          <w:r w:rsidR="00237D54" w:rsidRPr="00CC34E0">
            <w:rPr>
              <w:rFonts w:cstheme="minorHAnsi"/>
              <w:color w:val="222222"/>
              <w:sz w:val="24"/>
              <w:szCs w:val="24"/>
            </w:rPr>
            <w:fldChar w:fldCharType="end"/>
          </w:r>
        </w:sdtContent>
      </w:sdt>
      <w:r w:rsidRPr="00CC34E0">
        <w:rPr>
          <w:rFonts w:cstheme="minorHAnsi"/>
          <w:color w:val="222222"/>
          <w:sz w:val="24"/>
          <w:szCs w:val="24"/>
        </w:rPr>
        <w:t xml:space="preserve"> that companies deploy a 3-2-1 backup arrangement so that data can be accessed even if some of backup arrangements are compromised. Advantageously, the cloud can serve as one of these backups, particularly as the authorities recommend that at least one backup arrangement should be located away from the company’s premises.</w:t>
      </w:r>
    </w:p>
    <w:p w14:paraId="02B080AC" w14:textId="77777777" w:rsidR="007E0182" w:rsidRPr="00CC34E0" w:rsidRDefault="007E0182" w:rsidP="007E0182">
      <w:pPr>
        <w:shd w:val="clear" w:color="auto" w:fill="FFFFFF"/>
        <w:rPr>
          <w:rFonts w:cstheme="minorHAnsi"/>
          <w:color w:val="222222"/>
          <w:sz w:val="24"/>
          <w:szCs w:val="24"/>
        </w:rPr>
      </w:pPr>
    </w:p>
    <w:p w14:paraId="4844FA69" w14:textId="6744B732" w:rsidR="007E0182" w:rsidRPr="00CC34E0" w:rsidRDefault="007E0182" w:rsidP="007E0182">
      <w:pPr>
        <w:shd w:val="clear" w:color="auto" w:fill="FFFFFF"/>
        <w:rPr>
          <w:rFonts w:cstheme="minorHAnsi"/>
          <w:color w:val="222222"/>
          <w:sz w:val="24"/>
          <w:szCs w:val="24"/>
        </w:rPr>
      </w:pPr>
      <w:r w:rsidRPr="00CC34E0">
        <w:rPr>
          <w:rFonts w:cstheme="minorHAnsi"/>
          <w:color w:val="222222"/>
          <w:sz w:val="24"/>
          <w:szCs w:val="24"/>
        </w:rPr>
        <w:t xml:space="preserve">Cloud vendors include: Amazon Web Services; Microsoft Azure; Google Cloud Platform; Adobe; IBM Cloud; phoenixNAP; Oracle Cloud; Kamatera Cloud </w:t>
      </w:r>
      <w:sdt>
        <w:sdtPr>
          <w:rPr>
            <w:rFonts w:cstheme="minorHAnsi"/>
            <w:color w:val="222222"/>
            <w:sz w:val="24"/>
            <w:szCs w:val="24"/>
          </w:rPr>
          <w:id w:val="-503203943"/>
          <w:citation/>
        </w:sdtPr>
        <w:sdtContent>
          <w:r w:rsidR="00CD24F8" w:rsidRPr="00CC34E0">
            <w:rPr>
              <w:rFonts w:cstheme="minorHAnsi"/>
              <w:color w:val="222222"/>
              <w:sz w:val="24"/>
              <w:szCs w:val="24"/>
            </w:rPr>
            <w:fldChar w:fldCharType="begin"/>
          </w:r>
          <w:r w:rsidR="00CD24F8" w:rsidRPr="00CC34E0">
            <w:rPr>
              <w:rFonts w:cstheme="minorHAnsi"/>
              <w:color w:val="222222"/>
              <w:sz w:val="24"/>
              <w:szCs w:val="24"/>
              <w:lang w:val="en-US"/>
            </w:rPr>
            <w:instrText xml:space="preserve"> CITATION Top21 \l 1033 </w:instrText>
          </w:r>
          <w:r w:rsidR="00CD24F8" w:rsidRPr="00CC34E0">
            <w:rPr>
              <w:rFonts w:cstheme="minorHAnsi"/>
              <w:color w:val="222222"/>
              <w:sz w:val="24"/>
              <w:szCs w:val="24"/>
            </w:rPr>
            <w:fldChar w:fldCharType="separate"/>
          </w:r>
          <w:r w:rsidR="00D94053" w:rsidRPr="00D94053">
            <w:rPr>
              <w:rFonts w:cstheme="minorHAnsi"/>
              <w:noProof/>
              <w:color w:val="222222"/>
              <w:sz w:val="24"/>
              <w:szCs w:val="24"/>
              <w:lang w:val="en-US"/>
            </w:rPr>
            <w:t>[25]</w:t>
          </w:r>
          <w:r w:rsidR="00CD24F8" w:rsidRPr="00CC34E0">
            <w:rPr>
              <w:rFonts w:cstheme="minorHAnsi"/>
              <w:color w:val="222222"/>
              <w:sz w:val="24"/>
              <w:szCs w:val="24"/>
            </w:rPr>
            <w:fldChar w:fldCharType="end"/>
          </w:r>
        </w:sdtContent>
      </w:sdt>
      <w:r w:rsidR="00CD24F8" w:rsidRPr="00CC34E0">
        <w:rPr>
          <w:rFonts w:cstheme="minorHAnsi"/>
          <w:color w:val="222222"/>
          <w:sz w:val="24"/>
          <w:szCs w:val="24"/>
        </w:rPr>
        <w:t xml:space="preserve"> and </w:t>
      </w:r>
      <w:sdt>
        <w:sdtPr>
          <w:rPr>
            <w:rFonts w:cstheme="minorHAnsi"/>
            <w:color w:val="222222"/>
            <w:sz w:val="24"/>
            <w:szCs w:val="24"/>
          </w:rPr>
          <w:id w:val="1106232574"/>
          <w:citation/>
        </w:sdtPr>
        <w:sdtContent>
          <w:r w:rsidR="00CD24F8" w:rsidRPr="00CC34E0">
            <w:rPr>
              <w:rFonts w:cstheme="minorHAnsi"/>
              <w:color w:val="222222"/>
              <w:sz w:val="24"/>
              <w:szCs w:val="24"/>
            </w:rPr>
            <w:fldChar w:fldCharType="begin"/>
          </w:r>
          <w:r w:rsidR="00CD24F8" w:rsidRPr="00CC34E0">
            <w:rPr>
              <w:rFonts w:cstheme="minorHAnsi"/>
              <w:color w:val="222222"/>
              <w:sz w:val="24"/>
              <w:szCs w:val="24"/>
              <w:lang w:val="en-US"/>
            </w:rPr>
            <w:instrText xml:space="preserve"> CITATION 15T21 \l 1033 </w:instrText>
          </w:r>
          <w:r w:rsidR="00CD24F8" w:rsidRPr="00CC34E0">
            <w:rPr>
              <w:rFonts w:cstheme="minorHAnsi"/>
              <w:color w:val="222222"/>
              <w:sz w:val="24"/>
              <w:szCs w:val="24"/>
            </w:rPr>
            <w:fldChar w:fldCharType="separate"/>
          </w:r>
          <w:r w:rsidR="00D94053" w:rsidRPr="00D94053">
            <w:rPr>
              <w:rFonts w:cstheme="minorHAnsi"/>
              <w:noProof/>
              <w:color w:val="222222"/>
              <w:sz w:val="24"/>
              <w:szCs w:val="24"/>
              <w:lang w:val="en-US"/>
            </w:rPr>
            <w:t>[26]</w:t>
          </w:r>
          <w:r w:rsidR="00CD24F8" w:rsidRPr="00CC34E0">
            <w:rPr>
              <w:rFonts w:cstheme="minorHAnsi"/>
              <w:color w:val="222222"/>
              <w:sz w:val="24"/>
              <w:szCs w:val="24"/>
            </w:rPr>
            <w:fldChar w:fldCharType="end"/>
          </w:r>
        </w:sdtContent>
      </w:sdt>
      <w:r w:rsidR="00CD24F8" w:rsidRPr="00CC34E0">
        <w:rPr>
          <w:rFonts w:cstheme="minorHAnsi"/>
          <w:color w:val="222222"/>
          <w:sz w:val="24"/>
          <w:szCs w:val="24"/>
        </w:rPr>
        <w:t>.</w:t>
      </w:r>
    </w:p>
    <w:p w14:paraId="19B5D8AE" w14:textId="77777777" w:rsidR="00F179CE" w:rsidRDefault="00F179CE" w:rsidP="00F179CE"/>
    <w:p w14:paraId="7046583C" w14:textId="77777777" w:rsidR="00F179CE" w:rsidRDefault="00F179CE" w:rsidP="00F179CE"/>
    <w:p w14:paraId="55B3EB82" w14:textId="77777777" w:rsidR="00F179CE" w:rsidRDefault="00F179CE" w:rsidP="00F179CE"/>
    <w:p w14:paraId="725EC1DA" w14:textId="77777777" w:rsidR="00F179CE" w:rsidRDefault="00F179CE" w:rsidP="00F179CE"/>
    <w:p w14:paraId="383FAA0D" w14:textId="77777777" w:rsidR="00F179CE" w:rsidRDefault="00F179CE" w:rsidP="00F179CE"/>
    <w:p w14:paraId="7D6B9740" w14:textId="77777777" w:rsidR="00F179CE" w:rsidRDefault="00F179CE" w:rsidP="00F179CE"/>
    <w:p w14:paraId="23966CFC" w14:textId="77777777" w:rsidR="00F179CE" w:rsidRDefault="00F179CE" w:rsidP="00F179CE"/>
    <w:p w14:paraId="5CDFC767" w14:textId="77777777" w:rsidR="00F179CE" w:rsidRDefault="00F179CE" w:rsidP="00F179CE"/>
    <w:p w14:paraId="0FF19BAE" w14:textId="278EC7BD" w:rsidR="00F179CE" w:rsidRDefault="00F179CE" w:rsidP="00F179CE"/>
    <w:p w14:paraId="2B916E49" w14:textId="0540AB15" w:rsidR="007E0182" w:rsidRDefault="007E0182" w:rsidP="00F179CE"/>
    <w:p w14:paraId="1CEFFFD3" w14:textId="3E360829" w:rsidR="007E0182" w:rsidRDefault="007E0182" w:rsidP="00F179CE"/>
    <w:p w14:paraId="39E3E3D0" w14:textId="76A77102" w:rsidR="007E0182" w:rsidRDefault="007E0182" w:rsidP="00F179CE"/>
    <w:p w14:paraId="10A760C0" w14:textId="00376585" w:rsidR="007E0182" w:rsidRDefault="007E0182" w:rsidP="00F179CE"/>
    <w:p w14:paraId="416FA1DF" w14:textId="77777777" w:rsidR="00F179CE" w:rsidRDefault="00F179CE" w:rsidP="00F179CE"/>
    <w:p w14:paraId="72A1B4F6" w14:textId="77777777" w:rsidR="00F179CE" w:rsidRPr="002B68D7" w:rsidRDefault="00F179CE" w:rsidP="00F179CE">
      <w:pPr>
        <w:rPr>
          <w:b/>
          <w:bCs/>
          <w:sz w:val="24"/>
          <w:szCs w:val="24"/>
        </w:rPr>
      </w:pPr>
      <w:r w:rsidRPr="002B68D7">
        <w:rPr>
          <w:b/>
          <w:bCs/>
          <w:sz w:val="24"/>
          <w:szCs w:val="24"/>
        </w:rPr>
        <w:lastRenderedPageBreak/>
        <w:t xml:space="preserve">3 d) Give an in-detail description about the different terminologies and its purposes (like (not limited to) Ping, Server Management, Firewall, PAE/NX, OOBE etc) you came across during the Task 1 and Task 2. Compare your list of terminologies in the aspect of their operations/functionality with other Network Operating Systems. </w:t>
      </w:r>
      <w:r w:rsidRPr="002B68D7">
        <w:rPr>
          <w:b/>
          <w:bCs/>
          <w:i/>
          <w:sz w:val="24"/>
          <w:szCs w:val="24"/>
        </w:rPr>
        <w:t>(For example: If you select Windows Firewall and describe the operations/functionality of Windows Server 2019 Firewall, you have to compare these features with the operations/functionality of other Network Operating Systems like Linux, Mac)</w:t>
      </w:r>
      <w:r w:rsidRPr="002B68D7">
        <w:rPr>
          <w:b/>
          <w:bCs/>
          <w:sz w:val="24"/>
          <w:szCs w:val="24"/>
        </w:rPr>
        <w:t xml:space="preserve"> </w:t>
      </w:r>
    </w:p>
    <w:p w14:paraId="40A8301D" w14:textId="77777777" w:rsidR="00F179CE" w:rsidRDefault="00F179CE" w:rsidP="00F179CE">
      <w:pPr>
        <w:pStyle w:val="Heading4"/>
      </w:pPr>
    </w:p>
    <w:p w14:paraId="0F4A8DFF" w14:textId="77777777" w:rsidR="00F179CE" w:rsidRPr="00A87E2A" w:rsidRDefault="00F179CE" w:rsidP="00F179CE">
      <w:pPr>
        <w:rPr>
          <w:b/>
          <w:bCs/>
          <w:sz w:val="28"/>
          <w:szCs w:val="28"/>
        </w:rPr>
      </w:pPr>
      <w:r w:rsidRPr="00A87E2A">
        <w:rPr>
          <w:b/>
          <w:bCs/>
          <w:sz w:val="28"/>
          <w:szCs w:val="28"/>
        </w:rPr>
        <w:t>Ping:</w:t>
      </w:r>
    </w:p>
    <w:p w14:paraId="4C1E67FD" w14:textId="4425D18F" w:rsidR="00F179CE" w:rsidRDefault="00CC34E0" w:rsidP="00F179CE">
      <w:pPr>
        <w:rPr>
          <w:rFonts w:cstheme="minorHAnsi"/>
          <w:color w:val="222222"/>
          <w:sz w:val="24"/>
          <w:szCs w:val="24"/>
          <w:shd w:val="clear" w:color="auto" w:fill="FFFFFF"/>
        </w:rPr>
      </w:pPr>
      <w:r w:rsidRPr="00CC34E0">
        <w:rPr>
          <w:rFonts w:cstheme="minorHAnsi"/>
          <w:color w:val="222222"/>
          <w:sz w:val="24"/>
          <w:szCs w:val="24"/>
          <w:shd w:val="clear" w:color="auto" w:fill="FFFFFF"/>
        </w:rPr>
        <w:t>A ping is a signal sent to a host address that requests a response. It has two primary purposes : Firstly, it ascertains whether the host destination is accessible and properly configured and installed</w:t>
      </w:r>
      <w:r>
        <w:rPr>
          <w:rFonts w:cstheme="minorHAnsi"/>
          <w:color w:val="222222"/>
          <w:sz w:val="24"/>
          <w:szCs w:val="24"/>
          <w:shd w:val="clear" w:color="auto" w:fill="FFFFFF"/>
        </w:rPr>
        <w:t xml:space="preserve"> </w:t>
      </w:r>
      <w:sdt>
        <w:sdtPr>
          <w:rPr>
            <w:rFonts w:cstheme="minorHAnsi"/>
            <w:color w:val="222222"/>
            <w:sz w:val="24"/>
            <w:szCs w:val="24"/>
            <w:shd w:val="clear" w:color="auto" w:fill="FFFFFF"/>
          </w:rPr>
          <w:id w:val="-1985766754"/>
          <w:citation/>
        </w:sdtPr>
        <w:sdtContent>
          <w:r>
            <w:rPr>
              <w:rFonts w:cstheme="minorHAnsi"/>
              <w:color w:val="222222"/>
              <w:sz w:val="24"/>
              <w:szCs w:val="24"/>
              <w:shd w:val="clear" w:color="auto" w:fill="FFFFFF"/>
            </w:rPr>
            <w:fldChar w:fldCharType="begin"/>
          </w:r>
          <w:r>
            <w:rPr>
              <w:rFonts w:cstheme="minorHAnsi"/>
              <w:color w:val="222222"/>
              <w:sz w:val="24"/>
              <w:szCs w:val="24"/>
              <w:shd w:val="clear" w:color="auto" w:fill="FFFFFF"/>
              <w:lang w:val="en-US"/>
            </w:rPr>
            <w:instrText xml:space="preserve"> CITATION Tec21 \l 1033 </w:instrText>
          </w:r>
          <w:r>
            <w:rPr>
              <w:rFonts w:cstheme="minorHAnsi"/>
              <w:color w:val="222222"/>
              <w:sz w:val="24"/>
              <w:szCs w:val="24"/>
              <w:shd w:val="clear" w:color="auto" w:fill="FFFFFF"/>
            </w:rPr>
            <w:fldChar w:fldCharType="separate"/>
          </w:r>
          <w:r w:rsidR="00D94053" w:rsidRPr="00D94053">
            <w:rPr>
              <w:rFonts w:cstheme="minorHAnsi"/>
              <w:noProof/>
              <w:color w:val="222222"/>
              <w:sz w:val="24"/>
              <w:szCs w:val="24"/>
              <w:shd w:val="clear" w:color="auto" w:fill="FFFFFF"/>
              <w:lang w:val="en-US"/>
            </w:rPr>
            <w:t>[27]</w:t>
          </w:r>
          <w:r>
            <w:rPr>
              <w:rFonts w:cstheme="minorHAnsi"/>
              <w:color w:val="222222"/>
              <w:sz w:val="24"/>
              <w:szCs w:val="24"/>
              <w:shd w:val="clear" w:color="auto" w:fill="FFFFFF"/>
            </w:rPr>
            <w:fldChar w:fldCharType="end"/>
          </w:r>
        </w:sdtContent>
      </w:sdt>
      <w:r>
        <w:rPr>
          <w:rFonts w:cstheme="minorHAnsi"/>
          <w:color w:val="222222"/>
          <w:sz w:val="24"/>
          <w:szCs w:val="24"/>
          <w:shd w:val="clear" w:color="auto" w:fill="FFFFFF"/>
        </w:rPr>
        <w:t xml:space="preserve"> and </w:t>
      </w:r>
      <w:sdt>
        <w:sdtPr>
          <w:rPr>
            <w:rFonts w:cstheme="minorHAnsi"/>
            <w:color w:val="222222"/>
            <w:sz w:val="24"/>
            <w:szCs w:val="24"/>
            <w:shd w:val="clear" w:color="auto" w:fill="FFFFFF"/>
          </w:rPr>
          <w:id w:val="-168097591"/>
          <w:citation/>
        </w:sdtPr>
        <w:sdtContent>
          <w:r>
            <w:rPr>
              <w:rFonts w:cstheme="minorHAnsi"/>
              <w:color w:val="222222"/>
              <w:sz w:val="24"/>
              <w:szCs w:val="24"/>
              <w:shd w:val="clear" w:color="auto" w:fill="FFFFFF"/>
            </w:rPr>
            <w:fldChar w:fldCharType="begin"/>
          </w:r>
          <w:r>
            <w:rPr>
              <w:rFonts w:cstheme="minorHAnsi"/>
              <w:color w:val="222222"/>
              <w:sz w:val="24"/>
              <w:szCs w:val="24"/>
              <w:shd w:val="clear" w:color="auto" w:fill="FFFFFF"/>
              <w:lang w:val="en-US"/>
            </w:rPr>
            <w:instrText xml:space="preserve"> CITATION Comed \l 1033 </w:instrText>
          </w:r>
          <w:r>
            <w:rPr>
              <w:rFonts w:cstheme="minorHAnsi"/>
              <w:color w:val="222222"/>
              <w:sz w:val="24"/>
              <w:szCs w:val="24"/>
              <w:shd w:val="clear" w:color="auto" w:fill="FFFFFF"/>
            </w:rPr>
            <w:fldChar w:fldCharType="separate"/>
          </w:r>
          <w:r w:rsidR="00D94053" w:rsidRPr="00D94053">
            <w:rPr>
              <w:rFonts w:cstheme="minorHAnsi"/>
              <w:noProof/>
              <w:color w:val="222222"/>
              <w:sz w:val="24"/>
              <w:szCs w:val="24"/>
              <w:shd w:val="clear" w:color="auto" w:fill="FFFFFF"/>
              <w:lang w:val="en-US"/>
            </w:rPr>
            <w:t>[28]</w:t>
          </w:r>
          <w:r>
            <w:rPr>
              <w:rFonts w:cstheme="minorHAnsi"/>
              <w:color w:val="222222"/>
              <w:sz w:val="24"/>
              <w:szCs w:val="24"/>
              <w:shd w:val="clear" w:color="auto" w:fill="FFFFFF"/>
            </w:rPr>
            <w:fldChar w:fldCharType="end"/>
          </w:r>
        </w:sdtContent>
      </w:sdt>
      <w:r>
        <w:rPr>
          <w:rFonts w:cstheme="minorHAnsi"/>
          <w:color w:val="222222"/>
          <w:sz w:val="24"/>
          <w:szCs w:val="24"/>
          <w:shd w:val="clear" w:color="auto" w:fill="FFFFFF"/>
        </w:rPr>
        <w:t xml:space="preserve">. </w:t>
      </w:r>
      <w:r w:rsidRPr="00CC34E0">
        <w:rPr>
          <w:rFonts w:cstheme="minorHAnsi"/>
          <w:color w:val="222222"/>
          <w:sz w:val="24"/>
          <w:szCs w:val="24"/>
          <w:shd w:val="clear" w:color="auto" w:fill="FFFFFF"/>
        </w:rPr>
        <w:t xml:space="preserve">Secondly, The ping tool calculates and records the total round trip time of a packet, which is usually measured in milliseconds </w:t>
      </w:r>
      <w:sdt>
        <w:sdtPr>
          <w:rPr>
            <w:rFonts w:cstheme="minorHAnsi"/>
            <w:color w:val="222222"/>
            <w:sz w:val="24"/>
            <w:szCs w:val="24"/>
            <w:shd w:val="clear" w:color="auto" w:fill="FFFFFF"/>
          </w:rPr>
          <w:id w:val="-1400276797"/>
          <w:citation/>
        </w:sdtPr>
        <w:sdtContent>
          <w:r>
            <w:rPr>
              <w:rFonts w:cstheme="minorHAnsi"/>
              <w:color w:val="222222"/>
              <w:sz w:val="24"/>
              <w:szCs w:val="24"/>
              <w:shd w:val="clear" w:color="auto" w:fill="FFFFFF"/>
            </w:rPr>
            <w:fldChar w:fldCharType="begin"/>
          </w:r>
          <w:r>
            <w:rPr>
              <w:rFonts w:cstheme="minorHAnsi"/>
              <w:color w:val="222222"/>
              <w:sz w:val="24"/>
              <w:szCs w:val="24"/>
              <w:shd w:val="clear" w:color="auto" w:fill="FFFFFF"/>
              <w:lang w:val="en-US"/>
            </w:rPr>
            <w:instrText xml:space="preserve"> CITATION Dom21 \l 1033 </w:instrText>
          </w:r>
          <w:r>
            <w:rPr>
              <w:rFonts w:cstheme="minorHAnsi"/>
              <w:color w:val="222222"/>
              <w:sz w:val="24"/>
              <w:szCs w:val="24"/>
              <w:shd w:val="clear" w:color="auto" w:fill="FFFFFF"/>
            </w:rPr>
            <w:fldChar w:fldCharType="separate"/>
          </w:r>
          <w:r w:rsidR="00D94053" w:rsidRPr="00D94053">
            <w:rPr>
              <w:rFonts w:cstheme="minorHAnsi"/>
              <w:noProof/>
              <w:color w:val="222222"/>
              <w:sz w:val="24"/>
              <w:szCs w:val="24"/>
              <w:shd w:val="clear" w:color="auto" w:fill="FFFFFF"/>
              <w:lang w:val="en-US"/>
            </w:rPr>
            <w:t>[29]</w:t>
          </w:r>
          <w:r>
            <w:rPr>
              <w:rFonts w:cstheme="minorHAnsi"/>
              <w:color w:val="222222"/>
              <w:sz w:val="24"/>
              <w:szCs w:val="24"/>
              <w:shd w:val="clear" w:color="auto" w:fill="FFFFFF"/>
            </w:rPr>
            <w:fldChar w:fldCharType="end"/>
          </w:r>
        </w:sdtContent>
      </w:sdt>
      <w:r>
        <w:rPr>
          <w:rFonts w:cstheme="minorHAnsi"/>
          <w:color w:val="222222"/>
          <w:sz w:val="24"/>
          <w:szCs w:val="24"/>
          <w:shd w:val="clear" w:color="auto" w:fill="FFFFFF"/>
        </w:rPr>
        <w:t xml:space="preserve">. </w:t>
      </w:r>
      <w:r w:rsidRPr="00CC34E0">
        <w:rPr>
          <w:rFonts w:cstheme="minorHAnsi"/>
          <w:color w:val="222222"/>
          <w:sz w:val="24"/>
          <w:szCs w:val="24"/>
          <w:shd w:val="clear" w:color="auto" w:fill="FFFFFF"/>
        </w:rPr>
        <w:t>The ping command in Windows adopts a 32 bytes message that is sent to the destination host. The recipient adds an 8-byte timestamp to the message and returns it to the sender. The timestamp assists in calculating the round trip delays</w:t>
      </w:r>
      <w:r>
        <w:rPr>
          <w:rFonts w:cstheme="minorHAnsi"/>
          <w:color w:val="222222"/>
          <w:sz w:val="24"/>
          <w:szCs w:val="24"/>
          <w:shd w:val="clear" w:color="auto" w:fill="FFFFFF"/>
        </w:rPr>
        <w:t xml:space="preserve"> </w:t>
      </w:r>
      <w:sdt>
        <w:sdtPr>
          <w:rPr>
            <w:rFonts w:cstheme="minorHAnsi"/>
            <w:color w:val="222222"/>
            <w:sz w:val="24"/>
            <w:szCs w:val="24"/>
            <w:shd w:val="clear" w:color="auto" w:fill="FFFFFF"/>
          </w:rPr>
          <w:id w:val="1762336075"/>
          <w:citation/>
        </w:sdtPr>
        <w:sdtContent>
          <w:r>
            <w:rPr>
              <w:rFonts w:cstheme="minorHAnsi"/>
              <w:color w:val="222222"/>
              <w:sz w:val="24"/>
              <w:szCs w:val="24"/>
              <w:shd w:val="clear" w:color="auto" w:fill="FFFFFF"/>
            </w:rPr>
            <w:fldChar w:fldCharType="begin"/>
          </w:r>
          <w:r>
            <w:rPr>
              <w:rFonts w:cstheme="minorHAnsi"/>
              <w:color w:val="222222"/>
              <w:sz w:val="24"/>
              <w:szCs w:val="24"/>
              <w:shd w:val="clear" w:color="auto" w:fill="FFFFFF"/>
              <w:lang w:val="en-US"/>
            </w:rPr>
            <w:instrText xml:space="preserve"> CITATION Comed \l 1033 </w:instrText>
          </w:r>
          <w:r>
            <w:rPr>
              <w:rFonts w:cstheme="minorHAnsi"/>
              <w:color w:val="222222"/>
              <w:sz w:val="24"/>
              <w:szCs w:val="24"/>
              <w:shd w:val="clear" w:color="auto" w:fill="FFFFFF"/>
            </w:rPr>
            <w:fldChar w:fldCharType="separate"/>
          </w:r>
          <w:r w:rsidR="00D94053" w:rsidRPr="00D94053">
            <w:rPr>
              <w:rFonts w:cstheme="minorHAnsi"/>
              <w:noProof/>
              <w:color w:val="222222"/>
              <w:sz w:val="24"/>
              <w:szCs w:val="24"/>
              <w:shd w:val="clear" w:color="auto" w:fill="FFFFFF"/>
              <w:lang w:val="en-US"/>
            </w:rPr>
            <w:t>[28]</w:t>
          </w:r>
          <w:r>
            <w:rPr>
              <w:rFonts w:cstheme="minorHAnsi"/>
              <w:color w:val="222222"/>
              <w:sz w:val="24"/>
              <w:szCs w:val="24"/>
              <w:shd w:val="clear" w:color="auto" w:fill="FFFFFF"/>
            </w:rPr>
            <w:fldChar w:fldCharType="end"/>
          </w:r>
        </w:sdtContent>
      </w:sdt>
      <w:r>
        <w:rPr>
          <w:rFonts w:cstheme="minorHAnsi"/>
          <w:color w:val="222222"/>
          <w:sz w:val="24"/>
          <w:szCs w:val="24"/>
          <w:shd w:val="clear" w:color="auto" w:fill="FFFFFF"/>
        </w:rPr>
        <w:t xml:space="preserve">. </w:t>
      </w:r>
      <w:r w:rsidRPr="00CC34E0">
        <w:rPr>
          <w:rFonts w:cstheme="minorHAnsi"/>
          <w:color w:val="222222"/>
          <w:sz w:val="24"/>
          <w:szCs w:val="24"/>
          <w:shd w:val="clear" w:color="auto" w:fill="FFFFFF"/>
        </w:rPr>
        <w:t xml:space="preserve">Whereas in Linux, the ping command is of 64 bytes in length and the system sends continuous messages and assigns a sequence number to each </w:t>
      </w:r>
      <w:r>
        <w:rPr>
          <w:rFonts w:cstheme="minorHAnsi"/>
          <w:color w:val="222222"/>
          <w:sz w:val="24"/>
          <w:szCs w:val="24"/>
          <w:shd w:val="clear" w:color="auto" w:fill="FFFFFF"/>
        </w:rPr>
        <w:t xml:space="preserve"> </w:t>
      </w:r>
      <w:sdt>
        <w:sdtPr>
          <w:rPr>
            <w:rFonts w:cstheme="minorHAnsi"/>
            <w:color w:val="222222"/>
            <w:sz w:val="24"/>
            <w:szCs w:val="24"/>
            <w:shd w:val="clear" w:color="auto" w:fill="FFFFFF"/>
          </w:rPr>
          <w:id w:val="840662035"/>
          <w:citation/>
        </w:sdtPr>
        <w:sdtContent>
          <w:r>
            <w:rPr>
              <w:rFonts w:cstheme="minorHAnsi"/>
              <w:color w:val="222222"/>
              <w:sz w:val="24"/>
              <w:szCs w:val="24"/>
              <w:shd w:val="clear" w:color="auto" w:fill="FFFFFF"/>
            </w:rPr>
            <w:fldChar w:fldCharType="begin"/>
          </w:r>
          <w:r>
            <w:rPr>
              <w:rFonts w:cstheme="minorHAnsi"/>
              <w:color w:val="222222"/>
              <w:sz w:val="24"/>
              <w:szCs w:val="24"/>
              <w:shd w:val="clear" w:color="auto" w:fill="FFFFFF"/>
              <w:lang w:val="en-US"/>
            </w:rPr>
            <w:instrText xml:space="preserve"> CITATION Comed \l 1033 </w:instrText>
          </w:r>
          <w:r>
            <w:rPr>
              <w:rFonts w:cstheme="minorHAnsi"/>
              <w:color w:val="222222"/>
              <w:sz w:val="24"/>
              <w:szCs w:val="24"/>
              <w:shd w:val="clear" w:color="auto" w:fill="FFFFFF"/>
            </w:rPr>
            <w:fldChar w:fldCharType="separate"/>
          </w:r>
          <w:r w:rsidR="00D94053" w:rsidRPr="00D94053">
            <w:rPr>
              <w:rFonts w:cstheme="minorHAnsi"/>
              <w:noProof/>
              <w:color w:val="222222"/>
              <w:sz w:val="24"/>
              <w:szCs w:val="24"/>
              <w:shd w:val="clear" w:color="auto" w:fill="FFFFFF"/>
              <w:lang w:val="en-US"/>
            </w:rPr>
            <w:t>[28]</w:t>
          </w:r>
          <w:r>
            <w:rPr>
              <w:rFonts w:cstheme="minorHAnsi"/>
              <w:color w:val="222222"/>
              <w:sz w:val="24"/>
              <w:szCs w:val="24"/>
              <w:shd w:val="clear" w:color="auto" w:fill="FFFFFF"/>
            </w:rPr>
            <w:fldChar w:fldCharType="end"/>
          </w:r>
        </w:sdtContent>
      </w:sdt>
      <w:r>
        <w:rPr>
          <w:rFonts w:cstheme="minorHAnsi"/>
          <w:color w:val="222222"/>
          <w:sz w:val="24"/>
          <w:szCs w:val="24"/>
          <w:shd w:val="clear" w:color="auto" w:fill="FFFFFF"/>
        </w:rPr>
        <w:t xml:space="preserve">. </w:t>
      </w:r>
      <w:r w:rsidRPr="00CC34E0">
        <w:rPr>
          <w:rFonts w:cstheme="minorHAnsi"/>
          <w:color w:val="222222"/>
          <w:sz w:val="24"/>
          <w:szCs w:val="24"/>
          <w:shd w:val="clear" w:color="auto" w:fill="FFFFFF"/>
        </w:rPr>
        <w:t>Linux records the number of failed tests. The Linux technology calculates minimum, maximum, and mean round trip times, and standard deviations from the mean</w:t>
      </w:r>
      <w:r>
        <w:rPr>
          <w:rFonts w:cstheme="minorHAnsi"/>
          <w:color w:val="222222"/>
          <w:sz w:val="24"/>
          <w:szCs w:val="24"/>
          <w:shd w:val="clear" w:color="auto" w:fill="FFFFFF"/>
        </w:rPr>
        <w:t xml:space="preserve"> </w:t>
      </w:r>
      <w:sdt>
        <w:sdtPr>
          <w:rPr>
            <w:rFonts w:cstheme="minorHAnsi"/>
            <w:color w:val="222222"/>
            <w:sz w:val="24"/>
            <w:szCs w:val="24"/>
            <w:shd w:val="clear" w:color="auto" w:fill="FFFFFF"/>
          </w:rPr>
          <w:id w:val="857935016"/>
          <w:citation/>
        </w:sdtPr>
        <w:sdtContent>
          <w:r>
            <w:rPr>
              <w:rFonts w:cstheme="minorHAnsi"/>
              <w:color w:val="222222"/>
              <w:sz w:val="24"/>
              <w:szCs w:val="24"/>
              <w:shd w:val="clear" w:color="auto" w:fill="FFFFFF"/>
            </w:rPr>
            <w:fldChar w:fldCharType="begin"/>
          </w:r>
          <w:r>
            <w:rPr>
              <w:rFonts w:cstheme="minorHAnsi"/>
              <w:color w:val="222222"/>
              <w:sz w:val="24"/>
              <w:szCs w:val="24"/>
              <w:shd w:val="clear" w:color="auto" w:fill="FFFFFF"/>
              <w:lang w:val="en-US"/>
            </w:rPr>
            <w:instrText xml:space="preserve"> CITATION Aar18 \l 1033 </w:instrText>
          </w:r>
          <w:r>
            <w:rPr>
              <w:rFonts w:cstheme="minorHAnsi"/>
              <w:color w:val="222222"/>
              <w:sz w:val="24"/>
              <w:szCs w:val="24"/>
              <w:shd w:val="clear" w:color="auto" w:fill="FFFFFF"/>
            </w:rPr>
            <w:fldChar w:fldCharType="separate"/>
          </w:r>
          <w:r w:rsidR="00D94053" w:rsidRPr="00D94053">
            <w:rPr>
              <w:rFonts w:cstheme="minorHAnsi"/>
              <w:noProof/>
              <w:color w:val="222222"/>
              <w:sz w:val="24"/>
              <w:szCs w:val="24"/>
              <w:shd w:val="clear" w:color="auto" w:fill="FFFFFF"/>
              <w:lang w:val="en-US"/>
            </w:rPr>
            <w:t>[30]</w:t>
          </w:r>
          <w:r>
            <w:rPr>
              <w:rFonts w:cstheme="minorHAnsi"/>
              <w:color w:val="222222"/>
              <w:sz w:val="24"/>
              <w:szCs w:val="24"/>
              <w:shd w:val="clear" w:color="auto" w:fill="FFFFFF"/>
            </w:rPr>
            <w:fldChar w:fldCharType="end"/>
          </w:r>
        </w:sdtContent>
      </w:sdt>
      <w:r w:rsidRPr="00CC34E0">
        <w:rPr>
          <w:rFonts w:cstheme="minorHAnsi"/>
          <w:color w:val="222222"/>
          <w:sz w:val="24"/>
          <w:szCs w:val="24"/>
          <w:shd w:val="clear" w:color="auto" w:fill="FFFFFF"/>
        </w:rPr>
        <w:t>.</w:t>
      </w:r>
    </w:p>
    <w:p w14:paraId="71FF1BC1" w14:textId="77777777" w:rsidR="00CC34E0" w:rsidRPr="00A87E2A" w:rsidRDefault="00CC34E0" w:rsidP="00F179CE">
      <w:pPr>
        <w:rPr>
          <w:rFonts w:cstheme="minorHAnsi"/>
          <w:sz w:val="28"/>
          <w:szCs w:val="28"/>
          <w:lang w:val="en-US"/>
        </w:rPr>
      </w:pPr>
    </w:p>
    <w:p w14:paraId="45883053" w14:textId="0523DD65" w:rsidR="00F179CE" w:rsidRPr="00A87E2A" w:rsidRDefault="00F179CE" w:rsidP="00F179CE">
      <w:pPr>
        <w:rPr>
          <w:b/>
          <w:bCs/>
          <w:sz w:val="28"/>
          <w:szCs w:val="28"/>
          <w:lang w:val="en-US"/>
        </w:rPr>
      </w:pPr>
      <w:r w:rsidRPr="00A87E2A">
        <w:rPr>
          <w:b/>
          <w:bCs/>
          <w:sz w:val="28"/>
          <w:szCs w:val="28"/>
          <w:lang w:val="en-US"/>
        </w:rPr>
        <w:t>Server</w:t>
      </w:r>
      <w:r w:rsidR="007B593A" w:rsidRPr="00A87E2A">
        <w:rPr>
          <w:b/>
          <w:bCs/>
          <w:sz w:val="28"/>
          <w:szCs w:val="28"/>
          <w:lang w:val="en-US"/>
        </w:rPr>
        <w:t xml:space="preserve"> Management</w:t>
      </w:r>
      <w:r w:rsidRPr="00A87E2A">
        <w:rPr>
          <w:b/>
          <w:bCs/>
          <w:sz w:val="28"/>
          <w:szCs w:val="28"/>
          <w:lang w:val="en-US"/>
        </w:rPr>
        <w:t>:</w:t>
      </w:r>
    </w:p>
    <w:p w14:paraId="1282DB6E" w14:textId="77777777" w:rsidR="007B593A" w:rsidRPr="007B593A" w:rsidRDefault="007B593A" w:rsidP="007B593A">
      <w:pPr>
        <w:shd w:val="clear" w:color="auto" w:fill="FFFFFF"/>
        <w:rPr>
          <w:rFonts w:cstheme="minorHAnsi"/>
          <w:color w:val="222222"/>
          <w:sz w:val="24"/>
          <w:szCs w:val="24"/>
        </w:rPr>
      </w:pPr>
      <w:r w:rsidRPr="007B593A">
        <w:rPr>
          <w:rFonts w:cstheme="minorHAnsi"/>
          <w:color w:val="222222"/>
          <w:sz w:val="24"/>
          <w:szCs w:val="24"/>
        </w:rPr>
        <w:t>This section summaries some of the essential features of the Windows and Linux server operating systems and their management.</w:t>
      </w:r>
    </w:p>
    <w:p w14:paraId="7BEF4A2B" w14:textId="77777777" w:rsidR="007B593A" w:rsidRDefault="007B593A" w:rsidP="007B593A">
      <w:pPr>
        <w:shd w:val="clear" w:color="auto" w:fill="FFFFFF"/>
        <w:rPr>
          <w:rFonts w:cstheme="minorHAnsi"/>
          <w:color w:val="222222"/>
          <w:sz w:val="24"/>
          <w:szCs w:val="24"/>
        </w:rPr>
      </w:pPr>
    </w:p>
    <w:p w14:paraId="55F01FE6" w14:textId="752B2A60" w:rsidR="007B593A" w:rsidRPr="007B593A" w:rsidRDefault="007B593A" w:rsidP="007B593A">
      <w:pPr>
        <w:shd w:val="clear" w:color="auto" w:fill="FFFFFF"/>
        <w:rPr>
          <w:rFonts w:cstheme="minorHAnsi"/>
          <w:color w:val="222222"/>
          <w:sz w:val="24"/>
          <w:szCs w:val="24"/>
        </w:rPr>
      </w:pPr>
      <w:r w:rsidRPr="007B593A">
        <w:rPr>
          <w:rFonts w:cstheme="minorHAnsi"/>
          <w:color w:val="222222"/>
          <w:sz w:val="24"/>
          <w:szCs w:val="24"/>
        </w:rPr>
        <w:t>Windows Server OS 2019 services are offered on a subscription basis,</w:t>
      </w:r>
      <w:r>
        <w:rPr>
          <w:rFonts w:cstheme="minorHAnsi"/>
          <w:color w:val="222222"/>
          <w:sz w:val="24"/>
          <w:szCs w:val="24"/>
        </w:rPr>
        <w:t xml:space="preserve"> </w:t>
      </w:r>
      <w:r w:rsidRPr="007B593A">
        <w:rPr>
          <w:rFonts w:cstheme="minorHAnsi"/>
          <w:color w:val="222222"/>
          <w:sz w:val="24"/>
          <w:szCs w:val="24"/>
        </w:rPr>
        <w:t>although the costs are largely based on usage. This OS offers a wide range of enterprise management software including: active directory, which allows the server to act as a domain controller handling account authentication; DHCP allowing the server to automatically assign IP addresses to all devices on the network; a central file storage system requiring access permissions; a printer server that centrally configures printers and connects them to devices; it routes all workstation updates through the server and configures how they work</w:t>
      </w:r>
      <w:r>
        <w:rPr>
          <w:rFonts w:cstheme="minorHAnsi"/>
          <w:color w:val="222222"/>
          <w:sz w:val="24"/>
          <w:szCs w:val="24"/>
        </w:rPr>
        <w:t xml:space="preserve"> </w:t>
      </w:r>
      <w:sdt>
        <w:sdtPr>
          <w:rPr>
            <w:rFonts w:cstheme="minorHAnsi"/>
            <w:color w:val="222222"/>
            <w:sz w:val="24"/>
            <w:szCs w:val="24"/>
          </w:rPr>
          <w:id w:val="-1778706483"/>
          <w:citation/>
        </w:sdtPr>
        <w:sdtContent>
          <w:r>
            <w:rPr>
              <w:rFonts w:cstheme="minorHAnsi"/>
              <w:color w:val="222222"/>
              <w:sz w:val="24"/>
              <w:szCs w:val="24"/>
            </w:rPr>
            <w:fldChar w:fldCharType="begin"/>
          </w:r>
          <w:r>
            <w:rPr>
              <w:rFonts w:cstheme="minorHAnsi"/>
              <w:color w:val="222222"/>
              <w:sz w:val="24"/>
              <w:szCs w:val="24"/>
              <w:lang w:val="en-US"/>
            </w:rPr>
            <w:instrText xml:space="preserve"> CITATION Ben19 \l 1033 </w:instrText>
          </w:r>
          <w:r>
            <w:rPr>
              <w:rFonts w:cstheme="minorHAnsi"/>
              <w:color w:val="222222"/>
              <w:sz w:val="24"/>
              <w:szCs w:val="24"/>
            </w:rPr>
            <w:fldChar w:fldCharType="separate"/>
          </w:r>
          <w:r w:rsidR="00D94053" w:rsidRPr="00D94053">
            <w:rPr>
              <w:rFonts w:cstheme="minorHAnsi"/>
              <w:noProof/>
              <w:color w:val="222222"/>
              <w:sz w:val="24"/>
              <w:szCs w:val="24"/>
              <w:lang w:val="en-US"/>
            </w:rPr>
            <w:t>[31]</w:t>
          </w:r>
          <w:r>
            <w:rPr>
              <w:rFonts w:cstheme="minorHAnsi"/>
              <w:color w:val="222222"/>
              <w:sz w:val="24"/>
              <w:szCs w:val="24"/>
            </w:rPr>
            <w:fldChar w:fldCharType="end"/>
          </w:r>
        </w:sdtContent>
      </w:sdt>
      <w:r w:rsidRPr="007B593A">
        <w:rPr>
          <w:rFonts w:cstheme="minorHAnsi"/>
          <w:color w:val="222222"/>
          <w:sz w:val="24"/>
          <w:szCs w:val="24"/>
        </w:rPr>
        <w:t xml:space="preserve">. Windows Admin Center (WAC) is a new, locally operated, management tool that allows network engineers to manage their Windows Servers with no Azure or cloud dependency </w:t>
      </w:r>
      <w:sdt>
        <w:sdtPr>
          <w:rPr>
            <w:rFonts w:cstheme="minorHAnsi"/>
            <w:color w:val="222222"/>
            <w:sz w:val="24"/>
            <w:szCs w:val="24"/>
          </w:rPr>
          <w:id w:val="-120001643"/>
          <w:citation/>
        </w:sdtPr>
        <w:sdtContent>
          <w:r>
            <w:rPr>
              <w:rFonts w:cstheme="minorHAnsi"/>
              <w:color w:val="222222"/>
              <w:sz w:val="24"/>
              <w:szCs w:val="24"/>
            </w:rPr>
            <w:fldChar w:fldCharType="begin"/>
          </w:r>
          <w:r>
            <w:rPr>
              <w:rFonts w:cstheme="minorHAnsi"/>
              <w:color w:val="222222"/>
              <w:sz w:val="24"/>
              <w:szCs w:val="24"/>
              <w:lang w:val="en-US"/>
            </w:rPr>
            <w:instrText xml:space="preserve"> CITATION Mic21 \l 1033 </w:instrText>
          </w:r>
          <w:r>
            <w:rPr>
              <w:rFonts w:cstheme="minorHAnsi"/>
              <w:color w:val="222222"/>
              <w:sz w:val="24"/>
              <w:szCs w:val="24"/>
            </w:rPr>
            <w:fldChar w:fldCharType="separate"/>
          </w:r>
          <w:r w:rsidR="00D94053" w:rsidRPr="00D94053">
            <w:rPr>
              <w:rFonts w:cstheme="minorHAnsi"/>
              <w:noProof/>
              <w:color w:val="222222"/>
              <w:sz w:val="24"/>
              <w:szCs w:val="24"/>
              <w:lang w:val="en-US"/>
            </w:rPr>
            <w:t>[32]</w:t>
          </w:r>
          <w:r>
            <w:rPr>
              <w:rFonts w:cstheme="minorHAnsi"/>
              <w:color w:val="222222"/>
              <w:sz w:val="24"/>
              <w:szCs w:val="24"/>
            </w:rPr>
            <w:fldChar w:fldCharType="end"/>
          </w:r>
        </w:sdtContent>
      </w:sdt>
      <w:r w:rsidR="006A77FC">
        <w:rPr>
          <w:rFonts w:cstheme="minorHAnsi"/>
          <w:color w:val="222222"/>
          <w:sz w:val="24"/>
          <w:szCs w:val="24"/>
        </w:rPr>
        <w:t>,</w:t>
      </w:r>
      <w:r>
        <w:rPr>
          <w:rFonts w:cstheme="minorHAnsi"/>
          <w:color w:val="222222"/>
          <w:sz w:val="24"/>
          <w:szCs w:val="24"/>
        </w:rPr>
        <w:t xml:space="preserve"> </w:t>
      </w:r>
      <w:sdt>
        <w:sdtPr>
          <w:rPr>
            <w:rFonts w:cstheme="minorHAnsi"/>
            <w:color w:val="222222"/>
            <w:sz w:val="24"/>
            <w:szCs w:val="24"/>
          </w:rPr>
          <w:id w:val="-661771106"/>
          <w:citation/>
        </w:sdtPr>
        <w:sdtContent>
          <w:r w:rsidR="006A77FC">
            <w:rPr>
              <w:rFonts w:cstheme="minorHAnsi"/>
              <w:color w:val="222222"/>
              <w:sz w:val="24"/>
              <w:szCs w:val="24"/>
            </w:rPr>
            <w:fldChar w:fldCharType="begin"/>
          </w:r>
          <w:r w:rsidR="006A77FC">
            <w:rPr>
              <w:rFonts w:cstheme="minorHAnsi"/>
              <w:color w:val="222222"/>
              <w:sz w:val="24"/>
              <w:szCs w:val="24"/>
              <w:lang w:val="en-US"/>
            </w:rPr>
            <w:instrText xml:space="preserve"> CITATION Mic191 \l 1033 </w:instrText>
          </w:r>
          <w:r w:rsidR="006A77FC">
            <w:rPr>
              <w:rFonts w:cstheme="minorHAnsi"/>
              <w:color w:val="222222"/>
              <w:sz w:val="24"/>
              <w:szCs w:val="24"/>
            </w:rPr>
            <w:fldChar w:fldCharType="separate"/>
          </w:r>
          <w:r w:rsidR="00D94053" w:rsidRPr="00D94053">
            <w:rPr>
              <w:rFonts w:cstheme="minorHAnsi"/>
              <w:noProof/>
              <w:color w:val="222222"/>
              <w:sz w:val="24"/>
              <w:szCs w:val="24"/>
              <w:lang w:val="en-US"/>
            </w:rPr>
            <w:t>[33]</w:t>
          </w:r>
          <w:r w:rsidR="006A77FC">
            <w:rPr>
              <w:rFonts w:cstheme="minorHAnsi"/>
              <w:color w:val="222222"/>
              <w:sz w:val="24"/>
              <w:szCs w:val="24"/>
            </w:rPr>
            <w:fldChar w:fldCharType="end"/>
          </w:r>
        </w:sdtContent>
      </w:sdt>
      <w:r w:rsidR="006A77FC">
        <w:rPr>
          <w:rFonts w:cstheme="minorHAnsi"/>
          <w:color w:val="222222"/>
          <w:sz w:val="24"/>
          <w:szCs w:val="24"/>
        </w:rPr>
        <w:t xml:space="preserve"> and </w:t>
      </w:r>
      <w:sdt>
        <w:sdtPr>
          <w:rPr>
            <w:rFonts w:cstheme="minorHAnsi"/>
            <w:color w:val="222222"/>
            <w:sz w:val="24"/>
            <w:szCs w:val="24"/>
          </w:rPr>
          <w:id w:val="1217240927"/>
          <w:citation/>
        </w:sdtPr>
        <w:sdtContent>
          <w:r w:rsidR="006A77FC">
            <w:rPr>
              <w:rFonts w:cstheme="minorHAnsi"/>
              <w:color w:val="222222"/>
              <w:sz w:val="24"/>
              <w:szCs w:val="24"/>
            </w:rPr>
            <w:fldChar w:fldCharType="begin"/>
          </w:r>
          <w:r w:rsidR="006A77FC">
            <w:rPr>
              <w:rFonts w:cstheme="minorHAnsi"/>
              <w:color w:val="222222"/>
              <w:sz w:val="24"/>
              <w:szCs w:val="24"/>
              <w:lang w:val="en-US"/>
            </w:rPr>
            <w:instrText xml:space="preserve"> CITATION Mic171 \l 1033 </w:instrText>
          </w:r>
          <w:r w:rsidR="006A77FC">
            <w:rPr>
              <w:rFonts w:cstheme="minorHAnsi"/>
              <w:color w:val="222222"/>
              <w:sz w:val="24"/>
              <w:szCs w:val="24"/>
            </w:rPr>
            <w:fldChar w:fldCharType="separate"/>
          </w:r>
          <w:r w:rsidR="00D94053" w:rsidRPr="00D94053">
            <w:rPr>
              <w:rFonts w:cstheme="minorHAnsi"/>
              <w:noProof/>
              <w:color w:val="222222"/>
              <w:sz w:val="24"/>
              <w:szCs w:val="24"/>
              <w:lang w:val="en-US"/>
            </w:rPr>
            <w:t>[34]</w:t>
          </w:r>
          <w:r w:rsidR="006A77FC">
            <w:rPr>
              <w:rFonts w:cstheme="minorHAnsi"/>
              <w:color w:val="222222"/>
              <w:sz w:val="24"/>
              <w:szCs w:val="24"/>
            </w:rPr>
            <w:fldChar w:fldCharType="end"/>
          </w:r>
        </w:sdtContent>
      </w:sdt>
      <w:r w:rsidR="006A77FC">
        <w:rPr>
          <w:rFonts w:cstheme="minorHAnsi"/>
          <w:color w:val="222222"/>
          <w:sz w:val="24"/>
          <w:szCs w:val="24"/>
        </w:rPr>
        <w:t>.</w:t>
      </w:r>
      <w:r w:rsidRPr="007B593A">
        <w:rPr>
          <w:rFonts w:cstheme="minorHAnsi"/>
          <w:color w:val="222222"/>
          <w:sz w:val="24"/>
          <w:szCs w:val="24"/>
        </w:rPr>
        <w:t>WAC is easy to install and use, complements existing Windows’s management tools, and can be managed from anywhere using a browser. It is possible to augment the Windows OS by linking it to Windows Azure, which offers an extensive menu of IaaS, PaaS and S</w:t>
      </w:r>
      <w:r>
        <w:rPr>
          <w:rFonts w:cstheme="minorHAnsi"/>
          <w:color w:val="222222"/>
          <w:sz w:val="24"/>
          <w:szCs w:val="24"/>
        </w:rPr>
        <w:t>aa</w:t>
      </w:r>
      <w:r w:rsidRPr="007B593A">
        <w:rPr>
          <w:rFonts w:cstheme="minorHAnsi"/>
          <w:color w:val="222222"/>
          <w:sz w:val="24"/>
          <w:szCs w:val="24"/>
        </w:rPr>
        <w:t xml:space="preserve">S cloud services, including additional server management facilities </w:t>
      </w:r>
      <w:sdt>
        <w:sdtPr>
          <w:rPr>
            <w:rFonts w:cstheme="minorHAnsi"/>
            <w:color w:val="222222"/>
            <w:sz w:val="24"/>
            <w:szCs w:val="24"/>
          </w:rPr>
          <w:id w:val="941030050"/>
          <w:citation/>
        </w:sdtPr>
        <w:sdtContent>
          <w:r w:rsidR="006A77FC">
            <w:rPr>
              <w:rFonts w:cstheme="minorHAnsi"/>
              <w:color w:val="222222"/>
              <w:sz w:val="24"/>
              <w:szCs w:val="24"/>
            </w:rPr>
            <w:fldChar w:fldCharType="begin"/>
          </w:r>
          <w:r w:rsidR="006A77FC">
            <w:rPr>
              <w:rFonts w:cstheme="minorHAnsi"/>
              <w:color w:val="222222"/>
              <w:sz w:val="24"/>
              <w:szCs w:val="24"/>
              <w:lang w:val="en-US"/>
            </w:rPr>
            <w:instrText xml:space="preserve"> CITATION Mic21 \l 1033 </w:instrText>
          </w:r>
          <w:r w:rsidR="006A77FC">
            <w:rPr>
              <w:rFonts w:cstheme="minorHAnsi"/>
              <w:color w:val="222222"/>
              <w:sz w:val="24"/>
              <w:szCs w:val="24"/>
            </w:rPr>
            <w:fldChar w:fldCharType="separate"/>
          </w:r>
          <w:r w:rsidR="00D94053" w:rsidRPr="00D94053">
            <w:rPr>
              <w:rFonts w:cstheme="minorHAnsi"/>
              <w:noProof/>
              <w:color w:val="222222"/>
              <w:sz w:val="24"/>
              <w:szCs w:val="24"/>
              <w:lang w:val="en-US"/>
            </w:rPr>
            <w:t>[32]</w:t>
          </w:r>
          <w:r w:rsidR="006A77FC">
            <w:rPr>
              <w:rFonts w:cstheme="minorHAnsi"/>
              <w:color w:val="222222"/>
              <w:sz w:val="24"/>
              <w:szCs w:val="24"/>
            </w:rPr>
            <w:fldChar w:fldCharType="end"/>
          </w:r>
        </w:sdtContent>
      </w:sdt>
      <w:r w:rsidR="006A77FC">
        <w:rPr>
          <w:rFonts w:cstheme="minorHAnsi"/>
          <w:color w:val="222222"/>
          <w:sz w:val="24"/>
          <w:szCs w:val="24"/>
        </w:rPr>
        <w:t xml:space="preserve">, </w:t>
      </w:r>
      <w:sdt>
        <w:sdtPr>
          <w:rPr>
            <w:rFonts w:cstheme="minorHAnsi"/>
            <w:color w:val="222222"/>
            <w:sz w:val="24"/>
            <w:szCs w:val="24"/>
          </w:rPr>
          <w:id w:val="-1730759672"/>
          <w:citation/>
        </w:sdtPr>
        <w:sdtContent>
          <w:r w:rsidR="006A77FC">
            <w:rPr>
              <w:rFonts w:cstheme="minorHAnsi"/>
              <w:color w:val="222222"/>
              <w:sz w:val="24"/>
              <w:szCs w:val="24"/>
            </w:rPr>
            <w:fldChar w:fldCharType="begin"/>
          </w:r>
          <w:r w:rsidR="006A77FC">
            <w:rPr>
              <w:rFonts w:cstheme="minorHAnsi"/>
              <w:color w:val="222222"/>
              <w:sz w:val="24"/>
              <w:szCs w:val="24"/>
              <w:lang w:val="en-US"/>
            </w:rPr>
            <w:instrText xml:space="preserve"> CITATION Mic191 \l 1033 </w:instrText>
          </w:r>
          <w:r w:rsidR="006A77FC">
            <w:rPr>
              <w:rFonts w:cstheme="minorHAnsi"/>
              <w:color w:val="222222"/>
              <w:sz w:val="24"/>
              <w:szCs w:val="24"/>
            </w:rPr>
            <w:fldChar w:fldCharType="separate"/>
          </w:r>
          <w:r w:rsidR="00D94053" w:rsidRPr="00D94053">
            <w:rPr>
              <w:rFonts w:cstheme="minorHAnsi"/>
              <w:noProof/>
              <w:color w:val="222222"/>
              <w:sz w:val="24"/>
              <w:szCs w:val="24"/>
              <w:lang w:val="en-US"/>
            </w:rPr>
            <w:t>[33]</w:t>
          </w:r>
          <w:r w:rsidR="006A77FC">
            <w:rPr>
              <w:rFonts w:cstheme="minorHAnsi"/>
              <w:color w:val="222222"/>
              <w:sz w:val="24"/>
              <w:szCs w:val="24"/>
            </w:rPr>
            <w:fldChar w:fldCharType="end"/>
          </w:r>
        </w:sdtContent>
      </w:sdt>
      <w:r w:rsidR="006A77FC">
        <w:rPr>
          <w:rFonts w:cstheme="minorHAnsi"/>
          <w:color w:val="222222"/>
          <w:sz w:val="24"/>
          <w:szCs w:val="24"/>
        </w:rPr>
        <w:t xml:space="preserve"> and </w:t>
      </w:r>
      <w:sdt>
        <w:sdtPr>
          <w:rPr>
            <w:rFonts w:cstheme="minorHAnsi"/>
            <w:color w:val="222222"/>
            <w:sz w:val="24"/>
            <w:szCs w:val="24"/>
          </w:rPr>
          <w:id w:val="208615243"/>
          <w:citation/>
        </w:sdtPr>
        <w:sdtContent>
          <w:r w:rsidR="006A77FC">
            <w:rPr>
              <w:rFonts w:cstheme="minorHAnsi"/>
              <w:color w:val="222222"/>
              <w:sz w:val="24"/>
              <w:szCs w:val="24"/>
            </w:rPr>
            <w:fldChar w:fldCharType="begin"/>
          </w:r>
          <w:r w:rsidR="006A77FC">
            <w:rPr>
              <w:rFonts w:cstheme="minorHAnsi"/>
              <w:color w:val="222222"/>
              <w:sz w:val="24"/>
              <w:szCs w:val="24"/>
              <w:lang w:val="en-US"/>
            </w:rPr>
            <w:instrText xml:space="preserve"> CITATION Mic171 \l 1033 </w:instrText>
          </w:r>
          <w:r w:rsidR="006A77FC">
            <w:rPr>
              <w:rFonts w:cstheme="minorHAnsi"/>
              <w:color w:val="222222"/>
              <w:sz w:val="24"/>
              <w:szCs w:val="24"/>
            </w:rPr>
            <w:fldChar w:fldCharType="separate"/>
          </w:r>
          <w:r w:rsidR="00D94053" w:rsidRPr="00D94053">
            <w:rPr>
              <w:rFonts w:cstheme="minorHAnsi"/>
              <w:noProof/>
              <w:color w:val="222222"/>
              <w:sz w:val="24"/>
              <w:szCs w:val="24"/>
              <w:lang w:val="en-US"/>
            </w:rPr>
            <w:t>[34]</w:t>
          </w:r>
          <w:r w:rsidR="006A77FC">
            <w:rPr>
              <w:rFonts w:cstheme="minorHAnsi"/>
              <w:color w:val="222222"/>
              <w:sz w:val="24"/>
              <w:szCs w:val="24"/>
            </w:rPr>
            <w:fldChar w:fldCharType="end"/>
          </w:r>
        </w:sdtContent>
      </w:sdt>
      <w:r w:rsidR="006A77FC">
        <w:rPr>
          <w:rFonts w:cstheme="minorHAnsi"/>
          <w:color w:val="222222"/>
          <w:sz w:val="24"/>
          <w:szCs w:val="24"/>
        </w:rPr>
        <w:t>.</w:t>
      </w:r>
    </w:p>
    <w:p w14:paraId="3CEA01D4" w14:textId="5AC8FEB1" w:rsidR="007B593A" w:rsidRPr="007B593A" w:rsidRDefault="007B593A" w:rsidP="007B593A">
      <w:pPr>
        <w:shd w:val="clear" w:color="auto" w:fill="FFFFFF"/>
        <w:rPr>
          <w:rFonts w:cstheme="minorHAnsi"/>
          <w:color w:val="222222"/>
          <w:sz w:val="24"/>
          <w:szCs w:val="24"/>
        </w:rPr>
      </w:pPr>
      <w:r w:rsidRPr="007B593A">
        <w:rPr>
          <w:rFonts w:cstheme="minorHAnsi"/>
          <w:color w:val="222222"/>
          <w:sz w:val="24"/>
          <w:szCs w:val="24"/>
        </w:rPr>
        <w:lastRenderedPageBreak/>
        <w:t>Linux is a family of free open source server OS, with proprietary variants that charge for technical, maintenance, or cloud services</w:t>
      </w:r>
      <w:r w:rsidR="006A77FC">
        <w:rPr>
          <w:rFonts w:cstheme="minorHAnsi"/>
          <w:color w:val="222222"/>
          <w:sz w:val="24"/>
          <w:szCs w:val="24"/>
        </w:rPr>
        <w:t xml:space="preserve"> </w:t>
      </w:r>
      <w:sdt>
        <w:sdtPr>
          <w:rPr>
            <w:rFonts w:cstheme="minorHAnsi"/>
            <w:color w:val="222222"/>
            <w:sz w:val="24"/>
            <w:szCs w:val="24"/>
          </w:rPr>
          <w:id w:val="-765762252"/>
          <w:citation/>
        </w:sdtPr>
        <w:sdtContent>
          <w:r w:rsidR="006A77FC">
            <w:rPr>
              <w:rFonts w:cstheme="minorHAnsi"/>
              <w:color w:val="222222"/>
              <w:sz w:val="24"/>
              <w:szCs w:val="24"/>
            </w:rPr>
            <w:fldChar w:fldCharType="begin"/>
          </w:r>
          <w:r w:rsidR="00D94053">
            <w:rPr>
              <w:rFonts w:cstheme="minorHAnsi"/>
              <w:color w:val="222222"/>
              <w:sz w:val="24"/>
              <w:szCs w:val="24"/>
              <w:lang w:val="en-US"/>
            </w:rPr>
            <w:instrText xml:space="preserve">CITATION Tem \l 1033 </w:instrText>
          </w:r>
          <w:r w:rsidR="006A77FC">
            <w:rPr>
              <w:rFonts w:cstheme="minorHAnsi"/>
              <w:color w:val="222222"/>
              <w:sz w:val="24"/>
              <w:szCs w:val="24"/>
            </w:rPr>
            <w:fldChar w:fldCharType="separate"/>
          </w:r>
          <w:r w:rsidR="00D94053" w:rsidRPr="00D94053">
            <w:rPr>
              <w:rFonts w:cstheme="minorHAnsi"/>
              <w:noProof/>
              <w:color w:val="222222"/>
              <w:sz w:val="24"/>
              <w:szCs w:val="24"/>
              <w:lang w:val="en-US"/>
            </w:rPr>
            <w:t>[35]</w:t>
          </w:r>
          <w:r w:rsidR="006A77FC">
            <w:rPr>
              <w:rFonts w:cstheme="minorHAnsi"/>
              <w:color w:val="222222"/>
              <w:sz w:val="24"/>
              <w:szCs w:val="24"/>
            </w:rPr>
            <w:fldChar w:fldCharType="end"/>
          </w:r>
        </w:sdtContent>
      </w:sdt>
      <w:r w:rsidRPr="007B593A">
        <w:rPr>
          <w:rFonts w:cstheme="minorHAnsi"/>
          <w:color w:val="222222"/>
          <w:sz w:val="24"/>
          <w:szCs w:val="24"/>
        </w:rPr>
        <w:t>.</w:t>
      </w:r>
      <w:r w:rsidR="006A77FC">
        <w:rPr>
          <w:rFonts w:cstheme="minorHAnsi"/>
          <w:color w:val="222222"/>
          <w:sz w:val="24"/>
          <w:szCs w:val="24"/>
        </w:rPr>
        <w:t xml:space="preserve"> </w:t>
      </w:r>
      <w:r w:rsidRPr="007B593A">
        <w:rPr>
          <w:rFonts w:cstheme="minorHAnsi"/>
          <w:color w:val="222222"/>
          <w:sz w:val="24"/>
          <w:szCs w:val="24"/>
        </w:rPr>
        <w:t xml:space="preserve">The range of management tools provided by the free versions are not as comprehensive as the Windows offerings </w:t>
      </w:r>
      <w:sdt>
        <w:sdtPr>
          <w:rPr>
            <w:rFonts w:cstheme="minorHAnsi"/>
            <w:color w:val="222222"/>
            <w:sz w:val="24"/>
            <w:szCs w:val="24"/>
          </w:rPr>
          <w:id w:val="176629227"/>
          <w:citation/>
        </w:sdtPr>
        <w:sdtContent>
          <w:r w:rsidR="006A77FC">
            <w:rPr>
              <w:rFonts w:cstheme="minorHAnsi"/>
              <w:color w:val="222222"/>
              <w:sz w:val="24"/>
              <w:szCs w:val="24"/>
            </w:rPr>
            <w:fldChar w:fldCharType="begin"/>
          </w:r>
          <w:r w:rsidR="006A77FC">
            <w:rPr>
              <w:rFonts w:cstheme="minorHAnsi"/>
              <w:color w:val="222222"/>
              <w:sz w:val="24"/>
              <w:szCs w:val="24"/>
              <w:lang w:val="en-US"/>
            </w:rPr>
            <w:instrText xml:space="preserve">CITATION Vol17 \l 1033 </w:instrText>
          </w:r>
          <w:r w:rsidR="006A77FC">
            <w:rPr>
              <w:rFonts w:cstheme="minorHAnsi"/>
              <w:color w:val="222222"/>
              <w:sz w:val="24"/>
              <w:szCs w:val="24"/>
            </w:rPr>
            <w:fldChar w:fldCharType="separate"/>
          </w:r>
          <w:r w:rsidR="00D94053" w:rsidRPr="00D94053">
            <w:rPr>
              <w:rFonts w:cstheme="minorHAnsi"/>
              <w:noProof/>
              <w:color w:val="222222"/>
              <w:sz w:val="24"/>
              <w:szCs w:val="24"/>
              <w:lang w:val="en-US"/>
            </w:rPr>
            <w:t>[36]</w:t>
          </w:r>
          <w:r w:rsidR="006A77FC">
            <w:rPr>
              <w:rFonts w:cstheme="minorHAnsi"/>
              <w:color w:val="222222"/>
              <w:sz w:val="24"/>
              <w:szCs w:val="24"/>
            </w:rPr>
            <w:fldChar w:fldCharType="end"/>
          </w:r>
        </w:sdtContent>
      </w:sdt>
      <w:r w:rsidRPr="007B593A">
        <w:rPr>
          <w:rFonts w:cstheme="minorHAnsi"/>
          <w:color w:val="222222"/>
          <w:sz w:val="24"/>
          <w:szCs w:val="24"/>
        </w:rPr>
        <w:t>. Nonetheless, free Linux server management tools, such as Cockpit, include: remote management; control of firewalls and various network interfaces; virtual machine and container management; files management; software updating; visibility of various IT components, such as CPU and memory; the creation of RAID devices, and options to install additional free functionality and applications</w:t>
      </w:r>
      <w:r w:rsidR="006A77FC">
        <w:rPr>
          <w:rFonts w:cstheme="minorHAnsi"/>
          <w:color w:val="222222"/>
          <w:sz w:val="24"/>
          <w:szCs w:val="24"/>
        </w:rPr>
        <w:t xml:space="preserve"> </w:t>
      </w:r>
      <w:sdt>
        <w:sdtPr>
          <w:rPr>
            <w:rFonts w:cstheme="minorHAnsi"/>
            <w:color w:val="222222"/>
            <w:sz w:val="24"/>
            <w:szCs w:val="24"/>
          </w:rPr>
          <w:id w:val="558820092"/>
          <w:citation/>
        </w:sdtPr>
        <w:sdtContent>
          <w:r w:rsidR="006A77FC">
            <w:rPr>
              <w:rFonts w:cstheme="minorHAnsi"/>
              <w:color w:val="222222"/>
              <w:sz w:val="24"/>
              <w:szCs w:val="24"/>
            </w:rPr>
            <w:fldChar w:fldCharType="begin"/>
          </w:r>
          <w:r w:rsidR="00D94053">
            <w:rPr>
              <w:rFonts w:cstheme="minorHAnsi"/>
              <w:color w:val="222222"/>
              <w:sz w:val="24"/>
              <w:szCs w:val="24"/>
              <w:lang w:val="en-US"/>
            </w:rPr>
            <w:instrText xml:space="preserve">CITATION Tem \l 1033 </w:instrText>
          </w:r>
          <w:r w:rsidR="006A77FC">
            <w:rPr>
              <w:rFonts w:cstheme="minorHAnsi"/>
              <w:color w:val="222222"/>
              <w:sz w:val="24"/>
              <w:szCs w:val="24"/>
            </w:rPr>
            <w:fldChar w:fldCharType="separate"/>
          </w:r>
          <w:r w:rsidR="00D94053" w:rsidRPr="00D94053">
            <w:rPr>
              <w:rFonts w:cstheme="minorHAnsi"/>
              <w:noProof/>
              <w:color w:val="222222"/>
              <w:sz w:val="24"/>
              <w:szCs w:val="24"/>
              <w:lang w:val="en-US"/>
            </w:rPr>
            <w:t>[35]</w:t>
          </w:r>
          <w:r w:rsidR="006A77FC">
            <w:rPr>
              <w:rFonts w:cstheme="minorHAnsi"/>
              <w:color w:val="222222"/>
              <w:sz w:val="24"/>
              <w:szCs w:val="24"/>
            </w:rPr>
            <w:fldChar w:fldCharType="end"/>
          </w:r>
        </w:sdtContent>
      </w:sdt>
      <w:r w:rsidRPr="007B593A">
        <w:rPr>
          <w:rFonts w:cstheme="minorHAnsi"/>
          <w:color w:val="222222"/>
          <w:sz w:val="24"/>
          <w:szCs w:val="24"/>
        </w:rPr>
        <w:t>. Open source offerings provide the user with great flexibility and control, particularly as it is possible to customise various codes</w:t>
      </w:r>
      <w:r w:rsidR="006A77FC">
        <w:rPr>
          <w:rFonts w:cstheme="minorHAnsi"/>
          <w:color w:val="222222"/>
          <w:sz w:val="24"/>
          <w:szCs w:val="24"/>
        </w:rPr>
        <w:t xml:space="preserve"> </w:t>
      </w:r>
      <w:sdt>
        <w:sdtPr>
          <w:rPr>
            <w:rFonts w:cstheme="minorHAnsi"/>
            <w:color w:val="222222"/>
            <w:sz w:val="24"/>
            <w:szCs w:val="24"/>
          </w:rPr>
          <w:id w:val="1150250871"/>
          <w:citation/>
        </w:sdtPr>
        <w:sdtContent>
          <w:r w:rsidR="006A77FC">
            <w:rPr>
              <w:rFonts w:cstheme="minorHAnsi"/>
              <w:color w:val="222222"/>
              <w:sz w:val="24"/>
              <w:szCs w:val="24"/>
            </w:rPr>
            <w:fldChar w:fldCharType="begin"/>
          </w:r>
          <w:r w:rsidR="006A77FC">
            <w:rPr>
              <w:rFonts w:cstheme="minorHAnsi"/>
              <w:color w:val="222222"/>
              <w:sz w:val="24"/>
              <w:szCs w:val="24"/>
              <w:lang w:val="en-US"/>
            </w:rPr>
            <w:instrText xml:space="preserve"> CITATION Boj18 \l 1033 </w:instrText>
          </w:r>
          <w:r w:rsidR="006A77FC">
            <w:rPr>
              <w:rFonts w:cstheme="minorHAnsi"/>
              <w:color w:val="222222"/>
              <w:sz w:val="24"/>
              <w:szCs w:val="24"/>
            </w:rPr>
            <w:fldChar w:fldCharType="separate"/>
          </w:r>
          <w:r w:rsidR="00D94053" w:rsidRPr="00D94053">
            <w:rPr>
              <w:rFonts w:cstheme="minorHAnsi"/>
              <w:noProof/>
              <w:color w:val="222222"/>
              <w:sz w:val="24"/>
              <w:szCs w:val="24"/>
              <w:lang w:val="en-US"/>
            </w:rPr>
            <w:t>[37]</w:t>
          </w:r>
          <w:r w:rsidR="006A77FC">
            <w:rPr>
              <w:rFonts w:cstheme="minorHAnsi"/>
              <w:color w:val="222222"/>
              <w:sz w:val="24"/>
              <w:szCs w:val="24"/>
            </w:rPr>
            <w:fldChar w:fldCharType="end"/>
          </w:r>
        </w:sdtContent>
      </w:sdt>
      <w:r w:rsidRPr="007B593A">
        <w:rPr>
          <w:rFonts w:cstheme="minorHAnsi"/>
          <w:color w:val="222222"/>
          <w:sz w:val="24"/>
          <w:szCs w:val="24"/>
        </w:rPr>
        <w:t xml:space="preserve">. Companies, such as Ubuntu, offer a similar range of open source tools, but additionally they sell enterprise grade management support tools and a range of cloud services at various prices </w:t>
      </w:r>
      <w:sdt>
        <w:sdtPr>
          <w:rPr>
            <w:rFonts w:cstheme="minorHAnsi"/>
            <w:color w:val="222222"/>
            <w:sz w:val="24"/>
            <w:szCs w:val="24"/>
          </w:rPr>
          <w:id w:val="-1836920160"/>
          <w:citation/>
        </w:sdtPr>
        <w:sdtContent>
          <w:r w:rsidR="001F2D47">
            <w:rPr>
              <w:rFonts w:cstheme="minorHAnsi"/>
              <w:color w:val="222222"/>
              <w:sz w:val="24"/>
              <w:szCs w:val="24"/>
            </w:rPr>
            <w:fldChar w:fldCharType="begin"/>
          </w:r>
          <w:r w:rsidR="001F2D47">
            <w:rPr>
              <w:rFonts w:cstheme="minorHAnsi"/>
              <w:color w:val="222222"/>
              <w:sz w:val="24"/>
              <w:szCs w:val="24"/>
              <w:lang w:val="en-US"/>
            </w:rPr>
            <w:instrText xml:space="preserve"> CITATION Jac201 \l 1033 </w:instrText>
          </w:r>
          <w:r w:rsidR="001F2D47">
            <w:rPr>
              <w:rFonts w:cstheme="minorHAnsi"/>
              <w:color w:val="222222"/>
              <w:sz w:val="24"/>
              <w:szCs w:val="24"/>
            </w:rPr>
            <w:fldChar w:fldCharType="separate"/>
          </w:r>
          <w:r w:rsidR="00D94053" w:rsidRPr="00D94053">
            <w:rPr>
              <w:rFonts w:cstheme="minorHAnsi"/>
              <w:noProof/>
              <w:color w:val="222222"/>
              <w:sz w:val="24"/>
              <w:szCs w:val="24"/>
              <w:lang w:val="en-US"/>
            </w:rPr>
            <w:t>[38]</w:t>
          </w:r>
          <w:r w:rsidR="001F2D47">
            <w:rPr>
              <w:rFonts w:cstheme="minorHAnsi"/>
              <w:color w:val="222222"/>
              <w:sz w:val="24"/>
              <w:szCs w:val="24"/>
            </w:rPr>
            <w:fldChar w:fldCharType="end"/>
          </w:r>
        </w:sdtContent>
      </w:sdt>
      <w:r w:rsidRPr="007B593A">
        <w:rPr>
          <w:rFonts w:cstheme="minorHAnsi"/>
          <w:color w:val="222222"/>
          <w:sz w:val="24"/>
          <w:szCs w:val="24"/>
        </w:rPr>
        <w:t xml:space="preserve">. In short, they aim to compete with Windows in the growing cloud market. So, it is possible for the Linux customer to get a wide range of server management tools, but extra services have to be paid for on a subscription basis </w:t>
      </w:r>
      <w:sdt>
        <w:sdtPr>
          <w:rPr>
            <w:rFonts w:cstheme="minorHAnsi"/>
            <w:color w:val="222222"/>
            <w:sz w:val="24"/>
            <w:szCs w:val="24"/>
          </w:rPr>
          <w:id w:val="-314259379"/>
          <w:citation/>
        </w:sdtPr>
        <w:sdtContent>
          <w:r w:rsidR="001F2D47">
            <w:rPr>
              <w:rFonts w:cstheme="minorHAnsi"/>
              <w:color w:val="222222"/>
              <w:sz w:val="24"/>
              <w:szCs w:val="24"/>
            </w:rPr>
            <w:fldChar w:fldCharType="begin"/>
          </w:r>
          <w:r w:rsidR="001F2D47">
            <w:rPr>
              <w:rFonts w:cstheme="minorHAnsi"/>
              <w:color w:val="222222"/>
              <w:sz w:val="24"/>
              <w:szCs w:val="24"/>
              <w:lang w:val="en-US"/>
            </w:rPr>
            <w:instrText xml:space="preserve"> CITATION Jac201 \l 1033 </w:instrText>
          </w:r>
          <w:r w:rsidR="001F2D47">
            <w:rPr>
              <w:rFonts w:cstheme="minorHAnsi"/>
              <w:color w:val="222222"/>
              <w:sz w:val="24"/>
              <w:szCs w:val="24"/>
            </w:rPr>
            <w:fldChar w:fldCharType="separate"/>
          </w:r>
          <w:r w:rsidR="00D94053" w:rsidRPr="00D94053">
            <w:rPr>
              <w:rFonts w:cstheme="minorHAnsi"/>
              <w:noProof/>
              <w:color w:val="222222"/>
              <w:sz w:val="24"/>
              <w:szCs w:val="24"/>
              <w:lang w:val="en-US"/>
            </w:rPr>
            <w:t>[38]</w:t>
          </w:r>
          <w:r w:rsidR="001F2D47">
            <w:rPr>
              <w:rFonts w:cstheme="minorHAnsi"/>
              <w:color w:val="222222"/>
              <w:sz w:val="24"/>
              <w:szCs w:val="24"/>
            </w:rPr>
            <w:fldChar w:fldCharType="end"/>
          </w:r>
        </w:sdtContent>
      </w:sdt>
      <w:r w:rsidRPr="007B593A">
        <w:rPr>
          <w:rFonts w:cstheme="minorHAnsi"/>
          <w:color w:val="222222"/>
          <w:sz w:val="24"/>
          <w:szCs w:val="24"/>
        </w:rPr>
        <w:t>. It is sometimes asserted that the free versions of Linux are more secure</w:t>
      </w:r>
      <w:r w:rsidR="001F2D47">
        <w:rPr>
          <w:rFonts w:cstheme="minorHAnsi"/>
          <w:color w:val="222222"/>
          <w:sz w:val="24"/>
          <w:szCs w:val="24"/>
        </w:rPr>
        <w:t xml:space="preserve"> </w:t>
      </w:r>
      <w:sdt>
        <w:sdtPr>
          <w:rPr>
            <w:rFonts w:cstheme="minorHAnsi"/>
            <w:color w:val="222222"/>
            <w:sz w:val="24"/>
            <w:szCs w:val="24"/>
          </w:rPr>
          <w:id w:val="-1553457650"/>
          <w:citation/>
        </w:sdtPr>
        <w:sdtContent>
          <w:r w:rsidR="001F2D47">
            <w:rPr>
              <w:rFonts w:cstheme="minorHAnsi"/>
              <w:color w:val="222222"/>
              <w:sz w:val="24"/>
              <w:szCs w:val="24"/>
            </w:rPr>
            <w:fldChar w:fldCharType="begin"/>
          </w:r>
          <w:r w:rsidR="001F2D47">
            <w:rPr>
              <w:rFonts w:cstheme="minorHAnsi"/>
              <w:color w:val="222222"/>
              <w:sz w:val="24"/>
              <w:szCs w:val="24"/>
              <w:lang w:val="en-US"/>
            </w:rPr>
            <w:instrText xml:space="preserve"> CITATION Boj18 \l 1033 </w:instrText>
          </w:r>
          <w:r w:rsidR="001F2D47">
            <w:rPr>
              <w:rFonts w:cstheme="minorHAnsi"/>
              <w:color w:val="222222"/>
              <w:sz w:val="24"/>
              <w:szCs w:val="24"/>
            </w:rPr>
            <w:fldChar w:fldCharType="separate"/>
          </w:r>
          <w:r w:rsidR="00D94053" w:rsidRPr="00D94053">
            <w:rPr>
              <w:rFonts w:cstheme="minorHAnsi"/>
              <w:noProof/>
              <w:color w:val="222222"/>
              <w:sz w:val="24"/>
              <w:szCs w:val="24"/>
              <w:lang w:val="en-US"/>
            </w:rPr>
            <w:t>[37]</w:t>
          </w:r>
          <w:r w:rsidR="001F2D47">
            <w:rPr>
              <w:rFonts w:cstheme="minorHAnsi"/>
              <w:color w:val="222222"/>
              <w:sz w:val="24"/>
              <w:szCs w:val="24"/>
            </w:rPr>
            <w:fldChar w:fldCharType="end"/>
          </w:r>
        </w:sdtContent>
      </w:sdt>
      <w:r w:rsidRPr="007B593A">
        <w:rPr>
          <w:rFonts w:cstheme="minorHAnsi"/>
          <w:color w:val="222222"/>
          <w:sz w:val="24"/>
          <w:szCs w:val="24"/>
        </w:rPr>
        <w:t>, but the reality is that all versions of Linux and Windows have security vulnerabilities. Each enterprise must adopt a strategy to protect their servers</w:t>
      </w:r>
      <w:r w:rsidR="001F2D47">
        <w:rPr>
          <w:rFonts w:cstheme="minorHAnsi"/>
          <w:color w:val="222222"/>
          <w:sz w:val="24"/>
          <w:szCs w:val="24"/>
        </w:rPr>
        <w:t xml:space="preserve"> </w:t>
      </w:r>
      <w:sdt>
        <w:sdtPr>
          <w:rPr>
            <w:rFonts w:cstheme="minorHAnsi"/>
            <w:color w:val="222222"/>
            <w:sz w:val="24"/>
            <w:szCs w:val="24"/>
          </w:rPr>
          <w:id w:val="944969681"/>
          <w:citation/>
        </w:sdtPr>
        <w:sdtContent>
          <w:r w:rsidR="001F2D47">
            <w:rPr>
              <w:rFonts w:cstheme="minorHAnsi"/>
              <w:color w:val="222222"/>
              <w:sz w:val="24"/>
              <w:szCs w:val="24"/>
            </w:rPr>
            <w:fldChar w:fldCharType="begin"/>
          </w:r>
          <w:r w:rsidR="001F2D47">
            <w:rPr>
              <w:rFonts w:cstheme="minorHAnsi"/>
              <w:color w:val="222222"/>
              <w:sz w:val="24"/>
              <w:szCs w:val="24"/>
              <w:lang w:val="en-US"/>
            </w:rPr>
            <w:instrText xml:space="preserve"> CITATION KSc08 \l 1033 </w:instrText>
          </w:r>
          <w:r w:rsidR="001F2D47">
            <w:rPr>
              <w:rFonts w:cstheme="minorHAnsi"/>
              <w:color w:val="222222"/>
              <w:sz w:val="24"/>
              <w:szCs w:val="24"/>
            </w:rPr>
            <w:fldChar w:fldCharType="separate"/>
          </w:r>
          <w:r w:rsidR="00D94053" w:rsidRPr="00D94053">
            <w:rPr>
              <w:rFonts w:cstheme="minorHAnsi"/>
              <w:noProof/>
              <w:color w:val="222222"/>
              <w:sz w:val="24"/>
              <w:szCs w:val="24"/>
              <w:lang w:val="en-US"/>
            </w:rPr>
            <w:t>[39]</w:t>
          </w:r>
          <w:r w:rsidR="001F2D47">
            <w:rPr>
              <w:rFonts w:cstheme="minorHAnsi"/>
              <w:color w:val="222222"/>
              <w:sz w:val="24"/>
              <w:szCs w:val="24"/>
            </w:rPr>
            <w:fldChar w:fldCharType="end"/>
          </w:r>
        </w:sdtContent>
      </w:sdt>
      <w:r w:rsidRPr="007B593A">
        <w:rPr>
          <w:rFonts w:cstheme="minorHAnsi"/>
          <w:color w:val="222222"/>
          <w:sz w:val="24"/>
          <w:szCs w:val="24"/>
        </w:rPr>
        <w:t>.</w:t>
      </w:r>
    </w:p>
    <w:p w14:paraId="0ECF9D31" w14:textId="77777777" w:rsidR="00F179CE" w:rsidRDefault="00F179CE" w:rsidP="00F179CE">
      <w:pPr>
        <w:rPr>
          <w:rFonts w:cstheme="minorHAnsi"/>
          <w:sz w:val="24"/>
          <w:szCs w:val="24"/>
          <w:lang w:val="en-US"/>
        </w:rPr>
      </w:pPr>
    </w:p>
    <w:p w14:paraId="4DCE225D" w14:textId="77777777" w:rsidR="00F179CE" w:rsidRDefault="00F179CE" w:rsidP="00F179CE">
      <w:pPr>
        <w:rPr>
          <w:rFonts w:cstheme="minorHAnsi"/>
          <w:sz w:val="24"/>
          <w:szCs w:val="24"/>
          <w:lang w:val="en-US"/>
        </w:rPr>
      </w:pPr>
    </w:p>
    <w:p w14:paraId="31F27895" w14:textId="2AA09719" w:rsidR="00310C1E" w:rsidRDefault="00A87E2A">
      <w:pPr>
        <w:rPr>
          <w:rFonts w:cstheme="minorHAnsi"/>
          <w:b/>
          <w:bCs/>
          <w:sz w:val="28"/>
          <w:szCs w:val="28"/>
          <w:lang w:val="en-US"/>
        </w:rPr>
      </w:pPr>
      <w:r w:rsidRPr="00A87E2A">
        <w:rPr>
          <w:rFonts w:cstheme="minorHAnsi"/>
          <w:b/>
          <w:bCs/>
          <w:sz w:val="28"/>
          <w:szCs w:val="28"/>
          <w:lang w:val="en-US"/>
        </w:rPr>
        <w:t>Firewalls:</w:t>
      </w:r>
    </w:p>
    <w:p w14:paraId="6993E97F" w14:textId="42708A2C" w:rsidR="00A87E2A" w:rsidRPr="00A87E2A" w:rsidRDefault="00A87E2A" w:rsidP="00A87E2A">
      <w:pPr>
        <w:shd w:val="clear" w:color="auto" w:fill="FFFFFF"/>
        <w:rPr>
          <w:rFonts w:cstheme="minorHAnsi"/>
          <w:color w:val="222222"/>
          <w:sz w:val="24"/>
          <w:szCs w:val="24"/>
        </w:rPr>
      </w:pPr>
      <w:r w:rsidRPr="00A87E2A">
        <w:rPr>
          <w:rFonts w:cstheme="minorHAnsi"/>
          <w:color w:val="222222"/>
          <w:sz w:val="24"/>
          <w:szCs w:val="24"/>
        </w:rPr>
        <w:t>The Windows Defender Firewall with Advanced Security</w:t>
      </w:r>
      <w:r>
        <w:rPr>
          <w:rFonts w:cstheme="minorHAnsi"/>
          <w:color w:val="222222"/>
          <w:sz w:val="24"/>
          <w:szCs w:val="24"/>
        </w:rPr>
        <w:t xml:space="preserve"> </w:t>
      </w:r>
      <w:r w:rsidRPr="00A87E2A">
        <w:rPr>
          <w:rFonts w:cstheme="minorHAnsi"/>
          <w:color w:val="222222"/>
          <w:sz w:val="24"/>
          <w:szCs w:val="24"/>
        </w:rPr>
        <w:t xml:space="preserve">(WDF) is a stateful host firewall. In its default position, all the WDF profiles are switched on and it allows all outbound connections that do not match a rule, but only permits inbound connections that match rules that are an integral part of the firewall </w:t>
      </w:r>
      <w:r w:rsidR="00907EF2">
        <w:rPr>
          <w:rFonts w:cstheme="minorHAnsi"/>
          <w:color w:val="222222"/>
          <w:sz w:val="24"/>
          <w:szCs w:val="24"/>
        </w:rPr>
        <w:t xml:space="preserve"> </w:t>
      </w:r>
      <w:sdt>
        <w:sdtPr>
          <w:rPr>
            <w:rFonts w:cstheme="minorHAnsi"/>
            <w:color w:val="222222"/>
            <w:sz w:val="24"/>
            <w:szCs w:val="24"/>
          </w:rPr>
          <w:id w:val="1012037726"/>
          <w:citation/>
        </w:sdtPr>
        <w:sdtContent>
          <w:r w:rsidR="00907EF2">
            <w:rPr>
              <w:rFonts w:cstheme="minorHAnsi"/>
              <w:color w:val="222222"/>
              <w:sz w:val="24"/>
              <w:szCs w:val="24"/>
            </w:rPr>
            <w:fldChar w:fldCharType="begin"/>
          </w:r>
          <w:r w:rsidR="00907EF2">
            <w:rPr>
              <w:rFonts w:cstheme="minorHAnsi"/>
              <w:color w:val="222222"/>
              <w:sz w:val="24"/>
              <w:szCs w:val="24"/>
              <w:lang w:val="en-US"/>
            </w:rPr>
            <w:instrText xml:space="preserve"> CITATION Mic211 \l 1033 </w:instrText>
          </w:r>
          <w:r w:rsidR="00907EF2">
            <w:rPr>
              <w:rFonts w:cstheme="minorHAnsi"/>
              <w:color w:val="222222"/>
              <w:sz w:val="24"/>
              <w:szCs w:val="24"/>
            </w:rPr>
            <w:fldChar w:fldCharType="separate"/>
          </w:r>
          <w:r w:rsidR="00D94053" w:rsidRPr="00D94053">
            <w:rPr>
              <w:rFonts w:cstheme="minorHAnsi"/>
              <w:noProof/>
              <w:color w:val="222222"/>
              <w:sz w:val="24"/>
              <w:szCs w:val="24"/>
              <w:lang w:val="en-US"/>
            </w:rPr>
            <w:t>[40]</w:t>
          </w:r>
          <w:r w:rsidR="00907EF2">
            <w:rPr>
              <w:rFonts w:cstheme="minorHAnsi"/>
              <w:color w:val="222222"/>
              <w:sz w:val="24"/>
              <w:szCs w:val="24"/>
            </w:rPr>
            <w:fldChar w:fldCharType="end"/>
          </w:r>
        </w:sdtContent>
      </w:sdt>
      <w:r w:rsidR="00907EF2">
        <w:rPr>
          <w:rFonts w:cstheme="minorHAnsi"/>
          <w:color w:val="222222"/>
          <w:sz w:val="24"/>
          <w:szCs w:val="24"/>
        </w:rPr>
        <w:t xml:space="preserve"> and </w:t>
      </w:r>
      <w:sdt>
        <w:sdtPr>
          <w:rPr>
            <w:rFonts w:cstheme="minorHAnsi"/>
            <w:color w:val="222222"/>
            <w:sz w:val="24"/>
            <w:szCs w:val="24"/>
          </w:rPr>
          <w:id w:val="-709265429"/>
          <w:citation/>
        </w:sdtPr>
        <w:sdtContent>
          <w:r w:rsidR="00907EF2">
            <w:rPr>
              <w:rFonts w:cstheme="minorHAnsi"/>
              <w:color w:val="222222"/>
              <w:sz w:val="24"/>
              <w:szCs w:val="24"/>
            </w:rPr>
            <w:fldChar w:fldCharType="begin"/>
          </w:r>
          <w:r w:rsidR="00907EF2">
            <w:rPr>
              <w:rFonts w:cstheme="minorHAnsi"/>
              <w:color w:val="222222"/>
              <w:sz w:val="24"/>
              <w:szCs w:val="24"/>
              <w:lang w:val="en-US"/>
            </w:rPr>
            <w:instrText xml:space="preserve"> CITATION Mic212 \l 1033 </w:instrText>
          </w:r>
          <w:r w:rsidR="00907EF2">
            <w:rPr>
              <w:rFonts w:cstheme="minorHAnsi"/>
              <w:color w:val="222222"/>
              <w:sz w:val="24"/>
              <w:szCs w:val="24"/>
            </w:rPr>
            <w:fldChar w:fldCharType="separate"/>
          </w:r>
          <w:r w:rsidR="00D94053" w:rsidRPr="00D94053">
            <w:rPr>
              <w:rFonts w:cstheme="minorHAnsi"/>
              <w:noProof/>
              <w:color w:val="222222"/>
              <w:sz w:val="24"/>
              <w:szCs w:val="24"/>
              <w:lang w:val="en-US"/>
            </w:rPr>
            <w:t>[41]</w:t>
          </w:r>
          <w:r w:rsidR="00907EF2">
            <w:rPr>
              <w:rFonts w:cstheme="minorHAnsi"/>
              <w:color w:val="222222"/>
              <w:sz w:val="24"/>
              <w:szCs w:val="24"/>
            </w:rPr>
            <w:fldChar w:fldCharType="end"/>
          </w:r>
        </w:sdtContent>
      </w:sdt>
      <w:r w:rsidRPr="00A87E2A">
        <w:rPr>
          <w:rFonts w:cstheme="minorHAnsi"/>
          <w:color w:val="222222"/>
          <w:sz w:val="24"/>
          <w:szCs w:val="24"/>
        </w:rPr>
        <w:t xml:space="preserve">. However, WDF allows the user to alter the domain, private and public profiles by switching them off, or by listing new rules </w:t>
      </w:r>
      <w:sdt>
        <w:sdtPr>
          <w:rPr>
            <w:rFonts w:cstheme="minorHAnsi"/>
            <w:color w:val="222222"/>
            <w:sz w:val="24"/>
            <w:szCs w:val="24"/>
          </w:rPr>
          <w:id w:val="-106439438"/>
          <w:citation/>
        </w:sdtPr>
        <w:sdtContent>
          <w:r w:rsidR="00907EF2">
            <w:rPr>
              <w:rFonts w:cstheme="minorHAnsi"/>
              <w:color w:val="222222"/>
              <w:sz w:val="24"/>
              <w:szCs w:val="24"/>
            </w:rPr>
            <w:fldChar w:fldCharType="begin"/>
          </w:r>
          <w:r w:rsidR="00907EF2">
            <w:rPr>
              <w:rFonts w:cstheme="minorHAnsi"/>
              <w:color w:val="222222"/>
              <w:sz w:val="24"/>
              <w:szCs w:val="24"/>
              <w:lang w:val="en-US"/>
            </w:rPr>
            <w:instrText xml:space="preserve"> CITATION Mic211 \l 1033 </w:instrText>
          </w:r>
          <w:r w:rsidR="00907EF2">
            <w:rPr>
              <w:rFonts w:cstheme="minorHAnsi"/>
              <w:color w:val="222222"/>
              <w:sz w:val="24"/>
              <w:szCs w:val="24"/>
            </w:rPr>
            <w:fldChar w:fldCharType="separate"/>
          </w:r>
          <w:r w:rsidR="00D94053" w:rsidRPr="00D94053">
            <w:rPr>
              <w:rFonts w:cstheme="minorHAnsi"/>
              <w:noProof/>
              <w:color w:val="222222"/>
              <w:sz w:val="24"/>
              <w:szCs w:val="24"/>
              <w:lang w:val="en-US"/>
            </w:rPr>
            <w:t>[40]</w:t>
          </w:r>
          <w:r w:rsidR="00907EF2">
            <w:rPr>
              <w:rFonts w:cstheme="minorHAnsi"/>
              <w:color w:val="222222"/>
              <w:sz w:val="24"/>
              <w:szCs w:val="24"/>
            </w:rPr>
            <w:fldChar w:fldCharType="end"/>
          </w:r>
        </w:sdtContent>
      </w:sdt>
      <w:r w:rsidR="00907EF2">
        <w:rPr>
          <w:rFonts w:cstheme="minorHAnsi"/>
          <w:color w:val="222222"/>
          <w:sz w:val="24"/>
          <w:szCs w:val="24"/>
        </w:rPr>
        <w:t xml:space="preserve"> and </w:t>
      </w:r>
      <w:sdt>
        <w:sdtPr>
          <w:rPr>
            <w:rFonts w:cstheme="minorHAnsi"/>
            <w:color w:val="222222"/>
            <w:sz w:val="24"/>
            <w:szCs w:val="24"/>
          </w:rPr>
          <w:id w:val="-1565487236"/>
          <w:citation/>
        </w:sdtPr>
        <w:sdtContent>
          <w:r w:rsidR="00907EF2">
            <w:rPr>
              <w:rFonts w:cstheme="minorHAnsi"/>
              <w:color w:val="222222"/>
              <w:sz w:val="24"/>
              <w:szCs w:val="24"/>
            </w:rPr>
            <w:fldChar w:fldCharType="begin"/>
          </w:r>
          <w:r w:rsidR="00907EF2">
            <w:rPr>
              <w:rFonts w:cstheme="minorHAnsi"/>
              <w:color w:val="222222"/>
              <w:sz w:val="24"/>
              <w:szCs w:val="24"/>
              <w:lang w:val="en-US"/>
            </w:rPr>
            <w:instrText xml:space="preserve"> CITATION Mic212 \l 1033 </w:instrText>
          </w:r>
          <w:r w:rsidR="00907EF2">
            <w:rPr>
              <w:rFonts w:cstheme="minorHAnsi"/>
              <w:color w:val="222222"/>
              <w:sz w:val="24"/>
              <w:szCs w:val="24"/>
            </w:rPr>
            <w:fldChar w:fldCharType="separate"/>
          </w:r>
          <w:r w:rsidR="00D94053" w:rsidRPr="00D94053">
            <w:rPr>
              <w:rFonts w:cstheme="minorHAnsi"/>
              <w:noProof/>
              <w:color w:val="222222"/>
              <w:sz w:val="24"/>
              <w:szCs w:val="24"/>
              <w:lang w:val="en-US"/>
            </w:rPr>
            <w:t>[41]</w:t>
          </w:r>
          <w:r w:rsidR="00907EF2">
            <w:rPr>
              <w:rFonts w:cstheme="minorHAnsi"/>
              <w:color w:val="222222"/>
              <w:sz w:val="24"/>
              <w:szCs w:val="24"/>
            </w:rPr>
            <w:fldChar w:fldCharType="end"/>
          </w:r>
        </w:sdtContent>
      </w:sdt>
      <w:r w:rsidRPr="00A87E2A">
        <w:rPr>
          <w:rFonts w:cstheme="minorHAnsi"/>
          <w:color w:val="222222"/>
          <w:sz w:val="24"/>
          <w:szCs w:val="24"/>
        </w:rPr>
        <w:t>. Fundamentally, the WDF filters programmes seeking to gain access to a system and strives to block potentially harmful ones, but it can also be configured to filter or block unauthorised traffic attempting to flow out of a local device</w:t>
      </w:r>
      <w:r w:rsidR="00907EF2">
        <w:rPr>
          <w:rFonts w:cstheme="minorHAnsi"/>
          <w:color w:val="222222"/>
          <w:sz w:val="24"/>
          <w:szCs w:val="24"/>
        </w:rPr>
        <w:t xml:space="preserve"> </w:t>
      </w:r>
      <w:sdt>
        <w:sdtPr>
          <w:rPr>
            <w:rFonts w:cstheme="minorHAnsi"/>
            <w:color w:val="222222"/>
            <w:sz w:val="24"/>
            <w:szCs w:val="24"/>
          </w:rPr>
          <w:id w:val="-972753905"/>
          <w:citation/>
        </w:sdtPr>
        <w:sdtContent>
          <w:r w:rsidR="00907EF2">
            <w:rPr>
              <w:rFonts w:cstheme="minorHAnsi"/>
              <w:color w:val="222222"/>
              <w:sz w:val="24"/>
              <w:szCs w:val="24"/>
            </w:rPr>
            <w:fldChar w:fldCharType="begin"/>
          </w:r>
          <w:r w:rsidR="00907EF2">
            <w:rPr>
              <w:rFonts w:cstheme="minorHAnsi"/>
              <w:color w:val="222222"/>
              <w:sz w:val="24"/>
              <w:szCs w:val="24"/>
              <w:lang w:val="en-US"/>
            </w:rPr>
            <w:instrText xml:space="preserve"> CITATION Mic211 \l 1033 </w:instrText>
          </w:r>
          <w:r w:rsidR="00907EF2">
            <w:rPr>
              <w:rFonts w:cstheme="minorHAnsi"/>
              <w:color w:val="222222"/>
              <w:sz w:val="24"/>
              <w:szCs w:val="24"/>
            </w:rPr>
            <w:fldChar w:fldCharType="separate"/>
          </w:r>
          <w:r w:rsidR="00D94053" w:rsidRPr="00D94053">
            <w:rPr>
              <w:rFonts w:cstheme="minorHAnsi"/>
              <w:noProof/>
              <w:color w:val="222222"/>
              <w:sz w:val="24"/>
              <w:szCs w:val="24"/>
              <w:lang w:val="en-US"/>
            </w:rPr>
            <w:t>[40]</w:t>
          </w:r>
          <w:r w:rsidR="00907EF2">
            <w:rPr>
              <w:rFonts w:cstheme="minorHAnsi"/>
              <w:color w:val="222222"/>
              <w:sz w:val="24"/>
              <w:szCs w:val="24"/>
            </w:rPr>
            <w:fldChar w:fldCharType="end"/>
          </w:r>
        </w:sdtContent>
      </w:sdt>
      <w:r w:rsidR="00907EF2">
        <w:rPr>
          <w:rFonts w:cstheme="minorHAnsi"/>
          <w:color w:val="222222"/>
          <w:sz w:val="24"/>
          <w:szCs w:val="24"/>
        </w:rPr>
        <w:t xml:space="preserve"> and </w:t>
      </w:r>
      <w:sdt>
        <w:sdtPr>
          <w:rPr>
            <w:rFonts w:cstheme="minorHAnsi"/>
            <w:color w:val="222222"/>
            <w:sz w:val="24"/>
            <w:szCs w:val="24"/>
          </w:rPr>
          <w:id w:val="1544784670"/>
          <w:citation/>
        </w:sdtPr>
        <w:sdtContent>
          <w:r w:rsidR="00907EF2">
            <w:rPr>
              <w:rFonts w:cstheme="minorHAnsi"/>
              <w:color w:val="222222"/>
              <w:sz w:val="24"/>
              <w:szCs w:val="24"/>
            </w:rPr>
            <w:fldChar w:fldCharType="begin"/>
          </w:r>
          <w:r w:rsidR="00907EF2">
            <w:rPr>
              <w:rFonts w:cstheme="minorHAnsi"/>
              <w:color w:val="222222"/>
              <w:sz w:val="24"/>
              <w:szCs w:val="24"/>
              <w:lang w:val="en-US"/>
            </w:rPr>
            <w:instrText xml:space="preserve"> CITATION Mic212 \l 1033 </w:instrText>
          </w:r>
          <w:r w:rsidR="00907EF2">
            <w:rPr>
              <w:rFonts w:cstheme="minorHAnsi"/>
              <w:color w:val="222222"/>
              <w:sz w:val="24"/>
              <w:szCs w:val="24"/>
            </w:rPr>
            <w:fldChar w:fldCharType="separate"/>
          </w:r>
          <w:r w:rsidR="00D94053" w:rsidRPr="00D94053">
            <w:rPr>
              <w:rFonts w:cstheme="minorHAnsi"/>
              <w:noProof/>
              <w:color w:val="222222"/>
              <w:sz w:val="24"/>
              <w:szCs w:val="24"/>
              <w:lang w:val="en-US"/>
            </w:rPr>
            <w:t>[41]</w:t>
          </w:r>
          <w:r w:rsidR="00907EF2">
            <w:rPr>
              <w:rFonts w:cstheme="minorHAnsi"/>
              <w:color w:val="222222"/>
              <w:sz w:val="24"/>
              <w:szCs w:val="24"/>
            </w:rPr>
            <w:fldChar w:fldCharType="end"/>
          </w:r>
        </w:sdtContent>
      </w:sdt>
      <w:r w:rsidRPr="00A87E2A">
        <w:rPr>
          <w:rFonts w:cstheme="minorHAnsi"/>
          <w:color w:val="222222"/>
          <w:sz w:val="24"/>
          <w:szCs w:val="24"/>
        </w:rPr>
        <w:t xml:space="preserve">. These various options optimise a network’s protection by utilising the inputs provided by Windows and the local administrator. Additionally, WDF is compatible with IPSec, which an administrator can use to require authentication from any device that wants to make a connection with another device. IPsec can also be used to require encryption on specific network traffic </w:t>
      </w:r>
      <w:sdt>
        <w:sdtPr>
          <w:rPr>
            <w:rFonts w:cstheme="minorHAnsi"/>
            <w:color w:val="222222"/>
            <w:sz w:val="24"/>
            <w:szCs w:val="24"/>
          </w:rPr>
          <w:id w:val="234055953"/>
          <w:citation/>
        </w:sdtPr>
        <w:sdtContent>
          <w:r w:rsidR="00907EF2">
            <w:rPr>
              <w:rFonts w:cstheme="minorHAnsi"/>
              <w:color w:val="222222"/>
              <w:sz w:val="24"/>
              <w:szCs w:val="24"/>
            </w:rPr>
            <w:fldChar w:fldCharType="begin"/>
          </w:r>
          <w:r w:rsidR="00907EF2">
            <w:rPr>
              <w:rFonts w:cstheme="minorHAnsi"/>
              <w:color w:val="222222"/>
              <w:sz w:val="24"/>
              <w:szCs w:val="24"/>
              <w:lang w:val="en-US"/>
            </w:rPr>
            <w:instrText xml:space="preserve"> CITATION Mic211 \l 1033 </w:instrText>
          </w:r>
          <w:r w:rsidR="00907EF2">
            <w:rPr>
              <w:rFonts w:cstheme="minorHAnsi"/>
              <w:color w:val="222222"/>
              <w:sz w:val="24"/>
              <w:szCs w:val="24"/>
            </w:rPr>
            <w:fldChar w:fldCharType="separate"/>
          </w:r>
          <w:r w:rsidR="00D94053" w:rsidRPr="00D94053">
            <w:rPr>
              <w:rFonts w:cstheme="minorHAnsi"/>
              <w:noProof/>
              <w:color w:val="222222"/>
              <w:sz w:val="24"/>
              <w:szCs w:val="24"/>
              <w:lang w:val="en-US"/>
            </w:rPr>
            <w:t>[40]</w:t>
          </w:r>
          <w:r w:rsidR="00907EF2">
            <w:rPr>
              <w:rFonts w:cstheme="minorHAnsi"/>
              <w:color w:val="222222"/>
              <w:sz w:val="24"/>
              <w:szCs w:val="24"/>
            </w:rPr>
            <w:fldChar w:fldCharType="end"/>
          </w:r>
        </w:sdtContent>
      </w:sdt>
      <w:r w:rsidR="00907EF2">
        <w:rPr>
          <w:rFonts w:cstheme="minorHAnsi"/>
          <w:color w:val="222222"/>
          <w:sz w:val="24"/>
          <w:szCs w:val="24"/>
        </w:rPr>
        <w:t xml:space="preserve"> and </w:t>
      </w:r>
      <w:sdt>
        <w:sdtPr>
          <w:rPr>
            <w:rFonts w:cstheme="minorHAnsi"/>
            <w:color w:val="222222"/>
            <w:sz w:val="24"/>
            <w:szCs w:val="24"/>
          </w:rPr>
          <w:id w:val="431098753"/>
          <w:citation/>
        </w:sdtPr>
        <w:sdtContent>
          <w:r w:rsidR="00907EF2">
            <w:rPr>
              <w:rFonts w:cstheme="minorHAnsi"/>
              <w:color w:val="222222"/>
              <w:sz w:val="24"/>
              <w:szCs w:val="24"/>
            </w:rPr>
            <w:fldChar w:fldCharType="begin"/>
          </w:r>
          <w:r w:rsidR="00907EF2">
            <w:rPr>
              <w:rFonts w:cstheme="minorHAnsi"/>
              <w:color w:val="222222"/>
              <w:sz w:val="24"/>
              <w:szCs w:val="24"/>
              <w:lang w:val="en-US"/>
            </w:rPr>
            <w:instrText xml:space="preserve"> CITATION Mic212 \l 1033 </w:instrText>
          </w:r>
          <w:r w:rsidR="00907EF2">
            <w:rPr>
              <w:rFonts w:cstheme="minorHAnsi"/>
              <w:color w:val="222222"/>
              <w:sz w:val="24"/>
              <w:szCs w:val="24"/>
            </w:rPr>
            <w:fldChar w:fldCharType="separate"/>
          </w:r>
          <w:r w:rsidR="00D94053" w:rsidRPr="00D94053">
            <w:rPr>
              <w:rFonts w:cstheme="minorHAnsi"/>
              <w:noProof/>
              <w:color w:val="222222"/>
              <w:sz w:val="24"/>
              <w:szCs w:val="24"/>
              <w:lang w:val="en-US"/>
            </w:rPr>
            <w:t>[41]</w:t>
          </w:r>
          <w:r w:rsidR="00907EF2">
            <w:rPr>
              <w:rFonts w:cstheme="minorHAnsi"/>
              <w:color w:val="222222"/>
              <w:sz w:val="24"/>
              <w:szCs w:val="24"/>
            </w:rPr>
            <w:fldChar w:fldCharType="end"/>
          </w:r>
        </w:sdtContent>
      </w:sdt>
      <w:r w:rsidRPr="00A87E2A">
        <w:rPr>
          <w:rFonts w:cstheme="minorHAnsi"/>
          <w:color w:val="222222"/>
          <w:sz w:val="24"/>
          <w:szCs w:val="24"/>
        </w:rPr>
        <w:t xml:space="preserve">. So, WDF reduces the risk of threats, safeguards confidential data and, as it is an integral part of Windows OS, is considered good value for money. However, </w:t>
      </w:r>
      <w:proofErr w:type="gramStart"/>
      <w:r w:rsidRPr="00A87E2A">
        <w:rPr>
          <w:rFonts w:cstheme="minorHAnsi"/>
          <w:color w:val="222222"/>
          <w:sz w:val="24"/>
          <w:szCs w:val="24"/>
        </w:rPr>
        <w:t>it’s</w:t>
      </w:r>
      <w:proofErr w:type="gramEnd"/>
      <w:r w:rsidRPr="00A87E2A">
        <w:rPr>
          <w:rFonts w:cstheme="minorHAnsi"/>
          <w:color w:val="222222"/>
          <w:sz w:val="24"/>
          <w:szCs w:val="24"/>
        </w:rPr>
        <w:t xml:space="preserve"> malware detection rates and other features are not as good as some third party competitors </w:t>
      </w:r>
      <w:sdt>
        <w:sdtPr>
          <w:rPr>
            <w:rFonts w:cstheme="minorHAnsi"/>
            <w:color w:val="222222"/>
            <w:sz w:val="24"/>
            <w:szCs w:val="24"/>
          </w:rPr>
          <w:id w:val="-741329878"/>
          <w:citation/>
        </w:sdtPr>
        <w:sdtContent>
          <w:r w:rsidR="00907EF2">
            <w:rPr>
              <w:rFonts w:cstheme="minorHAnsi"/>
              <w:color w:val="222222"/>
              <w:sz w:val="24"/>
              <w:szCs w:val="24"/>
            </w:rPr>
            <w:fldChar w:fldCharType="begin"/>
          </w:r>
          <w:r w:rsidR="00907EF2">
            <w:rPr>
              <w:rFonts w:cstheme="minorHAnsi"/>
              <w:color w:val="222222"/>
              <w:sz w:val="24"/>
              <w:szCs w:val="24"/>
              <w:lang w:val="en-US"/>
            </w:rPr>
            <w:instrText xml:space="preserve"> CITATION Bjo02 \l 1033 </w:instrText>
          </w:r>
          <w:r w:rsidR="00907EF2">
            <w:rPr>
              <w:rFonts w:cstheme="minorHAnsi"/>
              <w:color w:val="222222"/>
              <w:sz w:val="24"/>
              <w:szCs w:val="24"/>
            </w:rPr>
            <w:fldChar w:fldCharType="separate"/>
          </w:r>
          <w:r w:rsidR="00D94053" w:rsidRPr="00D94053">
            <w:rPr>
              <w:rFonts w:cstheme="minorHAnsi"/>
              <w:noProof/>
              <w:color w:val="222222"/>
              <w:sz w:val="24"/>
              <w:szCs w:val="24"/>
              <w:lang w:val="en-US"/>
            </w:rPr>
            <w:t>[42]</w:t>
          </w:r>
          <w:r w:rsidR="00907EF2">
            <w:rPr>
              <w:rFonts w:cstheme="minorHAnsi"/>
              <w:color w:val="222222"/>
              <w:sz w:val="24"/>
              <w:szCs w:val="24"/>
            </w:rPr>
            <w:fldChar w:fldCharType="end"/>
          </w:r>
        </w:sdtContent>
      </w:sdt>
      <w:r w:rsidRPr="00A87E2A">
        <w:rPr>
          <w:rFonts w:cstheme="minorHAnsi"/>
          <w:color w:val="222222"/>
          <w:sz w:val="24"/>
          <w:szCs w:val="24"/>
        </w:rPr>
        <w:t>.</w:t>
      </w:r>
    </w:p>
    <w:p w14:paraId="6A718AF2" w14:textId="77777777" w:rsidR="00A87E2A" w:rsidRPr="00A87E2A" w:rsidRDefault="00A87E2A" w:rsidP="00A87E2A">
      <w:pPr>
        <w:shd w:val="clear" w:color="auto" w:fill="FFFFFF"/>
        <w:rPr>
          <w:rFonts w:cstheme="minorHAnsi"/>
          <w:color w:val="222222"/>
          <w:sz w:val="24"/>
          <w:szCs w:val="24"/>
        </w:rPr>
      </w:pPr>
    </w:p>
    <w:p w14:paraId="20EC4FA4" w14:textId="219C63CF" w:rsidR="00A87E2A" w:rsidRPr="00A87E2A" w:rsidRDefault="00A87E2A" w:rsidP="00A87E2A">
      <w:pPr>
        <w:shd w:val="clear" w:color="auto" w:fill="FFFFFF"/>
        <w:rPr>
          <w:rFonts w:cstheme="minorHAnsi"/>
          <w:color w:val="222222"/>
          <w:sz w:val="24"/>
          <w:szCs w:val="24"/>
        </w:rPr>
      </w:pPr>
      <w:r w:rsidRPr="00A87E2A">
        <w:rPr>
          <w:rFonts w:cstheme="minorHAnsi"/>
          <w:color w:val="222222"/>
          <w:sz w:val="24"/>
          <w:szCs w:val="24"/>
        </w:rPr>
        <w:t>The Linu</w:t>
      </w:r>
      <w:r w:rsidR="00907EF2">
        <w:rPr>
          <w:rFonts w:cstheme="minorHAnsi"/>
          <w:color w:val="222222"/>
          <w:sz w:val="24"/>
          <w:szCs w:val="24"/>
        </w:rPr>
        <w:t>x</w:t>
      </w:r>
      <w:r w:rsidRPr="00A87E2A">
        <w:rPr>
          <w:rFonts w:cstheme="minorHAnsi"/>
          <w:color w:val="222222"/>
          <w:sz w:val="24"/>
          <w:szCs w:val="24"/>
        </w:rPr>
        <w:t xml:space="preserve"> firewall shares the same objectives as the WDF, which is to protect internal data from external attack, and to filter or lock the unauthorised flows of internal data</w:t>
      </w:r>
      <w:r w:rsidR="00907EF2">
        <w:rPr>
          <w:rFonts w:cstheme="minorHAnsi"/>
          <w:color w:val="222222"/>
          <w:sz w:val="24"/>
          <w:szCs w:val="24"/>
        </w:rPr>
        <w:t xml:space="preserve">. </w:t>
      </w:r>
      <w:r w:rsidRPr="00A87E2A">
        <w:rPr>
          <w:rFonts w:cstheme="minorHAnsi"/>
          <w:color w:val="222222"/>
          <w:sz w:val="24"/>
          <w:szCs w:val="24"/>
        </w:rPr>
        <w:t>Administrators usually control the Linux firewall using the iptables command line, which can be a demanding process</w:t>
      </w:r>
      <w:r w:rsidR="00907EF2">
        <w:rPr>
          <w:rFonts w:cstheme="minorHAnsi"/>
          <w:color w:val="222222"/>
          <w:sz w:val="24"/>
          <w:szCs w:val="24"/>
        </w:rPr>
        <w:t xml:space="preserve"> </w:t>
      </w:r>
      <w:sdt>
        <w:sdtPr>
          <w:rPr>
            <w:rFonts w:cstheme="minorHAnsi"/>
            <w:color w:val="222222"/>
            <w:sz w:val="24"/>
            <w:szCs w:val="24"/>
          </w:rPr>
          <w:id w:val="-914927577"/>
          <w:citation/>
        </w:sdtPr>
        <w:sdtContent>
          <w:r w:rsidR="00907EF2">
            <w:rPr>
              <w:rFonts w:cstheme="minorHAnsi"/>
              <w:color w:val="222222"/>
              <w:sz w:val="24"/>
              <w:szCs w:val="24"/>
            </w:rPr>
            <w:fldChar w:fldCharType="begin"/>
          </w:r>
          <w:r w:rsidR="00907EF2">
            <w:rPr>
              <w:rFonts w:cstheme="minorHAnsi"/>
              <w:color w:val="222222"/>
              <w:sz w:val="24"/>
              <w:szCs w:val="24"/>
              <w:lang w:val="en-US"/>
            </w:rPr>
            <w:instrText xml:space="preserve"> CITATION gri21 \l 1033 </w:instrText>
          </w:r>
          <w:r w:rsidR="00907EF2">
            <w:rPr>
              <w:rFonts w:cstheme="minorHAnsi"/>
              <w:color w:val="222222"/>
              <w:sz w:val="24"/>
              <w:szCs w:val="24"/>
            </w:rPr>
            <w:fldChar w:fldCharType="separate"/>
          </w:r>
          <w:r w:rsidR="00D94053" w:rsidRPr="00D94053">
            <w:rPr>
              <w:rFonts w:cstheme="minorHAnsi"/>
              <w:noProof/>
              <w:color w:val="222222"/>
              <w:sz w:val="24"/>
              <w:szCs w:val="24"/>
              <w:lang w:val="en-US"/>
            </w:rPr>
            <w:t>[43]</w:t>
          </w:r>
          <w:r w:rsidR="00907EF2">
            <w:rPr>
              <w:rFonts w:cstheme="minorHAnsi"/>
              <w:color w:val="222222"/>
              <w:sz w:val="24"/>
              <w:szCs w:val="24"/>
            </w:rPr>
            <w:fldChar w:fldCharType="end"/>
          </w:r>
        </w:sdtContent>
      </w:sdt>
      <w:r w:rsidRPr="00A87E2A">
        <w:rPr>
          <w:rFonts w:cstheme="minorHAnsi"/>
          <w:color w:val="222222"/>
          <w:sz w:val="24"/>
          <w:szCs w:val="24"/>
        </w:rPr>
        <w:t>. Consequently there are tools available to simplify the configuration process, such as Firewalld</w:t>
      </w:r>
      <w:r w:rsidR="00907EF2">
        <w:rPr>
          <w:rFonts w:cstheme="minorHAnsi"/>
          <w:color w:val="222222"/>
          <w:sz w:val="24"/>
          <w:szCs w:val="24"/>
        </w:rPr>
        <w:t xml:space="preserve"> </w:t>
      </w:r>
      <w:sdt>
        <w:sdtPr>
          <w:rPr>
            <w:rFonts w:cstheme="minorHAnsi"/>
            <w:color w:val="222222"/>
            <w:sz w:val="24"/>
            <w:szCs w:val="24"/>
          </w:rPr>
          <w:id w:val="730502065"/>
          <w:citation/>
        </w:sdtPr>
        <w:sdtContent>
          <w:r w:rsidR="00907EF2">
            <w:rPr>
              <w:rFonts w:cstheme="minorHAnsi"/>
              <w:color w:val="222222"/>
              <w:sz w:val="24"/>
              <w:szCs w:val="24"/>
            </w:rPr>
            <w:fldChar w:fldCharType="begin"/>
          </w:r>
          <w:r w:rsidR="00907EF2">
            <w:rPr>
              <w:rFonts w:cstheme="minorHAnsi"/>
              <w:color w:val="222222"/>
              <w:sz w:val="24"/>
              <w:szCs w:val="24"/>
              <w:lang w:val="en-US"/>
            </w:rPr>
            <w:instrText xml:space="preserve"> CITATION gri21 \l 1033 </w:instrText>
          </w:r>
          <w:r w:rsidR="00907EF2">
            <w:rPr>
              <w:rFonts w:cstheme="minorHAnsi"/>
              <w:color w:val="222222"/>
              <w:sz w:val="24"/>
              <w:szCs w:val="24"/>
            </w:rPr>
            <w:fldChar w:fldCharType="separate"/>
          </w:r>
          <w:r w:rsidR="00D94053" w:rsidRPr="00D94053">
            <w:rPr>
              <w:rFonts w:cstheme="minorHAnsi"/>
              <w:noProof/>
              <w:color w:val="222222"/>
              <w:sz w:val="24"/>
              <w:szCs w:val="24"/>
              <w:lang w:val="en-US"/>
            </w:rPr>
            <w:t>[43]</w:t>
          </w:r>
          <w:r w:rsidR="00907EF2">
            <w:rPr>
              <w:rFonts w:cstheme="minorHAnsi"/>
              <w:color w:val="222222"/>
              <w:sz w:val="24"/>
              <w:szCs w:val="24"/>
            </w:rPr>
            <w:fldChar w:fldCharType="end"/>
          </w:r>
        </w:sdtContent>
      </w:sdt>
      <w:r w:rsidRPr="00A87E2A">
        <w:rPr>
          <w:rFonts w:cstheme="minorHAnsi"/>
          <w:color w:val="222222"/>
          <w:sz w:val="24"/>
          <w:szCs w:val="24"/>
        </w:rPr>
        <w:t xml:space="preserve">. Essentially, iptables utilises an INPUT chain to </w:t>
      </w:r>
      <w:r w:rsidRPr="00A87E2A">
        <w:rPr>
          <w:rFonts w:cstheme="minorHAnsi"/>
          <w:color w:val="222222"/>
          <w:sz w:val="24"/>
          <w:szCs w:val="24"/>
        </w:rPr>
        <w:lastRenderedPageBreak/>
        <w:t>control incoming data; the FORWARD chain for routing packets through the system, and the OUTPUT chain for managing packets leaving the system. The iptables process works by matching network traffic to the list of rules in the chains, which results in traffic either being accepted or dropped</w:t>
      </w:r>
      <w:r w:rsidR="00907EF2">
        <w:rPr>
          <w:rFonts w:cstheme="minorHAnsi"/>
          <w:color w:val="222222"/>
          <w:sz w:val="24"/>
          <w:szCs w:val="24"/>
        </w:rPr>
        <w:t xml:space="preserve"> </w:t>
      </w:r>
      <w:sdt>
        <w:sdtPr>
          <w:rPr>
            <w:rFonts w:cstheme="minorHAnsi"/>
            <w:color w:val="222222"/>
            <w:sz w:val="24"/>
            <w:szCs w:val="24"/>
          </w:rPr>
          <w:id w:val="-1983999211"/>
          <w:citation/>
        </w:sdtPr>
        <w:sdtContent>
          <w:r w:rsidR="00907EF2">
            <w:rPr>
              <w:rFonts w:cstheme="minorHAnsi"/>
              <w:color w:val="222222"/>
              <w:sz w:val="24"/>
              <w:szCs w:val="24"/>
            </w:rPr>
            <w:fldChar w:fldCharType="begin"/>
          </w:r>
          <w:r w:rsidR="00907EF2">
            <w:rPr>
              <w:rFonts w:cstheme="minorHAnsi"/>
              <w:color w:val="222222"/>
              <w:sz w:val="24"/>
              <w:szCs w:val="24"/>
              <w:lang w:val="en-US"/>
            </w:rPr>
            <w:instrText xml:space="preserve"> CITATION Eri19 \l 1033 </w:instrText>
          </w:r>
          <w:r w:rsidR="00907EF2">
            <w:rPr>
              <w:rFonts w:cstheme="minorHAnsi"/>
              <w:color w:val="222222"/>
              <w:sz w:val="24"/>
              <w:szCs w:val="24"/>
            </w:rPr>
            <w:fldChar w:fldCharType="separate"/>
          </w:r>
          <w:r w:rsidR="00D94053" w:rsidRPr="00D94053">
            <w:rPr>
              <w:rFonts w:cstheme="minorHAnsi"/>
              <w:noProof/>
              <w:color w:val="222222"/>
              <w:sz w:val="24"/>
              <w:szCs w:val="24"/>
              <w:lang w:val="en-US"/>
            </w:rPr>
            <w:t>[44]</w:t>
          </w:r>
          <w:r w:rsidR="00907EF2">
            <w:rPr>
              <w:rFonts w:cstheme="minorHAnsi"/>
              <w:color w:val="222222"/>
              <w:sz w:val="24"/>
              <w:szCs w:val="24"/>
            </w:rPr>
            <w:fldChar w:fldCharType="end"/>
          </w:r>
        </w:sdtContent>
      </w:sdt>
      <w:r w:rsidRPr="00A87E2A">
        <w:rPr>
          <w:rFonts w:cstheme="minorHAnsi"/>
          <w:color w:val="222222"/>
          <w:sz w:val="24"/>
          <w:szCs w:val="24"/>
        </w:rPr>
        <w:t>. More recently, nftables was introduced to overcome scalability and performance issues associated with iptables</w:t>
      </w:r>
      <w:r w:rsidR="00907EF2">
        <w:rPr>
          <w:rFonts w:cstheme="minorHAnsi"/>
          <w:color w:val="222222"/>
          <w:sz w:val="24"/>
          <w:szCs w:val="24"/>
        </w:rPr>
        <w:t xml:space="preserve"> </w:t>
      </w:r>
      <w:sdt>
        <w:sdtPr>
          <w:rPr>
            <w:rFonts w:cstheme="minorHAnsi"/>
            <w:color w:val="222222"/>
            <w:sz w:val="24"/>
            <w:szCs w:val="24"/>
          </w:rPr>
          <w:id w:val="-1537034640"/>
          <w:citation/>
        </w:sdtPr>
        <w:sdtContent>
          <w:r w:rsidR="00907EF2">
            <w:rPr>
              <w:rFonts w:cstheme="minorHAnsi"/>
              <w:color w:val="222222"/>
              <w:sz w:val="24"/>
              <w:szCs w:val="24"/>
            </w:rPr>
            <w:fldChar w:fldCharType="begin"/>
          </w:r>
          <w:r w:rsidR="00907EF2">
            <w:rPr>
              <w:rFonts w:cstheme="minorHAnsi"/>
              <w:color w:val="222222"/>
              <w:sz w:val="24"/>
              <w:szCs w:val="24"/>
              <w:lang w:val="en-US"/>
            </w:rPr>
            <w:instrText xml:space="preserve"> CITATION Eri19 \l 1033 </w:instrText>
          </w:r>
          <w:r w:rsidR="00907EF2">
            <w:rPr>
              <w:rFonts w:cstheme="minorHAnsi"/>
              <w:color w:val="222222"/>
              <w:sz w:val="24"/>
              <w:szCs w:val="24"/>
            </w:rPr>
            <w:fldChar w:fldCharType="separate"/>
          </w:r>
          <w:r w:rsidR="00D94053" w:rsidRPr="00D94053">
            <w:rPr>
              <w:rFonts w:cstheme="minorHAnsi"/>
              <w:noProof/>
              <w:color w:val="222222"/>
              <w:sz w:val="24"/>
              <w:szCs w:val="24"/>
              <w:lang w:val="en-US"/>
            </w:rPr>
            <w:t>[44]</w:t>
          </w:r>
          <w:r w:rsidR="00907EF2">
            <w:rPr>
              <w:rFonts w:cstheme="minorHAnsi"/>
              <w:color w:val="222222"/>
              <w:sz w:val="24"/>
              <w:szCs w:val="24"/>
            </w:rPr>
            <w:fldChar w:fldCharType="end"/>
          </w:r>
        </w:sdtContent>
      </w:sdt>
      <w:r w:rsidRPr="00A87E2A">
        <w:rPr>
          <w:rFonts w:cstheme="minorHAnsi"/>
          <w:color w:val="222222"/>
          <w:sz w:val="24"/>
          <w:szCs w:val="24"/>
        </w:rPr>
        <w:t xml:space="preserve">. In particular, Nftables chains and rules have simpler syntax and deliver greater configuration flexibility </w:t>
      </w:r>
      <w:sdt>
        <w:sdtPr>
          <w:rPr>
            <w:rFonts w:cstheme="minorHAnsi"/>
            <w:color w:val="222222"/>
            <w:sz w:val="24"/>
            <w:szCs w:val="24"/>
          </w:rPr>
          <w:id w:val="1746139870"/>
          <w:citation/>
        </w:sdtPr>
        <w:sdtContent>
          <w:r w:rsidR="00907EF2">
            <w:rPr>
              <w:rFonts w:cstheme="minorHAnsi"/>
              <w:color w:val="222222"/>
              <w:sz w:val="24"/>
              <w:szCs w:val="24"/>
            </w:rPr>
            <w:fldChar w:fldCharType="begin"/>
          </w:r>
          <w:r w:rsidR="00907EF2">
            <w:rPr>
              <w:rFonts w:cstheme="minorHAnsi"/>
              <w:color w:val="222222"/>
              <w:sz w:val="24"/>
              <w:szCs w:val="24"/>
              <w:lang w:val="en-US"/>
            </w:rPr>
            <w:instrText xml:space="preserve"> CITATION Eri19 \l 1033 </w:instrText>
          </w:r>
          <w:r w:rsidR="00907EF2">
            <w:rPr>
              <w:rFonts w:cstheme="minorHAnsi"/>
              <w:color w:val="222222"/>
              <w:sz w:val="24"/>
              <w:szCs w:val="24"/>
            </w:rPr>
            <w:fldChar w:fldCharType="separate"/>
          </w:r>
          <w:r w:rsidR="00D94053" w:rsidRPr="00D94053">
            <w:rPr>
              <w:rFonts w:cstheme="minorHAnsi"/>
              <w:noProof/>
              <w:color w:val="222222"/>
              <w:sz w:val="24"/>
              <w:szCs w:val="24"/>
              <w:lang w:val="en-US"/>
            </w:rPr>
            <w:t>[44]</w:t>
          </w:r>
          <w:r w:rsidR="00907EF2">
            <w:rPr>
              <w:rFonts w:cstheme="minorHAnsi"/>
              <w:color w:val="222222"/>
              <w:sz w:val="24"/>
              <w:szCs w:val="24"/>
            </w:rPr>
            <w:fldChar w:fldCharType="end"/>
          </w:r>
        </w:sdtContent>
      </w:sdt>
      <w:r w:rsidRPr="00A87E2A">
        <w:rPr>
          <w:rFonts w:cstheme="minorHAnsi"/>
          <w:color w:val="222222"/>
          <w:sz w:val="24"/>
          <w:szCs w:val="24"/>
        </w:rPr>
        <w:t>.</w:t>
      </w:r>
    </w:p>
    <w:p w14:paraId="7AC73AA0" w14:textId="77777777" w:rsidR="00A87E2A" w:rsidRPr="00A87E2A" w:rsidRDefault="00A87E2A">
      <w:pPr>
        <w:rPr>
          <w:rFonts w:cstheme="minorHAnsi"/>
          <w:sz w:val="24"/>
          <w:szCs w:val="24"/>
          <w:lang w:val="en-US"/>
        </w:rPr>
      </w:pPr>
    </w:p>
    <w:p w14:paraId="2081B244" w14:textId="211E5F7D" w:rsidR="00907EF2" w:rsidRDefault="00907EF2"/>
    <w:p w14:paraId="254213AE" w14:textId="77777777" w:rsidR="00907EF2" w:rsidRDefault="00907EF2">
      <w:r>
        <w:br w:type="page"/>
      </w:r>
    </w:p>
    <w:bookmarkStart w:id="4" w:name="_Toc66192709" w:displacedByCustomXml="next"/>
    <w:sdt>
      <w:sdtPr>
        <w:rPr>
          <w:rFonts w:asciiTheme="minorHAnsi" w:eastAsiaTheme="minorHAnsi" w:hAnsiTheme="minorHAnsi" w:cstheme="minorBidi"/>
          <w:color w:val="auto"/>
          <w:sz w:val="22"/>
          <w:szCs w:val="22"/>
        </w:rPr>
        <w:id w:val="203530209"/>
        <w:docPartObj>
          <w:docPartGallery w:val="Bibliographies"/>
          <w:docPartUnique/>
        </w:docPartObj>
      </w:sdtPr>
      <w:sdtContent>
        <w:p w14:paraId="23C37748" w14:textId="3233BE1B" w:rsidR="00907EF2" w:rsidRPr="005D1960" w:rsidRDefault="00907EF2">
          <w:pPr>
            <w:pStyle w:val="Heading1"/>
            <w:rPr>
              <w:rStyle w:val="Heading2Char"/>
              <w:b/>
              <w:bCs/>
              <w:sz w:val="28"/>
              <w:szCs w:val="28"/>
            </w:rPr>
          </w:pPr>
          <w:r w:rsidRPr="005D1960">
            <w:rPr>
              <w:rStyle w:val="Heading2Char"/>
              <w:b/>
              <w:bCs/>
              <w:sz w:val="28"/>
              <w:szCs w:val="28"/>
            </w:rPr>
            <w:t>References</w:t>
          </w:r>
          <w:bookmarkEnd w:id="4"/>
        </w:p>
        <w:sdt>
          <w:sdtPr>
            <w:id w:val="-573587230"/>
            <w:bibliography/>
          </w:sdtPr>
          <w:sdtContent>
            <w:p w14:paraId="36192EC9" w14:textId="77777777" w:rsidR="00D94053" w:rsidRDefault="00907EF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6"/>
                <w:gridCol w:w="8730"/>
              </w:tblGrid>
              <w:tr w:rsidR="00D94053" w14:paraId="6225C097" w14:textId="77777777" w:rsidTr="00D94053">
                <w:trPr>
                  <w:divId w:val="555169808"/>
                  <w:tblCellSpacing w:w="15" w:type="dxa"/>
                </w:trPr>
                <w:tc>
                  <w:tcPr>
                    <w:tcW w:w="121" w:type="pct"/>
                    <w:hideMark/>
                  </w:tcPr>
                  <w:p w14:paraId="5314109F" w14:textId="661B0845" w:rsidR="00D94053" w:rsidRDefault="00D94053">
                    <w:pPr>
                      <w:pStyle w:val="Bibliography"/>
                      <w:rPr>
                        <w:noProof/>
                        <w:sz w:val="24"/>
                        <w:szCs w:val="24"/>
                      </w:rPr>
                    </w:pPr>
                    <w:r>
                      <w:rPr>
                        <w:noProof/>
                      </w:rPr>
                      <w:t xml:space="preserve">[1] </w:t>
                    </w:r>
                  </w:p>
                </w:tc>
                <w:tc>
                  <w:tcPr>
                    <w:tcW w:w="0" w:type="auto"/>
                    <w:hideMark/>
                  </w:tcPr>
                  <w:p w14:paraId="43CE7330" w14:textId="77777777" w:rsidR="00D94053" w:rsidRDefault="00D94053">
                    <w:pPr>
                      <w:pStyle w:val="Bibliography"/>
                      <w:rPr>
                        <w:noProof/>
                      </w:rPr>
                    </w:pPr>
                    <w:r>
                      <w:rPr>
                        <w:noProof/>
                      </w:rPr>
                      <w:t>K. Taylor, “What's the difference between Type 1 and Type 2 Hypervisors,” Hitechnectar.com, [Online]. Available: https://www.hitechnectar.com/blogs/hypervisor-type-1-vs-type-2/. [Accessed 27 2 2021].</w:t>
                    </w:r>
                  </w:p>
                </w:tc>
              </w:tr>
              <w:tr w:rsidR="00D94053" w14:paraId="675CDF22" w14:textId="77777777" w:rsidTr="00D94053">
                <w:trPr>
                  <w:divId w:val="555169808"/>
                  <w:tblCellSpacing w:w="15" w:type="dxa"/>
                </w:trPr>
                <w:tc>
                  <w:tcPr>
                    <w:tcW w:w="121" w:type="pct"/>
                    <w:hideMark/>
                  </w:tcPr>
                  <w:p w14:paraId="5D5A5DFC" w14:textId="77777777" w:rsidR="00D94053" w:rsidRDefault="00D94053">
                    <w:pPr>
                      <w:pStyle w:val="Bibliography"/>
                      <w:rPr>
                        <w:noProof/>
                      </w:rPr>
                    </w:pPr>
                    <w:r>
                      <w:rPr>
                        <w:noProof/>
                      </w:rPr>
                      <w:t xml:space="preserve">[2] </w:t>
                    </w:r>
                  </w:p>
                </w:tc>
                <w:tc>
                  <w:tcPr>
                    <w:tcW w:w="0" w:type="auto"/>
                    <w:hideMark/>
                  </w:tcPr>
                  <w:p w14:paraId="6ED4736C" w14:textId="77777777" w:rsidR="00D94053" w:rsidRDefault="00D94053">
                    <w:pPr>
                      <w:pStyle w:val="Bibliography"/>
                      <w:rPr>
                        <w:noProof/>
                      </w:rPr>
                    </w:pPr>
                    <w:r>
                      <w:rPr>
                        <w:noProof/>
                      </w:rPr>
                      <w:t>Admin, “Type-1 vs Type-2 Hypervisor,” vembu.com, 12 12 2019. [Online]. Available: https://www.vembu.com/blog/type-1-and-type-2-hypervisor/. [Accessed 27 2 2021].</w:t>
                    </w:r>
                  </w:p>
                </w:tc>
              </w:tr>
              <w:tr w:rsidR="00D94053" w14:paraId="58201CE0" w14:textId="77777777" w:rsidTr="00D94053">
                <w:trPr>
                  <w:divId w:val="555169808"/>
                  <w:tblCellSpacing w:w="15" w:type="dxa"/>
                </w:trPr>
                <w:tc>
                  <w:tcPr>
                    <w:tcW w:w="121" w:type="pct"/>
                    <w:hideMark/>
                  </w:tcPr>
                  <w:p w14:paraId="70E90094" w14:textId="77777777" w:rsidR="00D94053" w:rsidRDefault="00D94053">
                    <w:pPr>
                      <w:pStyle w:val="Bibliography"/>
                      <w:rPr>
                        <w:noProof/>
                      </w:rPr>
                    </w:pPr>
                    <w:r>
                      <w:rPr>
                        <w:noProof/>
                      </w:rPr>
                      <w:t xml:space="preserve">[3] </w:t>
                    </w:r>
                  </w:p>
                </w:tc>
                <w:tc>
                  <w:tcPr>
                    <w:tcW w:w="0" w:type="auto"/>
                    <w:hideMark/>
                  </w:tcPr>
                  <w:p w14:paraId="35C816D1" w14:textId="77777777" w:rsidR="00D94053" w:rsidRDefault="00D94053">
                    <w:pPr>
                      <w:pStyle w:val="Bibliography"/>
                      <w:rPr>
                        <w:noProof/>
                      </w:rPr>
                    </w:pPr>
                    <w:r>
                      <w:rPr>
                        <w:noProof/>
                      </w:rPr>
                      <w:t>S. Simic, “What is a Hypervisor? Types of Hypervisors Explained (1 &amp; 2),” Phoenixnap.com, [Online]. Available: https://phoenixnap.com/kb/what-is-hypervisor-type-1-2. [Accessed 27 2 2020].</w:t>
                    </w:r>
                  </w:p>
                </w:tc>
              </w:tr>
              <w:tr w:rsidR="00D94053" w14:paraId="14B5498E" w14:textId="77777777" w:rsidTr="00D94053">
                <w:trPr>
                  <w:divId w:val="555169808"/>
                  <w:tblCellSpacing w:w="15" w:type="dxa"/>
                </w:trPr>
                <w:tc>
                  <w:tcPr>
                    <w:tcW w:w="121" w:type="pct"/>
                    <w:hideMark/>
                  </w:tcPr>
                  <w:p w14:paraId="6300AC1E" w14:textId="77777777" w:rsidR="00D94053" w:rsidRDefault="00D94053">
                    <w:pPr>
                      <w:pStyle w:val="Bibliography"/>
                      <w:rPr>
                        <w:noProof/>
                      </w:rPr>
                    </w:pPr>
                    <w:r>
                      <w:rPr>
                        <w:noProof/>
                      </w:rPr>
                      <w:t xml:space="preserve">[4] </w:t>
                    </w:r>
                  </w:p>
                </w:tc>
                <w:tc>
                  <w:tcPr>
                    <w:tcW w:w="0" w:type="auto"/>
                    <w:hideMark/>
                  </w:tcPr>
                  <w:p w14:paraId="2BD7E692" w14:textId="77777777" w:rsidR="00D94053" w:rsidRDefault="00D94053">
                    <w:pPr>
                      <w:pStyle w:val="Bibliography"/>
                      <w:rPr>
                        <w:noProof/>
                      </w:rPr>
                    </w:pPr>
                    <w:r>
                      <w:rPr>
                        <w:noProof/>
                      </w:rPr>
                      <w:t>S. J. Bigelow, “What's the difference between Type 1 vs. Type 2 hypervisor?,” Searchservervirtulization.techtarget.com, 13 1 2021. [Online]. Available: https://searchservervirtualization.techtarget.com/feature/Whats-the-difference-between-Type-1-and-Type-2-hypervisors. [Accessed 27 2 2021].</w:t>
                    </w:r>
                  </w:p>
                </w:tc>
              </w:tr>
              <w:tr w:rsidR="00D94053" w14:paraId="19C941D2" w14:textId="77777777" w:rsidTr="00D94053">
                <w:trPr>
                  <w:divId w:val="555169808"/>
                  <w:tblCellSpacing w:w="15" w:type="dxa"/>
                </w:trPr>
                <w:tc>
                  <w:tcPr>
                    <w:tcW w:w="121" w:type="pct"/>
                    <w:hideMark/>
                  </w:tcPr>
                  <w:p w14:paraId="09D39040" w14:textId="77777777" w:rsidR="00D94053" w:rsidRDefault="00D94053">
                    <w:pPr>
                      <w:pStyle w:val="Bibliography"/>
                      <w:rPr>
                        <w:noProof/>
                      </w:rPr>
                    </w:pPr>
                    <w:r>
                      <w:rPr>
                        <w:noProof/>
                      </w:rPr>
                      <w:t xml:space="preserve">[5] </w:t>
                    </w:r>
                  </w:p>
                </w:tc>
                <w:tc>
                  <w:tcPr>
                    <w:tcW w:w="0" w:type="auto"/>
                    <w:hideMark/>
                  </w:tcPr>
                  <w:p w14:paraId="14519B8E" w14:textId="77777777" w:rsidR="00D94053" w:rsidRDefault="00D94053">
                    <w:pPr>
                      <w:pStyle w:val="Bibliography"/>
                      <w:rPr>
                        <w:noProof/>
                      </w:rPr>
                    </w:pPr>
                    <w:r>
                      <w:rPr>
                        <w:noProof/>
                      </w:rPr>
                      <w:t>“Understanding Hyper-V Dynamic Memory (Dynamic RAM),” fastvue.com, [Online]. Available: https://www.fastvue.co/tmgreporter/blog/understanding-hyper-v-dynamic-memory-dynamic-ram/. [Accessed 27 2 2021].</w:t>
                    </w:r>
                  </w:p>
                </w:tc>
              </w:tr>
              <w:tr w:rsidR="00D94053" w14:paraId="795DB79B" w14:textId="77777777" w:rsidTr="00D94053">
                <w:trPr>
                  <w:divId w:val="555169808"/>
                  <w:tblCellSpacing w:w="15" w:type="dxa"/>
                </w:trPr>
                <w:tc>
                  <w:tcPr>
                    <w:tcW w:w="121" w:type="pct"/>
                    <w:hideMark/>
                  </w:tcPr>
                  <w:p w14:paraId="58EEE7B6" w14:textId="77777777" w:rsidR="00D94053" w:rsidRDefault="00D94053">
                    <w:pPr>
                      <w:pStyle w:val="Bibliography"/>
                      <w:rPr>
                        <w:noProof/>
                      </w:rPr>
                    </w:pPr>
                    <w:r>
                      <w:rPr>
                        <w:noProof/>
                      </w:rPr>
                      <w:t xml:space="preserve">[6] </w:t>
                    </w:r>
                  </w:p>
                </w:tc>
                <w:tc>
                  <w:tcPr>
                    <w:tcW w:w="0" w:type="auto"/>
                    <w:hideMark/>
                  </w:tcPr>
                  <w:p w14:paraId="603C0376" w14:textId="77777777" w:rsidR="00D94053" w:rsidRDefault="00D94053">
                    <w:pPr>
                      <w:pStyle w:val="Bibliography"/>
                      <w:rPr>
                        <w:noProof/>
                      </w:rPr>
                    </w:pPr>
                    <w:r>
                      <w:rPr>
                        <w:noProof/>
                      </w:rPr>
                      <w:t>vmware.com, “What is a hypervisor? | vmware.com,” vmware.com, [Online]. Available: https://www.vmware.com/topics/glossary/content/hypervisor. [Accessed 27 2 2021].</w:t>
                    </w:r>
                  </w:p>
                </w:tc>
              </w:tr>
              <w:tr w:rsidR="00D94053" w14:paraId="141092B1" w14:textId="77777777" w:rsidTr="00D94053">
                <w:trPr>
                  <w:divId w:val="555169808"/>
                  <w:tblCellSpacing w:w="15" w:type="dxa"/>
                </w:trPr>
                <w:tc>
                  <w:tcPr>
                    <w:tcW w:w="121" w:type="pct"/>
                    <w:hideMark/>
                  </w:tcPr>
                  <w:p w14:paraId="1B59AB2C" w14:textId="77777777" w:rsidR="00D94053" w:rsidRDefault="00D94053">
                    <w:pPr>
                      <w:pStyle w:val="Bibliography"/>
                      <w:rPr>
                        <w:noProof/>
                      </w:rPr>
                    </w:pPr>
                    <w:r>
                      <w:rPr>
                        <w:noProof/>
                      </w:rPr>
                      <w:t xml:space="preserve">[7] </w:t>
                    </w:r>
                  </w:p>
                </w:tc>
                <w:tc>
                  <w:tcPr>
                    <w:tcW w:w="0" w:type="auto"/>
                    <w:hideMark/>
                  </w:tcPr>
                  <w:p w14:paraId="5A08862F" w14:textId="77777777" w:rsidR="00D94053" w:rsidRDefault="00D94053">
                    <w:pPr>
                      <w:pStyle w:val="Bibliography"/>
                      <w:rPr>
                        <w:noProof/>
                      </w:rPr>
                    </w:pPr>
                    <w:r>
                      <w:rPr>
                        <w:noProof/>
                      </w:rPr>
                      <w:t>ResellerClub, “Type 1 and Type 2 Hypervisors: What Makes Them Different,” Medium.com, 19 5 2019. [Online]. Available: https://medium.com/teamresellerclub/type-1-and-type-2-hypervisors-what-makes-them-different-6a1755d6ae2c. [Accessed 27 2 2021].</w:t>
                    </w:r>
                  </w:p>
                </w:tc>
              </w:tr>
              <w:tr w:rsidR="00D94053" w14:paraId="323FF990" w14:textId="77777777" w:rsidTr="00D94053">
                <w:trPr>
                  <w:divId w:val="555169808"/>
                  <w:tblCellSpacing w:w="15" w:type="dxa"/>
                </w:trPr>
                <w:tc>
                  <w:tcPr>
                    <w:tcW w:w="121" w:type="pct"/>
                    <w:hideMark/>
                  </w:tcPr>
                  <w:p w14:paraId="5AD84D11" w14:textId="77777777" w:rsidR="00D94053" w:rsidRDefault="00D94053">
                    <w:pPr>
                      <w:pStyle w:val="Bibliography"/>
                      <w:rPr>
                        <w:noProof/>
                      </w:rPr>
                    </w:pPr>
                    <w:r>
                      <w:rPr>
                        <w:noProof/>
                      </w:rPr>
                      <w:t xml:space="preserve">[8] </w:t>
                    </w:r>
                  </w:p>
                </w:tc>
                <w:tc>
                  <w:tcPr>
                    <w:tcW w:w="0" w:type="auto"/>
                    <w:hideMark/>
                  </w:tcPr>
                  <w:p w14:paraId="37116AEE" w14:textId="77777777" w:rsidR="00D94053" w:rsidRDefault="00D94053">
                    <w:pPr>
                      <w:pStyle w:val="Bibliography"/>
                      <w:rPr>
                        <w:noProof/>
                      </w:rPr>
                    </w:pPr>
                    <w:r>
                      <w:rPr>
                        <w:noProof/>
                      </w:rPr>
                      <w:t>B. York, “Survery of Security in Type 1 Hypervisors,” indiana.edu, [Online]. Available: http://salsahpc.indiana.edu/b534projects/sites/default/files/public/6_Survey%20of%20Security%20in%20Type%201%20Hypervisors_York,%20Brennon.pdf. [Accessed 28 2 2021].</w:t>
                    </w:r>
                  </w:p>
                </w:tc>
              </w:tr>
              <w:tr w:rsidR="00D94053" w14:paraId="732340A2" w14:textId="77777777" w:rsidTr="00D94053">
                <w:trPr>
                  <w:divId w:val="555169808"/>
                  <w:tblCellSpacing w:w="15" w:type="dxa"/>
                </w:trPr>
                <w:tc>
                  <w:tcPr>
                    <w:tcW w:w="121" w:type="pct"/>
                    <w:hideMark/>
                  </w:tcPr>
                  <w:p w14:paraId="5B55DFA1" w14:textId="77777777" w:rsidR="00D94053" w:rsidRDefault="00D94053">
                    <w:pPr>
                      <w:pStyle w:val="Bibliography"/>
                      <w:rPr>
                        <w:noProof/>
                      </w:rPr>
                    </w:pPr>
                    <w:r>
                      <w:rPr>
                        <w:noProof/>
                      </w:rPr>
                      <w:t xml:space="preserve">[9] </w:t>
                    </w:r>
                  </w:p>
                </w:tc>
                <w:tc>
                  <w:tcPr>
                    <w:tcW w:w="0" w:type="auto"/>
                    <w:hideMark/>
                  </w:tcPr>
                  <w:p w14:paraId="087106EC" w14:textId="77777777" w:rsidR="00D94053" w:rsidRDefault="00D94053">
                    <w:pPr>
                      <w:pStyle w:val="Bibliography"/>
                      <w:rPr>
                        <w:noProof/>
                      </w:rPr>
                    </w:pPr>
                    <w:r>
                      <w:rPr>
                        <w:noProof/>
                      </w:rPr>
                      <w:t>“What is Subnet Mask?,” avinetworks.com, [Online]. Available: https://avinetworks.com/glossary/subnet-mask/. [Accessed 28 2 2021].</w:t>
                    </w:r>
                  </w:p>
                </w:tc>
              </w:tr>
              <w:tr w:rsidR="00D94053" w14:paraId="7F6E7B60" w14:textId="77777777" w:rsidTr="00D94053">
                <w:trPr>
                  <w:divId w:val="555169808"/>
                  <w:tblCellSpacing w:w="15" w:type="dxa"/>
                </w:trPr>
                <w:tc>
                  <w:tcPr>
                    <w:tcW w:w="121" w:type="pct"/>
                    <w:hideMark/>
                  </w:tcPr>
                  <w:p w14:paraId="2A7369D5" w14:textId="77777777" w:rsidR="00D94053" w:rsidRDefault="00D94053">
                    <w:pPr>
                      <w:pStyle w:val="Bibliography"/>
                      <w:rPr>
                        <w:noProof/>
                      </w:rPr>
                    </w:pPr>
                    <w:r>
                      <w:rPr>
                        <w:noProof/>
                      </w:rPr>
                      <w:t xml:space="preserve">[10] </w:t>
                    </w:r>
                  </w:p>
                </w:tc>
                <w:tc>
                  <w:tcPr>
                    <w:tcW w:w="0" w:type="auto"/>
                    <w:hideMark/>
                  </w:tcPr>
                  <w:p w14:paraId="28AFE846" w14:textId="77777777" w:rsidR="00D94053" w:rsidRDefault="00D94053">
                    <w:pPr>
                      <w:pStyle w:val="Bibliography"/>
                      <w:rPr>
                        <w:noProof/>
                      </w:rPr>
                    </w:pPr>
                    <w:r>
                      <w:rPr>
                        <w:noProof/>
                      </w:rPr>
                      <w:t>Purple.ai, “An Insight into Subnet Masking,” Purple.ai, 15 7 2016. [Online]. Available: https://purple.ai/blogs/an-insight-into-subnet-masking/. [Accessed 28 2 2021].</w:t>
                    </w:r>
                  </w:p>
                </w:tc>
              </w:tr>
              <w:tr w:rsidR="00D94053" w14:paraId="15DC0EB2" w14:textId="77777777" w:rsidTr="00D94053">
                <w:trPr>
                  <w:divId w:val="555169808"/>
                  <w:tblCellSpacing w:w="15" w:type="dxa"/>
                </w:trPr>
                <w:tc>
                  <w:tcPr>
                    <w:tcW w:w="121" w:type="pct"/>
                    <w:hideMark/>
                  </w:tcPr>
                  <w:p w14:paraId="4C8009AF" w14:textId="77777777" w:rsidR="00D94053" w:rsidRDefault="00D94053">
                    <w:pPr>
                      <w:pStyle w:val="Bibliography"/>
                      <w:rPr>
                        <w:noProof/>
                      </w:rPr>
                    </w:pPr>
                    <w:r>
                      <w:rPr>
                        <w:noProof/>
                      </w:rPr>
                      <w:t xml:space="preserve">[11] </w:t>
                    </w:r>
                  </w:p>
                </w:tc>
                <w:tc>
                  <w:tcPr>
                    <w:tcW w:w="0" w:type="auto"/>
                    <w:hideMark/>
                  </w:tcPr>
                  <w:p w14:paraId="6700697F" w14:textId="77777777" w:rsidR="00D94053" w:rsidRDefault="00D94053">
                    <w:pPr>
                      <w:pStyle w:val="Bibliography"/>
                      <w:rPr>
                        <w:noProof/>
                      </w:rPr>
                    </w:pPr>
                    <w:r>
                      <w:rPr>
                        <w:noProof/>
                      </w:rPr>
                      <w:t>C. Nuggets, “5 Subnetting Benefits,” Networkcomputing.com, 31 1 2017. [Online]. Available: https://www.networkcomputing.com/data-centers/5-subnetting-benefits. [Accessed 14 02 2021].</w:t>
                    </w:r>
                  </w:p>
                </w:tc>
              </w:tr>
              <w:tr w:rsidR="00D94053" w14:paraId="74AEF35D" w14:textId="77777777" w:rsidTr="00D94053">
                <w:trPr>
                  <w:divId w:val="555169808"/>
                  <w:tblCellSpacing w:w="15" w:type="dxa"/>
                </w:trPr>
                <w:tc>
                  <w:tcPr>
                    <w:tcW w:w="121" w:type="pct"/>
                    <w:hideMark/>
                  </w:tcPr>
                  <w:p w14:paraId="362C892C" w14:textId="77777777" w:rsidR="00D94053" w:rsidRDefault="00D94053">
                    <w:pPr>
                      <w:pStyle w:val="Bibliography"/>
                      <w:rPr>
                        <w:noProof/>
                      </w:rPr>
                    </w:pPr>
                    <w:r>
                      <w:rPr>
                        <w:noProof/>
                      </w:rPr>
                      <w:t xml:space="preserve">[12] </w:t>
                    </w:r>
                  </w:p>
                </w:tc>
                <w:tc>
                  <w:tcPr>
                    <w:tcW w:w="0" w:type="auto"/>
                    <w:hideMark/>
                  </w:tcPr>
                  <w:p w14:paraId="659733E6" w14:textId="77777777" w:rsidR="00D94053" w:rsidRDefault="00D94053">
                    <w:pPr>
                      <w:pStyle w:val="Bibliography"/>
                      <w:rPr>
                        <w:noProof/>
                      </w:rPr>
                    </w:pPr>
                    <w:r>
                      <w:rPr>
                        <w:noProof/>
                      </w:rPr>
                      <w:t>K. Flinders, “HSBC chooses AWS for public cloud business operations,” computerweekly.com, 15 7 2020. [Online]. Available: https://www.computerweekly.com/news/252486161/HSBC-chooses-AWS-for-public-cloud-business-operations. [Accessed 28 2 2021].</w:t>
                    </w:r>
                  </w:p>
                </w:tc>
              </w:tr>
              <w:tr w:rsidR="00D94053" w14:paraId="713BE662" w14:textId="77777777" w:rsidTr="00D94053">
                <w:trPr>
                  <w:divId w:val="555169808"/>
                  <w:tblCellSpacing w:w="15" w:type="dxa"/>
                </w:trPr>
                <w:tc>
                  <w:tcPr>
                    <w:tcW w:w="121" w:type="pct"/>
                    <w:hideMark/>
                  </w:tcPr>
                  <w:p w14:paraId="76BB3DCE" w14:textId="77777777" w:rsidR="00D94053" w:rsidRDefault="00D94053">
                    <w:pPr>
                      <w:pStyle w:val="Bibliography"/>
                      <w:rPr>
                        <w:noProof/>
                      </w:rPr>
                    </w:pPr>
                    <w:r>
                      <w:rPr>
                        <w:noProof/>
                      </w:rPr>
                      <w:lastRenderedPageBreak/>
                      <w:t xml:space="preserve">[13] </w:t>
                    </w:r>
                  </w:p>
                </w:tc>
                <w:tc>
                  <w:tcPr>
                    <w:tcW w:w="0" w:type="auto"/>
                    <w:hideMark/>
                  </w:tcPr>
                  <w:p w14:paraId="083EEDF8" w14:textId="77777777" w:rsidR="00D94053" w:rsidRDefault="00D94053">
                    <w:pPr>
                      <w:pStyle w:val="Bibliography"/>
                      <w:rPr>
                        <w:noProof/>
                      </w:rPr>
                    </w:pPr>
                    <w:r>
                      <w:rPr>
                        <w:noProof/>
                      </w:rPr>
                      <w:t>J. Bulao, “How Many Companies Use Cloud Computing in 2020? All You Need To Know,” Techjury.net, 7 2 2021. [Online]. Available: https://techjury.net/blog/how-many-companies-use-cloud-computing/. [Accessed 28 2 2021].</w:t>
                    </w:r>
                  </w:p>
                </w:tc>
              </w:tr>
              <w:tr w:rsidR="00D94053" w14:paraId="2EF33066" w14:textId="77777777" w:rsidTr="00D94053">
                <w:trPr>
                  <w:divId w:val="555169808"/>
                  <w:tblCellSpacing w:w="15" w:type="dxa"/>
                </w:trPr>
                <w:tc>
                  <w:tcPr>
                    <w:tcW w:w="121" w:type="pct"/>
                    <w:hideMark/>
                  </w:tcPr>
                  <w:p w14:paraId="22022CA6" w14:textId="77777777" w:rsidR="00D94053" w:rsidRDefault="00D94053">
                    <w:pPr>
                      <w:pStyle w:val="Bibliography"/>
                      <w:rPr>
                        <w:noProof/>
                      </w:rPr>
                    </w:pPr>
                    <w:r>
                      <w:rPr>
                        <w:noProof/>
                      </w:rPr>
                      <w:t xml:space="preserve">[14] </w:t>
                    </w:r>
                  </w:p>
                </w:tc>
                <w:tc>
                  <w:tcPr>
                    <w:tcW w:w="0" w:type="auto"/>
                    <w:hideMark/>
                  </w:tcPr>
                  <w:p w14:paraId="48779746" w14:textId="77777777" w:rsidR="00D94053" w:rsidRDefault="00D94053">
                    <w:pPr>
                      <w:pStyle w:val="Bibliography"/>
                      <w:rPr>
                        <w:noProof/>
                      </w:rPr>
                    </w:pPr>
                    <w:r>
                      <w:rPr>
                        <w:noProof/>
                      </w:rPr>
                      <w:t>“Customization in SaaS: Where to Draw a Line?,” kpi.com, [Online]. Available: https://www.kpi.com/blog/2018/08/15/customization-in-saas-where-to-draw-the-line/. [Accessed 28 2 2021].</w:t>
                    </w:r>
                  </w:p>
                </w:tc>
              </w:tr>
              <w:tr w:rsidR="00D94053" w14:paraId="189E49E2" w14:textId="77777777" w:rsidTr="00D94053">
                <w:trPr>
                  <w:divId w:val="555169808"/>
                  <w:tblCellSpacing w:w="15" w:type="dxa"/>
                </w:trPr>
                <w:tc>
                  <w:tcPr>
                    <w:tcW w:w="121" w:type="pct"/>
                    <w:hideMark/>
                  </w:tcPr>
                  <w:p w14:paraId="429475F9" w14:textId="77777777" w:rsidR="00D94053" w:rsidRDefault="00D94053">
                    <w:pPr>
                      <w:pStyle w:val="Bibliography"/>
                      <w:rPr>
                        <w:noProof/>
                      </w:rPr>
                    </w:pPr>
                    <w:r>
                      <w:rPr>
                        <w:noProof/>
                      </w:rPr>
                      <w:t xml:space="preserve">[15] </w:t>
                    </w:r>
                  </w:p>
                </w:tc>
                <w:tc>
                  <w:tcPr>
                    <w:tcW w:w="0" w:type="auto"/>
                    <w:hideMark/>
                  </w:tcPr>
                  <w:p w14:paraId="547E9EC8" w14:textId="77777777" w:rsidR="00D94053" w:rsidRDefault="00D94053">
                    <w:pPr>
                      <w:pStyle w:val="Bibliography"/>
                      <w:rPr>
                        <w:noProof/>
                      </w:rPr>
                    </w:pPr>
                    <w:r>
                      <w:rPr>
                        <w:noProof/>
                      </w:rPr>
                      <w:t>T. Price, “Three Key Components To Vertical SaaS Growth,” Forbes.com, 7 12 2020. [Online]. Available: https://www.forbes.com/sites/forbestechcouncil/2020/12/07/three-key-components-to-vertical-saas-growth/. [Accessed 1 3 2021].</w:t>
                    </w:r>
                  </w:p>
                </w:tc>
              </w:tr>
              <w:tr w:rsidR="00D94053" w14:paraId="6F3D3D1F" w14:textId="77777777" w:rsidTr="00D94053">
                <w:trPr>
                  <w:divId w:val="555169808"/>
                  <w:tblCellSpacing w:w="15" w:type="dxa"/>
                </w:trPr>
                <w:tc>
                  <w:tcPr>
                    <w:tcW w:w="121" w:type="pct"/>
                    <w:hideMark/>
                  </w:tcPr>
                  <w:p w14:paraId="0B8513CF" w14:textId="77777777" w:rsidR="00D94053" w:rsidRDefault="00D94053">
                    <w:pPr>
                      <w:pStyle w:val="Bibliography"/>
                      <w:rPr>
                        <w:noProof/>
                      </w:rPr>
                    </w:pPr>
                    <w:r>
                      <w:rPr>
                        <w:noProof/>
                      </w:rPr>
                      <w:t xml:space="preserve">[16] </w:t>
                    </w:r>
                  </w:p>
                </w:tc>
                <w:tc>
                  <w:tcPr>
                    <w:tcW w:w="0" w:type="auto"/>
                    <w:hideMark/>
                  </w:tcPr>
                  <w:p w14:paraId="0B55A23A" w14:textId="77777777" w:rsidR="00D94053" w:rsidRDefault="00D94053">
                    <w:pPr>
                      <w:pStyle w:val="Bibliography"/>
                      <w:rPr>
                        <w:noProof/>
                      </w:rPr>
                    </w:pPr>
                    <w:r>
                      <w:rPr>
                        <w:noProof/>
                      </w:rPr>
                      <w:t>“BankSearch is pleased to announce that our latest Data Capture and Reporting System is now live and is delivered as Software as a Service (SaaS).,” Banksearch-consultancy.com, 18 4 2019. [Online]. Available: https://www.banksearch-consultancy.com/2019/04/new-saas-data-capture-and-reporting-by-banksearch/. [Accessed 1 3 2021].</w:t>
                    </w:r>
                  </w:p>
                </w:tc>
              </w:tr>
              <w:tr w:rsidR="00D94053" w14:paraId="39F9C05A" w14:textId="77777777" w:rsidTr="00D94053">
                <w:trPr>
                  <w:divId w:val="555169808"/>
                  <w:tblCellSpacing w:w="15" w:type="dxa"/>
                </w:trPr>
                <w:tc>
                  <w:tcPr>
                    <w:tcW w:w="121" w:type="pct"/>
                    <w:hideMark/>
                  </w:tcPr>
                  <w:p w14:paraId="1B5EB4FE" w14:textId="77777777" w:rsidR="00D94053" w:rsidRDefault="00D94053">
                    <w:pPr>
                      <w:pStyle w:val="Bibliography"/>
                      <w:rPr>
                        <w:noProof/>
                      </w:rPr>
                    </w:pPr>
                    <w:r>
                      <w:rPr>
                        <w:noProof/>
                      </w:rPr>
                      <w:t xml:space="preserve">[17] </w:t>
                    </w:r>
                  </w:p>
                </w:tc>
                <w:tc>
                  <w:tcPr>
                    <w:tcW w:w="0" w:type="auto"/>
                    <w:hideMark/>
                  </w:tcPr>
                  <w:p w14:paraId="1B5228F3" w14:textId="77777777" w:rsidR="00D94053" w:rsidRDefault="00D94053">
                    <w:pPr>
                      <w:pStyle w:val="Bibliography"/>
                      <w:rPr>
                        <w:noProof/>
                      </w:rPr>
                    </w:pPr>
                    <w:r>
                      <w:rPr>
                        <w:noProof/>
                      </w:rPr>
                      <w:t>Outsource2india.com, “ADVANTAGES AND DISADVANTAGES OF SAAS,” Outsource2india.com, [Online]. Available: https://www.outsource2india.com/software/articles/software-as-a-service.asp. [Accessed 1 3 2021].</w:t>
                    </w:r>
                  </w:p>
                </w:tc>
              </w:tr>
              <w:tr w:rsidR="00D94053" w14:paraId="3E72785A" w14:textId="77777777" w:rsidTr="00D94053">
                <w:trPr>
                  <w:divId w:val="555169808"/>
                  <w:tblCellSpacing w:w="15" w:type="dxa"/>
                </w:trPr>
                <w:tc>
                  <w:tcPr>
                    <w:tcW w:w="121" w:type="pct"/>
                    <w:hideMark/>
                  </w:tcPr>
                  <w:p w14:paraId="3D5520E0" w14:textId="77777777" w:rsidR="00D94053" w:rsidRDefault="00D94053">
                    <w:pPr>
                      <w:pStyle w:val="Bibliography"/>
                      <w:rPr>
                        <w:noProof/>
                      </w:rPr>
                    </w:pPr>
                    <w:r>
                      <w:rPr>
                        <w:noProof/>
                      </w:rPr>
                      <w:t xml:space="preserve">[18] </w:t>
                    </w:r>
                  </w:p>
                </w:tc>
                <w:tc>
                  <w:tcPr>
                    <w:tcW w:w="0" w:type="auto"/>
                    <w:hideMark/>
                  </w:tcPr>
                  <w:p w14:paraId="05DB0599" w14:textId="77777777" w:rsidR="00D94053" w:rsidRDefault="00D94053">
                    <w:pPr>
                      <w:pStyle w:val="Bibliography"/>
                      <w:rPr>
                        <w:noProof/>
                      </w:rPr>
                    </w:pPr>
                    <w:r>
                      <w:rPr>
                        <w:noProof/>
                      </w:rPr>
                      <w:t>P. Hepburn, “3 Ways that Cloud Computing enables remote working,” marathon-ps.com, [Online]. Available: https://www.marathon-ps.com/Blog/3-ways-that-Cloud-computing-enables-remote-working. [Accessed 1 3 2021].</w:t>
                    </w:r>
                  </w:p>
                </w:tc>
              </w:tr>
              <w:tr w:rsidR="00D94053" w14:paraId="42EC7EED" w14:textId="77777777" w:rsidTr="00D94053">
                <w:trPr>
                  <w:divId w:val="555169808"/>
                  <w:tblCellSpacing w:w="15" w:type="dxa"/>
                </w:trPr>
                <w:tc>
                  <w:tcPr>
                    <w:tcW w:w="121" w:type="pct"/>
                    <w:hideMark/>
                  </w:tcPr>
                  <w:p w14:paraId="487FF042" w14:textId="77777777" w:rsidR="00D94053" w:rsidRDefault="00D94053">
                    <w:pPr>
                      <w:pStyle w:val="Bibliography"/>
                      <w:rPr>
                        <w:noProof/>
                      </w:rPr>
                    </w:pPr>
                    <w:r>
                      <w:rPr>
                        <w:noProof/>
                      </w:rPr>
                      <w:t xml:space="preserve">[19] </w:t>
                    </w:r>
                  </w:p>
                </w:tc>
                <w:tc>
                  <w:tcPr>
                    <w:tcW w:w="0" w:type="auto"/>
                    <w:hideMark/>
                  </w:tcPr>
                  <w:p w14:paraId="6F30EC77" w14:textId="77777777" w:rsidR="00D94053" w:rsidRDefault="00D94053">
                    <w:pPr>
                      <w:pStyle w:val="Bibliography"/>
                      <w:rPr>
                        <w:noProof/>
                      </w:rPr>
                    </w:pPr>
                    <w:r>
                      <w:rPr>
                        <w:noProof/>
                      </w:rPr>
                      <w:t>R. S. a. C. Smulders, “Choose a SaaS-Based Enterprise Mobility Management Model Whenever Possible,” gartner.com, 13 8 2014. [Online]. Available: https://www.gartner.com/en/documents/2822324/choose-a-saas-based-enterprise-mobility-management-model. [Accessed 1 3 2021].</w:t>
                    </w:r>
                  </w:p>
                </w:tc>
              </w:tr>
              <w:tr w:rsidR="00D94053" w14:paraId="5A4668AF" w14:textId="77777777" w:rsidTr="00D94053">
                <w:trPr>
                  <w:divId w:val="555169808"/>
                  <w:tblCellSpacing w:w="15" w:type="dxa"/>
                </w:trPr>
                <w:tc>
                  <w:tcPr>
                    <w:tcW w:w="121" w:type="pct"/>
                    <w:hideMark/>
                  </w:tcPr>
                  <w:p w14:paraId="05CE20F2" w14:textId="77777777" w:rsidR="00D94053" w:rsidRDefault="00D94053">
                    <w:pPr>
                      <w:pStyle w:val="Bibliography"/>
                      <w:rPr>
                        <w:noProof/>
                      </w:rPr>
                    </w:pPr>
                    <w:r>
                      <w:rPr>
                        <w:noProof/>
                      </w:rPr>
                      <w:t xml:space="preserve">[20] </w:t>
                    </w:r>
                  </w:p>
                </w:tc>
                <w:tc>
                  <w:tcPr>
                    <w:tcW w:w="0" w:type="auto"/>
                    <w:hideMark/>
                  </w:tcPr>
                  <w:p w14:paraId="4FD28508" w14:textId="77777777" w:rsidR="00D94053" w:rsidRDefault="00D94053">
                    <w:pPr>
                      <w:pStyle w:val="Bibliography"/>
                      <w:rPr>
                        <w:noProof/>
                      </w:rPr>
                    </w:pPr>
                    <w:r>
                      <w:rPr>
                        <w:noProof/>
                      </w:rPr>
                      <w:t>S. Vandervinne, “3 Powerful benefits of Enterprise Mobility Management,” imei.com, 25 6 2019. [Online]. Available: https://blog.imei.com.au/3-benefits-of-emm. [Accessed 1 3 2021].</w:t>
                    </w:r>
                  </w:p>
                </w:tc>
              </w:tr>
              <w:tr w:rsidR="00D94053" w14:paraId="2CBD05F0" w14:textId="77777777" w:rsidTr="00D94053">
                <w:trPr>
                  <w:divId w:val="555169808"/>
                  <w:tblCellSpacing w:w="15" w:type="dxa"/>
                </w:trPr>
                <w:tc>
                  <w:tcPr>
                    <w:tcW w:w="121" w:type="pct"/>
                    <w:hideMark/>
                  </w:tcPr>
                  <w:p w14:paraId="5A2AE72D" w14:textId="77777777" w:rsidR="00D94053" w:rsidRDefault="00D94053">
                    <w:pPr>
                      <w:pStyle w:val="Bibliography"/>
                      <w:rPr>
                        <w:noProof/>
                      </w:rPr>
                    </w:pPr>
                    <w:r>
                      <w:rPr>
                        <w:noProof/>
                      </w:rPr>
                      <w:t xml:space="preserve">[21] </w:t>
                    </w:r>
                  </w:p>
                </w:tc>
                <w:tc>
                  <w:tcPr>
                    <w:tcW w:w="0" w:type="auto"/>
                    <w:hideMark/>
                  </w:tcPr>
                  <w:p w14:paraId="3AF38EE0" w14:textId="77777777" w:rsidR="00D94053" w:rsidRDefault="00D94053">
                    <w:pPr>
                      <w:pStyle w:val="Bibliography"/>
                      <w:rPr>
                        <w:noProof/>
                      </w:rPr>
                    </w:pPr>
                    <w:r>
                      <w:rPr>
                        <w:noProof/>
                      </w:rPr>
                      <w:t>“What is the Cloud?,” Cloud Definition, [Online]. Available: https://www.cloudflare.com/en-gb/learning/cloud/what-is-the-cloud/. [Accessed 1 3 2021].</w:t>
                    </w:r>
                  </w:p>
                </w:tc>
              </w:tr>
              <w:tr w:rsidR="00D94053" w14:paraId="42EDF673" w14:textId="77777777" w:rsidTr="00D94053">
                <w:trPr>
                  <w:divId w:val="555169808"/>
                  <w:tblCellSpacing w:w="15" w:type="dxa"/>
                </w:trPr>
                <w:tc>
                  <w:tcPr>
                    <w:tcW w:w="121" w:type="pct"/>
                    <w:hideMark/>
                  </w:tcPr>
                  <w:p w14:paraId="6A998481" w14:textId="77777777" w:rsidR="00D94053" w:rsidRDefault="00D94053">
                    <w:pPr>
                      <w:pStyle w:val="Bibliography"/>
                      <w:rPr>
                        <w:noProof/>
                      </w:rPr>
                    </w:pPr>
                    <w:r>
                      <w:rPr>
                        <w:noProof/>
                      </w:rPr>
                      <w:t xml:space="preserve">[22] </w:t>
                    </w:r>
                  </w:p>
                </w:tc>
                <w:tc>
                  <w:tcPr>
                    <w:tcW w:w="0" w:type="auto"/>
                    <w:hideMark/>
                  </w:tcPr>
                  <w:p w14:paraId="1E7D2B2C" w14:textId="77777777" w:rsidR="00D94053" w:rsidRDefault="00D94053">
                    <w:pPr>
                      <w:pStyle w:val="Bibliography"/>
                      <w:rPr>
                        <w:noProof/>
                      </w:rPr>
                    </w:pPr>
                    <w:r>
                      <w:rPr>
                        <w:noProof/>
                      </w:rPr>
                      <w:t>B. Violino, “What is PaaS? Platform-as-a-service explained,” Infoworld.com, 19 7 2019. [Online]. Available: https://www.infoworld.com/article/3223434/what-is-paas-software-development-in-the-cloud.html. [Accessed 2 3 2021].</w:t>
                    </w:r>
                  </w:p>
                </w:tc>
              </w:tr>
              <w:tr w:rsidR="00D94053" w14:paraId="5AF32059" w14:textId="77777777" w:rsidTr="00D94053">
                <w:trPr>
                  <w:divId w:val="555169808"/>
                  <w:tblCellSpacing w:w="15" w:type="dxa"/>
                </w:trPr>
                <w:tc>
                  <w:tcPr>
                    <w:tcW w:w="121" w:type="pct"/>
                    <w:hideMark/>
                  </w:tcPr>
                  <w:p w14:paraId="3E146DD9" w14:textId="77777777" w:rsidR="00D94053" w:rsidRDefault="00D94053">
                    <w:pPr>
                      <w:pStyle w:val="Bibliography"/>
                      <w:rPr>
                        <w:noProof/>
                      </w:rPr>
                    </w:pPr>
                    <w:r>
                      <w:rPr>
                        <w:noProof/>
                      </w:rPr>
                      <w:t xml:space="preserve">[23] </w:t>
                    </w:r>
                  </w:p>
                </w:tc>
                <w:tc>
                  <w:tcPr>
                    <w:tcW w:w="0" w:type="auto"/>
                    <w:hideMark/>
                  </w:tcPr>
                  <w:p w14:paraId="30C6F008" w14:textId="77777777" w:rsidR="00D94053" w:rsidRDefault="00D94053">
                    <w:pPr>
                      <w:pStyle w:val="Bibliography"/>
                      <w:rPr>
                        <w:noProof/>
                      </w:rPr>
                    </w:pPr>
                    <w:r>
                      <w:rPr>
                        <w:noProof/>
                      </w:rPr>
                      <w:t>S. W. a. M. Raza, “aaS vs PaaS vs IaaS: What’s The Difference &amp; How To Choose,” bmc.com, 15 6 2019. [Online]. Available: https://www.bmc.com/blogs/saas-vs-paas-vs-iaas-whats-the-difference-and-how-to-choose/. [Accessed 2 3 2021].</w:t>
                    </w:r>
                  </w:p>
                </w:tc>
              </w:tr>
              <w:tr w:rsidR="00D94053" w14:paraId="47D4E67B" w14:textId="77777777" w:rsidTr="00D94053">
                <w:trPr>
                  <w:divId w:val="555169808"/>
                  <w:tblCellSpacing w:w="15" w:type="dxa"/>
                </w:trPr>
                <w:tc>
                  <w:tcPr>
                    <w:tcW w:w="121" w:type="pct"/>
                    <w:hideMark/>
                  </w:tcPr>
                  <w:p w14:paraId="3C2CCE13" w14:textId="77777777" w:rsidR="00D94053" w:rsidRDefault="00D94053">
                    <w:pPr>
                      <w:pStyle w:val="Bibliography"/>
                      <w:rPr>
                        <w:noProof/>
                      </w:rPr>
                    </w:pPr>
                    <w:r>
                      <w:rPr>
                        <w:noProof/>
                      </w:rPr>
                      <w:t xml:space="preserve">[24] </w:t>
                    </w:r>
                  </w:p>
                </w:tc>
                <w:tc>
                  <w:tcPr>
                    <w:tcW w:w="0" w:type="auto"/>
                    <w:hideMark/>
                  </w:tcPr>
                  <w:p w14:paraId="1DEA7D48" w14:textId="77777777" w:rsidR="00D94053" w:rsidRDefault="00D94053">
                    <w:pPr>
                      <w:pStyle w:val="Bibliography"/>
                      <w:rPr>
                        <w:noProof/>
                      </w:rPr>
                    </w:pPr>
                    <w:r>
                      <w:rPr>
                        <w:noProof/>
                      </w:rPr>
                      <w:t>A. Mayer, “The 3-2-1 Backup Rule – An Efficient Data Protection Strategy,” nakivo.com, 13 11 2017. [Online]. Available: https://www.nakivo.com/blog/3-2-1-backup-rule-efficient-data-protection-strategy/. [Accessed 2 3 2021].</w:t>
                    </w:r>
                  </w:p>
                </w:tc>
              </w:tr>
              <w:tr w:rsidR="00D94053" w14:paraId="3A71AC5C" w14:textId="77777777" w:rsidTr="00D94053">
                <w:trPr>
                  <w:divId w:val="555169808"/>
                  <w:tblCellSpacing w:w="15" w:type="dxa"/>
                </w:trPr>
                <w:tc>
                  <w:tcPr>
                    <w:tcW w:w="121" w:type="pct"/>
                    <w:hideMark/>
                  </w:tcPr>
                  <w:p w14:paraId="4D9AE6C8" w14:textId="77777777" w:rsidR="00D94053" w:rsidRDefault="00D94053">
                    <w:pPr>
                      <w:pStyle w:val="Bibliography"/>
                      <w:rPr>
                        <w:noProof/>
                      </w:rPr>
                    </w:pPr>
                    <w:r>
                      <w:rPr>
                        <w:noProof/>
                      </w:rPr>
                      <w:t xml:space="preserve">[25] </w:t>
                    </w:r>
                  </w:p>
                </w:tc>
                <w:tc>
                  <w:tcPr>
                    <w:tcW w:w="0" w:type="auto"/>
                    <w:hideMark/>
                  </w:tcPr>
                  <w:p w14:paraId="4A94684A" w14:textId="77777777" w:rsidR="00D94053" w:rsidRDefault="00D94053">
                    <w:pPr>
                      <w:pStyle w:val="Bibliography"/>
                      <w:rPr>
                        <w:noProof/>
                      </w:rPr>
                    </w:pPr>
                    <w:r>
                      <w:rPr>
                        <w:noProof/>
                      </w:rPr>
                      <w:t>“Top 25 Cloud Computing Service Provider Companies (2021),” guru99.com, [Online]. Available: https://www.guru99.com/cloud-computing-service-provider.html. [Accessed 2 3 2021].</w:t>
                    </w:r>
                  </w:p>
                </w:tc>
              </w:tr>
              <w:tr w:rsidR="00D94053" w14:paraId="1F01ADC2" w14:textId="77777777" w:rsidTr="00D94053">
                <w:trPr>
                  <w:divId w:val="555169808"/>
                  <w:tblCellSpacing w:w="15" w:type="dxa"/>
                </w:trPr>
                <w:tc>
                  <w:tcPr>
                    <w:tcW w:w="121" w:type="pct"/>
                    <w:hideMark/>
                  </w:tcPr>
                  <w:p w14:paraId="35EE1838" w14:textId="77777777" w:rsidR="00D94053" w:rsidRDefault="00D94053">
                    <w:pPr>
                      <w:pStyle w:val="Bibliography"/>
                      <w:rPr>
                        <w:noProof/>
                      </w:rPr>
                    </w:pPr>
                    <w:r>
                      <w:rPr>
                        <w:noProof/>
                      </w:rPr>
                      <w:lastRenderedPageBreak/>
                      <w:t xml:space="preserve">[26] </w:t>
                    </w:r>
                  </w:p>
                </w:tc>
                <w:tc>
                  <w:tcPr>
                    <w:tcW w:w="0" w:type="auto"/>
                    <w:hideMark/>
                  </w:tcPr>
                  <w:p w14:paraId="0A23EB2C" w14:textId="77777777" w:rsidR="00D94053" w:rsidRDefault="00D94053">
                    <w:pPr>
                      <w:pStyle w:val="Bibliography"/>
                      <w:rPr>
                        <w:noProof/>
                      </w:rPr>
                    </w:pPr>
                    <w:r>
                      <w:rPr>
                        <w:noProof/>
                      </w:rPr>
                      <w:t>“15 Top Cloud Computing Service Provider Companies,” softwaretestinghelp.com, 1 3 2021. [Online]. Available: https://www.softwaretestinghelp.com/cloud-computing-service-providers/. [Accessed 3 3 2021].</w:t>
                    </w:r>
                  </w:p>
                </w:tc>
              </w:tr>
              <w:tr w:rsidR="00D94053" w14:paraId="56C188D3" w14:textId="77777777" w:rsidTr="00D94053">
                <w:trPr>
                  <w:divId w:val="555169808"/>
                  <w:tblCellSpacing w:w="15" w:type="dxa"/>
                </w:trPr>
                <w:tc>
                  <w:tcPr>
                    <w:tcW w:w="121" w:type="pct"/>
                    <w:hideMark/>
                  </w:tcPr>
                  <w:p w14:paraId="1E73BCDA" w14:textId="77777777" w:rsidR="00D94053" w:rsidRDefault="00D94053">
                    <w:pPr>
                      <w:pStyle w:val="Bibliography"/>
                      <w:rPr>
                        <w:noProof/>
                      </w:rPr>
                    </w:pPr>
                    <w:r>
                      <w:rPr>
                        <w:noProof/>
                      </w:rPr>
                      <w:t xml:space="preserve">[27] </w:t>
                    </w:r>
                  </w:p>
                </w:tc>
                <w:tc>
                  <w:tcPr>
                    <w:tcW w:w="0" w:type="auto"/>
                    <w:hideMark/>
                  </w:tcPr>
                  <w:p w14:paraId="5920B4B6" w14:textId="77777777" w:rsidR="00D94053" w:rsidRDefault="00D94053">
                    <w:pPr>
                      <w:pStyle w:val="Bibliography"/>
                      <w:rPr>
                        <w:noProof/>
                      </w:rPr>
                    </w:pPr>
                    <w:r>
                      <w:rPr>
                        <w:noProof/>
                      </w:rPr>
                      <w:t>Techterms.com, “Ping Definition,” Techterms.com, [Online]. Available: https://techterms.com/definition/ping. [Accessed 3 3 2021].</w:t>
                    </w:r>
                  </w:p>
                </w:tc>
              </w:tr>
              <w:tr w:rsidR="00D94053" w14:paraId="4C5B9491" w14:textId="77777777" w:rsidTr="00D94053">
                <w:trPr>
                  <w:divId w:val="555169808"/>
                  <w:tblCellSpacing w:w="15" w:type="dxa"/>
                </w:trPr>
                <w:tc>
                  <w:tcPr>
                    <w:tcW w:w="121" w:type="pct"/>
                    <w:hideMark/>
                  </w:tcPr>
                  <w:p w14:paraId="59AAF745" w14:textId="77777777" w:rsidR="00D94053" w:rsidRDefault="00D94053">
                    <w:pPr>
                      <w:pStyle w:val="Bibliography"/>
                      <w:rPr>
                        <w:noProof/>
                      </w:rPr>
                    </w:pPr>
                    <w:r>
                      <w:rPr>
                        <w:noProof/>
                      </w:rPr>
                      <w:t xml:space="preserve">[28] </w:t>
                    </w:r>
                  </w:p>
                </w:tc>
                <w:tc>
                  <w:tcPr>
                    <w:tcW w:w="0" w:type="auto"/>
                    <w:hideMark/>
                  </w:tcPr>
                  <w:p w14:paraId="0EDCEC22" w14:textId="77777777" w:rsidR="00D94053" w:rsidRDefault="00D94053">
                    <w:pPr>
                      <w:pStyle w:val="Bibliography"/>
                      <w:rPr>
                        <w:noProof/>
                      </w:rPr>
                    </w:pPr>
                    <w:r>
                      <w:rPr>
                        <w:noProof/>
                      </w:rPr>
                      <w:t>ComputerNetworkingNotes, “Ping command explained with examples,” ComputerNetworkingNotes.com, Undated. [Online]. Available: https://www.computernetworkingnotes.com/networking-tutorials/ping-command-explained-with-examples.html. [Accessed 20 2 2021].</w:t>
                    </w:r>
                  </w:p>
                </w:tc>
              </w:tr>
              <w:tr w:rsidR="00D94053" w14:paraId="6A7DC549" w14:textId="77777777" w:rsidTr="00D94053">
                <w:trPr>
                  <w:divId w:val="555169808"/>
                  <w:tblCellSpacing w:w="15" w:type="dxa"/>
                </w:trPr>
                <w:tc>
                  <w:tcPr>
                    <w:tcW w:w="121" w:type="pct"/>
                    <w:hideMark/>
                  </w:tcPr>
                  <w:p w14:paraId="705F4BB3" w14:textId="77777777" w:rsidR="00D94053" w:rsidRDefault="00D94053">
                    <w:pPr>
                      <w:pStyle w:val="Bibliography"/>
                      <w:rPr>
                        <w:noProof/>
                      </w:rPr>
                    </w:pPr>
                    <w:r>
                      <w:rPr>
                        <w:noProof/>
                      </w:rPr>
                      <w:t xml:space="preserve">[29] </w:t>
                    </w:r>
                  </w:p>
                </w:tc>
                <w:tc>
                  <w:tcPr>
                    <w:tcW w:w="0" w:type="auto"/>
                    <w:hideMark/>
                  </w:tcPr>
                  <w:p w14:paraId="12E807BE" w14:textId="77777777" w:rsidR="00D94053" w:rsidRDefault="00D94053">
                    <w:pPr>
                      <w:pStyle w:val="Bibliography"/>
                      <w:rPr>
                        <w:noProof/>
                      </w:rPr>
                    </w:pPr>
                    <w:r>
                      <w:rPr>
                        <w:noProof/>
                      </w:rPr>
                      <w:t>Domaintools.com, “What is the Ping Tool? What is it used for?,” Domaintools.com, [Online]. Available: https://www.domaintools.com/support/what-is-the-ping-tool-what-is-it-used-for/. [Accessed 3 3 2021].</w:t>
                    </w:r>
                  </w:p>
                </w:tc>
              </w:tr>
              <w:tr w:rsidR="00D94053" w14:paraId="3F57767C" w14:textId="77777777" w:rsidTr="00D94053">
                <w:trPr>
                  <w:divId w:val="555169808"/>
                  <w:tblCellSpacing w:w="15" w:type="dxa"/>
                </w:trPr>
                <w:tc>
                  <w:tcPr>
                    <w:tcW w:w="121" w:type="pct"/>
                    <w:hideMark/>
                  </w:tcPr>
                  <w:p w14:paraId="7606635F" w14:textId="77777777" w:rsidR="00D94053" w:rsidRDefault="00D94053">
                    <w:pPr>
                      <w:pStyle w:val="Bibliography"/>
                      <w:rPr>
                        <w:noProof/>
                      </w:rPr>
                    </w:pPr>
                    <w:r>
                      <w:rPr>
                        <w:noProof/>
                      </w:rPr>
                      <w:t xml:space="preserve">[30] </w:t>
                    </w:r>
                  </w:p>
                </w:tc>
                <w:tc>
                  <w:tcPr>
                    <w:tcW w:w="0" w:type="auto"/>
                    <w:hideMark/>
                  </w:tcPr>
                  <w:p w14:paraId="6E1F3C41" w14:textId="77777777" w:rsidR="00D94053" w:rsidRDefault="00D94053">
                    <w:pPr>
                      <w:pStyle w:val="Bibliography"/>
                      <w:rPr>
                        <w:noProof/>
                      </w:rPr>
                    </w:pPr>
                    <w:r>
                      <w:rPr>
                        <w:noProof/>
                      </w:rPr>
                      <w:t>A. Killi, “12 Practical Ping Command Examples for Linux Users,” Tecmint.com, 12 9 2018. [Online]. Available: https://www.tecmint.com/linux-ping-command-examples/. [Accessed 3 3 2021].</w:t>
                    </w:r>
                  </w:p>
                </w:tc>
              </w:tr>
              <w:tr w:rsidR="00D94053" w14:paraId="752ECA42" w14:textId="77777777" w:rsidTr="00D94053">
                <w:trPr>
                  <w:divId w:val="555169808"/>
                  <w:tblCellSpacing w:w="15" w:type="dxa"/>
                </w:trPr>
                <w:tc>
                  <w:tcPr>
                    <w:tcW w:w="121" w:type="pct"/>
                    <w:hideMark/>
                  </w:tcPr>
                  <w:p w14:paraId="19694A0B" w14:textId="77777777" w:rsidR="00D94053" w:rsidRDefault="00D94053">
                    <w:pPr>
                      <w:pStyle w:val="Bibliography"/>
                      <w:rPr>
                        <w:noProof/>
                      </w:rPr>
                    </w:pPr>
                    <w:r>
                      <w:rPr>
                        <w:noProof/>
                      </w:rPr>
                      <w:t xml:space="preserve">[31] </w:t>
                    </w:r>
                  </w:p>
                </w:tc>
                <w:tc>
                  <w:tcPr>
                    <w:tcW w:w="0" w:type="auto"/>
                    <w:hideMark/>
                  </w:tcPr>
                  <w:p w14:paraId="774A370C" w14:textId="77777777" w:rsidR="00D94053" w:rsidRDefault="00D94053">
                    <w:pPr>
                      <w:pStyle w:val="Bibliography"/>
                      <w:rPr>
                        <w:noProof/>
                      </w:rPr>
                    </w:pPr>
                    <w:r>
                      <w:rPr>
                        <w:noProof/>
                      </w:rPr>
                      <w:t>B. Stegner, “What Is Windows Server and How Is It Different From Windows?,” makeuseof.com, 8 8 2019. [Online]. Available: https://www.makeuseof.com/tag/windows-server-different-windows/B. [Accessed 4 3 2021].</w:t>
                    </w:r>
                  </w:p>
                </w:tc>
              </w:tr>
              <w:tr w:rsidR="00D94053" w14:paraId="4CB43279" w14:textId="77777777" w:rsidTr="00D94053">
                <w:trPr>
                  <w:divId w:val="555169808"/>
                  <w:tblCellSpacing w:w="15" w:type="dxa"/>
                </w:trPr>
                <w:tc>
                  <w:tcPr>
                    <w:tcW w:w="121" w:type="pct"/>
                    <w:hideMark/>
                  </w:tcPr>
                  <w:p w14:paraId="1F122C68" w14:textId="77777777" w:rsidR="00D94053" w:rsidRDefault="00D94053">
                    <w:pPr>
                      <w:pStyle w:val="Bibliography"/>
                      <w:rPr>
                        <w:noProof/>
                      </w:rPr>
                    </w:pPr>
                    <w:r>
                      <w:rPr>
                        <w:noProof/>
                      </w:rPr>
                      <w:t xml:space="preserve">[32] </w:t>
                    </w:r>
                  </w:p>
                </w:tc>
                <w:tc>
                  <w:tcPr>
                    <w:tcW w:w="0" w:type="auto"/>
                    <w:hideMark/>
                  </w:tcPr>
                  <w:p w14:paraId="173E50F3" w14:textId="77777777" w:rsidR="00D94053" w:rsidRDefault="00D94053">
                    <w:pPr>
                      <w:pStyle w:val="Bibliography"/>
                      <w:rPr>
                        <w:noProof/>
                      </w:rPr>
                    </w:pPr>
                    <w:r>
                      <w:rPr>
                        <w:noProof/>
                      </w:rPr>
                      <w:t>Microsoft.com, “Windows Server 2019,” Microsoft.com, [Online]. Available: https://www.microsoft.com/en-gb/windows-server. [Accessed 4 3 2021].</w:t>
                    </w:r>
                  </w:p>
                </w:tc>
              </w:tr>
              <w:tr w:rsidR="00D94053" w14:paraId="2B4BA525" w14:textId="77777777" w:rsidTr="00D94053">
                <w:trPr>
                  <w:divId w:val="555169808"/>
                  <w:tblCellSpacing w:w="15" w:type="dxa"/>
                </w:trPr>
                <w:tc>
                  <w:tcPr>
                    <w:tcW w:w="121" w:type="pct"/>
                    <w:hideMark/>
                  </w:tcPr>
                  <w:p w14:paraId="38012EA3" w14:textId="77777777" w:rsidR="00D94053" w:rsidRDefault="00D94053">
                    <w:pPr>
                      <w:pStyle w:val="Bibliography"/>
                      <w:rPr>
                        <w:noProof/>
                      </w:rPr>
                    </w:pPr>
                    <w:r>
                      <w:rPr>
                        <w:noProof/>
                      </w:rPr>
                      <w:t xml:space="preserve">[33] </w:t>
                    </w:r>
                  </w:p>
                </w:tc>
                <w:tc>
                  <w:tcPr>
                    <w:tcW w:w="0" w:type="auto"/>
                    <w:hideMark/>
                  </w:tcPr>
                  <w:p w14:paraId="20670586" w14:textId="77777777" w:rsidR="00D94053" w:rsidRDefault="00D94053">
                    <w:pPr>
                      <w:pStyle w:val="Bibliography"/>
                      <w:rPr>
                        <w:noProof/>
                      </w:rPr>
                    </w:pPr>
                    <w:r>
                      <w:rPr>
                        <w:noProof/>
                      </w:rPr>
                      <w:t>Microsoft.com, “What is Windows Admin Center?,” Microsoft.com, 6 7 2019. [Online]. Available: https://docs.microsoft.com/en-us/windows-server/manage/windows-admin-center/understand/what-is. [Accessed 4 3 2021].</w:t>
                    </w:r>
                  </w:p>
                </w:tc>
              </w:tr>
              <w:tr w:rsidR="00D94053" w14:paraId="69F899D2" w14:textId="77777777" w:rsidTr="00D94053">
                <w:trPr>
                  <w:divId w:val="555169808"/>
                  <w:tblCellSpacing w:w="15" w:type="dxa"/>
                </w:trPr>
                <w:tc>
                  <w:tcPr>
                    <w:tcW w:w="121" w:type="pct"/>
                    <w:hideMark/>
                  </w:tcPr>
                  <w:p w14:paraId="100B5084" w14:textId="77777777" w:rsidR="00D94053" w:rsidRDefault="00D94053">
                    <w:pPr>
                      <w:pStyle w:val="Bibliography"/>
                      <w:rPr>
                        <w:noProof/>
                      </w:rPr>
                    </w:pPr>
                    <w:r>
                      <w:rPr>
                        <w:noProof/>
                      </w:rPr>
                      <w:t xml:space="preserve">[34] </w:t>
                    </w:r>
                  </w:p>
                </w:tc>
                <w:tc>
                  <w:tcPr>
                    <w:tcW w:w="0" w:type="auto"/>
                    <w:hideMark/>
                  </w:tcPr>
                  <w:p w14:paraId="1D1C83CA" w14:textId="77777777" w:rsidR="00D94053" w:rsidRDefault="00D94053">
                    <w:pPr>
                      <w:pStyle w:val="Bibliography"/>
                      <w:rPr>
                        <w:noProof/>
                      </w:rPr>
                    </w:pPr>
                    <w:r>
                      <w:rPr>
                        <w:noProof/>
                      </w:rPr>
                      <w:t>Microsoft.com, “Server Manager,” Microsoft.com, 16 10 2017. [Online]. Available: https://docs.microsoft.com/en-us/windows-server/administration/server-manager/server-manager. [Accessed 4 3 2021].</w:t>
                    </w:r>
                  </w:p>
                </w:tc>
              </w:tr>
              <w:tr w:rsidR="00D94053" w14:paraId="316595DE" w14:textId="77777777" w:rsidTr="00D94053">
                <w:trPr>
                  <w:divId w:val="555169808"/>
                  <w:tblCellSpacing w:w="15" w:type="dxa"/>
                </w:trPr>
                <w:tc>
                  <w:tcPr>
                    <w:tcW w:w="121" w:type="pct"/>
                    <w:hideMark/>
                  </w:tcPr>
                  <w:p w14:paraId="01320B66" w14:textId="77777777" w:rsidR="00D94053" w:rsidRDefault="00D94053">
                    <w:pPr>
                      <w:pStyle w:val="Bibliography"/>
                      <w:rPr>
                        <w:noProof/>
                      </w:rPr>
                    </w:pPr>
                    <w:r>
                      <w:rPr>
                        <w:noProof/>
                      </w:rPr>
                      <w:t xml:space="preserve">[35] </w:t>
                    </w:r>
                  </w:p>
                </w:tc>
                <w:tc>
                  <w:tcPr>
                    <w:tcW w:w="0" w:type="auto"/>
                    <w:hideMark/>
                  </w:tcPr>
                  <w:p w14:paraId="77EBF010" w14:textId="77777777" w:rsidR="00D94053" w:rsidRDefault="00D94053">
                    <w:pPr>
                      <w:pStyle w:val="Bibliography"/>
                      <w:rPr>
                        <w:noProof/>
                      </w:rPr>
                    </w:pPr>
                    <w:r>
                      <w:rPr>
                        <w:noProof/>
                      </w:rPr>
                      <w:t>A. Formy-Duval, “How I use Cockpit for my home's Linux server management,” Opensource.com, 11 11 2020. [Online]. Available: https://opensource.com/article/20/11/cockpit-server-management. [Accessed 5 3 2021].</w:t>
                    </w:r>
                  </w:p>
                </w:tc>
              </w:tr>
              <w:tr w:rsidR="00D94053" w14:paraId="3DB1C653" w14:textId="77777777" w:rsidTr="00D94053">
                <w:trPr>
                  <w:divId w:val="555169808"/>
                  <w:tblCellSpacing w:w="15" w:type="dxa"/>
                </w:trPr>
                <w:tc>
                  <w:tcPr>
                    <w:tcW w:w="121" w:type="pct"/>
                    <w:hideMark/>
                  </w:tcPr>
                  <w:p w14:paraId="21333500" w14:textId="77777777" w:rsidR="00D94053" w:rsidRDefault="00D94053">
                    <w:pPr>
                      <w:pStyle w:val="Bibliography"/>
                      <w:rPr>
                        <w:noProof/>
                      </w:rPr>
                    </w:pPr>
                    <w:r>
                      <w:rPr>
                        <w:noProof/>
                      </w:rPr>
                      <w:t xml:space="preserve">[36] </w:t>
                    </w:r>
                  </w:p>
                </w:tc>
                <w:tc>
                  <w:tcPr>
                    <w:tcW w:w="0" w:type="auto"/>
                    <w:hideMark/>
                  </w:tcPr>
                  <w:p w14:paraId="44850230" w14:textId="77777777" w:rsidR="00D94053" w:rsidRDefault="00D94053">
                    <w:pPr>
                      <w:pStyle w:val="Bibliography"/>
                      <w:rPr>
                        <w:noProof/>
                      </w:rPr>
                    </w:pPr>
                    <w:r>
                      <w:rPr>
                        <w:noProof/>
                      </w:rPr>
                      <w:t>Volico.com, “Linux vs. Microsoft Windows Servers,” Volico.com, 17 4 2017. [Online]. Available: https://www.volico.com/linux-vs-microsoft-windows-servers/. [Accessed 5 3 2021].</w:t>
                    </w:r>
                  </w:p>
                </w:tc>
              </w:tr>
              <w:tr w:rsidR="00D94053" w14:paraId="0876F0D4" w14:textId="77777777" w:rsidTr="00D94053">
                <w:trPr>
                  <w:divId w:val="555169808"/>
                  <w:tblCellSpacing w:w="15" w:type="dxa"/>
                </w:trPr>
                <w:tc>
                  <w:tcPr>
                    <w:tcW w:w="121" w:type="pct"/>
                    <w:hideMark/>
                  </w:tcPr>
                  <w:p w14:paraId="681244A7" w14:textId="77777777" w:rsidR="00D94053" w:rsidRDefault="00D94053">
                    <w:pPr>
                      <w:pStyle w:val="Bibliography"/>
                      <w:rPr>
                        <w:noProof/>
                      </w:rPr>
                    </w:pPr>
                    <w:r>
                      <w:rPr>
                        <w:noProof/>
                      </w:rPr>
                      <w:t xml:space="preserve">[37] </w:t>
                    </w:r>
                  </w:p>
                </w:tc>
                <w:tc>
                  <w:tcPr>
                    <w:tcW w:w="0" w:type="auto"/>
                    <w:hideMark/>
                  </w:tcPr>
                  <w:p w14:paraId="1FE0A717" w14:textId="77777777" w:rsidR="00D94053" w:rsidRDefault="00D94053">
                    <w:pPr>
                      <w:pStyle w:val="Bibliography"/>
                      <w:rPr>
                        <w:noProof/>
                      </w:rPr>
                    </w:pPr>
                    <w:r>
                      <w:rPr>
                        <w:noProof/>
                      </w:rPr>
                      <w:t>B. Dobran, “Linux Server vs. Windows Server: The Ultimate Comparison,” Phoenixnap.com, 5 6 2018. [Online]. Available: https://phoenixnap.com/blog/linux-vs-microsoft-windows-servers. [Accessed 5 3 2021].</w:t>
                    </w:r>
                  </w:p>
                </w:tc>
              </w:tr>
              <w:tr w:rsidR="00D94053" w14:paraId="6F7E7E57" w14:textId="77777777" w:rsidTr="00D94053">
                <w:trPr>
                  <w:divId w:val="555169808"/>
                  <w:tblCellSpacing w:w="15" w:type="dxa"/>
                </w:trPr>
                <w:tc>
                  <w:tcPr>
                    <w:tcW w:w="121" w:type="pct"/>
                    <w:hideMark/>
                  </w:tcPr>
                  <w:p w14:paraId="5601B5D4" w14:textId="77777777" w:rsidR="00D94053" w:rsidRDefault="00D94053">
                    <w:pPr>
                      <w:pStyle w:val="Bibliography"/>
                      <w:rPr>
                        <w:noProof/>
                      </w:rPr>
                    </w:pPr>
                    <w:r>
                      <w:rPr>
                        <w:noProof/>
                      </w:rPr>
                      <w:t xml:space="preserve">[38] </w:t>
                    </w:r>
                  </w:p>
                </w:tc>
                <w:tc>
                  <w:tcPr>
                    <w:tcW w:w="0" w:type="auto"/>
                    <w:hideMark/>
                  </w:tcPr>
                  <w:p w14:paraId="1AA9646E" w14:textId="77777777" w:rsidR="00D94053" w:rsidRDefault="00D94053">
                    <w:pPr>
                      <w:pStyle w:val="Bibliography"/>
                      <w:rPr>
                        <w:noProof/>
                      </w:rPr>
                    </w:pPr>
                    <w:r>
                      <w:rPr>
                        <w:noProof/>
                      </w:rPr>
                      <w:t>J. Wallen, “Ubuntu Server: A cheat sheet,” Techrepublic.com, 10 12 2020. [Online]. Available: https://www.techrepublic.com/article/ubuntu-server-the-smart-persons-guide/. [Accessed 5 3 2021].</w:t>
                    </w:r>
                  </w:p>
                </w:tc>
              </w:tr>
              <w:tr w:rsidR="00D94053" w14:paraId="0F65BEBF" w14:textId="77777777" w:rsidTr="00D94053">
                <w:trPr>
                  <w:divId w:val="555169808"/>
                  <w:tblCellSpacing w:w="15" w:type="dxa"/>
                </w:trPr>
                <w:tc>
                  <w:tcPr>
                    <w:tcW w:w="121" w:type="pct"/>
                    <w:hideMark/>
                  </w:tcPr>
                  <w:p w14:paraId="62C1BA27" w14:textId="77777777" w:rsidR="00D94053" w:rsidRDefault="00D94053">
                    <w:pPr>
                      <w:pStyle w:val="Bibliography"/>
                      <w:rPr>
                        <w:noProof/>
                      </w:rPr>
                    </w:pPr>
                    <w:r>
                      <w:rPr>
                        <w:noProof/>
                      </w:rPr>
                      <w:lastRenderedPageBreak/>
                      <w:t xml:space="preserve">[39] </w:t>
                    </w:r>
                  </w:p>
                </w:tc>
                <w:tc>
                  <w:tcPr>
                    <w:tcW w:w="0" w:type="auto"/>
                    <w:hideMark/>
                  </w:tcPr>
                  <w:p w14:paraId="3D0F4F66" w14:textId="77777777" w:rsidR="00D94053" w:rsidRDefault="00D94053">
                    <w:pPr>
                      <w:pStyle w:val="Bibliography"/>
                      <w:rPr>
                        <w:noProof/>
                      </w:rPr>
                    </w:pPr>
                    <w:r>
                      <w:rPr>
                        <w:noProof/>
                      </w:rPr>
                      <w:t>K. S. e. al., “Guide to General Server Security,” NIST.gov, 6 2008. [Online]. Available: https://nvlpubs.nist.gov/nistpubs/Legacy/SP/nistspecialpublication800-123.pdf. [Accessed 5 3 2021].</w:t>
                    </w:r>
                  </w:p>
                </w:tc>
              </w:tr>
              <w:tr w:rsidR="00D94053" w14:paraId="3EE7826B" w14:textId="77777777" w:rsidTr="00D94053">
                <w:trPr>
                  <w:divId w:val="555169808"/>
                  <w:tblCellSpacing w:w="15" w:type="dxa"/>
                </w:trPr>
                <w:tc>
                  <w:tcPr>
                    <w:tcW w:w="121" w:type="pct"/>
                    <w:hideMark/>
                  </w:tcPr>
                  <w:p w14:paraId="4D534BD3" w14:textId="77777777" w:rsidR="00D94053" w:rsidRDefault="00D94053">
                    <w:pPr>
                      <w:pStyle w:val="Bibliography"/>
                      <w:rPr>
                        <w:noProof/>
                      </w:rPr>
                    </w:pPr>
                    <w:r>
                      <w:rPr>
                        <w:noProof/>
                      </w:rPr>
                      <w:t xml:space="preserve">[40] </w:t>
                    </w:r>
                  </w:p>
                </w:tc>
                <w:tc>
                  <w:tcPr>
                    <w:tcW w:w="0" w:type="auto"/>
                    <w:hideMark/>
                  </w:tcPr>
                  <w:p w14:paraId="0F90BE77" w14:textId="77777777" w:rsidR="00D94053" w:rsidRDefault="00D94053">
                    <w:pPr>
                      <w:pStyle w:val="Bibliography"/>
                      <w:rPr>
                        <w:noProof/>
                      </w:rPr>
                    </w:pPr>
                    <w:r>
                      <w:rPr>
                        <w:noProof/>
                      </w:rPr>
                      <w:t>Microsoft.com, “Windows Defender Firewall with Advanced Security,” Microsoft.com, 21 10 2021. [Online]. Available: https://docs.microsoft.com/en-us/windows/security/threat-protection/windows-firewall/windows-firewall-with-advanced-security. [Accessed 6 3 2021].</w:t>
                    </w:r>
                  </w:p>
                </w:tc>
              </w:tr>
              <w:tr w:rsidR="00D94053" w14:paraId="767C0BE1" w14:textId="77777777" w:rsidTr="00D94053">
                <w:trPr>
                  <w:divId w:val="555169808"/>
                  <w:tblCellSpacing w:w="15" w:type="dxa"/>
                </w:trPr>
                <w:tc>
                  <w:tcPr>
                    <w:tcW w:w="121" w:type="pct"/>
                    <w:hideMark/>
                  </w:tcPr>
                  <w:p w14:paraId="52831CA2" w14:textId="77777777" w:rsidR="00D94053" w:rsidRDefault="00D94053">
                    <w:pPr>
                      <w:pStyle w:val="Bibliography"/>
                      <w:rPr>
                        <w:noProof/>
                      </w:rPr>
                    </w:pPr>
                    <w:r>
                      <w:rPr>
                        <w:noProof/>
                      </w:rPr>
                      <w:t xml:space="preserve">[41] </w:t>
                    </w:r>
                  </w:p>
                </w:tc>
                <w:tc>
                  <w:tcPr>
                    <w:tcW w:w="0" w:type="auto"/>
                    <w:hideMark/>
                  </w:tcPr>
                  <w:p w14:paraId="0AEE63EC" w14:textId="77777777" w:rsidR="00D94053" w:rsidRDefault="00D94053">
                    <w:pPr>
                      <w:pStyle w:val="Bibliography"/>
                      <w:rPr>
                        <w:noProof/>
                      </w:rPr>
                    </w:pPr>
                    <w:r>
                      <w:rPr>
                        <w:noProof/>
                      </w:rPr>
                      <w:t>Microsoft.com, “Best practices for configuring Windows Defender Firewall,” Microsoft.com, 22 1 2021. [Online]. Available: https://docs.microsoft.com/en-us/windows/security/threat-protection/windows-firewall/best-practices-configuring. [Accessed 6 3 2021].</w:t>
                    </w:r>
                  </w:p>
                </w:tc>
              </w:tr>
              <w:tr w:rsidR="00D94053" w14:paraId="7B23CE75" w14:textId="77777777" w:rsidTr="00D94053">
                <w:trPr>
                  <w:divId w:val="555169808"/>
                  <w:tblCellSpacing w:w="15" w:type="dxa"/>
                </w:trPr>
                <w:tc>
                  <w:tcPr>
                    <w:tcW w:w="121" w:type="pct"/>
                    <w:hideMark/>
                  </w:tcPr>
                  <w:p w14:paraId="0FE0AAF5" w14:textId="77777777" w:rsidR="00D94053" w:rsidRDefault="00D94053">
                    <w:pPr>
                      <w:pStyle w:val="Bibliography"/>
                      <w:rPr>
                        <w:noProof/>
                      </w:rPr>
                    </w:pPr>
                    <w:r>
                      <w:rPr>
                        <w:noProof/>
                      </w:rPr>
                      <w:t xml:space="preserve">[42] </w:t>
                    </w:r>
                  </w:p>
                </w:tc>
                <w:tc>
                  <w:tcPr>
                    <w:tcW w:w="0" w:type="auto"/>
                    <w:hideMark/>
                  </w:tcPr>
                  <w:p w14:paraId="390B21FE" w14:textId="77777777" w:rsidR="00D94053" w:rsidRDefault="00D94053">
                    <w:pPr>
                      <w:pStyle w:val="Bibliography"/>
                      <w:rPr>
                        <w:noProof/>
                      </w:rPr>
                    </w:pPr>
                    <w:r>
                      <w:rPr>
                        <w:noProof/>
                      </w:rPr>
                      <w:t>B. Johansson, “Is Windows Defender Good Enough in 2021? (You Won't Like The Answer),” safetydetectives.com, 1 1 202. [Online]. Available: https://www.safetydetectives.com/blog/windows-defender-vs-antiviruses-is-defender-enough-for-you/. [Accessed 20 2 2021].</w:t>
                    </w:r>
                  </w:p>
                </w:tc>
              </w:tr>
              <w:tr w:rsidR="00D94053" w14:paraId="66463453" w14:textId="77777777" w:rsidTr="00D94053">
                <w:trPr>
                  <w:divId w:val="555169808"/>
                  <w:tblCellSpacing w:w="15" w:type="dxa"/>
                </w:trPr>
                <w:tc>
                  <w:tcPr>
                    <w:tcW w:w="121" w:type="pct"/>
                    <w:hideMark/>
                  </w:tcPr>
                  <w:p w14:paraId="27B45FC2" w14:textId="77777777" w:rsidR="00D94053" w:rsidRDefault="00D94053">
                    <w:pPr>
                      <w:pStyle w:val="Bibliography"/>
                      <w:rPr>
                        <w:noProof/>
                      </w:rPr>
                    </w:pPr>
                    <w:r>
                      <w:rPr>
                        <w:noProof/>
                      </w:rPr>
                      <w:t xml:space="preserve">[43] </w:t>
                    </w:r>
                  </w:p>
                </w:tc>
                <w:tc>
                  <w:tcPr>
                    <w:tcW w:w="0" w:type="auto"/>
                    <w:hideMark/>
                  </w:tcPr>
                  <w:p w14:paraId="4DCA55B1" w14:textId="77777777" w:rsidR="00D94053" w:rsidRDefault="00D94053">
                    <w:pPr>
                      <w:pStyle w:val="Bibliography"/>
                      <w:rPr>
                        <w:noProof/>
                      </w:rPr>
                    </w:pPr>
                    <w:r>
                      <w:rPr>
                        <w:noProof/>
                      </w:rPr>
                      <w:t>gridscale.io, “Linux Firewall – An overview,” gridscale.io, [Online]. Available: https://gridscale.io/en/community/tutorials/linux-firewall/. [Accessed 6 3 2021].</w:t>
                    </w:r>
                  </w:p>
                </w:tc>
              </w:tr>
              <w:tr w:rsidR="00D94053" w14:paraId="65230EA1" w14:textId="77777777" w:rsidTr="00D94053">
                <w:trPr>
                  <w:divId w:val="555169808"/>
                  <w:tblCellSpacing w:w="15" w:type="dxa"/>
                </w:trPr>
                <w:tc>
                  <w:tcPr>
                    <w:tcW w:w="121" w:type="pct"/>
                    <w:hideMark/>
                  </w:tcPr>
                  <w:p w14:paraId="2E5249DE" w14:textId="77777777" w:rsidR="00D94053" w:rsidRDefault="00D94053">
                    <w:pPr>
                      <w:pStyle w:val="Bibliography"/>
                      <w:rPr>
                        <w:noProof/>
                      </w:rPr>
                    </w:pPr>
                    <w:r>
                      <w:rPr>
                        <w:noProof/>
                      </w:rPr>
                      <w:t xml:space="preserve">[44] </w:t>
                    </w:r>
                  </w:p>
                </w:tc>
                <w:tc>
                  <w:tcPr>
                    <w:tcW w:w="0" w:type="auto"/>
                    <w:hideMark/>
                  </w:tcPr>
                  <w:p w14:paraId="25E88AD7" w14:textId="77777777" w:rsidR="00D94053" w:rsidRDefault="00D94053">
                    <w:pPr>
                      <w:pStyle w:val="Bibliography"/>
                      <w:rPr>
                        <w:noProof/>
                      </w:rPr>
                    </w:pPr>
                    <w:r>
                      <w:rPr>
                        <w:noProof/>
                      </w:rPr>
                      <w:t>E. Simard, “iptables vs nftables: What's the Difference?,” Linuxhandbook.com, 19 12 2019. [Online]. Available: https://linuxhandbook.com/iptables-vs-nftables/. [Accessed 3 3 2021].</w:t>
                    </w:r>
                  </w:p>
                </w:tc>
              </w:tr>
            </w:tbl>
            <w:p w14:paraId="4C277030" w14:textId="77777777" w:rsidR="00D94053" w:rsidRDefault="00D94053">
              <w:pPr>
                <w:divId w:val="555169808"/>
                <w:rPr>
                  <w:rFonts w:eastAsia="Times New Roman"/>
                  <w:noProof/>
                </w:rPr>
              </w:pPr>
            </w:p>
            <w:p w14:paraId="1CC3D542" w14:textId="0A4C7511" w:rsidR="00907EF2" w:rsidRDefault="00907EF2">
              <w:r>
                <w:rPr>
                  <w:b/>
                  <w:bCs/>
                  <w:noProof/>
                </w:rPr>
                <w:fldChar w:fldCharType="end"/>
              </w:r>
            </w:p>
          </w:sdtContent>
        </w:sdt>
      </w:sdtContent>
    </w:sdt>
    <w:p w14:paraId="4FE862AD" w14:textId="77777777" w:rsidR="00A87E2A" w:rsidRDefault="00A87E2A"/>
    <w:sectPr w:rsidR="00A87E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022253"/>
    <w:multiLevelType w:val="hybridMultilevel"/>
    <w:tmpl w:val="EA787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8F5815"/>
    <w:multiLevelType w:val="hybridMultilevel"/>
    <w:tmpl w:val="C72C6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700030"/>
    <w:multiLevelType w:val="multilevel"/>
    <w:tmpl w:val="9D8CB05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443C7C68"/>
    <w:multiLevelType w:val="hybridMultilevel"/>
    <w:tmpl w:val="CB7A8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623D78"/>
    <w:multiLevelType w:val="hybridMultilevel"/>
    <w:tmpl w:val="B3DC9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EB0FB8"/>
    <w:multiLevelType w:val="multilevel"/>
    <w:tmpl w:val="9D8CB052"/>
    <w:lvl w:ilvl="0">
      <w:start w:val="1"/>
      <w:numFmt w:val="decimal"/>
      <w:lvlText w:val="%1"/>
      <w:lvlJc w:val="left"/>
      <w:pPr>
        <w:ind w:left="360" w:hanging="360"/>
      </w:pPr>
      <w:rPr>
        <w:rFonts w:hint="default"/>
        <w:i w:val="0"/>
      </w:rPr>
    </w:lvl>
    <w:lvl w:ilvl="1">
      <w:start w:val="3"/>
      <w:numFmt w:val="decimal"/>
      <w:lvlText w:val="%1.%2"/>
      <w:lvlJc w:val="left"/>
      <w:pPr>
        <w:ind w:left="360" w:hanging="360"/>
      </w:pPr>
      <w:rPr>
        <w:rFonts w:hint="default"/>
        <w:i w:val="0"/>
      </w:rPr>
    </w:lvl>
    <w:lvl w:ilvl="2">
      <w:start w:val="1"/>
      <w:numFmt w:val="decimal"/>
      <w:lvlText w:val="%1.%2.%3"/>
      <w:lvlJc w:val="left"/>
      <w:pPr>
        <w:ind w:left="720" w:hanging="720"/>
      </w:pPr>
      <w:rPr>
        <w:rFonts w:hint="default"/>
        <w:i w:val="0"/>
      </w:rPr>
    </w:lvl>
    <w:lvl w:ilvl="3">
      <w:start w:val="1"/>
      <w:numFmt w:val="decimal"/>
      <w:lvlText w:val="%1.%2.%3.%4"/>
      <w:lvlJc w:val="left"/>
      <w:pPr>
        <w:ind w:left="720" w:hanging="720"/>
      </w:pPr>
      <w:rPr>
        <w:rFonts w:hint="default"/>
        <w:i w:val="0"/>
      </w:rPr>
    </w:lvl>
    <w:lvl w:ilvl="4">
      <w:start w:val="1"/>
      <w:numFmt w:val="decimal"/>
      <w:lvlText w:val="%1.%2.%3.%4.%5"/>
      <w:lvlJc w:val="left"/>
      <w:pPr>
        <w:ind w:left="1080" w:hanging="1080"/>
      </w:pPr>
      <w:rPr>
        <w:rFonts w:hint="default"/>
        <w:i w:val="0"/>
      </w:rPr>
    </w:lvl>
    <w:lvl w:ilvl="5">
      <w:start w:val="1"/>
      <w:numFmt w:val="decimal"/>
      <w:lvlText w:val="%1.%2.%3.%4.%5.%6"/>
      <w:lvlJc w:val="left"/>
      <w:pPr>
        <w:ind w:left="1080" w:hanging="1080"/>
      </w:pPr>
      <w:rPr>
        <w:rFonts w:hint="default"/>
        <w:i w:val="0"/>
      </w:rPr>
    </w:lvl>
    <w:lvl w:ilvl="6">
      <w:start w:val="1"/>
      <w:numFmt w:val="decimal"/>
      <w:lvlText w:val="%1.%2.%3.%4.%5.%6.%7"/>
      <w:lvlJc w:val="left"/>
      <w:pPr>
        <w:ind w:left="1440" w:hanging="1440"/>
      </w:pPr>
      <w:rPr>
        <w:rFonts w:hint="default"/>
        <w:i w:val="0"/>
      </w:rPr>
    </w:lvl>
    <w:lvl w:ilvl="7">
      <w:start w:val="1"/>
      <w:numFmt w:val="decimal"/>
      <w:lvlText w:val="%1.%2.%3.%4.%5.%6.%7.%8"/>
      <w:lvlJc w:val="left"/>
      <w:pPr>
        <w:ind w:left="1440" w:hanging="1440"/>
      </w:pPr>
      <w:rPr>
        <w:rFonts w:hint="default"/>
        <w:i w:val="0"/>
      </w:rPr>
    </w:lvl>
    <w:lvl w:ilvl="8">
      <w:start w:val="1"/>
      <w:numFmt w:val="decimal"/>
      <w:lvlText w:val="%1.%2.%3.%4.%5.%6.%7.%8.%9"/>
      <w:lvlJc w:val="left"/>
      <w:pPr>
        <w:ind w:left="1800" w:hanging="1800"/>
      </w:pPr>
      <w:rPr>
        <w:rFonts w:hint="default"/>
        <w:i w:val="0"/>
      </w:rPr>
    </w:lvl>
  </w:abstractNum>
  <w:num w:numId="1">
    <w:abstractNumId w:val="2"/>
  </w:num>
  <w:num w:numId="2">
    <w:abstractNumId w:val="5"/>
  </w:num>
  <w:num w:numId="3">
    <w:abstractNumId w:val="3"/>
  </w:num>
  <w:num w:numId="4">
    <w:abstractNumId w:val="4"/>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9CE"/>
    <w:rsid w:val="00045552"/>
    <w:rsid w:val="001F2D47"/>
    <w:rsid w:val="00237D54"/>
    <w:rsid w:val="00310C1E"/>
    <w:rsid w:val="003746A0"/>
    <w:rsid w:val="0039442A"/>
    <w:rsid w:val="003E4B31"/>
    <w:rsid w:val="004850C1"/>
    <w:rsid w:val="005D1960"/>
    <w:rsid w:val="006A77FC"/>
    <w:rsid w:val="007B593A"/>
    <w:rsid w:val="007E0182"/>
    <w:rsid w:val="008D43CE"/>
    <w:rsid w:val="008E34DC"/>
    <w:rsid w:val="00907EF2"/>
    <w:rsid w:val="009346A4"/>
    <w:rsid w:val="00A87E2A"/>
    <w:rsid w:val="00B33358"/>
    <w:rsid w:val="00C000B8"/>
    <w:rsid w:val="00CC34E0"/>
    <w:rsid w:val="00CD24F8"/>
    <w:rsid w:val="00D94053"/>
    <w:rsid w:val="00E114E0"/>
    <w:rsid w:val="00F179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07B626"/>
  <w15:chartTrackingRefBased/>
  <w15:docId w15:val="{70FEECEC-AA90-4428-9275-857A313E76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79CE"/>
  </w:style>
  <w:style w:type="paragraph" w:styleId="Heading1">
    <w:name w:val="heading 1"/>
    <w:basedOn w:val="Normal"/>
    <w:next w:val="Normal"/>
    <w:link w:val="Heading1Char"/>
    <w:uiPriority w:val="9"/>
    <w:qFormat/>
    <w:rsid w:val="00F179C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79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rsid w:val="00F179C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179CE"/>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rsid w:val="00F179CE"/>
    <w:rPr>
      <w:rFonts w:asciiTheme="majorHAnsi" w:eastAsiaTheme="majorEastAsia" w:hAnsiTheme="majorHAnsi" w:cstheme="majorBidi"/>
      <w:i/>
      <w:iCs/>
      <w:color w:val="2F5496" w:themeColor="accent1" w:themeShade="BF"/>
    </w:rPr>
  </w:style>
  <w:style w:type="character" w:customStyle="1" w:styleId="Heading1Char">
    <w:name w:val="Heading 1 Char"/>
    <w:basedOn w:val="DefaultParagraphFont"/>
    <w:link w:val="Heading1"/>
    <w:uiPriority w:val="9"/>
    <w:rsid w:val="00F179C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179CE"/>
    <w:pPr>
      <w:outlineLvl w:val="9"/>
    </w:pPr>
    <w:rPr>
      <w:lang w:val="en-US"/>
    </w:rPr>
  </w:style>
  <w:style w:type="paragraph" w:styleId="TOC2">
    <w:name w:val="toc 2"/>
    <w:basedOn w:val="Normal"/>
    <w:next w:val="Normal"/>
    <w:autoRedefine/>
    <w:uiPriority w:val="39"/>
    <w:unhideWhenUsed/>
    <w:rsid w:val="00F179CE"/>
    <w:pPr>
      <w:spacing w:after="100"/>
      <w:ind w:left="220"/>
    </w:pPr>
  </w:style>
  <w:style w:type="character" w:styleId="Hyperlink">
    <w:name w:val="Hyperlink"/>
    <w:basedOn w:val="DefaultParagraphFont"/>
    <w:uiPriority w:val="99"/>
    <w:unhideWhenUsed/>
    <w:rsid w:val="00F179CE"/>
    <w:rPr>
      <w:color w:val="0563C1" w:themeColor="hyperlink"/>
      <w:u w:val="single"/>
    </w:rPr>
  </w:style>
  <w:style w:type="paragraph" w:styleId="ListParagraph">
    <w:name w:val="List Paragraph"/>
    <w:basedOn w:val="Normal"/>
    <w:uiPriority w:val="34"/>
    <w:qFormat/>
    <w:rsid w:val="00F179CE"/>
    <w:pPr>
      <w:spacing w:after="0" w:line="240" w:lineRule="auto"/>
      <w:ind w:left="720"/>
      <w:contextualSpacing/>
    </w:pPr>
    <w:rPr>
      <w:rFonts w:ascii="Times New Roman" w:eastAsia="Times New Roman" w:hAnsi="Times New Roman" w:cs="Times New Roman"/>
      <w:sz w:val="20"/>
      <w:szCs w:val="20"/>
      <w:lang w:eastAsia="en-GB"/>
    </w:rPr>
  </w:style>
  <w:style w:type="paragraph" w:styleId="TOC1">
    <w:name w:val="toc 1"/>
    <w:basedOn w:val="Normal"/>
    <w:next w:val="Normal"/>
    <w:autoRedefine/>
    <w:uiPriority w:val="39"/>
    <w:unhideWhenUsed/>
    <w:rsid w:val="00F179CE"/>
    <w:pPr>
      <w:spacing w:after="100"/>
    </w:pPr>
  </w:style>
  <w:style w:type="paragraph" w:styleId="Caption">
    <w:name w:val="caption"/>
    <w:basedOn w:val="Normal"/>
    <w:next w:val="Normal"/>
    <w:uiPriority w:val="35"/>
    <w:unhideWhenUsed/>
    <w:qFormat/>
    <w:rsid w:val="00F179CE"/>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907E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49283">
      <w:bodyDiv w:val="1"/>
      <w:marLeft w:val="0"/>
      <w:marRight w:val="0"/>
      <w:marTop w:val="0"/>
      <w:marBottom w:val="0"/>
      <w:divBdr>
        <w:top w:val="none" w:sz="0" w:space="0" w:color="auto"/>
        <w:left w:val="none" w:sz="0" w:space="0" w:color="auto"/>
        <w:bottom w:val="none" w:sz="0" w:space="0" w:color="auto"/>
        <w:right w:val="none" w:sz="0" w:space="0" w:color="auto"/>
      </w:divBdr>
    </w:div>
    <w:div w:id="4947225">
      <w:bodyDiv w:val="1"/>
      <w:marLeft w:val="0"/>
      <w:marRight w:val="0"/>
      <w:marTop w:val="0"/>
      <w:marBottom w:val="0"/>
      <w:divBdr>
        <w:top w:val="none" w:sz="0" w:space="0" w:color="auto"/>
        <w:left w:val="none" w:sz="0" w:space="0" w:color="auto"/>
        <w:bottom w:val="none" w:sz="0" w:space="0" w:color="auto"/>
        <w:right w:val="none" w:sz="0" w:space="0" w:color="auto"/>
      </w:divBdr>
    </w:div>
    <w:div w:id="7148754">
      <w:bodyDiv w:val="1"/>
      <w:marLeft w:val="0"/>
      <w:marRight w:val="0"/>
      <w:marTop w:val="0"/>
      <w:marBottom w:val="0"/>
      <w:divBdr>
        <w:top w:val="none" w:sz="0" w:space="0" w:color="auto"/>
        <w:left w:val="none" w:sz="0" w:space="0" w:color="auto"/>
        <w:bottom w:val="none" w:sz="0" w:space="0" w:color="auto"/>
        <w:right w:val="none" w:sz="0" w:space="0" w:color="auto"/>
      </w:divBdr>
    </w:div>
    <w:div w:id="15741456">
      <w:bodyDiv w:val="1"/>
      <w:marLeft w:val="0"/>
      <w:marRight w:val="0"/>
      <w:marTop w:val="0"/>
      <w:marBottom w:val="0"/>
      <w:divBdr>
        <w:top w:val="none" w:sz="0" w:space="0" w:color="auto"/>
        <w:left w:val="none" w:sz="0" w:space="0" w:color="auto"/>
        <w:bottom w:val="none" w:sz="0" w:space="0" w:color="auto"/>
        <w:right w:val="none" w:sz="0" w:space="0" w:color="auto"/>
      </w:divBdr>
    </w:div>
    <w:div w:id="34817761">
      <w:bodyDiv w:val="1"/>
      <w:marLeft w:val="0"/>
      <w:marRight w:val="0"/>
      <w:marTop w:val="0"/>
      <w:marBottom w:val="0"/>
      <w:divBdr>
        <w:top w:val="none" w:sz="0" w:space="0" w:color="auto"/>
        <w:left w:val="none" w:sz="0" w:space="0" w:color="auto"/>
        <w:bottom w:val="none" w:sz="0" w:space="0" w:color="auto"/>
        <w:right w:val="none" w:sz="0" w:space="0" w:color="auto"/>
      </w:divBdr>
    </w:div>
    <w:div w:id="35199394">
      <w:bodyDiv w:val="1"/>
      <w:marLeft w:val="0"/>
      <w:marRight w:val="0"/>
      <w:marTop w:val="0"/>
      <w:marBottom w:val="0"/>
      <w:divBdr>
        <w:top w:val="none" w:sz="0" w:space="0" w:color="auto"/>
        <w:left w:val="none" w:sz="0" w:space="0" w:color="auto"/>
        <w:bottom w:val="none" w:sz="0" w:space="0" w:color="auto"/>
        <w:right w:val="none" w:sz="0" w:space="0" w:color="auto"/>
      </w:divBdr>
    </w:div>
    <w:div w:id="42488417">
      <w:bodyDiv w:val="1"/>
      <w:marLeft w:val="0"/>
      <w:marRight w:val="0"/>
      <w:marTop w:val="0"/>
      <w:marBottom w:val="0"/>
      <w:divBdr>
        <w:top w:val="none" w:sz="0" w:space="0" w:color="auto"/>
        <w:left w:val="none" w:sz="0" w:space="0" w:color="auto"/>
        <w:bottom w:val="none" w:sz="0" w:space="0" w:color="auto"/>
        <w:right w:val="none" w:sz="0" w:space="0" w:color="auto"/>
      </w:divBdr>
    </w:div>
    <w:div w:id="42947171">
      <w:bodyDiv w:val="1"/>
      <w:marLeft w:val="0"/>
      <w:marRight w:val="0"/>
      <w:marTop w:val="0"/>
      <w:marBottom w:val="0"/>
      <w:divBdr>
        <w:top w:val="none" w:sz="0" w:space="0" w:color="auto"/>
        <w:left w:val="none" w:sz="0" w:space="0" w:color="auto"/>
        <w:bottom w:val="none" w:sz="0" w:space="0" w:color="auto"/>
        <w:right w:val="none" w:sz="0" w:space="0" w:color="auto"/>
      </w:divBdr>
    </w:div>
    <w:div w:id="46688732">
      <w:bodyDiv w:val="1"/>
      <w:marLeft w:val="0"/>
      <w:marRight w:val="0"/>
      <w:marTop w:val="0"/>
      <w:marBottom w:val="0"/>
      <w:divBdr>
        <w:top w:val="none" w:sz="0" w:space="0" w:color="auto"/>
        <w:left w:val="none" w:sz="0" w:space="0" w:color="auto"/>
        <w:bottom w:val="none" w:sz="0" w:space="0" w:color="auto"/>
        <w:right w:val="none" w:sz="0" w:space="0" w:color="auto"/>
      </w:divBdr>
    </w:div>
    <w:div w:id="60181501">
      <w:bodyDiv w:val="1"/>
      <w:marLeft w:val="0"/>
      <w:marRight w:val="0"/>
      <w:marTop w:val="0"/>
      <w:marBottom w:val="0"/>
      <w:divBdr>
        <w:top w:val="none" w:sz="0" w:space="0" w:color="auto"/>
        <w:left w:val="none" w:sz="0" w:space="0" w:color="auto"/>
        <w:bottom w:val="none" w:sz="0" w:space="0" w:color="auto"/>
        <w:right w:val="none" w:sz="0" w:space="0" w:color="auto"/>
      </w:divBdr>
    </w:div>
    <w:div w:id="61292678">
      <w:bodyDiv w:val="1"/>
      <w:marLeft w:val="0"/>
      <w:marRight w:val="0"/>
      <w:marTop w:val="0"/>
      <w:marBottom w:val="0"/>
      <w:divBdr>
        <w:top w:val="none" w:sz="0" w:space="0" w:color="auto"/>
        <w:left w:val="none" w:sz="0" w:space="0" w:color="auto"/>
        <w:bottom w:val="none" w:sz="0" w:space="0" w:color="auto"/>
        <w:right w:val="none" w:sz="0" w:space="0" w:color="auto"/>
      </w:divBdr>
    </w:div>
    <w:div w:id="67002359">
      <w:bodyDiv w:val="1"/>
      <w:marLeft w:val="0"/>
      <w:marRight w:val="0"/>
      <w:marTop w:val="0"/>
      <w:marBottom w:val="0"/>
      <w:divBdr>
        <w:top w:val="none" w:sz="0" w:space="0" w:color="auto"/>
        <w:left w:val="none" w:sz="0" w:space="0" w:color="auto"/>
        <w:bottom w:val="none" w:sz="0" w:space="0" w:color="auto"/>
        <w:right w:val="none" w:sz="0" w:space="0" w:color="auto"/>
      </w:divBdr>
    </w:div>
    <w:div w:id="68046631">
      <w:bodyDiv w:val="1"/>
      <w:marLeft w:val="0"/>
      <w:marRight w:val="0"/>
      <w:marTop w:val="0"/>
      <w:marBottom w:val="0"/>
      <w:divBdr>
        <w:top w:val="none" w:sz="0" w:space="0" w:color="auto"/>
        <w:left w:val="none" w:sz="0" w:space="0" w:color="auto"/>
        <w:bottom w:val="none" w:sz="0" w:space="0" w:color="auto"/>
        <w:right w:val="none" w:sz="0" w:space="0" w:color="auto"/>
      </w:divBdr>
    </w:div>
    <w:div w:id="68890260">
      <w:bodyDiv w:val="1"/>
      <w:marLeft w:val="0"/>
      <w:marRight w:val="0"/>
      <w:marTop w:val="0"/>
      <w:marBottom w:val="0"/>
      <w:divBdr>
        <w:top w:val="none" w:sz="0" w:space="0" w:color="auto"/>
        <w:left w:val="none" w:sz="0" w:space="0" w:color="auto"/>
        <w:bottom w:val="none" w:sz="0" w:space="0" w:color="auto"/>
        <w:right w:val="none" w:sz="0" w:space="0" w:color="auto"/>
      </w:divBdr>
    </w:div>
    <w:div w:id="68962150">
      <w:bodyDiv w:val="1"/>
      <w:marLeft w:val="0"/>
      <w:marRight w:val="0"/>
      <w:marTop w:val="0"/>
      <w:marBottom w:val="0"/>
      <w:divBdr>
        <w:top w:val="none" w:sz="0" w:space="0" w:color="auto"/>
        <w:left w:val="none" w:sz="0" w:space="0" w:color="auto"/>
        <w:bottom w:val="none" w:sz="0" w:space="0" w:color="auto"/>
        <w:right w:val="none" w:sz="0" w:space="0" w:color="auto"/>
      </w:divBdr>
      <w:divsChild>
        <w:div w:id="1621649239">
          <w:marLeft w:val="0"/>
          <w:marRight w:val="0"/>
          <w:marTop w:val="0"/>
          <w:marBottom w:val="0"/>
          <w:divBdr>
            <w:top w:val="none" w:sz="0" w:space="0" w:color="auto"/>
            <w:left w:val="none" w:sz="0" w:space="0" w:color="auto"/>
            <w:bottom w:val="none" w:sz="0" w:space="0" w:color="auto"/>
            <w:right w:val="none" w:sz="0" w:space="0" w:color="auto"/>
          </w:divBdr>
        </w:div>
        <w:div w:id="613489008">
          <w:marLeft w:val="0"/>
          <w:marRight w:val="0"/>
          <w:marTop w:val="0"/>
          <w:marBottom w:val="0"/>
          <w:divBdr>
            <w:top w:val="none" w:sz="0" w:space="0" w:color="auto"/>
            <w:left w:val="none" w:sz="0" w:space="0" w:color="auto"/>
            <w:bottom w:val="none" w:sz="0" w:space="0" w:color="auto"/>
            <w:right w:val="none" w:sz="0" w:space="0" w:color="auto"/>
          </w:divBdr>
        </w:div>
        <w:div w:id="1841189014">
          <w:marLeft w:val="0"/>
          <w:marRight w:val="0"/>
          <w:marTop w:val="0"/>
          <w:marBottom w:val="0"/>
          <w:divBdr>
            <w:top w:val="none" w:sz="0" w:space="0" w:color="auto"/>
            <w:left w:val="none" w:sz="0" w:space="0" w:color="auto"/>
            <w:bottom w:val="none" w:sz="0" w:space="0" w:color="auto"/>
            <w:right w:val="none" w:sz="0" w:space="0" w:color="auto"/>
          </w:divBdr>
        </w:div>
        <w:div w:id="592513827">
          <w:marLeft w:val="0"/>
          <w:marRight w:val="0"/>
          <w:marTop w:val="0"/>
          <w:marBottom w:val="0"/>
          <w:divBdr>
            <w:top w:val="none" w:sz="0" w:space="0" w:color="auto"/>
            <w:left w:val="none" w:sz="0" w:space="0" w:color="auto"/>
            <w:bottom w:val="none" w:sz="0" w:space="0" w:color="auto"/>
            <w:right w:val="none" w:sz="0" w:space="0" w:color="auto"/>
          </w:divBdr>
        </w:div>
        <w:div w:id="1138952952">
          <w:marLeft w:val="0"/>
          <w:marRight w:val="0"/>
          <w:marTop w:val="0"/>
          <w:marBottom w:val="0"/>
          <w:divBdr>
            <w:top w:val="none" w:sz="0" w:space="0" w:color="auto"/>
            <w:left w:val="none" w:sz="0" w:space="0" w:color="auto"/>
            <w:bottom w:val="none" w:sz="0" w:space="0" w:color="auto"/>
            <w:right w:val="none" w:sz="0" w:space="0" w:color="auto"/>
          </w:divBdr>
        </w:div>
        <w:div w:id="1658143185">
          <w:marLeft w:val="0"/>
          <w:marRight w:val="0"/>
          <w:marTop w:val="0"/>
          <w:marBottom w:val="0"/>
          <w:divBdr>
            <w:top w:val="none" w:sz="0" w:space="0" w:color="auto"/>
            <w:left w:val="none" w:sz="0" w:space="0" w:color="auto"/>
            <w:bottom w:val="none" w:sz="0" w:space="0" w:color="auto"/>
            <w:right w:val="none" w:sz="0" w:space="0" w:color="auto"/>
          </w:divBdr>
        </w:div>
        <w:div w:id="237905835">
          <w:marLeft w:val="0"/>
          <w:marRight w:val="0"/>
          <w:marTop w:val="0"/>
          <w:marBottom w:val="0"/>
          <w:divBdr>
            <w:top w:val="none" w:sz="0" w:space="0" w:color="auto"/>
            <w:left w:val="none" w:sz="0" w:space="0" w:color="auto"/>
            <w:bottom w:val="none" w:sz="0" w:space="0" w:color="auto"/>
            <w:right w:val="none" w:sz="0" w:space="0" w:color="auto"/>
          </w:divBdr>
        </w:div>
        <w:div w:id="1640921326">
          <w:marLeft w:val="0"/>
          <w:marRight w:val="0"/>
          <w:marTop w:val="0"/>
          <w:marBottom w:val="0"/>
          <w:divBdr>
            <w:top w:val="none" w:sz="0" w:space="0" w:color="auto"/>
            <w:left w:val="none" w:sz="0" w:space="0" w:color="auto"/>
            <w:bottom w:val="none" w:sz="0" w:space="0" w:color="auto"/>
            <w:right w:val="none" w:sz="0" w:space="0" w:color="auto"/>
          </w:divBdr>
        </w:div>
        <w:div w:id="1764644611">
          <w:marLeft w:val="0"/>
          <w:marRight w:val="0"/>
          <w:marTop w:val="0"/>
          <w:marBottom w:val="0"/>
          <w:divBdr>
            <w:top w:val="none" w:sz="0" w:space="0" w:color="auto"/>
            <w:left w:val="none" w:sz="0" w:space="0" w:color="auto"/>
            <w:bottom w:val="none" w:sz="0" w:space="0" w:color="auto"/>
            <w:right w:val="none" w:sz="0" w:space="0" w:color="auto"/>
          </w:divBdr>
        </w:div>
        <w:div w:id="1046948715">
          <w:marLeft w:val="0"/>
          <w:marRight w:val="0"/>
          <w:marTop w:val="0"/>
          <w:marBottom w:val="0"/>
          <w:divBdr>
            <w:top w:val="none" w:sz="0" w:space="0" w:color="auto"/>
            <w:left w:val="none" w:sz="0" w:space="0" w:color="auto"/>
            <w:bottom w:val="none" w:sz="0" w:space="0" w:color="auto"/>
            <w:right w:val="none" w:sz="0" w:space="0" w:color="auto"/>
          </w:divBdr>
        </w:div>
        <w:div w:id="918708074">
          <w:marLeft w:val="0"/>
          <w:marRight w:val="0"/>
          <w:marTop w:val="0"/>
          <w:marBottom w:val="0"/>
          <w:divBdr>
            <w:top w:val="none" w:sz="0" w:space="0" w:color="auto"/>
            <w:left w:val="none" w:sz="0" w:space="0" w:color="auto"/>
            <w:bottom w:val="none" w:sz="0" w:space="0" w:color="auto"/>
            <w:right w:val="none" w:sz="0" w:space="0" w:color="auto"/>
          </w:divBdr>
        </w:div>
      </w:divsChild>
    </w:div>
    <w:div w:id="77480981">
      <w:bodyDiv w:val="1"/>
      <w:marLeft w:val="0"/>
      <w:marRight w:val="0"/>
      <w:marTop w:val="0"/>
      <w:marBottom w:val="0"/>
      <w:divBdr>
        <w:top w:val="none" w:sz="0" w:space="0" w:color="auto"/>
        <w:left w:val="none" w:sz="0" w:space="0" w:color="auto"/>
        <w:bottom w:val="none" w:sz="0" w:space="0" w:color="auto"/>
        <w:right w:val="none" w:sz="0" w:space="0" w:color="auto"/>
      </w:divBdr>
    </w:div>
    <w:div w:id="80029586">
      <w:bodyDiv w:val="1"/>
      <w:marLeft w:val="0"/>
      <w:marRight w:val="0"/>
      <w:marTop w:val="0"/>
      <w:marBottom w:val="0"/>
      <w:divBdr>
        <w:top w:val="none" w:sz="0" w:space="0" w:color="auto"/>
        <w:left w:val="none" w:sz="0" w:space="0" w:color="auto"/>
        <w:bottom w:val="none" w:sz="0" w:space="0" w:color="auto"/>
        <w:right w:val="none" w:sz="0" w:space="0" w:color="auto"/>
      </w:divBdr>
    </w:div>
    <w:div w:id="85199265">
      <w:bodyDiv w:val="1"/>
      <w:marLeft w:val="0"/>
      <w:marRight w:val="0"/>
      <w:marTop w:val="0"/>
      <w:marBottom w:val="0"/>
      <w:divBdr>
        <w:top w:val="none" w:sz="0" w:space="0" w:color="auto"/>
        <w:left w:val="none" w:sz="0" w:space="0" w:color="auto"/>
        <w:bottom w:val="none" w:sz="0" w:space="0" w:color="auto"/>
        <w:right w:val="none" w:sz="0" w:space="0" w:color="auto"/>
      </w:divBdr>
    </w:div>
    <w:div w:id="100106177">
      <w:bodyDiv w:val="1"/>
      <w:marLeft w:val="0"/>
      <w:marRight w:val="0"/>
      <w:marTop w:val="0"/>
      <w:marBottom w:val="0"/>
      <w:divBdr>
        <w:top w:val="none" w:sz="0" w:space="0" w:color="auto"/>
        <w:left w:val="none" w:sz="0" w:space="0" w:color="auto"/>
        <w:bottom w:val="none" w:sz="0" w:space="0" w:color="auto"/>
        <w:right w:val="none" w:sz="0" w:space="0" w:color="auto"/>
      </w:divBdr>
    </w:div>
    <w:div w:id="150215371">
      <w:bodyDiv w:val="1"/>
      <w:marLeft w:val="0"/>
      <w:marRight w:val="0"/>
      <w:marTop w:val="0"/>
      <w:marBottom w:val="0"/>
      <w:divBdr>
        <w:top w:val="none" w:sz="0" w:space="0" w:color="auto"/>
        <w:left w:val="none" w:sz="0" w:space="0" w:color="auto"/>
        <w:bottom w:val="none" w:sz="0" w:space="0" w:color="auto"/>
        <w:right w:val="none" w:sz="0" w:space="0" w:color="auto"/>
      </w:divBdr>
    </w:div>
    <w:div w:id="172186107">
      <w:bodyDiv w:val="1"/>
      <w:marLeft w:val="0"/>
      <w:marRight w:val="0"/>
      <w:marTop w:val="0"/>
      <w:marBottom w:val="0"/>
      <w:divBdr>
        <w:top w:val="none" w:sz="0" w:space="0" w:color="auto"/>
        <w:left w:val="none" w:sz="0" w:space="0" w:color="auto"/>
        <w:bottom w:val="none" w:sz="0" w:space="0" w:color="auto"/>
        <w:right w:val="none" w:sz="0" w:space="0" w:color="auto"/>
      </w:divBdr>
    </w:div>
    <w:div w:id="179440665">
      <w:bodyDiv w:val="1"/>
      <w:marLeft w:val="0"/>
      <w:marRight w:val="0"/>
      <w:marTop w:val="0"/>
      <w:marBottom w:val="0"/>
      <w:divBdr>
        <w:top w:val="none" w:sz="0" w:space="0" w:color="auto"/>
        <w:left w:val="none" w:sz="0" w:space="0" w:color="auto"/>
        <w:bottom w:val="none" w:sz="0" w:space="0" w:color="auto"/>
        <w:right w:val="none" w:sz="0" w:space="0" w:color="auto"/>
      </w:divBdr>
    </w:div>
    <w:div w:id="187909454">
      <w:bodyDiv w:val="1"/>
      <w:marLeft w:val="0"/>
      <w:marRight w:val="0"/>
      <w:marTop w:val="0"/>
      <w:marBottom w:val="0"/>
      <w:divBdr>
        <w:top w:val="none" w:sz="0" w:space="0" w:color="auto"/>
        <w:left w:val="none" w:sz="0" w:space="0" w:color="auto"/>
        <w:bottom w:val="none" w:sz="0" w:space="0" w:color="auto"/>
        <w:right w:val="none" w:sz="0" w:space="0" w:color="auto"/>
      </w:divBdr>
    </w:div>
    <w:div w:id="194463518">
      <w:bodyDiv w:val="1"/>
      <w:marLeft w:val="0"/>
      <w:marRight w:val="0"/>
      <w:marTop w:val="0"/>
      <w:marBottom w:val="0"/>
      <w:divBdr>
        <w:top w:val="none" w:sz="0" w:space="0" w:color="auto"/>
        <w:left w:val="none" w:sz="0" w:space="0" w:color="auto"/>
        <w:bottom w:val="none" w:sz="0" w:space="0" w:color="auto"/>
        <w:right w:val="none" w:sz="0" w:space="0" w:color="auto"/>
      </w:divBdr>
    </w:div>
    <w:div w:id="215817250">
      <w:bodyDiv w:val="1"/>
      <w:marLeft w:val="0"/>
      <w:marRight w:val="0"/>
      <w:marTop w:val="0"/>
      <w:marBottom w:val="0"/>
      <w:divBdr>
        <w:top w:val="none" w:sz="0" w:space="0" w:color="auto"/>
        <w:left w:val="none" w:sz="0" w:space="0" w:color="auto"/>
        <w:bottom w:val="none" w:sz="0" w:space="0" w:color="auto"/>
        <w:right w:val="none" w:sz="0" w:space="0" w:color="auto"/>
      </w:divBdr>
    </w:div>
    <w:div w:id="274673439">
      <w:bodyDiv w:val="1"/>
      <w:marLeft w:val="0"/>
      <w:marRight w:val="0"/>
      <w:marTop w:val="0"/>
      <w:marBottom w:val="0"/>
      <w:divBdr>
        <w:top w:val="none" w:sz="0" w:space="0" w:color="auto"/>
        <w:left w:val="none" w:sz="0" w:space="0" w:color="auto"/>
        <w:bottom w:val="none" w:sz="0" w:space="0" w:color="auto"/>
        <w:right w:val="none" w:sz="0" w:space="0" w:color="auto"/>
      </w:divBdr>
    </w:div>
    <w:div w:id="274794458">
      <w:bodyDiv w:val="1"/>
      <w:marLeft w:val="0"/>
      <w:marRight w:val="0"/>
      <w:marTop w:val="0"/>
      <w:marBottom w:val="0"/>
      <w:divBdr>
        <w:top w:val="none" w:sz="0" w:space="0" w:color="auto"/>
        <w:left w:val="none" w:sz="0" w:space="0" w:color="auto"/>
        <w:bottom w:val="none" w:sz="0" w:space="0" w:color="auto"/>
        <w:right w:val="none" w:sz="0" w:space="0" w:color="auto"/>
      </w:divBdr>
    </w:div>
    <w:div w:id="276525019">
      <w:bodyDiv w:val="1"/>
      <w:marLeft w:val="0"/>
      <w:marRight w:val="0"/>
      <w:marTop w:val="0"/>
      <w:marBottom w:val="0"/>
      <w:divBdr>
        <w:top w:val="none" w:sz="0" w:space="0" w:color="auto"/>
        <w:left w:val="none" w:sz="0" w:space="0" w:color="auto"/>
        <w:bottom w:val="none" w:sz="0" w:space="0" w:color="auto"/>
        <w:right w:val="none" w:sz="0" w:space="0" w:color="auto"/>
      </w:divBdr>
    </w:div>
    <w:div w:id="285737530">
      <w:bodyDiv w:val="1"/>
      <w:marLeft w:val="0"/>
      <w:marRight w:val="0"/>
      <w:marTop w:val="0"/>
      <w:marBottom w:val="0"/>
      <w:divBdr>
        <w:top w:val="none" w:sz="0" w:space="0" w:color="auto"/>
        <w:left w:val="none" w:sz="0" w:space="0" w:color="auto"/>
        <w:bottom w:val="none" w:sz="0" w:space="0" w:color="auto"/>
        <w:right w:val="none" w:sz="0" w:space="0" w:color="auto"/>
      </w:divBdr>
    </w:div>
    <w:div w:id="295451085">
      <w:bodyDiv w:val="1"/>
      <w:marLeft w:val="0"/>
      <w:marRight w:val="0"/>
      <w:marTop w:val="0"/>
      <w:marBottom w:val="0"/>
      <w:divBdr>
        <w:top w:val="none" w:sz="0" w:space="0" w:color="auto"/>
        <w:left w:val="none" w:sz="0" w:space="0" w:color="auto"/>
        <w:bottom w:val="none" w:sz="0" w:space="0" w:color="auto"/>
        <w:right w:val="none" w:sz="0" w:space="0" w:color="auto"/>
      </w:divBdr>
    </w:div>
    <w:div w:id="327563554">
      <w:bodyDiv w:val="1"/>
      <w:marLeft w:val="0"/>
      <w:marRight w:val="0"/>
      <w:marTop w:val="0"/>
      <w:marBottom w:val="0"/>
      <w:divBdr>
        <w:top w:val="none" w:sz="0" w:space="0" w:color="auto"/>
        <w:left w:val="none" w:sz="0" w:space="0" w:color="auto"/>
        <w:bottom w:val="none" w:sz="0" w:space="0" w:color="auto"/>
        <w:right w:val="none" w:sz="0" w:space="0" w:color="auto"/>
      </w:divBdr>
    </w:div>
    <w:div w:id="331566544">
      <w:bodyDiv w:val="1"/>
      <w:marLeft w:val="0"/>
      <w:marRight w:val="0"/>
      <w:marTop w:val="0"/>
      <w:marBottom w:val="0"/>
      <w:divBdr>
        <w:top w:val="none" w:sz="0" w:space="0" w:color="auto"/>
        <w:left w:val="none" w:sz="0" w:space="0" w:color="auto"/>
        <w:bottom w:val="none" w:sz="0" w:space="0" w:color="auto"/>
        <w:right w:val="none" w:sz="0" w:space="0" w:color="auto"/>
      </w:divBdr>
    </w:div>
    <w:div w:id="332876017">
      <w:bodyDiv w:val="1"/>
      <w:marLeft w:val="0"/>
      <w:marRight w:val="0"/>
      <w:marTop w:val="0"/>
      <w:marBottom w:val="0"/>
      <w:divBdr>
        <w:top w:val="none" w:sz="0" w:space="0" w:color="auto"/>
        <w:left w:val="none" w:sz="0" w:space="0" w:color="auto"/>
        <w:bottom w:val="none" w:sz="0" w:space="0" w:color="auto"/>
        <w:right w:val="none" w:sz="0" w:space="0" w:color="auto"/>
      </w:divBdr>
    </w:div>
    <w:div w:id="336152540">
      <w:bodyDiv w:val="1"/>
      <w:marLeft w:val="0"/>
      <w:marRight w:val="0"/>
      <w:marTop w:val="0"/>
      <w:marBottom w:val="0"/>
      <w:divBdr>
        <w:top w:val="none" w:sz="0" w:space="0" w:color="auto"/>
        <w:left w:val="none" w:sz="0" w:space="0" w:color="auto"/>
        <w:bottom w:val="none" w:sz="0" w:space="0" w:color="auto"/>
        <w:right w:val="none" w:sz="0" w:space="0" w:color="auto"/>
      </w:divBdr>
    </w:div>
    <w:div w:id="339282017">
      <w:bodyDiv w:val="1"/>
      <w:marLeft w:val="0"/>
      <w:marRight w:val="0"/>
      <w:marTop w:val="0"/>
      <w:marBottom w:val="0"/>
      <w:divBdr>
        <w:top w:val="none" w:sz="0" w:space="0" w:color="auto"/>
        <w:left w:val="none" w:sz="0" w:space="0" w:color="auto"/>
        <w:bottom w:val="none" w:sz="0" w:space="0" w:color="auto"/>
        <w:right w:val="none" w:sz="0" w:space="0" w:color="auto"/>
      </w:divBdr>
    </w:div>
    <w:div w:id="341662832">
      <w:bodyDiv w:val="1"/>
      <w:marLeft w:val="0"/>
      <w:marRight w:val="0"/>
      <w:marTop w:val="0"/>
      <w:marBottom w:val="0"/>
      <w:divBdr>
        <w:top w:val="none" w:sz="0" w:space="0" w:color="auto"/>
        <w:left w:val="none" w:sz="0" w:space="0" w:color="auto"/>
        <w:bottom w:val="none" w:sz="0" w:space="0" w:color="auto"/>
        <w:right w:val="none" w:sz="0" w:space="0" w:color="auto"/>
      </w:divBdr>
    </w:div>
    <w:div w:id="344861986">
      <w:bodyDiv w:val="1"/>
      <w:marLeft w:val="0"/>
      <w:marRight w:val="0"/>
      <w:marTop w:val="0"/>
      <w:marBottom w:val="0"/>
      <w:divBdr>
        <w:top w:val="none" w:sz="0" w:space="0" w:color="auto"/>
        <w:left w:val="none" w:sz="0" w:space="0" w:color="auto"/>
        <w:bottom w:val="none" w:sz="0" w:space="0" w:color="auto"/>
        <w:right w:val="none" w:sz="0" w:space="0" w:color="auto"/>
      </w:divBdr>
    </w:div>
    <w:div w:id="351107910">
      <w:bodyDiv w:val="1"/>
      <w:marLeft w:val="0"/>
      <w:marRight w:val="0"/>
      <w:marTop w:val="0"/>
      <w:marBottom w:val="0"/>
      <w:divBdr>
        <w:top w:val="none" w:sz="0" w:space="0" w:color="auto"/>
        <w:left w:val="none" w:sz="0" w:space="0" w:color="auto"/>
        <w:bottom w:val="none" w:sz="0" w:space="0" w:color="auto"/>
        <w:right w:val="none" w:sz="0" w:space="0" w:color="auto"/>
      </w:divBdr>
    </w:div>
    <w:div w:id="364143116">
      <w:bodyDiv w:val="1"/>
      <w:marLeft w:val="0"/>
      <w:marRight w:val="0"/>
      <w:marTop w:val="0"/>
      <w:marBottom w:val="0"/>
      <w:divBdr>
        <w:top w:val="none" w:sz="0" w:space="0" w:color="auto"/>
        <w:left w:val="none" w:sz="0" w:space="0" w:color="auto"/>
        <w:bottom w:val="none" w:sz="0" w:space="0" w:color="auto"/>
        <w:right w:val="none" w:sz="0" w:space="0" w:color="auto"/>
      </w:divBdr>
    </w:div>
    <w:div w:id="365251628">
      <w:bodyDiv w:val="1"/>
      <w:marLeft w:val="0"/>
      <w:marRight w:val="0"/>
      <w:marTop w:val="0"/>
      <w:marBottom w:val="0"/>
      <w:divBdr>
        <w:top w:val="none" w:sz="0" w:space="0" w:color="auto"/>
        <w:left w:val="none" w:sz="0" w:space="0" w:color="auto"/>
        <w:bottom w:val="none" w:sz="0" w:space="0" w:color="auto"/>
        <w:right w:val="none" w:sz="0" w:space="0" w:color="auto"/>
      </w:divBdr>
    </w:div>
    <w:div w:id="370156975">
      <w:bodyDiv w:val="1"/>
      <w:marLeft w:val="0"/>
      <w:marRight w:val="0"/>
      <w:marTop w:val="0"/>
      <w:marBottom w:val="0"/>
      <w:divBdr>
        <w:top w:val="none" w:sz="0" w:space="0" w:color="auto"/>
        <w:left w:val="none" w:sz="0" w:space="0" w:color="auto"/>
        <w:bottom w:val="none" w:sz="0" w:space="0" w:color="auto"/>
        <w:right w:val="none" w:sz="0" w:space="0" w:color="auto"/>
      </w:divBdr>
    </w:div>
    <w:div w:id="375395848">
      <w:bodyDiv w:val="1"/>
      <w:marLeft w:val="0"/>
      <w:marRight w:val="0"/>
      <w:marTop w:val="0"/>
      <w:marBottom w:val="0"/>
      <w:divBdr>
        <w:top w:val="none" w:sz="0" w:space="0" w:color="auto"/>
        <w:left w:val="none" w:sz="0" w:space="0" w:color="auto"/>
        <w:bottom w:val="none" w:sz="0" w:space="0" w:color="auto"/>
        <w:right w:val="none" w:sz="0" w:space="0" w:color="auto"/>
      </w:divBdr>
    </w:div>
    <w:div w:id="376397140">
      <w:bodyDiv w:val="1"/>
      <w:marLeft w:val="0"/>
      <w:marRight w:val="0"/>
      <w:marTop w:val="0"/>
      <w:marBottom w:val="0"/>
      <w:divBdr>
        <w:top w:val="none" w:sz="0" w:space="0" w:color="auto"/>
        <w:left w:val="none" w:sz="0" w:space="0" w:color="auto"/>
        <w:bottom w:val="none" w:sz="0" w:space="0" w:color="auto"/>
        <w:right w:val="none" w:sz="0" w:space="0" w:color="auto"/>
      </w:divBdr>
    </w:div>
    <w:div w:id="378673798">
      <w:bodyDiv w:val="1"/>
      <w:marLeft w:val="0"/>
      <w:marRight w:val="0"/>
      <w:marTop w:val="0"/>
      <w:marBottom w:val="0"/>
      <w:divBdr>
        <w:top w:val="none" w:sz="0" w:space="0" w:color="auto"/>
        <w:left w:val="none" w:sz="0" w:space="0" w:color="auto"/>
        <w:bottom w:val="none" w:sz="0" w:space="0" w:color="auto"/>
        <w:right w:val="none" w:sz="0" w:space="0" w:color="auto"/>
      </w:divBdr>
    </w:div>
    <w:div w:id="380708644">
      <w:bodyDiv w:val="1"/>
      <w:marLeft w:val="0"/>
      <w:marRight w:val="0"/>
      <w:marTop w:val="0"/>
      <w:marBottom w:val="0"/>
      <w:divBdr>
        <w:top w:val="none" w:sz="0" w:space="0" w:color="auto"/>
        <w:left w:val="none" w:sz="0" w:space="0" w:color="auto"/>
        <w:bottom w:val="none" w:sz="0" w:space="0" w:color="auto"/>
        <w:right w:val="none" w:sz="0" w:space="0" w:color="auto"/>
      </w:divBdr>
    </w:div>
    <w:div w:id="387805250">
      <w:bodyDiv w:val="1"/>
      <w:marLeft w:val="0"/>
      <w:marRight w:val="0"/>
      <w:marTop w:val="0"/>
      <w:marBottom w:val="0"/>
      <w:divBdr>
        <w:top w:val="none" w:sz="0" w:space="0" w:color="auto"/>
        <w:left w:val="none" w:sz="0" w:space="0" w:color="auto"/>
        <w:bottom w:val="none" w:sz="0" w:space="0" w:color="auto"/>
        <w:right w:val="none" w:sz="0" w:space="0" w:color="auto"/>
      </w:divBdr>
    </w:div>
    <w:div w:id="388655180">
      <w:bodyDiv w:val="1"/>
      <w:marLeft w:val="0"/>
      <w:marRight w:val="0"/>
      <w:marTop w:val="0"/>
      <w:marBottom w:val="0"/>
      <w:divBdr>
        <w:top w:val="none" w:sz="0" w:space="0" w:color="auto"/>
        <w:left w:val="none" w:sz="0" w:space="0" w:color="auto"/>
        <w:bottom w:val="none" w:sz="0" w:space="0" w:color="auto"/>
        <w:right w:val="none" w:sz="0" w:space="0" w:color="auto"/>
      </w:divBdr>
    </w:div>
    <w:div w:id="399983953">
      <w:bodyDiv w:val="1"/>
      <w:marLeft w:val="0"/>
      <w:marRight w:val="0"/>
      <w:marTop w:val="0"/>
      <w:marBottom w:val="0"/>
      <w:divBdr>
        <w:top w:val="none" w:sz="0" w:space="0" w:color="auto"/>
        <w:left w:val="none" w:sz="0" w:space="0" w:color="auto"/>
        <w:bottom w:val="none" w:sz="0" w:space="0" w:color="auto"/>
        <w:right w:val="none" w:sz="0" w:space="0" w:color="auto"/>
      </w:divBdr>
    </w:div>
    <w:div w:id="399987699">
      <w:bodyDiv w:val="1"/>
      <w:marLeft w:val="0"/>
      <w:marRight w:val="0"/>
      <w:marTop w:val="0"/>
      <w:marBottom w:val="0"/>
      <w:divBdr>
        <w:top w:val="none" w:sz="0" w:space="0" w:color="auto"/>
        <w:left w:val="none" w:sz="0" w:space="0" w:color="auto"/>
        <w:bottom w:val="none" w:sz="0" w:space="0" w:color="auto"/>
        <w:right w:val="none" w:sz="0" w:space="0" w:color="auto"/>
      </w:divBdr>
    </w:div>
    <w:div w:id="400493024">
      <w:bodyDiv w:val="1"/>
      <w:marLeft w:val="0"/>
      <w:marRight w:val="0"/>
      <w:marTop w:val="0"/>
      <w:marBottom w:val="0"/>
      <w:divBdr>
        <w:top w:val="none" w:sz="0" w:space="0" w:color="auto"/>
        <w:left w:val="none" w:sz="0" w:space="0" w:color="auto"/>
        <w:bottom w:val="none" w:sz="0" w:space="0" w:color="auto"/>
        <w:right w:val="none" w:sz="0" w:space="0" w:color="auto"/>
      </w:divBdr>
    </w:div>
    <w:div w:id="401368028">
      <w:bodyDiv w:val="1"/>
      <w:marLeft w:val="0"/>
      <w:marRight w:val="0"/>
      <w:marTop w:val="0"/>
      <w:marBottom w:val="0"/>
      <w:divBdr>
        <w:top w:val="none" w:sz="0" w:space="0" w:color="auto"/>
        <w:left w:val="none" w:sz="0" w:space="0" w:color="auto"/>
        <w:bottom w:val="none" w:sz="0" w:space="0" w:color="auto"/>
        <w:right w:val="none" w:sz="0" w:space="0" w:color="auto"/>
      </w:divBdr>
    </w:div>
    <w:div w:id="401568621">
      <w:bodyDiv w:val="1"/>
      <w:marLeft w:val="0"/>
      <w:marRight w:val="0"/>
      <w:marTop w:val="0"/>
      <w:marBottom w:val="0"/>
      <w:divBdr>
        <w:top w:val="none" w:sz="0" w:space="0" w:color="auto"/>
        <w:left w:val="none" w:sz="0" w:space="0" w:color="auto"/>
        <w:bottom w:val="none" w:sz="0" w:space="0" w:color="auto"/>
        <w:right w:val="none" w:sz="0" w:space="0" w:color="auto"/>
      </w:divBdr>
    </w:div>
    <w:div w:id="411705013">
      <w:bodyDiv w:val="1"/>
      <w:marLeft w:val="0"/>
      <w:marRight w:val="0"/>
      <w:marTop w:val="0"/>
      <w:marBottom w:val="0"/>
      <w:divBdr>
        <w:top w:val="none" w:sz="0" w:space="0" w:color="auto"/>
        <w:left w:val="none" w:sz="0" w:space="0" w:color="auto"/>
        <w:bottom w:val="none" w:sz="0" w:space="0" w:color="auto"/>
        <w:right w:val="none" w:sz="0" w:space="0" w:color="auto"/>
      </w:divBdr>
    </w:div>
    <w:div w:id="414015668">
      <w:bodyDiv w:val="1"/>
      <w:marLeft w:val="0"/>
      <w:marRight w:val="0"/>
      <w:marTop w:val="0"/>
      <w:marBottom w:val="0"/>
      <w:divBdr>
        <w:top w:val="none" w:sz="0" w:space="0" w:color="auto"/>
        <w:left w:val="none" w:sz="0" w:space="0" w:color="auto"/>
        <w:bottom w:val="none" w:sz="0" w:space="0" w:color="auto"/>
        <w:right w:val="none" w:sz="0" w:space="0" w:color="auto"/>
      </w:divBdr>
    </w:div>
    <w:div w:id="424814457">
      <w:bodyDiv w:val="1"/>
      <w:marLeft w:val="0"/>
      <w:marRight w:val="0"/>
      <w:marTop w:val="0"/>
      <w:marBottom w:val="0"/>
      <w:divBdr>
        <w:top w:val="none" w:sz="0" w:space="0" w:color="auto"/>
        <w:left w:val="none" w:sz="0" w:space="0" w:color="auto"/>
        <w:bottom w:val="none" w:sz="0" w:space="0" w:color="auto"/>
        <w:right w:val="none" w:sz="0" w:space="0" w:color="auto"/>
      </w:divBdr>
    </w:div>
    <w:div w:id="439570433">
      <w:bodyDiv w:val="1"/>
      <w:marLeft w:val="0"/>
      <w:marRight w:val="0"/>
      <w:marTop w:val="0"/>
      <w:marBottom w:val="0"/>
      <w:divBdr>
        <w:top w:val="none" w:sz="0" w:space="0" w:color="auto"/>
        <w:left w:val="none" w:sz="0" w:space="0" w:color="auto"/>
        <w:bottom w:val="none" w:sz="0" w:space="0" w:color="auto"/>
        <w:right w:val="none" w:sz="0" w:space="0" w:color="auto"/>
      </w:divBdr>
    </w:div>
    <w:div w:id="456991034">
      <w:bodyDiv w:val="1"/>
      <w:marLeft w:val="0"/>
      <w:marRight w:val="0"/>
      <w:marTop w:val="0"/>
      <w:marBottom w:val="0"/>
      <w:divBdr>
        <w:top w:val="none" w:sz="0" w:space="0" w:color="auto"/>
        <w:left w:val="none" w:sz="0" w:space="0" w:color="auto"/>
        <w:bottom w:val="none" w:sz="0" w:space="0" w:color="auto"/>
        <w:right w:val="none" w:sz="0" w:space="0" w:color="auto"/>
      </w:divBdr>
    </w:div>
    <w:div w:id="457143990">
      <w:bodyDiv w:val="1"/>
      <w:marLeft w:val="0"/>
      <w:marRight w:val="0"/>
      <w:marTop w:val="0"/>
      <w:marBottom w:val="0"/>
      <w:divBdr>
        <w:top w:val="none" w:sz="0" w:space="0" w:color="auto"/>
        <w:left w:val="none" w:sz="0" w:space="0" w:color="auto"/>
        <w:bottom w:val="none" w:sz="0" w:space="0" w:color="auto"/>
        <w:right w:val="none" w:sz="0" w:space="0" w:color="auto"/>
      </w:divBdr>
    </w:div>
    <w:div w:id="460271294">
      <w:bodyDiv w:val="1"/>
      <w:marLeft w:val="0"/>
      <w:marRight w:val="0"/>
      <w:marTop w:val="0"/>
      <w:marBottom w:val="0"/>
      <w:divBdr>
        <w:top w:val="none" w:sz="0" w:space="0" w:color="auto"/>
        <w:left w:val="none" w:sz="0" w:space="0" w:color="auto"/>
        <w:bottom w:val="none" w:sz="0" w:space="0" w:color="auto"/>
        <w:right w:val="none" w:sz="0" w:space="0" w:color="auto"/>
      </w:divBdr>
    </w:div>
    <w:div w:id="460615394">
      <w:bodyDiv w:val="1"/>
      <w:marLeft w:val="0"/>
      <w:marRight w:val="0"/>
      <w:marTop w:val="0"/>
      <w:marBottom w:val="0"/>
      <w:divBdr>
        <w:top w:val="none" w:sz="0" w:space="0" w:color="auto"/>
        <w:left w:val="none" w:sz="0" w:space="0" w:color="auto"/>
        <w:bottom w:val="none" w:sz="0" w:space="0" w:color="auto"/>
        <w:right w:val="none" w:sz="0" w:space="0" w:color="auto"/>
      </w:divBdr>
    </w:div>
    <w:div w:id="467087823">
      <w:bodyDiv w:val="1"/>
      <w:marLeft w:val="0"/>
      <w:marRight w:val="0"/>
      <w:marTop w:val="0"/>
      <w:marBottom w:val="0"/>
      <w:divBdr>
        <w:top w:val="none" w:sz="0" w:space="0" w:color="auto"/>
        <w:left w:val="none" w:sz="0" w:space="0" w:color="auto"/>
        <w:bottom w:val="none" w:sz="0" w:space="0" w:color="auto"/>
        <w:right w:val="none" w:sz="0" w:space="0" w:color="auto"/>
      </w:divBdr>
    </w:div>
    <w:div w:id="470248511">
      <w:bodyDiv w:val="1"/>
      <w:marLeft w:val="0"/>
      <w:marRight w:val="0"/>
      <w:marTop w:val="0"/>
      <w:marBottom w:val="0"/>
      <w:divBdr>
        <w:top w:val="none" w:sz="0" w:space="0" w:color="auto"/>
        <w:left w:val="none" w:sz="0" w:space="0" w:color="auto"/>
        <w:bottom w:val="none" w:sz="0" w:space="0" w:color="auto"/>
        <w:right w:val="none" w:sz="0" w:space="0" w:color="auto"/>
      </w:divBdr>
    </w:div>
    <w:div w:id="471870834">
      <w:bodyDiv w:val="1"/>
      <w:marLeft w:val="0"/>
      <w:marRight w:val="0"/>
      <w:marTop w:val="0"/>
      <w:marBottom w:val="0"/>
      <w:divBdr>
        <w:top w:val="none" w:sz="0" w:space="0" w:color="auto"/>
        <w:left w:val="none" w:sz="0" w:space="0" w:color="auto"/>
        <w:bottom w:val="none" w:sz="0" w:space="0" w:color="auto"/>
        <w:right w:val="none" w:sz="0" w:space="0" w:color="auto"/>
      </w:divBdr>
    </w:div>
    <w:div w:id="476802750">
      <w:bodyDiv w:val="1"/>
      <w:marLeft w:val="0"/>
      <w:marRight w:val="0"/>
      <w:marTop w:val="0"/>
      <w:marBottom w:val="0"/>
      <w:divBdr>
        <w:top w:val="none" w:sz="0" w:space="0" w:color="auto"/>
        <w:left w:val="none" w:sz="0" w:space="0" w:color="auto"/>
        <w:bottom w:val="none" w:sz="0" w:space="0" w:color="auto"/>
        <w:right w:val="none" w:sz="0" w:space="0" w:color="auto"/>
      </w:divBdr>
    </w:div>
    <w:div w:id="477959626">
      <w:bodyDiv w:val="1"/>
      <w:marLeft w:val="0"/>
      <w:marRight w:val="0"/>
      <w:marTop w:val="0"/>
      <w:marBottom w:val="0"/>
      <w:divBdr>
        <w:top w:val="none" w:sz="0" w:space="0" w:color="auto"/>
        <w:left w:val="none" w:sz="0" w:space="0" w:color="auto"/>
        <w:bottom w:val="none" w:sz="0" w:space="0" w:color="auto"/>
        <w:right w:val="none" w:sz="0" w:space="0" w:color="auto"/>
      </w:divBdr>
    </w:div>
    <w:div w:id="482937843">
      <w:bodyDiv w:val="1"/>
      <w:marLeft w:val="0"/>
      <w:marRight w:val="0"/>
      <w:marTop w:val="0"/>
      <w:marBottom w:val="0"/>
      <w:divBdr>
        <w:top w:val="none" w:sz="0" w:space="0" w:color="auto"/>
        <w:left w:val="none" w:sz="0" w:space="0" w:color="auto"/>
        <w:bottom w:val="none" w:sz="0" w:space="0" w:color="auto"/>
        <w:right w:val="none" w:sz="0" w:space="0" w:color="auto"/>
      </w:divBdr>
    </w:div>
    <w:div w:id="484317564">
      <w:bodyDiv w:val="1"/>
      <w:marLeft w:val="0"/>
      <w:marRight w:val="0"/>
      <w:marTop w:val="0"/>
      <w:marBottom w:val="0"/>
      <w:divBdr>
        <w:top w:val="none" w:sz="0" w:space="0" w:color="auto"/>
        <w:left w:val="none" w:sz="0" w:space="0" w:color="auto"/>
        <w:bottom w:val="none" w:sz="0" w:space="0" w:color="auto"/>
        <w:right w:val="none" w:sz="0" w:space="0" w:color="auto"/>
      </w:divBdr>
    </w:div>
    <w:div w:id="496001392">
      <w:bodyDiv w:val="1"/>
      <w:marLeft w:val="0"/>
      <w:marRight w:val="0"/>
      <w:marTop w:val="0"/>
      <w:marBottom w:val="0"/>
      <w:divBdr>
        <w:top w:val="none" w:sz="0" w:space="0" w:color="auto"/>
        <w:left w:val="none" w:sz="0" w:space="0" w:color="auto"/>
        <w:bottom w:val="none" w:sz="0" w:space="0" w:color="auto"/>
        <w:right w:val="none" w:sz="0" w:space="0" w:color="auto"/>
      </w:divBdr>
    </w:div>
    <w:div w:id="503782087">
      <w:bodyDiv w:val="1"/>
      <w:marLeft w:val="0"/>
      <w:marRight w:val="0"/>
      <w:marTop w:val="0"/>
      <w:marBottom w:val="0"/>
      <w:divBdr>
        <w:top w:val="none" w:sz="0" w:space="0" w:color="auto"/>
        <w:left w:val="none" w:sz="0" w:space="0" w:color="auto"/>
        <w:bottom w:val="none" w:sz="0" w:space="0" w:color="auto"/>
        <w:right w:val="none" w:sz="0" w:space="0" w:color="auto"/>
      </w:divBdr>
    </w:div>
    <w:div w:id="504710320">
      <w:bodyDiv w:val="1"/>
      <w:marLeft w:val="0"/>
      <w:marRight w:val="0"/>
      <w:marTop w:val="0"/>
      <w:marBottom w:val="0"/>
      <w:divBdr>
        <w:top w:val="none" w:sz="0" w:space="0" w:color="auto"/>
        <w:left w:val="none" w:sz="0" w:space="0" w:color="auto"/>
        <w:bottom w:val="none" w:sz="0" w:space="0" w:color="auto"/>
        <w:right w:val="none" w:sz="0" w:space="0" w:color="auto"/>
      </w:divBdr>
    </w:div>
    <w:div w:id="506091851">
      <w:bodyDiv w:val="1"/>
      <w:marLeft w:val="0"/>
      <w:marRight w:val="0"/>
      <w:marTop w:val="0"/>
      <w:marBottom w:val="0"/>
      <w:divBdr>
        <w:top w:val="none" w:sz="0" w:space="0" w:color="auto"/>
        <w:left w:val="none" w:sz="0" w:space="0" w:color="auto"/>
        <w:bottom w:val="none" w:sz="0" w:space="0" w:color="auto"/>
        <w:right w:val="none" w:sz="0" w:space="0" w:color="auto"/>
      </w:divBdr>
    </w:div>
    <w:div w:id="507410564">
      <w:bodyDiv w:val="1"/>
      <w:marLeft w:val="0"/>
      <w:marRight w:val="0"/>
      <w:marTop w:val="0"/>
      <w:marBottom w:val="0"/>
      <w:divBdr>
        <w:top w:val="none" w:sz="0" w:space="0" w:color="auto"/>
        <w:left w:val="none" w:sz="0" w:space="0" w:color="auto"/>
        <w:bottom w:val="none" w:sz="0" w:space="0" w:color="auto"/>
        <w:right w:val="none" w:sz="0" w:space="0" w:color="auto"/>
      </w:divBdr>
    </w:div>
    <w:div w:id="529950870">
      <w:bodyDiv w:val="1"/>
      <w:marLeft w:val="0"/>
      <w:marRight w:val="0"/>
      <w:marTop w:val="0"/>
      <w:marBottom w:val="0"/>
      <w:divBdr>
        <w:top w:val="none" w:sz="0" w:space="0" w:color="auto"/>
        <w:left w:val="none" w:sz="0" w:space="0" w:color="auto"/>
        <w:bottom w:val="none" w:sz="0" w:space="0" w:color="auto"/>
        <w:right w:val="none" w:sz="0" w:space="0" w:color="auto"/>
      </w:divBdr>
    </w:div>
    <w:div w:id="544610105">
      <w:bodyDiv w:val="1"/>
      <w:marLeft w:val="0"/>
      <w:marRight w:val="0"/>
      <w:marTop w:val="0"/>
      <w:marBottom w:val="0"/>
      <w:divBdr>
        <w:top w:val="none" w:sz="0" w:space="0" w:color="auto"/>
        <w:left w:val="none" w:sz="0" w:space="0" w:color="auto"/>
        <w:bottom w:val="none" w:sz="0" w:space="0" w:color="auto"/>
        <w:right w:val="none" w:sz="0" w:space="0" w:color="auto"/>
      </w:divBdr>
    </w:div>
    <w:div w:id="545487851">
      <w:bodyDiv w:val="1"/>
      <w:marLeft w:val="0"/>
      <w:marRight w:val="0"/>
      <w:marTop w:val="0"/>
      <w:marBottom w:val="0"/>
      <w:divBdr>
        <w:top w:val="none" w:sz="0" w:space="0" w:color="auto"/>
        <w:left w:val="none" w:sz="0" w:space="0" w:color="auto"/>
        <w:bottom w:val="none" w:sz="0" w:space="0" w:color="auto"/>
        <w:right w:val="none" w:sz="0" w:space="0" w:color="auto"/>
      </w:divBdr>
    </w:div>
    <w:div w:id="552035240">
      <w:bodyDiv w:val="1"/>
      <w:marLeft w:val="0"/>
      <w:marRight w:val="0"/>
      <w:marTop w:val="0"/>
      <w:marBottom w:val="0"/>
      <w:divBdr>
        <w:top w:val="none" w:sz="0" w:space="0" w:color="auto"/>
        <w:left w:val="none" w:sz="0" w:space="0" w:color="auto"/>
        <w:bottom w:val="none" w:sz="0" w:space="0" w:color="auto"/>
        <w:right w:val="none" w:sz="0" w:space="0" w:color="auto"/>
      </w:divBdr>
    </w:div>
    <w:div w:id="555169808">
      <w:bodyDiv w:val="1"/>
      <w:marLeft w:val="0"/>
      <w:marRight w:val="0"/>
      <w:marTop w:val="0"/>
      <w:marBottom w:val="0"/>
      <w:divBdr>
        <w:top w:val="none" w:sz="0" w:space="0" w:color="auto"/>
        <w:left w:val="none" w:sz="0" w:space="0" w:color="auto"/>
        <w:bottom w:val="none" w:sz="0" w:space="0" w:color="auto"/>
        <w:right w:val="none" w:sz="0" w:space="0" w:color="auto"/>
      </w:divBdr>
    </w:div>
    <w:div w:id="568541101">
      <w:bodyDiv w:val="1"/>
      <w:marLeft w:val="0"/>
      <w:marRight w:val="0"/>
      <w:marTop w:val="0"/>
      <w:marBottom w:val="0"/>
      <w:divBdr>
        <w:top w:val="none" w:sz="0" w:space="0" w:color="auto"/>
        <w:left w:val="none" w:sz="0" w:space="0" w:color="auto"/>
        <w:bottom w:val="none" w:sz="0" w:space="0" w:color="auto"/>
        <w:right w:val="none" w:sz="0" w:space="0" w:color="auto"/>
      </w:divBdr>
    </w:div>
    <w:div w:id="568619829">
      <w:bodyDiv w:val="1"/>
      <w:marLeft w:val="0"/>
      <w:marRight w:val="0"/>
      <w:marTop w:val="0"/>
      <w:marBottom w:val="0"/>
      <w:divBdr>
        <w:top w:val="none" w:sz="0" w:space="0" w:color="auto"/>
        <w:left w:val="none" w:sz="0" w:space="0" w:color="auto"/>
        <w:bottom w:val="none" w:sz="0" w:space="0" w:color="auto"/>
        <w:right w:val="none" w:sz="0" w:space="0" w:color="auto"/>
      </w:divBdr>
    </w:div>
    <w:div w:id="569582186">
      <w:bodyDiv w:val="1"/>
      <w:marLeft w:val="0"/>
      <w:marRight w:val="0"/>
      <w:marTop w:val="0"/>
      <w:marBottom w:val="0"/>
      <w:divBdr>
        <w:top w:val="none" w:sz="0" w:space="0" w:color="auto"/>
        <w:left w:val="none" w:sz="0" w:space="0" w:color="auto"/>
        <w:bottom w:val="none" w:sz="0" w:space="0" w:color="auto"/>
        <w:right w:val="none" w:sz="0" w:space="0" w:color="auto"/>
      </w:divBdr>
    </w:div>
    <w:div w:id="585572098">
      <w:bodyDiv w:val="1"/>
      <w:marLeft w:val="0"/>
      <w:marRight w:val="0"/>
      <w:marTop w:val="0"/>
      <w:marBottom w:val="0"/>
      <w:divBdr>
        <w:top w:val="none" w:sz="0" w:space="0" w:color="auto"/>
        <w:left w:val="none" w:sz="0" w:space="0" w:color="auto"/>
        <w:bottom w:val="none" w:sz="0" w:space="0" w:color="auto"/>
        <w:right w:val="none" w:sz="0" w:space="0" w:color="auto"/>
      </w:divBdr>
    </w:div>
    <w:div w:id="593167147">
      <w:bodyDiv w:val="1"/>
      <w:marLeft w:val="0"/>
      <w:marRight w:val="0"/>
      <w:marTop w:val="0"/>
      <w:marBottom w:val="0"/>
      <w:divBdr>
        <w:top w:val="none" w:sz="0" w:space="0" w:color="auto"/>
        <w:left w:val="none" w:sz="0" w:space="0" w:color="auto"/>
        <w:bottom w:val="none" w:sz="0" w:space="0" w:color="auto"/>
        <w:right w:val="none" w:sz="0" w:space="0" w:color="auto"/>
      </w:divBdr>
    </w:div>
    <w:div w:id="595794195">
      <w:bodyDiv w:val="1"/>
      <w:marLeft w:val="0"/>
      <w:marRight w:val="0"/>
      <w:marTop w:val="0"/>
      <w:marBottom w:val="0"/>
      <w:divBdr>
        <w:top w:val="none" w:sz="0" w:space="0" w:color="auto"/>
        <w:left w:val="none" w:sz="0" w:space="0" w:color="auto"/>
        <w:bottom w:val="none" w:sz="0" w:space="0" w:color="auto"/>
        <w:right w:val="none" w:sz="0" w:space="0" w:color="auto"/>
      </w:divBdr>
    </w:div>
    <w:div w:id="603921521">
      <w:bodyDiv w:val="1"/>
      <w:marLeft w:val="0"/>
      <w:marRight w:val="0"/>
      <w:marTop w:val="0"/>
      <w:marBottom w:val="0"/>
      <w:divBdr>
        <w:top w:val="none" w:sz="0" w:space="0" w:color="auto"/>
        <w:left w:val="none" w:sz="0" w:space="0" w:color="auto"/>
        <w:bottom w:val="none" w:sz="0" w:space="0" w:color="auto"/>
        <w:right w:val="none" w:sz="0" w:space="0" w:color="auto"/>
      </w:divBdr>
    </w:div>
    <w:div w:id="610937387">
      <w:bodyDiv w:val="1"/>
      <w:marLeft w:val="0"/>
      <w:marRight w:val="0"/>
      <w:marTop w:val="0"/>
      <w:marBottom w:val="0"/>
      <w:divBdr>
        <w:top w:val="none" w:sz="0" w:space="0" w:color="auto"/>
        <w:left w:val="none" w:sz="0" w:space="0" w:color="auto"/>
        <w:bottom w:val="none" w:sz="0" w:space="0" w:color="auto"/>
        <w:right w:val="none" w:sz="0" w:space="0" w:color="auto"/>
      </w:divBdr>
    </w:div>
    <w:div w:id="611672187">
      <w:bodyDiv w:val="1"/>
      <w:marLeft w:val="0"/>
      <w:marRight w:val="0"/>
      <w:marTop w:val="0"/>
      <w:marBottom w:val="0"/>
      <w:divBdr>
        <w:top w:val="none" w:sz="0" w:space="0" w:color="auto"/>
        <w:left w:val="none" w:sz="0" w:space="0" w:color="auto"/>
        <w:bottom w:val="none" w:sz="0" w:space="0" w:color="auto"/>
        <w:right w:val="none" w:sz="0" w:space="0" w:color="auto"/>
      </w:divBdr>
    </w:div>
    <w:div w:id="616062675">
      <w:bodyDiv w:val="1"/>
      <w:marLeft w:val="0"/>
      <w:marRight w:val="0"/>
      <w:marTop w:val="0"/>
      <w:marBottom w:val="0"/>
      <w:divBdr>
        <w:top w:val="none" w:sz="0" w:space="0" w:color="auto"/>
        <w:left w:val="none" w:sz="0" w:space="0" w:color="auto"/>
        <w:bottom w:val="none" w:sz="0" w:space="0" w:color="auto"/>
        <w:right w:val="none" w:sz="0" w:space="0" w:color="auto"/>
      </w:divBdr>
    </w:div>
    <w:div w:id="616107915">
      <w:bodyDiv w:val="1"/>
      <w:marLeft w:val="0"/>
      <w:marRight w:val="0"/>
      <w:marTop w:val="0"/>
      <w:marBottom w:val="0"/>
      <w:divBdr>
        <w:top w:val="none" w:sz="0" w:space="0" w:color="auto"/>
        <w:left w:val="none" w:sz="0" w:space="0" w:color="auto"/>
        <w:bottom w:val="none" w:sz="0" w:space="0" w:color="auto"/>
        <w:right w:val="none" w:sz="0" w:space="0" w:color="auto"/>
      </w:divBdr>
    </w:div>
    <w:div w:id="634218381">
      <w:bodyDiv w:val="1"/>
      <w:marLeft w:val="0"/>
      <w:marRight w:val="0"/>
      <w:marTop w:val="0"/>
      <w:marBottom w:val="0"/>
      <w:divBdr>
        <w:top w:val="none" w:sz="0" w:space="0" w:color="auto"/>
        <w:left w:val="none" w:sz="0" w:space="0" w:color="auto"/>
        <w:bottom w:val="none" w:sz="0" w:space="0" w:color="auto"/>
        <w:right w:val="none" w:sz="0" w:space="0" w:color="auto"/>
      </w:divBdr>
    </w:div>
    <w:div w:id="645932674">
      <w:bodyDiv w:val="1"/>
      <w:marLeft w:val="0"/>
      <w:marRight w:val="0"/>
      <w:marTop w:val="0"/>
      <w:marBottom w:val="0"/>
      <w:divBdr>
        <w:top w:val="none" w:sz="0" w:space="0" w:color="auto"/>
        <w:left w:val="none" w:sz="0" w:space="0" w:color="auto"/>
        <w:bottom w:val="none" w:sz="0" w:space="0" w:color="auto"/>
        <w:right w:val="none" w:sz="0" w:space="0" w:color="auto"/>
      </w:divBdr>
    </w:div>
    <w:div w:id="647172707">
      <w:bodyDiv w:val="1"/>
      <w:marLeft w:val="0"/>
      <w:marRight w:val="0"/>
      <w:marTop w:val="0"/>
      <w:marBottom w:val="0"/>
      <w:divBdr>
        <w:top w:val="none" w:sz="0" w:space="0" w:color="auto"/>
        <w:left w:val="none" w:sz="0" w:space="0" w:color="auto"/>
        <w:bottom w:val="none" w:sz="0" w:space="0" w:color="auto"/>
        <w:right w:val="none" w:sz="0" w:space="0" w:color="auto"/>
      </w:divBdr>
    </w:div>
    <w:div w:id="651716576">
      <w:bodyDiv w:val="1"/>
      <w:marLeft w:val="0"/>
      <w:marRight w:val="0"/>
      <w:marTop w:val="0"/>
      <w:marBottom w:val="0"/>
      <w:divBdr>
        <w:top w:val="none" w:sz="0" w:space="0" w:color="auto"/>
        <w:left w:val="none" w:sz="0" w:space="0" w:color="auto"/>
        <w:bottom w:val="none" w:sz="0" w:space="0" w:color="auto"/>
        <w:right w:val="none" w:sz="0" w:space="0" w:color="auto"/>
      </w:divBdr>
    </w:div>
    <w:div w:id="659777085">
      <w:bodyDiv w:val="1"/>
      <w:marLeft w:val="0"/>
      <w:marRight w:val="0"/>
      <w:marTop w:val="0"/>
      <w:marBottom w:val="0"/>
      <w:divBdr>
        <w:top w:val="none" w:sz="0" w:space="0" w:color="auto"/>
        <w:left w:val="none" w:sz="0" w:space="0" w:color="auto"/>
        <w:bottom w:val="none" w:sz="0" w:space="0" w:color="auto"/>
        <w:right w:val="none" w:sz="0" w:space="0" w:color="auto"/>
      </w:divBdr>
    </w:div>
    <w:div w:id="660625794">
      <w:bodyDiv w:val="1"/>
      <w:marLeft w:val="0"/>
      <w:marRight w:val="0"/>
      <w:marTop w:val="0"/>
      <w:marBottom w:val="0"/>
      <w:divBdr>
        <w:top w:val="none" w:sz="0" w:space="0" w:color="auto"/>
        <w:left w:val="none" w:sz="0" w:space="0" w:color="auto"/>
        <w:bottom w:val="none" w:sz="0" w:space="0" w:color="auto"/>
        <w:right w:val="none" w:sz="0" w:space="0" w:color="auto"/>
      </w:divBdr>
    </w:div>
    <w:div w:id="666443333">
      <w:bodyDiv w:val="1"/>
      <w:marLeft w:val="0"/>
      <w:marRight w:val="0"/>
      <w:marTop w:val="0"/>
      <w:marBottom w:val="0"/>
      <w:divBdr>
        <w:top w:val="none" w:sz="0" w:space="0" w:color="auto"/>
        <w:left w:val="none" w:sz="0" w:space="0" w:color="auto"/>
        <w:bottom w:val="none" w:sz="0" w:space="0" w:color="auto"/>
        <w:right w:val="none" w:sz="0" w:space="0" w:color="auto"/>
      </w:divBdr>
    </w:div>
    <w:div w:id="669916554">
      <w:bodyDiv w:val="1"/>
      <w:marLeft w:val="0"/>
      <w:marRight w:val="0"/>
      <w:marTop w:val="0"/>
      <w:marBottom w:val="0"/>
      <w:divBdr>
        <w:top w:val="none" w:sz="0" w:space="0" w:color="auto"/>
        <w:left w:val="none" w:sz="0" w:space="0" w:color="auto"/>
        <w:bottom w:val="none" w:sz="0" w:space="0" w:color="auto"/>
        <w:right w:val="none" w:sz="0" w:space="0" w:color="auto"/>
      </w:divBdr>
    </w:div>
    <w:div w:id="679043335">
      <w:bodyDiv w:val="1"/>
      <w:marLeft w:val="0"/>
      <w:marRight w:val="0"/>
      <w:marTop w:val="0"/>
      <w:marBottom w:val="0"/>
      <w:divBdr>
        <w:top w:val="none" w:sz="0" w:space="0" w:color="auto"/>
        <w:left w:val="none" w:sz="0" w:space="0" w:color="auto"/>
        <w:bottom w:val="none" w:sz="0" w:space="0" w:color="auto"/>
        <w:right w:val="none" w:sz="0" w:space="0" w:color="auto"/>
      </w:divBdr>
    </w:div>
    <w:div w:id="679819897">
      <w:bodyDiv w:val="1"/>
      <w:marLeft w:val="0"/>
      <w:marRight w:val="0"/>
      <w:marTop w:val="0"/>
      <w:marBottom w:val="0"/>
      <w:divBdr>
        <w:top w:val="none" w:sz="0" w:space="0" w:color="auto"/>
        <w:left w:val="none" w:sz="0" w:space="0" w:color="auto"/>
        <w:bottom w:val="none" w:sz="0" w:space="0" w:color="auto"/>
        <w:right w:val="none" w:sz="0" w:space="0" w:color="auto"/>
      </w:divBdr>
    </w:div>
    <w:div w:id="694426223">
      <w:bodyDiv w:val="1"/>
      <w:marLeft w:val="0"/>
      <w:marRight w:val="0"/>
      <w:marTop w:val="0"/>
      <w:marBottom w:val="0"/>
      <w:divBdr>
        <w:top w:val="none" w:sz="0" w:space="0" w:color="auto"/>
        <w:left w:val="none" w:sz="0" w:space="0" w:color="auto"/>
        <w:bottom w:val="none" w:sz="0" w:space="0" w:color="auto"/>
        <w:right w:val="none" w:sz="0" w:space="0" w:color="auto"/>
      </w:divBdr>
    </w:div>
    <w:div w:id="700129672">
      <w:bodyDiv w:val="1"/>
      <w:marLeft w:val="0"/>
      <w:marRight w:val="0"/>
      <w:marTop w:val="0"/>
      <w:marBottom w:val="0"/>
      <w:divBdr>
        <w:top w:val="none" w:sz="0" w:space="0" w:color="auto"/>
        <w:left w:val="none" w:sz="0" w:space="0" w:color="auto"/>
        <w:bottom w:val="none" w:sz="0" w:space="0" w:color="auto"/>
        <w:right w:val="none" w:sz="0" w:space="0" w:color="auto"/>
      </w:divBdr>
    </w:div>
    <w:div w:id="718893605">
      <w:bodyDiv w:val="1"/>
      <w:marLeft w:val="0"/>
      <w:marRight w:val="0"/>
      <w:marTop w:val="0"/>
      <w:marBottom w:val="0"/>
      <w:divBdr>
        <w:top w:val="none" w:sz="0" w:space="0" w:color="auto"/>
        <w:left w:val="none" w:sz="0" w:space="0" w:color="auto"/>
        <w:bottom w:val="none" w:sz="0" w:space="0" w:color="auto"/>
        <w:right w:val="none" w:sz="0" w:space="0" w:color="auto"/>
      </w:divBdr>
    </w:div>
    <w:div w:id="722170583">
      <w:bodyDiv w:val="1"/>
      <w:marLeft w:val="0"/>
      <w:marRight w:val="0"/>
      <w:marTop w:val="0"/>
      <w:marBottom w:val="0"/>
      <w:divBdr>
        <w:top w:val="none" w:sz="0" w:space="0" w:color="auto"/>
        <w:left w:val="none" w:sz="0" w:space="0" w:color="auto"/>
        <w:bottom w:val="none" w:sz="0" w:space="0" w:color="auto"/>
        <w:right w:val="none" w:sz="0" w:space="0" w:color="auto"/>
      </w:divBdr>
    </w:div>
    <w:div w:id="740755823">
      <w:bodyDiv w:val="1"/>
      <w:marLeft w:val="0"/>
      <w:marRight w:val="0"/>
      <w:marTop w:val="0"/>
      <w:marBottom w:val="0"/>
      <w:divBdr>
        <w:top w:val="none" w:sz="0" w:space="0" w:color="auto"/>
        <w:left w:val="none" w:sz="0" w:space="0" w:color="auto"/>
        <w:bottom w:val="none" w:sz="0" w:space="0" w:color="auto"/>
        <w:right w:val="none" w:sz="0" w:space="0" w:color="auto"/>
      </w:divBdr>
    </w:div>
    <w:div w:id="741753112">
      <w:bodyDiv w:val="1"/>
      <w:marLeft w:val="0"/>
      <w:marRight w:val="0"/>
      <w:marTop w:val="0"/>
      <w:marBottom w:val="0"/>
      <w:divBdr>
        <w:top w:val="none" w:sz="0" w:space="0" w:color="auto"/>
        <w:left w:val="none" w:sz="0" w:space="0" w:color="auto"/>
        <w:bottom w:val="none" w:sz="0" w:space="0" w:color="auto"/>
        <w:right w:val="none" w:sz="0" w:space="0" w:color="auto"/>
      </w:divBdr>
    </w:div>
    <w:div w:id="752170197">
      <w:bodyDiv w:val="1"/>
      <w:marLeft w:val="0"/>
      <w:marRight w:val="0"/>
      <w:marTop w:val="0"/>
      <w:marBottom w:val="0"/>
      <w:divBdr>
        <w:top w:val="none" w:sz="0" w:space="0" w:color="auto"/>
        <w:left w:val="none" w:sz="0" w:space="0" w:color="auto"/>
        <w:bottom w:val="none" w:sz="0" w:space="0" w:color="auto"/>
        <w:right w:val="none" w:sz="0" w:space="0" w:color="auto"/>
      </w:divBdr>
    </w:div>
    <w:div w:id="765537834">
      <w:bodyDiv w:val="1"/>
      <w:marLeft w:val="0"/>
      <w:marRight w:val="0"/>
      <w:marTop w:val="0"/>
      <w:marBottom w:val="0"/>
      <w:divBdr>
        <w:top w:val="none" w:sz="0" w:space="0" w:color="auto"/>
        <w:left w:val="none" w:sz="0" w:space="0" w:color="auto"/>
        <w:bottom w:val="none" w:sz="0" w:space="0" w:color="auto"/>
        <w:right w:val="none" w:sz="0" w:space="0" w:color="auto"/>
      </w:divBdr>
    </w:div>
    <w:div w:id="774324656">
      <w:bodyDiv w:val="1"/>
      <w:marLeft w:val="0"/>
      <w:marRight w:val="0"/>
      <w:marTop w:val="0"/>
      <w:marBottom w:val="0"/>
      <w:divBdr>
        <w:top w:val="none" w:sz="0" w:space="0" w:color="auto"/>
        <w:left w:val="none" w:sz="0" w:space="0" w:color="auto"/>
        <w:bottom w:val="none" w:sz="0" w:space="0" w:color="auto"/>
        <w:right w:val="none" w:sz="0" w:space="0" w:color="auto"/>
      </w:divBdr>
    </w:div>
    <w:div w:id="775291220">
      <w:bodyDiv w:val="1"/>
      <w:marLeft w:val="0"/>
      <w:marRight w:val="0"/>
      <w:marTop w:val="0"/>
      <w:marBottom w:val="0"/>
      <w:divBdr>
        <w:top w:val="none" w:sz="0" w:space="0" w:color="auto"/>
        <w:left w:val="none" w:sz="0" w:space="0" w:color="auto"/>
        <w:bottom w:val="none" w:sz="0" w:space="0" w:color="auto"/>
        <w:right w:val="none" w:sz="0" w:space="0" w:color="auto"/>
      </w:divBdr>
    </w:div>
    <w:div w:id="800146898">
      <w:bodyDiv w:val="1"/>
      <w:marLeft w:val="0"/>
      <w:marRight w:val="0"/>
      <w:marTop w:val="0"/>
      <w:marBottom w:val="0"/>
      <w:divBdr>
        <w:top w:val="none" w:sz="0" w:space="0" w:color="auto"/>
        <w:left w:val="none" w:sz="0" w:space="0" w:color="auto"/>
        <w:bottom w:val="none" w:sz="0" w:space="0" w:color="auto"/>
        <w:right w:val="none" w:sz="0" w:space="0" w:color="auto"/>
      </w:divBdr>
    </w:div>
    <w:div w:id="802230560">
      <w:bodyDiv w:val="1"/>
      <w:marLeft w:val="0"/>
      <w:marRight w:val="0"/>
      <w:marTop w:val="0"/>
      <w:marBottom w:val="0"/>
      <w:divBdr>
        <w:top w:val="none" w:sz="0" w:space="0" w:color="auto"/>
        <w:left w:val="none" w:sz="0" w:space="0" w:color="auto"/>
        <w:bottom w:val="none" w:sz="0" w:space="0" w:color="auto"/>
        <w:right w:val="none" w:sz="0" w:space="0" w:color="auto"/>
      </w:divBdr>
    </w:div>
    <w:div w:id="822045571">
      <w:bodyDiv w:val="1"/>
      <w:marLeft w:val="0"/>
      <w:marRight w:val="0"/>
      <w:marTop w:val="0"/>
      <w:marBottom w:val="0"/>
      <w:divBdr>
        <w:top w:val="none" w:sz="0" w:space="0" w:color="auto"/>
        <w:left w:val="none" w:sz="0" w:space="0" w:color="auto"/>
        <w:bottom w:val="none" w:sz="0" w:space="0" w:color="auto"/>
        <w:right w:val="none" w:sz="0" w:space="0" w:color="auto"/>
      </w:divBdr>
    </w:div>
    <w:div w:id="828599455">
      <w:bodyDiv w:val="1"/>
      <w:marLeft w:val="0"/>
      <w:marRight w:val="0"/>
      <w:marTop w:val="0"/>
      <w:marBottom w:val="0"/>
      <w:divBdr>
        <w:top w:val="none" w:sz="0" w:space="0" w:color="auto"/>
        <w:left w:val="none" w:sz="0" w:space="0" w:color="auto"/>
        <w:bottom w:val="none" w:sz="0" w:space="0" w:color="auto"/>
        <w:right w:val="none" w:sz="0" w:space="0" w:color="auto"/>
      </w:divBdr>
    </w:div>
    <w:div w:id="851528813">
      <w:bodyDiv w:val="1"/>
      <w:marLeft w:val="0"/>
      <w:marRight w:val="0"/>
      <w:marTop w:val="0"/>
      <w:marBottom w:val="0"/>
      <w:divBdr>
        <w:top w:val="none" w:sz="0" w:space="0" w:color="auto"/>
        <w:left w:val="none" w:sz="0" w:space="0" w:color="auto"/>
        <w:bottom w:val="none" w:sz="0" w:space="0" w:color="auto"/>
        <w:right w:val="none" w:sz="0" w:space="0" w:color="auto"/>
      </w:divBdr>
    </w:div>
    <w:div w:id="854733576">
      <w:bodyDiv w:val="1"/>
      <w:marLeft w:val="0"/>
      <w:marRight w:val="0"/>
      <w:marTop w:val="0"/>
      <w:marBottom w:val="0"/>
      <w:divBdr>
        <w:top w:val="none" w:sz="0" w:space="0" w:color="auto"/>
        <w:left w:val="none" w:sz="0" w:space="0" w:color="auto"/>
        <w:bottom w:val="none" w:sz="0" w:space="0" w:color="auto"/>
        <w:right w:val="none" w:sz="0" w:space="0" w:color="auto"/>
      </w:divBdr>
    </w:div>
    <w:div w:id="878787663">
      <w:bodyDiv w:val="1"/>
      <w:marLeft w:val="0"/>
      <w:marRight w:val="0"/>
      <w:marTop w:val="0"/>
      <w:marBottom w:val="0"/>
      <w:divBdr>
        <w:top w:val="none" w:sz="0" w:space="0" w:color="auto"/>
        <w:left w:val="none" w:sz="0" w:space="0" w:color="auto"/>
        <w:bottom w:val="none" w:sz="0" w:space="0" w:color="auto"/>
        <w:right w:val="none" w:sz="0" w:space="0" w:color="auto"/>
      </w:divBdr>
    </w:div>
    <w:div w:id="880479649">
      <w:bodyDiv w:val="1"/>
      <w:marLeft w:val="0"/>
      <w:marRight w:val="0"/>
      <w:marTop w:val="0"/>
      <w:marBottom w:val="0"/>
      <w:divBdr>
        <w:top w:val="none" w:sz="0" w:space="0" w:color="auto"/>
        <w:left w:val="none" w:sz="0" w:space="0" w:color="auto"/>
        <w:bottom w:val="none" w:sz="0" w:space="0" w:color="auto"/>
        <w:right w:val="none" w:sz="0" w:space="0" w:color="auto"/>
      </w:divBdr>
    </w:div>
    <w:div w:id="880480212">
      <w:bodyDiv w:val="1"/>
      <w:marLeft w:val="0"/>
      <w:marRight w:val="0"/>
      <w:marTop w:val="0"/>
      <w:marBottom w:val="0"/>
      <w:divBdr>
        <w:top w:val="none" w:sz="0" w:space="0" w:color="auto"/>
        <w:left w:val="none" w:sz="0" w:space="0" w:color="auto"/>
        <w:bottom w:val="none" w:sz="0" w:space="0" w:color="auto"/>
        <w:right w:val="none" w:sz="0" w:space="0" w:color="auto"/>
      </w:divBdr>
    </w:div>
    <w:div w:id="886071492">
      <w:bodyDiv w:val="1"/>
      <w:marLeft w:val="0"/>
      <w:marRight w:val="0"/>
      <w:marTop w:val="0"/>
      <w:marBottom w:val="0"/>
      <w:divBdr>
        <w:top w:val="none" w:sz="0" w:space="0" w:color="auto"/>
        <w:left w:val="none" w:sz="0" w:space="0" w:color="auto"/>
        <w:bottom w:val="none" w:sz="0" w:space="0" w:color="auto"/>
        <w:right w:val="none" w:sz="0" w:space="0" w:color="auto"/>
      </w:divBdr>
    </w:div>
    <w:div w:id="889730535">
      <w:bodyDiv w:val="1"/>
      <w:marLeft w:val="0"/>
      <w:marRight w:val="0"/>
      <w:marTop w:val="0"/>
      <w:marBottom w:val="0"/>
      <w:divBdr>
        <w:top w:val="none" w:sz="0" w:space="0" w:color="auto"/>
        <w:left w:val="none" w:sz="0" w:space="0" w:color="auto"/>
        <w:bottom w:val="none" w:sz="0" w:space="0" w:color="auto"/>
        <w:right w:val="none" w:sz="0" w:space="0" w:color="auto"/>
      </w:divBdr>
    </w:div>
    <w:div w:id="894317035">
      <w:bodyDiv w:val="1"/>
      <w:marLeft w:val="0"/>
      <w:marRight w:val="0"/>
      <w:marTop w:val="0"/>
      <w:marBottom w:val="0"/>
      <w:divBdr>
        <w:top w:val="none" w:sz="0" w:space="0" w:color="auto"/>
        <w:left w:val="none" w:sz="0" w:space="0" w:color="auto"/>
        <w:bottom w:val="none" w:sz="0" w:space="0" w:color="auto"/>
        <w:right w:val="none" w:sz="0" w:space="0" w:color="auto"/>
      </w:divBdr>
    </w:div>
    <w:div w:id="894582371">
      <w:bodyDiv w:val="1"/>
      <w:marLeft w:val="0"/>
      <w:marRight w:val="0"/>
      <w:marTop w:val="0"/>
      <w:marBottom w:val="0"/>
      <w:divBdr>
        <w:top w:val="none" w:sz="0" w:space="0" w:color="auto"/>
        <w:left w:val="none" w:sz="0" w:space="0" w:color="auto"/>
        <w:bottom w:val="none" w:sz="0" w:space="0" w:color="auto"/>
        <w:right w:val="none" w:sz="0" w:space="0" w:color="auto"/>
      </w:divBdr>
    </w:div>
    <w:div w:id="904484684">
      <w:bodyDiv w:val="1"/>
      <w:marLeft w:val="0"/>
      <w:marRight w:val="0"/>
      <w:marTop w:val="0"/>
      <w:marBottom w:val="0"/>
      <w:divBdr>
        <w:top w:val="none" w:sz="0" w:space="0" w:color="auto"/>
        <w:left w:val="none" w:sz="0" w:space="0" w:color="auto"/>
        <w:bottom w:val="none" w:sz="0" w:space="0" w:color="auto"/>
        <w:right w:val="none" w:sz="0" w:space="0" w:color="auto"/>
      </w:divBdr>
    </w:div>
    <w:div w:id="908344928">
      <w:bodyDiv w:val="1"/>
      <w:marLeft w:val="0"/>
      <w:marRight w:val="0"/>
      <w:marTop w:val="0"/>
      <w:marBottom w:val="0"/>
      <w:divBdr>
        <w:top w:val="none" w:sz="0" w:space="0" w:color="auto"/>
        <w:left w:val="none" w:sz="0" w:space="0" w:color="auto"/>
        <w:bottom w:val="none" w:sz="0" w:space="0" w:color="auto"/>
        <w:right w:val="none" w:sz="0" w:space="0" w:color="auto"/>
      </w:divBdr>
    </w:div>
    <w:div w:id="916406345">
      <w:bodyDiv w:val="1"/>
      <w:marLeft w:val="0"/>
      <w:marRight w:val="0"/>
      <w:marTop w:val="0"/>
      <w:marBottom w:val="0"/>
      <w:divBdr>
        <w:top w:val="none" w:sz="0" w:space="0" w:color="auto"/>
        <w:left w:val="none" w:sz="0" w:space="0" w:color="auto"/>
        <w:bottom w:val="none" w:sz="0" w:space="0" w:color="auto"/>
        <w:right w:val="none" w:sz="0" w:space="0" w:color="auto"/>
      </w:divBdr>
    </w:div>
    <w:div w:id="924922657">
      <w:bodyDiv w:val="1"/>
      <w:marLeft w:val="0"/>
      <w:marRight w:val="0"/>
      <w:marTop w:val="0"/>
      <w:marBottom w:val="0"/>
      <w:divBdr>
        <w:top w:val="none" w:sz="0" w:space="0" w:color="auto"/>
        <w:left w:val="none" w:sz="0" w:space="0" w:color="auto"/>
        <w:bottom w:val="none" w:sz="0" w:space="0" w:color="auto"/>
        <w:right w:val="none" w:sz="0" w:space="0" w:color="auto"/>
      </w:divBdr>
    </w:div>
    <w:div w:id="925530760">
      <w:bodyDiv w:val="1"/>
      <w:marLeft w:val="0"/>
      <w:marRight w:val="0"/>
      <w:marTop w:val="0"/>
      <w:marBottom w:val="0"/>
      <w:divBdr>
        <w:top w:val="none" w:sz="0" w:space="0" w:color="auto"/>
        <w:left w:val="none" w:sz="0" w:space="0" w:color="auto"/>
        <w:bottom w:val="none" w:sz="0" w:space="0" w:color="auto"/>
        <w:right w:val="none" w:sz="0" w:space="0" w:color="auto"/>
      </w:divBdr>
    </w:div>
    <w:div w:id="932128036">
      <w:bodyDiv w:val="1"/>
      <w:marLeft w:val="0"/>
      <w:marRight w:val="0"/>
      <w:marTop w:val="0"/>
      <w:marBottom w:val="0"/>
      <w:divBdr>
        <w:top w:val="none" w:sz="0" w:space="0" w:color="auto"/>
        <w:left w:val="none" w:sz="0" w:space="0" w:color="auto"/>
        <w:bottom w:val="none" w:sz="0" w:space="0" w:color="auto"/>
        <w:right w:val="none" w:sz="0" w:space="0" w:color="auto"/>
      </w:divBdr>
    </w:div>
    <w:div w:id="940649039">
      <w:bodyDiv w:val="1"/>
      <w:marLeft w:val="0"/>
      <w:marRight w:val="0"/>
      <w:marTop w:val="0"/>
      <w:marBottom w:val="0"/>
      <w:divBdr>
        <w:top w:val="none" w:sz="0" w:space="0" w:color="auto"/>
        <w:left w:val="none" w:sz="0" w:space="0" w:color="auto"/>
        <w:bottom w:val="none" w:sz="0" w:space="0" w:color="auto"/>
        <w:right w:val="none" w:sz="0" w:space="0" w:color="auto"/>
      </w:divBdr>
    </w:div>
    <w:div w:id="945504976">
      <w:bodyDiv w:val="1"/>
      <w:marLeft w:val="0"/>
      <w:marRight w:val="0"/>
      <w:marTop w:val="0"/>
      <w:marBottom w:val="0"/>
      <w:divBdr>
        <w:top w:val="none" w:sz="0" w:space="0" w:color="auto"/>
        <w:left w:val="none" w:sz="0" w:space="0" w:color="auto"/>
        <w:bottom w:val="none" w:sz="0" w:space="0" w:color="auto"/>
        <w:right w:val="none" w:sz="0" w:space="0" w:color="auto"/>
      </w:divBdr>
    </w:div>
    <w:div w:id="948194459">
      <w:bodyDiv w:val="1"/>
      <w:marLeft w:val="0"/>
      <w:marRight w:val="0"/>
      <w:marTop w:val="0"/>
      <w:marBottom w:val="0"/>
      <w:divBdr>
        <w:top w:val="none" w:sz="0" w:space="0" w:color="auto"/>
        <w:left w:val="none" w:sz="0" w:space="0" w:color="auto"/>
        <w:bottom w:val="none" w:sz="0" w:space="0" w:color="auto"/>
        <w:right w:val="none" w:sz="0" w:space="0" w:color="auto"/>
      </w:divBdr>
    </w:div>
    <w:div w:id="956764205">
      <w:bodyDiv w:val="1"/>
      <w:marLeft w:val="0"/>
      <w:marRight w:val="0"/>
      <w:marTop w:val="0"/>
      <w:marBottom w:val="0"/>
      <w:divBdr>
        <w:top w:val="none" w:sz="0" w:space="0" w:color="auto"/>
        <w:left w:val="none" w:sz="0" w:space="0" w:color="auto"/>
        <w:bottom w:val="none" w:sz="0" w:space="0" w:color="auto"/>
        <w:right w:val="none" w:sz="0" w:space="0" w:color="auto"/>
      </w:divBdr>
    </w:div>
    <w:div w:id="959412846">
      <w:bodyDiv w:val="1"/>
      <w:marLeft w:val="0"/>
      <w:marRight w:val="0"/>
      <w:marTop w:val="0"/>
      <w:marBottom w:val="0"/>
      <w:divBdr>
        <w:top w:val="none" w:sz="0" w:space="0" w:color="auto"/>
        <w:left w:val="none" w:sz="0" w:space="0" w:color="auto"/>
        <w:bottom w:val="none" w:sz="0" w:space="0" w:color="auto"/>
        <w:right w:val="none" w:sz="0" w:space="0" w:color="auto"/>
      </w:divBdr>
    </w:div>
    <w:div w:id="961302457">
      <w:bodyDiv w:val="1"/>
      <w:marLeft w:val="0"/>
      <w:marRight w:val="0"/>
      <w:marTop w:val="0"/>
      <w:marBottom w:val="0"/>
      <w:divBdr>
        <w:top w:val="none" w:sz="0" w:space="0" w:color="auto"/>
        <w:left w:val="none" w:sz="0" w:space="0" w:color="auto"/>
        <w:bottom w:val="none" w:sz="0" w:space="0" w:color="auto"/>
        <w:right w:val="none" w:sz="0" w:space="0" w:color="auto"/>
      </w:divBdr>
    </w:div>
    <w:div w:id="968128108">
      <w:bodyDiv w:val="1"/>
      <w:marLeft w:val="0"/>
      <w:marRight w:val="0"/>
      <w:marTop w:val="0"/>
      <w:marBottom w:val="0"/>
      <w:divBdr>
        <w:top w:val="none" w:sz="0" w:space="0" w:color="auto"/>
        <w:left w:val="none" w:sz="0" w:space="0" w:color="auto"/>
        <w:bottom w:val="none" w:sz="0" w:space="0" w:color="auto"/>
        <w:right w:val="none" w:sz="0" w:space="0" w:color="auto"/>
      </w:divBdr>
    </w:div>
    <w:div w:id="986321715">
      <w:bodyDiv w:val="1"/>
      <w:marLeft w:val="0"/>
      <w:marRight w:val="0"/>
      <w:marTop w:val="0"/>
      <w:marBottom w:val="0"/>
      <w:divBdr>
        <w:top w:val="none" w:sz="0" w:space="0" w:color="auto"/>
        <w:left w:val="none" w:sz="0" w:space="0" w:color="auto"/>
        <w:bottom w:val="none" w:sz="0" w:space="0" w:color="auto"/>
        <w:right w:val="none" w:sz="0" w:space="0" w:color="auto"/>
      </w:divBdr>
    </w:div>
    <w:div w:id="993610229">
      <w:bodyDiv w:val="1"/>
      <w:marLeft w:val="0"/>
      <w:marRight w:val="0"/>
      <w:marTop w:val="0"/>
      <w:marBottom w:val="0"/>
      <w:divBdr>
        <w:top w:val="none" w:sz="0" w:space="0" w:color="auto"/>
        <w:left w:val="none" w:sz="0" w:space="0" w:color="auto"/>
        <w:bottom w:val="none" w:sz="0" w:space="0" w:color="auto"/>
        <w:right w:val="none" w:sz="0" w:space="0" w:color="auto"/>
      </w:divBdr>
    </w:div>
    <w:div w:id="999232250">
      <w:bodyDiv w:val="1"/>
      <w:marLeft w:val="0"/>
      <w:marRight w:val="0"/>
      <w:marTop w:val="0"/>
      <w:marBottom w:val="0"/>
      <w:divBdr>
        <w:top w:val="none" w:sz="0" w:space="0" w:color="auto"/>
        <w:left w:val="none" w:sz="0" w:space="0" w:color="auto"/>
        <w:bottom w:val="none" w:sz="0" w:space="0" w:color="auto"/>
        <w:right w:val="none" w:sz="0" w:space="0" w:color="auto"/>
      </w:divBdr>
    </w:div>
    <w:div w:id="1026058048">
      <w:bodyDiv w:val="1"/>
      <w:marLeft w:val="0"/>
      <w:marRight w:val="0"/>
      <w:marTop w:val="0"/>
      <w:marBottom w:val="0"/>
      <w:divBdr>
        <w:top w:val="none" w:sz="0" w:space="0" w:color="auto"/>
        <w:left w:val="none" w:sz="0" w:space="0" w:color="auto"/>
        <w:bottom w:val="none" w:sz="0" w:space="0" w:color="auto"/>
        <w:right w:val="none" w:sz="0" w:space="0" w:color="auto"/>
      </w:divBdr>
    </w:div>
    <w:div w:id="1027022664">
      <w:bodyDiv w:val="1"/>
      <w:marLeft w:val="0"/>
      <w:marRight w:val="0"/>
      <w:marTop w:val="0"/>
      <w:marBottom w:val="0"/>
      <w:divBdr>
        <w:top w:val="none" w:sz="0" w:space="0" w:color="auto"/>
        <w:left w:val="none" w:sz="0" w:space="0" w:color="auto"/>
        <w:bottom w:val="none" w:sz="0" w:space="0" w:color="auto"/>
        <w:right w:val="none" w:sz="0" w:space="0" w:color="auto"/>
      </w:divBdr>
    </w:div>
    <w:div w:id="1027177306">
      <w:bodyDiv w:val="1"/>
      <w:marLeft w:val="0"/>
      <w:marRight w:val="0"/>
      <w:marTop w:val="0"/>
      <w:marBottom w:val="0"/>
      <w:divBdr>
        <w:top w:val="none" w:sz="0" w:space="0" w:color="auto"/>
        <w:left w:val="none" w:sz="0" w:space="0" w:color="auto"/>
        <w:bottom w:val="none" w:sz="0" w:space="0" w:color="auto"/>
        <w:right w:val="none" w:sz="0" w:space="0" w:color="auto"/>
      </w:divBdr>
    </w:div>
    <w:div w:id="1066100152">
      <w:bodyDiv w:val="1"/>
      <w:marLeft w:val="0"/>
      <w:marRight w:val="0"/>
      <w:marTop w:val="0"/>
      <w:marBottom w:val="0"/>
      <w:divBdr>
        <w:top w:val="none" w:sz="0" w:space="0" w:color="auto"/>
        <w:left w:val="none" w:sz="0" w:space="0" w:color="auto"/>
        <w:bottom w:val="none" w:sz="0" w:space="0" w:color="auto"/>
        <w:right w:val="none" w:sz="0" w:space="0" w:color="auto"/>
      </w:divBdr>
    </w:div>
    <w:div w:id="1067260892">
      <w:bodyDiv w:val="1"/>
      <w:marLeft w:val="0"/>
      <w:marRight w:val="0"/>
      <w:marTop w:val="0"/>
      <w:marBottom w:val="0"/>
      <w:divBdr>
        <w:top w:val="none" w:sz="0" w:space="0" w:color="auto"/>
        <w:left w:val="none" w:sz="0" w:space="0" w:color="auto"/>
        <w:bottom w:val="none" w:sz="0" w:space="0" w:color="auto"/>
        <w:right w:val="none" w:sz="0" w:space="0" w:color="auto"/>
      </w:divBdr>
    </w:div>
    <w:div w:id="1073965535">
      <w:bodyDiv w:val="1"/>
      <w:marLeft w:val="0"/>
      <w:marRight w:val="0"/>
      <w:marTop w:val="0"/>
      <w:marBottom w:val="0"/>
      <w:divBdr>
        <w:top w:val="none" w:sz="0" w:space="0" w:color="auto"/>
        <w:left w:val="none" w:sz="0" w:space="0" w:color="auto"/>
        <w:bottom w:val="none" w:sz="0" w:space="0" w:color="auto"/>
        <w:right w:val="none" w:sz="0" w:space="0" w:color="auto"/>
      </w:divBdr>
    </w:div>
    <w:div w:id="1083258684">
      <w:bodyDiv w:val="1"/>
      <w:marLeft w:val="0"/>
      <w:marRight w:val="0"/>
      <w:marTop w:val="0"/>
      <w:marBottom w:val="0"/>
      <w:divBdr>
        <w:top w:val="none" w:sz="0" w:space="0" w:color="auto"/>
        <w:left w:val="none" w:sz="0" w:space="0" w:color="auto"/>
        <w:bottom w:val="none" w:sz="0" w:space="0" w:color="auto"/>
        <w:right w:val="none" w:sz="0" w:space="0" w:color="auto"/>
      </w:divBdr>
    </w:div>
    <w:div w:id="1089274611">
      <w:bodyDiv w:val="1"/>
      <w:marLeft w:val="0"/>
      <w:marRight w:val="0"/>
      <w:marTop w:val="0"/>
      <w:marBottom w:val="0"/>
      <w:divBdr>
        <w:top w:val="none" w:sz="0" w:space="0" w:color="auto"/>
        <w:left w:val="none" w:sz="0" w:space="0" w:color="auto"/>
        <w:bottom w:val="none" w:sz="0" w:space="0" w:color="auto"/>
        <w:right w:val="none" w:sz="0" w:space="0" w:color="auto"/>
      </w:divBdr>
    </w:div>
    <w:div w:id="1097949207">
      <w:bodyDiv w:val="1"/>
      <w:marLeft w:val="0"/>
      <w:marRight w:val="0"/>
      <w:marTop w:val="0"/>
      <w:marBottom w:val="0"/>
      <w:divBdr>
        <w:top w:val="none" w:sz="0" w:space="0" w:color="auto"/>
        <w:left w:val="none" w:sz="0" w:space="0" w:color="auto"/>
        <w:bottom w:val="none" w:sz="0" w:space="0" w:color="auto"/>
        <w:right w:val="none" w:sz="0" w:space="0" w:color="auto"/>
      </w:divBdr>
    </w:div>
    <w:div w:id="1100294874">
      <w:bodyDiv w:val="1"/>
      <w:marLeft w:val="0"/>
      <w:marRight w:val="0"/>
      <w:marTop w:val="0"/>
      <w:marBottom w:val="0"/>
      <w:divBdr>
        <w:top w:val="none" w:sz="0" w:space="0" w:color="auto"/>
        <w:left w:val="none" w:sz="0" w:space="0" w:color="auto"/>
        <w:bottom w:val="none" w:sz="0" w:space="0" w:color="auto"/>
        <w:right w:val="none" w:sz="0" w:space="0" w:color="auto"/>
      </w:divBdr>
    </w:div>
    <w:div w:id="1107502716">
      <w:bodyDiv w:val="1"/>
      <w:marLeft w:val="0"/>
      <w:marRight w:val="0"/>
      <w:marTop w:val="0"/>
      <w:marBottom w:val="0"/>
      <w:divBdr>
        <w:top w:val="none" w:sz="0" w:space="0" w:color="auto"/>
        <w:left w:val="none" w:sz="0" w:space="0" w:color="auto"/>
        <w:bottom w:val="none" w:sz="0" w:space="0" w:color="auto"/>
        <w:right w:val="none" w:sz="0" w:space="0" w:color="auto"/>
      </w:divBdr>
    </w:div>
    <w:div w:id="1114709812">
      <w:bodyDiv w:val="1"/>
      <w:marLeft w:val="0"/>
      <w:marRight w:val="0"/>
      <w:marTop w:val="0"/>
      <w:marBottom w:val="0"/>
      <w:divBdr>
        <w:top w:val="none" w:sz="0" w:space="0" w:color="auto"/>
        <w:left w:val="none" w:sz="0" w:space="0" w:color="auto"/>
        <w:bottom w:val="none" w:sz="0" w:space="0" w:color="auto"/>
        <w:right w:val="none" w:sz="0" w:space="0" w:color="auto"/>
      </w:divBdr>
    </w:div>
    <w:div w:id="1117287015">
      <w:bodyDiv w:val="1"/>
      <w:marLeft w:val="0"/>
      <w:marRight w:val="0"/>
      <w:marTop w:val="0"/>
      <w:marBottom w:val="0"/>
      <w:divBdr>
        <w:top w:val="none" w:sz="0" w:space="0" w:color="auto"/>
        <w:left w:val="none" w:sz="0" w:space="0" w:color="auto"/>
        <w:bottom w:val="none" w:sz="0" w:space="0" w:color="auto"/>
        <w:right w:val="none" w:sz="0" w:space="0" w:color="auto"/>
      </w:divBdr>
    </w:div>
    <w:div w:id="1128203447">
      <w:bodyDiv w:val="1"/>
      <w:marLeft w:val="0"/>
      <w:marRight w:val="0"/>
      <w:marTop w:val="0"/>
      <w:marBottom w:val="0"/>
      <w:divBdr>
        <w:top w:val="none" w:sz="0" w:space="0" w:color="auto"/>
        <w:left w:val="none" w:sz="0" w:space="0" w:color="auto"/>
        <w:bottom w:val="none" w:sz="0" w:space="0" w:color="auto"/>
        <w:right w:val="none" w:sz="0" w:space="0" w:color="auto"/>
      </w:divBdr>
    </w:div>
    <w:div w:id="1135759493">
      <w:bodyDiv w:val="1"/>
      <w:marLeft w:val="0"/>
      <w:marRight w:val="0"/>
      <w:marTop w:val="0"/>
      <w:marBottom w:val="0"/>
      <w:divBdr>
        <w:top w:val="none" w:sz="0" w:space="0" w:color="auto"/>
        <w:left w:val="none" w:sz="0" w:space="0" w:color="auto"/>
        <w:bottom w:val="none" w:sz="0" w:space="0" w:color="auto"/>
        <w:right w:val="none" w:sz="0" w:space="0" w:color="auto"/>
      </w:divBdr>
    </w:div>
    <w:div w:id="1143739714">
      <w:bodyDiv w:val="1"/>
      <w:marLeft w:val="0"/>
      <w:marRight w:val="0"/>
      <w:marTop w:val="0"/>
      <w:marBottom w:val="0"/>
      <w:divBdr>
        <w:top w:val="none" w:sz="0" w:space="0" w:color="auto"/>
        <w:left w:val="none" w:sz="0" w:space="0" w:color="auto"/>
        <w:bottom w:val="none" w:sz="0" w:space="0" w:color="auto"/>
        <w:right w:val="none" w:sz="0" w:space="0" w:color="auto"/>
      </w:divBdr>
    </w:div>
    <w:div w:id="1147278954">
      <w:bodyDiv w:val="1"/>
      <w:marLeft w:val="0"/>
      <w:marRight w:val="0"/>
      <w:marTop w:val="0"/>
      <w:marBottom w:val="0"/>
      <w:divBdr>
        <w:top w:val="none" w:sz="0" w:space="0" w:color="auto"/>
        <w:left w:val="none" w:sz="0" w:space="0" w:color="auto"/>
        <w:bottom w:val="none" w:sz="0" w:space="0" w:color="auto"/>
        <w:right w:val="none" w:sz="0" w:space="0" w:color="auto"/>
      </w:divBdr>
    </w:div>
    <w:div w:id="1148328649">
      <w:bodyDiv w:val="1"/>
      <w:marLeft w:val="0"/>
      <w:marRight w:val="0"/>
      <w:marTop w:val="0"/>
      <w:marBottom w:val="0"/>
      <w:divBdr>
        <w:top w:val="none" w:sz="0" w:space="0" w:color="auto"/>
        <w:left w:val="none" w:sz="0" w:space="0" w:color="auto"/>
        <w:bottom w:val="none" w:sz="0" w:space="0" w:color="auto"/>
        <w:right w:val="none" w:sz="0" w:space="0" w:color="auto"/>
      </w:divBdr>
    </w:div>
    <w:div w:id="1150830305">
      <w:bodyDiv w:val="1"/>
      <w:marLeft w:val="0"/>
      <w:marRight w:val="0"/>
      <w:marTop w:val="0"/>
      <w:marBottom w:val="0"/>
      <w:divBdr>
        <w:top w:val="none" w:sz="0" w:space="0" w:color="auto"/>
        <w:left w:val="none" w:sz="0" w:space="0" w:color="auto"/>
        <w:bottom w:val="none" w:sz="0" w:space="0" w:color="auto"/>
        <w:right w:val="none" w:sz="0" w:space="0" w:color="auto"/>
      </w:divBdr>
    </w:div>
    <w:div w:id="1152596412">
      <w:bodyDiv w:val="1"/>
      <w:marLeft w:val="0"/>
      <w:marRight w:val="0"/>
      <w:marTop w:val="0"/>
      <w:marBottom w:val="0"/>
      <w:divBdr>
        <w:top w:val="none" w:sz="0" w:space="0" w:color="auto"/>
        <w:left w:val="none" w:sz="0" w:space="0" w:color="auto"/>
        <w:bottom w:val="none" w:sz="0" w:space="0" w:color="auto"/>
        <w:right w:val="none" w:sz="0" w:space="0" w:color="auto"/>
      </w:divBdr>
    </w:div>
    <w:div w:id="1154641549">
      <w:bodyDiv w:val="1"/>
      <w:marLeft w:val="0"/>
      <w:marRight w:val="0"/>
      <w:marTop w:val="0"/>
      <w:marBottom w:val="0"/>
      <w:divBdr>
        <w:top w:val="none" w:sz="0" w:space="0" w:color="auto"/>
        <w:left w:val="none" w:sz="0" w:space="0" w:color="auto"/>
        <w:bottom w:val="none" w:sz="0" w:space="0" w:color="auto"/>
        <w:right w:val="none" w:sz="0" w:space="0" w:color="auto"/>
      </w:divBdr>
      <w:divsChild>
        <w:div w:id="560749242">
          <w:marLeft w:val="0"/>
          <w:marRight w:val="0"/>
          <w:marTop w:val="0"/>
          <w:marBottom w:val="0"/>
          <w:divBdr>
            <w:top w:val="none" w:sz="0" w:space="0" w:color="auto"/>
            <w:left w:val="none" w:sz="0" w:space="0" w:color="auto"/>
            <w:bottom w:val="none" w:sz="0" w:space="0" w:color="auto"/>
            <w:right w:val="none" w:sz="0" w:space="0" w:color="auto"/>
          </w:divBdr>
        </w:div>
        <w:div w:id="770585257">
          <w:marLeft w:val="0"/>
          <w:marRight w:val="0"/>
          <w:marTop w:val="0"/>
          <w:marBottom w:val="0"/>
          <w:divBdr>
            <w:top w:val="none" w:sz="0" w:space="0" w:color="auto"/>
            <w:left w:val="none" w:sz="0" w:space="0" w:color="auto"/>
            <w:bottom w:val="none" w:sz="0" w:space="0" w:color="auto"/>
            <w:right w:val="none" w:sz="0" w:space="0" w:color="auto"/>
          </w:divBdr>
        </w:div>
        <w:div w:id="650066368">
          <w:marLeft w:val="0"/>
          <w:marRight w:val="0"/>
          <w:marTop w:val="0"/>
          <w:marBottom w:val="0"/>
          <w:divBdr>
            <w:top w:val="none" w:sz="0" w:space="0" w:color="auto"/>
            <w:left w:val="none" w:sz="0" w:space="0" w:color="auto"/>
            <w:bottom w:val="none" w:sz="0" w:space="0" w:color="auto"/>
            <w:right w:val="none" w:sz="0" w:space="0" w:color="auto"/>
          </w:divBdr>
        </w:div>
        <w:div w:id="462508134">
          <w:marLeft w:val="0"/>
          <w:marRight w:val="0"/>
          <w:marTop w:val="0"/>
          <w:marBottom w:val="0"/>
          <w:divBdr>
            <w:top w:val="none" w:sz="0" w:space="0" w:color="auto"/>
            <w:left w:val="none" w:sz="0" w:space="0" w:color="auto"/>
            <w:bottom w:val="none" w:sz="0" w:space="0" w:color="auto"/>
            <w:right w:val="none" w:sz="0" w:space="0" w:color="auto"/>
          </w:divBdr>
        </w:div>
        <w:div w:id="92557038">
          <w:marLeft w:val="0"/>
          <w:marRight w:val="0"/>
          <w:marTop w:val="0"/>
          <w:marBottom w:val="0"/>
          <w:divBdr>
            <w:top w:val="none" w:sz="0" w:space="0" w:color="auto"/>
            <w:left w:val="none" w:sz="0" w:space="0" w:color="auto"/>
            <w:bottom w:val="none" w:sz="0" w:space="0" w:color="auto"/>
            <w:right w:val="none" w:sz="0" w:space="0" w:color="auto"/>
          </w:divBdr>
        </w:div>
        <w:div w:id="310527476">
          <w:marLeft w:val="0"/>
          <w:marRight w:val="0"/>
          <w:marTop w:val="0"/>
          <w:marBottom w:val="0"/>
          <w:divBdr>
            <w:top w:val="none" w:sz="0" w:space="0" w:color="auto"/>
            <w:left w:val="none" w:sz="0" w:space="0" w:color="auto"/>
            <w:bottom w:val="none" w:sz="0" w:space="0" w:color="auto"/>
            <w:right w:val="none" w:sz="0" w:space="0" w:color="auto"/>
          </w:divBdr>
        </w:div>
      </w:divsChild>
    </w:div>
    <w:div w:id="1156993401">
      <w:bodyDiv w:val="1"/>
      <w:marLeft w:val="0"/>
      <w:marRight w:val="0"/>
      <w:marTop w:val="0"/>
      <w:marBottom w:val="0"/>
      <w:divBdr>
        <w:top w:val="none" w:sz="0" w:space="0" w:color="auto"/>
        <w:left w:val="none" w:sz="0" w:space="0" w:color="auto"/>
        <w:bottom w:val="none" w:sz="0" w:space="0" w:color="auto"/>
        <w:right w:val="none" w:sz="0" w:space="0" w:color="auto"/>
      </w:divBdr>
    </w:div>
    <w:div w:id="1171529283">
      <w:bodyDiv w:val="1"/>
      <w:marLeft w:val="0"/>
      <w:marRight w:val="0"/>
      <w:marTop w:val="0"/>
      <w:marBottom w:val="0"/>
      <w:divBdr>
        <w:top w:val="none" w:sz="0" w:space="0" w:color="auto"/>
        <w:left w:val="none" w:sz="0" w:space="0" w:color="auto"/>
        <w:bottom w:val="none" w:sz="0" w:space="0" w:color="auto"/>
        <w:right w:val="none" w:sz="0" w:space="0" w:color="auto"/>
      </w:divBdr>
    </w:div>
    <w:div w:id="1196236300">
      <w:bodyDiv w:val="1"/>
      <w:marLeft w:val="0"/>
      <w:marRight w:val="0"/>
      <w:marTop w:val="0"/>
      <w:marBottom w:val="0"/>
      <w:divBdr>
        <w:top w:val="none" w:sz="0" w:space="0" w:color="auto"/>
        <w:left w:val="none" w:sz="0" w:space="0" w:color="auto"/>
        <w:bottom w:val="none" w:sz="0" w:space="0" w:color="auto"/>
        <w:right w:val="none" w:sz="0" w:space="0" w:color="auto"/>
      </w:divBdr>
    </w:div>
    <w:div w:id="1199733614">
      <w:bodyDiv w:val="1"/>
      <w:marLeft w:val="0"/>
      <w:marRight w:val="0"/>
      <w:marTop w:val="0"/>
      <w:marBottom w:val="0"/>
      <w:divBdr>
        <w:top w:val="none" w:sz="0" w:space="0" w:color="auto"/>
        <w:left w:val="none" w:sz="0" w:space="0" w:color="auto"/>
        <w:bottom w:val="none" w:sz="0" w:space="0" w:color="auto"/>
        <w:right w:val="none" w:sz="0" w:space="0" w:color="auto"/>
      </w:divBdr>
    </w:div>
    <w:div w:id="1201167787">
      <w:bodyDiv w:val="1"/>
      <w:marLeft w:val="0"/>
      <w:marRight w:val="0"/>
      <w:marTop w:val="0"/>
      <w:marBottom w:val="0"/>
      <w:divBdr>
        <w:top w:val="none" w:sz="0" w:space="0" w:color="auto"/>
        <w:left w:val="none" w:sz="0" w:space="0" w:color="auto"/>
        <w:bottom w:val="none" w:sz="0" w:space="0" w:color="auto"/>
        <w:right w:val="none" w:sz="0" w:space="0" w:color="auto"/>
      </w:divBdr>
    </w:div>
    <w:div w:id="1209996690">
      <w:bodyDiv w:val="1"/>
      <w:marLeft w:val="0"/>
      <w:marRight w:val="0"/>
      <w:marTop w:val="0"/>
      <w:marBottom w:val="0"/>
      <w:divBdr>
        <w:top w:val="none" w:sz="0" w:space="0" w:color="auto"/>
        <w:left w:val="none" w:sz="0" w:space="0" w:color="auto"/>
        <w:bottom w:val="none" w:sz="0" w:space="0" w:color="auto"/>
        <w:right w:val="none" w:sz="0" w:space="0" w:color="auto"/>
      </w:divBdr>
    </w:div>
    <w:div w:id="1210725406">
      <w:bodyDiv w:val="1"/>
      <w:marLeft w:val="0"/>
      <w:marRight w:val="0"/>
      <w:marTop w:val="0"/>
      <w:marBottom w:val="0"/>
      <w:divBdr>
        <w:top w:val="none" w:sz="0" w:space="0" w:color="auto"/>
        <w:left w:val="none" w:sz="0" w:space="0" w:color="auto"/>
        <w:bottom w:val="none" w:sz="0" w:space="0" w:color="auto"/>
        <w:right w:val="none" w:sz="0" w:space="0" w:color="auto"/>
      </w:divBdr>
    </w:div>
    <w:div w:id="1215897459">
      <w:bodyDiv w:val="1"/>
      <w:marLeft w:val="0"/>
      <w:marRight w:val="0"/>
      <w:marTop w:val="0"/>
      <w:marBottom w:val="0"/>
      <w:divBdr>
        <w:top w:val="none" w:sz="0" w:space="0" w:color="auto"/>
        <w:left w:val="none" w:sz="0" w:space="0" w:color="auto"/>
        <w:bottom w:val="none" w:sz="0" w:space="0" w:color="auto"/>
        <w:right w:val="none" w:sz="0" w:space="0" w:color="auto"/>
      </w:divBdr>
    </w:div>
    <w:div w:id="1234049270">
      <w:bodyDiv w:val="1"/>
      <w:marLeft w:val="0"/>
      <w:marRight w:val="0"/>
      <w:marTop w:val="0"/>
      <w:marBottom w:val="0"/>
      <w:divBdr>
        <w:top w:val="none" w:sz="0" w:space="0" w:color="auto"/>
        <w:left w:val="none" w:sz="0" w:space="0" w:color="auto"/>
        <w:bottom w:val="none" w:sz="0" w:space="0" w:color="auto"/>
        <w:right w:val="none" w:sz="0" w:space="0" w:color="auto"/>
      </w:divBdr>
    </w:div>
    <w:div w:id="1234704225">
      <w:bodyDiv w:val="1"/>
      <w:marLeft w:val="0"/>
      <w:marRight w:val="0"/>
      <w:marTop w:val="0"/>
      <w:marBottom w:val="0"/>
      <w:divBdr>
        <w:top w:val="none" w:sz="0" w:space="0" w:color="auto"/>
        <w:left w:val="none" w:sz="0" w:space="0" w:color="auto"/>
        <w:bottom w:val="none" w:sz="0" w:space="0" w:color="auto"/>
        <w:right w:val="none" w:sz="0" w:space="0" w:color="auto"/>
      </w:divBdr>
    </w:div>
    <w:div w:id="1245147691">
      <w:bodyDiv w:val="1"/>
      <w:marLeft w:val="0"/>
      <w:marRight w:val="0"/>
      <w:marTop w:val="0"/>
      <w:marBottom w:val="0"/>
      <w:divBdr>
        <w:top w:val="none" w:sz="0" w:space="0" w:color="auto"/>
        <w:left w:val="none" w:sz="0" w:space="0" w:color="auto"/>
        <w:bottom w:val="none" w:sz="0" w:space="0" w:color="auto"/>
        <w:right w:val="none" w:sz="0" w:space="0" w:color="auto"/>
      </w:divBdr>
    </w:div>
    <w:div w:id="1247685234">
      <w:bodyDiv w:val="1"/>
      <w:marLeft w:val="0"/>
      <w:marRight w:val="0"/>
      <w:marTop w:val="0"/>
      <w:marBottom w:val="0"/>
      <w:divBdr>
        <w:top w:val="none" w:sz="0" w:space="0" w:color="auto"/>
        <w:left w:val="none" w:sz="0" w:space="0" w:color="auto"/>
        <w:bottom w:val="none" w:sz="0" w:space="0" w:color="auto"/>
        <w:right w:val="none" w:sz="0" w:space="0" w:color="auto"/>
      </w:divBdr>
    </w:div>
    <w:div w:id="1268318846">
      <w:bodyDiv w:val="1"/>
      <w:marLeft w:val="0"/>
      <w:marRight w:val="0"/>
      <w:marTop w:val="0"/>
      <w:marBottom w:val="0"/>
      <w:divBdr>
        <w:top w:val="none" w:sz="0" w:space="0" w:color="auto"/>
        <w:left w:val="none" w:sz="0" w:space="0" w:color="auto"/>
        <w:bottom w:val="none" w:sz="0" w:space="0" w:color="auto"/>
        <w:right w:val="none" w:sz="0" w:space="0" w:color="auto"/>
      </w:divBdr>
    </w:div>
    <w:div w:id="1280649841">
      <w:bodyDiv w:val="1"/>
      <w:marLeft w:val="0"/>
      <w:marRight w:val="0"/>
      <w:marTop w:val="0"/>
      <w:marBottom w:val="0"/>
      <w:divBdr>
        <w:top w:val="none" w:sz="0" w:space="0" w:color="auto"/>
        <w:left w:val="none" w:sz="0" w:space="0" w:color="auto"/>
        <w:bottom w:val="none" w:sz="0" w:space="0" w:color="auto"/>
        <w:right w:val="none" w:sz="0" w:space="0" w:color="auto"/>
      </w:divBdr>
    </w:div>
    <w:div w:id="1284263912">
      <w:bodyDiv w:val="1"/>
      <w:marLeft w:val="0"/>
      <w:marRight w:val="0"/>
      <w:marTop w:val="0"/>
      <w:marBottom w:val="0"/>
      <w:divBdr>
        <w:top w:val="none" w:sz="0" w:space="0" w:color="auto"/>
        <w:left w:val="none" w:sz="0" w:space="0" w:color="auto"/>
        <w:bottom w:val="none" w:sz="0" w:space="0" w:color="auto"/>
        <w:right w:val="none" w:sz="0" w:space="0" w:color="auto"/>
      </w:divBdr>
    </w:div>
    <w:div w:id="1295134783">
      <w:bodyDiv w:val="1"/>
      <w:marLeft w:val="0"/>
      <w:marRight w:val="0"/>
      <w:marTop w:val="0"/>
      <w:marBottom w:val="0"/>
      <w:divBdr>
        <w:top w:val="none" w:sz="0" w:space="0" w:color="auto"/>
        <w:left w:val="none" w:sz="0" w:space="0" w:color="auto"/>
        <w:bottom w:val="none" w:sz="0" w:space="0" w:color="auto"/>
        <w:right w:val="none" w:sz="0" w:space="0" w:color="auto"/>
      </w:divBdr>
    </w:div>
    <w:div w:id="1302921234">
      <w:bodyDiv w:val="1"/>
      <w:marLeft w:val="0"/>
      <w:marRight w:val="0"/>
      <w:marTop w:val="0"/>
      <w:marBottom w:val="0"/>
      <w:divBdr>
        <w:top w:val="none" w:sz="0" w:space="0" w:color="auto"/>
        <w:left w:val="none" w:sz="0" w:space="0" w:color="auto"/>
        <w:bottom w:val="none" w:sz="0" w:space="0" w:color="auto"/>
        <w:right w:val="none" w:sz="0" w:space="0" w:color="auto"/>
      </w:divBdr>
    </w:div>
    <w:div w:id="1312446512">
      <w:bodyDiv w:val="1"/>
      <w:marLeft w:val="0"/>
      <w:marRight w:val="0"/>
      <w:marTop w:val="0"/>
      <w:marBottom w:val="0"/>
      <w:divBdr>
        <w:top w:val="none" w:sz="0" w:space="0" w:color="auto"/>
        <w:left w:val="none" w:sz="0" w:space="0" w:color="auto"/>
        <w:bottom w:val="none" w:sz="0" w:space="0" w:color="auto"/>
        <w:right w:val="none" w:sz="0" w:space="0" w:color="auto"/>
      </w:divBdr>
    </w:div>
    <w:div w:id="1317225318">
      <w:bodyDiv w:val="1"/>
      <w:marLeft w:val="0"/>
      <w:marRight w:val="0"/>
      <w:marTop w:val="0"/>
      <w:marBottom w:val="0"/>
      <w:divBdr>
        <w:top w:val="none" w:sz="0" w:space="0" w:color="auto"/>
        <w:left w:val="none" w:sz="0" w:space="0" w:color="auto"/>
        <w:bottom w:val="none" w:sz="0" w:space="0" w:color="auto"/>
        <w:right w:val="none" w:sz="0" w:space="0" w:color="auto"/>
      </w:divBdr>
    </w:div>
    <w:div w:id="1321545606">
      <w:bodyDiv w:val="1"/>
      <w:marLeft w:val="0"/>
      <w:marRight w:val="0"/>
      <w:marTop w:val="0"/>
      <w:marBottom w:val="0"/>
      <w:divBdr>
        <w:top w:val="none" w:sz="0" w:space="0" w:color="auto"/>
        <w:left w:val="none" w:sz="0" w:space="0" w:color="auto"/>
        <w:bottom w:val="none" w:sz="0" w:space="0" w:color="auto"/>
        <w:right w:val="none" w:sz="0" w:space="0" w:color="auto"/>
      </w:divBdr>
    </w:div>
    <w:div w:id="1329166370">
      <w:bodyDiv w:val="1"/>
      <w:marLeft w:val="0"/>
      <w:marRight w:val="0"/>
      <w:marTop w:val="0"/>
      <w:marBottom w:val="0"/>
      <w:divBdr>
        <w:top w:val="none" w:sz="0" w:space="0" w:color="auto"/>
        <w:left w:val="none" w:sz="0" w:space="0" w:color="auto"/>
        <w:bottom w:val="none" w:sz="0" w:space="0" w:color="auto"/>
        <w:right w:val="none" w:sz="0" w:space="0" w:color="auto"/>
      </w:divBdr>
    </w:div>
    <w:div w:id="1337923362">
      <w:bodyDiv w:val="1"/>
      <w:marLeft w:val="0"/>
      <w:marRight w:val="0"/>
      <w:marTop w:val="0"/>
      <w:marBottom w:val="0"/>
      <w:divBdr>
        <w:top w:val="none" w:sz="0" w:space="0" w:color="auto"/>
        <w:left w:val="none" w:sz="0" w:space="0" w:color="auto"/>
        <w:bottom w:val="none" w:sz="0" w:space="0" w:color="auto"/>
        <w:right w:val="none" w:sz="0" w:space="0" w:color="auto"/>
      </w:divBdr>
    </w:div>
    <w:div w:id="1344555981">
      <w:bodyDiv w:val="1"/>
      <w:marLeft w:val="0"/>
      <w:marRight w:val="0"/>
      <w:marTop w:val="0"/>
      <w:marBottom w:val="0"/>
      <w:divBdr>
        <w:top w:val="none" w:sz="0" w:space="0" w:color="auto"/>
        <w:left w:val="none" w:sz="0" w:space="0" w:color="auto"/>
        <w:bottom w:val="none" w:sz="0" w:space="0" w:color="auto"/>
        <w:right w:val="none" w:sz="0" w:space="0" w:color="auto"/>
      </w:divBdr>
    </w:div>
    <w:div w:id="1347290721">
      <w:bodyDiv w:val="1"/>
      <w:marLeft w:val="0"/>
      <w:marRight w:val="0"/>
      <w:marTop w:val="0"/>
      <w:marBottom w:val="0"/>
      <w:divBdr>
        <w:top w:val="none" w:sz="0" w:space="0" w:color="auto"/>
        <w:left w:val="none" w:sz="0" w:space="0" w:color="auto"/>
        <w:bottom w:val="none" w:sz="0" w:space="0" w:color="auto"/>
        <w:right w:val="none" w:sz="0" w:space="0" w:color="auto"/>
      </w:divBdr>
    </w:div>
    <w:div w:id="1347440297">
      <w:bodyDiv w:val="1"/>
      <w:marLeft w:val="0"/>
      <w:marRight w:val="0"/>
      <w:marTop w:val="0"/>
      <w:marBottom w:val="0"/>
      <w:divBdr>
        <w:top w:val="none" w:sz="0" w:space="0" w:color="auto"/>
        <w:left w:val="none" w:sz="0" w:space="0" w:color="auto"/>
        <w:bottom w:val="none" w:sz="0" w:space="0" w:color="auto"/>
        <w:right w:val="none" w:sz="0" w:space="0" w:color="auto"/>
      </w:divBdr>
    </w:div>
    <w:div w:id="1351905631">
      <w:bodyDiv w:val="1"/>
      <w:marLeft w:val="0"/>
      <w:marRight w:val="0"/>
      <w:marTop w:val="0"/>
      <w:marBottom w:val="0"/>
      <w:divBdr>
        <w:top w:val="none" w:sz="0" w:space="0" w:color="auto"/>
        <w:left w:val="none" w:sz="0" w:space="0" w:color="auto"/>
        <w:bottom w:val="none" w:sz="0" w:space="0" w:color="auto"/>
        <w:right w:val="none" w:sz="0" w:space="0" w:color="auto"/>
      </w:divBdr>
    </w:div>
    <w:div w:id="1368293233">
      <w:bodyDiv w:val="1"/>
      <w:marLeft w:val="0"/>
      <w:marRight w:val="0"/>
      <w:marTop w:val="0"/>
      <w:marBottom w:val="0"/>
      <w:divBdr>
        <w:top w:val="none" w:sz="0" w:space="0" w:color="auto"/>
        <w:left w:val="none" w:sz="0" w:space="0" w:color="auto"/>
        <w:bottom w:val="none" w:sz="0" w:space="0" w:color="auto"/>
        <w:right w:val="none" w:sz="0" w:space="0" w:color="auto"/>
      </w:divBdr>
    </w:div>
    <w:div w:id="1385300367">
      <w:bodyDiv w:val="1"/>
      <w:marLeft w:val="0"/>
      <w:marRight w:val="0"/>
      <w:marTop w:val="0"/>
      <w:marBottom w:val="0"/>
      <w:divBdr>
        <w:top w:val="none" w:sz="0" w:space="0" w:color="auto"/>
        <w:left w:val="none" w:sz="0" w:space="0" w:color="auto"/>
        <w:bottom w:val="none" w:sz="0" w:space="0" w:color="auto"/>
        <w:right w:val="none" w:sz="0" w:space="0" w:color="auto"/>
      </w:divBdr>
    </w:div>
    <w:div w:id="1387529331">
      <w:bodyDiv w:val="1"/>
      <w:marLeft w:val="0"/>
      <w:marRight w:val="0"/>
      <w:marTop w:val="0"/>
      <w:marBottom w:val="0"/>
      <w:divBdr>
        <w:top w:val="none" w:sz="0" w:space="0" w:color="auto"/>
        <w:left w:val="none" w:sz="0" w:space="0" w:color="auto"/>
        <w:bottom w:val="none" w:sz="0" w:space="0" w:color="auto"/>
        <w:right w:val="none" w:sz="0" w:space="0" w:color="auto"/>
      </w:divBdr>
    </w:div>
    <w:div w:id="1392773916">
      <w:bodyDiv w:val="1"/>
      <w:marLeft w:val="0"/>
      <w:marRight w:val="0"/>
      <w:marTop w:val="0"/>
      <w:marBottom w:val="0"/>
      <w:divBdr>
        <w:top w:val="none" w:sz="0" w:space="0" w:color="auto"/>
        <w:left w:val="none" w:sz="0" w:space="0" w:color="auto"/>
        <w:bottom w:val="none" w:sz="0" w:space="0" w:color="auto"/>
        <w:right w:val="none" w:sz="0" w:space="0" w:color="auto"/>
      </w:divBdr>
    </w:div>
    <w:div w:id="1403873425">
      <w:bodyDiv w:val="1"/>
      <w:marLeft w:val="0"/>
      <w:marRight w:val="0"/>
      <w:marTop w:val="0"/>
      <w:marBottom w:val="0"/>
      <w:divBdr>
        <w:top w:val="none" w:sz="0" w:space="0" w:color="auto"/>
        <w:left w:val="none" w:sz="0" w:space="0" w:color="auto"/>
        <w:bottom w:val="none" w:sz="0" w:space="0" w:color="auto"/>
        <w:right w:val="none" w:sz="0" w:space="0" w:color="auto"/>
      </w:divBdr>
    </w:div>
    <w:div w:id="1405762870">
      <w:bodyDiv w:val="1"/>
      <w:marLeft w:val="0"/>
      <w:marRight w:val="0"/>
      <w:marTop w:val="0"/>
      <w:marBottom w:val="0"/>
      <w:divBdr>
        <w:top w:val="none" w:sz="0" w:space="0" w:color="auto"/>
        <w:left w:val="none" w:sz="0" w:space="0" w:color="auto"/>
        <w:bottom w:val="none" w:sz="0" w:space="0" w:color="auto"/>
        <w:right w:val="none" w:sz="0" w:space="0" w:color="auto"/>
      </w:divBdr>
    </w:div>
    <w:div w:id="1406563777">
      <w:bodyDiv w:val="1"/>
      <w:marLeft w:val="0"/>
      <w:marRight w:val="0"/>
      <w:marTop w:val="0"/>
      <w:marBottom w:val="0"/>
      <w:divBdr>
        <w:top w:val="none" w:sz="0" w:space="0" w:color="auto"/>
        <w:left w:val="none" w:sz="0" w:space="0" w:color="auto"/>
        <w:bottom w:val="none" w:sz="0" w:space="0" w:color="auto"/>
        <w:right w:val="none" w:sz="0" w:space="0" w:color="auto"/>
      </w:divBdr>
    </w:div>
    <w:div w:id="1409036833">
      <w:bodyDiv w:val="1"/>
      <w:marLeft w:val="0"/>
      <w:marRight w:val="0"/>
      <w:marTop w:val="0"/>
      <w:marBottom w:val="0"/>
      <w:divBdr>
        <w:top w:val="none" w:sz="0" w:space="0" w:color="auto"/>
        <w:left w:val="none" w:sz="0" w:space="0" w:color="auto"/>
        <w:bottom w:val="none" w:sz="0" w:space="0" w:color="auto"/>
        <w:right w:val="none" w:sz="0" w:space="0" w:color="auto"/>
      </w:divBdr>
    </w:div>
    <w:div w:id="1409229741">
      <w:bodyDiv w:val="1"/>
      <w:marLeft w:val="0"/>
      <w:marRight w:val="0"/>
      <w:marTop w:val="0"/>
      <w:marBottom w:val="0"/>
      <w:divBdr>
        <w:top w:val="none" w:sz="0" w:space="0" w:color="auto"/>
        <w:left w:val="none" w:sz="0" w:space="0" w:color="auto"/>
        <w:bottom w:val="none" w:sz="0" w:space="0" w:color="auto"/>
        <w:right w:val="none" w:sz="0" w:space="0" w:color="auto"/>
      </w:divBdr>
    </w:div>
    <w:div w:id="1429539382">
      <w:bodyDiv w:val="1"/>
      <w:marLeft w:val="0"/>
      <w:marRight w:val="0"/>
      <w:marTop w:val="0"/>
      <w:marBottom w:val="0"/>
      <w:divBdr>
        <w:top w:val="none" w:sz="0" w:space="0" w:color="auto"/>
        <w:left w:val="none" w:sz="0" w:space="0" w:color="auto"/>
        <w:bottom w:val="none" w:sz="0" w:space="0" w:color="auto"/>
        <w:right w:val="none" w:sz="0" w:space="0" w:color="auto"/>
      </w:divBdr>
    </w:div>
    <w:div w:id="1434669806">
      <w:bodyDiv w:val="1"/>
      <w:marLeft w:val="0"/>
      <w:marRight w:val="0"/>
      <w:marTop w:val="0"/>
      <w:marBottom w:val="0"/>
      <w:divBdr>
        <w:top w:val="none" w:sz="0" w:space="0" w:color="auto"/>
        <w:left w:val="none" w:sz="0" w:space="0" w:color="auto"/>
        <w:bottom w:val="none" w:sz="0" w:space="0" w:color="auto"/>
        <w:right w:val="none" w:sz="0" w:space="0" w:color="auto"/>
      </w:divBdr>
    </w:div>
    <w:div w:id="1438057575">
      <w:bodyDiv w:val="1"/>
      <w:marLeft w:val="0"/>
      <w:marRight w:val="0"/>
      <w:marTop w:val="0"/>
      <w:marBottom w:val="0"/>
      <w:divBdr>
        <w:top w:val="none" w:sz="0" w:space="0" w:color="auto"/>
        <w:left w:val="none" w:sz="0" w:space="0" w:color="auto"/>
        <w:bottom w:val="none" w:sz="0" w:space="0" w:color="auto"/>
        <w:right w:val="none" w:sz="0" w:space="0" w:color="auto"/>
      </w:divBdr>
    </w:div>
    <w:div w:id="1441291249">
      <w:bodyDiv w:val="1"/>
      <w:marLeft w:val="0"/>
      <w:marRight w:val="0"/>
      <w:marTop w:val="0"/>
      <w:marBottom w:val="0"/>
      <w:divBdr>
        <w:top w:val="none" w:sz="0" w:space="0" w:color="auto"/>
        <w:left w:val="none" w:sz="0" w:space="0" w:color="auto"/>
        <w:bottom w:val="none" w:sz="0" w:space="0" w:color="auto"/>
        <w:right w:val="none" w:sz="0" w:space="0" w:color="auto"/>
      </w:divBdr>
    </w:div>
    <w:div w:id="1445467038">
      <w:bodyDiv w:val="1"/>
      <w:marLeft w:val="0"/>
      <w:marRight w:val="0"/>
      <w:marTop w:val="0"/>
      <w:marBottom w:val="0"/>
      <w:divBdr>
        <w:top w:val="none" w:sz="0" w:space="0" w:color="auto"/>
        <w:left w:val="none" w:sz="0" w:space="0" w:color="auto"/>
        <w:bottom w:val="none" w:sz="0" w:space="0" w:color="auto"/>
        <w:right w:val="none" w:sz="0" w:space="0" w:color="auto"/>
      </w:divBdr>
    </w:div>
    <w:div w:id="1468664314">
      <w:bodyDiv w:val="1"/>
      <w:marLeft w:val="0"/>
      <w:marRight w:val="0"/>
      <w:marTop w:val="0"/>
      <w:marBottom w:val="0"/>
      <w:divBdr>
        <w:top w:val="none" w:sz="0" w:space="0" w:color="auto"/>
        <w:left w:val="none" w:sz="0" w:space="0" w:color="auto"/>
        <w:bottom w:val="none" w:sz="0" w:space="0" w:color="auto"/>
        <w:right w:val="none" w:sz="0" w:space="0" w:color="auto"/>
      </w:divBdr>
    </w:div>
    <w:div w:id="1474133794">
      <w:bodyDiv w:val="1"/>
      <w:marLeft w:val="0"/>
      <w:marRight w:val="0"/>
      <w:marTop w:val="0"/>
      <w:marBottom w:val="0"/>
      <w:divBdr>
        <w:top w:val="none" w:sz="0" w:space="0" w:color="auto"/>
        <w:left w:val="none" w:sz="0" w:space="0" w:color="auto"/>
        <w:bottom w:val="none" w:sz="0" w:space="0" w:color="auto"/>
        <w:right w:val="none" w:sz="0" w:space="0" w:color="auto"/>
      </w:divBdr>
    </w:div>
    <w:div w:id="1482311687">
      <w:bodyDiv w:val="1"/>
      <w:marLeft w:val="0"/>
      <w:marRight w:val="0"/>
      <w:marTop w:val="0"/>
      <w:marBottom w:val="0"/>
      <w:divBdr>
        <w:top w:val="none" w:sz="0" w:space="0" w:color="auto"/>
        <w:left w:val="none" w:sz="0" w:space="0" w:color="auto"/>
        <w:bottom w:val="none" w:sz="0" w:space="0" w:color="auto"/>
        <w:right w:val="none" w:sz="0" w:space="0" w:color="auto"/>
      </w:divBdr>
    </w:div>
    <w:div w:id="1491290658">
      <w:bodyDiv w:val="1"/>
      <w:marLeft w:val="0"/>
      <w:marRight w:val="0"/>
      <w:marTop w:val="0"/>
      <w:marBottom w:val="0"/>
      <w:divBdr>
        <w:top w:val="none" w:sz="0" w:space="0" w:color="auto"/>
        <w:left w:val="none" w:sz="0" w:space="0" w:color="auto"/>
        <w:bottom w:val="none" w:sz="0" w:space="0" w:color="auto"/>
        <w:right w:val="none" w:sz="0" w:space="0" w:color="auto"/>
      </w:divBdr>
    </w:div>
    <w:div w:id="1499299714">
      <w:bodyDiv w:val="1"/>
      <w:marLeft w:val="0"/>
      <w:marRight w:val="0"/>
      <w:marTop w:val="0"/>
      <w:marBottom w:val="0"/>
      <w:divBdr>
        <w:top w:val="none" w:sz="0" w:space="0" w:color="auto"/>
        <w:left w:val="none" w:sz="0" w:space="0" w:color="auto"/>
        <w:bottom w:val="none" w:sz="0" w:space="0" w:color="auto"/>
        <w:right w:val="none" w:sz="0" w:space="0" w:color="auto"/>
      </w:divBdr>
    </w:div>
    <w:div w:id="1501576273">
      <w:bodyDiv w:val="1"/>
      <w:marLeft w:val="0"/>
      <w:marRight w:val="0"/>
      <w:marTop w:val="0"/>
      <w:marBottom w:val="0"/>
      <w:divBdr>
        <w:top w:val="none" w:sz="0" w:space="0" w:color="auto"/>
        <w:left w:val="none" w:sz="0" w:space="0" w:color="auto"/>
        <w:bottom w:val="none" w:sz="0" w:space="0" w:color="auto"/>
        <w:right w:val="none" w:sz="0" w:space="0" w:color="auto"/>
      </w:divBdr>
    </w:div>
    <w:div w:id="1503667788">
      <w:bodyDiv w:val="1"/>
      <w:marLeft w:val="0"/>
      <w:marRight w:val="0"/>
      <w:marTop w:val="0"/>
      <w:marBottom w:val="0"/>
      <w:divBdr>
        <w:top w:val="none" w:sz="0" w:space="0" w:color="auto"/>
        <w:left w:val="none" w:sz="0" w:space="0" w:color="auto"/>
        <w:bottom w:val="none" w:sz="0" w:space="0" w:color="auto"/>
        <w:right w:val="none" w:sz="0" w:space="0" w:color="auto"/>
      </w:divBdr>
    </w:div>
    <w:div w:id="1505901756">
      <w:bodyDiv w:val="1"/>
      <w:marLeft w:val="0"/>
      <w:marRight w:val="0"/>
      <w:marTop w:val="0"/>
      <w:marBottom w:val="0"/>
      <w:divBdr>
        <w:top w:val="none" w:sz="0" w:space="0" w:color="auto"/>
        <w:left w:val="none" w:sz="0" w:space="0" w:color="auto"/>
        <w:bottom w:val="none" w:sz="0" w:space="0" w:color="auto"/>
        <w:right w:val="none" w:sz="0" w:space="0" w:color="auto"/>
      </w:divBdr>
    </w:div>
    <w:div w:id="1510559970">
      <w:bodyDiv w:val="1"/>
      <w:marLeft w:val="0"/>
      <w:marRight w:val="0"/>
      <w:marTop w:val="0"/>
      <w:marBottom w:val="0"/>
      <w:divBdr>
        <w:top w:val="none" w:sz="0" w:space="0" w:color="auto"/>
        <w:left w:val="none" w:sz="0" w:space="0" w:color="auto"/>
        <w:bottom w:val="none" w:sz="0" w:space="0" w:color="auto"/>
        <w:right w:val="none" w:sz="0" w:space="0" w:color="auto"/>
      </w:divBdr>
    </w:div>
    <w:div w:id="1512260938">
      <w:bodyDiv w:val="1"/>
      <w:marLeft w:val="0"/>
      <w:marRight w:val="0"/>
      <w:marTop w:val="0"/>
      <w:marBottom w:val="0"/>
      <w:divBdr>
        <w:top w:val="none" w:sz="0" w:space="0" w:color="auto"/>
        <w:left w:val="none" w:sz="0" w:space="0" w:color="auto"/>
        <w:bottom w:val="none" w:sz="0" w:space="0" w:color="auto"/>
        <w:right w:val="none" w:sz="0" w:space="0" w:color="auto"/>
      </w:divBdr>
    </w:div>
    <w:div w:id="1516187377">
      <w:bodyDiv w:val="1"/>
      <w:marLeft w:val="0"/>
      <w:marRight w:val="0"/>
      <w:marTop w:val="0"/>
      <w:marBottom w:val="0"/>
      <w:divBdr>
        <w:top w:val="none" w:sz="0" w:space="0" w:color="auto"/>
        <w:left w:val="none" w:sz="0" w:space="0" w:color="auto"/>
        <w:bottom w:val="none" w:sz="0" w:space="0" w:color="auto"/>
        <w:right w:val="none" w:sz="0" w:space="0" w:color="auto"/>
      </w:divBdr>
    </w:div>
    <w:div w:id="1523057950">
      <w:bodyDiv w:val="1"/>
      <w:marLeft w:val="0"/>
      <w:marRight w:val="0"/>
      <w:marTop w:val="0"/>
      <w:marBottom w:val="0"/>
      <w:divBdr>
        <w:top w:val="none" w:sz="0" w:space="0" w:color="auto"/>
        <w:left w:val="none" w:sz="0" w:space="0" w:color="auto"/>
        <w:bottom w:val="none" w:sz="0" w:space="0" w:color="auto"/>
        <w:right w:val="none" w:sz="0" w:space="0" w:color="auto"/>
      </w:divBdr>
    </w:div>
    <w:div w:id="1524898483">
      <w:bodyDiv w:val="1"/>
      <w:marLeft w:val="0"/>
      <w:marRight w:val="0"/>
      <w:marTop w:val="0"/>
      <w:marBottom w:val="0"/>
      <w:divBdr>
        <w:top w:val="none" w:sz="0" w:space="0" w:color="auto"/>
        <w:left w:val="none" w:sz="0" w:space="0" w:color="auto"/>
        <w:bottom w:val="none" w:sz="0" w:space="0" w:color="auto"/>
        <w:right w:val="none" w:sz="0" w:space="0" w:color="auto"/>
      </w:divBdr>
    </w:div>
    <w:div w:id="1535146457">
      <w:bodyDiv w:val="1"/>
      <w:marLeft w:val="0"/>
      <w:marRight w:val="0"/>
      <w:marTop w:val="0"/>
      <w:marBottom w:val="0"/>
      <w:divBdr>
        <w:top w:val="none" w:sz="0" w:space="0" w:color="auto"/>
        <w:left w:val="none" w:sz="0" w:space="0" w:color="auto"/>
        <w:bottom w:val="none" w:sz="0" w:space="0" w:color="auto"/>
        <w:right w:val="none" w:sz="0" w:space="0" w:color="auto"/>
      </w:divBdr>
    </w:div>
    <w:div w:id="1536381027">
      <w:bodyDiv w:val="1"/>
      <w:marLeft w:val="0"/>
      <w:marRight w:val="0"/>
      <w:marTop w:val="0"/>
      <w:marBottom w:val="0"/>
      <w:divBdr>
        <w:top w:val="none" w:sz="0" w:space="0" w:color="auto"/>
        <w:left w:val="none" w:sz="0" w:space="0" w:color="auto"/>
        <w:bottom w:val="none" w:sz="0" w:space="0" w:color="auto"/>
        <w:right w:val="none" w:sz="0" w:space="0" w:color="auto"/>
      </w:divBdr>
    </w:div>
    <w:div w:id="1539732387">
      <w:bodyDiv w:val="1"/>
      <w:marLeft w:val="0"/>
      <w:marRight w:val="0"/>
      <w:marTop w:val="0"/>
      <w:marBottom w:val="0"/>
      <w:divBdr>
        <w:top w:val="none" w:sz="0" w:space="0" w:color="auto"/>
        <w:left w:val="none" w:sz="0" w:space="0" w:color="auto"/>
        <w:bottom w:val="none" w:sz="0" w:space="0" w:color="auto"/>
        <w:right w:val="none" w:sz="0" w:space="0" w:color="auto"/>
      </w:divBdr>
    </w:div>
    <w:div w:id="1549419022">
      <w:bodyDiv w:val="1"/>
      <w:marLeft w:val="0"/>
      <w:marRight w:val="0"/>
      <w:marTop w:val="0"/>
      <w:marBottom w:val="0"/>
      <w:divBdr>
        <w:top w:val="none" w:sz="0" w:space="0" w:color="auto"/>
        <w:left w:val="none" w:sz="0" w:space="0" w:color="auto"/>
        <w:bottom w:val="none" w:sz="0" w:space="0" w:color="auto"/>
        <w:right w:val="none" w:sz="0" w:space="0" w:color="auto"/>
      </w:divBdr>
    </w:div>
    <w:div w:id="1567450289">
      <w:bodyDiv w:val="1"/>
      <w:marLeft w:val="0"/>
      <w:marRight w:val="0"/>
      <w:marTop w:val="0"/>
      <w:marBottom w:val="0"/>
      <w:divBdr>
        <w:top w:val="none" w:sz="0" w:space="0" w:color="auto"/>
        <w:left w:val="none" w:sz="0" w:space="0" w:color="auto"/>
        <w:bottom w:val="none" w:sz="0" w:space="0" w:color="auto"/>
        <w:right w:val="none" w:sz="0" w:space="0" w:color="auto"/>
      </w:divBdr>
    </w:div>
    <w:div w:id="1571769008">
      <w:bodyDiv w:val="1"/>
      <w:marLeft w:val="0"/>
      <w:marRight w:val="0"/>
      <w:marTop w:val="0"/>
      <w:marBottom w:val="0"/>
      <w:divBdr>
        <w:top w:val="none" w:sz="0" w:space="0" w:color="auto"/>
        <w:left w:val="none" w:sz="0" w:space="0" w:color="auto"/>
        <w:bottom w:val="none" w:sz="0" w:space="0" w:color="auto"/>
        <w:right w:val="none" w:sz="0" w:space="0" w:color="auto"/>
      </w:divBdr>
    </w:div>
    <w:div w:id="1594124021">
      <w:bodyDiv w:val="1"/>
      <w:marLeft w:val="0"/>
      <w:marRight w:val="0"/>
      <w:marTop w:val="0"/>
      <w:marBottom w:val="0"/>
      <w:divBdr>
        <w:top w:val="none" w:sz="0" w:space="0" w:color="auto"/>
        <w:left w:val="none" w:sz="0" w:space="0" w:color="auto"/>
        <w:bottom w:val="none" w:sz="0" w:space="0" w:color="auto"/>
        <w:right w:val="none" w:sz="0" w:space="0" w:color="auto"/>
      </w:divBdr>
    </w:div>
    <w:div w:id="1613517122">
      <w:bodyDiv w:val="1"/>
      <w:marLeft w:val="0"/>
      <w:marRight w:val="0"/>
      <w:marTop w:val="0"/>
      <w:marBottom w:val="0"/>
      <w:divBdr>
        <w:top w:val="none" w:sz="0" w:space="0" w:color="auto"/>
        <w:left w:val="none" w:sz="0" w:space="0" w:color="auto"/>
        <w:bottom w:val="none" w:sz="0" w:space="0" w:color="auto"/>
        <w:right w:val="none" w:sz="0" w:space="0" w:color="auto"/>
      </w:divBdr>
    </w:div>
    <w:div w:id="1613710645">
      <w:bodyDiv w:val="1"/>
      <w:marLeft w:val="0"/>
      <w:marRight w:val="0"/>
      <w:marTop w:val="0"/>
      <w:marBottom w:val="0"/>
      <w:divBdr>
        <w:top w:val="none" w:sz="0" w:space="0" w:color="auto"/>
        <w:left w:val="none" w:sz="0" w:space="0" w:color="auto"/>
        <w:bottom w:val="none" w:sz="0" w:space="0" w:color="auto"/>
        <w:right w:val="none" w:sz="0" w:space="0" w:color="auto"/>
      </w:divBdr>
    </w:div>
    <w:div w:id="1614092539">
      <w:bodyDiv w:val="1"/>
      <w:marLeft w:val="0"/>
      <w:marRight w:val="0"/>
      <w:marTop w:val="0"/>
      <w:marBottom w:val="0"/>
      <w:divBdr>
        <w:top w:val="none" w:sz="0" w:space="0" w:color="auto"/>
        <w:left w:val="none" w:sz="0" w:space="0" w:color="auto"/>
        <w:bottom w:val="none" w:sz="0" w:space="0" w:color="auto"/>
        <w:right w:val="none" w:sz="0" w:space="0" w:color="auto"/>
      </w:divBdr>
    </w:div>
    <w:div w:id="1617129981">
      <w:bodyDiv w:val="1"/>
      <w:marLeft w:val="0"/>
      <w:marRight w:val="0"/>
      <w:marTop w:val="0"/>
      <w:marBottom w:val="0"/>
      <w:divBdr>
        <w:top w:val="none" w:sz="0" w:space="0" w:color="auto"/>
        <w:left w:val="none" w:sz="0" w:space="0" w:color="auto"/>
        <w:bottom w:val="none" w:sz="0" w:space="0" w:color="auto"/>
        <w:right w:val="none" w:sz="0" w:space="0" w:color="auto"/>
      </w:divBdr>
    </w:div>
    <w:div w:id="1621376175">
      <w:bodyDiv w:val="1"/>
      <w:marLeft w:val="0"/>
      <w:marRight w:val="0"/>
      <w:marTop w:val="0"/>
      <w:marBottom w:val="0"/>
      <w:divBdr>
        <w:top w:val="none" w:sz="0" w:space="0" w:color="auto"/>
        <w:left w:val="none" w:sz="0" w:space="0" w:color="auto"/>
        <w:bottom w:val="none" w:sz="0" w:space="0" w:color="auto"/>
        <w:right w:val="none" w:sz="0" w:space="0" w:color="auto"/>
      </w:divBdr>
    </w:div>
    <w:div w:id="1657689063">
      <w:bodyDiv w:val="1"/>
      <w:marLeft w:val="0"/>
      <w:marRight w:val="0"/>
      <w:marTop w:val="0"/>
      <w:marBottom w:val="0"/>
      <w:divBdr>
        <w:top w:val="none" w:sz="0" w:space="0" w:color="auto"/>
        <w:left w:val="none" w:sz="0" w:space="0" w:color="auto"/>
        <w:bottom w:val="none" w:sz="0" w:space="0" w:color="auto"/>
        <w:right w:val="none" w:sz="0" w:space="0" w:color="auto"/>
      </w:divBdr>
    </w:div>
    <w:div w:id="1661225721">
      <w:bodyDiv w:val="1"/>
      <w:marLeft w:val="0"/>
      <w:marRight w:val="0"/>
      <w:marTop w:val="0"/>
      <w:marBottom w:val="0"/>
      <w:divBdr>
        <w:top w:val="none" w:sz="0" w:space="0" w:color="auto"/>
        <w:left w:val="none" w:sz="0" w:space="0" w:color="auto"/>
        <w:bottom w:val="none" w:sz="0" w:space="0" w:color="auto"/>
        <w:right w:val="none" w:sz="0" w:space="0" w:color="auto"/>
      </w:divBdr>
    </w:div>
    <w:div w:id="1673483146">
      <w:bodyDiv w:val="1"/>
      <w:marLeft w:val="0"/>
      <w:marRight w:val="0"/>
      <w:marTop w:val="0"/>
      <w:marBottom w:val="0"/>
      <w:divBdr>
        <w:top w:val="none" w:sz="0" w:space="0" w:color="auto"/>
        <w:left w:val="none" w:sz="0" w:space="0" w:color="auto"/>
        <w:bottom w:val="none" w:sz="0" w:space="0" w:color="auto"/>
        <w:right w:val="none" w:sz="0" w:space="0" w:color="auto"/>
      </w:divBdr>
    </w:div>
    <w:div w:id="1690445870">
      <w:bodyDiv w:val="1"/>
      <w:marLeft w:val="0"/>
      <w:marRight w:val="0"/>
      <w:marTop w:val="0"/>
      <w:marBottom w:val="0"/>
      <w:divBdr>
        <w:top w:val="none" w:sz="0" w:space="0" w:color="auto"/>
        <w:left w:val="none" w:sz="0" w:space="0" w:color="auto"/>
        <w:bottom w:val="none" w:sz="0" w:space="0" w:color="auto"/>
        <w:right w:val="none" w:sz="0" w:space="0" w:color="auto"/>
      </w:divBdr>
    </w:div>
    <w:div w:id="1691224346">
      <w:bodyDiv w:val="1"/>
      <w:marLeft w:val="0"/>
      <w:marRight w:val="0"/>
      <w:marTop w:val="0"/>
      <w:marBottom w:val="0"/>
      <w:divBdr>
        <w:top w:val="none" w:sz="0" w:space="0" w:color="auto"/>
        <w:left w:val="none" w:sz="0" w:space="0" w:color="auto"/>
        <w:bottom w:val="none" w:sz="0" w:space="0" w:color="auto"/>
        <w:right w:val="none" w:sz="0" w:space="0" w:color="auto"/>
      </w:divBdr>
    </w:div>
    <w:div w:id="1694649722">
      <w:bodyDiv w:val="1"/>
      <w:marLeft w:val="0"/>
      <w:marRight w:val="0"/>
      <w:marTop w:val="0"/>
      <w:marBottom w:val="0"/>
      <w:divBdr>
        <w:top w:val="none" w:sz="0" w:space="0" w:color="auto"/>
        <w:left w:val="none" w:sz="0" w:space="0" w:color="auto"/>
        <w:bottom w:val="none" w:sz="0" w:space="0" w:color="auto"/>
        <w:right w:val="none" w:sz="0" w:space="0" w:color="auto"/>
      </w:divBdr>
    </w:div>
    <w:div w:id="1700815787">
      <w:bodyDiv w:val="1"/>
      <w:marLeft w:val="0"/>
      <w:marRight w:val="0"/>
      <w:marTop w:val="0"/>
      <w:marBottom w:val="0"/>
      <w:divBdr>
        <w:top w:val="none" w:sz="0" w:space="0" w:color="auto"/>
        <w:left w:val="none" w:sz="0" w:space="0" w:color="auto"/>
        <w:bottom w:val="none" w:sz="0" w:space="0" w:color="auto"/>
        <w:right w:val="none" w:sz="0" w:space="0" w:color="auto"/>
      </w:divBdr>
    </w:div>
    <w:div w:id="1702969661">
      <w:bodyDiv w:val="1"/>
      <w:marLeft w:val="0"/>
      <w:marRight w:val="0"/>
      <w:marTop w:val="0"/>
      <w:marBottom w:val="0"/>
      <w:divBdr>
        <w:top w:val="none" w:sz="0" w:space="0" w:color="auto"/>
        <w:left w:val="none" w:sz="0" w:space="0" w:color="auto"/>
        <w:bottom w:val="none" w:sz="0" w:space="0" w:color="auto"/>
        <w:right w:val="none" w:sz="0" w:space="0" w:color="auto"/>
      </w:divBdr>
    </w:div>
    <w:div w:id="1705135349">
      <w:bodyDiv w:val="1"/>
      <w:marLeft w:val="0"/>
      <w:marRight w:val="0"/>
      <w:marTop w:val="0"/>
      <w:marBottom w:val="0"/>
      <w:divBdr>
        <w:top w:val="none" w:sz="0" w:space="0" w:color="auto"/>
        <w:left w:val="none" w:sz="0" w:space="0" w:color="auto"/>
        <w:bottom w:val="none" w:sz="0" w:space="0" w:color="auto"/>
        <w:right w:val="none" w:sz="0" w:space="0" w:color="auto"/>
      </w:divBdr>
    </w:div>
    <w:div w:id="1708021539">
      <w:bodyDiv w:val="1"/>
      <w:marLeft w:val="0"/>
      <w:marRight w:val="0"/>
      <w:marTop w:val="0"/>
      <w:marBottom w:val="0"/>
      <w:divBdr>
        <w:top w:val="none" w:sz="0" w:space="0" w:color="auto"/>
        <w:left w:val="none" w:sz="0" w:space="0" w:color="auto"/>
        <w:bottom w:val="none" w:sz="0" w:space="0" w:color="auto"/>
        <w:right w:val="none" w:sz="0" w:space="0" w:color="auto"/>
      </w:divBdr>
    </w:div>
    <w:div w:id="1710840837">
      <w:bodyDiv w:val="1"/>
      <w:marLeft w:val="0"/>
      <w:marRight w:val="0"/>
      <w:marTop w:val="0"/>
      <w:marBottom w:val="0"/>
      <w:divBdr>
        <w:top w:val="none" w:sz="0" w:space="0" w:color="auto"/>
        <w:left w:val="none" w:sz="0" w:space="0" w:color="auto"/>
        <w:bottom w:val="none" w:sz="0" w:space="0" w:color="auto"/>
        <w:right w:val="none" w:sz="0" w:space="0" w:color="auto"/>
      </w:divBdr>
    </w:div>
    <w:div w:id="1713655598">
      <w:bodyDiv w:val="1"/>
      <w:marLeft w:val="0"/>
      <w:marRight w:val="0"/>
      <w:marTop w:val="0"/>
      <w:marBottom w:val="0"/>
      <w:divBdr>
        <w:top w:val="none" w:sz="0" w:space="0" w:color="auto"/>
        <w:left w:val="none" w:sz="0" w:space="0" w:color="auto"/>
        <w:bottom w:val="none" w:sz="0" w:space="0" w:color="auto"/>
        <w:right w:val="none" w:sz="0" w:space="0" w:color="auto"/>
      </w:divBdr>
    </w:div>
    <w:div w:id="1714578359">
      <w:bodyDiv w:val="1"/>
      <w:marLeft w:val="0"/>
      <w:marRight w:val="0"/>
      <w:marTop w:val="0"/>
      <w:marBottom w:val="0"/>
      <w:divBdr>
        <w:top w:val="none" w:sz="0" w:space="0" w:color="auto"/>
        <w:left w:val="none" w:sz="0" w:space="0" w:color="auto"/>
        <w:bottom w:val="none" w:sz="0" w:space="0" w:color="auto"/>
        <w:right w:val="none" w:sz="0" w:space="0" w:color="auto"/>
      </w:divBdr>
    </w:div>
    <w:div w:id="1725451111">
      <w:bodyDiv w:val="1"/>
      <w:marLeft w:val="0"/>
      <w:marRight w:val="0"/>
      <w:marTop w:val="0"/>
      <w:marBottom w:val="0"/>
      <w:divBdr>
        <w:top w:val="none" w:sz="0" w:space="0" w:color="auto"/>
        <w:left w:val="none" w:sz="0" w:space="0" w:color="auto"/>
        <w:bottom w:val="none" w:sz="0" w:space="0" w:color="auto"/>
        <w:right w:val="none" w:sz="0" w:space="0" w:color="auto"/>
      </w:divBdr>
    </w:div>
    <w:div w:id="1752579289">
      <w:bodyDiv w:val="1"/>
      <w:marLeft w:val="0"/>
      <w:marRight w:val="0"/>
      <w:marTop w:val="0"/>
      <w:marBottom w:val="0"/>
      <w:divBdr>
        <w:top w:val="none" w:sz="0" w:space="0" w:color="auto"/>
        <w:left w:val="none" w:sz="0" w:space="0" w:color="auto"/>
        <w:bottom w:val="none" w:sz="0" w:space="0" w:color="auto"/>
        <w:right w:val="none" w:sz="0" w:space="0" w:color="auto"/>
      </w:divBdr>
    </w:div>
    <w:div w:id="1764758513">
      <w:bodyDiv w:val="1"/>
      <w:marLeft w:val="0"/>
      <w:marRight w:val="0"/>
      <w:marTop w:val="0"/>
      <w:marBottom w:val="0"/>
      <w:divBdr>
        <w:top w:val="none" w:sz="0" w:space="0" w:color="auto"/>
        <w:left w:val="none" w:sz="0" w:space="0" w:color="auto"/>
        <w:bottom w:val="none" w:sz="0" w:space="0" w:color="auto"/>
        <w:right w:val="none" w:sz="0" w:space="0" w:color="auto"/>
      </w:divBdr>
    </w:div>
    <w:div w:id="1789467583">
      <w:bodyDiv w:val="1"/>
      <w:marLeft w:val="0"/>
      <w:marRight w:val="0"/>
      <w:marTop w:val="0"/>
      <w:marBottom w:val="0"/>
      <w:divBdr>
        <w:top w:val="none" w:sz="0" w:space="0" w:color="auto"/>
        <w:left w:val="none" w:sz="0" w:space="0" w:color="auto"/>
        <w:bottom w:val="none" w:sz="0" w:space="0" w:color="auto"/>
        <w:right w:val="none" w:sz="0" w:space="0" w:color="auto"/>
      </w:divBdr>
    </w:div>
    <w:div w:id="1800878900">
      <w:bodyDiv w:val="1"/>
      <w:marLeft w:val="0"/>
      <w:marRight w:val="0"/>
      <w:marTop w:val="0"/>
      <w:marBottom w:val="0"/>
      <w:divBdr>
        <w:top w:val="none" w:sz="0" w:space="0" w:color="auto"/>
        <w:left w:val="none" w:sz="0" w:space="0" w:color="auto"/>
        <w:bottom w:val="none" w:sz="0" w:space="0" w:color="auto"/>
        <w:right w:val="none" w:sz="0" w:space="0" w:color="auto"/>
      </w:divBdr>
    </w:div>
    <w:div w:id="1807967121">
      <w:bodyDiv w:val="1"/>
      <w:marLeft w:val="0"/>
      <w:marRight w:val="0"/>
      <w:marTop w:val="0"/>
      <w:marBottom w:val="0"/>
      <w:divBdr>
        <w:top w:val="none" w:sz="0" w:space="0" w:color="auto"/>
        <w:left w:val="none" w:sz="0" w:space="0" w:color="auto"/>
        <w:bottom w:val="none" w:sz="0" w:space="0" w:color="auto"/>
        <w:right w:val="none" w:sz="0" w:space="0" w:color="auto"/>
      </w:divBdr>
    </w:div>
    <w:div w:id="1812824041">
      <w:bodyDiv w:val="1"/>
      <w:marLeft w:val="0"/>
      <w:marRight w:val="0"/>
      <w:marTop w:val="0"/>
      <w:marBottom w:val="0"/>
      <w:divBdr>
        <w:top w:val="none" w:sz="0" w:space="0" w:color="auto"/>
        <w:left w:val="none" w:sz="0" w:space="0" w:color="auto"/>
        <w:bottom w:val="none" w:sz="0" w:space="0" w:color="auto"/>
        <w:right w:val="none" w:sz="0" w:space="0" w:color="auto"/>
      </w:divBdr>
    </w:div>
    <w:div w:id="1832866359">
      <w:bodyDiv w:val="1"/>
      <w:marLeft w:val="0"/>
      <w:marRight w:val="0"/>
      <w:marTop w:val="0"/>
      <w:marBottom w:val="0"/>
      <w:divBdr>
        <w:top w:val="none" w:sz="0" w:space="0" w:color="auto"/>
        <w:left w:val="none" w:sz="0" w:space="0" w:color="auto"/>
        <w:bottom w:val="none" w:sz="0" w:space="0" w:color="auto"/>
        <w:right w:val="none" w:sz="0" w:space="0" w:color="auto"/>
      </w:divBdr>
    </w:div>
    <w:div w:id="1837987586">
      <w:bodyDiv w:val="1"/>
      <w:marLeft w:val="0"/>
      <w:marRight w:val="0"/>
      <w:marTop w:val="0"/>
      <w:marBottom w:val="0"/>
      <w:divBdr>
        <w:top w:val="none" w:sz="0" w:space="0" w:color="auto"/>
        <w:left w:val="none" w:sz="0" w:space="0" w:color="auto"/>
        <w:bottom w:val="none" w:sz="0" w:space="0" w:color="auto"/>
        <w:right w:val="none" w:sz="0" w:space="0" w:color="auto"/>
      </w:divBdr>
    </w:div>
    <w:div w:id="1843202912">
      <w:bodyDiv w:val="1"/>
      <w:marLeft w:val="0"/>
      <w:marRight w:val="0"/>
      <w:marTop w:val="0"/>
      <w:marBottom w:val="0"/>
      <w:divBdr>
        <w:top w:val="none" w:sz="0" w:space="0" w:color="auto"/>
        <w:left w:val="none" w:sz="0" w:space="0" w:color="auto"/>
        <w:bottom w:val="none" w:sz="0" w:space="0" w:color="auto"/>
        <w:right w:val="none" w:sz="0" w:space="0" w:color="auto"/>
      </w:divBdr>
    </w:div>
    <w:div w:id="1850022815">
      <w:bodyDiv w:val="1"/>
      <w:marLeft w:val="0"/>
      <w:marRight w:val="0"/>
      <w:marTop w:val="0"/>
      <w:marBottom w:val="0"/>
      <w:divBdr>
        <w:top w:val="none" w:sz="0" w:space="0" w:color="auto"/>
        <w:left w:val="none" w:sz="0" w:space="0" w:color="auto"/>
        <w:bottom w:val="none" w:sz="0" w:space="0" w:color="auto"/>
        <w:right w:val="none" w:sz="0" w:space="0" w:color="auto"/>
      </w:divBdr>
    </w:div>
    <w:div w:id="1851484225">
      <w:bodyDiv w:val="1"/>
      <w:marLeft w:val="0"/>
      <w:marRight w:val="0"/>
      <w:marTop w:val="0"/>
      <w:marBottom w:val="0"/>
      <w:divBdr>
        <w:top w:val="none" w:sz="0" w:space="0" w:color="auto"/>
        <w:left w:val="none" w:sz="0" w:space="0" w:color="auto"/>
        <w:bottom w:val="none" w:sz="0" w:space="0" w:color="auto"/>
        <w:right w:val="none" w:sz="0" w:space="0" w:color="auto"/>
      </w:divBdr>
    </w:div>
    <w:div w:id="1855532337">
      <w:bodyDiv w:val="1"/>
      <w:marLeft w:val="0"/>
      <w:marRight w:val="0"/>
      <w:marTop w:val="0"/>
      <w:marBottom w:val="0"/>
      <w:divBdr>
        <w:top w:val="none" w:sz="0" w:space="0" w:color="auto"/>
        <w:left w:val="none" w:sz="0" w:space="0" w:color="auto"/>
        <w:bottom w:val="none" w:sz="0" w:space="0" w:color="auto"/>
        <w:right w:val="none" w:sz="0" w:space="0" w:color="auto"/>
      </w:divBdr>
    </w:div>
    <w:div w:id="1855532641">
      <w:bodyDiv w:val="1"/>
      <w:marLeft w:val="0"/>
      <w:marRight w:val="0"/>
      <w:marTop w:val="0"/>
      <w:marBottom w:val="0"/>
      <w:divBdr>
        <w:top w:val="none" w:sz="0" w:space="0" w:color="auto"/>
        <w:left w:val="none" w:sz="0" w:space="0" w:color="auto"/>
        <w:bottom w:val="none" w:sz="0" w:space="0" w:color="auto"/>
        <w:right w:val="none" w:sz="0" w:space="0" w:color="auto"/>
      </w:divBdr>
    </w:div>
    <w:div w:id="1877158383">
      <w:bodyDiv w:val="1"/>
      <w:marLeft w:val="0"/>
      <w:marRight w:val="0"/>
      <w:marTop w:val="0"/>
      <w:marBottom w:val="0"/>
      <w:divBdr>
        <w:top w:val="none" w:sz="0" w:space="0" w:color="auto"/>
        <w:left w:val="none" w:sz="0" w:space="0" w:color="auto"/>
        <w:bottom w:val="none" w:sz="0" w:space="0" w:color="auto"/>
        <w:right w:val="none" w:sz="0" w:space="0" w:color="auto"/>
      </w:divBdr>
    </w:div>
    <w:div w:id="1881823647">
      <w:bodyDiv w:val="1"/>
      <w:marLeft w:val="0"/>
      <w:marRight w:val="0"/>
      <w:marTop w:val="0"/>
      <w:marBottom w:val="0"/>
      <w:divBdr>
        <w:top w:val="none" w:sz="0" w:space="0" w:color="auto"/>
        <w:left w:val="none" w:sz="0" w:space="0" w:color="auto"/>
        <w:bottom w:val="none" w:sz="0" w:space="0" w:color="auto"/>
        <w:right w:val="none" w:sz="0" w:space="0" w:color="auto"/>
      </w:divBdr>
    </w:div>
    <w:div w:id="1885168615">
      <w:bodyDiv w:val="1"/>
      <w:marLeft w:val="0"/>
      <w:marRight w:val="0"/>
      <w:marTop w:val="0"/>
      <w:marBottom w:val="0"/>
      <w:divBdr>
        <w:top w:val="none" w:sz="0" w:space="0" w:color="auto"/>
        <w:left w:val="none" w:sz="0" w:space="0" w:color="auto"/>
        <w:bottom w:val="none" w:sz="0" w:space="0" w:color="auto"/>
        <w:right w:val="none" w:sz="0" w:space="0" w:color="auto"/>
      </w:divBdr>
    </w:div>
    <w:div w:id="1908493606">
      <w:bodyDiv w:val="1"/>
      <w:marLeft w:val="0"/>
      <w:marRight w:val="0"/>
      <w:marTop w:val="0"/>
      <w:marBottom w:val="0"/>
      <w:divBdr>
        <w:top w:val="none" w:sz="0" w:space="0" w:color="auto"/>
        <w:left w:val="none" w:sz="0" w:space="0" w:color="auto"/>
        <w:bottom w:val="none" w:sz="0" w:space="0" w:color="auto"/>
        <w:right w:val="none" w:sz="0" w:space="0" w:color="auto"/>
      </w:divBdr>
    </w:div>
    <w:div w:id="1923566036">
      <w:bodyDiv w:val="1"/>
      <w:marLeft w:val="0"/>
      <w:marRight w:val="0"/>
      <w:marTop w:val="0"/>
      <w:marBottom w:val="0"/>
      <w:divBdr>
        <w:top w:val="none" w:sz="0" w:space="0" w:color="auto"/>
        <w:left w:val="none" w:sz="0" w:space="0" w:color="auto"/>
        <w:bottom w:val="none" w:sz="0" w:space="0" w:color="auto"/>
        <w:right w:val="none" w:sz="0" w:space="0" w:color="auto"/>
      </w:divBdr>
    </w:div>
    <w:div w:id="1930233891">
      <w:bodyDiv w:val="1"/>
      <w:marLeft w:val="0"/>
      <w:marRight w:val="0"/>
      <w:marTop w:val="0"/>
      <w:marBottom w:val="0"/>
      <w:divBdr>
        <w:top w:val="none" w:sz="0" w:space="0" w:color="auto"/>
        <w:left w:val="none" w:sz="0" w:space="0" w:color="auto"/>
        <w:bottom w:val="none" w:sz="0" w:space="0" w:color="auto"/>
        <w:right w:val="none" w:sz="0" w:space="0" w:color="auto"/>
      </w:divBdr>
    </w:div>
    <w:div w:id="1931424832">
      <w:bodyDiv w:val="1"/>
      <w:marLeft w:val="0"/>
      <w:marRight w:val="0"/>
      <w:marTop w:val="0"/>
      <w:marBottom w:val="0"/>
      <w:divBdr>
        <w:top w:val="none" w:sz="0" w:space="0" w:color="auto"/>
        <w:left w:val="none" w:sz="0" w:space="0" w:color="auto"/>
        <w:bottom w:val="none" w:sz="0" w:space="0" w:color="auto"/>
        <w:right w:val="none" w:sz="0" w:space="0" w:color="auto"/>
      </w:divBdr>
    </w:div>
    <w:div w:id="1942447072">
      <w:bodyDiv w:val="1"/>
      <w:marLeft w:val="0"/>
      <w:marRight w:val="0"/>
      <w:marTop w:val="0"/>
      <w:marBottom w:val="0"/>
      <w:divBdr>
        <w:top w:val="none" w:sz="0" w:space="0" w:color="auto"/>
        <w:left w:val="none" w:sz="0" w:space="0" w:color="auto"/>
        <w:bottom w:val="none" w:sz="0" w:space="0" w:color="auto"/>
        <w:right w:val="none" w:sz="0" w:space="0" w:color="auto"/>
      </w:divBdr>
    </w:div>
    <w:div w:id="1945451628">
      <w:bodyDiv w:val="1"/>
      <w:marLeft w:val="0"/>
      <w:marRight w:val="0"/>
      <w:marTop w:val="0"/>
      <w:marBottom w:val="0"/>
      <w:divBdr>
        <w:top w:val="none" w:sz="0" w:space="0" w:color="auto"/>
        <w:left w:val="none" w:sz="0" w:space="0" w:color="auto"/>
        <w:bottom w:val="none" w:sz="0" w:space="0" w:color="auto"/>
        <w:right w:val="none" w:sz="0" w:space="0" w:color="auto"/>
      </w:divBdr>
    </w:div>
    <w:div w:id="1946573674">
      <w:bodyDiv w:val="1"/>
      <w:marLeft w:val="0"/>
      <w:marRight w:val="0"/>
      <w:marTop w:val="0"/>
      <w:marBottom w:val="0"/>
      <w:divBdr>
        <w:top w:val="none" w:sz="0" w:space="0" w:color="auto"/>
        <w:left w:val="none" w:sz="0" w:space="0" w:color="auto"/>
        <w:bottom w:val="none" w:sz="0" w:space="0" w:color="auto"/>
        <w:right w:val="none" w:sz="0" w:space="0" w:color="auto"/>
      </w:divBdr>
    </w:div>
    <w:div w:id="1947692154">
      <w:bodyDiv w:val="1"/>
      <w:marLeft w:val="0"/>
      <w:marRight w:val="0"/>
      <w:marTop w:val="0"/>
      <w:marBottom w:val="0"/>
      <w:divBdr>
        <w:top w:val="none" w:sz="0" w:space="0" w:color="auto"/>
        <w:left w:val="none" w:sz="0" w:space="0" w:color="auto"/>
        <w:bottom w:val="none" w:sz="0" w:space="0" w:color="auto"/>
        <w:right w:val="none" w:sz="0" w:space="0" w:color="auto"/>
      </w:divBdr>
    </w:div>
    <w:div w:id="1951008918">
      <w:bodyDiv w:val="1"/>
      <w:marLeft w:val="0"/>
      <w:marRight w:val="0"/>
      <w:marTop w:val="0"/>
      <w:marBottom w:val="0"/>
      <w:divBdr>
        <w:top w:val="none" w:sz="0" w:space="0" w:color="auto"/>
        <w:left w:val="none" w:sz="0" w:space="0" w:color="auto"/>
        <w:bottom w:val="none" w:sz="0" w:space="0" w:color="auto"/>
        <w:right w:val="none" w:sz="0" w:space="0" w:color="auto"/>
      </w:divBdr>
    </w:div>
    <w:div w:id="1957133642">
      <w:bodyDiv w:val="1"/>
      <w:marLeft w:val="0"/>
      <w:marRight w:val="0"/>
      <w:marTop w:val="0"/>
      <w:marBottom w:val="0"/>
      <w:divBdr>
        <w:top w:val="none" w:sz="0" w:space="0" w:color="auto"/>
        <w:left w:val="none" w:sz="0" w:space="0" w:color="auto"/>
        <w:bottom w:val="none" w:sz="0" w:space="0" w:color="auto"/>
        <w:right w:val="none" w:sz="0" w:space="0" w:color="auto"/>
      </w:divBdr>
    </w:div>
    <w:div w:id="1964117398">
      <w:bodyDiv w:val="1"/>
      <w:marLeft w:val="0"/>
      <w:marRight w:val="0"/>
      <w:marTop w:val="0"/>
      <w:marBottom w:val="0"/>
      <w:divBdr>
        <w:top w:val="none" w:sz="0" w:space="0" w:color="auto"/>
        <w:left w:val="none" w:sz="0" w:space="0" w:color="auto"/>
        <w:bottom w:val="none" w:sz="0" w:space="0" w:color="auto"/>
        <w:right w:val="none" w:sz="0" w:space="0" w:color="auto"/>
      </w:divBdr>
    </w:div>
    <w:div w:id="1981227798">
      <w:bodyDiv w:val="1"/>
      <w:marLeft w:val="0"/>
      <w:marRight w:val="0"/>
      <w:marTop w:val="0"/>
      <w:marBottom w:val="0"/>
      <w:divBdr>
        <w:top w:val="none" w:sz="0" w:space="0" w:color="auto"/>
        <w:left w:val="none" w:sz="0" w:space="0" w:color="auto"/>
        <w:bottom w:val="none" w:sz="0" w:space="0" w:color="auto"/>
        <w:right w:val="none" w:sz="0" w:space="0" w:color="auto"/>
      </w:divBdr>
      <w:divsChild>
        <w:div w:id="1450007422">
          <w:marLeft w:val="0"/>
          <w:marRight w:val="0"/>
          <w:marTop w:val="0"/>
          <w:marBottom w:val="0"/>
          <w:divBdr>
            <w:top w:val="none" w:sz="0" w:space="0" w:color="auto"/>
            <w:left w:val="none" w:sz="0" w:space="0" w:color="auto"/>
            <w:bottom w:val="none" w:sz="0" w:space="0" w:color="auto"/>
            <w:right w:val="none" w:sz="0" w:space="0" w:color="auto"/>
          </w:divBdr>
        </w:div>
        <w:div w:id="175854075">
          <w:marLeft w:val="0"/>
          <w:marRight w:val="0"/>
          <w:marTop w:val="0"/>
          <w:marBottom w:val="0"/>
          <w:divBdr>
            <w:top w:val="none" w:sz="0" w:space="0" w:color="auto"/>
            <w:left w:val="none" w:sz="0" w:space="0" w:color="auto"/>
            <w:bottom w:val="none" w:sz="0" w:space="0" w:color="auto"/>
            <w:right w:val="none" w:sz="0" w:space="0" w:color="auto"/>
          </w:divBdr>
        </w:div>
        <w:div w:id="630790976">
          <w:marLeft w:val="0"/>
          <w:marRight w:val="0"/>
          <w:marTop w:val="0"/>
          <w:marBottom w:val="0"/>
          <w:divBdr>
            <w:top w:val="none" w:sz="0" w:space="0" w:color="auto"/>
            <w:left w:val="none" w:sz="0" w:space="0" w:color="auto"/>
            <w:bottom w:val="none" w:sz="0" w:space="0" w:color="auto"/>
            <w:right w:val="none" w:sz="0" w:space="0" w:color="auto"/>
          </w:divBdr>
        </w:div>
      </w:divsChild>
    </w:div>
    <w:div w:id="2012365317">
      <w:bodyDiv w:val="1"/>
      <w:marLeft w:val="0"/>
      <w:marRight w:val="0"/>
      <w:marTop w:val="0"/>
      <w:marBottom w:val="0"/>
      <w:divBdr>
        <w:top w:val="none" w:sz="0" w:space="0" w:color="auto"/>
        <w:left w:val="none" w:sz="0" w:space="0" w:color="auto"/>
        <w:bottom w:val="none" w:sz="0" w:space="0" w:color="auto"/>
        <w:right w:val="none" w:sz="0" w:space="0" w:color="auto"/>
      </w:divBdr>
    </w:div>
    <w:div w:id="2026012494">
      <w:bodyDiv w:val="1"/>
      <w:marLeft w:val="0"/>
      <w:marRight w:val="0"/>
      <w:marTop w:val="0"/>
      <w:marBottom w:val="0"/>
      <w:divBdr>
        <w:top w:val="none" w:sz="0" w:space="0" w:color="auto"/>
        <w:left w:val="none" w:sz="0" w:space="0" w:color="auto"/>
        <w:bottom w:val="none" w:sz="0" w:space="0" w:color="auto"/>
        <w:right w:val="none" w:sz="0" w:space="0" w:color="auto"/>
      </w:divBdr>
    </w:div>
    <w:div w:id="2040622913">
      <w:bodyDiv w:val="1"/>
      <w:marLeft w:val="0"/>
      <w:marRight w:val="0"/>
      <w:marTop w:val="0"/>
      <w:marBottom w:val="0"/>
      <w:divBdr>
        <w:top w:val="none" w:sz="0" w:space="0" w:color="auto"/>
        <w:left w:val="none" w:sz="0" w:space="0" w:color="auto"/>
        <w:bottom w:val="none" w:sz="0" w:space="0" w:color="auto"/>
        <w:right w:val="none" w:sz="0" w:space="0" w:color="auto"/>
      </w:divBdr>
    </w:div>
    <w:div w:id="2048990534">
      <w:bodyDiv w:val="1"/>
      <w:marLeft w:val="0"/>
      <w:marRight w:val="0"/>
      <w:marTop w:val="0"/>
      <w:marBottom w:val="0"/>
      <w:divBdr>
        <w:top w:val="none" w:sz="0" w:space="0" w:color="auto"/>
        <w:left w:val="none" w:sz="0" w:space="0" w:color="auto"/>
        <w:bottom w:val="none" w:sz="0" w:space="0" w:color="auto"/>
        <w:right w:val="none" w:sz="0" w:space="0" w:color="auto"/>
      </w:divBdr>
    </w:div>
    <w:div w:id="2049793935">
      <w:bodyDiv w:val="1"/>
      <w:marLeft w:val="0"/>
      <w:marRight w:val="0"/>
      <w:marTop w:val="0"/>
      <w:marBottom w:val="0"/>
      <w:divBdr>
        <w:top w:val="none" w:sz="0" w:space="0" w:color="auto"/>
        <w:left w:val="none" w:sz="0" w:space="0" w:color="auto"/>
        <w:bottom w:val="none" w:sz="0" w:space="0" w:color="auto"/>
        <w:right w:val="none" w:sz="0" w:space="0" w:color="auto"/>
      </w:divBdr>
    </w:div>
    <w:div w:id="2062903739">
      <w:bodyDiv w:val="1"/>
      <w:marLeft w:val="0"/>
      <w:marRight w:val="0"/>
      <w:marTop w:val="0"/>
      <w:marBottom w:val="0"/>
      <w:divBdr>
        <w:top w:val="none" w:sz="0" w:space="0" w:color="auto"/>
        <w:left w:val="none" w:sz="0" w:space="0" w:color="auto"/>
        <w:bottom w:val="none" w:sz="0" w:space="0" w:color="auto"/>
        <w:right w:val="none" w:sz="0" w:space="0" w:color="auto"/>
      </w:divBdr>
    </w:div>
    <w:div w:id="2069106337">
      <w:bodyDiv w:val="1"/>
      <w:marLeft w:val="0"/>
      <w:marRight w:val="0"/>
      <w:marTop w:val="0"/>
      <w:marBottom w:val="0"/>
      <w:divBdr>
        <w:top w:val="none" w:sz="0" w:space="0" w:color="auto"/>
        <w:left w:val="none" w:sz="0" w:space="0" w:color="auto"/>
        <w:bottom w:val="none" w:sz="0" w:space="0" w:color="auto"/>
        <w:right w:val="none" w:sz="0" w:space="0" w:color="auto"/>
      </w:divBdr>
    </w:div>
    <w:div w:id="2075927690">
      <w:bodyDiv w:val="1"/>
      <w:marLeft w:val="0"/>
      <w:marRight w:val="0"/>
      <w:marTop w:val="0"/>
      <w:marBottom w:val="0"/>
      <w:divBdr>
        <w:top w:val="none" w:sz="0" w:space="0" w:color="auto"/>
        <w:left w:val="none" w:sz="0" w:space="0" w:color="auto"/>
        <w:bottom w:val="none" w:sz="0" w:space="0" w:color="auto"/>
        <w:right w:val="none" w:sz="0" w:space="0" w:color="auto"/>
      </w:divBdr>
    </w:div>
    <w:div w:id="2090955546">
      <w:bodyDiv w:val="1"/>
      <w:marLeft w:val="0"/>
      <w:marRight w:val="0"/>
      <w:marTop w:val="0"/>
      <w:marBottom w:val="0"/>
      <w:divBdr>
        <w:top w:val="none" w:sz="0" w:space="0" w:color="auto"/>
        <w:left w:val="none" w:sz="0" w:space="0" w:color="auto"/>
        <w:bottom w:val="none" w:sz="0" w:space="0" w:color="auto"/>
        <w:right w:val="none" w:sz="0" w:space="0" w:color="auto"/>
      </w:divBdr>
    </w:div>
    <w:div w:id="2091390180">
      <w:bodyDiv w:val="1"/>
      <w:marLeft w:val="0"/>
      <w:marRight w:val="0"/>
      <w:marTop w:val="0"/>
      <w:marBottom w:val="0"/>
      <w:divBdr>
        <w:top w:val="none" w:sz="0" w:space="0" w:color="auto"/>
        <w:left w:val="none" w:sz="0" w:space="0" w:color="auto"/>
        <w:bottom w:val="none" w:sz="0" w:space="0" w:color="auto"/>
        <w:right w:val="none" w:sz="0" w:space="0" w:color="auto"/>
      </w:divBdr>
    </w:div>
    <w:div w:id="2095778262">
      <w:bodyDiv w:val="1"/>
      <w:marLeft w:val="0"/>
      <w:marRight w:val="0"/>
      <w:marTop w:val="0"/>
      <w:marBottom w:val="0"/>
      <w:divBdr>
        <w:top w:val="none" w:sz="0" w:space="0" w:color="auto"/>
        <w:left w:val="none" w:sz="0" w:space="0" w:color="auto"/>
        <w:bottom w:val="none" w:sz="0" w:space="0" w:color="auto"/>
        <w:right w:val="none" w:sz="0" w:space="0" w:color="auto"/>
      </w:divBdr>
    </w:div>
    <w:div w:id="2118788816">
      <w:bodyDiv w:val="1"/>
      <w:marLeft w:val="0"/>
      <w:marRight w:val="0"/>
      <w:marTop w:val="0"/>
      <w:marBottom w:val="0"/>
      <w:divBdr>
        <w:top w:val="none" w:sz="0" w:space="0" w:color="auto"/>
        <w:left w:val="none" w:sz="0" w:space="0" w:color="auto"/>
        <w:bottom w:val="none" w:sz="0" w:space="0" w:color="auto"/>
        <w:right w:val="none" w:sz="0" w:space="0" w:color="auto"/>
      </w:divBdr>
    </w:div>
    <w:div w:id="2130664561">
      <w:bodyDiv w:val="1"/>
      <w:marLeft w:val="0"/>
      <w:marRight w:val="0"/>
      <w:marTop w:val="0"/>
      <w:marBottom w:val="0"/>
      <w:divBdr>
        <w:top w:val="none" w:sz="0" w:space="0" w:color="auto"/>
        <w:left w:val="none" w:sz="0" w:space="0" w:color="auto"/>
        <w:bottom w:val="none" w:sz="0" w:space="0" w:color="auto"/>
        <w:right w:val="none" w:sz="0" w:space="0" w:color="auto"/>
      </w:divBdr>
    </w:div>
    <w:div w:id="2130778119">
      <w:bodyDiv w:val="1"/>
      <w:marLeft w:val="0"/>
      <w:marRight w:val="0"/>
      <w:marTop w:val="0"/>
      <w:marBottom w:val="0"/>
      <w:divBdr>
        <w:top w:val="none" w:sz="0" w:space="0" w:color="auto"/>
        <w:left w:val="none" w:sz="0" w:space="0" w:color="auto"/>
        <w:bottom w:val="none" w:sz="0" w:space="0" w:color="auto"/>
        <w:right w:val="none" w:sz="0" w:space="0" w:color="auto"/>
      </w:divBdr>
    </w:div>
    <w:div w:id="2133010461">
      <w:bodyDiv w:val="1"/>
      <w:marLeft w:val="0"/>
      <w:marRight w:val="0"/>
      <w:marTop w:val="0"/>
      <w:marBottom w:val="0"/>
      <w:divBdr>
        <w:top w:val="none" w:sz="0" w:space="0" w:color="auto"/>
        <w:left w:val="none" w:sz="0" w:space="0" w:color="auto"/>
        <w:bottom w:val="none" w:sz="0" w:space="0" w:color="auto"/>
        <w:right w:val="none" w:sz="0" w:space="0" w:color="auto"/>
      </w:divBdr>
    </w:div>
    <w:div w:id="2141149967">
      <w:bodyDiv w:val="1"/>
      <w:marLeft w:val="0"/>
      <w:marRight w:val="0"/>
      <w:marTop w:val="0"/>
      <w:marBottom w:val="0"/>
      <w:divBdr>
        <w:top w:val="none" w:sz="0" w:space="0" w:color="auto"/>
        <w:left w:val="none" w:sz="0" w:space="0" w:color="auto"/>
        <w:bottom w:val="none" w:sz="0" w:space="0" w:color="auto"/>
        <w:right w:val="none" w:sz="0" w:space="0" w:color="auto"/>
      </w:divBdr>
    </w:div>
    <w:div w:id="2146002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Anued</b:Tag>
    <b:SourceType>InternetSite</b:SourceType>
    <b:Guid>{01A86AF2-7309-41A0-A004-E7E1A891CD42}</b:Guid>
    <b:Author>
      <b:Author>
        <b:NameList>
          <b:Person>
            <b:Last>Mishra</b:Last>
            <b:First>Anurag</b:First>
          </b:Person>
        </b:NameList>
      </b:Author>
    </b:Author>
    <b:Title>IP Address Classes, Subnet Mask, Subnetting Explained</b:Title>
    <b:ProductionCompany>Digitalmediaglobe.com</b:ProductionCompany>
    <b:Year>Undated</b:Year>
    <b:YearAccessed>2021</b:YearAccessed>
    <b:MonthAccessed>02</b:MonthAccessed>
    <b:DayAccessed>14</b:DayAccessed>
    <b:URL>https://digitalmediaglobe.com/ip-address-classes-subnet-mask-subnetting/</b:URL>
    <b:RefOrder>45</b:RefOrder>
  </b:Source>
  <b:Source>
    <b:Tag>Pur16</b:Tag>
    <b:SourceType>InternetSite</b:SourceType>
    <b:Guid>{7CD10322-9C19-4D7A-B6B3-5E9271F7244C}</b:Guid>
    <b:Author>
      <b:Author>
        <b:NameList>
          <b:Person>
            <b:Last>Purple.ai</b:Last>
          </b:Person>
        </b:NameList>
      </b:Author>
    </b:Author>
    <b:Title>An Insight into Subnet Masking</b:Title>
    <b:ProductionCompany>Purple.ai</b:ProductionCompany>
    <b:Year>2016</b:Year>
    <b:Month>7</b:Month>
    <b:Day>15</b:Day>
    <b:YearAccessed>2021</b:YearAccessed>
    <b:MonthAccessed>02</b:MonthAccessed>
    <b:DayAccessed>14</b:DayAccessed>
    <b:URL>https://purple.ai/blogs/an-insight-into-subnet-masking/#:~:text=The%20Advantages%20of%20Using%20Subnet%20Masks%20Proper%20implementation,can%20also%20be%20arranged%20in%20a%20hierarchical%20architecture.</b:URL>
    <b:RefOrder>46</b:RefOrder>
  </b:Source>
  <b:Source>
    <b:Tag>CBT17</b:Tag>
    <b:SourceType>InternetSite</b:SourceType>
    <b:Guid>{BEC45765-A66C-4488-B9C4-293D53874A0E}</b:Guid>
    <b:Author>
      <b:Author>
        <b:NameList>
          <b:Person>
            <b:Last>Nuggets</b:Last>
            <b:First>CBT</b:First>
          </b:Person>
        </b:NameList>
      </b:Author>
    </b:Author>
    <b:Title>5 Subnetting Benefits</b:Title>
    <b:ProductionCompany>Networkcomputing.com</b:ProductionCompany>
    <b:Year>2017</b:Year>
    <b:Month>1</b:Month>
    <b:Day>31</b:Day>
    <b:YearAccessed>2021</b:YearAccessed>
    <b:MonthAccessed>02</b:MonthAccessed>
    <b:DayAccessed>14</b:DayAccessed>
    <b:URL>https://www.networkcomputing.com/data-centers/5-subnetting-benefits</b:URL>
    <b:RefOrder>11</b:RefOrder>
  </b:Source>
  <b:Source>
    <b:Tag>Pet11</b:Tag>
    <b:SourceType>InternetSite</b:SourceType>
    <b:Guid>{6BD66F63-2169-4BAA-900E-8A775610FAD9}</b:Guid>
    <b:Author>
      <b:Author>
        <b:NameList>
          <b:Person>
            <b:Last>Grance</b:Last>
            <b:First>Peter</b:First>
            <b:Middle>Mell and Timothy</b:Middle>
          </b:Person>
        </b:NameList>
      </b:Author>
    </b:Author>
    <b:Title>The NIST Definition of Cloud Computing</b:Title>
    <b:ProductionCompany>National Institute of Standards and Technology</b:ProductionCompany>
    <b:Year>2011</b:Year>
    <b:Month>9</b:Month>
    <b:YearAccessed>2021</b:YearAccessed>
    <b:MonthAccessed>02</b:MonthAccessed>
    <b:DayAccessed>14</b:DayAccessed>
    <b:URL>https://nvlpubs.nist.gov/nistpubs/Legacy/SP/nistspecialpublication800-145.pdf</b:URL>
    <b:RefOrder>47</b:RefOrder>
  </b:Source>
  <b:Source>
    <b:Tag>Kay191</b:Tag>
    <b:SourceType>InternetSite</b:SourceType>
    <b:Guid>{4965E0D4-320E-475B-B3EF-6C038D84ACEE}</b:Guid>
    <b:Author>
      <b:Author>
        <b:NameList>
          <b:Person>
            <b:Last>Ismail</b:Last>
            <b:First>Kaya</b:First>
          </b:Person>
        </b:NameList>
      </b:Author>
    </b:Author>
    <b:Title>SaaS vs. Cloud: Comparing Apples and Oranges</b:Title>
    <b:ProductionCompany>cmswire.com</b:ProductionCompany>
    <b:Year>2019</b:Year>
    <b:Month>4</b:Month>
    <b:Day>2</b:Day>
    <b:YearAccessed>2021</b:YearAccessed>
    <b:MonthAccessed>02</b:MonthAccessed>
    <b:DayAccessed>14</b:DayAccessed>
    <b:URL>https://www.cmswire.com/information-management/saas-vs-cloud-comparing-apples-and-oranges/</b:URL>
    <b:RefOrder>48</b:RefOrder>
  </b:Source>
  <b:Source>
    <b:Tag>Unked14</b:Tag>
    <b:SourceType>InternetSite</b:SourceType>
    <b:Guid>{73EE68D3-CEA4-427F-980E-0298E20B3E4E}</b:Guid>
    <b:Author>
      <b:Author>
        <b:NameList>
          <b:Person>
            <b:Last>Unknown</b:Last>
          </b:Person>
        </b:NameList>
      </b:Author>
    </b:Author>
    <b:Title>Advantages and Disadvantages of Cloud Computing</b:Title>
    <b:ProductionCompany>guru99.com</b:ProductionCompany>
    <b:Year>Undated</b:Year>
    <b:YearAccessed>2021</b:YearAccessed>
    <b:MonthAccessed>02</b:MonthAccessed>
    <b:DayAccessed>14</b:DayAccessed>
    <b:URL>https://www.guru99.com/advantages-disadvantages-cloud-computing.html</b:URL>
    <b:RefOrder>49</b:RefOrder>
  </b:Source>
  <b:Source>
    <b:Tag>Unked15</b:Tag>
    <b:SourceType>InternetSite</b:SourceType>
    <b:Guid>{BDA94431-3408-43B1-8F4C-39467FCAB7FB}</b:Guid>
    <b:Author>
      <b:Author>
        <b:NameList>
          <b:Person>
            <b:Last>Unknown</b:Last>
          </b:Person>
        </b:NameList>
      </b:Author>
    </b:Author>
    <b:Title>Top 25 Cloud Computing Service Provider Companies (2021)</b:Title>
    <b:ProductionCompany>guru99.com</b:ProductionCompany>
    <b:Year>Undated</b:Year>
    <b:YearAccessed>2021</b:YearAccessed>
    <b:MonthAccessed>02</b:MonthAccessed>
    <b:DayAccessed>14</b:DayAccessed>
    <b:URL>https://www.guru99.com/cloud-computing-service-provider.html</b:URL>
    <b:RefOrder>50</b:RefOrder>
  </b:Source>
  <b:Source>
    <b:Tag>Unk21</b:Tag>
    <b:SourceType>InternetSite</b:SourceType>
    <b:Guid>{07BC51F4-1620-418A-81BF-022D9FF932AF}</b:Guid>
    <b:Author>
      <b:Author>
        <b:NameList>
          <b:Person>
            <b:Last>Unknown</b:Last>
          </b:Person>
        </b:NameList>
      </b:Author>
    </b:Author>
    <b:Title>15 Top Cloud Computing Service Provider Companies</b:Title>
    <b:ProductionCompany>softwaretestinghelp.com</b:ProductionCompany>
    <b:Year>2021</b:Year>
    <b:Month>2</b:Month>
    <b:Day>12</b:Day>
    <b:YearAccessed>2021</b:YearAccessed>
    <b:MonthAccessed>2</b:MonthAccessed>
    <b:DayAccessed>14</b:DayAccessed>
    <b:URL>https://www.softwaretestinghelp.com/cloud-computing-service-providers/</b:URL>
    <b:RefOrder>51</b:RefOrder>
  </b:Source>
  <b:Source>
    <b:Tag>Paeed</b:Tag>
    <b:SourceType>InternetSite</b:SourceType>
    <b:Guid>{B93B9F76-83CD-4D20-89C1-44CA27A267A8}</b:Guid>
    <b:Author>
      <b:Author>
        <b:NameList>
          <b:Person>
            <b:Last>Paessler</b:Last>
          </b:Person>
        </b:NameList>
      </b:Author>
    </b:Author>
    <b:Title>Ping - Definition and Details</b:Title>
    <b:ProductionCompany>Paessler.com</b:ProductionCompany>
    <b:Year>Undated</b:Year>
    <b:YearAccessed>2021</b:YearAccessed>
    <b:MonthAccessed>2</b:MonthAccessed>
    <b:DayAccessed>20</b:DayAccessed>
    <b:URL>https://www.paessler.com/it-explained/ping</b:URL>
    <b:RefOrder>52</b:RefOrder>
  </b:Source>
  <b:Source>
    <b:Tag>Comed</b:Tag>
    <b:SourceType>InternetSite</b:SourceType>
    <b:Guid>{95F4CB90-14EF-417A-BA6A-94DD49F4DD2B}</b:Guid>
    <b:Author>
      <b:Author>
        <b:NameList>
          <b:Person>
            <b:Last>ComputerNetworkingNotes</b:Last>
          </b:Person>
        </b:NameList>
      </b:Author>
    </b:Author>
    <b:Title>Ping command explained with examples</b:Title>
    <b:ProductionCompany>ComputerNetworkingNotes.com</b:ProductionCompany>
    <b:Year>Undated</b:Year>
    <b:YearAccessed>2021</b:YearAccessed>
    <b:MonthAccessed>2</b:MonthAccessed>
    <b:DayAccessed>20</b:DayAccessed>
    <b:URL>https://www.computernetworkingnotes.com/networking-tutorials/ping-command-explained-with-examples.html</b:URL>
    <b:RefOrder>28</b:RefOrder>
  </b:Source>
  <b:Source>
    <b:Tag>edued</b:Tag>
    <b:SourceType>InternetSite</b:SourceType>
    <b:Guid>{511CD01C-4882-4F64-8B11-1E9446149191}</b:Guid>
    <b:Author>
      <b:Author>
        <b:NameList>
          <b:Person>
            <b:Last>educba</b:Last>
          </b:Person>
        </b:NameList>
      </b:Author>
    </b:Author>
    <b:Title>Linux vs Windows Server | Top 6 Useful Differences You Should Know</b:Title>
    <b:ProductionCompany>educba.com</b:ProductionCompany>
    <b:Year>Undated</b:Year>
    <b:YearAccessed>2021</b:YearAccessed>
    <b:MonthAccessed>2</b:MonthAccessed>
    <b:DayAccessed>20</b:DayAccessed>
    <b:URL>https://www.educba.com/linux-vs-windows-server/</b:URL>
    <b:RefOrder>53</b:RefOrder>
  </b:Source>
  <b:Source>
    <b:Tag>ion21</b:Tag>
    <b:SourceType>InternetSite</b:SourceType>
    <b:Guid>{8F088CD5-0C97-438C-986F-829D4F74F526}</b:Guid>
    <b:Author>
      <b:Author>
        <b:NameList>
          <b:Person>
            <b:Last>ionos</b:Last>
          </b:Person>
        </b:NameList>
      </b:Author>
    </b:Author>
    <b:Title>Linux vs Windows Server - Best OS for Performance - IONOS</b:Title>
    <b:ProductionCompany>ionos.com</b:ProductionCompany>
    <b:Year>2021</b:Year>
    <b:Month>1</b:Month>
    <b:Day>14</b:Day>
    <b:YearAccessed>2021</b:YearAccessed>
    <b:MonthAccessed>2</b:MonthAccessed>
    <b:DayAccessed>20</b:DayAccessed>
    <b:URL>https://www.ionos.com/digitalguide/server/know-how/linux-vs-windows-the-big-server-check/</b:URL>
    <b:RefOrder>54</b:RefOrder>
  </b:Source>
  <b:Source>
    <b:Tag>Mic20</b:Tag>
    <b:SourceType>InternetSite</b:SourceType>
    <b:Guid>{4BF2C3D8-E4C9-4580-9369-52BBE162B592}</b:Guid>
    <b:Author>
      <b:Author>
        <b:NameList>
          <b:Person>
            <b:Last>Microsoft</b:Last>
          </b:Person>
        </b:NameList>
      </b:Author>
    </b:Author>
    <b:Title>Windows Defender Firewall with Advanced Security</b:Title>
    <b:ProductionCompany>Microsoft.com</b:ProductionCompany>
    <b:Year>2020</b:Year>
    <b:Month>10</b:Month>
    <b:Day>21</b:Day>
    <b:YearAccessed>2021</b:YearAccessed>
    <b:MonthAccessed>2</b:MonthAccessed>
    <b:DayAccessed>20</b:DayAccessed>
    <b:URL>https://docs.microsoft.com/en-us/windows/security/threat-protection/windows-firewall/windows-firewall-with-advanced-security</b:URL>
    <b:RefOrder>55</b:RefOrder>
  </b:Source>
  <b:Source>
    <b:Tag>Bjo02</b:Tag>
    <b:SourceType>InternetSite</b:SourceType>
    <b:Guid>{A3F5FA78-8792-4733-8142-D396D743ECCF}</b:Guid>
    <b:Author>
      <b:Author>
        <b:NameList>
          <b:Person>
            <b:Last>Johansson</b:Last>
            <b:First>Bjorn</b:First>
          </b:Person>
        </b:NameList>
      </b:Author>
    </b:Author>
    <b:Title>Is Windows Defender Good Enough in 2021? (You Won't Like The Answer)</b:Title>
    <b:ProductionCompany>safetydetectives.com</b:ProductionCompany>
    <b:Year>202</b:Year>
    <b:Month>1</b:Month>
    <b:Day>1</b:Day>
    <b:YearAccessed>2021</b:YearAccessed>
    <b:MonthAccessed>2</b:MonthAccessed>
    <b:DayAccessed>20</b:DayAccessed>
    <b:URL>https://www.safetydetectives.com/blog/windows-defender-vs-antiviruses-is-defender-enough-for-you/</b:URL>
    <b:RefOrder>42</b:RefOrder>
  </b:Source>
  <b:Source>
    <b:Tag>Dav181</b:Tag>
    <b:SourceType>InternetSite</b:SourceType>
    <b:Guid>{227F2917-1A98-4CB5-8E9D-B6F216B7100A}</b:Guid>
    <b:Author>
      <b:Author>
        <b:NameList>
          <b:Person>
            <b:Last>Clinton</b:Last>
            <b:First>David</b:First>
          </b:Person>
        </b:NameList>
      </b:Author>
    </b:Author>
    <b:Title>Linux firewalls: What you need to know about iptables and firewalld</b:Title>
    <b:ProductionCompany>Opensource.com</b:ProductionCompany>
    <b:Year>2018</b:Year>
    <b:Month>9</b:Month>
    <b:Day>18</b:Day>
    <b:YearAccessed>2021</b:YearAccessed>
    <b:MonthAccessed>3</b:MonthAccessed>
    <b:DayAccessed>3</b:DayAccessed>
    <b:URL>https://opensource.com/article/18/9/linux-iptables-firewalld</b:URL>
    <b:RefOrder>56</b:RefOrder>
  </b:Source>
  <b:Source>
    <b:Tag>Pho21</b:Tag>
    <b:SourceType>InternetSite</b:SourceType>
    <b:Guid>{91EE63C3-F752-4C18-BF66-2E080F5DDE63}</b:Guid>
    <b:Author>
      <b:Author>
        <b:NameList>
          <b:Person>
            <b:Last>Phoenixnap.com</b:Last>
          </b:Person>
        </b:NameList>
      </b:Author>
    </b:Author>
    <b:Title>Iptables Tutorial: Ultimate Guide To Linux Firewall</b:Title>
    <b:ProductionCompany>Phoenixnap.com</b:ProductionCompany>
    <b:YearAccessed>2021</b:YearAccessed>
    <b:MonthAccessed>3</b:MonthAccessed>
    <b:DayAccessed>3</b:DayAccessed>
    <b:URL>https://phoenixnap.com/kb/iptables-tutorial-linux-firewall</b:URL>
    <b:RefOrder>57</b:RefOrder>
  </b:Source>
  <b:Source>
    <b:Tag>MFI21</b:Tag>
    <b:SourceType>InternetSite</b:SourceType>
    <b:Guid>{7433A8C7-B151-4A5B-93CA-AD78A2409452}</b:Guid>
    <b:Author>
      <b:Author>
        <b:NameList>
          <b:Person>
            <b:Last>Iftekher</b:Last>
            <b:First>M.</b:First>
            <b:Middle>F.</b:Middle>
          </b:Person>
        </b:NameList>
      </b:Author>
    </b:Author>
    <b:Title>IPTABLES VS FIREWALLD | Unixmen</b:Title>
    <b:ProductionCompany>unixmen.com</b:ProductionCompany>
    <b:YearAccessed>2021</b:YearAccessed>
    <b:MonthAccessed>3</b:MonthAccessed>
    <b:DayAccessed>3</b:DayAccessed>
    <b:URL>https://www.unixmen.com/iptables-vs-firewalld/</b:URL>
    <b:RefOrder>58</b:RefOrder>
  </b:Source>
  <b:Source>
    <b:Tag>Eri19</b:Tag>
    <b:SourceType>InternetSite</b:SourceType>
    <b:Guid>{7C2E15DB-2D21-4E4E-943D-305F71871C19}</b:Guid>
    <b:Author>
      <b:Author>
        <b:NameList>
          <b:Person>
            <b:Last>Simard</b:Last>
            <b:First>Eric</b:First>
          </b:Person>
        </b:NameList>
      </b:Author>
    </b:Author>
    <b:Title>iptables vs nftables: What's the Difference?</b:Title>
    <b:ProductionCompany>Linuxhandbook.com</b:ProductionCompany>
    <b:Year>2019</b:Year>
    <b:Month>12</b:Month>
    <b:Day>19</b:Day>
    <b:YearAccessed>2021</b:YearAccessed>
    <b:MonthAccessed>3</b:MonthAccessed>
    <b:DayAccessed>3</b:DayAccessed>
    <b:URL>https://linuxhandbook.com/iptables-vs-nftables/</b:URL>
    <b:RefOrder>44</b:RefOrder>
  </b:Source>
  <b:Source>
    <b:Tag>Kel21</b:Tag>
    <b:SourceType>InternetSite</b:SourceType>
    <b:Guid>{C271629D-E7C5-44D2-920C-9D7158A842A7}</b:Guid>
    <b:Author>
      <b:Author>
        <b:NameList>
          <b:Person>
            <b:Last>Taylor</b:Last>
            <b:First>Kelsey</b:First>
          </b:Person>
        </b:NameList>
      </b:Author>
    </b:Author>
    <b:Title>What's the difference between Type 1 and Type 2 Hypervisors</b:Title>
    <b:ProductionCompany>Hitechnectar.com</b:ProductionCompany>
    <b:YearAccessed>2021</b:YearAccessed>
    <b:MonthAccessed>2</b:MonthAccessed>
    <b:DayAccessed>27</b:DayAccessed>
    <b:URL>https://www.hitechnectar.com/blogs/hypervisor-type-1-vs-type-2/</b:URL>
    <b:RefOrder>1</b:RefOrder>
  </b:Source>
  <b:Source>
    <b:Tag>Adm19</b:Tag>
    <b:SourceType>InternetSite</b:SourceType>
    <b:Guid>{071F68E9-159D-4093-A6EF-3DDE258CE0F5}</b:Guid>
    <b:Author>
      <b:Author>
        <b:NameList>
          <b:Person>
            <b:Last>Admin</b:Last>
          </b:Person>
        </b:NameList>
      </b:Author>
    </b:Author>
    <b:Title>Type-1 vs Type-2 Hypervisor</b:Title>
    <b:ProductionCompany>vembu.com</b:ProductionCompany>
    <b:Year>2019</b:Year>
    <b:Month>12</b:Month>
    <b:Day>12</b:Day>
    <b:YearAccessed>2021</b:YearAccessed>
    <b:MonthAccessed>2</b:MonthAccessed>
    <b:DayAccessed>27</b:DayAccessed>
    <b:URL>https://www.vembu.com/blog/type-1-and-type-2-hypervisor/</b:URL>
    <b:RefOrder>2</b:RefOrder>
  </b:Source>
  <b:Source>
    <b:Tag>Sof20</b:Tag>
    <b:SourceType>InternetSite</b:SourceType>
    <b:Guid>{6603BB79-8396-445C-8CEA-617AEE0127CB}</b:Guid>
    <b:Author>
      <b:Author>
        <b:NameList>
          <b:Person>
            <b:Last>Simic</b:Last>
            <b:First>Sofija</b:First>
          </b:Person>
        </b:NameList>
      </b:Author>
    </b:Author>
    <b:Title>What is a Hypervisor? Types of Hypervisors Explained (1 &amp; 2)</b:Title>
    <b:ProductionCompany>Phoenixnap.com</b:ProductionCompany>
    <b:YearAccessed>2020</b:YearAccessed>
    <b:MonthAccessed>2</b:MonthAccessed>
    <b:DayAccessed>27</b:DayAccessed>
    <b:URL>https://phoenixnap.com/kb/what-is-hypervisor-type-1-2</b:URL>
    <b:RefOrder>3</b:RefOrder>
  </b:Source>
  <b:Source>
    <b:Tag>SJB21</b:Tag>
    <b:SourceType>InternetSite</b:SourceType>
    <b:Guid>{0F61D84D-F19B-4036-ACA1-6C5E2661E68D}</b:Guid>
    <b:Author>
      <b:Author>
        <b:NameList>
          <b:Person>
            <b:Last>Bigelow</b:Last>
            <b:First>S.</b:First>
            <b:Middle>J.</b:Middle>
          </b:Person>
        </b:NameList>
      </b:Author>
    </b:Author>
    <b:Title>What's the difference between Type 1 vs. Type 2 hypervisor?</b:Title>
    <b:ProductionCompany>Searchservervirtulization.techtarget.com</b:ProductionCompany>
    <b:Year>2021</b:Year>
    <b:Month>1</b:Month>
    <b:Day>13</b:Day>
    <b:YearAccessed>2021</b:YearAccessed>
    <b:MonthAccessed>2</b:MonthAccessed>
    <b:DayAccessed>27</b:DayAccessed>
    <b:URL>https://searchservervirtualization.techtarget.com/feature/Whats-the-difference-between-Type-1-and-Type-2-hypervisors</b:URL>
    <b:RefOrder>4</b:RefOrder>
  </b:Source>
  <b:Source>
    <b:Tag>Und21</b:Tag>
    <b:SourceType>InternetSite</b:SourceType>
    <b:Guid>{4F9FE79E-A9A5-486F-8387-A3BE97F950E8}</b:Guid>
    <b:Title>Understanding Hyper-V Dynamic Memory (Dynamic RAM)</b:Title>
    <b:ProductionCompany>fastvue.com</b:ProductionCompany>
    <b:YearAccessed>2021</b:YearAccessed>
    <b:MonthAccessed>2</b:MonthAccessed>
    <b:DayAccessed>27</b:DayAccessed>
    <b:URL>https://www.fastvue.co/tmgreporter/blog/understanding-hyper-v-dynamic-memory-dynamic-ram/</b:URL>
    <b:RefOrder>5</b:RefOrder>
  </b:Source>
  <b:Source>
    <b:Tag>vmw21</b:Tag>
    <b:SourceType>InternetSite</b:SourceType>
    <b:Guid>{AFF1021D-C1AC-43C4-9884-F1D3EE1A6C31}</b:Guid>
    <b:Author>
      <b:Author>
        <b:NameList>
          <b:Person>
            <b:Last>vmware.com</b:Last>
          </b:Person>
        </b:NameList>
      </b:Author>
    </b:Author>
    <b:Title>What is a hypervisor? | vmware.com</b:Title>
    <b:ProductionCompany>vmware.com</b:ProductionCompany>
    <b:YearAccessed>2021</b:YearAccessed>
    <b:MonthAccessed>2</b:MonthAccessed>
    <b:DayAccessed>27</b:DayAccessed>
    <b:URL>https://www.vmware.com/topics/glossary/content/hypervisor</b:URL>
    <b:RefOrder>6</b:RefOrder>
  </b:Source>
  <b:Source>
    <b:Tag>Res191</b:Tag>
    <b:SourceType>InternetSite</b:SourceType>
    <b:Guid>{63E86774-1057-4739-987F-5BE6DCA83C90}</b:Guid>
    <b:Author>
      <b:Author>
        <b:NameList>
          <b:Person>
            <b:Last>ResellerClub</b:Last>
          </b:Person>
        </b:NameList>
      </b:Author>
    </b:Author>
    <b:Title>Type 1 and Type 2 Hypervisors: What Makes Them Different</b:Title>
    <b:ProductionCompany>Medium.com</b:ProductionCompany>
    <b:Year>2019</b:Year>
    <b:Month>5</b:Month>
    <b:Day>19</b:Day>
    <b:YearAccessed>2021</b:YearAccessed>
    <b:MonthAccessed>2</b:MonthAccessed>
    <b:DayAccessed>27</b:DayAccessed>
    <b:URL>https://medium.com/teamresellerclub/type-1-and-type-2-hypervisors-what-makes-them-different-6a1755d6ae2c</b:URL>
    <b:RefOrder>7</b:RefOrder>
  </b:Source>
  <b:Source>
    <b:Tag>Bre21</b:Tag>
    <b:SourceType>InternetSite</b:SourceType>
    <b:Guid>{DD69AEB2-52D9-4D25-AE9B-089F0B57A209}</b:Guid>
    <b:Author>
      <b:Author>
        <b:NameList>
          <b:Person>
            <b:Last>York</b:Last>
            <b:First>Brennon</b:First>
          </b:Person>
        </b:NameList>
      </b:Author>
    </b:Author>
    <b:Title>Survery of Security in Type 1 Hypervisors</b:Title>
    <b:ProductionCompany>indiana.edu</b:ProductionCompany>
    <b:YearAccessed>2021</b:YearAccessed>
    <b:MonthAccessed>2</b:MonthAccessed>
    <b:DayAccessed>28</b:DayAccessed>
    <b:URL>http://salsahpc.indiana.edu/b534projects/sites/default/files/public/6_Survey%20of%20Security%20in%20Type%201%20Hypervisors_York,%20Brennon.pdf</b:URL>
    <b:RefOrder>8</b:RefOrder>
  </b:Source>
  <b:Source>
    <b:Tag>Wha21</b:Tag>
    <b:SourceType>InternetSite</b:SourceType>
    <b:Guid>{E61B30C4-1563-45B6-9900-50F2FCFAE0B6}</b:Guid>
    <b:Title>What is Subnet Mask? </b:Title>
    <b:ProductionCompany>avinetworks.com</b:ProductionCompany>
    <b:YearAccessed>2021</b:YearAccessed>
    <b:MonthAccessed>2</b:MonthAccessed>
    <b:DayAccessed>28</b:DayAccessed>
    <b:URL>https://avinetworks.com/glossary/subnet-mask/</b:URL>
    <b:RefOrder>9</b:RefOrder>
  </b:Source>
  <b:Source>
    <b:Tag>Pur161</b:Tag>
    <b:SourceType>InternetSite</b:SourceType>
    <b:Guid>{FA334774-666F-45E4-A1F1-DE02CAFAC489}</b:Guid>
    <b:Author>
      <b:Author>
        <b:NameList>
          <b:Person>
            <b:Last>Purple.ai</b:Last>
          </b:Person>
        </b:NameList>
      </b:Author>
    </b:Author>
    <b:Title>An Insight into Subnet Masking</b:Title>
    <b:ProductionCompany>Purple.ai</b:ProductionCompany>
    <b:Year>2016</b:Year>
    <b:Month>7</b:Month>
    <b:Day>15</b:Day>
    <b:YearAccessed>2021</b:YearAccessed>
    <b:MonthAccessed>2</b:MonthAccessed>
    <b:DayAccessed>28</b:DayAccessed>
    <b:URL>https://purple.ai/blogs/an-insight-into-subnet-masking/</b:URL>
    <b:RefOrder>10</b:RefOrder>
  </b:Source>
  <b:Source>
    <b:Tag>Kar201</b:Tag>
    <b:SourceType>InternetSite</b:SourceType>
    <b:Guid>{21A38DB1-75B8-477C-9C45-788B4AA54C2B}</b:Guid>
    <b:Author>
      <b:Author>
        <b:NameList>
          <b:Person>
            <b:Last>Flinders</b:Last>
            <b:First>Karl</b:First>
          </b:Person>
        </b:NameList>
      </b:Author>
    </b:Author>
    <b:Title>HSBC chooses AWS for public cloud business operations</b:Title>
    <b:ProductionCompany>computerweekly.com</b:ProductionCompany>
    <b:Year>2020</b:Year>
    <b:Month>7</b:Month>
    <b:Day>15</b:Day>
    <b:YearAccessed>2021</b:YearAccessed>
    <b:MonthAccessed>2</b:MonthAccessed>
    <b:DayAccessed>28</b:DayAccessed>
    <b:URL>https://www.computerweekly.com/news/252486161/HSBC-chooses-AWS-for-public-cloud-business-operations</b:URL>
    <b:RefOrder>12</b:RefOrder>
  </b:Source>
  <b:Source>
    <b:Tag>Jac21</b:Tag>
    <b:SourceType>InternetSite</b:SourceType>
    <b:Guid>{579D3B1C-7D7D-4189-A288-A44AB4C8135B}</b:Guid>
    <b:Author>
      <b:Author>
        <b:NameList>
          <b:Person>
            <b:Last>Bulao</b:Last>
            <b:First>Jacquelyn</b:First>
          </b:Person>
        </b:NameList>
      </b:Author>
    </b:Author>
    <b:Title>How Many Companies Use Cloud Computing in 2020? All You Need To Know</b:Title>
    <b:ProductionCompany>Techjury.net</b:ProductionCompany>
    <b:Year>2021</b:Year>
    <b:Month>2</b:Month>
    <b:Day>7</b:Day>
    <b:YearAccessed>2021</b:YearAccessed>
    <b:MonthAccessed>2</b:MonthAccessed>
    <b:DayAccessed>28</b:DayAccessed>
    <b:URL>https://techjury.net/blog/how-many-companies-use-cloud-computing/</b:URL>
    <b:RefOrder>13</b:RefOrder>
  </b:Source>
  <b:Source>
    <b:Tag>Cus21</b:Tag>
    <b:SourceType>InternetSite</b:SourceType>
    <b:Guid>{7BE7477D-6BB7-4216-B332-BCE509B5F554}</b:Guid>
    <b:Title>Customization in SaaS: Where to Draw a Line?</b:Title>
    <b:ProductionCompany>kpi.com</b:ProductionCompany>
    <b:YearAccessed>2021</b:YearAccessed>
    <b:MonthAccessed>2</b:MonthAccessed>
    <b:DayAccessed>28</b:DayAccessed>
    <b:URL>https://www.kpi.com/blog/2018/08/15/customization-in-saas-where-to-draw-the-line/</b:URL>
    <b:RefOrder>14</b:RefOrder>
  </b:Source>
  <b:Source>
    <b:Tag>Tri201</b:Tag>
    <b:SourceType>InternetSite</b:SourceType>
    <b:Guid>{DB0A2785-099B-46A2-AAEC-063A87CB9048}</b:Guid>
    <b:Author>
      <b:Author>
        <b:NameList>
          <b:Person>
            <b:Last>Price</b:Last>
            <b:First>Trisha</b:First>
          </b:Person>
        </b:NameList>
      </b:Author>
    </b:Author>
    <b:Title>Three Key Components To Vertical SaaS Growth</b:Title>
    <b:ProductionCompany>Forbes.com</b:ProductionCompany>
    <b:Year>2020</b:Year>
    <b:Month>12</b:Month>
    <b:Day>7</b:Day>
    <b:YearAccessed>2021</b:YearAccessed>
    <b:MonthAccessed>3</b:MonthAccessed>
    <b:DayAccessed>1</b:DayAccessed>
    <b:URL>https://www.forbes.com/sites/forbestechcouncil/2020/12/07/three-key-components-to-vertical-saas-growth/</b:URL>
    <b:RefOrder>15</b:RefOrder>
  </b:Source>
  <b:Source>
    <b:Tag>Ban19</b:Tag>
    <b:SourceType>InternetSite</b:SourceType>
    <b:Guid>{55734599-B6DC-4C07-9DA2-790D7F4E9D87}</b:Guid>
    <b:Title>BankSearch is pleased to announce that our latest Data Capture and Reporting System is now live and is delivered as Software as a Service (SaaS). </b:Title>
    <b:ProductionCompany>Banksearch-consultancy.com</b:ProductionCompany>
    <b:Year>2019</b:Year>
    <b:Month>4</b:Month>
    <b:Day>18</b:Day>
    <b:YearAccessed>2021</b:YearAccessed>
    <b:MonthAccessed>3</b:MonthAccessed>
    <b:DayAccessed>1</b:DayAccessed>
    <b:URL>https://www.banksearch-consultancy.com/2019/04/new-saas-data-capture-and-reporting-by-banksearch/</b:URL>
    <b:RefOrder>16</b:RefOrder>
  </b:Source>
  <b:Source>
    <b:Tag>Out21</b:Tag>
    <b:SourceType>InternetSite</b:SourceType>
    <b:Guid>{56CE9D60-364E-4C6D-9499-8331572E5E93}</b:Guid>
    <b:Author>
      <b:Author>
        <b:NameList>
          <b:Person>
            <b:Last>Outsource2india.com</b:Last>
          </b:Person>
        </b:NameList>
      </b:Author>
    </b:Author>
    <b:Title>ADVANTAGES AND DISADVANTAGES OF SAAS</b:Title>
    <b:ProductionCompany>Outsource2india.com</b:ProductionCompany>
    <b:YearAccessed>2021</b:YearAccessed>
    <b:MonthAccessed>3</b:MonthAccessed>
    <b:DayAccessed>1</b:DayAccessed>
    <b:URL>https://www.outsource2india.com/software/articles/software-as-a-service.asp</b:URL>
    <b:RefOrder>17</b:RefOrder>
  </b:Source>
  <b:Source>
    <b:Tag>PHe21</b:Tag>
    <b:SourceType>InternetSite</b:SourceType>
    <b:Guid>{AFC379E6-AB1C-4D8C-9F49-3C696B62FEFD}</b:Guid>
    <b:Author>
      <b:Author>
        <b:NameList>
          <b:Person>
            <b:Last>Hepburn</b:Last>
            <b:First>P.</b:First>
          </b:Person>
        </b:NameList>
      </b:Author>
    </b:Author>
    <b:Title>3 Ways that Cloud Computing enables remote working</b:Title>
    <b:ProductionCompany>marathon-ps.com</b:ProductionCompany>
    <b:YearAccessed>2021</b:YearAccessed>
    <b:MonthAccessed>3</b:MonthAccessed>
    <b:DayAccessed>1</b:DayAccessed>
    <b:URL>https://www.marathon-ps.com/Blog/3-ways-that-Cloud-computing-enables-remote-working</b:URL>
    <b:RefOrder>18</b:RefOrder>
  </b:Source>
  <b:Source>
    <b:Tag>RSm14</b:Tag>
    <b:SourceType>InternetSite</b:SourceType>
    <b:Guid>{DAB5DE22-F322-438C-9F90-7301BA1F6F23}</b:Guid>
    <b:Author>
      <b:Author>
        <b:NameList>
          <b:Person>
            <b:Last>Smulders</b:Last>
            <b:First>R.</b:First>
            <b:Middle>Smith and C.</b:Middle>
          </b:Person>
        </b:NameList>
      </b:Author>
    </b:Author>
    <b:Title>Choose a SaaS-Based Enterprise Mobility Management Model Whenever Possible</b:Title>
    <b:ProductionCompany>gartner.com</b:ProductionCompany>
    <b:Year>2014</b:Year>
    <b:Month>8</b:Month>
    <b:Day>13</b:Day>
    <b:YearAccessed>2021</b:YearAccessed>
    <b:MonthAccessed>3</b:MonthAccessed>
    <b:DayAccessed>1</b:DayAccessed>
    <b:URL>https://www.gartner.com/en/documents/2822324/choose-a-saas-based-enterprise-mobility-management-model</b:URL>
    <b:RefOrder>19</b:RefOrder>
  </b:Source>
  <b:Source>
    <b:Tag>SVa19</b:Tag>
    <b:SourceType>InternetSite</b:SourceType>
    <b:Guid>{57C54913-2BB3-4DC9-B32D-7A000623F167}</b:Guid>
    <b:Author>
      <b:Author>
        <b:NameList>
          <b:Person>
            <b:Last>Vandervinne</b:Last>
            <b:First>S.</b:First>
          </b:Person>
        </b:NameList>
      </b:Author>
    </b:Author>
    <b:Title>3 Powerful benefits of Enterprise Mobility Management</b:Title>
    <b:ProductionCompany>imei.com</b:ProductionCompany>
    <b:Year>2019</b:Year>
    <b:Month>6</b:Month>
    <b:Day>25</b:Day>
    <b:YearAccessed>2021</b:YearAccessed>
    <b:MonthAccessed>3</b:MonthAccessed>
    <b:DayAccessed>1</b:DayAccessed>
    <b:URL>https://blog.imei.com.au/3-benefits-of-emm</b:URL>
    <b:RefOrder>20</b:RefOrder>
  </b:Source>
  <b:Source>
    <b:Tag>Wha211</b:Tag>
    <b:SourceType>InternetSite</b:SourceType>
    <b:Guid>{AF12A944-68E7-4421-83EC-1D6620F29251}</b:Guid>
    <b:Title>What is the Cloud?</b:Title>
    <b:ProductionCompany>Cloud Definition</b:ProductionCompany>
    <b:YearAccessed>2021</b:YearAccessed>
    <b:MonthAccessed>3</b:MonthAccessed>
    <b:DayAccessed>1</b:DayAccessed>
    <b:URL>https://www.cloudflare.com/en-gb/learning/cloud/what-is-the-cloud/</b:URL>
    <b:RefOrder>21</b:RefOrder>
  </b:Source>
  <b:Source>
    <b:Tag>BVi19</b:Tag>
    <b:SourceType>InternetSite</b:SourceType>
    <b:Guid>{6B020096-547B-45F5-9829-24C298B6E358}</b:Guid>
    <b:Author>
      <b:Author>
        <b:NameList>
          <b:Person>
            <b:Last>Violino</b:Last>
            <b:First>B.</b:First>
          </b:Person>
        </b:NameList>
      </b:Author>
    </b:Author>
    <b:Title>What is PaaS? Platform-as-a-service explained</b:Title>
    <b:ProductionCompany>Infoworld.com</b:ProductionCompany>
    <b:Year>2019</b:Year>
    <b:Month>7</b:Month>
    <b:Day>19</b:Day>
    <b:YearAccessed>2021</b:YearAccessed>
    <b:MonthAccessed>3</b:MonthAccessed>
    <b:DayAccessed>2</b:DayAccessed>
    <b:URL>https://www.infoworld.com/article/3223434/what-is-paas-software-development-in-the-cloud.html</b:URL>
    <b:RefOrder>22</b:RefOrder>
  </b:Source>
  <b:Source>
    <b:Tag>SWa19</b:Tag>
    <b:SourceType>InternetSite</b:SourceType>
    <b:Guid>{28537BA1-0FCA-49B0-AE1A-9247284EA272}</b:Guid>
    <b:Author>
      <b:Author>
        <b:NameList>
          <b:Person>
            <b:Last>Raza</b:Last>
            <b:First>S.</b:First>
            <b:Middle>Watts and M.</b:Middle>
          </b:Person>
        </b:NameList>
      </b:Author>
    </b:Author>
    <b:Title>aaS vs PaaS vs IaaS: What’s The Difference &amp; How To Choose</b:Title>
    <b:ProductionCompany>bmc.com</b:ProductionCompany>
    <b:Year>2019</b:Year>
    <b:Month>6</b:Month>
    <b:Day>15</b:Day>
    <b:YearAccessed>2021</b:YearAccessed>
    <b:MonthAccessed>3</b:MonthAccessed>
    <b:DayAccessed>2</b:DayAccessed>
    <b:URL>https://www.bmc.com/blogs/saas-vs-paas-vs-iaas-whats-the-difference-and-how-to-choose/</b:URL>
    <b:RefOrder>23</b:RefOrder>
  </b:Source>
  <b:Source>
    <b:Tag>AMa17</b:Tag>
    <b:SourceType>InternetSite</b:SourceType>
    <b:Guid>{6033E83D-B2D9-4A58-9015-B32E998FB878}</b:Guid>
    <b:Author>
      <b:Author>
        <b:NameList>
          <b:Person>
            <b:Last>Mayer</b:Last>
            <b:First>A.</b:First>
          </b:Person>
        </b:NameList>
      </b:Author>
    </b:Author>
    <b:Title>The 3-2-1 Backup Rule – An Efficient Data Protection Strategy</b:Title>
    <b:ProductionCompany>nakivo.com</b:ProductionCompany>
    <b:Year>2017</b:Year>
    <b:Month>11</b:Month>
    <b:Day>13</b:Day>
    <b:YearAccessed>2021</b:YearAccessed>
    <b:MonthAccessed>3</b:MonthAccessed>
    <b:DayAccessed>2</b:DayAccessed>
    <b:URL>https://www.nakivo.com/blog/3-2-1-backup-rule-efficient-data-protection-strategy/</b:URL>
    <b:RefOrder>24</b:RefOrder>
  </b:Source>
  <b:Source>
    <b:Tag>Top21</b:Tag>
    <b:SourceType>InternetSite</b:SourceType>
    <b:Guid>{449E2D84-6C18-4509-ACC0-72F096DCA0AB}</b:Guid>
    <b:Title>Top 25 Cloud Computing Service Provider Companies (2021)</b:Title>
    <b:ProductionCompany>guru99.com</b:ProductionCompany>
    <b:YearAccessed>2021</b:YearAccessed>
    <b:MonthAccessed>3</b:MonthAccessed>
    <b:DayAccessed>2</b:DayAccessed>
    <b:URL>https://www.guru99.com/cloud-computing-service-provider.html</b:URL>
    <b:RefOrder>25</b:RefOrder>
  </b:Source>
  <b:Source>
    <b:Tag>15T21</b:Tag>
    <b:SourceType>InternetSite</b:SourceType>
    <b:Guid>{4294ED8C-A185-4085-AB67-B5AFC0CE6096}</b:Guid>
    <b:Title>15 Top Cloud Computing Service Provider Companies</b:Title>
    <b:ProductionCompany>softwaretestinghelp.com</b:ProductionCompany>
    <b:Year>2021</b:Year>
    <b:Month>3</b:Month>
    <b:Day>1</b:Day>
    <b:YearAccessed>2021</b:YearAccessed>
    <b:MonthAccessed>3</b:MonthAccessed>
    <b:DayAccessed>3</b:DayAccessed>
    <b:URL>https://www.softwaretestinghelp.com/cloud-computing-service-providers/</b:URL>
    <b:RefOrder>26</b:RefOrder>
  </b:Source>
  <b:Source>
    <b:Tag>Tec21</b:Tag>
    <b:SourceType>InternetSite</b:SourceType>
    <b:Guid>{8F82BA26-B4DE-4FC5-9A21-7D0608DC52C1}</b:Guid>
    <b:Author>
      <b:Author>
        <b:NameList>
          <b:Person>
            <b:Last>Techterms.com</b:Last>
          </b:Person>
        </b:NameList>
      </b:Author>
    </b:Author>
    <b:Title>Ping Definition</b:Title>
    <b:ProductionCompany>Techterms.com</b:ProductionCompany>
    <b:YearAccessed>2021</b:YearAccessed>
    <b:MonthAccessed>3</b:MonthAccessed>
    <b:DayAccessed>3</b:DayAccessed>
    <b:URL>https://techterms.com/definition/ping</b:URL>
    <b:RefOrder>27</b:RefOrder>
  </b:Source>
  <b:Source>
    <b:Tag>Dom21</b:Tag>
    <b:SourceType>InternetSite</b:SourceType>
    <b:Guid>{45F25B7B-2336-4509-A4AA-BE5FE0CE2061}</b:Guid>
    <b:Author>
      <b:Author>
        <b:NameList>
          <b:Person>
            <b:Last>Domaintools.com</b:Last>
          </b:Person>
        </b:NameList>
      </b:Author>
    </b:Author>
    <b:Title>What is the Ping Tool? What is it used for?</b:Title>
    <b:ProductionCompany>Domaintools.com</b:ProductionCompany>
    <b:YearAccessed>2021</b:YearAccessed>
    <b:MonthAccessed>3</b:MonthAccessed>
    <b:DayAccessed>3</b:DayAccessed>
    <b:URL>https://www.domaintools.com/support/what-is-the-ping-tool-what-is-it-used-for/</b:URL>
    <b:RefOrder>29</b:RefOrder>
  </b:Source>
  <b:Source>
    <b:Tag>Aar18</b:Tag>
    <b:SourceType>InternetSite</b:SourceType>
    <b:Guid>{C977D61F-C4D5-46F1-B484-ABA15662E064}</b:Guid>
    <b:Author>
      <b:Author>
        <b:NameList>
          <b:Person>
            <b:Last>Killi</b:Last>
            <b:First>Aaron</b:First>
          </b:Person>
        </b:NameList>
      </b:Author>
    </b:Author>
    <b:Title>12 Practical Ping Command Examples for Linux Users</b:Title>
    <b:ProductionCompany>Tecmint.com</b:ProductionCompany>
    <b:Year>2018</b:Year>
    <b:Month>9</b:Month>
    <b:Day>12</b:Day>
    <b:YearAccessed>2021</b:YearAccessed>
    <b:MonthAccessed>3</b:MonthAccessed>
    <b:DayAccessed>3</b:DayAccessed>
    <b:URL>https://www.tecmint.com/linux-ping-command-examples/</b:URL>
    <b:RefOrder>30</b:RefOrder>
  </b:Source>
  <b:Source>
    <b:Tag>Ben19</b:Tag>
    <b:SourceType>InternetSite</b:SourceType>
    <b:Guid>{28628D3F-3E34-4D37-8867-1694565B4BE7}</b:Guid>
    <b:Author>
      <b:Author>
        <b:NameList>
          <b:Person>
            <b:Last>Stegner</b:Last>
            <b:First>Ben</b:First>
          </b:Person>
        </b:NameList>
      </b:Author>
    </b:Author>
    <b:Title>What Is Windows Server and How Is It Different From Windows?</b:Title>
    <b:ProductionCompany>makeuseof.com</b:ProductionCompany>
    <b:Year>2019</b:Year>
    <b:Month>8</b:Month>
    <b:Day>8</b:Day>
    <b:YearAccessed>2021</b:YearAccessed>
    <b:MonthAccessed>3</b:MonthAccessed>
    <b:DayAccessed>4</b:DayAccessed>
    <b:URL>https://www.makeuseof.com/tag/windows-server-different-windows/B</b:URL>
    <b:RefOrder>31</b:RefOrder>
  </b:Source>
  <b:Source>
    <b:Tag>Mic21</b:Tag>
    <b:SourceType>InternetSite</b:SourceType>
    <b:Guid>{48342954-1604-4361-BA9D-7EFED301B1F2}</b:Guid>
    <b:Author>
      <b:Author>
        <b:NameList>
          <b:Person>
            <b:Last>Microsoft.com</b:Last>
          </b:Person>
        </b:NameList>
      </b:Author>
    </b:Author>
    <b:Title>Windows Server 2019</b:Title>
    <b:ProductionCompany>Microsoft.com</b:ProductionCompany>
    <b:YearAccessed>2021</b:YearAccessed>
    <b:MonthAccessed>3</b:MonthAccessed>
    <b:DayAccessed>4</b:DayAccessed>
    <b:URL>https://www.microsoft.com/en-gb/windows-server</b:URL>
    <b:RefOrder>32</b:RefOrder>
  </b:Source>
  <b:Source>
    <b:Tag>Mic191</b:Tag>
    <b:SourceType>InternetSite</b:SourceType>
    <b:Guid>{0DBD4171-C4FE-4A5A-9C06-A8380565E9F1}</b:Guid>
    <b:Author>
      <b:Author>
        <b:NameList>
          <b:Person>
            <b:Last>Microsoft.com</b:Last>
          </b:Person>
        </b:NameList>
      </b:Author>
    </b:Author>
    <b:Title>What is Windows Admin Center?</b:Title>
    <b:ProductionCompany>Microsoft.com</b:ProductionCompany>
    <b:Year>2019</b:Year>
    <b:Month>7</b:Month>
    <b:Day>6</b:Day>
    <b:YearAccessed>2021</b:YearAccessed>
    <b:MonthAccessed>3</b:MonthAccessed>
    <b:DayAccessed>4</b:DayAccessed>
    <b:URL>https://docs.microsoft.com/en-us/windows-server/manage/windows-admin-center/understand/what-is</b:URL>
    <b:RefOrder>33</b:RefOrder>
  </b:Source>
  <b:Source>
    <b:Tag>Mic171</b:Tag>
    <b:SourceType>InternetSite</b:SourceType>
    <b:Guid>{FCDC8CCA-5AFD-49B3-A2B1-4A9DCF3F9991}</b:Guid>
    <b:Author>
      <b:Author>
        <b:NameList>
          <b:Person>
            <b:Last>Microsoft.com</b:Last>
          </b:Person>
        </b:NameList>
      </b:Author>
    </b:Author>
    <b:Title>Server Manager</b:Title>
    <b:ProductionCompany>Microsoft.com</b:ProductionCompany>
    <b:Year>2017</b:Year>
    <b:Month>10</b:Month>
    <b:Day>16</b:Day>
    <b:YearAccessed>2021</b:YearAccessed>
    <b:MonthAccessed>3</b:MonthAccessed>
    <b:DayAccessed>4</b:DayAccessed>
    <b:URL>https://docs.microsoft.com/en-us/windows-server/administration/server-manager/server-manager</b:URL>
    <b:RefOrder>34</b:RefOrder>
  </b:Source>
  <b:Source>
    <b:Tag>TEM</b:Tag>
    <b:SourceType>InternetSite</b:SourceType>
    <b:Guid>{9C29349F-61D0-41E9-952A-E0C5C104129F}</b:Guid>
    <b:Author>
      <b:Author>
        <b:NameList>
          <b:Person>
            <b:Last>v1</b:Last>
            <b:First>TEMPORARY</b:First>
          </b:Person>
        </b:NameList>
      </b:Author>
    </b:Author>
    <b:URL>https://opensource.com/article/1815/what-linux-server</b:URL>
    <b:YearAccessed>2021</b:YearAccessed>
    <b:MonthAccessed>3</b:MonthAccessed>
    <b:DayAccessed>5</b:DayAccessed>
    <b:RefOrder>59</b:RefOrder>
  </b:Source>
  <b:Source>
    <b:Tag>Vol17</b:Tag>
    <b:SourceType>InternetSite</b:SourceType>
    <b:Guid>{93D8AF9A-3ABE-46AA-85A3-075702DECBAF}</b:Guid>
    <b:Author>
      <b:Author>
        <b:NameList>
          <b:Person>
            <b:Last>Volico.com</b:Last>
          </b:Person>
        </b:NameList>
      </b:Author>
    </b:Author>
    <b:Title>Linux vs. Microsoft Windows Servers</b:Title>
    <b:ProductionCompany>Volico.com</b:ProductionCompany>
    <b:Year>2017</b:Year>
    <b:Month>4</b:Month>
    <b:Day>17</b:Day>
    <b:YearAccessed>2021</b:YearAccessed>
    <b:MonthAccessed>3</b:MonthAccessed>
    <b:DayAccessed>5</b:DayAccessed>
    <b:URL>https://www.volico.com/linux-vs-microsoft-windows-servers/</b:URL>
    <b:RefOrder>36</b:RefOrder>
  </b:Source>
  <b:Source>
    <b:Tag>Boj18</b:Tag>
    <b:SourceType>InternetSite</b:SourceType>
    <b:Guid>{7688F5F3-A15B-4CB8-ABF4-03DCDEAA1CDE}</b:Guid>
    <b:Author>
      <b:Author>
        <b:NameList>
          <b:Person>
            <b:Last>Dobran</b:Last>
            <b:First>Bojana</b:First>
          </b:Person>
        </b:NameList>
      </b:Author>
    </b:Author>
    <b:Title>Linux Server vs. Windows Server: The Ultimate Comparison</b:Title>
    <b:ProductionCompany>Phoenixnap.com</b:ProductionCompany>
    <b:Year>2018</b:Year>
    <b:Month>6</b:Month>
    <b:Day>5</b:Day>
    <b:YearAccessed>2021</b:YearAccessed>
    <b:MonthAccessed>3</b:MonthAccessed>
    <b:DayAccessed>5</b:DayAccessed>
    <b:URL>https://phoenixnap.com/blog/linux-vs-microsoft-windows-servers</b:URL>
    <b:RefOrder>37</b:RefOrder>
  </b:Source>
  <b:Source>
    <b:Tag>Jac201</b:Tag>
    <b:SourceType>InternetSite</b:SourceType>
    <b:Guid>{13E27C55-5944-4AFB-B66A-405F774FC769}</b:Guid>
    <b:Author>
      <b:Author>
        <b:NameList>
          <b:Person>
            <b:Last>Wallen</b:Last>
            <b:First>Jack</b:First>
          </b:Person>
        </b:NameList>
      </b:Author>
    </b:Author>
    <b:Title>Ubuntu Server: A cheat sheet</b:Title>
    <b:ProductionCompany>Techrepublic.com</b:ProductionCompany>
    <b:Year>2020</b:Year>
    <b:Month>12</b:Month>
    <b:Day>10</b:Day>
    <b:YearAccessed>2021</b:YearAccessed>
    <b:MonthAccessed>3</b:MonthAccessed>
    <b:DayAccessed>5</b:DayAccessed>
    <b:URL>https://www.techrepublic.com/article/ubuntu-server-the-smart-persons-guide/</b:URL>
    <b:RefOrder>38</b:RefOrder>
  </b:Source>
  <b:Source>
    <b:Tag>KSc08</b:Tag>
    <b:SourceType>InternetSite</b:SourceType>
    <b:Guid>{F3D66BE7-2AB5-4DB9-A563-50359069251F}</b:Guid>
    <b:Author>
      <b:Author>
        <b:NameList>
          <b:Person>
            <b:Last>al.</b:Last>
            <b:First>K.</b:First>
            <b:Middle>Scarfone et</b:Middle>
          </b:Person>
        </b:NameList>
      </b:Author>
    </b:Author>
    <b:Title>Guide to General Server Security</b:Title>
    <b:ProductionCompany>NIST.gov</b:ProductionCompany>
    <b:Year>2008</b:Year>
    <b:Month>6</b:Month>
    <b:YearAccessed>2021</b:YearAccessed>
    <b:MonthAccessed>3</b:MonthAccessed>
    <b:DayAccessed>5</b:DayAccessed>
    <b:URL>https://nvlpubs.nist.gov/nistpubs/Legacy/SP/nistspecialpublication800-123.pdf</b:URL>
    <b:RefOrder>39</b:RefOrder>
  </b:Source>
  <b:Source>
    <b:Tag>Mic211</b:Tag>
    <b:SourceType>InternetSite</b:SourceType>
    <b:Guid>{DD320930-3A2C-43AB-9D5A-8FD65A103334}</b:Guid>
    <b:Author>
      <b:Author>
        <b:NameList>
          <b:Person>
            <b:Last>Microsoft.com</b:Last>
          </b:Person>
        </b:NameList>
      </b:Author>
    </b:Author>
    <b:Title>Windows Defender Firewall with Advanced Security</b:Title>
    <b:ProductionCompany>Microsoft.com</b:ProductionCompany>
    <b:Year>2021</b:Year>
    <b:Month>10</b:Month>
    <b:Day>21</b:Day>
    <b:YearAccessed>2021</b:YearAccessed>
    <b:MonthAccessed>3</b:MonthAccessed>
    <b:DayAccessed>6</b:DayAccessed>
    <b:URL>https://docs.microsoft.com/en-us/windows/security/threat-protection/windows-firewall/windows-firewall-with-advanced-security</b:URL>
    <b:RefOrder>40</b:RefOrder>
  </b:Source>
  <b:Source>
    <b:Tag>Mic212</b:Tag>
    <b:SourceType>InternetSite</b:SourceType>
    <b:Guid>{747DE2D2-6FCC-4A96-B41F-E97F1952B079}</b:Guid>
    <b:Author>
      <b:Author>
        <b:NameList>
          <b:Person>
            <b:Last>Microsoft.com</b:Last>
          </b:Person>
        </b:NameList>
      </b:Author>
    </b:Author>
    <b:Title>Best practices for configuring Windows Defender Firewall</b:Title>
    <b:ProductionCompany>Microsoft.com</b:ProductionCompany>
    <b:Year>2021</b:Year>
    <b:Month>1</b:Month>
    <b:Day>22</b:Day>
    <b:YearAccessed>2021</b:YearAccessed>
    <b:MonthAccessed>3</b:MonthAccessed>
    <b:DayAccessed>6</b:DayAccessed>
    <b:URL>https://docs.microsoft.com/en-us/windows/security/threat-protection/windows-firewall/best-practices-configuring</b:URL>
    <b:RefOrder>41</b:RefOrder>
  </b:Source>
  <b:Source>
    <b:Tag>gri21</b:Tag>
    <b:SourceType>InternetSite</b:SourceType>
    <b:Guid>{762C123A-92E9-4E7F-A150-CC6F15D9AA8D}</b:Guid>
    <b:Author>
      <b:Author>
        <b:NameList>
          <b:Person>
            <b:Last>gridscale.io</b:Last>
          </b:Person>
        </b:NameList>
      </b:Author>
    </b:Author>
    <b:Title>Linux Firewall – An overview</b:Title>
    <b:ProductionCompany>gridscale.io</b:ProductionCompany>
    <b:YearAccessed>2021</b:YearAccessed>
    <b:MonthAccessed>3</b:MonthAccessed>
    <b:DayAccessed>6</b:DayAccessed>
    <b:URL>https://gridscale.io/en/community/tutorials/linux-firewall/</b:URL>
    <b:RefOrder>43</b:RefOrder>
  </b:Source>
  <b:Source>
    <b:Tag>Tem</b:Tag>
    <b:SourceType>InternetSite</b:SourceType>
    <b:Guid>{4C7EEB89-F256-4C25-A08D-8BE565AA3616}</b:Guid>
    <b:Author>
      <b:Author>
        <b:NameList>
          <b:Person>
            <b:Last>Formy-Duval</b:Last>
            <b:First>Alan</b:First>
          </b:Person>
        </b:NameList>
      </b:Author>
    </b:Author>
    <b:URL>https://opensource.com/article/20/11/cockpit-server-management</b:URL>
    <b:YearAccessed>2021</b:YearAccessed>
    <b:MonthAccessed>3</b:MonthAccessed>
    <b:DayAccessed>5</b:DayAccessed>
    <b:Title>How I use Cockpit for my home's Linux server management</b:Title>
    <b:ProductionCompany>Opensource.com</b:ProductionCompany>
    <b:Year>2020</b:Year>
    <b:Month>11</b:Month>
    <b:Day>11</b:Day>
    <b:RefOrder>35</b:RefOrder>
  </b:Source>
</b:Sources>
</file>

<file path=customXml/itemProps1.xml><?xml version="1.0" encoding="utf-8"?>
<ds:datastoreItem xmlns:ds="http://schemas.openxmlformats.org/officeDocument/2006/customXml" ds:itemID="{1AA405AF-E81B-4D73-B10F-D32245C8EF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23</Pages>
  <Words>4721</Words>
  <Characters>26912</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Jaromir Pauer (1801641)</dc:creator>
  <cp:keywords/>
  <dc:description/>
  <cp:lastModifiedBy>Jaromir Pauer (1801641)</cp:lastModifiedBy>
  <cp:revision>3</cp:revision>
  <dcterms:created xsi:type="dcterms:W3CDTF">2021-03-09T16:24:00Z</dcterms:created>
  <dcterms:modified xsi:type="dcterms:W3CDTF">2021-03-09T16:26:00Z</dcterms:modified>
</cp:coreProperties>
</file>