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C6A70" w14:textId="1F8F5CDF" w:rsidR="005B544D" w:rsidRPr="0046097B" w:rsidRDefault="0046097B">
      <w:pPr>
        <w:rPr>
          <w:b/>
          <w:bCs/>
          <w:sz w:val="32"/>
          <w:szCs w:val="32"/>
        </w:rPr>
      </w:pPr>
      <w:r>
        <w:rPr>
          <w:b/>
          <w:bCs/>
          <w:sz w:val="32"/>
          <w:szCs w:val="32"/>
        </w:rPr>
        <w:t xml:space="preserve">Erica </w:t>
      </w:r>
      <w:r w:rsidR="00A7181E" w:rsidRPr="0046097B">
        <w:rPr>
          <w:b/>
          <w:bCs/>
          <w:sz w:val="32"/>
          <w:szCs w:val="32"/>
        </w:rPr>
        <w:t>Case Study:</w:t>
      </w:r>
    </w:p>
    <w:p w14:paraId="4DB8226F" w14:textId="2C0DDF4E" w:rsidR="00A7181E" w:rsidRDefault="00A7181E"/>
    <w:p w14:paraId="2B3C8B27" w14:textId="34ED0E50" w:rsidR="00A7181E" w:rsidRPr="0046097B" w:rsidRDefault="00A7181E">
      <w:pPr>
        <w:rPr>
          <w:sz w:val="28"/>
          <w:szCs w:val="28"/>
        </w:rPr>
      </w:pPr>
      <w:r w:rsidRPr="0046097B">
        <w:rPr>
          <w:sz w:val="28"/>
          <w:szCs w:val="28"/>
        </w:rPr>
        <w:t xml:space="preserve">Erica was driving her car home one night, when a tyre punctured as a result of an invisible structural defect in its wall.  She attempted to change the wheel, but without success.  Pedro, a passing motorist, stopped and offered his assistance.  He changed the wheel but forgot to tighten the wheel-nuts.  As a result the wheel came off soon afterwards, causing the car to crash.  Erica was seriously injured in the crash.  A witness dialled 999 and called an emergency ambulance.  The ambulance was 30 minutes late arriving at the scene because the sat-nav was out of order and Dora, the driver (an employee of </w:t>
      </w:r>
      <w:proofErr w:type="spellStart"/>
      <w:r w:rsidRPr="0046097B">
        <w:rPr>
          <w:sz w:val="28"/>
          <w:szCs w:val="28"/>
        </w:rPr>
        <w:t>Moldhaven</w:t>
      </w:r>
      <w:proofErr w:type="spellEnd"/>
      <w:r w:rsidRPr="0046097B">
        <w:rPr>
          <w:sz w:val="28"/>
          <w:szCs w:val="28"/>
        </w:rPr>
        <w:t xml:space="preserve"> Area Health Authority), had left her A-Z map at the ambulance station.  Dora, also a trained paramedic, failed to notice a severed blood vessel in Erica’s leg.  As a result, Erica lost a lot of blood.  On arrival at the hospital, Erica was given a blood transfusion.  Unfortunately, the blood was contaminated, as a result of which Erica became infected with the Hepatitis-C virus.  At the time the blood was donated, the health authority suspected that the infection was prevalent among drug users.  The likelihood of infection was only  1 in 1.5 million, and it would have cost £1million to screen the blood for this infection.  It was not the policy of </w:t>
      </w:r>
      <w:proofErr w:type="spellStart"/>
      <w:r w:rsidRPr="0046097B">
        <w:rPr>
          <w:sz w:val="28"/>
          <w:szCs w:val="28"/>
        </w:rPr>
        <w:t>Moldhaven</w:t>
      </w:r>
      <w:proofErr w:type="spellEnd"/>
      <w:r w:rsidRPr="0046097B">
        <w:rPr>
          <w:sz w:val="28"/>
          <w:szCs w:val="28"/>
        </w:rPr>
        <w:t xml:space="preserve"> Area Health Authority to ask persons donating blood whether they used drugs, as it was thought that this would invade their privacy and might cause people to refuse to donate blood.</w:t>
      </w:r>
    </w:p>
    <w:p w14:paraId="054AE6C3" w14:textId="25837632" w:rsidR="00A7181E" w:rsidRDefault="00A7181E"/>
    <w:p w14:paraId="3F5A2E36" w14:textId="6FDC5B5C" w:rsidR="00A7181E" w:rsidRDefault="00A7181E">
      <w:pPr>
        <w:rPr>
          <w:sz w:val="28"/>
          <w:szCs w:val="28"/>
        </w:rPr>
      </w:pPr>
      <w:r w:rsidRPr="0046097B">
        <w:rPr>
          <w:sz w:val="28"/>
          <w:szCs w:val="28"/>
        </w:rPr>
        <w:t>Advise Erica on any claim she may have in tort against:-</w:t>
      </w:r>
    </w:p>
    <w:p w14:paraId="73A9DA45" w14:textId="77777777" w:rsidR="0046097B" w:rsidRPr="0046097B" w:rsidRDefault="0046097B">
      <w:pPr>
        <w:rPr>
          <w:sz w:val="28"/>
          <w:szCs w:val="28"/>
        </w:rPr>
      </w:pPr>
    </w:p>
    <w:p w14:paraId="3540549E" w14:textId="27B40420" w:rsidR="00A7181E" w:rsidRDefault="00A7181E" w:rsidP="00A7181E">
      <w:pPr>
        <w:pStyle w:val="ListParagraph"/>
        <w:numPr>
          <w:ilvl w:val="0"/>
          <w:numId w:val="1"/>
        </w:numPr>
        <w:rPr>
          <w:sz w:val="28"/>
          <w:szCs w:val="28"/>
        </w:rPr>
      </w:pPr>
      <w:r w:rsidRPr="0046097B">
        <w:rPr>
          <w:sz w:val="28"/>
          <w:szCs w:val="28"/>
        </w:rPr>
        <w:t>The Tyre Manufacturer</w:t>
      </w:r>
    </w:p>
    <w:p w14:paraId="400EFFD7" w14:textId="57A1CF33" w:rsidR="00304B3A" w:rsidRDefault="00304B3A" w:rsidP="00304B3A">
      <w:pPr>
        <w:pStyle w:val="ListParagraph"/>
        <w:numPr>
          <w:ilvl w:val="0"/>
          <w:numId w:val="2"/>
        </w:numPr>
        <w:rPr>
          <w:sz w:val="28"/>
          <w:szCs w:val="28"/>
        </w:rPr>
      </w:pPr>
      <w:r>
        <w:rPr>
          <w:sz w:val="28"/>
          <w:szCs w:val="28"/>
        </w:rPr>
        <w:t>If A did not know, the issue of whether it was or was not foreseeable that it would result in B being harmed depends on what a reasonable person in A’s position could have been expected to foresee at the time A acted.</w:t>
      </w:r>
    </w:p>
    <w:p w14:paraId="7596BF9A" w14:textId="32774652" w:rsidR="00304B3A" w:rsidRDefault="00304B3A" w:rsidP="00304B3A">
      <w:pPr>
        <w:pStyle w:val="ListParagraph"/>
        <w:numPr>
          <w:ilvl w:val="0"/>
          <w:numId w:val="2"/>
        </w:numPr>
        <w:rPr>
          <w:sz w:val="28"/>
          <w:szCs w:val="28"/>
        </w:rPr>
      </w:pPr>
      <w:r>
        <w:rPr>
          <w:sz w:val="28"/>
          <w:szCs w:val="28"/>
        </w:rPr>
        <w:t>Reasonable steps – did they have the means to detect the defect?</w:t>
      </w:r>
    </w:p>
    <w:p w14:paraId="24D19740" w14:textId="42DC8A24" w:rsidR="00304B3A" w:rsidRDefault="00304B3A" w:rsidP="00304B3A">
      <w:pPr>
        <w:pStyle w:val="ListParagraph"/>
        <w:numPr>
          <w:ilvl w:val="0"/>
          <w:numId w:val="2"/>
        </w:numPr>
        <w:rPr>
          <w:sz w:val="28"/>
          <w:szCs w:val="28"/>
        </w:rPr>
      </w:pPr>
      <w:r>
        <w:rPr>
          <w:sz w:val="28"/>
          <w:szCs w:val="28"/>
        </w:rPr>
        <w:t xml:space="preserve">Manufacturers are liable for defective products – if at the same time they sell the product and they don’t have the technology (to detect the defect) then the likelihood is they would not be </w:t>
      </w:r>
      <w:proofErr w:type="spellStart"/>
      <w:r>
        <w:rPr>
          <w:sz w:val="28"/>
          <w:szCs w:val="28"/>
        </w:rPr>
        <w:t>fund</w:t>
      </w:r>
      <w:proofErr w:type="spellEnd"/>
      <w:r>
        <w:rPr>
          <w:sz w:val="28"/>
          <w:szCs w:val="28"/>
        </w:rPr>
        <w:t xml:space="preserve"> liable.</w:t>
      </w:r>
    </w:p>
    <w:p w14:paraId="21AC5B86" w14:textId="491D255F" w:rsidR="00304B3A" w:rsidRDefault="00304B3A" w:rsidP="00304B3A">
      <w:pPr>
        <w:pStyle w:val="ListParagraph"/>
        <w:numPr>
          <w:ilvl w:val="0"/>
          <w:numId w:val="2"/>
        </w:numPr>
        <w:rPr>
          <w:sz w:val="28"/>
          <w:szCs w:val="28"/>
        </w:rPr>
      </w:pPr>
      <w:r>
        <w:rPr>
          <w:sz w:val="28"/>
          <w:szCs w:val="28"/>
        </w:rPr>
        <w:t>There is no contract between C and D, but liability has been found where D manufactured a defective product which caused injury to the ultimate consumer, C.  There is an established general principle that the manufacturer of a product owes a duty to the final consumer.  However, has the action of Pedro broken the chain of causation?</w:t>
      </w:r>
    </w:p>
    <w:p w14:paraId="7E2F77E9" w14:textId="7C242AD4" w:rsidR="00304B3A" w:rsidRPr="0046097B" w:rsidRDefault="00304B3A" w:rsidP="00304B3A">
      <w:pPr>
        <w:pStyle w:val="ListParagraph"/>
        <w:numPr>
          <w:ilvl w:val="0"/>
          <w:numId w:val="2"/>
        </w:numPr>
        <w:rPr>
          <w:sz w:val="28"/>
          <w:szCs w:val="28"/>
        </w:rPr>
      </w:pPr>
      <w:r>
        <w:rPr>
          <w:sz w:val="28"/>
          <w:szCs w:val="28"/>
        </w:rPr>
        <w:lastRenderedPageBreak/>
        <w:t>Neighbour principle emphasises the importance of the ‘foreseeable Claimant’ reasonable care must be taken to avoid acts or omissions that you can foresee are likely to injure your neighbour.</w:t>
      </w:r>
    </w:p>
    <w:p w14:paraId="6BA46DDF" w14:textId="128BFF21" w:rsidR="00A7181E" w:rsidRDefault="0046097B" w:rsidP="00A7181E">
      <w:pPr>
        <w:pStyle w:val="ListParagraph"/>
        <w:numPr>
          <w:ilvl w:val="0"/>
          <w:numId w:val="1"/>
        </w:numPr>
        <w:rPr>
          <w:sz w:val="28"/>
          <w:szCs w:val="28"/>
        </w:rPr>
      </w:pPr>
      <w:r w:rsidRPr="0046097B">
        <w:rPr>
          <w:sz w:val="28"/>
          <w:szCs w:val="28"/>
        </w:rPr>
        <w:t>Pedro</w:t>
      </w:r>
    </w:p>
    <w:p w14:paraId="1FC74F0F" w14:textId="3C30C386" w:rsidR="00304B3A" w:rsidRDefault="00304B3A" w:rsidP="00304B3A">
      <w:pPr>
        <w:pStyle w:val="ListParagraph"/>
        <w:rPr>
          <w:sz w:val="28"/>
          <w:szCs w:val="28"/>
        </w:rPr>
      </w:pPr>
    </w:p>
    <w:p w14:paraId="35C9B3B0" w14:textId="3D029EF8" w:rsidR="00304B3A" w:rsidRDefault="00304B3A" w:rsidP="00304B3A">
      <w:pPr>
        <w:pStyle w:val="ListParagraph"/>
        <w:numPr>
          <w:ilvl w:val="0"/>
          <w:numId w:val="3"/>
        </w:numPr>
        <w:rPr>
          <w:sz w:val="28"/>
          <w:szCs w:val="28"/>
        </w:rPr>
      </w:pPr>
      <w:r>
        <w:rPr>
          <w:sz w:val="28"/>
          <w:szCs w:val="28"/>
        </w:rPr>
        <w:t>If A owes a duty of care under the extended principle in Hedley Byrne because he has ‘assumed a responsibility’ to B to do some work with a reasonable degree of care and skill, or to take reasonable steps to see that X does not happen, that duty of care will be non-delegable in nature.</w:t>
      </w:r>
    </w:p>
    <w:p w14:paraId="28996151" w14:textId="6B975CCD" w:rsidR="00304B3A" w:rsidRDefault="00304B3A" w:rsidP="00304B3A">
      <w:pPr>
        <w:pStyle w:val="ListParagraph"/>
        <w:numPr>
          <w:ilvl w:val="0"/>
          <w:numId w:val="3"/>
        </w:numPr>
        <w:rPr>
          <w:sz w:val="28"/>
          <w:szCs w:val="28"/>
        </w:rPr>
      </w:pPr>
      <w:r>
        <w:rPr>
          <w:sz w:val="28"/>
          <w:szCs w:val="28"/>
        </w:rPr>
        <w:t>If it was not reasonably foreseeable that B would be affected by A’s actions – the courts will not find that A owed a duty of care.</w:t>
      </w:r>
    </w:p>
    <w:p w14:paraId="28D01EE8" w14:textId="2E14DA02" w:rsidR="00304B3A" w:rsidRDefault="00304B3A" w:rsidP="00304B3A">
      <w:pPr>
        <w:pStyle w:val="ListParagraph"/>
        <w:numPr>
          <w:ilvl w:val="0"/>
          <w:numId w:val="3"/>
        </w:numPr>
        <w:rPr>
          <w:sz w:val="28"/>
          <w:szCs w:val="28"/>
        </w:rPr>
      </w:pPr>
      <w:r>
        <w:rPr>
          <w:sz w:val="28"/>
          <w:szCs w:val="28"/>
        </w:rPr>
        <w:t>Duties to act – the objective standard of care is hard to justify in a principled way in a situation where a Defendant owes a Claimant a duty of care that; (</w:t>
      </w:r>
      <w:proofErr w:type="spellStart"/>
      <w:r>
        <w:rPr>
          <w:sz w:val="28"/>
          <w:szCs w:val="28"/>
        </w:rPr>
        <w:t>i</w:t>
      </w:r>
      <w:proofErr w:type="spellEnd"/>
      <w:r>
        <w:rPr>
          <w:sz w:val="28"/>
          <w:szCs w:val="28"/>
        </w:rPr>
        <w:t xml:space="preserve">) has not been voluntarily assumed, (ii) is not </w:t>
      </w:r>
      <w:r w:rsidR="00FE777D">
        <w:rPr>
          <w:sz w:val="28"/>
          <w:szCs w:val="28"/>
        </w:rPr>
        <w:t xml:space="preserve">matched by a corresponding duty of care that the Claimant owes the Defendant, (iii) is only owed by the Defendant and not by other people, (iv) and does not arise out of a Defendant’s choice to act in a way that has put the Claimant in danger of being harmed.  In </w:t>
      </w:r>
      <w:proofErr w:type="spellStart"/>
      <w:r w:rsidR="00FE777D">
        <w:rPr>
          <w:sz w:val="28"/>
          <w:szCs w:val="28"/>
        </w:rPr>
        <w:t>atleast</w:t>
      </w:r>
      <w:proofErr w:type="spellEnd"/>
      <w:r w:rsidR="00FE777D">
        <w:rPr>
          <w:sz w:val="28"/>
          <w:szCs w:val="28"/>
        </w:rPr>
        <w:t xml:space="preserve"> 2 situations where (</w:t>
      </w:r>
      <w:proofErr w:type="spellStart"/>
      <w:r w:rsidR="00FE777D">
        <w:rPr>
          <w:sz w:val="28"/>
          <w:szCs w:val="28"/>
        </w:rPr>
        <w:t>i</w:t>
      </w:r>
      <w:proofErr w:type="spellEnd"/>
      <w:r w:rsidR="00FE777D">
        <w:rPr>
          <w:sz w:val="28"/>
          <w:szCs w:val="28"/>
        </w:rPr>
        <w:t>)-(iv) are true, all the Defendant would be required to do for the Claimant was his best, given his circumstances.</w:t>
      </w:r>
    </w:p>
    <w:p w14:paraId="70FC3858" w14:textId="77777777" w:rsidR="00FE777D" w:rsidRPr="0046097B" w:rsidRDefault="00FE777D" w:rsidP="00FE777D">
      <w:pPr>
        <w:pStyle w:val="ListParagraph"/>
        <w:ind w:left="1440"/>
        <w:rPr>
          <w:sz w:val="28"/>
          <w:szCs w:val="28"/>
        </w:rPr>
      </w:pPr>
    </w:p>
    <w:p w14:paraId="45D20B7F" w14:textId="170A7BF6" w:rsidR="0046097B" w:rsidRDefault="0046097B" w:rsidP="00A7181E">
      <w:pPr>
        <w:pStyle w:val="ListParagraph"/>
        <w:numPr>
          <w:ilvl w:val="0"/>
          <w:numId w:val="1"/>
        </w:numPr>
        <w:rPr>
          <w:sz w:val="28"/>
          <w:szCs w:val="28"/>
        </w:rPr>
      </w:pPr>
      <w:proofErr w:type="spellStart"/>
      <w:r w:rsidRPr="0046097B">
        <w:rPr>
          <w:sz w:val="28"/>
          <w:szCs w:val="28"/>
        </w:rPr>
        <w:t>Moldhaven</w:t>
      </w:r>
      <w:proofErr w:type="spellEnd"/>
      <w:r w:rsidRPr="0046097B">
        <w:rPr>
          <w:sz w:val="28"/>
          <w:szCs w:val="28"/>
        </w:rPr>
        <w:t xml:space="preserve"> Area Health Authority</w:t>
      </w:r>
    </w:p>
    <w:p w14:paraId="084246BD" w14:textId="35E61B57" w:rsidR="00FE777D" w:rsidRDefault="00FE777D" w:rsidP="00FE777D">
      <w:pPr>
        <w:pStyle w:val="ListParagraph"/>
        <w:numPr>
          <w:ilvl w:val="0"/>
          <w:numId w:val="4"/>
        </w:numPr>
        <w:rPr>
          <w:sz w:val="28"/>
          <w:szCs w:val="28"/>
        </w:rPr>
      </w:pPr>
      <w:r>
        <w:rPr>
          <w:sz w:val="28"/>
          <w:szCs w:val="28"/>
        </w:rPr>
        <w:t>Emergencies and other stressful situations – people tend to react sub-optimally in emergencies.  Hence it would be unreasonable to require people in such situations to do whatever a reasonable person would do in the cool light of day, and the objective standard of care is therefore tempered to take that into account.  This has been acknowledged by the Responsibility and Heroism Act, which says that in determining whether a Defendant breached a duty of care; whether the alleged negligence occurred when the person was acting heroically by intervening in an emergency to assist in an individual danger would be taken into account.</w:t>
      </w:r>
    </w:p>
    <w:p w14:paraId="57B39958" w14:textId="28B50B87" w:rsidR="00FE777D" w:rsidRDefault="00FE777D" w:rsidP="00FE777D">
      <w:pPr>
        <w:rPr>
          <w:sz w:val="28"/>
          <w:szCs w:val="28"/>
        </w:rPr>
      </w:pPr>
    </w:p>
    <w:p w14:paraId="448805B8" w14:textId="2B551F54" w:rsidR="00FE777D" w:rsidRDefault="00FE777D" w:rsidP="00FE777D">
      <w:pPr>
        <w:rPr>
          <w:sz w:val="28"/>
          <w:szCs w:val="28"/>
        </w:rPr>
      </w:pPr>
      <w:r>
        <w:rPr>
          <w:sz w:val="28"/>
          <w:szCs w:val="28"/>
        </w:rPr>
        <w:t>Would your answer be different if Pedro were an AA or RAC patrolman whom Erica had summoned to help her?</w:t>
      </w:r>
    </w:p>
    <w:p w14:paraId="7B9FACC2" w14:textId="1143B99C" w:rsidR="00FE777D" w:rsidRDefault="00FE777D" w:rsidP="00FE777D">
      <w:pPr>
        <w:pStyle w:val="ListParagraph"/>
        <w:numPr>
          <w:ilvl w:val="0"/>
          <w:numId w:val="4"/>
        </w:numPr>
        <w:rPr>
          <w:sz w:val="28"/>
          <w:szCs w:val="28"/>
        </w:rPr>
      </w:pPr>
      <w:r>
        <w:rPr>
          <w:sz w:val="28"/>
          <w:szCs w:val="28"/>
        </w:rPr>
        <w:lastRenderedPageBreak/>
        <w:t>Employer would then be involved as Pedro would be an employee.  Erica could sue a company rather than an individual .</w:t>
      </w:r>
    </w:p>
    <w:p w14:paraId="6E344673" w14:textId="715A5EAB" w:rsidR="00FE777D" w:rsidRPr="00FE777D" w:rsidRDefault="00FE777D" w:rsidP="00FE777D">
      <w:pPr>
        <w:pStyle w:val="ListParagraph"/>
        <w:numPr>
          <w:ilvl w:val="0"/>
          <w:numId w:val="4"/>
        </w:numPr>
        <w:rPr>
          <w:sz w:val="28"/>
          <w:szCs w:val="28"/>
        </w:rPr>
      </w:pPr>
      <w:r>
        <w:rPr>
          <w:sz w:val="28"/>
          <w:szCs w:val="28"/>
        </w:rPr>
        <w:t>Standard would be higher as a professional.</w:t>
      </w:r>
    </w:p>
    <w:sectPr w:rsidR="00FE777D" w:rsidRPr="00FE777D" w:rsidSect="005C6E8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67677"/>
    <w:multiLevelType w:val="hybridMultilevel"/>
    <w:tmpl w:val="E72619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FF79D7"/>
    <w:multiLevelType w:val="hybridMultilevel"/>
    <w:tmpl w:val="FA32F4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B1B2D79"/>
    <w:multiLevelType w:val="hybridMultilevel"/>
    <w:tmpl w:val="7C4AC1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19F3670"/>
    <w:multiLevelType w:val="hybridMultilevel"/>
    <w:tmpl w:val="6F66F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81E"/>
    <w:rsid w:val="00304B3A"/>
    <w:rsid w:val="0046097B"/>
    <w:rsid w:val="005C6E88"/>
    <w:rsid w:val="00804729"/>
    <w:rsid w:val="00880DB3"/>
    <w:rsid w:val="00A7181E"/>
    <w:rsid w:val="00EB36B0"/>
    <w:rsid w:val="00FE7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2250B"/>
  <w15:chartTrackingRefBased/>
  <w15:docId w15:val="{14898C26-3DEE-C641-921F-5FF177186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8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H15HolmesT</dc:creator>
  <cp:keywords/>
  <dc:description/>
  <cp:lastModifiedBy>Louise Holmes</cp:lastModifiedBy>
  <cp:revision>2</cp:revision>
  <dcterms:created xsi:type="dcterms:W3CDTF">2020-10-07T12:37:00Z</dcterms:created>
  <dcterms:modified xsi:type="dcterms:W3CDTF">2020-10-07T12:37:00Z</dcterms:modified>
</cp:coreProperties>
</file>