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9E575" w14:textId="77777777" w:rsidR="00D22168" w:rsidRPr="00D22168" w:rsidRDefault="00D22168" w:rsidP="00D22168">
      <w:pPr>
        <w:pBdr>
          <w:bottom w:val="single" w:sz="4" w:space="1" w:color="auto"/>
        </w:pBdr>
        <w:jc w:val="left"/>
        <w:rPr>
          <w:bCs/>
        </w:rPr>
      </w:pPr>
      <w:r w:rsidRPr="00D22168">
        <w:rPr>
          <w:bCs/>
        </w:rPr>
        <w:t>Name: Melania Chelu</w:t>
      </w:r>
    </w:p>
    <w:p w14:paraId="3124B0CA" w14:textId="77777777" w:rsidR="00D22168" w:rsidRPr="00D22168" w:rsidRDefault="00D22168" w:rsidP="00D22168">
      <w:pPr>
        <w:pBdr>
          <w:bottom w:val="single" w:sz="4" w:space="1" w:color="auto"/>
        </w:pBdr>
        <w:jc w:val="left"/>
        <w:rPr>
          <w:bCs/>
        </w:rPr>
      </w:pPr>
      <w:r w:rsidRPr="00D22168">
        <w:rPr>
          <w:bCs/>
        </w:rPr>
        <w:t>Student Number: 2025193</w:t>
      </w:r>
    </w:p>
    <w:p w14:paraId="679F15D0" w14:textId="3F8A6A99" w:rsidR="00D22168" w:rsidRPr="00D22168" w:rsidRDefault="00D22168" w:rsidP="00D22168">
      <w:pPr>
        <w:pBdr>
          <w:bottom w:val="single" w:sz="4" w:space="1" w:color="auto"/>
        </w:pBdr>
        <w:jc w:val="left"/>
        <w:rPr>
          <w:bCs/>
        </w:rPr>
      </w:pPr>
      <w:r w:rsidRPr="00D22168">
        <w:rPr>
          <w:bCs/>
        </w:rPr>
        <w:t xml:space="preserve">Module: </w:t>
      </w:r>
      <w:r>
        <w:rPr>
          <w:bCs/>
        </w:rPr>
        <w:t>BMSW5101 Developing Workplace critical thinking</w:t>
      </w:r>
    </w:p>
    <w:p w14:paraId="5A74F478" w14:textId="73770D94" w:rsidR="00D85A65" w:rsidRPr="00D22168" w:rsidRDefault="00D22168" w:rsidP="00D22168">
      <w:pPr>
        <w:pBdr>
          <w:bottom w:val="single" w:sz="4" w:space="1" w:color="auto"/>
        </w:pBdr>
        <w:jc w:val="left"/>
        <w:rPr>
          <w:bCs/>
        </w:rPr>
      </w:pPr>
      <w:r w:rsidRPr="00D22168">
        <w:rPr>
          <w:bCs/>
        </w:rPr>
        <w:t xml:space="preserve">Lecturer’s name: </w:t>
      </w:r>
      <w:r>
        <w:rPr>
          <w:bCs/>
        </w:rPr>
        <w:t>Rebecca Stewart</w:t>
      </w:r>
    </w:p>
    <w:p w14:paraId="53D38A84" w14:textId="77777777" w:rsidR="00D85A65" w:rsidRDefault="00D85A65" w:rsidP="00D85A65">
      <w:pPr>
        <w:pBdr>
          <w:bottom w:val="single" w:sz="4" w:space="1" w:color="auto"/>
        </w:pBdr>
        <w:jc w:val="center"/>
        <w:rPr>
          <w:b/>
          <w:sz w:val="36"/>
          <w:szCs w:val="36"/>
        </w:rPr>
      </w:pPr>
    </w:p>
    <w:p w14:paraId="7575CB82" w14:textId="77777777" w:rsidR="00D85A65" w:rsidRDefault="00D85A65" w:rsidP="00D85A65">
      <w:pPr>
        <w:pBdr>
          <w:bottom w:val="single" w:sz="4" w:space="1" w:color="auto"/>
        </w:pBdr>
        <w:jc w:val="center"/>
        <w:rPr>
          <w:b/>
          <w:sz w:val="36"/>
          <w:szCs w:val="36"/>
        </w:rPr>
      </w:pPr>
    </w:p>
    <w:p w14:paraId="430D2719" w14:textId="77777777" w:rsidR="00D85A65" w:rsidRDefault="00D85A65" w:rsidP="00D85A65">
      <w:pPr>
        <w:pBdr>
          <w:bottom w:val="single" w:sz="4" w:space="1" w:color="auto"/>
        </w:pBdr>
        <w:jc w:val="center"/>
        <w:rPr>
          <w:b/>
          <w:sz w:val="36"/>
          <w:szCs w:val="36"/>
        </w:rPr>
      </w:pPr>
    </w:p>
    <w:p w14:paraId="7A0C49EF" w14:textId="158B5130" w:rsidR="00D22168" w:rsidRDefault="00D85A65" w:rsidP="00D22168">
      <w:pPr>
        <w:pBdr>
          <w:bottom w:val="single" w:sz="4" w:space="1" w:color="auto"/>
        </w:pBdr>
        <w:jc w:val="center"/>
        <w:rPr>
          <w:b/>
          <w:sz w:val="36"/>
          <w:szCs w:val="36"/>
        </w:rPr>
      </w:pPr>
      <w:r w:rsidRPr="00D22168">
        <w:rPr>
          <w:b/>
          <w:sz w:val="36"/>
          <w:szCs w:val="36"/>
        </w:rPr>
        <w:t>Analysis</w:t>
      </w:r>
      <w:r w:rsidRPr="00D85A65">
        <w:rPr>
          <w:b/>
          <w:sz w:val="36"/>
          <w:szCs w:val="36"/>
        </w:rPr>
        <w:t xml:space="preserve"> of a UK company </w:t>
      </w:r>
    </w:p>
    <w:p w14:paraId="1CB66AB8" w14:textId="77777777" w:rsidR="00D22168" w:rsidRPr="00D22168" w:rsidRDefault="00D22168" w:rsidP="00D22168">
      <w:pPr>
        <w:pBdr>
          <w:bottom w:val="single" w:sz="4" w:space="1" w:color="auto"/>
        </w:pBdr>
        <w:jc w:val="center"/>
        <w:rPr>
          <w:b/>
          <w:sz w:val="36"/>
          <w:szCs w:val="36"/>
        </w:rPr>
      </w:pPr>
    </w:p>
    <w:p w14:paraId="6AA1C112" w14:textId="2058CBE0" w:rsidR="00AA1365" w:rsidRPr="00D85A65" w:rsidRDefault="00D22168" w:rsidP="00D85A65">
      <w:pPr>
        <w:pBdr>
          <w:bottom w:val="single" w:sz="4" w:space="1" w:color="auto"/>
        </w:pBdr>
        <w:jc w:val="center"/>
        <w:rPr>
          <w:b/>
          <w:sz w:val="36"/>
          <w:szCs w:val="36"/>
        </w:rPr>
      </w:pPr>
      <w:r>
        <w:rPr>
          <w:b/>
          <w:noProof/>
          <w:sz w:val="36"/>
          <w:szCs w:val="36"/>
        </w:rPr>
        <w:drawing>
          <wp:inline distT="0" distB="0" distL="0" distR="0" wp14:anchorId="099224AC" wp14:editId="0C2BD585">
            <wp:extent cx="2679700" cy="2679700"/>
            <wp:effectExtent l="0" t="0" r="635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679700" cy="2679700"/>
                    </a:xfrm>
                    <a:prstGeom prst="rect">
                      <a:avLst/>
                    </a:prstGeom>
                  </pic:spPr>
                </pic:pic>
              </a:graphicData>
            </a:graphic>
          </wp:inline>
        </w:drawing>
      </w:r>
      <w:r w:rsidR="00AA1365" w:rsidRPr="00D85A65">
        <w:rPr>
          <w:b/>
          <w:sz w:val="36"/>
          <w:szCs w:val="36"/>
        </w:rPr>
        <w:br w:type="page"/>
      </w:r>
    </w:p>
    <w:sdt>
      <w:sdtPr>
        <w:rPr>
          <w:rFonts w:ascii="Arial" w:eastAsiaTheme="minorHAnsi" w:hAnsi="Arial" w:cstheme="minorBidi"/>
          <w:color w:val="auto"/>
          <w:sz w:val="22"/>
          <w:szCs w:val="22"/>
          <w:lang w:val="en-IN"/>
        </w:rPr>
        <w:id w:val="-1403286762"/>
        <w:docPartObj>
          <w:docPartGallery w:val="Table of Contents"/>
          <w:docPartUnique/>
        </w:docPartObj>
      </w:sdtPr>
      <w:sdtEndPr>
        <w:rPr>
          <w:b/>
          <w:bCs/>
          <w:noProof/>
        </w:rPr>
      </w:sdtEndPr>
      <w:sdtContent>
        <w:p w14:paraId="5A78CB52" w14:textId="08AB10F5" w:rsidR="001A2948" w:rsidRDefault="001A2948">
          <w:pPr>
            <w:pStyle w:val="TOCHeading"/>
            <w:rPr>
              <w:rFonts w:ascii="Arial" w:hAnsi="Arial" w:cs="Arial"/>
              <w:b/>
            </w:rPr>
          </w:pPr>
          <w:r w:rsidRPr="00531803">
            <w:rPr>
              <w:rFonts w:ascii="Arial" w:hAnsi="Arial" w:cs="Arial"/>
              <w:b/>
            </w:rPr>
            <w:t>Table of Contents</w:t>
          </w:r>
        </w:p>
        <w:p w14:paraId="25B63EFA" w14:textId="77777777" w:rsidR="00D22168" w:rsidRPr="00D22168" w:rsidRDefault="00D22168" w:rsidP="00D22168">
          <w:pPr>
            <w:rPr>
              <w:lang w:val="en-US"/>
            </w:rPr>
          </w:pPr>
        </w:p>
        <w:p w14:paraId="671CE553" w14:textId="77777777" w:rsidR="001A2948" w:rsidRDefault="001A2948">
          <w:pPr>
            <w:pStyle w:val="TOC1"/>
            <w:tabs>
              <w:tab w:val="right" w:leader="dot" w:pos="9016"/>
            </w:tabs>
            <w:rPr>
              <w:noProof/>
            </w:rPr>
          </w:pPr>
          <w:r>
            <w:fldChar w:fldCharType="begin"/>
          </w:r>
          <w:r>
            <w:instrText xml:space="preserve"> TOC \o "1-3" \h \z \u </w:instrText>
          </w:r>
          <w:r>
            <w:fldChar w:fldCharType="separate"/>
          </w:r>
          <w:bookmarkStart w:id="0" w:name="_Hlk120703831"/>
          <w:r w:rsidR="00000000">
            <w:fldChar w:fldCharType="begin"/>
          </w:r>
          <w:r w:rsidR="00000000">
            <w:instrText>HYPERLINK \l "_Toc119587308"</w:instrText>
          </w:r>
          <w:r w:rsidR="00000000">
            <w:fldChar w:fldCharType="separate"/>
          </w:r>
          <w:r w:rsidRPr="00880656">
            <w:rPr>
              <w:rStyle w:val="Hyperlink"/>
              <w:noProof/>
            </w:rPr>
            <w:t>Task 2 Academic report</w:t>
          </w:r>
          <w:r>
            <w:rPr>
              <w:noProof/>
              <w:webHidden/>
            </w:rPr>
            <w:tab/>
          </w:r>
          <w:r>
            <w:rPr>
              <w:noProof/>
              <w:webHidden/>
            </w:rPr>
            <w:fldChar w:fldCharType="begin"/>
          </w:r>
          <w:r>
            <w:rPr>
              <w:noProof/>
              <w:webHidden/>
            </w:rPr>
            <w:instrText xml:space="preserve"> PAGEREF _Toc119587308 \h </w:instrText>
          </w:r>
          <w:r>
            <w:rPr>
              <w:noProof/>
              <w:webHidden/>
            </w:rPr>
          </w:r>
          <w:r>
            <w:rPr>
              <w:noProof/>
              <w:webHidden/>
            </w:rPr>
            <w:fldChar w:fldCharType="separate"/>
          </w:r>
          <w:r>
            <w:rPr>
              <w:noProof/>
              <w:webHidden/>
            </w:rPr>
            <w:t>3</w:t>
          </w:r>
          <w:r>
            <w:rPr>
              <w:noProof/>
              <w:webHidden/>
            </w:rPr>
            <w:fldChar w:fldCharType="end"/>
          </w:r>
          <w:r w:rsidR="00000000">
            <w:rPr>
              <w:noProof/>
            </w:rPr>
            <w:fldChar w:fldCharType="end"/>
          </w:r>
        </w:p>
        <w:p w14:paraId="5A968781" w14:textId="77777777" w:rsidR="001A2948" w:rsidRDefault="00000000">
          <w:pPr>
            <w:pStyle w:val="TOC2"/>
            <w:tabs>
              <w:tab w:val="right" w:leader="dot" w:pos="9016"/>
            </w:tabs>
            <w:rPr>
              <w:noProof/>
            </w:rPr>
          </w:pPr>
          <w:hyperlink w:anchor="_Toc119587309" w:history="1">
            <w:r w:rsidR="001A2948" w:rsidRPr="00880656">
              <w:rPr>
                <w:rStyle w:val="Hyperlink"/>
                <w:noProof/>
              </w:rPr>
              <w:t>Introduction</w:t>
            </w:r>
            <w:r w:rsidR="001A2948">
              <w:rPr>
                <w:noProof/>
                <w:webHidden/>
              </w:rPr>
              <w:tab/>
            </w:r>
            <w:r w:rsidR="001A2948">
              <w:rPr>
                <w:noProof/>
                <w:webHidden/>
              </w:rPr>
              <w:fldChar w:fldCharType="begin"/>
            </w:r>
            <w:r w:rsidR="001A2948">
              <w:rPr>
                <w:noProof/>
                <w:webHidden/>
              </w:rPr>
              <w:instrText xml:space="preserve"> PAGEREF _Toc119587309 \h </w:instrText>
            </w:r>
            <w:r w:rsidR="001A2948">
              <w:rPr>
                <w:noProof/>
                <w:webHidden/>
              </w:rPr>
            </w:r>
            <w:r w:rsidR="001A2948">
              <w:rPr>
                <w:noProof/>
                <w:webHidden/>
              </w:rPr>
              <w:fldChar w:fldCharType="separate"/>
            </w:r>
            <w:r w:rsidR="001A2948">
              <w:rPr>
                <w:noProof/>
                <w:webHidden/>
              </w:rPr>
              <w:t>3</w:t>
            </w:r>
            <w:r w:rsidR="001A2948">
              <w:rPr>
                <w:noProof/>
                <w:webHidden/>
              </w:rPr>
              <w:fldChar w:fldCharType="end"/>
            </w:r>
          </w:hyperlink>
        </w:p>
        <w:p w14:paraId="5BD93E59" w14:textId="094E8AAD" w:rsidR="001A2948" w:rsidRDefault="00000000">
          <w:pPr>
            <w:pStyle w:val="TOC2"/>
            <w:tabs>
              <w:tab w:val="right" w:leader="dot" w:pos="9016"/>
            </w:tabs>
            <w:rPr>
              <w:noProof/>
            </w:rPr>
          </w:pPr>
          <w:hyperlink w:anchor="_Toc119587310" w:history="1">
            <w:r w:rsidR="001A2948" w:rsidRPr="00880656">
              <w:rPr>
                <w:rStyle w:val="Hyperlink"/>
                <w:noProof/>
              </w:rPr>
              <w:t>An overview of the theory of management that is implemented by the company</w:t>
            </w:r>
            <w:r w:rsidR="001A2948">
              <w:rPr>
                <w:noProof/>
                <w:webHidden/>
              </w:rPr>
              <w:tab/>
            </w:r>
            <w:r w:rsidR="00D22168">
              <w:rPr>
                <w:noProof/>
                <w:webHidden/>
              </w:rPr>
              <w:t>3</w:t>
            </w:r>
          </w:hyperlink>
        </w:p>
        <w:p w14:paraId="3839B80C" w14:textId="73488903" w:rsidR="001A2948" w:rsidRDefault="00000000">
          <w:pPr>
            <w:pStyle w:val="TOC2"/>
            <w:tabs>
              <w:tab w:val="right" w:leader="dot" w:pos="9016"/>
            </w:tabs>
            <w:rPr>
              <w:noProof/>
            </w:rPr>
          </w:pPr>
          <w:hyperlink w:anchor="_Toc119587311" w:history="1">
            <w:r w:rsidR="001A2948" w:rsidRPr="00880656">
              <w:rPr>
                <w:rStyle w:val="Hyperlink"/>
                <w:noProof/>
              </w:rPr>
              <w:t>Critical evaluation of the advantages and disadvantages of the chosen theory of management</w:t>
            </w:r>
            <w:r w:rsidR="001A2948">
              <w:rPr>
                <w:noProof/>
                <w:webHidden/>
              </w:rPr>
              <w:tab/>
            </w:r>
            <w:r w:rsidR="00D22168">
              <w:rPr>
                <w:noProof/>
                <w:webHidden/>
              </w:rPr>
              <w:t>5</w:t>
            </w:r>
          </w:hyperlink>
        </w:p>
        <w:p w14:paraId="1956646D" w14:textId="35D4EA9D" w:rsidR="001A2948" w:rsidRDefault="00000000">
          <w:pPr>
            <w:pStyle w:val="TOC2"/>
            <w:tabs>
              <w:tab w:val="right" w:leader="dot" w:pos="9016"/>
            </w:tabs>
            <w:rPr>
              <w:noProof/>
            </w:rPr>
          </w:pPr>
          <w:hyperlink w:anchor="_Toc119587312" w:history="1">
            <w:r w:rsidR="001A2948" w:rsidRPr="00880656">
              <w:rPr>
                <w:rStyle w:val="Hyperlink"/>
                <w:noProof/>
              </w:rPr>
              <w:t>A brief overview of how conflict might be resolved within the company.</w:t>
            </w:r>
            <w:r w:rsidR="001A2948">
              <w:rPr>
                <w:noProof/>
                <w:webHidden/>
              </w:rPr>
              <w:tab/>
            </w:r>
            <w:r w:rsidR="00D22168">
              <w:rPr>
                <w:noProof/>
                <w:webHidden/>
              </w:rPr>
              <w:t>6</w:t>
            </w:r>
          </w:hyperlink>
        </w:p>
        <w:p w14:paraId="0E0FA827" w14:textId="69989147" w:rsidR="00D22168" w:rsidRPr="00D22168" w:rsidRDefault="00D22168" w:rsidP="00D22168">
          <w:r>
            <w:t xml:space="preserve">    Conclusion………………………………………………………………………………………….7</w:t>
          </w:r>
        </w:p>
        <w:bookmarkStart w:id="1" w:name="_Hlk120703847"/>
        <w:p w14:paraId="225768B0" w14:textId="2B4BAC6E" w:rsidR="001A2948" w:rsidRDefault="00000000">
          <w:pPr>
            <w:pStyle w:val="TOC1"/>
            <w:tabs>
              <w:tab w:val="right" w:leader="dot" w:pos="9016"/>
            </w:tabs>
            <w:rPr>
              <w:noProof/>
            </w:rPr>
          </w:pPr>
          <w:r>
            <w:fldChar w:fldCharType="begin"/>
          </w:r>
          <w:r>
            <w:instrText>HYPERLINK \l "_Toc119587313"</w:instrText>
          </w:r>
          <w:r>
            <w:fldChar w:fldCharType="separate"/>
          </w:r>
          <w:r w:rsidR="001A2948" w:rsidRPr="00880656">
            <w:rPr>
              <w:rStyle w:val="Hyperlink"/>
              <w:noProof/>
            </w:rPr>
            <w:t>References</w:t>
          </w:r>
          <w:r w:rsidR="001A2948">
            <w:rPr>
              <w:noProof/>
              <w:webHidden/>
            </w:rPr>
            <w:tab/>
          </w:r>
          <w:r w:rsidR="00D22168">
            <w:rPr>
              <w:noProof/>
              <w:webHidden/>
            </w:rPr>
            <w:t>8</w:t>
          </w:r>
          <w:r>
            <w:rPr>
              <w:noProof/>
            </w:rPr>
            <w:fldChar w:fldCharType="end"/>
          </w:r>
        </w:p>
        <w:bookmarkEnd w:id="0"/>
        <w:bookmarkEnd w:id="1"/>
        <w:p w14:paraId="0E57FF88" w14:textId="77777777" w:rsidR="001A2948" w:rsidRDefault="001A2948">
          <w:r>
            <w:rPr>
              <w:b/>
              <w:bCs/>
              <w:noProof/>
            </w:rPr>
            <w:fldChar w:fldCharType="end"/>
          </w:r>
        </w:p>
      </w:sdtContent>
    </w:sdt>
    <w:p w14:paraId="60F2C4D8" w14:textId="77777777" w:rsidR="00AA1365" w:rsidRDefault="00AA1365">
      <w:r>
        <w:br w:type="page"/>
      </w:r>
    </w:p>
    <w:p w14:paraId="475C5667" w14:textId="2DB0442B" w:rsidR="00AA1365" w:rsidRDefault="00AA1365" w:rsidP="00AA1365">
      <w:pPr>
        <w:pStyle w:val="Heading2"/>
      </w:pPr>
      <w:bookmarkStart w:id="2" w:name="_Toc119587309"/>
      <w:r>
        <w:lastRenderedPageBreak/>
        <w:t>Introduction</w:t>
      </w:r>
      <w:bookmarkEnd w:id="2"/>
    </w:p>
    <w:p w14:paraId="5E340441" w14:textId="77777777" w:rsidR="00D22168" w:rsidRPr="00D22168" w:rsidRDefault="00D22168" w:rsidP="00D22168"/>
    <w:p w14:paraId="3C6B9618" w14:textId="682A7ADD" w:rsidR="00AA1365" w:rsidRDefault="00AA1365" w:rsidP="00AA1365">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This report is going to analyse a food retailing company based in the UK. Asda is the chosen retail organisation for this report. Asda is one of the largest food retailing organisations in the UK. According to 2022 data, the company has around 14.1% market share in the retail sector in the UK. It is one of the worst-hit supermarkets during the Covid-19 pandemic. In groceries, Asda is one of the market leaders in the UK. This report will provide an overview of the theory of management that is assumed to be implemented in the company. The advantages and disadvantages of the chosen theory of management will be demonstrated. Employees can disagree on organisational priorities, creating conflict within the organisation. It will discuss how Asda can resolve the conflict within the organisation.   </w:t>
      </w:r>
    </w:p>
    <w:p w14:paraId="40B865D9" w14:textId="77777777" w:rsidR="00D22168" w:rsidRDefault="00D22168" w:rsidP="00AA1365">
      <w:pPr>
        <w:pStyle w:val="NormalWeb"/>
        <w:spacing w:before="0" w:beforeAutospacing="0" w:after="0" w:afterAutospacing="0" w:line="360" w:lineRule="auto"/>
      </w:pPr>
    </w:p>
    <w:p w14:paraId="27D1600C" w14:textId="251D17E5" w:rsidR="00AA1365" w:rsidRPr="00D22168" w:rsidRDefault="00AA1365" w:rsidP="00D22168">
      <w:pPr>
        <w:spacing w:after="160" w:line="259" w:lineRule="auto"/>
        <w:jc w:val="left"/>
        <w:rPr>
          <w:rFonts w:eastAsiaTheme="majorEastAsia" w:cstheme="majorBidi"/>
          <w:b/>
          <w:bCs/>
          <w:sz w:val="26"/>
          <w:szCs w:val="26"/>
        </w:rPr>
      </w:pPr>
      <w:bookmarkStart w:id="3" w:name="_Toc119587310"/>
      <w:r w:rsidRPr="00D22168">
        <w:rPr>
          <w:b/>
          <w:bCs/>
          <w:sz w:val="26"/>
          <w:szCs w:val="26"/>
        </w:rPr>
        <w:t>An overview of the theory of management that is implemented by the company</w:t>
      </w:r>
      <w:bookmarkEnd w:id="3"/>
    </w:p>
    <w:p w14:paraId="265E780A" w14:textId="77777777" w:rsidR="00AA1365" w:rsidRDefault="00AA1365" w:rsidP="00AA1365">
      <w:pPr>
        <w:pStyle w:val="NormalWeb"/>
        <w:spacing w:before="0" w:beforeAutospacing="0" w:after="0" w:afterAutospacing="0" w:line="360" w:lineRule="auto"/>
      </w:pPr>
      <w:r>
        <w:rPr>
          <w:rFonts w:ascii="Arial" w:hAnsi="Arial" w:cs="Arial"/>
          <w:color w:val="000000"/>
          <w:sz w:val="22"/>
          <w:szCs w:val="22"/>
        </w:rPr>
        <w:t>Asda uses the Principles of administrative management theory, human relations theory and systems management theory as its theory of management. Among them, the principle of the administrative theory is the most used theory. The reason behind using this theory is it helps the leader to organise and interact with the teams. This theory examines an organisation through the managers' perspective and the situations they might pass through. It consists of five main functions- forecast, coordinate, plan, command and control. The management of Asda has implemented the principles of the management theory to manage the organisation effectively and efficiently</w:t>
      </w:r>
      <w:r w:rsidR="00C15238">
        <w:rPr>
          <w:rFonts w:ascii="Arial" w:hAnsi="Arial" w:cs="Arial"/>
          <w:color w:val="000000"/>
          <w:sz w:val="22"/>
          <w:szCs w:val="22"/>
        </w:rPr>
        <w:t xml:space="preserve"> </w:t>
      </w:r>
      <w:sdt>
        <w:sdtPr>
          <w:rPr>
            <w:rFonts w:ascii="Arial" w:hAnsi="Arial" w:cs="Arial"/>
            <w:color w:val="000000"/>
            <w:sz w:val="22"/>
            <w:szCs w:val="22"/>
          </w:rPr>
          <w:id w:val="-1880155787"/>
          <w:citation/>
        </w:sdtPr>
        <w:sdtContent>
          <w:r w:rsidR="00C15238">
            <w:rPr>
              <w:rFonts w:ascii="Arial" w:hAnsi="Arial" w:cs="Arial"/>
              <w:color w:val="000000"/>
              <w:sz w:val="22"/>
              <w:szCs w:val="22"/>
            </w:rPr>
            <w:fldChar w:fldCharType="begin"/>
          </w:r>
          <w:r w:rsidR="00C15238">
            <w:rPr>
              <w:rFonts w:ascii="Arial" w:hAnsi="Arial" w:cs="Arial"/>
              <w:color w:val="000000"/>
              <w:sz w:val="22"/>
              <w:szCs w:val="22"/>
              <w:lang w:val="en-US"/>
            </w:rPr>
            <w:instrText xml:space="preserve"> CITATION Ram19 \l 1033 </w:instrText>
          </w:r>
          <w:r w:rsidR="00C15238">
            <w:rPr>
              <w:rFonts w:ascii="Arial" w:hAnsi="Arial" w:cs="Arial"/>
              <w:color w:val="000000"/>
              <w:sz w:val="22"/>
              <w:szCs w:val="22"/>
            </w:rPr>
            <w:fldChar w:fldCharType="separate"/>
          </w:r>
          <w:r w:rsidR="00C15238" w:rsidRPr="00C15238">
            <w:rPr>
              <w:rFonts w:ascii="Arial" w:hAnsi="Arial" w:cs="Arial"/>
              <w:noProof/>
              <w:color w:val="000000"/>
              <w:sz w:val="22"/>
              <w:szCs w:val="22"/>
              <w:lang w:val="en-US"/>
            </w:rPr>
            <w:t>(Ramakrishna, 2019)</w:t>
          </w:r>
          <w:r w:rsidR="00C15238">
            <w:rPr>
              <w:rFonts w:ascii="Arial" w:hAnsi="Arial" w:cs="Arial"/>
              <w:color w:val="000000"/>
              <w:sz w:val="22"/>
              <w:szCs w:val="22"/>
            </w:rPr>
            <w:fldChar w:fldCharType="end"/>
          </w:r>
        </w:sdtContent>
      </w:sdt>
      <w:r>
        <w:rPr>
          <w:rFonts w:ascii="Arial" w:hAnsi="Arial" w:cs="Arial"/>
          <w:color w:val="000000"/>
          <w:sz w:val="22"/>
          <w:szCs w:val="22"/>
        </w:rPr>
        <w:t>. They use the principles in the following ways: </w:t>
      </w:r>
    </w:p>
    <w:p w14:paraId="112FDCA5" w14:textId="77777777" w:rsidR="00AA1365" w:rsidRDefault="00AA1365" w:rsidP="00AA1365">
      <w:pPr>
        <w:pStyle w:val="NormalWeb"/>
        <w:spacing w:before="0" w:beforeAutospacing="0" w:after="0" w:afterAutospacing="0" w:line="360" w:lineRule="auto"/>
      </w:pPr>
      <w:r>
        <w:rPr>
          <w:rFonts w:ascii="Arial" w:hAnsi="Arial" w:cs="Arial"/>
          <w:b/>
          <w:bCs/>
          <w:color w:val="000000"/>
          <w:sz w:val="22"/>
          <w:szCs w:val="22"/>
        </w:rPr>
        <w:t xml:space="preserve">Initiative: </w:t>
      </w:r>
      <w:r>
        <w:rPr>
          <w:rFonts w:ascii="Arial" w:hAnsi="Arial" w:cs="Arial"/>
          <w:color w:val="000000"/>
          <w:sz w:val="22"/>
          <w:szCs w:val="22"/>
        </w:rPr>
        <w:t>The managers of Asda provide freedom to the employees to carry out their responsibilities without any force. Their democratic leadership style allows the employees to participate in the decision-making process and play their own responsibilities. The managers generally do not force the employees however they have control over the employees</w:t>
      </w:r>
      <w:r w:rsidR="00A017CC">
        <w:rPr>
          <w:rFonts w:ascii="Arial" w:hAnsi="Arial" w:cs="Arial"/>
          <w:color w:val="000000"/>
          <w:sz w:val="22"/>
          <w:szCs w:val="22"/>
        </w:rPr>
        <w:t xml:space="preserve"> </w:t>
      </w:r>
      <w:sdt>
        <w:sdtPr>
          <w:rPr>
            <w:rFonts w:ascii="Arial" w:hAnsi="Arial" w:cs="Arial"/>
            <w:color w:val="000000"/>
            <w:sz w:val="22"/>
            <w:szCs w:val="22"/>
          </w:rPr>
          <w:id w:val="-294605726"/>
          <w:citation/>
        </w:sdtPr>
        <w:sdtContent>
          <w:r w:rsidR="00A017CC">
            <w:rPr>
              <w:rFonts w:ascii="Arial" w:hAnsi="Arial" w:cs="Arial"/>
              <w:color w:val="000000"/>
              <w:sz w:val="22"/>
              <w:szCs w:val="22"/>
            </w:rPr>
            <w:fldChar w:fldCharType="begin"/>
          </w:r>
          <w:r w:rsidR="00A017CC">
            <w:rPr>
              <w:rFonts w:ascii="Arial" w:hAnsi="Arial" w:cs="Arial"/>
              <w:color w:val="000000"/>
              <w:sz w:val="22"/>
              <w:szCs w:val="22"/>
              <w:lang w:val="en-US"/>
            </w:rPr>
            <w:instrText xml:space="preserve"> CITATION Gol18 \l 1033 </w:instrText>
          </w:r>
          <w:r w:rsidR="00A017CC">
            <w:rPr>
              <w:rFonts w:ascii="Arial" w:hAnsi="Arial" w:cs="Arial"/>
              <w:color w:val="000000"/>
              <w:sz w:val="22"/>
              <w:szCs w:val="22"/>
            </w:rPr>
            <w:fldChar w:fldCharType="separate"/>
          </w:r>
          <w:r w:rsidR="00A017CC" w:rsidRPr="00A017CC">
            <w:rPr>
              <w:rFonts w:ascii="Arial" w:hAnsi="Arial" w:cs="Arial"/>
              <w:noProof/>
              <w:color w:val="000000"/>
              <w:sz w:val="22"/>
              <w:szCs w:val="22"/>
              <w:lang w:val="en-US"/>
            </w:rPr>
            <w:t>(Goldring, et al., 2018)</w:t>
          </w:r>
          <w:r w:rsidR="00A017CC">
            <w:rPr>
              <w:rFonts w:ascii="Arial" w:hAnsi="Arial" w:cs="Arial"/>
              <w:color w:val="000000"/>
              <w:sz w:val="22"/>
              <w:szCs w:val="22"/>
            </w:rPr>
            <w:fldChar w:fldCharType="end"/>
          </w:r>
        </w:sdtContent>
      </w:sdt>
      <w:r>
        <w:rPr>
          <w:rFonts w:ascii="Arial" w:hAnsi="Arial" w:cs="Arial"/>
          <w:color w:val="000000"/>
          <w:sz w:val="22"/>
          <w:szCs w:val="22"/>
        </w:rPr>
        <w:t>. </w:t>
      </w:r>
    </w:p>
    <w:p w14:paraId="74306494" w14:textId="77777777" w:rsidR="00AA1365" w:rsidRDefault="00AA1365" w:rsidP="00AA1365">
      <w:pPr>
        <w:pStyle w:val="NormalWeb"/>
        <w:spacing w:before="0" w:beforeAutospacing="0" w:after="0" w:afterAutospacing="0" w:line="360" w:lineRule="auto"/>
      </w:pPr>
      <w:r>
        <w:rPr>
          <w:rFonts w:ascii="Arial" w:hAnsi="Arial" w:cs="Arial"/>
          <w:b/>
          <w:bCs/>
          <w:color w:val="000000"/>
          <w:sz w:val="22"/>
          <w:szCs w:val="22"/>
        </w:rPr>
        <w:t xml:space="preserve">Equity: </w:t>
      </w:r>
      <w:r>
        <w:rPr>
          <w:rFonts w:ascii="Arial" w:hAnsi="Arial" w:cs="Arial"/>
          <w:color w:val="000000"/>
          <w:sz w:val="22"/>
          <w:szCs w:val="22"/>
        </w:rPr>
        <w:t>This refers that every employee should be treated equally. The Asda managers treat their employees equally. The company gives female staff undergoing IVF treatment paid leave. Whereas men whose partners are having treatment also can have paid time off. The organisational culture is built full of kindness</w:t>
      </w:r>
      <w:r w:rsidR="00807857">
        <w:rPr>
          <w:rFonts w:ascii="Arial" w:hAnsi="Arial" w:cs="Arial"/>
          <w:color w:val="000000"/>
          <w:sz w:val="22"/>
          <w:szCs w:val="22"/>
        </w:rPr>
        <w:t xml:space="preserve"> </w:t>
      </w:r>
      <w:sdt>
        <w:sdtPr>
          <w:rPr>
            <w:rFonts w:ascii="Arial" w:hAnsi="Arial" w:cs="Arial"/>
            <w:color w:val="000000"/>
            <w:sz w:val="22"/>
            <w:szCs w:val="22"/>
          </w:rPr>
          <w:id w:val="-1811540648"/>
          <w:citation/>
        </w:sdtPr>
        <w:sdtContent>
          <w:r w:rsidR="00807857">
            <w:rPr>
              <w:rFonts w:ascii="Arial" w:hAnsi="Arial" w:cs="Arial"/>
              <w:color w:val="000000"/>
              <w:sz w:val="22"/>
              <w:szCs w:val="22"/>
            </w:rPr>
            <w:fldChar w:fldCharType="begin"/>
          </w:r>
          <w:r w:rsidR="00807857">
            <w:rPr>
              <w:rFonts w:ascii="Arial" w:hAnsi="Arial" w:cs="Arial"/>
              <w:color w:val="000000"/>
              <w:sz w:val="22"/>
              <w:szCs w:val="22"/>
              <w:lang w:val="en-US"/>
            </w:rPr>
            <w:instrText xml:space="preserve"> CITATION the19 \l 1033 </w:instrText>
          </w:r>
          <w:r w:rsidR="00807857">
            <w:rPr>
              <w:rFonts w:ascii="Arial" w:hAnsi="Arial" w:cs="Arial"/>
              <w:color w:val="000000"/>
              <w:sz w:val="22"/>
              <w:szCs w:val="22"/>
            </w:rPr>
            <w:fldChar w:fldCharType="separate"/>
          </w:r>
          <w:r w:rsidR="00807857" w:rsidRPr="00807857">
            <w:rPr>
              <w:rFonts w:ascii="Arial" w:hAnsi="Arial" w:cs="Arial"/>
              <w:noProof/>
              <w:color w:val="000000"/>
              <w:sz w:val="22"/>
              <w:szCs w:val="22"/>
              <w:lang w:val="en-US"/>
            </w:rPr>
            <w:t>(theguardian, 2019)</w:t>
          </w:r>
          <w:r w:rsidR="00807857">
            <w:rPr>
              <w:rFonts w:ascii="Arial" w:hAnsi="Arial" w:cs="Arial"/>
              <w:color w:val="000000"/>
              <w:sz w:val="22"/>
              <w:szCs w:val="22"/>
            </w:rPr>
            <w:fldChar w:fldCharType="end"/>
          </w:r>
        </w:sdtContent>
      </w:sdt>
      <w:r>
        <w:rPr>
          <w:rFonts w:ascii="Arial" w:hAnsi="Arial" w:cs="Arial"/>
          <w:color w:val="000000"/>
          <w:sz w:val="22"/>
          <w:szCs w:val="22"/>
        </w:rPr>
        <w:t>.  </w:t>
      </w:r>
    </w:p>
    <w:p w14:paraId="7F8F7C45" w14:textId="77777777" w:rsidR="00AA1365" w:rsidRDefault="00AA1365" w:rsidP="00AA1365">
      <w:pPr>
        <w:pStyle w:val="NormalWeb"/>
        <w:spacing w:before="0" w:beforeAutospacing="0" w:after="0" w:afterAutospacing="0" w:line="360" w:lineRule="auto"/>
      </w:pPr>
      <w:r>
        <w:rPr>
          <w:rFonts w:ascii="Arial" w:hAnsi="Arial" w:cs="Arial"/>
          <w:b/>
          <w:bCs/>
          <w:color w:val="000000"/>
          <w:sz w:val="22"/>
          <w:szCs w:val="22"/>
        </w:rPr>
        <w:t xml:space="preserve">Scalar chain: </w:t>
      </w:r>
      <w:r>
        <w:rPr>
          <w:rFonts w:ascii="Arial" w:hAnsi="Arial" w:cs="Arial"/>
          <w:color w:val="000000"/>
          <w:sz w:val="22"/>
          <w:szCs w:val="22"/>
        </w:rPr>
        <w:t xml:space="preserve">According to this principle an organisation should have a chain of supervisors from the top level of management to the lower level. The communication process will flow from top to bottom. Asda has a hierarchical organisation structure where the employees belong to the lower level of the hierarchy. There are supervisors in every department so the </w:t>
      </w:r>
      <w:r>
        <w:rPr>
          <w:rFonts w:ascii="Arial" w:hAnsi="Arial" w:cs="Arial"/>
          <w:color w:val="000000"/>
          <w:sz w:val="22"/>
          <w:szCs w:val="22"/>
        </w:rPr>
        <w:lastRenderedPageBreak/>
        <w:t>communication process is not hard where a chain of command is being processed</w:t>
      </w:r>
      <w:r w:rsidR="00807857">
        <w:rPr>
          <w:rFonts w:ascii="Arial" w:hAnsi="Arial" w:cs="Arial"/>
          <w:color w:val="000000"/>
          <w:sz w:val="22"/>
          <w:szCs w:val="22"/>
        </w:rPr>
        <w:t xml:space="preserve"> </w:t>
      </w:r>
      <w:sdt>
        <w:sdtPr>
          <w:rPr>
            <w:rFonts w:ascii="Arial" w:hAnsi="Arial" w:cs="Arial"/>
            <w:color w:val="000000"/>
            <w:sz w:val="22"/>
            <w:szCs w:val="22"/>
          </w:rPr>
          <w:id w:val="-214348172"/>
          <w:citation/>
        </w:sdtPr>
        <w:sdtContent>
          <w:r w:rsidR="00807857">
            <w:rPr>
              <w:rFonts w:ascii="Arial" w:hAnsi="Arial" w:cs="Arial"/>
              <w:color w:val="000000"/>
              <w:sz w:val="22"/>
              <w:szCs w:val="22"/>
            </w:rPr>
            <w:fldChar w:fldCharType="begin"/>
          </w:r>
          <w:r w:rsidR="00807857">
            <w:rPr>
              <w:rFonts w:ascii="Arial" w:hAnsi="Arial" w:cs="Arial"/>
              <w:color w:val="000000"/>
              <w:sz w:val="22"/>
              <w:szCs w:val="22"/>
              <w:lang w:val="en-US"/>
            </w:rPr>
            <w:instrText xml:space="preserve"> CITATION Boo21 \l 1033 </w:instrText>
          </w:r>
          <w:r w:rsidR="00807857">
            <w:rPr>
              <w:rFonts w:ascii="Arial" w:hAnsi="Arial" w:cs="Arial"/>
              <w:color w:val="000000"/>
              <w:sz w:val="22"/>
              <w:szCs w:val="22"/>
            </w:rPr>
            <w:fldChar w:fldCharType="separate"/>
          </w:r>
          <w:r w:rsidR="00807857" w:rsidRPr="00BF3F45">
            <w:rPr>
              <w:rFonts w:ascii="Arial" w:hAnsi="Arial" w:cs="Arial"/>
              <w:noProof/>
              <w:color w:val="000000"/>
              <w:sz w:val="22"/>
              <w:szCs w:val="22"/>
              <w:lang w:val="en-US"/>
            </w:rPr>
            <w:t>(Boon, 2021)</w:t>
          </w:r>
          <w:r w:rsidR="00807857">
            <w:rPr>
              <w:rFonts w:ascii="Arial" w:hAnsi="Arial" w:cs="Arial"/>
              <w:color w:val="000000"/>
              <w:sz w:val="22"/>
              <w:szCs w:val="22"/>
            </w:rPr>
            <w:fldChar w:fldCharType="end"/>
          </w:r>
        </w:sdtContent>
      </w:sdt>
      <w:r>
        <w:rPr>
          <w:rFonts w:ascii="Arial" w:hAnsi="Arial" w:cs="Arial"/>
          <w:color w:val="000000"/>
          <w:sz w:val="22"/>
          <w:szCs w:val="22"/>
        </w:rPr>
        <w:t>. </w:t>
      </w:r>
    </w:p>
    <w:p w14:paraId="3E9F62AB" w14:textId="77777777" w:rsidR="00AA1365" w:rsidRDefault="00AA1365" w:rsidP="00AA1365">
      <w:pPr>
        <w:pStyle w:val="NormalWeb"/>
        <w:spacing w:before="0" w:beforeAutospacing="0" w:after="0" w:afterAutospacing="0" w:line="360" w:lineRule="auto"/>
      </w:pPr>
      <w:r>
        <w:rPr>
          <w:rFonts w:ascii="Arial" w:hAnsi="Arial" w:cs="Arial"/>
          <w:b/>
          <w:bCs/>
          <w:color w:val="000000"/>
          <w:sz w:val="22"/>
          <w:szCs w:val="22"/>
        </w:rPr>
        <w:t xml:space="preserve">Remuneration of personnel: </w:t>
      </w:r>
      <w:r>
        <w:rPr>
          <w:rFonts w:ascii="Arial" w:hAnsi="Arial" w:cs="Arial"/>
          <w:color w:val="000000"/>
          <w:sz w:val="22"/>
          <w:szCs w:val="22"/>
        </w:rPr>
        <w:t>This principle implies that there must be a performance-based remuneration system for the employees which can be monetary or non-monetary. Asda managers implement this principle to establish a good relationship with the employees. Asda gives a ‘gift card’ to the employees as an incentive. Recognitions and remuneration are the key elements of the fair treatment of the staff. Through the e-gift card, employees can get many benefits</w:t>
      </w:r>
      <w:r w:rsidR="00046FA9">
        <w:rPr>
          <w:rFonts w:ascii="Arial" w:hAnsi="Arial" w:cs="Arial"/>
          <w:color w:val="000000"/>
          <w:sz w:val="22"/>
          <w:szCs w:val="22"/>
        </w:rPr>
        <w:t xml:space="preserve"> </w:t>
      </w:r>
      <w:sdt>
        <w:sdtPr>
          <w:rPr>
            <w:rFonts w:ascii="Arial" w:hAnsi="Arial" w:cs="Arial"/>
            <w:color w:val="000000"/>
            <w:sz w:val="22"/>
            <w:szCs w:val="22"/>
          </w:rPr>
          <w:id w:val="-439377086"/>
          <w:citation/>
        </w:sdtPr>
        <w:sdtContent>
          <w:r w:rsidR="00046FA9">
            <w:rPr>
              <w:rFonts w:ascii="Arial" w:hAnsi="Arial" w:cs="Arial"/>
              <w:color w:val="000000"/>
              <w:sz w:val="22"/>
              <w:szCs w:val="22"/>
            </w:rPr>
            <w:fldChar w:fldCharType="begin"/>
          </w:r>
          <w:r w:rsidR="00046FA9">
            <w:rPr>
              <w:rFonts w:ascii="Arial" w:hAnsi="Arial" w:cs="Arial"/>
              <w:color w:val="000000"/>
              <w:sz w:val="22"/>
              <w:szCs w:val="22"/>
              <w:lang w:val="en-US"/>
            </w:rPr>
            <w:instrText xml:space="preserve"> CITATION asd211 \l 1033 </w:instrText>
          </w:r>
          <w:r w:rsidR="00046FA9">
            <w:rPr>
              <w:rFonts w:ascii="Arial" w:hAnsi="Arial" w:cs="Arial"/>
              <w:color w:val="000000"/>
              <w:sz w:val="22"/>
              <w:szCs w:val="22"/>
            </w:rPr>
            <w:fldChar w:fldCharType="separate"/>
          </w:r>
          <w:r w:rsidR="00046FA9" w:rsidRPr="00046FA9">
            <w:rPr>
              <w:rFonts w:ascii="Arial" w:hAnsi="Arial" w:cs="Arial"/>
              <w:noProof/>
              <w:color w:val="000000"/>
              <w:sz w:val="22"/>
              <w:szCs w:val="22"/>
              <w:lang w:val="en-US"/>
            </w:rPr>
            <w:t>(asdaforbusiness, 2021)</w:t>
          </w:r>
          <w:r w:rsidR="00046FA9">
            <w:rPr>
              <w:rFonts w:ascii="Arial" w:hAnsi="Arial" w:cs="Arial"/>
              <w:color w:val="000000"/>
              <w:sz w:val="22"/>
              <w:szCs w:val="22"/>
            </w:rPr>
            <w:fldChar w:fldCharType="end"/>
          </w:r>
        </w:sdtContent>
      </w:sdt>
      <w:r>
        <w:rPr>
          <w:rFonts w:ascii="Arial" w:hAnsi="Arial" w:cs="Arial"/>
          <w:color w:val="000000"/>
          <w:sz w:val="22"/>
          <w:szCs w:val="22"/>
        </w:rPr>
        <w:t>. </w:t>
      </w:r>
    </w:p>
    <w:p w14:paraId="039920DA" w14:textId="77777777" w:rsidR="00AA1365" w:rsidRDefault="00AA1365" w:rsidP="00AA1365">
      <w:pPr>
        <w:pStyle w:val="NormalWeb"/>
        <w:spacing w:before="0" w:beforeAutospacing="0" w:after="0" w:afterAutospacing="0" w:line="360" w:lineRule="auto"/>
      </w:pPr>
      <w:r>
        <w:rPr>
          <w:rFonts w:ascii="Arial" w:hAnsi="Arial" w:cs="Arial"/>
          <w:b/>
          <w:bCs/>
          <w:color w:val="000000"/>
          <w:sz w:val="22"/>
          <w:szCs w:val="22"/>
        </w:rPr>
        <w:t xml:space="preserve">Unity of direction: </w:t>
      </w:r>
      <w:r>
        <w:rPr>
          <w:rFonts w:ascii="Arial" w:hAnsi="Arial" w:cs="Arial"/>
          <w:color w:val="000000"/>
          <w:sz w:val="22"/>
          <w:szCs w:val="22"/>
        </w:rPr>
        <w:t>This principle defines a manager who should be there per department and coordinates the group activity to achieve a particular goal. In the hierarchical structure of Asda, there is a dedicated manager for every department who manages the department and inspire the member towards a particular goal. </w:t>
      </w:r>
    </w:p>
    <w:p w14:paraId="248DFFCC" w14:textId="77777777" w:rsidR="00AA1365" w:rsidRDefault="00AA1365" w:rsidP="00AA1365">
      <w:pPr>
        <w:pStyle w:val="NormalWeb"/>
        <w:spacing w:before="0" w:beforeAutospacing="0" w:after="0" w:afterAutospacing="0" w:line="360" w:lineRule="auto"/>
      </w:pPr>
      <w:r>
        <w:rPr>
          <w:rFonts w:ascii="Arial" w:hAnsi="Arial" w:cs="Arial"/>
          <w:b/>
          <w:bCs/>
          <w:color w:val="000000"/>
          <w:sz w:val="22"/>
          <w:szCs w:val="22"/>
        </w:rPr>
        <w:t xml:space="preserve">Discipline: </w:t>
      </w:r>
      <w:r>
        <w:rPr>
          <w:rFonts w:ascii="Arial" w:hAnsi="Arial" w:cs="Arial"/>
          <w:color w:val="000000"/>
          <w:sz w:val="22"/>
          <w:szCs w:val="22"/>
        </w:rPr>
        <w:t>As per the principle, in order to maintain organisational culture the employees must be obedient and respectful. Asda has outlined rules and regulations for everyone in the organisation. The rules and regulations contain a punishment system and good supervision. The managers of the company do not tolerate inappropriate behaviour or conduct. Through an Ethics and Compliance Programme of the company, the managers handle organisation discipline.   </w:t>
      </w:r>
    </w:p>
    <w:p w14:paraId="769AFC37" w14:textId="77777777" w:rsidR="00AA1365" w:rsidRDefault="00AA1365" w:rsidP="00AA1365">
      <w:pPr>
        <w:pStyle w:val="NormalWeb"/>
        <w:spacing w:before="0" w:beforeAutospacing="0" w:after="0" w:afterAutospacing="0" w:line="360" w:lineRule="auto"/>
      </w:pPr>
      <w:r>
        <w:rPr>
          <w:rFonts w:ascii="Arial" w:hAnsi="Arial" w:cs="Arial"/>
          <w:b/>
          <w:bCs/>
          <w:color w:val="000000"/>
          <w:sz w:val="22"/>
          <w:szCs w:val="22"/>
        </w:rPr>
        <w:t xml:space="preserve">Division of work: </w:t>
      </w:r>
      <w:r>
        <w:rPr>
          <w:rFonts w:ascii="Arial" w:hAnsi="Arial" w:cs="Arial"/>
          <w:color w:val="000000"/>
          <w:sz w:val="22"/>
          <w:szCs w:val="22"/>
        </w:rPr>
        <w:t>The managers of Asda have divided the team members with their respective responsibilities based on their departments. A mixed culture is used in Asada where the teams are divided with different skills and experiences. </w:t>
      </w:r>
    </w:p>
    <w:p w14:paraId="32CAB248" w14:textId="77777777" w:rsidR="00AA1365" w:rsidRDefault="00AA1365" w:rsidP="00AA1365">
      <w:pPr>
        <w:pStyle w:val="NormalWeb"/>
        <w:spacing w:before="0" w:beforeAutospacing="0" w:after="0" w:afterAutospacing="0" w:line="360" w:lineRule="auto"/>
      </w:pPr>
      <w:r>
        <w:rPr>
          <w:rFonts w:ascii="Arial" w:hAnsi="Arial" w:cs="Arial"/>
          <w:b/>
          <w:bCs/>
          <w:color w:val="000000"/>
          <w:sz w:val="22"/>
          <w:szCs w:val="22"/>
        </w:rPr>
        <w:t xml:space="preserve">Authority and responsibility: </w:t>
      </w:r>
      <w:r>
        <w:rPr>
          <w:rFonts w:ascii="Arial" w:hAnsi="Arial" w:cs="Arial"/>
          <w:color w:val="000000"/>
          <w:sz w:val="22"/>
          <w:szCs w:val="22"/>
        </w:rPr>
        <w:t xml:space="preserve">Asda balances the right to give the command and make decisions between </w:t>
      </w:r>
      <w:r w:rsidR="00C15238">
        <w:rPr>
          <w:rFonts w:ascii="Arial" w:hAnsi="Arial" w:cs="Arial"/>
          <w:color w:val="000000"/>
          <w:sz w:val="22"/>
          <w:szCs w:val="22"/>
        </w:rPr>
        <w:t>authorities</w:t>
      </w:r>
      <w:r>
        <w:rPr>
          <w:rFonts w:ascii="Arial" w:hAnsi="Arial" w:cs="Arial"/>
          <w:color w:val="000000"/>
          <w:sz w:val="22"/>
          <w:szCs w:val="22"/>
        </w:rPr>
        <w:t>. The employees oblige the command and perform accordingly. </w:t>
      </w:r>
    </w:p>
    <w:p w14:paraId="25264801" w14:textId="77777777" w:rsidR="00AA1365" w:rsidRDefault="00AA1365" w:rsidP="00AA1365">
      <w:pPr>
        <w:pStyle w:val="NormalWeb"/>
        <w:spacing w:before="0" w:beforeAutospacing="0" w:after="0" w:afterAutospacing="0" w:line="360" w:lineRule="auto"/>
      </w:pPr>
      <w:r>
        <w:rPr>
          <w:rFonts w:ascii="Arial" w:hAnsi="Arial" w:cs="Arial"/>
          <w:b/>
          <w:bCs/>
          <w:color w:val="000000"/>
          <w:sz w:val="22"/>
          <w:szCs w:val="22"/>
        </w:rPr>
        <w:t xml:space="preserve">Unity of command: </w:t>
      </w:r>
      <w:r>
        <w:rPr>
          <w:rFonts w:ascii="Arial" w:hAnsi="Arial" w:cs="Arial"/>
          <w:color w:val="000000"/>
          <w:sz w:val="22"/>
          <w:szCs w:val="22"/>
        </w:rPr>
        <w:t>This principle refers that employees should get command from their immediate supervisor. Asda’s hierarchical structure allows the employees to get orders from their immediate supervisor. Otherwise, it could be difficult for the managers to manage the large workforce</w:t>
      </w:r>
      <w:r w:rsidR="0021471F">
        <w:rPr>
          <w:rFonts w:ascii="Arial" w:hAnsi="Arial" w:cs="Arial"/>
          <w:color w:val="000000"/>
          <w:sz w:val="22"/>
          <w:szCs w:val="22"/>
        </w:rPr>
        <w:t xml:space="preserve"> </w:t>
      </w:r>
      <w:sdt>
        <w:sdtPr>
          <w:rPr>
            <w:rFonts w:ascii="Arial" w:hAnsi="Arial" w:cs="Arial"/>
            <w:color w:val="000000"/>
            <w:sz w:val="22"/>
            <w:szCs w:val="22"/>
          </w:rPr>
          <w:id w:val="1825704387"/>
          <w:citation/>
        </w:sdtPr>
        <w:sdtContent>
          <w:r w:rsidR="0021471F">
            <w:rPr>
              <w:rFonts w:ascii="Arial" w:hAnsi="Arial" w:cs="Arial"/>
              <w:color w:val="000000"/>
              <w:sz w:val="22"/>
              <w:szCs w:val="22"/>
            </w:rPr>
            <w:fldChar w:fldCharType="begin"/>
          </w:r>
          <w:r w:rsidR="0021471F">
            <w:rPr>
              <w:rFonts w:ascii="Arial" w:hAnsi="Arial" w:cs="Arial"/>
              <w:color w:val="000000"/>
              <w:sz w:val="22"/>
              <w:szCs w:val="22"/>
              <w:lang w:val="en-US"/>
            </w:rPr>
            <w:instrText xml:space="preserve"> CITATION asd212 \l 1033 </w:instrText>
          </w:r>
          <w:r w:rsidR="0021471F">
            <w:rPr>
              <w:rFonts w:ascii="Arial" w:hAnsi="Arial" w:cs="Arial"/>
              <w:color w:val="000000"/>
              <w:sz w:val="22"/>
              <w:szCs w:val="22"/>
            </w:rPr>
            <w:fldChar w:fldCharType="separate"/>
          </w:r>
          <w:r w:rsidR="0021471F" w:rsidRPr="0021471F">
            <w:rPr>
              <w:rFonts w:ascii="Arial" w:hAnsi="Arial" w:cs="Arial"/>
              <w:noProof/>
              <w:color w:val="000000"/>
              <w:sz w:val="22"/>
              <w:szCs w:val="22"/>
              <w:lang w:val="en-US"/>
            </w:rPr>
            <w:t>(asda, 2021)</w:t>
          </w:r>
          <w:r w:rsidR="0021471F">
            <w:rPr>
              <w:rFonts w:ascii="Arial" w:hAnsi="Arial" w:cs="Arial"/>
              <w:color w:val="000000"/>
              <w:sz w:val="22"/>
              <w:szCs w:val="22"/>
            </w:rPr>
            <w:fldChar w:fldCharType="end"/>
          </w:r>
        </w:sdtContent>
      </w:sdt>
      <w:r>
        <w:rPr>
          <w:rFonts w:ascii="Arial" w:hAnsi="Arial" w:cs="Arial"/>
          <w:color w:val="000000"/>
          <w:sz w:val="22"/>
          <w:szCs w:val="22"/>
        </w:rPr>
        <w:t>.</w:t>
      </w:r>
    </w:p>
    <w:p w14:paraId="48A50BA8" w14:textId="77777777" w:rsidR="00AA1365" w:rsidRDefault="00AA1365" w:rsidP="00AA1365">
      <w:pPr>
        <w:pStyle w:val="NormalWeb"/>
        <w:spacing w:before="0" w:beforeAutospacing="0" w:after="0" w:afterAutospacing="0" w:line="360" w:lineRule="auto"/>
      </w:pPr>
      <w:r>
        <w:rPr>
          <w:rFonts w:ascii="Arial" w:hAnsi="Arial" w:cs="Arial"/>
          <w:b/>
          <w:bCs/>
          <w:color w:val="000000"/>
          <w:sz w:val="22"/>
          <w:szCs w:val="22"/>
        </w:rPr>
        <w:t xml:space="preserve">Subordination of individual interests to general interests: </w:t>
      </w:r>
      <w:r>
        <w:rPr>
          <w:rFonts w:ascii="Arial" w:hAnsi="Arial" w:cs="Arial"/>
          <w:color w:val="000000"/>
          <w:sz w:val="22"/>
          <w:szCs w:val="22"/>
        </w:rPr>
        <w:t>According to this principle, an organisation should give priority to the interest of the employees. Asda gives priority to the employees by giving those rewards and recognising them. </w:t>
      </w:r>
    </w:p>
    <w:p w14:paraId="7EBCF5D5" w14:textId="77777777" w:rsidR="00AA1365" w:rsidRDefault="00AA1365" w:rsidP="00AA1365">
      <w:pPr>
        <w:pStyle w:val="NormalWeb"/>
        <w:spacing w:before="0" w:beforeAutospacing="0" w:after="0" w:afterAutospacing="0" w:line="360" w:lineRule="auto"/>
      </w:pPr>
      <w:r>
        <w:rPr>
          <w:rFonts w:ascii="Arial" w:hAnsi="Arial" w:cs="Arial"/>
          <w:b/>
          <w:bCs/>
          <w:color w:val="000000"/>
          <w:sz w:val="22"/>
          <w:szCs w:val="22"/>
        </w:rPr>
        <w:t xml:space="preserve">Centralisation: </w:t>
      </w:r>
      <w:r>
        <w:rPr>
          <w:rFonts w:ascii="Arial" w:hAnsi="Arial" w:cs="Arial"/>
          <w:color w:val="000000"/>
          <w:sz w:val="22"/>
          <w:szCs w:val="22"/>
        </w:rPr>
        <w:t>Asda’s leadership is a combination of autocratic and democratic leadership approaches. The topmost level of management has the authority to take centralised decision-making power. Generally, the manager of the top level takes most of the important decisions which define an autocratic leadership approach. </w:t>
      </w:r>
    </w:p>
    <w:p w14:paraId="322FE95C" w14:textId="77777777" w:rsidR="00AA1365" w:rsidRDefault="00AA1365" w:rsidP="00AA1365">
      <w:pPr>
        <w:pStyle w:val="NormalWeb"/>
        <w:spacing w:before="0" w:beforeAutospacing="0" w:after="0" w:afterAutospacing="0" w:line="360" w:lineRule="auto"/>
      </w:pPr>
      <w:r>
        <w:rPr>
          <w:rFonts w:ascii="Arial" w:hAnsi="Arial" w:cs="Arial"/>
          <w:b/>
          <w:bCs/>
          <w:color w:val="000000"/>
          <w:sz w:val="22"/>
          <w:szCs w:val="22"/>
        </w:rPr>
        <w:t xml:space="preserve">Order: </w:t>
      </w:r>
      <w:r>
        <w:rPr>
          <w:rFonts w:ascii="Arial" w:hAnsi="Arial" w:cs="Arial"/>
          <w:color w:val="000000"/>
          <w:sz w:val="22"/>
          <w:szCs w:val="22"/>
        </w:rPr>
        <w:t xml:space="preserve">This principle implies that in order to run the organisation smoothly it needs to position the right person in the right position. It will help the managers to manage the organisational </w:t>
      </w:r>
      <w:r>
        <w:rPr>
          <w:rFonts w:ascii="Arial" w:hAnsi="Arial" w:cs="Arial"/>
          <w:color w:val="000000"/>
          <w:sz w:val="22"/>
          <w:szCs w:val="22"/>
        </w:rPr>
        <w:lastRenderedPageBreak/>
        <w:t>resources. Asda’s vice-president manages the people operations and choose the best talent and positions them. </w:t>
      </w:r>
    </w:p>
    <w:p w14:paraId="7318475C" w14:textId="77777777" w:rsidR="00AA1365" w:rsidRDefault="00AA1365" w:rsidP="00AA1365">
      <w:pPr>
        <w:pStyle w:val="NormalWeb"/>
        <w:spacing w:before="0" w:beforeAutospacing="0" w:after="0" w:afterAutospacing="0" w:line="360" w:lineRule="auto"/>
      </w:pPr>
      <w:r>
        <w:rPr>
          <w:rFonts w:ascii="Arial" w:hAnsi="Arial" w:cs="Arial"/>
          <w:b/>
          <w:bCs/>
          <w:color w:val="000000"/>
          <w:sz w:val="22"/>
          <w:szCs w:val="22"/>
        </w:rPr>
        <w:t xml:space="preserve">Stability of tenure: </w:t>
      </w:r>
      <w:r>
        <w:rPr>
          <w:rFonts w:ascii="Arial" w:hAnsi="Arial" w:cs="Arial"/>
          <w:color w:val="000000"/>
          <w:sz w:val="22"/>
          <w:szCs w:val="22"/>
        </w:rPr>
        <w:t>Employee security must be there in the organisation so that every employee will feel safe to work. Asda has 145,000 employees. Using motivation theories and strategies the company is able to retain its employees. </w:t>
      </w:r>
    </w:p>
    <w:p w14:paraId="05768591" w14:textId="361B75E2" w:rsidR="00AA1365" w:rsidRDefault="00AA1365" w:rsidP="00AA1365">
      <w:pPr>
        <w:pStyle w:val="NormalWeb"/>
        <w:spacing w:before="0" w:beforeAutospacing="0" w:after="0" w:afterAutospacing="0" w:line="360" w:lineRule="auto"/>
        <w:rPr>
          <w:rFonts w:ascii="Arial" w:hAnsi="Arial" w:cs="Arial"/>
          <w:color w:val="000000"/>
          <w:sz w:val="22"/>
          <w:szCs w:val="22"/>
        </w:rPr>
      </w:pPr>
      <w:r>
        <w:rPr>
          <w:rFonts w:ascii="Arial" w:hAnsi="Arial" w:cs="Arial"/>
          <w:b/>
          <w:bCs/>
          <w:color w:val="000000"/>
          <w:sz w:val="22"/>
          <w:szCs w:val="22"/>
        </w:rPr>
        <w:t xml:space="preserve">Esprit de corps: </w:t>
      </w:r>
      <w:r>
        <w:rPr>
          <w:rFonts w:ascii="Arial" w:hAnsi="Arial" w:cs="Arial"/>
          <w:color w:val="000000"/>
          <w:sz w:val="22"/>
          <w:szCs w:val="22"/>
        </w:rPr>
        <w:t xml:space="preserve">The management spread the belief among the employees that there is a unified team contribution which can deliver better results by aggregating the individual's performance. </w:t>
      </w:r>
      <w:r>
        <w:rPr>
          <w:rFonts w:ascii="Arial" w:hAnsi="Arial" w:cs="Arial"/>
          <w:b/>
          <w:bCs/>
          <w:color w:val="000000"/>
          <w:sz w:val="22"/>
          <w:szCs w:val="22"/>
        </w:rPr>
        <w:t> </w:t>
      </w:r>
      <w:r>
        <w:rPr>
          <w:rFonts w:ascii="Arial" w:hAnsi="Arial" w:cs="Arial"/>
          <w:color w:val="000000"/>
          <w:sz w:val="22"/>
          <w:szCs w:val="22"/>
        </w:rPr>
        <w:t>                    </w:t>
      </w:r>
    </w:p>
    <w:p w14:paraId="56862FA6" w14:textId="77777777" w:rsidR="00D22168" w:rsidRDefault="00D22168" w:rsidP="00AA1365">
      <w:pPr>
        <w:pStyle w:val="NormalWeb"/>
        <w:spacing w:before="0" w:beforeAutospacing="0" w:after="0" w:afterAutospacing="0" w:line="360" w:lineRule="auto"/>
      </w:pPr>
    </w:p>
    <w:p w14:paraId="4E2863A4" w14:textId="7E835700" w:rsidR="00D22168" w:rsidRPr="00D22168" w:rsidRDefault="00AA1365" w:rsidP="00D22168">
      <w:pPr>
        <w:pStyle w:val="Heading2"/>
      </w:pPr>
      <w:bookmarkStart w:id="4" w:name="_Toc119587311"/>
      <w:r>
        <w:t>Critical evaluation of the advantages and disadvantages of the chosen theory of management</w:t>
      </w:r>
      <w:bookmarkEnd w:id="4"/>
    </w:p>
    <w:p w14:paraId="19C5FA38" w14:textId="77777777" w:rsidR="00AA1365" w:rsidRDefault="00AA1365" w:rsidP="00AA1365">
      <w:pPr>
        <w:pStyle w:val="NormalWeb"/>
        <w:spacing w:before="0" w:beforeAutospacing="0" w:after="0" w:afterAutospacing="0" w:line="360" w:lineRule="auto"/>
      </w:pPr>
      <w:r>
        <w:rPr>
          <w:rFonts w:ascii="Arial" w:hAnsi="Arial" w:cs="Arial"/>
          <w:color w:val="000000"/>
          <w:sz w:val="22"/>
          <w:szCs w:val="22"/>
        </w:rPr>
        <w:t>There are many advantages and disadvantages to</w:t>
      </w:r>
      <w:r>
        <w:rPr>
          <w:rFonts w:ascii="Arial" w:hAnsi="Arial" w:cs="Arial"/>
          <w:b/>
          <w:bCs/>
          <w:color w:val="000000"/>
          <w:sz w:val="22"/>
          <w:szCs w:val="22"/>
        </w:rPr>
        <w:t xml:space="preserve"> </w:t>
      </w:r>
      <w:r>
        <w:rPr>
          <w:rFonts w:ascii="Arial" w:hAnsi="Arial" w:cs="Arial"/>
          <w:color w:val="000000"/>
          <w:sz w:val="22"/>
          <w:szCs w:val="22"/>
        </w:rPr>
        <w:t>the</w:t>
      </w:r>
      <w:r>
        <w:rPr>
          <w:rFonts w:ascii="Arial" w:hAnsi="Arial" w:cs="Arial"/>
          <w:b/>
          <w:bCs/>
          <w:color w:val="000000"/>
          <w:sz w:val="22"/>
          <w:szCs w:val="22"/>
        </w:rPr>
        <w:t xml:space="preserve"> </w:t>
      </w:r>
      <w:r>
        <w:rPr>
          <w:rFonts w:ascii="Arial" w:hAnsi="Arial" w:cs="Arial"/>
          <w:color w:val="000000"/>
          <w:sz w:val="22"/>
          <w:szCs w:val="22"/>
        </w:rPr>
        <w:t>Principles of administrative management theory. Asda is able to manage its employees and workflows adequately using this management theory. However, there are still some disadvantages or issues present in the theory. </w:t>
      </w:r>
    </w:p>
    <w:p w14:paraId="5B1CFDC0" w14:textId="77777777" w:rsidR="00AA1365" w:rsidRDefault="00AA1365" w:rsidP="00AA1365">
      <w:pPr>
        <w:pStyle w:val="NormalWeb"/>
        <w:spacing w:before="0" w:beforeAutospacing="0" w:after="0" w:afterAutospacing="0" w:line="360" w:lineRule="auto"/>
      </w:pPr>
      <w:r>
        <w:rPr>
          <w:rFonts w:ascii="Arial" w:hAnsi="Arial" w:cs="Arial"/>
          <w:b/>
          <w:bCs/>
          <w:color w:val="000000"/>
          <w:sz w:val="22"/>
          <w:szCs w:val="22"/>
        </w:rPr>
        <w:t>Advantages of the Principles of administrative management theory</w:t>
      </w:r>
    </w:p>
    <w:p w14:paraId="023F8C90" w14:textId="77777777" w:rsidR="00AA1365" w:rsidRDefault="00AA1365" w:rsidP="00AA1365">
      <w:pPr>
        <w:pStyle w:val="NormalWeb"/>
        <w:spacing w:before="0" w:beforeAutospacing="0" w:after="0" w:afterAutospacing="0" w:line="360" w:lineRule="auto"/>
      </w:pPr>
      <w:r>
        <w:rPr>
          <w:rFonts w:ascii="Arial" w:hAnsi="Arial" w:cs="Arial"/>
          <w:color w:val="000000"/>
          <w:sz w:val="22"/>
          <w:szCs w:val="22"/>
        </w:rPr>
        <w:t>This management theory helps an organisation to manage its hierarchical organisational structure. It facilitates the structure where the top level of management act as an autocratic leader. </w:t>
      </w:r>
    </w:p>
    <w:p w14:paraId="5B0033AC" w14:textId="77777777" w:rsidR="00AA1365" w:rsidRDefault="00AA1365" w:rsidP="00AA1365">
      <w:pPr>
        <w:pStyle w:val="NormalWeb"/>
        <w:spacing w:before="0" w:beforeAutospacing="0" w:after="0" w:afterAutospacing="0" w:line="360" w:lineRule="auto"/>
      </w:pPr>
      <w:r>
        <w:rPr>
          <w:rFonts w:ascii="Arial" w:hAnsi="Arial" w:cs="Arial"/>
          <w:color w:val="000000"/>
          <w:sz w:val="22"/>
          <w:szCs w:val="22"/>
        </w:rPr>
        <w:t xml:space="preserve">This allows Asda to establish a flat structure that follows a top-down approach. It helps an efficient flow of work as the command comes from the top-level managers. The employees get assistance from their immediate supervisor. It increases productivity and employee engagement. The decision-making process becomes more efficient as it comes through different management levels. The employees feel safe in the workplace as the company follows the principle called “stability of tenure”. A higher employee retention level helps the company to around </w:t>
      </w:r>
      <w:r>
        <w:rPr>
          <w:rFonts w:ascii="Arial" w:hAnsi="Arial" w:cs="Arial"/>
          <w:color w:val="4D5156"/>
          <w:sz w:val="22"/>
          <w:szCs w:val="22"/>
          <w:shd w:val="clear" w:color="auto" w:fill="FFFFFF"/>
        </w:rPr>
        <w:t xml:space="preserve">£ </w:t>
      </w:r>
      <w:r>
        <w:rPr>
          <w:rFonts w:ascii="Arial" w:hAnsi="Arial" w:cs="Arial"/>
          <w:color w:val="000000"/>
          <w:sz w:val="22"/>
          <w:szCs w:val="22"/>
        </w:rPr>
        <w:t>10 million every month.  </w:t>
      </w:r>
    </w:p>
    <w:p w14:paraId="31CB32A4" w14:textId="77777777" w:rsidR="00AA1365" w:rsidRDefault="00AA1365" w:rsidP="00AA1365">
      <w:pPr>
        <w:pStyle w:val="NormalWeb"/>
        <w:spacing w:before="0" w:beforeAutospacing="0" w:after="0" w:afterAutospacing="0" w:line="360" w:lineRule="auto"/>
      </w:pPr>
      <w:r>
        <w:rPr>
          <w:rFonts w:ascii="Arial" w:hAnsi="Arial" w:cs="Arial"/>
          <w:color w:val="000000"/>
          <w:sz w:val="22"/>
          <w:szCs w:val="22"/>
        </w:rPr>
        <w:t>This theory allows the employees to subordinate their private interests to the general interest of the company. It becomes prevalent in Asda. Asda emphasises teamwork using the theory and they leverage the aggregate of individual performance rather than only focusing on individual performance. It helps the company to shore up any weaknesses. Employees with diverse skills and experience would benefit from the projects and they will be able to make up for each other’s deficits. Asda’s inclusive work culture would generate many ideas which can benefit the business. The managers of Asda value team spirit using the principle called “esprit de corps”. The business leaders cultivate a sense of common goal among the workers. A democratic leadership approach allows the employees to share their knowledge with their fellow colleagues</w:t>
      </w:r>
      <w:r w:rsidR="004551C8">
        <w:rPr>
          <w:rFonts w:ascii="Arial" w:hAnsi="Arial" w:cs="Arial"/>
          <w:color w:val="000000"/>
          <w:sz w:val="22"/>
          <w:szCs w:val="22"/>
        </w:rPr>
        <w:t xml:space="preserve"> </w:t>
      </w:r>
      <w:sdt>
        <w:sdtPr>
          <w:rPr>
            <w:rFonts w:ascii="Arial" w:hAnsi="Arial" w:cs="Arial"/>
            <w:color w:val="000000"/>
            <w:sz w:val="22"/>
            <w:szCs w:val="22"/>
          </w:rPr>
          <w:id w:val="2004705231"/>
          <w:citation/>
        </w:sdtPr>
        <w:sdtContent>
          <w:r w:rsidR="004551C8">
            <w:rPr>
              <w:rFonts w:ascii="Arial" w:hAnsi="Arial" w:cs="Arial"/>
              <w:color w:val="000000"/>
              <w:sz w:val="22"/>
              <w:szCs w:val="22"/>
            </w:rPr>
            <w:fldChar w:fldCharType="begin"/>
          </w:r>
          <w:r w:rsidR="004551C8">
            <w:rPr>
              <w:rFonts w:ascii="Arial" w:hAnsi="Arial" w:cs="Arial"/>
              <w:color w:val="000000"/>
              <w:sz w:val="22"/>
              <w:szCs w:val="22"/>
              <w:lang w:val="en-US"/>
            </w:rPr>
            <w:instrText xml:space="preserve"> CITATION Mul21 \l 1033 </w:instrText>
          </w:r>
          <w:r w:rsidR="004551C8">
            <w:rPr>
              <w:rFonts w:ascii="Arial" w:hAnsi="Arial" w:cs="Arial"/>
              <w:color w:val="000000"/>
              <w:sz w:val="22"/>
              <w:szCs w:val="22"/>
            </w:rPr>
            <w:fldChar w:fldCharType="separate"/>
          </w:r>
          <w:r w:rsidR="004551C8" w:rsidRPr="004551C8">
            <w:rPr>
              <w:rFonts w:ascii="Arial" w:hAnsi="Arial" w:cs="Arial"/>
              <w:noProof/>
              <w:color w:val="000000"/>
              <w:sz w:val="22"/>
              <w:szCs w:val="22"/>
              <w:lang w:val="en-US"/>
            </w:rPr>
            <w:t>(Muldoon, et al., 2021)</w:t>
          </w:r>
          <w:r w:rsidR="004551C8">
            <w:rPr>
              <w:rFonts w:ascii="Arial" w:hAnsi="Arial" w:cs="Arial"/>
              <w:color w:val="000000"/>
              <w:sz w:val="22"/>
              <w:szCs w:val="22"/>
            </w:rPr>
            <w:fldChar w:fldCharType="end"/>
          </w:r>
        </w:sdtContent>
      </w:sdt>
      <w:r>
        <w:rPr>
          <w:rFonts w:ascii="Arial" w:hAnsi="Arial" w:cs="Arial"/>
          <w:color w:val="000000"/>
          <w:sz w:val="22"/>
          <w:szCs w:val="22"/>
        </w:rPr>
        <w:t>. </w:t>
      </w:r>
    </w:p>
    <w:p w14:paraId="5B62904C" w14:textId="77777777" w:rsidR="00AA1365" w:rsidRDefault="00AA1365" w:rsidP="00AA1365">
      <w:pPr>
        <w:pStyle w:val="NormalWeb"/>
        <w:spacing w:before="0" w:beforeAutospacing="0" w:after="0" w:afterAutospacing="0" w:line="360" w:lineRule="auto"/>
      </w:pPr>
      <w:r>
        <w:rPr>
          <w:rFonts w:ascii="Arial" w:hAnsi="Arial" w:cs="Arial"/>
          <w:color w:val="000000"/>
          <w:sz w:val="22"/>
          <w:szCs w:val="22"/>
        </w:rPr>
        <w:lastRenderedPageBreak/>
        <w:t>The theory proves the idea of compensation to employees which can motivate the employees to put better performance. Asda’s employees get motivated to perform above their standards as the company gives e-gift cards as rewards which are based on their performance. The organisational culture of Asda believes in equality where every employee gets equal treatment.   </w:t>
      </w:r>
    </w:p>
    <w:p w14:paraId="6F46A1D4" w14:textId="77777777" w:rsidR="00AA1365" w:rsidRDefault="00AA1365" w:rsidP="00AA1365">
      <w:pPr>
        <w:pStyle w:val="NormalWeb"/>
        <w:spacing w:before="0" w:beforeAutospacing="0" w:after="0" w:afterAutospacing="0" w:line="360" w:lineRule="auto"/>
      </w:pPr>
      <w:r>
        <w:rPr>
          <w:rFonts w:ascii="Arial" w:hAnsi="Arial" w:cs="Arial"/>
          <w:b/>
          <w:bCs/>
          <w:color w:val="000000"/>
          <w:sz w:val="22"/>
          <w:szCs w:val="22"/>
        </w:rPr>
        <w:t>Disadvantages of the Principles of administrative management theory</w:t>
      </w:r>
      <w:r>
        <w:rPr>
          <w:rFonts w:ascii="Arial" w:hAnsi="Arial" w:cs="Arial"/>
          <w:color w:val="000000"/>
          <w:sz w:val="22"/>
          <w:szCs w:val="22"/>
        </w:rPr>
        <w:t> </w:t>
      </w:r>
    </w:p>
    <w:p w14:paraId="03BB2347" w14:textId="77777777" w:rsidR="00AA1365" w:rsidRDefault="00AA1365" w:rsidP="00AA1365">
      <w:pPr>
        <w:pStyle w:val="NormalWeb"/>
        <w:spacing w:before="0" w:beforeAutospacing="0" w:after="0" w:afterAutospacing="0" w:line="360" w:lineRule="auto"/>
      </w:pPr>
      <w:r>
        <w:rPr>
          <w:rFonts w:ascii="Arial" w:hAnsi="Arial" w:cs="Arial"/>
          <w:color w:val="000000"/>
          <w:sz w:val="22"/>
          <w:szCs w:val="22"/>
        </w:rPr>
        <w:t>There are some disadvantages also to the principle of administrative management theory. </w:t>
      </w:r>
    </w:p>
    <w:p w14:paraId="3D450594" w14:textId="77777777" w:rsidR="00AA1365" w:rsidRDefault="00AA1365" w:rsidP="00AA1365">
      <w:pPr>
        <w:pStyle w:val="NormalWeb"/>
        <w:spacing w:before="0" w:beforeAutospacing="0" w:after="0" w:afterAutospacing="0" w:line="360" w:lineRule="auto"/>
      </w:pPr>
      <w:r>
        <w:rPr>
          <w:rFonts w:ascii="Arial" w:hAnsi="Arial" w:cs="Arial"/>
          <w:color w:val="000000"/>
          <w:sz w:val="22"/>
          <w:szCs w:val="22"/>
        </w:rPr>
        <w:t>The administrative theory mainly focuses on administrating the employees and control over the workforce. It has not concentrated properly on the human behaviour aspects of the employees within the organisation. The managers of Asda only give rewards and recognise the performance to motivate the employees. However, it is necessary to understand employee behaviour within the workplace and guide them accordingly</w:t>
      </w:r>
      <w:r w:rsidR="0025445E">
        <w:rPr>
          <w:rFonts w:ascii="Arial" w:hAnsi="Arial" w:cs="Arial"/>
          <w:color w:val="000000"/>
          <w:sz w:val="22"/>
          <w:szCs w:val="22"/>
        </w:rPr>
        <w:t xml:space="preserve"> </w:t>
      </w:r>
      <w:sdt>
        <w:sdtPr>
          <w:rPr>
            <w:rFonts w:ascii="Arial" w:hAnsi="Arial" w:cs="Arial"/>
            <w:color w:val="000000"/>
            <w:sz w:val="22"/>
            <w:szCs w:val="22"/>
          </w:rPr>
          <w:id w:val="348758378"/>
          <w:citation/>
        </w:sdtPr>
        <w:sdtContent>
          <w:r w:rsidR="0025445E">
            <w:rPr>
              <w:rFonts w:ascii="Arial" w:hAnsi="Arial" w:cs="Arial"/>
              <w:color w:val="000000"/>
              <w:sz w:val="22"/>
              <w:szCs w:val="22"/>
            </w:rPr>
            <w:fldChar w:fldCharType="begin"/>
          </w:r>
          <w:r w:rsidR="0025445E">
            <w:rPr>
              <w:rFonts w:ascii="Arial" w:hAnsi="Arial" w:cs="Arial"/>
              <w:color w:val="000000"/>
              <w:sz w:val="22"/>
              <w:szCs w:val="22"/>
              <w:lang w:val="en-US"/>
            </w:rPr>
            <w:instrText xml:space="preserve"> CITATION Tur21 \l 1033 </w:instrText>
          </w:r>
          <w:r w:rsidR="0025445E">
            <w:rPr>
              <w:rFonts w:ascii="Arial" w:hAnsi="Arial" w:cs="Arial"/>
              <w:color w:val="000000"/>
              <w:sz w:val="22"/>
              <w:szCs w:val="22"/>
            </w:rPr>
            <w:fldChar w:fldCharType="separate"/>
          </w:r>
          <w:r w:rsidR="0025445E" w:rsidRPr="0025445E">
            <w:rPr>
              <w:rFonts w:ascii="Arial" w:hAnsi="Arial" w:cs="Arial"/>
              <w:noProof/>
              <w:color w:val="000000"/>
              <w:sz w:val="22"/>
              <w:szCs w:val="22"/>
              <w:lang w:val="en-US"/>
            </w:rPr>
            <w:t>(Turmaganbet, 2021)</w:t>
          </w:r>
          <w:r w:rsidR="0025445E">
            <w:rPr>
              <w:rFonts w:ascii="Arial" w:hAnsi="Arial" w:cs="Arial"/>
              <w:color w:val="000000"/>
              <w:sz w:val="22"/>
              <w:szCs w:val="22"/>
            </w:rPr>
            <w:fldChar w:fldCharType="end"/>
          </w:r>
        </w:sdtContent>
      </w:sdt>
      <w:r>
        <w:rPr>
          <w:rFonts w:ascii="Arial" w:hAnsi="Arial" w:cs="Arial"/>
          <w:color w:val="000000"/>
          <w:sz w:val="22"/>
          <w:szCs w:val="22"/>
        </w:rPr>
        <w:t>. </w:t>
      </w:r>
    </w:p>
    <w:p w14:paraId="1BF3CDBE" w14:textId="77777777" w:rsidR="00AA1365" w:rsidRDefault="00AA1365" w:rsidP="00AA1365">
      <w:pPr>
        <w:pStyle w:val="NormalWeb"/>
        <w:spacing w:before="0" w:beforeAutospacing="0" w:after="0" w:afterAutospacing="0" w:line="360" w:lineRule="auto"/>
      </w:pPr>
      <w:r>
        <w:rPr>
          <w:rFonts w:ascii="Arial" w:hAnsi="Arial" w:cs="Arial"/>
          <w:color w:val="000000"/>
          <w:sz w:val="22"/>
          <w:szCs w:val="22"/>
        </w:rPr>
        <w:t>The theory overlook situational factors and that is why the theory becomes inconsistent. Asda was one of the worst affected supermarkets during the covid-19 pandemic. They should have situation-based management theory to tackle tough situations. </w:t>
      </w:r>
    </w:p>
    <w:p w14:paraId="0EAFDFF8" w14:textId="77777777" w:rsidR="00D22168" w:rsidRDefault="00AA1365" w:rsidP="00AA1365">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The theory does not give any clear difference between the structure and process of an organisation. Sometimes Asda’s top-down approach gets affected as the decision-making process follows both autocratic and democratic. So it becomes difficult when the supervisors can’t decide which decisions they can actually make and discuss with the employees. </w:t>
      </w:r>
    </w:p>
    <w:p w14:paraId="3D8C5091" w14:textId="1B0E4D15" w:rsidR="00D22168" w:rsidRDefault="00AA1365" w:rsidP="00AA1365">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 xml:space="preserve">   </w:t>
      </w:r>
    </w:p>
    <w:p w14:paraId="7328B6BB" w14:textId="04F4C73E" w:rsidR="00AA1365" w:rsidRDefault="00AA1365" w:rsidP="00AA1365">
      <w:pPr>
        <w:pStyle w:val="NormalWeb"/>
        <w:spacing w:before="0" w:beforeAutospacing="0" w:after="0" w:afterAutospacing="0" w:line="360" w:lineRule="auto"/>
      </w:pPr>
      <w:r>
        <w:rPr>
          <w:rFonts w:ascii="Arial" w:hAnsi="Arial" w:cs="Arial"/>
          <w:color w:val="000000"/>
          <w:sz w:val="22"/>
          <w:szCs w:val="22"/>
        </w:rPr>
        <w:t xml:space="preserve">    </w:t>
      </w:r>
      <w:r>
        <w:rPr>
          <w:rFonts w:ascii="Arial" w:hAnsi="Arial" w:cs="Arial"/>
          <w:b/>
          <w:bCs/>
          <w:color w:val="000000"/>
          <w:sz w:val="22"/>
          <w:szCs w:val="22"/>
        </w:rPr>
        <w:t> </w:t>
      </w:r>
      <w:r>
        <w:rPr>
          <w:rFonts w:ascii="Arial" w:hAnsi="Arial" w:cs="Arial"/>
          <w:color w:val="000000"/>
          <w:sz w:val="22"/>
          <w:szCs w:val="22"/>
        </w:rPr>
        <w:t>  </w:t>
      </w:r>
    </w:p>
    <w:p w14:paraId="13BA5989" w14:textId="6F099543" w:rsidR="00D22168" w:rsidRPr="00D22168" w:rsidRDefault="00AA1365" w:rsidP="00D22168">
      <w:pPr>
        <w:pStyle w:val="Heading2"/>
      </w:pPr>
      <w:bookmarkStart w:id="5" w:name="_Toc119587312"/>
      <w:r>
        <w:t>A brief overview of how conflict might be resolved within the company.</w:t>
      </w:r>
      <w:bookmarkEnd w:id="5"/>
      <w:r>
        <w:t> </w:t>
      </w:r>
    </w:p>
    <w:p w14:paraId="50B1213A" w14:textId="77777777" w:rsidR="00AA1365" w:rsidRDefault="00AA1365" w:rsidP="00AA1365">
      <w:pPr>
        <w:pStyle w:val="NormalWeb"/>
        <w:spacing w:before="0" w:beforeAutospacing="0" w:after="0" w:afterAutospacing="0" w:line="360" w:lineRule="auto"/>
      </w:pPr>
      <w:r>
        <w:rPr>
          <w:rFonts w:ascii="Arial" w:hAnsi="Arial" w:cs="Arial"/>
          <w:color w:val="000000"/>
          <w:sz w:val="22"/>
          <w:szCs w:val="22"/>
        </w:rPr>
        <w:t>Asda has an ethics team which manages the ethics and compliance of the organisation. The team generally understand the issues of the employees confidentially and acts with integrity to resolve the issues. The team not only resolves the issues of employees but resolves conflicts in supply chain management. However, still, there are some conflicts in the company that sometimes arise which can be resolved more efficiently</w:t>
      </w:r>
      <w:r w:rsidR="00A017CC">
        <w:rPr>
          <w:rFonts w:ascii="Arial" w:hAnsi="Arial" w:cs="Arial"/>
          <w:color w:val="000000"/>
          <w:sz w:val="22"/>
          <w:szCs w:val="22"/>
        </w:rPr>
        <w:t xml:space="preserve"> </w:t>
      </w:r>
      <w:sdt>
        <w:sdtPr>
          <w:rPr>
            <w:rFonts w:ascii="Arial" w:hAnsi="Arial" w:cs="Arial"/>
            <w:color w:val="000000"/>
            <w:sz w:val="22"/>
            <w:szCs w:val="22"/>
          </w:rPr>
          <w:id w:val="1709459118"/>
          <w:citation/>
        </w:sdtPr>
        <w:sdtContent>
          <w:r w:rsidR="00A017CC">
            <w:rPr>
              <w:rFonts w:ascii="Arial" w:hAnsi="Arial" w:cs="Arial"/>
              <w:color w:val="000000"/>
              <w:sz w:val="22"/>
              <w:szCs w:val="22"/>
            </w:rPr>
            <w:fldChar w:fldCharType="begin"/>
          </w:r>
          <w:r w:rsidR="00A017CC">
            <w:rPr>
              <w:rFonts w:ascii="Arial" w:hAnsi="Arial" w:cs="Arial"/>
              <w:color w:val="000000"/>
              <w:sz w:val="22"/>
              <w:szCs w:val="22"/>
              <w:lang w:val="en-US"/>
            </w:rPr>
            <w:instrText xml:space="preserve"> CITATION asd212 \l 1033 </w:instrText>
          </w:r>
          <w:r w:rsidR="00A017CC">
            <w:rPr>
              <w:rFonts w:ascii="Arial" w:hAnsi="Arial" w:cs="Arial"/>
              <w:color w:val="000000"/>
              <w:sz w:val="22"/>
              <w:szCs w:val="22"/>
            </w:rPr>
            <w:fldChar w:fldCharType="separate"/>
          </w:r>
          <w:r w:rsidR="00A017CC" w:rsidRPr="00A017CC">
            <w:rPr>
              <w:rFonts w:ascii="Arial" w:hAnsi="Arial" w:cs="Arial"/>
              <w:noProof/>
              <w:color w:val="000000"/>
              <w:sz w:val="22"/>
              <w:szCs w:val="22"/>
              <w:lang w:val="en-US"/>
            </w:rPr>
            <w:t>(asda, 2021)</w:t>
          </w:r>
          <w:r w:rsidR="00A017CC">
            <w:rPr>
              <w:rFonts w:ascii="Arial" w:hAnsi="Arial" w:cs="Arial"/>
              <w:color w:val="000000"/>
              <w:sz w:val="22"/>
              <w:szCs w:val="22"/>
            </w:rPr>
            <w:fldChar w:fldCharType="end"/>
          </w:r>
        </w:sdtContent>
      </w:sdt>
      <w:r>
        <w:rPr>
          <w:rFonts w:ascii="Arial" w:hAnsi="Arial" w:cs="Arial"/>
          <w:color w:val="000000"/>
          <w:sz w:val="22"/>
          <w:szCs w:val="22"/>
        </w:rPr>
        <w:t>. </w:t>
      </w:r>
    </w:p>
    <w:p w14:paraId="00F8F02F" w14:textId="77777777" w:rsidR="00D22168" w:rsidRDefault="00AA1365" w:rsidP="00AA1365">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 xml:space="preserve">The conflict resolution team or the ethics team should identify the source of the conflict and should be able to get consent to disagreements of both parties. Also, they need enough information from each side until the conflict gets understood. The conflict should be resolved to maintain confidentiality by talking privately with both parties. It will allow them to communicate openly regarding the issues. The ethics team should give the opportunity to both parties to express their views and perception regarding the issue. A positive assertive approach would embrace the meeting and ground rules must be set. The team must not be prejudiced or come up with final thoughts on the basis of what they have collected. A deep-down thought is necessary to resolve the issues involved with parties. The supply chain </w:t>
      </w:r>
      <w:r>
        <w:rPr>
          <w:rFonts w:ascii="Arial" w:hAnsi="Arial" w:cs="Arial"/>
          <w:color w:val="000000"/>
          <w:sz w:val="22"/>
          <w:szCs w:val="22"/>
        </w:rPr>
        <w:lastRenderedPageBreak/>
        <w:t>management issues of the company can be resolved through these processes. In order to solve the conflicts between employees or employees and management the management should play the blogger role here to solve the issues with the employees or between the employees. They should determine the ways to meet their common goals. A conflict can arrive in different stages. The leaders and managers should work very closely with the ethics team to solve these conflicts by identifying the stages of conflict. An appropriate communication process between both parties should be established thus they can find it easy to interact with each other and understand their goals. In this stage, the issue can be solved. A conclusion can be drawn between both parties as they can understand their responsibilities and can get whatever they want. The root cause can be identified and the ethics team can resolve the issue from the roots. Thus these kinds of conflicts can’t arrive further and if conflicts arise then they can be solved easily through previous experience. The company leaders should engage in mediation and arbitration along with the ethics team when dealing with suppliers or other retailers</w:t>
      </w:r>
      <w:r w:rsidR="00694CEF">
        <w:rPr>
          <w:rFonts w:ascii="Arial" w:hAnsi="Arial" w:cs="Arial"/>
          <w:color w:val="000000"/>
          <w:sz w:val="22"/>
          <w:szCs w:val="22"/>
        </w:rPr>
        <w:t xml:space="preserve"> </w:t>
      </w:r>
      <w:sdt>
        <w:sdtPr>
          <w:rPr>
            <w:rFonts w:ascii="Arial" w:hAnsi="Arial" w:cs="Arial"/>
            <w:color w:val="000000"/>
            <w:sz w:val="22"/>
            <w:szCs w:val="22"/>
          </w:rPr>
          <w:id w:val="-2126761608"/>
          <w:citation/>
        </w:sdtPr>
        <w:sdtContent>
          <w:r w:rsidR="00694CEF">
            <w:rPr>
              <w:rFonts w:ascii="Arial" w:hAnsi="Arial" w:cs="Arial"/>
              <w:color w:val="000000"/>
              <w:sz w:val="22"/>
              <w:szCs w:val="22"/>
            </w:rPr>
            <w:fldChar w:fldCharType="begin"/>
          </w:r>
          <w:r w:rsidR="00694CEF">
            <w:rPr>
              <w:rFonts w:ascii="Arial" w:hAnsi="Arial" w:cs="Arial"/>
              <w:color w:val="000000"/>
              <w:sz w:val="22"/>
              <w:szCs w:val="22"/>
              <w:lang w:val="en-US"/>
            </w:rPr>
            <w:instrText xml:space="preserve"> CITATION hrc21 \l 1033 </w:instrText>
          </w:r>
          <w:r w:rsidR="00694CEF">
            <w:rPr>
              <w:rFonts w:ascii="Arial" w:hAnsi="Arial" w:cs="Arial"/>
              <w:color w:val="000000"/>
              <w:sz w:val="22"/>
              <w:szCs w:val="22"/>
            </w:rPr>
            <w:fldChar w:fldCharType="separate"/>
          </w:r>
          <w:r w:rsidR="00694CEF" w:rsidRPr="00694CEF">
            <w:rPr>
              <w:rFonts w:ascii="Arial" w:hAnsi="Arial" w:cs="Arial"/>
              <w:noProof/>
              <w:color w:val="000000"/>
              <w:sz w:val="22"/>
              <w:szCs w:val="22"/>
              <w:lang w:val="en-US"/>
            </w:rPr>
            <w:t>(hrcloud, 2021)</w:t>
          </w:r>
          <w:r w:rsidR="00694CEF">
            <w:rPr>
              <w:rFonts w:ascii="Arial" w:hAnsi="Arial" w:cs="Arial"/>
              <w:color w:val="000000"/>
              <w:sz w:val="22"/>
              <w:szCs w:val="22"/>
            </w:rPr>
            <w:fldChar w:fldCharType="end"/>
          </w:r>
        </w:sdtContent>
      </w:sdt>
      <w:r>
        <w:rPr>
          <w:rFonts w:ascii="Arial" w:hAnsi="Arial" w:cs="Arial"/>
          <w:color w:val="000000"/>
          <w:sz w:val="22"/>
          <w:szCs w:val="22"/>
        </w:rPr>
        <w:t>.   </w:t>
      </w:r>
    </w:p>
    <w:p w14:paraId="365485D0" w14:textId="4DE5B90C" w:rsidR="00AA1365" w:rsidRDefault="00AA1365" w:rsidP="00AA1365">
      <w:pPr>
        <w:pStyle w:val="NormalWeb"/>
        <w:spacing w:before="0" w:beforeAutospacing="0" w:after="0" w:afterAutospacing="0" w:line="360" w:lineRule="auto"/>
      </w:pPr>
      <w:r>
        <w:rPr>
          <w:rFonts w:ascii="Arial" w:hAnsi="Arial" w:cs="Arial"/>
          <w:color w:val="000000"/>
          <w:sz w:val="22"/>
          <w:szCs w:val="22"/>
        </w:rPr>
        <w:t>           </w:t>
      </w:r>
    </w:p>
    <w:p w14:paraId="639E4AF0" w14:textId="2D8E79DC" w:rsidR="00AA1365" w:rsidRPr="001A2948" w:rsidRDefault="00AA1365" w:rsidP="001A2948">
      <w:pPr>
        <w:spacing w:after="160" w:line="259" w:lineRule="auto"/>
        <w:jc w:val="left"/>
        <w:rPr>
          <w:rFonts w:eastAsia="Times New Roman" w:cs="Arial"/>
          <w:b/>
          <w:bCs/>
          <w:color w:val="000000"/>
          <w:lang w:eastAsia="en-IN"/>
        </w:rPr>
      </w:pPr>
      <w:r>
        <w:rPr>
          <w:b/>
        </w:rPr>
        <w:t>Conc</w:t>
      </w:r>
      <w:r w:rsidRPr="00AA1365">
        <w:rPr>
          <w:rStyle w:val="Heading2Char"/>
        </w:rPr>
        <w:t>l</w:t>
      </w:r>
      <w:r>
        <w:rPr>
          <w:b/>
        </w:rPr>
        <w:t>usion</w:t>
      </w:r>
    </w:p>
    <w:p w14:paraId="4AADB2E0" w14:textId="77777777" w:rsidR="001A2948" w:rsidRDefault="00AA1365" w:rsidP="00AA1365">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This report has analysed the food retailing company in the UK. Asda is one of the leading food retailing organisations in the UK.</w:t>
      </w:r>
      <w:r>
        <w:rPr>
          <w:rFonts w:ascii="Arial" w:hAnsi="Arial" w:cs="Arial"/>
          <w:b/>
          <w:bCs/>
          <w:color w:val="000000"/>
          <w:sz w:val="22"/>
          <w:szCs w:val="22"/>
        </w:rPr>
        <w:t xml:space="preserve"> </w:t>
      </w:r>
      <w:r>
        <w:rPr>
          <w:rFonts w:ascii="Arial" w:hAnsi="Arial" w:cs="Arial"/>
          <w:color w:val="000000"/>
          <w:sz w:val="22"/>
          <w:szCs w:val="22"/>
        </w:rPr>
        <w:t>This report has provided an overview of the theory of management implemented by Asda.  Principle of administrative management theory is used by Asda. This theory is helpful for the organisation to manage the workforce and control the working process within the organisation. The advantages and disadvantages of the theory of management used by Asda have been critically evaluated. The advantage of the theory of management is it facilitates teamwork and efficient decision-making. The disadvantage of this theory is it overlooks situations. In the end, a brief overview of how Asda can resolve its organisational conflict has been highlighted. The ethics team should identify the root cause of the conflict and determine the issues from both parties with a detailed discussion.  </w:t>
      </w:r>
    </w:p>
    <w:p w14:paraId="04B4257A" w14:textId="77777777" w:rsidR="001A2948" w:rsidRDefault="001A2948">
      <w:pPr>
        <w:spacing w:after="160" w:line="259" w:lineRule="auto"/>
        <w:jc w:val="left"/>
        <w:rPr>
          <w:rFonts w:eastAsia="Times New Roman" w:cs="Arial"/>
          <w:color w:val="000000"/>
          <w:lang w:eastAsia="en-IN"/>
        </w:rPr>
      </w:pPr>
      <w:r>
        <w:rPr>
          <w:rFonts w:cs="Arial"/>
          <w:color w:val="000000"/>
        </w:rPr>
        <w:br w:type="page"/>
      </w:r>
    </w:p>
    <w:bookmarkStart w:id="6" w:name="_Toc119587313" w:displacedByCustomXml="next"/>
    <w:sdt>
      <w:sdtPr>
        <w:rPr>
          <w:rFonts w:eastAsiaTheme="minorHAnsi" w:cstheme="minorBidi"/>
          <w:b w:val="0"/>
          <w:color w:val="auto"/>
          <w:sz w:val="22"/>
          <w:szCs w:val="22"/>
        </w:rPr>
        <w:id w:val="-1145959510"/>
        <w:docPartObj>
          <w:docPartGallery w:val="Bibliographies"/>
          <w:docPartUnique/>
        </w:docPartObj>
      </w:sdtPr>
      <w:sdtContent>
        <w:p w14:paraId="0E0E7498" w14:textId="77777777" w:rsidR="001A2948" w:rsidRDefault="001A2948">
          <w:pPr>
            <w:pStyle w:val="Heading1"/>
          </w:pPr>
          <w:r>
            <w:t>References</w:t>
          </w:r>
          <w:bookmarkEnd w:id="6"/>
        </w:p>
        <w:sdt>
          <w:sdtPr>
            <w:id w:val="-573587230"/>
            <w:bibliography/>
          </w:sdtPr>
          <w:sdtContent>
            <w:p w14:paraId="5B9B9254" w14:textId="77777777" w:rsidR="001A2948" w:rsidRDefault="001A2948" w:rsidP="001A2948">
              <w:pPr>
                <w:pStyle w:val="Bibliography"/>
                <w:rPr>
                  <w:noProof/>
                  <w:sz w:val="24"/>
                  <w:szCs w:val="24"/>
                </w:rPr>
              </w:pPr>
              <w:r>
                <w:fldChar w:fldCharType="begin"/>
              </w:r>
              <w:r>
                <w:instrText xml:space="preserve"> BIBLIOGRAPHY </w:instrText>
              </w:r>
              <w:r>
                <w:fldChar w:fldCharType="separate"/>
              </w:r>
              <w:r>
                <w:rPr>
                  <w:noProof/>
                </w:rPr>
                <w:t xml:space="preserve">asda, 2021. </w:t>
              </w:r>
              <w:r>
                <w:rPr>
                  <w:i/>
                  <w:iCs/>
                  <w:noProof/>
                </w:rPr>
                <w:t xml:space="preserve">Better Business. </w:t>
              </w:r>
              <w:r>
                <w:rPr>
                  <w:noProof/>
                </w:rPr>
                <w:t xml:space="preserve">[Online] </w:t>
              </w:r>
              <w:r>
                <w:rPr>
                  <w:noProof/>
                </w:rPr>
                <w:br/>
                <w:t xml:space="preserve">Available at: </w:t>
              </w:r>
              <w:r>
                <w:rPr>
                  <w:noProof/>
                  <w:u w:val="single"/>
                </w:rPr>
                <w:t>https://www.asda.com/creating-change-for-better/better-business/ethics-and-compliance</w:t>
              </w:r>
              <w:r>
                <w:rPr>
                  <w:noProof/>
                </w:rPr>
                <w:br/>
                <w:t>[Accessed 2022].</w:t>
              </w:r>
            </w:p>
            <w:p w14:paraId="7A4999AC" w14:textId="77777777" w:rsidR="001A2948" w:rsidRDefault="001A2948" w:rsidP="001A2948">
              <w:pPr>
                <w:pStyle w:val="Bibliography"/>
                <w:rPr>
                  <w:noProof/>
                </w:rPr>
              </w:pPr>
              <w:r>
                <w:rPr>
                  <w:noProof/>
                </w:rPr>
                <w:t xml:space="preserve">asdaforbusiness, 2021. </w:t>
              </w:r>
              <w:r>
                <w:rPr>
                  <w:i/>
                  <w:iCs/>
                  <w:noProof/>
                </w:rPr>
                <w:t xml:space="preserve">Recognise and reward your staff with something they actually want.. </w:t>
              </w:r>
              <w:r>
                <w:rPr>
                  <w:noProof/>
                </w:rPr>
                <w:t xml:space="preserve">[Online] </w:t>
              </w:r>
              <w:r>
                <w:rPr>
                  <w:noProof/>
                </w:rPr>
                <w:br/>
                <w:t xml:space="preserve">Available at: </w:t>
              </w:r>
              <w:r>
                <w:rPr>
                  <w:noProof/>
                  <w:u w:val="single"/>
                </w:rPr>
                <w:t>https://www.asdaforbusiness.co.uk/rewards-recognition/</w:t>
              </w:r>
              <w:r>
                <w:rPr>
                  <w:noProof/>
                </w:rPr>
                <w:br/>
                <w:t>[Accessed 2022].</w:t>
              </w:r>
            </w:p>
            <w:p w14:paraId="749950AB" w14:textId="77777777" w:rsidR="001A2948" w:rsidRDefault="001A2948" w:rsidP="001A2948">
              <w:pPr>
                <w:pStyle w:val="Bibliography"/>
                <w:rPr>
                  <w:noProof/>
                </w:rPr>
              </w:pPr>
              <w:r>
                <w:rPr>
                  <w:noProof/>
                </w:rPr>
                <w:t xml:space="preserve">Boon, Q., 2021. A Review Of The Management Theory For Special Education Task Load Perspective. </w:t>
              </w:r>
              <w:r>
                <w:rPr>
                  <w:i/>
                  <w:iCs/>
                  <w:noProof/>
                </w:rPr>
                <w:t xml:space="preserve">Turkish Journal of Computer and Mathematics Education (TURCOMAT), </w:t>
              </w:r>
              <w:r>
                <w:rPr>
                  <w:noProof/>
                </w:rPr>
                <w:t>12(11), pp. 5234-5238.</w:t>
              </w:r>
            </w:p>
            <w:p w14:paraId="38B8B39F" w14:textId="77777777" w:rsidR="001A2948" w:rsidRDefault="001A2948" w:rsidP="001A2948">
              <w:pPr>
                <w:pStyle w:val="Bibliography"/>
                <w:rPr>
                  <w:noProof/>
                </w:rPr>
              </w:pPr>
              <w:r>
                <w:rPr>
                  <w:noProof/>
                </w:rPr>
                <w:t xml:space="preserve">Goldring, E. et al., 2018. A New Role Emerges for Principal Supervisors: Evidence from Six Districts in the Principal Supervisor Initiative. </w:t>
              </w:r>
              <w:r>
                <w:rPr>
                  <w:i/>
                  <w:iCs/>
                  <w:noProof/>
                </w:rPr>
                <w:t>Mathematica Policy Research, Inc.</w:t>
              </w:r>
            </w:p>
            <w:p w14:paraId="20CFAC36" w14:textId="77777777" w:rsidR="001A2948" w:rsidRDefault="001A2948" w:rsidP="001A2948">
              <w:pPr>
                <w:pStyle w:val="Bibliography"/>
                <w:rPr>
                  <w:noProof/>
                </w:rPr>
              </w:pPr>
              <w:r>
                <w:rPr>
                  <w:noProof/>
                </w:rPr>
                <w:t xml:space="preserve">hrcloud, 2021. </w:t>
              </w:r>
              <w:r>
                <w:rPr>
                  <w:i/>
                  <w:iCs/>
                  <w:noProof/>
                </w:rPr>
                <w:t xml:space="preserve">7 Tips on How to Manage and Resolve Conflict in the Workplace. </w:t>
              </w:r>
              <w:r>
                <w:rPr>
                  <w:noProof/>
                </w:rPr>
                <w:t xml:space="preserve">[Online] </w:t>
              </w:r>
              <w:r>
                <w:rPr>
                  <w:noProof/>
                </w:rPr>
                <w:br/>
                <w:t xml:space="preserve">Available at: </w:t>
              </w:r>
              <w:r>
                <w:rPr>
                  <w:noProof/>
                  <w:u w:val="single"/>
                </w:rPr>
                <w:t>https://www.hrcloud.com/blog/7-tips-on-how-to-manage-and-resolve-conflict-in-the-workplace</w:t>
              </w:r>
              <w:r>
                <w:rPr>
                  <w:noProof/>
                </w:rPr>
                <w:br/>
                <w:t>[Accessed 2022].</w:t>
              </w:r>
            </w:p>
            <w:p w14:paraId="5A0E581A" w14:textId="77777777" w:rsidR="001A2948" w:rsidRDefault="001A2948" w:rsidP="001A2948">
              <w:pPr>
                <w:pStyle w:val="Bibliography"/>
                <w:rPr>
                  <w:noProof/>
                </w:rPr>
              </w:pPr>
              <w:r>
                <w:rPr>
                  <w:noProof/>
                </w:rPr>
                <w:t xml:space="preserve">Muldoon, J., Bendickson, J., Gur, F. &amp; Murphy, P., 2021. Management's knowledge filter: entrepreneurship theory and the historic conceptual evolution of opportunism in management studies. </w:t>
              </w:r>
              <w:r>
                <w:rPr>
                  <w:i/>
                  <w:iCs/>
                  <w:noProof/>
                </w:rPr>
                <w:t>Journal of Small Business and Enterprise Development.</w:t>
              </w:r>
            </w:p>
            <w:p w14:paraId="7356B808" w14:textId="77777777" w:rsidR="001A2948" w:rsidRDefault="001A2948" w:rsidP="001A2948">
              <w:pPr>
                <w:pStyle w:val="Bibliography"/>
                <w:rPr>
                  <w:noProof/>
                </w:rPr>
              </w:pPr>
              <w:r>
                <w:rPr>
                  <w:noProof/>
                </w:rPr>
                <w:t xml:space="preserve">Ramakrishna, N., 2019. Henry fayol's principles of management and it's applicability in contract staffing. </w:t>
              </w:r>
              <w:r>
                <w:rPr>
                  <w:i/>
                  <w:iCs/>
                  <w:noProof/>
                </w:rPr>
                <w:t xml:space="preserve">International Journal of Management, IT and Engineering, </w:t>
              </w:r>
              <w:r>
                <w:rPr>
                  <w:noProof/>
                </w:rPr>
                <w:t>9(3), pp. 168-182.</w:t>
              </w:r>
            </w:p>
            <w:p w14:paraId="60DEFBE5" w14:textId="77777777" w:rsidR="001A2948" w:rsidRDefault="001A2948" w:rsidP="001A2948">
              <w:pPr>
                <w:pStyle w:val="Bibliography"/>
                <w:rPr>
                  <w:noProof/>
                </w:rPr>
              </w:pPr>
              <w:r>
                <w:rPr>
                  <w:noProof/>
                </w:rPr>
                <w:t xml:space="preserve">theguardian, 2019. </w:t>
              </w:r>
              <w:r>
                <w:rPr>
                  <w:i/>
                  <w:iCs/>
                  <w:noProof/>
                </w:rPr>
                <w:t xml:space="preserve">Asda gives leave for IVF treatment. </w:t>
              </w:r>
              <w:r>
                <w:rPr>
                  <w:noProof/>
                </w:rPr>
                <w:t xml:space="preserve">[Online] </w:t>
              </w:r>
              <w:r>
                <w:rPr>
                  <w:noProof/>
                </w:rPr>
                <w:br/>
                <w:t xml:space="preserve">Available at: </w:t>
              </w:r>
              <w:r>
                <w:rPr>
                  <w:noProof/>
                  <w:u w:val="single"/>
                </w:rPr>
                <w:t>https://www.theguardian.com/business/2003/sep/01/supermarkets</w:t>
              </w:r>
              <w:r>
                <w:rPr>
                  <w:noProof/>
                </w:rPr>
                <w:br/>
                <w:t>[Accessed 2022].</w:t>
              </w:r>
            </w:p>
            <w:p w14:paraId="65727D18" w14:textId="77777777" w:rsidR="001A2948" w:rsidRDefault="001A2948" w:rsidP="001A2948">
              <w:pPr>
                <w:pStyle w:val="Bibliography"/>
                <w:rPr>
                  <w:noProof/>
                </w:rPr>
              </w:pPr>
              <w:r>
                <w:rPr>
                  <w:noProof/>
                </w:rPr>
                <w:t xml:space="preserve">Turmaganbet, T., 2021. Building a Management System for a Medical Organization: Theoretical and Methodological Aspects. </w:t>
              </w:r>
              <w:r>
                <w:rPr>
                  <w:i/>
                  <w:iCs/>
                  <w:noProof/>
                </w:rPr>
                <w:t xml:space="preserve">Journal of Health Development, </w:t>
              </w:r>
              <w:r>
                <w:rPr>
                  <w:noProof/>
                </w:rPr>
                <w:t>2(42), pp. 20-24.</w:t>
              </w:r>
            </w:p>
            <w:p w14:paraId="7435FA0D" w14:textId="77777777" w:rsidR="001A2948" w:rsidRDefault="001A2948" w:rsidP="001A2948">
              <w:r>
                <w:rPr>
                  <w:b/>
                  <w:bCs/>
                  <w:noProof/>
                </w:rPr>
                <w:fldChar w:fldCharType="end"/>
              </w:r>
            </w:p>
          </w:sdtContent>
        </w:sdt>
      </w:sdtContent>
    </w:sdt>
    <w:p w14:paraId="55C6B9FC" w14:textId="77777777" w:rsidR="00AA1365" w:rsidRDefault="00AA1365" w:rsidP="00AA1365">
      <w:pPr>
        <w:pStyle w:val="NormalWeb"/>
        <w:spacing w:before="0" w:beforeAutospacing="0" w:after="0" w:afterAutospacing="0" w:line="360" w:lineRule="auto"/>
      </w:pPr>
      <w:r>
        <w:rPr>
          <w:rFonts w:ascii="Arial" w:hAnsi="Arial" w:cs="Arial"/>
          <w:color w:val="000000"/>
          <w:sz w:val="22"/>
          <w:szCs w:val="22"/>
        </w:rPr>
        <w:t xml:space="preserve"> </w:t>
      </w:r>
      <w:r>
        <w:rPr>
          <w:rFonts w:ascii="Arial" w:hAnsi="Arial" w:cs="Arial"/>
          <w:b/>
          <w:bCs/>
          <w:color w:val="000000"/>
          <w:sz w:val="22"/>
          <w:szCs w:val="22"/>
        </w:rPr>
        <w:t>  </w:t>
      </w:r>
    </w:p>
    <w:p w14:paraId="43D9DCBA" w14:textId="77777777" w:rsidR="00631E04" w:rsidRDefault="00631E04"/>
    <w:sectPr w:rsidR="00631E0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5A3A8" w14:textId="77777777" w:rsidR="0073179A" w:rsidRDefault="0073179A" w:rsidP="00B17FC4">
      <w:pPr>
        <w:spacing w:after="0" w:line="240" w:lineRule="auto"/>
      </w:pPr>
      <w:r>
        <w:separator/>
      </w:r>
    </w:p>
  </w:endnote>
  <w:endnote w:type="continuationSeparator" w:id="0">
    <w:p w14:paraId="248FA8EF" w14:textId="77777777" w:rsidR="0073179A" w:rsidRDefault="0073179A" w:rsidP="00B17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036562"/>
      <w:docPartObj>
        <w:docPartGallery w:val="Page Numbers (Bottom of Page)"/>
        <w:docPartUnique/>
      </w:docPartObj>
    </w:sdtPr>
    <w:sdtEndPr>
      <w:rPr>
        <w:noProof/>
      </w:rPr>
    </w:sdtEndPr>
    <w:sdtContent>
      <w:p w14:paraId="407759E5" w14:textId="77777777" w:rsidR="00B17FC4" w:rsidRDefault="00B17FC4">
        <w:pPr>
          <w:pStyle w:val="Footer"/>
          <w:jc w:val="right"/>
        </w:pPr>
        <w:r>
          <w:fldChar w:fldCharType="begin"/>
        </w:r>
        <w:r>
          <w:instrText xml:space="preserve"> PAGE   \* MERGEFORMAT </w:instrText>
        </w:r>
        <w:r>
          <w:fldChar w:fldCharType="separate"/>
        </w:r>
        <w:r w:rsidR="00531803">
          <w:rPr>
            <w:noProof/>
          </w:rPr>
          <w:t>9</w:t>
        </w:r>
        <w:r>
          <w:rPr>
            <w:noProof/>
          </w:rPr>
          <w:fldChar w:fldCharType="end"/>
        </w:r>
      </w:p>
    </w:sdtContent>
  </w:sdt>
  <w:p w14:paraId="3DC07850" w14:textId="77777777" w:rsidR="00B17FC4" w:rsidRDefault="00B17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81C46" w14:textId="77777777" w:rsidR="0073179A" w:rsidRDefault="0073179A" w:rsidP="00B17FC4">
      <w:pPr>
        <w:spacing w:after="0" w:line="240" w:lineRule="auto"/>
      </w:pPr>
      <w:r>
        <w:separator/>
      </w:r>
    </w:p>
  </w:footnote>
  <w:footnote w:type="continuationSeparator" w:id="0">
    <w:p w14:paraId="3B5372F4" w14:textId="77777777" w:rsidR="0073179A" w:rsidRDefault="0073179A" w:rsidP="00B17F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1365"/>
    <w:rsid w:val="00046FA9"/>
    <w:rsid w:val="00162D09"/>
    <w:rsid w:val="001A2948"/>
    <w:rsid w:val="0021471F"/>
    <w:rsid w:val="0025445E"/>
    <w:rsid w:val="004551C8"/>
    <w:rsid w:val="00531803"/>
    <w:rsid w:val="00631E04"/>
    <w:rsid w:val="00694CEF"/>
    <w:rsid w:val="0073179A"/>
    <w:rsid w:val="00807857"/>
    <w:rsid w:val="00A017CC"/>
    <w:rsid w:val="00AA1365"/>
    <w:rsid w:val="00B17FC4"/>
    <w:rsid w:val="00BF3F45"/>
    <w:rsid w:val="00C15238"/>
    <w:rsid w:val="00D22168"/>
    <w:rsid w:val="00D85A6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9663A"/>
  <w15:chartTrackingRefBased/>
  <w15:docId w15:val="{7458500B-B290-43E7-A91D-6CAC6A535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365"/>
    <w:pPr>
      <w:spacing w:after="40" w:line="360" w:lineRule="auto"/>
      <w:jc w:val="both"/>
    </w:pPr>
    <w:rPr>
      <w:rFonts w:ascii="Arial" w:hAnsi="Arial"/>
    </w:rPr>
  </w:style>
  <w:style w:type="paragraph" w:styleId="Heading1">
    <w:name w:val="heading 1"/>
    <w:basedOn w:val="Normal"/>
    <w:next w:val="Normal"/>
    <w:link w:val="Heading1Char"/>
    <w:uiPriority w:val="9"/>
    <w:qFormat/>
    <w:rsid w:val="00AA1365"/>
    <w:pPr>
      <w:keepNext/>
      <w:keepLines/>
      <w:spacing w:before="120" w:after="0"/>
      <w:outlineLvl w:val="0"/>
    </w:pPr>
    <w:rPr>
      <w:rFonts w:eastAsiaTheme="majorEastAsia" w:cstheme="majorBidi"/>
      <w:b/>
      <w:color w:val="1F4E79" w:themeColor="accent1" w:themeShade="80"/>
      <w:sz w:val="28"/>
      <w:szCs w:val="32"/>
    </w:rPr>
  </w:style>
  <w:style w:type="paragraph" w:styleId="Heading2">
    <w:name w:val="heading 2"/>
    <w:basedOn w:val="Normal"/>
    <w:next w:val="Normal"/>
    <w:link w:val="Heading2Char"/>
    <w:uiPriority w:val="9"/>
    <w:unhideWhenUsed/>
    <w:qFormat/>
    <w:rsid w:val="00AA1365"/>
    <w:pPr>
      <w:keepNext/>
      <w:keepLines/>
      <w:spacing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1365"/>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AA1365"/>
    <w:rPr>
      <w:rFonts w:ascii="Arial" w:eastAsiaTheme="majorEastAsia" w:hAnsi="Arial" w:cstheme="majorBidi"/>
      <w:b/>
      <w:color w:val="1F4E79" w:themeColor="accent1" w:themeShade="80"/>
      <w:sz w:val="28"/>
      <w:szCs w:val="32"/>
    </w:rPr>
  </w:style>
  <w:style w:type="character" w:customStyle="1" w:styleId="Heading2Char">
    <w:name w:val="Heading 2 Char"/>
    <w:basedOn w:val="DefaultParagraphFont"/>
    <w:link w:val="Heading2"/>
    <w:uiPriority w:val="9"/>
    <w:rsid w:val="00AA1365"/>
    <w:rPr>
      <w:rFonts w:ascii="Arial" w:eastAsiaTheme="majorEastAsia" w:hAnsi="Arial" w:cstheme="majorBidi"/>
      <w:b/>
      <w:sz w:val="26"/>
      <w:szCs w:val="26"/>
    </w:rPr>
  </w:style>
  <w:style w:type="paragraph" w:styleId="Header">
    <w:name w:val="header"/>
    <w:basedOn w:val="Normal"/>
    <w:link w:val="HeaderChar"/>
    <w:uiPriority w:val="99"/>
    <w:unhideWhenUsed/>
    <w:rsid w:val="00B17F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FC4"/>
    <w:rPr>
      <w:rFonts w:ascii="Arial" w:hAnsi="Arial"/>
    </w:rPr>
  </w:style>
  <w:style w:type="paragraph" w:styleId="Footer">
    <w:name w:val="footer"/>
    <w:basedOn w:val="Normal"/>
    <w:link w:val="FooterChar"/>
    <w:uiPriority w:val="99"/>
    <w:unhideWhenUsed/>
    <w:rsid w:val="00B17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FC4"/>
    <w:rPr>
      <w:rFonts w:ascii="Arial" w:hAnsi="Arial"/>
    </w:rPr>
  </w:style>
  <w:style w:type="paragraph" w:styleId="Bibliography">
    <w:name w:val="Bibliography"/>
    <w:basedOn w:val="Normal"/>
    <w:next w:val="Normal"/>
    <w:uiPriority w:val="37"/>
    <w:unhideWhenUsed/>
    <w:rsid w:val="001A2948"/>
  </w:style>
  <w:style w:type="paragraph" w:styleId="TOCHeading">
    <w:name w:val="TOC Heading"/>
    <w:basedOn w:val="Heading1"/>
    <w:next w:val="Normal"/>
    <w:uiPriority w:val="39"/>
    <w:unhideWhenUsed/>
    <w:qFormat/>
    <w:rsid w:val="001A2948"/>
    <w:pPr>
      <w:spacing w:before="24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A2948"/>
    <w:pPr>
      <w:spacing w:after="100"/>
    </w:pPr>
  </w:style>
  <w:style w:type="paragraph" w:styleId="TOC2">
    <w:name w:val="toc 2"/>
    <w:basedOn w:val="Normal"/>
    <w:next w:val="Normal"/>
    <w:autoRedefine/>
    <w:uiPriority w:val="39"/>
    <w:unhideWhenUsed/>
    <w:rsid w:val="001A2948"/>
    <w:pPr>
      <w:spacing w:after="100"/>
      <w:ind w:left="220"/>
    </w:pPr>
  </w:style>
  <w:style w:type="character" w:styleId="Hyperlink">
    <w:name w:val="Hyperlink"/>
    <w:basedOn w:val="DefaultParagraphFont"/>
    <w:uiPriority w:val="99"/>
    <w:unhideWhenUsed/>
    <w:rsid w:val="001A29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485840">
      <w:bodyDiv w:val="1"/>
      <w:marLeft w:val="0"/>
      <w:marRight w:val="0"/>
      <w:marTop w:val="0"/>
      <w:marBottom w:val="0"/>
      <w:divBdr>
        <w:top w:val="none" w:sz="0" w:space="0" w:color="auto"/>
        <w:left w:val="none" w:sz="0" w:space="0" w:color="auto"/>
        <w:bottom w:val="none" w:sz="0" w:space="0" w:color="auto"/>
        <w:right w:val="none" w:sz="0" w:space="0" w:color="auto"/>
      </w:divBdr>
    </w:div>
    <w:div w:id="282924278">
      <w:bodyDiv w:val="1"/>
      <w:marLeft w:val="0"/>
      <w:marRight w:val="0"/>
      <w:marTop w:val="0"/>
      <w:marBottom w:val="0"/>
      <w:divBdr>
        <w:top w:val="none" w:sz="0" w:space="0" w:color="auto"/>
        <w:left w:val="none" w:sz="0" w:space="0" w:color="auto"/>
        <w:bottom w:val="none" w:sz="0" w:space="0" w:color="auto"/>
        <w:right w:val="none" w:sz="0" w:space="0" w:color="auto"/>
      </w:divBdr>
    </w:div>
    <w:div w:id="316961717">
      <w:bodyDiv w:val="1"/>
      <w:marLeft w:val="0"/>
      <w:marRight w:val="0"/>
      <w:marTop w:val="0"/>
      <w:marBottom w:val="0"/>
      <w:divBdr>
        <w:top w:val="none" w:sz="0" w:space="0" w:color="auto"/>
        <w:left w:val="none" w:sz="0" w:space="0" w:color="auto"/>
        <w:bottom w:val="none" w:sz="0" w:space="0" w:color="auto"/>
        <w:right w:val="none" w:sz="0" w:space="0" w:color="auto"/>
      </w:divBdr>
    </w:div>
    <w:div w:id="961423970">
      <w:bodyDiv w:val="1"/>
      <w:marLeft w:val="0"/>
      <w:marRight w:val="0"/>
      <w:marTop w:val="0"/>
      <w:marBottom w:val="0"/>
      <w:divBdr>
        <w:top w:val="none" w:sz="0" w:space="0" w:color="auto"/>
        <w:left w:val="none" w:sz="0" w:space="0" w:color="auto"/>
        <w:bottom w:val="none" w:sz="0" w:space="0" w:color="auto"/>
        <w:right w:val="none" w:sz="0" w:space="0" w:color="auto"/>
      </w:divBdr>
    </w:div>
    <w:div w:id="1037270625">
      <w:bodyDiv w:val="1"/>
      <w:marLeft w:val="0"/>
      <w:marRight w:val="0"/>
      <w:marTop w:val="0"/>
      <w:marBottom w:val="0"/>
      <w:divBdr>
        <w:top w:val="none" w:sz="0" w:space="0" w:color="auto"/>
        <w:left w:val="none" w:sz="0" w:space="0" w:color="auto"/>
        <w:bottom w:val="none" w:sz="0" w:space="0" w:color="auto"/>
        <w:right w:val="none" w:sz="0" w:space="0" w:color="auto"/>
      </w:divBdr>
    </w:div>
    <w:div w:id="1195389427">
      <w:bodyDiv w:val="1"/>
      <w:marLeft w:val="0"/>
      <w:marRight w:val="0"/>
      <w:marTop w:val="0"/>
      <w:marBottom w:val="0"/>
      <w:divBdr>
        <w:top w:val="none" w:sz="0" w:space="0" w:color="auto"/>
        <w:left w:val="none" w:sz="0" w:space="0" w:color="auto"/>
        <w:bottom w:val="none" w:sz="0" w:space="0" w:color="auto"/>
        <w:right w:val="none" w:sz="0" w:space="0" w:color="auto"/>
      </w:divBdr>
    </w:div>
    <w:div w:id="1356686175">
      <w:bodyDiv w:val="1"/>
      <w:marLeft w:val="0"/>
      <w:marRight w:val="0"/>
      <w:marTop w:val="0"/>
      <w:marBottom w:val="0"/>
      <w:divBdr>
        <w:top w:val="none" w:sz="0" w:space="0" w:color="auto"/>
        <w:left w:val="none" w:sz="0" w:space="0" w:color="auto"/>
        <w:bottom w:val="none" w:sz="0" w:space="0" w:color="auto"/>
        <w:right w:val="none" w:sz="0" w:space="0" w:color="auto"/>
      </w:divBdr>
    </w:div>
    <w:div w:id="1568301378">
      <w:bodyDiv w:val="1"/>
      <w:marLeft w:val="0"/>
      <w:marRight w:val="0"/>
      <w:marTop w:val="0"/>
      <w:marBottom w:val="0"/>
      <w:divBdr>
        <w:top w:val="none" w:sz="0" w:space="0" w:color="auto"/>
        <w:left w:val="none" w:sz="0" w:space="0" w:color="auto"/>
        <w:bottom w:val="none" w:sz="0" w:space="0" w:color="auto"/>
        <w:right w:val="none" w:sz="0" w:space="0" w:color="auto"/>
      </w:divBdr>
    </w:div>
    <w:div w:id="1670861413">
      <w:bodyDiv w:val="1"/>
      <w:marLeft w:val="0"/>
      <w:marRight w:val="0"/>
      <w:marTop w:val="0"/>
      <w:marBottom w:val="0"/>
      <w:divBdr>
        <w:top w:val="none" w:sz="0" w:space="0" w:color="auto"/>
        <w:left w:val="none" w:sz="0" w:space="0" w:color="auto"/>
        <w:bottom w:val="none" w:sz="0" w:space="0" w:color="auto"/>
        <w:right w:val="none" w:sz="0" w:space="0" w:color="auto"/>
      </w:divBdr>
    </w:div>
    <w:div w:id="1759593134">
      <w:bodyDiv w:val="1"/>
      <w:marLeft w:val="0"/>
      <w:marRight w:val="0"/>
      <w:marTop w:val="0"/>
      <w:marBottom w:val="0"/>
      <w:divBdr>
        <w:top w:val="none" w:sz="0" w:space="0" w:color="auto"/>
        <w:left w:val="none" w:sz="0" w:space="0" w:color="auto"/>
        <w:bottom w:val="none" w:sz="0" w:space="0" w:color="auto"/>
        <w:right w:val="none" w:sz="0" w:space="0" w:color="auto"/>
      </w:divBdr>
    </w:div>
    <w:div w:id="1762604973">
      <w:bodyDiv w:val="1"/>
      <w:marLeft w:val="0"/>
      <w:marRight w:val="0"/>
      <w:marTop w:val="0"/>
      <w:marBottom w:val="0"/>
      <w:divBdr>
        <w:top w:val="none" w:sz="0" w:space="0" w:color="auto"/>
        <w:left w:val="none" w:sz="0" w:space="0" w:color="auto"/>
        <w:bottom w:val="none" w:sz="0" w:space="0" w:color="auto"/>
        <w:right w:val="none" w:sz="0" w:space="0" w:color="auto"/>
      </w:divBdr>
    </w:div>
    <w:div w:id="1890190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Ram19</b:Tag>
    <b:SourceType>JournalArticle</b:SourceType>
    <b:Guid>{47653D72-B432-4604-A81D-2632B9615BA1}</b:Guid>
    <b:Author>
      <b:Author>
        <b:NameList>
          <b:Person>
            <b:Last>Ramakrishna</b:Last>
            <b:First>N.</b:First>
          </b:Person>
        </b:NameList>
      </b:Author>
    </b:Author>
    <b:Title>Henry fayol's principles of management and it's applicability in contract staffing</b:Title>
    <b:JournalName>International Journal of Management, IT and Engineering</b:JournalName>
    <b:Year>2019</b:Year>
    <b:Pages>168-182</b:Pages>
    <b:Volume>9</b:Volume>
    <b:Issue>3</b:Issue>
    <b:RefOrder>1</b:RefOrder>
  </b:Source>
  <b:Source>
    <b:Tag>asd211</b:Tag>
    <b:SourceType>InternetSite</b:SourceType>
    <b:Guid>{8F6BA148-9ACB-40ED-AC6A-2173CB891D56}</b:Guid>
    <b:Title>Recognise and reward your staff with something they actually want.</b:Title>
    <b:Year>2021</b:Year>
    <b:Author>
      <b:Author>
        <b:Corporate>asdaforbusiness</b:Corporate>
      </b:Author>
    </b:Author>
    <b:YearAccessed>2022</b:YearAccessed>
    <b:URL>https://www.asdaforbusiness.co.uk/rewards-recognition/</b:URL>
    <b:RefOrder>5</b:RefOrder>
  </b:Source>
  <b:Source>
    <b:Tag>asd212</b:Tag>
    <b:SourceType>InternetSite</b:SourceType>
    <b:Guid>{82D2CF30-3DF2-4620-9C8E-F17DACA665D6}</b:Guid>
    <b:Author>
      <b:Author>
        <b:Corporate>asda</b:Corporate>
      </b:Author>
    </b:Author>
    <b:Title>Better Business</b:Title>
    <b:Year>2021</b:Year>
    <b:YearAccessed>2022</b:YearAccessed>
    <b:URL>https://www.asda.com/creating-change-for-better/better-business/ethics-and-compliance</b:URL>
    <b:RefOrder>6</b:RefOrder>
  </b:Source>
  <b:Source>
    <b:Tag>Gol18</b:Tag>
    <b:SourceType>JournalArticle</b:SourceType>
    <b:Guid>{0C3FE8C2-6072-4F35-8FB4-B81D05392673}</b:Guid>
    <b:Title>A New Role Emerges for Principal Supervisors: Evidence from Six Districts in the Principal Supervisor Initiative</b:Title>
    <b:Year>2018</b:Year>
    <b:Author>
      <b:Author>
        <b:NameList>
          <b:Person>
            <b:Last>Goldring</b:Last>
            <b:First>E.B.</b:First>
          </b:Person>
          <b:Person>
            <b:Last>Grissom</b:Last>
            <b:First>J.A.</b:First>
          </b:Person>
          <b:Person>
            <b:Last>Rubin</b:Last>
            <b:First>M.</b:First>
          </b:Person>
          <b:Person>
            <b:Last>Rogers</b:Last>
            <b:First>L.K.</b:First>
          </b:Person>
          <b:Person>
            <b:Last>Neel</b:Last>
            <b:First>M.</b:First>
          </b:Person>
          <b:Person>
            <b:Last>Clark</b:Last>
            <b:First>M.A.</b:First>
          </b:Person>
        </b:NameList>
      </b:Author>
    </b:Author>
    <b:JournalName>Mathematica Policy Research, Inc</b:JournalName>
    <b:RefOrder>2</b:RefOrder>
  </b:Source>
  <b:Source>
    <b:Tag>Boo21</b:Tag>
    <b:SourceType>JournalArticle</b:SourceType>
    <b:Guid>{F0142FCC-84CD-4E44-917D-7D12B3F1F4EB}</b:Guid>
    <b:Author>
      <b:Author>
        <b:NameList>
          <b:Person>
            <b:Last>Boon</b:Last>
            <b:First>Q.W.</b:First>
          </b:Person>
        </b:NameList>
      </b:Author>
    </b:Author>
    <b:Title> A Review Of The Management Theory For Special Education Task Load Perspective</b:Title>
    <b:JournalName>Turkish Journal of Computer and Mathematics Education (TURCOMAT)</b:JournalName>
    <b:Year>2021</b:Year>
    <b:Pages>5234-5238</b:Pages>
    <b:Volume>12</b:Volume>
    <b:Issue>11</b:Issue>
    <b:RefOrder>4</b:RefOrder>
  </b:Source>
  <b:Source>
    <b:Tag>the19</b:Tag>
    <b:SourceType>InternetSite</b:SourceType>
    <b:Guid>{646AE285-BF68-443F-8453-DDFBDE14D333}</b:Guid>
    <b:Title>Asda gives leave for IVF treatment</b:Title>
    <b:Year>2019</b:Year>
    <b:Author>
      <b:Author>
        <b:Corporate>theguardian</b:Corporate>
      </b:Author>
    </b:Author>
    <b:YearAccessed>2022</b:YearAccessed>
    <b:URL>https://www.theguardian.com/business/2003/sep/01/supermarkets</b:URL>
    <b:RefOrder>3</b:RefOrder>
  </b:Source>
  <b:Source>
    <b:Tag>Mul21</b:Tag>
    <b:SourceType>JournalArticle</b:SourceType>
    <b:Guid>{05861A4D-AFCF-454F-8454-0B1F37F79BBE}</b:Guid>
    <b:Title>Management's knowledge filter: entrepreneurship theory and the historic conceptual evolution of opportunism in management studies</b:Title>
    <b:Year>2021</b:Year>
    <b:Author>
      <b:Author>
        <b:NameList>
          <b:Person>
            <b:Last>Muldoon</b:Last>
            <b:First>J.</b:First>
          </b:Person>
          <b:Person>
            <b:Last>Bendickson</b:Last>
            <b:First>J.S.</b:First>
          </b:Person>
          <b:Person>
            <b:Last>Gur</b:Last>
            <b:First>F.A.</b:First>
          </b:Person>
          <b:Person>
            <b:Last>Murphy</b:Last>
            <b:First>P.J.</b:First>
          </b:Person>
        </b:NameList>
      </b:Author>
    </b:Author>
    <b:JournalName>Journal of Small Business and Enterprise Development</b:JournalName>
    <b:RefOrder>7</b:RefOrder>
  </b:Source>
  <b:Source>
    <b:Tag>Tur21</b:Tag>
    <b:SourceType>JournalArticle</b:SourceType>
    <b:Guid>{A9E18AC9-67C0-4635-90B2-1F7B557E28A3}</b:Guid>
    <b:Author>
      <b:Author>
        <b:NameList>
          <b:Person>
            <b:Last>Turmaganbet</b:Last>
            <b:First>T.</b:First>
          </b:Person>
        </b:NameList>
      </b:Author>
    </b:Author>
    <b:Title>Building a Management System for a Medical Organization: Theoretical and Methodological Aspects</b:Title>
    <b:JournalName>Journal of Health Development</b:JournalName>
    <b:Year>2021</b:Year>
    <b:Pages>20-24</b:Pages>
    <b:Volume>2</b:Volume>
    <b:Issue>42</b:Issue>
    <b:RefOrder>8</b:RefOrder>
  </b:Source>
  <b:Source>
    <b:Tag>hrc21</b:Tag>
    <b:SourceType>InternetSite</b:SourceType>
    <b:Guid>{57AED27A-0F0C-4E7B-82BD-01F2C4D445DF}</b:Guid>
    <b:Title>7 Tips on How to Manage and Resolve Conflict in the Workplace</b:Title>
    <b:Year>2021</b:Year>
    <b:Author>
      <b:Author>
        <b:Corporate>hrcloud</b:Corporate>
      </b:Author>
    </b:Author>
    <b:YearAccessed>2022</b:YearAccessed>
    <b:URL>https://www.hrcloud.com/blog/7-tips-on-how-to-manage-and-resolve-conflict-in-the-workplace</b:URL>
    <b:RefOrder>9</b:RefOrder>
  </b:Source>
</b:Sources>
</file>

<file path=customXml/itemProps1.xml><?xml version="1.0" encoding="utf-8"?>
<ds:datastoreItem xmlns:ds="http://schemas.openxmlformats.org/officeDocument/2006/customXml" ds:itemID="{A1A09E21-DAED-4127-88B9-23B4FB453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8</Pages>
  <Words>2386</Words>
  <Characters>13606</Characters>
  <Application>Microsoft Office Word</Application>
  <DocSecurity>0</DocSecurity>
  <Lines>113</Lines>
  <Paragraphs>31</Paragraphs>
  <ScaleCrop>false</ScaleCrop>
  <Company/>
  <LinksUpToDate>false</LinksUpToDate>
  <CharactersWithSpaces>15961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Foxin</dc:creator>
  <cp:keywords/>
  <dc:description/>
  <cp:lastModifiedBy>Melania Chelu (2025193)</cp:lastModifiedBy>
  <cp:revision>33</cp:revision>
  <dcterms:created xsi:type="dcterms:W3CDTF">2022-11-17T08:33:00Z</dcterms:created>
  <dcterms:modified xsi:type="dcterms:W3CDTF">2022-11-30T12:34:00Z</dcterms:modified>
</cp:coreProperties>
</file>