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34B35" w14:textId="4A32E862" w:rsidR="00F362EA" w:rsidRDefault="00F362EA" w:rsidP="00D36FE2">
      <w:pPr>
        <w:pStyle w:val="Subtitle"/>
        <w:rPr>
          <w:rFonts w:ascii="Arial" w:hAnsi="Arial" w:cs="Arial"/>
          <w:b/>
          <w:bCs/>
          <w:sz w:val="22"/>
          <w:szCs w:val="22"/>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06"/>
        <w:gridCol w:w="4178"/>
        <w:gridCol w:w="2506"/>
        <w:gridCol w:w="1556"/>
      </w:tblGrid>
      <w:tr w:rsidR="00D36FE2" w:rsidRPr="00D36FE2" w14:paraId="13F7766C" w14:textId="77777777">
        <w:tc>
          <w:tcPr>
            <w:tcW w:w="0" w:type="auto"/>
            <w:tcBorders>
              <w:top w:val="single" w:sz="6" w:space="0" w:color="000000"/>
              <w:left w:val="single" w:sz="6" w:space="0" w:color="000000"/>
              <w:bottom w:val="single" w:sz="6" w:space="0" w:color="000000"/>
              <w:right w:val="single" w:sz="6" w:space="0" w:color="000000"/>
            </w:tcBorders>
            <w:hideMark/>
          </w:tcPr>
          <w:p w14:paraId="603B6124"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Student name:</w:t>
            </w:r>
          </w:p>
        </w:tc>
        <w:tc>
          <w:tcPr>
            <w:tcW w:w="0" w:type="auto"/>
            <w:tcBorders>
              <w:top w:val="single" w:sz="6" w:space="0" w:color="000000"/>
              <w:left w:val="single" w:sz="6" w:space="0" w:color="000000"/>
              <w:bottom w:val="single" w:sz="6" w:space="0" w:color="000000"/>
              <w:right w:val="single" w:sz="6" w:space="0" w:color="000000"/>
            </w:tcBorders>
            <w:hideMark/>
          </w:tcPr>
          <w:p w14:paraId="610A904C" w14:textId="4F8F5D52" w:rsidR="00D36FE2" w:rsidRPr="00D36FE2" w:rsidRDefault="00D36FE2" w:rsidP="00D36FE2">
            <w:pPr>
              <w:spacing w:after="0" w:line="216" w:lineRule="atLeast"/>
              <w:rPr>
                <w:rFonts w:ascii="-webkit-standard" w:eastAsiaTheme="minorEastAsia" w:hAnsi="-webkit-standard" w:cs="Times New Roman"/>
                <w:color w:val="auto"/>
                <w:sz w:val="22"/>
                <w:szCs w:val="22"/>
                <w:lang w:val="en-GB" w:eastAsia="en-GB"/>
              </w:rPr>
            </w:pPr>
            <w:r w:rsidRPr="00D36FE2">
              <w:rPr>
                <w:rFonts w:ascii="Cambria" w:eastAsiaTheme="minorEastAsia" w:hAnsi="Cambria" w:cs="Times New Roman"/>
                <w:b/>
                <w:bCs/>
                <w:color w:val="auto"/>
                <w:sz w:val="17"/>
                <w:szCs w:val="17"/>
                <w:lang w:val="en-GB" w:eastAsia="en-GB"/>
              </w:rPr>
              <w:t> </w:t>
            </w:r>
            <w:r w:rsidR="003F5137">
              <w:rPr>
                <w:rFonts w:ascii="Cambria" w:eastAsiaTheme="minorEastAsia" w:hAnsi="Cambria" w:cs="Times New Roman"/>
                <w:b/>
                <w:bCs/>
                <w:color w:val="auto"/>
                <w:sz w:val="17"/>
                <w:szCs w:val="17"/>
                <w:lang w:val="en-GB" w:eastAsia="en-GB"/>
              </w:rPr>
              <w:t xml:space="preserve">Thasmiya Tariq </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6D4E94DD"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Student ID number:</w:t>
            </w:r>
          </w:p>
        </w:tc>
        <w:tc>
          <w:tcPr>
            <w:tcW w:w="0" w:type="auto"/>
            <w:tcBorders>
              <w:top w:val="single" w:sz="6" w:space="0" w:color="000000"/>
              <w:left w:val="single" w:sz="6" w:space="0" w:color="000000"/>
              <w:bottom w:val="single" w:sz="6" w:space="0" w:color="000000"/>
              <w:right w:val="single" w:sz="6" w:space="0" w:color="000000"/>
            </w:tcBorders>
            <w:hideMark/>
          </w:tcPr>
          <w:p w14:paraId="7AB1D9A5" w14:textId="7431C2F3"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 </w:t>
            </w:r>
            <w:r w:rsidR="003F5137">
              <w:rPr>
                <w:rFonts w:ascii="Cambria" w:eastAsiaTheme="minorEastAsia" w:hAnsi="Cambria" w:cs="Times New Roman"/>
                <w:b/>
                <w:bCs/>
                <w:color w:val="auto"/>
                <w:sz w:val="17"/>
                <w:szCs w:val="17"/>
                <w:lang w:val="en-GB" w:eastAsia="en-GB"/>
              </w:rPr>
              <w:t>2521422</w:t>
            </w:r>
          </w:p>
        </w:tc>
      </w:tr>
      <w:tr w:rsidR="00D36FE2" w:rsidRPr="00D36FE2" w14:paraId="073DF64E" w14:textId="77777777">
        <w:tc>
          <w:tcPr>
            <w:tcW w:w="0" w:type="auto"/>
            <w:tcBorders>
              <w:top w:val="single" w:sz="6" w:space="0" w:color="000000"/>
              <w:left w:val="single" w:sz="6" w:space="0" w:color="000000"/>
              <w:bottom w:val="single" w:sz="6" w:space="0" w:color="000000"/>
              <w:right w:val="single" w:sz="6" w:space="0" w:color="000000"/>
            </w:tcBorders>
            <w:hideMark/>
          </w:tcPr>
          <w:p w14:paraId="1786BADE"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Programme:</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26BBA1E1" w14:textId="77777777" w:rsidR="00D36FE2" w:rsidRPr="00D36FE2" w:rsidRDefault="00D36FE2" w:rsidP="00D36FE2">
            <w:pPr>
              <w:spacing w:after="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Certificate of Higher Education Skills for the Workplace (Health &amp; Social Care)</w:t>
            </w:r>
          </w:p>
        </w:tc>
      </w:tr>
      <w:tr w:rsidR="00D36FE2" w:rsidRPr="00D36FE2" w14:paraId="3D2DA2DF" w14:textId="77777777">
        <w:tc>
          <w:tcPr>
            <w:tcW w:w="0" w:type="auto"/>
            <w:tcBorders>
              <w:top w:val="single" w:sz="6" w:space="0" w:color="000000"/>
              <w:left w:val="single" w:sz="6" w:space="0" w:color="000000"/>
              <w:bottom w:val="single" w:sz="6" w:space="0" w:color="000000"/>
              <w:right w:val="single" w:sz="6" w:space="0" w:color="000000"/>
            </w:tcBorders>
            <w:hideMark/>
          </w:tcPr>
          <w:p w14:paraId="6F1EBF56"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Module:</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099F3E81"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Introduction to Health and Social Care</w:t>
            </w:r>
          </w:p>
        </w:tc>
      </w:tr>
      <w:tr w:rsidR="00D36FE2" w:rsidRPr="00D36FE2" w14:paraId="48A63BEA" w14:textId="77777777">
        <w:tc>
          <w:tcPr>
            <w:tcW w:w="0" w:type="auto"/>
            <w:tcBorders>
              <w:top w:val="single" w:sz="6" w:space="0" w:color="000000"/>
              <w:left w:val="single" w:sz="6" w:space="0" w:color="000000"/>
              <w:bottom w:val="single" w:sz="6" w:space="0" w:color="000000"/>
              <w:right w:val="single" w:sz="6" w:space="0" w:color="000000"/>
            </w:tcBorders>
            <w:hideMark/>
          </w:tcPr>
          <w:p w14:paraId="1ACE0DD8"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Module code:</w:t>
            </w:r>
          </w:p>
        </w:tc>
        <w:tc>
          <w:tcPr>
            <w:tcW w:w="0" w:type="auto"/>
            <w:tcBorders>
              <w:top w:val="single" w:sz="6" w:space="0" w:color="000000"/>
              <w:left w:val="single" w:sz="6" w:space="0" w:color="000000"/>
              <w:bottom w:val="single" w:sz="6" w:space="0" w:color="000000"/>
              <w:right w:val="single" w:sz="6" w:space="0" w:color="000000"/>
            </w:tcBorders>
            <w:hideMark/>
          </w:tcPr>
          <w:p w14:paraId="6DF5E039" w14:textId="77777777" w:rsidR="00D36FE2" w:rsidRPr="00D36FE2" w:rsidRDefault="00D36FE2" w:rsidP="00D36FE2">
            <w:pPr>
              <w:spacing w:before="90" w:after="9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LCHS4003</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0CA7D2DC" w14:textId="77777777" w:rsidR="00D36FE2" w:rsidRPr="00D36FE2" w:rsidRDefault="00D36FE2" w:rsidP="00D36FE2">
            <w:pPr>
              <w:spacing w:after="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Contribution to Overall Module Assessment (%):</w:t>
            </w:r>
          </w:p>
        </w:tc>
        <w:tc>
          <w:tcPr>
            <w:tcW w:w="0" w:type="auto"/>
            <w:tcBorders>
              <w:top w:val="single" w:sz="6" w:space="0" w:color="000000"/>
              <w:left w:val="single" w:sz="6" w:space="0" w:color="000000"/>
              <w:bottom w:val="single" w:sz="6" w:space="0" w:color="000000"/>
              <w:right w:val="single" w:sz="6" w:space="0" w:color="000000"/>
            </w:tcBorders>
            <w:hideMark/>
          </w:tcPr>
          <w:p w14:paraId="1D5107D5"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50%</w:t>
            </w:r>
          </w:p>
        </w:tc>
      </w:tr>
      <w:tr w:rsidR="00D36FE2" w:rsidRPr="00D36FE2" w14:paraId="5C0C8534" w14:textId="77777777">
        <w:tc>
          <w:tcPr>
            <w:tcW w:w="0" w:type="auto"/>
            <w:tcBorders>
              <w:top w:val="single" w:sz="6" w:space="0" w:color="000000"/>
              <w:left w:val="single" w:sz="6" w:space="0" w:color="000000"/>
              <w:bottom w:val="single" w:sz="6" w:space="0" w:color="000000"/>
              <w:right w:val="single" w:sz="6" w:space="0" w:color="000000"/>
            </w:tcBorders>
            <w:hideMark/>
          </w:tcPr>
          <w:p w14:paraId="2C554910"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Lecturer:</w:t>
            </w:r>
          </w:p>
        </w:tc>
        <w:tc>
          <w:tcPr>
            <w:tcW w:w="0" w:type="auto"/>
            <w:tcBorders>
              <w:top w:val="single" w:sz="6" w:space="0" w:color="000000"/>
              <w:left w:val="single" w:sz="6" w:space="0" w:color="000000"/>
              <w:bottom w:val="single" w:sz="6" w:space="0" w:color="000000"/>
              <w:right w:val="single" w:sz="6" w:space="0" w:color="000000"/>
            </w:tcBorders>
            <w:hideMark/>
          </w:tcPr>
          <w:p w14:paraId="5EE0C879" w14:textId="77777777" w:rsidR="00D36FE2" w:rsidRPr="00D36FE2" w:rsidRDefault="00D36FE2" w:rsidP="00D36FE2">
            <w:pPr>
              <w:spacing w:before="90" w:after="9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Dr Helen Parsons (Module Lead)</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7077A5BE"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Internal Verifier:</w:t>
            </w:r>
          </w:p>
        </w:tc>
        <w:tc>
          <w:tcPr>
            <w:tcW w:w="0" w:type="auto"/>
            <w:tcBorders>
              <w:top w:val="single" w:sz="6" w:space="0" w:color="000000"/>
              <w:left w:val="single" w:sz="6" w:space="0" w:color="000000"/>
              <w:bottom w:val="single" w:sz="6" w:space="0" w:color="000000"/>
              <w:right w:val="single" w:sz="6" w:space="0" w:color="000000"/>
            </w:tcBorders>
            <w:hideMark/>
          </w:tcPr>
          <w:p w14:paraId="391E576B" w14:textId="77777777" w:rsidR="00D36FE2" w:rsidRPr="00D36FE2" w:rsidRDefault="00D36FE2" w:rsidP="00D36FE2">
            <w:pPr>
              <w:spacing w:before="90" w:after="90" w:line="240" w:lineRule="auto"/>
              <w:rPr>
                <w:rFonts w:ascii="-webkit-standard" w:eastAsiaTheme="minorEastAsia" w:hAnsi="-webkit-standard" w:cs="Times New Roman"/>
                <w:color w:val="auto"/>
                <w:sz w:val="18"/>
                <w:szCs w:val="18"/>
                <w:lang w:val="en-GB" w:eastAsia="en-GB"/>
              </w:rPr>
            </w:pPr>
            <w:r w:rsidRPr="00D36FE2">
              <w:rPr>
                <w:rFonts w:ascii="Arial" w:eastAsiaTheme="minorEastAsia" w:hAnsi="Arial" w:cs="Arial"/>
                <w:b/>
                <w:bCs/>
                <w:color w:val="auto"/>
                <w:sz w:val="17"/>
                <w:szCs w:val="17"/>
                <w:lang w:val="en-GB" w:eastAsia="en-GB"/>
              </w:rPr>
              <w:t>Dr Besty Jose</w:t>
            </w:r>
          </w:p>
        </w:tc>
      </w:tr>
      <w:tr w:rsidR="00D36FE2" w:rsidRPr="00D36FE2" w14:paraId="30E42124" w14:textId="77777777">
        <w:tc>
          <w:tcPr>
            <w:tcW w:w="0" w:type="auto"/>
            <w:tcBorders>
              <w:top w:val="single" w:sz="6" w:space="0" w:color="000000"/>
              <w:left w:val="single" w:sz="6" w:space="0" w:color="000000"/>
              <w:bottom w:val="single" w:sz="6" w:space="0" w:color="000000"/>
              <w:right w:val="single" w:sz="6" w:space="0" w:color="000000"/>
            </w:tcBorders>
            <w:hideMark/>
          </w:tcPr>
          <w:p w14:paraId="675EF3DB"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Assignment Title:</w:t>
            </w:r>
          </w:p>
        </w:tc>
        <w:tc>
          <w:tcPr>
            <w:tcW w:w="0" w:type="auto"/>
            <w:tcBorders>
              <w:top w:val="single" w:sz="6" w:space="0" w:color="000000"/>
              <w:left w:val="single" w:sz="6" w:space="0" w:color="000000"/>
              <w:bottom w:val="single" w:sz="6" w:space="0" w:color="000000"/>
              <w:right w:val="single" w:sz="6" w:space="0" w:color="000000"/>
            </w:tcBorders>
            <w:hideMark/>
          </w:tcPr>
          <w:p w14:paraId="40BDFBD7"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Portfolio – Two Tasks</w:t>
            </w:r>
          </w:p>
        </w:tc>
        <w:tc>
          <w:tcPr>
            <w:tcW w:w="0" w:type="auto"/>
            <w:tcBorders>
              <w:top w:val="single" w:sz="6" w:space="0" w:color="000000"/>
              <w:left w:val="single" w:sz="6" w:space="0" w:color="000000"/>
              <w:bottom w:val="single" w:sz="6" w:space="0" w:color="000000"/>
              <w:right w:val="single" w:sz="6" w:space="0" w:color="000000"/>
            </w:tcBorders>
            <w:hideMark/>
          </w:tcPr>
          <w:p w14:paraId="5373346E"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Word count (or equivalent):</w:t>
            </w:r>
          </w:p>
        </w:tc>
        <w:tc>
          <w:tcPr>
            <w:tcW w:w="0" w:type="auto"/>
            <w:tcBorders>
              <w:top w:val="single" w:sz="6" w:space="0" w:color="000000"/>
              <w:left w:val="single" w:sz="6" w:space="0" w:color="000000"/>
              <w:bottom w:val="single" w:sz="6" w:space="0" w:color="000000"/>
              <w:right w:val="single" w:sz="6" w:space="0" w:color="000000"/>
            </w:tcBorders>
            <w:hideMark/>
          </w:tcPr>
          <w:p w14:paraId="05AF4B30" w14:textId="77777777" w:rsidR="00D36FE2" w:rsidRPr="00D36FE2" w:rsidRDefault="00D36FE2" w:rsidP="00D36FE2">
            <w:pPr>
              <w:spacing w:before="90" w:after="9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1,500 words Equivalent</w:t>
            </w:r>
          </w:p>
        </w:tc>
      </w:tr>
      <w:tr w:rsidR="00D36FE2" w:rsidRPr="00D36FE2" w14:paraId="25DAE462" w14:textId="77777777">
        <w:tc>
          <w:tcPr>
            <w:tcW w:w="0" w:type="auto"/>
            <w:tcBorders>
              <w:top w:val="single" w:sz="6" w:space="0" w:color="000000"/>
              <w:left w:val="single" w:sz="6" w:space="0" w:color="000000"/>
              <w:bottom w:val="single" w:sz="6" w:space="0" w:color="000000"/>
              <w:right w:val="single" w:sz="6" w:space="0" w:color="000000"/>
            </w:tcBorders>
            <w:hideMark/>
          </w:tcPr>
          <w:p w14:paraId="3AD83E77"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Submission deadline: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4E133A6" w14:textId="77777777" w:rsidR="00D36FE2" w:rsidRPr="00D36FE2" w:rsidRDefault="00D36FE2" w:rsidP="00D36FE2">
            <w:pPr>
              <w:spacing w:after="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FF0000"/>
                <w:sz w:val="17"/>
                <w:szCs w:val="17"/>
                <w:lang w:val="en-GB" w:eastAsia="en-GB"/>
              </w:rPr>
              <w:t>To be submitted via Turnitin by Monday, 22</w:t>
            </w:r>
            <w:r w:rsidRPr="00D36FE2">
              <w:rPr>
                <w:rFonts w:ascii="Cambria" w:eastAsiaTheme="minorEastAsia" w:hAnsi="Cambria" w:cs="Times New Roman"/>
                <w:b/>
                <w:bCs/>
                <w:color w:val="FF0000"/>
                <w:sz w:val="11"/>
                <w:szCs w:val="11"/>
                <w:vertAlign w:val="superscript"/>
                <w:lang w:val="en-GB" w:eastAsia="en-GB"/>
              </w:rPr>
              <w:t>nd</w:t>
            </w:r>
            <w:r w:rsidRPr="00D36FE2">
              <w:rPr>
                <w:rFonts w:ascii="Cambria" w:eastAsiaTheme="minorEastAsia" w:hAnsi="Cambria" w:cs="Times New Roman"/>
                <w:b/>
                <w:bCs/>
                <w:color w:val="FF0000"/>
                <w:sz w:val="17"/>
                <w:szCs w:val="17"/>
                <w:lang w:val="en-GB" w:eastAsia="en-GB"/>
              </w:rPr>
              <w:t> June 2026, 10 am </w:t>
            </w:r>
          </w:p>
        </w:tc>
        <w:tc>
          <w:tcPr>
            <w:tcW w:w="0" w:type="auto"/>
            <w:tcBorders>
              <w:top w:val="single" w:sz="6" w:space="0" w:color="000000"/>
              <w:left w:val="single" w:sz="6" w:space="0" w:color="000000"/>
              <w:bottom w:val="single" w:sz="6" w:space="0" w:color="000000"/>
              <w:right w:val="single" w:sz="6" w:space="0" w:color="000000"/>
            </w:tcBorders>
            <w:hideMark/>
          </w:tcPr>
          <w:p w14:paraId="1E8727AC" w14:textId="77777777" w:rsidR="00D36FE2" w:rsidRPr="00D36FE2" w:rsidRDefault="00D36FE2" w:rsidP="00D36FE2">
            <w:pPr>
              <w:spacing w:before="90" w:after="9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Return date of provisional marks &amp; written feedback:</w:t>
            </w:r>
          </w:p>
        </w:tc>
        <w:tc>
          <w:tcPr>
            <w:tcW w:w="0" w:type="auto"/>
            <w:tcBorders>
              <w:top w:val="single" w:sz="6" w:space="0" w:color="000000"/>
              <w:left w:val="single" w:sz="6" w:space="0" w:color="000000"/>
              <w:bottom w:val="single" w:sz="6" w:space="0" w:color="000000"/>
              <w:right w:val="single" w:sz="6" w:space="0" w:color="000000"/>
            </w:tcBorders>
            <w:hideMark/>
          </w:tcPr>
          <w:p w14:paraId="4209A616" w14:textId="77777777" w:rsidR="00D36FE2" w:rsidRPr="00D36FE2" w:rsidRDefault="00D36FE2" w:rsidP="00D36FE2">
            <w:pPr>
              <w:spacing w:after="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 </w:t>
            </w:r>
          </w:p>
          <w:p w14:paraId="0735611A" w14:textId="77777777" w:rsidR="00D36FE2" w:rsidRPr="00D36FE2" w:rsidRDefault="00D36FE2" w:rsidP="00D36FE2">
            <w:pPr>
              <w:spacing w:after="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20</w:t>
            </w:r>
            <w:r w:rsidRPr="00D36FE2">
              <w:rPr>
                <w:rFonts w:ascii="Cambria" w:eastAsiaTheme="minorEastAsia" w:hAnsi="Cambria" w:cs="Times New Roman"/>
                <w:b/>
                <w:bCs/>
                <w:color w:val="auto"/>
                <w:sz w:val="11"/>
                <w:szCs w:val="11"/>
                <w:vertAlign w:val="superscript"/>
                <w:lang w:val="en-GB" w:eastAsia="en-GB"/>
              </w:rPr>
              <w:t>th</w:t>
            </w:r>
            <w:r w:rsidRPr="00D36FE2">
              <w:rPr>
                <w:rFonts w:ascii="Cambria" w:eastAsiaTheme="minorEastAsia" w:hAnsi="Cambria" w:cs="Times New Roman"/>
                <w:b/>
                <w:bCs/>
                <w:color w:val="auto"/>
                <w:sz w:val="17"/>
                <w:szCs w:val="17"/>
                <w:lang w:val="en-GB" w:eastAsia="en-GB"/>
              </w:rPr>
              <w:t> July 2026</w:t>
            </w:r>
          </w:p>
        </w:tc>
      </w:tr>
      <w:tr w:rsidR="00D36FE2" w:rsidRPr="00D36FE2" w14:paraId="1888F3FF" w14:textId="77777777">
        <w:tc>
          <w:tcPr>
            <w:tcW w:w="0" w:type="auto"/>
            <w:tcBorders>
              <w:top w:val="single" w:sz="6" w:space="0" w:color="000000"/>
              <w:left w:val="single" w:sz="6" w:space="0" w:color="000000"/>
              <w:bottom w:val="single" w:sz="6" w:space="0" w:color="000000"/>
              <w:right w:val="single" w:sz="6" w:space="0" w:color="000000"/>
            </w:tcBorders>
            <w:hideMark/>
          </w:tcPr>
          <w:p w14:paraId="59785772"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Submission method:</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78BF9411" w14:textId="77777777" w:rsidR="00D36FE2" w:rsidRPr="00D36FE2" w:rsidRDefault="00D36FE2" w:rsidP="00D36FE2">
            <w:pPr>
              <w:spacing w:after="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color w:val="auto"/>
                <w:sz w:val="17"/>
                <w:szCs w:val="17"/>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A04057"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Alternative submission method (if applicable): </w:t>
            </w:r>
          </w:p>
          <w:p w14:paraId="66D146A9" w14:textId="77777777" w:rsidR="00D36FE2" w:rsidRPr="00D36FE2" w:rsidRDefault="00D36FE2" w:rsidP="00D36FE2">
            <w:pPr>
              <w:spacing w:before="90" w:after="9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Late submission of the assessment will result in a late penalty mark.  </w:t>
            </w:r>
            <w:r w:rsidRPr="00D36FE2">
              <w:rPr>
                <w:rFonts w:ascii="Cambria" w:eastAsiaTheme="minorEastAsia" w:hAnsi="Cambria" w:cs="Times New Roman"/>
                <w:color w:val="auto"/>
                <w:sz w:val="17"/>
                <w:szCs w:val="17"/>
                <w:lang w:val="en-GB" w:eastAsia="en-GB"/>
              </w:rPr>
              <w:t>Work which is submitted up to 1 week late will be capped at 40% for the first attempt and will be awarded a mark of 0% for re-assessment. Late submission penalties may be lifted only if there is an approved extenuating circumstances claim. </w:t>
            </w:r>
          </w:p>
          <w:p w14:paraId="0590A14E"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color w:val="auto"/>
                <w:sz w:val="17"/>
                <w:szCs w:val="17"/>
                <w:lang w:val="en-GB" w:eastAsia="en-GB"/>
              </w:rPr>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D36FE2" w:rsidRPr="00D36FE2" w14:paraId="183C5393" w14:textId="77777777">
        <w:tc>
          <w:tcPr>
            <w:tcW w:w="0" w:type="auto"/>
            <w:tcBorders>
              <w:top w:val="single" w:sz="6" w:space="0" w:color="000000"/>
              <w:left w:val="single" w:sz="6" w:space="0" w:color="000000"/>
              <w:bottom w:val="single" w:sz="6" w:space="0" w:color="000000"/>
              <w:right w:val="single" w:sz="6" w:space="0" w:color="000000"/>
            </w:tcBorders>
            <w:hideMark/>
          </w:tcPr>
          <w:p w14:paraId="59053C20" w14:textId="77777777" w:rsidR="00D36FE2" w:rsidRPr="00D36FE2" w:rsidRDefault="00D36FE2" w:rsidP="00D36FE2">
            <w:pPr>
              <w:spacing w:before="90" w:after="9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Academic honesty / referencing:</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38E08432" w14:textId="77777777" w:rsidR="00D36FE2" w:rsidRPr="00D36FE2" w:rsidRDefault="00D36FE2" w:rsidP="00D36FE2">
            <w:pPr>
              <w:spacing w:before="90" w:after="90" w:line="240" w:lineRule="auto"/>
              <w:jc w:val="both"/>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color w:val="auto"/>
                <w:sz w:val="17"/>
                <w:szCs w:val="17"/>
                <w:lang w:val="en-GB" w:eastAsia="en-GB"/>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D36FE2" w:rsidRPr="00D36FE2" w14:paraId="68AA2419" w14:textId="77777777">
        <w:tc>
          <w:tcPr>
            <w:tcW w:w="0" w:type="auto"/>
            <w:gridSpan w:val="4"/>
            <w:tcBorders>
              <w:top w:val="single" w:sz="6" w:space="0" w:color="000000"/>
              <w:left w:val="single" w:sz="6" w:space="0" w:color="000000"/>
              <w:bottom w:val="single" w:sz="6" w:space="0" w:color="000000"/>
              <w:right w:val="single" w:sz="6" w:space="0" w:color="000000"/>
            </w:tcBorders>
            <w:hideMark/>
          </w:tcPr>
          <w:p w14:paraId="5D5EE6F9" w14:textId="77777777" w:rsidR="00D36FE2" w:rsidRPr="00D36FE2" w:rsidRDefault="00D36FE2" w:rsidP="00D36FE2">
            <w:pPr>
              <w:spacing w:after="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Module Learning Outcomes </w:t>
            </w:r>
          </w:p>
          <w:p w14:paraId="1CCFBD9E" w14:textId="77777777" w:rsidR="00D36FE2" w:rsidRPr="00D36FE2" w:rsidRDefault="00D36FE2" w:rsidP="00D36FE2">
            <w:pPr>
              <w:spacing w:after="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(From module syllabus)</w:t>
            </w:r>
          </w:p>
        </w:tc>
      </w:tr>
      <w:tr w:rsidR="00D36FE2" w:rsidRPr="00D36FE2" w14:paraId="341712A3" w14:textId="77777777">
        <w:tc>
          <w:tcPr>
            <w:tcW w:w="0" w:type="auto"/>
            <w:gridSpan w:val="4"/>
            <w:tcBorders>
              <w:top w:val="single" w:sz="6" w:space="0" w:color="000000"/>
              <w:left w:val="single" w:sz="6" w:space="0" w:color="000000"/>
              <w:bottom w:val="single" w:sz="6" w:space="0" w:color="000000"/>
              <w:right w:val="single" w:sz="6" w:space="0" w:color="000000"/>
            </w:tcBorders>
            <w:hideMark/>
          </w:tcPr>
          <w:p w14:paraId="6237BAC8" w14:textId="77777777" w:rsidR="00D36FE2" w:rsidRPr="00D36FE2" w:rsidRDefault="00D36FE2" w:rsidP="00D36FE2">
            <w:pPr>
              <w:spacing w:after="0" w:line="240" w:lineRule="auto"/>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Upon the successful completion of this module, the student should be able to:</w:t>
            </w:r>
          </w:p>
          <w:p w14:paraId="0F05737C" w14:textId="77777777" w:rsidR="00D36FE2" w:rsidRPr="00D36FE2" w:rsidRDefault="00D36FE2" w:rsidP="00D36FE2">
            <w:pPr>
              <w:spacing w:after="0" w:line="240" w:lineRule="auto"/>
              <w:ind w:hanging="270"/>
              <w:rPr>
                <w:rFonts w:ascii="-webkit-standard" w:eastAsia="Times New Roman" w:hAnsi="-webkit-standard" w:cs="Times New Roman"/>
                <w:color w:val="auto"/>
                <w:sz w:val="18"/>
                <w:szCs w:val="18"/>
                <w:lang w:val="en-GB" w:eastAsia="en-GB"/>
              </w:rPr>
            </w:pPr>
            <w:r w:rsidRPr="00D36FE2">
              <w:rPr>
                <w:rFonts w:ascii="Symbol" w:eastAsia="Times New Roman" w:hAnsi="Symbol" w:cs="Times New Roman"/>
                <w:color w:val="auto"/>
                <w:sz w:val="18"/>
                <w:szCs w:val="18"/>
                <w:lang w:val="en-GB" w:eastAsia="en-GB"/>
              </w:rPr>
              <w:t>• </w:t>
            </w:r>
            <w:r w:rsidRPr="00D36FE2">
              <w:rPr>
                <w:rFonts w:ascii="Cambria" w:eastAsia="Times New Roman" w:hAnsi="Cambria" w:cs="Times New Roman"/>
                <w:color w:val="auto"/>
                <w:sz w:val="17"/>
                <w:szCs w:val="17"/>
                <w:lang w:val="en-GB" w:eastAsia="en-GB"/>
              </w:rPr>
              <w:t>Explain the health and social care system in the UK, its origin, and different challenges faced by the system.</w:t>
            </w:r>
          </w:p>
          <w:p w14:paraId="5F2C13F1" w14:textId="77777777" w:rsidR="00D36FE2" w:rsidRPr="00D36FE2" w:rsidRDefault="00D36FE2" w:rsidP="00D36FE2">
            <w:pPr>
              <w:spacing w:after="0" w:line="240" w:lineRule="auto"/>
              <w:ind w:hanging="270"/>
              <w:rPr>
                <w:rFonts w:ascii="-webkit-standard" w:eastAsia="Times New Roman" w:hAnsi="-webkit-standard" w:cs="Times New Roman"/>
                <w:color w:val="auto"/>
                <w:sz w:val="18"/>
                <w:szCs w:val="18"/>
                <w:lang w:val="en-GB" w:eastAsia="en-GB"/>
              </w:rPr>
            </w:pPr>
            <w:r w:rsidRPr="00D36FE2">
              <w:rPr>
                <w:rFonts w:ascii="Symbol" w:eastAsia="Times New Roman" w:hAnsi="Symbol" w:cs="Times New Roman"/>
                <w:color w:val="auto"/>
                <w:sz w:val="18"/>
                <w:szCs w:val="18"/>
                <w:lang w:val="en-GB" w:eastAsia="en-GB"/>
              </w:rPr>
              <w:t>• </w:t>
            </w:r>
            <w:r w:rsidRPr="00D36FE2">
              <w:rPr>
                <w:rFonts w:ascii="Cambria" w:eastAsia="Times New Roman" w:hAnsi="Cambria" w:cs="Times New Roman"/>
                <w:color w:val="auto"/>
                <w:sz w:val="17"/>
                <w:szCs w:val="17"/>
                <w:lang w:val="en-GB" w:eastAsia="en-GB"/>
              </w:rPr>
              <w:t>Explain the importance of partnership working, effective communication, and record-keeping in health and social care.</w:t>
            </w:r>
          </w:p>
          <w:p w14:paraId="3905F1B9" w14:textId="77777777" w:rsidR="00D36FE2" w:rsidRPr="00D36FE2" w:rsidRDefault="00D36FE2" w:rsidP="00D36FE2">
            <w:pPr>
              <w:spacing w:after="0" w:line="240" w:lineRule="auto"/>
              <w:ind w:hanging="270"/>
              <w:rPr>
                <w:rFonts w:ascii="-webkit-standard" w:eastAsia="Times New Roman" w:hAnsi="-webkit-standard" w:cs="Times New Roman"/>
                <w:color w:val="auto"/>
                <w:sz w:val="18"/>
                <w:szCs w:val="18"/>
                <w:lang w:val="en-GB" w:eastAsia="en-GB"/>
              </w:rPr>
            </w:pPr>
            <w:r w:rsidRPr="00D36FE2">
              <w:rPr>
                <w:rFonts w:ascii="Symbol" w:eastAsia="Times New Roman" w:hAnsi="Symbol" w:cs="Times New Roman"/>
                <w:color w:val="auto"/>
                <w:sz w:val="18"/>
                <w:szCs w:val="18"/>
                <w:lang w:val="en-GB" w:eastAsia="en-GB"/>
              </w:rPr>
              <w:t>• </w:t>
            </w:r>
            <w:r w:rsidRPr="00D36FE2">
              <w:rPr>
                <w:rFonts w:ascii="Cambria" w:eastAsia="Times New Roman" w:hAnsi="Cambria" w:cs="Times New Roman"/>
                <w:color w:val="auto"/>
                <w:sz w:val="17"/>
                <w:szCs w:val="17"/>
                <w:lang w:val="en-GB" w:eastAsia="en-GB"/>
              </w:rPr>
              <w:t>Describe the important legislation and policies of health and social care.</w:t>
            </w:r>
          </w:p>
        </w:tc>
      </w:tr>
      <w:tr w:rsidR="00D36FE2" w:rsidRPr="00D36FE2" w14:paraId="585D87DE" w14:textId="77777777">
        <w:tc>
          <w:tcPr>
            <w:tcW w:w="0" w:type="auto"/>
            <w:gridSpan w:val="4"/>
            <w:tcBorders>
              <w:top w:val="single" w:sz="6" w:space="0" w:color="000000"/>
              <w:left w:val="single" w:sz="6" w:space="0" w:color="000000"/>
              <w:bottom w:val="single" w:sz="6" w:space="0" w:color="000000"/>
              <w:right w:val="single" w:sz="6" w:space="0" w:color="000000"/>
            </w:tcBorders>
            <w:shd w:val="clear" w:color="auto" w:fill="C0C0C0"/>
            <w:hideMark/>
          </w:tcPr>
          <w:p w14:paraId="7432B52D" w14:textId="77777777" w:rsidR="00D36FE2" w:rsidRPr="00D36FE2" w:rsidRDefault="00D36FE2" w:rsidP="00D36FE2">
            <w:pPr>
              <w:spacing w:after="0" w:line="240" w:lineRule="auto"/>
              <w:jc w:val="center"/>
              <w:rPr>
                <w:rFonts w:ascii="-webkit-standard" w:eastAsiaTheme="minorEastAsia" w:hAnsi="-webkit-standard" w:cs="Times New Roman"/>
                <w:color w:val="auto"/>
                <w:sz w:val="18"/>
                <w:szCs w:val="18"/>
                <w:lang w:val="en-GB" w:eastAsia="en-GB"/>
              </w:rPr>
            </w:pPr>
            <w:r w:rsidRPr="00D36FE2">
              <w:rPr>
                <w:rFonts w:ascii="Cambria" w:eastAsiaTheme="minorEastAsia" w:hAnsi="Cambria" w:cs="Times New Roman"/>
                <w:b/>
                <w:bCs/>
                <w:color w:val="auto"/>
                <w:sz w:val="17"/>
                <w:szCs w:val="17"/>
                <w:lang w:val="en-GB" w:eastAsia="en-GB"/>
              </w:rPr>
              <w:t>TASK DESCRIPTION</w:t>
            </w:r>
          </w:p>
        </w:tc>
      </w:tr>
    </w:tbl>
    <w:p w14:paraId="4CB669BE" w14:textId="57F279A4" w:rsidR="0003473C" w:rsidRDefault="0003473C">
      <w:r>
        <w:br w:type="page"/>
      </w:r>
    </w:p>
    <w:p w14:paraId="5CAD39F2" w14:textId="77777777" w:rsidR="00EE77CC" w:rsidRDefault="00EE77CC" w:rsidP="00733B5E">
      <w:pPr>
        <w:pStyle w:val="Subtitle"/>
        <w:jc w:val="center"/>
        <w:rPr>
          <w:rStyle w:val="s30"/>
          <w:rFonts w:ascii="Arial" w:eastAsia="Times New Roman" w:hAnsi="Arial" w:cs="Arial"/>
          <w:b/>
          <w:bCs/>
          <w:color w:val="000000"/>
          <w:sz w:val="22"/>
          <w:szCs w:val="22"/>
          <w:u w:val="single"/>
        </w:rPr>
      </w:pPr>
      <w:r w:rsidRPr="007B565D">
        <w:rPr>
          <w:rStyle w:val="s30"/>
          <w:rFonts w:ascii="Arial" w:eastAsia="Times New Roman" w:hAnsi="Arial" w:cs="Arial"/>
          <w:b/>
          <w:bCs/>
          <w:color w:val="000000"/>
          <w:sz w:val="22"/>
          <w:szCs w:val="22"/>
          <w:u w:val="single"/>
        </w:rPr>
        <w:lastRenderedPageBreak/>
        <w:t>Task 1:</w:t>
      </w:r>
      <w:r w:rsidRPr="007B565D">
        <w:rPr>
          <w:rStyle w:val="apple-converted-space"/>
          <w:rFonts w:ascii="Arial" w:eastAsia="Times New Roman" w:hAnsi="Arial" w:cs="Arial"/>
          <w:b/>
          <w:bCs/>
          <w:color w:val="000000"/>
          <w:sz w:val="22"/>
          <w:szCs w:val="22"/>
          <w:u w:val="single"/>
        </w:rPr>
        <w:t> </w:t>
      </w:r>
      <w:r w:rsidRPr="007B565D">
        <w:rPr>
          <w:rStyle w:val="s30"/>
          <w:rFonts w:ascii="Arial" w:eastAsia="Times New Roman" w:hAnsi="Arial" w:cs="Arial"/>
          <w:b/>
          <w:bCs/>
          <w:color w:val="000000"/>
          <w:sz w:val="22"/>
          <w:szCs w:val="22"/>
          <w:u w:val="single"/>
        </w:rPr>
        <w:t>Create a</w:t>
      </w:r>
      <w:r w:rsidRPr="007B565D">
        <w:rPr>
          <w:rStyle w:val="apple-converted-space"/>
          <w:rFonts w:ascii="Arial" w:eastAsia="Times New Roman" w:hAnsi="Arial" w:cs="Arial"/>
          <w:b/>
          <w:bCs/>
          <w:color w:val="000000"/>
          <w:sz w:val="22"/>
          <w:szCs w:val="22"/>
          <w:u w:val="single"/>
        </w:rPr>
        <w:t> </w:t>
      </w:r>
      <w:r w:rsidRPr="007B565D">
        <w:rPr>
          <w:rStyle w:val="s30"/>
          <w:rFonts w:ascii="Arial" w:eastAsia="Times New Roman" w:hAnsi="Arial" w:cs="Arial"/>
          <w:b/>
          <w:bCs/>
          <w:color w:val="000000"/>
          <w:sz w:val="22"/>
          <w:szCs w:val="22"/>
          <w:u w:val="single"/>
        </w:rPr>
        <w:t>1-2-page</w:t>
      </w:r>
      <w:r w:rsidRPr="007B565D">
        <w:rPr>
          <w:rStyle w:val="apple-converted-space"/>
          <w:rFonts w:ascii="Arial" w:eastAsia="Times New Roman" w:hAnsi="Arial" w:cs="Arial"/>
          <w:b/>
          <w:bCs/>
          <w:color w:val="000000"/>
          <w:sz w:val="22"/>
          <w:szCs w:val="22"/>
          <w:u w:val="single"/>
        </w:rPr>
        <w:t> </w:t>
      </w:r>
      <w:r w:rsidRPr="007B565D">
        <w:rPr>
          <w:rStyle w:val="s30"/>
          <w:rFonts w:ascii="Arial" w:eastAsia="Times New Roman" w:hAnsi="Arial" w:cs="Arial"/>
          <w:b/>
          <w:bCs/>
          <w:color w:val="000000"/>
          <w:sz w:val="22"/>
          <w:szCs w:val="22"/>
          <w:u w:val="single"/>
        </w:rPr>
        <w:t>poster</w:t>
      </w:r>
      <w:r w:rsidRPr="007B565D">
        <w:rPr>
          <w:rStyle w:val="apple-converted-space"/>
          <w:rFonts w:ascii="Arial" w:eastAsia="Times New Roman" w:hAnsi="Arial" w:cs="Arial"/>
          <w:b/>
          <w:bCs/>
          <w:color w:val="000000"/>
          <w:sz w:val="22"/>
          <w:szCs w:val="22"/>
          <w:u w:val="single"/>
        </w:rPr>
        <w:t> </w:t>
      </w:r>
      <w:r w:rsidRPr="007B565D">
        <w:rPr>
          <w:rStyle w:val="s30"/>
          <w:rFonts w:ascii="Arial" w:eastAsia="Times New Roman" w:hAnsi="Arial" w:cs="Arial"/>
          <w:b/>
          <w:bCs/>
          <w:color w:val="000000"/>
          <w:sz w:val="22"/>
          <w:szCs w:val="22"/>
          <w:u w:val="single"/>
        </w:rPr>
        <w:t>(900 words</w:t>
      </w:r>
      <w:r w:rsidRPr="007B565D">
        <w:rPr>
          <w:rStyle w:val="apple-converted-space"/>
          <w:rFonts w:ascii="Arial" w:eastAsia="Times New Roman" w:hAnsi="Arial" w:cs="Arial"/>
          <w:b/>
          <w:bCs/>
          <w:color w:val="000000"/>
          <w:sz w:val="22"/>
          <w:szCs w:val="22"/>
          <w:u w:val="single"/>
        </w:rPr>
        <w:t> </w:t>
      </w:r>
      <w:r w:rsidRPr="007B565D">
        <w:rPr>
          <w:rStyle w:val="s30"/>
          <w:rFonts w:ascii="Arial" w:eastAsia="Times New Roman" w:hAnsi="Arial" w:cs="Arial"/>
          <w:b/>
          <w:bCs/>
          <w:color w:val="000000"/>
          <w:sz w:val="22"/>
          <w:szCs w:val="22"/>
          <w:u w:val="single"/>
        </w:rPr>
        <w:t>equivalent)</w:t>
      </w:r>
      <w:r w:rsidRPr="007B565D">
        <w:rPr>
          <w:rStyle w:val="apple-converted-space"/>
          <w:rFonts w:ascii="Arial" w:eastAsia="Times New Roman" w:hAnsi="Arial" w:cs="Arial"/>
          <w:b/>
          <w:bCs/>
          <w:color w:val="000000"/>
          <w:sz w:val="22"/>
          <w:szCs w:val="22"/>
          <w:u w:val="single"/>
        </w:rPr>
        <w:t> </w:t>
      </w:r>
      <w:r w:rsidRPr="007B565D">
        <w:rPr>
          <w:rStyle w:val="s30"/>
          <w:rFonts w:ascii="Arial" w:eastAsia="Times New Roman" w:hAnsi="Arial" w:cs="Arial"/>
          <w:b/>
          <w:bCs/>
          <w:color w:val="000000"/>
          <w:sz w:val="22"/>
          <w:szCs w:val="22"/>
          <w:u w:val="single"/>
        </w:rPr>
        <w:t>that explains</w:t>
      </w:r>
      <w:r w:rsidRPr="007B565D">
        <w:rPr>
          <w:rStyle w:val="apple-converted-space"/>
          <w:rFonts w:ascii="Arial" w:eastAsia="Times New Roman" w:hAnsi="Arial" w:cs="Arial"/>
          <w:b/>
          <w:bCs/>
          <w:color w:val="000000"/>
          <w:sz w:val="22"/>
          <w:szCs w:val="22"/>
          <w:u w:val="single"/>
        </w:rPr>
        <w:t> </w:t>
      </w:r>
      <w:r w:rsidRPr="007B565D">
        <w:rPr>
          <w:rStyle w:val="s30"/>
          <w:rFonts w:ascii="Arial" w:eastAsia="Times New Roman" w:hAnsi="Arial" w:cs="Arial"/>
          <w:b/>
          <w:bCs/>
          <w:color w:val="000000"/>
          <w:sz w:val="22"/>
          <w:szCs w:val="22"/>
          <w:u w:val="single"/>
        </w:rPr>
        <w:t>one</w:t>
      </w:r>
      <w:r w:rsidRPr="007B565D">
        <w:rPr>
          <w:rStyle w:val="apple-converted-space"/>
          <w:rFonts w:ascii="Arial" w:eastAsia="Times New Roman" w:hAnsi="Arial" w:cs="Arial"/>
          <w:b/>
          <w:bCs/>
          <w:color w:val="000000"/>
          <w:sz w:val="22"/>
          <w:szCs w:val="22"/>
          <w:u w:val="single"/>
        </w:rPr>
        <w:t> </w:t>
      </w:r>
      <w:r w:rsidRPr="007B565D">
        <w:rPr>
          <w:rStyle w:val="s30"/>
          <w:rFonts w:ascii="Arial" w:eastAsia="Times New Roman" w:hAnsi="Arial" w:cs="Arial"/>
          <w:b/>
          <w:bCs/>
          <w:color w:val="000000"/>
          <w:sz w:val="22"/>
          <w:szCs w:val="22"/>
          <w:u w:val="single"/>
        </w:rPr>
        <w:t>healthcare-servic</w:t>
      </w:r>
      <w:r>
        <w:rPr>
          <w:rStyle w:val="s30"/>
          <w:rFonts w:ascii="Arial" w:eastAsia="Times New Roman" w:hAnsi="Arial" w:cs="Arial"/>
          <w:b/>
          <w:bCs/>
          <w:color w:val="000000"/>
          <w:sz w:val="22"/>
          <w:szCs w:val="22"/>
          <w:u w:val="single"/>
        </w:rPr>
        <w:t>e</w:t>
      </w:r>
    </w:p>
    <w:p w14:paraId="1CF5DACB" w14:textId="77777777" w:rsidR="00EE77CC" w:rsidRDefault="00EE77CC" w:rsidP="007D4260">
      <w:pPr>
        <w:spacing w:after="450" w:line="240" w:lineRule="auto"/>
        <w:jc w:val="both"/>
        <w:rPr>
          <w:rFonts w:ascii="Arial" w:eastAsia="Times New Roman" w:hAnsi="Arial" w:cs="Arial"/>
          <w:b/>
          <w:bCs/>
          <w:sz w:val="22"/>
          <w:szCs w:val="22"/>
          <w:u w:val="single"/>
        </w:rPr>
      </w:pPr>
    </w:p>
    <w:p w14:paraId="73C457A9" w14:textId="7693BE3B" w:rsidR="003606C5" w:rsidRPr="00EE77CC" w:rsidRDefault="003606C5" w:rsidP="007D4260">
      <w:pPr>
        <w:spacing w:after="450" w:line="240" w:lineRule="auto"/>
        <w:jc w:val="both"/>
        <w:rPr>
          <w:rFonts w:ascii="Arial" w:eastAsia="Times New Roman" w:hAnsi="Arial" w:cs="Arial"/>
          <w:sz w:val="22"/>
          <w:szCs w:val="22"/>
        </w:rPr>
      </w:pPr>
      <w:r w:rsidRPr="003606C5">
        <w:rPr>
          <w:rFonts w:ascii="Arial" w:eastAsia="Times New Roman" w:hAnsi="Arial" w:cs="Arial"/>
          <w:b/>
          <w:bCs/>
          <w:sz w:val="22"/>
          <w:szCs w:val="22"/>
          <w:u w:val="single"/>
        </w:rPr>
        <w:t>Information about</w:t>
      </w:r>
      <w:r w:rsidR="00EA2BDF">
        <w:rPr>
          <w:rFonts w:ascii="Arial" w:eastAsia="Times New Roman" w:hAnsi="Arial" w:cs="Arial"/>
          <w:b/>
          <w:bCs/>
          <w:sz w:val="22"/>
          <w:szCs w:val="22"/>
          <w:u w:val="single"/>
        </w:rPr>
        <w:t xml:space="preserve"> the</w:t>
      </w:r>
      <w:r w:rsidRPr="003606C5">
        <w:rPr>
          <w:rFonts w:ascii="Arial" w:eastAsia="Times New Roman" w:hAnsi="Arial" w:cs="Arial"/>
          <w:b/>
          <w:bCs/>
          <w:sz w:val="22"/>
          <w:szCs w:val="22"/>
          <w:u w:val="single"/>
        </w:rPr>
        <w:t xml:space="preserve"> Ambulance service</w:t>
      </w:r>
      <w:r w:rsidR="00EA2BDF">
        <w:rPr>
          <w:rFonts w:ascii="Arial" w:eastAsia="Times New Roman" w:hAnsi="Arial" w:cs="Arial"/>
          <w:b/>
          <w:bCs/>
          <w:sz w:val="22"/>
          <w:szCs w:val="22"/>
          <w:u w:val="single"/>
        </w:rPr>
        <w:t>s</w:t>
      </w:r>
      <w:r w:rsidRPr="003606C5">
        <w:rPr>
          <w:rFonts w:ascii="Arial" w:eastAsia="Times New Roman" w:hAnsi="Arial" w:cs="Arial"/>
          <w:b/>
          <w:bCs/>
          <w:sz w:val="22"/>
          <w:szCs w:val="22"/>
          <w:u w:val="single"/>
        </w:rPr>
        <w:t xml:space="preserve"> </w:t>
      </w:r>
    </w:p>
    <w:p w14:paraId="39A890DF" w14:textId="77B8488E" w:rsidR="007D4260" w:rsidRPr="003606C5" w:rsidRDefault="007D4260" w:rsidP="007D4260">
      <w:pPr>
        <w:spacing w:after="450" w:line="240" w:lineRule="auto"/>
        <w:jc w:val="both"/>
        <w:rPr>
          <w:rFonts w:ascii="Arial" w:eastAsia="Times New Roman" w:hAnsi="Arial" w:cs="Arial"/>
          <w:b/>
          <w:bCs/>
          <w:sz w:val="22"/>
          <w:szCs w:val="22"/>
          <w:u w:val="single"/>
        </w:rPr>
      </w:pPr>
      <w:r w:rsidRPr="007D4260">
        <w:rPr>
          <w:rFonts w:ascii="Arial" w:eastAsia="Times New Roman" w:hAnsi="Arial" w:cs="Arial"/>
          <w:sz w:val="22"/>
          <w:szCs w:val="22"/>
        </w:rPr>
        <w:t xml:space="preserve">The ambulance health care service functions as a response team mobile medical center. It offers non-emergency patient transport to hospitals, emergency medical responses, clinical evaluations, on-scene treatments, and critical care coordination based on the (London Ambulance Service NHS Trust, n.d). </w:t>
      </w:r>
      <w:r w:rsidRPr="007D4260">
        <w:rPr>
          <w:rFonts w:ascii="Arial" w:eastAsia="Times New Roman" w:hAnsi="Arial" w:cs="Arial"/>
          <w:kern w:val="2"/>
          <w:sz w:val="22"/>
          <w:szCs w:val="22"/>
          <w:shd w:val="clear" w:color="auto" w:fill="FFFFFF"/>
          <w:lang w:val="en-GB" w:eastAsia="en-GB"/>
          <w14:ligatures w14:val="standardContextual"/>
        </w:rPr>
        <w:t xml:space="preserve">In 2017 the NHS introduced new ambulance standards to ensure the best, most </w:t>
      </w:r>
      <w:bookmarkStart w:id="0" w:name="_Int_sFpvfsd3"/>
      <w:r w:rsidRPr="007D4260">
        <w:rPr>
          <w:rFonts w:ascii="Arial" w:eastAsia="Times New Roman" w:hAnsi="Arial" w:cs="Arial"/>
          <w:kern w:val="2"/>
          <w:sz w:val="22"/>
          <w:szCs w:val="22"/>
          <w:shd w:val="clear" w:color="auto" w:fill="FFFFFF"/>
          <w:lang w:val="en-GB" w:eastAsia="en-GB"/>
          <w14:ligatures w14:val="standardContextual"/>
        </w:rPr>
        <w:t>appropriate response</w:t>
      </w:r>
      <w:bookmarkEnd w:id="0"/>
      <w:r w:rsidRPr="007D4260">
        <w:rPr>
          <w:rFonts w:ascii="Arial" w:eastAsia="Times New Roman" w:hAnsi="Arial" w:cs="Arial"/>
          <w:kern w:val="2"/>
          <w:sz w:val="22"/>
          <w:szCs w:val="22"/>
          <w:shd w:val="clear" w:color="auto" w:fill="FFFFFF"/>
          <w:lang w:val="en-GB" w:eastAsia="en-GB"/>
          <w14:ligatures w14:val="standardContextual"/>
        </w:rPr>
        <w:t xml:space="preserve"> </w:t>
      </w:r>
      <w:bookmarkStart w:id="1" w:name="_Int_vAa4DapJ"/>
      <w:r w:rsidRPr="007D4260">
        <w:rPr>
          <w:rFonts w:ascii="Arial" w:eastAsia="Times New Roman" w:hAnsi="Arial" w:cs="Arial"/>
          <w:kern w:val="2"/>
          <w:sz w:val="22"/>
          <w:szCs w:val="22"/>
          <w:shd w:val="clear" w:color="auto" w:fill="FFFFFF"/>
          <w:lang w:val="en-GB" w:eastAsia="en-GB"/>
          <w14:ligatures w14:val="standardContextual"/>
        </w:rPr>
        <w:t>is provided</w:t>
      </w:r>
      <w:bookmarkEnd w:id="1"/>
      <w:r w:rsidRPr="007D4260">
        <w:rPr>
          <w:rFonts w:ascii="Arial" w:eastAsia="Times New Roman" w:hAnsi="Arial" w:cs="Arial"/>
          <w:kern w:val="2"/>
          <w:sz w:val="22"/>
          <w:szCs w:val="22"/>
          <w:shd w:val="clear" w:color="auto" w:fill="FFFFFF"/>
          <w:lang w:val="en-GB" w:eastAsia="en-GB"/>
          <w14:ligatures w14:val="standardContextual"/>
        </w:rPr>
        <w:t xml:space="preserve"> for each patient first time.</w:t>
      </w:r>
      <w:r w:rsidRPr="007D4260">
        <w:rPr>
          <w:rFonts w:ascii="Arial" w:eastAsia="Times New Roman" w:hAnsi="Arial" w:cs="Arial"/>
          <w:sz w:val="22"/>
          <w:szCs w:val="22"/>
        </w:rPr>
        <w:t xml:space="preserve">According to (NHS England, 2023) ambulance services' primary goals are to provide all patient outcomes, ensure that they are effective and efficient, have a productive workforce, </w:t>
      </w:r>
      <w:bookmarkStart w:id="2" w:name="_Int_u38iiZdc"/>
      <w:r w:rsidRPr="007D4260">
        <w:rPr>
          <w:rFonts w:ascii="Arial" w:eastAsia="Times New Roman" w:hAnsi="Arial" w:cs="Arial"/>
          <w:sz w:val="22"/>
          <w:szCs w:val="22"/>
        </w:rPr>
        <w:t>be integrated</w:t>
      </w:r>
      <w:bookmarkEnd w:id="2"/>
      <w:r w:rsidRPr="007D4260">
        <w:rPr>
          <w:rFonts w:ascii="Arial" w:eastAsia="Times New Roman" w:hAnsi="Arial" w:cs="Arial"/>
          <w:sz w:val="22"/>
          <w:szCs w:val="22"/>
        </w:rPr>
        <w:t xml:space="preserve"> into the larger urgent and emergency care system, and be digitally prepared for the future. Ambulance services are evolving to run in a variety of ways. This implies that patients receive care from qualified paramedics in their homes, </w:t>
      </w:r>
      <w:bookmarkStart w:id="3" w:name="_Int_LeUALUJ9"/>
      <w:r w:rsidRPr="007D4260">
        <w:rPr>
          <w:rFonts w:ascii="Arial" w:eastAsia="Times New Roman" w:hAnsi="Arial" w:cs="Arial"/>
          <w:sz w:val="22"/>
          <w:szCs w:val="22"/>
        </w:rPr>
        <w:t>are transported</w:t>
      </w:r>
      <w:bookmarkEnd w:id="3"/>
      <w:r w:rsidRPr="007D4260">
        <w:rPr>
          <w:rFonts w:ascii="Arial" w:eastAsia="Times New Roman" w:hAnsi="Arial" w:cs="Arial"/>
          <w:sz w:val="22"/>
          <w:szCs w:val="22"/>
        </w:rPr>
        <w:t xml:space="preserve"> to a more suitable location outside of a hospital or receive advice over the phone. Public ambulance services across the UK </w:t>
      </w:r>
      <w:bookmarkStart w:id="4" w:name="_Int_hwpDzBjP"/>
      <w:r w:rsidRPr="007D4260">
        <w:rPr>
          <w:rFonts w:ascii="Arial" w:eastAsia="Times New Roman" w:hAnsi="Arial" w:cs="Arial"/>
          <w:sz w:val="22"/>
          <w:szCs w:val="22"/>
        </w:rPr>
        <w:t>are required</w:t>
      </w:r>
      <w:bookmarkEnd w:id="4"/>
      <w:r w:rsidRPr="007D4260">
        <w:rPr>
          <w:rFonts w:ascii="Arial" w:eastAsia="Times New Roman" w:hAnsi="Arial" w:cs="Arial"/>
          <w:sz w:val="22"/>
          <w:szCs w:val="22"/>
        </w:rPr>
        <w:t xml:space="preserve"> by law to respond to four types of requests for care, which are: Emergency calls (via the 999 or 111 system) Doctor's urgent admission requests. severe inter-hospital transfers and high dependency.</w:t>
      </w:r>
    </w:p>
    <w:p w14:paraId="1631ADE4" w14:textId="7116E339" w:rsidR="003606C5" w:rsidRPr="003606C5" w:rsidRDefault="00EA2BDF" w:rsidP="007D4260">
      <w:pPr>
        <w:spacing w:before="100" w:beforeAutospacing="1" w:after="100" w:afterAutospacing="1" w:line="240" w:lineRule="auto"/>
        <w:jc w:val="both"/>
        <w:rPr>
          <w:rFonts w:ascii="Arial" w:eastAsia="Times New Roman" w:hAnsi="Arial" w:cs="Arial"/>
          <w:b/>
          <w:bCs/>
          <w:color w:val="000000"/>
          <w:sz w:val="22"/>
          <w:szCs w:val="22"/>
          <w:u w:val="single"/>
          <w:shd w:val="clear" w:color="auto" w:fill="FFFFFF"/>
          <w:lang w:val="en-GB" w:eastAsia="en-GB"/>
        </w:rPr>
      </w:pPr>
      <w:r>
        <w:rPr>
          <w:rFonts w:ascii="Arial" w:eastAsia="Times New Roman" w:hAnsi="Arial" w:cs="Arial"/>
          <w:b/>
          <w:bCs/>
          <w:color w:val="000000"/>
          <w:sz w:val="22"/>
          <w:szCs w:val="22"/>
          <w:u w:val="single"/>
          <w:shd w:val="clear" w:color="auto" w:fill="FFFFFF"/>
          <w:lang w:val="en-GB" w:eastAsia="en-GB"/>
        </w:rPr>
        <w:t xml:space="preserve">A </w:t>
      </w:r>
      <w:r w:rsidR="003606C5" w:rsidRPr="003606C5">
        <w:rPr>
          <w:rFonts w:ascii="Arial" w:eastAsia="Times New Roman" w:hAnsi="Arial" w:cs="Arial"/>
          <w:b/>
          <w:bCs/>
          <w:color w:val="000000"/>
          <w:sz w:val="22"/>
          <w:szCs w:val="22"/>
          <w:u w:val="single"/>
          <w:shd w:val="clear" w:color="auto" w:fill="FFFFFF"/>
          <w:lang w:val="en-GB" w:eastAsia="en-GB"/>
        </w:rPr>
        <w:t xml:space="preserve">Brief history behind </w:t>
      </w:r>
      <w:r>
        <w:rPr>
          <w:rFonts w:ascii="Arial" w:eastAsia="Times New Roman" w:hAnsi="Arial" w:cs="Arial"/>
          <w:b/>
          <w:bCs/>
          <w:color w:val="000000"/>
          <w:sz w:val="22"/>
          <w:szCs w:val="22"/>
          <w:u w:val="single"/>
          <w:shd w:val="clear" w:color="auto" w:fill="FFFFFF"/>
          <w:lang w:val="en-GB" w:eastAsia="en-GB"/>
        </w:rPr>
        <w:t xml:space="preserve">the </w:t>
      </w:r>
      <w:r w:rsidR="003606C5" w:rsidRPr="003606C5">
        <w:rPr>
          <w:rFonts w:ascii="Arial" w:eastAsia="Times New Roman" w:hAnsi="Arial" w:cs="Arial"/>
          <w:b/>
          <w:bCs/>
          <w:color w:val="000000"/>
          <w:sz w:val="22"/>
          <w:szCs w:val="22"/>
          <w:u w:val="single"/>
          <w:shd w:val="clear" w:color="auto" w:fill="FFFFFF"/>
          <w:lang w:val="en-GB" w:eastAsia="en-GB"/>
        </w:rPr>
        <w:t>ambulance service</w:t>
      </w:r>
      <w:r>
        <w:rPr>
          <w:rFonts w:ascii="Arial" w:eastAsia="Times New Roman" w:hAnsi="Arial" w:cs="Arial"/>
          <w:b/>
          <w:bCs/>
          <w:color w:val="000000"/>
          <w:sz w:val="22"/>
          <w:szCs w:val="22"/>
          <w:u w:val="single"/>
          <w:shd w:val="clear" w:color="auto" w:fill="FFFFFF"/>
          <w:lang w:val="en-GB" w:eastAsia="en-GB"/>
        </w:rPr>
        <w:t>s</w:t>
      </w:r>
    </w:p>
    <w:p w14:paraId="12CA9681" w14:textId="7423A303" w:rsidR="007D4260" w:rsidRPr="007D4260" w:rsidRDefault="007D4260" w:rsidP="007D4260">
      <w:pPr>
        <w:spacing w:before="100" w:beforeAutospacing="1" w:after="100" w:afterAutospacing="1" w:line="240" w:lineRule="auto"/>
        <w:jc w:val="both"/>
        <w:rPr>
          <w:rFonts w:ascii="Arial" w:eastAsia="Times New Roman" w:hAnsi="Arial" w:cs="Arial"/>
          <w:color w:val="000000"/>
          <w:sz w:val="22"/>
          <w:szCs w:val="22"/>
          <w:shd w:val="clear" w:color="auto" w:fill="FFFFFF"/>
          <w:lang w:val="en-GB" w:eastAsia="en-GB"/>
        </w:rPr>
      </w:pPr>
      <w:r w:rsidRPr="007D4260">
        <w:rPr>
          <w:rFonts w:ascii="Arial" w:eastAsia="Times New Roman" w:hAnsi="Arial" w:cs="Arial"/>
          <w:color w:val="000000"/>
          <w:sz w:val="22"/>
          <w:szCs w:val="22"/>
          <w:shd w:val="clear" w:color="auto" w:fill="FFFFFF"/>
          <w:lang w:val="en-GB" w:eastAsia="en-GB"/>
        </w:rPr>
        <w:t>Londoners have been receiving life-saving care from ambulance services for over a century. from the newest fully electric cars to ambulances pulled by horses. It may be difficult to comprehend today, but if you were hurt in the 1890s, the police, firefighters, and even taxi drivers were responsible for staffing a fleet of wheeled stretchers known as "litters" to transport patients to the closest hospital or doctor's office. London didn't establish a full-time ambulance service until shortly before the turn of the 20th century. Horses initially pulled the ambulance fleet. The first gasoline-powered ambulance debuted in 1904 and had a top speed of 15 mph when carrying a single stretcher. By 1930, county councils were in charge of the ambulance service. An auxiliary ambulance service was established as part of the government's civil defence service as the Second World War drew near. mostly composed of women</w:t>
      </w:r>
      <w:r w:rsidRPr="007D4260">
        <w:rPr>
          <w:rFonts w:ascii="Arial" w:eastAsiaTheme="minorEastAsia" w:hAnsi="Arial" w:cs="Arial"/>
          <w:noProof/>
          <w:color w:val="000000"/>
          <w:sz w:val="22"/>
          <w:szCs w:val="22"/>
          <w:lang w:val="en-GB" w:eastAsia="en-GB"/>
        </w:rPr>
        <w:drawing>
          <wp:anchor distT="0" distB="0" distL="114300" distR="114300" simplePos="0" relativeHeight="251659264" behindDoc="0" locked="0" layoutInCell="1" allowOverlap="1" wp14:anchorId="77D4BABB" wp14:editId="370CA181">
            <wp:simplePos x="0" y="0"/>
            <wp:positionH relativeFrom="column">
              <wp:posOffset>1957342</wp:posOffset>
            </wp:positionH>
            <wp:positionV relativeFrom="paragraph">
              <wp:posOffset>1815556</wp:posOffset>
            </wp:positionV>
            <wp:extent cx="2155190" cy="2207260"/>
            <wp:effectExtent l="0" t="0" r="3810" b="2540"/>
            <wp:wrapTopAndBottom/>
            <wp:docPr id="2122133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33796" name="Picture 21221337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5190" cy="2207260"/>
                    </a:xfrm>
                    <a:prstGeom prst="rect">
                      <a:avLst/>
                    </a:prstGeom>
                  </pic:spPr>
                </pic:pic>
              </a:graphicData>
            </a:graphic>
            <wp14:sizeRelH relativeFrom="margin">
              <wp14:pctWidth>0</wp14:pctWidth>
            </wp14:sizeRelH>
            <wp14:sizeRelV relativeFrom="margin">
              <wp14:pctHeight>0</wp14:pctHeight>
            </wp14:sizeRelV>
          </wp:anchor>
        </w:drawing>
      </w:r>
      <w:r w:rsidRPr="007D4260">
        <w:rPr>
          <w:rFonts w:ascii="Arial" w:eastAsia="Times New Roman" w:hAnsi="Arial" w:cs="Arial"/>
          <w:color w:val="000000"/>
          <w:sz w:val="22"/>
          <w:szCs w:val="22"/>
          <w:shd w:val="clear" w:color="auto" w:fill="FFFFFF"/>
          <w:lang w:val="en-GB" w:eastAsia="en-GB"/>
        </w:rPr>
        <w:t>.</w:t>
      </w:r>
    </w:p>
    <w:p w14:paraId="00FC7E07" w14:textId="77777777" w:rsidR="007D4260" w:rsidRPr="007D4260" w:rsidRDefault="007D4260" w:rsidP="007D4260">
      <w:pPr>
        <w:spacing w:before="100" w:beforeAutospacing="1" w:after="100" w:afterAutospacing="1" w:line="240" w:lineRule="auto"/>
        <w:jc w:val="both"/>
        <w:rPr>
          <w:rFonts w:ascii="Arial" w:eastAsiaTheme="minorEastAsia" w:hAnsi="Arial" w:cs="Arial"/>
          <w:color w:val="000000"/>
          <w:sz w:val="22"/>
          <w:szCs w:val="22"/>
          <w:lang w:val="en-GB" w:eastAsia="en-GB"/>
        </w:rPr>
      </w:pPr>
    </w:p>
    <w:p w14:paraId="717B77A1" w14:textId="77777777" w:rsidR="007D4260" w:rsidRPr="007D4260" w:rsidRDefault="007D4260" w:rsidP="007D4260">
      <w:pPr>
        <w:jc w:val="both"/>
        <w:rPr>
          <w:rFonts w:ascii="Arial" w:hAnsi="Arial" w:cs="Arial"/>
          <w:sz w:val="22"/>
          <w:szCs w:val="22"/>
        </w:rPr>
      </w:pPr>
      <w:r w:rsidRPr="007D4260">
        <w:rPr>
          <w:rFonts w:ascii="Arial" w:hAnsi="Arial" w:cs="Arial"/>
          <w:sz w:val="22"/>
          <w:szCs w:val="22"/>
        </w:rPr>
        <w:t xml:space="preserve">The ambulance service's concept </w:t>
      </w:r>
      <w:bookmarkStart w:id="5" w:name="_Int_rni7Ssm3"/>
      <w:r w:rsidRPr="007D4260">
        <w:rPr>
          <w:rFonts w:ascii="Arial" w:hAnsi="Arial" w:cs="Arial"/>
          <w:sz w:val="22"/>
          <w:szCs w:val="22"/>
        </w:rPr>
        <w:t>is derived</w:t>
      </w:r>
      <w:bookmarkEnd w:id="5"/>
      <w:r w:rsidRPr="007D4260">
        <w:rPr>
          <w:rFonts w:ascii="Arial" w:hAnsi="Arial" w:cs="Arial"/>
          <w:sz w:val="22"/>
          <w:szCs w:val="22"/>
        </w:rPr>
        <w:t xml:space="preserve"> from (The History of the Ambulance Service, n. The d). began with the Knights of St. John. In the eleventh century, the Knights of St. Arab and Greek physicians taught John how to administer first aid, and he served as the first emergency personnel. They cared for the sick, injured, and impoverished pilgrims as well as soldiers from both sides of the conflict. </w:t>
      </w:r>
    </w:p>
    <w:p w14:paraId="28A95852" w14:textId="77777777" w:rsidR="007D4260" w:rsidRPr="007D4260" w:rsidRDefault="007D4260" w:rsidP="007D4260">
      <w:pPr>
        <w:rPr>
          <w:rFonts w:ascii="Arial" w:hAnsi="Arial" w:cs="Arial"/>
          <w:sz w:val="22"/>
          <w:szCs w:val="22"/>
        </w:rPr>
      </w:pPr>
    </w:p>
    <w:p w14:paraId="03AE1856" w14:textId="77777777" w:rsidR="007D4260" w:rsidRDefault="007D4260" w:rsidP="007D4260">
      <w:pPr>
        <w:rPr>
          <w:rFonts w:ascii="Arial" w:hAnsi="Arial" w:cs="Arial"/>
          <w:sz w:val="22"/>
          <w:szCs w:val="22"/>
        </w:rPr>
      </w:pPr>
      <w:r w:rsidRPr="007D4260">
        <w:rPr>
          <w:rFonts w:ascii="Arial" w:hAnsi="Arial" w:cs="Arial"/>
          <w:sz w:val="22"/>
          <w:szCs w:val="22"/>
        </w:rPr>
        <w:t>1887–1888: The Northampton Ambulance Corps was established on September 14, 1887, and a wheeled litter was purchased. This carriage, which was housed at Northampton Infirmary, had iron-rimmed wheels and carried a canvas stretcher. In 1888, it was decided to buy a horse-drawn carriage because many patients were transported to the infirmary by train and met at the station. However, this method of transporting patients to and from the infirmary remained laborious. Ms. An. The F. This facility was constructed by Bridge Street, Northampton-based Mulliners, a taxi manufacturer.</w:t>
      </w:r>
    </w:p>
    <w:p w14:paraId="739C8631" w14:textId="25B8273F" w:rsidR="003606C5" w:rsidRPr="00AA0C3E" w:rsidRDefault="003606C5" w:rsidP="007D4260">
      <w:pPr>
        <w:rPr>
          <w:rFonts w:ascii="Arial" w:hAnsi="Arial" w:cs="Arial"/>
          <w:b/>
          <w:bCs/>
          <w:sz w:val="22"/>
          <w:szCs w:val="22"/>
          <w:u w:val="single"/>
        </w:rPr>
      </w:pPr>
      <w:r w:rsidRPr="00AA0C3E">
        <w:rPr>
          <w:rFonts w:ascii="Arial" w:hAnsi="Arial" w:cs="Arial"/>
          <w:b/>
          <w:bCs/>
          <w:sz w:val="22"/>
          <w:szCs w:val="22"/>
          <w:u w:val="single"/>
        </w:rPr>
        <w:t>Today</w:t>
      </w:r>
      <w:r w:rsidR="00AA0C3E" w:rsidRPr="00AA0C3E">
        <w:rPr>
          <w:rFonts w:ascii="Arial" w:hAnsi="Arial" w:cs="Arial"/>
          <w:b/>
          <w:bCs/>
          <w:sz w:val="22"/>
          <w:szCs w:val="22"/>
          <w:u w:val="single"/>
        </w:rPr>
        <w:t xml:space="preserve">’s functioning of </w:t>
      </w:r>
      <w:r w:rsidR="00EA2BDF">
        <w:rPr>
          <w:rFonts w:ascii="Arial" w:hAnsi="Arial" w:cs="Arial"/>
          <w:b/>
          <w:bCs/>
          <w:sz w:val="22"/>
          <w:szCs w:val="22"/>
          <w:u w:val="single"/>
        </w:rPr>
        <w:t xml:space="preserve">thw </w:t>
      </w:r>
      <w:r w:rsidR="00AA0C3E" w:rsidRPr="00AA0C3E">
        <w:rPr>
          <w:rFonts w:ascii="Arial" w:hAnsi="Arial" w:cs="Arial"/>
          <w:b/>
          <w:bCs/>
          <w:sz w:val="22"/>
          <w:szCs w:val="22"/>
          <w:u w:val="single"/>
        </w:rPr>
        <w:t>Ambulance services</w:t>
      </w:r>
    </w:p>
    <w:p w14:paraId="48E846DA" w14:textId="77777777" w:rsidR="007D4260" w:rsidRPr="007D4260" w:rsidRDefault="007D4260" w:rsidP="007D4260">
      <w:pPr>
        <w:spacing w:after="0" w:line="240" w:lineRule="auto"/>
        <w:textAlignment w:val="baseline"/>
        <w:rPr>
          <w:rFonts w:ascii="Arial" w:eastAsia="Times New Roman" w:hAnsi="Arial" w:cs="Arial"/>
          <w:sz w:val="22"/>
          <w:szCs w:val="22"/>
          <w:lang w:val="en-GB" w:eastAsia="en-GB"/>
        </w:rPr>
      </w:pPr>
      <w:r w:rsidRPr="007D4260">
        <w:rPr>
          <w:rFonts w:ascii="Arial" w:eastAsiaTheme="minorEastAsia" w:hAnsi="Arial" w:cs="Arial"/>
          <w:sz w:val="22"/>
          <w:szCs w:val="22"/>
          <w:lang w:val="en-GB" w:eastAsia="en-GB"/>
        </w:rPr>
        <w:t xml:space="preserve">The current day to day functioning of ambulance service is changing to work in different ways. This means patients are treated by skilled paramedics in their own home, given advice over the telephone or taken to a more appropriate setting outside hospital. The aim of </w:t>
      </w:r>
      <w:hyperlink r:id="rId8" w:history="1">
        <w:r w:rsidRPr="007D4260">
          <w:rPr>
            <w:rFonts w:ascii="Arial" w:eastAsia="Times New Roman" w:hAnsi="Arial" w:cs="Arial"/>
            <w:sz w:val="22"/>
            <w:szCs w:val="22"/>
            <w:bdr w:val="none" w:sz="0" w:space="0" w:color="auto" w:frame="1"/>
            <w:lang w:val="en-GB" w:eastAsia="en-GB"/>
          </w:rPr>
          <w:t>Delivering a safe reduction in ambulance conveyance</w:t>
        </w:r>
      </w:hyperlink>
      <w:r w:rsidRPr="007D4260">
        <w:rPr>
          <w:rFonts w:ascii="Arial" w:eastAsia="Times New Roman" w:hAnsi="Arial" w:cs="Arial"/>
          <w:sz w:val="22"/>
          <w:szCs w:val="22"/>
          <w:lang w:val="en-GB" w:eastAsia="en-GB"/>
        </w:rPr>
        <w:t>, which means that patients are only taken to hospital if that’s the right place for them;</w:t>
      </w:r>
    </w:p>
    <w:p w14:paraId="11F2E819" w14:textId="77777777" w:rsidR="007D4260" w:rsidRPr="007D4260" w:rsidRDefault="007D4260" w:rsidP="007D4260">
      <w:pPr>
        <w:spacing w:after="0" w:line="240" w:lineRule="auto"/>
        <w:textAlignment w:val="baseline"/>
        <w:rPr>
          <w:rFonts w:ascii="Arial" w:eastAsia="Times New Roman" w:hAnsi="Arial" w:cs="Arial"/>
          <w:sz w:val="22"/>
          <w:szCs w:val="22"/>
          <w:lang w:val="en-GB" w:eastAsia="en-GB"/>
        </w:rPr>
      </w:pPr>
    </w:p>
    <w:p w14:paraId="2EBEC4D3" w14:textId="77777777" w:rsidR="007D4260" w:rsidRPr="007D4260" w:rsidRDefault="007D4260" w:rsidP="007D4260">
      <w:pPr>
        <w:numPr>
          <w:ilvl w:val="0"/>
          <w:numId w:val="20"/>
        </w:numPr>
        <w:spacing w:after="0" w:line="240" w:lineRule="auto"/>
        <w:ind w:left="1005"/>
        <w:textAlignment w:val="baseline"/>
        <w:rPr>
          <w:rFonts w:ascii="Arial" w:eastAsia="Times New Roman" w:hAnsi="Arial" w:cs="Arial"/>
          <w:sz w:val="22"/>
          <w:szCs w:val="22"/>
          <w:lang w:val="en-GB" w:eastAsia="en-GB"/>
        </w:rPr>
      </w:pPr>
      <w:r w:rsidRPr="007D4260">
        <w:rPr>
          <w:rFonts w:ascii="Arial" w:eastAsia="Times New Roman" w:hAnsi="Arial" w:cs="Arial"/>
          <w:sz w:val="22"/>
          <w:szCs w:val="22"/>
          <w:lang w:val="en-GB" w:eastAsia="en-GB"/>
        </w:rPr>
        <w:t>Making sure that no one arriving by ambulance should wait more than 30 minutes from arrival to </w:t>
      </w:r>
      <w:hyperlink r:id="rId9" w:history="1">
        <w:r w:rsidRPr="007D4260">
          <w:rPr>
            <w:rFonts w:ascii="Arial" w:eastAsia="Times New Roman" w:hAnsi="Arial" w:cs="Arial"/>
            <w:sz w:val="22"/>
            <w:szCs w:val="22"/>
            <w:bdr w:val="none" w:sz="0" w:space="0" w:color="auto" w:frame="1"/>
            <w:lang w:val="en-GB" w:eastAsia="en-GB"/>
          </w:rPr>
          <w:t>handover to a clinician at hospital</w:t>
        </w:r>
      </w:hyperlink>
      <w:r w:rsidRPr="007D4260">
        <w:rPr>
          <w:rFonts w:ascii="Arial" w:eastAsia="Times New Roman" w:hAnsi="Arial" w:cs="Arial"/>
          <w:sz w:val="22"/>
          <w:szCs w:val="22"/>
          <w:lang w:val="en-GB" w:eastAsia="en-GB"/>
        </w:rPr>
        <w:t>;</w:t>
      </w:r>
    </w:p>
    <w:p w14:paraId="67919FE7" w14:textId="77777777" w:rsidR="007D4260" w:rsidRPr="007D4260" w:rsidRDefault="007D4260" w:rsidP="007D4260">
      <w:pPr>
        <w:numPr>
          <w:ilvl w:val="0"/>
          <w:numId w:val="20"/>
        </w:numPr>
        <w:spacing w:after="0" w:line="240" w:lineRule="auto"/>
        <w:ind w:left="1005"/>
        <w:textAlignment w:val="baseline"/>
        <w:rPr>
          <w:rFonts w:ascii="Arial" w:eastAsia="Times New Roman" w:hAnsi="Arial" w:cs="Arial"/>
          <w:sz w:val="22"/>
          <w:szCs w:val="22"/>
          <w:lang w:val="en-GB" w:eastAsia="en-GB"/>
        </w:rPr>
      </w:pPr>
      <w:r w:rsidRPr="007D4260">
        <w:rPr>
          <w:rFonts w:ascii="Arial" w:eastAsia="Times New Roman" w:hAnsi="Arial" w:cs="Arial"/>
          <w:sz w:val="22"/>
          <w:szCs w:val="22"/>
          <w:lang w:val="en-GB" w:eastAsia="en-GB"/>
        </w:rPr>
        <w:t>Supporting ambulance services to </w:t>
      </w:r>
      <w:hyperlink r:id="rId10" w:history="1">
        <w:r w:rsidRPr="007D4260">
          <w:rPr>
            <w:rFonts w:ascii="Arial" w:eastAsia="Times New Roman" w:hAnsi="Arial" w:cs="Arial"/>
            <w:sz w:val="22"/>
            <w:szCs w:val="22"/>
            <w:bdr w:val="none" w:sz="0" w:space="0" w:color="auto" w:frame="1"/>
            <w:lang w:val="en-GB" w:eastAsia="en-GB"/>
          </w:rPr>
          <w:t>meet response time standards</w:t>
        </w:r>
      </w:hyperlink>
      <w:r w:rsidRPr="007D4260">
        <w:rPr>
          <w:rFonts w:ascii="Arial" w:eastAsia="Times New Roman" w:hAnsi="Arial" w:cs="Arial"/>
          <w:sz w:val="22"/>
          <w:szCs w:val="22"/>
          <w:lang w:val="en-GB" w:eastAsia="en-GB"/>
        </w:rPr>
        <w:t>, as set out in the </w:t>
      </w:r>
      <w:hyperlink r:id="rId11" w:history="1">
        <w:r w:rsidRPr="007D4260">
          <w:rPr>
            <w:rFonts w:ascii="Arial" w:eastAsia="Times New Roman" w:hAnsi="Arial" w:cs="Arial"/>
            <w:sz w:val="22"/>
            <w:szCs w:val="22"/>
            <w:bdr w:val="none" w:sz="0" w:space="0" w:color="auto" w:frame="1"/>
            <w:lang w:val="en-GB" w:eastAsia="en-GB"/>
          </w:rPr>
          <w:t>Ambulance Quality Indicators</w:t>
        </w:r>
      </w:hyperlink>
      <w:r w:rsidRPr="007D4260">
        <w:rPr>
          <w:rFonts w:ascii="Arial" w:eastAsia="Times New Roman" w:hAnsi="Arial" w:cs="Arial"/>
          <w:sz w:val="22"/>
          <w:szCs w:val="22"/>
          <w:lang w:val="en-GB" w:eastAsia="en-GB"/>
        </w:rPr>
        <w:t>;</w:t>
      </w:r>
    </w:p>
    <w:p w14:paraId="58B0452C" w14:textId="77777777" w:rsidR="007D4260" w:rsidRPr="007D4260" w:rsidRDefault="007D4260" w:rsidP="007D4260">
      <w:pPr>
        <w:numPr>
          <w:ilvl w:val="0"/>
          <w:numId w:val="20"/>
        </w:numPr>
        <w:spacing w:after="0" w:line="240" w:lineRule="auto"/>
        <w:ind w:left="1005"/>
        <w:textAlignment w:val="baseline"/>
        <w:rPr>
          <w:rFonts w:ascii="Arial" w:eastAsia="Times New Roman" w:hAnsi="Arial" w:cs="Arial"/>
          <w:sz w:val="22"/>
          <w:szCs w:val="22"/>
          <w:lang w:val="en-GB" w:eastAsia="en-GB"/>
        </w:rPr>
      </w:pPr>
      <w:r w:rsidRPr="007D4260">
        <w:rPr>
          <w:rFonts w:ascii="Arial" w:eastAsia="Times New Roman" w:hAnsi="Arial" w:cs="Arial"/>
          <w:sz w:val="22"/>
          <w:szCs w:val="22"/>
          <w:lang w:val="en-GB" w:eastAsia="en-GB"/>
        </w:rPr>
        <w:t>Development of an </w:t>
      </w:r>
      <w:hyperlink r:id="rId12" w:history="1">
        <w:r w:rsidRPr="007D4260">
          <w:rPr>
            <w:rFonts w:ascii="Arial" w:eastAsia="Times New Roman" w:hAnsi="Arial" w:cs="Arial"/>
            <w:sz w:val="22"/>
            <w:szCs w:val="22"/>
            <w:bdr w:val="none" w:sz="0" w:space="0" w:color="auto" w:frame="1"/>
            <w:lang w:val="en-GB" w:eastAsia="en-GB"/>
          </w:rPr>
          <w:t>Ambulance data set</w:t>
        </w:r>
      </w:hyperlink>
      <w:r w:rsidRPr="007D4260">
        <w:rPr>
          <w:rFonts w:ascii="Arial" w:eastAsia="Times New Roman" w:hAnsi="Arial" w:cs="Arial"/>
          <w:sz w:val="22"/>
          <w:szCs w:val="22"/>
          <w:lang w:val="en-GB" w:eastAsia="en-GB"/>
        </w:rPr>
        <w:t> so we can better understand and support improved delivery of patient care, and identify opportunities for system improvement;</w:t>
      </w:r>
    </w:p>
    <w:p w14:paraId="7D5A842B" w14:textId="77777777" w:rsidR="007D4260" w:rsidRPr="007D4260" w:rsidRDefault="007D4260" w:rsidP="007D4260">
      <w:pPr>
        <w:spacing w:after="0" w:line="240" w:lineRule="auto"/>
        <w:textAlignment w:val="baseline"/>
        <w:rPr>
          <w:rFonts w:ascii="Arial" w:eastAsia="Times New Roman" w:hAnsi="Arial" w:cs="Arial"/>
          <w:sz w:val="22"/>
          <w:szCs w:val="22"/>
          <w:lang w:val="en-GB" w:eastAsia="en-GB"/>
        </w:rPr>
      </w:pPr>
    </w:p>
    <w:p w14:paraId="148D6800" w14:textId="77777777" w:rsidR="007D4260" w:rsidRPr="007D4260" w:rsidRDefault="007D4260" w:rsidP="007D4260">
      <w:pPr>
        <w:spacing w:after="0" w:line="240" w:lineRule="auto"/>
        <w:jc w:val="both"/>
        <w:rPr>
          <w:rFonts w:ascii="Arial" w:eastAsiaTheme="minorEastAsia" w:hAnsi="Arial" w:cs="Arial"/>
          <w:color w:val="000000"/>
          <w:sz w:val="22"/>
          <w:szCs w:val="22"/>
          <w:lang w:val="en-GB" w:eastAsia="en-GB"/>
        </w:rPr>
      </w:pPr>
      <w:r w:rsidRPr="007D4260">
        <w:rPr>
          <w:rFonts w:ascii="Arial" w:eastAsiaTheme="minorEastAsia" w:hAnsi="Arial" w:cs="Arial"/>
          <w:color w:val="000000"/>
          <w:sz w:val="22"/>
          <w:szCs w:val="22"/>
          <w:lang w:val="en-GB" w:eastAsia="en-GB"/>
        </w:rPr>
        <w:t>For patients who do need to be conveyed, ambulance services can help minimise handover delays by, reviewing patients’ conditions and needs en-route and sending details ahead to the receiving emergency department, Avoiding the use of ambulance trolleys for patients who can walk into the department, using alternative vehicles to convey patients to the emergency department, implementing electronic patient handovers, Sharing predicted activity levels with acute Trusts on an hourly and daily basis to trigger effective escalation when demand rises.</w:t>
      </w:r>
    </w:p>
    <w:p w14:paraId="0FDB7D94" w14:textId="77777777" w:rsidR="007D4260" w:rsidRDefault="007D4260" w:rsidP="007D4260">
      <w:pPr>
        <w:spacing w:after="0" w:line="240" w:lineRule="auto"/>
        <w:textAlignment w:val="baseline"/>
        <w:rPr>
          <w:rFonts w:ascii="Arial" w:eastAsia="Times New Roman" w:hAnsi="Arial" w:cs="Arial"/>
          <w:sz w:val="22"/>
          <w:szCs w:val="22"/>
          <w:lang w:val="en-GB" w:eastAsia="en-GB"/>
        </w:rPr>
      </w:pPr>
    </w:p>
    <w:p w14:paraId="78341638" w14:textId="76D3B93D" w:rsidR="00AA0C3E" w:rsidRPr="00552ED6" w:rsidRDefault="00241F31" w:rsidP="007D4260">
      <w:pPr>
        <w:spacing w:after="0" w:line="240" w:lineRule="auto"/>
        <w:textAlignment w:val="baseline"/>
        <w:rPr>
          <w:rFonts w:ascii="Arial" w:eastAsia="Times New Roman" w:hAnsi="Arial" w:cs="Arial"/>
          <w:b/>
          <w:bCs/>
          <w:sz w:val="22"/>
          <w:szCs w:val="22"/>
          <w:u w:val="single"/>
          <w:lang w:val="en-GB" w:eastAsia="en-GB"/>
        </w:rPr>
      </w:pPr>
      <w:r>
        <w:rPr>
          <w:rFonts w:ascii="Arial" w:eastAsia="Times New Roman" w:hAnsi="Arial" w:cs="Arial"/>
          <w:b/>
          <w:bCs/>
          <w:sz w:val="22"/>
          <w:szCs w:val="22"/>
          <w:u w:val="single"/>
          <w:lang w:val="en-GB" w:eastAsia="en-GB"/>
        </w:rPr>
        <w:t xml:space="preserve">The </w:t>
      </w:r>
      <w:r w:rsidR="00AA0C3E" w:rsidRPr="00552ED6">
        <w:rPr>
          <w:rFonts w:ascii="Arial" w:eastAsia="Times New Roman" w:hAnsi="Arial" w:cs="Arial"/>
          <w:b/>
          <w:bCs/>
          <w:sz w:val="22"/>
          <w:szCs w:val="22"/>
          <w:u w:val="single"/>
          <w:lang w:val="en-GB" w:eastAsia="en-GB"/>
        </w:rPr>
        <w:t xml:space="preserve">Challenges </w:t>
      </w:r>
      <w:r w:rsidR="00552ED6" w:rsidRPr="00552ED6">
        <w:rPr>
          <w:rFonts w:ascii="Arial" w:eastAsia="Times New Roman" w:hAnsi="Arial" w:cs="Arial"/>
          <w:b/>
          <w:bCs/>
          <w:sz w:val="22"/>
          <w:szCs w:val="22"/>
          <w:u w:val="single"/>
          <w:lang w:val="en-GB" w:eastAsia="en-GB"/>
        </w:rPr>
        <w:t>faced by the Ambulance services</w:t>
      </w:r>
    </w:p>
    <w:p w14:paraId="726D455E" w14:textId="77777777" w:rsidR="007D4260" w:rsidRPr="007D4260" w:rsidRDefault="007D4260" w:rsidP="007D4260">
      <w:pPr>
        <w:spacing w:after="0" w:line="240" w:lineRule="auto"/>
        <w:ind w:left="1005"/>
        <w:textAlignment w:val="baseline"/>
        <w:rPr>
          <w:rFonts w:ascii="Arial" w:eastAsia="Times New Roman" w:hAnsi="Arial" w:cs="Arial"/>
          <w:color w:val="202A30"/>
          <w:sz w:val="22"/>
          <w:szCs w:val="22"/>
          <w:lang w:val="en-GB" w:eastAsia="en-GB"/>
        </w:rPr>
      </w:pPr>
    </w:p>
    <w:p w14:paraId="650B2699" w14:textId="77777777" w:rsidR="007D4260" w:rsidRPr="007D4260" w:rsidRDefault="007D4260" w:rsidP="007D4260">
      <w:pPr>
        <w:jc w:val="both"/>
        <w:rPr>
          <w:rFonts w:ascii="Arial" w:hAnsi="Arial" w:cs="Arial"/>
          <w:sz w:val="22"/>
          <w:szCs w:val="22"/>
        </w:rPr>
      </w:pPr>
      <w:r w:rsidRPr="007D4260">
        <w:rPr>
          <w:rFonts w:ascii="Arial" w:hAnsi="Arial" w:cs="Arial"/>
          <w:sz w:val="22"/>
          <w:szCs w:val="22"/>
        </w:rPr>
        <w:t xml:space="preserve">Serious hospital handover delays and persistent staff shortages are the main causes of the major challenges facing the modern ambulance service. </w:t>
      </w:r>
      <w:bookmarkStart w:id="6" w:name="_Int_jzjh99Me"/>
      <w:r w:rsidRPr="007D4260">
        <w:rPr>
          <w:rFonts w:ascii="Arial" w:hAnsi="Arial" w:cs="Arial"/>
          <w:sz w:val="22"/>
          <w:szCs w:val="22"/>
        </w:rPr>
        <w:t>Regarding</w:t>
      </w:r>
      <w:bookmarkEnd w:id="6"/>
      <w:r w:rsidRPr="007D4260">
        <w:rPr>
          <w:rFonts w:ascii="Arial" w:hAnsi="Arial" w:cs="Arial"/>
          <w:sz w:val="22"/>
          <w:szCs w:val="22"/>
        </w:rPr>
        <w:t xml:space="preserve"> handover delays, according to (Fryer and Palazuelo, 2023), ambulances are unable to promptly transfer patients into the care of hospital staff when hospitals </w:t>
      </w:r>
      <w:bookmarkStart w:id="7" w:name="_Int_gdqMBpoE"/>
      <w:r w:rsidRPr="007D4260">
        <w:rPr>
          <w:rFonts w:ascii="Arial" w:hAnsi="Arial" w:cs="Arial"/>
          <w:sz w:val="22"/>
          <w:szCs w:val="22"/>
        </w:rPr>
        <w:t>are overcrowded</w:t>
      </w:r>
      <w:bookmarkEnd w:id="7"/>
      <w:r w:rsidRPr="007D4260">
        <w:rPr>
          <w:rFonts w:ascii="Arial" w:hAnsi="Arial" w:cs="Arial"/>
          <w:sz w:val="22"/>
          <w:szCs w:val="22"/>
        </w:rPr>
        <w:t xml:space="preserve"> in emergency rooms or lack of beds. Paramedics become "corridor nurses" </w:t>
      </w:r>
      <w:bookmarkStart w:id="8" w:name="_Int_SukQs1wq"/>
      <w:r w:rsidRPr="007D4260">
        <w:rPr>
          <w:rFonts w:ascii="Arial" w:hAnsi="Arial" w:cs="Arial"/>
          <w:sz w:val="22"/>
          <w:szCs w:val="22"/>
        </w:rPr>
        <w:t>as a result of</w:t>
      </w:r>
      <w:bookmarkEnd w:id="8"/>
      <w:r w:rsidRPr="007D4260">
        <w:rPr>
          <w:rFonts w:ascii="Arial" w:hAnsi="Arial" w:cs="Arial"/>
          <w:sz w:val="22"/>
          <w:szCs w:val="22"/>
        </w:rPr>
        <w:t xml:space="preserve"> having to wait in line outside hospitals, sometimes for several hours. As a result, there are significantly fewer ambulances available in the community, which causes waiting times for new emergency calls to increase. High employee turnover, persistent vacancies, and skyrocketing absenteeism due to stress are </w:t>
      </w:r>
      <w:bookmarkStart w:id="9" w:name="_Int_0bE4lyF4"/>
      <w:r w:rsidRPr="007D4260">
        <w:rPr>
          <w:rFonts w:ascii="Arial" w:hAnsi="Arial" w:cs="Arial"/>
          <w:sz w:val="22"/>
          <w:szCs w:val="22"/>
        </w:rPr>
        <w:t>common challenges</w:t>
      </w:r>
      <w:bookmarkEnd w:id="9"/>
      <w:r w:rsidRPr="007D4260">
        <w:rPr>
          <w:rFonts w:ascii="Arial" w:hAnsi="Arial" w:cs="Arial"/>
          <w:sz w:val="22"/>
          <w:szCs w:val="22"/>
        </w:rPr>
        <w:t xml:space="preserve"> faced by ambulance trusts. The impact of this is that the workload per person increases when there are fewer paramedics and Emergency Operations Center (control room) personnel available. As a result, there is a never-ending cycle of burnout. </w:t>
      </w:r>
    </w:p>
    <w:p w14:paraId="54533B24" w14:textId="7FDEB55A" w:rsidR="00AD54B4" w:rsidRPr="00431841" w:rsidRDefault="00AD54B4">
      <w:pPr>
        <w:rPr>
          <w:rFonts w:ascii="Arial" w:hAnsi="Arial" w:cs="Arial"/>
          <w:sz w:val="22"/>
          <w:szCs w:val="22"/>
        </w:rPr>
      </w:pPr>
    </w:p>
    <w:p w14:paraId="028A299B" w14:textId="77777777" w:rsidR="00241F31" w:rsidRPr="00241F31" w:rsidRDefault="00241F31" w:rsidP="00241F31">
      <w:pPr>
        <w:rPr>
          <w:rFonts w:ascii="Arial" w:hAnsi="Arial" w:cs="Arial"/>
          <w:sz w:val="22"/>
          <w:szCs w:val="22"/>
          <w:u w:val="single"/>
        </w:rPr>
      </w:pPr>
      <w:r w:rsidRPr="00241F31">
        <w:rPr>
          <w:rFonts w:ascii="Arial" w:hAnsi="Arial" w:cs="Arial"/>
          <w:sz w:val="22"/>
          <w:szCs w:val="22"/>
          <w:u w:val="single"/>
        </w:rPr>
        <w:t xml:space="preserve">Reference list </w:t>
      </w:r>
    </w:p>
    <w:p w14:paraId="096AD915" w14:textId="77777777" w:rsidR="00241F31" w:rsidRPr="00241F31" w:rsidRDefault="00241F31" w:rsidP="00241F31">
      <w:pPr>
        <w:numPr>
          <w:ilvl w:val="0"/>
          <w:numId w:val="19"/>
        </w:numPr>
        <w:contextualSpacing/>
        <w:rPr>
          <w:rFonts w:ascii="Arial" w:hAnsi="Arial" w:cs="Arial"/>
          <w:sz w:val="22"/>
          <w:szCs w:val="22"/>
        </w:rPr>
      </w:pPr>
      <w:r w:rsidRPr="00241F31">
        <w:rPr>
          <w:rFonts w:ascii="Arial" w:eastAsia="Times New Roman" w:hAnsi="Arial" w:cs="Arial"/>
          <w:color w:val="2C3E50"/>
          <w:sz w:val="22"/>
          <w:szCs w:val="22"/>
          <w:shd w:val="clear" w:color="auto" w:fill="FEF1C4"/>
        </w:rPr>
        <w:t>London Ambulance Service NHS Trust. (n.d.). </w:t>
      </w:r>
      <w:r w:rsidRPr="00241F31">
        <w:rPr>
          <w:rFonts w:ascii="Arial" w:eastAsia="Times New Roman" w:hAnsi="Arial" w:cs="Arial"/>
          <w:i/>
          <w:iCs/>
          <w:color w:val="2C3E50"/>
          <w:sz w:val="22"/>
          <w:szCs w:val="22"/>
        </w:rPr>
        <w:t>What we do</w:t>
      </w:r>
      <w:r w:rsidRPr="00241F31">
        <w:rPr>
          <w:rFonts w:ascii="Arial" w:eastAsia="Times New Roman" w:hAnsi="Arial" w:cs="Arial"/>
          <w:color w:val="2C3E50"/>
          <w:sz w:val="22"/>
          <w:szCs w:val="22"/>
          <w:shd w:val="clear" w:color="auto" w:fill="FEF1C4"/>
        </w:rPr>
        <w:t xml:space="preserve">. [online] Available at: </w:t>
      </w:r>
      <w:hyperlink r:id="rId13" w:history="1">
        <w:r w:rsidRPr="00241F31">
          <w:rPr>
            <w:rFonts w:ascii="Arial" w:eastAsia="Times New Roman" w:hAnsi="Arial" w:cs="Arial"/>
            <w:color w:val="0000FF"/>
            <w:sz w:val="22"/>
            <w:szCs w:val="22"/>
            <w:u w:val="single"/>
            <w:shd w:val="clear" w:color="auto" w:fill="FEF1C4"/>
          </w:rPr>
          <w:t>https://www.londonambulance.nhs.uk/about-us/what-we-do/</w:t>
        </w:r>
      </w:hyperlink>
      <w:r w:rsidRPr="00241F31">
        <w:rPr>
          <w:rFonts w:ascii="Arial" w:eastAsia="Times New Roman" w:hAnsi="Arial" w:cs="Arial"/>
          <w:color w:val="2C3E50"/>
          <w:sz w:val="22"/>
          <w:szCs w:val="22"/>
          <w:shd w:val="clear" w:color="auto" w:fill="FEF1C4"/>
        </w:rPr>
        <w:t>.</w:t>
      </w:r>
    </w:p>
    <w:p w14:paraId="6316AFD4" w14:textId="77777777" w:rsidR="00241F31" w:rsidRPr="00241F31" w:rsidRDefault="00241F31" w:rsidP="00241F31">
      <w:pPr>
        <w:rPr>
          <w:rFonts w:ascii="Arial" w:hAnsi="Arial" w:cs="Arial"/>
          <w:sz w:val="22"/>
          <w:szCs w:val="22"/>
        </w:rPr>
      </w:pPr>
    </w:p>
    <w:p w14:paraId="7864477F" w14:textId="77777777" w:rsidR="00241F31" w:rsidRPr="00241F31" w:rsidRDefault="00241F31" w:rsidP="00241F31">
      <w:pPr>
        <w:numPr>
          <w:ilvl w:val="0"/>
          <w:numId w:val="19"/>
        </w:numPr>
        <w:contextualSpacing/>
        <w:rPr>
          <w:rFonts w:ascii="Arial" w:hAnsi="Arial" w:cs="Arial"/>
          <w:sz w:val="22"/>
          <w:szCs w:val="22"/>
        </w:rPr>
      </w:pPr>
      <w:r w:rsidRPr="00241F31">
        <w:rPr>
          <w:rFonts w:ascii="Arial" w:eastAsia="Times New Roman" w:hAnsi="Arial" w:cs="Arial"/>
          <w:color w:val="2C3E50"/>
          <w:sz w:val="22"/>
          <w:szCs w:val="22"/>
          <w:shd w:val="clear" w:color="auto" w:fill="FEF1C4"/>
        </w:rPr>
        <w:t>NHS England (2023). </w:t>
      </w:r>
      <w:r w:rsidRPr="00241F31">
        <w:rPr>
          <w:rFonts w:ascii="Arial" w:eastAsia="Times New Roman" w:hAnsi="Arial" w:cs="Arial"/>
          <w:color w:val="2C3E50"/>
          <w:sz w:val="22"/>
          <w:szCs w:val="22"/>
        </w:rPr>
        <w:t>NHS England» Ambulance</w:t>
      </w:r>
      <w:r w:rsidRPr="00241F31">
        <w:rPr>
          <w:rFonts w:ascii="Arial" w:eastAsia="Times New Roman" w:hAnsi="Arial" w:cs="Arial"/>
          <w:color w:val="2C3E50"/>
          <w:sz w:val="22"/>
          <w:szCs w:val="22"/>
          <w:shd w:val="clear" w:color="auto" w:fill="FEF1C4"/>
        </w:rPr>
        <w:t xml:space="preserve">. [online] www.england.nhs.uk. Available at: </w:t>
      </w:r>
      <w:hyperlink r:id="rId14" w:history="1">
        <w:r w:rsidRPr="00241F31">
          <w:rPr>
            <w:rFonts w:ascii="Arial" w:eastAsia="Times New Roman" w:hAnsi="Arial" w:cs="Arial"/>
            <w:color w:val="0000FF"/>
            <w:sz w:val="22"/>
            <w:szCs w:val="22"/>
            <w:u w:val="single"/>
            <w:shd w:val="clear" w:color="auto" w:fill="FEF1C4"/>
          </w:rPr>
          <w:t>https://www.england.nhs.uk/urgent-emergency-care/improving-ambulance-services/</w:t>
        </w:r>
      </w:hyperlink>
      <w:r w:rsidRPr="00241F31">
        <w:rPr>
          <w:rFonts w:ascii="Arial" w:eastAsia="Times New Roman" w:hAnsi="Arial" w:cs="Arial"/>
          <w:color w:val="2C3E50"/>
          <w:sz w:val="22"/>
          <w:szCs w:val="22"/>
          <w:shd w:val="clear" w:color="auto" w:fill="FEF1C4"/>
        </w:rPr>
        <w:t>.</w:t>
      </w:r>
    </w:p>
    <w:p w14:paraId="3A17CED8" w14:textId="77777777" w:rsidR="00241F31" w:rsidRPr="00241F31" w:rsidRDefault="00241F31" w:rsidP="00241F31">
      <w:pPr>
        <w:ind w:left="720"/>
        <w:contextualSpacing/>
        <w:rPr>
          <w:rFonts w:ascii="Arial" w:hAnsi="Arial" w:cs="Arial"/>
          <w:sz w:val="22"/>
          <w:szCs w:val="22"/>
        </w:rPr>
      </w:pPr>
    </w:p>
    <w:p w14:paraId="3E670A1D" w14:textId="77777777" w:rsidR="00241F31" w:rsidRPr="00241F31" w:rsidRDefault="00241F31" w:rsidP="00241F31">
      <w:pPr>
        <w:numPr>
          <w:ilvl w:val="0"/>
          <w:numId w:val="19"/>
        </w:numPr>
        <w:contextualSpacing/>
        <w:rPr>
          <w:rFonts w:ascii="Arial" w:hAnsi="Arial" w:cs="Arial"/>
          <w:sz w:val="22"/>
          <w:szCs w:val="22"/>
        </w:rPr>
      </w:pPr>
      <w:r w:rsidRPr="00241F31">
        <w:rPr>
          <w:rFonts w:ascii="Arial" w:eastAsia="Times New Roman" w:hAnsi="Arial" w:cs="Arial"/>
          <w:color w:val="2C3E50"/>
          <w:sz w:val="22"/>
          <w:szCs w:val="22"/>
          <w:shd w:val="clear" w:color="auto" w:fill="FEF1C4"/>
        </w:rPr>
        <w:t xml:space="preserve">The History of the Ambulance Service. (n.d.). Available at: </w:t>
      </w:r>
      <w:hyperlink r:id="rId15" w:history="1">
        <w:r w:rsidRPr="00241F31">
          <w:rPr>
            <w:rFonts w:ascii="Arial" w:eastAsia="Times New Roman" w:hAnsi="Arial" w:cs="Arial"/>
            <w:color w:val="0000FF"/>
            <w:sz w:val="22"/>
            <w:szCs w:val="22"/>
            <w:u w:val="single"/>
            <w:shd w:val="clear" w:color="auto" w:fill="FEF1C4"/>
          </w:rPr>
          <w:t>https://www.northamptongeneral.nhs.uk/About/OurHistory/History-of-Ambulance.pdf</w:t>
        </w:r>
      </w:hyperlink>
      <w:r w:rsidRPr="00241F31">
        <w:rPr>
          <w:rFonts w:ascii="Arial" w:eastAsia="Times New Roman" w:hAnsi="Arial" w:cs="Arial"/>
          <w:color w:val="2C3E50"/>
          <w:sz w:val="22"/>
          <w:szCs w:val="22"/>
          <w:shd w:val="clear" w:color="auto" w:fill="FEF1C4"/>
        </w:rPr>
        <w:t>.</w:t>
      </w:r>
    </w:p>
    <w:p w14:paraId="11FBC59E" w14:textId="77777777" w:rsidR="00241F31" w:rsidRPr="00241F31" w:rsidRDefault="00241F31" w:rsidP="00241F31">
      <w:pPr>
        <w:spacing w:after="160" w:line="278" w:lineRule="auto"/>
        <w:ind w:left="720"/>
        <w:contextualSpacing/>
        <w:rPr>
          <w:rFonts w:ascii="Arial" w:hAnsi="Arial" w:cs="Arial"/>
          <w:sz w:val="22"/>
          <w:szCs w:val="22"/>
        </w:rPr>
      </w:pPr>
    </w:p>
    <w:p w14:paraId="02D8F207" w14:textId="77777777" w:rsidR="00241F31" w:rsidRPr="00241F31" w:rsidRDefault="00241F31" w:rsidP="00241F31">
      <w:pPr>
        <w:numPr>
          <w:ilvl w:val="0"/>
          <w:numId w:val="19"/>
        </w:numPr>
        <w:contextualSpacing/>
        <w:rPr>
          <w:rFonts w:ascii="Arial" w:hAnsi="Arial" w:cs="Arial"/>
          <w:sz w:val="22"/>
          <w:szCs w:val="22"/>
        </w:rPr>
      </w:pPr>
      <w:r w:rsidRPr="00241F31">
        <w:rPr>
          <w:rFonts w:ascii="Arial" w:eastAsia="Times New Roman" w:hAnsi="Arial" w:cs="Arial"/>
          <w:color w:val="2C3E50"/>
          <w:kern w:val="2"/>
          <w:sz w:val="22"/>
          <w:szCs w:val="22"/>
          <w:shd w:val="clear" w:color="auto" w:fill="FEF1C4"/>
          <w:lang w:val="en-GB" w:eastAsia="en-GB"/>
          <w14:ligatures w14:val="standardContextual"/>
        </w:rPr>
        <w:t>Fryer, W. and Palazuelo, I. (2023). </w:t>
      </w:r>
      <w:r w:rsidRPr="00241F31">
        <w:rPr>
          <w:rFonts w:ascii="Arial" w:eastAsia="Times New Roman" w:hAnsi="Arial" w:cs="Arial"/>
          <w:i/>
          <w:iCs/>
          <w:color w:val="2C3E50"/>
          <w:kern w:val="2"/>
          <w:sz w:val="22"/>
          <w:szCs w:val="22"/>
          <w:lang w:val="en-GB" w:eastAsia="en-GB"/>
          <w14:ligatures w14:val="standardContextual"/>
        </w:rPr>
        <w:t>Urgent and emergency care and the threat to ambulance services</w:t>
      </w:r>
      <w:r w:rsidRPr="00241F31">
        <w:rPr>
          <w:rFonts w:ascii="Arial" w:eastAsia="Times New Roman" w:hAnsi="Arial" w:cs="Arial"/>
          <w:color w:val="2C3E50"/>
          <w:kern w:val="2"/>
          <w:sz w:val="22"/>
          <w:szCs w:val="22"/>
          <w:shd w:val="clear" w:color="auto" w:fill="FEF1C4"/>
          <w:lang w:val="en-GB" w:eastAsia="en-GB"/>
          <w14:ligatures w14:val="standardContextual"/>
        </w:rPr>
        <w:t>. [online] Available at: https://www.carnallfarrar.com/wp-content/uploads/2023/05/Ambulance-Piece-vF-1.pdf.</w:t>
      </w:r>
    </w:p>
    <w:p w14:paraId="57C9AFC9" w14:textId="77777777" w:rsidR="00241F31" w:rsidRPr="00241F31" w:rsidRDefault="00241F31" w:rsidP="00241F31">
      <w:pPr>
        <w:spacing w:after="160" w:line="278" w:lineRule="auto"/>
        <w:rPr>
          <w:rFonts w:ascii="Arial" w:eastAsiaTheme="minorEastAsia" w:hAnsi="Arial" w:cs="Arial"/>
          <w:color w:val="auto"/>
          <w:kern w:val="2"/>
          <w:sz w:val="22"/>
          <w:szCs w:val="22"/>
          <w:lang w:val="en-GB" w:eastAsia="en-GB"/>
          <w14:ligatures w14:val="standardContextual"/>
        </w:rPr>
      </w:pPr>
    </w:p>
    <w:p w14:paraId="5884B1AE" w14:textId="2982ACD6" w:rsidR="006B6307" w:rsidRDefault="006B6307"/>
    <w:p w14:paraId="152D620A" w14:textId="77777777" w:rsidR="006B6307" w:rsidRDefault="006B6307">
      <w:r>
        <w:br w:type="page"/>
      </w:r>
    </w:p>
    <w:p w14:paraId="379873EB" w14:textId="73FAEC24" w:rsidR="00BE2217" w:rsidRPr="0097586B" w:rsidRDefault="001B4A90">
      <w:pPr>
        <w:rPr>
          <w:rFonts w:ascii="Arial" w:hAnsi="Arial" w:cs="Arial"/>
          <w:b/>
          <w:bCs/>
          <w:sz w:val="22"/>
          <w:szCs w:val="22"/>
          <w:u w:val="single"/>
        </w:rPr>
      </w:pPr>
      <w:r w:rsidRPr="0097586B">
        <w:rPr>
          <w:rFonts w:ascii="Arial" w:hAnsi="Arial" w:cs="Arial"/>
          <w:b/>
          <w:bCs/>
          <w:sz w:val="22"/>
          <w:szCs w:val="22"/>
          <w:u w:val="single"/>
        </w:rPr>
        <w:t>Task 2: A 600-word Essay</w:t>
      </w:r>
      <w:r w:rsidR="00F75A1F" w:rsidRPr="0097586B">
        <w:rPr>
          <w:rFonts w:ascii="Arial" w:hAnsi="Arial" w:cs="Arial"/>
          <w:b/>
          <w:bCs/>
          <w:sz w:val="22"/>
          <w:szCs w:val="22"/>
          <w:u w:val="single"/>
        </w:rPr>
        <w:t xml:space="preserve"> </w:t>
      </w:r>
      <w:r w:rsidR="005E0F98" w:rsidRPr="0097586B">
        <w:rPr>
          <w:rFonts w:ascii="Arial" w:hAnsi="Arial" w:cs="Arial"/>
          <w:b/>
          <w:bCs/>
          <w:sz w:val="22"/>
          <w:szCs w:val="22"/>
          <w:u w:val="single"/>
        </w:rPr>
        <w:t>(</w:t>
      </w:r>
      <w:r w:rsidR="00F75A1F" w:rsidRPr="0097586B">
        <w:rPr>
          <w:rFonts w:ascii="Arial" w:hAnsi="Arial" w:cs="Arial"/>
          <w:b/>
          <w:bCs/>
          <w:sz w:val="22"/>
          <w:szCs w:val="22"/>
          <w:u w:val="single"/>
        </w:rPr>
        <w:t>select one social care service</w:t>
      </w:r>
      <w:r w:rsidR="005E0F98" w:rsidRPr="0097586B">
        <w:rPr>
          <w:rFonts w:ascii="Arial" w:hAnsi="Arial" w:cs="Arial"/>
          <w:b/>
          <w:bCs/>
          <w:sz w:val="22"/>
          <w:szCs w:val="22"/>
          <w:u w:val="single"/>
        </w:rPr>
        <w:t xml:space="preserve">) </w:t>
      </w:r>
    </w:p>
    <w:p w14:paraId="5FF14904" w14:textId="77777777" w:rsidR="00E645B2" w:rsidRPr="00E645B2" w:rsidRDefault="00E645B2" w:rsidP="00E645B2">
      <w:pPr>
        <w:rPr>
          <w:rFonts w:ascii="Arial" w:hAnsi="Arial" w:cs="Arial"/>
          <w:sz w:val="22"/>
          <w:szCs w:val="22"/>
        </w:rPr>
      </w:pPr>
      <w:r w:rsidRPr="00E645B2">
        <w:rPr>
          <w:rFonts w:ascii="Arial" w:hAnsi="Arial" w:cs="Arial"/>
          <w:sz w:val="22"/>
          <w:szCs w:val="22"/>
        </w:rPr>
        <w:t xml:space="preserve">The Origins of Residential care service based on </w:t>
      </w:r>
      <w:r w:rsidRPr="00E645B2">
        <w:rPr>
          <w:rFonts w:ascii="Arial" w:eastAsia="Times New Roman" w:hAnsi="Arial" w:cs="Arial"/>
          <w:color w:val="2C3E50"/>
          <w:kern w:val="2"/>
          <w:sz w:val="22"/>
          <w:szCs w:val="22"/>
          <w:shd w:val="clear" w:color="auto" w:fill="FFFFFF"/>
          <w:lang w:val="en-GB" w:eastAsia="en-GB"/>
          <w14:ligatures w14:val="standardContextual"/>
        </w:rPr>
        <w:t xml:space="preserve">(Carehome.co.uk, 2021) </w:t>
      </w:r>
      <w:r w:rsidRPr="00E645B2">
        <w:rPr>
          <w:rFonts w:ascii="Arial" w:eastAsia="Times New Roman" w:hAnsi="Arial" w:cs="Arial"/>
          <w:color w:val="3B3B3B"/>
          <w:kern w:val="2"/>
          <w:sz w:val="22"/>
          <w:szCs w:val="22"/>
          <w:shd w:val="clear" w:color="auto" w:fill="FFFFFF"/>
          <w:lang w:val="en-GB" w:eastAsia="en-GB"/>
          <w14:ligatures w14:val="standardContextual"/>
        </w:rPr>
        <w:t>The history of care homes in the United Kingdom dates back to nine hundred and thirty-six, when the first known almshouses were built in York, reportedly by King Aethelstan, then King of England, after he saw the old York Minster clergy using their own money to care for the old. An alms means giving to others, by virtue of kindness or compassion. Also known as</w:t>
      </w:r>
      <w:r w:rsidRPr="00E645B2">
        <w:rPr>
          <w:rFonts w:ascii="Arial" w:eastAsia="Times New Roman" w:hAnsi="Arial" w:cs="Arial"/>
          <w:color w:val="101010"/>
          <w:kern w:val="2"/>
          <w:sz w:val="22"/>
          <w:szCs w:val="22"/>
          <w:shd w:val="clear" w:color="auto" w:fill="FFFFFF"/>
          <w:lang w:val="en-GB" w:eastAsia="en-GB"/>
          <w14:ligatures w14:val="standardContextual"/>
        </w:rPr>
        <w:t xml:space="preserve"> bedehouses</w:t>
      </w:r>
      <w:r w:rsidRPr="00E645B2">
        <w:rPr>
          <w:rFonts w:ascii="Arial" w:eastAsia="Times New Roman" w:hAnsi="Arial" w:cs="Arial"/>
          <w:color w:val="3B3B3B"/>
          <w:kern w:val="2"/>
          <w:sz w:val="22"/>
          <w:szCs w:val="22"/>
          <w:shd w:val="clear" w:color="auto" w:fill="FFFFFF"/>
          <w:lang w:val="en-GB" w:eastAsia="en-GB"/>
          <w14:ligatures w14:val="standardContextual"/>
        </w:rPr>
        <w:t xml:space="preserve">, from the Anglo-Saxon word for house, these houses </w:t>
      </w:r>
      <w:bookmarkStart w:id="10" w:name="_Int_DhIt7DnZ"/>
      <w:r w:rsidRPr="00E645B2">
        <w:rPr>
          <w:rFonts w:ascii="Arial" w:eastAsia="Times New Roman" w:hAnsi="Arial" w:cs="Arial"/>
          <w:color w:val="3B3B3B"/>
          <w:kern w:val="2"/>
          <w:sz w:val="22"/>
          <w:szCs w:val="22"/>
          <w:shd w:val="clear" w:color="auto" w:fill="FFFFFF"/>
          <w:lang w:val="en-GB" w:eastAsia="en-GB"/>
          <w14:ligatures w14:val="standardContextual"/>
        </w:rPr>
        <w:t>were funded</w:t>
      </w:r>
      <w:bookmarkEnd w:id="10"/>
      <w:r w:rsidRPr="00E645B2">
        <w:rPr>
          <w:rFonts w:ascii="Arial" w:eastAsia="Times New Roman" w:hAnsi="Arial" w:cs="Arial"/>
          <w:color w:val="3B3B3B"/>
          <w:kern w:val="2"/>
          <w:sz w:val="22"/>
          <w:szCs w:val="22"/>
          <w:shd w:val="clear" w:color="auto" w:fill="FFFFFF"/>
          <w:lang w:val="en-GB" w:eastAsia="en-GB"/>
          <w14:ligatures w14:val="standardContextual"/>
        </w:rPr>
        <w:t xml:space="preserve"> by rich people who hoped their funding would increase their chances of being accepted into heaven. The shelters were religious places, and their purpose was to feed the soul as well as the body. The inhabitants were known as the Bedeens and Bedeurs. They will have to live under a strict regime of prayer and worship as part of the rehabilitation program.</w:t>
      </w:r>
    </w:p>
    <w:p w14:paraId="468B0FD2" w14:textId="77777777" w:rsidR="00E645B2" w:rsidRPr="00E645B2" w:rsidRDefault="00E645B2" w:rsidP="00E645B2">
      <w:pPr>
        <w:jc w:val="both"/>
        <w:rPr>
          <w:rFonts w:ascii="Arial" w:hAnsi="Arial" w:cs="Arial"/>
          <w:sz w:val="22"/>
          <w:szCs w:val="22"/>
        </w:rPr>
      </w:pPr>
      <w:r w:rsidRPr="00E645B2">
        <w:rPr>
          <w:rFonts w:ascii="Arial" w:hAnsi="Arial" w:cs="Arial"/>
          <w:sz w:val="22"/>
          <w:szCs w:val="22"/>
        </w:rPr>
        <w:t xml:space="preserve">Historical context that shaped the development of residential care services as told by the (Caroline.co.uk,2021) was that </w:t>
      </w:r>
      <w:r w:rsidRPr="00E645B2">
        <w:rPr>
          <w:rFonts w:ascii="Arial" w:eastAsia="Times New Roman" w:hAnsi="Arial" w:cs="Arial"/>
          <w:color w:val="3B3B3B"/>
          <w:kern w:val="2"/>
          <w:sz w:val="22"/>
          <w:szCs w:val="22"/>
          <w:shd w:val="clear" w:color="auto" w:fill="FFFFFF"/>
          <w:lang w:val="en-GB" w:eastAsia="en-GB"/>
          <w14:ligatures w14:val="standardContextual"/>
        </w:rPr>
        <w:t xml:space="preserve">in the nineteenth century By the Victorian era, care for older people still fell within the same category as care for sick and poor people, and the Poor Law Amendment Act of 1834 (or the New Poor Law) introduced more stringent methods of helping the poor. It eliminated the so-called outdoor relief, i.e. food and clothes for the poor. Instead, it made the poorhouse the main source of assistance for those who could not work. The poorhouses were bleak and designed to be intimidating, so that the poor would do anything to avoid them. The older people would </w:t>
      </w:r>
      <w:bookmarkStart w:id="11" w:name="_Int_7pPGM8Fg"/>
      <w:r w:rsidRPr="00E645B2">
        <w:rPr>
          <w:rFonts w:ascii="Arial" w:eastAsia="Times New Roman" w:hAnsi="Arial" w:cs="Arial"/>
          <w:color w:val="3B3B3B"/>
          <w:kern w:val="2"/>
          <w:sz w:val="22"/>
          <w:szCs w:val="22"/>
          <w:shd w:val="clear" w:color="auto" w:fill="FFFFFF"/>
          <w:lang w:val="en-GB" w:eastAsia="en-GB"/>
          <w14:ligatures w14:val="standardContextual"/>
        </w:rPr>
        <w:t>be forced</w:t>
      </w:r>
      <w:bookmarkEnd w:id="11"/>
      <w:r w:rsidRPr="00E645B2">
        <w:rPr>
          <w:rFonts w:ascii="Arial" w:eastAsia="Times New Roman" w:hAnsi="Arial" w:cs="Arial"/>
          <w:color w:val="3B3B3B"/>
          <w:kern w:val="2"/>
          <w:sz w:val="22"/>
          <w:szCs w:val="22"/>
          <w:shd w:val="clear" w:color="auto" w:fill="FFFFFF"/>
          <w:lang w:val="en-GB" w:eastAsia="en-GB"/>
          <w14:ligatures w14:val="standardContextual"/>
        </w:rPr>
        <w:t xml:space="preserve"> to work 11 hours a day to make ends meet. Older women often worked as nurses for other prisoners, even though they had no medical training at all.</w:t>
      </w:r>
    </w:p>
    <w:p w14:paraId="5FEABE4F" w14:textId="77777777" w:rsidR="00E645B2" w:rsidRPr="00E645B2" w:rsidRDefault="00E645B2" w:rsidP="00E645B2">
      <w:pPr>
        <w:jc w:val="both"/>
        <w:rPr>
          <w:rFonts w:ascii="Arial" w:hAnsi="Arial" w:cs="Arial"/>
          <w:sz w:val="22"/>
          <w:szCs w:val="22"/>
        </w:rPr>
      </w:pPr>
      <w:r w:rsidRPr="00E645B2">
        <w:rPr>
          <w:rFonts w:ascii="Arial" w:eastAsia="Times New Roman" w:hAnsi="Arial" w:cs="Arial"/>
          <w:kern w:val="2"/>
          <w:sz w:val="22"/>
          <w:szCs w:val="22"/>
          <w:shd w:val="clear" w:color="auto" w:fill="FFFFFF"/>
          <w:lang w:val="en-GB" w:eastAsia="en-GB"/>
          <w14:ligatures w14:val="standardContextual"/>
        </w:rPr>
        <w:t>Today, the residential care sector is functioning as an important but severely stretched safety net. It works mostly through private, local providers, providing twenty four-hour personal care to the people who can not manage daily tasks. However, there are many challenges, owing to chronic under-funding, a serious labour crisis and rising literacy rates. Also, in a line with the (NHS,2023) when looking at residential care service, it is critical to look at what kinds of service they are offering, for example, usually they offer accommodation, personal care. When delving into personal care this can go as far as aiding with bathing, dressing, taking medicine and even going to the toilet.</w:t>
      </w:r>
    </w:p>
    <w:p w14:paraId="4B93C06E" w14:textId="77777777" w:rsidR="00E645B2" w:rsidRPr="00E645B2" w:rsidRDefault="00E645B2" w:rsidP="00E645B2">
      <w:pPr>
        <w:rPr>
          <w:rFonts w:ascii="Arial" w:hAnsi="Arial" w:cs="Arial"/>
          <w:sz w:val="22"/>
          <w:szCs w:val="22"/>
        </w:rPr>
      </w:pPr>
      <w:r w:rsidRPr="00E645B2">
        <w:rPr>
          <w:rFonts w:ascii="Arial" w:hAnsi="Arial" w:cs="Arial"/>
          <w:b/>
          <w:bCs/>
          <w:sz w:val="22"/>
          <w:szCs w:val="22"/>
          <w:u w:val="single"/>
        </w:rPr>
        <w:t>the significants in enhancing the quality of life of the residential users</w:t>
      </w:r>
    </w:p>
    <w:p w14:paraId="7E4A0CBB" w14:textId="77777777" w:rsidR="00E645B2" w:rsidRPr="00E645B2" w:rsidRDefault="00E645B2" w:rsidP="00E645B2">
      <w:pPr>
        <w:jc w:val="both"/>
        <w:rPr>
          <w:rFonts w:ascii="Arial" w:hAnsi="Arial" w:cs="Arial"/>
          <w:sz w:val="22"/>
          <w:szCs w:val="22"/>
        </w:rPr>
      </w:pPr>
      <w:r w:rsidRPr="00E645B2">
        <w:rPr>
          <w:rFonts w:ascii="Arial" w:eastAsia="Times New Roman" w:hAnsi="Arial" w:cs="Arial"/>
          <w:kern w:val="2"/>
          <w:sz w:val="22"/>
          <w:szCs w:val="22"/>
          <w:shd w:val="clear" w:color="auto" w:fill="FFFFFF"/>
          <w:lang w:val="en-GB" w:eastAsia="en-GB"/>
          <w14:ligatures w14:val="standardContextual"/>
        </w:rPr>
        <w:t xml:space="preserve">Studies show that staff in care institutions react positively to the idea of improving the physical environment of their facilities. Many establishments reported small changes in the environment (Tesh 2002), but fewer establishments made large-scale changes in the environment, such as a shift from more traditional residential care models to smaller residential environments (Doty 2007). </w:t>
      </w:r>
      <w:r w:rsidRPr="00E645B2">
        <w:rPr>
          <w:rFonts w:ascii="Arial" w:eastAsia="Times New Roman" w:hAnsi="Arial" w:cs="Arial"/>
          <w:color w:val="3B3B3B"/>
          <w:kern w:val="2"/>
          <w:sz w:val="22"/>
          <w:szCs w:val="22"/>
          <w:shd w:val="clear" w:color="auto" w:fill="FFFFFF"/>
          <w:lang w:val="en-GB" w:eastAsia="en-GB"/>
          <w14:ligatures w14:val="standardContextual"/>
        </w:rPr>
        <w:t xml:space="preserve">Older adults prefer more choice of accommodation and better quality services (Brownie 2013). Interventions to meet this need can facilitate the transition to residential care and improve the well-being and behaviour of individuals by providing a more comfortable environment than the home to which they have moved. Moving to a residential institution can be daunting, as it is a major change from the family home and may lead to a deterioration in mental health (Ellis 2010). Improving the physical environment could help residents to maintain normalcy and establish routines. </w:t>
      </w:r>
    </w:p>
    <w:p w14:paraId="79D75ACA" w14:textId="77777777" w:rsidR="00E645B2" w:rsidRPr="00E645B2" w:rsidRDefault="00E645B2" w:rsidP="00E645B2">
      <w:pPr>
        <w:spacing w:after="160" w:line="278" w:lineRule="auto"/>
        <w:rPr>
          <w:rFonts w:eastAsiaTheme="minorEastAsia"/>
          <w:color w:val="auto"/>
          <w:kern w:val="2"/>
          <w:lang w:val="en-GB" w:eastAsia="en-GB"/>
          <w14:ligatures w14:val="standardContextual"/>
        </w:rPr>
      </w:pPr>
    </w:p>
    <w:p w14:paraId="55C2F722" w14:textId="77777777" w:rsidR="00E645B2" w:rsidRPr="00E645B2" w:rsidRDefault="00E645B2" w:rsidP="00E645B2">
      <w:pPr>
        <w:spacing w:after="160" w:line="278" w:lineRule="auto"/>
        <w:rPr>
          <w:rFonts w:ascii="Arial" w:eastAsiaTheme="minorEastAsia" w:hAnsi="Arial" w:cs="Arial"/>
          <w:color w:val="auto"/>
          <w:kern w:val="2"/>
          <w:sz w:val="22"/>
          <w:szCs w:val="22"/>
          <w:u w:val="single"/>
          <w:lang w:val="en-GB" w:eastAsia="en-GB"/>
          <w14:ligatures w14:val="standardContextual"/>
        </w:rPr>
      </w:pPr>
      <w:r w:rsidRPr="00E645B2">
        <w:rPr>
          <w:rFonts w:ascii="Arial" w:eastAsiaTheme="minorEastAsia" w:hAnsi="Arial" w:cs="Arial"/>
          <w:color w:val="auto"/>
          <w:kern w:val="2"/>
          <w:sz w:val="22"/>
          <w:szCs w:val="22"/>
          <w:u w:val="single"/>
          <w:lang w:val="en-GB" w:eastAsia="en-GB"/>
          <w14:ligatures w14:val="standardContextual"/>
        </w:rPr>
        <w:t xml:space="preserve">Referencing </w:t>
      </w:r>
    </w:p>
    <w:p w14:paraId="338FC804" w14:textId="77777777" w:rsidR="00E645B2" w:rsidRPr="00E645B2" w:rsidRDefault="00E645B2" w:rsidP="00E645B2">
      <w:pPr>
        <w:numPr>
          <w:ilvl w:val="0"/>
          <w:numId w:val="24"/>
        </w:numPr>
        <w:shd w:val="clear" w:color="auto" w:fill="FEF1C4"/>
        <w:spacing w:after="0" w:line="360" w:lineRule="atLeast"/>
        <w:contextualSpacing/>
        <w:rPr>
          <w:rFonts w:ascii="Arial" w:eastAsiaTheme="minorEastAsia" w:hAnsi="Arial" w:cs="Arial"/>
          <w:sz w:val="22"/>
          <w:szCs w:val="22"/>
          <w:lang w:val="en-GB" w:eastAsia="en-GB"/>
        </w:rPr>
      </w:pPr>
      <w:r w:rsidRPr="00E645B2">
        <w:rPr>
          <w:rFonts w:ascii="Arial" w:eastAsiaTheme="minorEastAsia" w:hAnsi="Arial" w:cs="Arial"/>
          <w:sz w:val="22"/>
          <w:szCs w:val="22"/>
          <w:lang w:val="en-GB" w:eastAsia="en-GB"/>
        </w:rPr>
        <w:t>Carehome.co.uk. (2021). Available at: https://www.carehome.co.uk/advice/a-history-of-care-homes.</w:t>
      </w:r>
    </w:p>
    <w:p w14:paraId="2DF9142D" w14:textId="77777777" w:rsidR="00E645B2" w:rsidRPr="00E645B2" w:rsidRDefault="00E645B2" w:rsidP="00E645B2">
      <w:pPr>
        <w:spacing w:after="0" w:line="240" w:lineRule="auto"/>
        <w:rPr>
          <w:rFonts w:ascii="Arial" w:eastAsia="Times New Roman" w:hAnsi="Arial" w:cs="Arial"/>
          <w:sz w:val="22"/>
          <w:szCs w:val="22"/>
          <w:lang w:val="en-GB" w:eastAsia="en-GB"/>
        </w:rPr>
      </w:pPr>
    </w:p>
    <w:p w14:paraId="4787CA34" w14:textId="77777777" w:rsidR="00E645B2" w:rsidRPr="00E645B2" w:rsidRDefault="00E645B2" w:rsidP="00E645B2">
      <w:pPr>
        <w:numPr>
          <w:ilvl w:val="0"/>
          <w:numId w:val="24"/>
        </w:numPr>
        <w:spacing w:after="0" w:line="240" w:lineRule="auto"/>
        <w:contextualSpacing/>
        <w:rPr>
          <w:rFonts w:ascii="Arial" w:eastAsia="Times New Roman" w:hAnsi="Arial" w:cs="Arial"/>
          <w:sz w:val="22"/>
          <w:szCs w:val="22"/>
          <w:lang w:val="en-GB" w:eastAsia="en-GB"/>
        </w:rPr>
      </w:pPr>
      <w:r w:rsidRPr="00E645B2">
        <w:rPr>
          <w:rFonts w:ascii="Arial" w:eastAsia="Times New Roman" w:hAnsi="Arial" w:cs="Arial"/>
          <w:kern w:val="2"/>
          <w:sz w:val="22"/>
          <w:szCs w:val="22"/>
          <w:shd w:val="clear" w:color="auto" w:fill="FEF1C4"/>
          <w:lang w:val="en-GB" w:eastAsia="en-GB"/>
          <w14:ligatures w14:val="standardContextual"/>
        </w:rPr>
        <w:t>NHS (2023). </w:t>
      </w:r>
      <w:r w:rsidRPr="00E645B2">
        <w:rPr>
          <w:rFonts w:ascii="Arial" w:eastAsia="Times New Roman" w:hAnsi="Arial" w:cs="Arial"/>
          <w:kern w:val="2"/>
          <w:sz w:val="22"/>
          <w:szCs w:val="22"/>
          <w:lang w:val="en-GB" w:eastAsia="en-GB"/>
          <w14:ligatures w14:val="standardContextual"/>
        </w:rPr>
        <w:t>Care homes - Social care and support guide</w:t>
      </w:r>
      <w:r w:rsidRPr="00E645B2">
        <w:rPr>
          <w:rFonts w:ascii="Arial" w:eastAsia="Times New Roman" w:hAnsi="Arial" w:cs="Arial"/>
          <w:kern w:val="2"/>
          <w:sz w:val="22"/>
          <w:szCs w:val="22"/>
          <w:shd w:val="clear" w:color="auto" w:fill="FEF1C4"/>
          <w:lang w:val="en-GB" w:eastAsia="en-GB"/>
          <w14:ligatures w14:val="standardContextual"/>
        </w:rPr>
        <w:t xml:space="preserve">. [online] nhs.uk. Available at: </w:t>
      </w:r>
      <w:hyperlink r:id="rId16" w:history="1">
        <w:r w:rsidRPr="00E645B2">
          <w:rPr>
            <w:rFonts w:ascii="Arial" w:eastAsia="Times New Roman" w:hAnsi="Arial" w:cs="Arial"/>
            <w:color w:val="5E9EA1" w:themeColor="hyperlink"/>
            <w:kern w:val="2"/>
            <w:sz w:val="22"/>
            <w:szCs w:val="22"/>
            <w:shd w:val="clear" w:color="auto" w:fill="FEF1C4"/>
            <w:lang w:val="en-GB" w:eastAsia="en-GB"/>
            <w14:ligatures w14:val="standardContextual"/>
          </w:rPr>
          <w:t>https://www.nhs.uk/social-care-and-support/care-services-equipment-and-care-homes/care-homes/</w:t>
        </w:r>
      </w:hyperlink>
      <w:r w:rsidRPr="00E645B2">
        <w:rPr>
          <w:rFonts w:ascii="Arial" w:eastAsia="Times New Roman" w:hAnsi="Arial" w:cs="Arial"/>
          <w:kern w:val="2"/>
          <w:sz w:val="22"/>
          <w:szCs w:val="22"/>
          <w:shd w:val="clear" w:color="auto" w:fill="FEF1C4"/>
          <w:lang w:val="en-GB" w:eastAsia="en-GB"/>
          <w14:ligatures w14:val="standardContextual"/>
        </w:rPr>
        <w:t>.</w:t>
      </w:r>
    </w:p>
    <w:p w14:paraId="3F650E26" w14:textId="77777777" w:rsidR="00E645B2" w:rsidRPr="00E645B2" w:rsidRDefault="00E645B2" w:rsidP="00E645B2">
      <w:pPr>
        <w:spacing w:after="160" w:line="278" w:lineRule="auto"/>
        <w:ind w:left="720"/>
        <w:contextualSpacing/>
        <w:rPr>
          <w:rFonts w:ascii="Arial" w:eastAsia="Times New Roman" w:hAnsi="Arial" w:cs="Arial"/>
          <w:sz w:val="22"/>
          <w:szCs w:val="22"/>
          <w:lang w:val="en-GB" w:eastAsia="en-GB"/>
        </w:rPr>
      </w:pPr>
    </w:p>
    <w:p w14:paraId="22DC98CE" w14:textId="77777777" w:rsidR="00E645B2" w:rsidRPr="00E645B2" w:rsidRDefault="00E645B2" w:rsidP="00E645B2">
      <w:pPr>
        <w:numPr>
          <w:ilvl w:val="0"/>
          <w:numId w:val="24"/>
        </w:numPr>
        <w:spacing w:after="0" w:line="240" w:lineRule="auto"/>
        <w:contextualSpacing/>
        <w:rPr>
          <w:rFonts w:ascii="Arial" w:eastAsia="Times New Roman" w:hAnsi="Arial" w:cs="Arial"/>
          <w:sz w:val="22"/>
          <w:szCs w:val="22"/>
          <w:lang w:val="en-GB" w:eastAsia="en-GB"/>
        </w:rPr>
      </w:pPr>
      <w:r w:rsidRPr="00E645B2">
        <w:rPr>
          <w:rFonts w:ascii="Arial" w:eastAsia="Times New Roman" w:hAnsi="Arial" w:cs="Arial"/>
          <w:color w:val="1B1B1B"/>
          <w:kern w:val="2"/>
          <w:sz w:val="22"/>
          <w:szCs w:val="22"/>
          <w:shd w:val="clear" w:color="auto" w:fill="FFFFFF"/>
          <w:lang w:val="en-GB" w:eastAsia="en-GB"/>
          <w14:ligatures w14:val="standardContextual"/>
        </w:rPr>
        <w:t>Tesh AS, McNutt K, Courts NF, Barba BE. Characteristics of nursing homes adopting environmental transformations. Journal of Gerontological Nursing 2002;28(3):28</w:t>
      </w:r>
      <w:r w:rsidRPr="00E645B2">
        <w:rPr>
          <w:rFonts w:ascii="Cambria Math" w:eastAsia="Times New Roman" w:hAnsi="Cambria Math" w:cs="Cambria Math"/>
          <w:color w:val="1B1B1B"/>
          <w:kern w:val="2"/>
          <w:sz w:val="22"/>
          <w:szCs w:val="22"/>
          <w:shd w:val="clear" w:color="auto" w:fill="FFFFFF"/>
          <w:lang w:val="en-GB" w:eastAsia="en-GB"/>
          <w14:ligatures w14:val="standardContextual"/>
        </w:rPr>
        <w:t>‐</w:t>
      </w:r>
      <w:r w:rsidRPr="00E645B2">
        <w:rPr>
          <w:rFonts w:ascii="Arial" w:eastAsia="Times New Roman" w:hAnsi="Arial" w:cs="Arial"/>
          <w:color w:val="1B1B1B"/>
          <w:kern w:val="2"/>
          <w:sz w:val="22"/>
          <w:szCs w:val="22"/>
          <w:shd w:val="clear" w:color="auto" w:fill="FFFFFF"/>
          <w:lang w:val="en-GB" w:eastAsia="en-GB"/>
          <w14:ligatures w14:val="standardContextual"/>
        </w:rPr>
        <w:t>34. </w:t>
      </w:r>
    </w:p>
    <w:p w14:paraId="03DED7E1" w14:textId="77777777" w:rsidR="00E645B2" w:rsidRPr="00E645B2" w:rsidRDefault="00E645B2" w:rsidP="00E645B2">
      <w:pPr>
        <w:spacing w:after="160" w:line="278" w:lineRule="auto"/>
        <w:ind w:left="720"/>
        <w:contextualSpacing/>
        <w:rPr>
          <w:rFonts w:ascii="Arial" w:eastAsia="Times New Roman" w:hAnsi="Arial" w:cs="Arial"/>
          <w:sz w:val="22"/>
          <w:szCs w:val="22"/>
          <w:lang w:val="en-GB" w:eastAsia="en-GB"/>
        </w:rPr>
      </w:pPr>
    </w:p>
    <w:p w14:paraId="170C7954" w14:textId="77777777" w:rsidR="00E645B2" w:rsidRPr="00E645B2" w:rsidRDefault="00E645B2" w:rsidP="00E645B2">
      <w:pPr>
        <w:numPr>
          <w:ilvl w:val="0"/>
          <w:numId w:val="24"/>
        </w:numPr>
        <w:spacing w:after="0" w:line="240" w:lineRule="auto"/>
        <w:contextualSpacing/>
        <w:rPr>
          <w:rFonts w:ascii="Arial" w:eastAsia="Times New Roman" w:hAnsi="Arial" w:cs="Arial"/>
          <w:sz w:val="22"/>
          <w:szCs w:val="22"/>
          <w:lang w:val="en-GB" w:eastAsia="en-GB"/>
        </w:rPr>
      </w:pPr>
      <w:r w:rsidRPr="00E645B2">
        <w:rPr>
          <w:rFonts w:ascii="Arial" w:eastAsia="Times New Roman" w:hAnsi="Arial" w:cs="Arial"/>
          <w:color w:val="1B1B1B"/>
          <w:kern w:val="2"/>
          <w:sz w:val="22"/>
          <w:szCs w:val="22"/>
          <w:shd w:val="clear" w:color="auto" w:fill="FFFFFF"/>
          <w:lang w:val="en-GB" w:eastAsia="en-GB"/>
          <w14:ligatures w14:val="standardContextual"/>
        </w:rPr>
        <w:t>Doty MM, Koren M, Sturla EL. Culture change in nursing homes: how far have we come? Findings from the Commonwealth Fund 2007 National Survey of Nursing Homes.</w:t>
      </w:r>
    </w:p>
    <w:p w14:paraId="549753E5" w14:textId="77777777" w:rsidR="00E645B2" w:rsidRPr="00E645B2" w:rsidRDefault="00E645B2" w:rsidP="00E645B2">
      <w:pPr>
        <w:spacing w:after="160" w:line="278" w:lineRule="auto"/>
        <w:ind w:left="720"/>
        <w:contextualSpacing/>
        <w:rPr>
          <w:rFonts w:ascii="Arial" w:eastAsiaTheme="minorEastAsia" w:hAnsi="Arial" w:cs="Arial"/>
          <w:color w:val="auto"/>
          <w:kern w:val="2"/>
          <w:sz w:val="22"/>
          <w:szCs w:val="22"/>
          <w:lang w:val="en-GB" w:eastAsia="en-GB"/>
          <w14:ligatures w14:val="standardContextual"/>
        </w:rPr>
      </w:pPr>
    </w:p>
    <w:p w14:paraId="4C7A63DD" w14:textId="77777777" w:rsidR="00E645B2" w:rsidRPr="00E645B2" w:rsidRDefault="00E645B2" w:rsidP="00E645B2">
      <w:pPr>
        <w:numPr>
          <w:ilvl w:val="0"/>
          <w:numId w:val="24"/>
        </w:numPr>
        <w:spacing w:after="160" w:line="278" w:lineRule="auto"/>
        <w:contextualSpacing/>
        <w:rPr>
          <w:rFonts w:ascii="Arial" w:eastAsia="Times New Roman" w:hAnsi="Arial" w:cs="Arial"/>
          <w:color w:val="1B1B1B"/>
          <w:kern w:val="2"/>
          <w:sz w:val="22"/>
          <w:szCs w:val="22"/>
          <w:shd w:val="clear" w:color="auto" w:fill="FFFFFF"/>
          <w:lang w:val="en-GB" w:eastAsia="en-GB"/>
          <w14:ligatures w14:val="standardContextual"/>
        </w:rPr>
      </w:pPr>
      <w:r w:rsidRPr="00E645B2">
        <w:rPr>
          <w:rFonts w:ascii="Arial" w:eastAsia="Times New Roman" w:hAnsi="Arial" w:cs="Arial"/>
          <w:color w:val="1B1B1B"/>
          <w:kern w:val="2"/>
          <w:sz w:val="22"/>
          <w:szCs w:val="22"/>
          <w:shd w:val="clear" w:color="auto" w:fill="FFFFFF"/>
          <w:lang w:val="en-GB" w:eastAsia="en-GB"/>
          <w14:ligatures w14:val="standardContextual"/>
        </w:rPr>
        <w:t>Brownie S, Nancarrow S. Effects of person</w:t>
      </w:r>
      <w:r w:rsidRPr="00E645B2">
        <w:rPr>
          <w:rFonts w:ascii="Cambria Math" w:eastAsia="Times New Roman" w:hAnsi="Cambria Math" w:cs="Cambria Math"/>
          <w:color w:val="1B1B1B"/>
          <w:kern w:val="2"/>
          <w:sz w:val="22"/>
          <w:szCs w:val="22"/>
          <w:shd w:val="clear" w:color="auto" w:fill="FFFFFF"/>
          <w:lang w:val="en-GB" w:eastAsia="en-GB"/>
          <w14:ligatures w14:val="standardContextual"/>
        </w:rPr>
        <w:t>‐</w:t>
      </w:r>
      <w:r w:rsidRPr="00E645B2">
        <w:rPr>
          <w:rFonts w:ascii="Arial" w:eastAsia="Times New Roman" w:hAnsi="Arial" w:cs="Arial"/>
          <w:color w:val="1B1B1B"/>
          <w:kern w:val="2"/>
          <w:sz w:val="22"/>
          <w:szCs w:val="22"/>
          <w:shd w:val="clear" w:color="auto" w:fill="FFFFFF"/>
          <w:lang w:val="en-GB" w:eastAsia="en-GB"/>
          <w14:ligatures w14:val="standardContextual"/>
        </w:rPr>
        <w:t>centered care on residents and staff in aged</w:t>
      </w:r>
      <w:r w:rsidRPr="00E645B2">
        <w:rPr>
          <w:rFonts w:ascii="Cambria Math" w:eastAsia="Times New Roman" w:hAnsi="Cambria Math" w:cs="Cambria Math"/>
          <w:color w:val="1B1B1B"/>
          <w:kern w:val="2"/>
          <w:sz w:val="22"/>
          <w:szCs w:val="22"/>
          <w:shd w:val="clear" w:color="auto" w:fill="FFFFFF"/>
          <w:lang w:val="en-GB" w:eastAsia="en-GB"/>
          <w14:ligatures w14:val="standardContextual"/>
        </w:rPr>
        <w:t>‐</w:t>
      </w:r>
      <w:r w:rsidRPr="00E645B2">
        <w:rPr>
          <w:rFonts w:ascii="Arial" w:eastAsia="Times New Roman" w:hAnsi="Arial" w:cs="Arial"/>
          <w:color w:val="1B1B1B"/>
          <w:kern w:val="2"/>
          <w:sz w:val="22"/>
          <w:szCs w:val="22"/>
          <w:shd w:val="clear" w:color="auto" w:fill="FFFFFF"/>
          <w:lang w:val="en-GB" w:eastAsia="en-GB"/>
          <w14:ligatures w14:val="standardContextual"/>
        </w:rPr>
        <w:t>care facilities: a systematic review. Clinical Interventions in Aging 2013;8:1</w:t>
      </w:r>
      <w:r w:rsidRPr="00E645B2">
        <w:rPr>
          <w:rFonts w:ascii="Cambria Math" w:eastAsia="Times New Roman" w:hAnsi="Cambria Math" w:cs="Cambria Math"/>
          <w:color w:val="1B1B1B"/>
          <w:kern w:val="2"/>
          <w:sz w:val="22"/>
          <w:szCs w:val="22"/>
          <w:shd w:val="clear" w:color="auto" w:fill="FFFFFF"/>
          <w:lang w:val="en-GB" w:eastAsia="en-GB"/>
          <w14:ligatures w14:val="standardContextual"/>
        </w:rPr>
        <w:t>‐</w:t>
      </w:r>
      <w:r w:rsidRPr="00E645B2">
        <w:rPr>
          <w:rFonts w:ascii="Arial" w:eastAsia="Times New Roman" w:hAnsi="Arial" w:cs="Arial"/>
          <w:color w:val="1B1B1B"/>
          <w:kern w:val="2"/>
          <w:sz w:val="22"/>
          <w:szCs w:val="22"/>
          <w:shd w:val="clear" w:color="auto" w:fill="FFFFFF"/>
          <w:lang w:val="en-GB" w:eastAsia="en-GB"/>
          <w14:ligatures w14:val="standardContextual"/>
        </w:rPr>
        <w:t>10.</w:t>
      </w:r>
    </w:p>
    <w:p w14:paraId="0E55EFCD" w14:textId="77777777" w:rsidR="00E645B2" w:rsidRPr="00E645B2" w:rsidRDefault="00E645B2" w:rsidP="00E645B2">
      <w:pPr>
        <w:spacing w:after="160" w:line="278" w:lineRule="auto"/>
        <w:ind w:left="720"/>
        <w:contextualSpacing/>
        <w:rPr>
          <w:rFonts w:ascii="Arial" w:eastAsia="Times New Roman" w:hAnsi="Arial" w:cs="Arial"/>
          <w:color w:val="1B1B1B"/>
          <w:kern w:val="2"/>
          <w:sz w:val="22"/>
          <w:szCs w:val="22"/>
          <w:shd w:val="clear" w:color="auto" w:fill="FFFFFF"/>
          <w:lang w:val="en-GB" w:eastAsia="en-GB"/>
          <w14:ligatures w14:val="standardContextual"/>
        </w:rPr>
      </w:pPr>
    </w:p>
    <w:p w14:paraId="11DD4F23" w14:textId="77777777" w:rsidR="00E645B2" w:rsidRPr="00E645B2" w:rsidRDefault="00E645B2" w:rsidP="00E645B2">
      <w:pPr>
        <w:numPr>
          <w:ilvl w:val="0"/>
          <w:numId w:val="24"/>
        </w:numPr>
        <w:spacing w:after="160" w:line="278" w:lineRule="auto"/>
        <w:contextualSpacing/>
        <w:rPr>
          <w:rFonts w:ascii="Arial" w:eastAsiaTheme="minorEastAsia" w:hAnsi="Arial" w:cs="Arial"/>
          <w:color w:val="auto"/>
          <w:kern w:val="2"/>
          <w:sz w:val="22"/>
          <w:szCs w:val="22"/>
          <w:lang w:val="en-GB" w:eastAsia="en-GB"/>
          <w14:ligatures w14:val="standardContextual"/>
        </w:rPr>
      </w:pPr>
      <w:r w:rsidRPr="00E645B2">
        <w:rPr>
          <w:rFonts w:ascii="Arial" w:eastAsia="Times New Roman" w:hAnsi="Arial" w:cs="Arial"/>
          <w:color w:val="1B1B1B"/>
          <w:kern w:val="2"/>
          <w:sz w:val="22"/>
          <w:szCs w:val="22"/>
          <w:shd w:val="clear" w:color="auto" w:fill="FFFFFF"/>
          <w:lang w:val="en-GB" w:eastAsia="en-GB"/>
          <w14:ligatures w14:val="standardContextual"/>
        </w:rPr>
        <w:t>Ellis JM. Psychological transition into a residential care facility: older people's experiences. Journal of Advanced Nursing 2010;66(5):1159</w:t>
      </w:r>
      <w:r w:rsidRPr="00E645B2">
        <w:rPr>
          <w:rFonts w:ascii="Cambria Math" w:eastAsia="Times New Roman" w:hAnsi="Cambria Math" w:cs="Cambria Math"/>
          <w:color w:val="1B1B1B"/>
          <w:kern w:val="2"/>
          <w:sz w:val="22"/>
          <w:szCs w:val="22"/>
          <w:shd w:val="clear" w:color="auto" w:fill="FFFFFF"/>
          <w:lang w:val="en-GB" w:eastAsia="en-GB"/>
          <w14:ligatures w14:val="standardContextual"/>
        </w:rPr>
        <w:t>‐</w:t>
      </w:r>
      <w:r w:rsidRPr="00E645B2">
        <w:rPr>
          <w:rFonts w:ascii="Arial" w:eastAsia="Times New Roman" w:hAnsi="Arial" w:cs="Arial"/>
          <w:color w:val="1B1B1B"/>
          <w:kern w:val="2"/>
          <w:sz w:val="22"/>
          <w:szCs w:val="22"/>
          <w:shd w:val="clear" w:color="auto" w:fill="FFFFFF"/>
          <w:lang w:val="en-GB" w:eastAsia="en-GB"/>
          <w14:ligatures w14:val="standardContextual"/>
        </w:rPr>
        <w:t>68.</w:t>
      </w:r>
    </w:p>
    <w:p w14:paraId="54A26178" w14:textId="77777777" w:rsidR="00717C19" w:rsidRDefault="00717C19">
      <w:pPr>
        <w:rPr>
          <w:rFonts w:ascii="Arial" w:hAnsi="Arial" w:cs="Arial"/>
          <w:sz w:val="22"/>
          <w:szCs w:val="22"/>
        </w:rPr>
      </w:pPr>
    </w:p>
    <w:p w14:paraId="40C732EE" w14:textId="77777777" w:rsidR="00717C19" w:rsidRDefault="00717C19">
      <w:pPr>
        <w:rPr>
          <w:rFonts w:ascii="Arial" w:hAnsi="Arial" w:cs="Arial"/>
          <w:sz w:val="22"/>
          <w:szCs w:val="22"/>
        </w:rPr>
      </w:pPr>
    </w:p>
    <w:p w14:paraId="6AE28328" w14:textId="77777777" w:rsidR="00717C19" w:rsidRDefault="00717C19">
      <w:pPr>
        <w:rPr>
          <w:rFonts w:ascii="Arial" w:hAnsi="Arial" w:cs="Arial"/>
          <w:sz w:val="22"/>
          <w:szCs w:val="22"/>
        </w:rPr>
      </w:pPr>
    </w:p>
    <w:p w14:paraId="2613E1E4" w14:textId="77777777" w:rsidR="00717C19" w:rsidRDefault="00717C19">
      <w:pPr>
        <w:rPr>
          <w:rFonts w:ascii="Arial" w:hAnsi="Arial" w:cs="Arial"/>
          <w:sz w:val="22"/>
          <w:szCs w:val="22"/>
        </w:rPr>
      </w:pPr>
    </w:p>
    <w:p w14:paraId="64DC8DB3" w14:textId="77777777" w:rsidR="00717C19" w:rsidRDefault="00717C19">
      <w:pPr>
        <w:rPr>
          <w:rFonts w:ascii="Arial" w:hAnsi="Arial" w:cs="Arial"/>
          <w:sz w:val="22"/>
          <w:szCs w:val="22"/>
        </w:rPr>
      </w:pPr>
    </w:p>
    <w:p w14:paraId="1831BB7B" w14:textId="77777777" w:rsidR="00717C19" w:rsidRDefault="00717C19">
      <w:pPr>
        <w:rPr>
          <w:rFonts w:ascii="Arial" w:hAnsi="Arial" w:cs="Arial"/>
          <w:sz w:val="22"/>
          <w:szCs w:val="22"/>
        </w:rPr>
      </w:pPr>
    </w:p>
    <w:p w14:paraId="52D63D8B" w14:textId="77777777" w:rsidR="00717C19" w:rsidRDefault="00717C19">
      <w:pPr>
        <w:rPr>
          <w:rFonts w:ascii="Arial" w:hAnsi="Arial" w:cs="Arial"/>
          <w:sz w:val="22"/>
          <w:szCs w:val="22"/>
        </w:rPr>
      </w:pPr>
    </w:p>
    <w:p w14:paraId="30BEB504" w14:textId="77777777" w:rsidR="00717C19" w:rsidRDefault="00717C19">
      <w:pPr>
        <w:rPr>
          <w:rFonts w:ascii="Arial" w:hAnsi="Arial" w:cs="Arial"/>
          <w:sz w:val="22"/>
          <w:szCs w:val="22"/>
        </w:rPr>
      </w:pPr>
    </w:p>
    <w:p w14:paraId="085ED849" w14:textId="77777777" w:rsidR="00717C19" w:rsidRDefault="00717C19">
      <w:pPr>
        <w:rPr>
          <w:rFonts w:ascii="Arial" w:hAnsi="Arial" w:cs="Arial"/>
          <w:sz w:val="22"/>
          <w:szCs w:val="22"/>
        </w:rPr>
      </w:pPr>
    </w:p>
    <w:p w14:paraId="325724FD" w14:textId="77777777" w:rsidR="00717C19" w:rsidRDefault="00717C19">
      <w:pPr>
        <w:rPr>
          <w:rFonts w:ascii="Arial" w:hAnsi="Arial" w:cs="Arial"/>
          <w:sz w:val="22"/>
          <w:szCs w:val="22"/>
        </w:rPr>
      </w:pPr>
    </w:p>
    <w:p w14:paraId="3E5D88FB" w14:textId="77777777" w:rsidR="00717C19" w:rsidRDefault="00717C19">
      <w:pPr>
        <w:rPr>
          <w:rFonts w:ascii="Arial" w:hAnsi="Arial" w:cs="Arial"/>
          <w:sz w:val="22"/>
          <w:szCs w:val="22"/>
        </w:rPr>
      </w:pPr>
    </w:p>
    <w:p w14:paraId="77BC5126" w14:textId="77777777" w:rsidR="00717C19" w:rsidRDefault="00717C19">
      <w:pPr>
        <w:rPr>
          <w:rFonts w:ascii="Arial" w:hAnsi="Arial" w:cs="Arial"/>
          <w:sz w:val="22"/>
          <w:szCs w:val="22"/>
        </w:rPr>
      </w:pPr>
    </w:p>
    <w:p w14:paraId="3087C5ED" w14:textId="77777777" w:rsidR="00717C19" w:rsidRDefault="00717C19">
      <w:pPr>
        <w:rPr>
          <w:rFonts w:ascii="Arial" w:hAnsi="Arial" w:cs="Arial"/>
          <w:sz w:val="22"/>
          <w:szCs w:val="22"/>
        </w:rPr>
      </w:pPr>
    </w:p>
    <w:p w14:paraId="7A286F8A" w14:textId="77777777" w:rsidR="00717C19" w:rsidRDefault="00717C19">
      <w:pPr>
        <w:rPr>
          <w:rFonts w:ascii="Arial" w:hAnsi="Arial" w:cs="Arial"/>
          <w:sz w:val="22"/>
          <w:szCs w:val="22"/>
        </w:rPr>
      </w:pPr>
    </w:p>
    <w:p w14:paraId="09F8FC22" w14:textId="77777777" w:rsidR="00717C19" w:rsidRDefault="00717C19">
      <w:pPr>
        <w:rPr>
          <w:rFonts w:ascii="Arial" w:hAnsi="Arial" w:cs="Arial"/>
          <w:sz w:val="22"/>
          <w:szCs w:val="22"/>
        </w:rPr>
      </w:pPr>
    </w:p>
    <w:p w14:paraId="420C9222" w14:textId="77777777" w:rsidR="00717C19" w:rsidRDefault="00717C19">
      <w:pPr>
        <w:rPr>
          <w:rFonts w:ascii="Arial" w:hAnsi="Arial" w:cs="Arial"/>
          <w:sz w:val="22"/>
          <w:szCs w:val="22"/>
        </w:rPr>
      </w:pPr>
    </w:p>
    <w:p w14:paraId="2AE60438" w14:textId="77777777" w:rsidR="00717C19" w:rsidRDefault="00717C19">
      <w:pPr>
        <w:rPr>
          <w:rFonts w:ascii="Arial" w:hAnsi="Arial" w:cs="Arial"/>
          <w:sz w:val="22"/>
          <w:szCs w:val="22"/>
        </w:rPr>
      </w:pPr>
    </w:p>
    <w:p w14:paraId="1025B972" w14:textId="77777777" w:rsidR="00717C19" w:rsidRDefault="00717C19">
      <w:pPr>
        <w:rPr>
          <w:rFonts w:ascii="Arial" w:hAnsi="Arial" w:cs="Arial"/>
          <w:sz w:val="22"/>
          <w:szCs w:val="22"/>
        </w:rPr>
      </w:pPr>
    </w:p>
    <w:p w14:paraId="6F739F08" w14:textId="77777777" w:rsidR="00717C19" w:rsidRDefault="00717C19">
      <w:pPr>
        <w:rPr>
          <w:rFonts w:ascii="Arial" w:hAnsi="Arial" w:cs="Arial"/>
          <w:sz w:val="22"/>
          <w:szCs w:val="22"/>
        </w:rPr>
      </w:pPr>
    </w:p>
    <w:p w14:paraId="07C2FB45" w14:textId="77777777" w:rsidR="00717C19" w:rsidRDefault="00717C19">
      <w:pPr>
        <w:rPr>
          <w:rFonts w:ascii="Arial" w:hAnsi="Arial" w:cs="Arial"/>
          <w:sz w:val="22"/>
          <w:szCs w:val="22"/>
        </w:rPr>
      </w:pPr>
    </w:p>
    <w:p w14:paraId="2FACEC4C" w14:textId="77777777" w:rsidR="00717C19" w:rsidRDefault="00717C19">
      <w:pPr>
        <w:rPr>
          <w:rFonts w:ascii="Arial" w:hAnsi="Arial" w:cs="Arial"/>
          <w:sz w:val="22"/>
          <w:szCs w:val="22"/>
        </w:rPr>
      </w:pPr>
    </w:p>
    <w:p w14:paraId="36E1FAA2" w14:textId="77777777" w:rsidR="00717C19" w:rsidRDefault="00717C19">
      <w:pPr>
        <w:rPr>
          <w:rFonts w:ascii="Arial" w:hAnsi="Arial" w:cs="Arial"/>
          <w:sz w:val="22"/>
          <w:szCs w:val="22"/>
        </w:rPr>
      </w:pPr>
    </w:p>
    <w:p w14:paraId="6DD35CED" w14:textId="77777777" w:rsidR="00717C19" w:rsidRDefault="00717C19">
      <w:pPr>
        <w:rPr>
          <w:rFonts w:ascii="Arial" w:hAnsi="Arial" w:cs="Arial"/>
          <w:sz w:val="22"/>
          <w:szCs w:val="22"/>
        </w:rPr>
      </w:pPr>
    </w:p>
    <w:p w14:paraId="180778F8" w14:textId="77777777" w:rsidR="00717C19" w:rsidRDefault="00717C19">
      <w:pPr>
        <w:rPr>
          <w:rFonts w:ascii="Arial" w:hAnsi="Arial" w:cs="Arial"/>
          <w:sz w:val="22"/>
          <w:szCs w:val="22"/>
        </w:rPr>
      </w:pPr>
    </w:p>
    <w:p w14:paraId="4CD0D038" w14:textId="77777777" w:rsidR="00717C19" w:rsidRDefault="00717C19">
      <w:pPr>
        <w:rPr>
          <w:rFonts w:ascii="Arial" w:hAnsi="Arial" w:cs="Arial"/>
          <w:sz w:val="22"/>
          <w:szCs w:val="22"/>
        </w:rPr>
      </w:pPr>
    </w:p>
    <w:p w14:paraId="4306ECCC" w14:textId="77777777" w:rsidR="00717C19" w:rsidRDefault="00717C19">
      <w:pPr>
        <w:rPr>
          <w:rFonts w:ascii="Arial" w:hAnsi="Arial" w:cs="Arial"/>
          <w:sz w:val="22"/>
          <w:szCs w:val="22"/>
        </w:rPr>
      </w:pPr>
    </w:p>
    <w:p w14:paraId="6F526CDA" w14:textId="01D0D1A2" w:rsidR="00121FA6" w:rsidRPr="0097586B" w:rsidRDefault="00121FA6">
      <w:pPr>
        <w:rPr>
          <w:rFonts w:ascii="Arial" w:hAnsi="Arial" w:cs="Arial"/>
          <w:sz w:val="22"/>
          <w:szCs w:val="22"/>
        </w:rPr>
      </w:pPr>
      <w:r>
        <w:rPr>
          <w:rFonts w:ascii="Arial" w:hAnsi="Arial" w:cs="Arial"/>
          <w:sz w:val="22"/>
          <w:szCs w:val="22"/>
        </w:rPr>
        <w:t>.</w:t>
      </w:r>
    </w:p>
    <w:p w14:paraId="50F873AB" w14:textId="12FF31A0" w:rsidR="005E0F98" w:rsidRDefault="005E0F98" w:rsidP="005E0F98"/>
    <w:p w14:paraId="6A913F21" w14:textId="77777777" w:rsidR="001B4A90" w:rsidRDefault="001B4A90"/>
    <w:sectPr w:rsidR="001B4A90" w:rsidSect="00DE6FBE">
      <w:footerReference w:type="default" r:id="rId17"/>
      <w:pgSz w:w="12240" w:h="15840"/>
      <w:pgMar w:top="1267" w:right="1339" w:bottom="1339" w:left="1339" w:header="720" w:footer="720" w:gutter="0"/>
      <w:pgBorders w:offsetFrom="page">
        <w:top w:val="threeDEmboss" w:sz="6" w:space="24" w:color="auto"/>
        <w:left w:val="threeDEmboss" w:sz="6" w:space="24" w:color="auto"/>
        <w:bottom w:val="threeDEmboss" w:sz="6" w:space="24" w:color="auto"/>
        <w:right w:val="threeDEmboss"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A2C4F" w14:textId="77777777" w:rsidR="00DE2987" w:rsidRDefault="00DE2987">
      <w:pPr>
        <w:spacing w:after="0" w:line="240" w:lineRule="auto"/>
      </w:pPr>
      <w:r>
        <w:separator/>
      </w:r>
    </w:p>
    <w:p w14:paraId="2362A8CB" w14:textId="77777777" w:rsidR="00DE2987" w:rsidRDefault="00DE2987"/>
    <w:p w14:paraId="1AF24246" w14:textId="77777777" w:rsidR="00DE2987" w:rsidRDefault="00DE2987"/>
  </w:endnote>
  <w:endnote w:type="continuationSeparator" w:id="0">
    <w:p w14:paraId="26BCC029" w14:textId="77777777" w:rsidR="00DE2987" w:rsidRDefault="00DE2987">
      <w:pPr>
        <w:spacing w:after="0" w:line="240" w:lineRule="auto"/>
      </w:pPr>
      <w:r>
        <w:continuationSeparator/>
      </w:r>
    </w:p>
    <w:p w14:paraId="3224A0EA" w14:textId="77777777" w:rsidR="00DE2987" w:rsidRDefault="00DE2987"/>
    <w:p w14:paraId="423DF771" w14:textId="77777777" w:rsidR="00DE2987" w:rsidRDefault="00DE29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635894"/>
      <w:docPartObj>
        <w:docPartGallery w:val="Page Numbers (Bottom of Page)"/>
        <w:docPartUnique/>
      </w:docPartObj>
    </w:sdtPr>
    <w:sdtEndPr>
      <w:rPr>
        <w:noProof/>
      </w:rPr>
    </w:sdtEndPr>
    <w:sdtContent>
      <w:p w14:paraId="39AD78D4" w14:textId="77777777" w:rsidR="006B0B6C" w:rsidRDefault="00C95A90">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E1EE6" w14:textId="77777777" w:rsidR="00DE2987" w:rsidRDefault="00DE2987">
      <w:pPr>
        <w:spacing w:after="0" w:line="240" w:lineRule="auto"/>
      </w:pPr>
      <w:r>
        <w:separator/>
      </w:r>
    </w:p>
    <w:p w14:paraId="57743CA3" w14:textId="77777777" w:rsidR="00DE2987" w:rsidRDefault="00DE2987"/>
    <w:p w14:paraId="21472650" w14:textId="77777777" w:rsidR="00DE2987" w:rsidRDefault="00DE2987"/>
  </w:footnote>
  <w:footnote w:type="continuationSeparator" w:id="0">
    <w:p w14:paraId="21D626C5" w14:textId="77777777" w:rsidR="00DE2987" w:rsidRDefault="00DE2987">
      <w:pPr>
        <w:spacing w:after="0" w:line="240" w:lineRule="auto"/>
      </w:pPr>
      <w:r>
        <w:continuationSeparator/>
      </w:r>
    </w:p>
    <w:p w14:paraId="2F9A0EFC" w14:textId="77777777" w:rsidR="00DE2987" w:rsidRDefault="00DE2987"/>
    <w:p w14:paraId="443DB4F6" w14:textId="77777777" w:rsidR="00DE2987" w:rsidRDefault="00DE298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D27C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A076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BD2A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D52CCD"/>
    <w:multiLevelType w:val="hybridMultilevel"/>
    <w:tmpl w:val="D73E28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1531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EE76CE"/>
    <w:multiLevelType w:val="hybridMultilevel"/>
    <w:tmpl w:val="CDF60ED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B863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9B143D"/>
    <w:multiLevelType w:val="hybridMultilevel"/>
    <w:tmpl w:val="53683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8506235">
    <w:abstractNumId w:val="9"/>
  </w:num>
  <w:num w:numId="2" w16cid:durableId="1657995869">
    <w:abstractNumId w:val="14"/>
  </w:num>
  <w:num w:numId="3" w16cid:durableId="1496454774">
    <w:abstractNumId w:val="20"/>
  </w:num>
  <w:num w:numId="4" w16cid:durableId="1483080759">
    <w:abstractNumId w:val="15"/>
  </w:num>
  <w:num w:numId="5" w16cid:durableId="1431855090">
    <w:abstractNumId w:val="11"/>
  </w:num>
  <w:num w:numId="6" w16cid:durableId="2133598588">
    <w:abstractNumId w:val="7"/>
  </w:num>
  <w:num w:numId="7" w16cid:durableId="55664485">
    <w:abstractNumId w:val="6"/>
  </w:num>
  <w:num w:numId="8" w16cid:durableId="987824387">
    <w:abstractNumId w:val="5"/>
  </w:num>
  <w:num w:numId="9" w16cid:durableId="1416518266">
    <w:abstractNumId w:val="4"/>
  </w:num>
  <w:num w:numId="10" w16cid:durableId="8989893">
    <w:abstractNumId w:val="8"/>
  </w:num>
  <w:num w:numId="11" w16cid:durableId="1448230396">
    <w:abstractNumId w:val="3"/>
  </w:num>
  <w:num w:numId="12" w16cid:durableId="1206213659">
    <w:abstractNumId w:val="2"/>
  </w:num>
  <w:num w:numId="13" w16cid:durableId="1804154920">
    <w:abstractNumId w:val="1"/>
  </w:num>
  <w:num w:numId="14" w16cid:durableId="2075278214">
    <w:abstractNumId w:val="0"/>
  </w:num>
  <w:num w:numId="15" w16cid:durableId="1097407359">
    <w:abstractNumId w:val="17"/>
  </w:num>
  <w:num w:numId="16" w16cid:durableId="2116513795">
    <w:abstractNumId w:val="21"/>
  </w:num>
  <w:num w:numId="17" w16cid:durableId="1160733596">
    <w:abstractNumId w:val="10"/>
  </w:num>
  <w:num w:numId="18" w16cid:durableId="1555462091">
    <w:abstractNumId w:val="22"/>
  </w:num>
  <w:num w:numId="19" w16cid:durableId="1833446592">
    <w:abstractNumId w:val="16"/>
  </w:num>
  <w:num w:numId="20" w16cid:durableId="1395852825">
    <w:abstractNumId w:val="13"/>
  </w:num>
  <w:num w:numId="21" w16cid:durableId="2058234734">
    <w:abstractNumId w:val="12"/>
  </w:num>
  <w:num w:numId="22" w16cid:durableId="1961646420">
    <w:abstractNumId w:val="18"/>
  </w:num>
  <w:num w:numId="23" w16cid:durableId="1266377480">
    <w:abstractNumId w:val="23"/>
  </w:num>
  <w:num w:numId="24" w16cid:durableId="21458533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5A5"/>
    <w:rsid w:val="00015CED"/>
    <w:rsid w:val="0003473C"/>
    <w:rsid w:val="00036B37"/>
    <w:rsid w:val="00046627"/>
    <w:rsid w:val="000538AA"/>
    <w:rsid w:val="00066DA3"/>
    <w:rsid w:val="000A7911"/>
    <w:rsid w:val="00121FA6"/>
    <w:rsid w:val="00124E6C"/>
    <w:rsid w:val="00194FF9"/>
    <w:rsid w:val="001B0461"/>
    <w:rsid w:val="001B3FCA"/>
    <w:rsid w:val="001B4A90"/>
    <w:rsid w:val="001C3D2A"/>
    <w:rsid w:val="001C50DB"/>
    <w:rsid w:val="001D3242"/>
    <w:rsid w:val="001E178B"/>
    <w:rsid w:val="001F0A4A"/>
    <w:rsid w:val="002132BE"/>
    <w:rsid w:val="00241F31"/>
    <w:rsid w:val="002569F8"/>
    <w:rsid w:val="00267DBD"/>
    <w:rsid w:val="002B292F"/>
    <w:rsid w:val="002F1DF7"/>
    <w:rsid w:val="0030691C"/>
    <w:rsid w:val="00307003"/>
    <w:rsid w:val="003355A5"/>
    <w:rsid w:val="003606C5"/>
    <w:rsid w:val="003A3C1B"/>
    <w:rsid w:val="003B5DA9"/>
    <w:rsid w:val="003C096B"/>
    <w:rsid w:val="003D3606"/>
    <w:rsid w:val="003D7E67"/>
    <w:rsid w:val="003E6CFE"/>
    <w:rsid w:val="003E7C22"/>
    <w:rsid w:val="003F5137"/>
    <w:rsid w:val="00431841"/>
    <w:rsid w:val="00496838"/>
    <w:rsid w:val="004A297F"/>
    <w:rsid w:val="004B5C50"/>
    <w:rsid w:val="004C7318"/>
    <w:rsid w:val="004E1366"/>
    <w:rsid w:val="005271CF"/>
    <w:rsid w:val="0053250F"/>
    <w:rsid w:val="00552ED6"/>
    <w:rsid w:val="00556889"/>
    <w:rsid w:val="00587EB1"/>
    <w:rsid w:val="005C2390"/>
    <w:rsid w:val="005C4B77"/>
    <w:rsid w:val="005E0F98"/>
    <w:rsid w:val="005E5852"/>
    <w:rsid w:val="005F1E9F"/>
    <w:rsid w:val="006020A2"/>
    <w:rsid w:val="00605B48"/>
    <w:rsid w:val="0061695C"/>
    <w:rsid w:val="006548DA"/>
    <w:rsid w:val="00673F5D"/>
    <w:rsid w:val="006A21B8"/>
    <w:rsid w:val="006B0B6C"/>
    <w:rsid w:val="006B6307"/>
    <w:rsid w:val="006E3156"/>
    <w:rsid w:val="006E661E"/>
    <w:rsid w:val="0071086D"/>
    <w:rsid w:val="00717C19"/>
    <w:rsid w:val="0072740A"/>
    <w:rsid w:val="0075361C"/>
    <w:rsid w:val="00754B52"/>
    <w:rsid w:val="007B565D"/>
    <w:rsid w:val="007D4260"/>
    <w:rsid w:val="007D4D54"/>
    <w:rsid w:val="007F2A90"/>
    <w:rsid w:val="008A3BD3"/>
    <w:rsid w:val="0093632C"/>
    <w:rsid w:val="00963410"/>
    <w:rsid w:val="0097586B"/>
    <w:rsid w:val="00976FE1"/>
    <w:rsid w:val="009814FF"/>
    <w:rsid w:val="00985D78"/>
    <w:rsid w:val="009A132F"/>
    <w:rsid w:val="009C1B3E"/>
    <w:rsid w:val="009C64ED"/>
    <w:rsid w:val="00A50CA7"/>
    <w:rsid w:val="00A81B49"/>
    <w:rsid w:val="00AA0C3E"/>
    <w:rsid w:val="00AA465F"/>
    <w:rsid w:val="00AC019F"/>
    <w:rsid w:val="00AC3BAD"/>
    <w:rsid w:val="00AD54B4"/>
    <w:rsid w:val="00AE5C70"/>
    <w:rsid w:val="00B621DF"/>
    <w:rsid w:val="00B669EF"/>
    <w:rsid w:val="00B93C40"/>
    <w:rsid w:val="00BA7955"/>
    <w:rsid w:val="00BB120F"/>
    <w:rsid w:val="00BD2730"/>
    <w:rsid w:val="00BE2217"/>
    <w:rsid w:val="00C47838"/>
    <w:rsid w:val="00C75458"/>
    <w:rsid w:val="00C95A90"/>
    <w:rsid w:val="00C9625B"/>
    <w:rsid w:val="00CA491C"/>
    <w:rsid w:val="00CB6786"/>
    <w:rsid w:val="00CC5B89"/>
    <w:rsid w:val="00D225AD"/>
    <w:rsid w:val="00D33BAF"/>
    <w:rsid w:val="00D36FE2"/>
    <w:rsid w:val="00D7664A"/>
    <w:rsid w:val="00D8122A"/>
    <w:rsid w:val="00DB41B7"/>
    <w:rsid w:val="00DE2987"/>
    <w:rsid w:val="00DE6FBE"/>
    <w:rsid w:val="00DF03EE"/>
    <w:rsid w:val="00DF14C7"/>
    <w:rsid w:val="00DF1769"/>
    <w:rsid w:val="00E06158"/>
    <w:rsid w:val="00E41B5C"/>
    <w:rsid w:val="00E645B2"/>
    <w:rsid w:val="00EA0127"/>
    <w:rsid w:val="00EA2BDF"/>
    <w:rsid w:val="00EC55E0"/>
    <w:rsid w:val="00EC78BF"/>
    <w:rsid w:val="00EE1DF5"/>
    <w:rsid w:val="00EE77CC"/>
    <w:rsid w:val="00F25CC0"/>
    <w:rsid w:val="00F31967"/>
    <w:rsid w:val="00F362EA"/>
    <w:rsid w:val="00F47EB3"/>
    <w:rsid w:val="00F524AB"/>
    <w:rsid w:val="00F620C1"/>
    <w:rsid w:val="00F75A1F"/>
    <w:rsid w:val="00F91E3E"/>
    <w:rsid w:val="00FC04FF"/>
    <w:rsid w:val="00FC44F5"/>
    <w:rsid w:val="00FD2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0284F"/>
  <w15:chartTrackingRefBased/>
  <w15:docId w15:val="{C2859F8B-A2B1-9046-ACE0-A931F06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semiHidden/>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semiHidden/>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character" w:customStyle="1" w:styleId="s30">
    <w:name w:val="s30"/>
    <w:basedOn w:val="DefaultParagraphFont"/>
    <w:rsid w:val="003355A5"/>
  </w:style>
  <w:style w:type="character" w:customStyle="1" w:styleId="apple-converted-space">
    <w:name w:val="apple-converted-space"/>
    <w:basedOn w:val="DefaultParagraphFont"/>
    <w:rsid w:val="003355A5"/>
  </w:style>
  <w:style w:type="paragraph" w:customStyle="1" w:styleId="s13">
    <w:name w:val="s13"/>
    <w:basedOn w:val="Normal"/>
    <w:rsid w:val="00D36FE2"/>
    <w:pPr>
      <w:spacing w:before="100" w:beforeAutospacing="1" w:after="100" w:afterAutospacing="1" w:line="240" w:lineRule="auto"/>
    </w:pPr>
    <w:rPr>
      <w:rFonts w:ascii="Times New Roman" w:eastAsiaTheme="minorEastAsia" w:hAnsi="Times New Roman" w:cs="Times New Roman"/>
      <w:color w:val="auto"/>
      <w:lang w:val="en-GB" w:eastAsia="en-GB"/>
    </w:rPr>
  </w:style>
  <w:style w:type="character" w:customStyle="1" w:styleId="s4">
    <w:name w:val="s4"/>
    <w:basedOn w:val="DefaultParagraphFont"/>
    <w:rsid w:val="00D36FE2"/>
  </w:style>
  <w:style w:type="paragraph" w:styleId="NormalWeb">
    <w:name w:val="Normal (Web)"/>
    <w:basedOn w:val="Normal"/>
    <w:uiPriority w:val="99"/>
    <w:unhideWhenUsed/>
    <w:rsid w:val="00D36FE2"/>
    <w:pPr>
      <w:spacing w:before="100" w:beforeAutospacing="1" w:after="100" w:afterAutospacing="1" w:line="240" w:lineRule="auto"/>
    </w:pPr>
    <w:rPr>
      <w:rFonts w:ascii="Times New Roman" w:eastAsiaTheme="minorEastAsia" w:hAnsi="Times New Roman" w:cs="Times New Roman"/>
      <w:color w:val="auto"/>
      <w:lang w:val="en-GB" w:eastAsia="en-GB"/>
    </w:rPr>
  </w:style>
  <w:style w:type="paragraph" w:customStyle="1" w:styleId="s6">
    <w:name w:val="s6"/>
    <w:basedOn w:val="Normal"/>
    <w:rsid w:val="00D36FE2"/>
    <w:pPr>
      <w:spacing w:before="100" w:beforeAutospacing="1" w:after="100" w:afterAutospacing="1" w:line="240" w:lineRule="auto"/>
    </w:pPr>
    <w:rPr>
      <w:rFonts w:ascii="Times New Roman" w:eastAsiaTheme="minorEastAsia" w:hAnsi="Times New Roman" w:cs="Times New Roman"/>
      <w:color w:val="auto"/>
      <w:lang w:val="en-GB" w:eastAsia="en-GB"/>
    </w:rPr>
  </w:style>
  <w:style w:type="paragraph" w:customStyle="1" w:styleId="s15">
    <w:name w:val="s15"/>
    <w:basedOn w:val="Normal"/>
    <w:rsid w:val="00D36FE2"/>
    <w:pPr>
      <w:spacing w:before="100" w:beforeAutospacing="1" w:after="100" w:afterAutospacing="1" w:line="240" w:lineRule="auto"/>
    </w:pPr>
    <w:rPr>
      <w:rFonts w:ascii="Times New Roman" w:eastAsiaTheme="minorEastAsia" w:hAnsi="Times New Roman" w:cs="Times New Roman"/>
      <w:color w:val="auto"/>
      <w:lang w:val="en-GB" w:eastAsia="en-GB"/>
    </w:rPr>
  </w:style>
  <w:style w:type="paragraph" w:customStyle="1" w:styleId="s16">
    <w:name w:val="s16"/>
    <w:basedOn w:val="Normal"/>
    <w:rsid w:val="00D36FE2"/>
    <w:pPr>
      <w:spacing w:before="100" w:beforeAutospacing="1" w:after="100" w:afterAutospacing="1" w:line="240" w:lineRule="auto"/>
    </w:pPr>
    <w:rPr>
      <w:rFonts w:ascii="Times New Roman" w:eastAsiaTheme="minorEastAsia" w:hAnsi="Times New Roman" w:cs="Times New Roman"/>
      <w:color w:val="auto"/>
      <w:lang w:val="en-GB" w:eastAsia="en-GB"/>
    </w:rPr>
  </w:style>
  <w:style w:type="paragraph" w:customStyle="1" w:styleId="s18">
    <w:name w:val="s18"/>
    <w:basedOn w:val="Normal"/>
    <w:rsid w:val="00D36FE2"/>
    <w:pPr>
      <w:spacing w:before="100" w:beforeAutospacing="1" w:after="100" w:afterAutospacing="1" w:line="240" w:lineRule="auto"/>
    </w:pPr>
    <w:rPr>
      <w:rFonts w:ascii="Times New Roman" w:eastAsiaTheme="minorEastAsia" w:hAnsi="Times New Roman" w:cs="Times New Roman"/>
      <w:color w:val="auto"/>
      <w:lang w:val="en-GB" w:eastAsia="en-GB"/>
    </w:rPr>
  </w:style>
  <w:style w:type="character" w:customStyle="1" w:styleId="s17">
    <w:name w:val="s17"/>
    <w:basedOn w:val="DefaultParagraphFont"/>
    <w:rsid w:val="00D36FE2"/>
  </w:style>
  <w:style w:type="character" w:customStyle="1" w:styleId="s20">
    <w:name w:val="s20"/>
    <w:basedOn w:val="DefaultParagraphFont"/>
    <w:rsid w:val="00D36FE2"/>
  </w:style>
  <w:style w:type="character" w:customStyle="1" w:styleId="s21">
    <w:name w:val="s21"/>
    <w:basedOn w:val="DefaultParagraphFont"/>
    <w:rsid w:val="00D36FE2"/>
  </w:style>
  <w:style w:type="character" w:customStyle="1" w:styleId="s22">
    <w:name w:val="s22"/>
    <w:basedOn w:val="DefaultParagraphFont"/>
    <w:rsid w:val="00D36FE2"/>
  </w:style>
  <w:style w:type="character" w:customStyle="1" w:styleId="s3">
    <w:name w:val="s3"/>
    <w:basedOn w:val="DefaultParagraphFont"/>
    <w:rsid w:val="00D36FE2"/>
  </w:style>
  <w:style w:type="character" w:customStyle="1" w:styleId="s23">
    <w:name w:val="s23"/>
    <w:basedOn w:val="DefaultParagraphFont"/>
    <w:rsid w:val="00D36FE2"/>
  </w:style>
  <w:style w:type="paragraph" w:customStyle="1" w:styleId="s11">
    <w:name w:val="s11"/>
    <w:basedOn w:val="Normal"/>
    <w:rsid w:val="00D36FE2"/>
    <w:pPr>
      <w:spacing w:before="100" w:beforeAutospacing="1" w:after="100" w:afterAutospacing="1" w:line="240" w:lineRule="auto"/>
    </w:pPr>
    <w:rPr>
      <w:rFonts w:ascii="Times New Roman" w:eastAsiaTheme="minorEastAsia" w:hAnsi="Times New Roman" w:cs="Times New Roman"/>
      <w:color w:val="auto"/>
      <w:lang w:val="en-GB" w:eastAsia="en-GB"/>
    </w:rPr>
  </w:style>
  <w:style w:type="paragraph" w:customStyle="1" w:styleId="s29">
    <w:name w:val="s29"/>
    <w:basedOn w:val="Normal"/>
    <w:rsid w:val="003E7C22"/>
    <w:pPr>
      <w:spacing w:before="100" w:beforeAutospacing="1" w:after="100" w:afterAutospacing="1" w:line="240" w:lineRule="auto"/>
    </w:pPr>
    <w:rPr>
      <w:rFonts w:ascii="Times New Roman" w:eastAsiaTheme="minorEastAsia" w:hAnsi="Times New Roman" w:cs="Times New Roman"/>
      <w:color w:val="auto"/>
      <w:lang w:val="en-GB" w:eastAsia="en-GB"/>
    </w:rPr>
  </w:style>
  <w:style w:type="character" w:customStyle="1" w:styleId="s37">
    <w:name w:val="s37"/>
    <w:basedOn w:val="DefaultParagraphFont"/>
    <w:rsid w:val="003E7C22"/>
  </w:style>
  <w:style w:type="character" w:customStyle="1" w:styleId="s39">
    <w:name w:val="s39"/>
    <w:basedOn w:val="DefaultParagraphFont"/>
    <w:rsid w:val="003E7C22"/>
  </w:style>
  <w:style w:type="character" w:customStyle="1" w:styleId="s26">
    <w:name w:val="s26"/>
    <w:basedOn w:val="DefaultParagraphFont"/>
    <w:rsid w:val="003E7C22"/>
  </w:style>
  <w:style w:type="paragraph" w:customStyle="1" w:styleId="s40">
    <w:name w:val="s40"/>
    <w:basedOn w:val="Normal"/>
    <w:rsid w:val="003E7C22"/>
    <w:pPr>
      <w:spacing w:before="100" w:beforeAutospacing="1" w:after="100" w:afterAutospacing="1" w:line="240" w:lineRule="auto"/>
    </w:pPr>
    <w:rPr>
      <w:rFonts w:ascii="Times New Roman" w:eastAsiaTheme="minorEastAsia" w:hAnsi="Times New Roman" w:cs="Times New Roman"/>
      <w:color w:val="auto"/>
      <w:lang w:val="en-GB" w:eastAsia="en-GB"/>
    </w:rPr>
  </w:style>
  <w:style w:type="character" w:styleId="Hyperlink">
    <w:name w:val="Hyperlink"/>
    <w:basedOn w:val="DefaultParagraphFont"/>
    <w:uiPriority w:val="99"/>
    <w:unhideWhenUsed/>
    <w:rsid w:val="003C096B"/>
    <w:rPr>
      <w:color w:val="0000FF"/>
      <w:u w:val="single"/>
    </w:rPr>
  </w:style>
  <w:style w:type="paragraph" w:styleId="ListParagraph">
    <w:name w:val="List Paragraph"/>
    <w:basedOn w:val="Normal"/>
    <w:uiPriority w:val="34"/>
    <w:unhideWhenUsed/>
    <w:qFormat/>
    <w:rsid w:val="00066DA3"/>
    <w:pPr>
      <w:ind w:left="720"/>
      <w:contextualSpacing/>
    </w:pPr>
  </w:style>
  <w:style w:type="character" w:styleId="UnresolvedMention">
    <w:name w:val="Unresolved Mention"/>
    <w:basedOn w:val="DefaultParagraphFont"/>
    <w:uiPriority w:val="99"/>
    <w:semiHidden/>
    <w:unhideWhenUsed/>
    <w:rsid w:val="00AD54B4"/>
    <w:rPr>
      <w:color w:val="605E5C"/>
      <w:shd w:val="clear" w:color="auto" w:fill="E1DFDD"/>
    </w:rPr>
  </w:style>
  <w:style w:type="paragraph" w:customStyle="1" w:styleId="p1">
    <w:name w:val="p1"/>
    <w:basedOn w:val="Normal"/>
    <w:rsid w:val="00AE5C70"/>
    <w:pPr>
      <w:spacing w:after="0" w:line="240" w:lineRule="auto"/>
    </w:pPr>
    <w:rPr>
      <w:rFonts w:ascii="Helvetica" w:eastAsiaTheme="minorEastAsia" w:hAnsi="Helvetica" w:cs="Times New Roman"/>
      <w:color w:val="000000"/>
      <w:sz w:val="21"/>
      <w:szCs w:val="21"/>
      <w:lang w:val="en-GB" w:eastAsia="en-GB"/>
    </w:rPr>
  </w:style>
  <w:style w:type="character" w:customStyle="1" w:styleId="s1">
    <w:name w:val="s1"/>
    <w:basedOn w:val="DefaultParagraphFont"/>
    <w:rsid w:val="00AE5C70"/>
    <w:rPr>
      <w:rFonts w:ascii="Helvetica" w:hAnsi="Helvetica" w:hint="default"/>
      <w:b w:val="0"/>
      <w:bCs w:val="0"/>
      <w:i w:val="0"/>
      <w:iCs w:val="0"/>
      <w:sz w:val="21"/>
      <w:szCs w:val="21"/>
    </w:rPr>
  </w:style>
  <w:style w:type="character" w:customStyle="1" w:styleId="s2">
    <w:name w:val="s2"/>
    <w:basedOn w:val="DefaultParagraphFont"/>
    <w:rsid w:val="00AE5C70"/>
    <w:rPr>
      <w:rFonts w:ascii="Helvetica" w:hAnsi="Helvetica" w:hint="default"/>
      <w:b w:val="0"/>
      <w:bCs w:val="0"/>
      <w:i w:val="0"/>
      <w:iCs w:val="0"/>
      <w:sz w:val="14"/>
      <w:szCs w:val="14"/>
    </w:rPr>
  </w:style>
  <w:style w:type="paragraph" w:customStyle="1" w:styleId="z1qcye">
    <w:name w:val="z1qcye"/>
    <w:basedOn w:val="Normal"/>
    <w:rsid w:val="006A21B8"/>
    <w:pPr>
      <w:spacing w:before="100" w:beforeAutospacing="1" w:after="100" w:afterAutospacing="1" w:line="240" w:lineRule="auto"/>
    </w:pPr>
    <w:rPr>
      <w:rFonts w:ascii="Times New Roman" w:eastAsiaTheme="minorEastAsia" w:hAnsi="Times New Roman" w:cs="Times New Roman"/>
      <w:color w:val="auto"/>
      <w:lang w:val="en-GB" w:eastAsia="en-GB"/>
    </w:rPr>
  </w:style>
  <w:style w:type="character" w:customStyle="1" w:styleId="t286pc">
    <w:name w:val="t286pc"/>
    <w:basedOn w:val="DefaultParagraphFont"/>
    <w:rsid w:val="006A21B8"/>
  </w:style>
  <w:style w:type="character" w:styleId="Strong">
    <w:name w:val="Strong"/>
    <w:basedOn w:val="DefaultParagraphFont"/>
    <w:uiPriority w:val="22"/>
    <w:qFormat/>
    <w:rsid w:val="006A21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urgent-emergency-care/improving-ambulance-services/reducing-avoidable-conveyance/" TargetMode="External"/><Relationship Id="rId13" Type="http://schemas.openxmlformats.org/officeDocument/2006/relationships/hyperlink" Target="https://www.londonambulance.nhs.uk/about-us/what-we-d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urgent-emergency-care/improving-ambulance-services/ambulance-data-se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hs.uk/social-care-and-support/care-services-equipment-and-care-homes/care-hom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statistics/statistical-work-areas/ambulance-quality-indicators/" TargetMode="External"/><Relationship Id="rId5" Type="http://schemas.openxmlformats.org/officeDocument/2006/relationships/footnotes" Target="footnotes.xml"/><Relationship Id="rId15" Type="http://schemas.openxmlformats.org/officeDocument/2006/relationships/hyperlink" Target="https://www.northamptongeneral.nhs.uk/About/OurHistory/History-of-Ambulance.pdf" TargetMode="External"/><Relationship Id="rId10" Type="http://schemas.openxmlformats.org/officeDocument/2006/relationships/hyperlink" Target="https://www.england.nhs.uk/urgent-emergency-care/improving-ambulance-services/ar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ngland.nhs.uk/urgent-emergency-care/improving-ambulance-services/reducing-hospital-handover-delays/" TargetMode="External"/><Relationship Id="rId14" Type="http://schemas.openxmlformats.org/officeDocument/2006/relationships/hyperlink" Target="https://www.england.nhs.uk/urgent-emergency-care/improving-ambulance-serv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7b6DE217A7-D5F6-D84C-9211-5666B41662E8%7dTF3f977b52-73e7-4a16-a4e7-7169ae69976d63e0f65b-523dc59386e1.dotx" TargetMode="Externa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%7b6DE217A7-D5F6-D84C-9211-5666B41662E8%7dTF3f977b52-73e7-4a16-a4e7-7169ae69976d63e0f65b-523dc59386e1.dotx</Template>
  <TotalTime>0</TotalTime>
  <Pages>2</Pages>
  <Words>2109</Words>
  <Characters>12022</Characters>
  <Application>Microsoft Office Word</Application>
  <DocSecurity>0</DocSecurity>
  <Lines>100</Lines>
  <Paragraphs>28</Paragraphs>
  <ScaleCrop>false</ScaleCrop>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Thasmiya Tariq (2521422)</dc:creator>
  <cp:keywords/>
  <dc:description/>
  <cp:lastModifiedBy>Thasmiya Tariq (2521422)</cp:lastModifiedBy>
  <cp:revision>2</cp:revision>
  <dcterms:created xsi:type="dcterms:W3CDTF">2026-06-13T08:30:00Z</dcterms:created>
  <dcterms:modified xsi:type="dcterms:W3CDTF">2026-06-13T08:30:00Z</dcterms:modified>
</cp:coreProperties>
</file>