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1E481AE" w14:textId="77777777" w:rsidR="00E57BC2" w:rsidRDefault="00E57BC2" w:rsidP="00E57BC2">
      <w:pPr>
        <w:spacing w:line="360" w:lineRule="auto"/>
        <w:jc w:val="center"/>
        <w:rPr>
          <w:rFonts w:ascii="Times New Roman" w:hAnsi="Times New Roman" w:cs="Times New Roman"/>
          <w:sz w:val="24"/>
          <w:u w:val="single"/>
        </w:rPr>
      </w:pPr>
      <w:r w:rsidRPr="00E57BC2">
        <w:rPr>
          <w:rFonts w:ascii="Times New Roman" w:hAnsi="Times New Roman" w:cs="Times New Roman"/>
          <w:sz w:val="24"/>
          <w:u w:val="single"/>
        </w:rPr>
        <w:t>Using empirical evidence, critically explore gender, racial or ethnic stereotyping within the media</w:t>
      </w:r>
    </w:p>
    <w:p w14:paraId="6C9CF6B0" w14:textId="3AF277EA" w:rsidR="00E57BC2" w:rsidRPr="00F07CC4" w:rsidRDefault="00E57BC2" w:rsidP="00E57BC2">
      <w:pPr>
        <w:spacing w:line="360" w:lineRule="auto"/>
        <w:rPr>
          <w:rFonts w:ascii="Times New Roman" w:hAnsi="Times New Roman" w:cs="Times New Roman"/>
          <w:color w:val="000000" w:themeColor="text1"/>
          <w:sz w:val="24"/>
        </w:rPr>
      </w:pPr>
      <w:r w:rsidRPr="00F07CC4">
        <w:rPr>
          <w:rFonts w:ascii="Times New Roman" w:hAnsi="Times New Roman" w:cs="Times New Roman"/>
          <w:color w:val="000000" w:themeColor="text1"/>
          <w:sz w:val="24"/>
        </w:rPr>
        <w:tab/>
        <w:t>This essay is going to explore</w:t>
      </w:r>
      <w:r w:rsidR="00EB6DCC" w:rsidRPr="00F07CC4">
        <w:rPr>
          <w:rFonts w:ascii="Times New Roman" w:hAnsi="Times New Roman" w:cs="Times New Roman"/>
          <w:color w:val="000000" w:themeColor="text1"/>
          <w:sz w:val="24"/>
        </w:rPr>
        <w:t xml:space="preserve"> the many explanations and theories of stereotyping</w:t>
      </w:r>
      <w:r w:rsidR="00886E1E" w:rsidRPr="00F07CC4">
        <w:rPr>
          <w:rFonts w:ascii="Times New Roman" w:hAnsi="Times New Roman" w:cs="Times New Roman"/>
          <w:color w:val="000000" w:themeColor="text1"/>
          <w:sz w:val="24"/>
        </w:rPr>
        <w:t xml:space="preserve"> and </w:t>
      </w:r>
      <w:r w:rsidR="00C652C2">
        <w:rPr>
          <w:rFonts w:ascii="Times New Roman" w:hAnsi="Times New Roman" w:cs="Times New Roman"/>
          <w:color w:val="000000" w:themeColor="text1"/>
          <w:sz w:val="24"/>
        </w:rPr>
        <w:t xml:space="preserve">how these theories explain the reasons to </w:t>
      </w:r>
      <w:r w:rsidR="00886E1E" w:rsidRPr="00F07CC4">
        <w:rPr>
          <w:rFonts w:ascii="Times New Roman" w:hAnsi="Times New Roman" w:cs="Times New Roman"/>
          <w:color w:val="000000" w:themeColor="text1"/>
          <w:sz w:val="24"/>
        </w:rPr>
        <w:t xml:space="preserve">why people choose to stereotype. </w:t>
      </w:r>
      <w:r w:rsidR="00042913">
        <w:rPr>
          <w:rFonts w:ascii="Times New Roman" w:hAnsi="Times New Roman" w:cs="Times New Roman"/>
          <w:color w:val="000000" w:themeColor="text1"/>
          <w:sz w:val="24"/>
        </w:rPr>
        <w:t xml:space="preserve">Some of these theories will include the social categorisation theory and the complexity-extremity theory. </w:t>
      </w:r>
      <w:r w:rsidR="00886E1E" w:rsidRPr="00F07CC4">
        <w:rPr>
          <w:rFonts w:ascii="Times New Roman" w:hAnsi="Times New Roman" w:cs="Times New Roman"/>
          <w:color w:val="000000" w:themeColor="text1"/>
          <w:sz w:val="24"/>
        </w:rPr>
        <w:t>This essay</w:t>
      </w:r>
      <w:r w:rsidR="00EB6DCC" w:rsidRPr="00F07CC4">
        <w:rPr>
          <w:rFonts w:ascii="Times New Roman" w:hAnsi="Times New Roman" w:cs="Times New Roman"/>
          <w:color w:val="000000" w:themeColor="text1"/>
          <w:sz w:val="24"/>
        </w:rPr>
        <w:t xml:space="preserve"> will also look at gender stereotyping within the media</w:t>
      </w:r>
      <w:r w:rsidR="004A6A73" w:rsidRPr="00F07CC4">
        <w:rPr>
          <w:rFonts w:ascii="Times New Roman" w:hAnsi="Times New Roman" w:cs="Times New Roman"/>
          <w:color w:val="000000" w:themeColor="text1"/>
          <w:sz w:val="24"/>
        </w:rPr>
        <w:t xml:space="preserve"> and the many different factors associated with gender stereotyping.</w:t>
      </w:r>
      <w:r w:rsidR="001910F6">
        <w:rPr>
          <w:rFonts w:ascii="Times New Roman" w:hAnsi="Times New Roman" w:cs="Times New Roman"/>
          <w:color w:val="000000" w:themeColor="text1"/>
          <w:sz w:val="24"/>
        </w:rPr>
        <w:t xml:space="preserve"> As well as these areas, this essay </w:t>
      </w:r>
      <w:bookmarkStart w:id="0" w:name="_GoBack"/>
      <w:bookmarkEnd w:id="0"/>
      <w:r w:rsidR="001910F6">
        <w:rPr>
          <w:rFonts w:ascii="Times New Roman" w:hAnsi="Times New Roman" w:cs="Times New Roman"/>
          <w:color w:val="000000" w:themeColor="text1"/>
          <w:sz w:val="24"/>
        </w:rPr>
        <w:t xml:space="preserve">will also look at what stage gender stereotyping in the media is at now and what is being done to reduce the effects of gender stereotyping. </w:t>
      </w:r>
    </w:p>
    <w:p w14:paraId="5CB0ABDB" w14:textId="581C7F5A" w:rsidR="00E57BC2" w:rsidRPr="00F07CC4" w:rsidRDefault="00557336" w:rsidP="00466511">
      <w:pPr>
        <w:spacing w:line="360" w:lineRule="auto"/>
        <w:ind w:firstLine="720"/>
        <w:rPr>
          <w:rFonts w:ascii="Times New Roman" w:hAnsi="Times New Roman" w:cs="Times New Roman"/>
          <w:color w:val="000000" w:themeColor="text1"/>
          <w:sz w:val="24"/>
        </w:rPr>
      </w:pPr>
      <w:r w:rsidRPr="00F07CC4">
        <w:rPr>
          <w:rFonts w:ascii="Times New Roman" w:hAnsi="Times New Roman" w:cs="Times New Roman"/>
          <w:color w:val="000000" w:themeColor="text1"/>
          <w:sz w:val="24"/>
        </w:rPr>
        <w:t xml:space="preserve">The term media refers to any method of communication, other than one to one </w:t>
      </w:r>
      <w:r w:rsidR="007D4B4C" w:rsidRPr="00F07CC4">
        <w:rPr>
          <w:rFonts w:ascii="Times New Roman" w:hAnsi="Times New Roman" w:cs="Times New Roman"/>
          <w:color w:val="000000" w:themeColor="text1"/>
          <w:sz w:val="24"/>
        </w:rPr>
        <w:t>interaction</w:t>
      </w:r>
      <w:r w:rsidRPr="00F07CC4">
        <w:rPr>
          <w:rFonts w:ascii="Times New Roman" w:hAnsi="Times New Roman" w:cs="Times New Roman"/>
          <w:color w:val="000000" w:themeColor="text1"/>
          <w:sz w:val="24"/>
        </w:rPr>
        <w:t xml:space="preserve">, which is aided by different types of technology and these can include newspapers through to podcasts. </w:t>
      </w:r>
      <w:r w:rsidR="008A6176" w:rsidRPr="00F07CC4">
        <w:rPr>
          <w:rFonts w:ascii="Times New Roman" w:hAnsi="Times New Roman" w:cs="Times New Roman"/>
          <w:color w:val="000000" w:themeColor="text1"/>
          <w:sz w:val="24"/>
        </w:rPr>
        <w:t xml:space="preserve">In today’s society, media is </w:t>
      </w:r>
      <w:r w:rsidR="00E04FD3" w:rsidRPr="00F07CC4">
        <w:rPr>
          <w:rFonts w:ascii="Times New Roman" w:hAnsi="Times New Roman" w:cs="Times New Roman"/>
          <w:color w:val="000000" w:themeColor="text1"/>
          <w:sz w:val="24"/>
        </w:rPr>
        <w:t>everywhere,</w:t>
      </w:r>
      <w:r w:rsidR="008A6176" w:rsidRPr="00F07CC4">
        <w:rPr>
          <w:rFonts w:ascii="Times New Roman" w:hAnsi="Times New Roman" w:cs="Times New Roman"/>
          <w:color w:val="000000" w:themeColor="text1"/>
          <w:sz w:val="24"/>
        </w:rPr>
        <w:t xml:space="preserve"> and individuals consume media constantly. Media is consumed through radio, television, the internet, electronic games and many sources of advertising. Media is also being used constantly, through mobile phones, social networking and various communication devices. </w:t>
      </w:r>
      <w:r w:rsidR="00466511" w:rsidRPr="00F07CC4">
        <w:rPr>
          <w:rFonts w:ascii="Times New Roman" w:hAnsi="Times New Roman" w:cs="Times New Roman"/>
          <w:color w:val="000000" w:themeColor="text1"/>
          <w:sz w:val="24"/>
        </w:rPr>
        <w:t xml:space="preserve">(Giles, 2010). </w:t>
      </w:r>
    </w:p>
    <w:p w14:paraId="70E5388A" w14:textId="42A0C05D" w:rsidR="00463039" w:rsidRPr="00F07CC4" w:rsidRDefault="00463039" w:rsidP="005652FB">
      <w:pPr>
        <w:spacing w:line="360" w:lineRule="auto"/>
        <w:ind w:firstLine="720"/>
        <w:rPr>
          <w:rFonts w:ascii="Times New Roman" w:eastAsia="Times New Roman" w:hAnsi="Times New Roman" w:cs="Times New Roman"/>
          <w:color w:val="000000" w:themeColor="text1"/>
          <w:sz w:val="24"/>
          <w:szCs w:val="24"/>
        </w:rPr>
      </w:pPr>
      <w:r w:rsidRPr="00F07CC4">
        <w:rPr>
          <w:rFonts w:ascii="Times New Roman" w:hAnsi="Times New Roman" w:cs="Times New Roman"/>
          <w:color w:val="000000" w:themeColor="text1"/>
          <w:sz w:val="24"/>
          <w:szCs w:val="24"/>
        </w:rPr>
        <w:t xml:space="preserve">In addition, </w:t>
      </w:r>
      <w:r w:rsidR="005652FB" w:rsidRPr="00F07CC4">
        <w:rPr>
          <w:rFonts w:ascii="Times New Roman" w:hAnsi="Times New Roman" w:cs="Times New Roman"/>
          <w:color w:val="000000" w:themeColor="text1"/>
          <w:sz w:val="24"/>
          <w:szCs w:val="24"/>
        </w:rPr>
        <w:t xml:space="preserve">many forms of the media have been shown to have the potential to promote or develop questions of stereotypical views of social groups, including those of different races, ethnicities, genders and sexual identities. From this, there have been many efforts for addressing the media’s role in stereotyping through education, in order to reduce the effects of individuals being exposed to negative media expectations of social groups and to possibly develop a positive media influence of exposure to non-stereotypical and positive media expectations. (Scharrer and </w:t>
      </w:r>
      <w:r w:rsidR="005652FB" w:rsidRPr="00F07CC4">
        <w:rPr>
          <w:rFonts w:ascii="Times New Roman" w:eastAsia="Times New Roman" w:hAnsi="Times New Roman" w:cs="Times New Roman"/>
          <w:color w:val="000000" w:themeColor="text1"/>
          <w:sz w:val="24"/>
          <w:szCs w:val="24"/>
          <w:shd w:val="clear" w:color="auto" w:fill="FFFFFF"/>
        </w:rPr>
        <w:t xml:space="preserve">Ramasubramanian, 2015). </w:t>
      </w:r>
    </w:p>
    <w:p w14:paraId="6A315D29" w14:textId="77777777" w:rsidR="002E0FEA" w:rsidRPr="00F07CC4" w:rsidRDefault="002E0FEA" w:rsidP="002E0FEA">
      <w:pPr>
        <w:spacing w:line="360" w:lineRule="auto"/>
        <w:ind w:firstLine="720"/>
        <w:rPr>
          <w:rFonts w:ascii="Times New Roman" w:hAnsi="Times New Roman" w:cs="Times New Roman"/>
          <w:color w:val="000000" w:themeColor="text1"/>
          <w:sz w:val="24"/>
        </w:rPr>
      </w:pPr>
      <w:r w:rsidRPr="00F07CC4">
        <w:rPr>
          <w:rFonts w:ascii="Times New Roman" w:hAnsi="Times New Roman" w:cs="Times New Roman"/>
          <w:color w:val="000000" w:themeColor="text1"/>
          <w:sz w:val="24"/>
        </w:rPr>
        <w:t>Stereotypes have been defined in many different ways. Stereotypes are beliefs about characteristics, behaviours and attributes of individuals who are part of certain groups. They are also theories of how and why certain attributes belong together. The purpose of these theories can play an important role in determining when stereotypes are used and when they are likely to change. Moreover, stereotypes about out-group members are more likely to be negative than in-group members of, even when the attributes individuals have been generally positive. (Hilton and Hippel, 1996).</w:t>
      </w:r>
    </w:p>
    <w:p w14:paraId="4F75F8AF" w14:textId="097E86F7" w:rsidR="002E0FEA" w:rsidRPr="00F07CC4" w:rsidRDefault="002E0FEA" w:rsidP="00EB6DCC">
      <w:pPr>
        <w:spacing w:line="360" w:lineRule="auto"/>
        <w:ind w:firstLine="720"/>
        <w:rPr>
          <w:rFonts w:ascii="Times New Roman" w:hAnsi="Times New Roman" w:cs="Times New Roman"/>
          <w:color w:val="000000" w:themeColor="text1"/>
          <w:sz w:val="24"/>
        </w:rPr>
      </w:pPr>
      <w:r w:rsidRPr="00F07CC4">
        <w:rPr>
          <w:rFonts w:ascii="Times New Roman" w:hAnsi="Times New Roman" w:cs="Times New Roman"/>
          <w:color w:val="000000" w:themeColor="text1"/>
          <w:sz w:val="24"/>
        </w:rPr>
        <w:t xml:space="preserve">Beliefs of stereotypes can also come from two different sources. The first being mental representations of differences between groups. From this, stereotypes can operate similarly to schemas, which allows for easier and more efficient processing of information </w:t>
      </w:r>
      <w:r w:rsidRPr="00F07CC4">
        <w:rPr>
          <w:rFonts w:ascii="Times New Roman" w:hAnsi="Times New Roman" w:cs="Times New Roman"/>
          <w:color w:val="000000" w:themeColor="text1"/>
          <w:sz w:val="24"/>
        </w:rPr>
        <w:lastRenderedPageBreak/>
        <w:t>about other people. Whereas, many stereotypes are based on real group differences. This means that stereotypes are based on the characteristics of that person, such as race, religion and gender. The second belief of the stereotype is when stereotypes are formed various groups independent of the real group differences. (Hilton and Hippel, 1996).</w:t>
      </w:r>
    </w:p>
    <w:p w14:paraId="3DCE2A76" w14:textId="5897FEC4" w:rsidR="00957ECB" w:rsidRDefault="00957ECB" w:rsidP="00957ECB">
      <w:pPr>
        <w:spacing w:line="360" w:lineRule="auto"/>
        <w:ind w:firstLine="720"/>
        <w:rPr>
          <w:rFonts w:ascii="Times New Roman" w:hAnsi="Times New Roman" w:cs="Times New Roman"/>
          <w:sz w:val="24"/>
        </w:rPr>
      </w:pPr>
      <w:r>
        <w:rPr>
          <w:rFonts w:ascii="Times New Roman" w:hAnsi="Times New Roman" w:cs="Times New Roman"/>
          <w:color w:val="000000" w:themeColor="text1"/>
          <w:sz w:val="24"/>
        </w:rPr>
        <w:t>There are many theories which have been used to explain how and why people choose to stereotype and one of these can include the social categorisation theory</w:t>
      </w:r>
      <w:r>
        <w:rPr>
          <w:rFonts w:ascii="Times New Roman" w:hAnsi="Times New Roman" w:cs="Times New Roman"/>
          <w:sz w:val="24"/>
        </w:rPr>
        <w:t xml:space="preserve">. Social categorization is the natural cognitive process where people are placed into social groups. This occurs when people think of others as men, an old person or a black person. As objects are categorized into different types, people are categorized according to their social groups. Once this has developed, individuals will begin to respond to other people has members of a specific social group than an individual. (Hugenberg and Sacco, 2008). </w:t>
      </w:r>
    </w:p>
    <w:p w14:paraId="293FC3F7" w14:textId="77777777" w:rsidR="00957ECB" w:rsidRDefault="00957ECB" w:rsidP="00957ECB">
      <w:pPr>
        <w:spacing w:line="360" w:lineRule="auto"/>
        <w:ind w:firstLine="720"/>
        <w:rPr>
          <w:rFonts w:ascii="Times New Roman" w:hAnsi="Times New Roman" w:cs="Times New Roman"/>
          <w:sz w:val="24"/>
        </w:rPr>
      </w:pPr>
      <w:r>
        <w:rPr>
          <w:rFonts w:ascii="Times New Roman" w:hAnsi="Times New Roman" w:cs="Times New Roman"/>
          <w:sz w:val="24"/>
        </w:rPr>
        <w:t>From the cognitive explanations of categorization and the understanding that categories are activated and applied by cognitive functions, there have been many different views as to whether categories are developed when members of different categorical groups are observed. Many researchers and theorists have argued that social categorization and the activation of stereotypes that follow, is an unconditional phenomenon. Many psychologists now agree that social categorization occurs most frequently in situations where people tend to think of others as social beings. (Hugenberg and Sacco, 2008).</w:t>
      </w:r>
    </w:p>
    <w:p w14:paraId="0E4D9F12" w14:textId="77777777" w:rsidR="00957ECB" w:rsidRPr="006F5558" w:rsidRDefault="00957ECB" w:rsidP="00957ECB">
      <w:pPr>
        <w:spacing w:line="360" w:lineRule="auto"/>
        <w:ind w:firstLine="720"/>
        <w:rPr>
          <w:rFonts w:ascii="Times New Roman" w:hAnsi="Times New Roman" w:cs="Times New Roman"/>
          <w:color w:val="000000" w:themeColor="text1"/>
          <w:sz w:val="28"/>
        </w:rPr>
      </w:pPr>
      <w:r>
        <w:rPr>
          <w:rFonts w:ascii="Times New Roman" w:hAnsi="Times New Roman" w:cs="Times New Roman"/>
          <w:sz w:val="24"/>
        </w:rPr>
        <w:t xml:space="preserve">In one study which has looked at social categorisation theory by </w:t>
      </w:r>
      <w:r w:rsidRPr="006F5558">
        <w:rPr>
          <w:rFonts w:ascii="Times New Roman" w:hAnsi="Times New Roman" w:cs="Times New Roman"/>
          <w:color w:val="000000" w:themeColor="text1"/>
          <w:sz w:val="24"/>
        </w:rPr>
        <w:t>Macrae</w:t>
      </w:r>
      <w:r>
        <w:rPr>
          <w:rFonts w:ascii="Times New Roman" w:hAnsi="Times New Roman" w:cs="Times New Roman"/>
          <w:color w:val="000000" w:themeColor="text1"/>
          <w:sz w:val="24"/>
        </w:rPr>
        <w:t xml:space="preserve"> et al, 1997, participants were presented with a series of faces with a series of stimuli, such as chairs and mugs and were asked whether they could see a small white dot appear on the stimuli. One group of participants were asked to say if they could see the white dot, the second group was asked to slightly respond to the appearance of the stimuli and the final group was asked to make animate or inanimate decisions about the stimuli. Once the stimuli had appeared, a letter string that was either stereotypic or non-stereotypic words or phrases of women was shown, testing the activation of stereotypes. The results of this study showed that stereotyped of women were only activated by female faces when participants were asked to make animate and inanimate decisions about the faces. This shows that stereotypical behaviour was only activated when participants semantically processed the faces. </w:t>
      </w:r>
      <w:r>
        <w:rPr>
          <w:rFonts w:ascii="Times New Roman" w:hAnsi="Times New Roman" w:cs="Times New Roman"/>
          <w:sz w:val="24"/>
        </w:rPr>
        <w:t>(Hugenberg and Sacco, 2008).</w:t>
      </w:r>
    </w:p>
    <w:p w14:paraId="52DC1BD4" w14:textId="77777777" w:rsidR="00957ECB" w:rsidRDefault="00957ECB" w:rsidP="00957ECB">
      <w:pPr>
        <w:spacing w:line="360" w:lineRule="auto"/>
        <w:rPr>
          <w:rFonts w:ascii="Times New Roman" w:hAnsi="Times New Roman" w:cs="Times New Roman"/>
          <w:sz w:val="24"/>
        </w:rPr>
      </w:pPr>
      <w:r>
        <w:rPr>
          <w:rFonts w:ascii="Times New Roman" w:hAnsi="Times New Roman" w:cs="Times New Roman"/>
          <w:sz w:val="24"/>
        </w:rPr>
        <w:tab/>
        <w:t xml:space="preserve">In today’s society, the development of social categories is still very common. Although, there is the idea that many of the different effects of categorisation can counteract with the capacity to process an individual, whereas, categorisation relies on the activation of </w:t>
      </w:r>
      <w:r>
        <w:rPr>
          <w:rFonts w:ascii="Times New Roman" w:hAnsi="Times New Roman" w:cs="Times New Roman"/>
          <w:sz w:val="24"/>
        </w:rPr>
        <w:lastRenderedPageBreak/>
        <w:t>pre-existing categories and stereotypes, as well as processing the different characteristics of an individual. This then allows the perceiver to move on from only seeing the shared categorical characteristics, to being able to see a person as more of an individual. (Hugenberg and Sacco, 2008).</w:t>
      </w:r>
    </w:p>
    <w:p w14:paraId="6DD44877" w14:textId="5F200077" w:rsidR="00042913" w:rsidRDefault="00957ECB" w:rsidP="00F03D74">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ab/>
      </w:r>
      <w:r w:rsidR="00042913">
        <w:rPr>
          <w:rFonts w:ascii="Times New Roman" w:hAnsi="Times New Roman" w:cs="Times New Roman"/>
          <w:color w:val="000000" w:themeColor="text1"/>
          <w:sz w:val="24"/>
        </w:rPr>
        <w:t xml:space="preserve">Another </w:t>
      </w:r>
      <w:r w:rsidR="00572C2D">
        <w:rPr>
          <w:rFonts w:ascii="Times New Roman" w:hAnsi="Times New Roman" w:cs="Times New Roman"/>
          <w:color w:val="000000" w:themeColor="text1"/>
          <w:sz w:val="24"/>
        </w:rPr>
        <w:t xml:space="preserve">theory </w:t>
      </w:r>
      <w:r w:rsidR="00042913">
        <w:rPr>
          <w:rFonts w:ascii="Times New Roman" w:hAnsi="Times New Roman" w:cs="Times New Roman"/>
          <w:color w:val="000000" w:themeColor="text1"/>
          <w:sz w:val="24"/>
        </w:rPr>
        <w:t xml:space="preserve">which is used as an approach to explain the reasons for stereotyping can include the Complexity-Extremity theory. The complexity-extremity theory explains how individuals refer to in-group members differently from out-group members and according to this theory, individuals have more contact with in-group members than with out-group members. An example of this would include how white people may choose to have more contact with other white people, than black people. (Jussim et al, 1987). </w:t>
      </w:r>
    </w:p>
    <w:p w14:paraId="6F3D25D1" w14:textId="5AD72B5A" w:rsidR="00545350" w:rsidRDefault="00042913" w:rsidP="00EE767B">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ab/>
        <w:t xml:space="preserve">In addition, this theory also suggests that </w:t>
      </w:r>
      <w:r w:rsidR="00951AF3">
        <w:rPr>
          <w:rFonts w:ascii="Times New Roman" w:hAnsi="Times New Roman" w:cs="Times New Roman"/>
          <w:color w:val="000000" w:themeColor="text1"/>
          <w:sz w:val="24"/>
        </w:rPr>
        <w:t xml:space="preserve">when there are many independent dimensions where an individual is stereotyped, the effect should be less extreme. When an </w:t>
      </w:r>
      <w:r w:rsidR="00572C2D">
        <w:rPr>
          <w:rFonts w:ascii="Times New Roman" w:hAnsi="Times New Roman" w:cs="Times New Roman"/>
          <w:color w:val="000000" w:themeColor="text1"/>
          <w:sz w:val="24"/>
        </w:rPr>
        <w:t>individual</w:t>
      </w:r>
      <w:r w:rsidR="00951AF3">
        <w:rPr>
          <w:rFonts w:ascii="Times New Roman" w:hAnsi="Times New Roman" w:cs="Times New Roman"/>
          <w:color w:val="000000" w:themeColor="text1"/>
          <w:sz w:val="24"/>
        </w:rPr>
        <w:t xml:space="preserve"> perceives another using many independent dimensions, the individual being perceived should be evaluated favourably on some and unfavourably on another. </w:t>
      </w:r>
      <w:r w:rsidR="00572C2D">
        <w:rPr>
          <w:rFonts w:ascii="Times New Roman" w:hAnsi="Times New Roman" w:cs="Times New Roman"/>
          <w:color w:val="000000" w:themeColor="text1"/>
          <w:sz w:val="24"/>
        </w:rPr>
        <w:t xml:space="preserve">Although, when the perceiver uses fewer dimensions, extreme evaluations are more likely because the individual being perceived can be ready to expect all good or bad stereotypes. </w:t>
      </w:r>
      <w:r w:rsidR="00545350">
        <w:rPr>
          <w:rFonts w:ascii="Times New Roman" w:hAnsi="Times New Roman" w:cs="Times New Roman"/>
          <w:color w:val="000000" w:themeColor="text1"/>
          <w:sz w:val="24"/>
        </w:rPr>
        <w:t xml:space="preserve">(Jussim et al, 1987). </w:t>
      </w:r>
      <w:r w:rsidR="00EE767B">
        <w:rPr>
          <w:rFonts w:ascii="Times New Roman" w:hAnsi="Times New Roman" w:cs="Times New Roman"/>
          <w:color w:val="000000" w:themeColor="text1"/>
          <w:sz w:val="24"/>
        </w:rPr>
        <w:t>Research into the Complexity-Extremity theory has been consistent with its perspective as research has found that white people stereotype black people with fewer and more extreme dimensions than their perceptions of white people. Research has also shown that students at university stereotype younger people more than older people and use more extreme dimensions on older people too. (Linville, 1982).</w:t>
      </w:r>
    </w:p>
    <w:p w14:paraId="0C7B068C" w14:textId="4238D5D7" w:rsidR="002D35D2" w:rsidRDefault="00545350" w:rsidP="00F03D74">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ab/>
      </w:r>
      <w:r w:rsidR="00EE767B">
        <w:rPr>
          <w:rFonts w:ascii="Times New Roman" w:hAnsi="Times New Roman" w:cs="Times New Roman"/>
          <w:color w:val="000000" w:themeColor="text1"/>
          <w:sz w:val="24"/>
        </w:rPr>
        <w:t xml:space="preserve"> As well as the social categorisation theory and the Complexity-Extremity theory, the assumed characteristics theory is also used to explain why people stereotype. This theory explains how individuals are often associated with other background information about group members. Mainly based on stereotypes about race, people make up assumptions about </w:t>
      </w:r>
      <w:r w:rsidR="002D35D2">
        <w:rPr>
          <w:rFonts w:ascii="Times New Roman" w:hAnsi="Times New Roman" w:cs="Times New Roman"/>
          <w:color w:val="000000" w:themeColor="text1"/>
          <w:sz w:val="24"/>
        </w:rPr>
        <w:t xml:space="preserve">other factors such as personality traits, beliefs and values. Usually, members of an in-group will believe that their characteristics are more favourable than the characteristics of members of an out group. Although, the assumed characteristics theory acknowledges the fact that although race effects may not always be eliminated, background characteristics should have a bigger impact. (Coleman et al, 1995). </w:t>
      </w:r>
    </w:p>
    <w:p w14:paraId="19706277" w14:textId="75E78C84" w:rsidR="005F5EDC" w:rsidRDefault="005F5EDC" w:rsidP="00F03D74">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ab/>
      </w:r>
      <w:r w:rsidR="000F307D">
        <w:rPr>
          <w:rFonts w:ascii="Times New Roman" w:hAnsi="Times New Roman" w:cs="Times New Roman"/>
          <w:color w:val="000000" w:themeColor="text1"/>
          <w:sz w:val="24"/>
        </w:rPr>
        <w:t xml:space="preserve">Moreover, another theory which is used to explain </w:t>
      </w:r>
      <w:r w:rsidR="00A91302">
        <w:rPr>
          <w:rFonts w:ascii="Times New Roman" w:hAnsi="Times New Roman" w:cs="Times New Roman"/>
          <w:color w:val="000000" w:themeColor="text1"/>
          <w:sz w:val="24"/>
        </w:rPr>
        <w:t>stereotyping</w:t>
      </w:r>
      <w:r w:rsidR="000F307D">
        <w:rPr>
          <w:rFonts w:ascii="Times New Roman" w:hAnsi="Times New Roman" w:cs="Times New Roman"/>
          <w:color w:val="000000" w:themeColor="text1"/>
          <w:sz w:val="24"/>
        </w:rPr>
        <w:t xml:space="preserve"> would include the complexity-</w:t>
      </w:r>
      <w:r w:rsidR="00A91302">
        <w:rPr>
          <w:rFonts w:ascii="Times New Roman" w:hAnsi="Times New Roman" w:cs="Times New Roman"/>
          <w:color w:val="000000" w:themeColor="text1"/>
          <w:sz w:val="24"/>
        </w:rPr>
        <w:t>extremity</w:t>
      </w:r>
      <w:r w:rsidR="000F307D">
        <w:rPr>
          <w:rFonts w:ascii="Times New Roman" w:hAnsi="Times New Roman" w:cs="Times New Roman"/>
          <w:color w:val="000000" w:themeColor="text1"/>
          <w:sz w:val="24"/>
        </w:rPr>
        <w:t xml:space="preserve"> theory. This theory </w:t>
      </w:r>
      <w:r w:rsidR="00A91302">
        <w:rPr>
          <w:rFonts w:ascii="Times New Roman" w:hAnsi="Times New Roman" w:cs="Times New Roman"/>
          <w:color w:val="000000" w:themeColor="text1"/>
          <w:sz w:val="24"/>
        </w:rPr>
        <w:t xml:space="preserve">hypothesises that individuals have more complex </w:t>
      </w:r>
      <w:r w:rsidR="00A91302">
        <w:rPr>
          <w:rFonts w:ascii="Times New Roman" w:hAnsi="Times New Roman" w:cs="Times New Roman"/>
          <w:color w:val="000000" w:themeColor="text1"/>
          <w:sz w:val="24"/>
        </w:rPr>
        <w:lastRenderedPageBreak/>
        <w:t xml:space="preserve">cognitive representations of in-group members than out-group members. The more familiarity an individual has with a stimulus within a domain, the greater complexity they have. Therefore, to the extent that individuals have more knowledge with members of their in-group than with members of their out-group, their cognitive ideas of in-group members will be more </w:t>
      </w:r>
      <w:r w:rsidR="00736C6A">
        <w:rPr>
          <w:rFonts w:ascii="Times New Roman" w:hAnsi="Times New Roman" w:cs="Times New Roman"/>
          <w:color w:val="000000" w:themeColor="text1"/>
          <w:sz w:val="24"/>
        </w:rPr>
        <w:t xml:space="preserve">complex than their ideas of out-group members. Due to this, white people would generally be expected to have more complex cognitive schemas regarding whites than blacks, Asians and other out-group members and in turn, the same process would occur for other individuals. </w:t>
      </w:r>
      <w:r w:rsidR="007264E7">
        <w:rPr>
          <w:rFonts w:ascii="Times New Roman" w:hAnsi="Times New Roman" w:cs="Times New Roman"/>
          <w:color w:val="000000" w:themeColor="text1"/>
          <w:sz w:val="24"/>
        </w:rPr>
        <w:t xml:space="preserve">Although, it is not to say that in today’s society, black people will have more contact with other black people. Black people may spend most of their time with white people through school, places of work, recreational situations and also through the media. </w:t>
      </w:r>
      <w:r w:rsidR="00736C6A">
        <w:rPr>
          <w:rFonts w:ascii="Times New Roman" w:hAnsi="Times New Roman" w:cs="Times New Roman"/>
          <w:color w:val="000000" w:themeColor="text1"/>
          <w:sz w:val="24"/>
        </w:rPr>
        <w:t>(Coleman et al, 1995).</w:t>
      </w:r>
    </w:p>
    <w:p w14:paraId="1C722529" w14:textId="5DE3FD66" w:rsidR="00982AC9" w:rsidRDefault="00736C6A" w:rsidP="00C54A22">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ab/>
      </w:r>
      <w:r w:rsidR="002D35D2">
        <w:rPr>
          <w:rFonts w:ascii="Times New Roman" w:hAnsi="Times New Roman" w:cs="Times New Roman"/>
          <w:color w:val="000000" w:themeColor="text1"/>
          <w:sz w:val="24"/>
        </w:rPr>
        <w:t xml:space="preserve">One </w:t>
      </w:r>
      <w:r w:rsidR="005F5EDC">
        <w:rPr>
          <w:rFonts w:ascii="Times New Roman" w:hAnsi="Times New Roman" w:cs="Times New Roman"/>
          <w:color w:val="000000" w:themeColor="text1"/>
          <w:sz w:val="24"/>
        </w:rPr>
        <w:t xml:space="preserve">study </w:t>
      </w:r>
      <w:r w:rsidR="002D35D2">
        <w:rPr>
          <w:rFonts w:ascii="Times New Roman" w:hAnsi="Times New Roman" w:cs="Times New Roman"/>
          <w:color w:val="000000" w:themeColor="text1"/>
          <w:sz w:val="24"/>
        </w:rPr>
        <w:t xml:space="preserve">which has looked at </w:t>
      </w:r>
      <w:r w:rsidR="005F5EDC">
        <w:rPr>
          <w:rFonts w:ascii="Times New Roman" w:hAnsi="Times New Roman" w:cs="Times New Roman"/>
          <w:color w:val="000000" w:themeColor="text1"/>
          <w:sz w:val="24"/>
        </w:rPr>
        <w:t>and tested the perspectives of theories</w:t>
      </w:r>
      <w:r w:rsidR="002D35D2">
        <w:rPr>
          <w:rFonts w:ascii="Times New Roman" w:hAnsi="Times New Roman" w:cs="Times New Roman"/>
          <w:color w:val="000000" w:themeColor="text1"/>
          <w:sz w:val="24"/>
        </w:rPr>
        <w:t xml:space="preserve"> such as the Complexity-Extremity theory</w:t>
      </w:r>
      <w:r w:rsidR="005F5EDC">
        <w:rPr>
          <w:rFonts w:ascii="Times New Roman" w:hAnsi="Times New Roman" w:cs="Times New Roman"/>
          <w:color w:val="000000" w:themeColor="text1"/>
          <w:sz w:val="24"/>
        </w:rPr>
        <w:t xml:space="preserve">, </w:t>
      </w:r>
      <w:r w:rsidR="002D35D2">
        <w:rPr>
          <w:rFonts w:ascii="Times New Roman" w:hAnsi="Times New Roman" w:cs="Times New Roman"/>
          <w:color w:val="000000" w:themeColor="text1"/>
          <w:sz w:val="24"/>
        </w:rPr>
        <w:t xml:space="preserve">the assumed characteristics theory </w:t>
      </w:r>
      <w:r w:rsidR="005F5EDC">
        <w:rPr>
          <w:rFonts w:ascii="Times New Roman" w:hAnsi="Times New Roman" w:cs="Times New Roman"/>
          <w:color w:val="000000" w:themeColor="text1"/>
          <w:sz w:val="24"/>
        </w:rPr>
        <w:t xml:space="preserve">and the complexity-extremity theory </w:t>
      </w:r>
      <w:r w:rsidR="002D35D2">
        <w:rPr>
          <w:rFonts w:ascii="Times New Roman" w:hAnsi="Times New Roman" w:cs="Times New Roman"/>
          <w:color w:val="000000" w:themeColor="text1"/>
          <w:sz w:val="24"/>
        </w:rPr>
        <w:t xml:space="preserve">would include that by Coleman, Jussim and Kelley, 1995. This study consisted of two experiments which aimed to test the underlying stereotypical processes used by Black and White people and how </w:t>
      </w:r>
      <w:r w:rsidR="00621572">
        <w:rPr>
          <w:rFonts w:ascii="Times New Roman" w:hAnsi="Times New Roman" w:cs="Times New Roman"/>
          <w:color w:val="000000" w:themeColor="text1"/>
          <w:sz w:val="24"/>
        </w:rPr>
        <w:t>these processes</w:t>
      </w:r>
      <w:r w:rsidR="002D35D2">
        <w:rPr>
          <w:rFonts w:ascii="Times New Roman" w:hAnsi="Times New Roman" w:cs="Times New Roman"/>
          <w:color w:val="000000" w:themeColor="text1"/>
          <w:sz w:val="24"/>
        </w:rPr>
        <w:t xml:space="preserve"> are similar. </w:t>
      </w:r>
      <w:r w:rsidR="00C54A22">
        <w:rPr>
          <w:rFonts w:ascii="Times New Roman" w:hAnsi="Times New Roman" w:cs="Times New Roman"/>
          <w:color w:val="000000" w:themeColor="text1"/>
          <w:sz w:val="24"/>
        </w:rPr>
        <w:t>The first experiment examined the hypothesis that people have more complex views of members of their own in-group than an out-group and the results showed that black people had more complex views of black people than white people. The second experiment examined the hypothesis underlying the complexity-extremity theory, assumed characteristics theory and the expectancy-violation theory</w:t>
      </w:r>
      <w:r w:rsidR="00982AC9">
        <w:rPr>
          <w:rFonts w:ascii="Times New Roman" w:hAnsi="Times New Roman" w:cs="Times New Roman"/>
          <w:color w:val="000000" w:themeColor="text1"/>
          <w:sz w:val="24"/>
        </w:rPr>
        <w:t xml:space="preserve"> where black individuals evaluated target job applicants who had different races, dialect style and personal appearance. (Coleman et al, 1995). </w:t>
      </w:r>
    </w:p>
    <w:p w14:paraId="5DEDB815" w14:textId="03E3D7FC" w:rsidR="002D35D2" w:rsidRPr="00C54A22" w:rsidRDefault="00982AC9" w:rsidP="00982AC9">
      <w:pPr>
        <w:spacing w:line="360" w:lineRule="auto"/>
        <w:ind w:firstLine="720"/>
        <w:rPr>
          <w:rFonts w:ascii="Times New Roman" w:hAnsi="Times New Roman" w:cs="Times New Roman"/>
          <w:color w:val="FF0000"/>
          <w:sz w:val="24"/>
        </w:rPr>
      </w:pPr>
      <w:r>
        <w:rPr>
          <w:rFonts w:ascii="Times New Roman" w:hAnsi="Times New Roman" w:cs="Times New Roman"/>
          <w:color w:val="000000" w:themeColor="text1"/>
          <w:sz w:val="24"/>
        </w:rPr>
        <w:t xml:space="preserve">The results of this study showed that in contrast with the complexity-extremity theory, black individuals stereotyped black people more than white people. This result is also consistent with the perspective of the assumed characteristics theory and the black </w:t>
      </w:r>
      <w:r w:rsidR="005F5EDC">
        <w:rPr>
          <w:rFonts w:ascii="Times New Roman" w:hAnsi="Times New Roman" w:cs="Times New Roman"/>
          <w:color w:val="000000" w:themeColor="text1"/>
          <w:sz w:val="24"/>
        </w:rPr>
        <w:t>individuals</w:t>
      </w:r>
      <w:r>
        <w:rPr>
          <w:rFonts w:ascii="Times New Roman" w:hAnsi="Times New Roman" w:cs="Times New Roman"/>
          <w:color w:val="000000" w:themeColor="text1"/>
          <w:sz w:val="24"/>
        </w:rPr>
        <w:t xml:space="preserve"> also used background information of race when evaluating other participants. In relation to the expectancy-violation theory, partial support was found from the results. Black </w:t>
      </w:r>
      <w:r w:rsidR="005F5EDC">
        <w:rPr>
          <w:rFonts w:ascii="Times New Roman" w:hAnsi="Times New Roman" w:cs="Times New Roman"/>
          <w:color w:val="000000" w:themeColor="text1"/>
          <w:sz w:val="24"/>
        </w:rPr>
        <w:t>individuals</w:t>
      </w:r>
      <w:r>
        <w:rPr>
          <w:rFonts w:ascii="Times New Roman" w:hAnsi="Times New Roman" w:cs="Times New Roman"/>
          <w:color w:val="000000" w:themeColor="text1"/>
          <w:sz w:val="24"/>
        </w:rPr>
        <w:t xml:space="preserve"> </w:t>
      </w:r>
      <w:r w:rsidR="005F5EDC">
        <w:rPr>
          <w:rFonts w:ascii="Times New Roman" w:hAnsi="Times New Roman" w:cs="Times New Roman"/>
          <w:color w:val="000000" w:themeColor="text1"/>
          <w:sz w:val="24"/>
        </w:rPr>
        <w:t xml:space="preserve">stereotyped upper class black and white individuals differently than how they perceived lower class individuals. Therefore, from these results, it can be said that the race of the perceiver may mediate the predictions of the three theories. (Coleman et al, 1995). </w:t>
      </w:r>
      <w:r w:rsidR="00C54A22">
        <w:rPr>
          <w:rFonts w:ascii="Times New Roman" w:hAnsi="Times New Roman" w:cs="Times New Roman"/>
          <w:color w:val="000000" w:themeColor="text1"/>
          <w:sz w:val="24"/>
        </w:rPr>
        <w:t xml:space="preserve"> </w:t>
      </w:r>
    </w:p>
    <w:p w14:paraId="00BDDC62" w14:textId="0B8ED9EE" w:rsidR="00082826" w:rsidRPr="00F07CC4" w:rsidRDefault="000C588D" w:rsidP="007D4B4C">
      <w:pPr>
        <w:spacing w:line="360" w:lineRule="auto"/>
        <w:ind w:firstLine="720"/>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This essay will now look at gender stereotyping in the media and the many different associated factors. </w:t>
      </w:r>
      <w:r w:rsidR="004A6A73" w:rsidRPr="00F07CC4">
        <w:rPr>
          <w:rFonts w:ascii="Times New Roman" w:hAnsi="Times New Roman" w:cs="Times New Roman"/>
          <w:color w:val="000000" w:themeColor="text1"/>
          <w:sz w:val="24"/>
        </w:rPr>
        <w:t xml:space="preserve">Gender roles in society are generally referred to as how individuals are </w:t>
      </w:r>
      <w:r w:rsidR="004A6A73" w:rsidRPr="00F07CC4">
        <w:rPr>
          <w:rFonts w:ascii="Times New Roman" w:hAnsi="Times New Roman" w:cs="Times New Roman"/>
          <w:color w:val="000000" w:themeColor="text1"/>
          <w:sz w:val="24"/>
        </w:rPr>
        <w:lastRenderedPageBreak/>
        <w:t xml:space="preserve">expected to act, speak, dress and conduct themselves based on their born sex. </w:t>
      </w:r>
      <w:r w:rsidR="007D4B4C" w:rsidRPr="00F07CC4">
        <w:rPr>
          <w:rFonts w:ascii="Times New Roman" w:hAnsi="Times New Roman" w:cs="Times New Roman"/>
          <w:color w:val="000000" w:themeColor="text1"/>
          <w:sz w:val="24"/>
        </w:rPr>
        <w:t xml:space="preserve">Females are generally expected to dress in a feminine way and be polite, accommodating and nurturing, whereas men are typically expected to be strong, aggressive and bold. Therefore, gender stereotypes are preconceived ideas where females and males are expected to act according to their characteristics and roles determined by their gender. (Rudman and Glick, 2001). </w:t>
      </w:r>
    </w:p>
    <w:p w14:paraId="474FA0D0" w14:textId="278DF061" w:rsidR="007D4B4C" w:rsidRPr="00F07CC4" w:rsidRDefault="007D4B4C" w:rsidP="007D4B4C">
      <w:pPr>
        <w:spacing w:line="360" w:lineRule="auto"/>
        <w:ind w:firstLine="720"/>
        <w:rPr>
          <w:rFonts w:ascii="Times New Roman" w:hAnsi="Times New Roman" w:cs="Times New Roman"/>
          <w:color w:val="000000" w:themeColor="text1"/>
          <w:sz w:val="24"/>
        </w:rPr>
      </w:pPr>
      <w:r w:rsidRPr="00F07CC4">
        <w:rPr>
          <w:rFonts w:ascii="Times New Roman" w:hAnsi="Times New Roman" w:cs="Times New Roman"/>
          <w:color w:val="000000" w:themeColor="text1"/>
          <w:sz w:val="24"/>
        </w:rPr>
        <w:t>There are four main types of gender stereotypes and the first can include personality traits. Women are expected to be accommodating and emotional, where men are expected to be self-confident and aggressive. The second type can include domestic behaviours. It is often expected that women are meant to take care of the children, cook and clean, whereas men are expected to take care of the finance</w:t>
      </w:r>
      <w:r w:rsidR="008C531A" w:rsidRPr="00F07CC4">
        <w:rPr>
          <w:rFonts w:ascii="Times New Roman" w:hAnsi="Times New Roman" w:cs="Times New Roman"/>
          <w:color w:val="000000" w:themeColor="text1"/>
          <w:sz w:val="24"/>
        </w:rPr>
        <w:t xml:space="preserve">s. The third type can include occupations. People are quick to think that teachers and nurses are mainly women and that pilots and engineers are occupations for men. Lastly, the fourth type being physical appearance. Women are expected to be slim, while men are expected to be muscular and tall. (Hoffman and Hurst, 1990). </w:t>
      </w:r>
    </w:p>
    <w:p w14:paraId="580AAE88" w14:textId="3C59A810" w:rsidR="00F1061E" w:rsidRDefault="00D36E2A" w:rsidP="00083FD0">
      <w:pPr>
        <w:spacing w:line="360" w:lineRule="auto"/>
        <w:rPr>
          <w:rFonts w:ascii="Times New Roman" w:hAnsi="Times New Roman" w:cs="Times New Roman"/>
          <w:color w:val="000000" w:themeColor="text1"/>
          <w:sz w:val="24"/>
        </w:rPr>
      </w:pPr>
      <w:r w:rsidRPr="00F07CC4">
        <w:rPr>
          <w:rFonts w:ascii="Times New Roman" w:hAnsi="Times New Roman" w:cs="Times New Roman"/>
          <w:color w:val="000000" w:themeColor="text1"/>
          <w:sz w:val="24"/>
        </w:rPr>
        <w:tab/>
        <w:t xml:space="preserve">Gender roles and the portrayals of both males and females in the media and television is a popular area for researchers. Most research compare male and female roles and has led to a developed understanding of the differences in male and female representations and how these representations have changed over time. </w:t>
      </w:r>
      <w:r w:rsidR="00C33140" w:rsidRPr="00F07CC4">
        <w:rPr>
          <w:rFonts w:ascii="Times New Roman" w:hAnsi="Times New Roman" w:cs="Times New Roman"/>
          <w:color w:val="000000" w:themeColor="text1"/>
          <w:sz w:val="24"/>
        </w:rPr>
        <w:t xml:space="preserve">However, recent research has moved away from comparing both males and females and has begun to concentrate on one sex, which is most often women. From this, research has mainly looked into the amount that female characters are represented in the media, the difference in female portrayals based on age and the roles which females are portrayed. (Fowler and Thomas, 2015). </w:t>
      </w:r>
    </w:p>
    <w:p w14:paraId="2759EC28" w14:textId="01CCC8A5" w:rsidR="000A205B" w:rsidRDefault="008F4B9F" w:rsidP="00083FD0">
      <w:pPr>
        <w:spacing w:line="36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ab/>
        <w:t xml:space="preserve">Although research into gender stereotyping and the media has mainly concentrated on one sex, females, many recent studies have looked at male roles in the media. </w:t>
      </w:r>
      <w:r w:rsidR="000A205B">
        <w:rPr>
          <w:rFonts w:ascii="Times New Roman" w:hAnsi="Times New Roman" w:cs="Times New Roman"/>
          <w:color w:val="000000" w:themeColor="text1"/>
          <w:sz w:val="24"/>
        </w:rPr>
        <w:t>The lack of research into men and the media could be due to the prevalent belief that female portrayals are in larger need for change. Fowler and Thomas (2015) conducted a content analysis of male roles in television advertising and consisted of using nine-hundred and seven primetime advertisements from 2003 and nine-hundred and sixty-one advertisements from 2008 across many different broadcasting networks. The results from this content analysis showed that there were changes made between 2003 and 2008 in male depictions in primetime television advertising</w:t>
      </w:r>
      <w:r w:rsidR="0023010B">
        <w:rPr>
          <w:rFonts w:ascii="Times New Roman" w:hAnsi="Times New Roman" w:cs="Times New Roman"/>
          <w:color w:val="000000" w:themeColor="text1"/>
          <w:sz w:val="24"/>
        </w:rPr>
        <w:t>. Men were significantly</w:t>
      </w:r>
      <w:r w:rsidR="000A205B">
        <w:rPr>
          <w:rFonts w:ascii="Times New Roman" w:hAnsi="Times New Roman" w:cs="Times New Roman"/>
          <w:color w:val="000000" w:themeColor="text1"/>
          <w:sz w:val="24"/>
        </w:rPr>
        <w:t xml:space="preserve"> less likely to be depicted as the lead character in </w:t>
      </w:r>
      <w:r w:rsidR="0023010B">
        <w:rPr>
          <w:rFonts w:ascii="Times New Roman" w:hAnsi="Times New Roman" w:cs="Times New Roman"/>
          <w:color w:val="000000" w:themeColor="text1"/>
          <w:sz w:val="24"/>
        </w:rPr>
        <w:t xml:space="preserve">the advertisements were male. This study also found evidence that suggests that the roles of male </w:t>
      </w:r>
      <w:r w:rsidR="0023010B">
        <w:rPr>
          <w:rFonts w:ascii="Times New Roman" w:hAnsi="Times New Roman" w:cs="Times New Roman"/>
          <w:color w:val="000000" w:themeColor="text1"/>
          <w:sz w:val="24"/>
        </w:rPr>
        <w:lastRenderedPageBreak/>
        <w:t xml:space="preserve">characters in primetime advertising are becoming more congruent with the changing gender roles in today’s society. (Fowler and Thomas, 2015). </w:t>
      </w:r>
    </w:p>
    <w:p w14:paraId="7D513A3E" w14:textId="0074D187" w:rsidR="00F03D74" w:rsidRPr="00C652C2" w:rsidRDefault="00F77AA7" w:rsidP="00083FD0">
      <w:pPr>
        <w:spacing w:line="360" w:lineRule="auto"/>
        <w:rPr>
          <w:rFonts w:ascii="Times New Roman" w:hAnsi="Times New Roman" w:cs="Times New Roman"/>
          <w:color w:val="000000" w:themeColor="text1"/>
          <w:sz w:val="24"/>
        </w:rPr>
      </w:pPr>
      <w:r w:rsidRPr="00F07CC4">
        <w:rPr>
          <w:rFonts w:ascii="Times New Roman" w:hAnsi="Times New Roman" w:cs="Times New Roman"/>
          <w:color w:val="000000" w:themeColor="text1"/>
          <w:sz w:val="24"/>
        </w:rPr>
        <w:tab/>
        <w:t>Collins, 2011, conducte</w:t>
      </w:r>
      <w:r w:rsidR="0055728F">
        <w:rPr>
          <w:rFonts w:ascii="Times New Roman" w:hAnsi="Times New Roman" w:cs="Times New Roman"/>
          <w:color w:val="000000" w:themeColor="text1"/>
          <w:sz w:val="24"/>
        </w:rPr>
        <w:t>d a quantitative content analysi</w:t>
      </w:r>
      <w:r w:rsidRPr="00F07CC4">
        <w:rPr>
          <w:rFonts w:ascii="Times New Roman" w:hAnsi="Times New Roman" w:cs="Times New Roman"/>
          <w:color w:val="000000" w:themeColor="text1"/>
          <w:sz w:val="24"/>
        </w:rPr>
        <w:t xml:space="preserve">s of gender roles in the media. From this analysis, it is clear that women are under-represented across many sources of media and settings. In addition, when women are portrayed, it is mainly in a circumscribed and negative manner and women </w:t>
      </w:r>
      <w:r w:rsidR="00213840" w:rsidRPr="00F07CC4">
        <w:rPr>
          <w:rFonts w:ascii="Times New Roman" w:hAnsi="Times New Roman" w:cs="Times New Roman"/>
          <w:color w:val="000000" w:themeColor="text1"/>
          <w:sz w:val="24"/>
        </w:rPr>
        <w:t xml:space="preserve">are often sexualised, by showing them in revealing clothing. As also found by this study, women are subordinated in many ways, indicated by their facial expressions and body positions and they are also shown in traditionally feminine roles. These roles can include non-professionals, homemakers, wives or parents. (Collins, 2011). </w:t>
      </w:r>
    </w:p>
    <w:p w14:paraId="659A2B4F" w14:textId="65A54857" w:rsidR="0097321B" w:rsidRDefault="0097321B" w:rsidP="00083FD0">
      <w:pPr>
        <w:spacing w:line="360" w:lineRule="auto"/>
        <w:rPr>
          <w:rFonts w:ascii="Times New Roman" w:hAnsi="Times New Roman" w:cs="Times New Roman"/>
          <w:sz w:val="24"/>
        </w:rPr>
      </w:pPr>
      <w:r>
        <w:rPr>
          <w:color w:val="FF0000"/>
        </w:rPr>
        <w:tab/>
      </w:r>
      <w:r w:rsidR="00137130">
        <w:rPr>
          <w:rFonts w:ascii="Times New Roman" w:hAnsi="Times New Roman" w:cs="Times New Roman"/>
          <w:sz w:val="24"/>
        </w:rPr>
        <w:t xml:space="preserve">Moreover, as Bandura’s social cognitive theory (2002) suggests, similarity to individuals portrayed in the media is important to an individual’s developing behaviour. Many researchers have argued that identification with a character and transportation by narrative are critical to media influence on an individual’s behaviour and beliefs. These processes may need features of similarity to work where in other words, girls may require the presence of females in order to learn from their example. However, the results of a study conducted by Greenberg and Atkin (1982) showed that while Black and White young people were equally likely to identify with White characters in television, Black people are more likely to identify with Black characters. </w:t>
      </w:r>
      <w:r w:rsidR="000C588D">
        <w:rPr>
          <w:rFonts w:ascii="Times New Roman" w:hAnsi="Times New Roman" w:cs="Times New Roman"/>
          <w:sz w:val="24"/>
        </w:rPr>
        <w:t xml:space="preserve">Other research in this area shows that girls are more likely to identify with the main character in a television programme or film than boys are with female lead characters. In addition, individuals who are less often represented in the media are easier to adapt by identifying themselves with others less similar than them, which allows them to be involved even though they do not view themselves in terms of race or gender. (Collins, (2011). </w:t>
      </w:r>
    </w:p>
    <w:p w14:paraId="6737F3E8" w14:textId="48650877" w:rsidR="008F611B" w:rsidRDefault="00D658DD" w:rsidP="008F611B">
      <w:pPr>
        <w:spacing w:line="360" w:lineRule="auto"/>
        <w:rPr>
          <w:rFonts w:ascii="Times New Roman" w:hAnsi="Times New Roman" w:cs="Times New Roman"/>
          <w:sz w:val="24"/>
        </w:rPr>
      </w:pPr>
      <w:r>
        <w:rPr>
          <w:rFonts w:ascii="Times New Roman" w:hAnsi="Times New Roman" w:cs="Times New Roman"/>
          <w:sz w:val="24"/>
        </w:rPr>
        <w:tab/>
        <w:t xml:space="preserve">As well as this, many previous studies have looked at stereotypical portrayals of women apart from their role of being a ‘sex object’ and have found evidence that this portrayal appears frequently in the media. In a study produced by Das (2010) which looked that Indian television advertising found that the percentage of men and women shown in adverts does not hold a large difference. The results showed that of the six-hundred characters identified in their analysis, forty-three percent were </w:t>
      </w:r>
      <w:r w:rsidR="00B63F4C">
        <w:rPr>
          <w:rFonts w:ascii="Times New Roman" w:hAnsi="Times New Roman" w:cs="Times New Roman"/>
          <w:sz w:val="24"/>
        </w:rPr>
        <w:t>female,</w:t>
      </w:r>
      <w:r>
        <w:rPr>
          <w:rFonts w:ascii="Times New Roman" w:hAnsi="Times New Roman" w:cs="Times New Roman"/>
          <w:sz w:val="24"/>
        </w:rPr>
        <w:t xml:space="preserve"> and fifty-seven percent were male. In addition, they also found that women were not more typically portrayed as housewives, but more likely to be represented in relationship roles and to advertise products for the body and clothing than men. </w:t>
      </w:r>
      <w:r w:rsidR="008F611B">
        <w:rPr>
          <w:rFonts w:ascii="Times New Roman" w:hAnsi="Times New Roman" w:cs="Times New Roman"/>
          <w:sz w:val="24"/>
        </w:rPr>
        <w:t xml:space="preserve">Moreover, men also represented stereotypically male </w:t>
      </w:r>
      <w:r w:rsidR="008F611B">
        <w:rPr>
          <w:rFonts w:ascii="Times New Roman" w:hAnsi="Times New Roman" w:cs="Times New Roman"/>
          <w:sz w:val="24"/>
        </w:rPr>
        <w:lastRenderedPageBreak/>
        <w:t xml:space="preserve">products, such as cars and electronics. This then suggests that current solutions such as increasing the rates that women are presented will not produce better or fair portrayals. (Collins, (2011). </w:t>
      </w:r>
    </w:p>
    <w:p w14:paraId="67CB3BB4" w14:textId="56EADAC0" w:rsidR="00F1061E" w:rsidRDefault="00357F3C" w:rsidP="00F1061E">
      <w:pPr>
        <w:spacing w:line="360" w:lineRule="auto"/>
        <w:rPr>
          <w:rFonts w:ascii="Times New Roman" w:hAnsi="Times New Roman" w:cs="Times New Roman"/>
          <w:sz w:val="24"/>
        </w:rPr>
      </w:pPr>
      <w:r>
        <w:rPr>
          <w:rFonts w:ascii="Times New Roman" w:hAnsi="Times New Roman" w:cs="Times New Roman"/>
          <w:sz w:val="24"/>
        </w:rPr>
        <w:tab/>
      </w:r>
      <w:r w:rsidR="000E7EE8">
        <w:rPr>
          <w:rFonts w:ascii="Times New Roman" w:hAnsi="Times New Roman" w:cs="Times New Roman"/>
          <w:sz w:val="24"/>
        </w:rPr>
        <w:t xml:space="preserve">Sink and Mastro (2017) conducted a quantitative content analysis which looked at the depictions of gender on primetime television. This study consisted of a one-week composite of primetime television programming across nine broadcast and cable networks and consisted of eighty-nine programs and one thousand, two hundred and </w:t>
      </w:r>
      <w:r w:rsidR="00B63F4C">
        <w:rPr>
          <w:rFonts w:ascii="Times New Roman" w:hAnsi="Times New Roman" w:cs="Times New Roman"/>
          <w:sz w:val="24"/>
        </w:rPr>
        <w:t>fifty-four</w:t>
      </w:r>
      <w:r w:rsidR="000E7EE8">
        <w:rPr>
          <w:rFonts w:ascii="Times New Roman" w:hAnsi="Times New Roman" w:cs="Times New Roman"/>
          <w:sz w:val="24"/>
        </w:rPr>
        <w:t xml:space="preserve"> characters. Their findings were consistent with previous findings of other studies and showed that women were significantly underrepresented on primetime television when compared to men. </w:t>
      </w:r>
      <w:r w:rsidR="00F1061E">
        <w:rPr>
          <w:rFonts w:ascii="Times New Roman" w:hAnsi="Times New Roman" w:cs="Times New Roman"/>
          <w:sz w:val="24"/>
        </w:rPr>
        <w:t>Factors such as occupation, aggression, sexualisation and stereotypically masculine and feminine attributes were taken into account when producing this study, as well as different age groups. The findings of this study suggest that some gender stereotypes have declined when compared to previous years, whereas others such as dominant men have remained persistent. (Sink and Mastro, 2017).</w:t>
      </w:r>
    </w:p>
    <w:p w14:paraId="0AD6CC46" w14:textId="0CDC45FB" w:rsidR="00940242" w:rsidRDefault="00940242" w:rsidP="00F1061E">
      <w:pPr>
        <w:spacing w:line="360" w:lineRule="auto"/>
        <w:rPr>
          <w:rFonts w:ascii="Times New Roman" w:hAnsi="Times New Roman" w:cs="Times New Roman"/>
          <w:sz w:val="24"/>
        </w:rPr>
      </w:pPr>
      <w:r>
        <w:rPr>
          <w:rFonts w:ascii="Times New Roman" w:hAnsi="Times New Roman" w:cs="Times New Roman"/>
          <w:sz w:val="24"/>
        </w:rPr>
        <w:tab/>
      </w:r>
      <w:r w:rsidR="00025208">
        <w:rPr>
          <w:rFonts w:ascii="Times New Roman" w:hAnsi="Times New Roman" w:cs="Times New Roman"/>
          <w:sz w:val="24"/>
        </w:rPr>
        <w:t xml:space="preserve">One popular area of research with regards to gender stereotyping and the media would be that of Disney princesses. Girls and women are often stereotyped and sexualised in the media and research into the effects of the media during early childhood is very important. It is important to look at the effects of the media on children as early years lay down a foundation for gender role development and the media may act as a socialising advantage. (Coyne et al, 2016). </w:t>
      </w:r>
    </w:p>
    <w:p w14:paraId="72E1656C" w14:textId="685DA979" w:rsidR="00025208" w:rsidRPr="00413F26" w:rsidRDefault="00413F26" w:rsidP="00F1061E">
      <w:pPr>
        <w:spacing w:line="360" w:lineRule="auto"/>
        <w:rPr>
          <w:rFonts w:ascii="Times New Roman" w:eastAsia="Times New Roman" w:hAnsi="Times New Roman" w:cs="Times New Roman"/>
          <w:sz w:val="24"/>
          <w:szCs w:val="20"/>
        </w:rPr>
      </w:pPr>
      <w:r>
        <w:rPr>
          <w:rFonts w:ascii="AdvTTc999d02f" w:eastAsia="Times New Roman" w:hAnsi="AdvTTc999d02f" w:cs="Times New Roman"/>
          <w:sz w:val="20"/>
          <w:szCs w:val="20"/>
        </w:rPr>
        <w:tab/>
      </w:r>
      <w:r>
        <w:rPr>
          <w:rFonts w:ascii="Times New Roman" w:eastAsia="Times New Roman" w:hAnsi="Times New Roman" w:cs="Times New Roman"/>
          <w:sz w:val="24"/>
          <w:szCs w:val="20"/>
        </w:rPr>
        <w:t>One study which as looked at gender stereotypes in relation to Disney princesses would include that of Coyne et al, 2016. This study looked at the level of engagement with Disney princesses in the media and Disney products and how they relate to gender stereotypical behaviour, body esteem and prosocial behaviour during childhood. One hundred and ninety-eight children took part in the study and were tested at twice at one year apart. The results of this study showed that engagement with Disney princesses was related to more female gender stereotypical behaviour one year later. (Coyne et al, 2016).</w:t>
      </w:r>
    </w:p>
    <w:p w14:paraId="3ACA57FC" w14:textId="3A8ED8A2" w:rsidR="001910F6" w:rsidRDefault="008F1F6A" w:rsidP="00F1061E">
      <w:pPr>
        <w:spacing w:line="360" w:lineRule="auto"/>
        <w:rPr>
          <w:rFonts w:ascii="Times New Roman" w:hAnsi="Times New Roman" w:cs="Times New Roman"/>
          <w:sz w:val="24"/>
        </w:rPr>
      </w:pPr>
      <w:r>
        <w:rPr>
          <w:rFonts w:ascii="Times New Roman" w:hAnsi="Times New Roman" w:cs="Times New Roman"/>
          <w:sz w:val="24"/>
        </w:rPr>
        <w:tab/>
      </w:r>
      <w:r w:rsidR="009B5943">
        <w:rPr>
          <w:rFonts w:ascii="Times New Roman" w:hAnsi="Times New Roman" w:cs="Times New Roman"/>
          <w:sz w:val="24"/>
        </w:rPr>
        <w:t>In addition to the many theories and studies of stereotyping and the media, there have been many attempts to reduce gender stereotyping and an example of these can include a study conducted by Bauer and Baltes (2002). The purpose of this study was to examine the gender biases of performance and consisted of using a structured free recall intervention. The aim was to find out whether using this intervention would reduce the influence of gender-</w:t>
      </w:r>
      <w:r w:rsidR="009B5943">
        <w:rPr>
          <w:rFonts w:ascii="Times New Roman" w:hAnsi="Times New Roman" w:cs="Times New Roman"/>
          <w:sz w:val="24"/>
        </w:rPr>
        <w:lastRenderedPageBreak/>
        <w:t xml:space="preserve">stereotypes on the performance evaluations of women. </w:t>
      </w:r>
      <w:r w:rsidR="005E2E50">
        <w:rPr>
          <w:rFonts w:ascii="Times New Roman" w:hAnsi="Times New Roman" w:cs="Times New Roman"/>
          <w:sz w:val="24"/>
        </w:rPr>
        <w:t>Two hundred and forty-seven college students took part and provided performance ratings for vignettes. The results showed that without the intervention, individuals with set stereotypes evaluated women more negatively, although the structured free recall intervention successfully eliminated these stereo</w:t>
      </w:r>
      <w:r w:rsidR="00413F26">
        <w:rPr>
          <w:rFonts w:ascii="Times New Roman" w:hAnsi="Times New Roman" w:cs="Times New Roman"/>
          <w:sz w:val="24"/>
        </w:rPr>
        <w:t>types. (Bauer and Baltes, 2002).</w:t>
      </w:r>
    </w:p>
    <w:p w14:paraId="751C71AB" w14:textId="58740ABB" w:rsidR="001910F6" w:rsidRPr="008F611B" w:rsidRDefault="001910F6" w:rsidP="00F1061E">
      <w:pPr>
        <w:spacing w:line="360" w:lineRule="auto"/>
        <w:rPr>
          <w:rFonts w:ascii="Times New Roman" w:hAnsi="Times New Roman" w:cs="Times New Roman"/>
          <w:sz w:val="24"/>
        </w:rPr>
      </w:pPr>
      <w:r>
        <w:rPr>
          <w:rFonts w:ascii="Times New Roman" w:hAnsi="Times New Roman" w:cs="Times New Roman"/>
          <w:sz w:val="24"/>
        </w:rPr>
        <w:t xml:space="preserve"> </w:t>
      </w:r>
      <w:r>
        <w:rPr>
          <w:rFonts w:ascii="Times New Roman" w:hAnsi="Times New Roman" w:cs="Times New Roman"/>
          <w:sz w:val="24"/>
        </w:rPr>
        <w:tab/>
        <w:t xml:space="preserve">In conclusion, this essay has looked at many theories of stereotyping and why people choose to stereotype, as well as gender stereotyping and the media. </w:t>
      </w:r>
      <w:r w:rsidR="00432945">
        <w:rPr>
          <w:rFonts w:ascii="Times New Roman" w:hAnsi="Times New Roman" w:cs="Times New Roman"/>
          <w:sz w:val="24"/>
        </w:rPr>
        <w:t xml:space="preserve">From the studies and theories explained in this essay, it can be said that gender stereotyping is still a current issue within the media and that the media is still strong cause for the basis of gender stereotyping. As well as this, due to the increase in gender stereotyping in the media, more research should be carried out in order to reduce the effects, as well as developing new interventions to tackle the increasing issue. </w:t>
      </w:r>
    </w:p>
    <w:p w14:paraId="519F1BC2" w14:textId="589746A7" w:rsidR="00466511" w:rsidRPr="002E0FEA" w:rsidRDefault="002E0FEA" w:rsidP="00466511">
      <w:pPr>
        <w:spacing w:line="360" w:lineRule="auto"/>
        <w:rPr>
          <w:rFonts w:ascii="Times New Roman" w:hAnsi="Times New Roman" w:cs="Times New Roman"/>
          <w:sz w:val="24"/>
          <w:u w:val="single"/>
        </w:rPr>
      </w:pPr>
      <w:r w:rsidRPr="002E0FEA">
        <w:rPr>
          <w:rFonts w:ascii="Times New Roman" w:hAnsi="Times New Roman" w:cs="Times New Roman"/>
          <w:sz w:val="24"/>
          <w:u w:val="single"/>
        </w:rPr>
        <w:t>References</w:t>
      </w:r>
    </w:p>
    <w:p w14:paraId="71A7AA6E" w14:textId="77777777" w:rsidR="00025208" w:rsidRPr="005E2E50" w:rsidRDefault="00025208" w:rsidP="005E2E50">
      <w:pPr>
        <w:spacing w:after="0" w:line="360" w:lineRule="auto"/>
        <w:rPr>
          <w:rFonts w:ascii="Times New Roman" w:eastAsia="Times New Roman" w:hAnsi="Times New Roman" w:cs="Times New Roman"/>
          <w:color w:val="000000" w:themeColor="text1"/>
          <w:sz w:val="24"/>
          <w:szCs w:val="24"/>
        </w:rPr>
      </w:pPr>
      <w:r w:rsidRPr="005E2E50">
        <w:rPr>
          <w:rFonts w:ascii="Times New Roman" w:eastAsia="Times New Roman" w:hAnsi="Times New Roman" w:cs="Times New Roman"/>
          <w:color w:val="000000" w:themeColor="text1"/>
          <w:sz w:val="24"/>
          <w:szCs w:val="24"/>
          <w:shd w:val="clear" w:color="auto" w:fill="FFFFFF"/>
        </w:rPr>
        <w:t xml:space="preserve">Bauer, C. C., &amp; Baltes, B. B. (2002). Reducing the effects of gender stereotypes on </w:t>
      </w:r>
      <w:r>
        <w:rPr>
          <w:rFonts w:ascii="Times New Roman" w:eastAsia="Times New Roman" w:hAnsi="Times New Roman" w:cs="Times New Roman"/>
          <w:color w:val="000000" w:themeColor="text1"/>
          <w:sz w:val="24"/>
          <w:szCs w:val="24"/>
          <w:shd w:val="clear" w:color="auto" w:fill="FFFFFF"/>
        </w:rPr>
        <w:tab/>
      </w:r>
      <w:r w:rsidRPr="005E2E50">
        <w:rPr>
          <w:rFonts w:ascii="Times New Roman" w:eastAsia="Times New Roman" w:hAnsi="Times New Roman" w:cs="Times New Roman"/>
          <w:color w:val="000000" w:themeColor="text1"/>
          <w:sz w:val="24"/>
          <w:szCs w:val="24"/>
          <w:shd w:val="clear" w:color="auto" w:fill="FFFFFF"/>
        </w:rPr>
        <w:t>performance evaluations. </w:t>
      </w:r>
      <w:r w:rsidRPr="005E2E50">
        <w:rPr>
          <w:rFonts w:ascii="Times New Roman" w:eastAsia="Times New Roman" w:hAnsi="Times New Roman" w:cs="Times New Roman"/>
          <w:i/>
          <w:iCs/>
          <w:color w:val="000000" w:themeColor="text1"/>
          <w:sz w:val="24"/>
          <w:szCs w:val="24"/>
        </w:rPr>
        <w:t>Sex Roles</w:t>
      </w:r>
      <w:r w:rsidRPr="005E2E50">
        <w:rPr>
          <w:rFonts w:ascii="Times New Roman" w:eastAsia="Times New Roman" w:hAnsi="Times New Roman" w:cs="Times New Roman"/>
          <w:color w:val="000000" w:themeColor="text1"/>
          <w:sz w:val="24"/>
          <w:szCs w:val="24"/>
          <w:shd w:val="clear" w:color="auto" w:fill="FFFFFF"/>
        </w:rPr>
        <w:t>, </w:t>
      </w:r>
      <w:r w:rsidRPr="005E2E50">
        <w:rPr>
          <w:rFonts w:ascii="Times New Roman" w:eastAsia="Times New Roman" w:hAnsi="Times New Roman" w:cs="Times New Roman"/>
          <w:i/>
          <w:iCs/>
          <w:color w:val="000000" w:themeColor="text1"/>
          <w:sz w:val="24"/>
          <w:szCs w:val="24"/>
        </w:rPr>
        <w:t>47</w:t>
      </w:r>
      <w:r w:rsidRPr="005E2E50">
        <w:rPr>
          <w:rFonts w:ascii="Times New Roman" w:eastAsia="Times New Roman" w:hAnsi="Times New Roman" w:cs="Times New Roman"/>
          <w:color w:val="000000" w:themeColor="text1"/>
          <w:sz w:val="24"/>
          <w:szCs w:val="24"/>
          <w:shd w:val="clear" w:color="auto" w:fill="FFFFFF"/>
        </w:rPr>
        <w:t>(9-10), 465-476.</w:t>
      </w:r>
    </w:p>
    <w:p w14:paraId="48422570" w14:textId="77777777" w:rsidR="00025208" w:rsidRPr="005E2E50" w:rsidRDefault="00025208" w:rsidP="005E2E50">
      <w:pPr>
        <w:spacing w:after="0" w:line="360" w:lineRule="auto"/>
        <w:rPr>
          <w:rFonts w:ascii="Times New Roman" w:eastAsia="Times New Roman" w:hAnsi="Times New Roman" w:cs="Times New Roman"/>
          <w:color w:val="000000" w:themeColor="text1"/>
          <w:sz w:val="24"/>
          <w:szCs w:val="24"/>
          <w:shd w:val="clear" w:color="auto" w:fill="FFFFFF"/>
        </w:rPr>
      </w:pPr>
      <w:r w:rsidRPr="005E2E50">
        <w:rPr>
          <w:rFonts w:ascii="Times New Roman" w:hAnsi="Times New Roman" w:cs="Times New Roman"/>
          <w:color w:val="000000" w:themeColor="text1"/>
          <w:sz w:val="24"/>
          <w:szCs w:val="24"/>
          <w:shd w:val="clear" w:color="auto" w:fill="FFFFFF"/>
        </w:rPr>
        <w:t xml:space="preserve">Coleman, L. M., Jussim, L., &amp; Kelley, S. H. (1995). A study of stereotyping: Testing three </w:t>
      </w:r>
      <w:r w:rsidRPr="005E2E50">
        <w:rPr>
          <w:rFonts w:ascii="Times New Roman" w:hAnsi="Times New Roman" w:cs="Times New Roman"/>
          <w:color w:val="000000" w:themeColor="text1"/>
          <w:sz w:val="24"/>
          <w:szCs w:val="24"/>
          <w:shd w:val="clear" w:color="auto" w:fill="FFFFFF"/>
        </w:rPr>
        <w:tab/>
        <w:t>models with a sample of blacks. </w:t>
      </w:r>
      <w:r w:rsidRPr="005E2E50">
        <w:rPr>
          <w:rFonts w:ascii="Times New Roman" w:hAnsi="Times New Roman" w:cs="Times New Roman"/>
          <w:i/>
          <w:iCs/>
          <w:color w:val="000000" w:themeColor="text1"/>
          <w:sz w:val="24"/>
          <w:szCs w:val="24"/>
          <w:shd w:val="clear" w:color="auto" w:fill="FFFFFF"/>
        </w:rPr>
        <w:t>Journal of Black Psychology</w:t>
      </w:r>
      <w:r w:rsidRPr="005E2E50">
        <w:rPr>
          <w:rFonts w:ascii="Times New Roman" w:hAnsi="Times New Roman" w:cs="Times New Roman"/>
          <w:color w:val="000000" w:themeColor="text1"/>
          <w:sz w:val="24"/>
          <w:szCs w:val="24"/>
          <w:shd w:val="clear" w:color="auto" w:fill="FFFFFF"/>
        </w:rPr>
        <w:t>, </w:t>
      </w:r>
      <w:r w:rsidRPr="005E2E50">
        <w:rPr>
          <w:rFonts w:ascii="Times New Roman" w:hAnsi="Times New Roman" w:cs="Times New Roman"/>
          <w:i/>
          <w:iCs/>
          <w:color w:val="000000" w:themeColor="text1"/>
          <w:sz w:val="24"/>
          <w:szCs w:val="24"/>
          <w:shd w:val="clear" w:color="auto" w:fill="FFFFFF"/>
        </w:rPr>
        <w:t>21</w:t>
      </w:r>
      <w:r w:rsidRPr="005E2E50">
        <w:rPr>
          <w:rFonts w:ascii="Times New Roman" w:hAnsi="Times New Roman" w:cs="Times New Roman"/>
          <w:color w:val="000000" w:themeColor="text1"/>
          <w:sz w:val="24"/>
          <w:szCs w:val="24"/>
          <w:shd w:val="clear" w:color="auto" w:fill="FFFFFF"/>
        </w:rPr>
        <w:t>(4), 332-356.</w:t>
      </w:r>
    </w:p>
    <w:p w14:paraId="2CA30DAF" w14:textId="77777777" w:rsidR="00025208" w:rsidRPr="005E2E50" w:rsidRDefault="00025208" w:rsidP="005E2E50">
      <w:pPr>
        <w:spacing w:after="0" w:line="360" w:lineRule="auto"/>
        <w:rPr>
          <w:rFonts w:ascii="Times New Roman" w:eastAsia="Times New Roman" w:hAnsi="Times New Roman" w:cs="Times New Roman"/>
          <w:color w:val="000000" w:themeColor="text1"/>
          <w:sz w:val="24"/>
          <w:szCs w:val="24"/>
        </w:rPr>
      </w:pPr>
      <w:r w:rsidRPr="005E2E50">
        <w:rPr>
          <w:rFonts w:ascii="Times New Roman" w:eastAsia="Times New Roman" w:hAnsi="Times New Roman" w:cs="Times New Roman"/>
          <w:color w:val="000000" w:themeColor="text1"/>
          <w:sz w:val="24"/>
          <w:szCs w:val="24"/>
          <w:shd w:val="clear" w:color="auto" w:fill="FFFFFF"/>
        </w:rPr>
        <w:t xml:space="preserve">Collins, R. L. (2011). Content analysis of gender roles in media: Where are we now and </w:t>
      </w:r>
      <w:r w:rsidRPr="005E2E50">
        <w:rPr>
          <w:rFonts w:ascii="Times New Roman" w:eastAsia="Times New Roman" w:hAnsi="Times New Roman" w:cs="Times New Roman"/>
          <w:color w:val="000000" w:themeColor="text1"/>
          <w:sz w:val="24"/>
          <w:szCs w:val="24"/>
          <w:shd w:val="clear" w:color="auto" w:fill="FFFFFF"/>
        </w:rPr>
        <w:tab/>
        <w:t>where should we go?. </w:t>
      </w:r>
      <w:r w:rsidRPr="005E2E50">
        <w:rPr>
          <w:rFonts w:ascii="Times New Roman" w:eastAsia="Times New Roman" w:hAnsi="Times New Roman" w:cs="Times New Roman"/>
          <w:i/>
          <w:iCs/>
          <w:color w:val="000000" w:themeColor="text1"/>
          <w:sz w:val="24"/>
          <w:szCs w:val="24"/>
        </w:rPr>
        <w:t>Sex roles</w:t>
      </w:r>
      <w:r w:rsidRPr="005E2E50">
        <w:rPr>
          <w:rFonts w:ascii="Times New Roman" w:eastAsia="Times New Roman" w:hAnsi="Times New Roman" w:cs="Times New Roman"/>
          <w:color w:val="000000" w:themeColor="text1"/>
          <w:sz w:val="24"/>
          <w:szCs w:val="24"/>
          <w:shd w:val="clear" w:color="auto" w:fill="FFFFFF"/>
        </w:rPr>
        <w:t>, </w:t>
      </w:r>
      <w:r w:rsidRPr="005E2E50">
        <w:rPr>
          <w:rFonts w:ascii="Times New Roman" w:eastAsia="Times New Roman" w:hAnsi="Times New Roman" w:cs="Times New Roman"/>
          <w:i/>
          <w:iCs/>
          <w:color w:val="000000" w:themeColor="text1"/>
          <w:sz w:val="24"/>
          <w:szCs w:val="24"/>
        </w:rPr>
        <w:t>64</w:t>
      </w:r>
      <w:r w:rsidRPr="005E2E50">
        <w:rPr>
          <w:rFonts w:ascii="Times New Roman" w:eastAsia="Times New Roman" w:hAnsi="Times New Roman" w:cs="Times New Roman"/>
          <w:color w:val="000000" w:themeColor="text1"/>
          <w:sz w:val="24"/>
          <w:szCs w:val="24"/>
          <w:shd w:val="clear" w:color="auto" w:fill="FFFFFF"/>
        </w:rPr>
        <w:t>(3-4), 290-298.</w:t>
      </w:r>
    </w:p>
    <w:p w14:paraId="0650BDCE" w14:textId="77777777" w:rsidR="00025208" w:rsidRPr="00025208" w:rsidRDefault="00025208" w:rsidP="00025208">
      <w:pPr>
        <w:spacing w:after="0" w:line="360" w:lineRule="auto"/>
        <w:rPr>
          <w:rFonts w:ascii="Times New Roman" w:eastAsia="Times New Roman" w:hAnsi="Times New Roman" w:cs="Times New Roman"/>
          <w:color w:val="000000" w:themeColor="text1"/>
          <w:sz w:val="36"/>
          <w:szCs w:val="24"/>
        </w:rPr>
      </w:pPr>
      <w:r w:rsidRPr="00025208">
        <w:rPr>
          <w:rFonts w:ascii="Times New Roman" w:eastAsia="Times New Roman" w:hAnsi="Times New Roman" w:cs="Times New Roman"/>
          <w:color w:val="000000" w:themeColor="text1"/>
          <w:sz w:val="24"/>
          <w:szCs w:val="20"/>
          <w:shd w:val="clear" w:color="auto" w:fill="FFFFFF"/>
        </w:rPr>
        <w:t xml:space="preserve">Coyne, S. M., Linder, J. R., Rasmussen, E. E., Nelson, D. A., &amp; Birkbeck, V. (2016). Pretty </w:t>
      </w:r>
      <w:r>
        <w:rPr>
          <w:rFonts w:ascii="Times New Roman" w:eastAsia="Times New Roman" w:hAnsi="Times New Roman" w:cs="Times New Roman"/>
          <w:color w:val="000000" w:themeColor="text1"/>
          <w:sz w:val="24"/>
          <w:szCs w:val="20"/>
          <w:shd w:val="clear" w:color="auto" w:fill="FFFFFF"/>
        </w:rPr>
        <w:tab/>
      </w:r>
      <w:r w:rsidRPr="00025208">
        <w:rPr>
          <w:rFonts w:ascii="Times New Roman" w:eastAsia="Times New Roman" w:hAnsi="Times New Roman" w:cs="Times New Roman"/>
          <w:color w:val="000000" w:themeColor="text1"/>
          <w:sz w:val="24"/>
          <w:szCs w:val="20"/>
          <w:shd w:val="clear" w:color="auto" w:fill="FFFFFF"/>
        </w:rPr>
        <w:t xml:space="preserve">as a princess: Longitudinal effects of engagement with Disney princesses on gender </w:t>
      </w:r>
      <w:r>
        <w:rPr>
          <w:rFonts w:ascii="Times New Roman" w:eastAsia="Times New Roman" w:hAnsi="Times New Roman" w:cs="Times New Roman"/>
          <w:color w:val="000000" w:themeColor="text1"/>
          <w:sz w:val="24"/>
          <w:szCs w:val="20"/>
          <w:shd w:val="clear" w:color="auto" w:fill="FFFFFF"/>
        </w:rPr>
        <w:tab/>
      </w:r>
      <w:r w:rsidRPr="00025208">
        <w:rPr>
          <w:rFonts w:ascii="Times New Roman" w:eastAsia="Times New Roman" w:hAnsi="Times New Roman" w:cs="Times New Roman"/>
          <w:color w:val="000000" w:themeColor="text1"/>
          <w:sz w:val="24"/>
          <w:szCs w:val="20"/>
          <w:shd w:val="clear" w:color="auto" w:fill="FFFFFF"/>
        </w:rPr>
        <w:t>stereotypes, body esteem, and prosocial behavior in children. </w:t>
      </w:r>
      <w:r w:rsidRPr="00025208">
        <w:rPr>
          <w:rFonts w:ascii="Times New Roman" w:eastAsia="Times New Roman" w:hAnsi="Times New Roman" w:cs="Times New Roman"/>
          <w:i/>
          <w:iCs/>
          <w:color w:val="000000" w:themeColor="text1"/>
          <w:sz w:val="24"/>
          <w:szCs w:val="20"/>
        </w:rPr>
        <w:t xml:space="preserve">Child </w:t>
      </w:r>
      <w:r>
        <w:rPr>
          <w:rFonts w:ascii="Times New Roman" w:eastAsia="Times New Roman" w:hAnsi="Times New Roman" w:cs="Times New Roman"/>
          <w:i/>
          <w:iCs/>
          <w:color w:val="000000" w:themeColor="text1"/>
          <w:sz w:val="24"/>
          <w:szCs w:val="20"/>
        </w:rPr>
        <w:tab/>
      </w:r>
      <w:r w:rsidRPr="00025208">
        <w:rPr>
          <w:rFonts w:ascii="Times New Roman" w:eastAsia="Times New Roman" w:hAnsi="Times New Roman" w:cs="Times New Roman"/>
          <w:i/>
          <w:iCs/>
          <w:color w:val="000000" w:themeColor="text1"/>
          <w:sz w:val="24"/>
          <w:szCs w:val="20"/>
        </w:rPr>
        <w:t>development</w:t>
      </w:r>
      <w:r w:rsidRPr="00025208">
        <w:rPr>
          <w:rFonts w:ascii="Times New Roman" w:eastAsia="Times New Roman" w:hAnsi="Times New Roman" w:cs="Times New Roman"/>
          <w:color w:val="000000" w:themeColor="text1"/>
          <w:sz w:val="24"/>
          <w:szCs w:val="20"/>
          <w:shd w:val="clear" w:color="auto" w:fill="FFFFFF"/>
        </w:rPr>
        <w:t>, </w:t>
      </w:r>
      <w:r w:rsidRPr="00025208">
        <w:rPr>
          <w:rFonts w:ascii="Times New Roman" w:eastAsia="Times New Roman" w:hAnsi="Times New Roman" w:cs="Times New Roman"/>
          <w:i/>
          <w:iCs/>
          <w:color w:val="000000" w:themeColor="text1"/>
          <w:sz w:val="24"/>
          <w:szCs w:val="20"/>
        </w:rPr>
        <w:t>87</w:t>
      </w:r>
      <w:r w:rsidRPr="00025208">
        <w:rPr>
          <w:rFonts w:ascii="Times New Roman" w:eastAsia="Times New Roman" w:hAnsi="Times New Roman" w:cs="Times New Roman"/>
          <w:color w:val="000000" w:themeColor="text1"/>
          <w:sz w:val="24"/>
          <w:szCs w:val="20"/>
          <w:shd w:val="clear" w:color="auto" w:fill="FFFFFF"/>
        </w:rPr>
        <w:t>(6), 1909-1925.</w:t>
      </w:r>
    </w:p>
    <w:p w14:paraId="628E4965" w14:textId="77777777" w:rsidR="00025208" w:rsidRPr="005E2E50" w:rsidRDefault="00025208" w:rsidP="005E2E50">
      <w:pPr>
        <w:spacing w:after="0" w:line="360" w:lineRule="auto"/>
        <w:rPr>
          <w:rFonts w:ascii="Times New Roman" w:eastAsia="Times New Roman" w:hAnsi="Times New Roman" w:cs="Times New Roman"/>
          <w:color w:val="000000" w:themeColor="text1"/>
          <w:sz w:val="24"/>
          <w:szCs w:val="24"/>
        </w:rPr>
      </w:pPr>
      <w:r w:rsidRPr="005E2E50">
        <w:rPr>
          <w:rFonts w:ascii="Times New Roman" w:eastAsia="Times New Roman" w:hAnsi="Times New Roman" w:cs="Times New Roman"/>
          <w:color w:val="000000" w:themeColor="text1"/>
          <w:sz w:val="24"/>
          <w:szCs w:val="24"/>
          <w:shd w:val="clear" w:color="auto" w:fill="FFFFFF"/>
        </w:rPr>
        <w:t xml:space="preserve">Fowler, K., &amp; Thomas, V. (2015). A content analysis of male roles in television advertising: </w:t>
      </w:r>
      <w:r w:rsidRPr="005E2E50">
        <w:rPr>
          <w:rFonts w:ascii="Times New Roman" w:eastAsia="Times New Roman" w:hAnsi="Times New Roman" w:cs="Times New Roman"/>
          <w:color w:val="000000" w:themeColor="text1"/>
          <w:sz w:val="24"/>
          <w:szCs w:val="24"/>
          <w:shd w:val="clear" w:color="auto" w:fill="FFFFFF"/>
        </w:rPr>
        <w:tab/>
        <w:t>Do traditional roles still hold?. </w:t>
      </w:r>
      <w:r w:rsidRPr="005E2E50">
        <w:rPr>
          <w:rFonts w:ascii="Times New Roman" w:eastAsia="Times New Roman" w:hAnsi="Times New Roman" w:cs="Times New Roman"/>
          <w:i/>
          <w:iCs/>
          <w:color w:val="000000" w:themeColor="text1"/>
          <w:sz w:val="24"/>
          <w:szCs w:val="24"/>
        </w:rPr>
        <w:t>Journal of Marketing Communications</w:t>
      </w:r>
      <w:r w:rsidRPr="005E2E50">
        <w:rPr>
          <w:rFonts w:ascii="Times New Roman" w:eastAsia="Times New Roman" w:hAnsi="Times New Roman" w:cs="Times New Roman"/>
          <w:color w:val="000000" w:themeColor="text1"/>
          <w:sz w:val="24"/>
          <w:szCs w:val="24"/>
          <w:shd w:val="clear" w:color="auto" w:fill="FFFFFF"/>
        </w:rPr>
        <w:t>, </w:t>
      </w:r>
      <w:r w:rsidRPr="005E2E50">
        <w:rPr>
          <w:rFonts w:ascii="Times New Roman" w:eastAsia="Times New Roman" w:hAnsi="Times New Roman" w:cs="Times New Roman"/>
          <w:i/>
          <w:iCs/>
          <w:color w:val="000000" w:themeColor="text1"/>
          <w:sz w:val="24"/>
          <w:szCs w:val="24"/>
        </w:rPr>
        <w:t>21</w:t>
      </w:r>
      <w:r w:rsidRPr="005E2E50">
        <w:rPr>
          <w:rFonts w:ascii="Times New Roman" w:eastAsia="Times New Roman" w:hAnsi="Times New Roman" w:cs="Times New Roman"/>
          <w:color w:val="000000" w:themeColor="text1"/>
          <w:sz w:val="24"/>
          <w:szCs w:val="24"/>
          <w:shd w:val="clear" w:color="auto" w:fill="FFFFFF"/>
        </w:rPr>
        <w:t>(5), 356-</w:t>
      </w:r>
      <w:r w:rsidRPr="005E2E50">
        <w:rPr>
          <w:rFonts w:ascii="Times New Roman" w:eastAsia="Times New Roman" w:hAnsi="Times New Roman" w:cs="Times New Roman"/>
          <w:color w:val="000000" w:themeColor="text1"/>
          <w:sz w:val="24"/>
          <w:szCs w:val="24"/>
          <w:shd w:val="clear" w:color="auto" w:fill="FFFFFF"/>
        </w:rPr>
        <w:tab/>
        <w:t>371.</w:t>
      </w:r>
    </w:p>
    <w:p w14:paraId="07A2A56D" w14:textId="77777777" w:rsidR="00025208" w:rsidRPr="005E2E50" w:rsidRDefault="00025208" w:rsidP="005E2E50">
      <w:pPr>
        <w:spacing w:line="360" w:lineRule="auto"/>
        <w:rPr>
          <w:rFonts w:ascii="Times New Roman" w:hAnsi="Times New Roman" w:cs="Times New Roman"/>
          <w:color w:val="000000" w:themeColor="text1"/>
          <w:sz w:val="24"/>
          <w:szCs w:val="24"/>
        </w:rPr>
      </w:pPr>
      <w:r w:rsidRPr="005E2E50">
        <w:rPr>
          <w:rFonts w:ascii="Times New Roman" w:hAnsi="Times New Roman" w:cs="Times New Roman"/>
          <w:color w:val="000000" w:themeColor="text1"/>
          <w:sz w:val="24"/>
          <w:szCs w:val="24"/>
        </w:rPr>
        <w:t xml:space="preserve">Giles, D. (2010). </w:t>
      </w:r>
      <w:r w:rsidRPr="005E2E50">
        <w:rPr>
          <w:rFonts w:ascii="Times New Roman" w:hAnsi="Times New Roman" w:cs="Times New Roman"/>
          <w:i/>
          <w:color w:val="000000" w:themeColor="text1"/>
          <w:sz w:val="24"/>
          <w:szCs w:val="24"/>
        </w:rPr>
        <w:t xml:space="preserve">Psychology of the Media. </w:t>
      </w:r>
      <w:r w:rsidRPr="005E2E50">
        <w:rPr>
          <w:rFonts w:ascii="Times New Roman" w:hAnsi="Times New Roman" w:cs="Times New Roman"/>
          <w:color w:val="000000" w:themeColor="text1"/>
          <w:sz w:val="24"/>
          <w:szCs w:val="24"/>
        </w:rPr>
        <w:t xml:space="preserve">(1ed). (pp 3) UK: Palgrave Macmillan. </w:t>
      </w:r>
    </w:p>
    <w:p w14:paraId="05B0F223" w14:textId="77777777" w:rsidR="00025208" w:rsidRPr="005E2E50" w:rsidRDefault="00025208" w:rsidP="005E2E50">
      <w:pPr>
        <w:spacing w:after="0" w:line="360" w:lineRule="auto"/>
        <w:rPr>
          <w:rFonts w:ascii="Times New Roman" w:eastAsia="Times New Roman" w:hAnsi="Times New Roman" w:cs="Times New Roman"/>
          <w:color w:val="000000" w:themeColor="text1"/>
          <w:sz w:val="24"/>
          <w:szCs w:val="24"/>
        </w:rPr>
      </w:pPr>
      <w:r w:rsidRPr="005E2E50">
        <w:rPr>
          <w:rFonts w:ascii="Times New Roman" w:eastAsia="Times New Roman" w:hAnsi="Times New Roman" w:cs="Times New Roman"/>
          <w:color w:val="000000" w:themeColor="text1"/>
          <w:sz w:val="24"/>
          <w:szCs w:val="24"/>
          <w:shd w:val="clear" w:color="auto" w:fill="FFFFFF"/>
        </w:rPr>
        <w:t>Hilton, J. L., &amp; Von Hippel, W. (1996). Stereotypes. </w:t>
      </w:r>
      <w:r w:rsidRPr="005E2E50">
        <w:rPr>
          <w:rFonts w:ascii="Times New Roman" w:eastAsia="Times New Roman" w:hAnsi="Times New Roman" w:cs="Times New Roman"/>
          <w:i/>
          <w:iCs/>
          <w:color w:val="000000" w:themeColor="text1"/>
          <w:sz w:val="24"/>
          <w:szCs w:val="24"/>
        </w:rPr>
        <w:t>Annual review of psychology</w:t>
      </w:r>
      <w:r w:rsidRPr="005E2E50">
        <w:rPr>
          <w:rFonts w:ascii="Times New Roman" w:eastAsia="Times New Roman" w:hAnsi="Times New Roman" w:cs="Times New Roman"/>
          <w:color w:val="000000" w:themeColor="text1"/>
          <w:sz w:val="24"/>
          <w:szCs w:val="24"/>
          <w:shd w:val="clear" w:color="auto" w:fill="FFFFFF"/>
        </w:rPr>
        <w:t>, </w:t>
      </w:r>
      <w:r w:rsidRPr="005E2E50">
        <w:rPr>
          <w:rFonts w:ascii="Times New Roman" w:eastAsia="Times New Roman" w:hAnsi="Times New Roman" w:cs="Times New Roman"/>
          <w:i/>
          <w:iCs/>
          <w:color w:val="000000" w:themeColor="text1"/>
          <w:sz w:val="24"/>
          <w:szCs w:val="24"/>
        </w:rPr>
        <w:t>47</w:t>
      </w:r>
      <w:r w:rsidRPr="005E2E50">
        <w:rPr>
          <w:rFonts w:ascii="Times New Roman" w:eastAsia="Times New Roman" w:hAnsi="Times New Roman" w:cs="Times New Roman"/>
          <w:color w:val="000000" w:themeColor="text1"/>
          <w:sz w:val="24"/>
          <w:szCs w:val="24"/>
          <w:shd w:val="clear" w:color="auto" w:fill="FFFFFF"/>
        </w:rPr>
        <w:t xml:space="preserve">(1), </w:t>
      </w:r>
      <w:r w:rsidRPr="005E2E50">
        <w:rPr>
          <w:rFonts w:ascii="Times New Roman" w:eastAsia="Times New Roman" w:hAnsi="Times New Roman" w:cs="Times New Roman"/>
          <w:color w:val="000000" w:themeColor="text1"/>
          <w:sz w:val="24"/>
          <w:szCs w:val="24"/>
          <w:shd w:val="clear" w:color="auto" w:fill="FFFFFF"/>
        </w:rPr>
        <w:tab/>
        <w:t>237-271.</w:t>
      </w:r>
    </w:p>
    <w:p w14:paraId="7045CA48" w14:textId="77777777" w:rsidR="00025208" w:rsidRPr="005E2E50" w:rsidRDefault="00025208" w:rsidP="005E2E50">
      <w:pPr>
        <w:spacing w:after="0" w:line="360" w:lineRule="auto"/>
        <w:rPr>
          <w:rFonts w:ascii="Times New Roman" w:eastAsia="Times New Roman" w:hAnsi="Times New Roman" w:cs="Times New Roman"/>
          <w:color w:val="000000" w:themeColor="text1"/>
          <w:sz w:val="24"/>
          <w:szCs w:val="24"/>
          <w:shd w:val="clear" w:color="auto" w:fill="FFFFFF"/>
        </w:rPr>
      </w:pPr>
      <w:r w:rsidRPr="005E2E50">
        <w:rPr>
          <w:rFonts w:ascii="Times New Roman" w:eastAsia="Times New Roman" w:hAnsi="Times New Roman" w:cs="Times New Roman"/>
          <w:color w:val="000000" w:themeColor="text1"/>
          <w:sz w:val="24"/>
          <w:szCs w:val="24"/>
          <w:shd w:val="clear" w:color="auto" w:fill="FFFFFF"/>
        </w:rPr>
        <w:t>Hoffman, C., &amp; Hurst, N. (1990). Gender stereotypes: Perception or rationalization?. </w:t>
      </w:r>
      <w:r w:rsidRPr="005E2E50">
        <w:rPr>
          <w:rFonts w:ascii="Times New Roman" w:eastAsia="Times New Roman" w:hAnsi="Times New Roman" w:cs="Times New Roman"/>
          <w:i/>
          <w:iCs/>
          <w:color w:val="000000" w:themeColor="text1"/>
          <w:sz w:val="24"/>
          <w:szCs w:val="24"/>
        </w:rPr>
        <w:t xml:space="preserve">Journal </w:t>
      </w:r>
      <w:r w:rsidRPr="005E2E50">
        <w:rPr>
          <w:rFonts w:ascii="Times New Roman" w:eastAsia="Times New Roman" w:hAnsi="Times New Roman" w:cs="Times New Roman"/>
          <w:i/>
          <w:iCs/>
          <w:color w:val="000000" w:themeColor="text1"/>
          <w:sz w:val="24"/>
          <w:szCs w:val="24"/>
        </w:rPr>
        <w:tab/>
        <w:t>of personality and social psychology</w:t>
      </w:r>
      <w:r w:rsidRPr="005E2E50">
        <w:rPr>
          <w:rFonts w:ascii="Times New Roman" w:eastAsia="Times New Roman" w:hAnsi="Times New Roman" w:cs="Times New Roman"/>
          <w:color w:val="000000" w:themeColor="text1"/>
          <w:sz w:val="24"/>
          <w:szCs w:val="24"/>
          <w:shd w:val="clear" w:color="auto" w:fill="FFFFFF"/>
        </w:rPr>
        <w:t>, </w:t>
      </w:r>
      <w:r w:rsidRPr="005E2E50">
        <w:rPr>
          <w:rFonts w:ascii="Times New Roman" w:eastAsia="Times New Roman" w:hAnsi="Times New Roman" w:cs="Times New Roman"/>
          <w:i/>
          <w:iCs/>
          <w:color w:val="000000" w:themeColor="text1"/>
          <w:sz w:val="24"/>
          <w:szCs w:val="24"/>
        </w:rPr>
        <w:t>58</w:t>
      </w:r>
      <w:r w:rsidRPr="005E2E50">
        <w:rPr>
          <w:rFonts w:ascii="Times New Roman" w:eastAsia="Times New Roman" w:hAnsi="Times New Roman" w:cs="Times New Roman"/>
          <w:color w:val="000000" w:themeColor="text1"/>
          <w:sz w:val="24"/>
          <w:szCs w:val="24"/>
          <w:shd w:val="clear" w:color="auto" w:fill="FFFFFF"/>
        </w:rPr>
        <w:t>(2), 197.</w:t>
      </w:r>
    </w:p>
    <w:p w14:paraId="406E1462" w14:textId="77777777" w:rsidR="00025208" w:rsidRPr="005E2E50" w:rsidRDefault="00025208" w:rsidP="005E2E50">
      <w:pPr>
        <w:spacing w:after="0" w:line="360" w:lineRule="auto"/>
        <w:rPr>
          <w:rFonts w:ascii="Times New Roman" w:eastAsia="Times New Roman" w:hAnsi="Times New Roman" w:cs="Times New Roman"/>
          <w:color w:val="000000" w:themeColor="text1"/>
          <w:sz w:val="24"/>
          <w:szCs w:val="24"/>
        </w:rPr>
      </w:pPr>
      <w:r w:rsidRPr="005E2E50">
        <w:rPr>
          <w:rFonts w:ascii="Times New Roman" w:hAnsi="Times New Roman" w:cs="Times New Roman"/>
          <w:color w:val="000000" w:themeColor="text1"/>
          <w:sz w:val="24"/>
          <w:szCs w:val="24"/>
          <w:shd w:val="clear" w:color="auto" w:fill="FFFFFF"/>
        </w:rPr>
        <w:lastRenderedPageBreak/>
        <w:t xml:space="preserve">Hugenberg, K., &amp; Sacco, D. F. (2008). Social categorization and stereotyping: How social </w:t>
      </w:r>
      <w:r w:rsidRPr="005E2E50">
        <w:rPr>
          <w:rFonts w:ascii="Times New Roman" w:hAnsi="Times New Roman" w:cs="Times New Roman"/>
          <w:color w:val="000000" w:themeColor="text1"/>
          <w:sz w:val="24"/>
          <w:szCs w:val="24"/>
          <w:shd w:val="clear" w:color="auto" w:fill="FFFFFF"/>
        </w:rPr>
        <w:tab/>
        <w:t>categorization biases person perception and face memory. </w:t>
      </w:r>
      <w:r w:rsidRPr="005E2E50">
        <w:rPr>
          <w:rFonts w:ascii="Times New Roman" w:hAnsi="Times New Roman" w:cs="Times New Roman"/>
          <w:i/>
          <w:iCs/>
          <w:color w:val="000000" w:themeColor="text1"/>
          <w:sz w:val="24"/>
          <w:szCs w:val="24"/>
          <w:shd w:val="clear" w:color="auto" w:fill="FFFFFF"/>
        </w:rPr>
        <w:t xml:space="preserve">Social and Personality </w:t>
      </w:r>
      <w:r w:rsidRPr="005E2E50">
        <w:rPr>
          <w:rFonts w:ascii="Times New Roman" w:hAnsi="Times New Roman" w:cs="Times New Roman"/>
          <w:i/>
          <w:iCs/>
          <w:color w:val="000000" w:themeColor="text1"/>
          <w:sz w:val="24"/>
          <w:szCs w:val="24"/>
          <w:shd w:val="clear" w:color="auto" w:fill="FFFFFF"/>
        </w:rPr>
        <w:tab/>
        <w:t>Psychology Compass</w:t>
      </w:r>
      <w:r w:rsidRPr="005E2E50">
        <w:rPr>
          <w:rFonts w:ascii="Times New Roman" w:hAnsi="Times New Roman" w:cs="Times New Roman"/>
          <w:color w:val="000000" w:themeColor="text1"/>
          <w:sz w:val="24"/>
          <w:szCs w:val="24"/>
          <w:shd w:val="clear" w:color="auto" w:fill="FFFFFF"/>
        </w:rPr>
        <w:t>, </w:t>
      </w:r>
      <w:r w:rsidRPr="005E2E50">
        <w:rPr>
          <w:rFonts w:ascii="Times New Roman" w:hAnsi="Times New Roman" w:cs="Times New Roman"/>
          <w:i/>
          <w:iCs/>
          <w:color w:val="000000" w:themeColor="text1"/>
          <w:sz w:val="24"/>
          <w:szCs w:val="24"/>
          <w:shd w:val="clear" w:color="auto" w:fill="FFFFFF"/>
        </w:rPr>
        <w:t>2</w:t>
      </w:r>
      <w:r w:rsidRPr="005E2E50">
        <w:rPr>
          <w:rFonts w:ascii="Times New Roman" w:hAnsi="Times New Roman" w:cs="Times New Roman"/>
          <w:color w:val="000000" w:themeColor="text1"/>
          <w:sz w:val="24"/>
          <w:szCs w:val="24"/>
          <w:shd w:val="clear" w:color="auto" w:fill="FFFFFF"/>
        </w:rPr>
        <w:t>(2), 1052-1072.</w:t>
      </w:r>
    </w:p>
    <w:p w14:paraId="5A10C08D" w14:textId="77777777" w:rsidR="00025208" w:rsidRPr="005E2E50" w:rsidRDefault="00025208" w:rsidP="005E2E50">
      <w:pPr>
        <w:spacing w:after="0" w:line="360" w:lineRule="auto"/>
        <w:rPr>
          <w:rFonts w:ascii="Times New Roman" w:eastAsia="Times New Roman" w:hAnsi="Times New Roman" w:cs="Times New Roman"/>
          <w:color w:val="000000" w:themeColor="text1"/>
          <w:sz w:val="24"/>
          <w:szCs w:val="24"/>
        </w:rPr>
      </w:pPr>
      <w:r w:rsidRPr="005E2E50">
        <w:rPr>
          <w:rFonts w:ascii="Times New Roman" w:hAnsi="Times New Roman" w:cs="Times New Roman"/>
          <w:color w:val="000000" w:themeColor="text1"/>
          <w:sz w:val="24"/>
          <w:szCs w:val="24"/>
          <w:shd w:val="clear" w:color="auto" w:fill="FFFFFF"/>
        </w:rPr>
        <w:t xml:space="preserve">Jussim, L., Coleman, L. M., &amp; Lerch, L. (1987). The nature of stereotypes: A comparison and </w:t>
      </w:r>
      <w:r w:rsidRPr="005E2E50">
        <w:rPr>
          <w:rFonts w:ascii="Times New Roman" w:hAnsi="Times New Roman" w:cs="Times New Roman"/>
          <w:color w:val="000000" w:themeColor="text1"/>
          <w:sz w:val="24"/>
          <w:szCs w:val="24"/>
          <w:shd w:val="clear" w:color="auto" w:fill="FFFFFF"/>
        </w:rPr>
        <w:tab/>
        <w:t>integration of three theories. </w:t>
      </w:r>
      <w:r w:rsidRPr="005E2E50">
        <w:rPr>
          <w:rFonts w:ascii="Times New Roman" w:hAnsi="Times New Roman" w:cs="Times New Roman"/>
          <w:i/>
          <w:iCs/>
          <w:color w:val="000000" w:themeColor="text1"/>
          <w:sz w:val="24"/>
          <w:szCs w:val="24"/>
          <w:shd w:val="clear" w:color="auto" w:fill="FFFFFF"/>
        </w:rPr>
        <w:t>Journal of Personality and Social Psychology</w:t>
      </w:r>
      <w:r w:rsidRPr="005E2E50">
        <w:rPr>
          <w:rFonts w:ascii="Times New Roman" w:hAnsi="Times New Roman" w:cs="Times New Roman"/>
          <w:color w:val="000000" w:themeColor="text1"/>
          <w:sz w:val="24"/>
          <w:szCs w:val="24"/>
          <w:shd w:val="clear" w:color="auto" w:fill="FFFFFF"/>
        </w:rPr>
        <w:t>, </w:t>
      </w:r>
      <w:r w:rsidRPr="005E2E50">
        <w:rPr>
          <w:rFonts w:ascii="Times New Roman" w:hAnsi="Times New Roman" w:cs="Times New Roman"/>
          <w:i/>
          <w:iCs/>
          <w:color w:val="000000" w:themeColor="text1"/>
          <w:sz w:val="24"/>
          <w:szCs w:val="24"/>
          <w:shd w:val="clear" w:color="auto" w:fill="FFFFFF"/>
        </w:rPr>
        <w:t>52</w:t>
      </w:r>
      <w:r w:rsidRPr="005E2E50">
        <w:rPr>
          <w:rFonts w:ascii="Times New Roman" w:hAnsi="Times New Roman" w:cs="Times New Roman"/>
          <w:color w:val="000000" w:themeColor="text1"/>
          <w:sz w:val="24"/>
          <w:szCs w:val="24"/>
          <w:shd w:val="clear" w:color="auto" w:fill="FFFFFF"/>
        </w:rPr>
        <w:t xml:space="preserve">(3), </w:t>
      </w:r>
      <w:r w:rsidRPr="005E2E50">
        <w:rPr>
          <w:rFonts w:ascii="Times New Roman" w:hAnsi="Times New Roman" w:cs="Times New Roman"/>
          <w:color w:val="000000" w:themeColor="text1"/>
          <w:sz w:val="24"/>
          <w:szCs w:val="24"/>
          <w:shd w:val="clear" w:color="auto" w:fill="FFFFFF"/>
        </w:rPr>
        <w:tab/>
        <w:t>536.</w:t>
      </w:r>
    </w:p>
    <w:p w14:paraId="4FB7CFF7" w14:textId="77777777" w:rsidR="00025208" w:rsidRPr="005E2E50" w:rsidRDefault="00025208" w:rsidP="005E2E50">
      <w:pPr>
        <w:spacing w:line="360" w:lineRule="auto"/>
        <w:rPr>
          <w:rFonts w:ascii="Times New Roman" w:hAnsi="Times New Roman" w:cs="Times New Roman"/>
          <w:color w:val="000000" w:themeColor="text1"/>
          <w:sz w:val="24"/>
          <w:szCs w:val="24"/>
        </w:rPr>
      </w:pPr>
      <w:r w:rsidRPr="005E2E50">
        <w:rPr>
          <w:rFonts w:ascii="Times New Roman" w:hAnsi="Times New Roman" w:cs="Times New Roman"/>
          <w:color w:val="000000" w:themeColor="text1"/>
          <w:sz w:val="24"/>
          <w:szCs w:val="24"/>
          <w:shd w:val="clear" w:color="auto" w:fill="FFFFFF"/>
        </w:rPr>
        <w:t>Linville, P. W. (1982). The complexity–extremity effect and age-based stereotyping. </w:t>
      </w:r>
      <w:r w:rsidRPr="005E2E50">
        <w:rPr>
          <w:rFonts w:ascii="Times New Roman" w:hAnsi="Times New Roman" w:cs="Times New Roman"/>
          <w:i/>
          <w:iCs/>
          <w:color w:val="000000" w:themeColor="text1"/>
          <w:sz w:val="24"/>
          <w:szCs w:val="24"/>
          <w:shd w:val="clear" w:color="auto" w:fill="FFFFFF"/>
        </w:rPr>
        <w:t xml:space="preserve">Journal </w:t>
      </w:r>
      <w:r w:rsidRPr="005E2E50">
        <w:rPr>
          <w:rFonts w:ascii="Times New Roman" w:hAnsi="Times New Roman" w:cs="Times New Roman"/>
          <w:i/>
          <w:iCs/>
          <w:color w:val="000000" w:themeColor="text1"/>
          <w:sz w:val="24"/>
          <w:szCs w:val="24"/>
          <w:shd w:val="clear" w:color="auto" w:fill="FFFFFF"/>
        </w:rPr>
        <w:tab/>
        <w:t>of personality and social psychology</w:t>
      </w:r>
      <w:r w:rsidRPr="005E2E50">
        <w:rPr>
          <w:rFonts w:ascii="Times New Roman" w:hAnsi="Times New Roman" w:cs="Times New Roman"/>
          <w:color w:val="000000" w:themeColor="text1"/>
          <w:sz w:val="24"/>
          <w:szCs w:val="24"/>
          <w:shd w:val="clear" w:color="auto" w:fill="FFFFFF"/>
        </w:rPr>
        <w:t>, </w:t>
      </w:r>
      <w:r w:rsidRPr="005E2E50">
        <w:rPr>
          <w:rFonts w:ascii="Times New Roman" w:hAnsi="Times New Roman" w:cs="Times New Roman"/>
          <w:i/>
          <w:iCs/>
          <w:color w:val="000000" w:themeColor="text1"/>
          <w:sz w:val="24"/>
          <w:szCs w:val="24"/>
          <w:shd w:val="clear" w:color="auto" w:fill="FFFFFF"/>
        </w:rPr>
        <w:t>42</w:t>
      </w:r>
      <w:r w:rsidRPr="005E2E50">
        <w:rPr>
          <w:rFonts w:ascii="Times New Roman" w:hAnsi="Times New Roman" w:cs="Times New Roman"/>
          <w:color w:val="000000" w:themeColor="text1"/>
          <w:sz w:val="24"/>
          <w:szCs w:val="24"/>
          <w:shd w:val="clear" w:color="auto" w:fill="FFFFFF"/>
        </w:rPr>
        <w:t>(2), 193.</w:t>
      </w:r>
    </w:p>
    <w:p w14:paraId="59B22267" w14:textId="77777777" w:rsidR="00025208" w:rsidRPr="005E2E50" w:rsidRDefault="00025208" w:rsidP="005E2E50">
      <w:pPr>
        <w:spacing w:after="0" w:line="360" w:lineRule="auto"/>
        <w:rPr>
          <w:rFonts w:ascii="Times New Roman" w:eastAsia="Times New Roman" w:hAnsi="Times New Roman" w:cs="Times New Roman"/>
          <w:color w:val="000000" w:themeColor="text1"/>
          <w:sz w:val="24"/>
          <w:szCs w:val="24"/>
          <w:shd w:val="clear" w:color="auto" w:fill="FFFFFF"/>
        </w:rPr>
      </w:pPr>
      <w:r w:rsidRPr="005E2E50">
        <w:rPr>
          <w:rFonts w:ascii="Times New Roman" w:eastAsia="Times New Roman" w:hAnsi="Times New Roman" w:cs="Times New Roman"/>
          <w:color w:val="000000" w:themeColor="text1"/>
          <w:sz w:val="24"/>
          <w:szCs w:val="24"/>
          <w:shd w:val="clear" w:color="auto" w:fill="FFFFFF"/>
        </w:rPr>
        <w:t xml:space="preserve">Rudman, L. A., &amp; Glick, P. (2001). Prescriptive gender stereotypes and backlash toward </w:t>
      </w:r>
      <w:r w:rsidRPr="005E2E50">
        <w:rPr>
          <w:rFonts w:ascii="Times New Roman" w:eastAsia="Times New Roman" w:hAnsi="Times New Roman" w:cs="Times New Roman"/>
          <w:color w:val="000000" w:themeColor="text1"/>
          <w:sz w:val="24"/>
          <w:szCs w:val="24"/>
          <w:shd w:val="clear" w:color="auto" w:fill="FFFFFF"/>
        </w:rPr>
        <w:tab/>
        <w:t>agentic women. </w:t>
      </w:r>
      <w:r w:rsidRPr="005E2E50">
        <w:rPr>
          <w:rFonts w:ascii="Times New Roman" w:eastAsia="Times New Roman" w:hAnsi="Times New Roman" w:cs="Times New Roman"/>
          <w:i/>
          <w:iCs/>
          <w:color w:val="000000" w:themeColor="text1"/>
          <w:sz w:val="24"/>
          <w:szCs w:val="24"/>
        </w:rPr>
        <w:t>Journal of social issues</w:t>
      </w:r>
      <w:r w:rsidRPr="005E2E50">
        <w:rPr>
          <w:rFonts w:ascii="Times New Roman" w:eastAsia="Times New Roman" w:hAnsi="Times New Roman" w:cs="Times New Roman"/>
          <w:color w:val="000000" w:themeColor="text1"/>
          <w:sz w:val="24"/>
          <w:szCs w:val="24"/>
          <w:shd w:val="clear" w:color="auto" w:fill="FFFFFF"/>
        </w:rPr>
        <w:t>, </w:t>
      </w:r>
      <w:r w:rsidRPr="005E2E50">
        <w:rPr>
          <w:rFonts w:ascii="Times New Roman" w:eastAsia="Times New Roman" w:hAnsi="Times New Roman" w:cs="Times New Roman"/>
          <w:i/>
          <w:iCs/>
          <w:color w:val="000000" w:themeColor="text1"/>
          <w:sz w:val="24"/>
          <w:szCs w:val="24"/>
        </w:rPr>
        <w:t>57</w:t>
      </w:r>
      <w:r w:rsidRPr="005E2E50">
        <w:rPr>
          <w:rFonts w:ascii="Times New Roman" w:eastAsia="Times New Roman" w:hAnsi="Times New Roman" w:cs="Times New Roman"/>
          <w:color w:val="000000" w:themeColor="text1"/>
          <w:sz w:val="24"/>
          <w:szCs w:val="24"/>
          <w:shd w:val="clear" w:color="auto" w:fill="FFFFFF"/>
        </w:rPr>
        <w:t>(4), 743-762.</w:t>
      </w:r>
    </w:p>
    <w:p w14:paraId="21DEA3EF" w14:textId="77777777" w:rsidR="00025208" w:rsidRPr="005E2E50" w:rsidRDefault="00025208" w:rsidP="005E2E50">
      <w:pPr>
        <w:spacing w:after="0" w:line="360" w:lineRule="auto"/>
        <w:rPr>
          <w:rFonts w:ascii="Times New Roman" w:eastAsia="Times New Roman" w:hAnsi="Times New Roman" w:cs="Times New Roman"/>
          <w:color w:val="000000" w:themeColor="text1"/>
          <w:sz w:val="24"/>
          <w:szCs w:val="24"/>
          <w:shd w:val="clear" w:color="auto" w:fill="FFFFFF"/>
        </w:rPr>
      </w:pPr>
      <w:r w:rsidRPr="005E2E50">
        <w:rPr>
          <w:rFonts w:ascii="Times New Roman" w:eastAsia="Times New Roman" w:hAnsi="Times New Roman" w:cs="Times New Roman"/>
          <w:color w:val="000000" w:themeColor="text1"/>
          <w:sz w:val="24"/>
          <w:szCs w:val="24"/>
          <w:shd w:val="clear" w:color="auto" w:fill="FFFFFF"/>
        </w:rPr>
        <w:t xml:space="preserve">Scharrer, E., &amp; Ramasubramanian, S. (2015). Intervening in the media's influence on </w:t>
      </w:r>
      <w:r w:rsidRPr="005E2E50">
        <w:rPr>
          <w:rFonts w:ascii="Times New Roman" w:eastAsia="Times New Roman" w:hAnsi="Times New Roman" w:cs="Times New Roman"/>
          <w:color w:val="000000" w:themeColor="text1"/>
          <w:sz w:val="24"/>
          <w:szCs w:val="24"/>
          <w:shd w:val="clear" w:color="auto" w:fill="FFFFFF"/>
        </w:rPr>
        <w:tab/>
        <w:t>stereotypes of race and ethnicity: The role of media literacy education. </w:t>
      </w:r>
      <w:r w:rsidRPr="005E2E50">
        <w:rPr>
          <w:rFonts w:ascii="Times New Roman" w:eastAsia="Times New Roman" w:hAnsi="Times New Roman" w:cs="Times New Roman"/>
          <w:i/>
          <w:iCs/>
          <w:color w:val="000000" w:themeColor="text1"/>
          <w:sz w:val="24"/>
          <w:szCs w:val="24"/>
        </w:rPr>
        <w:t xml:space="preserve">Journal of </w:t>
      </w:r>
      <w:r w:rsidRPr="005E2E50">
        <w:rPr>
          <w:rFonts w:ascii="Times New Roman" w:eastAsia="Times New Roman" w:hAnsi="Times New Roman" w:cs="Times New Roman"/>
          <w:i/>
          <w:iCs/>
          <w:color w:val="000000" w:themeColor="text1"/>
          <w:sz w:val="24"/>
          <w:szCs w:val="24"/>
        </w:rPr>
        <w:tab/>
        <w:t>Social Issues</w:t>
      </w:r>
      <w:r w:rsidRPr="005E2E50">
        <w:rPr>
          <w:rFonts w:ascii="Times New Roman" w:eastAsia="Times New Roman" w:hAnsi="Times New Roman" w:cs="Times New Roman"/>
          <w:color w:val="000000" w:themeColor="text1"/>
          <w:sz w:val="24"/>
          <w:szCs w:val="24"/>
          <w:shd w:val="clear" w:color="auto" w:fill="FFFFFF"/>
        </w:rPr>
        <w:t>, </w:t>
      </w:r>
      <w:r w:rsidRPr="005E2E50">
        <w:rPr>
          <w:rFonts w:ascii="Times New Roman" w:eastAsia="Times New Roman" w:hAnsi="Times New Roman" w:cs="Times New Roman"/>
          <w:i/>
          <w:iCs/>
          <w:color w:val="000000" w:themeColor="text1"/>
          <w:sz w:val="24"/>
          <w:szCs w:val="24"/>
        </w:rPr>
        <w:t>71</w:t>
      </w:r>
      <w:r w:rsidRPr="005E2E50">
        <w:rPr>
          <w:rFonts w:ascii="Times New Roman" w:eastAsia="Times New Roman" w:hAnsi="Times New Roman" w:cs="Times New Roman"/>
          <w:color w:val="000000" w:themeColor="text1"/>
          <w:sz w:val="24"/>
          <w:szCs w:val="24"/>
          <w:shd w:val="clear" w:color="auto" w:fill="FFFFFF"/>
        </w:rPr>
        <w:t>(1), 171-185.</w:t>
      </w:r>
    </w:p>
    <w:p w14:paraId="7543CB7B" w14:textId="77777777" w:rsidR="00025208" w:rsidRDefault="00025208" w:rsidP="005E2E50">
      <w:pPr>
        <w:spacing w:after="0" w:line="360" w:lineRule="auto"/>
        <w:rPr>
          <w:rFonts w:ascii="Times New Roman" w:hAnsi="Times New Roman" w:cs="Times New Roman"/>
          <w:color w:val="000000" w:themeColor="text1"/>
          <w:sz w:val="24"/>
          <w:szCs w:val="24"/>
          <w:shd w:val="clear" w:color="auto" w:fill="FFFFFF"/>
        </w:rPr>
      </w:pPr>
      <w:r w:rsidRPr="005E2E50">
        <w:rPr>
          <w:rFonts w:ascii="Times New Roman" w:hAnsi="Times New Roman" w:cs="Times New Roman"/>
          <w:color w:val="000000" w:themeColor="text1"/>
          <w:sz w:val="24"/>
          <w:szCs w:val="24"/>
          <w:shd w:val="clear" w:color="auto" w:fill="FFFFFF"/>
        </w:rPr>
        <w:t xml:space="preserve">Sink, A., &amp; Mastro, D. (2017). Depictions of gender on primetime television: A quantitative </w:t>
      </w:r>
      <w:r w:rsidRPr="005E2E50">
        <w:rPr>
          <w:rFonts w:ascii="Times New Roman" w:hAnsi="Times New Roman" w:cs="Times New Roman"/>
          <w:color w:val="000000" w:themeColor="text1"/>
          <w:sz w:val="24"/>
          <w:szCs w:val="24"/>
          <w:shd w:val="clear" w:color="auto" w:fill="FFFFFF"/>
        </w:rPr>
        <w:tab/>
        <w:t>content analysis. </w:t>
      </w:r>
      <w:r w:rsidRPr="005E2E50">
        <w:rPr>
          <w:rFonts w:ascii="Times New Roman" w:hAnsi="Times New Roman" w:cs="Times New Roman"/>
          <w:i/>
          <w:iCs/>
          <w:color w:val="000000" w:themeColor="text1"/>
          <w:sz w:val="24"/>
          <w:szCs w:val="24"/>
          <w:shd w:val="clear" w:color="auto" w:fill="FFFFFF"/>
        </w:rPr>
        <w:t>Mass Communication and Society</w:t>
      </w:r>
      <w:r w:rsidRPr="005E2E50">
        <w:rPr>
          <w:rFonts w:ascii="Times New Roman" w:hAnsi="Times New Roman" w:cs="Times New Roman"/>
          <w:color w:val="000000" w:themeColor="text1"/>
          <w:sz w:val="24"/>
          <w:szCs w:val="24"/>
          <w:shd w:val="clear" w:color="auto" w:fill="FFFFFF"/>
        </w:rPr>
        <w:t>, </w:t>
      </w:r>
      <w:r w:rsidRPr="005E2E50">
        <w:rPr>
          <w:rFonts w:ascii="Times New Roman" w:hAnsi="Times New Roman" w:cs="Times New Roman"/>
          <w:i/>
          <w:iCs/>
          <w:color w:val="000000" w:themeColor="text1"/>
          <w:sz w:val="24"/>
          <w:szCs w:val="24"/>
          <w:shd w:val="clear" w:color="auto" w:fill="FFFFFF"/>
        </w:rPr>
        <w:t>20</w:t>
      </w:r>
      <w:r w:rsidRPr="005E2E50">
        <w:rPr>
          <w:rFonts w:ascii="Times New Roman" w:hAnsi="Times New Roman" w:cs="Times New Roman"/>
          <w:color w:val="000000" w:themeColor="text1"/>
          <w:sz w:val="24"/>
          <w:szCs w:val="24"/>
          <w:shd w:val="clear" w:color="auto" w:fill="FFFFFF"/>
        </w:rPr>
        <w:t>(1), 3-22.</w:t>
      </w:r>
    </w:p>
    <w:p w14:paraId="2797DD6A" w14:textId="77777777" w:rsidR="00025208" w:rsidRPr="005E2E50" w:rsidRDefault="00025208" w:rsidP="005E2E50">
      <w:pPr>
        <w:spacing w:after="0" w:line="360" w:lineRule="auto"/>
        <w:rPr>
          <w:rFonts w:ascii="Times New Roman" w:hAnsi="Times New Roman" w:cs="Times New Roman"/>
          <w:color w:val="000000" w:themeColor="text1"/>
          <w:sz w:val="24"/>
          <w:szCs w:val="24"/>
          <w:shd w:val="clear" w:color="auto" w:fill="FFFFFF"/>
        </w:rPr>
      </w:pPr>
    </w:p>
    <w:p w14:paraId="4F0D877A" w14:textId="77777777" w:rsidR="005E2E50" w:rsidRPr="000E7EE8" w:rsidRDefault="005E2E50" w:rsidP="000E7EE8">
      <w:pPr>
        <w:spacing w:after="0" w:line="360" w:lineRule="auto"/>
        <w:rPr>
          <w:rFonts w:ascii="Times New Roman" w:eastAsia="Times New Roman" w:hAnsi="Times New Roman" w:cs="Times New Roman"/>
          <w:sz w:val="32"/>
          <w:szCs w:val="24"/>
          <w:shd w:val="clear" w:color="auto" w:fill="FFFFFF"/>
        </w:rPr>
      </w:pPr>
    </w:p>
    <w:sectPr w:rsidR="005E2E50" w:rsidRPr="000E7EE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C04C9A9" w14:textId="77777777" w:rsidR="002E0FEA" w:rsidRDefault="002E0FEA" w:rsidP="002E0FEA">
      <w:pPr>
        <w:spacing w:after="0" w:line="240" w:lineRule="auto"/>
      </w:pPr>
      <w:r>
        <w:separator/>
      </w:r>
    </w:p>
  </w:endnote>
  <w:endnote w:type="continuationSeparator" w:id="0">
    <w:p w14:paraId="5D944831" w14:textId="77777777" w:rsidR="002E0FEA" w:rsidRDefault="002E0FEA" w:rsidP="002E0F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dvTTc999d02f">
    <w:altName w:val="Cambria"/>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7453845" w14:textId="77777777" w:rsidR="002E0FEA" w:rsidRDefault="002E0FEA" w:rsidP="002E0FEA">
      <w:pPr>
        <w:spacing w:after="0" w:line="240" w:lineRule="auto"/>
      </w:pPr>
      <w:r>
        <w:separator/>
      </w:r>
    </w:p>
  </w:footnote>
  <w:footnote w:type="continuationSeparator" w:id="0">
    <w:p w14:paraId="5AF29D88" w14:textId="77777777" w:rsidR="002E0FEA" w:rsidRDefault="002E0FEA" w:rsidP="002E0F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FEE4054"/>
    <w:multiLevelType w:val="hybridMultilevel"/>
    <w:tmpl w:val="7D1CFE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7BC2"/>
    <w:rsid w:val="00025208"/>
    <w:rsid w:val="00042913"/>
    <w:rsid w:val="00082826"/>
    <w:rsid w:val="00083FD0"/>
    <w:rsid w:val="000A16C8"/>
    <w:rsid w:val="000A205B"/>
    <w:rsid w:val="000C588D"/>
    <w:rsid w:val="000E7EE8"/>
    <w:rsid w:val="000F307D"/>
    <w:rsid w:val="00137130"/>
    <w:rsid w:val="001910F6"/>
    <w:rsid w:val="00213840"/>
    <w:rsid w:val="0023010B"/>
    <w:rsid w:val="002B61CA"/>
    <w:rsid w:val="002D35D2"/>
    <w:rsid w:val="002E0FEA"/>
    <w:rsid w:val="00357F3C"/>
    <w:rsid w:val="00413F26"/>
    <w:rsid w:val="0042244C"/>
    <w:rsid w:val="00432945"/>
    <w:rsid w:val="00463039"/>
    <w:rsid w:val="00466511"/>
    <w:rsid w:val="00490E2A"/>
    <w:rsid w:val="004A6A73"/>
    <w:rsid w:val="00545350"/>
    <w:rsid w:val="0055728F"/>
    <w:rsid w:val="00557336"/>
    <w:rsid w:val="005652FB"/>
    <w:rsid w:val="00572C2D"/>
    <w:rsid w:val="00575BFE"/>
    <w:rsid w:val="005E2E50"/>
    <w:rsid w:val="005F5EDC"/>
    <w:rsid w:val="00621572"/>
    <w:rsid w:val="006F5558"/>
    <w:rsid w:val="007264E7"/>
    <w:rsid w:val="00732181"/>
    <w:rsid w:val="00736C6A"/>
    <w:rsid w:val="00795C1B"/>
    <w:rsid w:val="007D4B4C"/>
    <w:rsid w:val="007E349B"/>
    <w:rsid w:val="00842B00"/>
    <w:rsid w:val="00873DD6"/>
    <w:rsid w:val="00886E1E"/>
    <w:rsid w:val="008A6176"/>
    <w:rsid w:val="008C531A"/>
    <w:rsid w:val="008F1F6A"/>
    <w:rsid w:val="008F4B9F"/>
    <w:rsid w:val="008F611B"/>
    <w:rsid w:val="00940242"/>
    <w:rsid w:val="00951AF3"/>
    <w:rsid w:val="00957ECB"/>
    <w:rsid w:val="0097321B"/>
    <w:rsid w:val="00982AC9"/>
    <w:rsid w:val="009B5943"/>
    <w:rsid w:val="009C5F7B"/>
    <w:rsid w:val="00A34FAF"/>
    <w:rsid w:val="00A91302"/>
    <w:rsid w:val="00AA763D"/>
    <w:rsid w:val="00AB0487"/>
    <w:rsid w:val="00AF1954"/>
    <w:rsid w:val="00B63F4C"/>
    <w:rsid w:val="00BC2D3C"/>
    <w:rsid w:val="00C20B5F"/>
    <w:rsid w:val="00C33140"/>
    <w:rsid w:val="00C54A22"/>
    <w:rsid w:val="00C652C2"/>
    <w:rsid w:val="00D36E2A"/>
    <w:rsid w:val="00D658DD"/>
    <w:rsid w:val="00E04FD3"/>
    <w:rsid w:val="00E57BC2"/>
    <w:rsid w:val="00EB6DCC"/>
    <w:rsid w:val="00ED623B"/>
    <w:rsid w:val="00EE767B"/>
    <w:rsid w:val="00F03D74"/>
    <w:rsid w:val="00F07CC4"/>
    <w:rsid w:val="00F1061E"/>
    <w:rsid w:val="00F77AA7"/>
    <w:rsid w:val="00FA4F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0AA90"/>
  <w15:chartTrackingRefBased/>
  <w15:docId w15:val="{328B2A17-8C77-40F0-8853-716538D5C2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6511"/>
    <w:pPr>
      <w:ind w:left="720"/>
      <w:contextualSpacing/>
    </w:pPr>
  </w:style>
  <w:style w:type="character" w:customStyle="1" w:styleId="apple-converted-space">
    <w:name w:val="apple-converted-space"/>
    <w:basedOn w:val="DefaultParagraphFont"/>
    <w:rsid w:val="007E349B"/>
  </w:style>
  <w:style w:type="paragraph" w:styleId="Header">
    <w:name w:val="header"/>
    <w:basedOn w:val="Normal"/>
    <w:link w:val="HeaderChar"/>
    <w:uiPriority w:val="99"/>
    <w:unhideWhenUsed/>
    <w:rsid w:val="002E0F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0FEA"/>
  </w:style>
  <w:style w:type="paragraph" w:styleId="Footer">
    <w:name w:val="footer"/>
    <w:basedOn w:val="Normal"/>
    <w:link w:val="FooterChar"/>
    <w:uiPriority w:val="99"/>
    <w:unhideWhenUsed/>
    <w:rsid w:val="002E0F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0FEA"/>
  </w:style>
  <w:style w:type="paragraph" w:styleId="NormalWeb">
    <w:name w:val="Normal (Web)"/>
    <w:basedOn w:val="Normal"/>
    <w:uiPriority w:val="99"/>
    <w:semiHidden/>
    <w:unhideWhenUsed/>
    <w:rsid w:val="00463039"/>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2694393">
      <w:bodyDiv w:val="1"/>
      <w:marLeft w:val="0"/>
      <w:marRight w:val="0"/>
      <w:marTop w:val="0"/>
      <w:marBottom w:val="0"/>
      <w:divBdr>
        <w:top w:val="none" w:sz="0" w:space="0" w:color="auto"/>
        <w:left w:val="none" w:sz="0" w:space="0" w:color="auto"/>
        <w:bottom w:val="none" w:sz="0" w:space="0" w:color="auto"/>
        <w:right w:val="none" w:sz="0" w:space="0" w:color="auto"/>
      </w:divBdr>
    </w:div>
    <w:div w:id="615871821">
      <w:bodyDiv w:val="1"/>
      <w:marLeft w:val="0"/>
      <w:marRight w:val="0"/>
      <w:marTop w:val="0"/>
      <w:marBottom w:val="0"/>
      <w:divBdr>
        <w:top w:val="none" w:sz="0" w:space="0" w:color="auto"/>
        <w:left w:val="none" w:sz="0" w:space="0" w:color="auto"/>
        <w:bottom w:val="none" w:sz="0" w:space="0" w:color="auto"/>
        <w:right w:val="none" w:sz="0" w:space="0" w:color="auto"/>
      </w:divBdr>
    </w:div>
    <w:div w:id="634339150">
      <w:bodyDiv w:val="1"/>
      <w:marLeft w:val="0"/>
      <w:marRight w:val="0"/>
      <w:marTop w:val="0"/>
      <w:marBottom w:val="0"/>
      <w:divBdr>
        <w:top w:val="none" w:sz="0" w:space="0" w:color="auto"/>
        <w:left w:val="none" w:sz="0" w:space="0" w:color="auto"/>
        <w:bottom w:val="none" w:sz="0" w:space="0" w:color="auto"/>
        <w:right w:val="none" w:sz="0" w:space="0" w:color="auto"/>
      </w:divBdr>
    </w:div>
    <w:div w:id="809370008">
      <w:bodyDiv w:val="1"/>
      <w:marLeft w:val="0"/>
      <w:marRight w:val="0"/>
      <w:marTop w:val="0"/>
      <w:marBottom w:val="0"/>
      <w:divBdr>
        <w:top w:val="none" w:sz="0" w:space="0" w:color="auto"/>
        <w:left w:val="none" w:sz="0" w:space="0" w:color="auto"/>
        <w:bottom w:val="none" w:sz="0" w:space="0" w:color="auto"/>
        <w:right w:val="none" w:sz="0" w:space="0" w:color="auto"/>
      </w:divBdr>
    </w:div>
    <w:div w:id="926766510">
      <w:bodyDiv w:val="1"/>
      <w:marLeft w:val="0"/>
      <w:marRight w:val="0"/>
      <w:marTop w:val="0"/>
      <w:marBottom w:val="0"/>
      <w:divBdr>
        <w:top w:val="none" w:sz="0" w:space="0" w:color="auto"/>
        <w:left w:val="none" w:sz="0" w:space="0" w:color="auto"/>
        <w:bottom w:val="none" w:sz="0" w:space="0" w:color="auto"/>
        <w:right w:val="none" w:sz="0" w:space="0" w:color="auto"/>
      </w:divBdr>
    </w:div>
    <w:div w:id="1173179549">
      <w:bodyDiv w:val="1"/>
      <w:marLeft w:val="0"/>
      <w:marRight w:val="0"/>
      <w:marTop w:val="0"/>
      <w:marBottom w:val="0"/>
      <w:divBdr>
        <w:top w:val="none" w:sz="0" w:space="0" w:color="auto"/>
        <w:left w:val="none" w:sz="0" w:space="0" w:color="auto"/>
        <w:bottom w:val="none" w:sz="0" w:space="0" w:color="auto"/>
        <w:right w:val="none" w:sz="0" w:space="0" w:color="auto"/>
      </w:divBdr>
      <w:divsChild>
        <w:div w:id="2126269474">
          <w:marLeft w:val="0"/>
          <w:marRight w:val="0"/>
          <w:marTop w:val="0"/>
          <w:marBottom w:val="0"/>
          <w:divBdr>
            <w:top w:val="none" w:sz="0" w:space="0" w:color="auto"/>
            <w:left w:val="none" w:sz="0" w:space="0" w:color="auto"/>
            <w:bottom w:val="none" w:sz="0" w:space="0" w:color="auto"/>
            <w:right w:val="none" w:sz="0" w:space="0" w:color="auto"/>
          </w:divBdr>
          <w:divsChild>
            <w:div w:id="1375275252">
              <w:marLeft w:val="0"/>
              <w:marRight w:val="0"/>
              <w:marTop w:val="0"/>
              <w:marBottom w:val="0"/>
              <w:divBdr>
                <w:top w:val="none" w:sz="0" w:space="0" w:color="auto"/>
                <w:left w:val="none" w:sz="0" w:space="0" w:color="auto"/>
                <w:bottom w:val="none" w:sz="0" w:space="0" w:color="auto"/>
                <w:right w:val="none" w:sz="0" w:space="0" w:color="auto"/>
              </w:divBdr>
              <w:divsChild>
                <w:div w:id="825897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9392832">
      <w:bodyDiv w:val="1"/>
      <w:marLeft w:val="0"/>
      <w:marRight w:val="0"/>
      <w:marTop w:val="0"/>
      <w:marBottom w:val="0"/>
      <w:divBdr>
        <w:top w:val="none" w:sz="0" w:space="0" w:color="auto"/>
        <w:left w:val="none" w:sz="0" w:space="0" w:color="auto"/>
        <w:bottom w:val="none" w:sz="0" w:space="0" w:color="auto"/>
        <w:right w:val="none" w:sz="0" w:space="0" w:color="auto"/>
      </w:divBdr>
    </w:div>
    <w:div w:id="1313295931">
      <w:bodyDiv w:val="1"/>
      <w:marLeft w:val="0"/>
      <w:marRight w:val="0"/>
      <w:marTop w:val="0"/>
      <w:marBottom w:val="0"/>
      <w:divBdr>
        <w:top w:val="none" w:sz="0" w:space="0" w:color="auto"/>
        <w:left w:val="none" w:sz="0" w:space="0" w:color="auto"/>
        <w:bottom w:val="none" w:sz="0" w:space="0" w:color="auto"/>
        <w:right w:val="none" w:sz="0" w:space="0" w:color="auto"/>
      </w:divBdr>
    </w:div>
    <w:div w:id="1416245463">
      <w:bodyDiv w:val="1"/>
      <w:marLeft w:val="0"/>
      <w:marRight w:val="0"/>
      <w:marTop w:val="0"/>
      <w:marBottom w:val="0"/>
      <w:divBdr>
        <w:top w:val="none" w:sz="0" w:space="0" w:color="auto"/>
        <w:left w:val="none" w:sz="0" w:space="0" w:color="auto"/>
        <w:bottom w:val="none" w:sz="0" w:space="0" w:color="auto"/>
        <w:right w:val="none" w:sz="0" w:space="0" w:color="auto"/>
      </w:divBdr>
    </w:div>
    <w:div w:id="1458064916">
      <w:bodyDiv w:val="1"/>
      <w:marLeft w:val="0"/>
      <w:marRight w:val="0"/>
      <w:marTop w:val="0"/>
      <w:marBottom w:val="0"/>
      <w:divBdr>
        <w:top w:val="none" w:sz="0" w:space="0" w:color="auto"/>
        <w:left w:val="none" w:sz="0" w:space="0" w:color="auto"/>
        <w:bottom w:val="none" w:sz="0" w:space="0" w:color="auto"/>
        <w:right w:val="none" w:sz="0" w:space="0" w:color="auto"/>
      </w:divBdr>
      <w:divsChild>
        <w:div w:id="1653564695">
          <w:marLeft w:val="0"/>
          <w:marRight w:val="0"/>
          <w:marTop w:val="0"/>
          <w:marBottom w:val="0"/>
          <w:divBdr>
            <w:top w:val="none" w:sz="0" w:space="0" w:color="auto"/>
            <w:left w:val="none" w:sz="0" w:space="0" w:color="auto"/>
            <w:bottom w:val="none" w:sz="0" w:space="0" w:color="auto"/>
            <w:right w:val="none" w:sz="0" w:space="0" w:color="auto"/>
          </w:divBdr>
          <w:divsChild>
            <w:div w:id="695734172">
              <w:marLeft w:val="0"/>
              <w:marRight w:val="0"/>
              <w:marTop w:val="0"/>
              <w:marBottom w:val="0"/>
              <w:divBdr>
                <w:top w:val="none" w:sz="0" w:space="0" w:color="auto"/>
                <w:left w:val="none" w:sz="0" w:space="0" w:color="auto"/>
                <w:bottom w:val="none" w:sz="0" w:space="0" w:color="auto"/>
                <w:right w:val="none" w:sz="0" w:space="0" w:color="auto"/>
              </w:divBdr>
              <w:divsChild>
                <w:div w:id="1663460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6771">
      <w:bodyDiv w:val="1"/>
      <w:marLeft w:val="0"/>
      <w:marRight w:val="0"/>
      <w:marTop w:val="0"/>
      <w:marBottom w:val="0"/>
      <w:divBdr>
        <w:top w:val="none" w:sz="0" w:space="0" w:color="auto"/>
        <w:left w:val="none" w:sz="0" w:space="0" w:color="auto"/>
        <w:bottom w:val="none" w:sz="0" w:space="0" w:color="auto"/>
        <w:right w:val="none" w:sz="0" w:space="0" w:color="auto"/>
      </w:divBdr>
    </w:div>
    <w:div w:id="1871528112">
      <w:bodyDiv w:val="1"/>
      <w:marLeft w:val="0"/>
      <w:marRight w:val="0"/>
      <w:marTop w:val="0"/>
      <w:marBottom w:val="0"/>
      <w:divBdr>
        <w:top w:val="none" w:sz="0" w:space="0" w:color="auto"/>
        <w:left w:val="none" w:sz="0" w:space="0" w:color="auto"/>
        <w:bottom w:val="none" w:sz="0" w:space="0" w:color="auto"/>
        <w:right w:val="none" w:sz="0" w:space="0" w:color="auto"/>
      </w:divBdr>
      <w:divsChild>
        <w:div w:id="1368988683">
          <w:marLeft w:val="0"/>
          <w:marRight w:val="0"/>
          <w:marTop w:val="0"/>
          <w:marBottom w:val="0"/>
          <w:divBdr>
            <w:top w:val="none" w:sz="0" w:space="0" w:color="auto"/>
            <w:left w:val="none" w:sz="0" w:space="0" w:color="auto"/>
            <w:bottom w:val="none" w:sz="0" w:space="0" w:color="auto"/>
            <w:right w:val="none" w:sz="0" w:space="0" w:color="auto"/>
          </w:divBdr>
          <w:divsChild>
            <w:div w:id="547036668">
              <w:marLeft w:val="0"/>
              <w:marRight w:val="0"/>
              <w:marTop w:val="0"/>
              <w:marBottom w:val="0"/>
              <w:divBdr>
                <w:top w:val="none" w:sz="0" w:space="0" w:color="auto"/>
                <w:left w:val="none" w:sz="0" w:space="0" w:color="auto"/>
                <w:bottom w:val="none" w:sz="0" w:space="0" w:color="auto"/>
                <w:right w:val="none" w:sz="0" w:space="0" w:color="auto"/>
              </w:divBdr>
              <w:divsChild>
                <w:div w:id="1237595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546A4A-1934-455A-B05C-E575943E6B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670</TotalTime>
  <Pages>9</Pages>
  <Words>3326</Words>
  <Characters>18964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Boyling (1706534)</dc:creator>
  <cp:keywords/>
  <dc:description/>
  <cp:lastModifiedBy>Laura Boyling (1706534)</cp:lastModifiedBy>
  <cp:revision>12</cp:revision>
  <dcterms:created xsi:type="dcterms:W3CDTF">2019-03-07T11:52:00Z</dcterms:created>
  <dcterms:modified xsi:type="dcterms:W3CDTF">2019-03-28T13:25:00Z</dcterms:modified>
</cp:coreProperties>
</file>