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C659E" w14:textId="77777777" w:rsidR="007B49FF" w:rsidRDefault="007B49FF" w:rsidP="00E100DC">
      <w:pPr>
        <w:jc w:val="both"/>
      </w:pPr>
    </w:p>
    <w:p w14:paraId="71642321" w14:textId="77777777" w:rsidR="005D1F0B" w:rsidRPr="00566A08" w:rsidRDefault="005D1F0B" w:rsidP="005D1F0B">
      <w:pPr>
        <w:spacing w:line="360" w:lineRule="auto"/>
        <w:jc w:val="center"/>
        <w:rPr>
          <w:rFonts w:ascii="Arial" w:hAnsi="Arial" w:cs="Arial"/>
          <w:sz w:val="40"/>
          <w:szCs w:val="40"/>
        </w:rPr>
      </w:pPr>
      <w:r w:rsidRPr="00566A08">
        <w:rPr>
          <w:rFonts w:ascii="Arial" w:hAnsi="Arial" w:cs="Arial"/>
          <w:sz w:val="40"/>
          <w:szCs w:val="40"/>
        </w:rPr>
        <w:t>Student Name: Godfrey Osawaru Osawaru</w:t>
      </w:r>
    </w:p>
    <w:p w14:paraId="29A49830" w14:textId="77777777" w:rsidR="005D1F0B" w:rsidRPr="00566A08" w:rsidRDefault="005D1F0B" w:rsidP="005D1F0B">
      <w:pPr>
        <w:spacing w:line="360" w:lineRule="auto"/>
        <w:jc w:val="center"/>
        <w:rPr>
          <w:rFonts w:ascii="Arial" w:hAnsi="Arial" w:cs="Arial"/>
          <w:sz w:val="40"/>
          <w:szCs w:val="40"/>
        </w:rPr>
      </w:pPr>
      <w:r w:rsidRPr="00566A08">
        <w:rPr>
          <w:rFonts w:ascii="Arial" w:hAnsi="Arial" w:cs="Arial"/>
          <w:sz w:val="40"/>
          <w:szCs w:val="40"/>
        </w:rPr>
        <w:t>Student Number: 2122802</w:t>
      </w:r>
    </w:p>
    <w:p w14:paraId="2A6F22E9" w14:textId="77777777" w:rsidR="005D1F0B" w:rsidRPr="00566A08" w:rsidRDefault="005D1F0B" w:rsidP="005D1F0B">
      <w:pPr>
        <w:spacing w:line="360" w:lineRule="auto"/>
        <w:jc w:val="center"/>
        <w:rPr>
          <w:rFonts w:ascii="Arial" w:hAnsi="Arial" w:cs="Arial"/>
          <w:sz w:val="40"/>
          <w:szCs w:val="40"/>
        </w:rPr>
      </w:pPr>
      <w:r w:rsidRPr="00566A08">
        <w:rPr>
          <w:rFonts w:ascii="Arial" w:hAnsi="Arial" w:cs="Arial"/>
          <w:sz w:val="40"/>
          <w:szCs w:val="40"/>
        </w:rPr>
        <w:t>Module No: BMHP5015</w:t>
      </w:r>
    </w:p>
    <w:p w14:paraId="049B0456" w14:textId="77777777" w:rsidR="005D1F0B" w:rsidRPr="00566A08" w:rsidRDefault="005D1F0B" w:rsidP="005D1F0B">
      <w:pPr>
        <w:spacing w:line="360" w:lineRule="auto"/>
        <w:jc w:val="center"/>
        <w:rPr>
          <w:rFonts w:ascii="Arial" w:hAnsi="Arial" w:cs="Arial"/>
          <w:sz w:val="40"/>
          <w:szCs w:val="40"/>
        </w:rPr>
      </w:pPr>
      <w:r w:rsidRPr="00566A08">
        <w:rPr>
          <w:rFonts w:ascii="Arial" w:hAnsi="Arial" w:cs="Arial"/>
          <w:sz w:val="40"/>
          <w:szCs w:val="40"/>
        </w:rPr>
        <w:t>Module Leader: Annette Helliwell</w:t>
      </w:r>
    </w:p>
    <w:p w14:paraId="4A0219DA" w14:textId="77777777" w:rsidR="005D1F0B" w:rsidRPr="00566A08" w:rsidRDefault="005D1F0B" w:rsidP="005D1F0B">
      <w:pPr>
        <w:spacing w:line="360" w:lineRule="auto"/>
        <w:jc w:val="center"/>
        <w:rPr>
          <w:rFonts w:ascii="Arial" w:hAnsi="Arial" w:cs="Arial"/>
          <w:sz w:val="40"/>
          <w:szCs w:val="40"/>
        </w:rPr>
      </w:pPr>
    </w:p>
    <w:p w14:paraId="4DA6AC64" w14:textId="77777777" w:rsidR="005D1F0B" w:rsidRDefault="005D1F0B" w:rsidP="005D1F0B">
      <w:pPr>
        <w:spacing w:line="360" w:lineRule="auto"/>
        <w:jc w:val="center"/>
        <w:rPr>
          <w:rFonts w:ascii="Arial" w:hAnsi="Arial" w:cs="Arial"/>
          <w:sz w:val="40"/>
          <w:szCs w:val="40"/>
        </w:rPr>
      </w:pPr>
      <w:r w:rsidRPr="00566A08">
        <w:rPr>
          <w:rFonts w:ascii="Arial" w:hAnsi="Arial" w:cs="Arial"/>
          <w:sz w:val="40"/>
          <w:szCs w:val="40"/>
        </w:rPr>
        <w:t>Assignment Title:</w:t>
      </w:r>
    </w:p>
    <w:p w14:paraId="0E305D43" w14:textId="77777777" w:rsidR="005D1F0B" w:rsidRPr="00477BD0" w:rsidRDefault="005D1F0B" w:rsidP="005D1F0B">
      <w:pPr>
        <w:spacing w:line="360" w:lineRule="auto"/>
        <w:jc w:val="center"/>
        <w:rPr>
          <w:rFonts w:ascii="Arial" w:hAnsi="Arial" w:cs="Arial"/>
          <w:sz w:val="40"/>
          <w:szCs w:val="40"/>
        </w:rPr>
      </w:pPr>
      <w:r w:rsidRPr="00477BD0">
        <w:rPr>
          <w:rFonts w:ascii="Arial" w:hAnsi="Arial" w:cs="Arial"/>
          <w:sz w:val="40"/>
          <w:szCs w:val="40"/>
        </w:rPr>
        <w:t>Assessment 2 Written assignment</w:t>
      </w:r>
    </w:p>
    <w:p w14:paraId="1BF33026" w14:textId="77777777" w:rsidR="007B49FF" w:rsidRDefault="007B49FF" w:rsidP="00E100DC">
      <w:pPr>
        <w:jc w:val="both"/>
      </w:pPr>
      <w:r>
        <w:br w:type="page"/>
      </w:r>
    </w:p>
    <w:sdt>
      <w:sdtPr>
        <w:rPr>
          <w:rFonts w:asciiTheme="minorHAnsi" w:eastAsiaTheme="minorHAnsi" w:hAnsiTheme="minorHAnsi" w:cstheme="minorBidi"/>
          <w:color w:val="auto"/>
          <w:kern w:val="2"/>
          <w:sz w:val="22"/>
          <w:szCs w:val="22"/>
          <w14:ligatures w14:val="standardContextual"/>
        </w:rPr>
        <w:id w:val="701284426"/>
        <w:docPartObj>
          <w:docPartGallery w:val="Table of Contents"/>
          <w:docPartUnique/>
        </w:docPartObj>
      </w:sdtPr>
      <w:sdtEndPr>
        <w:rPr>
          <w:b/>
          <w:bCs/>
          <w:noProof/>
        </w:rPr>
      </w:sdtEndPr>
      <w:sdtContent>
        <w:p w14:paraId="174BD071" w14:textId="61084259" w:rsidR="00FE3641" w:rsidRDefault="00FE3641">
          <w:pPr>
            <w:pStyle w:val="TOCHeading"/>
          </w:pPr>
          <w:r>
            <w:t>Contents</w:t>
          </w:r>
        </w:p>
        <w:p w14:paraId="7028C964" w14:textId="637FDA00" w:rsidR="005D1F0B" w:rsidRDefault="00FE364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3198458" w:history="1">
            <w:r w:rsidR="005D1F0B" w:rsidRPr="00237FD0">
              <w:rPr>
                <w:rStyle w:val="Hyperlink"/>
                <w:rFonts w:ascii="Arial" w:hAnsi="Arial" w:cs="Arial"/>
                <w:noProof/>
              </w:rPr>
              <w:t>Part 1: Learning Points</w:t>
            </w:r>
            <w:r w:rsidR="005D1F0B">
              <w:rPr>
                <w:noProof/>
                <w:webHidden/>
              </w:rPr>
              <w:tab/>
            </w:r>
            <w:r w:rsidR="005D1F0B">
              <w:rPr>
                <w:noProof/>
                <w:webHidden/>
              </w:rPr>
              <w:fldChar w:fldCharType="begin"/>
            </w:r>
            <w:r w:rsidR="005D1F0B">
              <w:rPr>
                <w:noProof/>
                <w:webHidden/>
              </w:rPr>
              <w:instrText xml:space="preserve"> PAGEREF _Toc143198458 \h </w:instrText>
            </w:r>
            <w:r w:rsidR="005D1F0B">
              <w:rPr>
                <w:noProof/>
                <w:webHidden/>
              </w:rPr>
            </w:r>
            <w:r w:rsidR="005D1F0B">
              <w:rPr>
                <w:noProof/>
                <w:webHidden/>
              </w:rPr>
              <w:fldChar w:fldCharType="separate"/>
            </w:r>
            <w:r w:rsidR="005D1F0B">
              <w:rPr>
                <w:noProof/>
                <w:webHidden/>
              </w:rPr>
              <w:t>3</w:t>
            </w:r>
            <w:r w:rsidR="005D1F0B">
              <w:rPr>
                <w:noProof/>
                <w:webHidden/>
              </w:rPr>
              <w:fldChar w:fldCharType="end"/>
            </w:r>
          </w:hyperlink>
        </w:p>
        <w:p w14:paraId="67C305F3" w14:textId="553BCDC9" w:rsidR="005D1F0B" w:rsidRDefault="00000000">
          <w:pPr>
            <w:pStyle w:val="TOC2"/>
            <w:tabs>
              <w:tab w:val="right" w:leader="dot" w:pos="9350"/>
            </w:tabs>
            <w:rPr>
              <w:rFonts w:eastAsiaTheme="minorEastAsia"/>
              <w:noProof/>
            </w:rPr>
          </w:pPr>
          <w:hyperlink w:anchor="_Toc143198459" w:history="1">
            <w:r w:rsidR="005D1F0B" w:rsidRPr="00237FD0">
              <w:rPr>
                <w:rStyle w:val="Hyperlink"/>
                <w:rFonts w:ascii="Arial" w:hAnsi="Arial" w:cs="Arial"/>
                <w:noProof/>
              </w:rPr>
              <w:t>Brand You</w:t>
            </w:r>
            <w:r w:rsidR="005D1F0B">
              <w:rPr>
                <w:noProof/>
                <w:webHidden/>
              </w:rPr>
              <w:tab/>
            </w:r>
            <w:r w:rsidR="005D1F0B">
              <w:rPr>
                <w:noProof/>
                <w:webHidden/>
              </w:rPr>
              <w:fldChar w:fldCharType="begin"/>
            </w:r>
            <w:r w:rsidR="005D1F0B">
              <w:rPr>
                <w:noProof/>
                <w:webHidden/>
              </w:rPr>
              <w:instrText xml:space="preserve"> PAGEREF _Toc143198459 \h </w:instrText>
            </w:r>
            <w:r w:rsidR="005D1F0B">
              <w:rPr>
                <w:noProof/>
                <w:webHidden/>
              </w:rPr>
            </w:r>
            <w:r w:rsidR="005D1F0B">
              <w:rPr>
                <w:noProof/>
                <w:webHidden/>
              </w:rPr>
              <w:fldChar w:fldCharType="separate"/>
            </w:r>
            <w:r w:rsidR="005D1F0B">
              <w:rPr>
                <w:noProof/>
                <w:webHidden/>
              </w:rPr>
              <w:t>3</w:t>
            </w:r>
            <w:r w:rsidR="005D1F0B">
              <w:rPr>
                <w:noProof/>
                <w:webHidden/>
              </w:rPr>
              <w:fldChar w:fldCharType="end"/>
            </w:r>
          </w:hyperlink>
        </w:p>
        <w:p w14:paraId="3FC82899" w14:textId="05CED41F" w:rsidR="005D1F0B" w:rsidRDefault="00000000">
          <w:pPr>
            <w:pStyle w:val="TOC2"/>
            <w:tabs>
              <w:tab w:val="right" w:leader="dot" w:pos="9350"/>
            </w:tabs>
            <w:rPr>
              <w:rFonts w:eastAsiaTheme="minorEastAsia"/>
              <w:noProof/>
            </w:rPr>
          </w:pPr>
          <w:hyperlink w:anchor="_Toc143198460" w:history="1">
            <w:r w:rsidR="005D1F0B" w:rsidRPr="00237FD0">
              <w:rPr>
                <w:rStyle w:val="Hyperlink"/>
                <w:rFonts w:ascii="Arial" w:hAnsi="Arial" w:cs="Arial"/>
                <w:noProof/>
              </w:rPr>
              <w:t>It's a Small World</w:t>
            </w:r>
            <w:r w:rsidR="005D1F0B">
              <w:rPr>
                <w:noProof/>
                <w:webHidden/>
              </w:rPr>
              <w:tab/>
            </w:r>
            <w:r w:rsidR="005D1F0B">
              <w:rPr>
                <w:noProof/>
                <w:webHidden/>
              </w:rPr>
              <w:fldChar w:fldCharType="begin"/>
            </w:r>
            <w:r w:rsidR="005D1F0B">
              <w:rPr>
                <w:noProof/>
                <w:webHidden/>
              </w:rPr>
              <w:instrText xml:space="preserve"> PAGEREF _Toc143198460 \h </w:instrText>
            </w:r>
            <w:r w:rsidR="005D1F0B">
              <w:rPr>
                <w:noProof/>
                <w:webHidden/>
              </w:rPr>
            </w:r>
            <w:r w:rsidR="005D1F0B">
              <w:rPr>
                <w:noProof/>
                <w:webHidden/>
              </w:rPr>
              <w:fldChar w:fldCharType="separate"/>
            </w:r>
            <w:r w:rsidR="005D1F0B">
              <w:rPr>
                <w:noProof/>
                <w:webHidden/>
              </w:rPr>
              <w:t>4</w:t>
            </w:r>
            <w:r w:rsidR="005D1F0B">
              <w:rPr>
                <w:noProof/>
                <w:webHidden/>
              </w:rPr>
              <w:fldChar w:fldCharType="end"/>
            </w:r>
          </w:hyperlink>
        </w:p>
        <w:p w14:paraId="7CCA4FF1" w14:textId="6E54342B" w:rsidR="005D1F0B" w:rsidRDefault="00000000">
          <w:pPr>
            <w:pStyle w:val="TOC2"/>
            <w:tabs>
              <w:tab w:val="right" w:leader="dot" w:pos="9350"/>
            </w:tabs>
            <w:rPr>
              <w:rFonts w:eastAsiaTheme="minorEastAsia"/>
              <w:noProof/>
            </w:rPr>
          </w:pPr>
          <w:hyperlink w:anchor="_Toc143198461" w:history="1">
            <w:r w:rsidR="005D1F0B" w:rsidRPr="00237FD0">
              <w:rPr>
                <w:rStyle w:val="Hyperlink"/>
                <w:rFonts w:ascii="Arial" w:hAnsi="Arial" w:cs="Arial"/>
                <w:noProof/>
              </w:rPr>
              <w:t>Opportunity Knocks</w:t>
            </w:r>
            <w:r w:rsidR="005D1F0B">
              <w:rPr>
                <w:noProof/>
                <w:webHidden/>
              </w:rPr>
              <w:tab/>
            </w:r>
            <w:r w:rsidR="005D1F0B">
              <w:rPr>
                <w:noProof/>
                <w:webHidden/>
              </w:rPr>
              <w:fldChar w:fldCharType="begin"/>
            </w:r>
            <w:r w:rsidR="005D1F0B">
              <w:rPr>
                <w:noProof/>
                <w:webHidden/>
              </w:rPr>
              <w:instrText xml:space="preserve"> PAGEREF _Toc143198461 \h </w:instrText>
            </w:r>
            <w:r w:rsidR="005D1F0B">
              <w:rPr>
                <w:noProof/>
                <w:webHidden/>
              </w:rPr>
            </w:r>
            <w:r w:rsidR="005D1F0B">
              <w:rPr>
                <w:noProof/>
                <w:webHidden/>
              </w:rPr>
              <w:fldChar w:fldCharType="separate"/>
            </w:r>
            <w:r w:rsidR="005D1F0B">
              <w:rPr>
                <w:noProof/>
                <w:webHidden/>
              </w:rPr>
              <w:t>5</w:t>
            </w:r>
            <w:r w:rsidR="005D1F0B">
              <w:rPr>
                <w:noProof/>
                <w:webHidden/>
              </w:rPr>
              <w:fldChar w:fldCharType="end"/>
            </w:r>
          </w:hyperlink>
        </w:p>
        <w:p w14:paraId="7869D2FF" w14:textId="43B77A96" w:rsidR="005D1F0B" w:rsidRDefault="00000000">
          <w:pPr>
            <w:pStyle w:val="TOC2"/>
            <w:tabs>
              <w:tab w:val="right" w:leader="dot" w:pos="9350"/>
            </w:tabs>
            <w:rPr>
              <w:rFonts w:eastAsiaTheme="minorEastAsia"/>
              <w:noProof/>
            </w:rPr>
          </w:pPr>
          <w:hyperlink w:anchor="_Toc143198462" w:history="1">
            <w:r w:rsidR="005D1F0B" w:rsidRPr="00237FD0">
              <w:rPr>
                <w:rStyle w:val="Hyperlink"/>
                <w:rFonts w:ascii="Arial" w:hAnsi="Arial" w:cs="Arial"/>
                <w:noProof/>
              </w:rPr>
              <w:t>The Pursuit of Happiness</w:t>
            </w:r>
            <w:r w:rsidR="005D1F0B">
              <w:rPr>
                <w:noProof/>
                <w:webHidden/>
              </w:rPr>
              <w:tab/>
            </w:r>
            <w:r w:rsidR="005D1F0B">
              <w:rPr>
                <w:noProof/>
                <w:webHidden/>
              </w:rPr>
              <w:fldChar w:fldCharType="begin"/>
            </w:r>
            <w:r w:rsidR="005D1F0B">
              <w:rPr>
                <w:noProof/>
                <w:webHidden/>
              </w:rPr>
              <w:instrText xml:space="preserve"> PAGEREF _Toc143198462 \h </w:instrText>
            </w:r>
            <w:r w:rsidR="005D1F0B">
              <w:rPr>
                <w:noProof/>
                <w:webHidden/>
              </w:rPr>
            </w:r>
            <w:r w:rsidR="005D1F0B">
              <w:rPr>
                <w:noProof/>
                <w:webHidden/>
              </w:rPr>
              <w:fldChar w:fldCharType="separate"/>
            </w:r>
            <w:r w:rsidR="005D1F0B">
              <w:rPr>
                <w:noProof/>
                <w:webHidden/>
              </w:rPr>
              <w:t>5</w:t>
            </w:r>
            <w:r w:rsidR="005D1F0B">
              <w:rPr>
                <w:noProof/>
                <w:webHidden/>
              </w:rPr>
              <w:fldChar w:fldCharType="end"/>
            </w:r>
          </w:hyperlink>
        </w:p>
        <w:p w14:paraId="0ED089FC" w14:textId="20159E84" w:rsidR="005D1F0B" w:rsidRDefault="00000000">
          <w:pPr>
            <w:pStyle w:val="TOC1"/>
            <w:tabs>
              <w:tab w:val="right" w:leader="dot" w:pos="9350"/>
            </w:tabs>
            <w:rPr>
              <w:rFonts w:eastAsiaTheme="minorEastAsia"/>
              <w:noProof/>
            </w:rPr>
          </w:pPr>
          <w:hyperlink w:anchor="_Toc143198463" w:history="1">
            <w:r w:rsidR="005D1F0B" w:rsidRPr="00237FD0">
              <w:rPr>
                <w:rStyle w:val="Hyperlink"/>
                <w:rFonts w:ascii="Arial" w:hAnsi="Arial" w:cs="Arial"/>
                <w:noProof/>
              </w:rPr>
              <w:t>Part 2: Personal Development Plan</w:t>
            </w:r>
            <w:r w:rsidR="005D1F0B">
              <w:rPr>
                <w:noProof/>
                <w:webHidden/>
              </w:rPr>
              <w:tab/>
            </w:r>
            <w:r w:rsidR="005D1F0B">
              <w:rPr>
                <w:noProof/>
                <w:webHidden/>
              </w:rPr>
              <w:fldChar w:fldCharType="begin"/>
            </w:r>
            <w:r w:rsidR="005D1F0B">
              <w:rPr>
                <w:noProof/>
                <w:webHidden/>
              </w:rPr>
              <w:instrText xml:space="preserve"> PAGEREF _Toc143198463 \h </w:instrText>
            </w:r>
            <w:r w:rsidR="005D1F0B">
              <w:rPr>
                <w:noProof/>
                <w:webHidden/>
              </w:rPr>
            </w:r>
            <w:r w:rsidR="005D1F0B">
              <w:rPr>
                <w:noProof/>
                <w:webHidden/>
              </w:rPr>
              <w:fldChar w:fldCharType="separate"/>
            </w:r>
            <w:r w:rsidR="005D1F0B">
              <w:rPr>
                <w:noProof/>
                <w:webHidden/>
              </w:rPr>
              <w:t>6</w:t>
            </w:r>
            <w:r w:rsidR="005D1F0B">
              <w:rPr>
                <w:noProof/>
                <w:webHidden/>
              </w:rPr>
              <w:fldChar w:fldCharType="end"/>
            </w:r>
          </w:hyperlink>
        </w:p>
        <w:p w14:paraId="52883F57" w14:textId="0A7D2E7E" w:rsidR="00FE3641" w:rsidRDefault="00000000" w:rsidP="005D1F0B">
          <w:pPr>
            <w:pStyle w:val="TOC1"/>
            <w:tabs>
              <w:tab w:val="right" w:leader="dot" w:pos="9350"/>
            </w:tabs>
          </w:pPr>
          <w:hyperlink w:anchor="_Toc143198464" w:history="1">
            <w:r w:rsidR="005D1F0B" w:rsidRPr="00237FD0">
              <w:rPr>
                <w:rStyle w:val="Hyperlink"/>
                <w:rFonts w:ascii="Arial" w:hAnsi="Arial" w:cs="Arial"/>
                <w:noProof/>
              </w:rPr>
              <w:t>References</w:t>
            </w:r>
            <w:r w:rsidR="005D1F0B">
              <w:rPr>
                <w:noProof/>
                <w:webHidden/>
              </w:rPr>
              <w:tab/>
            </w:r>
            <w:r w:rsidR="005D1F0B">
              <w:rPr>
                <w:noProof/>
                <w:webHidden/>
              </w:rPr>
              <w:fldChar w:fldCharType="begin"/>
            </w:r>
            <w:r w:rsidR="005D1F0B">
              <w:rPr>
                <w:noProof/>
                <w:webHidden/>
              </w:rPr>
              <w:instrText xml:space="preserve"> PAGEREF _Toc143198464 \h </w:instrText>
            </w:r>
            <w:r w:rsidR="005D1F0B">
              <w:rPr>
                <w:noProof/>
                <w:webHidden/>
              </w:rPr>
            </w:r>
            <w:r w:rsidR="005D1F0B">
              <w:rPr>
                <w:noProof/>
                <w:webHidden/>
              </w:rPr>
              <w:fldChar w:fldCharType="separate"/>
            </w:r>
            <w:r w:rsidR="005D1F0B">
              <w:rPr>
                <w:noProof/>
                <w:webHidden/>
              </w:rPr>
              <w:t>11</w:t>
            </w:r>
            <w:r w:rsidR="005D1F0B">
              <w:rPr>
                <w:noProof/>
                <w:webHidden/>
              </w:rPr>
              <w:fldChar w:fldCharType="end"/>
            </w:r>
          </w:hyperlink>
          <w:r w:rsidR="00FE3641">
            <w:rPr>
              <w:b/>
              <w:bCs/>
              <w:noProof/>
            </w:rPr>
            <w:fldChar w:fldCharType="end"/>
          </w:r>
        </w:p>
      </w:sdtContent>
    </w:sdt>
    <w:p w14:paraId="5B8ADBCC" w14:textId="77777777" w:rsidR="007B49FF" w:rsidRDefault="007B49FF" w:rsidP="00E100DC">
      <w:pPr>
        <w:jc w:val="both"/>
      </w:pPr>
    </w:p>
    <w:p w14:paraId="791F1193" w14:textId="77777777" w:rsidR="007B49FF" w:rsidRDefault="007B49FF" w:rsidP="00E100DC">
      <w:pPr>
        <w:jc w:val="both"/>
      </w:pPr>
      <w:r>
        <w:br w:type="page"/>
      </w:r>
    </w:p>
    <w:p w14:paraId="378F4E90" w14:textId="77777777" w:rsidR="00FE3641" w:rsidRPr="00FE3641" w:rsidRDefault="00FE3641" w:rsidP="00FE3641">
      <w:pPr>
        <w:pStyle w:val="Heading1"/>
        <w:spacing w:line="360" w:lineRule="auto"/>
        <w:rPr>
          <w:rFonts w:ascii="Arial" w:hAnsi="Arial" w:cs="Arial"/>
          <w:sz w:val="22"/>
          <w:szCs w:val="22"/>
        </w:rPr>
      </w:pPr>
      <w:bookmarkStart w:id="0" w:name="_Toc142593782"/>
      <w:bookmarkStart w:id="1" w:name="_Toc143198458"/>
      <w:r w:rsidRPr="00FE3641">
        <w:rPr>
          <w:rFonts w:ascii="Arial" w:hAnsi="Arial" w:cs="Arial"/>
          <w:sz w:val="22"/>
          <w:szCs w:val="22"/>
        </w:rPr>
        <w:lastRenderedPageBreak/>
        <w:t>Part 1: Learning Points</w:t>
      </w:r>
      <w:bookmarkEnd w:id="0"/>
      <w:bookmarkEnd w:id="1"/>
    </w:p>
    <w:p w14:paraId="37F226E5" w14:textId="2EFA2E58" w:rsidR="007B49FF" w:rsidRPr="00FE3641" w:rsidRDefault="00E100DC" w:rsidP="00FE3641">
      <w:pPr>
        <w:pStyle w:val="Heading2"/>
        <w:spacing w:line="360" w:lineRule="auto"/>
        <w:rPr>
          <w:rFonts w:ascii="Arial" w:hAnsi="Arial" w:cs="Arial"/>
          <w:sz w:val="22"/>
          <w:szCs w:val="22"/>
        </w:rPr>
      </w:pPr>
      <w:bookmarkStart w:id="2" w:name="_Toc143198459"/>
      <w:r w:rsidRPr="00FE3641">
        <w:rPr>
          <w:rFonts w:ascii="Arial" w:hAnsi="Arial" w:cs="Arial"/>
          <w:sz w:val="22"/>
          <w:szCs w:val="22"/>
        </w:rPr>
        <w:t>Brand You</w:t>
      </w:r>
      <w:bookmarkEnd w:id="2"/>
    </w:p>
    <w:p w14:paraId="1BE45E27" w14:textId="19E1E41E" w:rsidR="00FF035D" w:rsidRPr="00FE3641" w:rsidRDefault="00FF035D" w:rsidP="00FE3641">
      <w:pPr>
        <w:spacing w:line="360" w:lineRule="auto"/>
        <w:jc w:val="both"/>
        <w:rPr>
          <w:rFonts w:ascii="Arial" w:hAnsi="Arial" w:cs="Arial"/>
        </w:rPr>
      </w:pPr>
      <w:r w:rsidRPr="00FE3641">
        <w:rPr>
          <w:rFonts w:ascii="Arial" w:hAnsi="Arial" w:cs="Arial"/>
        </w:rPr>
        <w:t>Brand You encapsulates the concept of developing a distinct and authentic image of oneself in order to succeed in a competitive employment market. It entails developing a personal brand that incorporates individual qualities, attitudes, talents, and experiences into a cohesive and real professional identity (Montoya &amp; Vandehey, 2002). Personal branding is extremely important in today's dynamic and linked society</w:t>
      </w:r>
      <w:r w:rsidR="00FE3641">
        <w:rPr>
          <w:rFonts w:ascii="Arial" w:hAnsi="Arial" w:cs="Arial"/>
        </w:rPr>
        <w:t xml:space="preserve"> (</w:t>
      </w:r>
      <w:r w:rsidR="00CB24EB" w:rsidRPr="00FE3641">
        <w:rPr>
          <w:rFonts w:ascii="Arial" w:hAnsi="Arial" w:cs="Arial"/>
        </w:rPr>
        <w:t>Yousef, 2017)</w:t>
      </w:r>
      <w:r w:rsidRPr="00FE3641">
        <w:rPr>
          <w:rFonts w:ascii="Arial" w:hAnsi="Arial" w:cs="Arial"/>
        </w:rPr>
        <w:t xml:space="preserve">. It's not just about the skills I have; it's about how I promote and package those skills. Crafting my own brand will allow me to establish credibility, distinguish myself, and leave a lasting impact on employers, coworkers, and clients. As a student hoping to be a Mental Health Nurse, building a personal brand customised to this career path is critical. My unique experiences and passion for mental health treatment are assets that can set me apart. By developing my personal brand early on, I obtain a competitive advantage that corresponds with the sympathetic and caring skills required in the field (Yousef, 2017). This lesson has emphasised the need of self-awareness as a foundation for personal branding. It has been an educational journey to reflect on my strengths, shortcomings, values, and hobbies. Recognising my true self allows me to create an authentic brand that aligns with my goals as a Mental Health Nurse. </w:t>
      </w:r>
      <w:r w:rsidR="005D1F0B">
        <w:rPr>
          <w:rFonts w:ascii="Arial" w:hAnsi="Arial" w:cs="Arial"/>
        </w:rPr>
        <w:t>I have</w:t>
      </w:r>
      <w:r w:rsidRPr="00FE3641">
        <w:rPr>
          <w:rFonts w:ascii="Arial" w:hAnsi="Arial" w:cs="Arial"/>
        </w:rPr>
        <w:t xml:space="preserve"> learned a lot about how to consistently translate my personal brand across several channels, such as social media, networking events, and interviews. Each meeting is an opportunity for me to express my distinct personality and my commitment to mental health care. The unit has emphasised the importance of adapting my unique brand to diverse audiences. As I deal with patients, coworkers, and future employers, I</w:t>
      </w:r>
      <w:r w:rsidR="00FE3641">
        <w:rPr>
          <w:rFonts w:ascii="Arial" w:hAnsi="Arial" w:cs="Arial"/>
        </w:rPr>
        <w:t xml:space="preserve"> ha</w:t>
      </w:r>
      <w:r w:rsidRPr="00FE3641">
        <w:rPr>
          <w:rFonts w:ascii="Arial" w:hAnsi="Arial" w:cs="Arial"/>
        </w:rPr>
        <w:t>ve realised how important it is to showcase different components of my brand in order to have a meaningful effect in diverse circumstances. The importance of developing a strong digital presence, particularly through sites like LinkedIn, has become clear</w:t>
      </w:r>
      <w:r w:rsidR="00FE3641">
        <w:rPr>
          <w:rFonts w:ascii="Arial" w:hAnsi="Arial" w:cs="Arial"/>
        </w:rPr>
        <w:t xml:space="preserve"> (Kapoor</w:t>
      </w:r>
      <w:r w:rsidR="005D1F0B">
        <w:rPr>
          <w:rFonts w:ascii="Arial" w:hAnsi="Arial" w:cs="Arial"/>
        </w:rPr>
        <w:t xml:space="preserve"> and Jain, 2016)</w:t>
      </w:r>
      <w:r w:rsidRPr="00FE3641">
        <w:rPr>
          <w:rFonts w:ascii="Arial" w:hAnsi="Arial" w:cs="Arial"/>
        </w:rPr>
        <w:t>. I can engage with a professional community and establish connections that support my career aspirations by curating an engaging LinkedIn profile that highlights my educational journey, talents, and enthusiasm for mental health treatment.</w:t>
      </w:r>
    </w:p>
    <w:p w14:paraId="06259796" w14:textId="77A2B5C4" w:rsidR="00E100DC" w:rsidRPr="00FE3641" w:rsidRDefault="00FF035D" w:rsidP="00FE3641">
      <w:pPr>
        <w:spacing w:line="360" w:lineRule="auto"/>
        <w:jc w:val="both"/>
        <w:rPr>
          <w:rFonts w:ascii="Arial" w:hAnsi="Arial" w:cs="Arial"/>
        </w:rPr>
      </w:pPr>
      <w:r w:rsidRPr="00FE3641">
        <w:rPr>
          <w:rFonts w:ascii="Arial" w:hAnsi="Arial" w:cs="Arial"/>
        </w:rPr>
        <w:t xml:space="preserve">I am committed to continuing to reflect on my principles and goals. This practise will ensure that my own brand remains authentic and evolves as I grow personally and professionally. Seeking feedback from mentors and peers will be important in creating and enhancing my personal brand. Constructive insights will aid me in properly showcasing my abilities and matching them with my career goals. I appreciate the necessity of improving my communication skills, particularly in showing empathy and understanding. Participating in training, public speaking opportunities, and </w:t>
      </w:r>
      <w:r w:rsidRPr="00FE3641">
        <w:rPr>
          <w:rFonts w:ascii="Arial" w:hAnsi="Arial" w:cs="Arial"/>
        </w:rPr>
        <w:lastRenderedPageBreak/>
        <w:t>joining mental health advocacy groups will allow me to clearly convey my brand message. Creating an informed and appealing LinkedIn profile will be a top priority. By sharing articles, ideas, and participating in relevant discussions, I may establish myself as a dedicated Mental Health Nurse and create connections within the mental health community.</w:t>
      </w:r>
    </w:p>
    <w:p w14:paraId="6B350585" w14:textId="77777777" w:rsidR="00E100DC" w:rsidRPr="00FE3641" w:rsidRDefault="00E100DC" w:rsidP="00FE3641">
      <w:pPr>
        <w:pStyle w:val="Heading2"/>
        <w:spacing w:line="360" w:lineRule="auto"/>
        <w:rPr>
          <w:rFonts w:ascii="Arial" w:hAnsi="Arial" w:cs="Arial"/>
          <w:sz w:val="22"/>
          <w:szCs w:val="22"/>
        </w:rPr>
      </w:pPr>
      <w:bookmarkStart w:id="3" w:name="_Toc143198460"/>
      <w:r w:rsidRPr="00FE3641">
        <w:rPr>
          <w:rFonts w:ascii="Arial" w:hAnsi="Arial" w:cs="Arial"/>
          <w:sz w:val="22"/>
          <w:szCs w:val="22"/>
        </w:rPr>
        <w:t>It's a Small World</w:t>
      </w:r>
      <w:bookmarkEnd w:id="3"/>
    </w:p>
    <w:p w14:paraId="4085EDC8" w14:textId="77777777" w:rsidR="00DF21EB" w:rsidRPr="00FE3641" w:rsidRDefault="00DF21EB" w:rsidP="00FE3641">
      <w:pPr>
        <w:spacing w:line="360" w:lineRule="auto"/>
        <w:jc w:val="both"/>
        <w:rPr>
          <w:rFonts w:ascii="Arial" w:hAnsi="Arial" w:cs="Arial"/>
        </w:rPr>
      </w:pPr>
      <w:r w:rsidRPr="00FE3641">
        <w:rPr>
          <w:rFonts w:ascii="Arial" w:hAnsi="Arial" w:cs="Arial"/>
        </w:rPr>
        <w:t>It's a Small World emphasises the global employment market's interrelated nature, emphasising the significance of cultural competence, adaptation, and embracing other perspectives (Gudykunst and Kim, 2003). Professionals must navigate a terrain where collaboration overcomes cultural divides in a world where borders are no longer impediments. The capacity to navigate and respect cultural variety is critical for a future Mental Health Nurse. Patients come from a variety of backgrounds, and cultural competence is critical for providing successful care. Furthermore, the healthcare business is becoming more diverse, necessitating experts who can operate amicably in multinational teams. The theme of "It's a Small World" resonates strongly with my goals. Patients' experiences in mental health care are heavily influenced by their ethnic backgrounds. I may better understand and cater to their needs by embracing cultural competency, encouraging overall well-being. This unit emphasised the importance of empathy in bridging cultural divides (Eby, 2007). I can provide better holistic and sympathetic treatment to my patients if I understand their experiences and opinions. This ability will assist me in developing deeper ties and trust. I learned about cultural intelligence and how it improves cross-cultural interactions. This includes not only being aware of cultural differences, but also being able to alter communication and behaviour to resonate with people from various backgrounds. Working in multicultural teams can be both difficult and rewarding (Van Dyne et al., 2008). I learned how to overcome communication hurdles, resolve issues, and leverage the different abilities of team members to produce greater results. The unit emphasised the need of active listening and cultural sensitivity. I may improve communication and develop lasting relationships by understanding nonverbal signs, respecting cultural conventions, and asking clarifying questions.</w:t>
      </w:r>
    </w:p>
    <w:p w14:paraId="6278A89F" w14:textId="03A67205" w:rsidR="00E100DC" w:rsidRPr="00FE3641" w:rsidRDefault="00DF21EB" w:rsidP="00FE3641">
      <w:pPr>
        <w:spacing w:line="360" w:lineRule="auto"/>
        <w:jc w:val="both"/>
        <w:rPr>
          <w:rFonts w:ascii="Arial" w:hAnsi="Arial" w:cs="Arial"/>
        </w:rPr>
      </w:pPr>
      <w:r w:rsidRPr="00FE3641">
        <w:rPr>
          <w:rFonts w:ascii="Arial" w:hAnsi="Arial" w:cs="Arial"/>
        </w:rPr>
        <w:t>I am dedicated to ongoing self-education about many cultures, their beliefs, and practises. This understanding will allow me to provide patient-centered care that is sensitive to individual beliefs and preferences. Participating actively in workshops, seminars, and networking activities that bring people from many cultures together will broaden my cultural knowledge. This will not only broaden my vision but will also assist me in developing cultural competence. Self-reflection and seeking advice from mentors will help me improve my cultural awareness. Regularly analysing my communication and interactions will aid in the development of meaningful connections.</w:t>
      </w:r>
    </w:p>
    <w:p w14:paraId="49E9BF31" w14:textId="77777777" w:rsidR="00E100DC" w:rsidRPr="00FE3641" w:rsidRDefault="00E100DC" w:rsidP="00FE3641">
      <w:pPr>
        <w:pStyle w:val="Heading2"/>
        <w:spacing w:line="360" w:lineRule="auto"/>
        <w:rPr>
          <w:rFonts w:ascii="Arial" w:hAnsi="Arial" w:cs="Arial"/>
          <w:sz w:val="22"/>
          <w:szCs w:val="22"/>
        </w:rPr>
      </w:pPr>
      <w:bookmarkStart w:id="4" w:name="_Toc143198461"/>
      <w:r w:rsidRPr="00FE3641">
        <w:rPr>
          <w:rFonts w:ascii="Arial" w:hAnsi="Arial" w:cs="Arial"/>
          <w:sz w:val="22"/>
          <w:szCs w:val="22"/>
        </w:rPr>
        <w:lastRenderedPageBreak/>
        <w:t>Opportunity Knocks</w:t>
      </w:r>
      <w:bookmarkEnd w:id="4"/>
    </w:p>
    <w:p w14:paraId="0DD64157" w14:textId="3E7A420C" w:rsidR="00CF04C7" w:rsidRPr="00FE3641" w:rsidRDefault="00CF04C7" w:rsidP="00FE3641">
      <w:pPr>
        <w:spacing w:line="360" w:lineRule="auto"/>
        <w:jc w:val="both"/>
        <w:rPr>
          <w:rFonts w:ascii="Arial" w:hAnsi="Arial" w:cs="Arial"/>
        </w:rPr>
      </w:pPr>
      <w:r w:rsidRPr="00FE3641">
        <w:rPr>
          <w:rFonts w:ascii="Arial" w:hAnsi="Arial" w:cs="Arial"/>
        </w:rPr>
        <w:t xml:space="preserve">Opportunity Knocks emphasises the importance of recognising and seizing opportunities for personal and professional development. It requires adopting a proactive mindset, viewing problems as learning opportunities, and transforming setbacks into stepping stones (Bateman and Crant, 1993). Opportunity Knocks is extremely important in my quest to become a Mental Health Nurse. Being proactive in exploring opportunities to improve my abilities, engage with peers, and contribute to the industry is critical for career progression as the healthcare landscape transforms. Actively seeking chances, in my opinion, meshes with my enthusiasm for mental health treatment. I can provide better care for patients by grasping opportunities to learn and grow. My professional journey is about more than simply academic knowledge; it is about constant progress that benefits people I serve. This unit emphasised the importance of approaching obstacles with a growth mentality. Instead of dwelling on failures, </w:t>
      </w:r>
      <w:r w:rsidR="005D1F0B">
        <w:rPr>
          <w:rFonts w:ascii="Arial" w:hAnsi="Arial" w:cs="Arial"/>
        </w:rPr>
        <w:t>I have</w:t>
      </w:r>
      <w:r w:rsidRPr="00FE3641">
        <w:rPr>
          <w:rFonts w:ascii="Arial" w:hAnsi="Arial" w:cs="Arial"/>
        </w:rPr>
        <w:t xml:space="preserve"> learnt to appreciate the lessons they provide. This mentality adjustment allows me to view challenges as stepping stones to success and skill development. </w:t>
      </w:r>
      <w:r w:rsidR="005D1F0B">
        <w:rPr>
          <w:rFonts w:ascii="Arial" w:hAnsi="Arial" w:cs="Arial"/>
        </w:rPr>
        <w:t>I have</w:t>
      </w:r>
      <w:r w:rsidRPr="00FE3641">
        <w:rPr>
          <w:rFonts w:ascii="Arial" w:hAnsi="Arial" w:cs="Arial"/>
        </w:rPr>
        <w:t xml:space="preserve"> learned the importance of taking prudent risks. This relates to pursuing new chances, such as furthering one's education, attending workshops, or seeking out mentors. Furthermore, networking has been identified as a valuable strategy for identifying possible growth opportunities (Johnston and Bate, 2013). The unit emphasised the necessity of identifying specific goals and developing a plan to attain them. This proactive strategy ensures that I have a clear direction and a measurable plan to advance in my work (Dweck, 2006). The idea of accepting new experiences, even if they appear difficult, struck a chord with me. Exposure to a variety of scenarios and environments as a Mental Health Nurse will improve my adaptability and ability to deliver patient-centered care.</w:t>
      </w:r>
    </w:p>
    <w:p w14:paraId="0C81C6CC" w14:textId="23AC8900" w:rsidR="00E349E6" w:rsidRPr="00FE3641" w:rsidRDefault="00CF04C7" w:rsidP="00FE3641">
      <w:pPr>
        <w:spacing w:line="360" w:lineRule="auto"/>
        <w:jc w:val="both"/>
        <w:rPr>
          <w:rFonts w:ascii="Arial" w:hAnsi="Arial" w:cs="Arial"/>
        </w:rPr>
      </w:pPr>
      <w:r w:rsidRPr="00FE3641">
        <w:rPr>
          <w:rFonts w:ascii="Arial" w:hAnsi="Arial" w:cs="Arial"/>
        </w:rPr>
        <w:t>I am committed to actively exploring new challenges, whether via academic pursuits or through participation in practical activities. This conscious decision will force me to step outside of my comfort zone and accelerate my learning curve. I understand the need of networking with peers, mentors, and mental health professionals. Participating in industry events, online networks, and seeking mentorship would improve my perspective and open doors to new prospects. I plan to develop short- and long-term objectives for my work as a Mental Health Nurse. These objectives will act as a guidepost, directing me towards possibilities that correspond with my ambitions.</w:t>
      </w:r>
    </w:p>
    <w:p w14:paraId="69B4318F" w14:textId="77777777" w:rsidR="00E349E6" w:rsidRPr="00FE3641" w:rsidRDefault="00E349E6" w:rsidP="00FE3641">
      <w:pPr>
        <w:pStyle w:val="Heading2"/>
        <w:spacing w:line="360" w:lineRule="auto"/>
        <w:rPr>
          <w:rFonts w:ascii="Arial" w:hAnsi="Arial" w:cs="Arial"/>
          <w:sz w:val="22"/>
          <w:szCs w:val="22"/>
        </w:rPr>
      </w:pPr>
      <w:bookmarkStart w:id="5" w:name="_Toc143198462"/>
      <w:r w:rsidRPr="00FE3641">
        <w:rPr>
          <w:rFonts w:ascii="Arial" w:hAnsi="Arial" w:cs="Arial"/>
          <w:sz w:val="22"/>
          <w:szCs w:val="22"/>
        </w:rPr>
        <w:t>The Pursuit of Happiness</w:t>
      </w:r>
      <w:bookmarkEnd w:id="5"/>
    </w:p>
    <w:p w14:paraId="40DE36A8" w14:textId="344C5CE3" w:rsidR="00E349E6" w:rsidRPr="00E349E6" w:rsidRDefault="00D27B20" w:rsidP="00FE3641">
      <w:pPr>
        <w:spacing w:line="360" w:lineRule="auto"/>
        <w:jc w:val="both"/>
      </w:pPr>
      <w:r w:rsidRPr="00FE3641">
        <w:rPr>
          <w:rFonts w:ascii="Arial" w:hAnsi="Arial" w:cs="Arial"/>
        </w:rPr>
        <w:t xml:space="preserve">The Pursuit of Happiness focuses on the path to attain fulfilment and contentment in one's job. It entails integrating personal values and passions with professional goals, cultivating a sense of purpose, and establishing a healthy work-life balance (Steger et al., 2012). The Pursuit of </w:t>
      </w:r>
      <w:r w:rsidRPr="00FE3641">
        <w:rPr>
          <w:rFonts w:ascii="Arial" w:hAnsi="Arial" w:cs="Arial"/>
        </w:rPr>
        <w:lastRenderedPageBreak/>
        <w:t>Happiness is very important to me as I work towards becoming a Mental Health Nurse. True success in my job is about getting meaning and happiness from the difference I make in the lives of patients, not just financial benefits. Happiness in my profession is not a luxury in my opinion; it is a need. A rewarding career will improve my well-being and, as a result, the well-being of the patients I treat (Tugade and Fredrickson, 2004). Prioritising my own pleasure allows me to provide compassionate care and assistance. This unit underlined the necessity of thinking on my values and passions and ensuring they connect with my job choices. Finding a career that resonates with my core drives allows me to experience genuine satisfaction and a deeper sense of purpose. I learned how important it is to maintain a healthy work-life balance in order to avoid burnout. This entails setting boundaries, prioritising self-care, and recognising that my well-being is necessary for delivering good care to others. The unit emphasised the need of perseverance in the quest of pleasure. I may develop the mental power required to thrive in a difficult job by viewing setbacks as learning opportunities and persevering in the face of adversity. I learned about the importance of positive psychology and gratitude in sustaining a healthy mentality. Practising thankfulness and focussing on the positives can improve emotional well-being and overall job satisfaction (Greenhaus and Powell 2006). I am devoted to incorporating frequent moments of joy and relaxation into my daily routine. Reading, spending time in outdoors, and pursuing hobbies are all things that will benefit my overall well-being. I understand the significance of distinguishing between business and personal life. I can maintain my energy and effectiveness in both fields by avoiding overexertion and scheduling time to rest. I will make it a practise to evaluate my job route on a regular basis. By assessing if my present role corresponds with my beliefs and objectives, I may make more informed decisions that lead to higher job satisfaction.</w:t>
      </w:r>
    </w:p>
    <w:p w14:paraId="27E3A09A" w14:textId="77777777" w:rsidR="001E6A86" w:rsidRPr="009B7E2C" w:rsidRDefault="001E6A86" w:rsidP="001E6A86">
      <w:pPr>
        <w:pStyle w:val="Heading1"/>
        <w:spacing w:line="360" w:lineRule="auto"/>
        <w:rPr>
          <w:rFonts w:ascii="Arial" w:hAnsi="Arial" w:cs="Arial"/>
          <w:sz w:val="22"/>
          <w:szCs w:val="22"/>
        </w:rPr>
      </w:pPr>
      <w:bookmarkStart w:id="6" w:name="_Toc142593788"/>
      <w:bookmarkStart w:id="7" w:name="_Toc143198463"/>
      <w:r w:rsidRPr="009B7E2C">
        <w:rPr>
          <w:rFonts w:ascii="Arial" w:hAnsi="Arial" w:cs="Arial"/>
          <w:sz w:val="22"/>
          <w:szCs w:val="22"/>
        </w:rPr>
        <w:t>Part 2: Personal Development Plan</w:t>
      </w:r>
      <w:bookmarkEnd w:id="6"/>
      <w:bookmarkEnd w:id="7"/>
    </w:p>
    <w:tbl>
      <w:tblPr>
        <w:tblStyle w:val="TableGrid"/>
        <w:tblW w:w="0" w:type="auto"/>
        <w:tblLook w:val="04A0" w:firstRow="1" w:lastRow="0" w:firstColumn="1" w:lastColumn="0" w:noHBand="0" w:noVBand="1"/>
      </w:tblPr>
      <w:tblGrid>
        <w:gridCol w:w="1441"/>
        <w:gridCol w:w="1333"/>
        <w:gridCol w:w="1450"/>
        <w:gridCol w:w="1441"/>
        <w:gridCol w:w="1411"/>
        <w:gridCol w:w="1107"/>
        <w:gridCol w:w="1167"/>
      </w:tblGrid>
      <w:tr w:rsidR="001E6A86" w:rsidRPr="001E6A86" w14:paraId="07FD0F33" w14:textId="77777777" w:rsidTr="001E6A86">
        <w:trPr>
          <w:trHeight w:val="490"/>
        </w:trPr>
        <w:tc>
          <w:tcPr>
            <w:tcW w:w="10020" w:type="dxa"/>
            <w:gridSpan w:val="7"/>
            <w:hideMark/>
          </w:tcPr>
          <w:p w14:paraId="6294F80E" w14:textId="77777777" w:rsidR="001E6A86" w:rsidRPr="001E6A86" w:rsidRDefault="001E6A86" w:rsidP="001E6A86">
            <w:pPr>
              <w:spacing w:line="360" w:lineRule="auto"/>
              <w:jc w:val="center"/>
              <w:rPr>
                <w:rFonts w:ascii="Arial" w:hAnsi="Arial" w:cs="Arial"/>
                <w:b/>
                <w:bCs/>
              </w:rPr>
            </w:pPr>
            <w:r w:rsidRPr="001E6A86">
              <w:rPr>
                <w:rFonts w:ascii="Arial" w:hAnsi="Arial" w:cs="Arial"/>
                <w:b/>
                <w:bCs/>
              </w:rPr>
              <w:t>Personal Development Plan</w:t>
            </w:r>
          </w:p>
        </w:tc>
      </w:tr>
      <w:tr w:rsidR="001E6A86" w:rsidRPr="001E6A86" w14:paraId="4FC12FFE" w14:textId="77777777" w:rsidTr="001E6A86">
        <w:trPr>
          <w:trHeight w:val="640"/>
        </w:trPr>
        <w:tc>
          <w:tcPr>
            <w:tcW w:w="1452" w:type="dxa"/>
            <w:hideMark/>
          </w:tcPr>
          <w:p w14:paraId="123CD067"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Skill</w:t>
            </w:r>
          </w:p>
        </w:tc>
        <w:tc>
          <w:tcPr>
            <w:tcW w:w="1341" w:type="dxa"/>
            <w:hideMark/>
          </w:tcPr>
          <w:p w14:paraId="4213ADB9"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Current Ability</w:t>
            </w:r>
          </w:p>
        </w:tc>
        <w:tc>
          <w:tcPr>
            <w:tcW w:w="1576" w:type="dxa"/>
            <w:hideMark/>
          </w:tcPr>
          <w:p w14:paraId="07FC75CA"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Target Ability</w:t>
            </w:r>
          </w:p>
        </w:tc>
        <w:tc>
          <w:tcPr>
            <w:tcW w:w="1786" w:type="dxa"/>
            <w:hideMark/>
          </w:tcPr>
          <w:p w14:paraId="7B3F8937"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Development Opportunity</w:t>
            </w:r>
          </w:p>
        </w:tc>
        <w:tc>
          <w:tcPr>
            <w:tcW w:w="1544" w:type="dxa"/>
            <w:hideMark/>
          </w:tcPr>
          <w:p w14:paraId="4F800415"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Criteria to Assess Success</w:t>
            </w:r>
          </w:p>
        </w:tc>
        <w:tc>
          <w:tcPr>
            <w:tcW w:w="1144" w:type="dxa"/>
            <w:hideMark/>
          </w:tcPr>
          <w:p w14:paraId="7D297244"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Time Frame</w:t>
            </w:r>
          </w:p>
        </w:tc>
        <w:tc>
          <w:tcPr>
            <w:tcW w:w="1177" w:type="dxa"/>
            <w:hideMark/>
          </w:tcPr>
          <w:p w14:paraId="3A119656" w14:textId="77777777" w:rsidR="001E6A86" w:rsidRPr="001E6A86" w:rsidRDefault="001E6A86" w:rsidP="001E6A86">
            <w:pPr>
              <w:spacing w:line="360" w:lineRule="auto"/>
              <w:jc w:val="both"/>
              <w:rPr>
                <w:rFonts w:ascii="Arial" w:hAnsi="Arial" w:cs="Arial"/>
                <w:b/>
                <w:bCs/>
              </w:rPr>
            </w:pPr>
            <w:r w:rsidRPr="001E6A86">
              <w:rPr>
                <w:rFonts w:ascii="Arial" w:hAnsi="Arial" w:cs="Arial"/>
                <w:b/>
                <w:bCs/>
              </w:rPr>
              <w:t>Evidence</w:t>
            </w:r>
          </w:p>
        </w:tc>
      </w:tr>
      <w:tr w:rsidR="001E6A86" w:rsidRPr="001E6A86" w14:paraId="5A20398B" w14:textId="77777777" w:rsidTr="001E6A86">
        <w:trPr>
          <w:trHeight w:val="330"/>
        </w:trPr>
        <w:tc>
          <w:tcPr>
            <w:tcW w:w="10020" w:type="dxa"/>
            <w:gridSpan w:val="7"/>
            <w:hideMark/>
          </w:tcPr>
          <w:p w14:paraId="415AF971" w14:textId="77777777" w:rsidR="001E6A86" w:rsidRPr="001E6A86" w:rsidRDefault="001E6A86" w:rsidP="001E6A86">
            <w:pPr>
              <w:spacing w:line="360" w:lineRule="auto"/>
              <w:jc w:val="center"/>
              <w:rPr>
                <w:rFonts w:ascii="Arial" w:hAnsi="Arial" w:cs="Arial"/>
              </w:rPr>
            </w:pPr>
            <w:r w:rsidRPr="001E6A86">
              <w:rPr>
                <w:rFonts w:ascii="Arial" w:hAnsi="Arial" w:cs="Arial"/>
              </w:rPr>
              <w:t>1</w:t>
            </w:r>
            <w:r w:rsidRPr="001E6A86">
              <w:rPr>
                <w:rFonts w:ascii="Arial" w:hAnsi="Arial" w:cs="Arial"/>
                <w:vertAlign w:val="superscript"/>
              </w:rPr>
              <w:t>st</w:t>
            </w:r>
            <w:r w:rsidRPr="001E6A86">
              <w:rPr>
                <w:rFonts w:ascii="Arial" w:hAnsi="Arial" w:cs="Arial"/>
              </w:rPr>
              <w:t xml:space="preserve"> Priority</w:t>
            </w:r>
          </w:p>
        </w:tc>
      </w:tr>
      <w:tr w:rsidR="001E6A86" w:rsidRPr="001E6A86" w14:paraId="6BC2008A" w14:textId="77777777" w:rsidTr="001E6A86">
        <w:trPr>
          <w:trHeight w:val="6830"/>
        </w:trPr>
        <w:tc>
          <w:tcPr>
            <w:tcW w:w="1452" w:type="dxa"/>
            <w:hideMark/>
          </w:tcPr>
          <w:p w14:paraId="214C6D01" w14:textId="77777777" w:rsidR="001E6A86" w:rsidRPr="001E6A86" w:rsidRDefault="001E6A86" w:rsidP="001E6A86">
            <w:pPr>
              <w:spacing w:line="360" w:lineRule="auto"/>
              <w:jc w:val="both"/>
              <w:rPr>
                <w:rFonts w:ascii="Arial" w:hAnsi="Arial" w:cs="Arial"/>
              </w:rPr>
            </w:pPr>
            <w:r w:rsidRPr="001E6A86">
              <w:rPr>
                <w:rFonts w:ascii="Arial" w:hAnsi="Arial" w:cs="Arial"/>
              </w:rPr>
              <w:lastRenderedPageBreak/>
              <w:t>Therapeutic Communication</w:t>
            </w:r>
          </w:p>
        </w:tc>
        <w:tc>
          <w:tcPr>
            <w:tcW w:w="1341" w:type="dxa"/>
            <w:hideMark/>
          </w:tcPr>
          <w:p w14:paraId="0BFE7B3C" w14:textId="77777777" w:rsidR="001E6A86" w:rsidRPr="001E6A86" w:rsidRDefault="001E6A86" w:rsidP="001E6A86">
            <w:pPr>
              <w:spacing w:line="360" w:lineRule="auto"/>
              <w:jc w:val="both"/>
              <w:rPr>
                <w:rFonts w:ascii="Arial" w:hAnsi="Arial" w:cs="Arial"/>
              </w:rPr>
            </w:pPr>
            <w:r w:rsidRPr="001E6A86">
              <w:rPr>
                <w:rFonts w:ascii="Arial" w:hAnsi="Arial" w:cs="Arial"/>
              </w:rPr>
              <w:t>Basic understanding of active listening techniques</w:t>
            </w:r>
          </w:p>
        </w:tc>
        <w:tc>
          <w:tcPr>
            <w:tcW w:w="1576" w:type="dxa"/>
            <w:hideMark/>
          </w:tcPr>
          <w:p w14:paraId="3CCA654B" w14:textId="77777777" w:rsidR="001E6A86" w:rsidRPr="001E6A86" w:rsidRDefault="001E6A86" w:rsidP="001E6A86">
            <w:pPr>
              <w:spacing w:line="360" w:lineRule="auto"/>
              <w:jc w:val="both"/>
              <w:rPr>
                <w:rFonts w:ascii="Arial" w:hAnsi="Arial" w:cs="Arial"/>
              </w:rPr>
            </w:pPr>
            <w:r w:rsidRPr="001E6A86">
              <w:rPr>
                <w:rFonts w:ascii="Arial" w:hAnsi="Arial" w:cs="Arial"/>
              </w:rPr>
              <w:t>Proficient in therapeutic communication, including empathy and non-judgmental listening</w:t>
            </w:r>
          </w:p>
        </w:tc>
        <w:tc>
          <w:tcPr>
            <w:tcW w:w="1786" w:type="dxa"/>
            <w:hideMark/>
          </w:tcPr>
          <w:p w14:paraId="3B9CC670" w14:textId="77777777" w:rsidR="001E6A86" w:rsidRPr="001E6A86" w:rsidRDefault="001E6A86" w:rsidP="001E6A86">
            <w:pPr>
              <w:spacing w:line="360" w:lineRule="auto"/>
              <w:jc w:val="both"/>
              <w:rPr>
                <w:rFonts w:ascii="Arial" w:hAnsi="Arial" w:cs="Arial"/>
              </w:rPr>
            </w:pPr>
            <w:r w:rsidRPr="001E6A86">
              <w:rPr>
                <w:rFonts w:ascii="Arial" w:hAnsi="Arial" w:cs="Arial"/>
              </w:rPr>
              <w:t>Attend Therapeutic Communication Skills Workshop; Participate in role-playing exercises for effective communication</w:t>
            </w:r>
          </w:p>
        </w:tc>
        <w:tc>
          <w:tcPr>
            <w:tcW w:w="1544" w:type="dxa"/>
            <w:hideMark/>
          </w:tcPr>
          <w:p w14:paraId="08758883" w14:textId="77777777" w:rsidR="001E6A86" w:rsidRPr="001E6A86" w:rsidRDefault="001E6A86" w:rsidP="001E6A86">
            <w:pPr>
              <w:spacing w:line="360" w:lineRule="auto"/>
              <w:jc w:val="both"/>
              <w:rPr>
                <w:rFonts w:ascii="Arial" w:hAnsi="Arial" w:cs="Arial"/>
              </w:rPr>
            </w:pPr>
            <w:r w:rsidRPr="001E6A86">
              <w:rPr>
                <w:rFonts w:ascii="Arial" w:hAnsi="Arial" w:cs="Arial"/>
              </w:rPr>
              <w:t>Demonstrate ability to engage and empathize; show active listening skills in simulated patient scenarios; and comfortably engage in therapeutic dialogue with patients and colleagues</w:t>
            </w:r>
          </w:p>
        </w:tc>
        <w:tc>
          <w:tcPr>
            <w:tcW w:w="1144" w:type="dxa"/>
            <w:hideMark/>
          </w:tcPr>
          <w:p w14:paraId="2002CA8E" w14:textId="77777777" w:rsidR="001E6A86" w:rsidRPr="001E6A86" w:rsidRDefault="001E6A86" w:rsidP="001E6A86">
            <w:pPr>
              <w:spacing w:line="360" w:lineRule="auto"/>
              <w:jc w:val="both"/>
              <w:rPr>
                <w:rFonts w:ascii="Arial" w:hAnsi="Arial" w:cs="Arial"/>
              </w:rPr>
            </w:pPr>
            <w:r w:rsidRPr="001E6A86">
              <w:rPr>
                <w:rFonts w:ascii="Arial" w:hAnsi="Arial" w:cs="Arial"/>
              </w:rPr>
              <w:t>30/8/2023 to 12/9/2023</w:t>
            </w:r>
          </w:p>
        </w:tc>
        <w:tc>
          <w:tcPr>
            <w:tcW w:w="1177" w:type="dxa"/>
            <w:hideMark/>
          </w:tcPr>
          <w:p w14:paraId="26216F92" w14:textId="77777777" w:rsidR="001E6A86" w:rsidRPr="001E6A86" w:rsidRDefault="001E6A86" w:rsidP="001E6A86">
            <w:pPr>
              <w:spacing w:line="360" w:lineRule="auto"/>
              <w:jc w:val="both"/>
              <w:rPr>
                <w:rFonts w:ascii="Arial" w:hAnsi="Arial" w:cs="Arial"/>
              </w:rPr>
            </w:pPr>
            <w:r w:rsidRPr="001E6A86">
              <w:rPr>
                <w:rFonts w:ascii="Arial" w:hAnsi="Arial" w:cs="Arial"/>
              </w:rPr>
              <w:t>Workshop certificate, role-play videos, and feedback from workshop</w:t>
            </w:r>
          </w:p>
        </w:tc>
      </w:tr>
      <w:tr w:rsidR="001E6A86" w:rsidRPr="001E6A86" w14:paraId="106C8EEB" w14:textId="77777777" w:rsidTr="001E6A86">
        <w:trPr>
          <w:trHeight w:val="2620"/>
        </w:trPr>
        <w:tc>
          <w:tcPr>
            <w:tcW w:w="1452" w:type="dxa"/>
            <w:hideMark/>
          </w:tcPr>
          <w:p w14:paraId="0C9B996F" w14:textId="77777777" w:rsidR="001E6A86" w:rsidRPr="001E6A86" w:rsidRDefault="001E6A86" w:rsidP="001E6A86">
            <w:pPr>
              <w:spacing w:line="360" w:lineRule="auto"/>
              <w:jc w:val="both"/>
              <w:rPr>
                <w:rFonts w:ascii="Arial" w:hAnsi="Arial" w:cs="Arial"/>
              </w:rPr>
            </w:pPr>
            <w:r w:rsidRPr="001E6A86">
              <w:rPr>
                <w:rFonts w:ascii="Arial" w:hAnsi="Arial" w:cs="Arial"/>
              </w:rPr>
              <w:t>Crisis Intervention</w:t>
            </w:r>
          </w:p>
        </w:tc>
        <w:tc>
          <w:tcPr>
            <w:tcW w:w="1341" w:type="dxa"/>
            <w:hideMark/>
          </w:tcPr>
          <w:p w14:paraId="4859EEFF" w14:textId="77777777" w:rsidR="001E6A86" w:rsidRPr="001E6A86" w:rsidRDefault="001E6A86" w:rsidP="001E6A86">
            <w:pPr>
              <w:spacing w:line="360" w:lineRule="auto"/>
              <w:jc w:val="both"/>
              <w:rPr>
                <w:rFonts w:ascii="Arial" w:hAnsi="Arial" w:cs="Arial"/>
              </w:rPr>
            </w:pPr>
            <w:r w:rsidRPr="001E6A86">
              <w:rPr>
                <w:rFonts w:ascii="Arial" w:hAnsi="Arial" w:cs="Arial"/>
              </w:rPr>
              <w:t>Limited exposure to crisis situations and interventions</w:t>
            </w:r>
          </w:p>
        </w:tc>
        <w:tc>
          <w:tcPr>
            <w:tcW w:w="1576" w:type="dxa"/>
            <w:hideMark/>
          </w:tcPr>
          <w:p w14:paraId="3D3284E7" w14:textId="77777777" w:rsidR="001E6A86" w:rsidRPr="001E6A86" w:rsidRDefault="001E6A86" w:rsidP="001E6A86">
            <w:pPr>
              <w:spacing w:line="360" w:lineRule="auto"/>
              <w:jc w:val="both"/>
              <w:rPr>
                <w:rFonts w:ascii="Arial" w:hAnsi="Arial" w:cs="Arial"/>
              </w:rPr>
            </w:pPr>
            <w:r w:rsidRPr="001E6A86">
              <w:rPr>
                <w:rFonts w:ascii="Arial" w:hAnsi="Arial" w:cs="Arial"/>
              </w:rPr>
              <w:t>Competent in crisis intervention, able to de-escalate and provide support during crises</w:t>
            </w:r>
          </w:p>
        </w:tc>
        <w:tc>
          <w:tcPr>
            <w:tcW w:w="1786" w:type="dxa"/>
            <w:hideMark/>
          </w:tcPr>
          <w:p w14:paraId="56216AB5" w14:textId="77777777" w:rsidR="001E6A86" w:rsidRPr="001E6A86" w:rsidRDefault="001E6A86" w:rsidP="001E6A86">
            <w:pPr>
              <w:spacing w:line="360" w:lineRule="auto"/>
              <w:jc w:val="both"/>
              <w:rPr>
                <w:rFonts w:ascii="Arial" w:hAnsi="Arial" w:cs="Arial"/>
              </w:rPr>
            </w:pPr>
            <w:r w:rsidRPr="001E6A86">
              <w:rPr>
                <w:rFonts w:ascii="Arial" w:hAnsi="Arial" w:cs="Arial"/>
              </w:rPr>
              <w:t>Attend a Crisis Intervention Training; Participate in simulated crisis scenarios with experienced nurses</w:t>
            </w:r>
          </w:p>
        </w:tc>
        <w:tc>
          <w:tcPr>
            <w:tcW w:w="1544" w:type="dxa"/>
            <w:hideMark/>
          </w:tcPr>
          <w:p w14:paraId="5B0784F5" w14:textId="77777777" w:rsidR="001E6A86" w:rsidRPr="001E6A86" w:rsidRDefault="001E6A86" w:rsidP="001E6A86">
            <w:pPr>
              <w:spacing w:line="360" w:lineRule="auto"/>
              <w:jc w:val="both"/>
              <w:rPr>
                <w:rFonts w:ascii="Arial" w:hAnsi="Arial" w:cs="Arial"/>
              </w:rPr>
            </w:pPr>
            <w:r w:rsidRPr="001E6A86">
              <w:rPr>
                <w:rFonts w:ascii="Arial" w:hAnsi="Arial" w:cs="Arial"/>
              </w:rPr>
              <w:t>Successfully manage crisis scenarios during training; Demonstrate effective crisis intervention skills with high-stress scenarios</w:t>
            </w:r>
          </w:p>
        </w:tc>
        <w:tc>
          <w:tcPr>
            <w:tcW w:w="1144" w:type="dxa"/>
            <w:hideMark/>
          </w:tcPr>
          <w:p w14:paraId="4A8497B9" w14:textId="77777777" w:rsidR="001E6A86" w:rsidRPr="001E6A86" w:rsidRDefault="001E6A86" w:rsidP="001E6A86">
            <w:pPr>
              <w:spacing w:line="360" w:lineRule="auto"/>
              <w:jc w:val="both"/>
              <w:rPr>
                <w:rFonts w:ascii="Arial" w:hAnsi="Arial" w:cs="Arial"/>
              </w:rPr>
            </w:pPr>
            <w:r w:rsidRPr="001E6A86">
              <w:rPr>
                <w:rFonts w:ascii="Arial" w:hAnsi="Arial" w:cs="Arial"/>
              </w:rPr>
              <w:t>17/9/2023 to 16/11/2023</w:t>
            </w:r>
          </w:p>
        </w:tc>
        <w:tc>
          <w:tcPr>
            <w:tcW w:w="1177" w:type="dxa"/>
            <w:hideMark/>
          </w:tcPr>
          <w:p w14:paraId="5BBD838D" w14:textId="77777777" w:rsidR="001E6A86" w:rsidRPr="001E6A86" w:rsidRDefault="001E6A86" w:rsidP="001E6A86">
            <w:pPr>
              <w:spacing w:line="360" w:lineRule="auto"/>
              <w:jc w:val="both"/>
              <w:rPr>
                <w:rFonts w:ascii="Arial" w:hAnsi="Arial" w:cs="Arial"/>
              </w:rPr>
            </w:pPr>
            <w:r w:rsidRPr="001E6A86">
              <w:rPr>
                <w:rFonts w:ascii="Arial" w:hAnsi="Arial" w:cs="Arial"/>
              </w:rPr>
              <w:t>Simulation assessment outcomes</w:t>
            </w:r>
          </w:p>
        </w:tc>
      </w:tr>
      <w:tr w:rsidR="001E6A86" w:rsidRPr="001E6A86" w14:paraId="15E26D21" w14:textId="77777777" w:rsidTr="001E6A86">
        <w:trPr>
          <w:trHeight w:val="2340"/>
        </w:trPr>
        <w:tc>
          <w:tcPr>
            <w:tcW w:w="1452" w:type="dxa"/>
            <w:hideMark/>
          </w:tcPr>
          <w:p w14:paraId="2FB386EB" w14:textId="77777777" w:rsidR="001E6A86" w:rsidRPr="001E6A86" w:rsidRDefault="001E6A86" w:rsidP="001E6A86">
            <w:pPr>
              <w:spacing w:line="360" w:lineRule="auto"/>
              <w:jc w:val="both"/>
              <w:rPr>
                <w:rFonts w:ascii="Arial" w:hAnsi="Arial" w:cs="Arial"/>
              </w:rPr>
            </w:pPr>
            <w:r w:rsidRPr="001E6A86">
              <w:rPr>
                <w:rFonts w:ascii="Arial" w:hAnsi="Arial" w:cs="Arial"/>
              </w:rPr>
              <w:lastRenderedPageBreak/>
              <w:t>Cultural Competence</w:t>
            </w:r>
          </w:p>
        </w:tc>
        <w:tc>
          <w:tcPr>
            <w:tcW w:w="1341" w:type="dxa"/>
            <w:hideMark/>
          </w:tcPr>
          <w:p w14:paraId="154BAC08" w14:textId="77777777" w:rsidR="001E6A86" w:rsidRPr="001E6A86" w:rsidRDefault="001E6A86" w:rsidP="001E6A86">
            <w:pPr>
              <w:spacing w:line="360" w:lineRule="auto"/>
              <w:jc w:val="both"/>
              <w:rPr>
                <w:rFonts w:ascii="Arial" w:hAnsi="Arial" w:cs="Arial"/>
              </w:rPr>
            </w:pPr>
            <w:r w:rsidRPr="001E6A86">
              <w:rPr>
                <w:rFonts w:ascii="Arial" w:hAnsi="Arial" w:cs="Arial"/>
              </w:rPr>
              <w:t>Elementary awareness of cultural diversity in healthcare</w:t>
            </w:r>
          </w:p>
        </w:tc>
        <w:tc>
          <w:tcPr>
            <w:tcW w:w="1576" w:type="dxa"/>
            <w:hideMark/>
          </w:tcPr>
          <w:p w14:paraId="13136D66" w14:textId="77777777" w:rsidR="001E6A86" w:rsidRPr="001E6A86" w:rsidRDefault="001E6A86" w:rsidP="001E6A86">
            <w:pPr>
              <w:spacing w:line="360" w:lineRule="auto"/>
              <w:jc w:val="both"/>
              <w:rPr>
                <w:rFonts w:ascii="Arial" w:hAnsi="Arial" w:cs="Arial"/>
              </w:rPr>
            </w:pPr>
            <w:r w:rsidRPr="001E6A86">
              <w:rPr>
                <w:rFonts w:ascii="Arial" w:hAnsi="Arial" w:cs="Arial"/>
              </w:rPr>
              <w:t>Proficient in culturally competent care, respectful of diverse backgrounds</w:t>
            </w:r>
          </w:p>
        </w:tc>
        <w:tc>
          <w:tcPr>
            <w:tcW w:w="1786" w:type="dxa"/>
            <w:hideMark/>
          </w:tcPr>
          <w:p w14:paraId="6B58A843" w14:textId="77777777" w:rsidR="001E6A86" w:rsidRPr="001E6A86" w:rsidRDefault="001E6A86" w:rsidP="001E6A86">
            <w:pPr>
              <w:spacing w:line="360" w:lineRule="auto"/>
              <w:jc w:val="both"/>
              <w:rPr>
                <w:rFonts w:ascii="Arial" w:hAnsi="Arial" w:cs="Arial"/>
              </w:rPr>
            </w:pPr>
            <w:r w:rsidRPr="001E6A86">
              <w:rPr>
                <w:rFonts w:ascii="Arial" w:hAnsi="Arial" w:cs="Arial"/>
              </w:rPr>
              <w:t>Enroll in Cultural Competence Training; Engage in reflective journaling to enhance cultural awareness</w:t>
            </w:r>
          </w:p>
        </w:tc>
        <w:tc>
          <w:tcPr>
            <w:tcW w:w="1544" w:type="dxa"/>
            <w:hideMark/>
          </w:tcPr>
          <w:p w14:paraId="433BF3BF" w14:textId="77777777" w:rsidR="001E6A86" w:rsidRPr="001E6A86" w:rsidRDefault="001E6A86" w:rsidP="001E6A86">
            <w:pPr>
              <w:spacing w:line="360" w:lineRule="auto"/>
              <w:jc w:val="both"/>
              <w:rPr>
                <w:rFonts w:ascii="Arial" w:hAnsi="Arial" w:cs="Arial"/>
              </w:rPr>
            </w:pPr>
            <w:r w:rsidRPr="001E6A86">
              <w:rPr>
                <w:rFonts w:ascii="Arial" w:hAnsi="Arial" w:cs="Arial"/>
              </w:rPr>
              <w:t>Navigate diverse cultural contexts; Consistently exhibit culturally sensitive behaviors in patient care</w:t>
            </w:r>
          </w:p>
        </w:tc>
        <w:tc>
          <w:tcPr>
            <w:tcW w:w="1144" w:type="dxa"/>
            <w:hideMark/>
          </w:tcPr>
          <w:p w14:paraId="6E02C552" w14:textId="77777777" w:rsidR="001E6A86" w:rsidRPr="001E6A86" w:rsidRDefault="001E6A86" w:rsidP="001E6A86">
            <w:pPr>
              <w:spacing w:line="360" w:lineRule="auto"/>
              <w:jc w:val="both"/>
              <w:rPr>
                <w:rFonts w:ascii="Arial" w:hAnsi="Arial" w:cs="Arial"/>
              </w:rPr>
            </w:pPr>
            <w:r w:rsidRPr="001E6A86">
              <w:rPr>
                <w:rFonts w:ascii="Arial" w:hAnsi="Arial" w:cs="Arial"/>
              </w:rPr>
              <w:t>1/12/2023 to 27/12/2023</w:t>
            </w:r>
          </w:p>
        </w:tc>
        <w:tc>
          <w:tcPr>
            <w:tcW w:w="1177" w:type="dxa"/>
            <w:hideMark/>
          </w:tcPr>
          <w:p w14:paraId="7B58B9F2" w14:textId="77777777" w:rsidR="001E6A86" w:rsidRPr="001E6A86" w:rsidRDefault="001E6A86" w:rsidP="001E6A86">
            <w:pPr>
              <w:spacing w:line="360" w:lineRule="auto"/>
              <w:jc w:val="both"/>
              <w:rPr>
                <w:rFonts w:ascii="Arial" w:hAnsi="Arial" w:cs="Arial"/>
              </w:rPr>
            </w:pPr>
            <w:r w:rsidRPr="001E6A86">
              <w:rPr>
                <w:rFonts w:ascii="Arial" w:hAnsi="Arial" w:cs="Arial"/>
              </w:rPr>
              <w:t>Training certificate; reflective journal; Journal entries, patient feedback</w:t>
            </w:r>
          </w:p>
        </w:tc>
      </w:tr>
      <w:tr w:rsidR="001E6A86" w:rsidRPr="001E6A86" w14:paraId="3F737CCB" w14:textId="77777777" w:rsidTr="001E6A86">
        <w:trPr>
          <w:trHeight w:val="330"/>
        </w:trPr>
        <w:tc>
          <w:tcPr>
            <w:tcW w:w="10020" w:type="dxa"/>
            <w:gridSpan w:val="7"/>
            <w:hideMark/>
          </w:tcPr>
          <w:p w14:paraId="2A815A57" w14:textId="77777777" w:rsidR="001E6A86" w:rsidRPr="001E6A86" w:rsidRDefault="001E6A86" w:rsidP="001E6A86">
            <w:pPr>
              <w:spacing w:line="360" w:lineRule="auto"/>
              <w:jc w:val="center"/>
              <w:rPr>
                <w:rFonts w:ascii="Arial" w:hAnsi="Arial" w:cs="Arial"/>
              </w:rPr>
            </w:pPr>
            <w:r w:rsidRPr="001E6A86">
              <w:rPr>
                <w:rFonts w:ascii="Arial" w:hAnsi="Arial" w:cs="Arial"/>
              </w:rPr>
              <w:t>2</w:t>
            </w:r>
            <w:r w:rsidRPr="001E6A86">
              <w:rPr>
                <w:rFonts w:ascii="Arial" w:hAnsi="Arial" w:cs="Arial"/>
                <w:vertAlign w:val="superscript"/>
              </w:rPr>
              <w:t>nd</w:t>
            </w:r>
            <w:r w:rsidRPr="001E6A86">
              <w:rPr>
                <w:rFonts w:ascii="Arial" w:hAnsi="Arial" w:cs="Arial"/>
              </w:rPr>
              <w:t xml:space="preserve"> Priority</w:t>
            </w:r>
          </w:p>
        </w:tc>
      </w:tr>
      <w:tr w:rsidR="001E6A86" w:rsidRPr="001E6A86" w14:paraId="577100F5" w14:textId="77777777" w:rsidTr="001E6A86">
        <w:trPr>
          <w:trHeight w:val="2030"/>
        </w:trPr>
        <w:tc>
          <w:tcPr>
            <w:tcW w:w="1452" w:type="dxa"/>
            <w:hideMark/>
          </w:tcPr>
          <w:p w14:paraId="4C8752A2" w14:textId="77777777" w:rsidR="001E6A86" w:rsidRPr="001E6A86" w:rsidRDefault="001E6A86" w:rsidP="001E6A86">
            <w:pPr>
              <w:spacing w:line="360" w:lineRule="auto"/>
              <w:jc w:val="both"/>
              <w:rPr>
                <w:rFonts w:ascii="Arial" w:hAnsi="Arial" w:cs="Arial"/>
              </w:rPr>
            </w:pPr>
            <w:r w:rsidRPr="001E6A86">
              <w:rPr>
                <w:rFonts w:ascii="Arial" w:hAnsi="Arial" w:cs="Arial"/>
              </w:rPr>
              <w:t>Mental Health Assessment</w:t>
            </w:r>
          </w:p>
        </w:tc>
        <w:tc>
          <w:tcPr>
            <w:tcW w:w="1341" w:type="dxa"/>
            <w:hideMark/>
          </w:tcPr>
          <w:p w14:paraId="7E79F75A" w14:textId="77777777" w:rsidR="001E6A86" w:rsidRPr="001E6A86" w:rsidRDefault="001E6A86" w:rsidP="001E6A86">
            <w:pPr>
              <w:spacing w:line="360" w:lineRule="auto"/>
              <w:jc w:val="both"/>
              <w:rPr>
                <w:rFonts w:ascii="Arial" w:hAnsi="Arial" w:cs="Arial"/>
              </w:rPr>
            </w:pPr>
            <w:r w:rsidRPr="001E6A86">
              <w:rPr>
                <w:rFonts w:ascii="Arial" w:hAnsi="Arial" w:cs="Arial"/>
              </w:rPr>
              <w:t>Basal experience with mental health assessments</w:t>
            </w:r>
          </w:p>
        </w:tc>
        <w:tc>
          <w:tcPr>
            <w:tcW w:w="1576" w:type="dxa"/>
            <w:hideMark/>
          </w:tcPr>
          <w:p w14:paraId="2813241E" w14:textId="77777777" w:rsidR="001E6A86" w:rsidRPr="001E6A86" w:rsidRDefault="001E6A86" w:rsidP="001E6A86">
            <w:pPr>
              <w:spacing w:line="360" w:lineRule="auto"/>
              <w:jc w:val="both"/>
              <w:rPr>
                <w:rFonts w:ascii="Arial" w:hAnsi="Arial" w:cs="Arial"/>
              </w:rPr>
            </w:pPr>
            <w:r w:rsidRPr="001E6A86">
              <w:rPr>
                <w:rFonts w:ascii="Arial" w:hAnsi="Arial" w:cs="Arial"/>
              </w:rPr>
              <w:t>Expertise in comprehensive mental health assessments, identifying needs and risks</w:t>
            </w:r>
          </w:p>
        </w:tc>
        <w:tc>
          <w:tcPr>
            <w:tcW w:w="1786" w:type="dxa"/>
            <w:hideMark/>
          </w:tcPr>
          <w:p w14:paraId="015D6673" w14:textId="77777777" w:rsidR="001E6A86" w:rsidRPr="001E6A86" w:rsidRDefault="001E6A86" w:rsidP="001E6A86">
            <w:pPr>
              <w:spacing w:line="360" w:lineRule="auto"/>
              <w:jc w:val="both"/>
              <w:rPr>
                <w:rFonts w:ascii="Arial" w:hAnsi="Arial" w:cs="Arial"/>
              </w:rPr>
            </w:pPr>
            <w:r w:rsidRPr="001E6A86">
              <w:rPr>
                <w:rFonts w:ascii="Arial" w:hAnsi="Arial" w:cs="Arial"/>
              </w:rPr>
              <w:t>Complete Advanced Mental Health Assessment Course; Shadow experienced mental health nurses during assessments</w:t>
            </w:r>
          </w:p>
        </w:tc>
        <w:tc>
          <w:tcPr>
            <w:tcW w:w="1544" w:type="dxa"/>
            <w:hideMark/>
          </w:tcPr>
          <w:p w14:paraId="772FEB31" w14:textId="77777777" w:rsidR="001E6A86" w:rsidRPr="001E6A86" w:rsidRDefault="001E6A86" w:rsidP="001E6A86">
            <w:pPr>
              <w:spacing w:line="360" w:lineRule="auto"/>
              <w:jc w:val="both"/>
              <w:rPr>
                <w:rFonts w:ascii="Arial" w:hAnsi="Arial" w:cs="Arial"/>
              </w:rPr>
            </w:pPr>
            <w:r w:rsidRPr="001E6A86">
              <w:rPr>
                <w:rFonts w:ascii="Arial" w:hAnsi="Arial" w:cs="Arial"/>
              </w:rPr>
              <w:t>Independently conduct mental health assessments, recognized as comprehensive</w:t>
            </w:r>
          </w:p>
        </w:tc>
        <w:tc>
          <w:tcPr>
            <w:tcW w:w="1144" w:type="dxa"/>
            <w:hideMark/>
          </w:tcPr>
          <w:p w14:paraId="045EB775" w14:textId="77777777" w:rsidR="001E6A86" w:rsidRPr="001E6A86" w:rsidRDefault="001E6A86" w:rsidP="001E6A86">
            <w:pPr>
              <w:spacing w:line="360" w:lineRule="auto"/>
              <w:jc w:val="both"/>
              <w:rPr>
                <w:rFonts w:ascii="Arial" w:hAnsi="Arial" w:cs="Arial"/>
              </w:rPr>
            </w:pPr>
            <w:r w:rsidRPr="001E6A86">
              <w:rPr>
                <w:rFonts w:ascii="Arial" w:hAnsi="Arial" w:cs="Arial"/>
              </w:rPr>
              <w:t>10/1/2024 to 2/3/2024</w:t>
            </w:r>
          </w:p>
        </w:tc>
        <w:tc>
          <w:tcPr>
            <w:tcW w:w="1177" w:type="dxa"/>
            <w:hideMark/>
          </w:tcPr>
          <w:p w14:paraId="40B0BDE0" w14:textId="77777777" w:rsidR="001E6A86" w:rsidRPr="001E6A86" w:rsidRDefault="001E6A86" w:rsidP="001E6A86">
            <w:pPr>
              <w:spacing w:line="360" w:lineRule="auto"/>
              <w:jc w:val="both"/>
              <w:rPr>
                <w:rFonts w:ascii="Arial" w:hAnsi="Arial" w:cs="Arial"/>
              </w:rPr>
            </w:pPr>
            <w:r w:rsidRPr="001E6A86">
              <w:rPr>
                <w:rFonts w:ascii="Arial" w:hAnsi="Arial" w:cs="Arial"/>
              </w:rPr>
              <w:t>Course completion certificate; Supervisor evaluations, case notes</w:t>
            </w:r>
          </w:p>
        </w:tc>
      </w:tr>
      <w:tr w:rsidR="001E6A86" w:rsidRPr="001E6A86" w14:paraId="16B40858" w14:textId="77777777" w:rsidTr="001E6A86">
        <w:trPr>
          <w:trHeight w:val="2340"/>
        </w:trPr>
        <w:tc>
          <w:tcPr>
            <w:tcW w:w="1452" w:type="dxa"/>
            <w:hideMark/>
          </w:tcPr>
          <w:p w14:paraId="253E94E4" w14:textId="77777777" w:rsidR="001E6A86" w:rsidRPr="001E6A86" w:rsidRDefault="001E6A86" w:rsidP="001E6A86">
            <w:pPr>
              <w:spacing w:line="360" w:lineRule="auto"/>
              <w:jc w:val="both"/>
              <w:rPr>
                <w:rFonts w:ascii="Arial" w:hAnsi="Arial" w:cs="Arial"/>
              </w:rPr>
            </w:pPr>
            <w:r w:rsidRPr="001E6A86">
              <w:rPr>
                <w:rFonts w:ascii="Arial" w:hAnsi="Arial" w:cs="Arial"/>
              </w:rPr>
              <w:t>Medication Management</w:t>
            </w:r>
          </w:p>
        </w:tc>
        <w:tc>
          <w:tcPr>
            <w:tcW w:w="1341" w:type="dxa"/>
            <w:hideMark/>
          </w:tcPr>
          <w:p w14:paraId="6CE2B928" w14:textId="77777777" w:rsidR="001E6A86" w:rsidRPr="001E6A86" w:rsidRDefault="001E6A86" w:rsidP="001E6A86">
            <w:pPr>
              <w:spacing w:line="360" w:lineRule="auto"/>
              <w:jc w:val="both"/>
              <w:rPr>
                <w:rFonts w:ascii="Arial" w:hAnsi="Arial" w:cs="Arial"/>
              </w:rPr>
            </w:pPr>
            <w:r w:rsidRPr="001E6A86">
              <w:rPr>
                <w:rFonts w:ascii="Arial" w:hAnsi="Arial" w:cs="Arial"/>
              </w:rPr>
              <w:t>Familiarity with basic medication administration</w:t>
            </w:r>
          </w:p>
        </w:tc>
        <w:tc>
          <w:tcPr>
            <w:tcW w:w="1576" w:type="dxa"/>
            <w:hideMark/>
          </w:tcPr>
          <w:p w14:paraId="50E61490" w14:textId="77777777" w:rsidR="001E6A86" w:rsidRPr="001E6A86" w:rsidRDefault="001E6A86" w:rsidP="001E6A86">
            <w:pPr>
              <w:spacing w:line="360" w:lineRule="auto"/>
              <w:jc w:val="both"/>
              <w:rPr>
                <w:rFonts w:ascii="Arial" w:hAnsi="Arial" w:cs="Arial"/>
              </w:rPr>
            </w:pPr>
            <w:r w:rsidRPr="001E6A86">
              <w:rPr>
                <w:rFonts w:ascii="Arial" w:hAnsi="Arial" w:cs="Arial"/>
              </w:rPr>
              <w:t>Safe and accurate administration and monitoring effects</w:t>
            </w:r>
          </w:p>
        </w:tc>
        <w:tc>
          <w:tcPr>
            <w:tcW w:w="1786" w:type="dxa"/>
            <w:hideMark/>
          </w:tcPr>
          <w:p w14:paraId="25AFBAD8" w14:textId="77777777" w:rsidR="001E6A86" w:rsidRPr="001E6A86" w:rsidRDefault="001E6A86" w:rsidP="001E6A86">
            <w:pPr>
              <w:spacing w:line="360" w:lineRule="auto"/>
              <w:jc w:val="both"/>
              <w:rPr>
                <w:rFonts w:ascii="Arial" w:hAnsi="Arial" w:cs="Arial"/>
              </w:rPr>
            </w:pPr>
            <w:r w:rsidRPr="001E6A86">
              <w:rPr>
                <w:rFonts w:ascii="Arial" w:hAnsi="Arial" w:cs="Arial"/>
              </w:rPr>
              <w:t xml:space="preserve">Attend Medication Management Workshops; Collaborate with nurses for </w:t>
            </w:r>
            <w:r w:rsidRPr="001E6A86">
              <w:rPr>
                <w:rFonts w:ascii="Arial" w:hAnsi="Arial" w:cs="Arial"/>
              </w:rPr>
              <w:lastRenderedPageBreak/>
              <w:t>supervised practice</w:t>
            </w:r>
          </w:p>
        </w:tc>
        <w:tc>
          <w:tcPr>
            <w:tcW w:w="1544" w:type="dxa"/>
            <w:hideMark/>
          </w:tcPr>
          <w:p w14:paraId="619FC4D6" w14:textId="77777777" w:rsidR="001E6A86" w:rsidRPr="001E6A86" w:rsidRDefault="001E6A86" w:rsidP="001E6A86">
            <w:pPr>
              <w:spacing w:line="360" w:lineRule="auto"/>
              <w:jc w:val="both"/>
              <w:rPr>
                <w:rFonts w:ascii="Arial" w:hAnsi="Arial" w:cs="Arial"/>
              </w:rPr>
            </w:pPr>
            <w:r w:rsidRPr="001E6A86">
              <w:rPr>
                <w:rFonts w:ascii="Arial" w:hAnsi="Arial" w:cs="Arial"/>
              </w:rPr>
              <w:lastRenderedPageBreak/>
              <w:t>Independently administer medications correctly and safely</w:t>
            </w:r>
          </w:p>
        </w:tc>
        <w:tc>
          <w:tcPr>
            <w:tcW w:w="1144" w:type="dxa"/>
            <w:hideMark/>
          </w:tcPr>
          <w:p w14:paraId="494F33D0" w14:textId="77777777" w:rsidR="001E6A86" w:rsidRPr="001E6A86" w:rsidRDefault="001E6A86" w:rsidP="001E6A86">
            <w:pPr>
              <w:spacing w:line="360" w:lineRule="auto"/>
              <w:jc w:val="both"/>
              <w:rPr>
                <w:rFonts w:ascii="Arial" w:hAnsi="Arial" w:cs="Arial"/>
              </w:rPr>
            </w:pPr>
            <w:r w:rsidRPr="001E6A86">
              <w:rPr>
                <w:rFonts w:ascii="Arial" w:hAnsi="Arial" w:cs="Arial"/>
              </w:rPr>
              <w:t>9/4/2024 to 7/6/2024</w:t>
            </w:r>
          </w:p>
        </w:tc>
        <w:tc>
          <w:tcPr>
            <w:tcW w:w="1177" w:type="dxa"/>
            <w:hideMark/>
          </w:tcPr>
          <w:p w14:paraId="7E8385E1" w14:textId="77777777" w:rsidR="001E6A86" w:rsidRPr="001E6A86" w:rsidRDefault="001E6A86" w:rsidP="001E6A86">
            <w:pPr>
              <w:spacing w:line="360" w:lineRule="auto"/>
              <w:jc w:val="both"/>
              <w:rPr>
                <w:rFonts w:ascii="Arial" w:hAnsi="Arial" w:cs="Arial"/>
              </w:rPr>
            </w:pPr>
            <w:r w:rsidRPr="001E6A86">
              <w:rPr>
                <w:rFonts w:ascii="Arial" w:hAnsi="Arial" w:cs="Arial"/>
              </w:rPr>
              <w:t xml:space="preserve">Workshop certificate, Supervisor evaluations, </w:t>
            </w:r>
            <w:r w:rsidRPr="001E6A86">
              <w:rPr>
                <w:rFonts w:ascii="Arial" w:hAnsi="Arial" w:cs="Arial"/>
              </w:rPr>
              <w:lastRenderedPageBreak/>
              <w:t>medication logs; observed practice</w:t>
            </w:r>
          </w:p>
        </w:tc>
      </w:tr>
      <w:tr w:rsidR="001E6A86" w:rsidRPr="001E6A86" w14:paraId="02680FD9" w14:textId="77777777" w:rsidTr="001E6A86">
        <w:trPr>
          <w:trHeight w:val="330"/>
        </w:trPr>
        <w:tc>
          <w:tcPr>
            <w:tcW w:w="10020" w:type="dxa"/>
            <w:gridSpan w:val="7"/>
            <w:hideMark/>
          </w:tcPr>
          <w:p w14:paraId="13B0D856" w14:textId="77777777" w:rsidR="001E6A86" w:rsidRPr="001E6A86" w:rsidRDefault="001E6A86" w:rsidP="001E6A86">
            <w:pPr>
              <w:spacing w:line="360" w:lineRule="auto"/>
              <w:jc w:val="center"/>
              <w:rPr>
                <w:rFonts w:ascii="Arial" w:hAnsi="Arial" w:cs="Arial"/>
              </w:rPr>
            </w:pPr>
            <w:r w:rsidRPr="001E6A86">
              <w:rPr>
                <w:rFonts w:ascii="Arial" w:hAnsi="Arial" w:cs="Arial"/>
              </w:rPr>
              <w:lastRenderedPageBreak/>
              <w:t>3rd Priority</w:t>
            </w:r>
          </w:p>
        </w:tc>
      </w:tr>
      <w:tr w:rsidR="001E6A86" w:rsidRPr="001E6A86" w14:paraId="2C593C4C" w14:textId="77777777" w:rsidTr="001E6A86">
        <w:trPr>
          <w:trHeight w:val="1160"/>
        </w:trPr>
        <w:tc>
          <w:tcPr>
            <w:tcW w:w="1452" w:type="dxa"/>
            <w:hideMark/>
          </w:tcPr>
          <w:p w14:paraId="6D349893" w14:textId="77777777" w:rsidR="001E6A86" w:rsidRPr="001E6A86" w:rsidRDefault="001E6A86" w:rsidP="001E6A86">
            <w:pPr>
              <w:spacing w:line="360" w:lineRule="auto"/>
              <w:jc w:val="both"/>
              <w:rPr>
                <w:rFonts w:ascii="Arial" w:hAnsi="Arial" w:cs="Arial"/>
              </w:rPr>
            </w:pPr>
            <w:r w:rsidRPr="001E6A86">
              <w:rPr>
                <w:rFonts w:ascii="Arial" w:hAnsi="Arial" w:cs="Arial"/>
              </w:rPr>
              <w:t>Collaborative Teamwork</w:t>
            </w:r>
          </w:p>
        </w:tc>
        <w:tc>
          <w:tcPr>
            <w:tcW w:w="1341" w:type="dxa"/>
            <w:hideMark/>
          </w:tcPr>
          <w:p w14:paraId="15CE27B5" w14:textId="77777777" w:rsidR="001E6A86" w:rsidRPr="001E6A86" w:rsidRDefault="001E6A86" w:rsidP="001E6A86">
            <w:pPr>
              <w:spacing w:line="360" w:lineRule="auto"/>
              <w:jc w:val="both"/>
              <w:rPr>
                <w:rFonts w:ascii="Arial" w:hAnsi="Arial" w:cs="Arial"/>
              </w:rPr>
            </w:pPr>
            <w:r w:rsidRPr="001E6A86">
              <w:rPr>
                <w:rFonts w:ascii="Arial" w:hAnsi="Arial" w:cs="Arial"/>
              </w:rPr>
              <w:t>Comfortable in a team</w:t>
            </w:r>
          </w:p>
        </w:tc>
        <w:tc>
          <w:tcPr>
            <w:tcW w:w="1576" w:type="dxa"/>
            <w:hideMark/>
          </w:tcPr>
          <w:p w14:paraId="20D60F51" w14:textId="77777777" w:rsidR="001E6A86" w:rsidRPr="001E6A86" w:rsidRDefault="001E6A86" w:rsidP="001E6A86">
            <w:pPr>
              <w:spacing w:line="360" w:lineRule="auto"/>
              <w:jc w:val="both"/>
              <w:rPr>
                <w:rFonts w:ascii="Arial" w:hAnsi="Arial" w:cs="Arial"/>
              </w:rPr>
            </w:pPr>
            <w:r w:rsidRPr="001E6A86">
              <w:rPr>
                <w:rFonts w:ascii="Arial" w:hAnsi="Arial" w:cs="Arial"/>
              </w:rPr>
              <w:t>Effective interdisciplinary work</w:t>
            </w:r>
          </w:p>
        </w:tc>
        <w:tc>
          <w:tcPr>
            <w:tcW w:w="1786" w:type="dxa"/>
            <w:hideMark/>
          </w:tcPr>
          <w:p w14:paraId="4F16519E" w14:textId="77777777" w:rsidR="001E6A86" w:rsidRPr="001E6A86" w:rsidRDefault="001E6A86" w:rsidP="001E6A86">
            <w:pPr>
              <w:spacing w:line="360" w:lineRule="auto"/>
              <w:jc w:val="both"/>
              <w:rPr>
                <w:rFonts w:ascii="Arial" w:hAnsi="Arial" w:cs="Arial"/>
              </w:rPr>
            </w:pPr>
            <w:r w:rsidRPr="001E6A86">
              <w:rPr>
                <w:rFonts w:ascii="Arial" w:hAnsi="Arial" w:cs="Arial"/>
              </w:rPr>
              <w:t>Join Interdisciplinary Team Meetings</w:t>
            </w:r>
          </w:p>
        </w:tc>
        <w:tc>
          <w:tcPr>
            <w:tcW w:w="1544" w:type="dxa"/>
            <w:hideMark/>
          </w:tcPr>
          <w:p w14:paraId="26460745" w14:textId="77777777" w:rsidR="001E6A86" w:rsidRPr="001E6A86" w:rsidRDefault="001E6A86" w:rsidP="001E6A86">
            <w:pPr>
              <w:spacing w:line="360" w:lineRule="auto"/>
              <w:jc w:val="both"/>
              <w:rPr>
                <w:rFonts w:ascii="Arial" w:hAnsi="Arial" w:cs="Arial"/>
              </w:rPr>
            </w:pPr>
            <w:r w:rsidRPr="001E6A86">
              <w:rPr>
                <w:rFonts w:ascii="Arial" w:hAnsi="Arial" w:cs="Arial"/>
              </w:rPr>
              <w:t>Contribute meaningfully to patient care teams</w:t>
            </w:r>
          </w:p>
        </w:tc>
        <w:tc>
          <w:tcPr>
            <w:tcW w:w="1144" w:type="dxa"/>
            <w:hideMark/>
          </w:tcPr>
          <w:p w14:paraId="6791B8FB" w14:textId="77777777" w:rsidR="001E6A86" w:rsidRPr="001E6A86" w:rsidRDefault="001E6A86" w:rsidP="001E6A86">
            <w:pPr>
              <w:spacing w:line="360" w:lineRule="auto"/>
              <w:jc w:val="both"/>
              <w:rPr>
                <w:rFonts w:ascii="Arial" w:hAnsi="Arial" w:cs="Arial"/>
              </w:rPr>
            </w:pPr>
            <w:r w:rsidRPr="001E6A86">
              <w:rPr>
                <w:rFonts w:ascii="Arial" w:hAnsi="Arial" w:cs="Arial"/>
              </w:rPr>
              <w:t>Continuous</w:t>
            </w:r>
          </w:p>
        </w:tc>
        <w:tc>
          <w:tcPr>
            <w:tcW w:w="1177" w:type="dxa"/>
            <w:hideMark/>
          </w:tcPr>
          <w:p w14:paraId="5C7269FF" w14:textId="77777777" w:rsidR="001E6A86" w:rsidRPr="001E6A86" w:rsidRDefault="001E6A86" w:rsidP="001E6A86">
            <w:pPr>
              <w:spacing w:line="360" w:lineRule="auto"/>
              <w:jc w:val="both"/>
              <w:rPr>
                <w:rFonts w:ascii="Arial" w:hAnsi="Arial" w:cs="Arial"/>
              </w:rPr>
            </w:pPr>
            <w:r w:rsidRPr="001E6A86">
              <w:rPr>
                <w:rFonts w:ascii="Arial" w:hAnsi="Arial" w:cs="Arial"/>
              </w:rPr>
              <w:t>Meeting participation records</w:t>
            </w:r>
          </w:p>
        </w:tc>
      </w:tr>
      <w:tr w:rsidR="001E6A86" w:rsidRPr="001E6A86" w14:paraId="00E490C7" w14:textId="77777777" w:rsidTr="001E6A86">
        <w:trPr>
          <w:trHeight w:val="1210"/>
        </w:trPr>
        <w:tc>
          <w:tcPr>
            <w:tcW w:w="1452" w:type="dxa"/>
            <w:hideMark/>
          </w:tcPr>
          <w:p w14:paraId="766AEF38" w14:textId="77777777" w:rsidR="001E6A86" w:rsidRPr="001E6A86" w:rsidRDefault="001E6A86" w:rsidP="001E6A86">
            <w:pPr>
              <w:spacing w:line="360" w:lineRule="auto"/>
              <w:jc w:val="both"/>
              <w:rPr>
                <w:rFonts w:ascii="Arial" w:hAnsi="Arial" w:cs="Arial"/>
              </w:rPr>
            </w:pPr>
            <w:r w:rsidRPr="001E6A86">
              <w:rPr>
                <w:rFonts w:ascii="Arial" w:hAnsi="Arial" w:cs="Arial"/>
              </w:rPr>
              <w:t>Self-Care and Resilience</w:t>
            </w:r>
          </w:p>
        </w:tc>
        <w:tc>
          <w:tcPr>
            <w:tcW w:w="1341" w:type="dxa"/>
            <w:hideMark/>
          </w:tcPr>
          <w:p w14:paraId="7F683FB6" w14:textId="77777777" w:rsidR="001E6A86" w:rsidRPr="001E6A86" w:rsidRDefault="001E6A86" w:rsidP="001E6A86">
            <w:pPr>
              <w:spacing w:line="360" w:lineRule="auto"/>
              <w:jc w:val="both"/>
              <w:rPr>
                <w:rFonts w:ascii="Arial" w:hAnsi="Arial" w:cs="Arial"/>
              </w:rPr>
            </w:pPr>
            <w:r w:rsidRPr="001E6A86">
              <w:rPr>
                <w:rFonts w:ascii="Arial" w:hAnsi="Arial" w:cs="Arial"/>
              </w:rPr>
              <w:t>Developing self-care habits</w:t>
            </w:r>
          </w:p>
        </w:tc>
        <w:tc>
          <w:tcPr>
            <w:tcW w:w="1576" w:type="dxa"/>
            <w:hideMark/>
          </w:tcPr>
          <w:p w14:paraId="5D61196F" w14:textId="77777777" w:rsidR="001E6A86" w:rsidRPr="001E6A86" w:rsidRDefault="001E6A86" w:rsidP="001E6A86">
            <w:pPr>
              <w:spacing w:line="360" w:lineRule="auto"/>
              <w:jc w:val="both"/>
              <w:rPr>
                <w:rFonts w:ascii="Arial" w:hAnsi="Arial" w:cs="Arial"/>
              </w:rPr>
            </w:pPr>
            <w:r w:rsidRPr="001E6A86">
              <w:rPr>
                <w:rFonts w:ascii="Arial" w:hAnsi="Arial" w:cs="Arial"/>
              </w:rPr>
              <w:t>Consistent self-care practices</w:t>
            </w:r>
          </w:p>
        </w:tc>
        <w:tc>
          <w:tcPr>
            <w:tcW w:w="1786" w:type="dxa"/>
            <w:hideMark/>
          </w:tcPr>
          <w:p w14:paraId="71199BF3" w14:textId="77777777" w:rsidR="001E6A86" w:rsidRPr="001E6A86" w:rsidRDefault="001E6A86" w:rsidP="001E6A86">
            <w:pPr>
              <w:spacing w:line="360" w:lineRule="auto"/>
              <w:jc w:val="both"/>
              <w:rPr>
                <w:rFonts w:ascii="Arial" w:hAnsi="Arial" w:cs="Arial"/>
              </w:rPr>
            </w:pPr>
            <w:r w:rsidRPr="001E6A86">
              <w:rPr>
                <w:rFonts w:ascii="Arial" w:hAnsi="Arial" w:cs="Arial"/>
              </w:rPr>
              <w:t>Attend Self-Care and Resilience Seminars</w:t>
            </w:r>
          </w:p>
        </w:tc>
        <w:tc>
          <w:tcPr>
            <w:tcW w:w="1544" w:type="dxa"/>
            <w:hideMark/>
          </w:tcPr>
          <w:p w14:paraId="7E80B74E" w14:textId="77777777" w:rsidR="001E6A86" w:rsidRPr="001E6A86" w:rsidRDefault="001E6A86" w:rsidP="001E6A86">
            <w:pPr>
              <w:spacing w:line="360" w:lineRule="auto"/>
              <w:jc w:val="both"/>
              <w:rPr>
                <w:rFonts w:ascii="Arial" w:hAnsi="Arial" w:cs="Arial"/>
              </w:rPr>
            </w:pPr>
            <w:r w:rsidRPr="001E6A86">
              <w:rPr>
                <w:rFonts w:ascii="Arial" w:hAnsi="Arial" w:cs="Arial"/>
              </w:rPr>
              <w:t>Prioritize personal well-being</w:t>
            </w:r>
          </w:p>
        </w:tc>
        <w:tc>
          <w:tcPr>
            <w:tcW w:w="1144" w:type="dxa"/>
            <w:hideMark/>
          </w:tcPr>
          <w:p w14:paraId="2B051942" w14:textId="77777777" w:rsidR="001E6A86" w:rsidRPr="001E6A86" w:rsidRDefault="001E6A86" w:rsidP="001E6A86">
            <w:pPr>
              <w:spacing w:line="360" w:lineRule="auto"/>
              <w:jc w:val="both"/>
              <w:rPr>
                <w:rFonts w:ascii="Arial" w:hAnsi="Arial" w:cs="Arial"/>
              </w:rPr>
            </w:pPr>
            <w:r w:rsidRPr="001E6A86">
              <w:rPr>
                <w:rFonts w:ascii="Arial" w:hAnsi="Arial" w:cs="Arial"/>
              </w:rPr>
              <w:t>Recurring</w:t>
            </w:r>
          </w:p>
        </w:tc>
        <w:tc>
          <w:tcPr>
            <w:tcW w:w="1177" w:type="dxa"/>
            <w:hideMark/>
          </w:tcPr>
          <w:p w14:paraId="7DA6BE6F" w14:textId="77777777" w:rsidR="001E6A86" w:rsidRPr="001E6A86" w:rsidRDefault="001E6A86" w:rsidP="001E6A86">
            <w:pPr>
              <w:spacing w:line="360" w:lineRule="auto"/>
              <w:jc w:val="both"/>
              <w:rPr>
                <w:rFonts w:ascii="Arial" w:hAnsi="Arial" w:cs="Arial"/>
              </w:rPr>
            </w:pPr>
            <w:r w:rsidRPr="001E6A86">
              <w:rPr>
                <w:rFonts w:ascii="Arial" w:hAnsi="Arial" w:cs="Arial"/>
              </w:rPr>
              <w:t>Seminar attendance record and attendance certificates</w:t>
            </w:r>
          </w:p>
        </w:tc>
      </w:tr>
    </w:tbl>
    <w:p w14:paraId="5B92DDDC" w14:textId="77777777" w:rsidR="001E6A86" w:rsidRPr="009B7E2C" w:rsidRDefault="001E6A86" w:rsidP="001E6A86">
      <w:pPr>
        <w:spacing w:line="360" w:lineRule="auto"/>
        <w:jc w:val="both"/>
        <w:rPr>
          <w:rFonts w:ascii="Arial" w:hAnsi="Arial" w:cs="Arial"/>
        </w:rPr>
      </w:pPr>
    </w:p>
    <w:p w14:paraId="2C562A46" w14:textId="77777777" w:rsidR="001E6A86" w:rsidRPr="009B7E2C" w:rsidRDefault="001E6A86" w:rsidP="001E6A86">
      <w:pPr>
        <w:spacing w:line="360" w:lineRule="auto"/>
        <w:jc w:val="both"/>
        <w:rPr>
          <w:rFonts w:ascii="Arial" w:hAnsi="Arial" w:cs="Arial"/>
        </w:rPr>
      </w:pPr>
      <w:r w:rsidRPr="009B7E2C">
        <w:rPr>
          <w:rFonts w:ascii="Arial" w:hAnsi="Arial" w:cs="Arial"/>
        </w:rPr>
        <w:t>My personal development plan includes the fundamental abilities I want to improve in order to flourish in my profession as a Mental Health Nurse. These abilities are critical for providing the best possible care and assistance to patients in a variety of situations. The plan is designed to prioritise my development in three major areas: therapeutic communication, crisis intervention, and cultural competency.</w:t>
      </w:r>
    </w:p>
    <w:p w14:paraId="00A08D36" w14:textId="29DCA08C" w:rsidR="001E6A86" w:rsidRPr="009B7E2C" w:rsidRDefault="001E6A86" w:rsidP="001E6A86">
      <w:pPr>
        <w:spacing w:line="360" w:lineRule="auto"/>
        <w:jc w:val="both"/>
        <w:rPr>
          <w:rFonts w:ascii="Arial" w:hAnsi="Arial" w:cs="Arial"/>
        </w:rPr>
      </w:pPr>
      <w:r w:rsidRPr="009B7E2C">
        <w:rPr>
          <w:rFonts w:ascii="Arial" w:hAnsi="Arial" w:cs="Arial"/>
        </w:rPr>
        <w:t>In the first priority area, I</w:t>
      </w:r>
      <w:r>
        <w:rPr>
          <w:rFonts w:ascii="Arial" w:hAnsi="Arial" w:cs="Arial"/>
        </w:rPr>
        <w:t xml:space="preserve"> ha</w:t>
      </w:r>
      <w:r w:rsidRPr="009B7E2C">
        <w:rPr>
          <w:rFonts w:ascii="Arial" w:hAnsi="Arial" w:cs="Arial"/>
        </w:rPr>
        <w:t>ve highlighted "Therapeutic Communication" as a critical ability. I now have a rudimentary understanding of active listening techniques, but my goal is to become fluent in therapeutic communication, which includes empathy and non-judgmental listening. To do this, I intend to attend a full "Therapeutic Communication Skills Workshop" and participate in role-playing exercises to effectively interact with patients. My success criteria include the capacity to interact empathetically, demonstrate active listening skills, and easily engage in therapeutic conversations with both patients and coworkers. I</w:t>
      </w:r>
      <w:r>
        <w:rPr>
          <w:rFonts w:ascii="Arial" w:hAnsi="Arial" w:cs="Arial"/>
        </w:rPr>
        <w:t xml:space="preserve"> ha</w:t>
      </w:r>
      <w:r w:rsidRPr="009B7E2C">
        <w:rPr>
          <w:rFonts w:ascii="Arial" w:hAnsi="Arial" w:cs="Arial"/>
        </w:rPr>
        <w:t xml:space="preserve">ve set aside time from August 30th to September 12th, 2023, to finish this skill improvement. The workshop certificate, role-play </w:t>
      </w:r>
      <w:r w:rsidRPr="009B7E2C">
        <w:rPr>
          <w:rFonts w:ascii="Arial" w:hAnsi="Arial" w:cs="Arial"/>
        </w:rPr>
        <w:lastRenderedPageBreak/>
        <w:t xml:space="preserve">recordings, and workshop feedback will serve as evidence of achievement. In the second priority area, </w:t>
      </w:r>
      <w:r w:rsidR="005D1F0B">
        <w:rPr>
          <w:rFonts w:ascii="Arial" w:hAnsi="Arial" w:cs="Arial"/>
        </w:rPr>
        <w:t>I have</w:t>
      </w:r>
      <w:r w:rsidRPr="009B7E2C">
        <w:rPr>
          <w:rFonts w:ascii="Arial" w:hAnsi="Arial" w:cs="Arial"/>
        </w:rPr>
        <w:t xml:space="preserve"> chosen "Mental Health Assessment" as a critical ability to develop. While I have basic experience with mental health assessments, my goal is to gain skill in conducting complete evaluations and recognising patients' needs and dangers. To accomplish this, I intend to take a</w:t>
      </w:r>
      <w:r>
        <w:rPr>
          <w:rFonts w:ascii="Arial" w:hAnsi="Arial" w:cs="Arial"/>
        </w:rPr>
        <w:t>n</w:t>
      </w:r>
      <w:r w:rsidRPr="009B7E2C">
        <w:rPr>
          <w:rFonts w:ascii="Arial" w:hAnsi="Arial" w:cs="Arial"/>
        </w:rPr>
        <w:t xml:space="preserve"> "Advanced Mental Health Assessment Course" and shadow experienced mental health nurses during assessments. Success will be indicated by my ability to independently conduct extensive mental health examinations and being recognised for giving comprehensive evaluations. The timeline for this skill development is from January 10th to March 2nd, 2024. The course completion certificate, supervisor evaluations, and documented case notes will serve as proof of accomplishment. "Collaborative Teamwork" and "Self-Care and Resilience" are two abilities in the third priority area that I am committed to developing. While I am currently comfortable working in a team, I wish to improve my skills in effective interdisciplinary collaboration by actively engaging in "Interdisciplinary Team Meetings." My contribution to patient care teams will be my measure of success. Furthermore, I am focusing on increasing "Self-Care and Resilience" by attending "Self-Care and Resilience Seminars" in order to prioritise my personal well-being. Attending seminars on a regular basis will demonstrate my dedication to these talents.</w:t>
      </w:r>
      <w:r w:rsidRPr="009B7E2C">
        <w:rPr>
          <w:rFonts w:ascii="Arial" w:hAnsi="Arial" w:cs="Arial"/>
        </w:rPr>
        <w:br w:type="page"/>
      </w:r>
    </w:p>
    <w:p w14:paraId="2A55F290" w14:textId="77777777" w:rsidR="009F2CE9" w:rsidRPr="005D1F0B" w:rsidRDefault="001E6A86" w:rsidP="005D1F0B">
      <w:pPr>
        <w:pStyle w:val="Heading1"/>
        <w:spacing w:line="360" w:lineRule="auto"/>
        <w:rPr>
          <w:rFonts w:ascii="Arial" w:hAnsi="Arial" w:cs="Arial"/>
          <w:sz w:val="22"/>
          <w:szCs w:val="22"/>
        </w:rPr>
      </w:pPr>
      <w:bookmarkStart w:id="8" w:name="_Toc143198464"/>
      <w:r w:rsidRPr="005D1F0B">
        <w:rPr>
          <w:rFonts w:ascii="Arial" w:hAnsi="Arial" w:cs="Arial"/>
          <w:sz w:val="22"/>
          <w:szCs w:val="22"/>
        </w:rPr>
        <w:lastRenderedPageBreak/>
        <w:t>References</w:t>
      </w:r>
      <w:bookmarkEnd w:id="8"/>
    </w:p>
    <w:p w14:paraId="4DC8576A" w14:textId="77777777" w:rsidR="00FE3641" w:rsidRPr="00FE3641" w:rsidRDefault="00FE3641" w:rsidP="005D1F0B">
      <w:pPr>
        <w:spacing w:line="360" w:lineRule="auto"/>
        <w:jc w:val="both"/>
        <w:rPr>
          <w:rFonts w:ascii="Arial" w:hAnsi="Arial" w:cs="Arial"/>
        </w:rPr>
      </w:pPr>
      <w:r w:rsidRPr="00FE3641">
        <w:rPr>
          <w:rFonts w:ascii="Arial" w:hAnsi="Arial" w:cs="Arial"/>
        </w:rPr>
        <w:t>Bateman, T. S., and Crant, J. M. (1993). The proactive component of organizational behavior: A measure and correlates. Journal of Organizational Behavior, 14(2), 103-118.</w:t>
      </w:r>
    </w:p>
    <w:p w14:paraId="0E9042EF" w14:textId="77777777" w:rsidR="00FE3641" w:rsidRPr="00FE3641" w:rsidRDefault="00FE3641" w:rsidP="005D1F0B">
      <w:pPr>
        <w:spacing w:line="360" w:lineRule="auto"/>
        <w:jc w:val="both"/>
        <w:rPr>
          <w:rFonts w:ascii="Arial" w:hAnsi="Arial" w:cs="Arial"/>
        </w:rPr>
      </w:pPr>
      <w:r w:rsidRPr="00FE3641">
        <w:rPr>
          <w:rFonts w:ascii="Arial" w:hAnsi="Arial" w:cs="Arial"/>
        </w:rPr>
        <w:t>Dweck, C. S. (2006). Mindset: The New Psychology of Success. Random House.</w:t>
      </w:r>
    </w:p>
    <w:p w14:paraId="4F648964" w14:textId="77777777" w:rsidR="00FE3641" w:rsidRPr="00FE3641" w:rsidRDefault="00FE3641" w:rsidP="005D1F0B">
      <w:pPr>
        <w:spacing w:line="360" w:lineRule="auto"/>
        <w:jc w:val="both"/>
        <w:rPr>
          <w:rFonts w:ascii="Arial" w:hAnsi="Arial" w:cs="Arial"/>
        </w:rPr>
      </w:pPr>
      <w:r w:rsidRPr="00FE3641">
        <w:rPr>
          <w:rFonts w:ascii="Arial" w:hAnsi="Arial" w:cs="Arial"/>
        </w:rPr>
        <w:t>Eby, L. T. (2007). Handbook of mentoring at work: Theory, research, and practice. Sage.</w:t>
      </w:r>
    </w:p>
    <w:p w14:paraId="5EF78E81" w14:textId="77777777" w:rsidR="00FE3641" w:rsidRPr="00FE3641" w:rsidRDefault="00FE3641" w:rsidP="005D1F0B">
      <w:pPr>
        <w:spacing w:line="360" w:lineRule="auto"/>
        <w:jc w:val="both"/>
        <w:rPr>
          <w:rFonts w:ascii="Arial" w:hAnsi="Arial" w:cs="Arial"/>
        </w:rPr>
      </w:pPr>
      <w:r w:rsidRPr="00FE3641">
        <w:rPr>
          <w:rFonts w:ascii="Arial" w:hAnsi="Arial" w:cs="Arial"/>
        </w:rPr>
        <w:t>Greenhaus, J. H., and Powell, G. N. (2006). When Work and Family are Allies: A Theory of Work-Family Enrichment. Academy of Management Review, 31(1), 72-92.</w:t>
      </w:r>
    </w:p>
    <w:p w14:paraId="5A22C826" w14:textId="77777777" w:rsidR="00FE3641" w:rsidRPr="00FE3641" w:rsidRDefault="00FE3641" w:rsidP="005D1F0B">
      <w:pPr>
        <w:spacing w:line="360" w:lineRule="auto"/>
        <w:jc w:val="both"/>
        <w:rPr>
          <w:rFonts w:ascii="Arial" w:hAnsi="Arial" w:cs="Arial"/>
        </w:rPr>
      </w:pPr>
      <w:r w:rsidRPr="00FE3641">
        <w:rPr>
          <w:rFonts w:ascii="Arial" w:hAnsi="Arial" w:cs="Arial"/>
        </w:rPr>
        <w:t>Gudykunst, W. B., and Kim, Y. Y. (2003). Communicating with Strangers: An Approach to Intercultural Communication. McGraw-Hill.</w:t>
      </w:r>
    </w:p>
    <w:p w14:paraId="0365391E" w14:textId="77777777" w:rsidR="00FE3641" w:rsidRPr="00FE3641" w:rsidRDefault="00FE3641" w:rsidP="005D1F0B">
      <w:pPr>
        <w:spacing w:line="360" w:lineRule="auto"/>
        <w:jc w:val="both"/>
        <w:rPr>
          <w:rFonts w:ascii="Arial" w:hAnsi="Arial" w:cs="Arial"/>
        </w:rPr>
      </w:pPr>
      <w:r w:rsidRPr="00FE3641">
        <w:rPr>
          <w:rFonts w:ascii="Arial" w:hAnsi="Arial" w:cs="Arial"/>
        </w:rPr>
        <w:t>Johnston, A., and Bate, J. (2013). The Power of Strategy Innovation: A New Way of Linking Creativity and Strategic Planning to Discover Great Business Opportunities. AMACOM.</w:t>
      </w:r>
    </w:p>
    <w:p w14:paraId="5D4CE92C" w14:textId="77777777" w:rsidR="00FE3641" w:rsidRPr="00FE3641" w:rsidRDefault="00FE3641" w:rsidP="005D1F0B">
      <w:pPr>
        <w:spacing w:line="360" w:lineRule="auto"/>
        <w:jc w:val="both"/>
        <w:rPr>
          <w:rFonts w:ascii="Arial" w:hAnsi="Arial" w:cs="Arial"/>
        </w:rPr>
      </w:pPr>
      <w:r w:rsidRPr="00FE3641">
        <w:rPr>
          <w:rFonts w:ascii="Arial" w:hAnsi="Arial" w:cs="Arial"/>
        </w:rPr>
        <w:t>Kapoor, N., and Jain, V. (2016). Personal Branding through LinkedIn: An Exploratory Study. Indian Journal of Science and Technology, 9(46), 1-6.</w:t>
      </w:r>
    </w:p>
    <w:p w14:paraId="6A9A1C71" w14:textId="77777777" w:rsidR="00FE3641" w:rsidRPr="00FE3641" w:rsidRDefault="00FE3641" w:rsidP="005D1F0B">
      <w:pPr>
        <w:spacing w:line="360" w:lineRule="auto"/>
        <w:jc w:val="both"/>
        <w:rPr>
          <w:rFonts w:ascii="Arial" w:hAnsi="Arial" w:cs="Arial"/>
        </w:rPr>
      </w:pPr>
      <w:r w:rsidRPr="00FE3641">
        <w:rPr>
          <w:rFonts w:ascii="Arial" w:hAnsi="Arial" w:cs="Arial"/>
        </w:rPr>
        <w:t>Montoya, P., and Vandehey, T. (2002). The Brand Called You. Fast Company, 10.</w:t>
      </w:r>
    </w:p>
    <w:p w14:paraId="40B84558" w14:textId="77777777" w:rsidR="00FE3641" w:rsidRPr="00FE3641" w:rsidRDefault="00FE3641" w:rsidP="005D1F0B">
      <w:pPr>
        <w:spacing w:line="360" w:lineRule="auto"/>
        <w:jc w:val="both"/>
        <w:rPr>
          <w:rFonts w:ascii="Arial" w:hAnsi="Arial" w:cs="Arial"/>
        </w:rPr>
      </w:pPr>
      <w:r w:rsidRPr="00FE3641">
        <w:rPr>
          <w:rFonts w:ascii="Arial" w:hAnsi="Arial" w:cs="Arial"/>
        </w:rPr>
        <w:t>Steger, M. F., Dik, B. J., and Duffy, R. D. (2012). Measuring Meaningful Work: The Work and Meaning Inventory (WAMI). Journal of Career Assessment, 20(3), 322-337.</w:t>
      </w:r>
    </w:p>
    <w:p w14:paraId="784904ED" w14:textId="77777777" w:rsidR="00FE3641" w:rsidRPr="00FE3641" w:rsidRDefault="00FE3641" w:rsidP="005D1F0B">
      <w:pPr>
        <w:spacing w:line="360" w:lineRule="auto"/>
        <w:jc w:val="both"/>
        <w:rPr>
          <w:rFonts w:ascii="Arial" w:hAnsi="Arial" w:cs="Arial"/>
        </w:rPr>
      </w:pPr>
      <w:r w:rsidRPr="00FE3641">
        <w:rPr>
          <w:rFonts w:ascii="Arial" w:hAnsi="Arial" w:cs="Arial"/>
        </w:rPr>
        <w:t>Tugade, M. M., and Fredrickson, B. L. (2004). Resilient individuals use positive emotions to bounce back from negative emotional experiences. Journal of Personality and Social Psychology, 86(2), 320-333.</w:t>
      </w:r>
    </w:p>
    <w:p w14:paraId="244EEEA3" w14:textId="77777777" w:rsidR="00FE3641" w:rsidRPr="00FE3641" w:rsidRDefault="00FE3641" w:rsidP="005D1F0B">
      <w:pPr>
        <w:spacing w:line="360" w:lineRule="auto"/>
        <w:jc w:val="both"/>
        <w:rPr>
          <w:rFonts w:ascii="Arial" w:hAnsi="Arial" w:cs="Arial"/>
        </w:rPr>
      </w:pPr>
      <w:r w:rsidRPr="00FE3641">
        <w:rPr>
          <w:rFonts w:ascii="Arial" w:hAnsi="Arial" w:cs="Arial"/>
        </w:rPr>
        <w:t>Van Dyne, L., Ang, S., and Koh, C. (2008). Development and validation of the CQS: The cultural intelligence scale. In Handbook of cultural intelligence (pp. 16-38). Routledge.</w:t>
      </w:r>
    </w:p>
    <w:p w14:paraId="3443A6BB" w14:textId="77777777" w:rsidR="00FE3641" w:rsidRPr="00FE3641" w:rsidRDefault="00FE3641" w:rsidP="005D1F0B">
      <w:pPr>
        <w:spacing w:line="360" w:lineRule="auto"/>
        <w:jc w:val="both"/>
        <w:rPr>
          <w:rFonts w:ascii="Arial" w:hAnsi="Arial" w:cs="Arial"/>
        </w:rPr>
      </w:pPr>
      <w:r w:rsidRPr="00FE3641">
        <w:rPr>
          <w:rFonts w:ascii="Arial" w:hAnsi="Arial" w:cs="Arial"/>
        </w:rPr>
        <w:t>Yousef, D. A. (2017). Enhancing Employability Skills through Personal Branding. Journal of Education and Practice, 8(7), 94-100.</w:t>
      </w:r>
    </w:p>
    <w:p w14:paraId="2260315F" w14:textId="77777777" w:rsidR="00FE3641" w:rsidRPr="00FE3641" w:rsidRDefault="00FE3641" w:rsidP="005D1F0B">
      <w:pPr>
        <w:spacing w:line="360" w:lineRule="auto"/>
        <w:jc w:val="both"/>
        <w:rPr>
          <w:rFonts w:ascii="Arial" w:hAnsi="Arial" w:cs="Arial"/>
        </w:rPr>
      </w:pPr>
      <w:r w:rsidRPr="00FE3641">
        <w:rPr>
          <w:rFonts w:ascii="Arial" w:hAnsi="Arial" w:cs="Arial"/>
        </w:rPr>
        <w:t>Yousef, W. D. (2017). The Role of Personal Branding in Enhancing Women's Career Development: Moderating Effect of Trustworthiness. Journal of Competitiveness Studies, 25(1), 102-117.</w:t>
      </w:r>
    </w:p>
    <w:p w14:paraId="3E473CA8" w14:textId="77777777" w:rsidR="001E6A86" w:rsidRDefault="001E6A86" w:rsidP="00E100DC">
      <w:pPr>
        <w:jc w:val="both"/>
      </w:pPr>
    </w:p>
    <w:sectPr w:rsidR="001E6A8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14F98" w14:textId="77777777" w:rsidR="007A146D" w:rsidRDefault="007A146D" w:rsidP="007B49FF">
      <w:pPr>
        <w:spacing w:after="0" w:line="240" w:lineRule="auto"/>
      </w:pPr>
      <w:r>
        <w:separator/>
      </w:r>
    </w:p>
  </w:endnote>
  <w:endnote w:type="continuationSeparator" w:id="0">
    <w:p w14:paraId="42B62F81" w14:textId="77777777" w:rsidR="007A146D" w:rsidRDefault="007A146D" w:rsidP="007B4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739987"/>
      <w:docPartObj>
        <w:docPartGallery w:val="Page Numbers (Bottom of Page)"/>
        <w:docPartUnique/>
      </w:docPartObj>
    </w:sdtPr>
    <w:sdtEndPr>
      <w:rPr>
        <w:noProof/>
      </w:rPr>
    </w:sdtEndPr>
    <w:sdtContent>
      <w:p w14:paraId="16CDE76A" w14:textId="77777777" w:rsidR="007B49FF" w:rsidRDefault="007B49FF">
        <w:pPr>
          <w:pStyle w:val="Footer"/>
          <w:jc w:val="center"/>
        </w:pPr>
        <w:r>
          <w:rPr>
            <w:noProof/>
          </w:rPr>
          <mc:AlternateContent>
            <mc:Choice Requires="wps">
              <w:drawing>
                <wp:inline distT="0" distB="0" distL="0" distR="0" wp14:anchorId="7CD505E2" wp14:editId="134FA4F8">
                  <wp:extent cx="5467350" cy="54610"/>
                  <wp:effectExtent l="9525" t="19050" r="9525" b="12065"/>
                  <wp:docPr id="837568079"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A0CDEE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4338FBE" w14:textId="77777777" w:rsidR="007B49FF" w:rsidRDefault="007B49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1E5BBD" w14:textId="77777777" w:rsidR="007B49FF" w:rsidRDefault="007B4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A7FA9" w14:textId="77777777" w:rsidR="007A146D" w:rsidRDefault="007A146D" w:rsidP="007B49FF">
      <w:pPr>
        <w:spacing w:after="0" w:line="240" w:lineRule="auto"/>
      </w:pPr>
      <w:r>
        <w:separator/>
      </w:r>
    </w:p>
  </w:footnote>
  <w:footnote w:type="continuationSeparator" w:id="0">
    <w:p w14:paraId="1CA807E1" w14:textId="77777777" w:rsidR="007A146D" w:rsidRDefault="007A146D" w:rsidP="007B49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9FF"/>
    <w:rsid w:val="00175B87"/>
    <w:rsid w:val="001E6A86"/>
    <w:rsid w:val="00321751"/>
    <w:rsid w:val="0053223C"/>
    <w:rsid w:val="005C75B5"/>
    <w:rsid w:val="005D1F0B"/>
    <w:rsid w:val="006C5CC3"/>
    <w:rsid w:val="007A146D"/>
    <w:rsid w:val="007B49FF"/>
    <w:rsid w:val="008D4888"/>
    <w:rsid w:val="009C7562"/>
    <w:rsid w:val="009F2CE9"/>
    <w:rsid w:val="00AC35CE"/>
    <w:rsid w:val="00CB24EB"/>
    <w:rsid w:val="00CF04C7"/>
    <w:rsid w:val="00D27B20"/>
    <w:rsid w:val="00D55BD9"/>
    <w:rsid w:val="00DF21EB"/>
    <w:rsid w:val="00E04E05"/>
    <w:rsid w:val="00E100DC"/>
    <w:rsid w:val="00E349E6"/>
    <w:rsid w:val="00E832B9"/>
    <w:rsid w:val="00EA51B5"/>
    <w:rsid w:val="00FB5090"/>
    <w:rsid w:val="00FE3641"/>
    <w:rsid w:val="00FF0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797959"/>
  <w15:chartTrackingRefBased/>
  <w15:docId w15:val="{B0D55D1C-B052-4566-9CD0-EA570888B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A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7B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49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9FF"/>
  </w:style>
  <w:style w:type="paragraph" w:styleId="Footer">
    <w:name w:val="footer"/>
    <w:basedOn w:val="Normal"/>
    <w:link w:val="FooterChar"/>
    <w:uiPriority w:val="99"/>
    <w:unhideWhenUsed/>
    <w:rsid w:val="007B49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9FF"/>
  </w:style>
  <w:style w:type="character" w:customStyle="1" w:styleId="Heading1Char">
    <w:name w:val="Heading 1 Char"/>
    <w:basedOn w:val="DefaultParagraphFont"/>
    <w:link w:val="Heading1"/>
    <w:uiPriority w:val="9"/>
    <w:rsid w:val="001E6A8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E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27B2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E3641"/>
    <w:pPr>
      <w:outlineLvl w:val="9"/>
    </w:pPr>
    <w:rPr>
      <w:kern w:val="0"/>
      <w14:ligatures w14:val="none"/>
    </w:rPr>
  </w:style>
  <w:style w:type="paragraph" w:styleId="TOC1">
    <w:name w:val="toc 1"/>
    <w:basedOn w:val="Normal"/>
    <w:next w:val="Normal"/>
    <w:autoRedefine/>
    <w:uiPriority w:val="39"/>
    <w:unhideWhenUsed/>
    <w:rsid w:val="00FE3641"/>
    <w:pPr>
      <w:spacing w:after="100"/>
    </w:pPr>
  </w:style>
  <w:style w:type="paragraph" w:styleId="TOC2">
    <w:name w:val="toc 2"/>
    <w:basedOn w:val="Normal"/>
    <w:next w:val="Normal"/>
    <w:autoRedefine/>
    <w:uiPriority w:val="39"/>
    <w:unhideWhenUsed/>
    <w:rsid w:val="00FE3641"/>
    <w:pPr>
      <w:spacing w:after="100"/>
      <w:ind w:left="220"/>
    </w:pPr>
  </w:style>
  <w:style w:type="character" w:styleId="Hyperlink">
    <w:name w:val="Hyperlink"/>
    <w:basedOn w:val="DefaultParagraphFont"/>
    <w:uiPriority w:val="99"/>
    <w:unhideWhenUsed/>
    <w:rsid w:val="00FE36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22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89AC5C-1C6F-473D-BF8E-58A3742FA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2959</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Onyinyechukwu Aghadike</dc:creator>
  <cp:keywords/>
  <dc:description/>
  <cp:lastModifiedBy>Godfrey Osawaru</cp:lastModifiedBy>
  <cp:revision>2</cp:revision>
  <dcterms:created xsi:type="dcterms:W3CDTF">2023-08-23T16:34:00Z</dcterms:created>
  <dcterms:modified xsi:type="dcterms:W3CDTF">2023-08-23T16:34:00Z</dcterms:modified>
</cp:coreProperties>
</file>