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35E" w:rsidRDefault="005A535E" w:rsidP="005A535E">
      <w:pPr>
        <w:pStyle w:val="Heading1"/>
        <w:jc w:val="center"/>
        <w:rPr>
          <w:rFonts w:ascii="Arial" w:hAnsi="Arial" w:cs="Arial"/>
        </w:rPr>
      </w:pPr>
    </w:p>
    <w:p w:rsidR="005A535E" w:rsidRDefault="005A535E" w:rsidP="005A535E"/>
    <w:p w:rsidR="005A535E" w:rsidRDefault="005A535E" w:rsidP="005A535E"/>
    <w:p w:rsidR="005A535E" w:rsidRDefault="005A535E" w:rsidP="005A535E">
      <w:pPr>
        <w:jc w:val="center"/>
      </w:pPr>
      <w:r>
        <w:rPr>
          <w:rFonts w:cs="Arial"/>
          <w:b/>
          <w:sz w:val="32"/>
          <w:szCs w:val="32"/>
        </w:rPr>
        <w:t>5HR03 Reward for Performance and Contribution</w:t>
      </w:r>
    </w:p>
    <w:p w:rsidR="005A535E" w:rsidRPr="003C758A" w:rsidRDefault="005A535E" w:rsidP="005A535E">
      <w:pPr>
        <w:pStyle w:val="TableParagraph"/>
        <w:spacing w:line="625" w:lineRule="exact"/>
        <w:ind w:left="200"/>
        <w:jc w:val="center"/>
        <w:rPr>
          <w:b/>
          <w:sz w:val="32"/>
          <w:szCs w:val="32"/>
        </w:rPr>
      </w:pPr>
      <w:r w:rsidRPr="003C758A">
        <w:rPr>
          <w:b/>
          <w:sz w:val="32"/>
          <w:szCs w:val="32"/>
        </w:rPr>
        <w:t>Melanie Thompson</w:t>
      </w:r>
    </w:p>
    <w:p w:rsidR="005A535E" w:rsidRDefault="005A535E" w:rsidP="005A535E">
      <w:pPr>
        <w:pStyle w:val="TableParagraph"/>
        <w:spacing w:line="625" w:lineRule="exact"/>
        <w:ind w:left="200"/>
        <w:jc w:val="center"/>
        <w:rPr>
          <w:b/>
          <w:sz w:val="32"/>
          <w:szCs w:val="32"/>
        </w:rPr>
      </w:pPr>
      <w:r w:rsidRPr="003C758A">
        <w:rPr>
          <w:b/>
          <w:sz w:val="32"/>
          <w:szCs w:val="32"/>
        </w:rPr>
        <w:t>CIPD: 86559836</w:t>
      </w:r>
    </w:p>
    <w:p w:rsidR="005A535E" w:rsidRDefault="005A535E" w:rsidP="005A535E">
      <w:pPr>
        <w:pStyle w:val="TableParagraph"/>
        <w:spacing w:line="625" w:lineRule="exact"/>
        <w:ind w:left="200"/>
        <w:jc w:val="center"/>
        <w:rPr>
          <w:b/>
          <w:sz w:val="32"/>
          <w:szCs w:val="32"/>
          <w:highlight w:val="yellow"/>
        </w:rPr>
      </w:pPr>
      <w:r>
        <w:rPr>
          <w:b/>
          <w:sz w:val="32"/>
          <w:szCs w:val="32"/>
        </w:rPr>
        <w:t xml:space="preserve">Word Count: </w:t>
      </w:r>
    </w:p>
    <w:p w:rsidR="005A535E" w:rsidRDefault="005A535E" w:rsidP="005A535E">
      <w:pPr>
        <w:pStyle w:val="TableParagraph"/>
        <w:spacing w:line="625" w:lineRule="exact"/>
        <w:ind w:left="200"/>
        <w:jc w:val="center"/>
        <w:rPr>
          <w:b/>
          <w:sz w:val="32"/>
          <w:szCs w:val="32"/>
        </w:rPr>
      </w:pPr>
      <w:r>
        <w:rPr>
          <w:b/>
          <w:sz w:val="32"/>
          <w:szCs w:val="32"/>
        </w:rPr>
        <w:t xml:space="preserve">Task 1: </w:t>
      </w:r>
      <w:r w:rsidR="009E79C6" w:rsidRPr="009E79C6">
        <w:rPr>
          <w:b/>
          <w:sz w:val="32"/>
          <w:szCs w:val="32"/>
        </w:rPr>
        <w:t>2851</w:t>
      </w:r>
      <w:r w:rsidR="0094138A">
        <w:rPr>
          <w:b/>
          <w:sz w:val="32"/>
          <w:szCs w:val="32"/>
        </w:rPr>
        <w:t xml:space="preserve"> </w:t>
      </w:r>
    </w:p>
    <w:p w:rsidR="005A535E" w:rsidRDefault="005A535E" w:rsidP="005A535E">
      <w:pPr>
        <w:pStyle w:val="TableParagraph"/>
        <w:spacing w:line="625" w:lineRule="exact"/>
        <w:ind w:left="200"/>
        <w:jc w:val="center"/>
        <w:rPr>
          <w:b/>
          <w:sz w:val="32"/>
          <w:szCs w:val="32"/>
        </w:rPr>
      </w:pPr>
      <w:r>
        <w:rPr>
          <w:b/>
          <w:sz w:val="32"/>
          <w:szCs w:val="32"/>
        </w:rPr>
        <w:t>Task 2</w:t>
      </w:r>
      <w:r w:rsidRPr="000651DA">
        <w:rPr>
          <w:b/>
          <w:sz w:val="32"/>
          <w:szCs w:val="32"/>
        </w:rPr>
        <w:t xml:space="preserve">: </w:t>
      </w:r>
      <w:r w:rsidR="00C150D5" w:rsidRPr="000651DA">
        <w:rPr>
          <w:b/>
          <w:sz w:val="32"/>
          <w:szCs w:val="32"/>
        </w:rPr>
        <w:t>14</w:t>
      </w:r>
      <w:r w:rsidR="000651DA" w:rsidRPr="000651DA">
        <w:rPr>
          <w:b/>
          <w:sz w:val="32"/>
          <w:szCs w:val="32"/>
        </w:rPr>
        <w:t>01</w:t>
      </w:r>
    </w:p>
    <w:p w:rsidR="009B07E0" w:rsidRDefault="009B07E0" w:rsidP="009B07E0">
      <w:pPr>
        <w:pStyle w:val="TableParagraph"/>
        <w:spacing w:line="625" w:lineRule="exact"/>
        <w:ind w:left="3080" w:firstLine="520"/>
        <w:rPr>
          <w:b/>
          <w:sz w:val="32"/>
          <w:szCs w:val="32"/>
        </w:rPr>
      </w:pPr>
      <w:r>
        <w:rPr>
          <w:b/>
          <w:sz w:val="32"/>
          <w:szCs w:val="32"/>
        </w:rPr>
        <w:t xml:space="preserve"> Total: 4252</w:t>
      </w:r>
    </w:p>
    <w:p w:rsidR="005A535E" w:rsidRPr="005A535E" w:rsidRDefault="005A535E" w:rsidP="005A535E"/>
    <w:p w:rsidR="005A535E" w:rsidRDefault="005A535E" w:rsidP="00950085">
      <w:pPr>
        <w:pStyle w:val="Heading1"/>
      </w:pPr>
    </w:p>
    <w:p w:rsidR="005A535E" w:rsidRDefault="005A535E" w:rsidP="00950085">
      <w:pPr>
        <w:pStyle w:val="Heading1"/>
      </w:pPr>
    </w:p>
    <w:p w:rsidR="005A535E" w:rsidRDefault="005A535E" w:rsidP="00950085">
      <w:pPr>
        <w:pStyle w:val="Heading1"/>
      </w:pPr>
    </w:p>
    <w:p w:rsidR="005A535E" w:rsidRDefault="005A535E" w:rsidP="00950085">
      <w:pPr>
        <w:pStyle w:val="Heading1"/>
      </w:pPr>
    </w:p>
    <w:p w:rsidR="005A535E" w:rsidRDefault="005A535E" w:rsidP="00950085">
      <w:pPr>
        <w:pStyle w:val="Heading1"/>
      </w:pPr>
    </w:p>
    <w:p w:rsidR="005A535E" w:rsidRDefault="005A535E" w:rsidP="00950085">
      <w:pPr>
        <w:pStyle w:val="Heading1"/>
      </w:pPr>
    </w:p>
    <w:p w:rsidR="005A535E" w:rsidRDefault="005A535E" w:rsidP="00950085">
      <w:pPr>
        <w:pStyle w:val="Heading1"/>
      </w:pPr>
    </w:p>
    <w:p w:rsidR="005A535E" w:rsidRDefault="005A535E" w:rsidP="00950085">
      <w:pPr>
        <w:pStyle w:val="Heading1"/>
      </w:pPr>
    </w:p>
    <w:p w:rsidR="002A531F" w:rsidRPr="00990B57" w:rsidRDefault="00990B57" w:rsidP="00990B57">
      <w:pPr>
        <w:pStyle w:val="Nornal"/>
        <w:jc w:val="both"/>
        <w:rPr>
          <w:b/>
          <w:sz w:val="24"/>
          <w:szCs w:val="24"/>
        </w:rPr>
      </w:pPr>
      <w:r w:rsidRPr="00990B57">
        <w:rPr>
          <w:b/>
          <w:sz w:val="24"/>
          <w:szCs w:val="24"/>
        </w:rPr>
        <w:lastRenderedPageBreak/>
        <w:t>Reward for P</w:t>
      </w:r>
      <w:r w:rsidR="00706B2B" w:rsidRPr="00990B57">
        <w:rPr>
          <w:b/>
          <w:sz w:val="24"/>
          <w:szCs w:val="24"/>
        </w:rPr>
        <w:t>erformance and Contribution Report</w:t>
      </w:r>
    </w:p>
    <w:p w:rsidR="0022355E" w:rsidRPr="00990B57" w:rsidRDefault="0022355E" w:rsidP="00990B57">
      <w:pPr>
        <w:pStyle w:val="Nornal"/>
        <w:spacing w:after="0" w:line="240" w:lineRule="auto"/>
        <w:jc w:val="both"/>
        <w:rPr>
          <w:b/>
          <w:sz w:val="24"/>
          <w:szCs w:val="24"/>
        </w:rPr>
      </w:pPr>
      <w:r w:rsidRPr="00990B57">
        <w:rPr>
          <w:b/>
          <w:sz w:val="24"/>
          <w:szCs w:val="24"/>
        </w:rPr>
        <w:t>Introduction</w:t>
      </w:r>
    </w:p>
    <w:p w:rsidR="0022355E" w:rsidRPr="00990B57" w:rsidRDefault="0022355E" w:rsidP="00990B57">
      <w:pPr>
        <w:pStyle w:val="Nornal"/>
        <w:spacing w:after="0" w:line="240" w:lineRule="auto"/>
        <w:jc w:val="both"/>
        <w:rPr>
          <w:b/>
          <w:sz w:val="24"/>
          <w:szCs w:val="24"/>
        </w:rPr>
      </w:pPr>
    </w:p>
    <w:p w:rsidR="0022355E" w:rsidRPr="00990B57" w:rsidRDefault="0022355E" w:rsidP="00990B57">
      <w:pPr>
        <w:pStyle w:val="Nornal"/>
        <w:spacing w:after="0" w:line="240" w:lineRule="auto"/>
        <w:jc w:val="both"/>
        <w:rPr>
          <w:sz w:val="24"/>
          <w:szCs w:val="24"/>
        </w:rPr>
      </w:pPr>
      <w:r w:rsidRPr="00990B57">
        <w:rPr>
          <w:sz w:val="24"/>
          <w:szCs w:val="24"/>
        </w:rPr>
        <w:t>Th</w:t>
      </w:r>
      <w:r w:rsidR="00062E68" w:rsidRPr="00990B57">
        <w:rPr>
          <w:sz w:val="24"/>
          <w:szCs w:val="24"/>
        </w:rPr>
        <w:t>is report provides guidance on R</w:t>
      </w:r>
      <w:r w:rsidRPr="00990B57">
        <w:rPr>
          <w:sz w:val="24"/>
          <w:szCs w:val="24"/>
        </w:rPr>
        <w:t>eward Management</w:t>
      </w:r>
      <w:r w:rsidR="009C2759" w:rsidRPr="00990B57">
        <w:rPr>
          <w:sz w:val="24"/>
          <w:szCs w:val="24"/>
        </w:rPr>
        <w:t xml:space="preserve"> within organisations and will pr</w:t>
      </w:r>
      <w:r w:rsidR="00062E68" w:rsidRPr="00990B57">
        <w:rPr>
          <w:sz w:val="24"/>
          <w:szCs w:val="24"/>
        </w:rPr>
        <w:t>ov</w:t>
      </w:r>
      <w:r w:rsidR="009C2759" w:rsidRPr="00990B57">
        <w:rPr>
          <w:sz w:val="24"/>
          <w:szCs w:val="24"/>
        </w:rPr>
        <w:t>ide</w:t>
      </w:r>
      <w:r w:rsidR="00062E68" w:rsidRPr="00990B57">
        <w:rPr>
          <w:sz w:val="24"/>
          <w:szCs w:val="24"/>
        </w:rPr>
        <w:t xml:space="preserve"> an</w:t>
      </w:r>
      <w:r w:rsidR="009C2759" w:rsidRPr="00990B57">
        <w:rPr>
          <w:sz w:val="24"/>
          <w:szCs w:val="24"/>
        </w:rPr>
        <w:t xml:space="preserve"> insight on</w:t>
      </w:r>
      <w:r w:rsidR="00062E68" w:rsidRPr="00990B57">
        <w:rPr>
          <w:sz w:val="24"/>
          <w:szCs w:val="24"/>
        </w:rPr>
        <w:t xml:space="preserve"> appropriate strategies and</w:t>
      </w:r>
      <w:r w:rsidR="009C2759" w:rsidRPr="00990B57">
        <w:rPr>
          <w:sz w:val="24"/>
          <w:szCs w:val="24"/>
        </w:rPr>
        <w:t xml:space="preserve"> approaches</w:t>
      </w:r>
      <w:r w:rsidR="00062E68" w:rsidRPr="00990B57">
        <w:rPr>
          <w:sz w:val="24"/>
          <w:szCs w:val="24"/>
        </w:rPr>
        <w:t xml:space="preserve"> to effective implementation</w:t>
      </w:r>
      <w:r w:rsidR="0012662D" w:rsidRPr="00990B57">
        <w:rPr>
          <w:sz w:val="24"/>
          <w:szCs w:val="24"/>
        </w:rPr>
        <w:t xml:space="preserve"> and monitoring</w:t>
      </w:r>
      <w:r w:rsidR="00062E68" w:rsidRPr="00990B57">
        <w:rPr>
          <w:sz w:val="24"/>
          <w:szCs w:val="24"/>
        </w:rPr>
        <w:t>.</w:t>
      </w:r>
      <w:r w:rsidR="009C2759" w:rsidRPr="00990B57">
        <w:rPr>
          <w:sz w:val="24"/>
          <w:szCs w:val="24"/>
        </w:rPr>
        <w:t xml:space="preserve"> </w:t>
      </w:r>
    </w:p>
    <w:p w:rsidR="0022355E" w:rsidRPr="00990B57" w:rsidRDefault="0022355E" w:rsidP="00990B57">
      <w:pPr>
        <w:pStyle w:val="Nornal"/>
        <w:spacing w:after="0" w:line="240" w:lineRule="auto"/>
        <w:jc w:val="both"/>
        <w:rPr>
          <w:b/>
          <w:sz w:val="24"/>
          <w:szCs w:val="24"/>
        </w:rPr>
      </w:pPr>
    </w:p>
    <w:p w:rsidR="000D1DE7" w:rsidRPr="00990B57" w:rsidRDefault="000D1DE7" w:rsidP="00990B57">
      <w:pPr>
        <w:pStyle w:val="Nornal"/>
        <w:spacing w:after="0" w:line="240" w:lineRule="auto"/>
        <w:jc w:val="both"/>
        <w:rPr>
          <w:b/>
          <w:sz w:val="24"/>
          <w:szCs w:val="24"/>
        </w:rPr>
      </w:pPr>
      <w:r w:rsidRPr="00990B57">
        <w:rPr>
          <w:b/>
          <w:sz w:val="24"/>
          <w:szCs w:val="24"/>
        </w:rPr>
        <w:t>AC1.1. Principles of Reward</w:t>
      </w:r>
    </w:p>
    <w:p w:rsidR="000D1DE7" w:rsidRPr="00990B57" w:rsidRDefault="000D1DE7" w:rsidP="00990B57">
      <w:pPr>
        <w:pStyle w:val="Nornal"/>
        <w:spacing w:after="0" w:line="240" w:lineRule="auto"/>
        <w:ind w:left="720"/>
        <w:jc w:val="both"/>
        <w:rPr>
          <w:color w:val="000000"/>
          <w:sz w:val="24"/>
          <w:szCs w:val="24"/>
        </w:rPr>
      </w:pPr>
    </w:p>
    <w:p w:rsidR="000D1DE7" w:rsidRPr="00990B57" w:rsidRDefault="000D1DE7" w:rsidP="00990B57">
      <w:pPr>
        <w:pStyle w:val="Nornal"/>
        <w:spacing w:line="240" w:lineRule="auto"/>
        <w:jc w:val="both"/>
        <w:rPr>
          <w:color w:val="000000"/>
          <w:sz w:val="24"/>
          <w:szCs w:val="24"/>
        </w:rPr>
      </w:pPr>
      <w:r w:rsidRPr="00990B57">
        <w:rPr>
          <w:color w:val="000000"/>
          <w:sz w:val="24"/>
          <w:szCs w:val="24"/>
        </w:rPr>
        <w:t>The principles of reward are critical elements in shaping an organisation's culture and driving effective performance manag</w:t>
      </w:r>
      <w:r w:rsidR="00451707" w:rsidRPr="00990B57">
        <w:rPr>
          <w:color w:val="000000"/>
          <w:sz w:val="24"/>
          <w:szCs w:val="24"/>
        </w:rPr>
        <w:t xml:space="preserve">ement (Taylor &amp; </w:t>
      </w:r>
      <w:proofErr w:type="spellStart"/>
      <w:r w:rsidR="00451707" w:rsidRPr="00990B57">
        <w:rPr>
          <w:color w:val="000000"/>
          <w:sz w:val="24"/>
          <w:szCs w:val="24"/>
        </w:rPr>
        <w:t>Woodhams</w:t>
      </w:r>
      <w:proofErr w:type="spellEnd"/>
      <w:r w:rsidR="00451707" w:rsidRPr="00990B57">
        <w:rPr>
          <w:color w:val="000000"/>
          <w:sz w:val="24"/>
          <w:szCs w:val="24"/>
        </w:rPr>
        <w:t>, 2022</w:t>
      </w:r>
      <w:r w:rsidRPr="00990B57">
        <w:rPr>
          <w:color w:val="000000"/>
          <w:sz w:val="24"/>
          <w:szCs w:val="24"/>
        </w:rPr>
        <w:t>a). The total reward approach recognises diverse employee needs and that rewards extend beyond extrinsic financial compensation. It includes emotional and psychological factors like personal development, work-life balance, and employee well-being, contributing to a positive organi</w:t>
      </w:r>
      <w:r w:rsidR="00927D02" w:rsidRPr="00990B57">
        <w:rPr>
          <w:color w:val="000000"/>
          <w:sz w:val="24"/>
          <w:szCs w:val="24"/>
        </w:rPr>
        <w:t>sational culture (Cotton, 2023b)</w:t>
      </w:r>
      <w:r w:rsidRPr="00990B57">
        <w:rPr>
          <w:color w:val="000000"/>
          <w:sz w:val="24"/>
          <w:szCs w:val="24"/>
        </w:rPr>
        <w:t xml:space="preserve"> and fosters a holistic perspective on employee satisfaction and engagement, enhancing the psychologi</w:t>
      </w:r>
      <w:r w:rsidR="00927D02" w:rsidRPr="00990B57">
        <w:rPr>
          <w:color w:val="000000"/>
          <w:sz w:val="24"/>
          <w:szCs w:val="24"/>
        </w:rPr>
        <w:t>cal contract (Peters, 2023</w:t>
      </w:r>
      <w:r w:rsidRPr="00990B57">
        <w:rPr>
          <w:color w:val="000000"/>
          <w:sz w:val="24"/>
          <w:szCs w:val="24"/>
        </w:rPr>
        <w:t>).</w:t>
      </w:r>
    </w:p>
    <w:p w:rsidR="000D1DE7" w:rsidRPr="00990B57" w:rsidRDefault="000D1DE7" w:rsidP="00990B57">
      <w:pPr>
        <w:pStyle w:val="Nornal"/>
        <w:spacing w:line="240" w:lineRule="auto"/>
        <w:jc w:val="both"/>
        <w:rPr>
          <w:color w:val="000000"/>
          <w:sz w:val="24"/>
          <w:szCs w:val="24"/>
        </w:rPr>
      </w:pPr>
      <w:r w:rsidRPr="00990B57">
        <w:rPr>
          <w:color w:val="000000"/>
          <w:sz w:val="24"/>
          <w:szCs w:val="24"/>
        </w:rPr>
        <w:t>Intrinsic and extrinsic rewards are vital for motivating employees. Intrinsic rewards, such as recognition and a sense of purpose, align with an organisation's values and help build a positive culture and reinforces the</w:t>
      </w:r>
      <w:r w:rsidR="00A54E8D" w:rsidRPr="00990B57">
        <w:rPr>
          <w:color w:val="000000"/>
          <w:sz w:val="24"/>
          <w:szCs w:val="24"/>
        </w:rPr>
        <w:t xml:space="preserve"> </w:t>
      </w:r>
      <w:r w:rsidRPr="00990B57">
        <w:rPr>
          <w:color w:val="000000"/>
          <w:sz w:val="24"/>
          <w:szCs w:val="24"/>
        </w:rPr>
        <w:t>concept of Good Work (CIPD, 2023</w:t>
      </w:r>
      <w:r w:rsidR="00DD21F5" w:rsidRPr="00990B57">
        <w:rPr>
          <w:color w:val="000000"/>
          <w:sz w:val="24"/>
          <w:szCs w:val="24"/>
        </w:rPr>
        <w:t>a</w:t>
      </w:r>
      <w:r w:rsidRPr="00990B57">
        <w:rPr>
          <w:color w:val="000000"/>
          <w:sz w:val="24"/>
          <w:szCs w:val="24"/>
        </w:rPr>
        <w:t>). Extrinsic rewards, like salary and bonuses, can directly impact performance, provided they are linked to meaningful</w:t>
      </w:r>
      <w:r w:rsidR="00927D02" w:rsidRPr="00990B57">
        <w:rPr>
          <w:color w:val="000000"/>
          <w:sz w:val="24"/>
          <w:szCs w:val="24"/>
        </w:rPr>
        <w:t xml:space="preserve"> accomplishments (Gifford, 2014</w:t>
      </w:r>
      <w:r w:rsidRPr="00990B57">
        <w:rPr>
          <w:color w:val="000000"/>
          <w:sz w:val="24"/>
          <w:szCs w:val="24"/>
        </w:rPr>
        <w:t>).</w:t>
      </w:r>
    </w:p>
    <w:p w:rsidR="001D4920" w:rsidRPr="00990B57" w:rsidRDefault="00FF1F40" w:rsidP="00990B57">
      <w:pPr>
        <w:pStyle w:val="Nornal"/>
        <w:spacing w:line="240" w:lineRule="auto"/>
        <w:jc w:val="both"/>
        <w:rPr>
          <w:color w:val="000000"/>
          <w:sz w:val="24"/>
          <w:szCs w:val="24"/>
        </w:rPr>
      </w:pPr>
      <w:r w:rsidRPr="00990B57">
        <w:rPr>
          <w:color w:val="000000"/>
          <w:sz w:val="24"/>
          <w:szCs w:val="24"/>
        </w:rPr>
        <w:t xml:space="preserve">GA Pensions </w:t>
      </w:r>
      <w:r w:rsidR="00B673E8" w:rsidRPr="00990B57">
        <w:rPr>
          <w:color w:val="000000"/>
          <w:sz w:val="24"/>
          <w:szCs w:val="24"/>
        </w:rPr>
        <w:t>need to be aware that i</w:t>
      </w:r>
      <w:r w:rsidR="000D1DE7" w:rsidRPr="00990B57">
        <w:rPr>
          <w:color w:val="000000"/>
          <w:sz w:val="24"/>
          <w:szCs w:val="24"/>
        </w:rPr>
        <w:t xml:space="preserve">t is important that reward systems are fair, consistent and transparent to instil trust among employees. </w:t>
      </w:r>
      <w:r w:rsidR="00B673E8" w:rsidRPr="00990B57">
        <w:rPr>
          <w:color w:val="000000"/>
          <w:sz w:val="24"/>
          <w:szCs w:val="24"/>
        </w:rPr>
        <w:t>As w</w:t>
      </w:r>
      <w:r w:rsidR="000D1DE7" w:rsidRPr="00990B57">
        <w:rPr>
          <w:color w:val="000000"/>
          <w:sz w:val="24"/>
          <w:szCs w:val="24"/>
        </w:rPr>
        <w:t>hen individuals perceive that rewards are distributed equitably and based on objective criteria, it promotes a culture of inclusivity and motivation</w:t>
      </w:r>
      <w:r w:rsidR="003D1F79" w:rsidRPr="00990B57">
        <w:rPr>
          <w:color w:val="000000"/>
          <w:sz w:val="24"/>
          <w:szCs w:val="24"/>
        </w:rPr>
        <w:t xml:space="preserve">, </w:t>
      </w:r>
      <w:r w:rsidR="003D1F79" w:rsidRPr="00990B57">
        <w:rPr>
          <w:sz w:val="24"/>
          <w:szCs w:val="24"/>
        </w:rPr>
        <w:t>ultimately</w:t>
      </w:r>
      <w:r w:rsidR="00081948" w:rsidRPr="00990B57">
        <w:rPr>
          <w:sz w:val="24"/>
          <w:szCs w:val="24"/>
        </w:rPr>
        <w:t xml:space="preserve"> positively influencing individual</w:t>
      </w:r>
      <w:r w:rsidRPr="00990B57">
        <w:rPr>
          <w:sz w:val="24"/>
          <w:szCs w:val="24"/>
        </w:rPr>
        <w:t xml:space="preserve"> and</w:t>
      </w:r>
      <w:r w:rsidR="00081948" w:rsidRPr="00990B57">
        <w:rPr>
          <w:sz w:val="24"/>
          <w:szCs w:val="24"/>
        </w:rPr>
        <w:t xml:space="preserve"> thus organisation performance</w:t>
      </w:r>
      <w:r w:rsidR="003D1F79" w:rsidRPr="00990B57">
        <w:rPr>
          <w:sz w:val="24"/>
          <w:szCs w:val="24"/>
        </w:rPr>
        <w:t xml:space="preserve"> </w:t>
      </w:r>
      <w:r w:rsidR="000D1DE7" w:rsidRPr="00990B57">
        <w:rPr>
          <w:color w:val="000000"/>
          <w:sz w:val="24"/>
          <w:szCs w:val="24"/>
        </w:rPr>
        <w:t xml:space="preserve">(Armstrong, 2009). Adherence to relevant legislation such as National Minimum Wage Act (1998) and Equal Pay Act 1970 </w:t>
      </w:r>
      <w:r w:rsidR="00AA0571" w:rsidRPr="00990B57">
        <w:rPr>
          <w:color w:val="000000"/>
          <w:sz w:val="24"/>
          <w:szCs w:val="24"/>
        </w:rPr>
        <w:t>ensures that an organis</w:t>
      </w:r>
      <w:r w:rsidR="000D1DE7" w:rsidRPr="00990B57">
        <w:rPr>
          <w:color w:val="000000"/>
          <w:sz w:val="24"/>
          <w:szCs w:val="24"/>
        </w:rPr>
        <w:t xml:space="preserve">ation's reward practices are not only fair but also legally compliant, promoting a culture of ethics and responsibility (Taylor &amp; </w:t>
      </w:r>
      <w:proofErr w:type="spellStart"/>
      <w:r w:rsidR="000D1DE7" w:rsidRPr="00990B57">
        <w:rPr>
          <w:color w:val="000000"/>
          <w:sz w:val="24"/>
          <w:szCs w:val="24"/>
        </w:rPr>
        <w:t>Woodhams</w:t>
      </w:r>
      <w:proofErr w:type="spellEnd"/>
      <w:r w:rsidR="000D1DE7" w:rsidRPr="00990B57">
        <w:rPr>
          <w:color w:val="000000"/>
          <w:sz w:val="24"/>
          <w:szCs w:val="24"/>
        </w:rPr>
        <w:t>, 2022</w:t>
      </w:r>
      <w:r w:rsidR="00DD21F5" w:rsidRPr="00990B57">
        <w:rPr>
          <w:color w:val="000000"/>
          <w:sz w:val="24"/>
          <w:szCs w:val="24"/>
        </w:rPr>
        <w:t>a</w:t>
      </w:r>
      <w:r w:rsidR="000D1DE7" w:rsidRPr="00990B57">
        <w:rPr>
          <w:color w:val="000000"/>
          <w:sz w:val="24"/>
          <w:szCs w:val="24"/>
        </w:rPr>
        <w:t>). Balancing internal fairness with external market rates is essential to retain and attract talent. An equitable reward system ensures the organisation remains competitive, fostering a culture of fairness and empl</w:t>
      </w:r>
      <w:r w:rsidRPr="00990B57">
        <w:rPr>
          <w:color w:val="000000"/>
          <w:sz w:val="24"/>
          <w:szCs w:val="24"/>
        </w:rPr>
        <w:t>oyee satisfaction</w:t>
      </w:r>
      <w:r w:rsidR="00731B7E" w:rsidRPr="00990B57">
        <w:rPr>
          <w:color w:val="000000"/>
          <w:sz w:val="24"/>
          <w:szCs w:val="24"/>
        </w:rPr>
        <w:t>. Failure in this to do so can result in employee dissatisfaction retention issues</w:t>
      </w:r>
      <w:r w:rsidRPr="00990B57">
        <w:rPr>
          <w:color w:val="000000"/>
          <w:sz w:val="24"/>
          <w:szCs w:val="24"/>
        </w:rPr>
        <w:t xml:space="preserve"> (Cotton, 2023a</w:t>
      </w:r>
      <w:r w:rsidR="000D1DE7" w:rsidRPr="00990B57">
        <w:rPr>
          <w:color w:val="000000"/>
          <w:sz w:val="24"/>
          <w:szCs w:val="24"/>
        </w:rPr>
        <w:t xml:space="preserve">). </w:t>
      </w:r>
      <w:r w:rsidR="001D4920" w:rsidRPr="00990B57">
        <w:rPr>
          <w:color w:val="000000"/>
          <w:sz w:val="24"/>
          <w:szCs w:val="24"/>
        </w:rPr>
        <w:t>Failure in this can result in employee</w:t>
      </w:r>
      <w:r w:rsidR="00731B7E" w:rsidRPr="00990B57">
        <w:rPr>
          <w:color w:val="000000"/>
          <w:sz w:val="24"/>
          <w:szCs w:val="24"/>
        </w:rPr>
        <w:t xml:space="preserve"> dissatisfaction with productivity and retention issues, impacting on organisational objectives.</w:t>
      </w:r>
    </w:p>
    <w:p w:rsidR="00BC2FC1" w:rsidRPr="00990B57" w:rsidRDefault="000D1DE7" w:rsidP="00990B57">
      <w:pPr>
        <w:pStyle w:val="Nornal"/>
        <w:spacing w:line="240" w:lineRule="auto"/>
        <w:jc w:val="both"/>
        <w:rPr>
          <w:b/>
          <w:color w:val="000000"/>
          <w:sz w:val="24"/>
          <w:szCs w:val="24"/>
        </w:rPr>
      </w:pPr>
      <w:r w:rsidRPr="00990B57">
        <w:rPr>
          <w:color w:val="000000"/>
          <w:sz w:val="24"/>
          <w:szCs w:val="24"/>
        </w:rPr>
        <w:t>Integrating reward with business objectives aligns individual and team goals with the organisation's mission. This principle encourages a culture where employees see how their contributions directly impact the company's su</w:t>
      </w:r>
      <w:r w:rsidR="00DD21F5" w:rsidRPr="00990B57">
        <w:rPr>
          <w:color w:val="000000"/>
          <w:sz w:val="24"/>
          <w:szCs w:val="24"/>
        </w:rPr>
        <w:t xml:space="preserve">ccess (Taylor &amp; </w:t>
      </w:r>
      <w:proofErr w:type="spellStart"/>
      <w:r w:rsidR="00DD21F5" w:rsidRPr="00990B57">
        <w:rPr>
          <w:color w:val="000000"/>
          <w:sz w:val="24"/>
          <w:szCs w:val="24"/>
        </w:rPr>
        <w:t>Woodhams</w:t>
      </w:r>
      <w:proofErr w:type="spellEnd"/>
      <w:r w:rsidR="00DD21F5" w:rsidRPr="00990B57">
        <w:rPr>
          <w:color w:val="000000"/>
          <w:sz w:val="24"/>
          <w:szCs w:val="24"/>
        </w:rPr>
        <w:t>, 2022</w:t>
      </w:r>
      <w:r w:rsidRPr="00990B57">
        <w:rPr>
          <w:color w:val="000000"/>
          <w:sz w:val="24"/>
          <w:szCs w:val="24"/>
        </w:rPr>
        <w:t>a)</w:t>
      </w:r>
      <w:r w:rsidR="00BC2FC1" w:rsidRPr="00990B57">
        <w:rPr>
          <w:color w:val="000000"/>
          <w:sz w:val="24"/>
          <w:szCs w:val="24"/>
        </w:rPr>
        <w:t xml:space="preserve"> reinforcing the idea that contributions are valued. When employees see their efforts acknowledged, they are motivated to continue delivering high-quality work (Armstrong, 2009).</w:t>
      </w:r>
    </w:p>
    <w:p w:rsidR="000D1DE7" w:rsidRPr="00990B57" w:rsidRDefault="000D1DE7" w:rsidP="00990B57">
      <w:pPr>
        <w:pStyle w:val="Nornal"/>
        <w:spacing w:after="0" w:line="240" w:lineRule="auto"/>
        <w:jc w:val="both"/>
        <w:rPr>
          <w:color w:val="000000"/>
          <w:sz w:val="24"/>
          <w:szCs w:val="24"/>
        </w:rPr>
      </w:pPr>
      <w:r w:rsidRPr="00990B57">
        <w:rPr>
          <w:color w:val="000000"/>
          <w:sz w:val="24"/>
          <w:szCs w:val="24"/>
        </w:rPr>
        <w:t>Engaging employees in the reward process by seeking their input and feedback fosters a sense of ownership and responsibility, driving performance improvements. The principles of reward are integral to shaping a positive organi</w:t>
      </w:r>
      <w:r w:rsidR="00AA0571" w:rsidRPr="00990B57">
        <w:rPr>
          <w:color w:val="000000"/>
          <w:sz w:val="24"/>
          <w:szCs w:val="24"/>
        </w:rPr>
        <w:t>s</w:t>
      </w:r>
      <w:r w:rsidRPr="00990B57">
        <w:rPr>
          <w:color w:val="000000"/>
          <w:sz w:val="24"/>
          <w:szCs w:val="24"/>
        </w:rPr>
        <w:t>ational culture and effectively managing performance, creating a win-win scenario for both employees and the organi</w:t>
      </w:r>
      <w:r w:rsidR="00AA0571" w:rsidRPr="00990B57">
        <w:rPr>
          <w:color w:val="000000"/>
          <w:sz w:val="24"/>
          <w:szCs w:val="24"/>
        </w:rPr>
        <w:t>s</w:t>
      </w:r>
      <w:r w:rsidR="00FF1F40" w:rsidRPr="00990B57">
        <w:rPr>
          <w:color w:val="000000"/>
          <w:sz w:val="24"/>
          <w:szCs w:val="24"/>
        </w:rPr>
        <w:t>ation (Young, 2023b</w:t>
      </w:r>
      <w:r w:rsidRPr="00990B57">
        <w:rPr>
          <w:color w:val="000000"/>
          <w:sz w:val="24"/>
          <w:szCs w:val="24"/>
        </w:rPr>
        <w:t>).</w:t>
      </w:r>
      <w:r w:rsidR="00BC2FC1" w:rsidRPr="00990B57">
        <w:rPr>
          <w:color w:val="000000"/>
          <w:sz w:val="24"/>
          <w:szCs w:val="24"/>
        </w:rPr>
        <w:t xml:space="preserve"> </w:t>
      </w:r>
    </w:p>
    <w:p w:rsidR="00A81B82" w:rsidRPr="00990B57" w:rsidRDefault="00A81B82" w:rsidP="00990B57">
      <w:pPr>
        <w:pStyle w:val="Nornal"/>
        <w:spacing w:after="0" w:line="240" w:lineRule="auto"/>
        <w:jc w:val="both"/>
        <w:rPr>
          <w:b/>
          <w:bCs/>
          <w:sz w:val="24"/>
          <w:szCs w:val="24"/>
        </w:rPr>
      </w:pPr>
      <w:r w:rsidRPr="00990B57">
        <w:rPr>
          <w:b/>
          <w:bCs/>
          <w:sz w:val="24"/>
          <w:szCs w:val="24"/>
        </w:rPr>
        <w:lastRenderedPageBreak/>
        <w:t>AC 1.2. Reward Policy and Practice Implementation</w:t>
      </w:r>
    </w:p>
    <w:p w:rsidR="00A81B82" w:rsidRPr="00990B57" w:rsidRDefault="00A81B82" w:rsidP="00990B57">
      <w:pPr>
        <w:pStyle w:val="Nornal"/>
        <w:spacing w:after="0" w:line="240" w:lineRule="auto"/>
        <w:ind w:left="720"/>
        <w:jc w:val="both"/>
        <w:rPr>
          <w:b/>
          <w:bCs/>
          <w:sz w:val="24"/>
          <w:szCs w:val="24"/>
        </w:rPr>
      </w:pPr>
    </w:p>
    <w:p w:rsidR="00A81B82" w:rsidRPr="00990B57" w:rsidRDefault="00A81B82" w:rsidP="00990B57">
      <w:pPr>
        <w:jc w:val="both"/>
        <w:rPr>
          <w:rFonts w:cs="Arial"/>
          <w:sz w:val="24"/>
        </w:rPr>
      </w:pPr>
      <w:r w:rsidRPr="00990B57">
        <w:rPr>
          <w:rFonts w:cs="Arial"/>
          <w:sz w:val="24"/>
        </w:rPr>
        <w:t xml:space="preserve">Reward policy initiatives and practices are essential components of an organisation's Human Resource Management (HRM) strategy. The implementation of these policies involves several key aspects, each contributing to the overall effectiveness of the reward system (Armstrong, 2009).  </w:t>
      </w:r>
    </w:p>
    <w:p w:rsidR="00A81B82" w:rsidRPr="00990B57" w:rsidRDefault="00A81B82" w:rsidP="00990B57">
      <w:pPr>
        <w:jc w:val="both"/>
        <w:rPr>
          <w:rFonts w:cs="Arial"/>
          <w:sz w:val="24"/>
        </w:rPr>
      </w:pPr>
    </w:p>
    <w:p w:rsidR="00A81B82" w:rsidRPr="00990B57" w:rsidRDefault="00A81B82" w:rsidP="00990B57">
      <w:pPr>
        <w:jc w:val="both"/>
        <w:rPr>
          <w:rFonts w:cs="Arial"/>
          <w:sz w:val="24"/>
        </w:rPr>
      </w:pPr>
      <w:r w:rsidRPr="00990B57">
        <w:rPr>
          <w:rFonts w:cs="Arial"/>
          <w:sz w:val="24"/>
        </w:rPr>
        <w:t>A well-crafted reward policy defines what is fair, equitable, and consistent within the organisation. Implementing reward policies should consider the "felt-fair" principle. It's not just about adhering to definitions but ensuring that employees perceive the policies as fair</w:t>
      </w:r>
      <w:r w:rsidR="00D20E88" w:rsidRPr="00990B57">
        <w:rPr>
          <w:rFonts w:cs="Arial"/>
          <w:sz w:val="24"/>
        </w:rPr>
        <w:t xml:space="preserve"> and equally applied</w:t>
      </w:r>
      <w:r w:rsidRPr="00990B57">
        <w:rPr>
          <w:rFonts w:cs="Arial"/>
          <w:sz w:val="24"/>
        </w:rPr>
        <w:t xml:space="preserve">. </w:t>
      </w:r>
      <w:r w:rsidR="00BC2395" w:rsidRPr="00990B57">
        <w:rPr>
          <w:rFonts w:cs="Arial"/>
          <w:sz w:val="24"/>
        </w:rPr>
        <w:t xml:space="preserve">Failure to be transparent and communicate reward policies can lead to </w:t>
      </w:r>
      <w:r w:rsidR="00B667EC" w:rsidRPr="00990B57">
        <w:rPr>
          <w:rFonts w:cs="Arial"/>
          <w:sz w:val="24"/>
        </w:rPr>
        <w:t>dis-engagement and reduction in effort, impacting on organisational performance</w:t>
      </w:r>
      <w:r w:rsidRPr="00990B57">
        <w:rPr>
          <w:rFonts w:cs="Arial"/>
          <w:sz w:val="24"/>
        </w:rPr>
        <w:t xml:space="preserve"> (Armstrong &amp; Brown, 2019).</w:t>
      </w:r>
    </w:p>
    <w:p w:rsidR="00A81B82" w:rsidRPr="00990B57" w:rsidRDefault="00A81B82" w:rsidP="00990B57">
      <w:pPr>
        <w:jc w:val="both"/>
        <w:rPr>
          <w:rFonts w:cs="Arial"/>
          <w:sz w:val="24"/>
        </w:rPr>
      </w:pPr>
    </w:p>
    <w:p w:rsidR="00A81B82" w:rsidRPr="00990B57" w:rsidRDefault="00A81B82" w:rsidP="00990B57">
      <w:pPr>
        <w:jc w:val="both"/>
        <w:rPr>
          <w:rFonts w:cs="Arial"/>
          <w:sz w:val="24"/>
        </w:rPr>
      </w:pPr>
      <w:r w:rsidRPr="00990B57">
        <w:rPr>
          <w:rFonts w:cs="Arial"/>
          <w:sz w:val="24"/>
        </w:rPr>
        <w:t>Balancing external competitiveness, ensuring salaries and rewards are competitive in the job market with internal equality by maintaining fairness and equity within the organisation poses a challenge and must be considered carefully</w:t>
      </w:r>
      <w:r w:rsidR="00D20E88" w:rsidRPr="00990B57">
        <w:rPr>
          <w:rFonts w:cs="Arial"/>
          <w:sz w:val="24"/>
        </w:rPr>
        <w:t xml:space="preserve"> by GA Pensions</w:t>
      </w:r>
      <w:r w:rsidR="00C507C3" w:rsidRPr="00990B57">
        <w:rPr>
          <w:rFonts w:cs="Arial"/>
          <w:sz w:val="24"/>
        </w:rPr>
        <w:t xml:space="preserve"> (Taylor and </w:t>
      </w:r>
      <w:proofErr w:type="spellStart"/>
      <w:r w:rsidR="00C507C3" w:rsidRPr="00990B57">
        <w:rPr>
          <w:rFonts w:cs="Arial"/>
          <w:sz w:val="24"/>
        </w:rPr>
        <w:t>Woodhams</w:t>
      </w:r>
      <w:proofErr w:type="spellEnd"/>
      <w:r w:rsidR="00C507C3" w:rsidRPr="00990B57">
        <w:rPr>
          <w:rFonts w:cs="Arial"/>
          <w:sz w:val="24"/>
        </w:rPr>
        <w:t>, 2022a</w:t>
      </w:r>
      <w:r w:rsidRPr="00990B57">
        <w:rPr>
          <w:rFonts w:cs="Arial"/>
          <w:sz w:val="24"/>
        </w:rPr>
        <w:t>).</w:t>
      </w:r>
    </w:p>
    <w:p w:rsidR="00A81B82" w:rsidRPr="00990B57" w:rsidRDefault="00A81B82" w:rsidP="00990B57">
      <w:pPr>
        <w:jc w:val="both"/>
        <w:rPr>
          <w:rFonts w:cs="Arial"/>
          <w:sz w:val="24"/>
        </w:rPr>
      </w:pPr>
    </w:p>
    <w:p w:rsidR="00A81B82" w:rsidRPr="00990B57" w:rsidRDefault="00A81B82" w:rsidP="00990B57">
      <w:pPr>
        <w:jc w:val="both"/>
        <w:rPr>
          <w:rFonts w:cs="Arial"/>
          <w:sz w:val="24"/>
        </w:rPr>
      </w:pPr>
      <w:r w:rsidRPr="00990B57">
        <w:rPr>
          <w:rFonts w:cs="Arial"/>
          <w:sz w:val="24"/>
        </w:rPr>
        <w:t>The process of implementing reward policies can range from collaborative approaches that involve seeking input and feedback from employees, u</w:t>
      </w:r>
      <w:r w:rsidR="00C7603F" w:rsidRPr="00990B57">
        <w:rPr>
          <w:rFonts w:cs="Arial"/>
          <w:sz w:val="24"/>
        </w:rPr>
        <w:t>nions</w:t>
      </w:r>
      <w:r w:rsidR="00D20E88" w:rsidRPr="00990B57">
        <w:rPr>
          <w:rFonts w:cs="Arial"/>
          <w:sz w:val="24"/>
        </w:rPr>
        <w:t xml:space="preserve"> and other stakeholders. This i</w:t>
      </w:r>
      <w:r w:rsidRPr="00990B57">
        <w:rPr>
          <w:rFonts w:cs="Arial"/>
          <w:sz w:val="24"/>
        </w:rPr>
        <w:t>nvolvement creates a sense of owner</w:t>
      </w:r>
      <w:r w:rsidR="00AD071B" w:rsidRPr="00990B57">
        <w:rPr>
          <w:rFonts w:cs="Arial"/>
          <w:sz w:val="24"/>
        </w:rPr>
        <w:t xml:space="preserve">ship and buy-in </w:t>
      </w:r>
      <w:r w:rsidR="00731B7E" w:rsidRPr="00990B57">
        <w:rPr>
          <w:rFonts w:cs="Arial"/>
          <w:sz w:val="24"/>
        </w:rPr>
        <w:t xml:space="preserve">to the reward policy, contributing to its success, whilst reinforcing the psychological contract </w:t>
      </w:r>
      <w:r w:rsidR="009131E9" w:rsidRPr="00990B57">
        <w:rPr>
          <w:rFonts w:cs="Arial"/>
          <w:color w:val="000000"/>
          <w:sz w:val="24"/>
        </w:rPr>
        <w:t xml:space="preserve">(Young, 2023b). </w:t>
      </w:r>
      <w:r w:rsidRPr="00990B57">
        <w:rPr>
          <w:rFonts w:cs="Arial"/>
          <w:sz w:val="24"/>
        </w:rPr>
        <w:t>Requirement and imposition implementation, on the other hand, may be necessary in cases where there is a need for strict adherence to regulatory standards or organisational priorities (Armstrong, 2009).</w:t>
      </w:r>
    </w:p>
    <w:p w:rsidR="00A81B82" w:rsidRPr="00990B57" w:rsidRDefault="00A81B82" w:rsidP="00990B57">
      <w:pPr>
        <w:jc w:val="both"/>
        <w:rPr>
          <w:rFonts w:cs="Arial"/>
          <w:sz w:val="24"/>
        </w:rPr>
      </w:pPr>
    </w:p>
    <w:p w:rsidR="00A81B82" w:rsidRPr="00990B57" w:rsidRDefault="00A81B82" w:rsidP="00990B57">
      <w:pPr>
        <w:jc w:val="both"/>
        <w:rPr>
          <w:rFonts w:cs="Arial"/>
          <w:sz w:val="24"/>
        </w:rPr>
      </w:pPr>
      <w:r w:rsidRPr="00990B57">
        <w:rPr>
          <w:rFonts w:cs="Arial"/>
          <w:sz w:val="24"/>
        </w:rPr>
        <w:t>An Assimilation Policy is key where changes occur to pay as a result of a pay restructure as well as consideration to a Protection Policy to safeguard existing employee</w:t>
      </w:r>
      <w:r w:rsidR="00C7603F" w:rsidRPr="00990B57">
        <w:rPr>
          <w:rFonts w:cs="Arial"/>
          <w:sz w:val="24"/>
        </w:rPr>
        <w:t>’s</w:t>
      </w:r>
      <w:r w:rsidRPr="00990B57">
        <w:rPr>
          <w:rFonts w:cs="Arial"/>
          <w:sz w:val="24"/>
        </w:rPr>
        <w:t xml:space="preserve"> pay and benefits during reward structure and organisational changes (Armstrong &amp; Brown, 2019).</w:t>
      </w:r>
    </w:p>
    <w:p w:rsidR="00A81B82" w:rsidRPr="00990B57" w:rsidRDefault="00A81B82" w:rsidP="00990B57">
      <w:pPr>
        <w:jc w:val="both"/>
        <w:rPr>
          <w:rFonts w:cs="Arial"/>
          <w:sz w:val="24"/>
        </w:rPr>
      </w:pPr>
    </w:p>
    <w:p w:rsidR="00A81B82" w:rsidRPr="00990B57" w:rsidRDefault="00A81B82" w:rsidP="00990B57">
      <w:pPr>
        <w:jc w:val="both"/>
        <w:rPr>
          <w:rFonts w:cs="Arial"/>
          <w:sz w:val="24"/>
        </w:rPr>
      </w:pPr>
      <w:r w:rsidRPr="00990B57">
        <w:rPr>
          <w:rFonts w:cs="Arial"/>
          <w:sz w:val="24"/>
        </w:rPr>
        <w:t>Line managers act as conduits between employees and the organi</w:t>
      </w:r>
      <w:r w:rsidR="00A54E8D" w:rsidRPr="00990B57">
        <w:rPr>
          <w:rFonts w:cs="Arial"/>
          <w:sz w:val="24"/>
        </w:rPr>
        <w:t>s</w:t>
      </w:r>
      <w:r w:rsidRPr="00990B57">
        <w:rPr>
          <w:rFonts w:cs="Arial"/>
          <w:sz w:val="24"/>
        </w:rPr>
        <w:t>ation. Their understanding and communication of reward policies are vital (Armstrong &amp; Brown, 2019). Managers play a crucial role in explaining the rationale behind policies, fostering employee trust. Challenges will occur in the implementation process if the line manager is not on board or trained to implement</w:t>
      </w:r>
      <w:r w:rsidR="00095042" w:rsidRPr="00990B57">
        <w:rPr>
          <w:rFonts w:cs="Arial"/>
          <w:sz w:val="24"/>
        </w:rPr>
        <w:t xml:space="preserve"> as this will ensure they implement award fairly, consistently and ethically, avoiding the reward being received by employees negatively (Taylor &amp; </w:t>
      </w:r>
      <w:proofErr w:type="spellStart"/>
      <w:r w:rsidR="00095042" w:rsidRPr="00990B57">
        <w:rPr>
          <w:rFonts w:cs="Arial"/>
          <w:sz w:val="24"/>
        </w:rPr>
        <w:t>Woodhams</w:t>
      </w:r>
      <w:proofErr w:type="spellEnd"/>
      <w:r w:rsidR="00095042" w:rsidRPr="00990B57">
        <w:rPr>
          <w:rFonts w:cs="Arial"/>
          <w:sz w:val="24"/>
        </w:rPr>
        <w:t xml:space="preserve">, 2022a). </w:t>
      </w:r>
    </w:p>
    <w:p w:rsidR="00A81B82" w:rsidRPr="00990B57" w:rsidRDefault="00A81B82" w:rsidP="00990B57">
      <w:pPr>
        <w:pStyle w:val="Nornal"/>
        <w:spacing w:after="0" w:line="240" w:lineRule="auto"/>
        <w:ind w:left="720"/>
        <w:jc w:val="both"/>
        <w:rPr>
          <w:color w:val="000000"/>
          <w:sz w:val="24"/>
          <w:szCs w:val="24"/>
        </w:rPr>
      </w:pPr>
    </w:p>
    <w:p w:rsidR="00950085" w:rsidRPr="00990B57" w:rsidRDefault="00950085" w:rsidP="00990B57">
      <w:pPr>
        <w:pStyle w:val="Nornal"/>
        <w:spacing w:after="0" w:line="240" w:lineRule="auto"/>
        <w:jc w:val="both"/>
        <w:rPr>
          <w:color w:val="000000"/>
          <w:sz w:val="24"/>
          <w:szCs w:val="24"/>
        </w:rPr>
      </w:pPr>
    </w:p>
    <w:p w:rsidR="0086188F" w:rsidRPr="00990B57" w:rsidRDefault="0086188F" w:rsidP="00990B57">
      <w:pPr>
        <w:pStyle w:val="Nornal"/>
        <w:spacing w:after="0" w:line="240" w:lineRule="auto"/>
        <w:ind w:left="720"/>
        <w:jc w:val="both"/>
        <w:rPr>
          <w:color w:val="000000" w:themeColor="text1"/>
          <w:sz w:val="24"/>
          <w:szCs w:val="24"/>
        </w:rPr>
      </w:pPr>
    </w:p>
    <w:p w:rsidR="007969F5" w:rsidRPr="00990B57" w:rsidRDefault="007969F5" w:rsidP="00990B57">
      <w:pPr>
        <w:jc w:val="both"/>
        <w:rPr>
          <w:rFonts w:cs="Arial"/>
          <w:sz w:val="24"/>
        </w:rPr>
      </w:pPr>
    </w:p>
    <w:p w:rsidR="0094138A" w:rsidRPr="00990B57" w:rsidRDefault="0094138A" w:rsidP="00990B57">
      <w:pPr>
        <w:jc w:val="both"/>
        <w:rPr>
          <w:rFonts w:cs="Arial"/>
          <w:sz w:val="24"/>
        </w:rPr>
      </w:pPr>
    </w:p>
    <w:p w:rsidR="0094138A" w:rsidRPr="00990B57" w:rsidRDefault="0094138A" w:rsidP="00990B57">
      <w:pPr>
        <w:jc w:val="both"/>
        <w:rPr>
          <w:rFonts w:cs="Arial"/>
          <w:sz w:val="24"/>
        </w:rPr>
      </w:pPr>
    </w:p>
    <w:p w:rsidR="0094138A" w:rsidRPr="00990B57" w:rsidRDefault="0094138A" w:rsidP="00990B57">
      <w:pPr>
        <w:jc w:val="both"/>
        <w:rPr>
          <w:rFonts w:cs="Arial"/>
          <w:sz w:val="24"/>
        </w:rPr>
      </w:pPr>
    </w:p>
    <w:p w:rsidR="0094138A" w:rsidRPr="00990B57" w:rsidRDefault="0094138A" w:rsidP="00990B57">
      <w:pPr>
        <w:jc w:val="both"/>
        <w:rPr>
          <w:rFonts w:cs="Arial"/>
          <w:sz w:val="24"/>
        </w:rPr>
      </w:pPr>
    </w:p>
    <w:p w:rsidR="007969F5" w:rsidRPr="00990B57" w:rsidRDefault="007969F5" w:rsidP="00990B57">
      <w:pPr>
        <w:jc w:val="both"/>
        <w:rPr>
          <w:rFonts w:cs="Arial"/>
          <w:b/>
          <w:sz w:val="24"/>
        </w:rPr>
      </w:pPr>
      <w:r w:rsidRPr="00990B57">
        <w:rPr>
          <w:rFonts w:cs="Arial"/>
          <w:b/>
          <w:sz w:val="24"/>
        </w:rPr>
        <w:lastRenderedPageBreak/>
        <w:t>AC1.3 People and Organisation Performance Impact on Reward</w:t>
      </w:r>
    </w:p>
    <w:p w:rsidR="007969F5" w:rsidRPr="00990B57" w:rsidRDefault="007969F5" w:rsidP="00990B57">
      <w:pPr>
        <w:jc w:val="both"/>
        <w:rPr>
          <w:rFonts w:cs="Arial"/>
          <w:sz w:val="24"/>
        </w:rPr>
      </w:pPr>
    </w:p>
    <w:p w:rsidR="007969F5" w:rsidRPr="00990B57" w:rsidRDefault="007969F5" w:rsidP="00990B57">
      <w:pPr>
        <w:jc w:val="both"/>
        <w:rPr>
          <w:rFonts w:cs="Arial"/>
          <w:sz w:val="24"/>
        </w:rPr>
      </w:pPr>
      <w:r w:rsidRPr="00990B57">
        <w:rPr>
          <w:rFonts w:cs="Arial"/>
          <w:sz w:val="24"/>
        </w:rPr>
        <w:t>People and organisati</w:t>
      </w:r>
      <w:r w:rsidR="00944E5B" w:rsidRPr="00990B57">
        <w:rPr>
          <w:rFonts w:cs="Arial"/>
          <w:sz w:val="24"/>
        </w:rPr>
        <w:t>onal performance are closely</w:t>
      </w:r>
      <w:r w:rsidRPr="00990B57">
        <w:rPr>
          <w:rFonts w:cs="Arial"/>
          <w:sz w:val="24"/>
        </w:rPr>
        <w:t xml:space="preserve"> linked and influence the approach to reward, shaping policies and strategies in various ways (Taylor &amp; </w:t>
      </w:r>
      <w:proofErr w:type="spellStart"/>
      <w:r w:rsidRPr="00990B57">
        <w:rPr>
          <w:rFonts w:cs="Arial"/>
          <w:sz w:val="24"/>
        </w:rPr>
        <w:t>Woodhams</w:t>
      </w:r>
      <w:proofErr w:type="spellEnd"/>
      <w:r w:rsidR="00C507C3" w:rsidRPr="00990B57">
        <w:rPr>
          <w:rFonts w:cs="Arial"/>
          <w:sz w:val="24"/>
        </w:rPr>
        <w:t>, 2022</w:t>
      </w:r>
      <w:r w:rsidRPr="00990B57">
        <w:rPr>
          <w:rFonts w:cs="Arial"/>
          <w:sz w:val="24"/>
        </w:rPr>
        <w:t>a). Employee engagement and motivation levels have an impact on their own performance and thus organisational performance, influencing profitability and s</w:t>
      </w:r>
      <w:r w:rsidR="009131E9" w:rsidRPr="00990B57">
        <w:rPr>
          <w:rFonts w:cs="Arial"/>
          <w:sz w:val="24"/>
        </w:rPr>
        <w:t xml:space="preserve">ubsequently, employment appeal </w:t>
      </w:r>
      <w:r w:rsidR="009131E9" w:rsidRPr="00990B57">
        <w:rPr>
          <w:rFonts w:cs="Arial"/>
          <w:color w:val="000000"/>
          <w:sz w:val="24"/>
        </w:rPr>
        <w:t xml:space="preserve">(Young, 2023b). </w:t>
      </w:r>
      <w:r w:rsidRPr="00990B57">
        <w:rPr>
          <w:rFonts w:cs="Arial"/>
          <w:sz w:val="24"/>
        </w:rPr>
        <w:t xml:space="preserve"> </w:t>
      </w:r>
    </w:p>
    <w:p w:rsidR="00944E5B" w:rsidRPr="00990B57" w:rsidRDefault="00944E5B" w:rsidP="00990B57">
      <w:pPr>
        <w:jc w:val="both"/>
        <w:rPr>
          <w:rFonts w:cs="Arial"/>
          <w:sz w:val="24"/>
        </w:rPr>
      </w:pPr>
    </w:p>
    <w:p w:rsidR="00944E5B" w:rsidRPr="00990B57" w:rsidRDefault="00944E5B" w:rsidP="00990B57">
      <w:pPr>
        <w:jc w:val="both"/>
        <w:rPr>
          <w:rFonts w:cs="Arial"/>
          <w:sz w:val="24"/>
        </w:rPr>
      </w:pPr>
      <w:r w:rsidRPr="00990B57">
        <w:rPr>
          <w:rFonts w:cs="Arial"/>
          <w:sz w:val="24"/>
        </w:rPr>
        <w:t xml:space="preserve">Use of effective and fair performance measurement methods such as KPI’s, balanced score cards and performance reviews not only enable employees to understand what is expected of them, but it provides a means to measure individual and team efforts so that the organisation can assess individual and team contributions accurately and can significantly impact the approach to reward (Gifford, 2022). High-performing departments may be allocated more resources to reward their employees or employees who directly contribute to achieving critical goals and objectives may be eligible for special incentives or bonuses as part of the reward strategy (Armstrong &amp; Brown, 2019). It is important to consider legal requirements and societal expectations for fairness and equality in reward distribution to prevent discrimination and maintain a positive workplace environment and employer reputation (Taylor &amp; </w:t>
      </w:r>
      <w:proofErr w:type="spellStart"/>
      <w:r w:rsidRPr="00990B57">
        <w:rPr>
          <w:rFonts w:cs="Arial"/>
          <w:sz w:val="24"/>
        </w:rPr>
        <w:t>Woodhams</w:t>
      </w:r>
      <w:proofErr w:type="spellEnd"/>
      <w:r w:rsidRPr="00990B57">
        <w:rPr>
          <w:rFonts w:cs="Arial"/>
          <w:sz w:val="24"/>
        </w:rPr>
        <w:t>, 2022a).</w:t>
      </w:r>
    </w:p>
    <w:p w:rsidR="007969F5" w:rsidRPr="00990B57" w:rsidRDefault="007969F5" w:rsidP="00990B57">
      <w:pPr>
        <w:jc w:val="both"/>
        <w:rPr>
          <w:rFonts w:cs="Arial"/>
          <w:sz w:val="24"/>
        </w:rPr>
      </w:pPr>
    </w:p>
    <w:p w:rsidR="007969F5" w:rsidRPr="00990B57" w:rsidRDefault="007969F5" w:rsidP="00990B57">
      <w:pPr>
        <w:jc w:val="both"/>
        <w:rPr>
          <w:rFonts w:cs="Arial"/>
          <w:sz w:val="24"/>
        </w:rPr>
      </w:pPr>
      <w:r w:rsidRPr="00990B57">
        <w:rPr>
          <w:rFonts w:cs="Arial"/>
          <w:sz w:val="24"/>
        </w:rPr>
        <w:t xml:space="preserve">External market pressures and competition necessitate competitive rewards to attract and retain top talent. Organisations need to offer salaries and benefits in line with industry standards to remain appealing to prospective employees therefore, organisations with more stable financial conditions are in a position to offer more generous rewards to attract and retain top talent, while those facing challenges may need to balance rewards with budget constraints (Armstrong &amp; Brown, 2019). </w:t>
      </w:r>
    </w:p>
    <w:p w:rsidR="007969F5" w:rsidRPr="00990B57" w:rsidRDefault="007969F5" w:rsidP="00990B57">
      <w:pPr>
        <w:jc w:val="both"/>
        <w:rPr>
          <w:rFonts w:cs="Arial"/>
          <w:sz w:val="24"/>
        </w:rPr>
      </w:pPr>
    </w:p>
    <w:p w:rsidR="007969F5" w:rsidRPr="00990B57" w:rsidRDefault="007969F5" w:rsidP="00990B57">
      <w:pPr>
        <w:jc w:val="both"/>
        <w:rPr>
          <w:rFonts w:cs="Arial"/>
          <w:sz w:val="24"/>
        </w:rPr>
      </w:pPr>
      <w:r w:rsidRPr="00990B57">
        <w:rPr>
          <w:rFonts w:cs="Arial"/>
          <w:sz w:val="24"/>
        </w:rPr>
        <w:t>Historical expectations within the organisation can also impact the reward approach (Brat</w:t>
      </w:r>
      <w:r w:rsidR="00B95AAC" w:rsidRPr="00990B57">
        <w:rPr>
          <w:rFonts w:cs="Arial"/>
          <w:sz w:val="24"/>
        </w:rPr>
        <w:t>ton &amp; Gold, 1999). If an organis</w:t>
      </w:r>
      <w:r w:rsidRPr="00990B57">
        <w:rPr>
          <w:rFonts w:cs="Arial"/>
          <w:sz w:val="24"/>
        </w:rPr>
        <w:t>ation has traditionally offered generous benefits and high salaries, it may be challenging to change this approach without causing employee dissatisfaction and effectively breaching the psychological contract, leading to lack of engagement and performance issues, affecting organisational performance and goal achievement</w:t>
      </w:r>
      <w:r w:rsidR="00944E5B" w:rsidRPr="00990B57">
        <w:rPr>
          <w:rFonts w:cs="Arial"/>
          <w:sz w:val="24"/>
        </w:rPr>
        <w:t>, ultimately affecting the types of reward that can be offered</w:t>
      </w:r>
      <w:r w:rsidRPr="00990B57">
        <w:rPr>
          <w:rFonts w:cs="Arial"/>
          <w:sz w:val="24"/>
        </w:rPr>
        <w:t xml:space="preserve"> </w:t>
      </w:r>
      <w:r w:rsidR="009131E9" w:rsidRPr="00990B57">
        <w:rPr>
          <w:rFonts w:cs="Arial"/>
          <w:sz w:val="24"/>
        </w:rPr>
        <w:t>(Peters, 2023</w:t>
      </w:r>
      <w:r w:rsidR="00A37E3E" w:rsidRPr="00990B57">
        <w:rPr>
          <w:rFonts w:cs="Arial"/>
          <w:sz w:val="24"/>
        </w:rPr>
        <w:t>).</w:t>
      </w:r>
    </w:p>
    <w:p w:rsidR="007969F5" w:rsidRPr="00990B57" w:rsidRDefault="007969F5" w:rsidP="00990B57">
      <w:pPr>
        <w:jc w:val="both"/>
        <w:rPr>
          <w:rFonts w:cs="Arial"/>
          <w:sz w:val="24"/>
        </w:rPr>
      </w:pPr>
    </w:p>
    <w:p w:rsidR="0086188F" w:rsidRDefault="0086188F" w:rsidP="00990B57">
      <w:pPr>
        <w:pStyle w:val="Nornal"/>
        <w:spacing w:after="0" w:line="240" w:lineRule="auto"/>
        <w:ind w:left="720"/>
        <w:jc w:val="both"/>
        <w:rPr>
          <w:color w:val="000000"/>
          <w:sz w:val="24"/>
          <w:szCs w:val="24"/>
        </w:rPr>
      </w:pPr>
    </w:p>
    <w:p w:rsidR="003F6120" w:rsidRDefault="003F6120" w:rsidP="00990B57">
      <w:pPr>
        <w:pStyle w:val="Nornal"/>
        <w:spacing w:after="0" w:line="240" w:lineRule="auto"/>
        <w:ind w:left="720"/>
        <w:jc w:val="both"/>
        <w:rPr>
          <w:color w:val="000000"/>
          <w:sz w:val="24"/>
          <w:szCs w:val="24"/>
        </w:rPr>
      </w:pPr>
    </w:p>
    <w:p w:rsidR="003F6120" w:rsidRDefault="003F6120" w:rsidP="00990B57">
      <w:pPr>
        <w:pStyle w:val="Nornal"/>
        <w:spacing w:after="0" w:line="240" w:lineRule="auto"/>
        <w:ind w:left="720"/>
        <w:jc w:val="both"/>
        <w:rPr>
          <w:color w:val="000000"/>
          <w:sz w:val="24"/>
          <w:szCs w:val="24"/>
        </w:rPr>
      </w:pPr>
    </w:p>
    <w:p w:rsidR="003F6120" w:rsidRDefault="003F6120" w:rsidP="00990B57">
      <w:pPr>
        <w:pStyle w:val="Nornal"/>
        <w:spacing w:after="0" w:line="240" w:lineRule="auto"/>
        <w:ind w:left="720"/>
        <w:jc w:val="both"/>
        <w:rPr>
          <w:color w:val="000000"/>
          <w:sz w:val="24"/>
          <w:szCs w:val="24"/>
        </w:rPr>
      </w:pPr>
    </w:p>
    <w:p w:rsidR="003F6120" w:rsidRDefault="003F6120" w:rsidP="00990B57">
      <w:pPr>
        <w:pStyle w:val="Nornal"/>
        <w:spacing w:after="0" w:line="240" w:lineRule="auto"/>
        <w:ind w:left="720"/>
        <w:jc w:val="both"/>
        <w:rPr>
          <w:color w:val="000000"/>
          <w:sz w:val="24"/>
          <w:szCs w:val="24"/>
        </w:rPr>
      </w:pPr>
    </w:p>
    <w:p w:rsidR="003F6120" w:rsidRDefault="003F6120" w:rsidP="00990B57">
      <w:pPr>
        <w:pStyle w:val="Nornal"/>
        <w:spacing w:after="0" w:line="240" w:lineRule="auto"/>
        <w:ind w:left="720"/>
        <w:jc w:val="both"/>
        <w:rPr>
          <w:color w:val="000000"/>
          <w:sz w:val="24"/>
          <w:szCs w:val="24"/>
        </w:rPr>
      </w:pPr>
    </w:p>
    <w:p w:rsidR="003F6120" w:rsidRDefault="003F6120" w:rsidP="00990B57">
      <w:pPr>
        <w:pStyle w:val="Nornal"/>
        <w:spacing w:after="0" w:line="240" w:lineRule="auto"/>
        <w:ind w:left="720"/>
        <w:jc w:val="both"/>
        <w:rPr>
          <w:color w:val="000000"/>
          <w:sz w:val="24"/>
          <w:szCs w:val="24"/>
        </w:rPr>
      </w:pPr>
    </w:p>
    <w:p w:rsidR="003F6120" w:rsidRPr="00990B57" w:rsidRDefault="003F6120" w:rsidP="00990B57">
      <w:pPr>
        <w:pStyle w:val="Nornal"/>
        <w:spacing w:after="0" w:line="240" w:lineRule="auto"/>
        <w:ind w:left="720"/>
        <w:jc w:val="both"/>
        <w:rPr>
          <w:color w:val="000000"/>
          <w:sz w:val="24"/>
          <w:szCs w:val="24"/>
        </w:rPr>
      </w:pPr>
    </w:p>
    <w:p w:rsidR="00950085" w:rsidRPr="00990B57" w:rsidRDefault="00950085" w:rsidP="00990B57">
      <w:pPr>
        <w:pStyle w:val="Nornal"/>
        <w:spacing w:after="0" w:line="240" w:lineRule="auto"/>
        <w:jc w:val="both"/>
        <w:rPr>
          <w:color w:val="000000"/>
          <w:sz w:val="24"/>
          <w:szCs w:val="24"/>
        </w:rPr>
      </w:pPr>
    </w:p>
    <w:p w:rsidR="008C5C01" w:rsidRPr="00990B57" w:rsidRDefault="008C5C01" w:rsidP="00990B57">
      <w:pPr>
        <w:jc w:val="both"/>
        <w:rPr>
          <w:rFonts w:cs="Arial"/>
          <w:sz w:val="24"/>
        </w:rPr>
      </w:pPr>
    </w:p>
    <w:p w:rsidR="0094138A" w:rsidRPr="00990B57" w:rsidRDefault="0094138A" w:rsidP="00990B57">
      <w:pPr>
        <w:jc w:val="both"/>
        <w:rPr>
          <w:rFonts w:cs="Arial"/>
          <w:sz w:val="24"/>
        </w:rPr>
      </w:pPr>
    </w:p>
    <w:p w:rsidR="001B7449" w:rsidRPr="00990B57" w:rsidRDefault="001B7449" w:rsidP="00990B57">
      <w:pPr>
        <w:jc w:val="both"/>
        <w:rPr>
          <w:rFonts w:cs="Arial"/>
          <w:b/>
          <w:sz w:val="24"/>
        </w:rPr>
      </w:pPr>
      <w:r w:rsidRPr="00990B57">
        <w:rPr>
          <w:rFonts w:cs="Arial"/>
          <w:b/>
          <w:sz w:val="24"/>
        </w:rPr>
        <w:lastRenderedPageBreak/>
        <w:t>AC1.4 Types of Benefits</w:t>
      </w:r>
    </w:p>
    <w:p w:rsidR="001B7449" w:rsidRPr="00990B57" w:rsidRDefault="001B7449" w:rsidP="00990B57">
      <w:pPr>
        <w:jc w:val="both"/>
        <w:rPr>
          <w:rFonts w:cs="Arial"/>
          <w:sz w:val="24"/>
        </w:rPr>
      </w:pPr>
    </w:p>
    <w:p w:rsidR="001B7449" w:rsidRPr="00990B57" w:rsidRDefault="001B7449" w:rsidP="00990B57">
      <w:pPr>
        <w:jc w:val="both"/>
        <w:rPr>
          <w:rFonts w:cs="Arial"/>
          <w:sz w:val="24"/>
        </w:rPr>
      </w:pPr>
      <w:r w:rsidRPr="00990B57">
        <w:rPr>
          <w:rFonts w:cs="Arial"/>
          <w:sz w:val="24"/>
        </w:rPr>
        <w:t>Profit sharing is a financial incentive where employees receive a share of an organisations profits. When the company does well, employees receive higher bonuses, fostering a sense of ownership and motivation to contribute to the company's growth, boos</w:t>
      </w:r>
      <w:r w:rsidR="005B1AED" w:rsidRPr="00990B57">
        <w:rPr>
          <w:rFonts w:cs="Arial"/>
          <w:sz w:val="24"/>
        </w:rPr>
        <w:t>ting morale, enhancing teamwork</w:t>
      </w:r>
      <w:r w:rsidRPr="00990B57">
        <w:rPr>
          <w:rFonts w:cs="Arial"/>
          <w:sz w:val="24"/>
        </w:rPr>
        <w:t xml:space="preserve"> and increases productivity, as employees work collectively toward common</w:t>
      </w:r>
      <w:r w:rsidR="00CC6992" w:rsidRPr="00990B57">
        <w:rPr>
          <w:rFonts w:cs="Arial"/>
          <w:sz w:val="24"/>
        </w:rPr>
        <w:t xml:space="preserve"> financial goals (Indeed, 2023</w:t>
      </w:r>
      <w:r w:rsidRPr="00990B57">
        <w:rPr>
          <w:rFonts w:cs="Arial"/>
          <w:sz w:val="24"/>
        </w:rPr>
        <w:t xml:space="preserve">a). </w:t>
      </w:r>
    </w:p>
    <w:p w:rsidR="001B7449" w:rsidRPr="00990B57" w:rsidRDefault="001B7449" w:rsidP="00990B57">
      <w:pPr>
        <w:jc w:val="both"/>
        <w:rPr>
          <w:rFonts w:cs="Arial"/>
          <w:sz w:val="24"/>
        </w:rPr>
      </w:pPr>
    </w:p>
    <w:p w:rsidR="001B7449" w:rsidRPr="00990B57" w:rsidRDefault="001B7449" w:rsidP="00990B57">
      <w:pPr>
        <w:jc w:val="both"/>
        <w:rPr>
          <w:rFonts w:cs="Arial"/>
          <w:sz w:val="24"/>
        </w:rPr>
      </w:pPr>
      <w:r w:rsidRPr="00990B57">
        <w:rPr>
          <w:rFonts w:cs="Arial"/>
          <w:sz w:val="24"/>
        </w:rPr>
        <w:t>Profit sharing plans can be structured in various ways, offering flexibility to both employers and employees including percentage pay based on level of pay, length of service or individual performance and can be a cost-effective way of rewarding employees, as companies may receive tax benefits for offering profit-sharing plans, as well as the pay-outs being directly linked to the company's performance (Armstrong &amp; Brown, 2019). However, if the company is not performing well, receiving little or no share of profit can have a negative impact on motivation and morale.  Another limitation is that it does not directly address employees' healthcare needs (C</w:t>
      </w:r>
      <w:r w:rsidR="003931A6" w:rsidRPr="00990B57">
        <w:rPr>
          <w:rFonts w:cs="Arial"/>
          <w:sz w:val="24"/>
        </w:rPr>
        <w:t>otton, 2023b</w:t>
      </w:r>
      <w:r w:rsidRPr="00990B57">
        <w:rPr>
          <w:rFonts w:cs="Arial"/>
          <w:sz w:val="24"/>
        </w:rPr>
        <w:t>).</w:t>
      </w:r>
    </w:p>
    <w:p w:rsidR="001B7449" w:rsidRPr="00990B57" w:rsidRDefault="001B7449" w:rsidP="00990B57">
      <w:pPr>
        <w:jc w:val="both"/>
        <w:rPr>
          <w:rFonts w:cs="Arial"/>
          <w:sz w:val="24"/>
        </w:rPr>
      </w:pPr>
    </w:p>
    <w:p w:rsidR="001B7449" w:rsidRPr="00990B57" w:rsidRDefault="001B7449" w:rsidP="00990B57">
      <w:pPr>
        <w:jc w:val="both"/>
        <w:rPr>
          <w:rFonts w:cs="Arial"/>
          <w:sz w:val="24"/>
        </w:rPr>
      </w:pPr>
      <w:r w:rsidRPr="00990B57">
        <w:rPr>
          <w:rFonts w:cs="Arial"/>
          <w:sz w:val="24"/>
        </w:rPr>
        <w:t xml:space="preserve">Whereas healthcare benefits encompass various medical, dental and wellness services to employees. Access to healthcare is crucial for employee well-being and </w:t>
      </w:r>
      <w:r w:rsidR="003931A6" w:rsidRPr="00990B57">
        <w:rPr>
          <w:rFonts w:cs="Arial"/>
          <w:sz w:val="24"/>
        </w:rPr>
        <w:t>job satisfaction</w:t>
      </w:r>
      <w:r w:rsidR="006820DC" w:rsidRPr="00990B57">
        <w:rPr>
          <w:rFonts w:cs="Arial"/>
          <w:sz w:val="24"/>
        </w:rPr>
        <w:t xml:space="preserve"> </w:t>
      </w:r>
      <w:r w:rsidR="00EC61DF" w:rsidRPr="00990B57">
        <w:rPr>
          <w:rFonts w:cs="Arial"/>
          <w:sz w:val="24"/>
        </w:rPr>
        <w:t xml:space="preserve">(Sinclair, 2023). </w:t>
      </w:r>
      <w:r w:rsidR="003931A6" w:rsidRPr="00990B57">
        <w:rPr>
          <w:rFonts w:cs="Arial"/>
          <w:sz w:val="24"/>
        </w:rPr>
        <w:t xml:space="preserve"> </w:t>
      </w:r>
      <w:r w:rsidRPr="00990B57">
        <w:rPr>
          <w:rFonts w:cs="Arial"/>
          <w:sz w:val="24"/>
        </w:rPr>
        <w:t xml:space="preserve">Healthcare benefits can improve the overall health of the workforce, leading to reduced absenteeism and increased productivity and can provide financial security by reducing </w:t>
      </w:r>
      <w:r w:rsidR="006820DC" w:rsidRPr="00990B57">
        <w:rPr>
          <w:rFonts w:cs="Arial"/>
          <w:sz w:val="24"/>
        </w:rPr>
        <w:t xml:space="preserve">out-of-pocket medical expenses (Sinclair, 2023). </w:t>
      </w:r>
      <w:r w:rsidRPr="00990B57">
        <w:rPr>
          <w:rFonts w:cs="Arial"/>
          <w:sz w:val="24"/>
        </w:rPr>
        <w:t>Offering healthcare coverage can attract top t</w:t>
      </w:r>
      <w:r w:rsidR="005B1AED" w:rsidRPr="00990B57">
        <w:rPr>
          <w:rFonts w:cs="Arial"/>
          <w:sz w:val="24"/>
        </w:rPr>
        <w:t>alent, enhance employee loyalty</w:t>
      </w:r>
      <w:r w:rsidRPr="00990B57">
        <w:rPr>
          <w:rFonts w:cs="Arial"/>
          <w:sz w:val="24"/>
        </w:rPr>
        <w:t xml:space="preserve"> and promote </w:t>
      </w:r>
      <w:r w:rsidR="00EC61DF" w:rsidRPr="00990B57">
        <w:rPr>
          <w:rFonts w:cs="Arial"/>
          <w:sz w:val="24"/>
        </w:rPr>
        <w:t xml:space="preserve">a positive company image (Cotton, </w:t>
      </w:r>
      <w:r w:rsidRPr="00990B57">
        <w:rPr>
          <w:rFonts w:cs="Arial"/>
          <w:sz w:val="24"/>
        </w:rPr>
        <w:t>202</w:t>
      </w:r>
      <w:r w:rsidR="00EC61DF" w:rsidRPr="00990B57">
        <w:rPr>
          <w:rFonts w:cs="Arial"/>
          <w:sz w:val="24"/>
        </w:rPr>
        <w:t>3c</w:t>
      </w:r>
      <w:r w:rsidRPr="00990B57">
        <w:rPr>
          <w:rFonts w:cs="Arial"/>
          <w:sz w:val="24"/>
        </w:rPr>
        <w:t>).</w:t>
      </w:r>
    </w:p>
    <w:p w:rsidR="001B7449" w:rsidRPr="00990B57" w:rsidRDefault="001B7449" w:rsidP="00990B57">
      <w:pPr>
        <w:jc w:val="both"/>
        <w:rPr>
          <w:rFonts w:cs="Arial"/>
          <w:sz w:val="24"/>
        </w:rPr>
      </w:pPr>
    </w:p>
    <w:p w:rsidR="001B7449" w:rsidRPr="00990B57" w:rsidRDefault="001B7449" w:rsidP="00990B57">
      <w:pPr>
        <w:jc w:val="both"/>
        <w:rPr>
          <w:rFonts w:cs="Arial"/>
          <w:sz w:val="24"/>
        </w:rPr>
      </w:pPr>
      <w:r w:rsidRPr="00990B57">
        <w:rPr>
          <w:rFonts w:cs="Arial"/>
          <w:sz w:val="24"/>
        </w:rPr>
        <w:t>However, rising healthcare costs can strain a company's budget and lead to increased premiums and co-pays for employees as well as not all employees may fully utilise or be eligible for healthcare benefits, making it less cost-effective for some (</w:t>
      </w:r>
      <w:r w:rsidR="00EC61DF" w:rsidRPr="00990B57">
        <w:rPr>
          <w:rFonts w:cs="Arial"/>
          <w:sz w:val="24"/>
        </w:rPr>
        <w:t>Peters, 2023).</w:t>
      </w:r>
    </w:p>
    <w:p w:rsidR="001B7449" w:rsidRPr="00990B57" w:rsidRDefault="001B7449" w:rsidP="00990B57">
      <w:pPr>
        <w:jc w:val="both"/>
        <w:rPr>
          <w:rFonts w:cs="Arial"/>
          <w:sz w:val="24"/>
        </w:rPr>
      </w:pPr>
    </w:p>
    <w:p w:rsidR="001B7449" w:rsidRPr="00990B57" w:rsidRDefault="001B7449" w:rsidP="00990B57">
      <w:pPr>
        <w:jc w:val="both"/>
        <w:rPr>
          <w:rFonts w:cs="Arial"/>
          <w:sz w:val="24"/>
        </w:rPr>
      </w:pPr>
      <w:r w:rsidRPr="00990B57">
        <w:rPr>
          <w:rFonts w:cs="Arial"/>
          <w:sz w:val="24"/>
        </w:rPr>
        <w:t xml:space="preserve">The choice between profit sharing and healthcare benefits depends on company priorities, industry and the nature of its workforce. Profit sharing can be appealing in industries where financial performance directly correlates with employee efforts, such as sales or production </w:t>
      </w:r>
      <w:r w:rsidR="001D4920" w:rsidRPr="00990B57">
        <w:rPr>
          <w:rFonts w:cs="Arial"/>
          <w:sz w:val="24"/>
        </w:rPr>
        <w:t xml:space="preserve">(Armstrong &amp; Brown, 2019). </w:t>
      </w:r>
      <w:r w:rsidRPr="00990B57">
        <w:rPr>
          <w:rFonts w:cs="Arial"/>
          <w:sz w:val="24"/>
        </w:rPr>
        <w:t>Whereas healthcare benefits are essential in industries where employees might face health risks or where attracting skilled prof</w:t>
      </w:r>
      <w:r w:rsidR="005B1AED" w:rsidRPr="00990B57">
        <w:rPr>
          <w:rFonts w:cs="Arial"/>
          <w:sz w:val="24"/>
        </w:rPr>
        <w:t>essionals is highly competitive</w:t>
      </w:r>
      <w:r w:rsidRPr="00990B57">
        <w:rPr>
          <w:rFonts w:cs="Arial"/>
          <w:sz w:val="24"/>
        </w:rPr>
        <w:t xml:space="preserve"> e.g. in the technology or healthcare sectors, where employees often work long hours and face high stress levels (</w:t>
      </w:r>
      <w:r w:rsidR="00EC61DF" w:rsidRPr="00990B57">
        <w:rPr>
          <w:rFonts w:cs="Arial"/>
          <w:sz w:val="24"/>
        </w:rPr>
        <w:t>Sinclair, 2023</w:t>
      </w:r>
      <w:r w:rsidRPr="00990B57">
        <w:rPr>
          <w:rFonts w:cs="Arial"/>
          <w:sz w:val="24"/>
        </w:rPr>
        <w:t xml:space="preserve">). </w:t>
      </w:r>
    </w:p>
    <w:p w:rsidR="001B7449" w:rsidRPr="00990B57" w:rsidRDefault="001B7449" w:rsidP="00990B57">
      <w:pPr>
        <w:jc w:val="both"/>
        <w:rPr>
          <w:rFonts w:cs="Arial"/>
          <w:sz w:val="24"/>
        </w:rPr>
      </w:pPr>
    </w:p>
    <w:p w:rsidR="00036CC8" w:rsidRPr="00990B57" w:rsidRDefault="00036CC8" w:rsidP="00990B57">
      <w:pPr>
        <w:jc w:val="both"/>
        <w:rPr>
          <w:rFonts w:cs="Arial"/>
          <w:sz w:val="24"/>
        </w:rPr>
      </w:pPr>
    </w:p>
    <w:p w:rsidR="00036CC8" w:rsidRPr="00990B57" w:rsidRDefault="00036CC8" w:rsidP="00990B57">
      <w:pPr>
        <w:jc w:val="both"/>
        <w:rPr>
          <w:rFonts w:cs="Arial"/>
          <w:sz w:val="24"/>
        </w:rPr>
      </w:pPr>
    </w:p>
    <w:p w:rsidR="008C5C01" w:rsidRPr="00990B57" w:rsidRDefault="008C5C01" w:rsidP="00990B57">
      <w:pPr>
        <w:jc w:val="both"/>
        <w:rPr>
          <w:rFonts w:cs="Arial"/>
          <w:sz w:val="24"/>
        </w:rPr>
      </w:pPr>
    </w:p>
    <w:p w:rsidR="008C5C01" w:rsidRPr="00990B57" w:rsidRDefault="008C5C01" w:rsidP="00990B57">
      <w:pPr>
        <w:jc w:val="both"/>
        <w:rPr>
          <w:rFonts w:cs="Arial"/>
          <w:sz w:val="24"/>
        </w:rPr>
      </w:pPr>
    </w:p>
    <w:p w:rsidR="008C5C01" w:rsidRPr="00990B57" w:rsidRDefault="008C5C01" w:rsidP="00990B57">
      <w:pPr>
        <w:jc w:val="both"/>
        <w:rPr>
          <w:rFonts w:cs="Arial"/>
          <w:sz w:val="24"/>
        </w:rPr>
      </w:pPr>
    </w:p>
    <w:p w:rsidR="008C5C01" w:rsidRPr="00990B57" w:rsidRDefault="008C5C01" w:rsidP="00990B57">
      <w:pPr>
        <w:jc w:val="both"/>
        <w:rPr>
          <w:rFonts w:cs="Arial"/>
          <w:sz w:val="24"/>
        </w:rPr>
      </w:pPr>
    </w:p>
    <w:p w:rsidR="00FB62DC" w:rsidRPr="00990B57" w:rsidRDefault="00FB62DC" w:rsidP="00990B57">
      <w:pPr>
        <w:pStyle w:val="Nornal"/>
        <w:spacing w:after="0" w:line="240" w:lineRule="auto"/>
        <w:ind w:left="720"/>
        <w:jc w:val="both"/>
        <w:rPr>
          <w:color w:val="000000"/>
          <w:sz w:val="24"/>
          <w:szCs w:val="24"/>
        </w:rPr>
      </w:pPr>
    </w:p>
    <w:p w:rsidR="00950085" w:rsidRPr="00990B57" w:rsidRDefault="00950085" w:rsidP="00990B57">
      <w:pPr>
        <w:pStyle w:val="Nornal"/>
        <w:spacing w:after="0" w:line="240" w:lineRule="auto"/>
        <w:ind w:left="720"/>
        <w:jc w:val="both"/>
        <w:rPr>
          <w:color w:val="000000"/>
          <w:sz w:val="24"/>
          <w:szCs w:val="24"/>
        </w:rPr>
      </w:pPr>
    </w:p>
    <w:p w:rsidR="006102A3" w:rsidRPr="00990B57" w:rsidRDefault="006102A3" w:rsidP="00990B57">
      <w:pPr>
        <w:pStyle w:val="Nornal"/>
        <w:spacing w:after="0" w:line="240" w:lineRule="auto"/>
        <w:ind w:left="720"/>
        <w:jc w:val="both"/>
        <w:rPr>
          <w:color w:val="000000"/>
          <w:sz w:val="24"/>
          <w:szCs w:val="24"/>
        </w:rPr>
      </w:pPr>
    </w:p>
    <w:p w:rsidR="006102A3" w:rsidRPr="00990B57" w:rsidRDefault="006102A3" w:rsidP="00990B57">
      <w:pPr>
        <w:jc w:val="both"/>
        <w:rPr>
          <w:rFonts w:cs="Arial"/>
          <w:b/>
          <w:sz w:val="24"/>
        </w:rPr>
      </w:pPr>
      <w:r w:rsidRPr="00990B57">
        <w:rPr>
          <w:rFonts w:cs="Arial"/>
          <w:b/>
          <w:sz w:val="24"/>
        </w:rPr>
        <w:t>AC 1.5 Contribution of Intrinsic and Extrinsic on</w:t>
      </w:r>
      <w:r w:rsidR="00AD071B" w:rsidRPr="00990B57">
        <w:rPr>
          <w:rFonts w:cs="Arial"/>
          <w:b/>
          <w:sz w:val="24"/>
        </w:rPr>
        <w:t xml:space="preserve"> Sustained</w:t>
      </w:r>
      <w:r w:rsidRPr="00990B57">
        <w:rPr>
          <w:rFonts w:cs="Arial"/>
          <w:b/>
          <w:sz w:val="24"/>
        </w:rPr>
        <w:t xml:space="preserve"> Organisational Performance</w:t>
      </w:r>
    </w:p>
    <w:p w:rsidR="006102A3" w:rsidRPr="00990B57" w:rsidRDefault="006102A3" w:rsidP="00990B57">
      <w:pPr>
        <w:jc w:val="both"/>
        <w:rPr>
          <w:rFonts w:cs="Arial"/>
          <w:sz w:val="24"/>
        </w:rPr>
      </w:pPr>
    </w:p>
    <w:p w:rsidR="006102A3" w:rsidRPr="00990B57" w:rsidRDefault="006102A3" w:rsidP="00990B57">
      <w:pPr>
        <w:jc w:val="both"/>
        <w:rPr>
          <w:rFonts w:cs="Arial"/>
          <w:sz w:val="24"/>
        </w:rPr>
      </w:pPr>
      <w:r w:rsidRPr="00990B57">
        <w:rPr>
          <w:rFonts w:cs="Arial"/>
          <w:sz w:val="24"/>
        </w:rPr>
        <w:t>Extrinsic rewards, such as monetary incentives, promotions, and benefits, play a vital role in motivating employees. These tangible rewards provide a sense of security and recognition, encouraging employees to perform well to receive such benefits. They are measurable and often linked directly to specific achievements, creating a clear connection between effort and reward (People Management, 2017).</w:t>
      </w:r>
    </w:p>
    <w:p w:rsidR="006102A3" w:rsidRPr="00990B57" w:rsidRDefault="006102A3" w:rsidP="00990B57">
      <w:pPr>
        <w:jc w:val="both"/>
        <w:rPr>
          <w:rFonts w:cs="Arial"/>
          <w:sz w:val="24"/>
        </w:rPr>
      </w:pPr>
    </w:p>
    <w:p w:rsidR="006102A3" w:rsidRPr="00990B57" w:rsidRDefault="006102A3" w:rsidP="00990B57">
      <w:pPr>
        <w:jc w:val="both"/>
        <w:rPr>
          <w:rFonts w:cs="Arial"/>
          <w:sz w:val="24"/>
        </w:rPr>
      </w:pPr>
      <w:r w:rsidRPr="00990B57">
        <w:rPr>
          <w:rFonts w:cs="Arial"/>
          <w:sz w:val="24"/>
        </w:rPr>
        <w:t>In contrast, intrinsic rewards, which include job satisfaction, a sense of accomplishment, and personal growth, stem from within the employee. Intrinsic rewards are associated with self-motivation and the enjoyment derived from</w:t>
      </w:r>
      <w:r w:rsidR="00451707" w:rsidRPr="00990B57">
        <w:rPr>
          <w:rFonts w:cs="Arial"/>
          <w:sz w:val="24"/>
        </w:rPr>
        <w:t xml:space="preserve"> the work itself (Indeed, 2023</w:t>
      </w:r>
      <w:r w:rsidRPr="00990B57">
        <w:rPr>
          <w:rFonts w:cs="Arial"/>
          <w:sz w:val="24"/>
        </w:rPr>
        <w:t>b). While they are not immediately measurable, they contribute significantly to long-term employee engagement and loyalty. Intrinsic rewards are often linked to factors such as job autonomy, opportunities for skill development, and a positive work environment (</w:t>
      </w:r>
      <w:r w:rsidR="00EC61DF" w:rsidRPr="00990B57">
        <w:rPr>
          <w:rFonts w:cs="Arial"/>
          <w:sz w:val="24"/>
        </w:rPr>
        <w:t>Young, 2023b).</w:t>
      </w:r>
    </w:p>
    <w:p w:rsidR="006102A3" w:rsidRPr="00990B57" w:rsidRDefault="006102A3" w:rsidP="00990B57">
      <w:pPr>
        <w:jc w:val="both"/>
        <w:rPr>
          <w:rFonts w:cs="Arial"/>
          <w:sz w:val="24"/>
        </w:rPr>
      </w:pPr>
    </w:p>
    <w:p w:rsidR="006102A3" w:rsidRPr="00990B57" w:rsidRDefault="006102A3" w:rsidP="00990B57">
      <w:pPr>
        <w:jc w:val="both"/>
        <w:rPr>
          <w:rFonts w:cs="Arial"/>
          <w:sz w:val="24"/>
        </w:rPr>
      </w:pPr>
      <w:r w:rsidRPr="00990B57">
        <w:rPr>
          <w:rFonts w:cs="Arial"/>
          <w:sz w:val="24"/>
        </w:rPr>
        <w:t>Expectancy theory suggests that employees are motivated when they believe their efforts will lead to desirable rewards. Extrinsic rewards can enhance this expectancy by offering clear incentives, while intrinsic rewards may foster a sense of achievement and personal growth, further motivating employees and reinforcing intrinsic orientation (Armstrong &amp; Brown, 2019). In this context, team working and senior management suppor</w:t>
      </w:r>
      <w:r w:rsidR="00451707" w:rsidRPr="00990B57">
        <w:rPr>
          <w:rFonts w:cs="Arial"/>
          <w:sz w:val="24"/>
        </w:rPr>
        <w:t>t are essential (</w:t>
      </w:r>
      <w:proofErr w:type="spellStart"/>
      <w:r w:rsidR="00451707" w:rsidRPr="00990B57">
        <w:rPr>
          <w:rFonts w:cs="Arial"/>
          <w:sz w:val="24"/>
        </w:rPr>
        <w:t>Mindtools</w:t>
      </w:r>
      <w:proofErr w:type="spellEnd"/>
      <w:r w:rsidR="00451707" w:rsidRPr="00990B57">
        <w:rPr>
          <w:rFonts w:cs="Arial"/>
          <w:sz w:val="24"/>
        </w:rPr>
        <w:t xml:space="preserve">, </w:t>
      </w:r>
      <w:proofErr w:type="spellStart"/>
      <w:r w:rsidR="00451707" w:rsidRPr="00990B57">
        <w:rPr>
          <w:rFonts w:cs="Arial"/>
          <w:sz w:val="24"/>
        </w:rPr>
        <w:t>nd</w:t>
      </w:r>
      <w:r w:rsidR="00CC6992" w:rsidRPr="00990B57">
        <w:rPr>
          <w:rFonts w:cs="Arial"/>
          <w:sz w:val="24"/>
        </w:rPr>
        <w:t>.</w:t>
      </w:r>
      <w:r w:rsidRPr="00990B57">
        <w:rPr>
          <w:rFonts w:cs="Arial"/>
          <w:sz w:val="24"/>
        </w:rPr>
        <w:t>a</w:t>
      </w:r>
      <w:proofErr w:type="spellEnd"/>
      <w:r w:rsidRPr="00990B57">
        <w:rPr>
          <w:rFonts w:cs="Arial"/>
          <w:sz w:val="24"/>
        </w:rPr>
        <w:t>). Teamwork fosters a collaborative environment, where employees support and motivate each other, enhancing overall performance. Senior management support demonstrates the organisation's commitment to recognising and appreciating employee contributions, reinforcing motivation. Their leadership sets the tone for the entire organisation and influences the perceived value of rewards, whether intrin</w:t>
      </w:r>
      <w:r w:rsidR="00451707" w:rsidRPr="00990B57">
        <w:rPr>
          <w:rFonts w:cs="Arial"/>
          <w:sz w:val="24"/>
        </w:rPr>
        <w:t>sic or extrinsic (Indeed, 2023</w:t>
      </w:r>
      <w:r w:rsidRPr="00990B57">
        <w:rPr>
          <w:rFonts w:cs="Arial"/>
          <w:sz w:val="24"/>
        </w:rPr>
        <w:t xml:space="preserve">c). </w:t>
      </w:r>
    </w:p>
    <w:p w:rsidR="006102A3" w:rsidRPr="00990B57" w:rsidRDefault="006102A3" w:rsidP="00990B57">
      <w:pPr>
        <w:jc w:val="both"/>
        <w:rPr>
          <w:rFonts w:cs="Arial"/>
          <w:sz w:val="24"/>
        </w:rPr>
      </w:pPr>
    </w:p>
    <w:p w:rsidR="006102A3" w:rsidRPr="00990B57" w:rsidRDefault="006102A3" w:rsidP="00990B57">
      <w:pPr>
        <w:jc w:val="both"/>
        <w:rPr>
          <w:rFonts w:cs="Arial"/>
          <w:sz w:val="24"/>
        </w:rPr>
      </w:pPr>
      <w:r w:rsidRPr="00990B57">
        <w:rPr>
          <w:rFonts w:cs="Arial"/>
          <w:sz w:val="24"/>
        </w:rPr>
        <w:t>Effective measurement is essential in understanding the impact of rewards. Extrinsic rewards are relatively easy to measure as they often involve tangible incentives such as bonuses or promotions. Intrinsic rewards, on the other hand, can be more challengin</w:t>
      </w:r>
      <w:r w:rsidR="0049417F" w:rsidRPr="00990B57">
        <w:rPr>
          <w:rFonts w:cs="Arial"/>
          <w:sz w:val="24"/>
        </w:rPr>
        <w:t>g to quantify. Employee surveys on engagement levels</w:t>
      </w:r>
      <w:r w:rsidRPr="00990B57">
        <w:rPr>
          <w:rFonts w:cs="Arial"/>
          <w:sz w:val="24"/>
        </w:rPr>
        <w:t xml:space="preserve"> and turnover rates can provide valuable insights into intrinsic motivation (</w:t>
      </w:r>
      <w:proofErr w:type="spellStart"/>
      <w:r w:rsidRPr="00990B57">
        <w:rPr>
          <w:rFonts w:cs="Arial"/>
          <w:sz w:val="24"/>
        </w:rPr>
        <w:t>Linkedin</w:t>
      </w:r>
      <w:proofErr w:type="spellEnd"/>
      <w:r w:rsidRPr="00990B57">
        <w:rPr>
          <w:rFonts w:cs="Arial"/>
          <w:sz w:val="24"/>
        </w:rPr>
        <w:t>, 2023</w:t>
      </w:r>
      <w:r w:rsidR="00CC6992" w:rsidRPr="00990B57">
        <w:rPr>
          <w:rFonts w:cs="Arial"/>
          <w:sz w:val="24"/>
        </w:rPr>
        <w:t>b</w:t>
      </w:r>
      <w:r w:rsidRPr="00990B57">
        <w:rPr>
          <w:rFonts w:cs="Arial"/>
          <w:sz w:val="24"/>
        </w:rPr>
        <w:t>). Ensuring equity and fairness in the distribution of rewards, enhances their motivational value. Employees need to perceive that their efforts are justly rewarded concerning their contributions and achievements as inequities can lead to demotivatio</w:t>
      </w:r>
      <w:r w:rsidR="005B1AED" w:rsidRPr="00990B57">
        <w:rPr>
          <w:rFonts w:cs="Arial"/>
          <w:sz w:val="24"/>
        </w:rPr>
        <w:t>n and reduced performance</w:t>
      </w:r>
      <w:r w:rsidRPr="00990B57">
        <w:rPr>
          <w:rFonts w:cs="Arial"/>
          <w:sz w:val="24"/>
        </w:rPr>
        <w:t xml:space="preserve"> (Armstrong &amp; Brown, 2019). </w:t>
      </w:r>
    </w:p>
    <w:p w:rsidR="006102A3" w:rsidRPr="00990B57" w:rsidRDefault="006102A3" w:rsidP="00990B57">
      <w:pPr>
        <w:pStyle w:val="Nornal"/>
        <w:spacing w:after="0" w:line="240" w:lineRule="auto"/>
        <w:ind w:left="720"/>
        <w:jc w:val="both"/>
        <w:rPr>
          <w:color w:val="000000"/>
          <w:sz w:val="24"/>
          <w:szCs w:val="24"/>
        </w:rPr>
      </w:pPr>
    </w:p>
    <w:p w:rsidR="008C5C01" w:rsidRPr="00990B57" w:rsidRDefault="008C5C01" w:rsidP="00990B57">
      <w:pPr>
        <w:pStyle w:val="Nornal"/>
        <w:spacing w:after="0" w:line="240" w:lineRule="auto"/>
        <w:ind w:left="720"/>
        <w:jc w:val="both"/>
        <w:rPr>
          <w:color w:val="000000"/>
          <w:sz w:val="24"/>
          <w:szCs w:val="24"/>
        </w:rPr>
      </w:pPr>
    </w:p>
    <w:p w:rsidR="00950085" w:rsidRPr="00990B57" w:rsidRDefault="00950085" w:rsidP="00990B57">
      <w:pPr>
        <w:pStyle w:val="ListParagraph"/>
        <w:jc w:val="both"/>
        <w:rPr>
          <w:rFonts w:cs="Arial"/>
          <w:color w:val="000000"/>
          <w:sz w:val="24"/>
        </w:rPr>
      </w:pPr>
    </w:p>
    <w:p w:rsidR="00FB62DC" w:rsidRPr="00990B57" w:rsidRDefault="00FB62DC" w:rsidP="00990B57">
      <w:pPr>
        <w:widowControl w:val="0"/>
        <w:tabs>
          <w:tab w:val="left" w:pos="220"/>
          <w:tab w:val="left" w:pos="720"/>
        </w:tabs>
        <w:autoSpaceDE w:val="0"/>
        <w:autoSpaceDN w:val="0"/>
        <w:adjustRightInd w:val="0"/>
        <w:spacing w:after="240"/>
        <w:jc w:val="both"/>
        <w:rPr>
          <w:rFonts w:cs="Arial"/>
          <w:color w:val="7F7F7F" w:themeColor="text1" w:themeTint="80"/>
          <w:sz w:val="24"/>
          <w:lang w:val="en-US"/>
        </w:rPr>
      </w:pPr>
    </w:p>
    <w:p w:rsidR="0094138A" w:rsidRPr="00990B57" w:rsidRDefault="0094138A" w:rsidP="00990B57">
      <w:pPr>
        <w:widowControl w:val="0"/>
        <w:tabs>
          <w:tab w:val="left" w:pos="220"/>
          <w:tab w:val="left" w:pos="720"/>
        </w:tabs>
        <w:autoSpaceDE w:val="0"/>
        <w:autoSpaceDN w:val="0"/>
        <w:adjustRightInd w:val="0"/>
        <w:spacing w:after="240"/>
        <w:jc w:val="both"/>
        <w:rPr>
          <w:rFonts w:cs="Arial"/>
          <w:color w:val="7F7F7F" w:themeColor="text1" w:themeTint="80"/>
          <w:sz w:val="24"/>
          <w:lang w:val="en-US"/>
        </w:rPr>
      </w:pPr>
    </w:p>
    <w:p w:rsidR="0094138A" w:rsidRPr="00990B57" w:rsidRDefault="0094138A" w:rsidP="00990B57">
      <w:pPr>
        <w:widowControl w:val="0"/>
        <w:tabs>
          <w:tab w:val="left" w:pos="220"/>
          <w:tab w:val="left" w:pos="720"/>
        </w:tabs>
        <w:autoSpaceDE w:val="0"/>
        <w:autoSpaceDN w:val="0"/>
        <w:adjustRightInd w:val="0"/>
        <w:spacing w:after="240"/>
        <w:jc w:val="both"/>
        <w:rPr>
          <w:rFonts w:cs="Arial"/>
          <w:color w:val="7F7F7F" w:themeColor="text1" w:themeTint="80"/>
          <w:sz w:val="24"/>
          <w:lang w:val="en-US"/>
        </w:rPr>
      </w:pPr>
    </w:p>
    <w:p w:rsidR="0094138A" w:rsidRPr="00990B57" w:rsidRDefault="0094138A" w:rsidP="00990B57">
      <w:pPr>
        <w:widowControl w:val="0"/>
        <w:tabs>
          <w:tab w:val="left" w:pos="220"/>
          <w:tab w:val="left" w:pos="720"/>
        </w:tabs>
        <w:autoSpaceDE w:val="0"/>
        <w:autoSpaceDN w:val="0"/>
        <w:adjustRightInd w:val="0"/>
        <w:spacing w:after="240"/>
        <w:jc w:val="both"/>
        <w:rPr>
          <w:rFonts w:cs="Arial"/>
          <w:color w:val="7F7F7F" w:themeColor="text1" w:themeTint="80"/>
          <w:sz w:val="24"/>
          <w:lang w:val="en-US"/>
        </w:rPr>
      </w:pPr>
    </w:p>
    <w:p w:rsidR="00836018" w:rsidRPr="00990B57" w:rsidRDefault="00BC2A32" w:rsidP="00990B57">
      <w:pPr>
        <w:jc w:val="both"/>
        <w:rPr>
          <w:rFonts w:cs="Arial"/>
          <w:b/>
          <w:sz w:val="24"/>
        </w:rPr>
      </w:pPr>
      <w:r w:rsidRPr="00990B57">
        <w:rPr>
          <w:rFonts w:cs="Arial"/>
          <w:b/>
          <w:sz w:val="24"/>
        </w:rPr>
        <w:t>AC 2.1</w:t>
      </w:r>
      <w:r w:rsidR="00836018" w:rsidRPr="00990B57">
        <w:rPr>
          <w:rFonts w:cs="Arial"/>
          <w:b/>
          <w:sz w:val="24"/>
        </w:rPr>
        <w:t xml:space="preserve"> </w:t>
      </w:r>
      <w:proofErr w:type="gramStart"/>
      <w:r w:rsidR="00836018" w:rsidRPr="00990B57">
        <w:rPr>
          <w:rFonts w:cs="Arial"/>
          <w:b/>
          <w:sz w:val="24"/>
        </w:rPr>
        <w:t>The</w:t>
      </w:r>
      <w:proofErr w:type="gramEnd"/>
      <w:r w:rsidR="00836018" w:rsidRPr="00990B57">
        <w:rPr>
          <w:rFonts w:cs="Arial"/>
          <w:b/>
          <w:sz w:val="24"/>
        </w:rPr>
        <w:t xml:space="preserve"> Business Context of Reward Management</w:t>
      </w:r>
    </w:p>
    <w:p w:rsidR="00836018" w:rsidRPr="00990B57" w:rsidRDefault="00836018" w:rsidP="00990B57">
      <w:pPr>
        <w:jc w:val="both"/>
        <w:rPr>
          <w:rFonts w:cs="Arial"/>
          <w:sz w:val="24"/>
        </w:rPr>
      </w:pPr>
    </w:p>
    <w:p w:rsidR="00836018" w:rsidRPr="00990B57" w:rsidRDefault="00836018" w:rsidP="00990B57">
      <w:pPr>
        <w:jc w:val="both"/>
        <w:rPr>
          <w:rFonts w:cs="Arial"/>
          <w:sz w:val="24"/>
        </w:rPr>
      </w:pPr>
      <w:r w:rsidRPr="00990B57">
        <w:rPr>
          <w:rFonts w:cs="Arial"/>
          <w:sz w:val="24"/>
        </w:rPr>
        <w:t>Economic growth or reces</w:t>
      </w:r>
      <w:r w:rsidR="005B1AED" w:rsidRPr="00990B57">
        <w:rPr>
          <w:rFonts w:cs="Arial"/>
          <w:sz w:val="24"/>
        </w:rPr>
        <w:t>sion can affect an organisation</w:t>
      </w:r>
      <w:r w:rsidRPr="00990B57">
        <w:rPr>
          <w:rFonts w:cs="Arial"/>
          <w:sz w:val="24"/>
        </w:rPr>
        <w:t>s financial health, which in turn impacts its ability to provide com</w:t>
      </w:r>
      <w:r w:rsidR="00EC61DF" w:rsidRPr="00990B57">
        <w:rPr>
          <w:rFonts w:cs="Arial"/>
          <w:sz w:val="24"/>
        </w:rPr>
        <w:t>petitive rewards (Boys, 2023</w:t>
      </w:r>
      <w:r w:rsidRPr="00990B57">
        <w:rPr>
          <w:rFonts w:cs="Arial"/>
          <w:sz w:val="24"/>
        </w:rPr>
        <w:t>). Industrial trends and sector profiles are also significant as different industries have varying standards of compensation packages, as labour force trends affect how organisations structure their reward systems e.g. the private sector often offer profit share and bonus options, whereas the public sector may offer flexible work arrangements and competitive pension benefits</w:t>
      </w:r>
      <w:r w:rsidR="00C507C3" w:rsidRPr="00990B57">
        <w:rPr>
          <w:rFonts w:cs="Arial"/>
          <w:sz w:val="24"/>
        </w:rPr>
        <w:t xml:space="preserve"> (Taylor &amp; </w:t>
      </w:r>
      <w:proofErr w:type="spellStart"/>
      <w:r w:rsidR="00C507C3" w:rsidRPr="00990B57">
        <w:rPr>
          <w:rFonts w:cs="Arial"/>
          <w:sz w:val="24"/>
        </w:rPr>
        <w:t>Woodhams</w:t>
      </w:r>
      <w:proofErr w:type="spellEnd"/>
      <w:r w:rsidR="00C507C3" w:rsidRPr="00990B57">
        <w:rPr>
          <w:rFonts w:cs="Arial"/>
          <w:sz w:val="24"/>
        </w:rPr>
        <w:t>, 2022</w:t>
      </w:r>
      <w:r w:rsidRPr="00990B57">
        <w:rPr>
          <w:rFonts w:cs="Arial"/>
          <w:sz w:val="24"/>
        </w:rPr>
        <w:t>a). High-demand, specialised skills may command higher compensation, while a surplus of labour in certain industries can suppress wages (Armstrong &amp; Brown, 2019).</w:t>
      </w:r>
    </w:p>
    <w:p w:rsidR="00836018" w:rsidRPr="00990B57" w:rsidRDefault="00836018" w:rsidP="00990B57">
      <w:pPr>
        <w:jc w:val="both"/>
        <w:rPr>
          <w:rFonts w:cs="Arial"/>
          <w:sz w:val="24"/>
        </w:rPr>
      </w:pPr>
    </w:p>
    <w:p w:rsidR="00836018" w:rsidRPr="00990B57" w:rsidRDefault="00836018" w:rsidP="00990B57">
      <w:pPr>
        <w:jc w:val="both"/>
        <w:rPr>
          <w:rFonts w:cs="Arial"/>
          <w:sz w:val="24"/>
        </w:rPr>
      </w:pPr>
      <w:r w:rsidRPr="00990B57">
        <w:rPr>
          <w:rFonts w:cs="Arial"/>
          <w:sz w:val="24"/>
        </w:rPr>
        <w:t xml:space="preserve">Internal factors like labour market conditions, human capital theory, and efficiency wage theory also influence how organisations design reward systems. The psychological contract, expectancy theory, and equity theory are the psychological factors that determine employee perceptions of fairness and motivation in relation to their rewards, which will have a direct impact on productivity (Armstrong &amp; Brown, 2019). </w:t>
      </w:r>
    </w:p>
    <w:p w:rsidR="00836018" w:rsidRPr="00990B57" w:rsidRDefault="00836018" w:rsidP="00990B57">
      <w:pPr>
        <w:jc w:val="both"/>
        <w:rPr>
          <w:rFonts w:cs="Arial"/>
          <w:sz w:val="24"/>
        </w:rPr>
      </w:pPr>
    </w:p>
    <w:p w:rsidR="00836018" w:rsidRPr="00990B57" w:rsidRDefault="00836018" w:rsidP="00990B57">
      <w:pPr>
        <w:jc w:val="both"/>
        <w:rPr>
          <w:rFonts w:cs="Arial"/>
          <w:sz w:val="24"/>
        </w:rPr>
      </w:pPr>
      <w:r w:rsidRPr="00990B57">
        <w:rPr>
          <w:rFonts w:cs="Arial"/>
          <w:sz w:val="24"/>
        </w:rPr>
        <w:t>Legal systems and cultural norms influence reward practices. Understanding these factors is crucial for multinational companies operating in diverse environments. Cultural drivers, such as societal values and expectations, play a significant role in shaping compensation struc</w:t>
      </w:r>
      <w:r w:rsidR="00C507C3" w:rsidRPr="00990B57">
        <w:rPr>
          <w:rFonts w:cs="Arial"/>
          <w:sz w:val="24"/>
        </w:rPr>
        <w:t xml:space="preserve">tures (Taylor &amp; </w:t>
      </w:r>
      <w:proofErr w:type="spellStart"/>
      <w:r w:rsidR="00C507C3" w:rsidRPr="00990B57">
        <w:rPr>
          <w:rFonts w:cs="Arial"/>
          <w:sz w:val="24"/>
        </w:rPr>
        <w:t>Woodhams</w:t>
      </w:r>
      <w:proofErr w:type="spellEnd"/>
      <w:r w:rsidR="00C507C3" w:rsidRPr="00990B57">
        <w:rPr>
          <w:rFonts w:cs="Arial"/>
          <w:sz w:val="24"/>
        </w:rPr>
        <w:t>, 2022</w:t>
      </w:r>
      <w:r w:rsidRPr="00990B57">
        <w:rPr>
          <w:rFonts w:cs="Arial"/>
          <w:sz w:val="24"/>
        </w:rPr>
        <w:t>a). Equality legislation has a substantial influence on the reward environment, as legal frameworks dictate minimum wage and enforces equal pay for equal work, affecting salary structures and benefits to ensure fai</w:t>
      </w:r>
      <w:r w:rsidR="00C507C3" w:rsidRPr="00990B57">
        <w:rPr>
          <w:rFonts w:cs="Arial"/>
          <w:sz w:val="24"/>
        </w:rPr>
        <w:t>rness and equity (Cotton, 2023a)</w:t>
      </w:r>
      <w:r w:rsidRPr="00990B57">
        <w:rPr>
          <w:rFonts w:cs="Arial"/>
          <w:sz w:val="24"/>
        </w:rPr>
        <w:t xml:space="preserve"> Regional differences in pay are another consideration, as the cost of living and economic conditions can vary significantly between reg</w:t>
      </w:r>
      <w:r w:rsidR="00C507C3" w:rsidRPr="00990B57">
        <w:rPr>
          <w:rFonts w:cs="Arial"/>
          <w:sz w:val="24"/>
        </w:rPr>
        <w:t xml:space="preserve">ions. (Taylor &amp; </w:t>
      </w:r>
      <w:proofErr w:type="spellStart"/>
      <w:r w:rsidR="00C507C3" w:rsidRPr="00990B57">
        <w:rPr>
          <w:rFonts w:cs="Arial"/>
          <w:sz w:val="24"/>
        </w:rPr>
        <w:t>Woodhams</w:t>
      </w:r>
      <w:proofErr w:type="spellEnd"/>
      <w:r w:rsidR="00C507C3" w:rsidRPr="00990B57">
        <w:rPr>
          <w:rFonts w:cs="Arial"/>
          <w:sz w:val="24"/>
        </w:rPr>
        <w:t>, 2022a</w:t>
      </w:r>
      <w:r w:rsidRPr="00990B57">
        <w:rPr>
          <w:rFonts w:cs="Arial"/>
          <w:sz w:val="24"/>
        </w:rPr>
        <w:t>).</w:t>
      </w:r>
    </w:p>
    <w:p w:rsidR="00836018" w:rsidRPr="00990B57" w:rsidRDefault="00836018" w:rsidP="00990B57">
      <w:pPr>
        <w:jc w:val="both"/>
        <w:rPr>
          <w:rFonts w:cs="Arial"/>
          <w:sz w:val="24"/>
        </w:rPr>
      </w:pPr>
    </w:p>
    <w:p w:rsidR="00836018" w:rsidRPr="00990B57" w:rsidRDefault="00836018" w:rsidP="00990B57">
      <w:pPr>
        <w:jc w:val="both"/>
        <w:rPr>
          <w:rFonts w:cs="Arial"/>
          <w:sz w:val="24"/>
        </w:rPr>
      </w:pPr>
      <w:r w:rsidRPr="00990B57">
        <w:rPr>
          <w:rFonts w:cs="Arial"/>
          <w:sz w:val="24"/>
        </w:rPr>
        <w:t>Collective bargaining and pay determination are key factors, especially in unionised environments, as they can lead to standardised compensation structures. Additionally, increasing reg</w:t>
      </w:r>
      <w:r w:rsidR="005B1AED" w:rsidRPr="00990B57">
        <w:rPr>
          <w:rFonts w:cs="Arial"/>
          <w:sz w:val="24"/>
        </w:rPr>
        <w:t>ulation of pay, competitiveness</w:t>
      </w:r>
      <w:r w:rsidRPr="00990B57">
        <w:rPr>
          <w:rFonts w:cs="Arial"/>
          <w:sz w:val="24"/>
        </w:rPr>
        <w:t xml:space="preserve"> and considerations of external and internal equity continue to impact the reward environment (Armstrong &amp; Brown, 2019). </w:t>
      </w:r>
    </w:p>
    <w:p w:rsidR="00836018" w:rsidRPr="00990B57" w:rsidRDefault="00836018" w:rsidP="00990B57">
      <w:pPr>
        <w:jc w:val="both"/>
        <w:rPr>
          <w:rFonts w:cs="Arial"/>
          <w:sz w:val="24"/>
        </w:rPr>
      </w:pPr>
      <w:r w:rsidRPr="00990B57">
        <w:rPr>
          <w:rFonts w:cs="Arial"/>
          <w:sz w:val="24"/>
        </w:rPr>
        <w:t>Pay reviews and trends are essential for remaining competitive. An organi</w:t>
      </w:r>
      <w:r w:rsidR="009831C4" w:rsidRPr="00990B57">
        <w:rPr>
          <w:rFonts w:cs="Arial"/>
          <w:sz w:val="24"/>
        </w:rPr>
        <w:t>s</w:t>
      </w:r>
      <w:r w:rsidRPr="00990B57">
        <w:rPr>
          <w:rFonts w:cs="Arial"/>
          <w:sz w:val="24"/>
        </w:rPr>
        <w:t>ation that does not keep up with market trends may struggle to attract and retain top talent. International comparisons can also be insightful, as they hel</w:t>
      </w:r>
      <w:r w:rsidR="005B1AED" w:rsidRPr="00990B57">
        <w:rPr>
          <w:rFonts w:cs="Arial"/>
          <w:sz w:val="24"/>
        </w:rPr>
        <w:t>p determine how an organisation</w:t>
      </w:r>
      <w:r w:rsidRPr="00990B57">
        <w:rPr>
          <w:rFonts w:cs="Arial"/>
          <w:sz w:val="24"/>
        </w:rPr>
        <w:t>s rewards compare to global standards, particularly important for multi</w:t>
      </w:r>
      <w:r w:rsidR="00C507C3" w:rsidRPr="00990B57">
        <w:rPr>
          <w:rFonts w:cs="Arial"/>
          <w:sz w:val="24"/>
        </w:rPr>
        <w:t>national companies (Boys, 2023</w:t>
      </w:r>
      <w:r w:rsidRPr="00990B57">
        <w:rPr>
          <w:rFonts w:cs="Arial"/>
          <w:sz w:val="24"/>
        </w:rPr>
        <w:t>).</w:t>
      </w:r>
      <w:r w:rsidR="00B95AAC" w:rsidRPr="00990B57">
        <w:rPr>
          <w:rFonts w:cs="Arial"/>
          <w:sz w:val="24"/>
        </w:rPr>
        <w:t xml:space="preserve"> </w:t>
      </w:r>
    </w:p>
    <w:p w:rsidR="00836018" w:rsidRPr="00990B57" w:rsidRDefault="00836018" w:rsidP="00990B57">
      <w:pPr>
        <w:widowControl w:val="0"/>
        <w:tabs>
          <w:tab w:val="left" w:pos="220"/>
          <w:tab w:val="left" w:pos="720"/>
        </w:tabs>
        <w:autoSpaceDE w:val="0"/>
        <w:autoSpaceDN w:val="0"/>
        <w:adjustRightInd w:val="0"/>
        <w:spacing w:after="240"/>
        <w:jc w:val="both"/>
        <w:rPr>
          <w:rFonts w:cs="Arial"/>
          <w:color w:val="7F7F7F" w:themeColor="text1" w:themeTint="80"/>
          <w:sz w:val="24"/>
          <w:lang w:val="en-US"/>
        </w:rPr>
      </w:pPr>
    </w:p>
    <w:p w:rsidR="00FB62DC" w:rsidRPr="00990B57" w:rsidRDefault="00FB62DC" w:rsidP="00990B57">
      <w:pPr>
        <w:pStyle w:val="Nornal"/>
        <w:spacing w:after="0" w:line="240" w:lineRule="auto"/>
        <w:ind w:left="720"/>
        <w:jc w:val="both"/>
        <w:rPr>
          <w:color w:val="000000"/>
          <w:sz w:val="24"/>
          <w:szCs w:val="24"/>
        </w:rPr>
      </w:pPr>
    </w:p>
    <w:p w:rsidR="00B211FD" w:rsidRPr="00990B57" w:rsidRDefault="00B211FD" w:rsidP="00990B57">
      <w:pPr>
        <w:pStyle w:val="Nornal"/>
        <w:spacing w:after="0" w:line="240" w:lineRule="auto"/>
        <w:jc w:val="both"/>
        <w:rPr>
          <w:color w:val="000000" w:themeColor="text1"/>
          <w:sz w:val="24"/>
          <w:szCs w:val="24"/>
        </w:rPr>
      </w:pPr>
    </w:p>
    <w:p w:rsidR="0094138A" w:rsidRPr="00990B57" w:rsidRDefault="0094138A" w:rsidP="00990B57">
      <w:pPr>
        <w:pStyle w:val="Nornal"/>
        <w:spacing w:after="0" w:line="240" w:lineRule="auto"/>
        <w:jc w:val="both"/>
        <w:rPr>
          <w:color w:val="000000" w:themeColor="text1"/>
          <w:sz w:val="24"/>
          <w:szCs w:val="24"/>
        </w:rPr>
      </w:pPr>
    </w:p>
    <w:p w:rsidR="0094138A" w:rsidRPr="00990B57" w:rsidRDefault="0094138A" w:rsidP="00990B57">
      <w:pPr>
        <w:pStyle w:val="Nornal"/>
        <w:spacing w:after="0" w:line="240" w:lineRule="auto"/>
        <w:jc w:val="both"/>
        <w:rPr>
          <w:color w:val="000000" w:themeColor="text1"/>
          <w:sz w:val="24"/>
          <w:szCs w:val="24"/>
        </w:rPr>
      </w:pPr>
    </w:p>
    <w:p w:rsidR="0094138A" w:rsidRPr="00990B57" w:rsidRDefault="0094138A" w:rsidP="00990B57">
      <w:pPr>
        <w:pStyle w:val="Nornal"/>
        <w:spacing w:after="0" w:line="240" w:lineRule="auto"/>
        <w:jc w:val="both"/>
        <w:rPr>
          <w:color w:val="000000" w:themeColor="text1"/>
          <w:sz w:val="24"/>
          <w:szCs w:val="24"/>
        </w:rPr>
      </w:pPr>
    </w:p>
    <w:p w:rsidR="0094138A" w:rsidRPr="00990B57" w:rsidRDefault="0094138A" w:rsidP="00990B57">
      <w:pPr>
        <w:pStyle w:val="Nornal"/>
        <w:spacing w:after="0" w:line="240" w:lineRule="auto"/>
        <w:jc w:val="both"/>
        <w:rPr>
          <w:color w:val="000000" w:themeColor="text1"/>
          <w:sz w:val="24"/>
          <w:szCs w:val="24"/>
        </w:rPr>
      </w:pPr>
    </w:p>
    <w:p w:rsidR="0094138A" w:rsidRPr="00990B57" w:rsidRDefault="0094138A" w:rsidP="00990B57">
      <w:pPr>
        <w:pStyle w:val="Nornal"/>
        <w:spacing w:after="0" w:line="240" w:lineRule="auto"/>
        <w:jc w:val="both"/>
        <w:rPr>
          <w:color w:val="000000" w:themeColor="text1"/>
          <w:sz w:val="24"/>
          <w:szCs w:val="24"/>
        </w:rPr>
      </w:pPr>
    </w:p>
    <w:p w:rsidR="0094138A" w:rsidRPr="00990B57" w:rsidRDefault="0094138A" w:rsidP="00990B57">
      <w:pPr>
        <w:pStyle w:val="Nornal"/>
        <w:spacing w:after="0" w:line="240" w:lineRule="auto"/>
        <w:jc w:val="both"/>
        <w:rPr>
          <w:color w:val="000000" w:themeColor="text1"/>
          <w:sz w:val="24"/>
          <w:szCs w:val="24"/>
        </w:rPr>
      </w:pPr>
    </w:p>
    <w:p w:rsidR="00B211FD" w:rsidRPr="00990B57" w:rsidRDefault="00B211FD" w:rsidP="00990B57">
      <w:pPr>
        <w:pStyle w:val="Nornal"/>
        <w:spacing w:after="0" w:line="240" w:lineRule="auto"/>
        <w:jc w:val="both"/>
        <w:rPr>
          <w:b/>
          <w:color w:val="000000" w:themeColor="text1"/>
          <w:sz w:val="24"/>
          <w:szCs w:val="24"/>
        </w:rPr>
      </w:pPr>
      <w:r w:rsidRPr="00990B57">
        <w:rPr>
          <w:b/>
          <w:color w:val="000000" w:themeColor="text1"/>
          <w:sz w:val="24"/>
          <w:szCs w:val="24"/>
        </w:rPr>
        <w:t>AC 2.2 Appropriate Ways to Gather Benchmarking Data</w:t>
      </w:r>
    </w:p>
    <w:p w:rsidR="00B211FD" w:rsidRPr="00990B57" w:rsidRDefault="00B211FD" w:rsidP="00990B57">
      <w:pPr>
        <w:pStyle w:val="Nornal"/>
        <w:spacing w:after="0" w:line="240" w:lineRule="auto"/>
        <w:jc w:val="both"/>
        <w:rPr>
          <w:color w:val="000000" w:themeColor="text1"/>
          <w:sz w:val="24"/>
          <w:szCs w:val="24"/>
        </w:rPr>
      </w:pPr>
    </w:p>
    <w:p w:rsidR="00B211FD" w:rsidRPr="00990B57" w:rsidRDefault="00B211FD" w:rsidP="00990B57">
      <w:pPr>
        <w:jc w:val="both"/>
        <w:rPr>
          <w:rFonts w:cs="Arial"/>
          <w:sz w:val="24"/>
        </w:rPr>
      </w:pPr>
      <w:r w:rsidRPr="00990B57">
        <w:rPr>
          <w:rFonts w:cs="Arial"/>
          <w:sz w:val="24"/>
        </w:rPr>
        <w:t xml:space="preserve">Benchmarking is a valuable tool to evaluate organisational performance and gain insights into how they compare to their competitors or industry standards. To develop meaningful insights through benchmarking, it is important to gather and measure </w:t>
      </w:r>
      <w:r w:rsidR="00451707" w:rsidRPr="00990B57">
        <w:rPr>
          <w:rFonts w:cs="Arial"/>
          <w:sz w:val="24"/>
        </w:rPr>
        <w:t>data effectively (Indeed, 202</w:t>
      </w:r>
      <w:r w:rsidR="00CC6992" w:rsidRPr="00990B57">
        <w:rPr>
          <w:rFonts w:cs="Arial"/>
          <w:sz w:val="24"/>
        </w:rPr>
        <w:t>2</w:t>
      </w:r>
      <w:r w:rsidR="00451707" w:rsidRPr="00990B57">
        <w:rPr>
          <w:rFonts w:cs="Arial"/>
          <w:sz w:val="24"/>
        </w:rPr>
        <w:t>a</w:t>
      </w:r>
      <w:r w:rsidRPr="00990B57">
        <w:rPr>
          <w:rFonts w:cs="Arial"/>
          <w:sz w:val="24"/>
        </w:rPr>
        <w:t>).</w:t>
      </w:r>
    </w:p>
    <w:p w:rsidR="00B211FD" w:rsidRPr="00990B57" w:rsidRDefault="00B211FD" w:rsidP="00990B57">
      <w:pPr>
        <w:jc w:val="both"/>
        <w:rPr>
          <w:rFonts w:cs="Arial"/>
          <w:sz w:val="24"/>
        </w:rPr>
      </w:pPr>
    </w:p>
    <w:p w:rsidR="00B211FD" w:rsidRPr="00990B57" w:rsidRDefault="00B211FD" w:rsidP="00990B57">
      <w:pPr>
        <w:jc w:val="both"/>
        <w:rPr>
          <w:rFonts w:cs="Arial"/>
          <w:sz w:val="24"/>
        </w:rPr>
      </w:pPr>
      <w:r w:rsidRPr="00990B57">
        <w:rPr>
          <w:rFonts w:cs="Arial"/>
          <w:sz w:val="24"/>
        </w:rPr>
        <w:t>Organisations can analyse their own data, such as payroll records, employee surveys, and performance metrics, hours of work, overtime and flexible working arrangements as well as compare salary data by job role, experience and location to identify a foundation for understanding their current situation and helps in identifying areas of improvement and providing data for benchma</w:t>
      </w:r>
      <w:r w:rsidR="00C507C3" w:rsidRPr="00990B57">
        <w:rPr>
          <w:rFonts w:cs="Arial"/>
          <w:sz w:val="24"/>
        </w:rPr>
        <w:t xml:space="preserve">rking (Taylor &amp; </w:t>
      </w:r>
      <w:proofErr w:type="spellStart"/>
      <w:r w:rsidR="00C507C3" w:rsidRPr="00990B57">
        <w:rPr>
          <w:rFonts w:cs="Arial"/>
          <w:sz w:val="24"/>
        </w:rPr>
        <w:t>Woodhams</w:t>
      </w:r>
      <w:proofErr w:type="spellEnd"/>
      <w:r w:rsidR="00C507C3" w:rsidRPr="00990B57">
        <w:rPr>
          <w:rFonts w:cs="Arial"/>
          <w:sz w:val="24"/>
        </w:rPr>
        <w:t>, 2022a</w:t>
      </w:r>
      <w:r w:rsidRPr="00990B57">
        <w:rPr>
          <w:rFonts w:cs="Arial"/>
          <w:sz w:val="24"/>
        </w:rPr>
        <w:t>).</w:t>
      </w:r>
    </w:p>
    <w:p w:rsidR="00B211FD" w:rsidRPr="00990B57" w:rsidRDefault="00B211FD" w:rsidP="00990B57">
      <w:pPr>
        <w:jc w:val="both"/>
        <w:rPr>
          <w:rFonts w:cs="Arial"/>
          <w:sz w:val="24"/>
        </w:rPr>
      </w:pPr>
    </w:p>
    <w:p w:rsidR="00B211FD" w:rsidRPr="00990B57" w:rsidRDefault="00B211FD" w:rsidP="00990B57">
      <w:pPr>
        <w:jc w:val="both"/>
        <w:rPr>
          <w:rFonts w:cs="Arial"/>
          <w:sz w:val="24"/>
        </w:rPr>
      </w:pPr>
      <w:r w:rsidRPr="00990B57">
        <w:rPr>
          <w:rFonts w:cs="Arial"/>
          <w:sz w:val="24"/>
        </w:rPr>
        <w:t>Utilising external sources like industry specific surveys, conducted by research firms, professional organisations, or government agencies, provides compara</w:t>
      </w:r>
      <w:r w:rsidR="00495154" w:rsidRPr="00990B57">
        <w:rPr>
          <w:rFonts w:cs="Arial"/>
          <w:sz w:val="24"/>
        </w:rPr>
        <w:t xml:space="preserve">tive data to benchmark against </w:t>
      </w:r>
      <w:r w:rsidRPr="00990B57">
        <w:rPr>
          <w:rFonts w:cs="Arial"/>
          <w:sz w:val="24"/>
        </w:rPr>
        <w:t>(Armstrong &amp; Brown</w:t>
      </w:r>
      <w:r w:rsidR="00495154" w:rsidRPr="00990B57">
        <w:rPr>
          <w:rFonts w:cs="Arial"/>
          <w:sz w:val="24"/>
        </w:rPr>
        <w:t>, 2019</w:t>
      </w:r>
      <w:r w:rsidRPr="00990B57">
        <w:rPr>
          <w:rFonts w:cs="Arial"/>
          <w:sz w:val="24"/>
        </w:rPr>
        <w:t>). These surveys often cover a wide range of metrics, including pay, reward, benefits, and workforce demographics that can provide valuable insights into trends, averages, and best practices within the organi</w:t>
      </w:r>
      <w:r w:rsidR="00451707" w:rsidRPr="00990B57">
        <w:rPr>
          <w:rFonts w:cs="Arial"/>
          <w:sz w:val="24"/>
        </w:rPr>
        <w:t>sations sector (</w:t>
      </w:r>
      <w:proofErr w:type="spellStart"/>
      <w:r w:rsidR="00451707" w:rsidRPr="00990B57">
        <w:rPr>
          <w:rFonts w:cs="Arial"/>
          <w:sz w:val="24"/>
        </w:rPr>
        <w:t>Linkedin</w:t>
      </w:r>
      <w:proofErr w:type="spellEnd"/>
      <w:r w:rsidR="00451707" w:rsidRPr="00990B57">
        <w:rPr>
          <w:rFonts w:cs="Arial"/>
          <w:sz w:val="24"/>
        </w:rPr>
        <w:t>, 2023b</w:t>
      </w:r>
      <w:r w:rsidRPr="00990B57">
        <w:rPr>
          <w:rFonts w:cs="Arial"/>
          <w:sz w:val="24"/>
        </w:rPr>
        <w:t xml:space="preserve">).  Comparing average earnings and working hours across industries or regions provides insights into labour market dynamics. Monitoring recruitment and vacancy rates, unemployment figures and pay settlements, help gauge the overall health of the job market and informs recruitment strategies (Taylor &amp; </w:t>
      </w:r>
      <w:proofErr w:type="spellStart"/>
      <w:r w:rsidRPr="00990B57">
        <w:rPr>
          <w:rFonts w:cs="Arial"/>
          <w:sz w:val="24"/>
        </w:rPr>
        <w:t>Woodhams</w:t>
      </w:r>
      <w:proofErr w:type="spellEnd"/>
      <w:r w:rsidRPr="00990B57">
        <w:rPr>
          <w:rFonts w:cs="Arial"/>
          <w:sz w:val="24"/>
        </w:rPr>
        <w:t>,</w:t>
      </w:r>
      <w:r w:rsidR="00451707" w:rsidRPr="00990B57">
        <w:rPr>
          <w:rFonts w:cs="Arial"/>
          <w:sz w:val="24"/>
        </w:rPr>
        <w:t xml:space="preserve"> 2022</w:t>
      </w:r>
      <w:r w:rsidRPr="00990B57">
        <w:rPr>
          <w:rFonts w:cs="Arial"/>
          <w:sz w:val="24"/>
        </w:rPr>
        <w:t>a).</w:t>
      </w:r>
    </w:p>
    <w:p w:rsidR="00B211FD" w:rsidRPr="00990B57" w:rsidRDefault="00B211FD" w:rsidP="00990B57">
      <w:pPr>
        <w:jc w:val="both"/>
        <w:rPr>
          <w:rFonts w:cs="Arial"/>
          <w:sz w:val="24"/>
        </w:rPr>
      </w:pPr>
    </w:p>
    <w:p w:rsidR="00B211FD" w:rsidRPr="00990B57" w:rsidRDefault="00B211FD" w:rsidP="00990B57">
      <w:pPr>
        <w:jc w:val="both"/>
        <w:rPr>
          <w:rFonts w:cs="Arial"/>
          <w:sz w:val="24"/>
          <w:highlight w:val="yellow"/>
        </w:rPr>
      </w:pPr>
      <w:r w:rsidRPr="00990B57">
        <w:rPr>
          <w:rFonts w:cs="Arial"/>
          <w:sz w:val="24"/>
        </w:rPr>
        <w:t>Government agencies such as the Office of National Statistics (ONS) (ONS, 2023) and The Bank of England, Monetary Policy Report (Bank of England, 2023) collect and publish labour related data, such as wage trends, inflation rates and key indicators of employment and unemployment figures which can help gauge the availability of talent in the labour market and enable monitoring of inflation rates, which impact purchasing power (Armstrong &amp; Brown, 2019). These sources offer reliable, credible and comprehensive data for be</w:t>
      </w:r>
      <w:r w:rsidR="00C507C3" w:rsidRPr="00990B57">
        <w:rPr>
          <w:rFonts w:cs="Arial"/>
          <w:sz w:val="24"/>
        </w:rPr>
        <w:t>nchmarking against (CIPD, 2023</w:t>
      </w:r>
      <w:r w:rsidRPr="00990B57">
        <w:rPr>
          <w:rFonts w:cs="Arial"/>
          <w:sz w:val="24"/>
        </w:rPr>
        <w:t>n), enabling evidence based decision making, fostering a competitive advantage and driving overall organisational su</w:t>
      </w:r>
      <w:r w:rsidR="00C507C3" w:rsidRPr="00990B57">
        <w:rPr>
          <w:rFonts w:cs="Arial"/>
          <w:sz w:val="24"/>
        </w:rPr>
        <w:t xml:space="preserve">ccess (Taylor &amp; </w:t>
      </w:r>
      <w:proofErr w:type="spellStart"/>
      <w:r w:rsidR="00C507C3" w:rsidRPr="00990B57">
        <w:rPr>
          <w:rFonts w:cs="Arial"/>
          <w:sz w:val="24"/>
        </w:rPr>
        <w:t>Woodhams</w:t>
      </w:r>
      <w:proofErr w:type="spellEnd"/>
      <w:r w:rsidR="00C507C3" w:rsidRPr="00990B57">
        <w:rPr>
          <w:rFonts w:cs="Arial"/>
          <w:sz w:val="24"/>
        </w:rPr>
        <w:t>, 2022</w:t>
      </w:r>
      <w:r w:rsidRPr="00990B57">
        <w:rPr>
          <w:rFonts w:cs="Arial"/>
          <w:sz w:val="24"/>
        </w:rPr>
        <w:t>b). For meaningful benchmarking, data should be consistent over time and across sources. Validating data sources and cross referencing multiple reputable surveys enhance the reliability of the information. Analysing data over multiple years allows organisations to identify trends and patterns, offering deeper insights into the effectiveness of their strategies (Gov.uk, 2019).</w:t>
      </w:r>
      <w:r w:rsidR="00281341" w:rsidRPr="00990B57">
        <w:rPr>
          <w:rFonts w:cs="Arial"/>
          <w:sz w:val="24"/>
        </w:rPr>
        <w:t xml:space="preserve"> </w:t>
      </w:r>
    </w:p>
    <w:p w:rsidR="00A37E3E" w:rsidRPr="00990B57" w:rsidRDefault="00A37E3E" w:rsidP="00990B57">
      <w:pPr>
        <w:jc w:val="both"/>
        <w:rPr>
          <w:rFonts w:cs="Arial"/>
          <w:sz w:val="24"/>
        </w:rPr>
      </w:pPr>
    </w:p>
    <w:p w:rsidR="00B211FD" w:rsidRPr="00990B57" w:rsidRDefault="00B211FD" w:rsidP="00990B57">
      <w:pPr>
        <w:pStyle w:val="Nornal"/>
        <w:spacing w:after="0" w:line="240" w:lineRule="auto"/>
        <w:jc w:val="both"/>
        <w:rPr>
          <w:color w:val="000000" w:themeColor="text1"/>
          <w:sz w:val="24"/>
          <w:szCs w:val="24"/>
        </w:rPr>
      </w:pPr>
    </w:p>
    <w:p w:rsidR="00950085" w:rsidRPr="00990B57" w:rsidRDefault="00950085" w:rsidP="00990B57">
      <w:pPr>
        <w:pStyle w:val="Nornal"/>
        <w:spacing w:after="0" w:line="240" w:lineRule="auto"/>
        <w:ind w:left="720"/>
        <w:jc w:val="both"/>
        <w:rPr>
          <w:color w:val="000000" w:themeColor="text1"/>
          <w:sz w:val="24"/>
          <w:szCs w:val="24"/>
        </w:rPr>
      </w:pPr>
    </w:p>
    <w:p w:rsidR="00950085" w:rsidRPr="00990B57" w:rsidRDefault="00950085"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76C36" w:rsidRPr="00990B57" w:rsidRDefault="00CB70E4" w:rsidP="00990B57">
      <w:pPr>
        <w:pStyle w:val="Nornal"/>
        <w:spacing w:after="0" w:line="240" w:lineRule="auto"/>
        <w:jc w:val="both"/>
        <w:rPr>
          <w:b/>
          <w:sz w:val="24"/>
          <w:szCs w:val="24"/>
        </w:rPr>
      </w:pPr>
      <w:r w:rsidRPr="00990B57">
        <w:rPr>
          <w:b/>
          <w:sz w:val="24"/>
          <w:szCs w:val="24"/>
        </w:rPr>
        <w:t xml:space="preserve">AC 2.3 Using Insight to Develop Reward Packages and Approaches </w:t>
      </w:r>
    </w:p>
    <w:p w:rsidR="00976C36" w:rsidRPr="00990B57" w:rsidRDefault="00976C36" w:rsidP="00990B57">
      <w:pPr>
        <w:pStyle w:val="Nornal"/>
        <w:spacing w:after="0" w:line="240" w:lineRule="auto"/>
        <w:jc w:val="both"/>
        <w:rPr>
          <w:b/>
          <w:sz w:val="24"/>
          <w:szCs w:val="24"/>
        </w:rPr>
      </w:pPr>
    </w:p>
    <w:p w:rsidR="00976C36" w:rsidRPr="00990B57" w:rsidRDefault="00976C36" w:rsidP="00990B57">
      <w:pPr>
        <w:jc w:val="both"/>
        <w:rPr>
          <w:rFonts w:cs="Arial"/>
          <w:sz w:val="24"/>
        </w:rPr>
      </w:pPr>
      <w:r w:rsidRPr="00990B57">
        <w:rPr>
          <w:rFonts w:cs="Arial"/>
          <w:sz w:val="24"/>
        </w:rPr>
        <w:t xml:space="preserve">Benchmarking market rate data gains insights into industry standards, including rewards, benefits, incentives and approaches to reward. This data allows organisations to adjust their reward packages to offer a competitive edge to attract and retain talent by benchmarking against similar industries or geographical regions </w:t>
      </w:r>
      <w:r w:rsidR="008241C1" w:rsidRPr="00990B57">
        <w:rPr>
          <w:rFonts w:cs="Arial"/>
          <w:sz w:val="24"/>
        </w:rPr>
        <w:t>and market rates (Indeed, 2022</w:t>
      </w:r>
      <w:r w:rsidR="00DD21F5" w:rsidRPr="00990B57">
        <w:rPr>
          <w:rFonts w:cs="Arial"/>
          <w:sz w:val="24"/>
        </w:rPr>
        <w:t>a</w:t>
      </w:r>
      <w:r w:rsidRPr="00990B57">
        <w:rPr>
          <w:rFonts w:cs="Arial"/>
          <w:sz w:val="24"/>
        </w:rPr>
        <w:t xml:space="preserve">). </w:t>
      </w:r>
    </w:p>
    <w:p w:rsidR="00976C36" w:rsidRPr="00990B57" w:rsidRDefault="00976C36" w:rsidP="00990B57">
      <w:pPr>
        <w:jc w:val="both"/>
        <w:rPr>
          <w:rFonts w:cs="Arial"/>
          <w:sz w:val="24"/>
        </w:rPr>
      </w:pPr>
    </w:p>
    <w:p w:rsidR="00976C36" w:rsidRPr="00990B57" w:rsidRDefault="00976C36" w:rsidP="00990B57">
      <w:pPr>
        <w:jc w:val="both"/>
        <w:rPr>
          <w:rFonts w:cs="Arial"/>
          <w:sz w:val="24"/>
        </w:rPr>
      </w:pPr>
      <w:r w:rsidRPr="00990B57">
        <w:rPr>
          <w:rFonts w:cs="Arial"/>
          <w:sz w:val="24"/>
        </w:rPr>
        <w:t xml:space="preserve"> Regular reviews and adjustments ensure that salaries and benefits remain competitive and attractive to potential employees. Benchmarking data helps identify disparities in current reward structures compared to industry norms (HR News, 2023). Recognising these gaps enables targeted adjustments to enhance employee satisfaction and maintain</w:t>
      </w:r>
      <w:r w:rsidR="00DD21F5" w:rsidRPr="00990B57">
        <w:rPr>
          <w:rFonts w:cs="Arial"/>
          <w:sz w:val="24"/>
        </w:rPr>
        <w:t xml:space="preserve"> competitiveness (Indeed, 2023e</w:t>
      </w:r>
      <w:r w:rsidRPr="00990B57">
        <w:rPr>
          <w:rFonts w:cs="Arial"/>
          <w:sz w:val="24"/>
        </w:rPr>
        <w:t>).</w:t>
      </w:r>
    </w:p>
    <w:p w:rsidR="00976C36" w:rsidRPr="00990B57" w:rsidRDefault="00976C36" w:rsidP="00990B57">
      <w:pPr>
        <w:jc w:val="both"/>
        <w:rPr>
          <w:rFonts w:cs="Arial"/>
          <w:sz w:val="24"/>
        </w:rPr>
      </w:pPr>
    </w:p>
    <w:p w:rsidR="00976C36" w:rsidRPr="00990B57" w:rsidRDefault="00976C36" w:rsidP="00990B57">
      <w:pPr>
        <w:jc w:val="both"/>
        <w:rPr>
          <w:rFonts w:cs="Arial"/>
          <w:sz w:val="24"/>
        </w:rPr>
      </w:pPr>
      <w:r w:rsidRPr="00990B57">
        <w:rPr>
          <w:rFonts w:cs="Arial"/>
          <w:sz w:val="24"/>
        </w:rPr>
        <w:t>Pay structures, such as pay bands or ranges, are informed by benchmarking data to ensure that they are competitive. This helps in determining salary levels based on job grades. Grade structures are established by using Job Evaluation Schemes to assess roles within the company objecti</w:t>
      </w:r>
      <w:r w:rsidR="00C507C3" w:rsidRPr="00990B57">
        <w:rPr>
          <w:rFonts w:cs="Arial"/>
          <w:sz w:val="24"/>
        </w:rPr>
        <w:t xml:space="preserve">vely (Taylor &amp; </w:t>
      </w:r>
      <w:proofErr w:type="spellStart"/>
      <w:r w:rsidR="00C507C3" w:rsidRPr="00990B57">
        <w:rPr>
          <w:rFonts w:cs="Arial"/>
          <w:sz w:val="24"/>
        </w:rPr>
        <w:t>Woodhams</w:t>
      </w:r>
      <w:proofErr w:type="spellEnd"/>
      <w:r w:rsidR="00C507C3" w:rsidRPr="00990B57">
        <w:rPr>
          <w:rFonts w:cs="Arial"/>
          <w:sz w:val="24"/>
        </w:rPr>
        <w:t>, 2022</w:t>
      </w:r>
      <w:r w:rsidRPr="00990B57">
        <w:rPr>
          <w:rFonts w:cs="Arial"/>
          <w:sz w:val="24"/>
        </w:rPr>
        <w:t>a). These schemes assign roles to specific grades based on factors s</w:t>
      </w:r>
      <w:r w:rsidR="00661D4F" w:rsidRPr="00990B57">
        <w:rPr>
          <w:rFonts w:cs="Arial"/>
          <w:sz w:val="24"/>
        </w:rPr>
        <w:t>uch as responsibilities, skills</w:t>
      </w:r>
      <w:r w:rsidRPr="00990B57">
        <w:rPr>
          <w:rFonts w:cs="Arial"/>
          <w:sz w:val="24"/>
        </w:rPr>
        <w:t xml:space="preserve"> and job complexity. Job evaluation ensures internal equity, enabling fair compensation relative to the role's importance and requirements. By comparing job evaluations to external market data, organisations can ensure internal equity and consistency, aligning their job evaluations </w:t>
      </w:r>
      <w:r w:rsidR="00C507C3" w:rsidRPr="00990B57">
        <w:rPr>
          <w:rFonts w:cs="Arial"/>
          <w:sz w:val="24"/>
        </w:rPr>
        <w:t>with market rates (Cotton, 2023d</w:t>
      </w:r>
      <w:r w:rsidRPr="00990B57">
        <w:rPr>
          <w:rFonts w:cs="Arial"/>
          <w:sz w:val="24"/>
        </w:rPr>
        <w:t>). Often Job Evaluation committees are established comprising of HR, compensation experts, and department representatives to manage job evaluations. Insights from benchmarking data guide these committees in making informed decisions (Armstrong &amp; Brown, 2019). By regularly referencing benchmarking data, organisations can avoid grade drift, which occurs when internal pay structures lose alignment with the external market. Employing systems and processes to manage job evaluation ensures consistency and accuracy (Armstrong &amp; Brown, 2019).</w:t>
      </w:r>
    </w:p>
    <w:p w:rsidR="00976C36" w:rsidRPr="00990B57" w:rsidRDefault="00976C36" w:rsidP="00990B57">
      <w:pPr>
        <w:jc w:val="both"/>
        <w:rPr>
          <w:rFonts w:cs="Arial"/>
          <w:sz w:val="24"/>
        </w:rPr>
      </w:pPr>
    </w:p>
    <w:p w:rsidR="00976C36" w:rsidRPr="00990B57" w:rsidRDefault="00976C36" w:rsidP="00990B57">
      <w:pPr>
        <w:jc w:val="both"/>
        <w:rPr>
          <w:rFonts w:cs="Arial"/>
          <w:sz w:val="24"/>
        </w:rPr>
      </w:pPr>
      <w:r w:rsidRPr="00990B57">
        <w:rPr>
          <w:rFonts w:cs="Arial"/>
          <w:sz w:val="24"/>
        </w:rPr>
        <w:t>Organisations leverage insights derived from benchmarking data for job evaluation schemes and market rate analysis to design and refine their reward packages (Armstrong &amp; Brown, 2019). By ensuring internal equity, competitiveness and alignment with industry standards, or</w:t>
      </w:r>
      <w:r w:rsidR="00661D4F" w:rsidRPr="00990B57">
        <w:rPr>
          <w:rFonts w:cs="Arial"/>
          <w:sz w:val="24"/>
        </w:rPr>
        <w:t>ganisations can attract, retain</w:t>
      </w:r>
      <w:r w:rsidRPr="00990B57">
        <w:rPr>
          <w:rFonts w:cs="Arial"/>
          <w:sz w:val="24"/>
        </w:rPr>
        <w:t xml:space="preserve"> and motivate their workforce effectively, contributing to their overall success and sustainab</w:t>
      </w:r>
      <w:r w:rsidR="00C507C3" w:rsidRPr="00990B57">
        <w:rPr>
          <w:rFonts w:cs="Arial"/>
          <w:sz w:val="24"/>
        </w:rPr>
        <w:t xml:space="preserve">ility (Taylor &amp; </w:t>
      </w:r>
      <w:proofErr w:type="spellStart"/>
      <w:r w:rsidR="00C507C3" w:rsidRPr="00990B57">
        <w:rPr>
          <w:rFonts w:cs="Arial"/>
          <w:sz w:val="24"/>
        </w:rPr>
        <w:t>Woodhams</w:t>
      </w:r>
      <w:proofErr w:type="spellEnd"/>
      <w:r w:rsidR="00C507C3" w:rsidRPr="00990B57">
        <w:rPr>
          <w:rFonts w:cs="Arial"/>
          <w:sz w:val="24"/>
        </w:rPr>
        <w:t>, 2022</w:t>
      </w:r>
      <w:r w:rsidRPr="00990B57">
        <w:rPr>
          <w:rFonts w:cs="Arial"/>
          <w:sz w:val="24"/>
        </w:rPr>
        <w:t xml:space="preserve">a). </w:t>
      </w:r>
    </w:p>
    <w:p w:rsidR="00976C36" w:rsidRPr="00990B57" w:rsidRDefault="00976C36" w:rsidP="00990B57">
      <w:pPr>
        <w:pStyle w:val="Nornal"/>
        <w:spacing w:after="0" w:line="240" w:lineRule="auto"/>
        <w:jc w:val="both"/>
        <w:rPr>
          <w:b/>
          <w:sz w:val="24"/>
          <w:szCs w:val="24"/>
        </w:rPr>
      </w:pPr>
    </w:p>
    <w:p w:rsidR="00CB70E4" w:rsidRPr="00990B57" w:rsidRDefault="00CB70E4" w:rsidP="00990B57">
      <w:pPr>
        <w:pStyle w:val="Nornal"/>
        <w:spacing w:after="0" w:line="240" w:lineRule="auto"/>
        <w:jc w:val="both"/>
        <w:rPr>
          <w:b/>
          <w:sz w:val="24"/>
          <w:szCs w:val="24"/>
        </w:rPr>
      </w:pPr>
    </w:p>
    <w:p w:rsidR="00CB70E4" w:rsidRPr="00990B57" w:rsidRDefault="00CB70E4" w:rsidP="00990B57">
      <w:pPr>
        <w:pStyle w:val="Nornal"/>
        <w:spacing w:after="0" w:line="240" w:lineRule="auto"/>
        <w:jc w:val="both"/>
        <w:rPr>
          <w:b/>
          <w:sz w:val="24"/>
          <w:szCs w:val="24"/>
        </w:rPr>
      </w:pPr>
    </w:p>
    <w:p w:rsidR="00CB70E4" w:rsidRPr="00990B57" w:rsidRDefault="00CB70E4" w:rsidP="00990B57">
      <w:pPr>
        <w:pStyle w:val="Nornal"/>
        <w:spacing w:after="0" w:line="240" w:lineRule="auto"/>
        <w:jc w:val="both"/>
        <w:rPr>
          <w:b/>
          <w:sz w:val="24"/>
          <w:szCs w:val="24"/>
        </w:rPr>
      </w:pPr>
    </w:p>
    <w:p w:rsidR="00950085" w:rsidRPr="00990B57" w:rsidRDefault="00950085" w:rsidP="00990B57">
      <w:pPr>
        <w:pStyle w:val="Nornal"/>
        <w:spacing w:after="0" w:line="240" w:lineRule="auto"/>
        <w:jc w:val="both"/>
        <w:rPr>
          <w:sz w:val="24"/>
          <w:szCs w:val="24"/>
        </w:rPr>
      </w:pPr>
    </w:p>
    <w:p w:rsidR="00950085" w:rsidRPr="00990B57" w:rsidRDefault="00950085" w:rsidP="00990B57">
      <w:pPr>
        <w:pStyle w:val="Heading1"/>
        <w:spacing w:after="0"/>
        <w:jc w:val="both"/>
        <w:rPr>
          <w:rFonts w:ascii="Arial" w:hAnsi="Arial" w:cs="Arial"/>
          <w:sz w:val="24"/>
          <w:szCs w:val="24"/>
        </w:rPr>
      </w:pPr>
    </w:p>
    <w:p w:rsidR="0066141C" w:rsidRPr="00990B57" w:rsidRDefault="00EB415D" w:rsidP="00990B57">
      <w:pPr>
        <w:jc w:val="both"/>
        <w:rPr>
          <w:rFonts w:cs="Arial"/>
          <w:b/>
          <w:sz w:val="24"/>
        </w:rPr>
      </w:pPr>
      <w:r w:rsidRPr="00990B57">
        <w:rPr>
          <w:rFonts w:cs="Arial"/>
          <w:b/>
          <w:sz w:val="24"/>
        </w:rPr>
        <w:lastRenderedPageBreak/>
        <w:t>AC2.4 Impact of L</w:t>
      </w:r>
      <w:r w:rsidR="0066141C" w:rsidRPr="00990B57">
        <w:rPr>
          <w:rFonts w:cs="Arial"/>
          <w:b/>
          <w:sz w:val="24"/>
        </w:rPr>
        <w:t xml:space="preserve">egislation </w:t>
      </w:r>
    </w:p>
    <w:p w:rsidR="0066141C" w:rsidRPr="00990B57" w:rsidRDefault="0066141C" w:rsidP="00990B57">
      <w:pPr>
        <w:jc w:val="both"/>
        <w:rPr>
          <w:rFonts w:cs="Arial"/>
          <w:b/>
          <w:sz w:val="24"/>
        </w:rPr>
      </w:pPr>
    </w:p>
    <w:p w:rsidR="0066141C" w:rsidRPr="00990B57" w:rsidRDefault="0066141C" w:rsidP="00990B57">
      <w:pPr>
        <w:jc w:val="both"/>
        <w:rPr>
          <w:rFonts w:cs="Arial"/>
          <w:sz w:val="24"/>
        </w:rPr>
      </w:pPr>
      <w:r w:rsidRPr="00990B57">
        <w:rPr>
          <w:rFonts w:cs="Arial"/>
          <w:sz w:val="24"/>
        </w:rPr>
        <w:t>Legislative requirements significantly impact reward practices and Human Resources Management (HRM) plays a critical role in ensuring compliance with ethical standards and aligning these practices with legal obligations to ensure fairness and equality (Ta</w:t>
      </w:r>
      <w:r w:rsidR="00C507C3" w:rsidRPr="00990B57">
        <w:rPr>
          <w:rFonts w:cs="Arial"/>
          <w:sz w:val="24"/>
        </w:rPr>
        <w:t xml:space="preserve">ylor &amp; </w:t>
      </w:r>
      <w:proofErr w:type="spellStart"/>
      <w:r w:rsidR="00C507C3" w:rsidRPr="00990B57">
        <w:rPr>
          <w:rFonts w:cs="Arial"/>
          <w:sz w:val="24"/>
        </w:rPr>
        <w:t>Woodhams</w:t>
      </w:r>
      <w:proofErr w:type="spellEnd"/>
      <w:r w:rsidR="00C507C3" w:rsidRPr="00990B57">
        <w:rPr>
          <w:rFonts w:cs="Arial"/>
          <w:sz w:val="24"/>
        </w:rPr>
        <w:t>, 2022a</w:t>
      </w:r>
      <w:r w:rsidRPr="00990B57">
        <w:rPr>
          <w:rFonts w:cs="Arial"/>
          <w:sz w:val="24"/>
        </w:rPr>
        <w:t>).</w:t>
      </w:r>
    </w:p>
    <w:p w:rsidR="0066141C" w:rsidRPr="00990B57" w:rsidRDefault="0066141C" w:rsidP="00990B57">
      <w:pPr>
        <w:jc w:val="both"/>
        <w:rPr>
          <w:rFonts w:cs="Arial"/>
          <w:sz w:val="24"/>
        </w:rPr>
      </w:pPr>
    </w:p>
    <w:p w:rsidR="0066141C" w:rsidRPr="00990B57" w:rsidRDefault="0066141C" w:rsidP="00990B57">
      <w:pPr>
        <w:jc w:val="both"/>
        <w:rPr>
          <w:rFonts w:cs="Arial"/>
          <w:sz w:val="24"/>
        </w:rPr>
      </w:pPr>
      <w:r w:rsidRPr="00990B57">
        <w:rPr>
          <w:rFonts w:cs="Arial"/>
          <w:sz w:val="24"/>
        </w:rPr>
        <w:t>HRM professionals are responsible for implementing and monitoring The Wor</w:t>
      </w:r>
      <w:r w:rsidR="006642E8" w:rsidRPr="00990B57">
        <w:rPr>
          <w:rFonts w:cs="Arial"/>
          <w:sz w:val="24"/>
        </w:rPr>
        <w:t xml:space="preserve">king Time Directive Regulations, </w:t>
      </w:r>
      <w:r w:rsidRPr="00990B57">
        <w:rPr>
          <w:rFonts w:cs="Arial"/>
          <w:sz w:val="24"/>
        </w:rPr>
        <w:t>ensuring that employees are paid fairly for their time and effort and have appropriate rest periods and working hours (AC</w:t>
      </w:r>
      <w:r w:rsidR="00DD21F5" w:rsidRPr="00990B57">
        <w:rPr>
          <w:rFonts w:cs="Arial"/>
          <w:sz w:val="24"/>
        </w:rPr>
        <w:t>AS</w:t>
      </w:r>
      <w:r w:rsidR="0080554D" w:rsidRPr="00990B57">
        <w:rPr>
          <w:rFonts w:cs="Arial"/>
          <w:sz w:val="24"/>
        </w:rPr>
        <w:t>, 2023</w:t>
      </w:r>
      <w:r w:rsidRPr="00990B57">
        <w:rPr>
          <w:rFonts w:cs="Arial"/>
          <w:sz w:val="24"/>
        </w:rPr>
        <w:t>b) as well as a good work-life balance, making for an attractive employer (Armstrong &amp; Brown, 2019).</w:t>
      </w:r>
    </w:p>
    <w:p w:rsidR="0066141C" w:rsidRPr="00990B57" w:rsidRDefault="0066141C" w:rsidP="00990B57">
      <w:pPr>
        <w:jc w:val="both"/>
        <w:rPr>
          <w:rFonts w:cs="Arial"/>
          <w:sz w:val="24"/>
        </w:rPr>
      </w:pPr>
    </w:p>
    <w:p w:rsidR="0066141C" w:rsidRPr="00990B57" w:rsidRDefault="0066141C" w:rsidP="00990B57">
      <w:pPr>
        <w:jc w:val="both"/>
        <w:rPr>
          <w:rFonts w:cs="Arial"/>
          <w:sz w:val="24"/>
        </w:rPr>
      </w:pPr>
      <w:r w:rsidRPr="00990B57">
        <w:rPr>
          <w:rFonts w:cs="Arial"/>
          <w:sz w:val="24"/>
        </w:rPr>
        <w:t xml:space="preserve">HRM ensures that employers adhere to The National Minimum and Living Wage legislation for statutory minimum payment with regards to holiday, sick and parental leave pay requirements to prevent wage exploitation and maintain fair labour practices whilst ensuring employees receive their entitled benefits </w:t>
      </w:r>
      <w:r w:rsidR="00C507C3" w:rsidRPr="00990B57">
        <w:rPr>
          <w:rFonts w:cs="Arial"/>
          <w:sz w:val="24"/>
        </w:rPr>
        <w:t xml:space="preserve">(Taylor &amp; </w:t>
      </w:r>
      <w:proofErr w:type="spellStart"/>
      <w:r w:rsidR="00C507C3" w:rsidRPr="00990B57">
        <w:rPr>
          <w:rFonts w:cs="Arial"/>
          <w:sz w:val="24"/>
        </w:rPr>
        <w:t>Woodhams</w:t>
      </w:r>
      <w:proofErr w:type="spellEnd"/>
      <w:r w:rsidR="00C507C3" w:rsidRPr="00990B57">
        <w:rPr>
          <w:rFonts w:cs="Arial"/>
          <w:sz w:val="24"/>
        </w:rPr>
        <w:t>, 2022</w:t>
      </w:r>
      <w:r w:rsidRPr="00990B57">
        <w:rPr>
          <w:rFonts w:cs="Arial"/>
          <w:sz w:val="24"/>
        </w:rPr>
        <w:t xml:space="preserve">a). </w:t>
      </w:r>
    </w:p>
    <w:p w:rsidR="0066141C" w:rsidRPr="00990B57" w:rsidRDefault="0066141C" w:rsidP="00990B57">
      <w:pPr>
        <w:jc w:val="both"/>
        <w:rPr>
          <w:rFonts w:cs="Arial"/>
          <w:sz w:val="24"/>
        </w:rPr>
      </w:pPr>
    </w:p>
    <w:p w:rsidR="0066141C" w:rsidRPr="00990B57" w:rsidRDefault="0066141C" w:rsidP="00990B57">
      <w:pPr>
        <w:jc w:val="both"/>
        <w:rPr>
          <w:rFonts w:cs="Arial"/>
          <w:sz w:val="24"/>
        </w:rPr>
      </w:pPr>
      <w:r w:rsidRPr="00990B57">
        <w:rPr>
          <w:rFonts w:cs="Arial"/>
          <w:sz w:val="24"/>
        </w:rPr>
        <w:t xml:space="preserve">The Equality Act 2010 legislation mandates that employees should receive equal pay and rewards for equal work, irrespective of gender and other discriminatory factors such as age, race, disability or religion. HRM are responsible for ensuring that reward structures are designed in a way that eliminates any discrimination and gender-based disparities and complies with </w:t>
      </w:r>
      <w:r w:rsidR="008D55CB" w:rsidRPr="00990B57">
        <w:rPr>
          <w:rFonts w:cs="Arial"/>
          <w:sz w:val="24"/>
        </w:rPr>
        <w:t>the Equal Pay Act</w:t>
      </w:r>
      <w:r w:rsidRPr="00990B57">
        <w:rPr>
          <w:rFonts w:cs="Arial"/>
          <w:sz w:val="24"/>
        </w:rPr>
        <w:t>, promoting fairness in pay structures (Daniels, 2022). It is important for HRM to train managers</w:t>
      </w:r>
      <w:r w:rsidR="008D55CB" w:rsidRPr="00990B57">
        <w:rPr>
          <w:rFonts w:cs="Arial"/>
          <w:sz w:val="24"/>
        </w:rPr>
        <w:t xml:space="preserve"> to</w:t>
      </w:r>
      <w:r w:rsidRPr="00990B57">
        <w:rPr>
          <w:rFonts w:cs="Arial"/>
          <w:sz w:val="24"/>
        </w:rPr>
        <w:t xml:space="preserve"> ensure they are aware of the legal parameters, as well as consult with and gain their perspective and influence to ensure a consistent and fair approach to reward practices. These principles ensure that organisations maintain fairness in their reward structures as well as employers providing these benefits as per statutory requirements (Taylor &amp; </w:t>
      </w:r>
      <w:proofErr w:type="spellStart"/>
      <w:r w:rsidR="00C507C3" w:rsidRPr="00990B57">
        <w:rPr>
          <w:rFonts w:cs="Arial"/>
          <w:sz w:val="24"/>
        </w:rPr>
        <w:t>Woodhams</w:t>
      </w:r>
      <w:proofErr w:type="spellEnd"/>
      <w:r w:rsidR="00C507C3" w:rsidRPr="00990B57">
        <w:rPr>
          <w:rFonts w:cs="Arial"/>
          <w:sz w:val="24"/>
        </w:rPr>
        <w:t>, 2022</w:t>
      </w:r>
      <w:r w:rsidRPr="00990B57">
        <w:rPr>
          <w:rFonts w:cs="Arial"/>
          <w:sz w:val="24"/>
        </w:rPr>
        <w:t>a).</w:t>
      </w:r>
    </w:p>
    <w:p w:rsidR="0066141C" w:rsidRPr="00990B57" w:rsidRDefault="0066141C" w:rsidP="00990B57">
      <w:pPr>
        <w:jc w:val="both"/>
        <w:rPr>
          <w:rFonts w:cs="Arial"/>
          <w:sz w:val="24"/>
        </w:rPr>
      </w:pPr>
    </w:p>
    <w:p w:rsidR="0066141C" w:rsidRPr="00990B57" w:rsidRDefault="0066141C" w:rsidP="00990B57">
      <w:pPr>
        <w:jc w:val="both"/>
        <w:rPr>
          <w:rFonts w:cs="Arial"/>
          <w:sz w:val="24"/>
        </w:rPr>
      </w:pPr>
      <w:r w:rsidRPr="00990B57">
        <w:rPr>
          <w:rFonts w:cs="Arial"/>
          <w:sz w:val="24"/>
        </w:rPr>
        <w:t xml:space="preserve">HRM conduct regular pay equity audits, addressing disparities for fairness and equity to enhance transparency within organisations </w:t>
      </w:r>
      <w:r w:rsidR="00C507C3" w:rsidRPr="00990B57">
        <w:rPr>
          <w:rFonts w:cs="Arial"/>
          <w:sz w:val="24"/>
        </w:rPr>
        <w:t>(Wild, 2023</w:t>
      </w:r>
      <w:r w:rsidR="00432F80" w:rsidRPr="00990B57">
        <w:rPr>
          <w:rFonts w:cs="Arial"/>
          <w:sz w:val="24"/>
        </w:rPr>
        <w:t xml:space="preserve">). </w:t>
      </w:r>
      <w:r w:rsidRPr="00990B57">
        <w:rPr>
          <w:rFonts w:cs="Arial"/>
          <w:sz w:val="24"/>
        </w:rPr>
        <w:t>Under the Equality Act 2010 (Gender Pay Ga</w:t>
      </w:r>
      <w:r w:rsidR="006642E8" w:rsidRPr="00990B57">
        <w:rPr>
          <w:rFonts w:cs="Arial"/>
          <w:sz w:val="24"/>
        </w:rPr>
        <w:t xml:space="preserve">p Information) Regulations 2017, </w:t>
      </w:r>
      <w:r w:rsidRPr="00990B57">
        <w:rPr>
          <w:rFonts w:cs="Arial"/>
          <w:sz w:val="24"/>
        </w:rPr>
        <w:t>organisations with 250 or more employees are required to report gender pay gap and publicly disclose wage disparities between male and female employees as well as CEO pay ratios</w:t>
      </w:r>
      <w:r w:rsidR="00451707" w:rsidRPr="00990B57">
        <w:rPr>
          <w:rFonts w:cs="Arial"/>
          <w:sz w:val="24"/>
        </w:rPr>
        <w:t xml:space="preserve"> (Cotton, 2023e</w:t>
      </w:r>
      <w:r w:rsidR="008D55CB" w:rsidRPr="00990B57">
        <w:rPr>
          <w:rFonts w:cs="Arial"/>
          <w:sz w:val="24"/>
        </w:rPr>
        <w:t>)</w:t>
      </w:r>
      <w:r w:rsidRPr="00990B57">
        <w:rPr>
          <w:rFonts w:cs="Arial"/>
          <w:sz w:val="24"/>
        </w:rPr>
        <w:t>, with HRM professionals collecting and analysing this data ensuring compliance with disclosure obligat</w:t>
      </w:r>
      <w:r w:rsidR="00EB02D1" w:rsidRPr="00990B57">
        <w:rPr>
          <w:rFonts w:cs="Arial"/>
          <w:sz w:val="24"/>
        </w:rPr>
        <w:t xml:space="preserve">ions and promoting transparency, </w:t>
      </w:r>
      <w:r w:rsidRPr="00990B57">
        <w:rPr>
          <w:rFonts w:cs="Arial"/>
          <w:sz w:val="24"/>
        </w:rPr>
        <w:t xml:space="preserve">whilst working with managers to bridge the pay gaps (Armstrong &amp; Brown, 2019). </w:t>
      </w:r>
    </w:p>
    <w:p w:rsidR="0066141C" w:rsidRPr="00990B57" w:rsidRDefault="0066141C" w:rsidP="00990B57">
      <w:pPr>
        <w:pStyle w:val="Nornal"/>
        <w:spacing w:after="0" w:line="240" w:lineRule="auto"/>
        <w:jc w:val="both"/>
        <w:rPr>
          <w:color w:val="000000" w:themeColor="text1"/>
          <w:sz w:val="24"/>
          <w:szCs w:val="24"/>
        </w:rPr>
      </w:pPr>
    </w:p>
    <w:p w:rsidR="00950085" w:rsidRPr="00990B57" w:rsidRDefault="00950085" w:rsidP="00990B57">
      <w:pPr>
        <w:pStyle w:val="Nornal"/>
        <w:spacing w:after="0" w:line="240" w:lineRule="auto"/>
        <w:ind w:left="720"/>
        <w:jc w:val="both"/>
        <w:rPr>
          <w:color w:val="000000"/>
          <w:sz w:val="24"/>
          <w:szCs w:val="24"/>
        </w:rPr>
      </w:pPr>
    </w:p>
    <w:p w:rsidR="003770BD" w:rsidRPr="00990B57" w:rsidRDefault="003770BD" w:rsidP="00990B57">
      <w:pPr>
        <w:jc w:val="both"/>
        <w:rPr>
          <w:rFonts w:cs="Arial"/>
          <w:sz w:val="24"/>
        </w:rPr>
      </w:pPr>
    </w:p>
    <w:p w:rsidR="00DA2BB1" w:rsidRPr="00990B57" w:rsidRDefault="00DA2BB1" w:rsidP="00990B57">
      <w:pPr>
        <w:jc w:val="both"/>
        <w:rPr>
          <w:rFonts w:cs="Arial"/>
          <w:b/>
          <w:bCs/>
          <w:sz w:val="24"/>
        </w:rPr>
      </w:pPr>
    </w:p>
    <w:p w:rsidR="0094138A" w:rsidRPr="00990B57" w:rsidRDefault="0094138A" w:rsidP="00990B57">
      <w:pPr>
        <w:jc w:val="both"/>
        <w:rPr>
          <w:rFonts w:cs="Arial"/>
          <w:b/>
          <w:bCs/>
          <w:sz w:val="24"/>
        </w:rPr>
      </w:pPr>
    </w:p>
    <w:p w:rsidR="0094138A" w:rsidRDefault="0094138A" w:rsidP="00990B57">
      <w:pPr>
        <w:jc w:val="both"/>
        <w:rPr>
          <w:rFonts w:cs="Arial"/>
          <w:b/>
          <w:bCs/>
          <w:sz w:val="24"/>
        </w:rPr>
      </w:pPr>
    </w:p>
    <w:p w:rsidR="003F6120" w:rsidRPr="00990B57" w:rsidRDefault="003F6120" w:rsidP="00990B57">
      <w:pPr>
        <w:jc w:val="both"/>
        <w:rPr>
          <w:rFonts w:cs="Arial"/>
          <w:b/>
          <w:bCs/>
          <w:sz w:val="24"/>
        </w:rPr>
      </w:pPr>
      <w:bookmarkStart w:id="0" w:name="_GoBack"/>
      <w:bookmarkEnd w:id="0"/>
    </w:p>
    <w:p w:rsidR="0094138A" w:rsidRPr="00990B57" w:rsidRDefault="0094138A" w:rsidP="00990B57">
      <w:pPr>
        <w:jc w:val="both"/>
        <w:rPr>
          <w:rFonts w:cs="Arial"/>
          <w:b/>
          <w:bCs/>
          <w:sz w:val="24"/>
        </w:rPr>
      </w:pPr>
    </w:p>
    <w:p w:rsidR="0094138A" w:rsidRPr="00990B57" w:rsidRDefault="0094138A" w:rsidP="00990B57">
      <w:pPr>
        <w:jc w:val="both"/>
        <w:rPr>
          <w:rFonts w:cs="Arial"/>
          <w:b/>
          <w:bCs/>
          <w:sz w:val="24"/>
        </w:rPr>
      </w:pPr>
    </w:p>
    <w:p w:rsidR="00DA2BB1" w:rsidRPr="00990B57" w:rsidRDefault="00DA2BB1" w:rsidP="00990B57">
      <w:pPr>
        <w:jc w:val="both"/>
        <w:rPr>
          <w:rFonts w:cs="Arial"/>
          <w:sz w:val="24"/>
        </w:rPr>
      </w:pPr>
      <w:r w:rsidRPr="00990B57">
        <w:rPr>
          <w:rFonts w:cs="Arial"/>
          <w:b/>
          <w:bCs/>
          <w:sz w:val="24"/>
        </w:rPr>
        <w:lastRenderedPageBreak/>
        <w:t>AC3.1 Approaches to Performance Management</w:t>
      </w:r>
    </w:p>
    <w:p w:rsidR="00FB62DC" w:rsidRPr="00990B57" w:rsidRDefault="00FB62DC" w:rsidP="00990B57">
      <w:pPr>
        <w:pStyle w:val="Nornal"/>
        <w:spacing w:after="0" w:line="240" w:lineRule="auto"/>
        <w:ind w:left="720"/>
        <w:jc w:val="both"/>
        <w:rPr>
          <w:color w:val="000000" w:themeColor="text1"/>
          <w:sz w:val="24"/>
          <w:szCs w:val="24"/>
        </w:rPr>
      </w:pPr>
    </w:p>
    <w:p w:rsidR="00DA2BB1" w:rsidRPr="00990B57" w:rsidRDefault="00DA2BB1" w:rsidP="00990B57">
      <w:pPr>
        <w:jc w:val="both"/>
        <w:rPr>
          <w:rFonts w:cs="Arial"/>
          <w:sz w:val="24"/>
        </w:rPr>
      </w:pPr>
      <w:r w:rsidRPr="00990B57">
        <w:rPr>
          <w:rFonts w:cs="Arial"/>
          <w:sz w:val="24"/>
        </w:rPr>
        <w:t xml:space="preserve">Performance management is an ongoing process that organisations use to ensure that employees are working effectively and efficiently to achieve the </w:t>
      </w:r>
      <w:r w:rsidR="00451707" w:rsidRPr="00990B57">
        <w:rPr>
          <w:rFonts w:cs="Arial"/>
          <w:sz w:val="24"/>
        </w:rPr>
        <w:t>company's goals. (Gifford, 202</w:t>
      </w:r>
      <w:r w:rsidR="0080554D" w:rsidRPr="00990B57">
        <w:rPr>
          <w:rFonts w:cs="Arial"/>
          <w:sz w:val="24"/>
        </w:rPr>
        <w:t>2</w:t>
      </w:r>
      <w:r w:rsidRPr="00990B57">
        <w:rPr>
          <w:rFonts w:cs="Arial"/>
          <w:sz w:val="24"/>
        </w:rPr>
        <w:t>).</w:t>
      </w:r>
    </w:p>
    <w:p w:rsidR="00DA2BB1" w:rsidRPr="00990B57" w:rsidRDefault="00DA2BB1" w:rsidP="00990B57">
      <w:pPr>
        <w:jc w:val="both"/>
        <w:rPr>
          <w:rFonts w:cs="Arial"/>
          <w:sz w:val="24"/>
        </w:rPr>
      </w:pPr>
    </w:p>
    <w:p w:rsidR="00DA2BB1" w:rsidRPr="00990B57" w:rsidRDefault="00DA2BB1" w:rsidP="00990B57">
      <w:pPr>
        <w:jc w:val="both"/>
        <w:rPr>
          <w:rFonts w:cs="Arial"/>
          <w:sz w:val="24"/>
        </w:rPr>
      </w:pPr>
      <w:r w:rsidRPr="00990B57">
        <w:rPr>
          <w:rFonts w:cs="Arial"/>
          <w:sz w:val="24"/>
        </w:rPr>
        <w:t>Performance appraisal is a structured process where employee job performance is assessed by setting performance expectations based on company objectives and KPI’s, with evaluation of the employees work-related behaviour,  achievements, strengths and areas for improvement by conducting periodic assessments. These appraisals serve as the basis for decisions related to promotions, salary adjustments and training needs (</w:t>
      </w:r>
      <w:r w:rsidR="00DD21F5" w:rsidRPr="00990B57">
        <w:rPr>
          <w:rFonts w:cs="Arial"/>
          <w:sz w:val="24"/>
        </w:rPr>
        <w:t>Gifford, 202</w:t>
      </w:r>
      <w:r w:rsidR="0080554D" w:rsidRPr="00990B57">
        <w:rPr>
          <w:rFonts w:cs="Arial"/>
          <w:sz w:val="24"/>
        </w:rPr>
        <w:t>2</w:t>
      </w:r>
      <w:r w:rsidR="00DD21F5" w:rsidRPr="00990B57">
        <w:rPr>
          <w:rFonts w:cs="Arial"/>
          <w:sz w:val="24"/>
        </w:rPr>
        <w:t>).</w:t>
      </w:r>
    </w:p>
    <w:p w:rsidR="00DA2BB1" w:rsidRPr="00990B57" w:rsidRDefault="00DA2BB1" w:rsidP="00990B57">
      <w:pPr>
        <w:jc w:val="both"/>
        <w:rPr>
          <w:rFonts w:cs="Arial"/>
          <w:sz w:val="24"/>
        </w:rPr>
      </w:pPr>
    </w:p>
    <w:p w:rsidR="00DA2BB1" w:rsidRPr="00990B57" w:rsidRDefault="00DA2BB1" w:rsidP="00990B57">
      <w:pPr>
        <w:jc w:val="both"/>
        <w:rPr>
          <w:rFonts w:cs="Arial"/>
          <w:sz w:val="24"/>
        </w:rPr>
      </w:pPr>
      <w:r w:rsidRPr="00990B57">
        <w:rPr>
          <w:rFonts w:cs="Arial"/>
          <w:sz w:val="24"/>
        </w:rPr>
        <w:t xml:space="preserve">Advantages of the performance appraisal process include providing a structured framework for feedback, facilitating goal setting for personal development plans and supporting merit-based rewards and promotions. However, it can be subjective, leading to biases with a focus on past performance rather than future potential that may create a tense environment between managers and employees, leading to demotivation if not executed properly (Taylor </w:t>
      </w:r>
      <w:r w:rsidR="00DD21F5" w:rsidRPr="00990B57">
        <w:rPr>
          <w:rFonts w:cs="Arial"/>
          <w:sz w:val="24"/>
        </w:rPr>
        <w:t xml:space="preserve">&amp; </w:t>
      </w:r>
      <w:proofErr w:type="spellStart"/>
      <w:r w:rsidR="00DD21F5" w:rsidRPr="00990B57">
        <w:rPr>
          <w:rFonts w:cs="Arial"/>
          <w:sz w:val="24"/>
        </w:rPr>
        <w:t>Woodhams</w:t>
      </w:r>
      <w:proofErr w:type="spellEnd"/>
      <w:r w:rsidR="00DD21F5" w:rsidRPr="00990B57">
        <w:rPr>
          <w:rFonts w:cs="Arial"/>
          <w:sz w:val="24"/>
        </w:rPr>
        <w:t>, 2022</w:t>
      </w:r>
      <w:r w:rsidRPr="00990B57">
        <w:rPr>
          <w:rFonts w:cs="Arial"/>
          <w:sz w:val="24"/>
        </w:rPr>
        <w:t xml:space="preserve">a).  </w:t>
      </w:r>
    </w:p>
    <w:p w:rsidR="00DA2BB1" w:rsidRPr="00990B57" w:rsidRDefault="00DA2BB1" w:rsidP="00990B57">
      <w:pPr>
        <w:jc w:val="both"/>
        <w:rPr>
          <w:rFonts w:cs="Arial"/>
          <w:sz w:val="24"/>
        </w:rPr>
      </w:pPr>
    </w:p>
    <w:p w:rsidR="00DA2BB1" w:rsidRPr="00990B57" w:rsidRDefault="00723C3E" w:rsidP="00990B57">
      <w:pPr>
        <w:jc w:val="both"/>
        <w:rPr>
          <w:rFonts w:cs="Arial"/>
          <w:sz w:val="24"/>
        </w:rPr>
      </w:pPr>
      <w:r w:rsidRPr="00990B57">
        <w:rPr>
          <w:rFonts w:cs="Arial"/>
          <w:sz w:val="24"/>
        </w:rPr>
        <w:t xml:space="preserve">On the other hand, </w:t>
      </w:r>
      <w:r w:rsidR="00DA2BB1" w:rsidRPr="00990B57">
        <w:rPr>
          <w:rFonts w:cs="Arial"/>
          <w:sz w:val="24"/>
        </w:rPr>
        <w:t>Continuous Professional Development (CPD) is the ongoing process of learning, development and skill enhancement that employees undertake to stay relevant and effective in their roles and promotes a culture of continuous learning, skill enhancement and adaptability, empowering employees to take ownership of professional growth, boosting job satisfacti</w:t>
      </w:r>
      <w:r w:rsidR="00DD21F5" w:rsidRPr="00990B57">
        <w:rPr>
          <w:rFonts w:cs="Arial"/>
          <w:sz w:val="24"/>
        </w:rPr>
        <w:t>on and retention (Cotton, 2023b</w:t>
      </w:r>
      <w:r w:rsidR="00DA2BB1" w:rsidRPr="00990B57">
        <w:rPr>
          <w:rFonts w:cs="Arial"/>
          <w:sz w:val="24"/>
        </w:rPr>
        <w:t>). However, it requires significant investment in training resources and time and its return on investment on job performance may not always be immediately evident (</w:t>
      </w:r>
      <w:r w:rsidR="00DD21F5" w:rsidRPr="00990B57">
        <w:rPr>
          <w:rFonts w:cs="Arial"/>
          <w:sz w:val="24"/>
        </w:rPr>
        <w:t>Hayden, 2023</w:t>
      </w:r>
      <w:r w:rsidR="00DA2BB1" w:rsidRPr="00990B57">
        <w:rPr>
          <w:rFonts w:cs="Arial"/>
          <w:sz w:val="24"/>
        </w:rPr>
        <w:t>).</w:t>
      </w:r>
    </w:p>
    <w:p w:rsidR="00DA2BB1" w:rsidRPr="00990B57" w:rsidRDefault="00DA2BB1" w:rsidP="00990B57">
      <w:pPr>
        <w:jc w:val="both"/>
        <w:rPr>
          <w:rFonts w:cs="Arial"/>
          <w:sz w:val="24"/>
        </w:rPr>
      </w:pPr>
    </w:p>
    <w:p w:rsidR="00DA2BB1" w:rsidRPr="00990B57" w:rsidRDefault="00DA2BB1" w:rsidP="00990B57">
      <w:pPr>
        <w:jc w:val="both"/>
        <w:rPr>
          <w:rFonts w:cs="Arial"/>
          <w:sz w:val="24"/>
        </w:rPr>
      </w:pPr>
      <w:r w:rsidRPr="00990B57">
        <w:rPr>
          <w:rFonts w:cs="Arial"/>
          <w:sz w:val="24"/>
        </w:rPr>
        <w:t>The relationship between performance management and rewards lies in the recognition and appreciation of employee contributions. Effective performance management systems ensure that rewards are tied to individual and organisational achievements, motivating employees to perfo</w:t>
      </w:r>
      <w:r w:rsidR="00DD21F5" w:rsidRPr="00990B57">
        <w:rPr>
          <w:rFonts w:cs="Arial"/>
          <w:sz w:val="24"/>
        </w:rPr>
        <w:t>rm at their best (Gifford, 2022</w:t>
      </w:r>
      <w:r w:rsidRPr="00990B57">
        <w:rPr>
          <w:rFonts w:cs="Arial"/>
          <w:sz w:val="24"/>
        </w:rPr>
        <w:t>). When performance appraisal and CPD are integrated into performance management, they create a holistic approach that encourages employee development, aligns individual goals with organisational objectives and fosters a culture of continuous improvement and innovation and consequently, increased rewards and enhance</w:t>
      </w:r>
      <w:r w:rsidR="00DD21F5" w:rsidRPr="00990B57">
        <w:rPr>
          <w:rFonts w:cs="Arial"/>
          <w:sz w:val="24"/>
        </w:rPr>
        <w:t>d competitiveness (Cotton. 2023b).</w:t>
      </w:r>
      <w:r w:rsidRPr="00990B57">
        <w:rPr>
          <w:rFonts w:cs="Arial"/>
          <w:sz w:val="24"/>
        </w:rPr>
        <w:t xml:space="preserve"> It is therefore vital that HRM ensure appropriate Manager training in performance management to cultivate personal development plans, be able to provide non-bias, constructive feedback as well as facilitate and support opportunities for CPD through coaching and m</w:t>
      </w:r>
      <w:r w:rsidR="000651DA" w:rsidRPr="00990B57">
        <w:rPr>
          <w:rFonts w:cs="Arial"/>
          <w:sz w:val="24"/>
        </w:rPr>
        <w:t>entoring programmes</w:t>
      </w:r>
      <w:r w:rsidR="00DD21F5" w:rsidRPr="00990B57">
        <w:rPr>
          <w:rFonts w:cs="Arial"/>
          <w:sz w:val="24"/>
        </w:rPr>
        <w:t xml:space="preserve"> (Gifford, 2022). </w:t>
      </w:r>
    </w:p>
    <w:p w:rsidR="00950085" w:rsidRPr="00990B57" w:rsidRDefault="00950085" w:rsidP="00990B57">
      <w:pPr>
        <w:pStyle w:val="Nornal"/>
        <w:spacing w:after="0" w:line="240" w:lineRule="auto"/>
        <w:jc w:val="both"/>
        <w:rPr>
          <w:color w:val="000000"/>
          <w:sz w:val="24"/>
          <w:szCs w:val="24"/>
        </w:rPr>
      </w:pPr>
    </w:p>
    <w:p w:rsidR="00DA2BB1" w:rsidRPr="00990B57" w:rsidRDefault="00DA2BB1" w:rsidP="00990B57">
      <w:pPr>
        <w:pStyle w:val="Nornal"/>
        <w:spacing w:after="0" w:line="240" w:lineRule="auto"/>
        <w:jc w:val="both"/>
        <w:rPr>
          <w:color w:val="000000"/>
          <w:sz w:val="24"/>
          <w:szCs w:val="24"/>
        </w:rPr>
      </w:pPr>
    </w:p>
    <w:p w:rsidR="00950085" w:rsidRPr="00990B57" w:rsidRDefault="00950085"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94138A" w:rsidRPr="00990B57" w:rsidRDefault="0094138A" w:rsidP="00990B57">
      <w:pPr>
        <w:pStyle w:val="Nornal"/>
        <w:spacing w:after="0" w:line="240" w:lineRule="auto"/>
        <w:ind w:left="720"/>
        <w:jc w:val="both"/>
        <w:rPr>
          <w:color w:val="000000"/>
          <w:sz w:val="24"/>
          <w:szCs w:val="24"/>
        </w:rPr>
      </w:pPr>
    </w:p>
    <w:p w:rsidR="002C2707" w:rsidRPr="00990B57" w:rsidRDefault="002C2707" w:rsidP="00990B57">
      <w:pPr>
        <w:jc w:val="both"/>
        <w:rPr>
          <w:rFonts w:cs="Arial"/>
          <w:b/>
          <w:sz w:val="24"/>
        </w:rPr>
      </w:pPr>
      <w:r w:rsidRPr="00990B57">
        <w:rPr>
          <w:rFonts w:cs="Arial"/>
          <w:b/>
          <w:sz w:val="24"/>
        </w:rPr>
        <w:lastRenderedPageBreak/>
        <w:t xml:space="preserve">AC3.2 </w:t>
      </w:r>
      <w:proofErr w:type="gramStart"/>
      <w:r w:rsidRPr="00990B57">
        <w:rPr>
          <w:rFonts w:cs="Arial"/>
          <w:b/>
          <w:sz w:val="24"/>
        </w:rPr>
        <w:t>The</w:t>
      </w:r>
      <w:proofErr w:type="gramEnd"/>
      <w:r w:rsidRPr="00990B57">
        <w:rPr>
          <w:rFonts w:cs="Arial"/>
          <w:b/>
          <w:sz w:val="24"/>
        </w:rPr>
        <w:t xml:space="preserve"> Role of People Practice </w:t>
      </w:r>
    </w:p>
    <w:p w:rsidR="002C2707" w:rsidRPr="00990B57" w:rsidRDefault="002C2707" w:rsidP="00990B57">
      <w:pPr>
        <w:jc w:val="both"/>
        <w:rPr>
          <w:rFonts w:cs="Arial"/>
          <w:sz w:val="24"/>
        </w:rPr>
      </w:pPr>
    </w:p>
    <w:p w:rsidR="002C2707" w:rsidRPr="00990B57" w:rsidRDefault="002C2707" w:rsidP="00990B57">
      <w:pPr>
        <w:jc w:val="both"/>
        <w:rPr>
          <w:rFonts w:cs="Arial"/>
          <w:sz w:val="24"/>
        </w:rPr>
      </w:pPr>
      <w:r w:rsidRPr="00990B57">
        <w:rPr>
          <w:rFonts w:cs="Arial"/>
          <w:sz w:val="24"/>
        </w:rPr>
        <w:t>HR</w:t>
      </w:r>
      <w:r w:rsidR="00723C3E" w:rsidRPr="00990B57">
        <w:rPr>
          <w:rFonts w:cs="Arial"/>
          <w:sz w:val="24"/>
        </w:rPr>
        <w:t>M professionals</w:t>
      </w:r>
      <w:r w:rsidRPr="00990B57">
        <w:rPr>
          <w:rFonts w:cs="Arial"/>
          <w:sz w:val="24"/>
        </w:rPr>
        <w:t xml:space="preserve"> </w:t>
      </w:r>
      <w:r w:rsidR="00723C3E" w:rsidRPr="00990B57">
        <w:rPr>
          <w:rFonts w:cs="Arial"/>
          <w:sz w:val="24"/>
        </w:rPr>
        <w:t xml:space="preserve">(HRM) </w:t>
      </w:r>
      <w:r w:rsidRPr="00990B57">
        <w:rPr>
          <w:rFonts w:cs="Arial"/>
          <w:sz w:val="24"/>
        </w:rPr>
        <w:t>play a multi-faceted role in ensuring equity, fairness, consistency and transparency when supporting line managers to make consistent and appropriate reward decisions, whilst upholding compliance with legislation and promoting a positive work enviro</w:t>
      </w:r>
      <w:r w:rsidR="00DD21F5" w:rsidRPr="00990B57">
        <w:rPr>
          <w:rFonts w:cs="Arial"/>
          <w:sz w:val="24"/>
        </w:rPr>
        <w:t xml:space="preserve">nment. (Taylor &amp; </w:t>
      </w:r>
      <w:proofErr w:type="spellStart"/>
      <w:r w:rsidR="00DD21F5" w:rsidRPr="00990B57">
        <w:rPr>
          <w:rFonts w:cs="Arial"/>
          <w:sz w:val="24"/>
        </w:rPr>
        <w:t>Woodhams</w:t>
      </w:r>
      <w:proofErr w:type="spellEnd"/>
      <w:r w:rsidR="00DD21F5" w:rsidRPr="00990B57">
        <w:rPr>
          <w:rFonts w:cs="Arial"/>
          <w:sz w:val="24"/>
        </w:rPr>
        <w:t xml:space="preserve"> 2022a</w:t>
      </w:r>
      <w:r w:rsidRPr="00990B57">
        <w:rPr>
          <w:rFonts w:cs="Arial"/>
          <w:sz w:val="24"/>
        </w:rPr>
        <w:t>).</w:t>
      </w:r>
    </w:p>
    <w:p w:rsidR="002C2707" w:rsidRPr="00990B57" w:rsidRDefault="002C2707" w:rsidP="00990B57">
      <w:pPr>
        <w:jc w:val="both"/>
        <w:rPr>
          <w:rFonts w:cs="Arial"/>
          <w:sz w:val="24"/>
        </w:rPr>
      </w:pPr>
    </w:p>
    <w:p w:rsidR="002C2707" w:rsidRPr="00990B57" w:rsidRDefault="002C2707" w:rsidP="00990B57">
      <w:pPr>
        <w:jc w:val="both"/>
        <w:rPr>
          <w:rFonts w:cs="Arial"/>
          <w:sz w:val="24"/>
        </w:rPr>
      </w:pPr>
      <w:r w:rsidRPr="00990B57">
        <w:rPr>
          <w:rFonts w:cs="Arial"/>
          <w:sz w:val="24"/>
        </w:rPr>
        <w:t>HRM encourage line managers to take responsibility for their employee’s rewards. By involving them in the process and promoting ownership, line managers become more accountable for their judgments, with the accountability fostering fairness and consistency in decisions and empowers line managers to align rewards with performance (Armstrong &amp; Brown, 2019). Additionally, HRM facilitates feedback mechanisms, allowing employees to participate in evaluating the fairness of reward practices, promoting a sense of inclusivity and re-enforcing the psychological contract (Armstrong &amp; Brown, 2019).</w:t>
      </w:r>
    </w:p>
    <w:p w:rsidR="002C2707" w:rsidRPr="00990B57" w:rsidRDefault="002C2707" w:rsidP="00990B57">
      <w:pPr>
        <w:jc w:val="both"/>
        <w:rPr>
          <w:rFonts w:cs="Arial"/>
          <w:sz w:val="24"/>
        </w:rPr>
      </w:pPr>
    </w:p>
    <w:p w:rsidR="002C2707" w:rsidRPr="00990B57" w:rsidRDefault="002C2707" w:rsidP="00990B57">
      <w:pPr>
        <w:jc w:val="both"/>
        <w:rPr>
          <w:rFonts w:cs="Arial"/>
          <w:sz w:val="24"/>
        </w:rPr>
      </w:pPr>
      <w:r w:rsidRPr="00990B57">
        <w:rPr>
          <w:rFonts w:cs="Arial"/>
          <w:sz w:val="24"/>
        </w:rPr>
        <w:t>HRM provide training to line managers on various aspects of reward management, including educating them about fair reward practices, conducting performance reviews, providing training and development opportunities and recognising employee achievements (Tay</w:t>
      </w:r>
      <w:r w:rsidR="00DD21F5" w:rsidRPr="00990B57">
        <w:rPr>
          <w:rFonts w:cs="Arial"/>
          <w:sz w:val="24"/>
        </w:rPr>
        <w:t xml:space="preserve">lor &amp; </w:t>
      </w:r>
      <w:proofErr w:type="spellStart"/>
      <w:r w:rsidR="00DD21F5" w:rsidRPr="00990B57">
        <w:rPr>
          <w:rFonts w:cs="Arial"/>
          <w:sz w:val="24"/>
        </w:rPr>
        <w:t>Woodhams</w:t>
      </w:r>
      <w:proofErr w:type="spellEnd"/>
      <w:r w:rsidR="00DD21F5" w:rsidRPr="00990B57">
        <w:rPr>
          <w:rFonts w:cs="Arial"/>
          <w:sz w:val="24"/>
        </w:rPr>
        <w:t xml:space="preserve"> 2022b</w:t>
      </w:r>
      <w:r w:rsidRPr="00990B57">
        <w:rPr>
          <w:rFonts w:cs="Arial"/>
          <w:sz w:val="24"/>
        </w:rPr>
        <w:t>). They also provide insights to line managers, helping them understand industry standards, market trends and salary benchmarks against internal benchmarks. Investment in training and the provision of a data-driven approach aids line managers in making informed, fair and competitive reward judg</w:t>
      </w:r>
      <w:r w:rsidR="00DD21F5" w:rsidRPr="00990B57">
        <w:rPr>
          <w:rFonts w:cs="Arial"/>
          <w:sz w:val="24"/>
        </w:rPr>
        <w:t xml:space="preserve">ments (Taylor &amp; </w:t>
      </w:r>
      <w:proofErr w:type="spellStart"/>
      <w:r w:rsidR="00DD21F5" w:rsidRPr="00990B57">
        <w:rPr>
          <w:rFonts w:cs="Arial"/>
          <w:sz w:val="24"/>
        </w:rPr>
        <w:t>Woodhams</w:t>
      </w:r>
      <w:proofErr w:type="spellEnd"/>
      <w:r w:rsidR="00DD21F5" w:rsidRPr="00990B57">
        <w:rPr>
          <w:rFonts w:cs="Arial"/>
          <w:sz w:val="24"/>
        </w:rPr>
        <w:t>, 2022a</w:t>
      </w:r>
      <w:r w:rsidRPr="00990B57">
        <w:rPr>
          <w:rFonts w:cs="Arial"/>
          <w:sz w:val="24"/>
        </w:rPr>
        <w:t>).</w:t>
      </w:r>
    </w:p>
    <w:p w:rsidR="002C2707" w:rsidRPr="00990B57" w:rsidRDefault="002C2707" w:rsidP="00990B57">
      <w:pPr>
        <w:jc w:val="both"/>
        <w:rPr>
          <w:rFonts w:cs="Arial"/>
          <w:sz w:val="24"/>
        </w:rPr>
      </w:pPr>
    </w:p>
    <w:p w:rsidR="002C2707" w:rsidRPr="00990B57" w:rsidRDefault="002C2707" w:rsidP="00990B57">
      <w:pPr>
        <w:jc w:val="both"/>
        <w:rPr>
          <w:rFonts w:cs="Arial"/>
          <w:sz w:val="24"/>
        </w:rPr>
      </w:pPr>
      <w:r w:rsidRPr="00990B57">
        <w:rPr>
          <w:rFonts w:cs="Arial"/>
          <w:sz w:val="24"/>
        </w:rPr>
        <w:t>HRM oversee the job evaluation processes, ensuring that job roles and responsibilities are appropriately graded and compensated (Armstrong &amp; Brown, 2019). They also promote intrinsic rewards, promoting the value of non-monetary benefits such as recognition, opportunities for growth and a positive work environment. These intrinsic rewards contribute significantly to employee satisfaction and motivation (</w:t>
      </w:r>
      <w:r w:rsidR="00DD21F5" w:rsidRPr="00990B57">
        <w:rPr>
          <w:rFonts w:cs="Arial"/>
          <w:sz w:val="24"/>
        </w:rPr>
        <w:t>Cotton, 2023b).</w:t>
      </w:r>
    </w:p>
    <w:p w:rsidR="002C2707" w:rsidRPr="00990B57" w:rsidRDefault="002C2707" w:rsidP="00990B57">
      <w:pPr>
        <w:jc w:val="both"/>
        <w:rPr>
          <w:rFonts w:cs="Arial"/>
          <w:sz w:val="24"/>
        </w:rPr>
      </w:pPr>
    </w:p>
    <w:p w:rsidR="002C2707" w:rsidRPr="00990B57" w:rsidRDefault="002C2707" w:rsidP="00990B57">
      <w:pPr>
        <w:jc w:val="both"/>
        <w:rPr>
          <w:rFonts w:cs="Arial"/>
          <w:sz w:val="24"/>
        </w:rPr>
      </w:pPr>
      <w:r w:rsidRPr="00990B57">
        <w:rPr>
          <w:rFonts w:cs="Arial"/>
          <w:sz w:val="24"/>
        </w:rPr>
        <w:t>HRM are well-versed in employment laws and regulations. They guide line managers to ensure that all reward practices comply with legal requirements, such as equal pay legislation and minimum wage laws. By staying updated with legal changes, HRM professionals help line managers make decisions that align with statutory obligations</w:t>
      </w:r>
      <w:r w:rsidR="004E76F0" w:rsidRPr="00990B57">
        <w:rPr>
          <w:rFonts w:cs="Arial"/>
          <w:sz w:val="24"/>
        </w:rPr>
        <w:t xml:space="preserve"> </w:t>
      </w:r>
      <w:r w:rsidR="00DD21F5" w:rsidRPr="00990B57">
        <w:rPr>
          <w:rFonts w:cs="Arial"/>
          <w:sz w:val="24"/>
        </w:rPr>
        <w:t xml:space="preserve">(Taylor &amp; </w:t>
      </w:r>
      <w:proofErr w:type="spellStart"/>
      <w:r w:rsidR="00DD21F5" w:rsidRPr="00990B57">
        <w:rPr>
          <w:rFonts w:cs="Arial"/>
          <w:sz w:val="24"/>
        </w:rPr>
        <w:t>Woodhams</w:t>
      </w:r>
      <w:proofErr w:type="spellEnd"/>
      <w:r w:rsidR="00DD21F5" w:rsidRPr="00990B57">
        <w:rPr>
          <w:rFonts w:cs="Arial"/>
          <w:sz w:val="24"/>
        </w:rPr>
        <w:t>, 2022</w:t>
      </w:r>
      <w:r w:rsidRPr="00990B57">
        <w:rPr>
          <w:rFonts w:cs="Arial"/>
          <w:sz w:val="24"/>
        </w:rPr>
        <w:t xml:space="preserve">a). Their expertise in reward systems, legal compliance, and data analysis equips line managers with the knowledge and tools necessary to make appropriate and equitable reward decisions, ultimately contributing to a motivated and engaged workforce, aiding the achievement of business objectives (Armstrong &amp; Brown, 2019). </w:t>
      </w:r>
    </w:p>
    <w:p w:rsidR="0094138A" w:rsidRPr="00990B57" w:rsidRDefault="0094138A" w:rsidP="00990B57">
      <w:pPr>
        <w:jc w:val="both"/>
        <w:rPr>
          <w:rFonts w:cs="Arial"/>
          <w:sz w:val="24"/>
        </w:rPr>
      </w:pPr>
    </w:p>
    <w:p w:rsidR="0094138A" w:rsidRPr="00990B57" w:rsidRDefault="0094138A" w:rsidP="00990B57">
      <w:pPr>
        <w:jc w:val="both"/>
        <w:rPr>
          <w:rFonts w:cs="Arial"/>
          <w:sz w:val="24"/>
        </w:rPr>
      </w:pPr>
    </w:p>
    <w:p w:rsidR="0094138A" w:rsidRPr="00990B57" w:rsidRDefault="0094138A" w:rsidP="00990B57">
      <w:pPr>
        <w:jc w:val="both"/>
        <w:rPr>
          <w:rFonts w:cs="Arial"/>
          <w:sz w:val="24"/>
        </w:rPr>
      </w:pPr>
    </w:p>
    <w:p w:rsidR="00D97E3B" w:rsidRPr="00990B57" w:rsidRDefault="00D97E3B" w:rsidP="00990B57">
      <w:pPr>
        <w:pStyle w:val="Nornal"/>
        <w:spacing w:after="0" w:line="240" w:lineRule="auto"/>
        <w:ind w:left="720"/>
        <w:jc w:val="both"/>
        <w:rPr>
          <w:color w:val="000000"/>
          <w:sz w:val="24"/>
          <w:szCs w:val="24"/>
        </w:rPr>
      </w:pPr>
    </w:p>
    <w:p w:rsidR="00950085" w:rsidRPr="00990B57" w:rsidRDefault="00950085" w:rsidP="00990B57">
      <w:pPr>
        <w:pStyle w:val="Nornal"/>
        <w:spacing w:after="0" w:line="240" w:lineRule="auto"/>
        <w:jc w:val="both"/>
        <w:rPr>
          <w:color w:val="000000"/>
          <w:sz w:val="24"/>
          <w:szCs w:val="24"/>
        </w:rPr>
      </w:pPr>
    </w:p>
    <w:p w:rsidR="00EB02D1" w:rsidRPr="00990B57" w:rsidRDefault="00EB02D1" w:rsidP="00990B57">
      <w:pPr>
        <w:pStyle w:val="Nornal"/>
        <w:spacing w:after="0" w:line="240" w:lineRule="auto"/>
        <w:jc w:val="both"/>
        <w:rPr>
          <w:color w:val="000000" w:themeColor="text1"/>
          <w:sz w:val="24"/>
          <w:szCs w:val="24"/>
        </w:rPr>
      </w:pPr>
    </w:p>
    <w:p w:rsidR="00EB02D1" w:rsidRPr="00990B57" w:rsidRDefault="00EB02D1" w:rsidP="00990B57">
      <w:pPr>
        <w:pStyle w:val="Nornal"/>
        <w:spacing w:after="0" w:line="240" w:lineRule="auto"/>
        <w:jc w:val="both"/>
        <w:rPr>
          <w:b/>
          <w:color w:val="000000" w:themeColor="text1"/>
          <w:sz w:val="24"/>
          <w:szCs w:val="24"/>
        </w:rPr>
      </w:pPr>
      <w:r w:rsidRPr="00990B57">
        <w:rPr>
          <w:b/>
          <w:color w:val="000000" w:themeColor="text1"/>
          <w:sz w:val="24"/>
          <w:szCs w:val="24"/>
        </w:rPr>
        <w:lastRenderedPageBreak/>
        <w:t>AC3.3 Line Manager Approaches to Reward</w:t>
      </w:r>
    </w:p>
    <w:p w:rsidR="00950085" w:rsidRPr="00990B57" w:rsidRDefault="00950085" w:rsidP="00990B57">
      <w:pPr>
        <w:pStyle w:val="Nornal"/>
        <w:spacing w:after="0" w:line="240" w:lineRule="auto"/>
        <w:jc w:val="both"/>
        <w:rPr>
          <w:color w:val="000000" w:themeColor="text1"/>
          <w:sz w:val="24"/>
          <w:szCs w:val="24"/>
        </w:rPr>
      </w:pPr>
    </w:p>
    <w:p w:rsidR="00EB02D1" w:rsidRPr="00990B57" w:rsidRDefault="00EB02D1" w:rsidP="00990B57">
      <w:pPr>
        <w:jc w:val="both"/>
        <w:rPr>
          <w:rFonts w:cs="Arial"/>
          <w:sz w:val="24"/>
        </w:rPr>
      </w:pPr>
      <w:r w:rsidRPr="00990B57">
        <w:rPr>
          <w:rFonts w:cs="Arial"/>
          <w:sz w:val="24"/>
        </w:rPr>
        <w:t xml:space="preserve">Line manager judgments </w:t>
      </w:r>
      <w:r w:rsidR="00723C3E" w:rsidRPr="00990B57">
        <w:rPr>
          <w:rFonts w:cs="Arial"/>
          <w:sz w:val="24"/>
        </w:rPr>
        <w:t xml:space="preserve">to reward </w:t>
      </w:r>
      <w:r w:rsidRPr="00990B57">
        <w:rPr>
          <w:rFonts w:cs="Arial"/>
          <w:sz w:val="24"/>
        </w:rPr>
        <w:t>are influenced by a combination of policies, organisational values, ethics and evidence-based assessments with consideration to both financial and non-financial reward (Armstrong &amp; Brown, 2019).</w:t>
      </w:r>
    </w:p>
    <w:p w:rsidR="00EB02D1" w:rsidRPr="00990B57" w:rsidRDefault="00EB02D1" w:rsidP="00990B57">
      <w:pPr>
        <w:jc w:val="both"/>
        <w:rPr>
          <w:rFonts w:cs="Arial"/>
          <w:sz w:val="24"/>
        </w:rPr>
      </w:pPr>
    </w:p>
    <w:p w:rsidR="00EB02D1" w:rsidRPr="00990B57" w:rsidRDefault="00EB02D1" w:rsidP="00990B57">
      <w:pPr>
        <w:jc w:val="both"/>
        <w:rPr>
          <w:rFonts w:cs="Arial"/>
          <w:sz w:val="24"/>
        </w:rPr>
      </w:pPr>
      <w:r w:rsidRPr="00990B57">
        <w:rPr>
          <w:rFonts w:cs="Arial"/>
          <w:sz w:val="24"/>
        </w:rPr>
        <w:t>Reward judgments are often influenced by an organis</w:t>
      </w:r>
      <w:r w:rsidR="004C3D73" w:rsidRPr="00990B57">
        <w:rPr>
          <w:rFonts w:cs="Arial"/>
          <w:sz w:val="24"/>
        </w:rPr>
        <w:t>ation</w:t>
      </w:r>
      <w:r w:rsidRPr="00990B57">
        <w:rPr>
          <w:rFonts w:cs="Arial"/>
          <w:sz w:val="24"/>
        </w:rPr>
        <w:t>s core values and beliefs. Line managers consider whether the rewards they allocate align with the company's cultural norms, principles, m</w:t>
      </w:r>
      <w:r w:rsidR="00DD21F5" w:rsidRPr="00990B57">
        <w:rPr>
          <w:rFonts w:cs="Arial"/>
          <w:sz w:val="24"/>
        </w:rPr>
        <w:t>ission and vision (Cotton, 2023a)</w:t>
      </w:r>
      <w:r w:rsidRPr="00990B57">
        <w:rPr>
          <w:rFonts w:cs="Arial"/>
          <w:sz w:val="24"/>
        </w:rPr>
        <w:t>.  They make financial reward decisions based on an employee's performance, contribution and market value. They assess factors such as salary structures and bonus systems, ensuring that financial rewards are competitive and commensurate with an employee's eff</w:t>
      </w:r>
      <w:r w:rsidR="00DD21F5" w:rsidRPr="00990B57">
        <w:rPr>
          <w:rFonts w:cs="Arial"/>
          <w:sz w:val="24"/>
        </w:rPr>
        <w:t xml:space="preserve">orts. (Taylor &amp; </w:t>
      </w:r>
      <w:proofErr w:type="spellStart"/>
      <w:r w:rsidR="00DD21F5" w:rsidRPr="00990B57">
        <w:rPr>
          <w:rFonts w:cs="Arial"/>
          <w:sz w:val="24"/>
        </w:rPr>
        <w:t>Woodhams</w:t>
      </w:r>
      <w:proofErr w:type="spellEnd"/>
      <w:r w:rsidR="00DD21F5" w:rsidRPr="00990B57">
        <w:rPr>
          <w:rFonts w:cs="Arial"/>
          <w:sz w:val="24"/>
        </w:rPr>
        <w:t>, 2022a</w:t>
      </w:r>
      <w:r w:rsidRPr="00990B57">
        <w:rPr>
          <w:rFonts w:cs="Arial"/>
          <w:sz w:val="24"/>
        </w:rPr>
        <w:t xml:space="preserve">). </w:t>
      </w:r>
    </w:p>
    <w:p w:rsidR="00EB02D1" w:rsidRPr="00990B57" w:rsidRDefault="00EB02D1" w:rsidP="00990B57">
      <w:pPr>
        <w:jc w:val="both"/>
        <w:rPr>
          <w:rFonts w:cs="Arial"/>
          <w:sz w:val="24"/>
        </w:rPr>
      </w:pPr>
    </w:p>
    <w:p w:rsidR="00EB02D1" w:rsidRPr="00990B57" w:rsidRDefault="00EB02D1" w:rsidP="00990B57">
      <w:pPr>
        <w:jc w:val="both"/>
        <w:rPr>
          <w:rFonts w:cs="Arial"/>
          <w:sz w:val="24"/>
        </w:rPr>
      </w:pPr>
      <w:r w:rsidRPr="00990B57">
        <w:rPr>
          <w:rFonts w:cs="Arial"/>
          <w:sz w:val="24"/>
        </w:rPr>
        <w:t>Non-financial rewards are equally significant. Line managers consider factors like work-life balance, working conditions, job enrichment and development opportunit</w:t>
      </w:r>
      <w:r w:rsidR="0094138A" w:rsidRPr="00990B57">
        <w:rPr>
          <w:rFonts w:cs="Arial"/>
          <w:sz w:val="24"/>
        </w:rPr>
        <w:t>ies when making reward decisions</w:t>
      </w:r>
      <w:r w:rsidRPr="00990B57">
        <w:rPr>
          <w:rFonts w:cs="Arial"/>
          <w:sz w:val="24"/>
        </w:rPr>
        <w:t>. They may offer flexible working, assign challenging projects or provide learning and growth prospects for the overall well-being of employees having recognised</w:t>
      </w:r>
      <w:r w:rsidR="004C3D73" w:rsidRPr="00990B57">
        <w:rPr>
          <w:rFonts w:cs="Arial"/>
          <w:sz w:val="24"/>
        </w:rPr>
        <w:t xml:space="preserve"> </w:t>
      </w:r>
      <w:r w:rsidRPr="00990B57">
        <w:rPr>
          <w:rFonts w:cs="Arial"/>
          <w:sz w:val="24"/>
        </w:rPr>
        <w:t>that a balance between financial and non-financial rewards contributes to job satisfaction and employee retention reinforcing the total reward concept (</w:t>
      </w:r>
      <w:r w:rsidR="00723C3E" w:rsidRPr="00990B57">
        <w:rPr>
          <w:rFonts w:cs="Arial"/>
          <w:sz w:val="24"/>
        </w:rPr>
        <w:t xml:space="preserve">Armstrong &amp; Brown, </w:t>
      </w:r>
      <w:r w:rsidRPr="00990B57">
        <w:rPr>
          <w:rFonts w:cs="Arial"/>
          <w:sz w:val="24"/>
        </w:rPr>
        <w:t>2019).</w:t>
      </w:r>
    </w:p>
    <w:p w:rsidR="00EB02D1" w:rsidRPr="00990B57" w:rsidRDefault="00EB02D1" w:rsidP="00990B57">
      <w:pPr>
        <w:jc w:val="both"/>
        <w:rPr>
          <w:rFonts w:cs="Arial"/>
          <w:sz w:val="24"/>
        </w:rPr>
      </w:pPr>
    </w:p>
    <w:p w:rsidR="00EB02D1" w:rsidRPr="00990B57" w:rsidRDefault="00EB02D1" w:rsidP="00990B57">
      <w:pPr>
        <w:jc w:val="both"/>
        <w:rPr>
          <w:rFonts w:cs="Arial"/>
          <w:sz w:val="24"/>
        </w:rPr>
      </w:pPr>
      <w:r w:rsidRPr="00990B57">
        <w:rPr>
          <w:rFonts w:cs="Arial"/>
          <w:sz w:val="24"/>
        </w:rPr>
        <w:t xml:space="preserve">Organisations establish reward policies by assessing employee performance, market benchmarks and organisational goals. Common policies include performance-based bonuses, salary increments, recognition programs and benefits such as health insurance and retirement plans. These policies outline the rules and principles governing compensation, benefits and recognition, ensuring that manager reward decisions are consistent with these policies, promoting fairness and transparency (Armstrong &amp; Brown, 2019). </w:t>
      </w:r>
    </w:p>
    <w:p w:rsidR="00EB02D1" w:rsidRPr="00990B57" w:rsidRDefault="00EB02D1" w:rsidP="00990B57">
      <w:pPr>
        <w:jc w:val="both"/>
        <w:rPr>
          <w:rFonts w:cs="Arial"/>
          <w:sz w:val="24"/>
        </w:rPr>
      </w:pPr>
    </w:p>
    <w:p w:rsidR="00EB02D1" w:rsidRPr="00990B57" w:rsidRDefault="00EB02D1" w:rsidP="00990B57">
      <w:pPr>
        <w:jc w:val="both"/>
        <w:rPr>
          <w:rFonts w:cs="Arial"/>
          <w:sz w:val="24"/>
        </w:rPr>
      </w:pPr>
      <w:r w:rsidRPr="00990B57">
        <w:rPr>
          <w:rFonts w:cs="Arial"/>
          <w:sz w:val="24"/>
        </w:rPr>
        <w:t xml:space="preserve">Managers rely on evidence-based assessments to make these informed reward judgments. They evaluate employee performance data for </w:t>
      </w:r>
      <w:r w:rsidR="00723C3E" w:rsidRPr="00990B57">
        <w:rPr>
          <w:rFonts w:cs="Arial"/>
          <w:sz w:val="24"/>
        </w:rPr>
        <w:t>KPI’s</w:t>
      </w:r>
      <w:r w:rsidRPr="00990B57">
        <w:rPr>
          <w:rFonts w:cs="Arial"/>
          <w:sz w:val="24"/>
        </w:rPr>
        <w:t>, considering factors such as individual or team achievements, goals met and skills demonstrated</w:t>
      </w:r>
      <w:r w:rsidR="004C3D73" w:rsidRPr="00990B57">
        <w:rPr>
          <w:rFonts w:cs="Arial"/>
          <w:sz w:val="24"/>
        </w:rPr>
        <w:t xml:space="preserve"> as well as employee feedback</w:t>
      </w:r>
      <w:r w:rsidRPr="00990B57">
        <w:rPr>
          <w:rFonts w:cs="Arial"/>
          <w:sz w:val="24"/>
        </w:rPr>
        <w:t>. Data-driven decisions enable managers to reward employees objectively, fostering a merit-based reward system (</w:t>
      </w:r>
      <w:r w:rsidR="00DD21F5" w:rsidRPr="00990B57">
        <w:rPr>
          <w:rFonts w:cs="Arial"/>
          <w:sz w:val="24"/>
        </w:rPr>
        <w:t xml:space="preserve">Gifford, 2022). </w:t>
      </w:r>
      <w:r w:rsidRPr="00990B57">
        <w:rPr>
          <w:rFonts w:cs="Arial"/>
          <w:sz w:val="24"/>
        </w:rPr>
        <w:t>Ethical considerations are fundamental in reward judgments. Line managers assess whether their decisions are just, fair and equitable. Ethical guidelines ensure that reward allocations are not biased, discriminatory or based on favouritism, promoting a positive organisational c</w:t>
      </w:r>
      <w:r w:rsidR="00DD21F5" w:rsidRPr="00990B57">
        <w:rPr>
          <w:rFonts w:cs="Arial"/>
          <w:sz w:val="24"/>
        </w:rPr>
        <w:t xml:space="preserve">ulture (Taylor &amp; </w:t>
      </w:r>
      <w:proofErr w:type="spellStart"/>
      <w:r w:rsidR="00DD21F5" w:rsidRPr="00990B57">
        <w:rPr>
          <w:rFonts w:cs="Arial"/>
          <w:sz w:val="24"/>
        </w:rPr>
        <w:t>Woodhams</w:t>
      </w:r>
      <w:proofErr w:type="spellEnd"/>
      <w:r w:rsidR="00DD21F5" w:rsidRPr="00990B57">
        <w:rPr>
          <w:rFonts w:cs="Arial"/>
          <w:sz w:val="24"/>
        </w:rPr>
        <w:t>, 2022</w:t>
      </w:r>
      <w:r w:rsidRPr="00990B57">
        <w:rPr>
          <w:rFonts w:cs="Arial"/>
          <w:sz w:val="24"/>
        </w:rPr>
        <w:t xml:space="preserve">a). </w:t>
      </w:r>
    </w:p>
    <w:p w:rsidR="004C3D73" w:rsidRDefault="004C3D73" w:rsidP="00EB02D1">
      <w:pPr>
        <w:jc w:val="both"/>
        <w:rPr>
          <w:sz w:val="24"/>
        </w:rPr>
      </w:pPr>
    </w:p>
    <w:p w:rsidR="00EB02D1" w:rsidRDefault="00EB02D1" w:rsidP="00950085">
      <w:pPr>
        <w:pStyle w:val="Nornal"/>
        <w:spacing w:after="0" w:line="240" w:lineRule="auto"/>
        <w:rPr>
          <w:color w:val="000000" w:themeColor="text1"/>
        </w:rPr>
      </w:pPr>
    </w:p>
    <w:p w:rsidR="000651DA" w:rsidRDefault="000651DA" w:rsidP="00950085">
      <w:pPr>
        <w:pStyle w:val="Nornal"/>
        <w:spacing w:after="0" w:line="240" w:lineRule="auto"/>
        <w:rPr>
          <w:color w:val="000000" w:themeColor="text1"/>
        </w:rPr>
      </w:pPr>
    </w:p>
    <w:p w:rsidR="000651DA" w:rsidRDefault="000651DA" w:rsidP="00950085">
      <w:pPr>
        <w:pStyle w:val="Nornal"/>
        <w:spacing w:after="0" w:line="240" w:lineRule="auto"/>
        <w:rPr>
          <w:color w:val="000000" w:themeColor="text1"/>
        </w:rPr>
      </w:pPr>
    </w:p>
    <w:p w:rsidR="000651DA" w:rsidRDefault="000651DA" w:rsidP="00950085">
      <w:pPr>
        <w:pStyle w:val="Nornal"/>
        <w:spacing w:after="0" w:line="240" w:lineRule="auto"/>
        <w:rPr>
          <w:color w:val="000000" w:themeColor="text1"/>
        </w:rPr>
      </w:pPr>
    </w:p>
    <w:p w:rsidR="000651DA" w:rsidRDefault="000651DA" w:rsidP="00950085">
      <w:pPr>
        <w:pStyle w:val="Nornal"/>
        <w:spacing w:after="0" w:line="240" w:lineRule="auto"/>
        <w:rPr>
          <w:color w:val="000000" w:themeColor="text1"/>
        </w:rPr>
      </w:pPr>
    </w:p>
    <w:p w:rsidR="000651DA" w:rsidRDefault="000651DA" w:rsidP="00950085">
      <w:pPr>
        <w:pStyle w:val="Nornal"/>
        <w:spacing w:after="0" w:line="240" w:lineRule="auto"/>
        <w:rPr>
          <w:color w:val="000000" w:themeColor="text1"/>
        </w:rPr>
      </w:pPr>
    </w:p>
    <w:p w:rsidR="000651DA" w:rsidRDefault="000651DA" w:rsidP="00950085">
      <w:pPr>
        <w:pStyle w:val="Nornal"/>
        <w:spacing w:after="0" w:line="240" w:lineRule="auto"/>
        <w:rPr>
          <w:color w:val="000000" w:themeColor="text1"/>
        </w:rPr>
      </w:pPr>
    </w:p>
    <w:p w:rsidR="000651DA" w:rsidRDefault="000651DA" w:rsidP="00950085">
      <w:pPr>
        <w:pStyle w:val="Nornal"/>
        <w:spacing w:after="0" w:line="240" w:lineRule="auto"/>
        <w:rPr>
          <w:color w:val="000000" w:themeColor="text1"/>
        </w:rPr>
      </w:pPr>
    </w:p>
    <w:sdt>
      <w:sdtPr>
        <w:rPr>
          <w:rFonts w:ascii="Arial" w:hAnsi="Arial" w:cstheme="minorBidi"/>
          <w:i w:val="0"/>
          <w:iCs w:val="0"/>
          <w:color w:val="auto"/>
          <w:sz w:val="22"/>
          <w:szCs w:val="24"/>
        </w:rPr>
        <w:id w:val="570471992"/>
        <w:docPartObj>
          <w:docPartGallery w:val="Bibliographies"/>
          <w:docPartUnique/>
        </w:docPartObj>
      </w:sdtPr>
      <w:sdtEndPr/>
      <w:sdtContent>
        <w:p w:rsidR="006313CE" w:rsidRDefault="006313CE" w:rsidP="006313CE">
          <w:pPr>
            <w:pStyle w:val="Heading1"/>
          </w:pPr>
          <w:r>
            <w:t>References</w:t>
          </w:r>
        </w:p>
        <w:p w:rsidR="006313CE" w:rsidRDefault="006313CE" w:rsidP="006313CE">
          <w:pPr>
            <w:pStyle w:val="Bibliography"/>
            <w:rPr>
              <w:noProof/>
              <w:lang w:val="en-US"/>
            </w:rPr>
          </w:pPr>
          <w:r>
            <w:rPr>
              <w:noProof/>
              <w:lang w:val="en-US"/>
            </w:rPr>
            <w:t xml:space="preserve">ACAS, 2023b. </w:t>
          </w:r>
          <w:r>
            <w:rPr>
              <w:i/>
              <w:iCs/>
              <w:noProof/>
              <w:lang w:val="en-US"/>
            </w:rPr>
            <w:t xml:space="preserve">Working Time Rules. </w:t>
          </w:r>
          <w:r>
            <w:rPr>
              <w:noProof/>
              <w:lang w:val="en-US"/>
            </w:rPr>
            <w:t xml:space="preserve">[Online] </w:t>
          </w:r>
          <w:r>
            <w:rPr>
              <w:noProof/>
              <w:lang w:val="en-US"/>
            </w:rPr>
            <w:br/>
            <w:t xml:space="preserve">Available at: </w:t>
          </w:r>
          <w:r>
            <w:rPr>
              <w:noProof/>
              <w:u w:val="single"/>
              <w:lang w:val="en-US"/>
            </w:rPr>
            <w:t>https://www.acas.org.uk/working-time-rules</w:t>
          </w:r>
          <w:r>
            <w:rPr>
              <w:noProof/>
              <w:lang w:val="en-US"/>
            </w:rPr>
            <w:br/>
            <w:t>[Accessed 14 4 2023].</w:t>
          </w:r>
        </w:p>
        <w:p w:rsidR="006313CE" w:rsidRDefault="006313CE" w:rsidP="006313CE">
          <w:pPr>
            <w:pStyle w:val="Bibliography"/>
            <w:rPr>
              <w:noProof/>
              <w:lang w:val="en-US"/>
            </w:rPr>
          </w:pPr>
          <w:r>
            <w:rPr>
              <w:noProof/>
              <w:lang w:val="en-US"/>
            </w:rPr>
            <w:t xml:space="preserve">Armstrong, M., 2009. </w:t>
          </w:r>
          <w:r>
            <w:rPr>
              <w:i/>
              <w:iCs/>
              <w:noProof/>
              <w:lang w:val="en-US"/>
            </w:rPr>
            <w:t xml:space="preserve">Armstrong's Handbook of Human Resource Management Practice. </w:t>
          </w:r>
          <w:r>
            <w:rPr>
              <w:noProof/>
              <w:lang w:val="en-US"/>
            </w:rPr>
            <w:t>11 ed. London: Kogan Page.</w:t>
          </w:r>
        </w:p>
        <w:p w:rsidR="006313CE" w:rsidRDefault="006313CE" w:rsidP="006313CE">
          <w:pPr>
            <w:pStyle w:val="Bibliography"/>
            <w:rPr>
              <w:noProof/>
              <w:lang w:val="en-US"/>
            </w:rPr>
          </w:pPr>
          <w:r>
            <w:rPr>
              <w:noProof/>
              <w:lang w:val="en-US"/>
            </w:rPr>
            <w:t xml:space="preserve">Armstrong, M. &amp; Brown, D., 2019. </w:t>
          </w:r>
          <w:r>
            <w:rPr>
              <w:i/>
              <w:iCs/>
              <w:noProof/>
              <w:lang w:val="en-US"/>
            </w:rPr>
            <w:t xml:space="preserve">Armstrong's Handbook of Reward Management Practice. </w:t>
          </w:r>
          <w:r>
            <w:rPr>
              <w:noProof/>
              <w:lang w:val="en-US"/>
            </w:rPr>
            <w:t>6 ed. London: Kogan Page.</w:t>
          </w:r>
        </w:p>
        <w:p w:rsidR="006313CE" w:rsidRDefault="006313CE" w:rsidP="006313CE">
          <w:pPr>
            <w:pStyle w:val="Bibliography"/>
            <w:rPr>
              <w:noProof/>
              <w:lang w:val="en-US"/>
            </w:rPr>
          </w:pPr>
          <w:r>
            <w:rPr>
              <w:noProof/>
              <w:lang w:val="en-US"/>
            </w:rPr>
            <w:t xml:space="preserve">Bank of England, 2023. </w:t>
          </w:r>
          <w:r>
            <w:rPr>
              <w:i/>
              <w:iCs/>
              <w:noProof/>
              <w:lang w:val="en-US"/>
            </w:rPr>
            <w:t xml:space="preserve">Monetary Policy Report - May 2023. </w:t>
          </w:r>
          <w:r>
            <w:rPr>
              <w:noProof/>
              <w:lang w:val="en-US"/>
            </w:rPr>
            <w:t xml:space="preserve">[Online] </w:t>
          </w:r>
          <w:r>
            <w:rPr>
              <w:noProof/>
              <w:lang w:val="en-US"/>
            </w:rPr>
            <w:br/>
            <w:t xml:space="preserve">Available at: </w:t>
          </w:r>
          <w:r>
            <w:rPr>
              <w:noProof/>
              <w:u w:val="single"/>
              <w:lang w:val="en-US"/>
            </w:rPr>
            <w:t>https://www.bankofengland.co.uk/monetary-policy-report/2023/may-2023</w:t>
          </w:r>
          <w:r>
            <w:rPr>
              <w:noProof/>
              <w:lang w:val="en-US"/>
            </w:rPr>
            <w:br/>
            <w:t>[Accessed 28 10 2023].</w:t>
          </w:r>
        </w:p>
        <w:p w:rsidR="006313CE" w:rsidRDefault="006313CE" w:rsidP="006313CE">
          <w:pPr>
            <w:pStyle w:val="Bibliography"/>
            <w:rPr>
              <w:noProof/>
              <w:lang w:val="en-US"/>
            </w:rPr>
          </w:pPr>
          <w:r>
            <w:rPr>
              <w:noProof/>
              <w:lang w:val="en-US"/>
            </w:rPr>
            <w:t xml:space="preserve">Boys, J., 2023. </w:t>
          </w:r>
          <w:r>
            <w:rPr>
              <w:i/>
              <w:iCs/>
              <w:noProof/>
              <w:lang w:val="en-US"/>
            </w:rPr>
            <w:t xml:space="preserve">CIPD Understanding the economy and labour market. </w:t>
          </w:r>
          <w:r>
            <w:rPr>
              <w:noProof/>
              <w:lang w:val="en-US"/>
            </w:rPr>
            <w:t xml:space="preserve">[Online] </w:t>
          </w:r>
          <w:r>
            <w:rPr>
              <w:noProof/>
              <w:lang w:val="en-US"/>
            </w:rPr>
            <w:br/>
            <w:t xml:space="preserve">Available at: </w:t>
          </w:r>
          <w:r>
            <w:rPr>
              <w:noProof/>
              <w:u w:val="single"/>
              <w:lang w:val="en-US"/>
            </w:rPr>
            <w:t>https://www.cipd.org/uk/knowledge/factsheets/economy-labour-market-factsheet/#Economic</w:t>
          </w:r>
          <w:r>
            <w:rPr>
              <w:noProof/>
              <w:lang w:val="en-US"/>
            </w:rPr>
            <w:br/>
            <w:t>[Accessed 15 10 2023].</w:t>
          </w:r>
        </w:p>
        <w:p w:rsidR="006313CE" w:rsidRDefault="006313CE" w:rsidP="006313CE">
          <w:pPr>
            <w:rPr>
              <w:noProof/>
              <w:lang w:val="en-US"/>
            </w:rPr>
          </w:pPr>
          <w:r>
            <w:rPr>
              <w:noProof/>
              <w:lang w:val="en-US"/>
            </w:rPr>
            <w:t xml:space="preserve">Bratton, J. &amp; Gold, J., 1999. </w:t>
          </w:r>
          <w:r>
            <w:rPr>
              <w:i/>
              <w:iCs/>
              <w:noProof/>
              <w:lang w:val="en-US"/>
            </w:rPr>
            <w:t xml:space="preserve">Human Resources Management, Theory &amp; Practise. </w:t>
          </w:r>
          <w:r>
            <w:rPr>
              <w:noProof/>
              <w:lang w:val="en-US"/>
            </w:rPr>
            <w:t>2 ed. Basingstoke, Hampshire: Palgrave</w:t>
          </w:r>
        </w:p>
        <w:p w:rsidR="006313CE" w:rsidRPr="007B50C6" w:rsidRDefault="006313CE" w:rsidP="006313CE">
          <w:pPr>
            <w:rPr>
              <w:lang w:val="en-US"/>
            </w:rPr>
          </w:pPr>
        </w:p>
        <w:p w:rsidR="006313CE" w:rsidRDefault="006313CE" w:rsidP="006313CE">
          <w:pPr>
            <w:pStyle w:val="Bibliography"/>
            <w:rPr>
              <w:noProof/>
              <w:lang w:val="en-US"/>
            </w:rPr>
          </w:pPr>
          <w:r>
            <w:rPr>
              <w:noProof/>
              <w:lang w:val="en-US"/>
            </w:rPr>
            <w:t xml:space="preserve">CIPD, 2023a. </w:t>
          </w:r>
          <w:r>
            <w:rPr>
              <w:i/>
              <w:iCs/>
              <w:noProof/>
              <w:lang w:val="en-US"/>
            </w:rPr>
            <w:t xml:space="preserve">Good Work Index 2023. </w:t>
          </w:r>
          <w:r>
            <w:rPr>
              <w:noProof/>
              <w:lang w:val="en-US"/>
            </w:rPr>
            <w:t xml:space="preserve">[Online] </w:t>
          </w:r>
          <w:r>
            <w:rPr>
              <w:noProof/>
              <w:lang w:val="en-US"/>
            </w:rPr>
            <w:br/>
            <w:t xml:space="preserve">Available at: </w:t>
          </w:r>
          <w:r>
            <w:rPr>
              <w:noProof/>
              <w:u w:val="single"/>
              <w:lang w:val="en-US"/>
            </w:rPr>
            <w:t>https://www.cipd.org/globalassets/media/knowledge/knowledge-hub/reports/2023-pdfs/2023-good-work-index-summary-report-8407.pdf</w:t>
          </w:r>
          <w:r>
            <w:rPr>
              <w:noProof/>
              <w:lang w:val="en-US"/>
            </w:rPr>
            <w:br/>
            <w:t>[Accessed 14 10 2023].</w:t>
          </w:r>
        </w:p>
        <w:p w:rsidR="006313CE" w:rsidRDefault="006313CE" w:rsidP="006313CE">
          <w:pPr>
            <w:pStyle w:val="Bibliography"/>
            <w:rPr>
              <w:noProof/>
              <w:lang w:val="en-US"/>
            </w:rPr>
          </w:pPr>
          <w:r>
            <w:rPr>
              <w:noProof/>
              <w:lang w:val="en-US"/>
            </w:rPr>
            <w:t xml:space="preserve">CIPD, 2023n. </w:t>
          </w:r>
          <w:r>
            <w:rPr>
              <w:i/>
              <w:iCs/>
              <w:noProof/>
              <w:lang w:val="en-US"/>
            </w:rPr>
            <w:t xml:space="preserve">Labour Market Outlook. </w:t>
          </w:r>
          <w:r>
            <w:rPr>
              <w:noProof/>
              <w:lang w:val="en-US"/>
            </w:rPr>
            <w:t xml:space="preserve">[Online] </w:t>
          </w:r>
          <w:r>
            <w:rPr>
              <w:noProof/>
              <w:lang w:val="en-US"/>
            </w:rPr>
            <w:br/>
            <w:t xml:space="preserve">Available at: </w:t>
          </w:r>
          <w:r>
            <w:rPr>
              <w:noProof/>
              <w:u w:val="single"/>
              <w:lang w:val="en-US"/>
            </w:rPr>
            <w:t>https://www.cipd.org/globalassets/media/knowledge/knowledge-hub/reports/2023-pdfs/2023-labour-market-outlook-summer-2023-8449.pdf</w:t>
          </w:r>
          <w:r>
            <w:rPr>
              <w:noProof/>
              <w:lang w:val="en-US"/>
            </w:rPr>
            <w:br/>
            <w:t>[Accessed 28 10 2023].</w:t>
          </w:r>
        </w:p>
        <w:p w:rsidR="006313CE" w:rsidRDefault="006313CE" w:rsidP="006313CE">
          <w:pPr>
            <w:pStyle w:val="Bibliography"/>
            <w:rPr>
              <w:noProof/>
              <w:lang w:val="en-US"/>
            </w:rPr>
          </w:pPr>
          <w:r>
            <w:rPr>
              <w:noProof/>
              <w:lang w:val="en-US"/>
            </w:rPr>
            <w:t xml:space="preserve">Cotton, C., 2023a. </w:t>
          </w:r>
          <w:r>
            <w:rPr>
              <w:i/>
              <w:iCs/>
              <w:noProof/>
              <w:lang w:val="en-US"/>
            </w:rPr>
            <w:t xml:space="preserve">CIPD Reward: an introduction. </w:t>
          </w:r>
          <w:r>
            <w:rPr>
              <w:noProof/>
              <w:lang w:val="en-US"/>
            </w:rPr>
            <w:t xml:space="preserve">[Online] </w:t>
          </w:r>
          <w:r>
            <w:rPr>
              <w:noProof/>
              <w:lang w:val="en-US"/>
            </w:rPr>
            <w:br/>
            <w:t xml:space="preserve">Available at: </w:t>
          </w:r>
          <w:r>
            <w:rPr>
              <w:noProof/>
              <w:u w:val="single"/>
              <w:lang w:val="en-US"/>
            </w:rPr>
            <w:t>https://www.cipd.org/uk/knowledge/factsheets/reward-factsheet/#gref</w:t>
          </w:r>
          <w:r>
            <w:rPr>
              <w:noProof/>
              <w:lang w:val="en-US"/>
            </w:rPr>
            <w:br/>
            <w:t>[Accessed 13 10 2023].</w:t>
          </w:r>
        </w:p>
        <w:p w:rsidR="006313CE" w:rsidRDefault="006313CE" w:rsidP="006313CE">
          <w:pPr>
            <w:pStyle w:val="Bibliography"/>
            <w:rPr>
              <w:noProof/>
              <w:lang w:val="en-US"/>
            </w:rPr>
          </w:pPr>
          <w:r>
            <w:rPr>
              <w:noProof/>
              <w:lang w:val="en-US"/>
            </w:rPr>
            <w:t xml:space="preserve">Cotton, C., 2023b. </w:t>
          </w:r>
          <w:r>
            <w:rPr>
              <w:i/>
              <w:iCs/>
              <w:noProof/>
              <w:lang w:val="en-US"/>
            </w:rPr>
            <w:t xml:space="preserve">CIPD Strategic Reward and Total Award. </w:t>
          </w:r>
          <w:r>
            <w:rPr>
              <w:noProof/>
              <w:lang w:val="en-US"/>
            </w:rPr>
            <w:t xml:space="preserve">[Online] </w:t>
          </w:r>
          <w:r>
            <w:rPr>
              <w:noProof/>
              <w:lang w:val="en-US"/>
            </w:rPr>
            <w:br/>
            <w:t xml:space="preserve">Available at: </w:t>
          </w:r>
          <w:r>
            <w:rPr>
              <w:noProof/>
              <w:u w:val="single"/>
              <w:lang w:val="en-US"/>
            </w:rPr>
            <w:t>https://www.cipd.org/uk/knowledge/factsheets/strategic-total-factsheet/</w:t>
          </w:r>
          <w:r>
            <w:rPr>
              <w:noProof/>
              <w:lang w:val="en-US"/>
            </w:rPr>
            <w:br/>
            <w:t>[Accessed 14 10 2023].</w:t>
          </w:r>
        </w:p>
        <w:p w:rsidR="006313CE" w:rsidRDefault="006313CE" w:rsidP="006313CE">
          <w:pPr>
            <w:pStyle w:val="Bibliography"/>
            <w:rPr>
              <w:noProof/>
              <w:lang w:val="en-US"/>
            </w:rPr>
          </w:pPr>
          <w:r>
            <w:rPr>
              <w:noProof/>
              <w:lang w:val="en-US"/>
            </w:rPr>
            <w:t xml:space="preserve">Cotton, C., 2023c. </w:t>
          </w:r>
          <w:r>
            <w:rPr>
              <w:i/>
              <w:iCs/>
              <w:noProof/>
              <w:lang w:val="en-US"/>
            </w:rPr>
            <w:t xml:space="preserve">CIPD Employee benefits: an introduction. </w:t>
          </w:r>
          <w:r>
            <w:rPr>
              <w:noProof/>
              <w:lang w:val="en-US"/>
            </w:rPr>
            <w:t xml:space="preserve">[Online] </w:t>
          </w:r>
          <w:r>
            <w:rPr>
              <w:noProof/>
              <w:lang w:val="en-US"/>
            </w:rPr>
            <w:br/>
            <w:t xml:space="preserve">Available at: </w:t>
          </w:r>
          <w:r>
            <w:rPr>
              <w:noProof/>
              <w:u w:val="single"/>
              <w:lang w:val="en-US"/>
            </w:rPr>
            <w:t>https://www.cipd.org/uk/knowledge/factsheets/benefits-factsheet/</w:t>
          </w:r>
          <w:r>
            <w:rPr>
              <w:noProof/>
              <w:lang w:val="en-US"/>
            </w:rPr>
            <w:br/>
            <w:t>[Accessed 13 10 2023].</w:t>
          </w:r>
        </w:p>
        <w:p w:rsidR="006313CE" w:rsidRDefault="006313CE" w:rsidP="006313CE">
          <w:pPr>
            <w:pStyle w:val="Bibliography"/>
            <w:rPr>
              <w:noProof/>
              <w:lang w:val="en-US"/>
            </w:rPr>
          </w:pPr>
          <w:r>
            <w:rPr>
              <w:noProof/>
              <w:lang w:val="en-US"/>
            </w:rPr>
            <w:t xml:space="preserve">Cotton, C., 2023d. </w:t>
          </w:r>
          <w:r>
            <w:rPr>
              <w:i/>
              <w:iCs/>
              <w:noProof/>
              <w:lang w:val="en-US"/>
            </w:rPr>
            <w:t xml:space="preserve">CIPD Job evaluation and market pricing. </w:t>
          </w:r>
          <w:r>
            <w:rPr>
              <w:noProof/>
              <w:lang w:val="en-US"/>
            </w:rPr>
            <w:t xml:space="preserve">[Online] </w:t>
          </w:r>
          <w:r>
            <w:rPr>
              <w:noProof/>
              <w:lang w:val="en-US"/>
            </w:rPr>
            <w:br/>
            <w:t xml:space="preserve">Available at: </w:t>
          </w:r>
          <w:r>
            <w:rPr>
              <w:noProof/>
              <w:u w:val="single"/>
              <w:lang w:val="en-US"/>
            </w:rPr>
            <w:t>https://www.cipd.org/uk/knowledge/factsheets/market-pricing-factsheet/</w:t>
          </w:r>
          <w:r>
            <w:rPr>
              <w:noProof/>
              <w:lang w:val="en-US"/>
            </w:rPr>
            <w:br/>
            <w:t>[Accessed 29 10 2023].</w:t>
          </w:r>
        </w:p>
        <w:p w:rsidR="006313CE" w:rsidRDefault="006313CE" w:rsidP="006313CE">
          <w:pPr>
            <w:rPr>
              <w:lang w:val="en-US"/>
            </w:rPr>
          </w:pPr>
        </w:p>
        <w:p w:rsidR="006313CE" w:rsidRDefault="006313CE" w:rsidP="006313CE">
          <w:pPr>
            <w:rPr>
              <w:lang w:val="en-US"/>
            </w:rPr>
          </w:pPr>
        </w:p>
        <w:p w:rsidR="006313CE" w:rsidRPr="006313CE" w:rsidRDefault="006313CE" w:rsidP="006313CE">
          <w:pPr>
            <w:rPr>
              <w:lang w:val="en-US"/>
            </w:rPr>
          </w:pPr>
        </w:p>
        <w:p w:rsidR="006313CE" w:rsidRDefault="006313CE" w:rsidP="006313CE">
          <w:pPr>
            <w:pStyle w:val="Bibliography"/>
            <w:rPr>
              <w:noProof/>
              <w:lang w:val="en-US"/>
            </w:rPr>
          </w:pPr>
          <w:r>
            <w:rPr>
              <w:noProof/>
              <w:lang w:val="en-US"/>
            </w:rPr>
            <w:t xml:space="preserve">Cotton, C., 2023e. </w:t>
          </w:r>
          <w:r>
            <w:rPr>
              <w:i/>
              <w:iCs/>
              <w:noProof/>
              <w:lang w:val="en-US"/>
            </w:rPr>
            <w:t xml:space="preserve">CIPD Pay fairness and pay reporting. </w:t>
          </w:r>
          <w:r>
            <w:rPr>
              <w:noProof/>
              <w:lang w:val="en-US"/>
            </w:rPr>
            <w:t xml:space="preserve">[Online] </w:t>
          </w:r>
          <w:r>
            <w:rPr>
              <w:noProof/>
              <w:lang w:val="en-US"/>
            </w:rPr>
            <w:br/>
            <w:t xml:space="preserve">Available at: </w:t>
          </w:r>
          <w:r>
            <w:rPr>
              <w:noProof/>
              <w:u w:val="single"/>
              <w:lang w:val="en-US"/>
            </w:rPr>
            <w:t>https://www.cipd.org/uk/knowledge/factsheets/pay-fairness-reporting-factsheet/#CEOpay</w:t>
          </w:r>
          <w:r>
            <w:rPr>
              <w:noProof/>
              <w:lang w:val="en-US"/>
            </w:rPr>
            <w:br/>
            <w:t>[Accessed 08 11 2023].</w:t>
          </w:r>
        </w:p>
        <w:p w:rsidR="006313CE" w:rsidRDefault="006313CE" w:rsidP="006313CE">
          <w:pPr>
            <w:pStyle w:val="Bibliography"/>
            <w:rPr>
              <w:noProof/>
              <w:lang w:val="en-US"/>
            </w:rPr>
          </w:pPr>
          <w:r>
            <w:rPr>
              <w:noProof/>
              <w:lang w:val="en-US"/>
            </w:rPr>
            <w:t xml:space="preserve">Daniels, K., 2022. </w:t>
          </w:r>
          <w:r>
            <w:rPr>
              <w:i/>
              <w:iCs/>
              <w:noProof/>
              <w:lang w:val="en-US"/>
            </w:rPr>
            <w:t xml:space="preserve">Introduction to Employment Law. </w:t>
          </w:r>
          <w:r>
            <w:rPr>
              <w:noProof/>
              <w:lang w:val="en-US"/>
            </w:rPr>
            <w:t>6 ed. London: Kogan Page.</w:t>
          </w:r>
        </w:p>
        <w:p w:rsidR="006313CE" w:rsidRDefault="006313CE" w:rsidP="006313CE">
          <w:pPr>
            <w:pStyle w:val="Bibliography"/>
            <w:rPr>
              <w:noProof/>
              <w:lang w:val="en-US"/>
            </w:rPr>
          </w:pPr>
          <w:r>
            <w:rPr>
              <w:noProof/>
              <w:lang w:val="en-US"/>
            </w:rPr>
            <w:t xml:space="preserve">Gifford, J., 2014. </w:t>
          </w:r>
          <w:r>
            <w:rPr>
              <w:i/>
              <w:iCs/>
              <w:noProof/>
              <w:lang w:val="en-US"/>
            </w:rPr>
            <w:t xml:space="preserve">CIPD Our Minds at Work - Developing the Behavioral Science of HR. [Online]. </w:t>
          </w:r>
          <w:r>
            <w:rPr>
              <w:noProof/>
              <w:lang w:val="en-US"/>
            </w:rPr>
            <w:t xml:space="preserve">[Online] </w:t>
          </w:r>
          <w:r>
            <w:rPr>
              <w:noProof/>
              <w:lang w:val="en-US"/>
            </w:rPr>
            <w:br/>
            <w:t xml:space="preserve">Available at: </w:t>
          </w:r>
          <w:r>
            <w:rPr>
              <w:noProof/>
              <w:u w:val="single"/>
              <w:lang w:val="en-US"/>
            </w:rPr>
            <w:t>https://www.cipd.org/globalassets/media/knowledge/knowledge-hub/guides/2023-pdfs/our-minds-at-work_2014-developing-behavioural-science-hr_tcm18-9731.pdf</w:t>
          </w:r>
          <w:r>
            <w:rPr>
              <w:noProof/>
              <w:lang w:val="en-US"/>
            </w:rPr>
            <w:br/>
            <w:t>[Accessed 14 10 2023].</w:t>
          </w:r>
        </w:p>
        <w:p w:rsidR="006313CE" w:rsidRDefault="006313CE" w:rsidP="006313CE">
          <w:pPr>
            <w:pStyle w:val="Bibliography"/>
            <w:rPr>
              <w:noProof/>
              <w:lang w:val="en-US"/>
            </w:rPr>
          </w:pPr>
          <w:r>
            <w:rPr>
              <w:noProof/>
              <w:lang w:val="en-US"/>
            </w:rPr>
            <w:t xml:space="preserve">Gifford, J., 2022. </w:t>
          </w:r>
          <w:r>
            <w:rPr>
              <w:i/>
              <w:iCs/>
              <w:noProof/>
              <w:lang w:val="en-US"/>
            </w:rPr>
            <w:t xml:space="preserve">CIPD Performance Management: An Introduction. </w:t>
          </w:r>
          <w:r>
            <w:rPr>
              <w:noProof/>
              <w:lang w:val="en-US"/>
            </w:rPr>
            <w:t xml:space="preserve">[Online] </w:t>
          </w:r>
          <w:r>
            <w:rPr>
              <w:noProof/>
              <w:lang w:val="en-US"/>
            </w:rPr>
            <w:br/>
            <w:t xml:space="preserve">Available at: </w:t>
          </w:r>
          <w:r>
            <w:rPr>
              <w:noProof/>
              <w:u w:val="single"/>
              <w:lang w:val="en-US"/>
            </w:rPr>
            <w:t>https://www.cipd.org/uk/knowledge/factsheets/performance-factsheet/</w:t>
          </w:r>
          <w:r>
            <w:rPr>
              <w:noProof/>
              <w:lang w:val="en-US"/>
            </w:rPr>
            <w:br/>
            <w:t>[Accessed 21 10 2023].</w:t>
          </w:r>
        </w:p>
        <w:p w:rsidR="006313CE" w:rsidRDefault="006313CE" w:rsidP="006313CE">
          <w:pPr>
            <w:pStyle w:val="Bibliography"/>
            <w:rPr>
              <w:noProof/>
              <w:lang w:val="en-US"/>
            </w:rPr>
          </w:pPr>
          <w:r>
            <w:rPr>
              <w:noProof/>
              <w:lang w:val="en-US"/>
            </w:rPr>
            <w:t xml:space="preserve">Gov.uk, 2019. </w:t>
          </w:r>
          <w:r>
            <w:rPr>
              <w:i/>
              <w:iCs/>
              <w:noProof/>
              <w:lang w:val="en-US"/>
            </w:rPr>
            <w:t xml:space="preserve">Best Practice in Benchmarking - Infrastructure and Projects Authority: Best Practice in Benchmarking Guide. </w:t>
          </w:r>
          <w:r>
            <w:rPr>
              <w:noProof/>
              <w:lang w:val="en-US"/>
            </w:rPr>
            <w:t xml:space="preserve">[Online] </w:t>
          </w:r>
          <w:r>
            <w:rPr>
              <w:noProof/>
              <w:lang w:val="en-US"/>
            </w:rPr>
            <w:br/>
            <w:t xml:space="preserve">Available at: </w:t>
          </w:r>
          <w:r>
            <w:rPr>
              <w:noProof/>
              <w:u w:val="single"/>
              <w:lang w:val="en-US"/>
            </w:rPr>
            <w:t>https://www.gov.uk/government/publications/best-practice-in-benchmarking</w:t>
          </w:r>
          <w:r>
            <w:rPr>
              <w:noProof/>
              <w:lang w:val="en-US"/>
            </w:rPr>
            <w:br/>
            <w:t>[Accessed 28 10 2023].</w:t>
          </w:r>
        </w:p>
        <w:p w:rsidR="006313CE" w:rsidRDefault="006313CE" w:rsidP="006313CE">
          <w:pPr>
            <w:pStyle w:val="Bibliography"/>
            <w:rPr>
              <w:noProof/>
              <w:lang w:val="en-US"/>
            </w:rPr>
          </w:pPr>
          <w:r>
            <w:rPr>
              <w:noProof/>
              <w:lang w:val="en-US"/>
            </w:rPr>
            <w:t xml:space="preserve">Hayden, D., 2023. </w:t>
          </w:r>
          <w:r>
            <w:rPr>
              <w:i/>
              <w:iCs/>
              <w:noProof/>
              <w:lang w:val="en-US"/>
            </w:rPr>
            <w:t xml:space="preserve">CIPD Learning evaluation, impact and transfer. </w:t>
          </w:r>
          <w:r>
            <w:rPr>
              <w:noProof/>
              <w:lang w:val="en-US"/>
            </w:rPr>
            <w:t xml:space="preserve">[Online] </w:t>
          </w:r>
          <w:r>
            <w:rPr>
              <w:noProof/>
              <w:lang w:val="en-US"/>
            </w:rPr>
            <w:br/>
            <w:t xml:space="preserve">Available at: </w:t>
          </w:r>
          <w:r>
            <w:rPr>
              <w:noProof/>
              <w:u w:val="single"/>
              <w:lang w:val="en-US"/>
            </w:rPr>
            <w:t>https://www.cipd.org/uk/knowledge/factsheets/evaluating-learning-factsheet/</w:t>
          </w:r>
          <w:r>
            <w:rPr>
              <w:noProof/>
              <w:lang w:val="en-US"/>
            </w:rPr>
            <w:br/>
            <w:t>[Accessed 11 11 2023].</w:t>
          </w:r>
        </w:p>
        <w:p w:rsidR="006313CE" w:rsidRDefault="006313CE" w:rsidP="006313CE">
          <w:pPr>
            <w:pStyle w:val="Bibliography"/>
            <w:rPr>
              <w:noProof/>
              <w:lang w:val="en-US"/>
            </w:rPr>
          </w:pPr>
          <w:r>
            <w:rPr>
              <w:noProof/>
              <w:lang w:val="en-US"/>
            </w:rPr>
            <w:t xml:space="preserve">HR News, 2021. </w:t>
          </w:r>
          <w:r>
            <w:rPr>
              <w:i/>
              <w:iCs/>
              <w:noProof/>
              <w:lang w:val="en-US"/>
            </w:rPr>
            <w:t xml:space="preserve">8 Solid Advantages of benchmarking for your organisation. </w:t>
          </w:r>
          <w:r>
            <w:rPr>
              <w:noProof/>
              <w:lang w:val="en-US"/>
            </w:rPr>
            <w:t xml:space="preserve">[Online] </w:t>
          </w:r>
          <w:r>
            <w:rPr>
              <w:noProof/>
              <w:lang w:val="en-US"/>
            </w:rPr>
            <w:br/>
            <w:t xml:space="preserve">Available at: </w:t>
          </w:r>
          <w:r>
            <w:rPr>
              <w:noProof/>
              <w:u w:val="single"/>
              <w:lang w:val="en-US"/>
            </w:rPr>
            <w:t>https://hrnews.co.uk/8-solid-advantages-of-benchmarking-for-your-organisation/</w:t>
          </w:r>
          <w:r>
            <w:rPr>
              <w:noProof/>
              <w:lang w:val="en-US"/>
            </w:rPr>
            <w:br/>
            <w:t>[Accessed 29 10 2023].</w:t>
          </w:r>
        </w:p>
        <w:p w:rsidR="006313CE" w:rsidRDefault="006313CE" w:rsidP="006313CE">
          <w:pPr>
            <w:pStyle w:val="Bibliography"/>
            <w:rPr>
              <w:noProof/>
              <w:lang w:val="en-US"/>
            </w:rPr>
          </w:pPr>
          <w:r>
            <w:rPr>
              <w:noProof/>
              <w:lang w:val="en-US"/>
            </w:rPr>
            <w:t xml:space="preserve">Indeed, 2022a. </w:t>
          </w:r>
          <w:r>
            <w:rPr>
              <w:i/>
              <w:iCs/>
              <w:noProof/>
              <w:lang w:val="en-US"/>
            </w:rPr>
            <w:t xml:space="preserve">Benchmarking examples: definition and how they work. </w:t>
          </w:r>
          <w:r>
            <w:rPr>
              <w:noProof/>
              <w:lang w:val="en-US"/>
            </w:rPr>
            <w:t xml:space="preserve">[Online] </w:t>
          </w:r>
          <w:r>
            <w:rPr>
              <w:noProof/>
              <w:lang w:val="en-US"/>
            </w:rPr>
            <w:br/>
            <w:t xml:space="preserve">Available at: </w:t>
          </w:r>
          <w:r>
            <w:rPr>
              <w:noProof/>
              <w:u w:val="single"/>
              <w:lang w:val="en-US"/>
            </w:rPr>
            <w:t>https://uk.indeed.com/career-advice/career-development/benchmarking-example</w:t>
          </w:r>
          <w:r>
            <w:rPr>
              <w:noProof/>
              <w:lang w:val="en-US"/>
            </w:rPr>
            <w:br/>
            <w:t>[Accessed 28 10 2023].</w:t>
          </w:r>
        </w:p>
        <w:p w:rsidR="006313CE" w:rsidRDefault="006313CE" w:rsidP="006313CE">
          <w:pPr>
            <w:pStyle w:val="Bibliography"/>
            <w:rPr>
              <w:noProof/>
              <w:lang w:val="en-US"/>
            </w:rPr>
          </w:pPr>
          <w:r>
            <w:rPr>
              <w:noProof/>
              <w:lang w:val="en-US"/>
            </w:rPr>
            <w:t xml:space="preserve">Indeed, 2023a. </w:t>
          </w:r>
          <w:r>
            <w:rPr>
              <w:i/>
              <w:iCs/>
              <w:noProof/>
              <w:lang w:val="en-US"/>
            </w:rPr>
            <w:t xml:space="preserve">A complete guide to profit-sharing advantages and strategies. </w:t>
          </w:r>
          <w:r>
            <w:rPr>
              <w:noProof/>
              <w:lang w:val="en-US"/>
            </w:rPr>
            <w:t xml:space="preserve">[Online] </w:t>
          </w:r>
          <w:r>
            <w:rPr>
              <w:noProof/>
              <w:lang w:val="en-US"/>
            </w:rPr>
            <w:br/>
            <w:t xml:space="preserve">Available at: </w:t>
          </w:r>
          <w:r>
            <w:rPr>
              <w:noProof/>
              <w:u w:val="single"/>
              <w:lang w:val="en-US"/>
            </w:rPr>
            <w:t>https://uk.indeed.com/career-advice/career-development/profit-sharing-advantages</w:t>
          </w:r>
          <w:r>
            <w:rPr>
              <w:noProof/>
              <w:lang w:val="en-US"/>
            </w:rPr>
            <w:br/>
            <w:t>[Accessed 22 10 2023].</w:t>
          </w:r>
        </w:p>
        <w:p w:rsidR="006313CE" w:rsidRDefault="006313CE" w:rsidP="006313CE">
          <w:pPr>
            <w:pStyle w:val="Bibliography"/>
            <w:rPr>
              <w:noProof/>
              <w:lang w:val="en-US"/>
            </w:rPr>
          </w:pPr>
          <w:r>
            <w:rPr>
              <w:noProof/>
              <w:lang w:val="en-US"/>
            </w:rPr>
            <w:t xml:space="preserve">Indeed, 2023b. </w:t>
          </w:r>
          <w:r>
            <w:rPr>
              <w:i/>
              <w:iCs/>
              <w:noProof/>
              <w:lang w:val="en-US"/>
            </w:rPr>
            <w:t xml:space="preserve">Intrinsic Rewards and Employee Performance: A Guide. </w:t>
          </w:r>
          <w:r>
            <w:rPr>
              <w:noProof/>
              <w:lang w:val="en-US"/>
            </w:rPr>
            <w:t xml:space="preserve">[Online] </w:t>
          </w:r>
          <w:r>
            <w:rPr>
              <w:noProof/>
              <w:lang w:val="en-US"/>
            </w:rPr>
            <w:br/>
            <w:t xml:space="preserve">Available at: </w:t>
          </w:r>
          <w:r>
            <w:rPr>
              <w:noProof/>
              <w:u w:val="single"/>
              <w:lang w:val="en-US"/>
            </w:rPr>
            <w:t>https://www.indeed.com/career-advice/career-development/intrinsic-rewards</w:t>
          </w:r>
          <w:r>
            <w:rPr>
              <w:noProof/>
              <w:lang w:val="en-US"/>
            </w:rPr>
            <w:br/>
            <w:t>[Accessed 24 10 2023].</w:t>
          </w:r>
        </w:p>
        <w:p w:rsidR="006313CE" w:rsidRDefault="006313CE" w:rsidP="006313CE">
          <w:pPr>
            <w:pStyle w:val="Bibliography"/>
            <w:rPr>
              <w:noProof/>
              <w:lang w:val="en-US"/>
            </w:rPr>
          </w:pPr>
          <w:r>
            <w:rPr>
              <w:noProof/>
              <w:lang w:val="en-US"/>
            </w:rPr>
            <w:t xml:space="preserve">Indeed, 2023c. </w:t>
          </w:r>
          <w:r>
            <w:rPr>
              <w:i/>
              <w:iCs/>
              <w:noProof/>
              <w:lang w:val="en-US"/>
            </w:rPr>
            <w:t xml:space="preserve">Expectancy Theory of Motivation: Guide for Managers. </w:t>
          </w:r>
          <w:r>
            <w:rPr>
              <w:noProof/>
              <w:lang w:val="en-US"/>
            </w:rPr>
            <w:t xml:space="preserve">[Online] </w:t>
          </w:r>
          <w:r>
            <w:rPr>
              <w:noProof/>
              <w:lang w:val="en-US"/>
            </w:rPr>
            <w:br/>
            <w:t xml:space="preserve">Available at: </w:t>
          </w:r>
          <w:r>
            <w:rPr>
              <w:noProof/>
              <w:u w:val="single"/>
              <w:lang w:val="en-US"/>
            </w:rPr>
            <w:t>https://www.indeed.com/career-advice/career-development/expectancy-theory-of-motivation</w:t>
          </w:r>
          <w:r>
            <w:rPr>
              <w:noProof/>
              <w:lang w:val="en-US"/>
            </w:rPr>
            <w:br/>
            <w:t>[Accessed 26 10 2023].</w:t>
          </w:r>
        </w:p>
        <w:p w:rsidR="006313CE" w:rsidRDefault="006313CE" w:rsidP="006313CE">
          <w:pPr>
            <w:pStyle w:val="Bibliography"/>
            <w:rPr>
              <w:noProof/>
              <w:lang w:val="en-US"/>
            </w:rPr>
          </w:pPr>
          <w:r>
            <w:rPr>
              <w:noProof/>
              <w:lang w:val="en-US"/>
            </w:rPr>
            <w:t xml:space="preserve">Indeed, 2023e. </w:t>
          </w:r>
          <w:r>
            <w:rPr>
              <w:i/>
              <w:iCs/>
              <w:noProof/>
              <w:lang w:val="en-US"/>
            </w:rPr>
            <w:t xml:space="preserve">Benchmarking in Business: Benefits, Types and Tipss. </w:t>
          </w:r>
          <w:r>
            <w:rPr>
              <w:noProof/>
              <w:lang w:val="en-US"/>
            </w:rPr>
            <w:t xml:space="preserve">[Online] </w:t>
          </w:r>
          <w:r>
            <w:rPr>
              <w:noProof/>
              <w:lang w:val="en-US"/>
            </w:rPr>
            <w:br/>
            <w:t xml:space="preserve">Available at: </w:t>
          </w:r>
          <w:r>
            <w:rPr>
              <w:noProof/>
              <w:u w:val="single"/>
              <w:lang w:val="en-US"/>
            </w:rPr>
            <w:t>https://www.indeed.com/career-advice/career-development/benchmarking-in-business</w:t>
          </w:r>
          <w:r>
            <w:rPr>
              <w:noProof/>
              <w:lang w:val="en-US"/>
            </w:rPr>
            <w:br/>
            <w:t>[Accessed 29 10 2023].</w:t>
          </w:r>
        </w:p>
        <w:p w:rsidR="006313CE" w:rsidRDefault="006313CE" w:rsidP="006313CE">
          <w:pPr>
            <w:pStyle w:val="Bibliography"/>
            <w:rPr>
              <w:noProof/>
              <w:lang w:val="en-US"/>
            </w:rPr>
          </w:pPr>
          <w:r>
            <w:rPr>
              <w:noProof/>
              <w:lang w:val="en-US"/>
            </w:rPr>
            <w:lastRenderedPageBreak/>
            <w:t xml:space="preserve">Linkedin, 2023b. </w:t>
          </w:r>
          <w:r>
            <w:rPr>
              <w:i/>
              <w:iCs/>
              <w:noProof/>
              <w:lang w:val="en-US"/>
            </w:rPr>
            <w:t xml:space="preserve">What are the best sources and methods for collecting reliable and relevant benchmarking data?. </w:t>
          </w:r>
          <w:r>
            <w:rPr>
              <w:noProof/>
              <w:lang w:val="en-US"/>
            </w:rPr>
            <w:t xml:space="preserve">[Online] </w:t>
          </w:r>
          <w:r>
            <w:rPr>
              <w:noProof/>
              <w:lang w:val="en-US"/>
            </w:rPr>
            <w:br/>
            <w:t xml:space="preserve">Available at: </w:t>
          </w:r>
          <w:r>
            <w:rPr>
              <w:noProof/>
              <w:u w:val="single"/>
              <w:lang w:val="en-US"/>
            </w:rPr>
            <w:t>https://www.linkedin.com/advice/3/what-best-sources-methods-collecting</w:t>
          </w:r>
          <w:r>
            <w:rPr>
              <w:noProof/>
              <w:lang w:val="en-US"/>
            </w:rPr>
            <w:br/>
            <w:t>[Accessed 28 10 23].</w:t>
          </w:r>
        </w:p>
        <w:p w:rsidR="006313CE" w:rsidRDefault="006313CE" w:rsidP="006313CE">
          <w:pPr>
            <w:pStyle w:val="Bibliography"/>
            <w:rPr>
              <w:noProof/>
              <w:lang w:val="en-US"/>
            </w:rPr>
          </w:pPr>
          <w:r>
            <w:rPr>
              <w:noProof/>
              <w:lang w:val="en-US"/>
            </w:rPr>
            <w:t xml:space="preserve">MindTools, nd. a. </w:t>
          </w:r>
          <w:r>
            <w:rPr>
              <w:i/>
              <w:iCs/>
              <w:noProof/>
              <w:lang w:val="en-US"/>
            </w:rPr>
            <w:t xml:space="preserve">Expectancy Theory. </w:t>
          </w:r>
          <w:r>
            <w:rPr>
              <w:noProof/>
              <w:lang w:val="en-US"/>
            </w:rPr>
            <w:t xml:space="preserve">[Online] </w:t>
          </w:r>
          <w:r>
            <w:rPr>
              <w:noProof/>
              <w:lang w:val="en-US"/>
            </w:rPr>
            <w:br/>
            <w:t xml:space="preserve">Available at: </w:t>
          </w:r>
          <w:r>
            <w:rPr>
              <w:noProof/>
              <w:u w:val="single"/>
              <w:lang w:val="en-US"/>
            </w:rPr>
            <w:t>https://www.mindtools.com/a1h9cxv/expectancy-theory</w:t>
          </w:r>
          <w:r>
            <w:rPr>
              <w:noProof/>
              <w:lang w:val="en-US"/>
            </w:rPr>
            <w:br/>
            <w:t>[Accessed 21 10 2023].</w:t>
          </w:r>
        </w:p>
        <w:p w:rsidR="006313CE" w:rsidRDefault="006313CE" w:rsidP="006313CE">
          <w:pPr>
            <w:pStyle w:val="Bibliography"/>
            <w:rPr>
              <w:noProof/>
              <w:lang w:val="en-US"/>
            </w:rPr>
          </w:pPr>
          <w:r>
            <w:rPr>
              <w:noProof/>
              <w:lang w:val="en-US"/>
            </w:rPr>
            <w:t xml:space="preserve">ONS, 2023. </w:t>
          </w:r>
          <w:r>
            <w:rPr>
              <w:i/>
              <w:iCs/>
              <w:noProof/>
              <w:lang w:val="en-US"/>
            </w:rPr>
            <w:t xml:space="preserve">Office for National Statistics: Employment and Labour Market. </w:t>
          </w:r>
          <w:r>
            <w:rPr>
              <w:noProof/>
              <w:lang w:val="en-US"/>
            </w:rPr>
            <w:t xml:space="preserve">[Online] </w:t>
          </w:r>
          <w:r>
            <w:rPr>
              <w:noProof/>
              <w:lang w:val="en-US"/>
            </w:rPr>
            <w:br/>
            <w:t xml:space="preserve">Available at: </w:t>
          </w:r>
          <w:r>
            <w:rPr>
              <w:noProof/>
              <w:u w:val="single"/>
              <w:lang w:val="en-US"/>
            </w:rPr>
            <w:t>https://www.ons.gov.uk/employmentandlabourmarket</w:t>
          </w:r>
          <w:r>
            <w:rPr>
              <w:noProof/>
              <w:lang w:val="en-US"/>
            </w:rPr>
            <w:br/>
            <w:t>[Accessed 28 10 2023].</w:t>
          </w:r>
        </w:p>
        <w:p w:rsidR="006313CE" w:rsidRDefault="006313CE" w:rsidP="006313CE">
          <w:pPr>
            <w:pStyle w:val="Bibliography"/>
            <w:rPr>
              <w:noProof/>
              <w:lang w:val="en-US"/>
            </w:rPr>
          </w:pPr>
          <w:r>
            <w:rPr>
              <w:noProof/>
              <w:lang w:val="en-US"/>
            </w:rPr>
            <w:t xml:space="preserve">People Management, 2017. </w:t>
          </w:r>
          <w:r>
            <w:rPr>
              <w:i/>
              <w:iCs/>
              <w:noProof/>
              <w:lang w:val="en-US"/>
            </w:rPr>
            <w:t xml:space="preserve">What's the real value of reward?. </w:t>
          </w:r>
          <w:r>
            <w:rPr>
              <w:noProof/>
              <w:lang w:val="en-US"/>
            </w:rPr>
            <w:t xml:space="preserve">[Online] </w:t>
          </w:r>
          <w:r>
            <w:rPr>
              <w:noProof/>
              <w:lang w:val="en-US"/>
            </w:rPr>
            <w:br/>
            <w:t xml:space="preserve">Available at: </w:t>
          </w:r>
          <w:r>
            <w:rPr>
              <w:noProof/>
              <w:u w:val="single"/>
              <w:lang w:val="en-US"/>
            </w:rPr>
            <w:t>https://www.peoplemanagement.co.uk/article/1743866/real-value-reward</w:t>
          </w:r>
          <w:r>
            <w:rPr>
              <w:noProof/>
              <w:lang w:val="en-US"/>
            </w:rPr>
            <w:br/>
            <w:t>[Accessed 24 10 2023].</w:t>
          </w:r>
        </w:p>
        <w:p w:rsidR="006313CE" w:rsidRDefault="006313CE" w:rsidP="006313CE">
          <w:pPr>
            <w:pStyle w:val="Bibliography"/>
            <w:rPr>
              <w:noProof/>
              <w:lang w:val="en-US"/>
            </w:rPr>
          </w:pPr>
          <w:r>
            <w:rPr>
              <w:noProof/>
              <w:lang w:val="en-US"/>
            </w:rPr>
            <w:t xml:space="preserve">Peters, R., 2023. </w:t>
          </w:r>
          <w:r>
            <w:rPr>
              <w:i/>
              <w:iCs/>
              <w:noProof/>
              <w:lang w:val="en-US"/>
            </w:rPr>
            <w:t xml:space="preserve">CIPD The Psychological Contract. </w:t>
          </w:r>
          <w:r>
            <w:rPr>
              <w:noProof/>
              <w:lang w:val="en-US"/>
            </w:rPr>
            <w:t xml:space="preserve">[Online] </w:t>
          </w:r>
          <w:r>
            <w:rPr>
              <w:noProof/>
              <w:lang w:val="en-US"/>
            </w:rPr>
            <w:br/>
            <w:t xml:space="preserve">Available at: </w:t>
          </w:r>
          <w:r>
            <w:rPr>
              <w:noProof/>
              <w:u w:val="single"/>
              <w:lang w:val="en-US"/>
            </w:rPr>
            <w:t>https://www.cipd.co.uk/knowledge/fundamentals/relations/employees/psychological-factsheet</w:t>
          </w:r>
          <w:r>
            <w:rPr>
              <w:noProof/>
              <w:lang w:val="en-US"/>
            </w:rPr>
            <w:br/>
            <w:t>[Accessed 11 10 2023].</w:t>
          </w:r>
        </w:p>
        <w:p w:rsidR="006313CE" w:rsidRDefault="006313CE" w:rsidP="006313CE">
          <w:pPr>
            <w:pStyle w:val="Bibliography"/>
            <w:rPr>
              <w:noProof/>
              <w:lang w:val="en-US"/>
            </w:rPr>
          </w:pPr>
          <w:r>
            <w:rPr>
              <w:noProof/>
              <w:lang w:val="en-US"/>
            </w:rPr>
            <w:t xml:space="preserve">Sinclair, A., 2023. </w:t>
          </w:r>
          <w:r>
            <w:rPr>
              <w:i/>
              <w:iCs/>
              <w:noProof/>
              <w:lang w:val="en-US"/>
            </w:rPr>
            <w:t xml:space="preserve">CIPD 2023 Health &amp; Wellbeing at Work Survey Report. </w:t>
          </w:r>
          <w:r>
            <w:rPr>
              <w:noProof/>
              <w:lang w:val="en-US"/>
            </w:rPr>
            <w:t xml:space="preserve">[Online] </w:t>
          </w:r>
          <w:r>
            <w:rPr>
              <w:noProof/>
              <w:lang w:val="en-US"/>
            </w:rPr>
            <w:br/>
            <w:t xml:space="preserve">Available at: </w:t>
          </w:r>
          <w:r>
            <w:rPr>
              <w:noProof/>
              <w:u w:val="single"/>
              <w:lang w:val="en-US"/>
            </w:rPr>
            <w:t>https://www.cipd.co.uk/knowledge/culture/well-being/health-well-being-work</w:t>
          </w:r>
          <w:r>
            <w:rPr>
              <w:noProof/>
              <w:lang w:val="en-US"/>
            </w:rPr>
            <w:br/>
            <w:t>[Accessed 11 10 2023].</w:t>
          </w:r>
        </w:p>
        <w:p w:rsidR="006313CE" w:rsidRDefault="006313CE" w:rsidP="006313CE">
          <w:pPr>
            <w:pStyle w:val="Bibliography"/>
            <w:rPr>
              <w:noProof/>
              <w:lang w:val="en-US"/>
            </w:rPr>
          </w:pPr>
          <w:r>
            <w:rPr>
              <w:noProof/>
              <w:lang w:val="en-US"/>
            </w:rPr>
            <w:t xml:space="preserve">Taylor, S. &amp; Woodhams, C., 2022a. </w:t>
          </w:r>
          <w:r>
            <w:rPr>
              <w:i/>
              <w:iCs/>
              <w:noProof/>
              <w:lang w:val="en-US"/>
            </w:rPr>
            <w:t xml:space="preserve">Human Resource Manaagement People and Organisations. </w:t>
          </w:r>
          <w:r>
            <w:rPr>
              <w:noProof/>
              <w:lang w:val="en-US"/>
            </w:rPr>
            <w:t>3rd ed. London: Kogan Page.</w:t>
          </w:r>
        </w:p>
        <w:p w:rsidR="006313CE" w:rsidRDefault="006313CE" w:rsidP="006313CE">
          <w:pPr>
            <w:pStyle w:val="Bibliography"/>
            <w:rPr>
              <w:noProof/>
              <w:lang w:val="en-US"/>
            </w:rPr>
          </w:pPr>
          <w:r>
            <w:rPr>
              <w:noProof/>
              <w:lang w:val="en-US"/>
            </w:rPr>
            <w:t xml:space="preserve">Taylor, S. &amp; Woodhams, C., 2022b. </w:t>
          </w:r>
          <w:r>
            <w:rPr>
              <w:i/>
              <w:iCs/>
              <w:noProof/>
              <w:lang w:val="en-US"/>
            </w:rPr>
            <w:t xml:space="preserve">Studying Human Resources Management. </w:t>
          </w:r>
          <w:r>
            <w:rPr>
              <w:noProof/>
              <w:lang w:val="en-US"/>
            </w:rPr>
            <w:t>Third ed. London: Kogan Page.</w:t>
          </w:r>
        </w:p>
        <w:p w:rsidR="006313CE" w:rsidRDefault="006313CE" w:rsidP="006313CE">
          <w:pPr>
            <w:pStyle w:val="Bibliography"/>
            <w:rPr>
              <w:noProof/>
              <w:lang w:val="en-US"/>
            </w:rPr>
          </w:pPr>
          <w:r>
            <w:rPr>
              <w:noProof/>
              <w:lang w:val="en-US"/>
            </w:rPr>
            <w:t xml:space="preserve">Young, J., 2023b. </w:t>
          </w:r>
          <w:r>
            <w:rPr>
              <w:i/>
              <w:iCs/>
              <w:noProof/>
              <w:lang w:val="en-US"/>
            </w:rPr>
            <w:t xml:space="preserve">CIPD Employee engagement and motivation. </w:t>
          </w:r>
          <w:r>
            <w:rPr>
              <w:noProof/>
              <w:lang w:val="en-US"/>
            </w:rPr>
            <w:t xml:space="preserve">[Online] </w:t>
          </w:r>
          <w:r>
            <w:rPr>
              <w:noProof/>
              <w:lang w:val="en-US"/>
            </w:rPr>
            <w:br/>
            <w:t xml:space="preserve">Available at: </w:t>
          </w:r>
          <w:r>
            <w:rPr>
              <w:noProof/>
              <w:u w:val="single"/>
              <w:lang w:val="en-US"/>
            </w:rPr>
            <w:t>https://www.cipd.co.uk/knowledge/fundamentals/relations/engagement/factsheet</w:t>
          </w:r>
          <w:r>
            <w:rPr>
              <w:noProof/>
              <w:lang w:val="en-US"/>
            </w:rPr>
            <w:br/>
            <w:t>[Accessed 11 10 2023].</w:t>
          </w:r>
        </w:p>
        <w:p w:rsidR="006313CE" w:rsidRDefault="006313CE" w:rsidP="006313CE">
          <w:pPr>
            <w:pStyle w:val="Bibliography"/>
            <w:rPr>
              <w:noProof/>
              <w:lang w:val="en-US"/>
            </w:rPr>
          </w:pPr>
          <w:r>
            <w:rPr>
              <w:noProof/>
              <w:lang w:val="en-US"/>
            </w:rPr>
            <w:t xml:space="preserve">Wild, S., 2023. </w:t>
          </w:r>
          <w:r>
            <w:rPr>
              <w:i/>
              <w:iCs/>
              <w:noProof/>
              <w:lang w:val="en-US"/>
            </w:rPr>
            <w:t xml:space="preserve">CIPD Gender pay gap reporting guide. </w:t>
          </w:r>
          <w:r>
            <w:rPr>
              <w:noProof/>
              <w:lang w:val="en-US"/>
            </w:rPr>
            <w:t xml:space="preserve">[Online] </w:t>
          </w:r>
          <w:r>
            <w:rPr>
              <w:noProof/>
              <w:lang w:val="en-US"/>
            </w:rPr>
            <w:br/>
            <w:t xml:space="preserve">Available at: </w:t>
          </w:r>
          <w:r>
            <w:rPr>
              <w:noProof/>
              <w:u w:val="single"/>
              <w:lang w:val="en-US"/>
            </w:rPr>
            <w:t>https://www.cipd.co.uk/knowledge/fundamentals/relations/gender-pay-gap-reporting/guide</w:t>
          </w:r>
          <w:r>
            <w:rPr>
              <w:noProof/>
              <w:lang w:val="en-US"/>
            </w:rPr>
            <w:br/>
            <w:t>[Accessed 11 10 2023].</w:t>
          </w:r>
        </w:p>
        <w:p w:rsidR="006313CE" w:rsidRDefault="006313CE"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Default="000651DA" w:rsidP="006313CE">
          <w:pPr>
            <w:rPr>
              <w:lang w:val="en-US"/>
            </w:rPr>
          </w:pPr>
        </w:p>
        <w:p w:rsidR="000651DA" w:rsidRPr="006313CE" w:rsidRDefault="000651DA" w:rsidP="006313CE">
          <w:pPr>
            <w:rPr>
              <w:lang w:val="en-US"/>
            </w:rPr>
          </w:pPr>
        </w:p>
        <w:p w:rsidR="006313CE" w:rsidRDefault="006313CE" w:rsidP="006313CE">
          <w:pPr>
            <w:pStyle w:val="Heading1"/>
          </w:pPr>
          <w:r>
            <w:lastRenderedPageBreak/>
            <w:t>Statute Law</w:t>
          </w:r>
        </w:p>
        <w:p w:rsidR="006313CE" w:rsidRDefault="006313CE" w:rsidP="006313CE">
          <w:pPr>
            <w:pStyle w:val="Bibliography"/>
            <w:rPr>
              <w:noProof/>
              <w:lang w:val="en-US"/>
            </w:rPr>
          </w:pPr>
          <w:r>
            <w:rPr>
              <w:noProof/>
              <w:lang w:val="en-US"/>
            </w:rPr>
            <w:t xml:space="preserve">Legislation.gov.uk, (a). </w:t>
          </w:r>
          <w:r>
            <w:rPr>
              <w:i/>
              <w:iCs/>
              <w:noProof/>
              <w:lang w:val="en-US"/>
            </w:rPr>
            <w:t xml:space="preserve">The Working Time Regulations. </w:t>
          </w:r>
          <w:r>
            <w:rPr>
              <w:noProof/>
              <w:lang w:val="en-US"/>
            </w:rPr>
            <w:t xml:space="preserve">[Online] </w:t>
          </w:r>
          <w:r>
            <w:rPr>
              <w:noProof/>
              <w:lang w:val="en-US"/>
            </w:rPr>
            <w:br/>
            <w:t xml:space="preserve">Available at: </w:t>
          </w:r>
          <w:r>
            <w:rPr>
              <w:noProof/>
              <w:u w:val="single"/>
              <w:lang w:val="en-US"/>
            </w:rPr>
            <w:t>https://www.legislation.gov.uk/uksi/1998/1833/contents/made</w:t>
          </w:r>
          <w:r>
            <w:rPr>
              <w:noProof/>
              <w:lang w:val="en-US"/>
            </w:rPr>
            <w:br/>
            <w:t>[Accessed 03 11 2023].</w:t>
          </w:r>
        </w:p>
        <w:p w:rsidR="006313CE" w:rsidRDefault="006313CE" w:rsidP="006313CE">
          <w:pPr>
            <w:pStyle w:val="Bibliography"/>
            <w:rPr>
              <w:noProof/>
              <w:lang w:val="en-US"/>
            </w:rPr>
          </w:pPr>
          <w:r>
            <w:rPr>
              <w:noProof/>
              <w:lang w:val="en-US"/>
            </w:rPr>
            <w:t xml:space="preserve">Legislation.gov.uk, (b). </w:t>
          </w:r>
          <w:r>
            <w:rPr>
              <w:i/>
              <w:iCs/>
              <w:noProof/>
              <w:lang w:val="en-US"/>
            </w:rPr>
            <w:t xml:space="preserve">National Minimum Wage Act 1998. </w:t>
          </w:r>
          <w:r>
            <w:rPr>
              <w:noProof/>
              <w:lang w:val="en-US"/>
            </w:rPr>
            <w:t xml:space="preserve">[Online] </w:t>
          </w:r>
          <w:r>
            <w:rPr>
              <w:noProof/>
              <w:lang w:val="en-US"/>
            </w:rPr>
            <w:br/>
            <w:t xml:space="preserve">Available at: </w:t>
          </w:r>
          <w:r>
            <w:rPr>
              <w:noProof/>
              <w:u w:val="single"/>
              <w:lang w:val="en-US"/>
            </w:rPr>
            <w:t>https://www.legislation.gov.uk/ukpga/1998/39/contents</w:t>
          </w:r>
          <w:r>
            <w:rPr>
              <w:noProof/>
              <w:lang w:val="en-US"/>
            </w:rPr>
            <w:br/>
            <w:t>[Accessed 7 11 2023].</w:t>
          </w:r>
        </w:p>
        <w:p w:rsidR="006313CE" w:rsidRDefault="006313CE" w:rsidP="006313CE">
          <w:pPr>
            <w:pStyle w:val="Bibliography"/>
            <w:rPr>
              <w:noProof/>
              <w:lang w:val="en-US"/>
            </w:rPr>
          </w:pPr>
          <w:r>
            <w:rPr>
              <w:noProof/>
              <w:lang w:val="en-US"/>
            </w:rPr>
            <w:t xml:space="preserve">Legislation.gov.uk, (c). </w:t>
          </w:r>
          <w:r>
            <w:rPr>
              <w:i/>
              <w:iCs/>
              <w:noProof/>
              <w:lang w:val="en-US"/>
            </w:rPr>
            <w:t xml:space="preserve">The Equality Act. </w:t>
          </w:r>
          <w:r>
            <w:rPr>
              <w:noProof/>
              <w:lang w:val="en-US"/>
            </w:rPr>
            <w:t xml:space="preserve">[Online] </w:t>
          </w:r>
          <w:r>
            <w:rPr>
              <w:noProof/>
              <w:lang w:val="en-US"/>
            </w:rPr>
            <w:br/>
            <w:t xml:space="preserve">Available at: </w:t>
          </w:r>
          <w:r>
            <w:rPr>
              <w:noProof/>
              <w:u w:val="single"/>
              <w:lang w:val="en-US"/>
            </w:rPr>
            <w:t>https://www.legislation.gov.uk/ukpga/2010/15/contents</w:t>
          </w:r>
          <w:r>
            <w:rPr>
              <w:noProof/>
              <w:lang w:val="en-US"/>
            </w:rPr>
            <w:br/>
            <w:t>[Accessed 7 11 2023].</w:t>
          </w:r>
        </w:p>
        <w:p w:rsidR="006313CE" w:rsidRDefault="006313CE" w:rsidP="006313CE">
          <w:pPr>
            <w:pStyle w:val="Bibliography"/>
            <w:rPr>
              <w:noProof/>
              <w:lang w:val="en-US"/>
            </w:rPr>
          </w:pPr>
          <w:r>
            <w:rPr>
              <w:noProof/>
              <w:lang w:val="en-US"/>
            </w:rPr>
            <w:t xml:space="preserve">Legislation.gov.uk, (d). </w:t>
          </w:r>
          <w:r>
            <w:rPr>
              <w:i/>
              <w:iCs/>
              <w:noProof/>
              <w:lang w:val="en-US"/>
            </w:rPr>
            <w:t xml:space="preserve">The Equality Act 2010 (Gender Pay Gap Information) Regulations 2017. </w:t>
          </w:r>
          <w:r>
            <w:rPr>
              <w:noProof/>
              <w:lang w:val="en-US"/>
            </w:rPr>
            <w:t xml:space="preserve">[Online] </w:t>
          </w:r>
          <w:r>
            <w:rPr>
              <w:noProof/>
              <w:lang w:val="en-US"/>
            </w:rPr>
            <w:br/>
            <w:t xml:space="preserve">Available at: </w:t>
          </w:r>
          <w:r>
            <w:rPr>
              <w:noProof/>
              <w:u w:val="single"/>
              <w:lang w:val="en-US"/>
            </w:rPr>
            <w:t>https://www.legislation.gov.uk/ukdsi/2017/9780111152010</w:t>
          </w:r>
          <w:r>
            <w:rPr>
              <w:noProof/>
              <w:lang w:val="en-US"/>
            </w:rPr>
            <w:br/>
            <w:t>[Accessed 6 11 2023].</w:t>
          </w:r>
        </w:p>
        <w:p w:rsidR="006313CE" w:rsidRDefault="006313CE" w:rsidP="006313CE">
          <w:pPr>
            <w:rPr>
              <w:noProof/>
              <w:lang w:val="en-US"/>
            </w:rPr>
          </w:pPr>
          <w:r>
            <w:rPr>
              <w:noProof/>
              <w:lang w:val="en-US"/>
            </w:rPr>
            <w:t xml:space="preserve">Legislation.gov.uk, (e). </w:t>
          </w:r>
          <w:r>
            <w:rPr>
              <w:i/>
              <w:iCs/>
              <w:noProof/>
              <w:lang w:val="en-US"/>
            </w:rPr>
            <w:t xml:space="preserve">Equal Pay Act 1970. </w:t>
          </w:r>
          <w:r>
            <w:rPr>
              <w:noProof/>
              <w:lang w:val="en-US"/>
            </w:rPr>
            <w:t xml:space="preserve">[Online] </w:t>
          </w:r>
          <w:r>
            <w:rPr>
              <w:noProof/>
              <w:lang w:val="en-US"/>
            </w:rPr>
            <w:br/>
            <w:t xml:space="preserve">Available at: </w:t>
          </w:r>
          <w:r>
            <w:rPr>
              <w:noProof/>
              <w:u w:val="single"/>
              <w:lang w:val="en-US"/>
            </w:rPr>
            <w:t>https://www.legislation.gov.uk/ukpga/1970/41/enacted</w:t>
          </w:r>
          <w:r>
            <w:rPr>
              <w:noProof/>
              <w:lang w:val="en-US"/>
            </w:rPr>
            <w:br/>
            <w:t>[Accessed 07 11 2023].</w:t>
          </w:r>
        </w:p>
        <w:p w:rsidR="006313CE" w:rsidRDefault="006313CE" w:rsidP="006313CE">
          <w:pPr>
            <w:rPr>
              <w:noProof/>
              <w:lang w:val="en-US"/>
            </w:rPr>
          </w:pPr>
        </w:p>
        <w:p w:rsidR="006313CE" w:rsidRPr="00151F6F" w:rsidRDefault="006313CE" w:rsidP="006313CE">
          <w:pPr>
            <w:rPr>
              <w:lang w:val="en-US"/>
            </w:rPr>
          </w:pPr>
        </w:p>
        <w:p w:rsidR="006313CE" w:rsidRDefault="006313CE" w:rsidP="006313CE">
          <w:pPr>
            <w:pStyle w:val="Heading1"/>
          </w:pPr>
          <w:r>
            <w:t>Bibliography</w:t>
          </w:r>
        </w:p>
        <w:sdt>
          <w:sdtPr>
            <w:rPr>
              <w:rFonts w:ascii="Arial" w:hAnsi="Arial"/>
              <w:szCs w:val="24"/>
            </w:rPr>
            <w:id w:val="111145805"/>
            <w:bibliography/>
          </w:sdtPr>
          <w:sdtEndPr/>
          <w:sdtContent>
            <w:p w:rsidR="000651DA" w:rsidRDefault="006313CE" w:rsidP="000651DA">
              <w:pPr>
                <w:pStyle w:val="Bibliography"/>
                <w:rPr>
                  <w:noProof/>
                  <w:sz w:val="24"/>
                  <w:szCs w:val="24"/>
                </w:rPr>
              </w:pPr>
              <w:r>
                <w:fldChar w:fldCharType="begin"/>
              </w:r>
              <w:r>
                <w:instrText xml:space="preserve"> BIBLIOGRAPHY </w:instrText>
              </w:r>
              <w:r>
                <w:fldChar w:fldCharType="separate"/>
              </w:r>
              <w:r w:rsidR="000651DA">
                <w:rPr>
                  <w:noProof/>
                </w:rPr>
                <w:t xml:space="preserve">ACAS, (a). </w:t>
              </w:r>
              <w:r w:rsidR="000651DA">
                <w:rPr>
                  <w:i/>
                  <w:iCs/>
                  <w:noProof/>
                </w:rPr>
                <w:t xml:space="preserve">Job Evaluation: considerations and risks advice booklet. </w:t>
              </w:r>
              <w:r w:rsidR="000651DA">
                <w:rPr>
                  <w:noProof/>
                </w:rPr>
                <w:t xml:space="preserve">[Online] </w:t>
              </w:r>
              <w:r w:rsidR="000651DA">
                <w:rPr>
                  <w:noProof/>
                </w:rPr>
                <w:br/>
                <w:t xml:space="preserve">Available at: </w:t>
              </w:r>
              <w:r w:rsidR="000651DA">
                <w:rPr>
                  <w:noProof/>
                  <w:u w:val="single"/>
                </w:rPr>
                <w:t>https://www.acas.org.uk/job-evaluation-considerations-and-risks-advice-booklet</w:t>
              </w:r>
              <w:r w:rsidR="000651DA">
                <w:rPr>
                  <w:noProof/>
                </w:rPr>
                <w:br/>
                <w:t>[Accessed 13 10 2023].</w:t>
              </w:r>
            </w:p>
            <w:p w:rsidR="000651DA" w:rsidRDefault="000651DA" w:rsidP="000651DA">
              <w:pPr>
                <w:pStyle w:val="Bibliography"/>
                <w:rPr>
                  <w:noProof/>
                </w:rPr>
              </w:pPr>
              <w:r>
                <w:rPr>
                  <w:noProof/>
                </w:rPr>
                <w:t xml:space="preserve">ACAS, (b). </w:t>
              </w:r>
              <w:r>
                <w:rPr>
                  <w:i/>
                  <w:iCs/>
                  <w:noProof/>
                </w:rPr>
                <w:t xml:space="preserve">Working Time Rules. </w:t>
              </w:r>
              <w:r>
                <w:rPr>
                  <w:noProof/>
                </w:rPr>
                <w:t xml:space="preserve">[Online] </w:t>
              </w:r>
              <w:r>
                <w:rPr>
                  <w:noProof/>
                </w:rPr>
                <w:br/>
                <w:t xml:space="preserve">Available at: </w:t>
              </w:r>
              <w:r>
                <w:rPr>
                  <w:noProof/>
                  <w:u w:val="single"/>
                </w:rPr>
                <w:t>https://www.acas.org.uk/working-time-rules</w:t>
              </w:r>
              <w:r>
                <w:rPr>
                  <w:noProof/>
                </w:rPr>
                <w:br/>
                <w:t>[Accessed 14 4 2023].</w:t>
              </w:r>
            </w:p>
            <w:p w:rsidR="000651DA" w:rsidRDefault="000651DA" w:rsidP="000651DA">
              <w:pPr>
                <w:pStyle w:val="Bibliography"/>
                <w:rPr>
                  <w:noProof/>
                </w:rPr>
              </w:pPr>
              <w:r>
                <w:rPr>
                  <w:noProof/>
                </w:rPr>
                <w:t xml:space="preserve">ACAS, (d). </w:t>
              </w:r>
              <w:r>
                <w:rPr>
                  <w:i/>
                  <w:iCs/>
                  <w:noProof/>
                </w:rPr>
                <w:t xml:space="preserve">Equal Pay. </w:t>
              </w:r>
              <w:r>
                <w:rPr>
                  <w:noProof/>
                </w:rPr>
                <w:t xml:space="preserve">[Online] </w:t>
              </w:r>
              <w:r>
                <w:rPr>
                  <w:noProof/>
                </w:rPr>
                <w:br/>
                <w:t xml:space="preserve">Available at: </w:t>
              </w:r>
              <w:r>
                <w:rPr>
                  <w:noProof/>
                  <w:u w:val="single"/>
                </w:rPr>
                <w:t>https://www.acas.org.uk/equal-pay</w:t>
              </w:r>
              <w:r>
                <w:rPr>
                  <w:noProof/>
                </w:rPr>
                <w:br/>
                <w:t>[Accessed 12 10 2023].</w:t>
              </w:r>
            </w:p>
            <w:p w:rsidR="000651DA" w:rsidRDefault="000651DA" w:rsidP="000651DA">
              <w:pPr>
                <w:pStyle w:val="Bibliography"/>
                <w:rPr>
                  <w:noProof/>
                </w:rPr>
              </w:pPr>
              <w:r>
                <w:rPr>
                  <w:noProof/>
                </w:rPr>
                <w:t xml:space="preserve">ACAS, (f). </w:t>
              </w:r>
              <w:r>
                <w:rPr>
                  <w:i/>
                  <w:iCs/>
                  <w:noProof/>
                </w:rPr>
                <w:t xml:space="preserve">Using workplace forums to discuss important matters at work. </w:t>
              </w:r>
              <w:r>
                <w:rPr>
                  <w:noProof/>
                </w:rPr>
                <w:t xml:space="preserve">[Online] </w:t>
              </w:r>
              <w:r>
                <w:rPr>
                  <w:noProof/>
                </w:rPr>
                <w:br/>
                <w:t xml:space="preserve">Available at: </w:t>
              </w:r>
              <w:r>
                <w:rPr>
                  <w:noProof/>
                  <w:u w:val="single"/>
                </w:rPr>
                <w:t>https://www.acas.org.uk/using-workplace-forums</w:t>
              </w:r>
              <w:r>
                <w:rPr>
                  <w:noProof/>
                </w:rPr>
                <w:br/>
                <w:t>[Accessed 12 10 2023].</w:t>
              </w:r>
            </w:p>
            <w:p w:rsidR="000651DA" w:rsidRDefault="000651DA" w:rsidP="000651DA">
              <w:pPr>
                <w:pStyle w:val="Bibliography"/>
                <w:rPr>
                  <w:noProof/>
                </w:rPr>
              </w:pPr>
              <w:r>
                <w:rPr>
                  <w:noProof/>
                </w:rPr>
                <w:t xml:space="preserve">ACAS, (g). </w:t>
              </w:r>
              <w:r>
                <w:rPr>
                  <w:i/>
                  <w:iCs/>
                  <w:noProof/>
                </w:rPr>
                <w:t xml:space="preserve">National Minimum Wage entitlement. </w:t>
              </w:r>
              <w:r>
                <w:rPr>
                  <w:noProof/>
                </w:rPr>
                <w:t xml:space="preserve">[Online] </w:t>
              </w:r>
              <w:r>
                <w:rPr>
                  <w:noProof/>
                </w:rPr>
                <w:br/>
                <w:t xml:space="preserve">Available at: </w:t>
              </w:r>
              <w:r>
                <w:rPr>
                  <w:noProof/>
                  <w:u w:val="single"/>
                </w:rPr>
                <w:t>https://www.acas.org.uk/national-minimum-wage-entitlement</w:t>
              </w:r>
              <w:r>
                <w:rPr>
                  <w:noProof/>
                </w:rPr>
                <w:br/>
                <w:t>[Accessed 12 10 2023].</w:t>
              </w:r>
            </w:p>
            <w:p w:rsidR="000651DA" w:rsidRDefault="000651DA" w:rsidP="000651DA">
              <w:pPr>
                <w:pStyle w:val="Bibliography"/>
                <w:rPr>
                  <w:noProof/>
                </w:rPr>
              </w:pPr>
              <w:r>
                <w:rPr>
                  <w:noProof/>
                </w:rPr>
                <w:t xml:space="preserve">ACAS, (h). </w:t>
              </w:r>
              <w:r>
                <w:rPr>
                  <w:i/>
                  <w:iCs/>
                  <w:noProof/>
                </w:rPr>
                <w:t xml:space="preserve">Getting paid for mandatory training. </w:t>
              </w:r>
              <w:r>
                <w:rPr>
                  <w:noProof/>
                </w:rPr>
                <w:t xml:space="preserve">[Online] </w:t>
              </w:r>
              <w:r>
                <w:rPr>
                  <w:noProof/>
                </w:rPr>
                <w:br/>
                <w:t xml:space="preserve">Available at: </w:t>
              </w:r>
              <w:r>
                <w:rPr>
                  <w:noProof/>
                  <w:u w:val="single"/>
                </w:rPr>
                <w:t>https://www.acas.org.uk/getting-paid-for-mandatory-training</w:t>
              </w:r>
              <w:r>
                <w:rPr>
                  <w:noProof/>
                </w:rPr>
                <w:br/>
                <w:t>[Accessed 13 10 2023].</w:t>
              </w:r>
            </w:p>
            <w:p w:rsidR="000651DA" w:rsidRDefault="000651DA" w:rsidP="000651DA">
              <w:pPr>
                <w:pStyle w:val="Bibliography"/>
                <w:rPr>
                  <w:noProof/>
                </w:rPr>
              </w:pPr>
              <w:r>
                <w:rPr>
                  <w:noProof/>
                </w:rPr>
                <w:lastRenderedPageBreak/>
                <w:t xml:space="preserve">AIHR, n.d. </w:t>
              </w:r>
              <w:r>
                <w:rPr>
                  <w:i/>
                  <w:iCs/>
                  <w:noProof/>
                </w:rPr>
                <w:t xml:space="preserve">Academy to Innovate HR: A full gude to job evaluation for HR. </w:t>
              </w:r>
              <w:r>
                <w:rPr>
                  <w:noProof/>
                </w:rPr>
                <w:t xml:space="preserve">[Online] </w:t>
              </w:r>
              <w:r>
                <w:rPr>
                  <w:noProof/>
                </w:rPr>
                <w:br/>
                <w:t xml:space="preserve">Available at: </w:t>
              </w:r>
              <w:r>
                <w:rPr>
                  <w:noProof/>
                  <w:u w:val="single"/>
                </w:rPr>
                <w:t>https://www.aihr.com/blog/job-evaluation/</w:t>
              </w:r>
              <w:r>
                <w:rPr>
                  <w:noProof/>
                </w:rPr>
                <w:br/>
                <w:t>[Accessed 29 10 2023].</w:t>
              </w:r>
            </w:p>
            <w:p w:rsidR="000651DA" w:rsidRDefault="000651DA" w:rsidP="000651DA">
              <w:pPr>
                <w:pStyle w:val="Bibliography"/>
                <w:rPr>
                  <w:noProof/>
                </w:rPr>
              </w:pPr>
              <w:r>
                <w:rPr>
                  <w:noProof/>
                </w:rPr>
                <w:t xml:space="preserve">Armstrong, M., 2009. </w:t>
              </w:r>
              <w:r>
                <w:rPr>
                  <w:i/>
                  <w:iCs/>
                  <w:noProof/>
                </w:rPr>
                <w:t xml:space="preserve">Armstrong's Handbook of Human Resource Management Practice. </w:t>
              </w:r>
              <w:r>
                <w:rPr>
                  <w:noProof/>
                </w:rPr>
                <w:t>11 ed. London: Kogan Page.</w:t>
              </w:r>
            </w:p>
            <w:p w:rsidR="000651DA" w:rsidRDefault="000651DA" w:rsidP="000651DA">
              <w:pPr>
                <w:pStyle w:val="Bibliography"/>
                <w:rPr>
                  <w:noProof/>
                </w:rPr>
              </w:pPr>
              <w:r>
                <w:rPr>
                  <w:noProof/>
                </w:rPr>
                <w:t xml:space="preserve">Armstrong, M., 2009. </w:t>
              </w:r>
              <w:r>
                <w:rPr>
                  <w:i/>
                  <w:iCs/>
                  <w:noProof/>
                </w:rPr>
                <w:t xml:space="preserve">Armstrong's Handbook Of Management And Leadership. </w:t>
              </w:r>
              <w:r>
                <w:rPr>
                  <w:noProof/>
                </w:rPr>
                <w:t>2 ed. London: Kogan Page.</w:t>
              </w:r>
            </w:p>
            <w:p w:rsidR="000651DA" w:rsidRDefault="000651DA" w:rsidP="000651DA">
              <w:pPr>
                <w:pStyle w:val="Bibliography"/>
                <w:rPr>
                  <w:noProof/>
                </w:rPr>
              </w:pPr>
              <w:r>
                <w:rPr>
                  <w:noProof/>
                </w:rPr>
                <w:t xml:space="preserve">Armstrong, M. &amp; Brown, D., 2019. </w:t>
              </w:r>
              <w:r>
                <w:rPr>
                  <w:i/>
                  <w:iCs/>
                  <w:noProof/>
                </w:rPr>
                <w:t xml:space="preserve">Armstrong's Handbook of Reward Management Practice. </w:t>
              </w:r>
              <w:r>
                <w:rPr>
                  <w:noProof/>
                </w:rPr>
                <w:t>6 ed. London: Kogan Page.</w:t>
              </w:r>
            </w:p>
            <w:p w:rsidR="000651DA" w:rsidRDefault="000651DA" w:rsidP="000651DA">
              <w:pPr>
                <w:pStyle w:val="Bibliography"/>
                <w:rPr>
                  <w:noProof/>
                </w:rPr>
              </w:pPr>
              <w:r>
                <w:rPr>
                  <w:noProof/>
                </w:rPr>
                <w:t xml:space="preserve">Armstrong, M. &amp; Taylor, S., 2014. </w:t>
              </w:r>
              <w:r>
                <w:rPr>
                  <w:i/>
                  <w:iCs/>
                  <w:noProof/>
                </w:rPr>
                <w:t xml:space="preserve">Armstrong's Handbook of Human Resource Management Practice. </w:t>
              </w:r>
              <w:r>
                <w:rPr>
                  <w:noProof/>
                </w:rPr>
                <w:t>13 ed. London: Kohan Page.</w:t>
              </w:r>
            </w:p>
            <w:p w:rsidR="000651DA" w:rsidRDefault="000651DA" w:rsidP="000651DA">
              <w:pPr>
                <w:pStyle w:val="Bibliography"/>
                <w:rPr>
                  <w:noProof/>
                </w:rPr>
              </w:pPr>
              <w:r>
                <w:rPr>
                  <w:noProof/>
                </w:rPr>
                <w:t xml:space="preserve">Bank of England, 2023. </w:t>
              </w:r>
              <w:r>
                <w:rPr>
                  <w:i/>
                  <w:iCs/>
                  <w:noProof/>
                </w:rPr>
                <w:t xml:space="preserve">Monetary Policy Report - May 2023. </w:t>
              </w:r>
              <w:r>
                <w:rPr>
                  <w:noProof/>
                </w:rPr>
                <w:t xml:space="preserve">[Online] </w:t>
              </w:r>
              <w:r>
                <w:rPr>
                  <w:noProof/>
                </w:rPr>
                <w:br/>
                <w:t xml:space="preserve">Available at: </w:t>
              </w:r>
              <w:r>
                <w:rPr>
                  <w:noProof/>
                  <w:u w:val="single"/>
                </w:rPr>
                <w:t>https://www.bankofengland.co.uk/monetary-policy-report/2023/may-2023</w:t>
              </w:r>
              <w:r>
                <w:rPr>
                  <w:noProof/>
                </w:rPr>
                <w:br/>
                <w:t>[Accessed 28 10 2023].</w:t>
              </w:r>
            </w:p>
            <w:p w:rsidR="000651DA" w:rsidRDefault="000651DA" w:rsidP="000651DA">
              <w:pPr>
                <w:pStyle w:val="Bibliography"/>
                <w:rPr>
                  <w:noProof/>
                </w:rPr>
              </w:pPr>
              <w:r>
                <w:rPr>
                  <w:noProof/>
                </w:rPr>
                <w:t xml:space="preserve">Boys, J., 2023. </w:t>
              </w:r>
              <w:r>
                <w:rPr>
                  <w:i/>
                  <w:iCs/>
                  <w:noProof/>
                </w:rPr>
                <w:t xml:space="preserve">CIPD Understanding the economy and labour market. </w:t>
              </w:r>
              <w:r>
                <w:rPr>
                  <w:noProof/>
                </w:rPr>
                <w:t xml:space="preserve">[Online] </w:t>
              </w:r>
              <w:r>
                <w:rPr>
                  <w:noProof/>
                </w:rPr>
                <w:br/>
                <w:t xml:space="preserve">Available at: </w:t>
              </w:r>
              <w:r>
                <w:rPr>
                  <w:noProof/>
                  <w:u w:val="single"/>
                </w:rPr>
                <w:t>https://www.cipd.org/uk/knowledge/factsheets/economy-labour-market-factsheet/#Economic</w:t>
              </w:r>
              <w:r>
                <w:rPr>
                  <w:noProof/>
                </w:rPr>
                <w:br/>
                <w:t>[Accessed 15 10 2023].</w:t>
              </w:r>
            </w:p>
            <w:p w:rsidR="000651DA" w:rsidRDefault="000651DA" w:rsidP="000651DA">
              <w:pPr>
                <w:pStyle w:val="Bibliography"/>
                <w:rPr>
                  <w:noProof/>
                </w:rPr>
              </w:pPr>
              <w:r>
                <w:rPr>
                  <w:noProof/>
                </w:rPr>
                <w:t xml:space="preserve">Bratton, J. &amp; Gold, J., 1999. </w:t>
              </w:r>
              <w:r>
                <w:rPr>
                  <w:i/>
                  <w:iCs/>
                  <w:noProof/>
                </w:rPr>
                <w:t xml:space="preserve">Human Resources Management, Theory &amp; Practise. </w:t>
              </w:r>
              <w:r>
                <w:rPr>
                  <w:noProof/>
                </w:rPr>
                <w:t>2 ed. Basingstoke, Hampshire: Palgrave.</w:t>
              </w:r>
            </w:p>
            <w:p w:rsidR="000651DA" w:rsidRDefault="000651DA" w:rsidP="000651DA">
              <w:pPr>
                <w:pStyle w:val="Bibliography"/>
                <w:rPr>
                  <w:noProof/>
                </w:rPr>
              </w:pPr>
              <w:r>
                <w:rPr>
                  <w:noProof/>
                </w:rPr>
                <w:t xml:space="preserve">Business Partner Magazine, 2018. </w:t>
              </w:r>
              <w:r>
                <w:rPr>
                  <w:i/>
                  <w:iCs/>
                  <w:noProof/>
                </w:rPr>
                <w:t xml:space="preserve">5 Advantages of Offering Employees Healthcare Benefits. </w:t>
              </w:r>
              <w:r>
                <w:rPr>
                  <w:noProof/>
                </w:rPr>
                <w:t xml:space="preserve">[Online] </w:t>
              </w:r>
              <w:r>
                <w:rPr>
                  <w:noProof/>
                </w:rPr>
                <w:br/>
                <w:t xml:space="preserve">Available at: </w:t>
              </w:r>
              <w:r>
                <w:rPr>
                  <w:noProof/>
                  <w:u w:val="single"/>
                </w:rPr>
                <w:t>https://businesspartnermagazine.com/5-advantages-offering-employees-healthcare-benefits/</w:t>
              </w:r>
              <w:r>
                <w:rPr>
                  <w:noProof/>
                </w:rPr>
                <w:br/>
                <w:t>[Accessed 22 10 2023].</w:t>
              </w:r>
            </w:p>
            <w:p w:rsidR="000651DA" w:rsidRDefault="000651DA" w:rsidP="000651DA">
              <w:pPr>
                <w:pStyle w:val="Bibliography"/>
                <w:rPr>
                  <w:noProof/>
                </w:rPr>
              </w:pPr>
              <w:r>
                <w:rPr>
                  <w:noProof/>
                </w:rPr>
                <w:t xml:space="preserve">CentricHR, 2022. </w:t>
              </w:r>
              <w:r>
                <w:rPr>
                  <w:i/>
                  <w:iCs/>
                  <w:noProof/>
                </w:rPr>
                <w:t xml:space="preserve">What is strategic reward management and why is it important. </w:t>
              </w:r>
              <w:r>
                <w:rPr>
                  <w:noProof/>
                </w:rPr>
                <w:t xml:space="preserve">[Online] </w:t>
              </w:r>
              <w:r>
                <w:rPr>
                  <w:noProof/>
                </w:rPr>
                <w:br/>
                <w:t xml:space="preserve">Available at: </w:t>
              </w:r>
              <w:r>
                <w:rPr>
                  <w:noProof/>
                  <w:u w:val="single"/>
                </w:rPr>
                <w:t>https://www.centrichr.co.uk/what-is-strategic-reward-management-and-why-is-it-important/</w:t>
              </w:r>
              <w:r>
                <w:rPr>
                  <w:noProof/>
                </w:rPr>
                <w:br/>
                <w:t>[Accessed 26 10 2023].</w:t>
              </w:r>
            </w:p>
            <w:p w:rsidR="000651DA" w:rsidRDefault="000651DA" w:rsidP="000651DA">
              <w:pPr>
                <w:pStyle w:val="Bibliography"/>
                <w:rPr>
                  <w:noProof/>
                </w:rPr>
              </w:pPr>
              <w:r>
                <w:rPr>
                  <w:noProof/>
                </w:rPr>
                <w:t xml:space="preserve">CIPD, 2010 (a). </w:t>
              </w:r>
              <w:r>
                <w:rPr>
                  <w:i/>
                  <w:iCs/>
                  <w:noProof/>
                </w:rPr>
                <w:t xml:space="preserve">Creating and Engaged Workforce. </w:t>
              </w:r>
              <w:r>
                <w:rPr>
                  <w:noProof/>
                </w:rPr>
                <w:t xml:space="preserve">[Online] </w:t>
              </w:r>
              <w:r>
                <w:rPr>
                  <w:noProof/>
                </w:rPr>
                <w:br/>
                <w:t xml:space="preserve">Available at: </w:t>
              </w:r>
              <w:r>
                <w:rPr>
                  <w:noProof/>
                  <w:u w:val="single"/>
                </w:rPr>
                <w:t>file:///C:/Users/116084/AppData/Local/Temp/MicrosoftEdgeDownloads/52a9c8d9-63c3-4212-bc84-b8fa4f3474ab/report-CIPDEEReport2010.pdf</w:t>
              </w:r>
              <w:r>
                <w:rPr>
                  <w:noProof/>
                </w:rPr>
                <w:br/>
                <w:t>[Accessed 16 5 2023].</w:t>
              </w:r>
            </w:p>
            <w:p w:rsidR="000651DA" w:rsidRDefault="000651DA" w:rsidP="000651DA">
              <w:pPr>
                <w:pStyle w:val="Bibliography"/>
                <w:rPr>
                  <w:noProof/>
                </w:rPr>
              </w:pPr>
              <w:r>
                <w:rPr>
                  <w:noProof/>
                </w:rPr>
                <w:t xml:space="preserve">CIPD, 2015. </w:t>
              </w:r>
              <w:r>
                <w:rPr>
                  <w:i/>
                  <w:iCs/>
                  <w:noProof/>
                </w:rPr>
                <w:t xml:space="preserve">Show me the money ! The behavioral science opf rewardresearch report. </w:t>
              </w:r>
              <w:r>
                <w:rPr>
                  <w:noProof/>
                </w:rPr>
                <w:t xml:space="preserve">[Online] </w:t>
              </w:r>
              <w:r>
                <w:rPr>
                  <w:noProof/>
                </w:rPr>
                <w:br/>
                <w:t xml:space="preserve">Available at: </w:t>
              </w:r>
              <w:r>
                <w:rPr>
                  <w:noProof/>
                  <w:u w:val="single"/>
                </w:rPr>
                <w:t>https://www.cipd.org/uk/knowledge/evidence-reviews/reward-decisions/</w:t>
              </w:r>
              <w:r>
                <w:rPr>
                  <w:noProof/>
                </w:rPr>
                <w:br/>
                <w:t>[Accessed 13 10 2023].</w:t>
              </w:r>
            </w:p>
            <w:p w:rsidR="000651DA" w:rsidRDefault="000651DA" w:rsidP="000651DA">
              <w:pPr>
                <w:pStyle w:val="Bibliography"/>
                <w:rPr>
                  <w:noProof/>
                </w:rPr>
              </w:pPr>
              <w:r>
                <w:rPr>
                  <w:noProof/>
                </w:rPr>
                <w:t xml:space="preserve">CIPD, 2019 (a). </w:t>
              </w:r>
              <w:r>
                <w:rPr>
                  <w:i/>
                  <w:iCs/>
                  <w:noProof/>
                </w:rPr>
                <w:t xml:space="preserve">Building inclusive workplaces. </w:t>
              </w:r>
              <w:r>
                <w:rPr>
                  <w:noProof/>
                </w:rPr>
                <w:t xml:space="preserve">[Online] </w:t>
              </w:r>
              <w:r>
                <w:rPr>
                  <w:noProof/>
                </w:rPr>
                <w:br/>
                <w:t xml:space="preserve">Available at: </w:t>
              </w:r>
              <w:r>
                <w:rPr>
                  <w:noProof/>
                  <w:u w:val="single"/>
                </w:rPr>
                <w:t>https://www.cipd.co.uk/knowledge/fundamentals/relations/diversity/building-inclusive-workplaces</w:t>
              </w:r>
              <w:r>
                <w:rPr>
                  <w:noProof/>
                </w:rPr>
                <w:br/>
                <w:t>[Accessed 11 10 2023].</w:t>
              </w:r>
            </w:p>
            <w:p w:rsidR="000651DA" w:rsidRDefault="000651DA" w:rsidP="000651DA">
              <w:pPr>
                <w:pStyle w:val="Bibliography"/>
                <w:rPr>
                  <w:noProof/>
                </w:rPr>
              </w:pPr>
              <w:r>
                <w:rPr>
                  <w:noProof/>
                </w:rPr>
                <w:lastRenderedPageBreak/>
                <w:t xml:space="preserve">CIPD, 2019 (b). </w:t>
              </w:r>
              <w:r>
                <w:rPr>
                  <w:i/>
                  <w:iCs/>
                  <w:noProof/>
                </w:rPr>
                <w:t xml:space="preserve">Poscast 151: Executive pay and the psychology of motivation. </w:t>
              </w:r>
              <w:r>
                <w:rPr>
                  <w:noProof/>
                </w:rPr>
                <w:t xml:space="preserve">[Online] </w:t>
              </w:r>
              <w:r>
                <w:rPr>
                  <w:noProof/>
                </w:rPr>
                <w:br/>
                <w:t xml:space="preserve">Available at: </w:t>
              </w:r>
              <w:r>
                <w:rPr>
                  <w:noProof/>
                  <w:u w:val="single"/>
                </w:rPr>
                <w:t>https://www.cipd.org/uk/knowledge/podcasts/executive-pay/</w:t>
              </w:r>
              <w:r>
                <w:rPr>
                  <w:noProof/>
                </w:rPr>
                <w:br/>
                <w:t>[Accessed 13 10 2023].</w:t>
              </w:r>
            </w:p>
            <w:p w:rsidR="000651DA" w:rsidRDefault="000651DA" w:rsidP="000651DA">
              <w:pPr>
                <w:pStyle w:val="Bibliography"/>
                <w:rPr>
                  <w:noProof/>
                </w:rPr>
              </w:pPr>
              <w:r>
                <w:rPr>
                  <w:noProof/>
                </w:rPr>
                <w:t xml:space="preserve">CIPD, 2021 (a). </w:t>
              </w:r>
              <w:r>
                <w:rPr>
                  <w:i/>
                  <w:iCs/>
                  <w:noProof/>
                </w:rPr>
                <w:t xml:space="preserve">6 Ways HR can influence organisational culture. </w:t>
              </w:r>
              <w:r>
                <w:rPr>
                  <w:noProof/>
                </w:rPr>
                <w:t xml:space="preserve">[Online] </w:t>
              </w:r>
              <w:r>
                <w:rPr>
                  <w:noProof/>
                </w:rPr>
                <w:br/>
                <w:t xml:space="preserve">Available at: </w:t>
              </w:r>
              <w:r>
                <w:rPr>
                  <w:noProof/>
                  <w:u w:val="single"/>
                </w:rPr>
                <w:t>https://www.cipd.asia/news/six-ways-hr-influences-organisational-culture</w:t>
              </w:r>
              <w:r>
                <w:rPr>
                  <w:noProof/>
                </w:rPr>
                <w:br/>
                <w:t>[Accessed 12 10 2023].</w:t>
              </w:r>
            </w:p>
            <w:p w:rsidR="000651DA" w:rsidRDefault="000651DA" w:rsidP="000651DA">
              <w:pPr>
                <w:pStyle w:val="Bibliography"/>
                <w:rPr>
                  <w:noProof/>
                </w:rPr>
              </w:pPr>
              <w:r>
                <w:rPr>
                  <w:noProof/>
                </w:rPr>
                <w:t xml:space="preserve">CIPD, 2021 (b). </w:t>
              </w:r>
              <w:r>
                <w:rPr>
                  <w:i/>
                  <w:iCs/>
                  <w:noProof/>
                </w:rPr>
                <w:t xml:space="preserve">A Guide to using group voice channels. </w:t>
              </w:r>
              <w:r>
                <w:rPr>
                  <w:noProof/>
                </w:rPr>
                <w:t xml:space="preserve">[Online] </w:t>
              </w:r>
              <w:r>
                <w:rPr>
                  <w:noProof/>
                </w:rPr>
                <w:br/>
                <w:t xml:space="preserve">Available at: </w:t>
              </w:r>
              <w:r>
                <w:rPr>
                  <w:noProof/>
                  <w:u w:val="single"/>
                </w:rPr>
                <w:t>https://www.cipd.org/uk/knowledge/guides/employee-voice-guide/</w:t>
              </w:r>
              <w:r>
                <w:rPr>
                  <w:noProof/>
                </w:rPr>
                <w:br/>
                <w:t>[Accessed 12 10 2023].</w:t>
              </w:r>
            </w:p>
            <w:p w:rsidR="000651DA" w:rsidRDefault="000651DA" w:rsidP="000651DA">
              <w:pPr>
                <w:pStyle w:val="Bibliography"/>
                <w:rPr>
                  <w:noProof/>
                </w:rPr>
              </w:pPr>
              <w:r>
                <w:rPr>
                  <w:noProof/>
                </w:rPr>
                <w:t xml:space="preserve">CIPD, 2021 (c). </w:t>
              </w:r>
              <w:r>
                <w:rPr>
                  <w:i/>
                  <w:iCs/>
                  <w:noProof/>
                </w:rPr>
                <w:t xml:space="preserve">Inclusion at Work: Persectives on LGBT+ working lives. </w:t>
              </w:r>
              <w:r>
                <w:rPr>
                  <w:noProof/>
                </w:rPr>
                <w:t xml:space="preserve">[Online] </w:t>
              </w:r>
              <w:r>
                <w:rPr>
                  <w:noProof/>
                </w:rPr>
                <w:br/>
                <w:t xml:space="preserve">Available at: </w:t>
              </w:r>
              <w:r>
                <w:rPr>
                  <w:noProof/>
                  <w:u w:val="single"/>
                </w:rPr>
                <w:t>https://www.cipd.co.uk/knowledge/fundamentals/relations/diversity/inclusion-perspectives-lgbt</w:t>
              </w:r>
              <w:r>
                <w:rPr>
                  <w:noProof/>
                </w:rPr>
                <w:br/>
                <w:t>[Accessed 12 10 2023].</w:t>
              </w:r>
            </w:p>
            <w:p w:rsidR="000651DA" w:rsidRDefault="000651DA" w:rsidP="000651DA">
              <w:pPr>
                <w:pStyle w:val="Bibliography"/>
                <w:rPr>
                  <w:noProof/>
                </w:rPr>
              </w:pPr>
              <w:r>
                <w:rPr>
                  <w:noProof/>
                </w:rPr>
                <w:t xml:space="preserve">CIPD, 2021 (c). </w:t>
              </w:r>
              <w:r>
                <w:rPr>
                  <w:i/>
                  <w:iCs/>
                  <w:noProof/>
                </w:rPr>
                <w:t xml:space="preserve">Solving business problems with people analytics: case studies. </w:t>
              </w:r>
              <w:r>
                <w:rPr>
                  <w:noProof/>
                </w:rPr>
                <w:t xml:space="preserve">[Online] </w:t>
              </w:r>
              <w:r>
                <w:rPr>
                  <w:noProof/>
                </w:rPr>
                <w:br/>
                <w:t xml:space="preserve">Available at: </w:t>
              </w:r>
              <w:r>
                <w:rPr>
                  <w:noProof/>
                  <w:u w:val="single"/>
                </w:rPr>
                <w:t>https://www.cipd.co.uk/knowledge/strategy/analytics/people-analytics-case-studies</w:t>
              </w:r>
              <w:r>
                <w:rPr>
                  <w:noProof/>
                </w:rPr>
                <w:br/>
                <w:t>[Accessed 9 10 2023].</w:t>
              </w:r>
            </w:p>
            <w:p w:rsidR="000651DA" w:rsidRDefault="000651DA" w:rsidP="000651DA">
              <w:pPr>
                <w:pStyle w:val="Bibliography"/>
                <w:rPr>
                  <w:noProof/>
                </w:rPr>
              </w:pPr>
              <w:r>
                <w:rPr>
                  <w:noProof/>
                </w:rPr>
                <w:t xml:space="preserve">CIPD, 2021 (d). </w:t>
              </w:r>
              <w:r>
                <w:rPr>
                  <w:i/>
                  <w:iCs/>
                  <w:noProof/>
                </w:rPr>
                <w:t xml:space="preserve">Employee Resiliance - An evidence review. </w:t>
              </w:r>
              <w:r>
                <w:rPr>
                  <w:noProof/>
                </w:rPr>
                <w:t xml:space="preserve">[Online] </w:t>
              </w:r>
              <w:r>
                <w:rPr>
                  <w:noProof/>
                </w:rPr>
                <w:br/>
                <w:t xml:space="preserve">Available at: </w:t>
              </w:r>
              <w:r>
                <w:rPr>
                  <w:noProof/>
                  <w:u w:val="single"/>
                </w:rPr>
                <w:t>https://www.cipd.co.uk/Images/employee-resilience-discussion-report_tcm18-91717.pdf</w:t>
              </w:r>
              <w:r>
                <w:rPr>
                  <w:noProof/>
                </w:rPr>
                <w:br/>
                <w:t>[Accessed 21 10 2023].</w:t>
              </w:r>
            </w:p>
            <w:p w:rsidR="000651DA" w:rsidRDefault="000651DA" w:rsidP="000651DA">
              <w:pPr>
                <w:pStyle w:val="Bibliography"/>
                <w:rPr>
                  <w:noProof/>
                </w:rPr>
              </w:pPr>
              <w:r>
                <w:rPr>
                  <w:noProof/>
                </w:rPr>
                <w:t xml:space="preserve">CIPD, 2022 (a). </w:t>
              </w:r>
              <w:r>
                <w:rPr>
                  <w:i/>
                  <w:iCs/>
                  <w:noProof/>
                </w:rPr>
                <w:t xml:space="preserve">Employer Brand. </w:t>
              </w:r>
              <w:r>
                <w:rPr>
                  <w:noProof/>
                </w:rPr>
                <w:t xml:space="preserve">[Online] </w:t>
              </w:r>
              <w:r>
                <w:rPr>
                  <w:noProof/>
                </w:rPr>
                <w:br/>
                <w:t xml:space="preserve">Available at: </w:t>
              </w:r>
              <w:r>
                <w:rPr>
                  <w:noProof/>
                  <w:u w:val="single"/>
                </w:rPr>
                <w:t>https://www.cipd.co.uk/knowledge/fundamentals/people/recruitment/brand-factsheet</w:t>
              </w:r>
              <w:r>
                <w:rPr>
                  <w:noProof/>
                </w:rPr>
                <w:br/>
                <w:t>[Accessed 11 10 2023].</w:t>
              </w:r>
            </w:p>
            <w:p w:rsidR="000651DA" w:rsidRDefault="000651DA" w:rsidP="000651DA">
              <w:pPr>
                <w:pStyle w:val="Bibliography"/>
                <w:rPr>
                  <w:noProof/>
                </w:rPr>
              </w:pPr>
              <w:r>
                <w:rPr>
                  <w:noProof/>
                </w:rPr>
                <w:t xml:space="preserve">CIPD, 2022 (b). </w:t>
              </w:r>
              <w:r>
                <w:rPr>
                  <w:i/>
                  <w:iCs/>
                  <w:noProof/>
                </w:rPr>
                <w:t xml:space="preserve">People Analytics. </w:t>
              </w:r>
              <w:r>
                <w:rPr>
                  <w:noProof/>
                </w:rPr>
                <w:t xml:space="preserve">[Online] </w:t>
              </w:r>
              <w:r>
                <w:rPr>
                  <w:noProof/>
                </w:rPr>
                <w:br/>
                <w:t xml:space="preserve">Available at: </w:t>
              </w:r>
              <w:r>
                <w:rPr>
                  <w:noProof/>
                  <w:u w:val="single"/>
                </w:rPr>
                <w:t>https://www.cipd.co.uk/knowledge/strategy/analytics/factsheet#:~:text=People%20analytics%20is%20about%20analysing%20data,and%20also%20consider%20external%20benchmarking%20data%E2%80%99.&amp;text=People%20analytics%20is%20about,consider%20external%20benchmarki</w:t>
              </w:r>
              <w:r>
                <w:rPr>
                  <w:noProof/>
                </w:rPr>
                <w:br/>
                <w:t>[Accessed 13 10 2023].</w:t>
              </w:r>
            </w:p>
            <w:p w:rsidR="000651DA" w:rsidRDefault="000651DA" w:rsidP="000651DA">
              <w:pPr>
                <w:pStyle w:val="Bibliography"/>
                <w:rPr>
                  <w:noProof/>
                </w:rPr>
              </w:pPr>
              <w:r>
                <w:rPr>
                  <w:noProof/>
                </w:rPr>
                <w:t xml:space="preserve">CIPD, 2022 (c). </w:t>
              </w:r>
              <w:r>
                <w:rPr>
                  <w:i/>
                  <w:iCs/>
                  <w:noProof/>
                </w:rPr>
                <w:t xml:space="preserve">Population Dynamics: Creating pathways for your future workforce. </w:t>
              </w:r>
              <w:r>
                <w:rPr>
                  <w:noProof/>
                </w:rPr>
                <w:t xml:space="preserve">[Online] </w:t>
              </w:r>
              <w:r>
                <w:rPr>
                  <w:noProof/>
                </w:rPr>
                <w:br/>
                <w:t xml:space="preserve">Available at: </w:t>
              </w:r>
              <w:r>
                <w:rPr>
                  <w:noProof/>
                  <w:u w:val="single"/>
                </w:rPr>
                <w:t>https://www.cipd.co.uk/knowledge/work/trends/future-work-insights/population-dynamics</w:t>
              </w:r>
              <w:r>
                <w:rPr>
                  <w:noProof/>
                </w:rPr>
                <w:br/>
                <w:t>[Accessed 9 10 2023].</w:t>
              </w:r>
            </w:p>
            <w:p w:rsidR="000651DA" w:rsidRDefault="000651DA" w:rsidP="000651DA">
              <w:pPr>
                <w:pStyle w:val="Bibliography"/>
                <w:rPr>
                  <w:noProof/>
                </w:rPr>
              </w:pPr>
              <w:r>
                <w:rPr>
                  <w:noProof/>
                </w:rPr>
                <w:t xml:space="preserve">CIPD, 2022 (d). </w:t>
              </w:r>
              <w:r>
                <w:rPr>
                  <w:i/>
                  <w:iCs/>
                  <w:noProof/>
                </w:rPr>
                <w:t xml:space="preserve">Bonuses and incentives. </w:t>
              </w:r>
              <w:r>
                <w:rPr>
                  <w:noProof/>
                </w:rPr>
                <w:t xml:space="preserve">[Online] </w:t>
              </w:r>
              <w:r>
                <w:rPr>
                  <w:noProof/>
                </w:rPr>
                <w:br/>
                <w:t xml:space="preserve">Available at: </w:t>
              </w:r>
              <w:r>
                <w:rPr>
                  <w:noProof/>
                  <w:u w:val="single"/>
                </w:rPr>
                <w:t>https://www.cipd.org/uk/knowledge/factsheets/bonuses-factsheet/</w:t>
              </w:r>
              <w:r>
                <w:rPr>
                  <w:noProof/>
                </w:rPr>
                <w:br/>
                <w:t>[Accessed 13 10 2023].</w:t>
              </w:r>
            </w:p>
            <w:p w:rsidR="000651DA" w:rsidRDefault="000651DA" w:rsidP="000651DA">
              <w:pPr>
                <w:pStyle w:val="Bibliography"/>
                <w:rPr>
                  <w:noProof/>
                </w:rPr>
              </w:pPr>
              <w:r>
                <w:rPr>
                  <w:noProof/>
                </w:rPr>
                <w:t xml:space="preserve">CIPD, 2022 (f). </w:t>
              </w:r>
              <w:r>
                <w:rPr>
                  <w:i/>
                  <w:iCs/>
                  <w:noProof/>
                </w:rPr>
                <w:t xml:space="preserve">Pay structures and pay progression. </w:t>
              </w:r>
              <w:r>
                <w:rPr>
                  <w:noProof/>
                </w:rPr>
                <w:t xml:space="preserve">[Online] </w:t>
              </w:r>
              <w:r>
                <w:rPr>
                  <w:noProof/>
                </w:rPr>
                <w:br/>
                <w:t xml:space="preserve">Available at: </w:t>
              </w:r>
              <w:r>
                <w:rPr>
                  <w:noProof/>
                  <w:u w:val="single"/>
                </w:rPr>
                <w:t>https://www.cipd.org/uk/knowledge/factsheets/pay-structures-factsheet/</w:t>
              </w:r>
              <w:r>
                <w:rPr>
                  <w:noProof/>
                </w:rPr>
                <w:br/>
                <w:t>[Accessed 13 10 2023].</w:t>
              </w:r>
            </w:p>
            <w:p w:rsidR="000651DA" w:rsidRDefault="000651DA" w:rsidP="000651DA">
              <w:pPr>
                <w:pStyle w:val="Bibliography"/>
                <w:rPr>
                  <w:noProof/>
                </w:rPr>
              </w:pPr>
              <w:r>
                <w:rPr>
                  <w:noProof/>
                </w:rPr>
                <w:t xml:space="preserve">CIPD, 2022 (g). </w:t>
              </w:r>
              <w:r>
                <w:rPr>
                  <w:i/>
                  <w:iCs/>
                  <w:noProof/>
                </w:rPr>
                <w:t xml:space="preserve">Making reward more accessible and performance management fairer. </w:t>
              </w:r>
              <w:r>
                <w:rPr>
                  <w:noProof/>
                </w:rPr>
                <w:t xml:space="preserve">[Online] </w:t>
              </w:r>
              <w:r>
                <w:rPr>
                  <w:noProof/>
                </w:rPr>
                <w:br/>
                <w:t xml:space="preserve">Available at: </w:t>
              </w:r>
              <w:r>
                <w:rPr>
                  <w:noProof/>
                  <w:u w:val="single"/>
                </w:rPr>
                <w:t>https://www.cipd.org/uk/views-and-insights/thought-leadership/insight/reward-</w:t>
              </w:r>
              <w:r>
                <w:rPr>
                  <w:noProof/>
                  <w:u w:val="single"/>
                </w:rPr>
                <w:lastRenderedPageBreak/>
                <w:t>performance-management/</w:t>
              </w:r>
              <w:r>
                <w:rPr>
                  <w:noProof/>
                </w:rPr>
                <w:br/>
                <w:t>[Accessed 14 10 2023].</w:t>
              </w:r>
            </w:p>
            <w:p w:rsidR="000651DA" w:rsidRDefault="000651DA" w:rsidP="000651DA">
              <w:pPr>
                <w:pStyle w:val="Bibliography"/>
                <w:rPr>
                  <w:noProof/>
                </w:rPr>
              </w:pPr>
              <w:r>
                <w:rPr>
                  <w:noProof/>
                </w:rPr>
                <w:t xml:space="preserve">CIPD, 2023 (b). </w:t>
              </w:r>
              <w:r>
                <w:rPr>
                  <w:i/>
                  <w:iCs/>
                  <w:noProof/>
                </w:rPr>
                <w:t xml:space="preserve">Employee Relations: an introduction. </w:t>
              </w:r>
              <w:r>
                <w:rPr>
                  <w:noProof/>
                </w:rPr>
                <w:t xml:space="preserve">[Online] </w:t>
              </w:r>
              <w:r>
                <w:rPr>
                  <w:noProof/>
                </w:rPr>
                <w:br/>
                <w:t xml:space="preserve">Available at: </w:t>
              </w:r>
              <w:r>
                <w:rPr>
                  <w:noProof/>
                  <w:u w:val="single"/>
                </w:rPr>
                <w:t>https://www.cipd.org/uk/knowledge/factsheets/relations-employees-factsheet/#gref</w:t>
              </w:r>
              <w:r>
                <w:rPr>
                  <w:noProof/>
                </w:rPr>
                <w:br/>
                <w:t>[Accessed 11 10 2023].</w:t>
              </w:r>
            </w:p>
            <w:p w:rsidR="000651DA" w:rsidRDefault="000651DA" w:rsidP="000651DA">
              <w:pPr>
                <w:pStyle w:val="Bibliography"/>
                <w:rPr>
                  <w:noProof/>
                </w:rPr>
              </w:pPr>
              <w:r>
                <w:rPr>
                  <w:noProof/>
                </w:rPr>
                <w:t xml:space="preserve">CIPD, 2023 (c). </w:t>
              </w:r>
              <w:r>
                <w:rPr>
                  <w:i/>
                  <w:iCs/>
                  <w:noProof/>
                </w:rPr>
                <w:t xml:space="preserve">Employee Turnover and Retention. </w:t>
              </w:r>
              <w:r>
                <w:rPr>
                  <w:noProof/>
                </w:rPr>
                <w:t xml:space="preserve">[Online] </w:t>
              </w:r>
              <w:r>
                <w:rPr>
                  <w:noProof/>
                </w:rPr>
                <w:br/>
                <w:t xml:space="preserve">Available at: </w:t>
              </w:r>
              <w:r>
                <w:rPr>
                  <w:noProof/>
                  <w:u w:val="single"/>
                </w:rPr>
                <w:t>https://www.cipd.co.uk/knowledge/strategy/resourcing/turnover-retention-factsheet</w:t>
              </w:r>
              <w:r>
                <w:rPr>
                  <w:noProof/>
                </w:rPr>
                <w:br/>
                <w:t>[Accessed 11 10 2023].</w:t>
              </w:r>
            </w:p>
            <w:p w:rsidR="000651DA" w:rsidRDefault="000651DA" w:rsidP="000651DA">
              <w:pPr>
                <w:pStyle w:val="Bibliography"/>
                <w:rPr>
                  <w:noProof/>
                </w:rPr>
              </w:pPr>
              <w:r>
                <w:rPr>
                  <w:noProof/>
                </w:rPr>
                <w:t xml:space="preserve">CIPD, 2023 (f). </w:t>
              </w:r>
              <w:r>
                <w:rPr>
                  <w:i/>
                  <w:iCs/>
                  <w:noProof/>
                </w:rPr>
                <w:t xml:space="preserve">Organisational Climate and Culture. </w:t>
              </w:r>
              <w:r>
                <w:rPr>
                  <w:noProof/>
                </w:rPr>
                <w:t xml:space="preserve">[Online] </w:t>
              </w:r>
              <w:r>
                <w:rPr>
                  <w:noProof/>
                </w:rPr>
                <w:br/>
                <w:t xml:space="preserve">Available at: </w:t>
              </w:r>
              <w:r>
                <w:rPr>
                  <w:noProof/>
                  <w:u w:val="single"/>
                </w:rPr>
                <w:t>https://www.cipd.co.uk/knowledge/culture/working-environment/organisation-culture-change-factsheet</w:t>
              </w:r>
              <w:r>
                <w:rPr>
                  <w:noProof/>
                </w:rPr>
                <w:br/>
                <w:t>[Accessed 12 10 2023].</w:t>
              </w:r>
            </w:p>
            <w:p w:rsidR="000651DA" w:rsidRDefault="000651DA" w:rsidP="000651DA">
              <w:pPr>
                <w:pStyle w:val="Bibliography"/>
                <w:rPr>
                  <w:noProof/>
                </w:rPr>
              </w:pPr>
              <w:r>
                <w:rPr>
                  <w:noProof/>
                </w:rPr>
                <w:t xml:space="preserve">CIPD, 2023 (g).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9 10 2023].</w:t>
              </w:r>
            </w:p>
            <w:p w:rsidR="000651DA" w:rsidRDefault="000651DA" w:rsidP="000651DA">
              <w:pPr>
                <w:pStyle w:val="Bibliography"/>
                <w:rPr>
                  <w:noProof/>
                </w:rPr>
              </w:pPr>
              <w:r>
                <w:rPr>
                  <w:noProof/>
                </w:rPr>
                <w:t xml:space="preserve">CIPD, 2023 (n). </w:t>
              </w:r>
              <w:r>
                <w:rPr>
                  <w:i/>
                  <w:iCs/>
                  <w:noProof/>
                </w:rPr>
                <w:t xml:space="preserve">Labour Market Outlook. </w:t>
              </w:r>
              <w:r>
                <w:rPr>
                  <w:noProof/>
                </w:rPr>
                <w:t xml:space="preserve">[Online] </w:t>
              </w:r>
              <w:r>
                <w:rPr>
                  <w:noProof/>
                </w:rPr>
                <w:br/>
                <w:t xml:space="preserve">Available at: </w:t>
              </w:r>
              <w:r>
                <w:rPr>
                  <w:noProof/>
                  <w:u w:val="single"/>
                </w:rPr>
                <w:t>https://www.cipd.org/globalassets/media/knowledge/knowledge-hub/reports/2023-pdfs/2023-labour-market-outlook-summer-2023-8449.pdf</w:t>
              </w:r>
              <w:r>
                <w:rPr>
                  <w:noProof/>
                </w:rPr>
                <w:br/>
                <w:t>[Accessed 28 10 2023].</w:t>
              </w:r>
            </w:p>
            <w:p w:rsidR="000651DA" w:rsidRDefault="000651DA" w:rsidP="000651DA">
              <w:pPr>
                <w:pStyle w:val="Bibliography"/>
                <w:rPr>
                  <w:noProof/>
                </w:rPr>
              </w:pPr>
              <w:r>
                <w:rPr>
                  <w:noProof/>
                </w:rPr>
                <w:t xml:space="preserve">CIPD, 2023a. </w:t>
              </w:r>
              <w:r>
                <w:rPr>
                  <w:i/>
                  <w:iCs/>
                  <w:noProof/>
                </w:rPr>
                <w:t xml:space="preserve">Good Work Index 2023. </w:t>
              </w:r>
              <w:r>
                <w:rPr>
                  <w:noProof/>
                </w:rPr>
                <w:t xml:space="preserve">[Online] </w:t>
              </w:r>
              <w:r>
                <w:rPr>
                  <w:noProof/>
                </w:rPr>
                <w:br/>
                <w:t xml:space="preserve">Available at: </w:t>
              </w:r>
              <w:r>
                <w:rPr>
                  <w:noProof/>
                  <w:u w:val="single"/>
                </w:rPr>
                <w:t>https://www.cipd.org/globalassets/media/knowledge/knowledge-hub/reports/2023-pdfs/2023-good-work-index-summary-report-8407.pdf</w:t>
              </w:r>
              <w:r>
                <w:rPr>
                  <w:noProof/>
                </w:rPr>
                <w:br/>
                <w:t>[Accessed 14 10 2023].</w:t>
              </w:r>
            </w:p>
            <w:p w:rsidR="000651DA" w:rsidRDefault="000651DA" w:rsidP="000651DA">
              <w:pPr>
                <w:pStyle w:val="Bibliography"/>
                <w:rPr>
                  <w:noProof/>
                </w:rPr>
              </w:pPr>
              <w:r>
                <w:rPr>
                  <w:noProof/>
                </w:rPr>
                <w:t xml:space="preserve">CIPD, B., Brexit, Unknown. </w:t>
              </w:r>
              <w:r>
                <w:rPr>
                  <w:i/>
                  <w:iCs/>
                  <w:noProof/>
                </w:rPr>
                <w:t xml:space="preserve">Brexit Impact on Workforce Trends. </w:t>
              </w:r>
              <w:r>
                <w:rPr>
                  <w:noProof/>
                </w:rPr>
                <w:t xml:space="preserve">[Online] </w:t>
              </w:r>
              <w:r>
                <w:rPr>
                  <w:noProof/>
                </w:rPr>
                <w:br/>
                <w:t xml:space="preserve">Available at: </w:t>
              </w:r>
              <w:r>
                <w:rPr>
                  <w:noProof/>
                  <w:u w:val="single"/>
                </w:rPr>
                <w:t>https://www.cipd.co.uk/knowledge/brexit-hub/workforce-trends</w:t>
              </w:r>
              <w:r>
                <w:rPr>
                  <w:noProof/>
                </w:rPr>
                <w:br/>
                <w:t>[Accessed 17 1 2023].</w:t>
              </w:r>
            </w:p>
            <w:p w:rsidR="000651DA" w:rsidRDefault="000651DA" w:rsidP="000651DA">
              <w:pPr>
                <w:pStyle w:val="Bibliography"/>
                <w:rPr>
                  <w:noProof/>
                </w:rPr>
              </w:pPr>
              <w:r>
                <w:rPr>
                  <w:noProof/>
                </w:rPr>
                <w:t xml:space="preserve">Cotton, C., 2023a. </w:t>
              </w:r>
              <w:r>
                <w:rPr>
                  <w:i/>
                  <w:iCs/>
                  <w:noProof/>
                </w:rPr>
                <w:t xml:space="preserve">CIPD Reward: an introduction. </w:t>
              </w:r>
              <w:r>
                <w:rPr>
                  <w:noProof/>
                </w:rPr>
                <w:t xml:space="preserve">[Online] </w:t>
              </w:r>
              <w:r>
                <w:rPr>
                  <w:noProof/>
                </w:rPr>
                <w:br/>
                <w:t xml:space="preserve">Available at: </w:t>
              </w:r>
              <w:r>
                <w:rPr>
                  <w:noProof/>
                  <w:u w:val="single"/>
                </w:rPr>
                <w:t>https://www.cipd.org/uk/knowledge/factsheets/reward-factsheet/#gref</w:t>
              </w:r>
              <w:r>
                <w:rPr>
                  <w:noProof/>
                </w:rPr>
                <w:br/>
                <w:t>[Accessed 13 10 2023].</w:t>
              </w:r>
            </w:p>
            <w:p w:rsidR="000651DA" w:rsidRDefault="000651DA" w:rsidP="000651DA">
              <w:pPr>
                <w:pStyle w:val="Bibliography"/>
                <w:rPr>
                  <w:noProof/>
                </w:rPr>
              </w:pPr>
              <w:r>
                <w:rPr>
                  <w:noProof/>
                </w:rPr>
                <w:t xml:space="preserve">Cotton, C., 2023b. </w:t>
              </w:r>
              <w:r>
                <w:rPr>
                  <w:i/>
                  <w:iCs/>
                  <w:noProof/>
                </w:rPr>
                <w:t xml:space="preserve">CIPD Strategic Reward and Total Award. </w:t>
              </w:r>
              <w:r>
                <w:rPr>
                  <w:noProof/>
                </w:rPr>
                <w:t xml:space="preserve">[Online] </w:t>
              </w:r>
              <w:r>
                <w:rPr>
                  <w:noProof/>
                </w:rPr>
                <w:br/>
                <w:t xml:space="preserve">Available at: </w:t>
              </w:r>
              <w:r>
                <w:rPr>
                  <w:noProof/>
                  <w:u w:val="single"/>
                </w:rPr>
                <w:t>https://www.cipd.org/uk/knowledge/factsheets/strategic-total-factsheet/</w:t>
              </w:r>
              <w:r>
                <w:rPr>
                  <w:noProof/>
                </w:rPr>
                <w:br/>
                <w:t>[Accessed 14 10 2023].</w:t>
              </w:r>
            </w:p>
            <w:p w:rsidR="000651DA" w:rsidRDefault="000651DA" w:rsidP="000651DA">
              <w:pPr>
                <w:pStyle w:val="Bibliography"/>
                <w:rPr>
                  <w:noProof/>
                </w:rPr>
              </w:pPr>
              <w:r>
                <w:rPr>
                  <w:noProof/>
                </w:rPr>
                <w:t xml:space="preserve">Cotton, C., 2023c. </w:t>
              </w:r>
              <w:r>
                <w:rPr>
                  <w:i/>
                  <w:iCs/>
                  <w:noProof/>
                </w:rPr>
                <w:t xml:space="preserve">CIPD Employee benefits: an introduction. </w:t>
              </w:r>
              <w:r>
                <w:rPr>
                  <w:noProof/>
                </w:rPr>
                <w:t xml:space="preserve">[Online] </w:t>
              </w:r>
              <w:r>
                <w:rPr>
                  <w:noProof/>
                </w:rPr>
                <w:br/>
                <w:t xml:space="preserve">Available at: </w:t>
              </w:r>
              <w:r>
                <w:rPr>
                  <w:noProof/>
                  <w:u w:val="single"/>
                </w:rPr>
                <w:t>https://www.cipd.org/uk/knowledge/factsheets/benefits-factsheet/</w:t>
              </w:r>
              <w:r>
                <w:rPr>
                  <w:noProof/>
                </w:rPr>
                <w:br/>
                <w:t>[Accessed 13 10 2023].</w:t>
              </w:r>
            </w:p>
            <w:p w:rsidR="000651DA" w:rsidRDefault="000651DA" w:rsidP="000651DA">
              <w:pPr>
                <w:pStyle w:val="Bibliography"/>
                <w:rPr>
                  <w:noProof/>
                </w:rPr>
              </w:pPr>
              <w:r>
                <w:rPr>
                  <w:noProof/>
                </w:rPr>
                <w:t xml:space="preserve">Cotton, C., 2023d. </w:t>
              </w:r>
              <w:r>
                <w:rPr>
                  <w:i/>
                  <w:iCs/>
                  <w:noProof/>
                </w:rPr>
                <w:t xml:space="preserve">CIPD Job evaluation and market pricing. </w:t>
              </w:r>
              <w:r>
                <w:rPr>
                  <w:noProof/>
                </w:rPr>
                <w:t xml:space="preserve">[Online] </w:t>
              </w:r>
              <w:r>
                <w:rPr>
                  <w:noProof/>
                </w:rPr>
                <w:br/>
                <w:t xml:space="preserve">Available at: </w:t>
              </w:r>
              <w:r>
                <w:rPr>
                  <w:noProof/>
                  <w:u w:val="single"/>
                </w:rPr>
                <w:t>https://www.cipd.org/uk/knowledge/factsheets/market-pricing-factsheet/</w:t>
              </w:r>
              <w:r>
                <w:rPr>
                  <w:noProof/>
                </w:rPr>
                <w:br/>
                <w:t>[Accessed 29 10 2023].</w:t>
              </w:r>
            </w:p>
            <w:p w:rsidR="000651DA" w:rsidRDefault="000651DA" w:rsidP="000651DA">
              <w:pPr>
                <w:pStyle w:val="Bibliography"/>
                <w:rPr>
                  <w:noProof/>
                </w:rPr>
              </w:pPr>
              <w:r>
                <w:rPr>
                  <w:noProof/>
                </w:rPr>
                <w:t xml:space="preserve">Cotton, C., 2023e. </w:t>
              </w:r>
              <w:r>
                <w:rPr>
                  <w:i/>
                  <w:iCs/>
                  <w:noProof/>
                </w:rPr>
                <w:t xml:space="preserve">CIPD Pay fairness and pay reporting. </w:t>
              </w:r>
              <w:r>
                <w:rPr>
                  <w:noProof/>
                </w:rPr>
                <w:t xml:space="preserve">[Online] </w:t>
              </w:r>
              <w:r>
                <w:rPr>
                  <w:noProof/>
                </w:rPr>
                <w:br/>
                <w:t xml:space="preserve">Available at: </w:t>
              </w:r>
              <w:r>
                <w:rPr>
                  <w:noProof/>
                  <w:u w:val="single"/>
                </w:rPr>
                <w:t>https://www.cipd.org/uk/knowledge/factsheets/pay-fairness-reporting-</w:t>
              </w:r>
              <w:r>
                <w:rPr>
                  <w:noProof/>
                  <w:u w:val="single"/>
                </w:rPr>
                <w:lastRenderedPageBreak/>
                <w:t>factsheet/#CEOpay</w:t>
              </w:r>
              <w:r>
                <w:rPr>
                  <w:noProof/>
                </w:rPr>
                <w:br/>
                <w:t>[Accessed 08 11 2023].</w:t>
              </w:r>
            </w:p>
            <w:p w:rsidR="000651DA" w:rsidRDefault="000651DA" w:rsidP="000651DA">
              <w:pPr>
                <w:pStyle w:val="Bibliography"/>
                <w:rPr>
                  <w:noProof/>
                </w:rPr>
              </w:pPr>
              <w:r>
                <w:rPr>
                  <w:noProof/>
                </w:rPr>
                <w:t xml:space="preserve">Daniels, K., 2022. </w:t>
              </w:r>
              <w:r>
                <w:rPr>
                  <w:i/>
                  <w:iCs/>
                  <w:noProof/>
                </w:rPr>
                <w:t xml:space="preserve">Introduction to Employment Law. </w:t>
              </w:r>
              <w:r>
                <w:rPr>
                  <w:noProof/>
                </w:rPr>
                <w:t>6 ed. London: Kogan Page.</w:t>
              </w:r>
            </w:p>
            <w:p w:rsidR="000651DA" w:rsidRDefault="000651DA" w:rsidP="000651DA">
              <w:pPr>
                <w:pStyle w:val="Bibliography"/>
                <w:rPr>
                  <w:noProof/>
                </w:rPr>
              </w:pPr>
              <w:r>
                <w:rPr>
                  <w:noProof/>
                </w:rPr>
                <w:t xml:space="preserve">eReward, 2023. </w:t>
              </w:r>
              <w:r>
                <w:rPr>
                  <w:i/>
                  <w:iCs/>
                  <w:noProof/>
                </w:rPr>
                <w:t xml:space="preserve">eReward. </w:t>
              </w:r>
              <w:r>
                <w:rPr>
                  <w:noProof/>
                </w:rPr>
                <w:t xml:space="preserve">[Online] </w:t>
              </w:r>
              <w:r>
                <w:rPr>
                  <w:noProof/>
                </w:rPr>
                <w:br/>
                <w:t xml:space="preserve">Available at: </w:t>
              </w:r>
              <w:r>
                <w:rPr>
                  <w:noProof/>
                  <w:u w:val="single"/>
                </w:rPr>
                <w:t>https://www.e-reward.co.uk/</w:t>
              </w:r>
              <w:r>
                <w:rPr>
                  <w:noProof/>
                </w:rPr>
                <w:br/>
                <w:t>[Accessed 13 10 2023].</w:t>
              </w:r>
            </w:p>
            <w:p w:rsidR="000651DA" w:rsidRDefault="000651DA" w:rsidP="000651DA">
              <w:pPr>
                <w:pStyle w:val="Bibliography"/>
                <w:rPr>
                  <w:noProof/>
                </w:rPr>
              </w:pPr>
              <w:r>
                <w:rPr>
                  <w:noProof/>
                </w:rPr>
                <w:t xml:space="preserve">Forbes, 2021. </w:t>
              </w:r>
              <w:r>
                <w:rPr>
                  <w:i/>
                  <w:iCs/>
                  <w:noProof/>
                </w:rPr>
                <w:t xml:space="preserve">The Importance of Benchmarking. </w:t>
              </w:r>
              <w:r>
                <w:rPr>
                  <w:noProof/>
                </w:rPr>
                <w:t xml:space="preserve">[Online] </w:t>
              </w:r>
              <w:r>
                <w:rPr>
                  <w:noProof/>
                </w:rPr>
                <w:br/>
                <w:t xml:space="preserve">Available at: </w:t>
              </w:r>
              <w:r>
                <w:rPr>
                  <w:noProof/>
                  <w:u w:val="single"/>
                </w:rPr>
                <w:t>https://www.forbes.com/sites/scottlenet/2018/12/12/the-importance-of-benchmarking/?sh=da35e404245f</w:t>
              </w:r>
              <w:r>
                <w:rPr>
                  <w:noProof/>
                </w:rPr>
                <w:br/>
                <w:t>[Accessed 29 10 2023].</w:t>
              </w:r>
            </w:p>
            <w:p w:rsidR="000651DA" w:rsidRDefault="000651DA" w:rsidP="000651DA">
              <w:pPr>
                <w:pStyle w:val="Bibliography"/>
                <w:rPr>
                  <w:noProof/>
                </w:rPr>
              </w:pPr>
              <w:r>
                <w:rPr>
                  <w:noProof/>
                </w:rPr>
                <w:t xml:space="preserve">Forbes, 2023. </w:t>
              </w:r>
              <w:r>
                <w:rPr>
                  <w:i/>
                  <w:iCs/>
                  <w:noProof/>
                </w:rPr>
                <w:t xml:space="preserve">Employee Benefits In 2023: The Ultimate Guide. </w:t>
              </w:r>
              <w:r>
                <w:rPr>
                  <w:noProof/>
                </w:rPr>
                <w:t xml:space="preserve">[Online] </w:t>
              </w:r>
              <w:r>
                <w:rPr>
                  <w:noProof/>
                </w:rPr>
                <w:br/>
                <w:t xml:space="preserve">Available at: </w:t>
              </w:r>
              <w:r>
                <w:rPr>
                  <w:noProof/>
                  <w:u w:val="single"/>
                </w:rPr>
                <w:t>https://www.forbes.com/advisor/business/employee-benefits/</w:t>
              </w:r>
              <w:r>
                <w:rPr>
                  <w:noProof/>
                </w:rPr>
                <w:br/>
                <w:t>[Accessed 22 10 2023].</w:t>
              </w:r>
            </w:p>
            <w:p w:rsidR="000651DA" w:rsidRDefault="000651DA" w:rsidP="000651DA">
              <w:pPr>
                <w:pStyle w:val="Bibliography"/>
                <w:rPr>
                  <w:noProof/>
                </w:rPr>
              </w:pPr>
              <w:r>
                <w:rPr>
                  <w:noProof/>
                </w:rPr>
                <w:t xml:space="preserve">Gifford, J., 2014. </w:t>
              </w:r>
              <w:r>
                <w:rPr>
                  <w:i/>
                  <w:iCs/>
                  <w:noProof/>
                </w:rPr>
                <w:t xml:space="preserve">CIPD Our Minds at Work - Developing the Behavioral Science of HR. [Online]. </w:t>
              </w:r>
              <w:r>
                <w:rPr>
                  <w:noProof/>
                </w:rPr>
                <w:t xml:space="preserve">[Online] </w:t>
              </w:r>
              <w:r>
                <w:rPr>
                  <w:noProof/>
                </w:rPr>
                <w:br/>
                <w:t xml:space="preserve">Available at: </w:t>
              </w:r>
              <w:r>
                <w:rPr>
                  <w:noProof/>
                  <w:u w:val="single"/>
                </w:rPr>
                <w:t>https://www.cipd.org/globalassets/media/knowledge/knowledge-hub/guides/2023-pdfs/our-minds-at-work_2014-developing-behavioural-science-hr_tcm18-9731.pdf</w:t>
              </w:r>
              <w:r>
                <w:rPr>
                  <w:noProof/>
                </w:rPr>
                <w:br/>
                <w:t>[Accessed 14 10 2023].</w:t>
              </w:r>
            </w:p>
            <w:p w:rsidR="000651DA" w:rsidRDefault="000651DA" w:rsidP="000651DA">
              <w:pPr>
                <w:pStyle w:val="Bibliography"/>
                <w:rPr>
                  <w:noProof/>
                </w:rPr>
              </w:pPr>
              <w:r>
                <w:rPr>
                  <w:noProof/>
                </w:rPr>
                <w:t xml:space="preserve">Gifford, J., 2022b. </w:t>
              </w:r>
              <w:r>
                <w:rPr>
                  <w:i/>
                  <w:iCs/>
                  <w:noProof/>
                </w:rPr>
                <w:t xml:space="preserve">CIPD Performance Management: An Introduction. </w:t>
              </w:r>
              <w:r>
                <w:rPr>
                  <w:noProof/>
                </w:rPr>
                <w:t xml:space="preserve">[Online] </w:t>
              </w:r>
              <w:r>
                <w:rPr>
                  <w:noProof/>
                </w:rPr>
                <w:br/>
                <w:t xml:space="preserve">Available at: </w:t>
              </w:r>
              <w:r>
                <w:rPr>
                  <w:noProof/>
                  <w:u w:val="single"/>
                </w:rPr>
                <w:t>https://www.cipd.org/uk/knowledge/factsheets/performance-factsheet/</w:t>
              </w:r>
              <w:r>
                <w:rPr>
                  <w:noProof/>
                </w:rPr>
                <w:br/>
                <w:t>[Accessed 21 10 2023].</w:t>
              </w:r>
            </w:p>
            <w:p w:rsidR="000651DA" w:rsidRDefault="000651DA" w:rsidP="000651DA">
              <w:pPr>
                <w:pStyle w:val="Bibliography"/>
                <w:rPr>
                  <w:noProof/>
                </w:rPr>
              </w:pPr>
              <w:r>
                <w:rPr>
                  <w:noProof/>
                </w:rPr>
                <w:t xml:space="preserve">Gifford, J., 2022. </w:t>
              </w:r>
              <w:r>
                <w:rPr>
                  <w:i/>
                  <w:iCs/>
                  <w:noProof/>
                </w:rPr>
                <w:t xml:space="preserve">CIPD Performance Management,: An Introduction. </w:t>
              </w:r>
              <w:r>
                <w:rPr>
                  <w:noProof/>
                </w:rPr>
                <w:t xml:space="preserve">[Online] </w:t>
              </w:r>
              <w:r>
                <w:rPr>
                  <w:noProof/>
                </w:rPr>
                <w:br/>
                <w:t xml:space="preserve">Available at: </w:t>
              </w:r>
              <w:r>
                <w:rPr>
                  <w:noProof/>
                  <w:u w:val="single"/>
                </w:rPr>
                <w:t>https://www.cipd.org/uk/knowledge/factsheets/performance-factsheet/</w:t>
              </w:r>
              <w:r>
                <w:rPr>
                  <w:noProof/>
                </w:rPr>
                <w:br/>
                <w:t>[Accessed 7 11 2023].</w:t>
              </w:r>
            </w:p>
            <w:p w:rsidR="000651DA" w:rsidRDefault="000651DA" w:rsidP="000651DA">
              <w:pPr>
                <w:pStyle w:val="Bibliography"/>
                <w:rPr>
                  <w:noProof/>
                </w:rPr>
              </w:pPr>
              <w:r>
                <w:rPr>
                  <w:noProof/>
                </w:rPr>
                <w:t xml:space="preserve">Gov.uk, (a). </w:t>
              </w:r>
              <w:r>
                <w:rPr>
                  <w:i/>
                  <w:iCs/>
                  <w:noProof/>
                </w:rPr>
                <w:t xml:space="preserve">The National Minimum and Living Wage. </w:t>
              </w:r>
              <w:r>
                <w:rPr>
                  <w:noProof/>
                </w:rPr>
                <w:t xml:space="preserve">[Online] </w:t>
              </w:r>
              <w:r>
                <w:rPr>
                  <w:noProof/>
                </w:rPr>
                <w:br/>
                <w:t xml:space="preserve">Available at: </w:t>
              </w:r>
              <w:r>
                <w:rPr>
                  <w:noProof/>
                  <w:u w:val="single"/>
                </w:rPr>
                <w:t>https://www.gov.uk/national-minimum-wage</w:t>
              </w:r>
              <w:r>
                <w:rPr>
                  <w:noProof/>
                </w:rPr>
                <w:br/>
                <w:t>[Accessed 14 10 2023].</w:t>
              </w:r>
            </w:p>
            <w:p w:rsidR="000651DA" w:rsidRDefault="000651DA" w:rsidP="000651DA">
              <w:pPr>
                <w:pStyle w:val="Bibliography"/>
                <w:rPr>
                  <w:noProof/>
                </w:rPr>
              </w:pPr>
              <w:r>
                <w:rPr>
                  <w:noProof/>
                </w:rPr>
                <w:t xml:space="preserve">Gov.uk, (b). </w:t>
              </w:r>
              <w:r>
                <w:rPr>
                  <w:i/>
                  <w:iCs/>
                  <w:noProof/>
                </w:rPr>
                <w:t xml:space="preserve">Equal Pay Act 1970. </w:t>
              </w:r>
              <w:r>
                <w:rPr>
                  <w:noProof/>
                </w:rPr>
                <w:t xml:space="preserve">[Online] </w:t>
              </w:r>
              <w:r>
                <w:rPr>
                  <w:noProof/>
                </w:rPr>
                <w:br/>
                <w:t xml:space="preserve">Available at: </w:t>
              </w:r>
              <w:r>
                <w:rPr>
                  <w:noProof/>
                  <w:u w:val="single"/>
                </w:rPr>
                <w:t>https://www.legislation.gov.uk/ukpga/1970/41/enacted</w:t>
              </w:r>
              <w:r>
                <w:rPr>
                  <w:noProof/>
                </w:rPr>
                <w:br/>
                <w:t>[Accessed 14 10 2023].</w:t>
              </w:r>
            </w:p>
            <w:p w:rsidR="000651DA" w:rsidRDefault="000651DA" w:rsidP="000651DA">
              <w:pPr>
                <w:pStyle w:val="Bibliography"/>
                <w:rPr>
                  <w:noProof/>
                </w:rPr>
              </w:pPr>
              <w:r>
                <w:rPr>
                  <w:noProof/>
                </w:rPr>
                <w:t xml:space="preserve">Gov.uk, (c). </w:t>
              </w:r>
              <w:r>
                <w:rPr>
                  <w:i/>
                  <w:iCs/>
                  <w:noProof/>
                </w:rPr>
                <w:t xml:space="preserve">The Equality Act 2010. </w:t>
              </w:r>
              <w:r>
                <w:rPr>
                  <w:noProof/>
                </w:rPr>
                <w:t xml:space="preserve">[Online] </w:t>
              </w:r>
              <w:r>
                <w:rPr>
                  <w:noProof/>
                </w:rPr>
                <w:br/>
                <w:t xml:space="preserve">Available at: </w:t>
              </w:r>
              <w:r>
                <w:rPr>
                  <w:noProof/>
                  <w:u w:val="single"/>
                </w:rPr>
                <w:t>https://www.gov.uk/guidance/equality-act-2010-guidance#overview</w:t>
              </w:r>
              <w:r>
                <w:rPr>
                  <w:noProof/>
                </w:rPr>
                <w:br/>
                <w:t>[Accessed 05 11 2023].</w:t>
              </w:r>
            </w:p>
            <w:p w:rsidR="000651DA" w:rsidRDefault="000651DA" w:rsidP="000651DA">
              <w:pPr>
                <w:pStyle w:val="Bibliography"/>
                <w:rPr>
                  <w:noProof/>
                </w:rPr>
              </w:pPr>
              <w:r>
                <w:rPr>
                  <w:noProof/>
                </w:rPr>
                <w:t xml:space="preserve">Gov.uk, 2019. </w:t>
              </w:r>
              <w:r>
                <w:rPr>
                  <w:i/>
                  <w:iCs/>
                  <w:noProof/>
                </w:rPr>
                <w:t xml:space="preserve">Best Practice in Benchmarking - Infrastructure and Projects Authority: Best Practice in Benchmarking Guide. </w:t>
              </w:r>
              <w:r>
                <w:rPr>
                  <w:noProof/>
                </w:rPr>
                <w:t xml:space="preserve">[Online] </w:t>
              </w:r>
              <w:r>
                <w:rPr>
                  <w:noProof/>
                </w:rPr>
                <w:br/>
                <w:t xml:space="preserve">Available at: </w:t>
              </w:r>
              <w:r>
                <w:rPr>
                  <w:noProof/>
                  <w:u w:val="single"/>
                </w:rPr>
                <w:t>https://www.gov.uk/government/publications/best-practice-in-benchmarking</w:t>
              </w:r>
              <w:r>
                <w:rPr>
                  <w:noProof/>
                </w:rPr>
                <w:br/>
                <w:t>[Accessed 28 10 2023].</w:t>
              </w:r>
            </w:p>
            <w:p w:rsidR="000651DA" w:rsidRDefault="000651DA" w:rsidP="000651DA">
              <w:pPr>
                <w:pStyle w:val="Bibliography"/>
                <w:rPr>
                  <w:noProof/>
                </w:rPr>
              </w:pPr>
              <w:r>
                <w:rPr>
                  <w:noProof/>
                </w:rPr>
                <w:t xml:space="preserve">Hajduk, P., 2017. What's the real Value of reward?. </w:t>
              </w:r>
              <w:r>
                <w:rPr>
                  <w:i/>
                  <w:iCs/>
                  <w:noProof/>
                </w:rPr>
                <w:t>People Management</w:t>
              </w:r>
              <w:r>
                <w:rPr>
                  <w:noProof/>
                </w:rPr>
                <w:t xml:space="preserve">, 6 5. </w:t>
              </w:r>
            </w:p>
            <w:p w:rsidR="000651DA" w:rsidRDefault="000651DA" w:rsidP="000651DA">
              <w:pPr>
                <w:pStyle w:val="Bibliography"/>
                <w:rPr>
                  <w:noProof/>
                </w:rPr>
              </w:pPr>
              <w:r>
                <w:rPr>
                  <w:noProof/>
                </w:rPr>
                <w:t xml:space="preserve">Hayden, D., 2023. </w:t>
              </w:r>
              <w:r>
                <w:rPr>
                  <w:i/>
                  <w:iCs/>
                  <w:noProof/>
                </w:rPr>
                <w:t xml:space="preserve">CIPD Learning evaluation, impact and transfer. </w:t>
              </w:r>
              <w:r>
                <w:rPr>
                  <w:noProof/>
                </w:rPr>
                <w:t xml:space="preserve">[Online] </w:t>
              </w:r>
              <w:r>
                <w:rPr>
                  <w:noProof/>
                </w:rPr>
                <w:br/>
                <w:t xml:space="preserve">Available at: </w:t>
              </w:r>
              <w:r>
                <w:rPr>
                  <w:noProof/>
                  <w:u w:val="single"/>
                </w:rPr>
                <w:t>https://www.cipd.org/uk/knowledge/factsheets/evaluating-learning-factsheet/</w:t>
              </w:r>
              <w:r>
                <w:rPr>
                  <w:noProof/>
                </w:rPr>
                <w:br/>
                <w:t>[Accessed 11 11 2023].</w:t>
              </w:r>
            </w:p>
            <w:p w:rsidR="000651DA" w:rsidRDefault="000651DA" w:rsidP="000651DA">
              <w:pPr>
                <w:pStyle w:val="Bibliography"/>
                <w:rPr>
                  <w:noProof/>
                </w:rPr>
              </w:pPr>
              <w:r>
                <w:rPr>
                  <w:noProof/>
                </w:rPr>
                <w:lastRenderedPageBreak/>
                <w:t xml:space="preserve">HR News, 2021. </w:t>
              </w:r>
              <w:r>
                <w:rPr>
                  <w:i/>
                  <w:iCs/>
                  <w:noProof/>
                </w:rPr>
                <w:t xml:space="preserve">8 Solid Advantages of benchmarking for your organisation. </w:t>
              </w:r>
              <w:r>
                <w:rPr>
                  <w:noProof/>
                </w:rPr>
                <w:t xml:space="preserve">[Online] </w:t>
              </w:r>
              <w:r>
                <w:rPr>
                  <w:noProof/>
                </w:rPr>
                <w:br/>
                <w:t xml:space="preserve">Available at: </w:t>
              </w:r>
              <w:r>
                <w:rPr>
                  <w:noProof/>
                  <w:u w:val="single"/>
                </w:rPr>
                <w:t>https://hrnews.co.uk/8-solid-advantages-of-benchmarking-for-your-organisation/</w:t>
              </w:r>
              <w:r>
                <w:rPr>
                  <w:noProof/>
                </w:rPr>
                <w:br/>
                <w:t>[Accessed 29 10 2023].</w:t>
              </w:r>
            </w:p>
            <w:p w:rsidR="000651DA" w:rsidRDefault="000651DA" w:rsidP="000651DA">
              <w:pPr>
                <w:pStyle w:val="Bibliography"/>
                <w:rPr>
                  <w:noProof/>
                </w:rPr>
              </w:pPr>
              <w:r>
                <w:rPr>
                  <w:noProof/>
                </w:rPr>
                <w:t xml:space="preserve">Huselid, M., 1995. The Impact of Human Resource Management Practices on Turnover, Productivity and Corporate Financial Performance. </w:t>
              </w:r>
              <w:r>
                <w:rPr>
                  <w:i/>
                  <w:iCs/>
                  <w:noProof/>
                </w:rPr>
                <w:t xml:space="preserve">Academy of Management, </w:t>
              </w:r>
              <w:r>
                <w:rPr>
                  <w:noProof/>
                </w:rPr>
                <w:t>38(3), pp. 635-872.</w:t>
              </w:r>
            </w:p>
            <w:p w:rsidR="000651DA" w:rsidRDefault="000651DA" w:rsidP="000651DA">
              <w:pPr>
                <w:pStyle w:val="Bibliography"/>
                <w:rPr>
                  <w:noProof/>
                </w:rPr>
              </w:pPr>
              <w:r>
                <w:rPr>
                  <w:noProof/>
                </w:rPr>
                <w:t xml:space="preserve">Indeed, 2022 (a). </w:t>
              </w:r>
              <w:r>
                <w:rPr>
                  <w:i/>
                  <w:iCs/>
                  <w:noProof/>
                </w:rPr>
                <w:t xml:space="preserve">Benchmarking examples: definition and how they work. </w:t>
              </w:r>
              <w:r>
                <w:rPr>
                  <w:noProof/>
                </w:rPr>
                <w:t xml:space="preserve">[Online] </w:t>
              </w:r>
              <w:r>
                <w:rPr>
                  <w:noProof/>
                </w:rPr>
                <w:br/>
                <w:t xml:space="preserve">Available at: </w:t>
              </w:r>
              <w:r>
                <w:rPr>
                  <w:noProof/>
                  <w:u w:val="single"/>
                </w:rPr>
                <w:t>https://uk.indeed.com/career-advice/career-development/benchmarking-example</w:t>
              </w:r>
              <w:r>
                <w:rPr>
                  <w:noProof/>
                </w:rPr>
                <w:br/>
                <w:t>[Accessed 28 10 2023].</w:t>
              </w:r>
            </w:p>
            <w:p w:rsidR="000651DA" w:rsidRDefault="000651DA" w:rsidP="000651DA">
              <w:pPr>
                <w:pStyle w:val="Bibliography"/>
                <w:rPr>
                  <w:noProof/>
                </w:rPr>
              </w:pPr>
              <w:r>
                <w:rPr>
                  <w:noProof/>
                </w:rPr>
                <w:t xml:space="preserve">Indeed, 2023 (a). </w:t>
              </w:r>
              <w:r>
                <w:rPr>
                  <w:i/>
                  <w:iCs/>
                  <w:noProof/>
                </w:rPr>
                <w:t xml:space="preserve">A complete guide to profit-sharing advantages and strategies. </w:t>
              </w:r>
              <w:r>
                <w:rPr>
                  <w:noProof/>
                </w:rPr>
                <w:t xml:space="preserve">[Online] </w:t>
              </w:r>
              <w:r>
                <w:rPr>
                  <w:noProof/>
                </w:rPr>
                <w:br/>
                <w:t xml:space="preserve">Available at: </w:t>
              </w:r>
              <w:r>
                <w:rPr>
                  <w:noProof/>
                  <w:u w:val="single"/>
                </w:rPr>
                <w:t>https://uk.indeed.com/career-advice/career-development/profit-sharing-advantages</w:t>
              </w:r>
              <w:r>
                <w:rPr>
                  <w:noProof/>
                </w:rPr>
                <w:br/>
                <w:t>[Accessed 22 10 2023].</w:t>
              </w:r>
            </w:p>
            <w:p w:rsidR="000651DA" w:rsidRDefault="000651DA" w:rsidP="000651DA">
              <w:pPr>
                <w:pStyle w:val="Bibliography"/>
                <w:rPr>
                  <w:noProof/>
                </w:rPr>
              </w:pPr>
              <w:r>
                <w:rPr>
                  <w:noProof/>
                </w:rPr>
                <w:t xml:space="preserve">Indeed, 2023 (b). </w:t>
              </w:r>
              <w:r>
                <w:rPr>
                  <w:i/>
                  <w:iCs/>
                  <w:noProof/>
                </w:rPr>
                <w:t xml:space="preserve">Intrinsic Rewards and Employee Performance: A Guide. </w:t>
              </w:r>
              <w:r>
                <w:rPr>
                  <w:noProof/>
                </w:rPr>
                <w:t xml:space="preserve">[Online] </w:t>
              </w:r>
              <w:r>
                <w:rPr>
                  <w:noProof/>
                </w:rPr>
                <w:br/>
                <w:t xml:space="preserve">Available at: </w:t>
              </w:r>
              <w:r>
                <w:rPr>
                  <w:noProof/>
                  <w:u w:val="single"/>
                </w:rPr>
                <w:t>https://www.indeed.com/career-advice/career-development/intrinsic-rewards</w:t>
              </w:r>
              <w:r>
                <w:rPr>
                  <w:noProof/>
                </w:rPr>
                <w:br/>
                <w:t>[Accessed 24 10 2023].</w:t>
              </w:r>
            </w:p>
            <w:p w:rsidR="000651DA" w:rsidRDefault="000651DA" w:rsidP="000651DA">
              <w:pPr>
                <w:pStyle w:val="Bibliography"/>
                <w:rPr>
                  <w:noProof/>
                </w:rPr>
              </w:pPr>
              <w:r>
                <w:rPr>
                  <w:noProof/>
                </w:rPr>
                <w:t xml:space="preserve">Indeed, 2023 (c). </w:t>
              </w:r>
              <w:r>
                <w:rPr>
                  <w:i/>
                  <w:iCs/>
                  <w:noProof/>
                </w:rPr>
                <w:t xml:space="preserve">Expectancy Theory of Motivation: Guide for Managers. </w:t>
              </w:r>
              <w:r>
                <w:rPr>
                  <w:noProof/>
                </w:rPr>
                <w:t xml:space="preserve">[Online] </w:t>
              </w:r>
              <w:r>
                <w:rPr>
                  <w:noProof/>
                </w:rPr>
                <w:br/>
                <w:t xml:space="preserve">Available at: </w:t>
              </w:r>
              <w:r>
                <w:rPr>
                  <w:noProof/>
                  <w:u w:val="single"/>
                </w:rPr>
                <w:t>https://www.indeed.com/career-advice/career-development/expectancy-theory-of-motivation</w:t>
              </w:r>
              <w:r>
                <w:rPr>
                  <w:noProof/>
                </w:rPr>
                <w:br/>
                <w:t>[Accessed 26 10 2023].</w:t>
              </w:r>
            </w:p>
            <w:p w:rsidR="000651DA" w:rsidRDefault="000651DA" w:rsidP="000651DA">
              <w:pPr>
                <w:pStyle w:val="Bibliography"/>
                <w:rPr>
                  <w:noProof/>
                </w:rPr>
              </w:pPr>
              <w:r>
                <w:rPr>
                  <w:noProof/>
                </w:rPr>
                <w:t xml:space="preserve">Indeed, 2023 (d). </w:t>
              </w:r>
              <w:r>
                <w:rPr>
                  <w:i/>
                  <w:iCs/>
                  <w:noProof/>
                </w:rPr>
                <w:t xml:space="preserve">What is market positioning (definition and benefits)?. </w:t>
              </w:r>
              <w:r>
                <w:rPr>
                  <w:noProof/>
                </w:rPr>
                <w:t xml:space="preserve">[Online] </w:t>
              </w:r>
              <w:r>
                <w:rPr>
                  <w:noProof/>
                </w:rPr>
                <w:br/>
                <w:t xml:space="preserve">Available at: </w:t>
              </w:r>
              <w:r>
                <w:rPr>
                  <w:noProof/>
                  <w:u w:val="single"/>
                </w:rPr>
                <w:t>https://uk.indeed.com/career-advice/career-development/market-positioning</w:t>
              </w:r>
              <w:r>
                <w:rPr>
                  <w:noProof/>
                </w:rPr>
                <w:br/>
                <w:t>[Accessed 29 10 2023].</w:t>
              </w:r>
            </w:p>
            <w:p w:rsidR="000651DA" w:rsidRDefault="000651DA" w:rsidP="000651DA">
              <w:pPr>
                <w:pStyle w:val="Bibliography"/>
                <w:rPr>
                  <w:noProof/>
                </w:rPr>
              </w:pPr>
              <w:r>
                <w:rPr>
                  <w:noProof/>
                </w:rPr>
                <w:t xml:space="preserve">Indeed, 2023 (e). </w:t>
              </w:r>
              <w:r>
                <w:rPr>
                  <w:i/>
                  <w:iCs/>
                  <w:noProof/>
                </w:rPr>
                <w:t xml:space="preserve">Benchmarking in Business: Benefits, Types and Tipss. </w:t>
              </w:r>
              <w:r>
                <w:rPr>
                  <w:noProof/>
                </w:rPr>
                <w:t xml:space="preserve">[Online] </w:t>
              </w:r>
              <w:r>
                <w:rPr>
                  <w:noProof/>
                </w:rPr>
                <w:br/>
                <w:t xml:space="preserve">Available at: </w:t>
              </w:r>
              <w:r>
                <w:rPr>
                  <w:noProof/>
                  <w:u w:val="single"/>
                </w:rPr>
                <w:t>https://www.indeed.com/career-advice/career-development/benchmarking-in-business</w:t>
              </w:r>
              <w:r>
                <w:rPr>
                  <w:noProof/>
                </w:rPr>
                <w:br/>
                <w:t>[Accessed 29 10 2023].</w:t>
              </w:r>
            </w:p>
            <w:p w:rsidR="000651DA" w:rsidRDefault="000651DA" w:rsidP="000651DA">
              <w:pPr>
                <w:pStyle w:val="Bibliography"/>
                <w:rPr>
                  <w:noProof/>
                </w:rPr>
              </w:pPr>
              <w:r>
                <w:rPr>
                  <w:noProof/>
                </w:rPr>
                <w:t xml:space="preserve">Legislation.gov.uk, (a). </w:t>
              </w:r>
              <w:r>
                <w:rPr>
                  <w:i/>
                  <w:iCs/>
                  <w:noProof/>
                </w:rPr>
                <w:t xml:space="preserve">The Working Time Regulations. </w:t>
              </w:r>
              <w:r>
                <w:rPr>
                  <w:noProof/>
                </w:rPr>
                <w:t xml:space="preserve">[Online] </w:t>
              </w:r>
              <w:r>
                <w:rPr>
                  <w:noProof/>
                </w:rPr>
                <w:br/>
                <w:t xml:space="preserve">Available at: </w:t>
              </w:r>
              <w:r>
                <w:rPr>
                  <w:noProof/>
                  <w:u w:val="single"/>
                </w:rPr>
                <w:t>https://www.legislation.gov.uk/uksi/1998/1833/contents/made</w:t>
              </w:r>
              <w:r>
                <w:rPr>
                  <w:noProof/>
                </w:rPr>
                <w:br/>
                <w:t>[Accessed 03 11 2023].</w:t>
              </w:r>
            </w:p>
            <w:p w:rsidR="000651DA" w:rsidRDefault="000651DA" w:rsidP="000651DA">
              <w:pPr>
                <w:pStyle w:val="Bibliography"/>
                <w:rPr>
                  <w:noProof/>
                </w:rPr>
              </w:pPr>
              <w:r>
                <w:rPr>
                  <w:noProof/>
                </w:rPr>
                <w:t xml:space="preserve">Legislation.gov.uk, (b). </w:t>
              </w:r>
              <w:r>
                <w:rPr>
                  <w:i/>
                  <w:iCs/>
                  <w:noProof/>
                </w:rPr>
                <w:t xml:space="preserve">National Minimum Wage Act 1998. </w:t>
              </w:r>
              <w:r>
                <w:rPr>
                  <w:noProof/>
                </w:rPr>
                <w:t xml:space="preserve">[Online] </w:t>
              </w:r>
              <w:r>
                <w:rPr>
                  <w:noProof/>
                </w:rPr>
                <w:br/>
                <w:t xml:space="preserve">Available at: </w:t>
              </w:r>
              <w:r>
                <w:rPr>
                  <w:noProof/>
                  <w:u w:val="single"/>
                </w:rPr>
                <w:t>https://www.legislation.gov.uk/ukpga/1998/39/contents</w:t>
              </w:r>
              <w:r>
                <w:rPr>
                  <w:noProof/>
                </w:rPr>
                <w:br/>
                <w:t>[Accessed 7 11 2023].</w:t>
              </w:r>
            </w:p>
            <w:p w:rsidR="000651DA" w:rsidRDefault="000651DA" w:rsidP="000651DA">
              <w:pPr>
                <w:pStyle w:val="Bibliography"/>
                <w:rPr>
                  <w:noProof/>
                </w:rPr>
              </w:pPr>
              <w:r>
                <w:rPr>
                  <w:noProof/>
                </w:rPr>
                <w:t xml:space="preserve">Legislation.gov.uk, (c). </w:t>
              </w:r>
              <w:r>
                <w:rPr>
                  <w:i/>
                  <w:iCs/>
                  <w:noProof/>
                </w:rPr>
                <w:t xml:space="preserve">The Equality Act. </w:t>
              </w:r>
              <w:r>
                <w:rPr>
                  <w:noProof/>
                </w:rPr>
                <w:t xml:space="preserve">[Online] </w:t>
              </w:r>
              <w:r>
                <w:rPr>
                  <w:noProof/>
                </w:rPr>
                <w:br/>
                <w:t xml:space="preserve">Available at: </w:t>
              </w:r>
              <w:r>
                <w:rPr>
                  <w:noProof/>
                  <w:u w:val="single"/>
                </w:rPr>
                <w:t>https://www.legislation.gov.uk/ukpga/2010/15/contents</w:t>
              </w:r>
              <w:r>
                <w:rPr>
                  <w:noProof/>
                </w:rPr>
                <w:br/>
                <w:t>[Accessed 7 11 2023].</w:t>
              </w:r>
            </w:p>
            <w:p w:rsidR="000651DA" w:rsidRDefault="000651DA" w:rsidP="000651DA">
              <w:pPr>
                <w:pStyle w:val="Bibliography"/>
                <w:rPr>
                  <w:noProof/>
                </w:rPr>
              </w:pPr>
              <w:r>
                <w:rPr>
                  <w:noProof/>
                </w:rPr>
                <w:t xml:space="preserve">Legislation.gov.uk, (d). </w:t>
              </w:r>
              <w:r>
                <w:rPr>
                  <w:i/>
                  <w:iCs/>
                  <w:noProof/>
                </w:rPr>
                <w:t xml:space="preserve">The Equality Act 2010 (Gender Pay Gap Information) Regulations 2017. </w:t>
              </w:r>
              <w:r>
                <w:rPr>
                  <w:noProof/>
                </w:rPr>
                <w:t xml:space="preserve">[Online] </w:t>
              </w:r>
              <w:r>
                <w:rPr>
                  <w:noProof/>
                </w:rPr>
                <w:br/>
                <w:t xml:space="preserve">Available at: </w:t>
              </w:r>
              <w:r>
                <w:rPr>
                  <w:noProof/>
                  <w:u w:val="single"/>
                </w:rPr>
                <w:t>https://www.legislation.gov.uk/ukdsi/2017/9780111152010</w:t>
              </w:r>
              <w:r>
                <w:rPr>
                  <w:noProof/>
                </w:rPr>
                <w:br/>
                <w:t>[Accessed 6 11 2023].</w:t>
              </w:r>
            </w:p>
            <w:p w:rsidR="000651DA" w:rsidRDefault="000651DA" w:rsidP="000651DA">
              <w:pPr>
                <w:pStyle w:val="Bibliography"/>
                <w:rPr>
                  <w:noProof/>
                </w:rPr>
              </w:pPr>
              <w:r>
                <w:rPr>
                  <w:noProof/>
                </w:rPr>
                <w:t xml:space="preserve">Legislation.gov.uk, (e). </w:t>
              </w:r>
              <w:r>
                <w:rPr>
                  <w:i/>
                  <w:iCs/>
                  <w:noProof/>
                </w:rPr>
                <w:t xml:space="preserve">Equal Pay Act 1970. </w:t>
              </w:r>
              <w:r>
                <w:rPr>
                  <w:noProof/>
                </w:rPr>
                <w:t xml:space="preserve">[Online] </w:t>
              </w:r>
              <w:r>
                <w:rPr>
                  <w:noProof/>
                </w:rPr>
                <w:br/>
                <w:t xml:space="preserve">Available at: </w:t>
              </w:r>
              <w:r>
                <w:rPr>
                  <w:noProof/>
                  <w:u w:val="single"/>
                </w:rPr>
                <w:t>https://www.legislation.gov.uk/ukpga/1970/41/enacted</w:t>
              </w:r>
              <w:r>
                <w:rPr>
                  <w:noProof/>
                </w:rPr>
                <w:br/>
                <w:t>[Accessed 07 11 2023].</w:t>
              </w:r>
            </w:p>
            <w:p w:rsidR="000651DA" w:rsidRDefault="000651DA" w:rsidP="000651DA">
              <w:pPr>
                <w:pStyle w:val="Bibliography"/>
                <w:rPr>
                  <w:noProof/>
                </w:rPr>
              </w:pPr>
              <w:r>
                <w:rPr>
                  <w:noProof/>
                </w:rPr>
                <w:lastRenderedPageBreak/>
                <w:t xml:space="preserve">LinkedIn, (c). </w:t>
              </w:r>
              <w:r>
                <w:rPr>
                  <w:i/>
                  <w:iCs/>
                  <w:noProof/>
                </w:rPr>
                <w:t xml:space="preserve">How to handle performance issues and conflicts in a respectful and contructive way. </w:t>
              </w:r>
              <w:r>
                <w:rPr>
                  <w:noProof/>
                </w:rPr>
                <w:t xml:space="preserve">[Online] </w:t>
              </w:r>
              <w:r>
                <w:rPr>
                  <w:noProof/>
                </w:rPr>
                <w:br/>
                <w:t xml:space="preserve">Available at: </w:t>
              </w:r>
              <w:r>
                <w:rPr>
                  <w:noProof/>
                  <w:u w:val="single"/>
                </w:rPr>
                <w:t>https://www.linkedin.com/advice/0/how-do-you-handle-performance-issues-conflicts-respectful#what-is-performance-management-and-rewards?</w:t>
              </w:r>
              <w:r>
                <w:rPr>
                  <w:noProof/>
                </w:rPr>
                <w:br/>
                <w:t>[Accessed 08 11 2023].</w:t>
              </w:r>
            </w:p>
            <w:p w:rsidR="000651DA" w:rsidRDefault="000651DA" w:rsidP="000651DA">
              <w:pPr>
                <w:pStyle w:val="Bibliography"/>
                <w:rPr>
                  <w:noProof/>
                </w:rPr>
              </w:pPr>
              <w:r>
                <w:rPr>
                  <w:noProof/>
                </w:rPr>
                <w:t xml:space="preserve">Linkedin, 2023 (a). </w:t>
              </w:r>
              <w:r>
                <w:rPr>
                  <w:i/>
                  <w:iCs/>
                  <w:noProof/>
                </w:rPr>
                <w:t xml:space="preserve">How do you measure the impact of rewards on employee engagement. </w:t>
              </w:r>
              <w:r>
                <w:rPr>
                  <w:noProof/>
                </w:rPr>
                <w:t xml:space="preserve">[Online] </w:t>
              </w:r>
              <w:r>
                <w:rPr>
                  <w:noProof/>
                </w:rPr>
                <w:br/>
                <w:t xml:space="preserve">Available at: </w:t>
              </w:r>
              <w:r>
                <w:rPr>
                  <w:noProof/>
                  <w:u w:val="single"/>
                </w:rPr>
                <w:t>https://www.linkedin.com/advice/1/how-do-you-measure-impact-recognition-rewards</w:t>
              </w:r>
              <w:r>
                <w:rPr>
                  <w:noProof/>
                </w:rPr>
                <w:br/>
                <w:t>[Accessed 26 10 2023].</w:t>
              </w:r>
            </w:p>
            <w:p w:rsidR="000651DA" w:rsidRDefault="000651DA" w:rsidP="000651DA">
              <w:pPr>
                <w:pStyle w:val="Bibliography"/>
                <w:rPr>
                  <w:noProof/>
                </w:rPr>
              </w:pPr>
              <w:r>
                <w:rPr>
                  <w:noProof/>
                </w:rPr>
                <w:t xml:space="preserve">Linkedin, 2023 (b). </w:t>
              </w:r>
              <w:r>
                <w:rPr>
                  <w:i/>
                  <w:iCs/>
                  <w:noProof/>
                </w:rPr>
                <w:t xml:space="preserve">What are the best sources and methods for collecting reliable and relevant benchmarking data?. </w:t>
              </w:r>
              <w:r>
                <w:rPr>
                  <w:noProof/>
                </w:rPr>
                <w:t xml:space="preserve">[Online] </w:t>
              </w:r>
              <w:r>
                <w:rPr>
                  <w:noProof/>
                </w:rPr>
                <w:br/>
                <w:t xml:space="preserve">Available at: </w:t>
              </w:r>
              <w:r>
                <w:rPr>
                  <w:noProof/>
                  <w:u w:val="single"/>
                </w:rPr>
                <w:t>https://www.linkedin.com/advice/3/what-best-sources-methods-collecting</w:t>
              </w:r>
              <w:r>
                <w:rPr>
                  <w:noProof/>
                </w:rPr>
                <w:br/>
                <w:t>[Accessed 28 10 23].</w:t>
              </w:r>
            </w:p>
            <w:p w:rsidR="000651DA" w:rsidRDefault="000651DA" w:rsidP="000651DA">
              <w:pPr>
                <w:pStyle w:val="Bibliography"/>
                <w:rPr>
                  <w:noProof/>
                </w:rPr>
              </w:pPr>
              <w:r>
                <w:rPr>
                  <w:noProof/>
                </w:rPr>
                <w:t xml:space="preserve">MindTools, (e). </w:t>
              </w:r>
              <w:r>
                <w:rPr>
                  <w:i/>
                  <w:iCs/>
                  <w:noProof/>
                </w:rPr>
                <w:t xml:space="preserve">Maslow's Hierarchy of Needs. </w:t>
              </w:r>
              <w:r>
                <w:rPr>
                  <w:noProof/>
                </w:rPr>
                <w:t xml:space="preserve">[Online] </w:t>
              </w:r>
              <w:r>
                <w:rPr>
                  <w:noProof/>
                </w:rPr>
                <w:br/>
                <w:t xml:space="preserve">Available at: </w:t>
              </w:r>
              <w:r>
                <w:rPr>
                  <w:noProof/>
                  <w:u w:val="single"/>
                </w:rPr>
                <w:t>https://www.mindtools.com/a4denhh/maslows-hierarchy-of-needs</w:t>
              </w:r>
              <w:r>
                <w:rPr>
                  <w:noProof/>
                </w:rPr>
                <w:br/>
                <w:t>[Accessed 21 1 2023].</w:t>
              </w:r>
            </w:p>
            <w:p w:rsidR="000651DA" w:rsidRDefault="000651DA" w:rsidP="000651DA">
              <w:pPr>
                <w:pStyle w:val="Bibliography"/>
                <w:rPr>
                  <w:noProof/>
                </w:rPr>
              </w:pPr>
              <w:r>
                <w:rPr>
                  <w:noProof/>
                </w:rPr>
                <w:t xml:space="preserve">MindTools, nd (b). </w:t>
              </w:r>
              <w:r>
                <w:rPr>
                  <w:i/>
                  <w:iCs/>
                  <w:noProof/>
                </w:rPr>
                <w:t xml:space="preserve">Handy's Motivation Theory. </w:t>
              </w:r>
              <w:r>
                <w:rPr>
                  <w:noProof/>
                </w:rPr>
                <w:t xml:space="preserve">[Online] </w:t>
              </w:r>
              <w:r>
                <w:rPr>
                  <w:noProof/>
                </w:rPr>
                <w:br/>
                <w:t xml:space="preserve">Available at: </w:t>
              </w:r>
              <w:r>
                <w:rPr>
                  <w:noProof/>
                  <w:u w:val="single"/>
                </w:rPr>
                <w:t>https://www.mindtools.com/amqrewh/handys-motivation-theory</w:t>
              </w:r>
              <w:r>
                <w:rPr>
                  <w:noProof/>
                </w:rPr>
                <w:br/>
                <w:t>[Accessed 21 1 2023].</w:t>
              </w:r>
            </w:p>
            <w:p w:rsidR="000651DA" w:rsidRDefault="000651DA" w:rsidP="000651DA">
              <w:pPr>
                <w:pStyle w:val="Bibliography"/>
                <w:rPr>
                  <w:noProof/>
                </w:rPr>
              </w:pPr>
              <w:r>
                <w:rPr>
                  <w:noProof/>
                </w:rPr>
                <w:t xml:space="preserve">MindTools, nd. (a). </w:t>
              </w:r>
              <w:r>
                <w:rPr>
                  <w:i/>
                  <w:iCs/>
                  <w:noProof/>
                </w:rPr>
                <w:t xml:space="preserve">Expectancy Theory. </w:t>
              </w:r>
              <w:r>
                <w:rPr>
                  <w:noProof/>
                </w:rPr>
                <w:t xml:space="preserve">[Online] </w:t>
              </w:r>
              <w:r>
                <w:rPr>
                  <w:noProof/>
                </w:rPr>
                <w:br/>
                <w:t xml:space="preserve">Available at: </w:t>
              </w:r>
              <w:r>
                <w:rPr>
                  <w:noProof/>
                  <w:u w:val="single"/>
                </w:rPr>
                <w:t>https://www.mindtools.com/a1h9cxv/expectancy-theory</w:t>
              </w:r>
              <w:r>
                <w:rPr>
                  <w:noProof/>
                </w:rPr>
                <w:br/>
                <w:t>[Accessed 21 10 2023].</w:t>
              </w:r>
            </w:p>
            <w:p w:rsidR="000651DA" w:rsidRDefault="000651DA" w:rsidP="000651DA">
              <w:pPr>
                <w:pStyle w:val="Bibliography"/>
                <w:rPr>
                  <w:noProof/>
                </w:rPr>
              </w:pPr>
              <w:r>
                <w:rPr>
                  <w:noProof/>
                </w:rPr>
                <w:t xml:space="preserve">MindTools, nd. (c). </w:t>
              </w:r>
              <w:r>
                <w:rPr>
                  <w:i/>
                  <w:iCs/>
                  <w:noProof/>
                </w:rPr>
                <w:t xml:space="preserve">Herzberg's Motivators and Hygience Factors. </w:t>
              </w:r>
              <w:r>
                <w:rPr>
                  <w:noProof/>
                </w:rPr>
                <w:t xml:space="preserve">[Online] </w:t>
              </w:r>
              <w:r>
                <w:rPr>
                  <w:noProof/>
                </w:rPr>
                <w:br/>
                <w:t xml:space="preserve">Available at: </w:t>
              </w:r>
              <w:r>
                <w:rPr>
                  <w:noProof/>
                  <w:u w:val="single"/>
                </w:rPr>
                <w:t>https://www.mindtools.com/a75ixwn/herzbergs-motivators-and-hygiene-factors</w:t>
              </w:r>
              <w:r>
                <w:rPr>
                  <w:noProof/>
                </w:rPr>
                <w:br/>
                <w:t>[Accessed 26 2 2023].</w:t>
              </w:r>
            </w:p>
            <w:p w:rsidR="000651DA" w:rsidRDefault="000651DA" w:rsidP="000651DA">
              <w:pPr>
                <w:pStyle w:val="Bibliography"/>
                <w:rPr>
                  <w:noProof/>
                </w:rPr>
              </w:pPr>
              <w:r>
                <w:rPr>
                  <w:noProof/>
                </w:rPr>
                <w:t xml:space="preserve">MindTools, nd. (f). </w:t>
              </w:r>
              <w:r>
                <w:rPr>
                  <w:i/>
                  <w:iCs/>
                  <w:noProof/>
                </w:rPr>
                <w:t xml:space="preserve">McLellands Human Motivation Theory. </w:t>
              </w:r>
              <w:r>
                <w:rPr>
                  <w:noProof/>
                </w:rPr>
                <w:t xml:space="preserve">[Online] </w:t>
              </w:r>
              <w:r>
                <w:rPr>
                  <w:noProof/>
                </w:rPr>
                <w:br/>
                <w:t xml:space="preserve">Available at: </w:t>
              </w:r>
              <w:r>
                <w:rPr>
                  <w:noProof/>
                  <w:u w:val="single"/>
                </w:rPr>
                <w:t>https://www.mindtools.com/aznjntj/mcclellands-human-motivation-theory</w:t>
              </w:r>
              <w:r>
                <w:rPr>
                  <w:noProof/>
                </w:rPr>
                <w:br/>
                <w:t>[Accessed 26 2 2023].</w:t>
              </w:r>
            </w:p>
            <w:p w:rsidR="000651DA" w:rsidRDefault="000651DA" w:rsidP="000651DA">
              <w:pPr>
                <w:pStyle w:val="Bibliography"/>
                <w:rPr>
                  <w:noProof/>
                </w:rPr>
              </w:pPr>
              <w:r>
                <w:rPr>
                  <w:noProof/>
                </w:rPr>
                <w:t xml:space="preserve">ONS, 2023. </w:t>
              </w:r>
              <w:r>
                <w:rPr>
                  <w:i/>
                  <w:iCs/>
                  <w:noProof/>
                </w:rPr>
                <w:t xml:space="preserve">Office for National Statistics: Employment and Labour Market. </w:t>
              </w:r>
              <w:r>
                <w:rPr>
                  <w:noProof/>
                </w:rPr>
                <w:t xml:space="preserve">[Online] </w:t>
              </w:r>
              <w:r>
                <w:rPr>
                  <w:noProof/>
                </w:rPr>
                <w:br/>
                <w:t xml:space="preserve">Available at: </w:t>
              </w:r>
              <w:r>
                <w:rPr>
                  <w:noProof/>
                  <w:u w:val="single"/>
                </w:rPr>
                <w:t>https://www.ons.gov.uk/employmentandlabourmarket</w:t>
              </w:r>
              <w:r>
                <w:rPr>
                  <w:noProof/>
                </w:rPr>
                <w:br/>
                <w:t>[Accessed 28 10 2023].</w:t>
              </w:r>
            </w:p>
            <w:p w:rsidR="000651DA" w:rsidRDefault="000651DA" w:rsidP="000651DA">
              <w:pPr>
                <w:pStyle w:val="Bibliography"/>
                <w:rPr>
                  <w:noProof/>
                </w:rPr>
              </w:pPr>
              <w:r>
                <w:rPr>
                  <w:noProof/>
                </w:rPr>
                <w:t xml:space="preserve">People Management, 2017. </w:t>
              </w:r>
              <w:r>
                <w:rPr>
                  <w:i/>
                  <w:iCs/>
                  <w:noProof/>
                </w:rPr>
                <w:t xml:space="preserve">What's the real valsu of reward?. </w:t>
              </w:r>
              <w:r>
                <w:rPr>
                  <w:noProof/>
                </w:rPr>
                <w:t xml:space="preserve">[Online] </w:t>
              </w:r>
              <w:r>
                <w:rPr>
                  <w:noProof/>
                </w:rPr>
                <w:br/>
                <w:t xml:space="preserve">Available at: </w:t>
              </w:r>
              <w:r>
                <w:rPr>
                  <w:noProof/>
                  <w:u w:val="single"/>
                </w:rPr>
                <w:t>https://www.peoplemanagement.co.uk/article/1743866/real-value-reward</w:t>
              </w:r>
              <w:r>
                <w:rPr>
                  <w:noProof/>
                </w:rPr>
                <w:br/>
                <w:t>[Accessed 24 10 2023].</w:t>
              </w:r>
            </w:p>
            <w:p w:rsidR="000651DA" w:rsidRDefault="000651DA" w:rsidP="000651DA">
              <w:pPr>
                <w:pStyle w:val="Bibliography"/>
                <w:rPr>
                  <w:noProof/>
                </w:rPr>
              </w:pPr>
              <w:r>
                <w:rPr>
                  <w:noProof/>
                </w:rPr>
                <w:t xml:space="preserve">Peters, R., 2023. </w:t>
              </w:r>
              <w:r>
                <w:rPr>
                  <w:i/>
                  <w:iCs/>
                  <w:noProof/>
                </w:rPr>
                <w:t xml:space="preserve">CIPD The Psychological Contract. </w:t>
              </w:r>
              <w:r>
                <w:rPr>
                  <w:noProof/>
                </w:rPr>
                <w:t xml:space="preserve">[Online] </w:t>
              </w:r>
              <w:r>
                <w:rPr>
                  <w:noProof/>
                </w:rPr>
                <w:br/>
                <w:t xml:space="preserve">Available at: </w:t>
              </w:r>
              <w:r>
                <w:rPr>
                  <w:noProof/>
                  <w:u w:val="single"/>
                </w:rPr>
                <w:t>https://www.cipd.co.uk/knowledge/fundamentals/relations/employees/psychological-factsheet</w:t>
              </w:r>
              <w:r>
                <w:rPr>
                  <w:noProof/>
                </w:rPr>
                <w:br/>
                <w:t>[Accessed 11 10 2023].</w:t>
              </w:r>
            </w:p>
            <w:p w:rsidR="000651DA" w:rsidRDefault="000651DA" w:rsidP="000651DA">
              <w:pPr>
                <w:pStyle w:val="Bibliography"/>
                <w:rPr>
                  <w:noProof/>
                </w:rPr>
              </w:pPr>
              <w:r>
                <w:rPr>
                  <w:noProof/>
                </w:rPr>
                <w:t xml:space="preserve">Sinclair, A., 2023. </w:t>
              </w:r>
              <w:r>
                <w:rPr>
                  <w:i/>
                  <w:iCs/>
                  <w:noProof/>
                </w:rPr>
                <w:t xml:space="preserve">CIPD 2023 Health &amp; Wellbeing at Work Survey Report. </w:t>
              </w:r>
              <w:r>
                <w:rPr>
                  <w:noProof/>
                </w:rPr>
                <w:t xml:space="preserve">[Online] </w:t>
              </w:r>
              <w:r>
                <w:rPr>
                  <w:noProof/>
                </w:rPr>
                <w:br/>
                <w:t xml:space="preserve">Available at: </w:t>
              </w:r>
              <w:r>
                <w:rPr>
                  <w:noProof/>
                  <w:u w:val="single"/>
                </w:rPr>
                <w:t>https://www.cipd.co.uk/knowledge/culture/well-being/health-well-being-work</w:t>
              </w:r>
              <w:r>
                <w:rPr>
                  <w:noProof/>
                </w:rPr>
                <w:br/>
                <w:t>[Accessed 11 10 2023].</w:t>
              </w:r>
            </w:p>
            <w:p w:rsidR="000651DA" w:rsidRDefault="000651DA" w:rsidP="000651DA">
              <w:pPr>
                <w:pStyle w:val="Bibliography"/>
                <w:rPr>
                  <w:noProof/>
                </w:rPr>
              </w:pPr>
              <w:r>
                <w:rPr>
                  <w:noProof/>
                </w:rPr>
                <w:lastRenderedPageBreak/>
                <w:t xml:space="preserve">Taylor, S. &amp; Woodhams, C., 2022 (a). </w:t>
              </w:r>
              <w:r>
                <w:rPr>
                  <w:i/>
                  <w:iCs/>
                  <w:noProof/>
                </w:rPr>
                <w:t xml:space="preserve">Human Resource Manaagement People and Organisations. </w:t>
              </w:r>
              <w:r>
                <w:rPr>
                  <w:noProof/>
                </w:rPr>
                <w:t>3rd ed. London: Kogan Page.</w:t>
              </w:r>
            </w:p>
            <w:p w:rsidR="000651DA" w:rsidRDefault="000651DA" w:rsidP="000651DA">
              <w:pPr>
                <w:pStyle w:val="Bibliography"/>
                <w:rPr>
                  <w:noProof/>
                </w:rPr>
              </w:pPr>
              <w:r>
                <w:rPr>
                  <w:noProof/>
                </w:rPr>
                <w:t xml:space="preserve">Taylor, S. &amp; Woodhams, C., 2022 (b). </w:t>
              </w:r>
              <w:r>
                <w:rPr>
                  <w:i/>
                  <w:iCs/>
                  <w:noProof/>
                </w:rPr>
                <w:t xml:space="preserve">Studying Human Resources Management. </w:t>
              </w:r>
              <w:r>
                <w:rPr>
                  <w:noProof/>
                </w:rPr>
                <w:t>Third ed. London: Kogan Page.</w:t>
              </w:r>
            </w:p>
            <w:p w:rsidR="000651DA" w:rsidRDefault="000651DA" w:rsidP="000651DA">
              <w:pPr>
                <w:pStyle w:val="Bibliography"/>
                <w:rPr>
                  <w:noProof/>
                </w:rPr>
              </w:pPr>
              <w:r>
                <w:rPr>
                  <w:noProof/>
                </w:rPr>
                <w:t xml:space="preserve">Thomas, K., 2009. </w:t>
              </w:r>
              <w:r>
                <w:rPr>
                  <w:i/>
                  <w:iCs/>
                  <w:noProof/>
                </w:rPr>
                <w:t xml:space="preserve">Ivey Business Journal; The Four Intrinsic Rewards That Drive Employee Engagement. </w:t>
              </w:r>
              <w:r>
                <w:rPr>
                  <w:noProof/>
                </w:rPr>
                <w:t xml:space="preserve">[Online] </w:t>
              </w:r>
              <w:r>
                <w:rPr>
                  <w:noProof/>
                </w:rPr>
                <w:br/>
                <w:t xml:space="preserve">Available at: </w:t>
              </w:r>
              <w:r>
                <w:rPr>
                  <w:noProof/>
                  <w:u w:val="single"/>
                </w:rPr>
                <w:t>https://iveybusinessjournal.com/publication/the-four-intrinsic-rewards-that-drive-employee-engagement/</w:t>
              </w:r>
              <w:r>
                <w:rPr>
                  <w:noProof/>
                </w:rPr>
                <w:br/>
                <w:t>[Accessed 24 10 2023].</w:t>
              </w:r>
            </w:p>
            <w:p w:rsidR="000651DA" w:rsidRDefault="000651DA" w:rsidP="000651DA">
              <w:pPr>
                <w:pStyle w:val="Bibliography"/>
                <w:rPr>
                  <w:noProof/>
                </w:rPr>
              </w:pPr>
              <w:r>
                <w:rPr>
                  <w:noProof/>
                </w:rPr>
                <w:t xml:space="preserve">Wild, S., 2023. </w:t>
              </w:r>
              <w:r>
                <w:rPr>
                  <w:i/>
                  <w:iCs/>
                  <w:noProof/>
                </w:rPr>
                <w:t xml:space="preserve">CIPD Gender pay gap reporting guide. </w:t>
              </w:r>
              <w:r>
                <w:rPr>
                  <w:noProof/>
                </w:rPr>
                <w:t xml:space="preserve">[Online] </w:t>
              </w:r>
              <w:r>
                <w:rPr>
                  <w:noProof/>
                </w:rPr>
                <w:br/>
                <w:t xml:space="preserve">Available at: </w:t>
              </w:r>
              <w:r>
                <w:rPr>
                  <w:noProof/>
                  <w:u w:val="single"/>
                </w:rPr>
                <w:t>https://www.cipd.co.uk/knowledge/fundamentals/relations/gender-pay-gap-reporting/guide</w:t>
              </w:r>
              <w:r>
                <w:rPr>
                  <w:noProof/>
                </w:rPr>
                <w:br/>
                <w:t>[Accessed 11 10 2023].</w:t>
              </w:r>
            </w:p>
            <w:p w:rsidR="000651DA" w:rsidRDefault="000651DA" w:rsidP="000651DA">
              <w:pPr>
                <w:pStyle w:val="Bibliography"/>
                <w:rPr>
                  <w:noProof/>
                </w:rPr>
              </w:pPr>
              <w:r>
                <w:rPr>
                  <w:noProof/>
                </w:rPr>
                <w:t xml:space="preserve">XpertHR, 2023. </w:t>
              </w:r>
              <w:r>
                <w:rPr>
                  <w:i/>
                  <w:iCs/>
                  <w:noProof/>
                </w:rPr>
                <w:t xml:space="preserve">How to develop a reward strategy. </w:t>
              </w:r>
              <w:r>
                <w:rPr>
                  <w:noProof/>
                </w:rPr>
                <w:t xml:space="preserve">[Online] </w:t>
              </w:r>
              <w:r>
                <w:rPr>
                  <w:noProof/>
                </w:rPr>
                <w:br/>
                <w:t xml:space="preserve">Available at: </w:t>
              </w:r>
              <w:r>
                <w:rPr>
                  <w:noProof/>
                  <w:u w:val="single"/>
                </w:rPr>
                <w:t>http://resources.xperthr.co.uk/surveys/respondents/XpertHR_article_115194.pdf</w:t>
              </w:r>
              <w:r>
                <w:rPr>
                  <w:noProof/>
                </w:rPr>
                <w:br/>
                <w:t>[Accessed 15 10 2023].</w:t>
              </w:r>
            </w:p>
            <w:p w:rsidR="000651DA" w:rsidRDefault="000651DA" w:rsidP="000651DA">
              <w:pPr>
                <w:pStyle w:val="Bibliography"/>
                <w:rPr>
                  <w:noProof/>
                </w:rPr>
              </w:pPr>
              <w:r>
                <w:rPr>
                  <w:noProof/>
                </w:rPr>
                <w:t xml:space="preserve">Young, J., 2023b. </w:t>
              </w:r>
              <w:r>
                <w:rPr>
                  <w:i/>
                  <w:iCs/>
                  <w:noProof/>
                </w:rPr>
                <w:t xml:space="preserve">CIPD Employee engagement and motivation. </w:t>
              </w:r>
              <w:r>
                <w:rPr>
                  <w:noProof/>
                </w:rPr>
                <w:t xml:space="preserve">[Online] </w:t>
              </w:r>
              <w:r>
                <w:rPr>
                  <w:noProof/>
                </w:rPr>
                <w:br/>
                <w:t xml:space="preserve">Available at: </w:t>
              </w:r>
              <w:r>
                <w:rPr>
                  <w:noProof/>
                  <w:u w:val="single"/>
                </w:rPr>
                <w:t>https://www.cipd.co.uk/knowledge/fundamentals/relations/engagement/factsheet</w:t>
              </w:r>
              <w:r>
                <w:rPr>
                  <w:noProof/>
                </w:rPr>
                <w:br/>
                <w:t>[Accessed 11 10 2023].</w:t>
              </w:r>
            </w:p>
            <w:p w:rsidR="006313CE" w:rsidRDefault="006313CE" w:rsidP="000651DA">
              <w:r>
                <w:rPr>
                  <w:b/>
                  <w:bCs/>
                  <w:noProof/>
                </w:rPr>
                <w:fldChar w:fldCharType="end"/>
              </w:r>
            </w:p>
          </w:sdtContent>
        </w:sdt>
      </w:sdtContent>
    </w:sdt>
    <w:p w:rsidR="006313CE" w:rsidRDefault="006313CE" w:rsidP="006313CE"/>
    <w:p w:rsidR="00950085" w:rsidRPr="00FE0F46"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950085"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950085" w:rsidRPr="00FE0F46" w:rsidRDefault="00950085" w:rsidP="00950085">
      <w:pPr>
        <w:pStyle w:val="Listparag"/>
        <w:numPr>
          <w:ilvl w:val="0"/>
          <w:numId w:val="0"/>
        </w:numPr>
        <w:spacing w:after="0" w:line="240" w:lineRule="auto"/>
      </w:pPr>
    </w:p>
    <w:p w:rsidR="004B4144" w:rsidRDefault="004B4144"/>
    <w:sectPr w:rsidR="004B41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Arial Rounded MT Bold"/>
    <w:panose1 w:val="020F0502020204030204"/>
    <w:charset w:val="00"/>
    <w:family w:val="swiss"/>
    <w:pitch w:val="variable"/>
    <w:sig w:usb0="E4002EFF" w:usb1="C000247B" w:usb2="00000009" w:usb3="00000000" w:csb0="000001FF" w:csb1="00000000"/>
  </w:font>
  <w:font w:name="Arial">
    <w:altName w:val=" 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FB6AFA"/>
    <w:multiLevelType w:val="hybridMultilevel"/>
    <w:tmpl w:val="F4C6EEEC"/>
    <w:lvl w:ilvl="0" w:tplc="35DA3D8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085"/>
    <w:rsid w:val="00030DD7"/>
    <w:rsid w:val="00036CC8"/>
    <w:rsid w:val="0005578C"/>
    <w:rsid w:val="00062E68"/>
    <w:rsid w:val="000651DA"/>
    <w:rsid w:val="000777F9"/>
    <w:rsid w:val="00081948"/>
    <w:rsid w:val="00095042"/>
    <w:rsid w:val="000D1DE7"/>
    <w:rsid w:val="000D2C06"/>
    <w:rsid w:val="001105D5"/>
    <w:rsid w:val="0012662D"/>
    <w:rsid w:val="001811AE"/>
    <w:rsid w:val="001924CC"/>
    <w:rsid w:val="001A3980"/>
    <w:rsid w:val="001B7449"/>
    <w:rsid w:val="001D4920"/>
    <w:rsid w:val="001F4A85"/>
    <w:rsid w:val="0022355E"/>
    <w:rsid w:val="00276A9B"/>
    <w:rsid w:val="00281341"/>
    <w:rsid w:val="00287A6F"/>
    <w:rsid w:val="00296497"/>
    <w:rsid w:val="002973A7"/>
    <w:rsid w:val="002A531F"/>
    <w:rsid w:val="002C2707"/>
    <w:rsid w:val="00353ED1"/>
    <w:rsid w:val="003770BD"/>
    <w:rsid w:val="003774EA"/>
    <w:rsid w:val="00383731"/>
    <w:rsid w:val="003931A6"/>
    <w:rsid w:val="00394356"/>
    <w:rsid w:val="003A6186"/>
    <w:rsid w:val="003A7B41"/>
    <w:rsid w:val="003B5FD2"/>
    <w:rsid w:val="003D1F79"/>
    <w:rsid w:val="003E1D54"/>
    <w:rsid w:val="003F6120"/>
    <w:rsid w:val="003F7DFC"/>
    <w:rsid w:val="00400613"/>
    <w:rsid w:val="004015D5"/>
    <w:rsid w:val="00430D80"/>
    <w:rsid w:val="00432F80"/>
    <w:rsid w:val="00451707"/>
    <w:rsid w:val="0049417F"/>
    <w:rsid w:val="00495154"/>
    <w:rsid w:val="004B4144"/>
    <w:rsid w:val="004B49DF"/>
    <w:rsid w:val="004C3D73"/>
    <w:rsid w:val="004E3B95"/>
    <w:rsid w:val="004E76F0"/>
    <w:rsid w:val="004F011E"/>
    <w:rsid w:val="00557400"/>
    <w:rsid w:val="00596A35"/>
    <w:rsid w:val="005A535E"/>
    <w:rsid w:val="005B1AED"/>
    <w:rsid w:val="005F026F"/>
    <w:rsid w:val="005F4CBB"/>
    <w:rsid w:val="00607F1D"/>
    <w:rsid w:val="006102A3"/>
    <w:rsid w:val="006313CE"/>
    <w:rsid w:val="0064439C"/>
    <w:rsid w:val="00660451"/>
    <w:rsid w:val="0066141C"/>
    <w:rsid w:val="00661D4F"/>
    <w:rsid w:val="006642E8"/>
    <w:rsid w:val="006820DC"/>
    <w:rsid w:val="00706B2B"/>
    <w:rsid w:val="00722328"/>
    <w:rsid w:val="00723C3E"/>
    <w:rsid w:val="00731B7E"/>
    <w:rsid w:val="0074139C"/>
    <w:rsid w:val="007969F5"/>
    <w:rsid w:val="007A3B0D"/>
    <w:rsid w:val="007A5DBA"/>
    <w:rsid w:val="0080554D"/>
    <w:rsid w:val="008241C1"/>
    <w:rsid w:val="00836018"/>
    <w:rsid w:val="0086188F"/>
    <w:rsid w:val="008C0DB1"/>
    <w:rsid w:val="008C5C01"/>
    <w:rsid w:val="008C771B"/>
    <w:rsid w:val="008D55CB"/>
    <w:rsid w:val="009131E9"/>
    <w:rsid w:val="00927D02"/>
    <w:rsid w:val="0094138A"/>
    <w:rsid w:val="00944E5B"/>
    <w:rsid w:val="00950085"/>
    <w:rsid w:val="009669BE"/>
    <w:rsid w:val="00976C36"/>
    <w:rsid w:val="009831C4"/>
    <w:rsid w:val="00990B57"/>
    <w:rsid w:val="00994911"/>
    <w:rsid w:val="009B07E0"/>
    <w:rsid w:val="009C2759"/>
    <w:rsid w:val="009C7702"/>
    <w:rsid w:val="009D0B2E"/>
    <w:rsid w:val="009E79C6"/>
    <w:rsid w:val="00A0760E"/>
    <w:rsid w:val="00A35A1B"/>
    <w:rsid w:val="00A37E3E"/>
    <w:rsid w:val="00A54E8D"/>
    <w:rsid w:val="00A81B82"/>
    <w:rsid w:val="00AA0571"/>
    <w:rsid w:val="00AD071B"/>
    <w:rsid w:val="00AE0816"/>
    <w:rsid w:val="00B1203A"/>
    <w:rsid w:val="00B211FD"/>
    <w:rsid w:val="00B61C9F"/>
    <w:rsid w:val="00B667EC"/>
    <w:rsid w:val="00B673E8"/>
    <w:rsid w:val="00B95AAC"/>
    <w:rsid w:val="00BA4F06"/>
    <w:rsid w:val="00BC2395"/>
    <w:rsid w:val="00BC2A32"/>
    <w:rsid w:val="00BC2FC1"/>
    <w:rsid w:val="00C150D5"/>
    <w:rsid w:val="00C36F43"/>
    <w:rsid w:val="00C507C3"/>
    <w:rsid w:val="00C7603F"/>
    <w:rsid w:val="00C93483"/>
    <w:rsid w:val="00CB70E4"/>
    <w:rsid w:val="00CC6992"/>
    <w:rsid w:val="00D20E88"/>
    <w:rsid w:val="00D679B2"/>
    <w:rsid w:val="00D97E3B"/>
    <w:rsid w:val="00DA2BB1"/>
    <w:rsid w:val="00DD21F5"/>
    <w:rsid w:val="00DD36EE"/>
    <w:rsid w:val="00DD6C16"/>
    <w:rsid w:val="00E37D4B"/>
    <w:rsid w:val="00E60AA2"/>
    <w:rsid w:val="00EB02D1"/>
    <w:rsid w:val="00EB415D"/>
    <w:rsid w:val="00EC61DF"/>
    <w:rsid w:val="00FB62DC"/>
    <w:rsid w:val="00FF1F40"/>
    <w:rsid w:val="00FF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00EAA"/>
  <w15:chartTrackingRefBased/>
  <w15:docId w15:val="{04081959-710E-4E2B-8C97-1B1209DE7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50085"/>
    <w:pPr>
      <w:spacing w:after="0"/>
    </w:pPr>
    <w:rPr>
      <w:rFonts w:ascii="Arial" w:hAnsi="Arial"/>
      <w:szCs w:val="24"/>
    </w:rPr>
  </w:style>
  <w:style w:type="paragraph" w:styleId="Heading1">
    <w:name w:val="heading 1"/>
    <w:basedOn w:val="Normal"/>
    <w:next w:val="Normal"/>
    <w:link w:val="Heading1Char"/>
    <w:uiPriority w:val="9"/>
    <w:qFormat/>
    <w:rsid w:val="00950085"/>
    <w:pPr>
      <w:spacing w:before="120" w:after="360" w:line="264" w:lineRule="auto"/>
      <w:outlineLvl w:val="0"/>
    </w:pPr>
    <w:rPr>
      <w:rFonts w:ascii="Georgia" w:hAnsi="Georgia" w:cstheme="minorHAnsi"/>
      <w:i/>
      <w:iCs/>
      <w:color w:val="833C0B" w:themeColor="accent2" w:themeShade="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085"/>
    <w:rPr>
      <w:rFonts w:ascii="Georgia" w:hAnsi="Georgia" w:cstheme="minorHAnsi"/>
      <w:i/>
      <w:iCs/>
      <w:color w:val="833C0B" w:themeColor="accent2" w:themeShade="80"/>
      <w:sz w:val="48"/>
      <w:szCs w:val="48"/>
    </w:rPr>
  </w:style>
  <w:style w:type="paragraph" w:styleId="ListParagraph">
    <w:name w:val="List Paragraph"/>
    <w:basedOn w:val="Normal"/>
    <w:link w:val="ListParagraphChar"/>
    <w:uiPriority w:val="1"/>
    <w:qFormat/>
    <w:rsid w:val="00950085"/>
    <w:pPr>
      <w:ind w:left="720"/>
      <w:contextualSpacing/>
    </w:pPr>
  </w:style>
  <w:style w:type="paragraph" w:customStyle="1" w:styleId="Nornal">
    <w:name w:val="Nornal"/>
    <w:basedOn w:val="Normal"/>
    <w:link w:val="NornalChar"/>
    <w:qFormat/>
    <w:rsid w:val="00950085"/>
    <w:pPr>
      <w:spacing w:after="160" w:line="264" w:lineRule="auto"/>
    </w:pPr>
    <w:rPr>
      <w:rFonts w:cs="Arial"/>
      <w:szCs w:val="22"/>
    </w:rPr>
  </w:style>
  <w:style w:type="character" w:customStyle="1" w:styleId="NornalChar">
    <w:name w:val="Nornal Char"/>
    <w:basedOn w:val="DefaultParagraphFont"/>
    <w:link w:val="Nornal"/>
    <w:rsid w:val="00950085"/>
    <w:rPr>
      <w:rFonts w:ascii="Arial" w:hAnsi="Arial" w:cs="Arial"/>
    </w:rPr>
  </w:style>
  <w:style w:type="paragraph" w:customStyle="1" w:styleId="Listparag">
    <w:name w:val="List parag"/>
    <w:basedOn w:val="ListParagraph"/>
    <w:link w:val="ListparagChar"/>
    <w:qFormat/>
    <w:rsid w:val="00950085"/>
    <w:pPr>
      <w:numPr>
        <w:numId w:val="1"/>
      </w:numPr>
      <w:spacing w:after="120" w:line="264" w:lineRule="auto"/>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1"/>
    <w:rsid w:val="00950085"/>
    <w:rPr>
      <w:rFonts w:ascii="Arial" w:hAnsi="Arial"/>
      <w:szCs w:val="24"/>
    </w:rPr>
  </w:style>
  <w:style w:type="character" w:customStyle="1" w:styleId="ListparagChar">
    <w:name w:val="List parag Char"/>
    <w:basedOn w:val="ListParagraphChar"/>
    <w:link w:val="Listparag"/>
    <w:rsid w:val="00950085"/>
    <w:rPr>
      <w:rFonts w:ascii="Arial" w:eastAsia="Times New Roman" w:hAnsi="Arial" w:cstheme="minorHAnsi"/>
      <w:color w:val="000000"/>
      <w:szCs w:val="24"/>
      <w:lang w:eastAsia="en-GB"/>
    </w:rPr>
  </w:style>
  <w:style w:type="character" w:customStyle="1" w:styleId="cf01">
    <w:name w:val="cf01"/>
    <w:basedOn w:val="DefaultParagraphFont"/>
    <w:rsid w:val="00950085"/>
    <w:rPr>
      <w:rFonts w:ascii="Segoe UI" w:hAnsi="Segoe UI" w:cs="Segoe UI" w:hint="default"/>
      <w:sz w:val="18"/>
      <w:szCs w:val="18"/>
    </w:rPr>
  </w:style>
  <w:style w:type="table" w:styleId="TableGrid">
    <w:name w:val="Table Grid"/>
    <w:basedOn w:val="TableNormal"/>
    <w:uiPriority w:val="39"/>
    <w:rsid w:val="00FB6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A535E"/>
    <w:pPr>
      <w:widowControl w:val="0"/>
      <w:autoSpaceDE w:val="0"/>
      <w:autoSpaceDN w:val="0"/>
      <w:spacing w:line="240" w:lineRule="auto"/>
    </w:pPr>
    <w:rPr>
      <w:rFonts w:eastAsia="Arial" w:cs="Arial"/>
      <w:szCs w:val="22"/>
    </w:rPr>
  </w:style>
  <w:style w:type="character" w:styleId="Hyperlink">
    <w:name w:val="Hyperlink"/>
    <w:basedOn w:val="DefaultParagraphFont"/>
    <w:uiPriority w:val="99"/>
    <w:unhideWhenUsed/>
    <w:rsid w:val="0005578C"/>
    <w:rPr>
      <w:color w:val="0563C1" w:themeColor="hyperlink"/>
      <w:u w:val="single"/>
    </w:rPr>
  </w:style>
  <w:style w:type="character" w:styleId="FollowedHyperlink">
    <w:name w:val="FollowedHyperlink"/>
    <w:basedOn w:val="DefaultParagraphFont"/>
    <w:uiPriority w:val="99"/>
    <w:semiHidden/>
    <w:unhideWhenUsed/>
    <w:rsid w:val="0005578C"/>
    <w:rPr>
      <w:color w:val="954F72" w:themeColor="followedHyperlink"/>
      <w:u w:val="single"/>
    </w:rPr>
  </w:style>
  <w:style w:type="paragraph" w:styleId="Bibliography">
    <w:name w:val="Bibliography"/>
    <w:basedOn w:val="Normal"/>
    <w:next w:val="Normal"/>
    <w:uiPriority w:val="37"/>
    <w:unhideWhenUsed/>
    <w:rsid w:val="006313CE"/>
    <w:pPr>
      <w:spacing w:after="160"/>
    </w:pPr>
    <w:rPr>
      <w:rFonts w:asciiTheme="minorHAnsi" w:hAnsi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102344">
      <w:bodyDiv w:val="1"/>
      <w:marLeft w:val="0"/>
      <w:marRight w:val="0"/>
      <w:marTop w:val="0"/>
      <w:marBottom w:val="0"/>
      <w:divBdr>
        <w:top w:val="none" w:sz="0" w:space="0" w:color="auto"/>
        <w:left w:val="none" w:sz="0" w:space="0" w:color="auto"/>
        <w:bottom w:val="none" w:sz="0" w:space="0" w:color="auto"/>
        <w:right w:val="none" w:sz="0" w:space="0" w:color="auto"/>
      </w:divBdr>
    </w:div>
    <w:div w:id="1559584978">
      <w:bodyDiv w:val="1"/>
      <w:marLeft w:val="0"/>
      <w:marRight w:val="0"/>
      <w:marTop w:val="0"/>
      <w:marBottom w:val="0"/>
      <w:divBdr>
        <w:top w:val="none" w:sz="0" w:space="0" w:color="auto"/>
        <w:left w:val="none" w:sz="0" w:space="0" w:color="auto"/>
        <w:bottom w:val="none" w:sz="0" w:space="0" w:color="auto"/>
        <w:right w:val="none" w:sz="0" w:space="0" w:color="auto"/>
      </w:divBdr>
    </w:div>
    <w:div w:id="188679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ACAd</b:Tag>
    <b:SourceType>InternetSite</b:SourceType>
    <b:Guid>{5D4E3A46-D3D3-4A16-B1F9-A6E4913D4A82}</b:Guid>
    <b:Author>
      <b:Author>
        <b:NameList>
          <b:Person>
            <b:Last>ACAS</b:Last>
          </b:Person>
        </b:NameList>
      </b:Author>
    </b:Author>
    <b:Title>Equal Pay</b:Title>
    <b:Year>(d)</b:Year>
    <b:YearAccessed>2023</b:YearAccessed>
    <b:MonthAccessed>10</b:MonthAccessed>
    <b:DayAccessed>12</b:DayAccessed>
    <b:URL>https://www.acas.org.uk/equal-pay</b:URL>
    <b:RefOrder>1</b:RefOrder>
  </b:Source>
  <b:Source>
    <b:Tag>ACAg</b:Tag>
    <b:SourceType>InternetSite</b:SourceType>
    <b:Guid>{82B0C26C-9F32-422D-87F8-29773A409E12}</b:Guid>
    <b:Author>
      <b:Author>
        <b:NameList>
          <b:Person>
            <b:Last>ACAS</b:Last>
          </b:Person>
        </b:NameList>
      </b:Author>
    </b:Author>
    <b:Title>National Minimum Wage entitlement</b:Title>
    <b:Year>(g)</b:Year>
    <b:YearAccessed>2023</b:YearAccessed>
    <b:MonthAccessed>10</b:MonthAccessed>
    <b:DayAccessed>12</b:DayAccessed>
    <b:URL>https://www.acas.org.uk/national-minimum-wage-entitlement</b:URL>
    <b:RefOrder>2</b:RefOrder>
  </b:Source>
  <b:Source>
    <b:Tag>ACAf</b:Tag>
    <b:SourceType>DocumentFromInternetSite</b:SourceType>
    <b:Guid>{B7917E88-9D40-40D3-9500-D2301C97C09C}</b:Guid>
    <b:Author>
      <b:Author>
        <b:NameList>
          <b:Person>
            <b:Last>ACAS</b:Last>
          </b:Person>
        </b:NameList>
      </b:Author>
    </b:Author>
    <b:Title>Using workplace forums to discuss important matters at work</b:Title>
    <b:Year>(f)</b:Year>
    <b:YearAccessed>2023</b:YearAccessed>
    <b:MonthAccessed>10</b:MonthAccessed>
    <b:DayAccessed>12</b:DayAccessed>
    <b:URL>https://www.acas.org.uk/using-workplace-forums</b:URL>
    <b:RefOrder>3</b:RefOrder>
  </b:Source>
  <b:Source>
    <b:Tag>Arm14</b:Tag>
    <b:SourceType>Book</b:SourceType>
    <b:Guid>{52CA9503-7E9E-49C7-A3A4-DB9B5119A85B}</b:Guid>
    <b:Title>Armstrong's Handbook of Human Resource Management Practice</b:Title>
    <b:Year>2014</b:Year>
    <b:City>London</b:City>
    <b:Publisher>Kohan Page</b:Publisher>
    <b:Edition>13</b:Edition>
    <b:Author>
      <b:Author>
        <b:NameList>
          <b:Person>
            <b:Last>Armstrong</b:Last>
            <b:First>Michael</b:First>
          </b:Person>
          <b:Person>
            <b:Last>Taylor</b:Last>
            <b:First>Stephen</b:First>
          </b:Person>
        </b:NameList>
      </b:Author>
    </b:Author>
    <b:RefOrder>4</b:RefOrder>
  </b:Source>
  <b:Source>
    <b:Tag>Arm09</b:Tag>
    <b:SourceType>Book</b:SourceType>
    <b:Guid>{2ECD5954-467C-4A05-942F-D883EC4F67CC}</b:Guid>
    <b:Author>
      <b:Author>
        <b:NameList>
          <b:Person>
            <b:Last>Armstrong</b:Last>
            <b:First>Michael</b:First>
          </b:Person>
        </b:NameList>
      </b:Author>
    </b:Author>
    <b:Title>Armstrong's Handbook Of Management And Leadership</b:Title>
    <b:Year>2009</b:Year>
    <b:City>London</b:City>
    <b:Publisher>Kogan Page</b:Publisher>
    <b:Edition>2</b:Edition>
    <b:RefOrder>5</b:RefOrder>
  </b:Source>
  <b:Source>
    <b:Tag>Joh99</b:Tag>
    <b:SourceType>Book</b:SourceType>
    <b:Guid>{38DAF45C-7680-434F-A4C4-491E836D0370}</b:Guid>
    <b:Title>Human Resources Management, Theory &amp; Practise</b:Title>
    <b:Year>1999</b:Year>
    <b:Author>
      <b:Author>
        <b:NameList>
          <b:Person>
            <b:Last>Bratton</b:Last>
            <b:First>John</b:First>
          </b:Person>
          <b:Person>
            <b:Last>Gold</b:Last>
            <b:First>Jeffrey</b:First>
          </b:Person>
        </b:NameList>
      </b:Author>
    </b:Author>
    <b:Pages>167-210</b:Pages>
    <b:City>Basingstoke, Hampshire</b:City>
    <b:Publisher>Palgrave</b:Publisher>
    <b:Edition>2</b:Edition>
    <b:RefOrder>6</b:RefOrder>
  </b:Source>
  <b:Source>
    <b:Tag>CIP1g</b:Tag>
    <b:SourceType>DocumentFromInternetSite</b:SourceType>
    <b:Guid>{F58F113A-0810-41D6-B473-4CC7262DDFF4}</b:Guid>
    <b:Title>6 Ways HR can influence organisational culture</b:Title>
    <b:Year>2021 (a)</b:Year>
    <b:YearAccessed>2023</b:YearAccessed>
    <b:MonthAccessed>10</b:MonthAccessed>
    <b:DayAccessed>12</b:DayAccessed>
    <b:URL>https://www.cipd.asia/news/six-ways-hr-influences-organisational-culture</b:URL>
    <b:Author>
      <b:Author>
        <b:NameList>
          <b:Person>
            <b:Last>CIPD</b:Last>
          </b:Person>
        </b:NameList>
      </b:Author>
    </b:Author>
    <b:Month>10</b:Month>
    <b:Day>26</b:Day>
    <b:RefOrder>7</b:RefOrder>
  </b:Source>
  <b:Source>
    <b:Tag>CIP1h</b:Tag>
    <b:SourceType>DocumentFromInternetSite</b:SourceType>
    <b:Guid>{1E0E791B-D0F8-4157-876F-1BD3F4230628}</b:Guid>
    <b:Author>
      <b:Author>
        <b:NameList>
          <b:Person>
            <b:Last>CIPD</b:Last>
          </b:Person>
        </b:NameList>
      </b:Author>
    </b:Author>
    <b:Title>A Guide to using group voice channels</b:Title>
    <b:Year>2021 (b)</b:Year>
    <b:Month>8</b:Month>
    <b:Day>27</b:Day>
    <b:YearAccessed>2023</b:YearAccessed>
    <b:MonthAccessed>10</b:MonthAccessed>
    <b:DayAccessed>12</b:DayAccessed>
    <b:URL>https://www.cipd.org/uk/knowledge/guides/employee-voice-guide/</b:URL>
    <b:RefOrder>8</b:RefOrder>
  </b:Source>
  <b:Source>
    <b:Tag>CIP9e</b:Tag>
    <b:SourceType>DocumentFromInternetSite</b:SourceType>
    <b:Guid>{E402E634-E7CC-4197-9725-024D21D880D5}</b:Guid>
    <b:Author>
      <b:Author>
        <b:NameList>
          <b:Person>
            <b:Last>CIPD</b:Last>
          </b:Person>
        </b:NameList>
      </b:Author>
    </b:Author>
    <b:Title>Building inclusive workplaces</b:Title>
    <b:Year>2019 (a)</b:Year>
    <b:Month>9</b:Month>
    <b:Day>23</b:Day>
    <b:YearAccessed>2023</b:YearAccessed>
    <b:MonthAccessed>10</b:MonthAccessed>
    <b:DayAccessed>11</b:DayAccessed>
    <b:URL>https://www.cipd.co.uk/knowledge/fundamentals/relations/diversity/building-inclusive-workplaces</b:URL>
    <b:RefOrder>9</b:RefOrder>
  </b:Source>
  <b:Source>
    <b:Tag>CIP0a</b:Tag>
    <b:SourceType>DocumentFromInternetSite</b:SourceType>
    <b:Guid>{A38A24A4-439A-4512-997F-13966FA65D2F}</b:Guid>
    <b:Author>
      <b:Author>
        <b:NameList>
          <b:Person>
            <b:Last>CIPD</b:Last>
          </b:Person>
        </b:NameList>
      </b:Author>
    </b:Author>
    <b:Title>Creating and Engaged Workforce</b:Title>
    <b:Year>2010 (a)</b:Year>
    <b:Month>1</b:Month>
    <b:YearAccessed>2023</b:YearAccessed>
    <b:MonthAccessed>5</b:MonthAccessed>
    <b:DayAccessed>16</b:DayAccessed>
    <b:URL>file:///C:/Users/116084/AppData/Local/Temp/MicrosoftEdgeDownloads/52a9c8d9-63c3-4212-bc84-b8fa4f3474ab/report-CIPDEEReport2010.pdf</b:URL>
    <b:RefOrder>10</b:RefOrder>
  </b:Source>
  <b:Source>
    <b:Tag>CIP2j2</b:Tag>
    <b:SourceType>DocumentFromInternetSite</b:SourceType>
    <b:Guid>{B4E90F3E-9214-4F85-9558-409C12356690}</b:Guid>
    <b:Author>
      <b:Author>
        <b:NameList>
          <b:Person>
            <b:Last>CIPD</b:Last>
          </b:Person>
        </b:NameList>
      </b:Author>
    </b:Author>
    <b:Title>Employee Relations: an introduction</b:Title>
    <b:Year>2023 (b)</b:Year>
    <b:YearAccessed>2023</b:YearAccessed>
    <b:MonthAccessed>10</b:MonthAccessed>
    <b:DayAccessed>11</b:DayAccessed>
    <b:URL>https://www.cipd.org/uk/knowledge/factsheets/relations-employees-factsheet/#gref</b:URL>
    <b:Month>7</b:Month>
    <b:Day>28</b:Day>
    <b:RefOrder>11</b:RefOrder>
  </b:Source>
  <b:Source>
    <b:Tag>CIP1b2</b:Tag>
    <b:SourceType>DocumentFromInternetSite</b:SourceType>
    <b:Guid>{C07B64DE-09E6-41F7-A4AD-2AEF053EEBF1}</b:Guid>
    <b:Author>
      <b:Author>
        <b:NameList>
          <b:Person>
            <b:Last>CIPD</b:Last>
          </b:Person>
        </b:NameList>
      </b:Author>
    </b:Author>
    <b:Title>Employee Turnover and Retention</b:Title>
    <b:Year>2023 (c)</b:Year>
    <b:Month>2</b:Month>
    <b:Day>21</b:Day>
    <b:YearAccessed>2023</b:YearAccessed>
    <b:MonthAccessed>10</b:MonthAccessed>
    <b:DayAccessed>11</b:DayAccessed>
    <b:URL>https://www.cipd.co.uk/knowledge/strategy/resourcing/turnover-retention-factsheet</b:URL>
    <b:RefOrder>12</b:RefOrder>
  </b:Source>
  <b:Source>
    <b:Tag>CIP2o</b:Tag>
    <b:SourceType>DocumentFromInternetSite</b:SourceType>
    <b:Guid>{DAC701E8-3E98-4DD1-ADE5-82AE5797DBDC}</b:Guid>
    <b:Author>
      <b:Author>
        <b:NameList>
          <b:Person>
            <b:Last>CIPD</b:Last>
          </b:Person>
        </b:NameList>
      </b:Author>
    </b:Author>
    <b:Title>Employer Brand</b:Title>
    <b:Year>2022 (a)</b:Year>
    <b:Month>11</b:Month>
    <b:Day>8</b:Day>
    <b:YearAccessed>2023</b:YearAccessed>
    <b:MonthAccessed>10</b:MonthAccessed>
    <b:DayAccessed>11</b:DayAccessed>
    <b:URL>https://www.cipd.co.uk/knowledge/fundamentals/people/recruitment/brand-factsheet</b:URL>
    <b:RefOrder>13</b:RefOrder>
  </b:Source>
  <b:Source>
    <b:Tag>CIP212</b:Tag>
    <b:SourceType>DocumentFromInternetSite</b:SourceType>
    <b:Guid>{03FD192A-4F7C-4AD7-84C7-0FD5D68DFEAB}</b:Guid>
    <b:Author>
      <b:Author>
        <b:NameList>
          <b:Person>
            <b:Last>CIPD</b:Last>
          </b:Person>
        </b:NameList>
      </b:Author>
    </b:Author>
    <b:Title>Inclusion at Work: Persectives on LGBT+ working lives</b:Title>
    <b:Year>2021 (c)</b:Year>
    <b:Month>2</b:Month>
    <b:Day>11</b:Day>
    <b:YearAccessed>2023</b:YearAccessed>
    <b:MonthAccessed>10</b:MonthAccessed>
    <b:DayAccessed>12</b:DayAccessed>
    <b:URL>https://www.cipd.co.uk/knowledge/fundamentals/relations/diversity/inclusion-perspectives-lgbt</b:URL>
    <b:RefOrder>14</b:RefOrder>
  </b:Source>
  <b:Source>
    <b:Tag>CIP2g2</b:Tag>
    <b:SourceType>DocumentFromInternetSite</b:SourceType>
    <b:Guid>{9620C2A7-DD4A-4215-83A0-05CB20802923}</b:Guid>
    <b:Title>Organisational Climate and Culture</b:Title>
    <b:Year>2023 (f)</b:Year>
    <b:YearAccessed>2023</b:YearAccessed>
    <b:MonthAccessed>10</b:MonthAccessed>
    <b:DayAccessed>12</b:DayAccessed>
    <b:URL>https://www.cipd.co.uk/knowledge/culture/working-environment/organisation-culture-change-factsheet</b:URL>
    <b:Author>
      <b:Author>
        <b:NameList>
          <b:Person>
            <b:Last>CIPD</b:Last>
          </b:Person>
        </b:NameList>
      </b:Author>
    </b:Author>
    <b:Month>10</b:Month>
    <b:Day>12</b:Day>
    <b:RefOrder>15</b:RefOrder>
  </b:Source>
  <b:Source>
    <b:Tag>CIP2b</b:Tag>
    <b:SourceType>DocumentFromInternetSite</b:SourceType>
    <b:Guid>{1B4F9B64-A615-4456-8117-C822B6B12DD4}</b:Guid>
    <b:Author>
      <b:Author>
        <b:NameList>
          <b:Person>
            <b:Last>CIPD</b:Last>
          </b:Person>
        </b:NameList>
      </b:Author>
    </b:Author>
    <b:Title>People Analytics</b:Title>
    <b:Year>2022 (b)</b:Year>
    <b:Month>9</b:Month>
    <b:Day>30</b:Day>
    <b:YearAccessed>2023</b:YearAccessed>
    <b:MonthAccessed>10</b:MonthAccessed>
    <b:DayAccessed>13</b:DayAccessed>
    <b:URL>https://www.cipd.co.uk/knowledge/strategy/analytics/factsheet#:~:text=People%20analytics%20is%20about%20analysing%20data,and%20also%20consider%20external%20benchmarking%20data%E2%80%99.&amp;text=People%20analytics%20is%20about,consider%20external%20benchmarki</b:URL>
    <b:RefOrder>16</b:RefOrder>
  </b:Source>
  <b:Source>
    <b:Tag>CIP21</b:Tag>
    <b:SourceType>DocumentFromInternetSite</b:SourceType>
    <b:Guid>{EA17C243-AA0A-4C58-BFF0-9E792377A600}</b:Guid>
    <b:Author>
      <b:Author>
        <b:NameList>
          <b:Person>
            <b:Last>CIPD</b:Last>
          </b:Person>
        </b:NameList>
      </b:Author>
    </b:Author>
    <b:Title>PESTLE Analysis</b:Title>
    <b:Year>2023 (g)</b:Year>
    <b:Month>3</b:Month>
    <b:Day>8</b:Day>
    <b:YearAccessed>2023</b:YearAccessed>
    <b:MonthAccessed>10</b:MonthAccessed>
    <b:DayAccessed>9</b:DayAccessed>
    <b:URL>https://www.cipd.co.uk/knowledge/strategy/organisational-development/pestle-analysis-factsheet</b:URL>
    <b:RefOrder>17</b:RefOrder>
  </b:Source>
  <b:Source>
    <b:Tag>CIP224</b:Tag>
    <b:SourceType>DocumentFromInternetSite</b:SourceType>
    <b:Guid>{03550410-A274-4385-B078-7E967CFB8A4B}</b:Guid>
    <b:Title>Population Dynamics: Creating pathways for your future workforce</b:Title>
    <b:Year>2022 (c)</b:Year>
    <b:YearAccessed>2023</b:YearAccessed>
    <b:MonthAccessed>10</b:MonthAccessed>
    <b:DayAccessed>9</b:DayAccessed>
    <b:URL>https://www.cipd.co.uk/knowledge/work/trends/future-work-insights/population-dynamics</b:URL>
    <b:Author>
      <b:Author>
        <b:NameList>
          <b:Person>
            <b:Last>CIPD</b:Last>
          </b:Person>
        </b:NameList>
      </b:Author>
    </b:Author>
    <b:Month>12</b:Month>
    <b:Day>2</b:Day>
    <b:RefOrder>18</b:RefOrder>
  </b:Source>
  <b:Source>
    <b:Tag>CIP211</b:Tag>
    <b:SourceType>DocumentFromInternetSite</b:SourceType>
    <b:Guid>{65A92649-D3F4-4D80-A98A-EFE8EE3D879A}</b:Guid>
    <b:Author>
      <b:Author>
        <b:NameList>
          <b:Person>
            <b:Last>CIPD</b:Last>
          </b:Person>
        </b:NameList>
      </b:Author>
    </b:Author>
    <b:Title>Solving business problems with people analytics: case studies</b:Title>
    <b:Year>2021 (c)</b:Year>
    <b:YearAccessed>2023</b:YearAccessed>
    <b:MonthAccessed>10</b:MonthAccessed>
    <b:DayAccessed>9</b:DayAccessed>
    <b:URL>https://www.cipd.co.uk/knowledge/strategy/analytics/people-analytics-case-studies</b:URL>
    <b:Month>8</b:Month>
    <b:Day>23</b:Day>
    <b:RefOrder>19</b:RefOrder>
  </b:Source>
  <b:Source>
    <b:Tag>CIPwn</b:Tag>
    <b:SourceType>DocumentFromInternetSite</b:SourceType>
    <b:Guid>{C45AEF99-329B-46EB-A1FE-8ACE125EE246}</b:Guid>
    <b:Title>Brexit Impact on Workforce Trends</b:Title>
    <b:Year>Brexit, Unknown</b:Year>
    <b:Month>Unknown</b:Month>
    <b:Day>Unknown</b:Day>
    <b:YearAccessed>2023</b:YearAccessed>
    <b:MonthAccessed>1</b:MonthAccessed>
    <b:DayAccessed>17</b:DayAccessed>
    <b:URL>https://www.cipd.co.uk/knowledge/brexit-hub/workforce-trends</b:URL>
    <b:Author>
      <b:Author>
        <b:NameList>
          <b:Person>
            <b:Last>CIPD</b:Last>
            <b:First>Brexit</b:First>
          </b:Person>
        </b:NameList>
      </b:Author>
    </b:Author>
    <b:RefOrder>20</b:RefOrder>
  </b:Source>
  <b:Source>
    <b:Tag>Hus95</b:Tag>
    <b:SourceType>JournalArticle</b:SourceType>
    <b:Guid>{8E488A42-68A8-447A-B7CC-D1010031C8EA}</b:Guid>
    <b:Title>The Impact of Human Resource Management Practices on Turnover, Productivity and Corporate Financial Performance</b:Title>
    <b:Year>1995</b:Year>
    <b:Pages>635-872</b:Pages>
    <b:JournalName>Academy of Management</b:JournalName>
    <b:Volume>38</b:Volume>
    <b:Issue>3</b:Issue>
    <b:Author>
      <b:Author>
        <b:NameList>
          <b:Person>
            <b:Last>Huselid</b:Last>
            <b:First>Mark</b:First>
          </b:Person>
        </b:NameList>
      </b:Author>
    </b:Author>
    <b:RefOrder>21</b:RefOrder>
  </b:Source>
  <b:Source>
    <b:Tag>Tay22</b:Tag>
    <b:SourceType>Book</b:SourceType>
    <b:Guid>{714FDBBD-96B5-4879-88D5-D03C47779F01}</b:Guid>
    <b:Title>Human Resource Manaagement People and Organisations</b:Title>
    <b:Year>2022 (a)</b:Year>
    <b:City>London</b:City>
    <b:Publisher>Kogan Page</b:Publisher>
    <b:Edition>3rd</b:Edition>
    <b:Author>
      <b:Author>
        <b:NameList>
          <b:Person>
            <b:Last>Taylor</b:Last>
            <b:First>Stephen</b:First>
          </b:Person>
          <b:Person>
            <b:Last>Woodhams</b:Last>
            <b:First>Carol</b:First>
          </b:Person>
        </b:NameList>
      </b:Author>
    </b:Author>
    <b:RefOrder>22</b:RefOrder>
  </b:Source>
  <b:Source>
    <b:Tag>Ste22</b:Tag>
    <b:SourceType>Book</b:SourceType>
    <b:Guid>{D3793B1E-5051-4956-ADD5-D2B41114E930}</b:Guid>
    <b:Title>Studying Human Resources Management</b:Title>
    <b:Year>2022 (b)</b:Year>
    <b:Author>
      <b:Author>
        <b:NameList>
          <b:Person>
            <b:Last>Taylor</b:Last>
            <b:First>Stephen</b:First>
          </b:Person>
          <b:Person>
            <b:Last>Woodhams</b:Last>
            <b:First>Carol</b:First>
          </b:Person>
        </b:NameList>
      </b:Author>
    </b:Author>
    <b:City>London</b:City>
    <b:Publisher>Kogan Page</b:Publisher>
    <b:Edition>Third</b:Edition>
    <b:RefOrder>23</b:RefOrder>
  </b:Source>
  <b:Source>
    <b:Tag>ACAh3</b:Tag>
    <b:SourceType>InternetSite</b:SourceType>
    <b:Guid>{A11F315A-143E-4A33-A68C-9CD964535C44}</b:Guid>
    <b:Author>
      <b:Author>
        <b:NameList>
          <b:Person>
            <b:Last>ACAS</b:Last>
          </b:Person>
        </b:NameList>
      </b:Author>
    </b:Author>
    <b:Title>Getting paid for mandatory training </b:Title>
    <b:Year>(h)</b:Year>
    <b:YearAccessed>2023</b:YearAccessed>
    <b:MonthAccessed>10</b:MonthAccessed>
    <b:DayAccessed>13</b:DayAccessed>
    <b:URL>https://www.acas.org.uk/getting-paid-for-mandatory-training</b:URL>
    <b:RefOrder>24</b:RefOrder>
  </b:Source>
  <b:Source>
    <b:Tag>ACAa1</b:Tag>
    <b:SourceType>InternetSite</b:SourceType>
    <b:Guid>{1BFB9983-8476-4F38-8D8C-F22431405AFD}</b:Guid>
    <b:Author>
      <b:Author>
        <b:NameList>
          <b:Person>
            <b:Last>ACAS</b:Last>
          </b:Person>
        </b:NameList>
      </b:Author>
    </b:Author>
    <b:Title>Job Evaluation: considerations and risks advice booklet</b:Title>
    <b:Year>(a)</b:Year>
    <b:YearAccessed>2023</b:YearAccessed>
    <b:MonthAccessed>10</b:MonthAccessed>
    <b:DayAccessed>13</b:DayAccessed>
    <b:URL>https://www.acas.org.uk/job-evaluation-considerations-and-risks-advice-booklet</b:URL>
    <b:RefOrder>25</b:RefOrder>
  </b:Source>
  <b:Source>
    <b:Tag>CIP2d2</b:Tag>
    <b:SourceType>InternetSite</b:SourceType>
    <b:Guid>{9C7079AF-4989-4353-94FA-7792751C15A1}</b:Guid>
    <b:Author>
      <b:Author>
        <b:NameList>
          <b:Person>
            <b:Last>CIPD</b:Last>
          </b:Person>
        </b:NameList>
      </b:Author>
    </b:Author>
    <b:Title>Bonuses and incentives</b:Title>
    <b:Year>2022 (d)</b:Year>
    <b:YearAccessed>2023</b:YearAccessed>
    <b:MonthAccessed>10</b:MonthAccessed>
    <b:DayAccessed>13</b:DayAccessed>
    <b:URL>https://www.cipd.org/uk/knowledge/factsheets/bonuses-factsheet/</b:URL>
    <b:RefOrder>26</b:RefOrder>
  </b:Source>
  <b:Source>
    <b:Tag>CIP151</b:Tag>
    <b:SourceType>DocumentFromInternetSite</b:SourceType>
    <b:Guid>{7D465EB5-0F8A-4685-81E6-D5CE0A28233B}</b:Guid>
    <b:Author>
      <b:Author>
        <b:NameList>
          <b:Person>
            <b:Last>CIPD</b:Last>
          </b:Person>
        </b:NameList>
      </b:Author>
    </b:Author>
    <b:Title>Show me the money ! The behavioral science opf rewardresearch report</b:Title>
    <b:Year>2015</b:Year>
    <b:Month>3</b:Month>
    <b:Day>25</b:Day>
    <b:YearAccessed>2023</b:YearAccessed>
    <b:MonthAccessed>10</b:MonthAccessed>
    <b:DayAccessed>13</b:DayAccessed>
    <b:URL>https://www.cipd.org/uk/knowledge/evidence-reviews/reward-decisions/</b:URL>
    <b:Publisher>CIPD</b:Publisher>
    <b:RefOrder>27</b:RefOrder>
  </b:Source>
  <b:Source>
    <b:Tag>CIP9b1</b:Tag>
    <b:SourceType>DocumentFromInternetSite</b:SourceType>
    <b:Guid>{58B3240B-ACB0-4CE5-AC57-1C8BE8C3C5FD}</b:Guid>
    <b:Author>
      <b:Author>
        <b:NameList>
          <b:Person>
            <b:Last>CIPD</b:Last>
          </b:Person>
        </b:NameList>
      </b:Author>
    </b:Author>
    <b:Title>Poscast 151: Executive pay and the psychology of motivation</b:Title>
    <b:Year>2019 (b)</b:Year>
    <b:Month>8</b:Month>
    <b:Day>6</b:Day>
    <b:YearAccessed>2023</b:YearAccessed>
    <b:MonthAccessed>10</b:MonthAccessed>
    <b:DayAccessed>13</b:DayAccessed>
    <b:URL>https://www.cipd.org/uk/knowledge/podcasts/executive-pay/</b:URL>
    <b:RefOrder>28</b:RefOrder>
  </b:Source>
  <b:Source>
    <b:Tag>CIP2f4</b:Tag>
    <b:SourceType>DocumentFromInternetSite</b:SourceType>
    <b:Guid>{F8E5DF87-6691-4D54-8D7C-A7C356F2472D}</b:Guid>
    <b:Author>
      <b:Author>
        <b:NameList>
          <b:Person>
            <b:Last>CIPD</b:Last>
          </b:Person>
        </b:NameList>
      </b:Author>
    </b:Author>
    <b:Title>Pay structures and pay progression</b:Title>
    <b:Year>2022 (f)</b:Year>
    <b:Month>12</b:Month>
    <b:Day>8</b:Day>
    <b:YearAccessed>2023</b:YearAccessed>
    <b:MonthAccessed>10</b:MonthAccessed>
    <b:DayAccessed>13</b:DayAccessed>
    <b:URL>https://www.cipd.org/uk/knowledge/factsheets/pay-structures-factsheet/</b:URL>
    <b:RefOrder>29</b:RefOrder>
  </b:Source>
  <b:Source>
    <b:Tag>eRe23</b:Tag>
    <b:SourceType>InternetSite</b:SourceType>
    <b:Guid>{52D6E4FA-5442-4F80-AA79-7FE99FBD1C46}</b:Guid>
    <b:Author>
      <b:Author>
        <b:NameList>
          <b:Person>
            <b:Last>eReward</b:Last>
          </b:Person>
        </b:NameList>
      </b:Author>
    </b:Author>
    <b:Title>eReward</b:Title>
    <b:Year>2023</b:Year>
    <b:YearAccessed>2023</b:YearAccessed>
    <b:MonthAccessed>10</b:MonthAccessed>
    <b:DayAccessed>13</b:DayAccessed>
    <b:URL>https://www.e-reward.co.uk/</b:URL>
    <b:RefOrder>30</b:RefOrder>
  </b:Source>
  <b:Source>
    <b:Tag>Arm091</b:Tag>
    <b:SourceType>Book</b:SourceType>
    <b:Guid>{36C4EADF-346B-4096-8DDB-BB50A4187C94}</b:Guid>
    <b:Title>Armstrong's Handbook of Human Resource Management Practice</b:Title>
    <b:Year>2009</b:Year>
    <b:Author>
      <b:Author>
        <b:NameList>
          <b:Person>
            <b:Last>Armstrong</b:Last>
            <b:First>Michael</b:First>
          </b:Person>
        </b:NameList>
      </b:Author>
    </b:Author>
    <b:City>London</b:City>
    <b:Publisher>Kogan Page</b:Publisher>
    <b:Edition>11</b:Edition>
    <b:RefOrder>31</b:RefOrder>
  </b:Source>
  <b:Source>
    <b:Tag>Govd</b:Tag>
    <b:SourceType>InternetSite</b:SourceType>
    <b:Guid>{1126D65F-96F4-4FBC-8B2C-A83F9D37C1D7}</b:Guid>
    <b:Author>
      <b:Author>
        <b:NameList>
          <b:Person>
            <b:Last>Gov.uk</b:Last>
          </b:Person>
        </b:NameList>
      </b:Author>
    </b:Author>
    <b:Title>The National Minimum and Living Wage</b:Title>
    <b:Year>(a)</b:Year>
    <b:YearAccessed>2023</b:YearAccessed>
    <b:MonthAccessed>10</b:MonthAccessed>
    <b:DayAccessed>14</b:DayAccessed>
    <b:URL>https://www.gov.uk/national-minimum-wage</b:URL>
    <b:RefOrder>32</b:RefOrder>
  </b:Source>
  <b:Source>
    <b:Tag>Gov231</b:Tag>
    <b:SourceType>InternetSite</b:SourceType>
    <b:Guid>{2254F31F-EF3B-45D9-8394-4C6A19C8DB2A}</b:Guid>
    <b:Author>
      <b:Author>
        <b:NameList>
          <b:Person>
            <b:Last>Gov.uk</b:Last>
          </b:Person>
        </b:NameList>
      </b:Author>
    </b:Author>
    <b:Title>Equal Pay Act 1970</b:Title>
    <b:Year>(b)</b:Year>
    <b:YearAccessed>2023</b:YearAccessed>
    <b:MonthAccessed>10</b:MonthAccessed>
    <b:DayAccessed>14</b:DayAccessed>
    <b:URL>https://www.legislation.gov.uk/ukpga/1970/41/enacted</b:URL>
    <b:RefOrder>33</b:RefOrder>
  </b:Source>
  <b:Source>
    <b:Tag>SIP22</b:Tag>
    <b:SourceType>DocumentFromInternetSite</b:SourceType>
    <b:Guid>{F0A92B8E-E8FB-4CD4-8C94-35C1A3D56B97}</b:Guid>
    <b:Author>
      <b:Author>
        <b:NameList>
          <b:Person>
            <b:Last>CIPD</b:Last>
          </b:Person>
        </b:NameList>
      </b:Author>
    </b:Author>
    <b:Title>Making reward more accessible and performance management fairer</b:Title>
    <b:Year>2022 (g)</b:Year>
    <b:YearAccessed>2023</b:YearAccessed>
    <b:MonthAccessed>10</b:MonthAccessed>
    <b:DayAccessed>14</b:DayAccessed>
    <b:URL>https://www.cipd.org/uk/views-and-insights/thought-leadership/insight/reward-performance-management/</b:URL>
    <b:Month>1</b:Month>
    <b:Day>14</b:Day>
    <b:RefOrder>34</b:RefOrder>
  </b:Source>
  <b:Source>
    <b:Tag>Haj17</b:Tag>
    <b:SourceType>ArticleInAPeriodical</b:SourceType>
    <b:Guid>{42B88CB3-63CB-4847-9F70-D3B5EFDF328B}</b:Guid>
    <b:Title>What's the real Value of reward?</b:Title>
    <b:Year>2017</b:Year>
    <b:Month>5</b:Month>
    <b:Day>6</b:Day>
    <b:PeriodicalTitle>People Management</b:PeriodicalTitle>
    <b:Author>
      <b:Author>
        <b:NameList>
          <b:Person>
            <b:Last>Hajduk</b:Last>
            <b:First>Paul</b:First>
          </b:Person>
        </b:NameList>
      </b:Author>
    </b:Author>
    <b:RefOrder>35</b:RefOrder>
  </b:Source>
  <b:Source>
    <b:Tag>Arm19</b:Tag>
    <b:SourceType>Book</b:SourceType>
    <b:Guid>{86B008E1-A5DB-4928-911E-D0BD8F700CB9}</b:Guid>
    <b:Title>Armstrong's Handbook of Reward  Management Practice</b:Title>
    <b:Year>2019</b:Year>
    <b:Month>2</b:Month>
    <b:Day>3</b:Day>
    <b:YearAccessed>2023</b:YearAccessed>
    <b:MonthAccessed>10</b:MonthAccessed>
    <b:DayAccessed>14</b:DayAccessed>
    <b:Author>
      <b:Author>
        <b:NameList>
          <b:Person>
            <b:Last>Armstrong</b:Last>
            <b:First>Michael</b:First>
          </b:Person>
          <b:Person>
            <b:Last>Brown</b:Last>
            <b:First>Duncan</b:First>
          </b:Person>
        </b:NameList>
      </b:Author>
    </b:Author>
    <b:City>London</b:City>
    <b:Publisher>Kogan Page</b:Publisher>
    <b:Edition>6</b:Edition>
    <b:RefOrder>36</b:RefOrder>
  </b:Source>
  <b:Source>
    <b:Tag>Xpe23</b:Tag>
    <b:SourceType>InternetSite</b:SourceType>
    <b:Guid>{7A3E89C8-2DD0-40DA-A7D5-07A8134C1FF8}</b:Guid>
    <b:Title>How to develop a reward strategy</b:Title>
    <b:Year>2023</b:Year>
    <b:Author>
      <b:Author>
        <b:NameList>
          <b:Person>
            <b:Last>XpertHR</b:Last>
          </b:Person>
        </b:NameList>
      </b:Author>
    </b:Author>
    <b:YearAccessed>2023</b:YearAccessed>
    <b:MonthAccessed>10</b:MonthAccessed>
    <b:DayAccessed>15</b:DayAccessed>
    <b:URL>http://resources.xperthr.co.uk/surveys/respondents/XpertHR_article_115194.pdf</b:URL>
    <b:RefOrder>37</b:RefOrder>
  </b:Source>
  <b:Source>
    <b:Tag>Min223</b:Tag>
    <b:SourceType>InternetSite</b:SourceType>
    <b:Guid>{8322E3EE-9B5D-43CB-8D4D-FDF9D51D1441}</b:Guid>
    <b:Title>Handy's Motivation Theory</b:Title>
    <b:YearAccessed>2023</b:YearAccessed>
    <b:MonthAccessed>1</b:MonthAccessed>
    <b:DayAccessed>21</b:DayAccessed>
    <b:URL>https://www.mindtools.com/amqrewh/handys-motivation-theory</b:URL>
    <b:Author>
      <b:Author>
        <b:NameList>
          <b:Person>
            <b:Last>MindTools</b:Last>
          </b:Person>
        </b:NameList>
      </b:Author>
    </b:Author>
    <b:Year>nd (b)</b:Year>
    <b:RefOrder>38</b:RefOrder>
  </b:Source>
  <b:Source>
    <b:Tag>Mindd</b:Tag>
    <b:SourceType>DocumentFromInternetSite</b:SourceType>
    <b:Guid>{E8D4E40C-77F7-464A-9E2A-52B25EB138C5}</b:Guid>
    <b:Author>
      <b:Author>
        <b:NameList>
          <b:Person>
            <b:Last>MindTools</b:Last>
          </b:Person>
        </b:NameList>
      </b:Author>
    </b:Author>
    <b:Title>Herzberg's Motivators and Hygience Factors</b:Title>
    <b:Year>nd. (c)</b:Year>
    <b:YearAccessed>2023</b:YearAccessed>
    <b:MonthAccessed>2</b:MonthAccessed>
    <b:DayAccessed>26</b:DayAccessed>
    <b:URL>https://www.mindtools.com/a75ixwn/herzbergs-motivators-and-hygiene-factors</b:URL>
    <b:RefOrder>39</b:RefOrder>
  </b:Source>
  <b:Source>
    <b:Tag>Min21</b:Tag>
    <b:SourceType>InternetSite</b:SourceType>
    <b:Guid>{A02E1F08-19A0-4125-9AEA-4DBFD0DCECAA}</b:Guid>
    <b:Author>
      <b:Author>
        <b:NameList>
          <b:Person>
            <b:Last>MindTools</b:Last>
          </b:Person>
        </b:NameList>
      </b:Author>
    </b:Author>
    <b:Title>Maslow's Hierarchy of Needs</b:Title>
    <b:YearAccessed>2023</b:YearAccessed>
    <b:MonthAccessed>1</b:MonthAccessed>
    <b:DayAccessed>21</b:DayAccessed>
    <b:URL>https://www.mindtools.com/a4denhh/maslows-hierarchy-of-needs</b:URL>
    <b:Year>(e)</b:Year>
    <b:RefOrder>40</b:RefOrder>
  </b:Source>
  <b:Source>
    <b:Tag>Monde</b:Tag>
    <b:SourceType>DocumentFromInternetSite</b:SourceType>
    <b:Guid>{E556A6A3-545B-4BFA-8042-81222B152C1E}</b:Guid>
    <b:Author>
      <b:Author>
        <b:NameList>
          <b:Person>
            <b:Last>MindTools</b:Last>
          </b:Person>
        </b:NameList>
      </b:Author>
    </b:Author>
    <b:Title>McLellands Human Motivation Theory</b:Title>
    <b:Year>nd. (f)</b:Year>
    <b:YearAccessed>2023</b:YearAccessed>
    <b:MonthAccessed>2</b:MonthAccessed>
    <b:DayAccessed>26</b:DayAccessed>
    <b:URL>https://www.mindtools.com/aznjntj/mcclellands-human-motivation-theory</b:URL>
    <b:RefOrder>41</b:RefOrder>
  </b:Source>
  <b:Source>
    <b:Tag>Minda1</b:Tag>
    <b:SourceType>InternetSite</b:SourceType>
    <b:Guid>{782A5136-9D65-442E-A582-369A9A272619}</b:Guid>
    <b:Author>
      <b:Author>
        <b:NameList>
          <b:Person>
            <b:Last>MindTools</b:Last>
          </b:Person>
        </b:NameList>
      </b:Author>
    </b:Author>
    <b:Title>Expectancy Theory</b:Title>
    <b:Year>nd. (a)</b:Year>
    <b:YearAccessed>2023</b:YearAccessed>
    <b:MonthAccessed>10</b:MonthAccessed>
    <b:DayAccessed>21</b:DayAccessed>
    <b:URL>https://www.mindtools.com/a1h9cxv/expectancy-theory</b:URL>
    <b:RefOrder>42</b:RefOrder>
  </b:Source>
  <b:Source>
    <b:Tag>CIP1c2</b:Tag>
    <b:SourceType>DocumentFromInternetSite</b:SourceType>
    <b:Guid>{590B213D-21DE-456C-A184-EDCE0426E2DC}</b:Guid>
    <b:Author>
      <b:Author>
        <b:NameList>
          <b:Person>
            <b:Last>CIPD</b:Last>
          </b:Person>
        </b:NameList>
      </b:Author>
    </b:Author>
    <b:Title>Employee Resiliance - An evidence review</b:Title>
    <b:Year>2021 (d)</b:Year>
    <b:Month>3</b:Month>
    <b:YearAccessed>2023</b:YearAccessed>
    <b:MonthAccessed>10</b:MonthAccessed>
    <b:DayAccessed>21</b:DayAccessed>
    <b:URL>https://www.cipd.co.uk/Images/employee-resilience-discussion-report_tcm18-91717.pdf</b:URL>
    <b:Day>10</b:Day>
    <b:RefOrder>43</b:RefOrder>
  </b:Source>
  <b:Source>
    <b:Tag>Bus18</b:Tag>
    <b:SourceType>InternetSite</b:SourceType>
    <b:Guid>{4869D199-1CD4-4D04-B764-4F99A683140A}</b:Guid>
    <b:Title>5 Advantages of Offering Employees Healthcare Benefits</b:Title>
    <b:Year>2018</b:Year>
    <b:YearAccessed>2023</b:YearAccessed>
    <b:MonthAccessed>10</b:MonthAccessed>
    <b:DayAccessed>22</b:DayAccessed>
    <b:URL>https://businesspartnermagazine.com/5-advantages-offering-employees-healthcare-benefits/</b:URL>
    <b:Author>
      <b:Author>
        <b:NameList>
          <b:Person>
            <b:Last>Business Partner Magazine</b:Last>
          </b:Person>
        </b:NameList>
      </b:Author>
    </b:Author>
    <b:RefOrder>44</b:RefOrder>
  </b:Source>
  <b:Source>
    <b:Tag>For23</b:Tag>
    <b:SourceType>InternetSite</b:SourceType>
    <b:Guid>{E1B863F9-A61E-4F97-8C09-A9FF1AB55193}</b:Guid>
    <b:Title>Employee Benefits In 2023: The Ultimate Guide</b:Title>
    <b:Year>2023</b:Year>
    <b:YearAccessed>2023</b:YearAccessed>
    <b:MonthAccessed>10</b:MonthAccessed>
    <b:DayAccessed>22</b:DayAccessed>
    <b:URL>https://www.forbes.com/advisor/business/employee-benefits/</b:URL>
    <b:Author>
      <b:Author>
        <b:NameList>
          <b:Person>
            <b:Last>Forbes</b:Last>
          </b:Person>
        </b:NameList>
      </b:Author>
    </b:Author>
    <b:RefOrder>45</b:RefOrder>
  </b:Source>
  <b:Source>
    <b:Tag>Peo17</b:Tag>
    <b:SourceType>InternetSite</b:SourceType>
    <b:Guid>{394E804C-BFC8-4585-87C2-3FCB046B6C39}</b:Guid>
    <b:Author>
      <b:Author>
        <b:NameList>
          <b:Person>
            <b:Last>People Management</b:Last>
          </b:Person>
        </b:NameList>
      </b:Author>
    </b:Author>
    <b:Title>What's the real valsu of reward?</b:Title>
    <b:Year>2017</b:Year>
    <b:YearAccessed>2023</b:YearAccessed>
    <b:MonthAccessed>10</b:MonthAccessed>
    <b:DayAccessed>24</b:DayAccessed>
    <b:URL>https://www.peoplemanagement.co.uk/article/1743866/real-value-reward</b:URL>
    <b:RefOrder>46</b:RefOrder>
  </b:Source>
  <b:Source>
    <b:Tag>Ind3b</b:Tag>
    <b:SourceType>DocumentFromInternetSite</b:SourceType>
    <b:Guid>{A56ADA80-3B13-4F94-8122-37684E277FE5}</b:Guid>
    <b:Author>
      <b:Author>
        <b:NameList>
          <b:Person>
            <b:Last>Indeed</b:Last>
          </b:Person>
        </b:NameList>
      </b:Author>
    </b:Author>
    <b:Title>Intrinsic Rewards and Employee Performance: A Guide</b:Title>
    <b:Year>2023 (b)</b:Year>
    <b:YearAccessed>2023</b:YearAccessed>
    <b:MonthAccessed>10</b:MonthAccessed>
    <b:DayAccessed>24</b:DayAccessed>
    <b:URL>https://www.indeed.com/career-advice/career-development/intrinsic-rewards</b:URL>
    <b:Month>2</b:Month>
    <b:Day>4</b:Day>
    <b:RefOrder>47</b:RefOrder>
  </b:Source>
  <b:Source>
    <b:Tag>Tho09</b:Tag>
    <b:SourceType>DocumentFromInternetSite</b:SourceType>
    <b:Guid>{289D19B3-DAEB-45B7-B7D8-DE04DD0DE3FB}</b:Guid>
    <b:Title>Ivey Business Journal; The Four Intrinsic Rewards That Drive Employee Engagement</b:Title>
    <b:Year>2009</b:Year>
    <b:Month>12</b:Month>
    <b:YearAccessed>2023</b:YearAccessed>
    <b:MonthAccessed>10</b:MonthAccessed>
    <b:DayAccessed>24</b:DayAccessed>
    <b:URL>https://iveybusinessjournal.com/publication/the-four-intrinsic-rewards-that-drive-employee-engagement/</b:URL>
    <b:Author>
      <b:Author>
        <b:NameList>
          <b:Person>
            <b:Last>Thomas</b:Last>
            <b:First>Kenneth</b:First>
          </b:Person>
        </b:NameList>
      </b:Author>
    </b:Author>
    <b:RefOrder>48</b:RefOrder>
  </b:Source>
  <b:Source>
    <b:Tag>Cen22</b:Tag>
    <b:SourceType>InternetSite</b:SourceType>
    <b:Guid>{19932623-7E19-4908-9317-0FB99E7DDC14}</b:Guid>
    <b:Author>
      <b:Author>
        <b:NameList>
          <b:Person>
            <b:Last>CentricHR</b:Last>
          </b:Person>
        </b:NameList>
      </b:Author>
    </b:Author>
    <b:Title>What is strategic reward management and why is it important</b:Title>
    <b:Year>2022</b:Year>
    <b:YearAccessed>2023</b:YearAccessed>
    <b:MonthAccessed>10</b:MonthAccessed>
    <b:DayAccessed>26</b:DayAccessed>
    <b:URL>https://www.centrichr.co.uk/what-is-strategic-reward-management-and-why-is-it-important/</b:URL>
    <b:RefOrder>49</b:RefOrder>
  </b:Source>
  <b:Source>
    <b:Tag>Ind3c</b:Tag>
    <b:SourceType>InternetSite</b:SourceType>
    <b:Guid>{7F57EC45-3E55-451A-8CEE-D14DF6C277E1}</b:Guid>
    <b:Author>
      <b:Author>
        <b:NameList>
          <b:Person>
            <b:Last>Indeed</b:Last>
          </b:Person>
        </b:NameList>
      </b:Author>
    </b:Author>
    <b:Title>Expectancy Theory of Motivation: Guide for Managers</b:Title>
    <b:Year>2023 (c)</b:Year>
    <b:YearAccessed>2023</b:YearAccessed>
    <b:MonthAccessed>10</b:MonthAccessed>
    <b:DayAccessed>26</b:DayAccessed>
    <b:URL>https://www.indeed.com/career-advice/career-development/expectancy-theory-of-motivation</b:URL>
    <b:RefOrder>50</b:RefOrder>
  </b:Source>
  <b:Source>
    <b:Tag>ONS231</b:Tag>
    <b:SourceType>InternetSite</b:SourceType>
    <b:Guid>{5B131BB6-55A9-42EA-A748-7C1000DB203B}</b:Guid>
    <b:Title>Office for National Statistics: Employment and Labour Market</b:Title>
    <b:Year>2023</b:Year>
    <b:YearAccessed>2023</b:YearAccessed>
    <b:MonthAccessed>10</b:MonthAccessed>
    <b:DayAccessed>28</b:DayAccessed>
    <b:URL>https://www.ons.gov.uk/employmentandlabourmarket</b:URL>
    <b:Author>
      <b:Author>
        <b:NameList>
          <b:Person>
            <b:Last>ONS</b:Last>
          </b:Person>
        </b:NameList>
      </b:Author>
    </b:Author>
    <b:RefOrder>51</b:RefOrder>
  </b:Source>
  <b:Source>
    <b:Tag>Gov19</b:Tag>
    <b:SourceType>DocumentFromInternetSite</b:SourceType>
    <b:Guid>{672C5848-FF38-4F52-9F24-2683638692A8}</b:Guid>
    <b:Author>
      <b:Author>
        <b:NameList>
          <b:Person>
            <b:Last>Gov.uk</b:Last>
          </b:Person>
        </b:NameList>
      </b:Author>
    </b:Author>
    <b:Title>Best Practice in Benchmarking - Infrastructure and Projects Authority: Best Practice in Benchmarking Guide</b:Title>
    <b:Year>2019</b:Year>
    <b:Month>3</b:Month>
    <b:Day>1</b:Day>
    <b:YearAccessed>2023</b:YearAccessed>
    <b:MonthAccessed>10</b:MonthAccessed>
    <b:DayAccessed>28</b:DayAccessed>
    <b:URL>https://www.gov.uk/government/publications/best-practice-in-benchmarking</b:URL>
    <b:RefOrder>52</b:RefOrder>
  </b:Source>
  <b:Source>
    <b:Tag>CIP3n1</b:Tag>
    <b:SourceType>DocumentFromInternetSite</b:SourceType>
    <b:Guid>{89F88C38-690C-424A-A73E-64D5DD48C57A}</b:Guid>
    <b:Title>Labour Market Outlook</b:Title>
    <b:Year>2023 (n)</b:Year>
    <b:YearAccessed>2023</b:YearAccessed>
    <b:MonthAccessed>10</b:MonthAccessed>
    <b:DayAccessed>28</b:DayAccessed>
    <b:URL>https://www.cipd.org/globalassets/media/knowledge/knowledge-hub/reports/2023-pdfs/2023-labour-market-outlook-summer-2023-8449.pdf</b:URL>
    <b:Author>
      <b:Author>
        <b:NameList>
          <b:Person>
            <b:Last>CIPD</b:Last>
          </b:Person>
        </b:NameList>
      </b:Author>
    </b:Author>
    <b:Month>8</b:Month>
    <b:Day>14</b:Day>
    <b:RefOrder>53</b:RefOrder>
  </b:Source>
  <b:Source>
    <b:Tag>Ind2a</b:Tag>
    <b:SourceType>DocumentFromInternetSite</b:SourceType>
    <b:Guid>{BDD8E3A5-2FB8-4894-B069-0A82C0ED833D}</b:Guid>
    <b:Author>
      <b:Author>
        <b:NameList>
          <b:Person>
            <b:Last>Indeed</b:Last>
          </b:Person>
        </b:NameList>
      </b:Author>
    </b:Author>
    <b:Title>Benchmarking examples: definition and how they work</b:Title>
    <b:Year>2022 (a)</b:Year>
    <b:Month>8</b:Month>
    <b:Day>11</b:Day>
    <b:YearAccessed>2023</b:YearAccessed>
    <b:MonthAccessed>10</b:MonthAccessed>
    <b:DayAccessed>28</b:DayAccessed>
    <b:URL>https://uk.indeed.com/career-advice/career-development/benchmarking-example</b:URL>
    <b:RefOrder>54</b:RefOrder>
  </b:Source>
  <b:Source>
    <b:Tag>Lin23</b:Tag>
    <b:SourceType>DocumentFromInternetSite</b:SourceType>
    <b:Guid>{9E457840-293D-49BD-833E-69FE1B11FE27}</b:Guid>
    <b:Author>
      <b:Author>
        <b:NameList>
          <b:Person>
            <b:Last>Linkedin</b:Last>
          </b:Person>
        </b:NameList>
      </b:Author>
    </b:Author>
    <b:Title>How do you measure the impact of rewards on employee engagement</b:Title>
    <b:Year>2023 (a)</b:Year>
    <b:YearAccessed>2023</b:YearAccessed>
    <b:MonthAccessed>10</b:MonthAccessed>
    <b:DayAccessed>26</b:DayAccessed>
    <b:URL>https://www.linkedin.com/advice/1/how-do-you-measure-impact-recognition-rewards</b:URL>
    <b:Month>3</b:Month>
    <b:Day>1</b:Day>
    <b:RefOrder>55</b:RefOrder>
  </b:Source>
  <b:Source>
    <b:Tag>Lin3b</b:Tag>
    <b:SourceType>DocumentFromInternetSite</b:SourceType>
    <b:Guid>{C2E6317D-00BA-4D79-8074-3F76DCF4FA2F}</b:Guid>
    <b:Author>
      <b:Author>
        <b:NameList>
          <b:Person>
            <b:Last>Linkedin</b:Last>
          </b:Person>
        </b:NameList>
      </b:Author>
    </b:Author>
    <b:Title>What are the best sources and methods for collecting reliable and relevant benchmarking data?</b:Title>
    <b:Year>2023 (b)</b:Year>
    <b:Month>7</b:Month>
    <b:Day>23</b:Day>
    <b:YearAccessed>23</b:YearAccessed>
    <b:MonthAccessed>10</b:MonthAccessed>
    <b:DayAccessed>28</b:DayAccessed>
    <b:URL>https://www.linkedin.com/advice/3/what-best-sources-methods-collecting</b:URL>
    <b:RefOrder>56</b:RefOrder>
  </b:Source>
  <b:Source>
    <b:Tag>Ban23</b:Tag>
    <b:SourceType>DocumentFromInternetSite</b:SourceType>
    <b:Guid>{58484A03-A182-479C-80C9-50C67FE6499D}</b:Guid>
    <b:Title>Monetary Policy Report - May 2023</b:Title>
    <b:Year>2023</b:Year>
    <b:Month>5</b:Month>
    <b:YearAccessed>2023</b:YearAccessed>
    <b:MonthAccessed>10</b:MonthAccessed>
    <b:DayAccessed>28</b:DayAccessed>
    <b:URL>https://www.bankofengland.co.uk/monetary-policy-report/2023/may-2023</b:URL>
    <b:Author>
      <b:Author>
        <b:NameList>
          <b:Person>
            <b:Last>Bank of England</b:Last>
          </b:Person>
        </b:NameList>
      </b:Author>
    </b:Author>
    <b:RefOrder>57</b:RefOrder>
  </b:Source>
  <b:Source>
    <b:Tag>AIR23</b:Tag>
    <b:SourceType>InternetSite</b:SourceType>
    <b:Guid>{7866E805-776B-41D2-A119-70BBB0A95E61}</b:Guid>
    <b:Author>
      <b:Author>
        <b:NameList>
          <b:Person>
            <b:Last>AIHR</b:Last>
          </b:Person>
        </b:NameList>
      </b:Author>
    </b:Author>
    <b:Title>Academy to Innovate HR: A full gude to job evaluation for HR</b:Title>
    <b:YearAccessed>2023</b:YearAccessed>
    <b:MonthAccessed>10</b:MonthAccessed>
    <b:DayAccessed>29</b:DayAccessed>
    <b:URL>https://www.aihr.com/blog/job-evaluation/</b:URL>
    <b:RefOrder>58</b:RefOrder>
  </b:Source>
  <b:Source>
    <b:Tag>Ind231</b:Tag>
    <b:SourceType>DocumentFromInternetSite</b:SourceType>
    <b:Guid>{9BD0B430-5E7A-4E81-951A-2C46E89B0EFC}</b:Guid>
    <b:Author>
      <b:Author>
        <b:NameList>
          <b:Person>
            <b:Last>Indeed</b:Last>
          </b:Person>
        </b:NameList>
      </b:Author>
    </b:Author>
    <b:Title>A complete guide to profit-sharing advantages and strategies</b:Title>
    <b:Year>2023 (a)</b:Year>
    <b:Month>3</b:Month>
    <b:Day>27</b:Day>
    <b:YearAccessed>2023</b:YearAccessed>
    <b:MonthAccessed>10</b:MonthAccessed>
    <b:DayAccessed>22</b:DayAccessed>
    <b:URL>https://uk.indeed.com/career-advice/career-development/profit-sharing-advantages</b:URL>
    <b:RefOrder>59</b:RefOrder>
  </b:Source>
  <b:Source>
    <b:Tag>HRN21</b:Tag>
    <b:SourceType>DocumentFromInternetSite</b:SourceType>
    <b:Guid>{FEBEAFBB-1288-4BB3-AF64-80876C1900E4}</b:Guid>
    <b:Author>
      <b:Author>
        <b:NameList>
          <b:Person>
            <b:Last>HR News</b:Last>
          </b:Person>
        </b:NameList>
      </b:Author>
    </b:Author>
    <b:Title>8 Solid Advantages of benchmarking for your organisation</b:Title>
    <b:Year>2021</b:Year>
    <b:Month>6</b:Month>
    <b:Day>11</b:Day>
    <b:YearAccessed>2023</b:YearAccessed>
    <b:MonthAccessed>10</b:MonthAccessed>
    <b:DayAccessed>29</b:DayAccessed>
    <b:URL>https://hrnews.co.uk/8-solid-advantages-of-benchmarking-for-your-organisation/</b:URL>
    <b:RefOrder>60</b:RefOrder>
  </b:Source>
  <b:Source>
    <b:Tag>For21</b:Tag>
    <b:SourceType>DocumentFromInternetSite</b:SourceType>
    <b:Guid>{435D757F-2DB7-45B8-BD19-840B3BCFF5D1}</b:Guid>
    <b:Author>
      <b:Author>
        <b:NameList>
          <b:Person>
            <b:Last>Forbes</b:Last>
          </b:Person>
        </b:NameList>
      </b:Author>
    </b:Author>
    <b:Title>The Importance of Benchmarking</b:Title>
    <b:Year>2021</b:Year>
    <b:Month>12</b:Month>
    <b:Day>12</b:Day>
    <b:YearAccessed>2023</b:YearAccessed>
    <b:MonthAccessed>10</b:MonthAccessed>
    <b:DayAccessed>29</b:DayAccessed>
    <b:URL>https://www.forbes.com/sites/scottlenet/2018/12/12/the-importance-of-benchmarking/?sh=da35e404245f</b:URL>
    <b:RefOrder>61</b:RefOrder>
  </b:Source>
  <b:Source>
    <b:Tag>Ind3f</b:Tag>
    <b:SourceType>DocumentFromInternetSite</b:SourceType>
    <b:Guid>{B921844F-C0D9-4D45-A3A7-F8701B0D7B5D}</b:Guid>
    <b:Author>
      <b:Author>
        <b:NameList>
          <b:Person>
            <b:Last>Indeed</b:Last>
          </b:Person>
        </b:NameList>
      </b:Author>
    </b:Author>
    <b:Title>Benchmarking in Business: Benefits, Types and Tipss</b:Title>
    <b:Year>2023 (e)</b:Year>
    <b:Month>2</b:Month>
    <b:Day>4</b:Day>
    <b:YearAccessed>2023</b:YearAccessed>
    <b:MonthAccessed>10</b:MonthAccessed>
    <b:DayAccessed>29</b:DayAccessed>
    <b:URL>https://www.indeed.com/career-advice/career-development/benchmarking-in-business</b:URL>
    <b:RefOrder>62</b:RefOrder>
  </b:Source>
  <b:Source>
    <b:Tag>Ind3e</b:Tag>
    <b:SourceType>DocumentFromInternetSite</b:SourceType>
    <b:Guid>{B7259FC4-1A5F-4BF7-8261-91AB0CC99468}</b:Guid>
    <b:Author>
      <b:Author>
        <b:NameList>
          <b:Person>
            <b:Last>Indeed</b:Last>
          </b:Person>
        </b:NameList>
      </b:Author>
    </b:Author>
    <b:Title>What is market positioning (definition and benefits)?</b:Title>
    <b:Year>2023 (d)</b:Year>
    <b:YearAccessed>2023</b:YearAccessed>
    <b:MonthAccessed>10</b:MonthAccessed>
    <b:DayAccessed>29</b:DayAccessed>
    <b:URL>https://uk.indeed.com/career-advice/career-development/market-positioning</b:URL>
    <b:Month>6</b:Month>
    <b:Day>6</b:Day>
    <b:RefOrder>63</b:RefOrder>
  </b:Source>
  <b:Source>
    <b:Tag>Dan22</b:Tag>
    <b:SourceType>Book</b:SourceType>
    <b:Guid>{0E7A8A83-A3D7-4D67-BE9D-356CF6261021}</b:Guid>
    <b:Title>Introduction to Employment Law</b:Title>
    <b:Year>2022</b:Year>
    <b:City>London</b:City>
    <b:Publisher>Kogan Page</b:Publisher>
    <b:Edition>6</b:Edition>
    <b:Author>
      <b:Author>
        <b:NameList>
          <b:Person>
            <b:Last>Daniels</b:Last>
            <b:First>Kathy</b:First>
          </b:Person>
        </b:NameList>
      </b:Author>
    </b:Author>
    <b:RefOrder>64</b:RefOrder>
  </b:Source>
  <b:Source>
    <b:Tag>ACAh</b:Tag>
    <b:SourceType>InternetSite</b:SourceType>
    <b:Guid>{44F7F79A-75A0-444F-BBD5-09FBD5C97DDC}</b:Guid>
    <b:Author>
      <b:Author>
        <b:NameList>
          <b:Person>
            <b:Last>ACAS</b:Last>
          </b:Person>
        </b:NameList>
      </b:Author>
    </b:Author>
    <b:Title>Working Time Rules</b:Title>
    <b:Year>(b)</b:Year>
    <b:YearAccessed>2023</b:YearAccessed>
    <b:MonthAccessed>4</b:MonthAccessed>
    <b:DayAccessed>14</b:DayAccessed>
    <b:URL>https://www.acas.org.uk/working-time-rules</b:URL>
    <b:RefOrder>65</b:RefOrder>
  </b:Source>
  <b:Source>
    <b:Tag>Govc2</b:Tag>
    <b:SourceType>InternetSite</b:SourceType>
    <b:Guid>{504D0A69-3F7D-4DC9-91A1-89841AE24318}</b:Guid>
    <b:Author>
      <b:Author>
        <b:NameList>
          <b:Person>
            <b:Last>Gov.uk</b:Last>
          </b:Person>
        </b:NameList>
      </b:Author>
    </b:Author>
    <b:Title>The Equality Act 2010</b:Title>
    <b:Year>(c)</b:Year>
    <b:YearAccessed>2023</b:YearAccessed>
    <b:MonthAccessed>11</b:MonthAccessed>
    <b:DayAccessed>05</b:DayAccessed>
    <b:URL>https://www.gov.uk/guidance/equality-act-2010-guidance#overview</b:URL>
    <b:RefOrder>66</b:RefOrder>
  </b:Source>
  <b:Source>
    <b:Tag>Linc</b:Tag>
    <b:SourceType>InternetSite</b:SourceType>
    <b:Guid>{1B09299E-D761-4AF7-9F3D-968E22A46B11}</b:Guid>
    <b:Author>
      <b:Author>
        <b:NameList>
          <b:Person>
            <b:Last>LinkedIn</b:Last>
          </b:Person>
        </b:NameList>
      </b:Author>
    </b:Author>
    <b:Title>How to handle performance issues and conflicts in a respectful and contructive way</b:Title>
    <b:Year>(c)</b:Year>
    <b:YearAccessed>2023</b:YearAccessed>
    <b:MonthAccessed>11</b:MonthAccessed>
    <b:DayAccessed>08</b:DayAccessed>
    <b:URL>https://www.linkedin.com/advice/0/how-do-you-handle-performance-issues-conflicts-respectful#what-is-performance-management-and-rewards?</b:URL>
    <b:RefOrder>67</b:RefOrder>
  </b:Source>
  <b:Source>
    <b:Tag>Legn</b:Tag>
    <b:SourceType>InternetSite</b:SourceType>
    <b:Guid>{22E88335-3F9C-43CA-A444-D97CD04CDD2F}</b:Guid>
    <b:Author>
      <b:Author>
        <b:NameList>
          <b:Person>
            <b:Last>Legislation.gov.uk</b:Last>
          </b:Person>
        </b:NameList>
      </b:Author>
    </b:Author>
    <b:Title>The Working Time Regulations</b:Title>
    <b:Year>(a)</b:Year>
    <b:YearAccessed>2023</b:YearAccessed>
    <b:MonthAccessed>11</b:MonthAccessed>
    <b:DayAccessed>03</b:DayAccessed>
    <b:URL>https://www.legislation.gov.uk/uksi/1998/1833/contents/made</b:URL>
    <b:RefOrder>68</b:RefOrder>
  </b:Source>
  <b:Source>
    <b:Tag>Legl</b:Tag>
    <b:SourceType>InternetSite</b:SourceType>
    <b:Guid>{D0A77871-6591-4258-8659-AE6370326E9F}</b:Guid>
    <b:Author>
      <b:Author>
        <b:NameList>
          <b:Person>
            <b:Last>Legislation.gov.uk</b:Last>
          </b:Person>
        </b:NameList>
      </b:Author>
    </b:Author>
    <b:Title>National Minimum Wage Act 1998</b:Title>
    <b:Year>(b)</b:Year>
    <b:YearAccessed>2023</b:YearAccessed>
    <b:MonthAccessed>11</b:MonthAccessed>
    <b:DayAccessed>7</b:DayAccessed>
    <b:URL>https://www.legislation.gov.uk/ukpga/1998/39/contents</b:URL>
    <b:RefOrder>69</b:RefOrder>
  </b:Source>
  <b:Source>
    <b:Tag>Lega</b:Tag>
    <b:SourceType>InternetSite</b:SourceType>
    <b:Guid>{7A1B37C8-4853-4B66-9FBC-91239DFB6F03}</b:Guid>
    <b:Author>
      <b:Author>
        <b:NameList>
          <b:Person>
            <b:Last>Legislation.gov.uk</b:Last>
          </b:Person>
        </b:NameList>
      </b:Author>
    </b:Author>
    <b:Title>The Equality Act 2010 (Gender Pay Gap Information) Regulations 2017</b:Title>
    <b:Year>(d)</b:Year>
    <b:YearAccessed>2023</b:YearAccessed>
    <b:MonthAccessed>11</b:MonthAccessed>
    <b:DayAccessed>6</b:DayAccessed>
    <b:URL>https://www.legislation.gov.uk/ukdsi/2017/9780111152010</b:URL>
    <b:RefOrder>70</b:RefOrder>
  </b:Source>
  <b:Source>
    <b:Tag>Legc1</b:Tag>
    <b:SourceType>DocumentFromInternetSite</b:SourceType>
    <b:Guid>{2EF8F709-8C27-4437-9260-B30416E48798}</b:Guid>
    <b:Author>
      <b:Author>
        <b:NameList>
          <b:Person>
            <b:Last>Legislation.gov.uk</b:Last>
          </b:Person>
        </b:NameList>
      </b:Author>
    </b:Author>
    <b:Title>The Equality Act</b:Title>
    <b:Year>(c)</b:Year>
    <b:Month>2023</b:Month>
    <b:YearAccessed>2023</b:YearAccessed>
    <b:MonthAccessed>11</b:MonthAccessed>
    <b:DayAccessed>7</b:DayAccessed>
    <b:URL>https://www.legislation.gov.uk/ukpga/2010/15/contents</b:URL>
    <b:RefOrder>71</b:RefOrder>
  </b:Source>
  <b:Source>
    <b:Tag>Lege2</b:Tag>
    <b:SourceType>DocumentFromInternetSite</b:SourceType>
    <b:Guid>{3DB0CEF8-2B84-4D79-8E38-28207B88424D}</b:Guid>
    <b:Author>
      <b:Author>
        <b:NameList>
          <b:Person>
            <b:Last>Legislation.gov.uk</b:Last>
          </b:Person>
        </b:NameList>
      </b:Author>
    </b:Author>
    <b:Title>Equal Pay Act 1970</b:Title>
    <b:Year>(e)</b:Year>
    <b:Month>2023</b:Month>
    <b:YearAccessed>2023</b:YearAccessed>
    <b:MonthAccessed>11</b:MonthAccessed>
    <b:DayAccessed>07</b:DayAccessed>
    <b:URL>https://www.legislation.gov.uk/ukpga/1970/41/enacted</b:URL>
    <b:RefOrder>72</b:RefOrder>
  </b:Source>
  <b:Source>
    <b:Tag>CIP3l</b:Tag>
    <b:SourceType>DocumentFromInternetSite</b:SourceType>
    <b:Guid>{E38F4C95-0E34-4D48-839C-15AB47467384}</b:Guid>
    <b:Author>
      <b:Author>
        <b:NameList>
          <b:Person>
            <b:Last>Cotton</b:Last>
            <b:First>Charles</b:First>
          </b:Person>
        </b:NameList>
      </b:Author>
    </b:Author>
    <b:Title>CIPD Strategic Reward and Total Award</b:Title>
    <b:Year>2023b</b:Year>
    <b:Month>5</b:Month>
    <b:Day>25</b:Day>
    <b:YearAccessed>2023</b:YearAccessed>
    <b:MonthAccessed>10</b:MonthAccessed>
    <b:DayAccessed>14</b:DayAccessed>
    <b:URL>https://www.cipd.org/uk/knowledge/factsheets/strategic-total-factsheet/</b:URL>
    <b:RefOrder>73</b:RefOrder>
  </b:Source>
  <b:Source>
    <b:Tag>CIP2k</b:Tag>
    <b:SourceType>DocumentFromInternetSite</b:SourceType>
    <b:Guid>{E18AEA39-D7DC-42BA-867E-FA64DFA15123}</b:Guid>
    <b:Author>
      <b:Author>
        <b:NameList>
          <b:Person>
            <b:Last>Peters</b:Last>
            <b:First>Rebecca</b:First>
          </b:Person>
        </b:NameList>
      </b:Author>
    </b:Author>
    <b:Title>CIPD The Psychological Contract</b:Title>
    <b:Year>2023</b:Year>
    <b:Month>2</b:Month>
    <b:Day>10</b:Day>
    <b:YearAccessed>2023</b:YearAccessed>
    <b:MonthAccessed>10</b:MonthAccessed>
    <b:DayAccessed>11</b:DayAccessed>
    <b:URL>https://www.cipd.co.uk/knowledge/fundamentals/relations/employees/psychological-factsheet</b:URL>
    <b:RefOrder>74</b:RefOrder>
  </b:Source>
  <b:Source>
    <b:Tag>CIP3k</b:Tag>
    <b:SourceType>DocumentFromInternetSite</b:SourceType>
    <b:Guid>{025E4C50-22B3-467D-A879-CCB26BAE84E8}</b:Guid>
    <b:Author>
      <b:Author>
        <b:NameList>
          <b:Person>
            <b:Last>Cotton</b:Last>
            <b:First>Charles</b:First>
          </b:Person>
        </b:NameList>
      </b:Author>
    </b:Author>
    <b:Title>CIPD Reward: an introduction</b:Title>
    <b:Year>2023a</b:Year>
    <b:Month>09</b:Month>
    <b:Day>09</b:Day>
    <b:YearAccessed>2023</b:YearAccessed>
    <b:MonthAccessed>10</b:MonthAccessed>
    <b:DayAccessed>13</b:DayAccessed>
    <b:URL>https://www.cipd.org/uk/knowledge/factsheets/reward-factsheet/#gref</b:URL>
    <b:RefOrder>75</b:RefOrder>
  </b:Source>
  <b:Source>
    <b:Tag>CIP213</b:Tag>
    <b:SourceType>DocumentFromInternetSite</b:SourceType>
    <b:Guid>{2342391A-84C2-4322-8B5E-BEF12DC2AD66}</b:Guid>
    <b:Author>
      <b:Author>
        <b:NameList>
          <b:Person>
            <b:Last>Young</b:Last>
            <b:First>Jake</b:First>
          </b:Person>
        </b:NameList>
      </b:Author>
    </b:Author>
    <b:Title>CIPD Employee engagement and motivation</b:Title>
    <b:Year>2023b</b:Year>
    <b:Month>6</b:Month>
    <b:Day>20</b:Day>
    <b:YearAccessed>2023</b:YearAccessed>
    <b:MonthAccessed>10</b:MonthAccessed>
    <b:DayAccessed>11</b:DayAccessed>
    <b:URL>https://www.cipd.co.uk/knowledge/fundamentals/relations/engagement/factsheet</b:URL>
    <b:RefOrder>76</b:RefOrder>
  </b:Source>
  <b:Source>
    <b:Tag>CIP2i2</b:Tag>
    <b:SourceType>DocumentFromInternetSite</b:SourceType>
    <b:Guid>{B4A948E9-5E64-4C37-A184-555DD4C5CAA3}</b:Guid>
    <b:Author>
      <b:Author>
        <b:NameList>
          <b:Person>
            <b:Last>Gifford</b:Last>
            <b:First>Jonny</b:First>
          </b:Person>
        </b:NameList>
      </b:Author>
    </b:Author>
    <b:Title>CIPD Performance Management: An Introduction</b:Title>
    <b:Year>2022b</b:Year>
    <b:Month>8</b:Month>
    <b:Day>17</b:Day>
    <b:YearAccessed>2023</b:YearAccessed>
    <b:MonthAccessed>10</b:MonthAccessed>
    <b:DayAccessed>21</b:DayAccessed>
    <b:URL>https://www.cipd.org/uk/knowledge/factsheets/performance-factsheet/</b:URL>
    <b:RefOrder>77</b:RefOrder>
  </b:Source>
  <b:Source>
    <b:Tag>CIP2f</b:Tag>
    <b:SourceType>DocumentFromInternetSite</b:SourceType>
    <b:Guid>{F74AC93F-6883-4E13-9930-1B44B7266CF3}</b:Guid>
    <b:Author>
      <b:Author>
        <b:NameList>
          <b:Person>
            <b:Last>Sinclair</b:Last>
            <b:First>Annette</b:First>
          </b:Person>
        </b:NameList>
      </b:Author>
    </b:Author>
    <b:Title>CIPD 2023 Health &amp; Wellbeing at Work Survey Report</b:Title>
    <b:Year>2023</b:Year>
    <b:Month>9</b:Month>
    <b:Day>23</b:Day>
    <b:YearAccessed>2023</b:YearAccessed>
    <b:MonthAccessed>10</b:MonthAccessed>
    <b:DayAccessed>11</b:DayAccessed>
    <b:URL>https://www.cipd.co.uk/knowledge/culture/well-being/health-well-being-work</b:URL>
    <b:RefOrder>78</b:RefOrder>
  </b:Source>
  <b:Source>
    <b:Tag>CIP3j</b:Tag>
    <b:SourceType>DocumentFromInternetSite</b:SourceType>
    <b:Guid>{C86E7EA1-8708-41CA-B992-61DE3C2811F6}</b:Guid>
    <b:Author>
      <b:Author>
        <b:NameList>
          <b:Person>
            <b:Last>Cotton</b:Last>
            <b:First>Charles</b:First>
          </b:Person>
        </b:NameList>
      </b:Author>
    </b:Author>
    <b:Title>CIPD Employee benefits: an introduction</b:Title>
    <b:Year>2023c</b:Year>
    <b:YearAccessed>2023</b:YearAccessed>
    <b:MonthAccessed>10</b:MonthAccessed>
    <b:DayAccessed>13</b:DayAccessed>
    <b:URL>https://www.cipd.org/uk/knowledge/factsheets/benefits-factsheet/</b:URL>
    <b:Month>05</b:Month>
    <b:Day>23</b:Day>
    <b:RefOrder>79</b:RefOrder>
  </b:Source>
  <b:Source>
    <b:Tag>CIP3e</b:Tag>
    <b:SourceType>DocumentFromInternetSite</b:SourceType>
    <b:Guid>{FF4B1CB7-5D53-42B0-9A3D-1D35C496B379}</b:Guid>
    <b:Author>
      <b:Author>
        <b:NameList>
          <b:Person>
            <b:Last>Boys</b:Last>
            <b:First>Jon</b:First>
          </b:Person>
        </b:NameList>
      </b:Author>
    </b:Author>
    <b:Title>CIPD Understanding the economy and labour market</b:Title>
    <b:Year>2023</b:Year>
    <b:Month>5</b:Month>
    <b:Day>5</b:Day>
    <b:YearAccessed>2023</b:YearAccessed>
    <b:MonthAccessed>10</b:MonthAccessed>
    <b:DayAccessed>15</b:DayAccessed>
    <b:URL>https://www.cipd.org/uk/knowledge/factsheets/economy-labour-market-factsheet/#Economic</b:URL>
    <b:RefOrder>80</b:RefOrder>
  </b:Source>
  <b:Source>
    <b:Tag>CIP3o</b:Tag>
    <b:SourceType>DocumentFromInternetSite</b:SourceType>
    <b:Guid>{4F41130D-2163-42F4-B689-D4093E19F3D2}</b:Guid>
    <b:Author>
      <b:Author>
        <b:NameList>
          <b:Person>
            <b:Last>Cotton</b:Last>
            <b:First>Charles</b:First>
          </b:Person>
        </b:NameList>
      </b:Author>
    </b:Author>
    <b:Title>CIPD Job evaluation and market pricing</b:Title>
    <b:Year>2023d</b:Year>
    <b:Month>6</b:Month>
    <b:Day>12</b:Day>
    <b:YearAccessed>2023</b:YearAccessed>
    <b:MonthAccessed>10</b:MonthAccessed>
    <b:DayAccessed>29</b:DayAccessed>
    <b:URL>https://www.cipd.org/uk/knowledge/factsheets/market-pricing-factsheet/</b:URL>
    <b:RefOrder>81</b:RefOrder>
  </b:Source>
  <b:Source>
    <b:Tag>CIP3a</b:Tag>
    <b:SourceType>DocumentFromInternetSite</b:SourceType>
    <b:Guid>{03CB0BD2-CC0C-4CEA-878A-05D5F379E9DE}</b:Guid>
    <b:Title>CIPD Gender pay gap reporting guide</b:Title>
    <b:Year>2023</b:Year>
    <b:YearAccessed>2023</b:YearAccessed>
    <b:MonthAccessed>10</b:MonthAccessed>
    <b:DayAccessed>11</b:DayAccessed>
    <b:URL>https://www.cipd.co.uk/knowledge/fundamentals/relations/gender-pay-gap-reporting/guide</b:URL>
    <b:Author>
      <b:Author>
        <b:NameList>
          <b:Person>
            <b:Last>Wild</b:Last>
            <b:First>Sheila</b:First>
          </b:Person>
        </b:NameList>
      </b:Author>
    </b:Author>
    <b:Month>3</b:Month>
    <b:Day>1</b:Day>
    <b:RefOrder>82</b:RefOrder>
  </b:Source>
  <b:Source>
    <b:Tag>CIP229</b:Tag>
    <b:SourceType>DocumentFromInternetSite</b:SourceType>
    <b:Guid>{41B09661-3808-4005-B288-CA14F0504EA2}</b:Guid>
    <b:Author>
      <b:Author>
        <b:NameList>
          <b:Person>
            <b:Last>Cotton</b:Last>
            <b:First>Charles</b:First>
          </b:Person>
        </b:NameList>
      </b:Author>
    </b:Author>
    <b:Title>CIPD Pay fairness and pay reporting</b:Title>
    <b:Year>2023e</b:Year>
    <b:Month>10</b:Month>
    <b:Day>25</b:Day>
    <b:YearAccessed>2023</b:YearAccessed>
    <b:MonthAccessed>11</b:MonthAccessed>
    <b:DayAccessed>08</b:DayAccessed>
    <b:URL>https://www.cipd.org/uk/knowledge/factsheets/pay-fairness-reporting-factsheet/#CEOpay</b:URL>
    <b:RefOrder>83</b:RefOrder>
  </b:Source>
  <b:Source>
    <b:Tag>Gif2b</b:Tag>
    <b:SourceType>DocumentFromInternetSite</b:SourceType>
    <b:Guid>{17724A1D-670B-452C-90B4-330287B90A70}</b:Guid>
    <b:Title>CIPD Performance Management,: An Introduction</b:Title>
    <b:Year>2022</b:Year>
    <b:Month>8</b:Month>
    <b:Day>17</b:Day>
    <b:YearAccessed>2023</b:YearAccessed>
    <b:MonthAccessed>11</b:MonthAccessed>
    <b:DayAccessed>7</b:DayAccessed>
    <b:URL>https://www.cipd.org/uk/knowledge/factsheets/performance-factsheet/</b:URL>
    <b:Author>
      <b:Author>
        <b:NameList>
          <b:Person>
            <b:Last>Gifford</b:Last>
            <b:First>Jonny</b:First>
          </b:Person>
        </b:NameList>
      </b:Author>
    </b:Author>
    <b:RefOrder>84</b:RefOrder>
  </b:Source>
  <b:Source>
    <b:Tag>CIP4a</b:Tag>
    <b:SourceType>DocumentFromInternetSite</b:SourceType>
    <b:Guid>{A66B8DBD-EB20-427B-8ABC-C94B3562A3B6}</b:Guid>
    <b:Author>
      <b:Author>
        <b:NameList>
          <b:Person>
            <b:Last>Gifford</b:Last>
            <b:First>Jonny</b:First>
          </b:Person>
        </b:NameList>
      </b:Author>
    </b:Author>
    <b:Title>CIPD Our Minds at Work - Developing the Behavioral Science of HR. [Online]</b:Title>
    <b:Year>2014</b:Year>
    <b:YearAccessed>2023</b:YearAccessed>
    <b:MonthAccessed>10</b:MonthAccessed>
    <b:DayAccessed>14</b:DayAccessed>
    <b:URL>https://www.cipd.org/globalassets/media/knowledge/knowledge-hub/guides/2023-pdfs/our-minds-at-work_2014-developing-behavioural-science-hr_tcm18-9731.pdf</b:URL>
    <b:Month>11</b:Month>
    <b:RefOrder>85</b:RefOrder>
  </b:Source>
  <b:Source>
    <b:Tag>CIP3m</b:Tag>
    <b:SourceType>DocumentFromInternetSite</b:SourceType>
    <b:Guid>{CB021630-8682-44C2-9A45-A9C59DBB5254}</b:Guid>
    <b:Author>
      <b:Author>
        <b:NameList>
          <b:Person>
            <b:Last>CIPD</b:Last>
          </b:Person>
        </b:NameList>
      </b:Author>
    </b:Author>
    <b:Title>Good Work Index 2023</b:Title>
    <b:Year>2023a</b:Year>
    <b:Month>6</b:Month>
    <b:YearAccessed>2023</b:YearAccessed>
    <b:MonthAccessed>10</b:MonthAccessed>
    <b:DayAccessed>14</b:DayAccessed>
    <b:URL>https://www.cipd.org/globalassets/media/knowledge/knowledge-hub/reports/2023-pdfs/2023-good-work-index-summary-report-8407.pdf</b:URL>
    <b:RefOrder>86</b:RefOrder>
  </b:Source>
  <b:Source>
    <b:Tag>CIP3q</b:Tag>
    <b:SourceType>DocumentFromInternetSite</b:SourceType>
    <b:Guid>{F73D2163-6388-4375-9C7E-48FE3471CFA2}</b:Guid>
    <b:Title>CIPD Learning evaluation, impact and transfer</b:Title>
    <b:Year>2023</b:Year>
    <b:YearAccessed>2023</b:YearAccessed>
    <b:MonthAccessed>11</b:MonthAccessed>
    <b:DayAccessed>11</b:DayAccessed>
    <b:URL>https://www.cipd.org/uk/knowledge/factsheets/evaluating-learning-factsheet/</b:URL>
    <b:Author>
      <b:Author>
        <b:NameList>
          <b:Person>
            <b:Last>Hayden</b:Last>
            <b:First>David</b:First>
          </b:Person>
        </b:NameList>
      </b:Author>
    </b:Author>
    <b:Month>8</b:Month>
    <b:Day>3</b:Day>
    <b:RefOrder>87</b:RefOrder>
  </b:Source>
</b:Sources>
</file>

<file path=customXml/itemProps1.xml><?xml version="1.0" encoding="utf-8"?>
<ds:datastoreItem xmlns:ds="http://schemas.openxmlformats.org/officeDocument/2006/customXml" ds:itemID="{EA50FF9B-C62E-4084-8C71-09C6F1A0E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24</Pages>
  <Words>8007</Words>
  <Characters>45643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53543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Melanie</dc:creator>
  <cp:keywords/>
  <dc:description/>
  <cp:lastModifiedBy>Thompson, Melanie</cp:lastModifiedBy>
  <cp:revision>25</cp:revision>
  <dcterms:created xsi:type="dcterms:W3CDTF">2023-11-19T12:30:00Z</dcterms:created>
  <dcterms:modified xsi:type="dcterms:W3CDTF">2023-11-24T14:01:00Z</dcterms:modified>
</cp:coreProperties>
</file>