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48753" w14:textId="77777777" w:rsidR="00AC1568" w:rsidRPr="00604656" w:rsidRDefault="00AC1568" w:rsidP="00604656">
      <w:pPr>
        <w:spacing w:line="480" w:lineRule="auto"/>
        <w:jc w:val="center"/>
        <w:rPr>
          <w:rFonts w:cs="Times New Roman"/>
          <w:b/>
          <w:szCs w:val="24"/>
          <w:lang w:val="en-GB"/>
        </w:rPr>
      </w:pPr>
    </w:p>
    <w:p w14:paraId="71D83C30" w14:textId="77777777" w:rsidR="00AC1568" w:rsidRPr="00604656" w:rsidRDefault="00AC1568" w:rsidP="00604656">
      <w:pPr>
        <w:spacing w:line="480" w:lineRule="auto"/>
        <w:jc w:val="center"/>
        <w:rPr>
          <w:rFonts w:cs="Times New Roman"/>
          <w:b/>
          <w:szCs w:val="24"/>
          <w:lang w:val="en-GB"/>
        </w:rPr>
      </w:pPr>
    </w:p>
    <w:p w14:paraId="0F89F0C1" w14:textId="77777777" w:rsidR="00AC1568" w:rsidRPr="00604656" w:rsidRDefault="00AC1568" w:rsidP="00604656">
      <w:pPr>
        <w:spacing w:line="480" w:lineRule="auto"/>
        <w:jc w:val="center"/>
        <w:rPr>
          <w:rFonts w:cs="Times New Roman"/>
          <w:b/>
          <w:szCs w:val="24"/>
          <w:lang w:val="en-GB"/>
        </w:rPr>
      </w:pPr>
    </w:p>
    <w:p w14:paraId="28BA5F06" w14:textId="4F1C5A84" w:rsidR="0014241F" w:rsidRPr="00604656" w:rsidRDefault="0014241F" w:rsidP="00604656">
      <w:pPr>
        <w:spacing w:line="480" w:lineRule="auto"/>
        <w:jc w:val="center"/>
        <w:rPr>
          <w:rFonts w:cs="Times New Roman"/>
          <w:b/>
          <w:szCs w:val="24"/>
          <w:lang w:val="en-GB"/>
        </w:rPr>
      </w:pPr>
      <w:r w:rsidRPr="00604656">
        <w:rPr>
          <w:rFonts w:cs="Times New Roman"/>
          <w:b/>
          <w:szCs w:val="24"/>
          <w:lang w:val="en-GB"/>
        </w:rPr>
        <w:t>Management and organisational Behaviour</w:t>
      </w:r>
    </w:p>
    <w:p w14:paraId="02D67F6F" w14:textId="686432EA" w:rsidR="0014241F" w:rsidRPr="00604656" w:rsidRDefault="00AD34D5" w:rsidP="00AD34D5">
      <w:pPr>
        <w:tabs>
          <w:tab w:val="left" w:pos="2820"/>
          <w:tab w:val="center" w:pos="4680"/>
        </w:tabs>
        <w:spacing w:line="480" w:lineRule="auto"/>
        <w:jc w:val="left"/>
        <w:rPr>
          <w:rFonts w:cs="Times New Roman"/>
          <w:b/>
          <w:szCs w:val="24"/>
          <w:lang w:val="en-GB"/>
        </w:rPr>
      </w:pPr>
      <w:r>
        <w:rPr>
          <w:rFonts w:cs="Times New Roman"/>
          <w:b/>
          <w:szCs w:val="24"/>
          <w:lang w:val="en-GB"/>
        </w:rPr>
        <w:tab/>
      </w:r>
      <w:r>
        <w:rPr>
          <w:rFonts w:cs="Times New Roman"/>
          <w:b/>
          <w:szCs w:val="24"/>
          <w:lang w:val="en-GB"/>
        </w:rPr>
        <w:tab/>
      </w:r>
      <w:r w:rsidR="0014241F" w:rsidRPr="00604656">
        <w:rPr>
          <w:rFonts w:cs="Times New Roman"/>
          <w:b/>
          <w:szCs w:val="24"/>
          <w:lang w:val="en-GB"/>
        </w:rPr>
        <w:t>BMIH5004</w:t>
      </w:r>
    </w:p>
    <w:p w14:paraId="01C4194C" w14:textId="5C5735C7" w:rsidR="00393DE6" w:rsidRPr="00604656" w:rsidRDefault="00AC1568" w:rsidP="00604656">
      <w:pPr>
        <w:spacing w:line="480" w:lineRule="auto"/>
        <w:jc w:val="center"/>
        <w:rPr>
          <w:rFonts w:cs="Times New Roman"/>
          <w:b/>
          <w:szCs w:val="24"/>
          <w:lang w:val="en-GB"/>
        </w:rPr>
      </w:pPr>
      <w:r w:rsidRPr="00604656">
        <w:rPr>
          <w:rFonts w:cs="Times New Roman"/>
          <w:b/>
          <w:szCs w:val="24"/>
          <w:lang w:val="en-GB"/>
        </w:rPr>
        <w:t>Hotel Organi</w:t>
      </w:r>
      <w:r w:rsidR="00861AD1" w:rsidRPr="00604656">
        <w:rPr>
          <w:rFonts w:cs="Times New Roman"/>
          <w:b/>
          <w:szCs w:val="24"/>
          <w:lang w:val="en-GB"/>
        </w:rPr>
        <w:t>s</w:t>
      </w:r>
      <w:r w:rsidRPr="00604656">
        <w:rPr>
          <w:rFonts w:cs="Times New Roman"/>
          <w:b/>
          <w:szCs w:val="24"/>
          <w:lang w:val="en-GB"/>
        </w:rPr>
        <w:t>ational Audit</w:t>
      </w:r>
    </w:p>
    <w:p w14:paraId="7D149655" w14:textId="18B6FC32" w:rsidR="00861AD1" w:rsidRPr="00604656" w:rsidRDefault="00861AD1" w:rsidP="00604656">
      <w:pPr>
        <w:spacing w:line="480" w:lineRule="auto"/>
        <w:jc w:val="center"/>
        <w:rPr>
          <w:rFonts w:cs="Times New Roman"/>
          <w:b/>
          <w:szCs w:val="24"/>
          <w:lang w:val="en-GB"/>
        </w:rPr>
      </w:pPr>
      <w:r w:rsidRPr="00604656">
        <w:rPr>
          <w:rFonts w:cs="Times New Roman"/>
          <w:b/>
          <w:szCs w:val="24"/>
          <w:lang w:val="en-GB"/>
        </w:rPr>
        <w:t>Hilton Hotel</w:t>
      </w:r>
    </w:p>
    <w:p w14:paraId="31050F51" w14:textId="2966442F" w:rsidR="0014241F" w:rsidRPr="00604656" w:rsidRDefault="0014241F" w:rsidP="00604656">
      <w:pPr>
        <w:spacing w:line="480" w:lineRule="auto"/>
        <w:jc w:val="center"/>
        <w:rPr>
          <w:rFonts w:cs="Times New Roman"/>
          <w:b/>
          <w:szCs w:val="24"/>
          <w:lang w:val="en-GB"/>
        </w:rPr>
      </w:pPr>
    </w:p>
    <w:p w14:paraId="37CF458E" w14:textId="77B86863" w:rsidR="0014241F" w:rsidRPr="00604656" w:rsidRDefault="0014241F" w:rsidP="00604656">
      <w:pPr>
        <w:spacing w:line="480" w:lineRule="auto"/>
        <w:jc w:val="center"/>
        <w:rPr>
          <w:rFonts w:cs="Times New Roman"/>
          <w:b/>
          <w:szCs w:val="24"/>
          <w:lang w:val="en-GB"/>
        </w:rPr>
      </w:pPr>
      <w:r w:rsidRPr="00604656">
        <w:rPr>
          <w:rFonts w:cs="Times New Roman"/>
          <w:b/>
          <w:szCs w:val="24"/>
          <w:lang w:val="en-GB"/>
        </w:rPr>
        <w:t xml:space="preserve">Md </w:t>
      </w:r>
      <w:proofErr w:type="spellStart"/>
      <w:r w:rsidRPr="00604656">
        <w:rPr>
          <w:rFonts w:cs="Times New Roman"/>
          <w:b/>
          <w:szCs w:val="24"/>
          <w:lang w:val="en-GB"/>
        </w:rPr>
        <w:t>wahidur</w:t>
      </w:r>
      <w:proofErr w:type="spellEnd"/>
      <w:r w:rsidRPr="00604656">
        <w:rPr>
          <w:rFonts w:cs="Times New Roman"/>
          <w:b/>
          <w:szCs w:val="24"/>
          <w:lang w:val="en-GB"/>
        </w:rPr>
        <w:t xml:space="preserve"> Rahman</w:t>
      </w:r>
    </w:p>
    <w:p w14:paraId="63BEEEEB" w14:textId="17756FFD" w:rsidR="0014241F" w:rsidRPr="00604656" w:rsidRDefault="0014241F" w:rsidP="00604656">
      <w:pPr>
        <w:spacing w:line="480" w:lineRule="auto"/>
        <w:jc w:val="center"/>
        <w:rPr>
          <w:rFonts w:cs="Times New Roman"/>
          <w:b/>
          <w:szCs w:val="24"/>
          <w:lang w:val="en-GB"/>
        </w:rPr>
      </w:pPr>
      <w:r w:rsidRPr="00604656">
        <w:rPr>
          <w:rFonts w:cs="Times New Roman"/>
          <w:b/>
          <w:szCs w:val="24"/>
          <w:lang w:val="en-GB"/>
        </w:rPr>
        <w:t>ST ID:1</w:t>
      </w:r>
      <w:r w:rsidR="00BF4BFC" w:rsidRPr="00604656">
        <w:rPr>
          <w:rFonts w:cs="Times New Roman"/>
          <w:b/>
          <w:szCs w:val="24"/>
          <w:lang w:val="en-GB"/>
        </w:rPr>
        <w:t>908557</w:t>
      </w:r>
    </w:p>
    <w:p w14:paraId="0BB1DE5F" w14:textId="43E60FA3" w:rsidR="0014241F" w:rsidRPr="00604656" w:rsidRDefault="0014241F" w:rsidP="00604656">
      <w:pPr>
        <w:spacing w:line="480" w:lineRule="auto"/>
        <w:jc w:val="center"/>
        <w:rPr>
          <w:rFonts w:cs="Times New Roman"/>
          <w:b/>
          <w:szCs w:val="24"/>
          <w:lang w:val="en-GB"/>
        </w:rPr>
      </w:pPr>
      <w:r w:rsidRPr="00604656">
        <w:rPr>
          <w:rFonts w:cs="Times New Roman"/>
          <w:b/>
          <w:szCs w:val="24"/>
          <w:lang w:val="en-GB"/>
        </w:rPr>
        <w:t>Lecturer: Julia Ault</w:t>
      </w:r>
    </w:p>
    <w:p w14:paraId="5B0B359A" w14:textId="77777777" w:rsidR="00666E9C" w:rsidRPr="00604656" w:rsidRDefault="00666E9C" w:rsidP="00604656">
      <w:pPr>
        <w:spacing w:line="480" w:lineRule="auto"/>
        <w:jc w:val="left"/>
        <w:rPr>
          <w:rFonts w:cs="Times New Roman"/>
          <w:szCs w:val="24"/>
          <w:lang w:val="en-GB"/>
        </w:rPr>
      </w:pPr>
      <w:r w:rsidRPr="00604656">
        <w:rPr>
          <w:rFonts w:cs="Times New Roman"/>
          <w:szCs w:val="24"/>
          <w:lang w:val="en-GB"/>
        </w:rPr>
        <w:br w:type="page"/>
      </w:r>
    </w:p>
    <w:sdt>
      <w:sdtPr>
        <w:rPr>
          <w:rFonts w:ascii="Times New Roman" w:eastAsiaTheme="minorHAnsi" w:hAnsi="Times New Roman" w:cs="Times New Roman"/>
          <w:color w:val="auto"/>
          <w:sz w:val="24"/>
          <w:szCs w:val="24"/>
          <w:lang w:val="en-GB"/>
        </w:rPr>
        <w:id w:val="-776021061"/>
        <w:docPartObj>
          <w:docPartGallery w:val="Table of Contents"/>
          <w:docPartUnique/>
        </w:docPartObj>
      </w:sdtPr>
      <w:sdtEndPr>
        <w:rPr>
          <w:b/>
          <w:bCs/>
          <w:noProof/>
        </w:rPr>
      </w:sdtEndPr>
      <w:sdtContent>
        <w:p w14:paraId="5814293E" w14:textId="77777777" w:rsidR="00666E9C" w:rsidRPr="00604656" w:rsidRDefault="00666E9C" w:rsidP="00604656">
          <w:pPr>
            <w:pStyle w:val="TOCHeading"/>
            <w:spacing w:line="480" w:lineRule="auto"/>
            <w:jc w:val="center"/>
            <w:rPr>
              <w:rFonts w:ascii="Times New Roman" w:hAnsi="Times New Roman" w:cs="Times New Roman"/>
              <w:color w:val="auto"/>
              <w:sz w:val="24"/>
              <w:szCs w:val="24"/>
              <w:lang w:val="en-GB"/>
            </w:rPr>
          </w:pPr>
          <w:r w:rsidRPr="00604656">
            <w:rPr>
              <w:rFonts w:ascii="Times New Roman" w:hAnsi="Times New Roman" w:cs="Times New Roman"/>
              <w:color w:val="auto"/>
              <w:sz w:val="24"/>
              <w:szCs w:val="24"/>
              <w:lang w:val="en-GB"/>
            </w:rPr>
            <w:t>Contents</w:t>
          </w:r>
        </w:p>
        <w:p w14:paraId="4CC4B558" w14:textId="2366681D" w:rsidR="00604656" w:rsidRDefault="00666E9C">
          <w:pPr>
            <w:pStyle w:val="TOC1"/>
            <w:tabs>
              <w:tab w:val="right" w:leader="dot" w:pos="9350"/>
            </w:tabs>
            <w:rPr>
              <w:rFonts w:asciiTheme="minorHAnsi" w:eastAsiaTheme="minorEastAsia" w:hAnsiTheme="minorHAnsi"/>
              <w:noProof/>
              <w:szCs w:val="24"/>
              <w:lang w:val="en-GB" w:eastAsia="en-GB"/>
            </w:rPr>
          </w:pPr>
          <w:r w:rsidRPr="00604656">
            <w:rPr>
              <w:rFonts w:cs="Times New Roman"/>
              <w:szCs w:val="24"/>
              <w:lang w:val="en-GB"/>
            </w:rPr>
            <w:fldChar w:fldCharType="begin"/>
          </w:r>
          <w:r w:rsidRPr="00604656">
            <w:rPr>
              <w:rFonts w:cs="Times New Roman"/>
              <w:szCs w:val="24"/>
              <w:lang w:val="en-GB"/>
            </w:rPr>
            <w:instrText xml:space="preserve"> TOC \o "1-3" \h \z \u </w:instrText>
          </w:r>
          <w:r w:rsidRPr="00604656">
            <w:rPr>
              <w:rFonts w:cs="Times New Roman"/>
              <w:szCs w:val="24"/>
              <w:lang w:val="en-GB"/>
            </w:rPr>
            <w:fldChar w:fldCharType="separate"/>
          </w:r>
          <w:hyperlink w:anchor="_Toc137824616" w:history="1">
            <w:r w:rsidR="00604656" w:rsidRPr="00B26B47">
              <w:rPr>
                <w:rStyle w:val="Hyperlink"/>
                <w:rFonts w:cs="Times New Roman"/>
                <w:noProof/>
                <w:lang w:val="en-GB"/>
              </w:rPr>
              <w:t>Introduction</w:t>
            </w:r>
            <w:r w:rsidR="00604656">
              <w:rPr>
                <w:noProof/>
                <w:webHidden/>
              </w:rPr>
              <w:tab/>
            </w:r>
            <w:r w:rsidR="00604656">
              <w:rPr>
                <w:noProof/>
                <w:webHidden/>
              </w:rPr>
              <w:fldChar w:fldCharType="begin"/>
            </w:r>
            <w:r w:rsidR="00604656">
              <w:rPr>
                <w:noProof/>
                <w:webHidden/>
              </w:rPr>
              <w:instrText xml:space="preserve"> PAGEREF _Toc137824616 \h </w:instrText>
            </w:r>
            <w:r w:rsidR="00604656">
              <w:rPr>
                <w:noProof/>
                <w:webHidden/>
              </w:rPr>
            </w:r>
            <w:r w:rsidR="00604656">
              <w:rPr>
                <w:noProof/>
                <w:webHidden/>
              </w:rPr>
              <w:fldChar w:fldCharType="separate"/>
            </w:r>
            <w:r w:rsidR="00604656">
              <w:rPr>
                <w:noProof/>
                <w:webHidden/>
              </w:rPr>
              <w:t>3</w:t>
            </w:r>
            <w:r w:rsidR="00604656">
              <w:rPr>
                <w:noProof/>
                <w:webHidden/>
              </w:rPr>
              <w:fldChar w:fldCharType="end"/>
            </w:r>
          </w:hyperlink>
        </w:p>
        <w:p w14:paraId="316DC6D6" w14:textId="759C9869" w:rsidR="00604656" w:rsidRDefault="00000000">
          <w:pPr>
            <w:pStyle w:val="TOC1"/>
            <w:tabs>
              <w:tab w:val="right" w:leader="dot" w:pos="9350"/>
            </w:tabs>
            <w:rPr>
              <w:rFonts w:asciiTheme="minorHAnsi" w:eastAsiaTheme="minorEastAsia" w:hAnsiTheme="minorHAnsi"/>
              <w:noProof/>
              <w:szCs w:val="24"/>
              <w:lang w:val="en-GB" w:eastAsia="en-GB"/>
            </w:rPr>
          </w:pPr>
          <w:hyperlink w:anchor="_Toc137824617" w:history="1">
            <w:r w:rsidR="00604656" w:rsidRPr="00B26B47">
              <w:rPr>
                <w:rStyle w:val="Hyperlink"/>
                <w:rFonts w:cs="Times New Roman"/>
                <w:noProof/>
                <w:lang w:val="en-GB"/>
              </w:rPr>
              <w:t>Organisation Culture</w:t>
            </w:r>
            <w:r w:rsidR="00604656">
              <w:rPr>
                <w:noProof/>
                <w:webHidden/>
              </w:rPr>
              <w:tab/>
            </w:r>
            <w:r w:rsidR="00604656">
              <w:rPr>
                <w:noProof/>
                <w:webHidden/>
              </w:rPr>
              <w:fldChar w:fldCharType="begin"/>
            </w:r>
            <w:r w:rsidR="00604656">
              <w:rPr>
                <w:noProof/>
                <w:webHidden/>
              </w:rPr>
              <w:instrText xml:space="preserve"> PAGEREF _Toc137824617 \h </w:instrText>
            </w:r>
            <w:r w:rsidR="00604656">
              <w:rPr>
                <w:noProof/>
                <w:webHidden/>
              </w:rPr>
            </w:r>
            <w:r w:rsidR="00604656">
              <w:rPr>
                <w:noProof/>
                <w:webHidden/>
              </w:rPr>
              <w:fldChar w:fldCharType="separate"/>
            </w:r>
            <w:r w:rsidR="00604656">
              <w:rPr>
                <w:noProof/>
                <w:webHidden/>
              </w:rPr>
              <w:t>4</w:t>
            </w:r>
            <w:r w:rsidR="00604656">
              <w:rPr>
                <w:noProof/>
                <w:webHidden/>
              </w:rPr>
              <w:fldChar w:fldCharType="end"/>
            </w:r>
          </w:hyperlink>
        </w:p>
        <w:p w14:paraId="5B71DFB9" w14:textId="5BC15D6D" w:rsidR="00604656" w:rsidRDefault="00000000">
          <w:pPr>
            <w:pStyle w:val="TOC2"/>
            <w:tabs>
              <w:tab w:val="right" w:leader="dot" w:pos="9350"/>
            </w:tabs>
            <w:rPr>
              <w:rFonts w:asciiTheme="minorHAnsi" w:eastAsiaTheme="minorEastAsia" w:hAnsiTheme="minorHAnsi"/>
              <w:noProof/>
              <w:szCs w:val="24"/>
              <w:lang w:val="en-GB" w:eastAsia="en-GB"/>
            </w:rPr>
          </w:pPr>
          <w:hyperlink w:anchor="_Toc137824618" w:history="1">
            <w:r w:rsidR="00604656" w:rsidRPr="00B26B47">
              <w:rPr>
                <w:rStyle w:val="Hyperlink"/>
                <w:rFonts w:cs="Times New Roman"/>
                <w:noProof/>
                <w:lang w:val="en-GB"/>
              </w:rPr>
              <w:t>Levels of organisational culture</w:t>
            </w:r>
            <w:r w:rsidR="00604656">
              <w:rPr>
                <w:noProof/>
                <w:webHidden/>
              </w:rPr>
              <w:tab/>
            </w:r>
            <w:r w:rsidR="00604656">
              <w:rPr>
                <w:noProof/>
                <w:webHidden/>
              </w:rPr>
              <w:fldChar w:fldCharType="begin"/>
            </w:r>
            <w:r w:rsidR="00604656">
              <w:rPr>
                <w:noProof/>
                <w:webHidden/>
              </w:rPr>
              <w:instrText xml:space="preserve"> PAGEREF _Toc137824618 \h </w:instrText>
            </w:r>
            <w:r w:rsidR="00604656">
              <w:rPr>
                <w:noProof/>
                <w:webHidden/>
              </w:rPr>
            </w:r>
            <w:r w:rsidR="00604656">
              <w:rPr>
                <w:noProof/>
                <w:webHidden/>
              </w:rPr>
              <w:fldChar w:fldCharType="separate"/>
            </w:r>
            <w:r w:rsidR="00604656">
              <w:rPr>
                <w:noProof/>
                <w:webHidden/>
              </w:rPr>
              <w:t>4</w:t>
            </w:r>
            <w:r w:rsidR="00604656">
              <w:rPr>
                <w:noProof/>
                <w:webHidden/>
              </w:rPr>
              <w:fldChar w:fldCharType="end"/>
            </w:r>
          </w:hyperlink>
        </w:p>
        <w:p w14:paraId="3AA0B032" w14:textId="26EBB0DA" w:rsidR="00604656" w:rsidRDefault="00000000">
          <w:pPr>
            <w:pStyle w:val="TOC1"/>
            <w:tabs>
              <w:tab w:val="right" w:leader="dot" w:pos="9350"/>
            </w:tabs>
            <w:rPr>
              <w:rFonts w:asciiTheme="minorHAnsi" w:eastAsiaTheme="minorEastAsia" w:hAnsiTheme="minorHAnsi"/>
              <w:noProof/>
              <w:szCs w:val="24"/>
              <w:lang w:val="en-GB" w:eastAsia="en-GB"/>
            </w:rPr>
          </w:pPr>
          <w:hyperlink w:anchor="_Toc137824619" w:history="1">
            <w:r w:rsidR="00604656" w:rsidRPr="00B26B47">
              <w:rPr>
                <w:rStyle w:val="Hyperlink"/>
                <w:rFonts w:cs="Times New Roman"/>
                <w:noProof/>
                <w:lang w:val="en-GB"/>
              </w:rPr>
              <w:t>Organisation Goal</w:t>
            </w:r>
            <w:r w:rsidR="00604656">
              <w:rPr>
                <w:noProof/>
                <w:webHidden/>
              </w:rPr>
              <w:tab/>
            </w:r>
            <w:r w:rsidR="00604656">
              <w:rPr>
                <w:noProof/>
                <w:webHidden/>
              </w:rPr>
              <w:fldChar w:fldCharType="begin"/>
            </w:r>
            <w:r w:rsidR="00604656">
              <w:rPr>
                <w:noProof/>
                <w:webHidden/>
              </w:rPr>
              <w:instrText xml:space="preserve"> PAGEREF _Toc137824619 \h </w:instrText>
            </w:r>
            <w:r w:rsidR="00604656">
              <w:rPr>
                <w:noProof/>
                <w:webHidden/>
              </w:rPr>
            </w:r>
            <w:r w:rsidR="00604656">
              <w:rPr>
                <w:noProof/>
                <w:webHidden/>
              </w:rPr>
              <w:fldChar w:fldCharType="separate"/>
            </w:r>
            <w:r w:rsidR="00604656">
              <w:rPr>
                <w:noProof/>
                <w:webHidden/>
              </w:rPr>
              <w:t>6</w:t>
            </w:r>
            <w:r w:rsidR="00604656">
              <w:rPr>
                <w:noProof/>
                <w:webHidden/>
              </w:rPr>
              <w:fldChar w:fldCharType="end"/>
            </w:r>
          </w:hyperlink>
        </w:p>
        <w:p w14:paraId="41944EE6" w14:textId="2F61C6ED" w:rsidR="00604656" w:rsidRDefault="00000000">
          <w:pPr>
            <w:pStyle w:val="TOC1"/>
            <w:tabs>
              <w:tab w:val="right" w:leader="dot" w:pos="9350"/>
            </w:tabs>
            <w:rPr>
              <w:rFonts w:asciiTheme="minorHAnsi" w:eastAsiaTheme="minorEastAsia" w:hAnsiTheme="minorHAnsi"/>
              <w:noProof/>
              <w:szCs w:val="24"/>
              <w:lang w:val="en-GB" w:eastAsia="en-GB"/>
            </w:rPr>
          </w:pPr>
          <w:hyperlink w:anchor="_Toc137824620" w:history="1">
            <w:r w:rsidR="00604656" w:rsidRPr="00B26B47">
              <w:rPr>
                <w:rStyle w:val="Hyperlink"/>
                <w:rFonts w:cs="Times New Roman"/>
                <w:noProof/>
                <w:lang w:val="en-GB"/>
              </w:rPr>
              <w:t>Initiatives of Hilton Group</w:t>
            </w:r>
            <w:r w:rsidR="00604656">
              <w:rPr>
                <w:noProof/>
                <w:webHidden/>
              </w:rPr>
              <w:tab/>
            </w:r>
            <w:r w:rsidR="00604656">
              <w:rPr>
                <w:noProof/>
                <w:webHidden/>
              </w:rPr>
              <w:fldChar w:fldCharType="begin"/>
            </w:r>
            <w:r w:rsidR="00604656">
              <w:rPr>
                <w:noProof/>
                <w:webHidden/>
              </w:rPr>
              <w:instrText xml:space="preserve"> PAGEREF _Toc137824620 \h </w:instrText>
            </w:r>
            <w:r w:rsidR="00604656">
              <w:rPr>
                <w:noProof/>
                <w:webHidden/>
              </w:rPr>
            </w:r>
            <w:r w:rsidR="00604656">
              <w:rPr>
                <w:noProof/>
                <w:webHidden/>
              </w:rPr>
              <w:fldChar w:fldCharType="separate"/>
            </w:r>
            <w:r w:rsidR="00604656">
              <w:rPr>
                <w:noProof/>
                <w:webHidden/>
              </w:rPr>
              <w:t>7</w:t>
            </w:r>
            <w:r w:rsidR="00604656">
              <w:rPr>
                <w:noProof/>
                <w:webHidden/>
              </w:rPr>
              <w:fldChar w:fldCharType="end"/>
            </w:r>
          </w:hyperlink>
        </w:p>
        <w:p w14:paraId="71A39422" w14:textId="325FD441" w:rsidR="00604656" w:rsidRDefault="00000000">
          <w:pPr>
            <w:pStyle w:val="TOC1"/>
            <w:tabs>
              <w:tab w:val="right" w:leader="dot" w:pos="9350"/>
            </w:tabs>
            <w:rPr>
              <w:rFonts w:asciiTheme="minorHAnsi" w:eastAsiaTheme="minorEastAsia" w:hAnsiTheme="minorHAnsi"/>
              <w:noProof/>
              <w:szCs w:val="24"/>
              <w:lang w:val="en-GB" w:eastAsia="en-GB"/>
            </w:rPr>
          </w:pPr>
          <w:hyperlink w:anchor="_Toc137824621" w:history="1">
            <w:r w:rsidR="00604656" w:rsidRPr="00B26B47">
              <w:rPr>
                <w:rStyle w:val="Hyperlink"/>
                <w:rFonts w:cs="Times New Roman"/>
                <w:noProof/>
                <w:lang w:val="en-GB"/>
              </w:rPr>
              <w:t>Organisation’s strategic direction and current business performance</w:t>
            </w:r>
            <w:r w:rsidR="00604656">
              <w:rPr>
                <w:noProof/>
                <w:webHidden/>
              </w:rPr>
              <w:tab/>
            </w:r>
            <w:r w:rsidR="00604656">
              <w:rPr>
                <w:noProof/>
                <w:webHidden/>
              </w:rPr>
              <w:fldChar w:fldCharType="begin"/>
            </w:r>
            <w:r w:rsidR="00604656">
              <w:rPr>
                <w:noProof/>
                <w:webHidden/>
              </w:rPr>
              <w:instrText xml:space="preserve"> PAGEREF _Toc137824621 \h </w:instrText>
            </w:r>
            <w:r w:rsidR="00604656">
              <w:rPr>
                <w:noProof/>
                <w:webHidden/>
              </w:rPr>
            </w:r>
            <w:r w:rsidR="00604656">
              <w:rPr>
                <w:noProof/>
                <w:webHidden/>
              </w:rPr>
              <w:fldChar w:fldCharType="separate"/>
            </w:r>
            <w:r w:rsidR="00604656">
              <w:rPr>
                <w:noProof/>
                <w:webHidden/>
              </w:rPr>
              <w:t>10</w:t>
            </w:r>
            <w:r w:rsidR="00604656">
              <w:rPr>
                <w:noProof/>
                <w:webHidden/>
              </w:rPr>
              <w:fldChar w:fldCharType="end"/>
            </w:r>
          </w:hyperlink>
        </w:p>
        <w:p w14:paraId="2B76E09A" w14:textId="240ED1A9" w:rsidR="00604656" w:rsidRDefault="00000000">
          <w:pPr>
            <w:pStyle w:val="TOC1"/>
            <w:tabs>
              <w:tab w:val="right" w:leader="dot" w:pos="9350"/>
            </w:tabs>
            <w:rPr>
              <w:rFonts w:asciiTheme="minorHAnsi" w:eastAsiaTheme="minorEastAsia" w:hAnsiTheme="minorHAnsi"/>
              <w:noProof/>
              <w:szCs w:val="24"/>
              <w:lang w:val="en-GB" w:eastAsia="en-GB"/>
            </w:rPr>
          </w:pPr>
          <w:hyperlink w:anchor="_Toc137824622" w:history="1">
            <w:r w:rsidR="00604656" w:rsidRPr="00B26B47">
              <w:rPr>
                <w:rStyle w:val="Hyperlink"/>
                <w:rFonts w:cs="Times New Roman"/>
                <w:noProof/>
                <w:lang w:val="en-GB"/>
              </w:rPr>
              <w:t>Conclusion</w:t>
            </w:r>
            <w:r w:rsidR="00604656">
              <w:rPr>
                <w:noProof/>
                <w:webHidden/>
              </w:rPr>
              <w:tab/>
            </w:r>
            <w:r w:rsidR="00604656">
              <w:rPr>
                <w:noProof/>
                <w:webHidden/>
              </w:rPr>
              <w:fldChar w:fldCharType="begin"/>
            </w:r>
            <w:r w:rsidR="00604656">
              <w:rPr>
                <w:noProof/>
                <w:webHidden/>
              </w:rPr>
              <w:instrText xml:space="preserve"> PAGEREF _Toc137824622 \h </w:instrText>
            </w:r>
            <w:r w:rsidR="00604656">
              <w:rPr>
                <w:noProof/>
                <w:webHidden/>
              </w:rPr>
            </w:r>
            <w:r w:rsidR="00604656">
              <w:rPr>
                <w:noProof/>
                <w:webHidden/>
              </w:rPr>
              <w:fldChar w:fldCharType="separate"/>
            </w:r>
            <w:r w:rsidR="00604656">
              <w:rPr>
                <w:noProof/>
                <w:webHidden/>
              </w:rPr>
              <w:t>11</w:t>
            </w:r>
            <w:r w:rsidR="00604656">
              <w:rPr>
                <w:noProof/>
                <w:webHidden/>
              </w:rPr>
              <w:fldChar w:fldCharType="end"/>
            </w:r>
          </w:hyperlink>
        </w:p>
        <w:p w14:paraId="0A933E5A" w14:textId="3B8A8A84" w:rsidR="00604656" w:rsidRDefault="00000000">
          <w:pPr>
            <w:pStyle w:val="TOC1"/>
            <w:tabs>
              <w:tab w:val="right" w:leader="dot" w:pos="9350"/>
            </w:tabs>
            <w:rPr>
              <w:rFonts w:asciiTheme="minorHAnsi" w:eastAsiaTheme="minorEastAsia" w:hAnsiTheme="minorHAnsi"/>
              <w:noProof/>
              <w:szCs w:val="24"/>
              <w:lang w:val="en-GB" w:eastAsia="en-GB"/>
            </w:rPr>
          </w:pPr>
          <w:hyperlink w:anchor="_Toc137824623" w:history="1">
            <w:r w:rsidR="00604656" w:rsidRPr="00B26B47">
              <w:rPr>
                <w:rStyle w:val="Hyperlink"/>
                <w:rFonts w:cs="Times New Roman"/>
                <w:noProof/>
                <w:lang w:val="en-GB"/>
              </w:rPr>
              <w:t>Reference</w:t>
            </w:r>
            <w:r w:rsidR="00604656">
              <w:rPr>
                <w:noProof/>
                <w:webHidden/>
              </w:rPr>
              <w:tab/>
            </w:r>
            <w:r w:rsidR="00604656">
              <w:rPr>
                <w:noProof/>
                <w:webHidden/>
              </w:rPr>
              <w:fldChar w:fldCharType="begin"/>
            </w:r>
            <w:r w:rsidR="00604656">
              <w:rPr>
                <w:noProof/>
                <w:webHidden/>
              </w:rPr>
              <w:instrText xml:space="preserve"> PAGEREF _Toc137824623 \h </w:instrText>
            </w:r>
            <w:r w:rsidR="00604656">
              <w:rPr>
                <w:noProof/>
                <w:webHidden/>
              </w:rPr>
            </w:r>
            <w:r w:rsidR="00604656">
              <w:rPr>
                <w:noProof/>
                <w:webHidden/>
              </w:rPr>
              <w:fldChar w:fldCharType="separate"/>
            </w:r>
            <w:r w:rsidR="00604656">
              <w:rPr>
                <w:noProof/>
                <w:webHidden/>
              </w:rPr>
              <w:t>13</w:t>
            </w:r>
            <w:r w:rsidR="00604656">
              <w:rPr>
                <w:noProof/>
                <w:webHidden/>
              </w:rPr>
              <w:fldChar w:fldCharType="end"/>
            </w:r>
          </w:hyperlink>
        </w:p>
        <w:p w14:paraId="4769C1D9" w14:textId="4DCBC455" w:rsidR="00666E9C" w:rsidRPr="00604656" w:rsidRDefault="00666E9C" w:rsidP="00604656">
          <w:pPr>
            <w:spacing w:line="480" w:lineRule="auto"/>
            <w:rPr>
              <w:rFonts w:cs="Times New Roman"/>
              <w:szCs w:val="24"/>
              <w:lang w:val="en-GB"/>
            </w:rPr>
          </w:pPr>
          <w:r w:rsidRPr="00604656">
            <w:rPr>
              <w:rFonts w:cs="Times New Roman"/>
              <w:b/>
              <w:bCs/>
              <w:noProof/>
              <w:szCs w:val="24"/>
              <w:lang w:val="en-GB"/>
            </w:rPr>
            <w:fldChar w:fldCharType="end"/>
          </w:r>
        </w:p>
      </w:sdtContent>
    </w:sdt>
    <w:p w14:paraId="3F3E8CAE" w14:textId="77777777" w:rsidR="00666E9C" w:rsidRPr="00604656" w:rsidRDefault="00666E9C" w:rsidP="00604656">
      <w:pPr>
        <w:spacing w:line="480" w:lineRule="auto"/>
        <w:jc w:val="left"/>
        <w:rPr>
          <w:rFonts w:cs="Times New Roman"/>
          <w:szCs w:val="24"/>
          <w:lang w:val="en-GB"/>
        </w:rPr>
      </w:pPr>
      <w:r w:rsidRPr="00604656">
        <w:rPr>
          <w:rFonts w:cs="Times New Roman"/>
          <w:szCs w:val="24"/>
          <w:lang w:val="en-GB"/>
        </w:rPr>
        <w:br w:type="page"/>
      </w:r>
    </w:p>
    <w:p w14:paraId="5DA7C9CC" w14:textId="77777777" w:rsidR="00666E9C" w:rsidRPr="00604656" w:rsidRDefault="00666E9C" w:rsidP="00604656">
      <w:pPr>
        <w:pStyle w:val="Heading1"/>
        <w:spacing w:line="480" w:lineRule="auto"/>
        <w:rPr>
          <w:rFonts w:cs="Times New Roman"/>
          <w:color w:val="auto"/>
          <w:sz w:val="24"/>
          <w:szCs w:val="24"/>
          <w:lang w:val="en-GB"/>
        </w:rPr>
      </w:pPr>
      <w:bookmarkStart w:id="0" w:name="_Toc128752563"/>
      <w:bookmarkStart w:id="1" w:name="_Toc137824616"/>
      <w:r w:rsidRPr="00604656">
        <w:rPr>
          <w:rFonts w:cs="Times New Roman"/>
          <w:color w:val="auto"/>
          <w:sz w:val="24"/>
          <w:szCs w:val="24"/>
          <w:lang w:val="en-GB"/>
        </w:rPr>
        <w:lastRenderedPageBreak/>
        <w:t>Introduction</w:t>
      </w:r>
      <w:bookmarkEnd w:id="0"/>
      <w:bookmarkEnd w:id="1"/>
    </w:p>
    <w:p w14:paraId="323872E2" w14:textId="086D451C" w:rsidR="00AC1568" w:rsidRPr="00604656" w:rsidRDefault="00930B70" w:rsidP="00604656">
      <w:pPr>
        <w:spacing w:line="480" w:lineRule="auto"/>
        <w:rPr>
          <w:rFonts w:cs="Times New Roman"/>
          <w:szCs w:val="24"/>
          <w:lang w:val="en-GB"/>
        </w:rPr>
      </w:pPr>
      <w:r w:rsidRPr="00604656">
        <w:rPr>
          <w:rFonts w:cs="Times New Roman"/>
          <w:szCs w:val="24"/>
          <w:lang w:val="en-GB"/>
        </w:rPr>
        <w:t>The flagship brand of the American multinational hospitality corporation Hilton, Hilton Hotels &amp; Resorts is a chain of full-service hotels and resorts with locations all over the world</w:t>
      </w:r>
      <w:r w:rsidR="00114AB7" w:rsidRPr="00604656">
        <w:rPr>
          <w:rFonts w:cs="Times New Roman"/>
          <w:szCs w:val="24"/>
          <w:lang w:val="en-GB"/>
        </w:rPr>
        <w:t xml:space="preserve"> </w:t>
      </w:r>
      <w:r w:rsidR="00861AD1" w:rsidRPr="00604656">
        <w:rPr>
          <w:rFonts w:cs="Times New Roman"/>
          <w:szCs w:val="24"/>
          <w:lang w:val="en-GB"/>
        </w:rPr>
        <w:t>with</w:t>
      </w:r>
      <w:r w:rsidR="00114AB7" w:rsidRPr="00604656">
        <w:rPr>
          <w:rFonts w:cs="Times New Roman"/>
          <w:szCs w:val="24"/>
          <w:lang w:val="en-GB"/>
        </w:rPr>
        <w:t xml:space="preserve"> a portfolio of 19 top-tier brands, Hilton is a major global hospitality firm with more than 7,200 properties and 1.1 million rooms throughout 122 countries and territories.</w:t>
      </w:r>
      <w:r w:rsidR="00373AB7" w:rsidRPr="00604656">
        <w:rPr>
          <w:rFonts w:cs="Times New Roman"/>
          <w:szCs w:val="24"/>
          <w:lang w:val="en-GB"/>
        </w:rPr>
        <w:t xml:space="preserve"> In addition, Hilton employs over 15</w:t>
      </w:r>
      <w:r w:rsidR="00D416D1" w:rsidRPr="00604656">
        <w:rPr>
          <w:rFonts w:cs="Times New Roman"/>
          <w:szCs w:val="24"/>
          <w:lang w:val="en-GB"/>
        </w:rPr>
        <w:t>9</w:t>
      </w:r>
      <w:r w:rsidR="00373AB7" w:rsidRPr="00604656">
        <w:rPr>
          <w:rFonts w:cs="Times New Roman"/>
          <w:szCs w:val="24"/>
          <w:lang w:val="en-GB"/>
        </w:rPr>
        <w:t>,000 people in its hotels and corporate offices</w:t>
      </w:r>
      <w:r w:rsidR="00DD35D2" w:rsidRPr="00604656">
        <w:rPr>
          <w:rFonts w:cs="Times New Roman"/>
          <w:szCs w:val="24"/>
          <w:lang w:val="en-GB"/>
        </w:rPr>
        <w:t xml:space="preserve"> (Macrotrends, 2023)</w:t>
      </w:r>
      <w:r w:rsidR="00373AB7" w:rsidRPr="00604656">
        <w:rPr>
          <w:rFonts w:cs="Times New Roman"/>
          <w:szCs w:val="24"/>
          <w:lang w:val="en-GB"/>
        </w:rPr>
        <w:t xml:space="preserve">, and about </w:t>
      </w:r>
      <w:r w:rsidR="000B01F8" w:rsidRPr="00604656">
        <w:rPr>
          <w:rFonts w:cs="Times New Roman"/>
          <w:szCs w:val="24"/>
          <w:lang w:val="en-GB"/>
        </w:rPr>
        <w:t>158</w:t>
      </w:r>
      <w:r w:rsidR="00373AB7" w:rsidRPr="00604656">
        <w:rPr>
          <w:rFonts w:cs="Times New Roman"/>
          <w:szCs w:val="24"/>
          <w:lang w:val="en-GB"/>
        </w:rPr>
        <w:t xml:space="preserve"> million people are members of its Hilton </w:t>
      </w:r>
      <w:r w:rsidR="00604656" w:rsidRPr="00604656">
        <w:rPr>
          <w:rFonts w:cs="Times New Roman"/>
          <w:szCs w:val="24"/>
          <w:lang w:val="en-GB"/>
        </w:rPr>
        <w:t>Honours</w:t>
      </w:r>
      <w:r w:rsidR="00373AB7" w:rsidRPr="00604656">
        <w:rPr>
          <w:rFonts w:cs="Times New Roman"/>
          <w:szCs w:val="24"/>
          <w:lang w:val="en-GB"/>
        </w:rPr>
        <w:t xml:space="preserve"> customer reward program</w:t>
      </w:r>
      <w:r w:rsidR="00266A38" w:rsidRPr="00604656">
        <w:rPr>
          <w:rFonts w:cs="Times New Roman"/>
          <w:szCs w:val="24"/>
          <w:lang w:val="en-GB"/>
        </w:rPr>
        <w:t>s</w:t>
      </w:r>
      <w:r w:rsidR="00373AB7" w:rsidRPr="00604656">
        <w:rPr>
          <w:rFonts w:cs="Times New Roman"/>
          <w:szCs w:val="24"/>
          <w:lang w:val="en-GB"/>
        </w:rPr>
        <w:t xml:space="preserve"> </w:t>
      </w:r>
      <w:r w:rsidR="0072537E" w:rsidRPr="00604656">
        <w:rPr>
          <w:rFonts w:cs="Times New Roman"/>
          <w:szCs w:val="24"/>
          <w:lang w:val="en-GB"/>
        </w:rPr>
        <w:t>(Hilton Stories, 2021)</w:t>
      </w:r>
      <w:r w:rsidR="00281731" w:rsidRPr="00604656">
        <w:rPr>
          <w:rFonts w:cs="Times New Roman"/>
          <w:szCs w:val="24"/>
          <w:lang w:val="en-GB"/>
        </w:rPr>
        <w:t>.</w:t>
      </w:r>
    </w:p>
    <w:p w14:paraId="4ABAF76F" w14:textId="77777777" w:rsidR="009B49F9" w:rsidRPr="00604656" w:rsidRDefault="009B49F9" w:rsidP="00604656">
      <w:pPr>
        <w:spacing w:line="480" w:lineRule="auto"/>
        <w:jc w:val="center"/>
        <w:rPr>
          <w:rFonts w:cs="Times New Roman"/>
          <w:szCs w:val="24"/>
          <w:lang w:val="en-GB"/>
        </w:rPr>
      </w:pPr>
      <w:r w:rsidRPr="00604656">
        <w:rPr>
          <w:rFonts w:cs="Times New Roman"/>
          <w:noProof/>
          <w:szCs w:val="24"/>
          <w:lang w:val="en-GB"/>
        </w:rPr>
        <w:drawing>
          <wp:inline distT="0" distB="0" distL="0" distR="0" wp14:anchorId="524FA3D4" wp14:editId="544CD0E9">
            <wp:extent cx="3333327" cy="2499995"/>
            <wp:effectExtent l="0" t="0" r="635" b="0"/>
            <wp:docPr id="1" name="Picture 1" descr="HOTEL HILTON | Hotels 4* | Where to St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HILTON | Hotels 4* | Where to St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1311" cy="2505983"/>
                    </a:xfrm>
                    <a:prstGeom prst="rect">
                      <a:avLst/>
                    </a:prstGeom>
                    <a:noFill/>
                    <a:ln>
                      <a:noFill/>
                    </a:ln>
                  </pic:spPr>
                </pic:pic>
              </a:graphicData>
            </a:graphic>
          </wp:inline>
        </w:drawing>
      </w:r>
    </w:p>
    <w:p w14:paraId="6E659967" w14:textId="64810749" w:rsidR="00604656" w:rsidRPr="00604656" w:rsidRDefault="00604656" w:rsidP="00604656">
      <w:pPr>
        <w:spacing w:line="480" w:lineRule="auto"/>
        <w:jc w:val="left"/>
        <w:rPr>
          <w:rFonts w:cs="Times New Roman"/>
          <w:szCs w:val="24"/>
          <w:lang w:val="en-GB"/>
        </w:rPr>
      </w:pPr>
    </w:p>
    <w:p w14:paraId="6A91913B" w14:textId="66FE1001" w:rsidR="005903EF" w:rsidRPr="00604656" w:rsidRDefault="00604656" w:rsidP="00604656">
      <w:pPr>
        <w:spacing w:line="480" w:lineRule="auto"/>
        <w:jc w:val="left"/>
        <w:rPr>
          <w:rFonts w:cs="Times New Roman"/>
          <w:szCs w:val="24"/>
          <w:lang w:val="en-GB"/>
        </w:rPr>
      </w:pPr>
      <w:r w:rsidRPr="00604656">
        <w:rPr>
          <w:rFonts w:cs="Times New Roman"/>
          <w:szCs w:val="24"/>
          <w:lang w:val="en-GB"/>
        </w:rPr>
        <w:t xml:space="preserve">                                 Source: </w:t>
      </w:r>
      <w:r w:rsidR="00E74ED2" w:rsidRPr="00604656">
        <w:rPr>
          <w:rFonts w:cs="Times New Roman"/>
          <w:szCs w:val="24"/>
          <w:lang w:val="en-GB"/>
        </w:rPr>
        <w:t>(</w:t>
      </w:r>
      <w:r w:rsidR="00275876" w:rsidRPr="00604656">
        <w:rPr>
          <w:rFonts w:cs="Times New Roman"/>
          <w:szCs w:val="24"/>
          <w:lang w:val="en-GB"/>
        </w:rPr>
        <w:t xml:space="preserve">Go </w:t>
      </w:r>
      <w:r w:rsidR="005903EF" w:rsidRPr="00604656">
        <w:rPr>
          <w:rFonts w:cs="Times New Roman"/>
          <w:szCs w:val="24"/>
          <w:lang w:val="en-GB"/>
        </w:rPr>
        <w:t>Belgrade, 2023)</w:t>
      </w:r>
    </w:p>
    <w:p w14:paraId="3A9C1700" w14:textId="22CB4DB1" w:rsidR="008916C3" w:rsidRPr="00604656" w:rsidRDefault="008916C3" w:rsidP="00604656">
      <w:pPr>
        <w:spacing w:line="480" w:lineRule="auto"/>
        <w:jc w:val="left"/>
        <w:rPr>
          <w:rFonts w:cs="Times New Roman"/>
          <w:szCs w:val="24"/>
          <w:lang w:val="en-GB"/>
        </w:rPr>
      </w:pPr>
    </w:p>
    <w:p w14:paraId="112B3F1B" w14:textId="15ED194C" w:rsidR="00AB08E2" w:rsidRPr="00604656" w:rsidRDefault="00A672E7" w:rsidP="00604656">
      <w:pPr>
        <w:spacing w:line="480" w:lineRule="auto"/>
        <w:rPr>
          <w:rFonts w:cs="Times New Roman"/>
          <w:szCs w:val="24"/>
          <w:lang w:val="en-GB"/>
        </w:rPr>
      </w:pPr>
      <w:r w:rsidRPr="00604656">
        <w:rPr>
          <w:rFonts w:cs="Times New Roman"/>
          <w:szCs w:val="24"/>
          <w:lang w:val="en-GB"/>
        </w:rPr>
        <w:t>The internal organi</w:t>
      </w:r>
      <w:r w:rsidR="00861AD1" w:rsidRPr="00604656">
        <w:rPr>
          <w:rFonts w:cs="Times New Roman"/>
          <w:szCs w:val="24"/>
          <w:lang w:val="en-GB"/>
        </w:rPr>
        <w:t>s</w:t>
      </w:r>
      <w:r w:rsidRPr="00604656">
        <w:rPr>
          <w:rFonts w:cs="Times New Roman"/>
          <w:szCs w:val="24"/>
          <w:lang w:val="en-GB"/>
        </w:rPr>
        <w:t xml:space="preserve">ation of the Hilton hotel business can be divided into various sections. </w:t>
      </w:r>
      <w:r w:rsidR="00614477" w:rsidRPr="00604656">
        <w:rPr>
          <w:rFonts w:cs="Times New Roman"/>
          <w:szCs w:val="24"/>
          <w:lang w:val="en-GB"/>
        </w:rPr>
        <w:t>This is due to the fact that Hilton itself classifies its hotels—and, hence, its business—into three categories, and that the Hilton management group is in charge of numerous distinct divisions and locations.</w:t>
      </w:r>
    </w:p>
    <w:p w14:paraId="4320BC0F" w14:textId="77777777" w:rsidR="005A5CF2" w:rsidRPr="00604656" w:rsidRDefault="00D036CD" w:rsidP="00604656">
      <w:pPr>
        <w:spacing w:line="480" w:lineRule="auto"/>
        <w:rPr>
          <w:rFonts w:cs="Times New Roman"/>
          <w:szCs w:val="24"/>
          <w:lang w:val="en-GB"/>
        </w:rPr>
      </w:pPr>
      <w:r w:rsidRPr="00604656">
        <w:rPr>
          <w:rStyle w:val="Emphasis"/>
          <w:rFonts w:cs="Times New Roman"/>
          <w:b/>
          <w:bCs/>
          <w:szCs w:val="24"/>
          <w:lang w:val="en-GB"/>
        </w:rPr>
        <w:lastRenderedPageBreak/>
        <w:t>Ownership:</w:t>
      </w:r>
      <w:r w:rsidRPr="00604656">
        <w:rPr>
          <w:rFonts w:cs="Times New Roman"/>
          <w:szCs w:val="24"/>
          <w:lang w:val="en-GB"/>
        </w:rPr>
        <w:t xml:space="preserve"> </w:t>
      </w:r>
      <w:r w:rsidR="00B823A5" w:rsidRPr="00604656">
        <w:rPr>
          <w:rFonts w:cs="Times New Roman"/>
          <w:szCs w:val="24"/>
          <w:lang w:val="en-GB"/>
        </w:rPr>
        <w:t>Hotels that Hilton owns and runs independently</w:t>
      </w:r>
    </w:p>
    <w:p w14:paraId="59DB6FB4" w14:textId="77777777" w:rsidR="00D036CD" w:rsidRPr="00604656" w:rsidRDefault="00D036CD" w:rsidP="00604656">
      <w:pPr>
        <w:pStyle w:val="NormalWeb"/>
        <w:spacing w:line="480" w:lineRule="auto"/>
      </w:pPr>
      <w:r w:rsidRPr="00604656">
        <w:rPr>
          <w:rStyle w:val="Emphasis"/>
          <w:b/>
          <w:bCs/>
        </w:rPr>
        <w:t>Management and franchise:</w:t>
      </w:r>
      <w:r w:rsidRPr="00604656">
        <w:t xml:space="preserve"> </w:t>
      </w:r>
      <w:r w:rsidR="00B04397" w:rsidRPr="00604656">
        <w:t>P</w:t>
      </w:r>
      <w:r w:rsidR="001714EF" w:rsidRPr="00604656">
        <w:t>roperties that are managed or franchised by Hilton</w:t>
      </w:r>
    </w:p>
    <w:p w14:paraId="52592794" w14:textId="77777777" w:rsidR="00D036CD" w:rsidRPr="00604656" w:rsidRDefault="00D036CD" w:rsidP="00604656">
      <w:pPr>
        <w:pStyle w:val="NormalWeb"/>
        <w:spacing w:line="480" w:lineRule="auto"/>
      </w:pPr>
      <w:r w:rsidRPr="00604656">
        <w:rPr>
          <w:rStyle w:val="Emphasis"/>
          <w:b/>
          <w:bCs/>
        </w:rPr>
        <w:t>Timeshare:</w:t>
      </w:r>
      <w:r w:rsidRPr="00604656">
        <w:t xml:space="preserve"> </w:t>
      </w:r>
      <w:r w:rsidR="00DC560A" w:rsidRPr="00604656">
        <w:t>Timeshare properties managed by Hilton's Grand Vacations brand</w:t>
      </w:r>
    </w:p>
    <w:p w14:paraId="415034C7" w14:textId="701D168F" w:rsidR="00D036CD" w:rsidRPr="00604656" w:rsidRDefault="00F43AD7" w:rsidP="00604656">
      <w:pPr>
        <w:spacing w:line="480" w:lineRule="auto"/>
        <w:rPr>
          <w:rFonts w:cs="Times New Roman"/>
          <w:szCs w:val="24"/>
          <w:lang w:val="en-GB"/>
        </w:rPr>
      </w:pPr>
      <w:r w:rsidRPr="00604656">
        <w:rPr>
          <w:rFonts w:cs="Times New Roman"/>
          <w:szCs w:val="24"/>
          <w:lang w:val="en-GB"/>
        </w:rPr>
        <w:t xml:space="preserve">Hilton Grand Vacations is the corporation in charge of timeshare operations (ROCHA &amp; CARDOSO, 2022). This company was spun off from Hilton Hotels &amp; Resorts, another publicly traded firm, to </w:t>
      </w:r>
      <w:r w:rsidR="004C2FAC" w:rsidRPr="00604656">
        <w:rPr>
          <w:rFonts w:cs="Times New Roman"/>
          <w:szCs w:val="24"/>
          <w:lang w:val="en-GB"/>
        </w:rPr>
        <w:t>speciali</w:t>
      </w:r>
      <w:r w:rsidR="00861AD1" w:rsidRPr="00604656">
        <w:rPr>
          <w:rFonts w:cs="Times New Roman"/>
          <w:szCs w:val="24"/>
          <w:lang w:val="en-GB"/>
        </w:rPr>
        <w:t>s</w:t>
      </w:r>
      <w:r w:rsidR="004C2FAC" w:rsidRPr="00604656">
        <w:rPr>
          <w:rFonts w:cs="Times New Roman"/>
          <w:szCs w:val="24"/>
          <w:lang w:val="en-GB"/>
        </w:rPr>
        <w:t>e</w:t>
      </w:r>
      <w:r w:rsidRPr="00604656">
        <w:rPr>
          <w:rFonts w:cs="Times New Roman"/>
          <w:szCs w:val="24"/>
          <w:lang w:val="en-GB"/>
        </w:rPr>
        <w:t xml:space="preserve"> in the ownership, management, and franchising of timeshare properties.</w:t>
      </w:r>
    </w:p>
    <w:p w14:paraId="3D05923B" w14:textId="7998CCF8" w:rsidR="00BB6D6B" w:rsidRPr="00604656" w:rsidRDefault="00105FA2" w:rsidP="00604656">
      <w:pPr>
        <w:pStyle w:val="Heading1"/>
        <w:spacing w:line="480" w:lineRule="auto"/>
        <w:rPr>
          <w:rFonts w:cs="Times New Roman"/>
          <w:color w:val="auto"/>
          <w:sz w:val="24"/>
          <w:szCs w:val="24"/>
          <w:lang w:val="en-GB"/>
        </w:rPr>
      </w:pPr>
      <w:bookmarkStart w:id="2" w:name="_Toc128752565"/>
      <w:bookmarkStart w:id="3" w:name="_Toc137824617"/>
      <w:r w:rsidRPr="00604656">
        <w:rPr>
          <w:rFonts w:cs="Times New Roman"/>
          <w:color w:val="auto"/>
          <w:sz w:val="24"/>
          <w:szCs w:val="24"/>
          <w:lang w:val="en-GB"/>
        </w:rPr>
        <w:t>Organi</w:t>
      </w:r>
      <w:r w:rsidR="00861AD1" w:rsidRPr="00604656">
        <w:rPr>
          <w:rFonts w:cs="Times New Roman"/>
          <w:color w:val="auto"/>
          <w:sz w:val="24"/>
          <w:szCs w:val="24"/>
          <w:lang w:val="en-GB"/>
        </w:rPr>
        <w:t>s</w:t>
      </w:r>
      <w:r w:rsidRPr="00604656">
        <w:rPr>
          <w:rFonts w:cs="Times New Roman"/>
          <w:color w:val="auto"/>
          <w:sz w:val="24"/>
          <w:szCs w:val="24"/>
          <w:lang w:val="en-GB"/>
        </w:rPr>
        <w:t>ation</w:t>
      </w:r>
      <w:r w:rsidR="00BB6D6B" w:rsidRPr="00604656">
        <w:rPr>
          <w:rFonts w:cs="Times New Roman"/>
          <w:color w:val="auto"/>
          <w:sz w:val="24"/>
          <w:szCs w:val="24"/>
          <w:lang w:val="en-GB"/>
        </w:rPr>
        <w:t xml:space="preserve"> Culture</w:t>
      </w:r>
      <w:bookmarkEnd w:id="2"/>
      <w:bookmarkEnd w:id="3"/>
    </w:p>
    <w:p w14:paraId="19C7B668" w14:textId="2B5A829B" w:rsidR="00BB6D6B" w:rsidRPr="00604656" w:rsidRDefault="00105FA2" w:rsidP="00604656">
      <w:pPr>
        <w:spacing w:line="480" w:lineRule="auto"/>
        <w:rPr>
          <w:rFonts w:cs="Times New Roman"/>
          <w:szCs w:val="24"/>
          <w:lang w:val="en-GB"/>
        </w:rPr>
      </w:pPr>
      <w:r w:rsidRPr="00604656">
        <w:rPr>
          <w:rFonts w:cs="Times New Roman"/>
          <w:szCs w:val="24"/>
          <w:lang w:val="en-GB"/>
        </w:rPr>
        <w:t xml:space="preserve">The purpose and vision statement for Hilton is quite straightforward and easy to understand. This suggests that the </w:t>
      </w:r>
      <w:r w:rsidR="006878D8" w:rsidRPr="00604656">
        <w:rPr>
          <w:rFonts w:cs="Times New Roman"/>
          <w:szCs w:val="24"/>
          <w:lang w:val="en-GB"/>
        </w:rPr>
        <w:t>organi</w:t>
      </w:r>
      <w:r w:rsidR="00861AD1" w:rsidRPr="00604656">
        <w:rPr>
          <w:rFonts w:cs="Times New Roman"/>
          <w:szCs w:val="24"/>
          <w:lang w:val="en-GB"/>
        </w:rPr>
        <w:t>s</w:t>
      </w:r>
      <w:r w:rsidR="006878D8" w:rsidRPr="00604656">
        <w:rPr>
          <w:rFonts w:cs="Times New Roman"/>
          <w:szCs w:val="24"/>
          <w:lang w:val="en-GB"/>
        </w:rPr>
        <w:t>ation</w:t>
      </w:r>
      <w:r w:rsidRPr="00604656">
        <w:rPr>
          <w:rFonts w:cs="Times New Roman"/>
          <w:szCs w:val="24"/>
          <w:lang w:val="en-GB"/>
        </w:rPr>
        <w:t xml:space="preserve"> has not engaged in in-depth conversation with its most important stakeholders and the broader public in order to explain its stance and ambitions. It is important that the vision statement be concise while also covering all bases in order for all interested parties to have a clear understanding of the underlying principles and long-term goals of the </w:t>
      </w:r>
      <w:r w:rsidR="006878D8" w:rsidRPr="00604656">
        <w:rPr>
          <w:rFonts w:cs="Times New Roman"/>
          <w:szCs w:val="24"/>
          <w:lang w:val="en-GB"/>
        </w:rPr>
        <w:t>organi</w:t>
      </w:r>
      <w:r w:rsidR="00861AD1" w:rsidRPr="00604656">
        <w:rPr>
          <w:rFonts w:cs="Times New Roman"/>
          <w:szCs w:val="24"/>
          <w:lang w:val="en-GB"/>
        </w:rPr>
        <w:t>s</w:t>
      </w:r>
      <w:r w:rsidR="006878D8" w:rsidRPr="00604656">
        <w:rPr>
          <w:rFonts w:cs="Times New Roman"/>
          <w:szCs w:val="24"/>
          <w:lang w:val="en-GB"/>
        </w:rPr>
        <w:t>ation</w:t>
      </w:r>
      <w:r w:rsidRPr="00604656">
        <w:rPr>
          <w:rFonts w:cs="Times New Roman"/>
          <w:szCs w:val="24"/>
          <w:lang w:val="en-GB"/>
        </w:rPr>
        <w:t>.</w:t>
      </w:r>
    </w:p>
    <w:p w14:paraId="1DAD6683" w14:textId="2B04E6EE" w:rsidR="009E6553" w:rsidRPr="00604656" w:rsidRDefault="007E3A0A" w:rsidP="00604656">
      <w:pPr>
        <w:pStyle w:val="Heading2"/>
        <w:spacing w:line="480" w:lineRule="auto"/>
        <w:rPr>
          <w:rFonts w:cs="Times New Roman"/>
          <w:sz w:val="24"/>
          <w:szCs w:val="24"/>
          <w:lang w:val="en-GB"/>
        </w:rPr>
      </w:pPr>
      <w:bookmarkStart w:id="4" w:name="_Toc137824618"/>
      <w:r w:rsidRPr="00604656">
        <w:rPr>
          <w:rFonts w:cs="Times New Roman"/>
          <w:sz w:val="24"/>
          <w:szCs w:val="24"/>
          <w:lang w:val="en-GB"/>
        </w:rPr>
        <w:t>L</w:t>
      </w:r>
      <w:r w:rsidR="009E6553" w:rsidRPr="00604656">
        <w:rPr>
          <w:rFonts w:cs="Times New Roman"/>
          <w:sz w:val="24"/>
          <w:szCs w:val="24"/>
          <w:lang w:val="en-GB"/>
        </w:rPr>
        <w:t>evels of organi</w:t>
      </w:r>
      <w:r w:rsidR="00861AD1" w:rsidRPr="00604656">
        <w:rPr>
          <w:rFonts w:cs="Times New Roman"/>
          <w:sz w:val="24"/>
          <w:szCs w:val="24"/>
          <w:lang w:val="en-GB"/>
        </w:rPr>
        <w:t>s</w:t>
      </w:r>
      <w:r w:rsidR="009E6553" w:rsidRPr="00604656">
        <w:rPr>
          <w:rFonts w:cs="Times New Roman"/>
          <w:sz w:val="24"/>
          <w:szCs w:val="24"/>
          <w:lang w:val="en-GB"/>
        </w:rPr>
        <w:t>ational culture</w:t>
      </w:r>
      <w:bookmarkEnd w:id="4"/>
    </w:p>
    <w:p w14:paraId="204261F2" w14:textId="77777777" w:rsidR="00491F1B" w:rsidRPr="00604656" w:rsidRDefault="00491F1B" w:rsidP="00604656">
      <w:pPr>
        <w:spacing w:line="480" w:lineRule="auto"/>
        <w:jc w:val="center"/>
        <w:rPr>
          <w:rFonts w:cs="Times New Roman"/>
          <w:szCs w:val="24"/>
          <w:lang w:val="en-GB"/>
        </w:rPr>
      </w:pPr>
      <w:r w:rsidRPr="00604656">
        <w:rPr>
          <w:rFonts w:cs="Times New Roman"/>
          <w:noProof/>
          <w:szCs w:val="24"/>
          <w:lang w:val="en-GB"/>
        </w:rPr>
        <w:drawing>
          <wp:inline distT="0" distB="0" distL="0" distR="0" wp14:anchorId="236B7D72" wp14:editId="6DB8369C">
            <wp:extent cx="4582788" cy="2613804"/>
            <wp:effectExtent l="0" t="0" r="8890" b="0"/>
            <wp:docPr id="2" name="Picture 2" descr="Levels of organizational culture-examples (based on Schein, 1997, p. 1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vels of organizational culture-examples (based on Schein, 1997, p. 17) |  Download Scientific 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21406" cy="2635830"/>
                    </a:xfrm>
                    <a:prstGeom prst="rect">
                      <a:avLst/>
                    </a:prstGeom>
                    <a:noFill/>
                    <a:ln>
                      <a:noFill/>
                    </a:ln>
                  </pic:spPr>
                </pic:pic>
              </a:graphicData>
            </a:graphic>
          </wp:inline>
        </w:drawing>
      </w:r>
    </w:p>
    <w:p w14:paraId="75A6ADDC" w14:textId="77777777" w:rsidR="000313D6" w:rsidRPr="00604656" w:rsidRDefault="000313D6" w:rsidP="00604656">
      <w:pPr>
        <w:spacing w:line="480" w:lineRule="auto"/>
        <w:rPr>
          <w:rFonts w:cs="Times New Roman"/>
          <w:b/>
          <w:i/>
          <w:szCs w:val="24"/>
          <w:lang w:val="en-GB"/>
        </w:rPr>
      </w:pPr>
      <w:r w:rsidRPr="00604656">
        <w:rPr>
          <w:rFonts w:cs="Times New Roman"/>
          <w:b/>
          <w:i/>
          <w:szCs w:val="24"/>
          <w:lang w:val="en-GB"/>
        </w:rPr>
        <w:lastRenderedPageBreak/>
        <w:t>Artefacts</w:t>
      </w:r>
    </w:p>
    <w:p w14:paraId="1668BFE5" w14:textId="0874365D" w:rsidR="000313D6" w:rsidRPr="00604656" w:rsidRDefault="00B46506" w:rsidP="00604656">
      <w:pPr>
        <w:spacing w:line="480" w:lineRule="auto"/>
        <w:rPr>
          <w:rFonts w:cs="Times New Roman"/>
          <w:szCs w:val="24"/>
          <w:lang w:val="en-GB"/>
        </w:rPr>
      </w:pPr>
      <w:r w:rsidRPr="00604656">
        <w:rPr>
          <w:rFonts w:cs="Times New Roman"/>
          <w:szCs w:val="24"/>
          <w:lang w:val="en-GB"/>
        </w:rPr>
        <w:t>The artefacts of an organi</w:t>
      </w:r>
      <w:r w:rsidR="00861AD1" w:rsidRPr="00604656">
        <w:rPr>
          <w:rFonts w:cs="Times New Roman"/>
          <w:szCs w:val="24"/>
          <w:lang w:val="en-GB"/>
        </w:rPr>
        <w:t>s</w:t>
      </w:r>
      <w:r w:rsidRPr="00604656">
        <w:rPr>
          <w:rFonts w:cs="Times New Roman"/>
          <w:szCs w:val="24"/>
          <w:lang w:val="en-GB"/>
        </w:rPr>
        <w:t>ation make up the most superficial layer of the culture circle that they inhabit. A warm and inviting working environment is one example of an artefact, as is the need that staff adhere to a dress code</w:t>
      </w:r>
      <w:r w:rsidR="00DB0C8B" w:rsidRPr="00604656">
        <w:rPr>
          <w:rFonts w:cs="Times New Roman"/>
          <w:szCs w:val="24"/>
          <w:lang w:val="en-GB"/>
        </w:rPr>
        <w:t xml:space="preserve"> (Bailey et al., 2017)</w:t>
      </w:r>
      <w:r w:rsidRPr="00604656">
        <w:rPr>
          <w:rFonts w:cs="Times New Roman"/>
          <w:szCs w:val="24"/>
          <w:lang w:val="en-GB"/>
        </w:rPr>
        <w:t>. The cultural artefacts that are stored in the Hilton are not hard for tourists to find, but it's possible that they don't completely understand their worth</w:t>
      </w:r>
      <w:r w:rsidR="00604656" w:rsidRPr="00604656">
        <w:rPr>
          <w:rFonts w:cs="Times New Roman"/>
          <w:szCs w:val="24"/>
          <w:lang w:val="en-GB"/>
        </w:rPr>
        <w:t xml:space="preserve">. The outward and visible components of an organisation are called artefacts. Usually, they are things that even a stranger can notice, like office furniture placement, dress codes, and a friendly and helpful atmosphere inside. Free food, birthday parties, and yearly holidays are all examples of artefacts. The culture of the company is displayed in a gorgeously decorated reception area with artistic furniture and decorative accents. Artefacts can sometimes be simple to see but challenging to comprehend, particularly if you never delve deeper into a culture's analysis. </w:t>
      </w:r>
    </w:p>
    <w:p w14:paraId="4B96681E" w14:textId="77777777" w:rsidR="001F6AF2" w:rsidRPr="00604656" w:rsidRDefault="001F6AF2" w:rsidP="00604656">
      <w:pPr>
        <w:spacing w:line="480" w:lineRule="auto"/>
        <w:rPr>
          <w:rFonts w:cs="Times New Roman"/>
          <w:b/>
          <w:i/>
          <w:szCs w:val="24"/>
          <w:lang w:val="en-GB"/>
        </w:rPr>
      </w:pPr>
      <w:r w:rsidRPr="00604656">
        <w:rPr>
          <w:rFonts w:cs="Times New Roman"/>
          <w:b/>
          <w:i/>
          <w:szCs w:val="24"/>
          <w:lang w:val="en-GB"/>
        </w:rPr>
        <w:t>Values </w:t>
      </w:r>
    </w:p>
    <w:p w14:paraId="64251C04" w14:textId="1402AAC0" w:rsidR="00B20A62" w:rsidRPr="00604656" w:rsidRDefault="00A766E5" w:rsidP="00604656">
      <w:pPr>
        <w:spacing w:line="480" w:lineRule="auto"/>
        <w:rPr>
          <w:rFonts w:cs="Times New Roman"/>
          <w:szCs w:val="24"/>
          <w:lang w:val="en-GB"/>
        </w:rPr>
      </w:pPr>
      <w:r w:rsidRPr="00604656">
        <w:rPr>
          <w:rFonts w:cs="Times New Roman"/>
          <w:szCs w:val="24"/>
          <w:lang w:val="en-GB"/>
        </w:rPr>
        <w:t>It is difficult to find straightforward implementations of the core ideas.</w:t>
      </w:r>
      <w:r w:rsidR="00C92FF5" w:rsidRPr="00604656">
        <w:rPr>
          <w:rFonts w:cs="Times New Roman"/>
          <w:szCs w:val="24"/>
          <w:lang w:val="en-GB"/>
        </w:rPr>
        <w:t xml:space="preserve"> </w:t>
      </w:r>
      <w:r w:rsidR="00604656" w:rsidRPr="00604656">
        <w:rPr>
          <w:rFonts w:cs="Times New Roman"/>
          <w:szCs w:val="24"/>
          <w:lang w:val="en-GB"/>
        </w:rPr>
        <w:t xml:space="preserve">The shared beliefs, values, and behavioural norms among the members of an organisation form its culture. Culture has a big impact on how people act and work, and it's a big part of how an organisation succeeds (or fails) in executing its strategy. </w:t>
      </w:r>
      <w:r w:rsidRPr="00604656">
        <w:rPr>
          <w:rFonts w:cs="Times New Roman"/>
          <w:szCs w:val="24"/>
          <w:lang w:val="en-GB"/>
        </w:rPr>
        <w:t>The Hilton is a unique place to work because of its shared goals, guiding principles, and high standards. Personal accountability, tolerance, clear communication, respect for one another, excitement, honesty, and leadership are a few examples of these guiding principles</w:t>
      </w:r>
      <w:r w:rsidR="00E8787B" w:rsidRPr="00604656">
        <w:rPr>
          <w:rFonts w:cs="Times New Roman"/>
          <w:szCs w:val="24"/>
          <w:lang w:val="en-GB"/>
        </w:rPr>
        <w:t xml:space="preserve"> (Armstrong,</w:t>
      </w:r>
      <w:r w:rsidR="0048396C" w:rsidRPr="00604656">
        <w:rPr>
          <w:rFonts w:cs="Times New Roman"/>
          <w:szCs w:val="24"/>
          <w:lang w:val="en-GB"/>
        </w:rPr>
        <w:t xml:space="preserve"> </w:t>
      </w:r>
      <w:r w:rsidR="00E8787B" w:rsidRPr="00604656">
        <w:rPr>
          <w:rFonts w:cs="Times New Roman"/>
          <w:szCs w:val="24"/>
          <w:lang w:val="en-GB"/>
        </w:rPr>
        <w:t>M 2012)</w:t>
      </w:r>
      <w:r w:rsidRPr="00604656">
        <w:rPr>
          <w:rFonts w:cs="Times New Roman"/>
          <w:szCs w:val="24"/>
          <w:lang w:val="en-GB"/>
        </w:rPr>
        <w:t xml:space="preserve">. Upper management at Hilton is aware of the importance of sharing the company's guiding values with staff members so that they can </w:t>
      </w:r>
      <w:r w:rsidR="00603964" w:rsidRPr="00604656">
        <w:rPr>
          <w:rFonts w:cs="Times New Roman"/>
          <w:szCs w:val="24"/>
          <w:lang w:val="en-GB"/>
        </w:rPr>
        <w:t>internali</w:t>
      </w:r>
      <w:r w:rsidR="00861AD1" w:rsidRPr="00604656">
        <w:rPr>
          <w:rFonts w:cs="Times New Roman"/>
          <w:szCs w:val="24"/>
          <w:lang w:val="en-GB"/>
        </w:rPr>
        <w:t>s</w:t>
      </w:r>
      <w:r w:rsidR="00603964" w:rsidRPr="00604656">
        <w:rPr>
          <w:rFonts w:cs="Times New Roman"/>
          <w:szCs w:val="24"/>
          <w:lang w:val="en-GB"/>
        </w:rPr>
        <w:t>e</w:t>
      </w:r>
      <w:r w:rsidRPr="00604656">
        <w:rPr>
          <w:rFonts w:cs="Times New Roman"/>
          <w:szCs w:val="24"/>
          <w:lang w:val="en-GB"/>
        </w:rPr>
        <w:t xml:space="preserve"> them and behave in accordance with them (</w:t>
      </w:r>
      <w:r w:rsidR="00314CE2" w:rsidRPr="00604656">
        <w:rPr>
          <w:rFonts w:cs="Times New Roman"/>
          <w:szCs w:val="24"/>
          <w:lang w:val="en-GB"/>
        </w:rPr>
        <w:t>Mullins, 2020)</w:t>
      </w:r>
      <w:r w:rsidRPr="00604656">
        <w:rPr>
          <w:rFonts w:cs="Times New Roman"/>
          <w:szCs w:val="24"/>
          <w:lang w:val="en-GB"/>
        </w:rPr>
        <w:t>.</w:t>
      </w:r>
      <w:r w:rsidR="004C16F8" w:rsidRPr="00604656">
        <w:rPr>
          <w:rFonts w:cs="Times New Roman"/>
          <w:szCs w:val="24"/>
          <w:lang w:val="en-GB"/>
        </w:rPr>
        <w:t xml:space="preserve"> </w:t>
      </w:r>
      <w:r w:rsidR="00604656" w:rsidRPr="00604656">
        <w:rPr>
          <w:rFonts w:cs="Times New Roman"/>
          <w:szCs w:val="24"/>
          <w:lang w:val="en-GB"/>
        </w:rPr>
        <w:t xml:space="preserve">Additionally, whereas a strategy is simple to duplicate, establishing a culture is much more challenging. Employee interactions and what is deemed appropriate behaviour are influenced by culture. It affects how people, teams, and the organisation </w:t>
      </w:r>
      <w:r w:rsidR="00604656" w:rsidRPr="00604656">
        <w:rPr>
          <w:rFonts w:cs="Times New Roman"/>
          <w:szCs w:val="24"/>
          <w:lang w:val="en-GB"/>
        </w:rPr>
        <w:lastRenderedPageBreak/>
        <w:t>organise, carry out, and manage their work. This aids in determining how quickly and effectively work are completed. A company's culture influences how open or resistant it will be to change. As we see it, a company's culture can help it succeed in an era of escalating disruption and rising volatility.</w:t>
      </w:r>
    </w:p>
    <w:p w14:paraId="7EB0AC7A" w14:textId="77777777" w:rsidR="00603964" w:rsidRPr="00604656" w:rsidRDefault="00603964" w:rsidP="00604656">
      <w:pPr>
        <w:spacing w:line="480" w:lineRule="auto"/>
        <w:rPr>
          <w:rFonts w:cs="Times New Roman"/>
          <w:b/>
          <w:i/>
          <w:szCs w:val="24"/>
          <w:lang w:val="en-GB"/>
        </w:rPr>
      </w:pPr>
      <w:r w:rsidRPr="00604656">
        <w:rPr>
          <w:rFonts w:cs="Times New Roman"/>
          <w:b/>
          <w:i/>
          <w:szCs w:val="24"/>
          <w:lang w:val="en-GB"/>
        </w:rPr>
        <w:t>Assumptions</w:t>
      </w:r>
    </w:p>
    <w:p w14:paraId="5AD5BB28" w14:textId="6E0C4545" w:rsidR="00252E05" w:rsidRPr="00604656" w:rsidRDefault="00252E05" w:rsidP="00604656">
      <w:pPr>
        <w:spacing w:line="480" w:lineRule="auto"/>
        <w:rPr>
          <w:rFonts w:cs="Times New Roman"/>
          <w:b/>
          <w:bCs/>
          <w:szCs w:val="24"/>
          <w:lang w:val="en-GB"/>
        </w:rPr>
      </w:pPr>
      <w:bookmarkStart w:id="5" w:name="_Toc128752567"/>
      <w:r w:rsidRPr="00604656">
        <w:rPr>
          <w:rFonts w:cs="Times New Roman"/>
          <w:szCs w:val="24"/>
          <w:lang w:val="en-GB"/>
        </w:rPr>
        <w:t>Assumptions, or deeply held beliefs and values, are the bedrock upon which The Hilton is built. Despite their power to shape a company's values and the degree of autonomy its employees enjoy, these beliefs are rarely discussed or even acknowledged among staff</w:t>
      </w:r>
      <w:r w:rsidR="00604656" w:rsidRPr="00604656">
        <w:rPr>
          <w:rFonts w:cs="Times New Roman"/>
          <w:szCs w:val="24"/>
          <w:lang w:val="en-GB"/>
        </w:rPr>
        <w:t>. A culture that gives Hilton a distinct competitive advantage is also maintained and reinforced by award-winning reward, recognition, and training programmes. Hilton must maintain market leadership by updating metrics that link employee performance to organisational objectives and continuously enhancing internal programmes. It is advised that other hospitality businesses use Hilton as a benchmark for their cultural practises.</w:t>
      </w:r>
      <w:r w:rsidR="004C2B54" w:rsidRPr="00604656">
        <w:rPr>
          <w:rFonts w:cs="Times New Roman"/>
          <w:szCs w:val="24"/>
          <w:lang w:val="en-GB"/>
        </w:rPr>
        <w:t xml:space="preserve"> (</w:t>
      </w:r>
      <w:proofErr w:type="spellStart"/>
      <w:r w:rsidR="004C2B54" w:rsidRPr="00604656">
        <w:rPr>
          <w:rFonts w:cs="Times New Roman"/>
          <w:szCs w:val="24"/>
          <w:lang w:val="en-GB"/>
        </w:rPr>
        <w:t>Sakdiyakorn</w:t>
      </w:r>
      <w:proofErr w:type="spellEnd"/>
      <w:r w:rsidR="004C2B54" w:rsidRPr="00604656">
        <w:rPr>
          <w:rFonts w:cs="Times New Roman"/>
          <w:szCs w:val="24"/>
          <w:lang w:val="en-GB"/>
        </w:rPr>
        <w:t xml:space="preserve"> et al., 2021)</w:t>
      </w:r>
      <w:r w:rsidRPr="00604656">
        <w:rPr>
          <w:rFonts w:cs="Times New Roman"/>
          <w:szCs w:val="24"/>
          <w:lang w:val="en-GB"/>
        </w:rPr>
        <w:t>.</w:t>
      </w:r>
      <w:r w:rsidR="00B97B53" w:rsidRPr="00604656">
        <w:rPr>
          <w:rFonts w:cs="Times New Roman"/>
          <w:szCs w:val="24"/>
          <w:lang w:val="en-GB"/>
        </w:rPr>
        <w:t xml:space="preserve"> </w:t>
      </w:r>
    </w:p>
    <w:p w14:paraId="5479CAAB" w14:textId="1B0EFBCA" w:rsidR="00770A02" w:rsidRPr="00604656" w:rsidRDefault="00770A02" w:rsidP="00604656">
      <w:pPr>
        <w:pStyle w:val="Heading1"/>
        <w:spacing w:line="480" w:lineRule="auto"/>
        <w:rPr>
          <w:rFonts w:cs="Times New Roman"/>
          <w:color w:val="auto"/>
          <w:sz w:val="24"/>
          <w:szCs w:val="24"/>
          <w:lang w:val="en-GB"/>
        </w:rPr>
      </w:pPr>
      <w:bookmarkStart w:id="6" w:name="_Toc137824619"/>
      <w:r w:rsidRPr="00604656">
        <w:rPr>
          <w:rFonts w:cs="Times New Roman"/>
          <w:color w:val="auto"/>
          <w:sz w:val="24"/>
          <w:szCs w:val="24"/>
          <w:lang w:val="en-GB"/>
        </w:rPr>
        <w:t>Organi</w:t>
      </w:r>
      <w:r w:rsidR="00861AD1" w:rsidRPr="00604656">
        <w:rPr>
          <w:rFonts w:cs="Times New Roman"/>
          <w:color w:val="auto"/>
          <w:sz w:val="24"/>
          <w:szCs w:val="24"/>
          <w:lang w:val="en-GB"/>
        </w:rPr>
        <w:t>s</w:t>
      </w:r>
      <w:r w:rsidRPr="00604656">
        <w:rPr>
          <w:rFonts w:cs="Times New Roman"/>
          <w:color w:val="auto"/>
          <w:sz w:val="24"/>
          <w:szCs w:val="24"/>
          <w:lang w:val="en-GB"/>
        </w:rPr>
        <w:t>ation Goal</w:t>
      </w:r>
      <w:bookmarkEnd w:id="5"/>
      <w:bookmarkEnd w:id="6"/>
    </w:p>
    <w:p w14:paraId="5F60D37E" w14:textId="718E87D8" w:rsidR="00770A02" w:rsidRPr="00604656" w:rsidRDefault="005A5DB3" w:rsidP="00604656">
      <w:pPr>
        <w:spacing w:line="480" w:lineRule="auto"/>
        <w:rPr>
          <w:rFonts w:cs="Times New Roman"/>
          <w:szCs w:val="24"/>
          <w:lang w:val="en-GB"/>
        </w:rPr>
      </w:pPr>
      <w:r w:rsidRPr="00604656">
        <w:rPr>
          <w:rFonts w:cs="Times New Roman"/>
          <w:szCs w:val="24"/>
          <w:lang w:val="en-GB"/>
        </w:rPr>
        <w:t>Organi</w:t>
      </w:r>
      <w:r w:rsidR="00861AD1" w:rsidRPr="00604656">
        <w:rPr>
          <w:rFonts w:cs="Times New Roman"/>
          <w:szCs w:val="24"/>
          <w:lang w:val="en-GB"/>
        </w:rPr>
        <w:t>s</w:t>
      </w:r>
      <w:r w:rsidRPr="00604656">
        <w:rPr>
          <w:rFonts w:cs="Times New Roman"/>
          <w:szCs w:val="24"/>
          <w:lang w:val="en-GB"/>
        </w:rPr>
        <w:t xml:space="preserve">ationally, Hilton is focused on a wide range of business and strategic goals that support its larger purpose. Hilton's long-term objectives are the things the company hopes to have done by a certain time. This time frame is typically considered to be on the lengthy side. Hilton's goals affect the culture of the organisation by guiding employee conduct and management decisions. </w:t>
      </w:r>
      <w:r w:rsidR="004B0EEA" w:rsidRPr="00604656">
        <w:rPr>
          <w:rFonts w:cs="Times New Roman"/>
          <w:szCs w:val="24"/>
          <w:lang w:val="en-GB"/>
        </w:rPr>
        <w:t>Responsible hospitality practices across the Hilton Hotel Group's value chain aim to boost social effects and reduce environmental impact (Jones et al., 2016). The Hilton Group's mission is "to spread the joy of hospitality around the world by creating memorable stays for each and every visitor, at each and every Hilton hotel, resort, and around the world." (</w:t>
      </w:r>
      <w:proofErr w:type="spellStart"/>
      <w:r w:rsidR="004B0EEA" w:rsidRPr="00604656">
        <w:rPr>
          <w:rFonts w:cs="Times New Roman"/>
          <w:szCs w:val="24"/>
          <w:lang w:val="en-GB"/>
        </w:rPr>
        <w:t>Lukanova</w:t>
      </w:r>
      <w:proofErr w:type="spellEnd"/>
      <w:r w:rsidR="004B0EEA" w:rsidRPr="00604656">
        <w:rPr>
          <w:rFonts w:cs="Times New Roman"/>
          <w:szCs w:val="24"/>
          <w:lang w:val="en-GB"/>
        </w:rPr>
        <w:t>, 2019).</w:t>
      </w:r>
    </w:p>
    <w:p w14:paraId="209E6CA8" w14:textId="77777777" w:rsidR="00C4307D" w:rsidRPr="00604656" w:rsidRDefault="00C4307D" w:rsidP="00604656">
      <w:pPr>
        <w:pStyle w:val="Heading1"/>
        <w:spacing w:line="480" w:lineRule="auto"/>
        <w:rPr>
          <w:rFonts w:cs="Times New Roman"/>
          <w:color w:val="auto"/>
          <w:sz w:val="24"/>
          <w:szCs w:val="24"/>
          <w:lang w:val="en-GB"/>
        </w:rPr>
      </w:pPr>
      <w:bookmarkStart w:id="7" w:name="_Toc128752568"/>
      <w:bookmarkStart w:id="8" w:name="_Toc137824620"/>
      <w:r w:rsidRPr="00604656">
        <w:rPr>
          <w:rFonts w:cs="Times New Roman"/>
          <w:color w:val="auto"/>
          <w:sz w:val="24"/>
          <w:szCs w:val="24"/>
          <w:lang w:val="en-GB"/>
        </w:rPr>
        <w:lastRenderedPageBreak/>
        <w:t>Initiatives of Hilton Group</w:t>
      </w:r>
      <w:bookmarkEnd w:id="7"/>
      <w:bookmarkEnd w:id="8"/>
    </w:p>
    <w:p w14:paraId="78BB2160" w14:textId="51204921" w:rsidR="00C4307D" w:rsidRPr="00604656" w:rsidRDefault="0003269B" w:rsidP="00604656">
      <w:pPr>
        <w:spacing w:line="480" w:lineRule="auto"/>
        <w:rPr>
          <w:rFonts w:cs="Times New Roman"/>
          <w:szCs w:val="24"/>
          <w:lang w:val="en-GB"/>
        </w:rPr>
      </w:pPr>
      <w:r w:rsidRPr="00604656">
        <w:rPr>
          <w:rFonts w:cs="Times New Roman"/>
          <w:szCs w:val="24"/>
          <w:lang w:val="en-GB"/>
        </w:rPr>
        <w:t xml:space="preserve">Since Hilton was the first hotel chain to implement modern amenities like room service, minibars, and a </w:t>
      </w:r>
      <w:r w:rsidR="00BE386C" w:rsidRPr="00604656">
        <w:rPr>
          <w:rFonts w:cs="Times New Roman"/>
          <w:szCs w:val="24"/>
          <w:lang w:val="en-GB"/>
        </w:rPr>
        <w:t>centrali</w:t>
      </w:r>
      <w:r w:rsidR="00861AD1" w:rsidRPr="00604656">
        <w:rPr>
          <w:rFonts w:cs="Times New Roman"/>
          <w:szCs w:val="24"/>
          <w:lang w:val="en-GB"/>
        </w:rPr>
        <w:t>s</w:t>
      </w:r>
      <w:r w:rsidR="00BE386C" w:rsidRPr="00604656">
        <w:rPr>
          <w:rFonts w:cs="Times New Roman"/>
          <w:szCs w:val="24"/>
          <w:lang w:val="en-GB"/>
        </w:rPr>
        <w:t>ed</w:t>
      </w:r>
      <w:r w:rsidRPr="00604656">
        <w:rPr>
          <w:rFonts w:cs="Times New Roman"/>
          <w:szCs w:val="24"/>
          <w:lang w:val="en-GB"/>
        </w:rPr>
        <w:t xml:space="preserve"> reservations system, it was in a prime position to respond quickly to the pandemic with innovative solutions. </w:t>
      </w:r>
      <w:r w:rsidR="0015257E" w:rsidRPr="00604656">
        <w:rPr>
          <w:rFonts w:cs="Times New Roman"/>
          <w:szCs w:val="24"/>
          <w:lang w:val="en-GB"/>
        </w:rPr>
        <w:t>In the following piece, hotel industry professionals from Hilton discuss their perspectives on how the pandemic may impact future hotel bookings and which interim adjustments are most likely to be maintained in the long run.</w:t>
      </w:r>
    </w:p>
    <w:p w14:paraId="3DFC507E" w14:textId="6A9F3CE8" w:rsidR="0018708B" w:rsidRPr="00604656" w:rsidRDefault="0018708B" w:rsidP="00604656">
      <w:pPr>
        <w:pStyle w:val="ListParagraph"/>
        <w:numPr>
          <w:ilvl w:val="0"/>
          <w:numId w:val="1"/>
        </w:numPr>
        <w:spacing w:line="480" w:lineRule="auto"/>
        <w:rPr>
          <w:rFonts w:cs="Times New Roman"/>
          <w:szCs w:val="24"/>
          <w:lang w:val="en-GB"/>
        </w:rPr>
      </w:pPr>
      <w:r w:rsidRPr="00604656">
        <w:rPr>
          <w:rFonts w:cs="Times New Roman"/>
          <w:b/>
          <w:i/>
          <w:szCs w:val="24"/>
          <w:lang w:val="en-GB"/>
        </w:rPr>
        <w:t>Hotel Architecture:</w:t>
      </w:r>
      <w:r w:rsidRPr="00604656">
        <w:rPr>
          <w:rFonts w:cs="Times New Roman"/>
          <w:szCs w:val="24"/>
          <w:lang w:val="en-GB"/>
        </w:rPr>
        <w:t xml:space="preserve"> What You'll See Upon Arrival, they intend to offer cutting-edge options for seamlessly fusing indoor and outdoor areas in hotels, as well as gently accepting social distance in the architecture of public spaces of the future. More than ever, it is crucial to develop public spaces that give people a sense of security as they </w:t>
      </w:r>
      <w:r w:rsidR="00861AD1" w:rsidRPr="00604656">
        <w:rPr>
          <w:rFonts w:cs="Times New Roman"/>
          <w:szCs w:val="24"/>
          <w:lang w:val="en-GB"/>
        </w:rPr>
        <w:t>renter</w:t>
      </w:r>
      <w:r w:rsidRPr="00604656">
        <w:rPr>
          <w:rFonts w:cs="Times New Roman"/>
          <w:szCs w:val="24"/>
          <w:lang w:val="en-GB"/>
        </w:rPr>
        <w:t xml:space="preserve"> the world outside of their houses, whether or not they choose to sociali</w:t>
      </w:r>
      <w:r w:rsidR="00861AD1" w:rsidRPr="00604656">
        <w:rPr>
          <w:rFonts w:cs="Times New Roman"/>
          <w:szCs w:val="24"/>
          <w:lang w:val="en-GB"/>
        </w:rPr>
        <w:t>s</w:t>
      </w:r>
      <w:r w:rsidRPr="00604656">
        <w:rPr>
          <w:rFonts w:cs="Times New Roman"/>
          <w:szCs w:val="24"/>
          <w:lang w:val="en-GB"/>
        </w:rPr>
        <w:t xml:space="preserve">e there. </w:t>
      </w:r>
    </w:p>
    <w:p w14:paraId="13A8CBEA" w14:textId="77777777" w:rsidR="0018708B" w:rsidRPr="00604656" w:rsidRDefault="00C8661F" w:rsidP="00604656">
      <w:pPr>
        <w:pStyle w:val="ListParagraph"/>
        <w:spacing w:line="480" w:lineRule="auto"/>
        <w:rPr>
          <w:rFonts w:cs="Times New Roman"/>
          <w:szCs w:val="24"/>
          <w:lang w:val="en-GB"/>
        </w:rPr>
      </w:pPr>
      <w:r w:rsidRPr="00604656">
        <w:rPr>
          <w:rFonts w:cs="Times New Roman"/>
          <w:szCs w:val="24"/>
          <w:lang w:val="en-GB"/>
        </w:rPr>
        <w:t>Creative methods of erasing boundaries between indoors and outdoors, gracefully accepting social distance, and contactless guest journeys are all part of the next generation of hotel common areas (Bonfanti et al., 2021).</w:t>
      </w:r>
    </w:p>
    <w:p w14:paraId="4DA39730" w14:textId="4330F09F" w:rsidR="00523143" w:rsidRPr="00604656" w:rsidRDefault="00322A70" w:rsidP="00604656">
      <w:pPr>
        <w:pStyle w:val="ListParagraph"/>
        <w:numPr>
          <w:ilvl w:val="0"/>
          <w:numId w:val="1"/>
        </w:numPr>
        <w:spacing w:line="480" w:lineRule="auto"/>
        <w:rPr>
          <w:rFonts w:cs="Times New Roman"/>
          <w:szCs w:val="24"/>
          <w:lang w:val="en-GB"/>
        </w:rPr>
      </w:pPr>
      <w:r w:rsidRPr="00604656">
        <w:rPr>
          <w:rFonts w:cs="Times New Roman"/>
          <w:b/>
          <w:i/>
          <w:szCs w:val="24"/>
          <w:lang w:val="en-GB"/>
        </w:rPr>
        <w:t xml:space="preserve">Contactless Check-In/Out Process: </w:t>
      </w:r>
      <w:r w:rsidR="00D82A72" w:rsidRPr="00604656">
        <w:rPr>
          <w:rFonts w:cs="Times New Roman"/>
          <w:szCs w:val="24"/>
          <w:lang w:val="en-GB"/>
        </w:rPr>
        <w:t xml:space="preserve">Electronic check-in and the creation of a Digital Key, which may be used to get access to guest rooms, fitness </w:t>
      </w:r>
      <w:r w:rsidR="00604656" w:rsidRPr="00604656">
        <w:rPr>
          <w:rFonts w:cs="Times New Roman"/>
          <w:szCs w:val="24"/>
          <w:lang w:val="en-GB"/>
        </w:rPr>
        <w:t>centres</w:t>
      </w:r>
      <w:r w:rsidR="004C16F8" w:rsidRPr="00604656">
        <w:rPr>
          <w:rFonts w:cs="Times New Roman"/>
          <w:szCs w:val="24"/>
          <w:lang w:val="en-GB"/>
        </w:rPr>
        <w:t xml:space="preserve"> </w:t>
      </w:r>
      <w:r w:rsidR="007A5339" w:rsidRPr="00604656">
        <w:rPr>
          <w:rFonts w:cs="Times New Roman"/>
          <w:szCs w:val="24"/>
          <w:lang w:val="en-GB"/>
        </w:rPr>
        <w:t>(</w:t>
      </w:r>
      <w:r w:rsidR="00D82A72" w:rsidRPr="00604656">
        <w:rPr>
          <w:rFonts w:cs="Times New Roman"/>
          <w:szCs w:val="24"/>
          <w:lang w:val="en-GB"/>
        </w:rPr>
        <w:t xml:space="preserve">swimming pools, and other key-access sections of the hotel, are both possible using the Hilton </w:t>
      </w:r>
      <w:r w:rsidR="00861AD1" w:rsidRPr="00604656">
        <w:rPr>
          <w:rFonts w:cs="Times New Roman"/>
          <w:szCs w:val="24"/>
          <w:lang w:val="en-GB"/>
        </w:rPr>
        <w:t>Honours</w:t>
      </w:r>
      <w:r w:rsidR="00D82A72" w:rsidRPr="00604656">
        <w:rPr>
          <w:rFonts w:cs="Times New Roman"/>
          <w:szCs w:val="24"/>
          <w:lang w:val="en-GB"/>
        </w:rPr>
        <w:t xml:space="preserve"> app on a guest's mobile device. </w:t>
      </w:r>
      <w:r w:rsidR="00861AD1" w:rsidRPr="00604656">
        <w:rPr>
          <w:rFonts w:cs="Times New Roman"/>
          <w:szCs w:val="24"/>
          <w:lang w:val="en-GB"/>
        </w:rPr>
        <w:t>Honours</w:t>
      </w:r>
      <w:r w:rsidR="00D82A72" w:rsidRPr="00604656">
        <w:rPr>
          <w:rFonts w:cs="Times New Roman"/>
          <w:szCs w:val="24"/>
          <w:lang w:val="en-GB"/>
        </w:rPr>
        <w:t xml:space="preserve"> members can bypass the front desk entirely after a long flight by using the electronic check-in and corresponding smart key.</w:t>
      </w:r>
    </w:p>
    <w:p w14:paraId="17EBFBB5" w14:textId="4B379353" w:rsidR="0018708B" w:rsidRPr="00604656" w:rsidRDefault="0018708B" w:rsidP="00604656">
      <w:pPr>
        <w:pStyle w:val="ListParagraph"/>
        <w:spacing w:line="480" w:lineRule="auto"/>
        <w:rPr>
          <w:rFonts w:cs="Times New Roman"/>
          <w:szCs w:val="24"/>
          <w:lang w:val="en-GB"/>
        </w:rPr>
      </w:pPr>
      <w:r w:rsidRPr="00604656">
        <w:rPr>
          <w:rFonts w:cs="Times New Roman"/>
          <w:szCs w:val="24"/>
          <w:lang w:val="en-GB"/>
        </w:rPr>
        <w:t xml:space="preserve">You can ask for a digital key while checking in on the Hilton </w:t>
      </w:r>
      <w:r w:rsidR="00861AD1" w:rsidRPr="00604656">
        <w:rPr>
          <w:rFonts w:cs="Times New Roman"/>
          <w:szCs w:val="24"/>
          <w:lang w:val="en-GB"/>
        </w:rPr>
        <w:t>Honours</w:t>
      </w:r>
      <w:r w:rsidRPr="00604656">
        <w:rPr>
          <w:rFonts w:cs="Times New Roman"/>
          <w:szCs w:val="24"/>
          <w:lang w:val="en-GB"/>
        </w:rPr>
        <w:t xml:space="preserve"> website or mobile app. With just your smartphone and Digital Key, you can gain access to your hotel room, the gym, the pool, and other key-required facilities (</w:t>
      </w:r>
      <w:proofErr w:type="spellStart"/>
      <w:r w:rsidRPr="00604656">
        <w:rPr>
          <w:rFonts w:cs="Times New Roman"/>
          <w:szCs w:val="24"/>
          <w:lang w:val="en-GB"/>
        </w:rPr>
        <w:t>Lukanova</w:t>
      </w:r>
      <w:proofErr w:type="spellEnd"/>
      <w:r w:rsidRPr="00604656">
        <w:rPr>
          <w:rFonts w:cs="Times New Roman"/>
          <w:szCs w:val="24"/>
          <w:lang w:val="en-GB"/>
        </w:rPr>
        <w:t xml:space="preserve"> &amp; Ilieva, 2019).</w:t>
      </w:r>
    </w:p>
    <w:p w14:paraId="53241E7A" w14:textId="77777777" w:rsidR="009358BF" w:rsidRPr="00604656" w:rsidRDefault="009358BF" w:rsidP="00604656">
      <w:pPr>
        <w:spacing w:line="480" w:lineRule="auto"/>
        <w:jc w:val="center"/>
        <w:rPr>
          <w:rFonts w:cs="Times New Roman"/>
          <w:szCs w:val="24"/>
          <w:lang w:val="en-GB"/>
        </w:rPr>
      </w:pPr>
      <w:r w:rsidRPr="00604656">
        <w:rPr>
          <w:rFonts w:cs="Times New Roman"/>
          <w:noProof/>
          <w:szCs w:val="24"/>
          <w:lang w:val="en-GB"/>
        </w:rPr>
        <w:lastRenderedPageBreak/>
        <w:drawing>
          <wp:inline distT="0" distB="0" distL="0" distR="0" wp14:anchorId="4F13E15A" wp14:editId="48B91C13">
            <wp:extent cx="2742573" cy="2223594"/>
            <wp:effectExtent l="0" t="0" r="635" b="5715"/>
            <wp:docPr id="4" name="Picture 4" descr="Hilton Honors Provides U.S. Daily Food &amp; Beverage Cred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Honors Provides U.S. Daily Food &amp; Beverage Cred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0574" cy="2230081"/>
                    </a:xfrm>
                    <a:prstGeom prst="rect">
                      <a:avLst/>
                    </a:prstGeom>
                    <a:noFill/>
                    <a:ln>
                      <a:noFill/>
                    </a:ln>
                  </pic:spPr>
                </pic:pic>
              </a:graphicData>
            </a:graphic>
          </wp:inline>
        </w:drawing>
      </w:r>
    </w:p>
    <w:p w14:paraId="2BB2125A" w14:textId="4644A004" w:rsidR="009358BF" w:rsidRPr="00604656" w:rsidRDefault="009358BF" w:rsidP="00604656">
      <w:pPr>
        <w:spacing w:line="480" w:lineRule="auto"/>
        <w:jc w:val="center"/>
        <w:rPr>
          <w:rFonts w:cs="Times New Roman"/>
          <w:szCs w:val="24"/>
          <w:lang w:val="en-GB"/>
        </w:rPr>
      </w:pPr>
      <w:r w:rsidRPr="00604656">
        <w:rPr>
          <w:rFonts w:cs="Times New Roman"/>
          <w:szCs w:val="24"/>
          <w:lang w:val="en-GB"/>
        </w:rPr>
        <w:t xml:space="preserve">Source: </w:t>
      </w:r>
      <w:r w:rsidR="00604656" w:rsidRPr="00604656">
        <w:rPr>
          <w:rFonts w:cs="Times New Roman"/>
          <w:szCs w:val="24"/>
          <w:lang w:val="en-GB"/>
        </w:rPr>
        <w:t>(Hilton 2021)</w:t>
      </w:r>
    </w:p>
    <w:p w14:paraId="6976CCFA" w14:textId="0A53EE62" w:rsidR="00D3459A" w:rsidRPr="00604656" w:rsidRDefault="00296932" w:rsidP="00604656">
      <w:pPr>
        <w:pStyle w:val="ListParagraph"/>
        <w:numPr>
          <w:ilvl w:val="0"/>
          <w:numId w:val="1"/>
        </w:numPr>
        <w:spacing w:line="480" w:lineRule="auto"/>
        <w:rPr>
          <w:rFonts w:cs="Times New Roman"/>
          <w:szCs w:val="24"/>
          <w:lang w:val="en-GB"/>
        </w:rPr>
      </w:pPr>
      <w:r w:rsidRPr="00604656">
        <w:rPr>
          <w:rFonts w:cs="Times New Roman"/>
          <w:b/>
          <w:i/>
          <w:szCs w:val="24"/>
          <w:lang w:val="en-GB"/>
        </w:rPr>
        <w:t>Maintain Order Specifically When Away from Home:</w:t>
      </w:r>
      <w:r w:rsidRPr="00604656">
        <w:rPr>
          <w:rFonts w:cs="Times New Roman"/>
          <w:szCs w:val="24"/>
          <w:lang w:val="en-GB"/>
        </w:rPr>
        <w:t xml:space="preserve"> </w:t>
      </w:r>
      <w:r w:rsidR="004728C6" w:rsidRPr="00604656">
        <w:rPr>
          <w:rFonts w:cs="Times New Roman"/>
          <w:szCs w:val="24"/>
          <w:lang w:val="en-GB"/>
        </w:rPr>
        <w:t xml:space="preserve">Future visitors will observe that there is greater </w:t>
      </w:r>
      <w:r w:rsidR="002B605E" w:rsidRPr="00604656">
        <w:rPr>
          <w:rFonts w:cs="Times New Roman"/>
          <w:szCs w:val="24"/>
          <w:lang w:val="en-GB"/>
        </w:rPr>
        <w:t>cando</w:t>
      </w:r>
      <w:r w:rsidR="00604656" w:rsidRPr="00604656">
        <w:rPr>
          <w:rFonts w:cs="Times New Roman"/>
          <w:szCs w:val="24"/>
          <w:lang w:val="en-GB"/>
        </w:rPr>
        <w:t>u</w:t>
      </w:r>
      <w:r w:rsidR="002B605E" w:rsidRPr="00604656">
        <w:rPr>
          <w:rFonts w:cs="Times New Roman"/>
          <w:szCs w:val="24"/>
          <w:lang w:val="en-GB"/>
        </w:rPr>
        <w:t>r</w:t>
      </w:r>
      <w:r w:rsidR="004728C6" w:rsidRPr="00604656">
        <w:rPr>
          <w:rFonts w:cs="Times New Roman"/>
          <w:szCs w:val="24"/>
          <w:lang w:val="en-GB"/>
        </w:rPr>
        <w:t xml:space="preserve"> regarding the cleanliness of the hotel. Cleaning used to be done covertly during off-peak times when few customers were around to see it. A significant change is that guests now find it comfortable to observe housekeeping employees working throughout the property and following Hilton </w:t>
      </w:r>
      <w:proofErr w:type="spellStart"/>
      <w:r w:rsidR="004728C6" w:rsidRPr="00604656">
        <w:rPr>
          <w:rFonts w:cs="Times New Roman"/>
          <w:szCs w:val="24"/>
          <w:lang w:val="en-GB"/>
        </w:rPr>
        <w:t>CleanStay's</w:t>
      </w:r>
      <w:proofErr w:type="spellEnd"/>
      <w:r w:rsidR="004728C6" w:rsidRPr="00604656">
        <w:rPr>
          <w:rFonts w:cs="Times New Roman"/>
          <w:szCs w:val="24"/>
          <w:lang w:val="en-GB"/>
        </w:rPr>
        <w:t xml:space="preserve"> more rigorous cleaning procedures</w:t>
      </w:r>
      <w:r w:rsidR="005E7051" w:rsidRPr="00604656">
        <w:rPr>
          <w:rFonts w:cs="Times New Roman"/>
          <w:szCs w:val="24"/>
          <w:lang w:val="en-GB"/>
        </w:rPr>
        <w:t xml:space="preserve"> (Sharma &amp; Kaushik, 2021)</w:t>
      </w:r>
      <w:r w:rsidR="004728C6" w:rsidRPr="00604656">
        <w:rPr>
          <w:rFonts w:cs="Times New Roman"/>
          <w:szCs w:val="24"/>
          <w:lang w:val="en-GB"/>
        </w:rPr>
        <w:t>. This approach will not change. Future hotel stays may see more transparency on the cleaning practi</w:t>
      </w:r>
      <w:r w:rsidR="001C546C" w:rsidRPr="00604656">
        <w:rPr>
          <w:rFonts w:cs="Times New Roman"/>
          <w:szCs w:val="24"/>
          <w:lang w:val="en-GB"/>
        </w:rPr>
        <w:t>c</w:t>
      </w:r>
      <w:r w:rsidR="004728C6" w:rsidRPr="00604656">
        <w:rPr>
          <w:rFonts w:cs="Times New Roman"/>
          <w:szCs w:val="24"/>
          <w:lang w:val="en-GB"/>
        </w:rPr>
        <w:t xml:space="preserve">es because to Hilton's </w:t>
      </w:r>
      <w:proofErr w:type="spellStart"/>
      <w:r w:rsidR="004728C6" w:rsidRPr="00604656">
        <w:rPr>
          <w:rFonts w:cs="Times New Roman"/>
          <w:szCs w:val="24"/>
          <w:lang w:val="en-GB"/>
        </w:rPr>
        <w:t>CleanStay</w:t>
      </w:r>
      <w:proofErr w:type="spellEnd"/>
      <w:r w:rsidR="004728C6" w:rsidRPr="00604656">
        <w:rPr>
          <w:rFonts w:cs="Times New Roman"/>
          <w:szCs w:val="24"/>
          <w:lang w:val="en-GB"/>
        </w:rPr>
        <w:t xml:space="preserve"> </w:t>
      </w:r>
      <w:r w:rsidR="003C63B8" w:rsidRPr="00604656">
        <w:rPr>
          <w:rFonts w:cs="Times New Roman"/>
          <w:szCs w:val="24"/>
          <w:lang w:val="en-GB"/>
        </w:rPr>
        <w:t>(Chan et al., 2021)</w:t>
      </w:r>
      <w:r w:rsidR="004728C6" w:rsidRPr="00604656">
        <w:rPr>
          <w:rFonts w:cs="Times New Roman"/>
          <w:szCs w:val="24"/>
          <w:lang w:val="en-GB"/>
        </w:rPr>
        <w:t>.</w:t>
      </w:r>
      <w:r w:rsidR="00686B18" w:rsidRPr="00604656">
        <w:rPr>
          <w:rFonts w:cs="Times New Roman"/>
          <w:szCs w:val="24"/>
          <w:lang w:val="en-GB"/>
        </w:rPr>
        <w:t xml:space="preserve"> </w:t>
      </w:r>
      <w:r w:rsidR="00604656" w:rsidRPr="00604656">
        <w:rPr>
          <w:rFonts w:cs="Times New Roman"/>
          <w:szCs w:val="24"/>
          <w:lang w:val="en-GB"/>
        </w:rPr>
        <w:t xml:space="preserve"> Even potential customers looking to book with an </w:t>
      </w:r>
      <w:proofErr w:type="gramStart"/>
      <w:r w:rsidR="00604656" w:rsidRPr="00604656">
        <w:rPr>
          <w:rFonts w:cs="Times New Roman"/>
          <w:szCs w:val="24"/>
          <w:lang w:val="en-GB"/>
        </w:rPr>
        <w:t>organisation  may</w:t>
      </w:r>
      <w:proofErr w:type="gramEnd"/>
      <w:r w:rsidR="00604656" w:rsidRPr="00604656">
        <w:rPr>
          <w:rFonts w:cs="Times New Roman"/>
          <w:szCs w:val="24"/>
          <w:lang w:val="en-GB"/>
        </w:rPr>
        <w:t xml:space="preserve"> be negatively impacted by unfavourable comments about cleanliness. But if </w:t>
      </w:r>
      <w:proofErr w:type="gramStart"/>
      <w:r w:rsidR="00604656" w:rsidRPr="00604656">
        <w:rPr>
          <w:rFonts w:cs="Times New Roman"/>
          <w:szCs w:val="24"/>
          <w:lang w:val="en-GB"/>
        </w:rPr>
        <w:t>organisation  respond</w:t>
      </w:r>
      <w:proofErr w:type="gramEnd"/>
      <w:r w:rsidR="00604656" w:rsidRPr="00604656">
        <w:rPr>
          <w:rFonts w:cs="Times New Roman"/>
          <w:szCs w:val="24"/>
          <w:lang w:val="en-GB"/>
        </w:rPr>
        <w:t xml:space="preserve"> politely to the review and assist the visitors in bringing their complaints to the attention of a person in a position of authority who will listen to them, it  can still win the match and turn the tide in your favour.</w:t>
      </w:r>
      <w:r w:rsidR="00686B18" w:rsidRPr="00604656">
        <w:rPr>
          <w:rFonts w:cs="Times New Roman"/>
          <w:szCs w:val="24"/>
          <w:lang w:val="en-GB"/>
        </w:rPr>
        <w:t xml:space="preserve"> </w:t>
      </w:r>
    </w:p>
    <w:p w14:paraId="2D5D07FB" w14:textId="13DD87BF" w:rsidR="001E0324" w:rsidRPr="00604656" w:rsidRDefault="00D3459A" w:rsidP="00604656">
      <w:pPr>
        <w:pStyle w:val="ListParagraph"/>
        <w:numPr>
          <w:ilvl w:val="0"/>
          <w:numId w:val="1"/>
        </w:numPr>
        <w:spacing w:after="200" w:line="480" w:lineRule="auto"/>
        <w:rPr>
          <w:rFonts w:cs="Times New Roman"/>
          <w:b/>
          <w:i/>
          <w:szCs w:val="24"/>
          <w:lang w:val="en-GB"/>
        </w:rPr>
      </w:pPr>
      <w:r w:rsidRPr="00604656">
        <w:rPr>
          <w:rFonts w:cs="Times New Roman"/>
          <w:b/>
          <w:i/>
          <w:szCs w:val="24"/>
          <w:lang w:val="en-GB"/>
        </w:rPr>
        <w:t xml:space="preserve">"Comfort Travel": </w:t>
      </w:r>
      <w:r w:rsidR="001E0324" w:rsidRPr="00604656">
        <w:rPr>
          <w:rFonts w:cs="Times New Roman"/>
          <w:szCs w:val="24"/>
          <w:lang w:val="en-GB"/>
        </w:rPr>
        <w:t xml:space="preserve">Hilton </w:t>
      </w:r>
      <w:r w:rsidR="006613D3" w:rsidRPr="00604656">
        <w:rPr>
          <w:rFonts w:cs="Times New Roman"/>
          <w:szCs w:val="24"/>
          <w:lang w:val="en-GB"/>
        </w:rPr>
        <w:t>prioriti</w:t>
      </w:r>
      <w:r w:rsidR="00861AD1" w:rsidRPr="00604656">
        <w:rPr>
          <w:rFonts w:cs="Times New Roman"/>
          <w:szCs w:val="24"/>
          <w:lang w:val="en-GB"/>
        </w:rPr>
        <w:t>s</w:t>
      </w:r>
      <w:r w:rsidR="006613D3" w:rsidRPr="00604656">
        <w:rPr>
          <w:rFonts w:cs="Times New Roman"/>
          <w:szCs w:val="24"/>
          <w:lang w:val="en-GB"/>
        </w:rPr>
        <w:t>es</w:t>
      </w:r>
      <w:r w:rsidR="001E0324" w:rsidRPr="00604656">
        <w:rPr>
          <w:rFonts w:cs="Times New Roman"/>
          <w:szCs w:val="24"/>
          <w:lang w:val="en-GB"/>
        </w:rPr>
        <w:t xml:space="preserve"> Digital Key and digital check-in, flexible scheduling, Team Member health and safety education, and innovative exercise and nutrition. To New Experiences is a marketing campaign to </w:t>
      </w:r>
      <w:r w:rsidR="00494BBA" w:rsidRPr="00604656">
        <w:rPr>
          <w:rFonts w:cs="Times New Roman"/>
          <w:szCs w:val="24"/>
          <w:lang w:val="en-GB"/>
        </w:rPr>
        <w:t>revitali</w:t>
      </w:r>
      <w:r w:rsidR="00861AD1" w:rsidRPr="00604656">
        <w:rPr>
          <w:rFonts w:cs="Times New Roman"/>
          <w:szCs w:val="24"/>
          <w:lang w:val="en-GB"/>
        </w:rPr>
        <w:t>s</w:t>
      </w:r>
      <w:r w:rsidR="00494BBA" w:rsidRPr="00604656">
        <w:rPr>
          <w:rFonts w:cs="Times New Roman"/>
          <w:szCs w:val="24"/>
          <w:lang w:val="en-GB"/>
        </w:rPr>
        <w:t>e</w:t>
      </w:r>
      <w:r w:rsidR="001E0324" w:rsidRPr="00604656">
        <w:rPr>
          <w:rFonts w:cs="Times New Roman"/>
          <w:szCs w:val="24"/>
          <w:lang w:val="en-GB"/>
        </w:rPr>
        <w:t xml:space="preserve"> good vacations and reassure customers </w:t>
      </w:r>
      <w:r w:rsidR="001E0324" w:rsidRPr="00604656">
        <w:rPr>
          <w:rFonts w:cs="Times New Roman"/>
          <w:szCs w:val="24"/>
          <w:lang w:val="en-GB"/>
        </w:rPr>
        <w:lastRenderedPageBreak/>
        <w:t xml:space="preserve">that Hilton is ready for them. The pandemic altered global dynamics. After a year, residents in Shanghai and New York had changed their regular exercise routines and imaginatively </w:t>
      </w:r>
      <w:proofErr w:type="spellStart"/>
      <w:r w:rsidR="0056000C" w:rsidRPr="00604656">
        <w:rPr>
          <w:rFonts w:cs="Times New Roman"/>
          <w:szCs w:val="24"/>
          <w:lang w:val="en-GB"/>
        </w:rPr>
        <w:t>remodeled</w:t>
      </w:r>
      <w:proofErr w:type="spellEnd"/>
      <w:r w:rsidR="001E0324" w:rsidRPr="00604656">
        <w:rPr>
          <w:rFonts w:cs="Times New Roman"/>
          <w:szCs w:val="24"/>
          <w:lang w:val="en-GB"/>
        </w:rPr>
        <w:t xml:space="preserve"> their homes to fit stationary bikes, yoga mats, and even a place to take a deep breath</w:t>
      </w:r>
      <w:r w:rsidR="00D06228" w:rsidRPr="00604656">
        <w:rPr>
          <w:rFonts w:cs="Times New Roman"/>
          <w:szCs w:val="24"/>
          <w:lang w:val="en-GB"/>
        </w:rPr>
        <w:t xml:space="preserve"> (Ding et al., 2021)</w:t>
      </w:r>
      <w:r w:rsidR="001E0324" w:rsidRPr="00604656">
        <w:rPr>
          <w:rFonts w:cs="Times New Roman"/>
          <w:szCs w:val="24"/>
          <w:lang w:val="en-GB"/>
        </w:rPr>
        <w:t>.</w:t>
      </w:r>
    </w:p>
    <w:p w14:paraId="6507E15A" w14:textId="50ECE91C" w:rsidR="00D3459A" w:rsidRPr="00604656" w:rsidRDefault="00D3459A" w:rsidP="00604656">
      <w:pPr>
        <w:pStyle w:val="ListParagraph"/>
        <w:numPr>
          <w:ilvl w:val="0"/>
          <w:numId w:val="1"/>
        </w:numPr>
        <w:spacing w:after="200" w:line="480" w:lineRule="auto"/>
        <w:rPr>
          <w:rFonts w:cs="Times New Roman"/>
          <w:b/>
          <w:i/>
          <w:szCs w:val="24"/>
          <w:lang w:val="en-GB"/>
        </w:rPr>
      </w:pPr>
      <w:r w:rsidRPr="00604656">
        <w:rPr>
          <w:rFonts w:cs="Times New Roman"/>
          <w:b/>
          <w:i/>
          <w:szCs w:val="24"/>
          <w:lang w:val="en-GB"/>
        </w:rPr>
        <w:t>Meeting or a Function:</w:t>
      </w:r>
      <w:r w:rsidRPr="00604656">
        <w:rPr>
          <w:rFonts w:cs="Times New Roman"/>
          <w:szCs w:val="24"/>
          <w:lang w:val="en-GB"/>
        </w:rPr>
        <w:t xml:space="preserve"> </w:t>
      </w:r>
      <w:r w:rsidR="00E91FD4" w:rsidRPr="00604656">
        <w:rPr>
          <w:rFonts w:cs="Times New Roman"/>
          <w:szCs w:val="24"/>
          <w:lang w:val="en-GB"/>
        </w:rPr>
        <w:t xml:space="preserve">As part of their Hilton </w:t>
      </w:r>
      <w:proofErr w:type="spellStart"/>
      <w:r w:rsidR="00E91FD4" w:rsidRPr="00604656">
        <w:rPr>
          <w:rFonts w:cs="Times New Roman"/>
          <w:szCs w:val="24"/>
          <w:lang w:val="en-GB"/>
        </w:rPr>
        <w:t>EventReady</w:t>
      </w:r>
      <w:proofErr w:type="spellEnd"/>
      <w:r w:rsidR="00E91FD4" w:rsidRPr="00604656">
        <w:rPr>
          <w:rFonts w:cs="Times New Roman"/>
          <w:szCs w:val="24"/>
          <w:lang w:val="en-GB"/>
        </w:rPr>
        <w:t xml:space="preserve"> with </w:t>
      </w:r>
      <w:proofErr w:type="spellStart"/>
      <w:r w:rsidR="00E91FD4" w:rsidRPr="00604656">
        <w:rPr>
          <w:rFonts w:cs="Times New Roman"/>
          <w:szCs w:val="24"/>
          <w:lang w:val="en-GB"/>
        </w:rPr>
        <w:t>CleanStay</w:t>
      </w:r>
      <w:proofErr w:type="spellEnd"/>
      <w:r w:rsidR="00E91FD4" w:rsidRPr="00604656">
        <w:rPr>
          <w:rFonts w:cs="Times New Roman"/>
          <w:szCs w:val="24"/>
          <w:lang w:val="en-GB"/>
        </w:rPr>
        <w:t xml:space="preserve"> project, Hilton has released a suite of hybrid solutions they are calling </w:t>
      </w:r>
      <w:proofErr w:type="spellStart"/>
      <w:r w:rsidR="00E91FD4" w:rsidRPr="00604656">
        <w:rPr>
          <w:rFonts w:cs="Times New Roman"/>
          <w:szCs w:val="24"/>
          <w:lang w:val="en-GB"/>
        </w:rPr>
        <w:t>EventReady</w:t>
      </w:r>
      <w:proofErr w:type="spellEnd"/>
      <w:r w:rsidR="00E91FD4" w:rsidRPr="00604656">
        <w:rPr>
          <w:rFonts w:cs="Times New Roman"/>
          <w:szCs w:val="24"/>
          <w:lang w:val="en-GB"/>
        </w:rPr>
        <w:t xml:space="preserve"> to enhance the cleanliness and guest experience at meetings and events</w:t>
      </w:r>
      <w:r w:rsidR="00BA6EE1" w:rsidRPr="00604656">
        <w:rPr>
          <w:rFonts w:cs="Times New Roman"/>
          <w:szCs w:val="24"/>
          <w:lang w:val="en-GB"/>
        </w:rPr>
        <w:t xml:space="preserve"> (Hilton Stories, 2021)</w:t>
      </w:r>
      <w:r w:rsidR="00E91FD4" w:rsidRPr="00604656">
        <w:rPr>
          <w:rFonts w:cs="Times New Roman"/>
          <w:szCs w:val="24"/>
          <w:lang w:val="en-GB"/>
        </w:rPr>
        <w:t xml:space="preserve">. </w:t>
      </w:r>
      <w:r w:rsidR="00FE5565" w:rsidRPr="00604656">
        <w:rPr>
          <w:rFonts w:cs="Times New Roman"/>
          <w:szCs w:val="24"/>
          <w:lang w:val="en-GB"/>
        </w:rPr>
        <w:t xml:space="preserve">This new package of offerings includes a more comprehensive version of the Hilton </w:t>
      </w:r>
      <w:proofErr w:type="spellStart"/>
      <w:r w:rsidR="00FE5565" w:rsidRPr="00604656">
        <w:rPr>
          <w:rFonts w:cs="Times New Roman"/>
          <w:szCs w:val="24"/>
          <w:lang w:val="en-GB"/>
        </w:rPr>
        <w:t>EventReady</w:t>
      </w:r>
      <w:proofErr w:type="spellEnd"/>
      <w:r w:rsidR="00FE5565" w:rsidRPr="00604656">
        <w:rPr>
          <w:rFonts w:cs="Times New Roman"/>
          <w:szCs w:val="24"/>
          <w:lang w:val="en-GB"/>
        </w:rPr>
        <w:t xml:space="preserve"> Playbook as well as the ability to create </w:t>
      </w:r>
      <w:r w:rsidR="00875853" w:rsidRPr="00604656">
        <w:rPr>
          <w:rFonts w:cs="Times New Roman"/>
          <w:szCs w:val="24"/>
          <w:lang w:val="en-GB"/>
        </w:rPr>
        <w:t>individuali</w:t>
      </w:r>
      <w:r w:rsidR="00861AD1" w:rsidRPr="00604656">
        <w:rPr>
          <w:rFonts w:cs="Times New Roman"/>
          <w:szCs w:val="24"/>
          <w:lang w:val="en-GB"/>
        </w:rPr>
        <w:t>s</w:t>
      </w:r>
      <w:r w:rsidR="00875853" w:rsidRPr="00604656">
        <w:rPr>
          <w:rFonts w:cs="Times New Roman"/>
          <w:szCs w:val="24"/>
          <w:lang w:val="en-GB"/>
        </w:rPr>
        <w:t>ed</w:t>
      </w:r>
      <w:r w:rsidR="00FE5565" w:rsidRPr="00604656">
        <w:rPr>
          <w:rFonts w:cs="Times New Roman"/>
          <w:szCs w:val="24"/>
          <w:lang w:val="en-GB"/>
        </w:rPr>
        <w:t xml:space="preserve"> customer offers, allowing meeting and event planners to easily identify all Hilton hotels equipped to host hybrid events. </w:t>
      </w:r>
      <w:r w:rsidR="001A4E30" w:rsidRPr="00604656">
        <w:rPr>
          <w:rFonts w:cs="Times New Roman"/>
          <w:szCs w:val="24"/>
          <w:lang w:val="en-GB"/>
        </w:rPr>
        <w:t xml:space="preserve">Where are we currently at in terms of results? Early adopters report greater attendance, participation, and enjoyment from attendees even if the contemporary era is </w:t>
      </w:r>
      <w:r w:rsidR="001F0B01" w:rsidRPr="00604656">
        <w:rPr>
          <w:rFonts w:cs="Times New Roman"/>
          <w:szCs w:val="24"/>
          <w:lang w:val="en-GB"/>
        </w:rPr>
        <w:t>characteri</w:t>
      </w:r>
      <w:r w:rsidR="00861AD1" w:rsidRPr="00604656">
        <w:rPr>
          <w:rFonts w:cs="Times New Roman"/>
          <w:szCs w:val="24"/>
          <w:lang w:val="en-GB"/>
        </w:rPr>
        <w:t>s</w:t>
      </w:r>
      <w:r w:rsidR="001F0B01" w:rsidRPr="00604656">
        <w:rPr>
          <w:rFonts w:cs="Times New Roman"/>
          <w:szCs w:val="24"/>
          <w:lang w:val="en-GB"/>
        </w:rPr>
        <w:t>ed</w:t>
      </w:r>
      <w:r w:rsidR="001A4E30" w:rsidRPr="00604656">
        <w:rPr>
          <w:rFonts w:cs="Times New Roman"/>
          <w:szCs w:val="24"/>
          <w:lang w:val="en-GB"/>
        </w:rPr>
        <w:t xml:space="preserve"> by unparalleled complexity even as these tools are still under development.</w:t>
      </w:r>
      <w:r w:rsidR="00F572D9" w:rsidRPr="00604656">
        <w:rPr>
          <w:rFonts w:cs="Times New Roman"/>
          <w:szCs w:val="24"/>
          <w:lang w:val="en-GB"/>
        </w:rPr>
        <w:t xml:space="preserve"> </w:t>
      </w:r>
      <w:r w:rsidR="00F572D9" w:rsidRPr="00604656">
        <w:rPr>
          <w:rFonts w:cs="Times New Roman"/>
          <w:szCs w:val="24"/>
          <w:lang w:val="en-GB"/>
        </w:rPr>
        <w:br/>
      </w:r>
    </w:p>
    <w:p w14:paraId="7A5D2A3C" w14:textId="77777777" w:rsidR="00D3459A" w:rsidRPr="00604656" w:rsidRDefault="001F4F5F" w:rsidP="00604656">
      <w:pPr>
        <w:pStyle w:val="ListParagraph"/>
        <w:numPr>
          <w:ilvl w:val="0"/>
          <w:numId w:val="1"/>
        </w:numPr>
        <w:spacing w:after="200" w:line="480" w:lineRule="auto"/>
        <w:rPr>
          <w:rFonts w:cs="Times New Roman"/>
          <w:b/>
          <w:i/>
          <w:szCs w:val="24"/>
          <w:lang w:val="en-GB"/>
        </w:rPr>
      </w:pPr>
      <w:r w:rsidRPr="00604656">
        <w:rPr>
          <w:rFonts w:cs="Times New Roman"/>
          <w:b/>
          <w:i/>
          <w:szCs w:val="24"/>
          <w:lang w:val="en-GB"/>
        </w:rPr>
        <w:t xml:space="preserve">Loyal guests are offered members-only benefits and help at every step of the booking process and beyond: </w:t>
      </w:r>
      <w:r w:rsidR="000C78BB" w:rsidRPr="00604656">
        <w:rPr>
          <w:rFonts w:cs="Times New Roman"/>
          <w:szCs w:val="24"/>
          <w:lang w:val="en-GB"/>
        </w:rPr>
        <w:t xml:space="preserve">Loyalty programs had the opportunity to demonstrate their concern for their members during the outbreak. During travel interruptions, Hilton was typically among the first to reassure customers that the company was behind them. Along with automatically extending Point expiration dates and status, the 2021 program revisions will provide Hilton Honors members greater alternatives </w:t>
      </w:r>
      <w:r w:rsidR="00BE480D" w:rsidRPr="00604656">
        <w:rPr>
          <w:rFonts w:cs="Times New Roman"/>
          <w:szCs w:val="24"/>
          <w:lang w:val="en-GB"/>
        </w:rPr>
        <w:t>(Belli et al., 2021)</w:t>
      </w:r>
      <w:r w:rsidR="000C78BB" w:rsidRPr="00604656">
        <w:rPr>
          <w:rFonts w:cs="Times New Roman"/>
          <w:szCs w:val="24"/>
          <w:lang w:val="en-GB"/>
        </w:rPr>
        <w:t>.</w:t>
      </w:r>
    </w:p>
    <w:p w14:paraId="632A3941" w14:textId="77777777" w:rsidR="00410DDE" w:rsidRPr="00604656" w:rsidRDefault="00410DDE" w:rsidP="00604656">
      <w:pPr>
        <w:spacing w:line="480" w:lineRule="auto"/>
        <w:jc w:val="center"/>
        <w:rPr>
          <w:rFonts w:cs="Times New Roman"/>
          <w:szCs w:val="24"/>
          <w:lang w:val="en-GB"/>
        </w:rPr>
      </w:pPr>
      <w:r w:rsidRPr="00604656">
        <w:rPr>
          <w:rFonts w:cs="Times New Roman"/>
          <w:noProof/>
          <w:szCs w:val="24"/>
          <w:lang w:val="en-GB"/>
        </w:rPr>
        <w:lastRenderedPageBreak/>
        <w:drawing>
          <wp:inline distT="0" distB="0" distL="0" distR="0" wp14:anchorId="0076F1B4" wp14:editId="6E232FF9">
            <wp:extent cx="5906557" cy="25879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6176" cy="2605284"/>
                    </a:xfrm>
                    <a:prstGeom prst="rect">
                      <a:avLst/>
                    </a:prstGeom>
                  </pic:spPr>
                </pic:pic>
              </a:graphicData>
            </a:graphic>
          </wp:inline>
        </w:drawing>
      </w:r>
    </w:p>
    <w:p w14:paraId="65E35D62" w14:textId="77777777" w:rsidR="00410DDE" w:rsidRPr="00604656" w:rsidRDefault="00410DDE" w:rsidP="00604656">
      <w:pPr>
        <w:spacing w:line="480" w:lineRule="auto"/>
        <w:jc w:val="center"/>
        <w:rPr>
          <w:rFonts w:cs="Times New Roman"/>
          <w:szCs w:val="24"/>
          <w:lang w:val="en-GB"/>
        </w:rPr>
      </w:pPr>
      <w:r w:rsidRPr="00604656">
        <w:rPr>
          <w:rFonts w:cs="Times New Roman"/>
          <w:szCs w:val="24"/>
          <w:lang w:val="en-GB"/>
        </w:rPr>
        <w:t>Source: https://esg.hilton.com/wp-content/uploads/sites/4/2023/04/Hilton-2022-Environmental-Social-and-Governance-Report.pdf</w:t>
      </w:r>
    </w:p>
    <w:p w14:paraId="5E827295" w14:textId="44D7462E" w:rsidR="00D3459A" w:rsidRPr="00604656" w:rsidRDefault="005554E2" w:rsidP="00604656">
      <w:pPr>
        <w:spacing w:line="480" w:lineRule="auto"/>
        <w:rPr>
          <w:rFonts w:cs="Times New Roman"/>
          <w:szCs w:val="24"/>
          <w:lang w:val="en-GB"/>
        </w:rPr>
      </w:pPr>
      <w:r w:rsidRPr="00604656">
        <w:rPr>
          <w:rFonts w:cs="Times New Roman"/>
          <w:szCs w:val="24"/>
          <w:lang w:val="en-GB"/>
        </w:rPr>
        <w:t xml:space="preserve">As part of </w:t>
      </w:r>
      <w:r w:rsidR="00AD5329" w:rsidRPr="00604656">
        <w:rPr>
          <w:rFonts w:cs="Times New Roman"/>
          <w:szCs w:val="24"/>
          <w:lang w:val="en-GB"/>
        </w:rPr>
        <w:t>Travel with purpose</w:t>
      </w:r>
      <w:r w:rsidRPr="00604656">
        <w:rPr>
          <w:rFonts w:cs="Times New Roman"/>
          <w:szCs w:val="24"/>
          <w:lang w:val="en-GB"/>
        </w:rPr>
        <w:t xml:space="preserve"> objective, they intend to significantly reduce their environmental footprint while also increasing their social impact by the year 2030. Recently, the Hilton organisation made headlines by declaring new, more challenging goals for reducing its carbon impact. By the year 2030, they hope to have reduced the intensity of emissions in the portfolio they oversee by 75% </w:t>
      </w:r>
      <w:r w:rsidR="00037B52" w:rsidRPr="00604656">
        <w:rPr>
          <w:rFonts w:cs="Times New Roman"/>
          <w:szCs w:val="24"/>
          <w:lang w:val="en-GB"/>
        </w:rPr>
        <w:t>(Gaede &amp; Haley, 2023)</w:t>
      </w:r>
      <w:r w:rsidRPr="00604656">
        <w:rPr>
          <w:rFonts w:cs="Times New Roman"/>
          <w:szCs w:val="24"/>
          <w:lang w:val="en-GB"/>
        </w:rPr>
        <w:t>.</w:t>
      </w:r>
    </w:p>
    <w:p w14:paraId="4D72B33E" w14:textId="67362556" w:rsidR="001F1901" w:rsidRPr="00604656" w:rsidRDefault="002B1264" w:rsidP="00604656">
      <w:pPr>
        <w:pStyle w:val="Heading1"/>
        <w:spacing w:line="480" w:lineRule="auto"/>
        <w:rPr>
          <w:rFonts w:cs="Times New Roman"/>
          <w:color w:val="auto"/>
          <w:sz w:val="24"/>
          <w:szCs w:val="24"/>
          <w:lang w:val="en-GB"/>
        </w:rPr>
      </w:pPr>
      <w:bookmarkStart w:id="9" w:name="_Toc128752569"/>
      <w:bookmarkStart w:id="10" w:name="_Toc137824621"/>
      <w:r w:rsidRPr="00604656">
        <w:rPr>
          <w:rFonts w:cs="Times New Roman"/>
          <w:color w:val="auto"/>
          <w:sz w:val="24"/>
          <w:szCs w:val="24"/>
          <w:lang w:val="en-GB"/>
        </w:rPr>
        <w:t>Organi</w:t>
      </w:r>
      <w:r w:rsidR="00861AD1" w:rsidRPr="00604656">
        <w:rPr>
          <w:rFonts w:cs="Times New Roman"/>
          <w:color w:val="auto"/>
          <w:sz w:val="24"/>
          <w:szCs w:val="24"/>
          <w:lang w:val="en-GB"/>
        </w:rPr>
        <w:t>s</w:t>
      </w:r>
      <w:r w:rsidRPr="00604656">
        <w:rPr>
          <w:rFonts w:cs="Times New Roman"/>
          <w:color w:val="auto"/>
          <w:sz w:val="24"/>
          <w:szCs w:val="24"/>
          <w:lang w:val="en-GB"/>
        </w:rPr>
        <w:t>ation’s</w:t>
      </w:r>
      <w:r w:rsidR="001F1901" w:rsidRPr="00604656">
        <w:rPr>
          <w:rFonts w:cs="Times New Roman"/>
          <w:color w:val="auto"/>
          <w:sz w:val="24"/>
          <w:szCs w:val="24"/>
          <w:lang w:val="en-GB"/>
        </w:rPr>
        <w:t xml:space="preserve"> strategic direction and current business performance</w:t>
      </w:r>
      <w:bookmarkEnd w:id="9"/>
      <w:bookmarkEnd w:id="10"/>
    </w:p>
    <w:p w14:paraId="445327B1" w14:textId="77777777" w:rsidR="00EA1A9F" w:rsidRPr="00604656" w:rsidRDefault="00EA1A9F" w:rsidP="00604656">
      <w:pPr>
        <w:spacing w:line="480" w:lineRule="auto"/>
        <w:rPr>
          <w:rFonts w:cs="Times New Roman"/>
          <w:szCs w:val="24"/>
          <w:lang w:val="en-GB"/>
        </w:rPr>
      </w:pPr>
      <w:r w:rsidRPr="00604656">
        <w:rPr>
          <w:rFonts w:cs="Times New Roman"/>
          <w:szCs w:val="24"/>
          <w:lang w:val="en-GB"/>
        </w:rPr>
        <w:t>Even though it dominates the hospitality industry, Hilton nonetheless confronts a number of challenges</w:t>
      </w:r>
      <w:r w:rsidR="006D0BEB" w:rsidRPr="00604656">
        <w:rPr>
          <w:rFonts w:cs="Times New Roman"/>
          <w:szCs w:val="24"/>
          <w:lang w:val="en-GB"/>
        </w:rPr>
        <w:t xml:space="preserve">. Our analysis of this important element of Hilton's strategy leads us to the conclusion that the corporation has successfully exploited technological developments to broaden the reach of its brand and differentiate itself from rivals. </w:t>
      </w:r>
      <w:r w:rsidRPr="00604656">
        <w:rPr>
          <w:rFonts w:cs="Times New Roman"/>
          <w:szCs w:val="24"/>
          <w:lang w:val="en-GB"/>
        </w:rPr>
        <w:t xml:space="preserve">With the help of its IT infrastructure, Hilton was able to better manage its tangible and intangible resources, reallocate them to take advantage of </w:t>
      </w:r>
      <w:r w:rsidRPr="00604656">
        <w:rPr>
          <w:rFonts w:cs="Times New Roman"/>
          <w:szCs w:val="24"/>
          <w:lang w:val="en-GB"/>
        </w:rPr>
        <w:lastRenderedPageBreak/>
        <w:t>new growth opportunities, and increase its market share by reducing its time to market while maintaining or improving service quality</w:t>
      </w:r>
      <w:r w:rsidR="00E23141" w:rsidRPr="00604656">
        <w:rPr>
          <w:rFonts w:cs="Times New Roman"/>
          <w:szCs w:val="24"/>
          <w:lang w:val="en-GB"/>
        </w:rPr>
        <w:t xml:space="preserve"> (</w:t>
      </w:r>
      <w:proofErr w:type="spellStart"/>
      <w:r w:rsidR="00E23141" w:rsidRPr="00604656">
        <w:rPr>
          <w:rFonts w:cs="Times New Roman"/>
          <w:szCs w:val="24"/>
          <w:lang w:val="en-GB"/>
        </w:rPr>
        <w:t>Gürlek</w:t>
      </w:r>
      <w:proofErr w:type="spellEnd"/>
      <w:r w:rsidR="00E23141" w:rsidRPr="00604656">
        <w:rPr>
          <w:rFonts w:cs="Times New Roman"/>
          <w:szCs w:val="24"/>
          <w:lang w:val="en-GB"/>
        </w:rPr>
        <w:t>, 2020)</w:t>
      </w:r>
      <w:r w:rsidRPr="00604656">
        <w:rPr>
          <w:rFonts w:cs="Times New Roman"/>
          <w:szCs w:val="24"/>
          <w:lang w:val="en-GB"/>
        </w:rPr>
        <w:t>.</w:t>
      </w:r>
    </w:p>
    <w:p w14:paraId="452686CB" w14:textId="77777777" w:rsidR="00F8300D" w:rsidRPr="00604656" w:rsidRDefault="00EA1A9F" w:rsidP="00604656">
      <w:pPr>
        <w:spacing w:line="480" w:lineRule="auto"/>
        <w:rPr>
          <w:rFonts w:cs="Times New Roman"/>
          <w:szCs w:val="24"/>
          <w:lang w:val="en-GB"/>
        </w:rPr>
      </w:pPr>
      <w:r w:rsidRPr="00604656">
        <w:rPr>
          <w:rFonts w:cs="Times New Roman"/>
          <w:szCs w:val="24"/>
          <w:lang w:val="en-GB"/>
        </w:rPr>
        <w:t xml:space="preserve">Hilton's responsiveness to guest comments and desires has evolved alongside the company's use of modern technologies. </w:t>
      </w:r>
      <w:r w:rsidR="00F8300D" w:rsidRPr="00604656">
        <w:rPr>
          <w:rFonts w:cs="Times New Roman"/>
          <w:szCs w:val="24"/>
          <w:lang w:val="en-GB"/>
        </w:rPr>
        <w:t xml:space="preserve">To ensure that all of its employees receive consistent, superior training, Hilton has also been working with esteemed universities </w:t>
      </w:r>
      <w:r w:rsidR="00003AC9" w:rsidRPr="00604656">
        <w:rPr>
          <w:rFonts w:cs="Times New Roman"/>
          <w:szCs w:val="24"/>
          <w:lang w:val="en-GB"/>
        </w:rPr>
        <w:t>(Hilton et al., 2020)</w:t>
      </w:r>
      <w:r w:rsidR="00F8300D" w:rsidRPr="00604656">
        <w:rPr>
          <w:rFonts w:cs="Times New Roman"/>
          <w:szCs w:val="24"/>
          <w:lang w:val="en-GB"/>
        </w:rPr>
        <w:t xml:space="preserve">. The strategic choices that have been made to make sure the business has all it needs to accomplish its goals have contributed significantly to Hilton's quick expansion and dedication to providing exceptional customer service. Because of its commitment to and execution of consistent strategic goals and strategic decisions, Hilton is able to dominate the hotel industry. Hilton's ESG strategy, Travel with Purpose, aims to rethink and improve sustainable travel on a worldwide scale </w:t>
      </w:r>
      <w:r w:rsidR="00A71060" w:rsidRPr="00604656">
        <w:rPr>
          <w:rFonts w:cs="Times New Roman"/>
          <w:szCs w:val="24"/>
          <w:lang w:val="en-GB"/>
        </w:rPr>
        <w:t>(Johann, 2022)</w:t>
      </w:r>
      <w:r w:rsidR="00F8300D" w:rsidRPr="00604656">
        <w:rPr>
          <w:rFonts w:cs="Times New Roman"/>
          <w:szCs w:val="24"/>
          <w:lang w:val="en-GB"/>
        </w:rPr>
        <w:t>.</w:t>
      </w:r>
    </w:p>
    <w:p w14:paraId="720DFD40" w14:textId="77777777" w:rsidR="00F8300D" w:rsidRPr="00604656" w:rsidRDefault="00F8300D" w:rsidP="00604656">
      <w:pPr>
        <w:spacing w:line="480" w:lineRule="auto"/>
        <w:rPr>
          <w:rFonts w:cs="Times New Roman"/>
          <w:szCs w:val="24"/>
          <w:lang w:val="en-GB"/>
        </w:rPr>
      </w:pPr>
      <w:r w:rsidRPr="00604656">
        <w:rPr>
          <w:rFonts w:cs="Times New Roman"/>
          <w:szCs w:val="24"/>
          <w:lang w:val="en-GB"/>
        </w:rPr>
        <w:t>When corrected for currency movements, Hilton projects a comparable RevPAR growth of 23.0% to 27.0% year over year for the first quarter of 2023. According to Hilton Worldwide Holding's forecast for 2023, adjusted EBITDA will be between $590 and $610 million and net income will be between $271 and $287 million</w:t>
      </w:r>
      <w:r w:rsidR="00515530" w:rsidRPr="00604656">
        <w:rPr>
          <w:rFonts w:cs="Times New Roman"/>
          <w:szCs w:val="24"/>
          <w:lang w:val="en-GB"/>
        </w:rPr>
        <w:t xml:space="preserve"> (Hilton, 2023)</w:t>
      </w:r>
      <w:r w:rsidRPr="00604656">
        <w:rPr>
          <w:rFonts w:cs="Times New Roman"/>
          <w:szCs w:val="24"/>
          <w:lang w:val="en-GB"/>
        </w:rPr>
        <w:t>.</w:t>
      </w:r>
    </w:p>
    <w:p w14:paraId="1DB9627C" w14:textId="77777777" w:rsidR="00481A18" w:rsidRPr="00604656" w:rsidRDefault="00481A18" w:rsidP="00604656">
      <w:pPr>
        <w:pStyle w:val="Heading1"/>
        <w:spacing w:line="480" w:lineRule="auto"/>
        <w:rPr>
          <w:rFonts w:cs="Times New Roman"/>
          <w:color w:val="auto"/>
          <w:sz w:val="24"/>
          <w:szCs w:val="24"/>
          <w:lang w:val="en-GB"/>
        </w:rPr>
      </w:pPr>
      <w:bookmarkStart w:id="11" w:name="_Toc128752570"/>
      <w:bookmarkStart w:id="12" w:name="_Toc137824622"/>
      <w:r w:rsidRPr="00604656">
        <w:rPr>
          <w:rFonts w:cs="Times New Roman"/>
          <w:color w:val="auto"/>
          <w:sz w:val="24"/>
          <w:szCs w:val="24"/>
          <w:lang w:val="en-GB"/>
        </w:rPr>
        <w:t>Conclusion</w:t>
      </w:r>
      <w:bookmarkEnd w:id="11"/>
      <w:bookmarkEnd w:id="12"/>
    </w:p>
    <w:p w14:paraId="6C03E79E" w14:textId="4F1CAB8F" w:rsidR="00F10368" w:rsidRPr="00604656" w:rsidRDefault="007E596D" w:rsidP="00604656">
      <w:pPr>
        <w:spacing w:line="480" w:lineRule="auto"/>
        <w:rPr>
          <w:rFonts w:cs="Times New Roman"/>
          <w:szCs w:val="24"/>
          <w:lang w:val="en-GB"/>
        </w:rPr>
      </w:pPr>
      <w:r w:rsidRPr="00604656">
        <w:rPr>
          <w:rFonts w:cs="Times New Roman"/>
          <w:szCs w:val="24"/>
          <w:lang w:val="en-GB"/>
        </w:rPr>
        <w:t xml:space="preserve">Hilton leads the global hospitality sector </w:t>
      </w:r>
      <w:r w:rsidR="00861AD1" w:rsidRPr="00604656">
        <w:rPr>
          <w:rFonts w:cs="Times New Roman"/>
          <w:szCs w:val="24"/>
          <w:lang w:val="en-GB"/>
        </w:rPr>
        <w:t>with</w:t>
      </w:r>
      <w:r w:rsidR="00B369A4" w:rsidRPr="00604656">
        <w:rPr>
          <w:rFonts w:cs="Times New Roman"/>
          <w:szCs w:val="24"/>
          <w:lang w:val="en-GB"/>
        </w:rPr>
        <w:t xml:space="preserve"> a portfolio of 19 top-tier brands, Hilton is a major global hospitality firm with more than 7,200 properties and 1.1 million rooms throughout 122 countries and territories.</w:t>
      </w:r>
      <w:r w:rsidRPr="00604656">
        <w:rPr>
          <w:rFonts w:cs="Times New Roman"/>
          <w:szCs w:val="24"/>
          <w:lang w:val="en-GB"/>
        </w:rPr>
        <w:t xml:space="preserve"> The Hilton </w:t>
      </w:r>
      <w:r w:rsidR="00861AD1" w:rsidRPr="00604656">
        <w:rPr>
          <w:rFonts w:cs="Times New Roman"/>
          <w:szCs w:val="24"/>
          <w:lang w:val="en-GB"/>
        </w:rPr>
        <w:t>Honours</w:t>
      </w:r>
      <w:r w:rsidRPr="00604656">
        <w:rPr>
          <w:rFonts w:cs="Times New Roman"/>
          <w:szCs w:val="24"/>
          <w:lang w:val="en-GB"/>
        </w:rPr>
        <w:t xml:space="preserve"> loyalty program has </w:t>
      </w:r>
      <w:r w:rsidR="000E1394" w:rsidRPr="00604656">
        <w:rPr>
          <w:rFonts w:cs="Times New Roman"/>
          <w:szCs w:val="24"/>
          <w:lang w:val="en-GB"/>
        </w:rPr>
        <w:t>158</w:t>
      </w:r>
      <w:r w:rsidRPr="00604656">
        <w:rPr>
          <w:rFonts w:cs="Times New Roman"/>
          <w:szCs w:val="24"/>
          <w:lang w:val="en-GB"/>
        </w:rPr>
        <w:t xml:space="preserve"> million participants, and the corporation employs 15</w:t>
      </w:r>
      <w:r w:rsidR="00B66EB4" w:rsidRPr="00604656">
        <w:rPr>
          <w:rFonts w:cs="Times New Roman"/>
          <w:szCs w:val="24"/>
          <w:lang w:val="en-GB"/>
        </w:rPr>
        <w:t>9</w:t>
      </w:r>
      <w:r w:rsidRPr="00604656">
        <w:rPr>
          <w:rFonts w:cs="Times New Roman"/>
          <w:szCs w:val="24"/>
          <w:lang w:val="en-GB"/>
        </w:rPr>
        <w:t xml:space="preserve">,000 people. Its internal structure is supported by three pillars: ownership, management, and franchising. It has a distinct mission and objective, and the cultural artefacts it produces are tangible examples of the norms and values it defends. Its guiding ideals are accountability, inclusivity, excellence, teamwork, zeal, honesty, and foresight. meeting the </w:t>
      </w:r>
      <w:r w:rsidRPr="00604656">
        <w:rPr>
          <w:rFonts w:cs="Times New Roman"/>
          <w:szCs w:val="24"/>
          <w:lang w:val="en-GB"/>
        </w:rPr>
        <w:lastRenderedPageBreak/>
        <w:t xml:space="preserve">company's larger vision involves meeting all of Hilton's business and strategic goals. The Hilton Hotel Group aims to do "ethical hospitality," or hospitality with a conscience, to decrease its impact on the environment and aid more people. Last but not least, Hilton has been working with esteemed </w:t>
      </w:r>
      <w:r w:rsidR="00D23300" w:rsidRPr="00604656">
        <w:rPr>
          <w:rFonts w:cs="Times New Roman"/>
          <w:szCs w:val="24"/>
          <w:lang w:val="en-GB"/>
        </w:rPr>
        <w:t>organi</w:t>
      </w:r>
      <w:r w:rsidR="00861AD1" w:rsidRPr="00604656">
        <w:rPr>
          <w:rFonts w:cs="Times New Roman"/>
          <w:szCs w:val="24"/>
          <w:lang w:val="en-GB"/>
        </w:rPr>
        <w:t>s</w:t>
      </w:r>
      <w:r w:rsidR="00D23300" w:rsidRPr="00604656">
        <w:rPr>
          <w:rFonts w:cs="Times New Roman"/>
          <w:szCs w:val="24"/>
          <w:lang w:val="en-GB"/>
        </w:rPr>
        <w:t>ations</w:t>
      </w:r>
      <w:r w:rsidRPr="00604656">
        <w:rPr>
          <w:rFonts w:cs="Times New Roman"/>
          <w:szCs w:val="24"/>
          <w:lang w:val="en-GB"/>
        </w:rPr>
        <w:t xml:space="preserve"> to give all of its staff </w:t>
      </w:r>
      <w:r w:rsidR="005D548F" w:rsidRPr="00604656">
        <w:rPr>
          <w:rFonts w:cs="Times New Roman"/>
          <w:szCs w:val="24"/>
          <w:lang w:val="en-GB"/>
        </w:rPr>
        <w:t>standardi</w:t>
      </w:r>
      <w:r w:rsidR="00861AD1" w:rsidRPr="00604656">
        <w:rPr>
          <w:rFonts w:cs="Times New Roman"/>
          <w:szCs w:val="24"/>
          <w:lang w:val="en-GB"/>
        </w:rPr>
        <w:t>s</w:t>
      </w:r>
      <w:r w:rsidR="005D548F" w:rsidRPr="00604656">
        <w:rPr>
          <w:rFonts w:cs="Times New Roman"/>
          <w:szCs w:val="24"/>
          <w:lang w:val="en-GB"/>
        </w:rPr>
        <w:t>ed</w:t>
      </w:r>
      <w:r w:rsidRPr="00604656">
        <w:rPr>
          <w:rFonts w:cs="Times New Roman"/>
          <w:szCs w:val="24"/>
          <w:lang w:val="en-GB"/>
        </w:rPr>
        <w:t>, superior training.</w:t>
      </w:r>
    </w:p>
    <w:p w14:paraId="6CD9778E" w14:textId="77777777" w:rsidR="00875B74" w:rsidRPr="00604656" w:rsidRDefault="00875B74" w:rsidP="00604656">
      <w:pPr>
        <w:spacing w:line="480" w:lineRule="auto"/>
        <w:jc w:val="left"/>
        <w:rPr>
          <w:rFonts w:cs="Times New Roman"/>
          <w:szCs w:val="24"/>
          <w:lang w:val="en-GB"/>
        </w:rPr>
      </w:pPr>
      <w:r w:rsidRPr="00604656">
        <w:rPr>
          <w:rFonts w:cs="Times New Roman"/>
          <w:szCs w:val="24"/>
          <w:lang w:val="en-GB"/>
        </w:rPr>
        <w:br w:type="page"/>
      </w:r>
    </w:p>
    <w:p w14:paraId="6DCC76CC" w14:textId="77777777" w:rsidR="00875B74" w:rsidRPr="00604656" w:rsidRDefault="00875B74" w:rsidP="00604656">
      <w:pPr>
        <w:pStyle w:val="Heading1"/>
        <w:spacing w:line="480" w:lineRule="auto"/>
        <w:rPr>
          <w:rFonts w:cs="Times New Roman"/>
          <w:color w:val="auto"/>
          <w:sz w:val="24"/>
          <w:szCs w:val="24"/>
          <w:lang w:val="en-GB"/>
        </w:rPr>
      </w:pPr>
      <w:bookmarkStart w:id="13" w:name="_Toc137824623"/>
      <w:r w:rsidRPr="00604656">
        <w:rPr>
          <w:rFonts w:cs="Times New Roman"/>
          <w:color w:val="auto"/>
          <w:sz w:val="24"/>
          <w:szCs w:val="24"/>
          <w:lang w:val="en-GB"/>
        </w:rPr>
        <w:lastRenderedPageBreak/>
        <w:t>Reference</w:t>
      </w:r>
      <w:bookmarkEnd w:id="13"/>
    </w:p>
    <w:p w14:paraId="66E56D2B" w14:textId="77777777" w:rsidR="00604656" w:rsidRPr="00604656" w:rsidRDefault="00604656" w:rsidP="00604656">
      <w:pPr>
        <w:spacing w:line="480" w:lineRule="auto"/>
        <w:jc w:val="left"/>
        <w:rPr>
          <w:rFonts w:cs="Times New Roman"/>
          <w:szCs w:val="24"/>
          <w:lang w:val="en-GB"/>
        </w:rPr>
      </w:pPr>
    </w:p>
    <w:p w14:paraId="0A99FEFD"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Armstrong, M. (2012) Armstrong’s Handbook of Management and Leadership (3rd Ed), London: Kogan Page. </w:t>
      </w:r>
    </w:p>
    <w:p w14:paraId="50D7E6C2"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Bailey, B., Benson, A.J. and Bruner, M.W. (2017) ‘Investigating the organisational culture of CrossFit’, International Journal of Sport and Exercise Psychology, 17(3), pp. 197–211. doi:10.1080/1612197x.2017.1329223. </w:t>
      </w:r>
    </w:p>
    <w:p w14:paraId="05BC78D2" w14:textId="77777777" w:rsidR="00604656" w:rsidRPr="00604656" w:rsidRDefault="00604656" w:rsidP="00604656">
      <w:pPr>
        <w:pStyle w:val="ListParagraph"/>
        <w:numPr>
          <w:ilvl w:val="0"/>
          <w:numId w:val="4"/>
        </w:numPr>
        <w:spacing w:line="480" w:lineRule="auto"/>
        <w:jc w:val="left"/>
        <w:rPr>
          <w:rFonts w:cs="Times New Roman"/>
          <w:szCs w:val="24"/>
          <w:lang w:val="en-GB"/>
        </w:rPr>
      </w:pPr>
      <w:r w:rsidRPr="00604656">
        <w:rPr>
          <w:rFonts w:cs="Times New Roman"/>
          <w:szCs w:val="24"/>
          <w:lang w:val="en-GB"/>
        </w:rPr>
        <w:t xml:space="preserve">Baumgartner, R. </w:t>
      </w:r>
      <w:proofErr w:type="gramStart"/>
      <w:r w:rsidRPr="00604656">
        <w:rPr>
          <w:rFonts w:cs="Times New Roman"/>
          <w:szCs w:val="24"/>
          <w:lang w:val="en-GB"/>
        </w:rPr>
        <w:t>J.(</w:t>
      </w:r>
      <w:proofErr w:type="gramEnd"/>
      <w:r w:rsidRPr="00604656">
        <w:rPr>
          <w:rFonts w:cs="Times New Roman"/>
          <w:szCs w:val="24"/>
          <w:lang w:val="en-GB"/>
        </w:rPr>
        <w:t xml:space="preserve">2009). Organizational culture and leadership: Preconditions for the development of sustainable corporation. </w:t>
      </w:r>
      <w:r w:rsidRPr="00604656">
        <w:rPr>
          <w:rFonts w:cs="Times New Roman"/>
          <w:i/>
          <w:iCs/>
          <w:szCs w:val="24"/>
          <w:lang w:val="en-GB"/>
        </w:rPr>
        <w:t>Sustainable Development. 17</w:t>
      </w:r>
      <w:r w:rsidRPr="00604656">
        <w:rPr>
          <w:rFonts w:cs="Times New Roman"/>
          <w:szCs w:val="24"/>
          <w:lang w:val="en-GB"/>
        </w:rPr>
        <w:t xml:space="preserve">. 102-113. 10.1002/sd.405. </w:t>
      </w:r>
    </w:p>
    <w:p w14:paraId="2A73C9B0"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Belli, A. et al. (2021) ‘40&amp;</w:t>
      </w:r>
      <w:proofErr w:type="gramStart"/>
      <w:r w:rsidRPr="00604656">
        <w:rPr>
          <w:rFonts w:cs="Times New Roman"/>
          <w:szCs w:val="24"/>
          <w:lang w:val="en-GB"/>
        </w:rPr>
        <w:t>nbsp;years</w:t>
      </w:r>
      <w:proofErr w:type="gramEnd"/>
      <w:r w:rsidRPr="00604656">
        <w:rPr>
          <w:rFonts w:cs="Times New Roman"/>
          <w:szCs w:val="24"/>
          <w:lang w:val="en-GB"/>
        </w:rPr>
        <w:t xml:space="preserve"> of loyalty programs: How effective are they? generalisations from a meta-analysis’, Journal of the Academy of Marketing Science, 50(1), pp. 147–173. doi:10.1007/s11747-021-00804-z. </w:t>
      </w:r>
    </w:p>
    <w:p w14:paraId="370D1DA9"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Bonfanti, A., </w:t>
      </w:r>
      <w:proofErr w:type="spellStart"/>
      <w:r w:rsidRPr="00604656">
        <w:rPr>
          <w:rFonts w:cs="Times New Roman"/>
          <w:szCs w:val="24"/>
          <w:lang w:val="en-GB"/>
        </w:rPr>
        <w:t>Vigolo</w:t>
      </w:r>
      <w:proofErr w:type="spellEnd"/>
      <w:r w:rsidRPr="00604656">
        <w:rPr>
          <w:rFonts w:cs="Times New Roman"/>
          <w:szCs w:val="24"/>
          <w:lang w:val="en-GB"/>
        </w:rPr>
        <w:t xml:space="preserve">, V. and </w:t>
      </w:r>
      <w:proofErr w:type="spellStart"/>
      <w:r w:rsidRPr="00604656">
        <w:rPr>
          <w:rFonts w:cs="Times New Roman"/>
          <w:szCs w:val="24"/>
          <w:lang w:val="en-GB"/>
        </w:rPr>
        <w:t>Yfantidou</w:t>
      </w:r>
      <w:proofErr w:type="spellEnd"/>
      <w:r w:rsidRPr="00604656">
        <w:rPr>
          <w:rFonts w:cs="Times New Roman"/>
          <w:szCs w:val="24"/>
          <w:lang w:val="en-GB"/>
        </w:rPr>
        <w:t xml:space="preserve">, G. (2021) ‘The impact of the COVID-19 pandemic on Customer Experience Design: The Hotel Managers’ Perspective’, International Journal of Hospitality Management, 94, p. 102871. </w:t>
      </w:r>
      <w:proofErr w:type="gramStart"/>
      <w:r w:rsidRPr="00604656">
        <w:rPr>
          <w:rFonts w:cs="Times New Roman"/>
          <w:szCs w:val="24"/>
          <w:lang w:val="en-GB"/>
        </w:rPr>
        <w:t>doi:10.1016/j.ijhm</w:t>
      </w:r>
      <w:proofErr w:type="gramEnd"/>
      <w:r w:rsidRPr="00604656">
        <w:rPr>
          <w:rFonts w:cs="Times New Roman"/>
          <w:szCs w:val="24"/>
          <w:lang w:val="en-GB"/>
        </w:rPr>
        <w:t xml:space="preserve">.2021.102871. </w:t>
      </w:r>
    </w:p>
    <w:p w14:paraId="0D37A321"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Chan, J., Gao, Y. (Lisa) and McGinley, S. (2021) ‘Updates in service standards in hotels: How covid-19 changed operations’, International Journal of Contemporary Hospitality Management, 33(5), pp. 1668–1687. doi:10.1108/ijchm-09-2020-1013. </w:t>
      </w:r>
    </w:p>
    <w:p w14:paraId="2A79EE73"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Ding, D. et al. (2021) ‘How covid-19 lockdown and reopening affected daily steps: Evidence based on 164,630 person-days of prospectively collected data from Shanghai, China’, International Journal of </w:t>
      </w:r>
      <w:proofErr w:type="spellStart"/>
      <w:r w:rsidRPr="00604656">
        <w:rPr>
          <w:rFonts w:cs="Times New Roman"/>
          <w:szCs w:val="24"/>
          <w:lang w:val="en-GB"/>
        </w:rPr>
        <w:t>Behavioral</w:t>
      </w:r>
      <w:proofErr w:type="spellEnd"/>
      <w:r w:rsidRPr="00604656">
        <w:rPr>
          <w:rFonts w:cs="Times New Roman"/>
          <w:szCs w:val="24"/>
          <w:lang w:val="en-GB"/>
        </w:rPr>
        <w:t xml:space="preserve"> Nutrition and Physical Activity, 18(1). doi:10.1186/s12966-021-01106-x. </w:t>
      </w:r>
    </w:p>
    <w:p w14:paraId="22BD73DE"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lastRenderedPageBreak/>
        <w:t xml:space="preserve">Gaede, J. and Haley, B. (2023) A policy system for continuous improvement. Available at: https://www.efficiencycanada.org/wp-content/uploads/2023/04/Report-A_policy_system_for_continuous_improvement.pdf (Accessed: 01 June 2023). </w:t>
      </w:r>
    </w:p>
    <w:p w14:paraId="5912C711" w14:textId="77777777" w:rsidR="00604656" w:rsidRPr="00604656" w:rsidRDefault="00604656" w:rsidP="00604656">
      <w:pPr>
        <w:pStyle w:val="ListParagraph"/>
        <w:numPr>
          <w:ilvl w:val="0"/>
          <w:numId w:val="4"/>
        </w:numPr>
        <w:spacing w:line="480" w:lineRule="auto"/>
        <w:jc w:val="left"/>
        <w:rPr>
          <w:rFonts w:cs="Times New Roman"/>
          <w:szCs w:val="24"/>
          <w:lang w:val="en-GB"/>
        </w:rPr>
      </w:pPr>
      <w:r w:rsidRPr="00604656">
        <w:rPr>
          <w:rFonts w:cs="Times New Roman"/>
          <w:szCs w:val="24"/>
          <w:lang w:val="en-GB"/>
        </w:rPr>
        <w:t xml:space="preserve">Go Belgrade (2023) </w:t>
      </w:r>
      <w:r w:rsidRPr="00604656">
        <w:rPr>
          <w:rFonts w:cs="Times New Roman"/>
          <w:i/>
          <w:iCs/>
          <w:szCs w:val="24"/>
          <w:lang w:val="en-GB"/>
        </w:rPr>
        <w:t>Hotel Hilton, Belgrade</w:t>
      </w:r>
      <w:r w:rsidRPr="00604656">
        <w:rPr>
          <w:rFonts w:cs="Times New Roman"/>
          <w:szCs w:val="24"/>
          <w:lang w:val="en-GB"/>
        </w:rPr>
        <w:t xml:space="preserve">. Available at: </w:t>
      </w:r>
      <w:hyperlink r:id="rId10" w:history="1">
        <w:r w:rsidRPr="00604656">
          <w:rPr>
            <w:rStyle w:val="Hyperlink"/>
            <w:rFonts w:cs="Times New Roman"/>
            <w:color w:val="auto"/>
            <w:szCs w:val="24"/>
            <w:lang w:val="en-GB"/>
          </w:rPr>
          <w:t>https://www.tob.rs/en/where-to-stay/hotels-4/hotel-hilton</w:t>
        </w:r>
      </w:hyperlink>
      <w:r w:rsidRPr="00604656">
        <w:rPr>
          <w:rFonts w:cs="Times New Roman"/>
          <w:szCs w:val="24"/>
          <w:lang w:val="en-GB"/>
        </w:rPr>
        <w:t xml:space="preserve"> (Accessed: 12.06.23) </w:t>
      </w:r>
    </w:p>
    <w:p w14:paraId="406BB297" w14:textId="77777777" w:rsidR="00604656" w:rsidRPr="00604656" w:rsidRDefault="00604656" w:rsidP="00604656">
      <w:pPr>
        <w:pStyle w:val="ListParagraph"/>
        <w:numPr>
          <w:ilvl w:val="0"/>
          <w:numId w:val="4"/>
        </w:numPr>
        <w:spacing w:line="480" w:lineRule="auto"/>
        <w:rPr>
          <w:rFonts w:cs="Times New Roman"/>
          <w:szCs w:val="24"/>
          <w:lang w:val="en-GB"/>
        </w:rPr>
      </w:pPr>
      <w:proofErr w:type="spellStart"/>
      <w:r w:rsidRPr="00604656">
        <w:rPr>
          <w:rFonts w:cs="Times New Roman"/>
          <w:szCs w:val="24"/>
          <w:lang w:val="en-GB"/>
        </w:rPr>
        <w:t>Gürlek</w:t>
      </w:r>
      <w:proofErr w:type="spellEnd"/>
      <w:r w:rsidRPr="00604656">
        <w:rPr>
          <w:rFonts w:cs="Times New Roman"/>
          <w:szCs w:val="24"/>
          <w:lang w:val="en-GB"/>
        </w:rPr>
        <w:t>, M. (2020) ‘Effects of high-performance work systems (</w:t>
      </w:r>
      <w:proofErr w:type="spellStart"/>
      <w:r w:rsidRPr="00604656">
        <w:rPr>
          <w:rFonts w:cs="Times New Roman"/>
          <w:szCs w:val="24"/>
          <w:lang w:val="en-GB"/>
        </w:rPr>
        <w:t>hpwss</w:t>
      </w:r>
      <w:proofErr w:type="spellEnd"/>
      <w:r w:rsidRPr="00604656">
        <w:rPr>
          <w:rFonts w:cs="Times New Roman"/>
          <w:szCs w:val="24"/>
          <w:lang w:val="en-GB"/>
        </w:rPr>
        <w:t xml:space="preserve">) on intellectual capital, Organizational Ambidexterity and Knowledge Absorptive Capacity: Evidence from the Hotel Industry’, Journal of Hospitality Marketing &amp;amp; Management, 30(1), pp. 38–70. doi:10.1080/19368623.2020.1774029. </w:t>
      </w:r>
    </w:p>
    <w:p w14:paraId="7EAF1568"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Hilton (2023) Hilton reports fourth quarter and full year results, Hilton Reports Fourth Quarter and Full Year Results. Available at: https://ir.hilton.com/~/media/Files/H/Hilton-Worldwide-IR-V3/quarterly-results/2023/q4-2022-earnings-release.pdf (Accessed: 01 June 2023). </w:t>
      </w:r>
    </w:p>
    <w:p w14:paraId="1DD52CB9"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Hilton (2023) What is Hilton </w:t>
      </w:r>
      <w:proofErr w:type="spellStart"/>
      <w:r w:rsidRPr="00604656">
        <w:rPr>
          <w:rFonts w:cs="Times New Roman"/>
          <w:szCs w:val="24"/>
          <w:lang w:val="en-GB"/>
        </w:rPr>
        <w:t>CleanStay</w:t>
      </w:r>
      <w:proofErr w:type="spellEnd"/>
      <w:r w:rsidRPr="00604656">
        <w:rPr>
          <w:rFonts w:cs="Times New Roman"/>
          <w:szCs w:val="24"/>
          <w:lang w:val="en-GB"/>
        </w:rPr>
        <w:t xml:space="preserve"> and </w:t>
      </w:r>
      <w:proofErr w:type="spellStart"/>
      <w:proofErr w:type="gramStart"/>
      <w:r w:rsidRPr="00604656">
        <w:rPr>
          <w:rFonts w:cs="Times New Roman"/>
          <w:szCs w:val="24"/>
          <w:lang w:val="en-GB"/>
        </w:rPr>
        <w:t>EventReady</w:t>
      </w:r>
      <w:proofErr w:type="spellEnd"/>
      <w:r w:rsidRPr="00604656">
        <w:rPr>
          <w:rFonts w:cs="Times New Roman"/>
          <w:szCs w:val="24"/>
          <w:lang w:val="en-GB"/>
        </w:rPr>
        <w:t>?,</w:t>
      </w:r>
      <w:proofErr w:type="gramEnd"/>
      <w:r w:rsidRPr="00604656">
        <w:rPr>
          <w:rFonts w:cs="Times New Roman"/>
          <w:szCs w:val="24"/>
          <w:lang w:val="en-GB"/>
        </w:rPr>
        <w:t xml:space="preserve"> Hotels by Hilton - book the best rates across all brands. Available at: https://www.hilton.com/en/?_gl=1%2A8ueg49%2A_gcl_au%2AMTk3ODA0NDAxNC4xNjg1NjAzMzAx (Accessed: 01 June 2023). </w:t>
      </w:r>
    </w:p>
    <w:p w14:paraId="16216517"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Hilton Stories (2021) Introducing Hilton </w:t>
      </w:r>
      <w:proofErr w:type="spellStart"/>
      <w:r w:rsidRPr="00604656">
        <w:rPr>
          <w:rFonts w:cs="Times New Roman"/>
          <w:szCs w:val="24"/>
          <w:lang w:val="en-GB"/>
        </w:rPr>
        <w:t>Eventready</w:t>
      </w:r>
      <w:proofErr w:type="spellEnd"/>
      <w:r w:rsidRPr="00604656">
        <w:rPr>
          <w:rFonts w:cs="Times New Roman"/>
          <w:szCs w:val="24"/>
          <w:lang w:val="en-GB"/>
        </w:rPr>
        <w:t xml:space="preserve"> Hybrid Solutions, Stories </w:t>
      </w:r>
      <w:proofErr w:type="gramStart"/>
      <w:r w:rsidRPr="00604656">
        <w:rPr>
          <w:rFonts w:cs="Times New Roman"/>
          <w:szCs w:val="24"/>
          <w:lang w:val="en-GB"/>
        </w:rPr>
        <w:t>From</w:t>
      </w:r>
      <w:proofErr w:type="gramEnd"/>
      <w:r w:rsidRPr="00604656">
        <w:rPr>
          <w:rFonts w:cs="Times New Roman"/>
          <w:szCs w:val="24"/>
          <w:lang w:val="en-GB"/>
        </w:rPr>
        <w:t xml:space="preserve"> Hilton. Available at: https://stories.hilton.com/releases/introducing-hilton-eventready-hybrid-solutions (Accessed: 02 June 2023). </w:t>
      </w:r>
    </w:p>
    <w:p w14:paraId="1A2FD975"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Hilton Stories (2021) New Hilton Honors Global Loyalty Perks, policies, Stories </w:t>
      </w:r>
      <w:proofErr w:type="gramStart"/>
      <w:r w:rsidRPr="00604656">
        <w:rPr>
          <w:rFonts w:cs="Times New Roman"/>
          <w:szCs w:val="24"/>
          <w:lang w:val="en-GB"/>
        </w:rPr>
        <w:t>From</w:t>
      </w:r>
      <w:proofErr w:type="gramEnd"/>
      <w:r w:rsidRPr="00604656">
        <w:rPr>
          <w:rFonts w:cs="Times New Roman"/>
          <w:szCs w:val="24"/>
          <w:lang w:val="en-GB"/>
        </w:rPr>
        <w:t xml:space="preserve"> Hilton. Available at: https://stories.hilton.com/releases/new-hilton-honors-global-loyalty-perks-policies (Accessed: 01 June 2023). </w:t>
      </w:r>
    </w:p>
    <w:p w14:paraId="38B61686"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lastRenderedPageBreak/>
        <w:t xml:space="preserve">Hilton, E.C. et al. (2020) ‘Report on engineering design self-efficacy and demographics of makerspace participants across three universities’, Journal of Mechanical Design, 142(10). doi:10.1115/1.4046649. </w:t>
      </w:r>
    </w:p>
    <w:p w14:paraId="3C8AF549"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Johann, M. (2022) ‘CSR strategy in the hospitality industry: From the COVID-19 pandemic crisis to recovery’, International Journal of Contemporary Management, 59(1), pp. 1–11. doi:10.2478/ijcm-2022-0012.</w:t>
      </w:r>
    </w:p>
    <w:p w14:paraId="39F0CCDC"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Jones, P., Hillier, D. and Comfort, D. (2016) ‘Sustainability in the hospitality industry’, International Journal of Contemporary Hospitality Management, 28(1), pp. 36–67. doi:10.1108/ijchm-11-2014-0572. </w:t>
      </w:r>
    </w:p>
    <w:p w14:paraId="65EFD781" w14:textId="77777777" w:rsidR="00604656" w:rsidRPr="00604656" w:rsidRDefault="00604656" w:rsidP="00604656">
      <w:pPr>
        <w:pStyle w:val="ListParagraph"/>
        <w:numPr>
          <w:ilvl w:val="0"/>
          <w:numId w:val="4"/>
        </w:numPr>
        <w:spacing w:line="480" w:lineRule="auto"/>
        <w:rPr>
          <w:rFonts w:cs="Times New Roman"/>
          <w:szCs w:val="24"/>
          <w:lang w:val="en-GB"/>
        </w:rPr>
      </w:pPr>
      <w:proofErr w:type="spellStart"/>
      <w:r w:rsidRPr="00604656">
        <w:rPr>
          <w:rFonts w:cs="Times New Roman"/>
          <w:szCs w:val="24"/>
          <w:lang w:val="en-GB"/>
        </w:rPr>
        <w:t>Lukanova</w:t>
      </w:r>
      <w:proofErr w:type="spellEnd"/>
      <w:r w:rsidRPr="00604656">
        <w:rPr>
          <w:rFonts w:cs="Times New Roman"/>
          <w:szCs w:val="24"/>
          <w:lang w:val="en-GB"/>
        </w:rPr>
        <w:t xml:space="preserve">, G. and Ilieva, G. (2019) ‘Robots, Artificial Intelligence, and service automation in hotels’, Robots, Artificial Intelligence, and Service Automation in Travel, Tourism and Hospitality, pp. 157–183. doi:10.1108/978-1-78756-687-320191009. </w:t>
      </w:r>
    </w:p>
    <w:p w14:paraId="3D2B69EC"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Macrotrends (2023) Hilton Worldwide Holdings: Number of employees 2011-2023: HLT, Macrotrends. Available at: https://www.macrotrends.net/stocks/charts/HLT/hilton-worldwide-holdings/number-of-employees (Accessed: 01 June 2023). </w:t>
      </w:r>
    </w:p>
    <w:p w14:paraId="458B5874"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Mullins, L (2020) Organisational Behaviour in the Workplace (12th edition) </w:t>
      </w:r>
      <w:proofErr w:type="spellStart"/>
      <w:proofErr w:type="gramStart"/>
      <w:r w:rsidRPr="00604656">
        <w:rPr>
          <w:rFonts w:cs="Times New Roman"/>
          <w:szCs w:val="24"/>
          <w:lang w:val="en-GB"/>
        </w:rPr>
        <w:t>Harlow:Pearson</w:t>
      </w:r>
      <w:proofErr w:type="spellEnd"/>
      <w:proofErr w:type="gramEnd"/>
    </w:p>
    <w:p w14:paraId="0DCD2C31"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Rocha, R. and </w:t>
      </w:r>
      <w:proofErr w:type="gramStart"/>
      <w:r w:rsidRPr="00604656">
        <w:rPr>
          <w:rFonts w:cs="Times New Roman"/>
          <w:szCs w:val="24"/>
          <w:lang w:val="en-GB"/>
        </w:rPr>
        <w:t>CARDOSO ,</w:t>
      </w:r>
      <w:proofErr w:type="gramEnd"/>
      <w:r w:rsidRPr="00604656">
        <w:rPr>
          <w:rFonts w:cs="Times New Roman"/>
          <w:szCs w:val="24"/>
          <w:lang w:val="en-GB"/>
        </w:rPr>
        <w:t xml:space="preserve"> L. (2022) 27-jul-2022 </w:t>
      </w:r>
      <w:proofErr w:type="spellStart"/>
      <w:r w:rsidRPr="00604656">
        <w:rPr>
          <w:rFonts w:cs="Times New Roman"/>
          <w:szCs w:val="24"/>
          <w:lang w:val="en-GB"/>
        </w:rPr>
        <w:t>hilton</w:t>
      </w:r>
      <w:proofErr w:type="spellEnd"/>
      <w:r w:rsidRPr="00604656">
        <w:rPr>
          <w:rFonts w:cs="Times New Roman"/>
          <w:szCs w:val="24"/>
          <w:lang w:val="en-GB"/>
        </w:rPr>
        <w:t xml:space="preserve"> worldwide holdings, Inc.. Available at: https://ir.hilton.com/~/media/Files/H/Hilton-Worldwide-IR-V3/quarterly-results/2022/hlt-q2-2022-earnings-transcript.pdf (Accessed: 01 June 2023).</w:t>
      </w:r>
    </w:p>
    <w:p w14:paraId="1325034F" w14:textId="77777777" w:rsidR="00604656" w:rsidRPr="00604656" w:rsidRDefault="00604656" w:rsidP="00604656">
      <w:pPr>
        <w:pStyle w:val="ListParagraph"/>
        <w:numPr>
          <w:ilvl w:val="0"/>
          <w:numId w:val="4"/>
        </w:numPr>
        <w:spacing w:line="480" w:lineRule="auto"/>
        <w:rPr>
          <w:rFonts w:cs="Times New Roman"/>
          <w:szCs w:val="24"/>
          <w:lang w:val="en-GB"/>
        </w:rPr>
      </w:pPr>
      <w:proofErr w:type="spellStart"/>
      <w:r w:rsidRPr="00604656">
        <w:rPr>
          <w:rFonts w:cs="Times New Roman"/>
          <w:szCs w:val="24"/>
          <w:lang w:val="en-GB"/>
        </w:rPr>
        <w:t>Sakdiyakorn</w:t>
      </w:r>
      <w:proofErr w:type="spellEnd"/>
      <w:r w:rsidRPr="00604656">
        <w:rPr>
          <w:rFonts w:cs="Times New Roman"/>
          <w:szCs w:val="24"/>
          <w:lang w:val="en-GB"/>
        </w:rPr>
        <w:t xml:space="preserve">, M., </w:t>
      </w:r>
      <w:proofErr w:type="spellStart"/>
      <w:r w:rsidRPr="00604656">
        <w:rPr>
          <w:rFonts w:cs="Times New Roman"/>
          <w:szCs w:val="24"/>
          <w:lang w:val="en-GB"/>
        </w:rPr>
        <w:t>Golubovskaya</w:t>
      </w:r>
      <w:proofErr w:type="spellEnd"/>
      <w:r w:rsidRPr="00604656">
        <w:rPr>
          <w:rFonts w:cs="Times New Roman"/>
          <w:szCs w:val="24"/>
          <w:lang w:val="en-GB"/>
        </w:rPr>
        <w:t xml:space="preserve">, M. and </w:t>
      </w:r>
      <w:proofErr w:type="spellStart"/>
      <w:r w:rsidRPr="00604656">
        <w:rPr>
          <w:rFonts w:cs="Times New Roman"/>
          <w:szCs w:val="24"/>
          <w:lang w:val="en-GB"/>
        </w:rPr>
        <w:t>Solnet</w:t>
      </w:r>
      <w:proofErr w:type="spellEnd"/>
      <w:r w:rsidRPr="00604656">
        <w:rPr>
          <w:rFonts w:cs="Times New Roman"/>
          <w:szCs w:val="24"/>
          <w:lang w:val="en-GB"/>
        </w:rPr>
        <w:t xml:space="preserve">, D. (2021) ‘Understanding generation Z through collective consciousness: Impacts for hospitality work and employment’, </w:t>
      </w:r>
      <w:r w:rsidRPr="00604656">
        <w:rPr>
          <w:rFonts w:cs="Times New Roman"/>
          <w:szCs w:val="24"/>
          <w:lang w:val="en-GB"/>
        </w:rPr>
        <w:lastRenderedPageBreak/>
        <w:t xml:space="preserve">International Journal of Hospitality Management, 94, p. 102822. </w:t>
      </w:r>
      <w:proofErr w:type="gramStart"/>
      <w:r w:rsidRPr="00604656">
        <w:rPr>
          <w:rFonts w:cs="Times New Roman"/>
          <w:szCs w:val="24"/>
          <w:lang w:val="en-GB"/>
        </w:rPr>
        <w:t>doi:10.1016/j.ijhm</w:t>
      </w:r>
      <w:proofErr w:type="gramEnd"/>
      <w:r w:rsidRPr="00604656">
        <w:rPr>
          <w:rFonts w:cs="Times New Roman"/>
          <w:szCs w:val="24"/>
          <w:lang w:val="en-GB"/>
        </w:rPr>
        <w:t xml:space="preserve">.2020.102822. </w:t>
      </w:r>
    </w:p>
    <w:p w14:paraId="0DFCA753" w14:textId="77777777" w:rsidR="00604656" w:rsidRPr="00604656" w:rsidRDefault="00604656" w:rsidP="00604656">
      <w:pPr>
        <w:pStyle w:val="ListParagraph"/>
        <w:numPr>
          <w:ilvl w:val="0"/>
          <w:numId w:val="4"/>
        </w:numPr>
        <w:spacing w:line="480" w:lineRule="auto"/>
        <w:rPr>
          <w:rFonts w:cs="Times New Roman"/>
          <w:szCs w:val="24"/>
          <w:lang w:val="en-GB"/>
        </w:rPr>
      </w:pPr>
      <w:r w:rsidRPr="00604656">
        <w:rPr>
          <w:rFonts w:cs="Times New Roman"/>
          <w:szCs w:val="24"/>
          <w:lang w:val="en-GB"/>
        </w:rPr>
        <w:t xml:space="preserve">Sharma, S. and Kaushik, T. (2021) ‘Aesthetically clean to clinically clean – a study on new housekeeping practices in Delhi hotels beyond covid-19 pandemic’, Worldwide Hospitality and Tourism Themes, 13(5), pp. 646–659. doi:10.1108/whatt-05-2021-0069. </w:t>
      </w:r>
    </w:p>
    <w:p w14:paraId="7F719BFE" w14:textId="77777777" w:rsidR="00604656" w:rsidRPr="00604656" w:rsidRDefault="00604656" w:rsidP="00604656">
      <w:pPr>
        <w:spacing w:line="480" w:lineRule="auto"/>
        <w:rPr>
          <w:rFonts w:cs="Times New Roman"/>
          <w:szCs w:val="24"/>
          <w:lang w:val="en-GB"/>
        </w:rPr>
      </w:pPr>
    </w:p>
    <w:sectPr w:rsidR="00604656" w:rsidRPr="006046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6097E"/>
    <w:multiLevelType w:val="hybridMultilevel"/>
    <w:tmpl w:val="A82AD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25424"/>
    <w:multiLevelType w:val="hybridMultilevel"/>
    <w:tmpl w:val="DBD86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EB431B"/>
    <w:multiLevelType w:val="hybridMultilevel"/>
    <w:tmpl w:val="43A0C2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FB76D8"/>
    <w:multiLevelType w:val="hybridMultilevel"/>
    <w:tmpl w:val="6310F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2881213">
    <w:abstractNumId w:val="1"/>
  </w:num>
  <w:num w:numId="2" w16cid:durableId="259025227">
    <w:abstractNumId w:val="3"/>
  </w:num>
  <w:num w:numId="3" w16cid:durableId="2073386604">
    <w:abstractNumId w:val="2"/>
  </w:num>
  <w:num w:numId="4" w16cid:durableId="829716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68"/>
    <w:rsid w:val="00000E23"/>
    <w:rsid w:val="000032FC"/>
    <w:rsid w:val="00003AC9"/>
    <w:rsid w:val="000313D6"/>
    <w:rsid w:val="0003269B"/>
    <w:rsid w:val="00037B52"/>
    <w:rsid w:val="00042AF8"/>
    <w:rsid w:val="00050175"/>
    <w:rsid w:val="000A4186"/>
    <w:rsid w:val="000A7A96"/>
    <w:rsid w:val="000B01F8"/>
    <w:rsid w:val="000B0E63"/>
    <w:rsid w:val="000B33B5"/>
    <w:rsid w:val="000C0C44"/>
    <w:rsid w:val="000C1B5E"/>
    <w:rsid w:val="000C78BB"/>
    <w:rsid w:val="000D0362"/>
    <w:rsid w:val="000D5956"/>
    <w:rsid w:val="000E1394"/>
    <w:rsid w:val="00105FA2"/>
    <w:rsid w:val="00106654"/>
    <w:rsid w:val="00114AB7"/>
    <w:rsid w:val="0014241F"/>
    <w:rsid w:val="0015257E"/>
    <w:rsid w:val="00154A6B"/>
    <w:rsid w:val="001714EF"/>
    <w:rsid w:val="00185DFA"/>
    <w:rsid w:val="0018708B"/>
    <w:rsid w:val="001A4E30"/>
    <w:rsid w:val="001B28AE"/>
    <w:rsid w:val="001B4956"/>
    <w:rsid w:val="001C546C"/>
    <w:rsid w:val="001E0324"/>
    <w:rsid w:val="001F0B01"/>
    <w:rsid w:val="001F1901"/>
    <w:rsid w:val="001F4F5F"/>
    <w:rsid w:val="001F6AF2"/>
    <w:rsid w:val="0023007F"/>
    <w:rsid w:val="00252E05"/>
    <w:rsid w:val="00265D3A"/>
    <w:rsid w:val="00266A38"/>
    <w:rsid w:val="0027167E"/>
    <w:rsid w:val="00275876"/>
    <w:rsid w:val="00281731"/>
    <w:rsid w:val="00296932"/>
    <w:rsid w:val="002A4D1A"/>
    <w:rsid w:val="002B1264"/>
    <w:rsid w:val="002B605E"/>
    <w:rsid w:val="002E37F1"/>
    <w:rsid w:val="002E747D"/>
    <w:rsid w:val="002F038D"/>
    <w:rsid w:val="002F312B"/>
    <w:rsid w:val="00314CE2"/>
    <w:rsid w:val="00322A70"/>
    <w:rsid w:val="003344C9"/>
    <w:rsid w:val="00344F6C"/>
    <w:rsid w:val="00372CE1"/>
    <w:rsid w:val="00373AB7"/>
    <w:rsid w:val="00385D1F"/>
    <w:rsid w:val="0038625B"/>
    <w:rsid w:val="00393DE6"/>
    <w:rsid w:val="003C389C"/>
    <w:rsid w:val="003C63B8"/>
    <w:rsid w:val="003D0D9E"/>
    <w:rsid w:val="003F7041"/>
    <w:rsid w:val="004030A8"/>
    <w:rsid w:val="00410DDE"/>
    <w:rsid w:val="00427CDB"/>
    <w:rsid w:val="00432D18"/>
    <w:rsid w:val="004728C6"/>
    <w:rsid w:val="00481A18"/>
    <w:rsid w:val="0048396C"/>
    <w:rsid w:val="00491F1B"/>
    <w:rsid w:val="00494BBA"/>
    <w:rsid w:val="004A13FE"/>
    <w:rsid w:val="004A2979"/>
    <w:rsid w:val="004A4246"/>
    <w:rsid w:val="004B0EEA"/>
    <w:rsid w:val="004B7E3E"/>
    <w:rsid w:val="004C16F8"/>
    <w:rsid w:val="004C2637"/>
    <w:rsid w:val="004C2B54"/>
    <w:rsid w:val="004C2FAC"/>
    <w:rsid w:val="004F0DBD"/>
    <w:rsid w:val="004F12B5"/>
    <w:rsid w:val="004F2259"/>
    <w:rsid w:val="005017FB"/>
    <w:rsid w:val="00515530"/>
    <w:rsid w:val="00523143"/>
    <w:rsid w:val="00536FF9"/>
    <w:rsid w:val="0054385D"/>
    <w:rsid w:val="005554E2"/>
    <w:rsid w:val="0056000C"/>
    <w:rsid w:val="00562055"/>
    <w:rsid w:val="005903EF"/>
    <w:rsid w:val="005A5CF2"/>
    <w:rsid w:val="005A5DB3"/>
    <w:rsid w:val="005B7167"/>
    <w:rsid w:val="005D548F"/>
    <w:rsid w:val="005E110C"/>
    <w:rsid w:val="005E7051"/>
    <w:rsid w:val="00603964"/>
    <w:rsid w:val="00604656"/>
    <w:rsid w:val="00605C54"/>
    <w:rsid w:val="00612925"/>
    <w:rsid w:val="00614477"/>
    <w:rsid w:val="006277A0"/>
    <w:rsid w:val="006504CA"/>
    <w:rsid w:val="00650B9F"/>
    <w:rsid w:val="00657997"/>
    <w:rsid w:val="006613D3"/>
    <w:rsid w:val="00666E9C"/>
    <w:rsid w:val="00686B18"/>
    <w:rsid w:val="00687691"/>
    <w:rsid w:val="006878D8"/>
    <w:rsid w:val="006A3C71"/>
    <w:rsid w:val="006B5DB4"/>
    <w:rsid w:val="006D081A"/>
    <w:rsid w:val="006D0BEB"/>
    <w:rsid w:val="006D5501"/>
    <w:rsid w:val="00700927"/>
    <w:rsid w:val="00704862"/>
    <w:rsid w:val="00711F96"/>
    <w:rsid w:val="0072537E"/>
    <w:rsid w:val="00757AE9"/>
    <w:rsid w:val="00762C0E"/>
    <w:rsid w:val="0076700E"/>
    <w:rsid w:val="00770A02"/>
    <w:rsid w:val="00772744"/>
    <w:rsid w:val="00785154"/>
    <w:rsid w:val="007852BF"/>
    <w:rsid w:val="00796EBE"/>
    <w:rsid w:val="007A5339"/>
    <w:rsid w:val="007E3A0A"/>
    <w:rsid w:val="007E596D"/>
    <w:rsid w:val="00861AD1"/>
    <w:rsid w:val="00875853"/>
    <w:rsid w:val="00875B74"/>
    <w:rsid w:val="008916C3"/>
    <w:rsid w:val="008C1792"/>
    <w:rsid w:val="0092140F"/>
    <w:rsid w:val="009308D7"/>
    <w:rsid w:val="00930B70"/>
    <w:rsid w:val="00932D93"/>
    <w:rsid w:val="009349D8"/>
    <w:rsid w:val="009351FA"/>
    <w:rsid w:val="009358BF"/>
    <w:rsid w:val="00940897"/>
    <w:rsid w:val="00972433"/>
    <w:rsid w:val="009B49F9"/>
    <w:rsid w:val="009B6F09"/>
    <w:rsid w:val="009E6553"/>
    <w:rsid w:val="00A037BC"/>
    <w:rsid w:val="00A03C2F"/>
    <w:rsid w:val="00A53EC4"/>
    <w:rsid w:val="00A672E7"/>
    <w:rsid w:val="00A71060"/>
    <w:rsid w:val="00A7443A"/>
    <w:rsid w:val="00A75FBF"/>
    <w:rsid w:val="00A766E5"/>
    <w:rsid w:val="00A80101"/>
    <w:rsid w:val="00A8405D"/>
    <w:rsid w:val="00A91727"/>
    <w:rsid w:val="00AA4F78"/>
    <w:rsid w:val="00AB08E2"/>
    <w:rsid w:val="00AB30BC"/>
    <w:rsid w:val="00AB4F71"/>
    <w:rsid w:val="00AB5951"/>
    <w:rsid w:val="00AC1568"/>
    <w:rsid w:val="00AC4A68"/>
    <w:rsid w:val="00AD34D5"/>
    <w:rsid w:val="00AD5329"/>
    <w:rsid w:val="00B04397"/>
    <w:rsid w:val="00B07899"/>
    <w:rsid w:val="00B20A62"/>
    <w:rsid w:val="00B231D3"/>
    <w:rsid w:val="00B369A4"/>
    <w:rsid w:val="00B46506"/>
    <w:rsid w:val="00B5648B"/>
    <w:rsid w:val="00B6237E"/>
    <w:rsid w:val="00B66EB4"/>
    <w:rsid w:val="00B806AB"/>
    <w:rsid w:val="00B823A5"/>
    <w:rsid w:val="00B84815"/>
    <w:rsid w:val="00B920B1"/>
    <w:rsid w:val="00B97B53"/>
    <w:rsid w:val="00B97E35"/>
    <w:rsid w:val="00BA6EE1"/>
    <w:rsid w:val="00BB4A50"/>
    <w:rsid w:val="00BB6D6B"/>
    <w:rsid w:val="00BC58BF"/>
    <w:rsid w:val="00BD7AF4"/>
    <w:rsid w:val="00BE386C"/>
    <w:rsid w:val="00BE480D"/>
    <w:rsid w:val="00BF4BFC"/>
    <w:rsid w:val="00C24DD6"/>
    <w:rsid w:val="00C41F63"/>
    <w:rsid w:val="00C4307D"/>
    <w:rsid w:val="00C442C7"/>
    <w:rsid w:val="00C61AE8"/>
    <w:rsid w:val="00C8661F"/>
    <w:rsid w:val="00C92FF5"/>
    <w:rsid w:val="00CB0BE1"/>
    <w:rsid w:val="00D036CD"/>
    <w:rsid w:val="00D06228"/>
    <w:rsid w:val="00D0629D"/>
    <w:rsid w:val="00D23300"/>
    <w:rsid w:val="00D26D1E"/>
    <w:rsid w:val="00D27318"/>
    <w:rsid w:val="00D3459A"/>
    <w:rsid w:val="00D416D1"/>
    <w:rsid w:val="00D61826"/>
    <w:rsid w:val="00D76830"/>
    <w:rsid w:val="00D77773"/>
    <w:rsid w:val="00D82A72"/>
    <w:rsid w:val="00D944FC"/>
    <w:rsid w:val="00D97F95"/>
    <w:rsid w:val="00DB00E2"/>
    <w:rsid w:val="00DB0252"/>
    <w:rsid w:val="00DB0C8B"/>
    <w:rsid w:val="00DB151C"/>
    <w:rsid w:val="00DB6446"/>
    <w:rsid w:val="00DC560A"/>
    <w:rsid w:val="00DD35D2"/>
    <w:rsid w:val="00E20CA5"/>
    <w:rsid w:val="00E23141"/>
    <w:rsid w:val="00E2443B"/>
    <w:rsid w:val="00E4717F"/>
    <w:rsid w:val="00E57FCE"/>
    <w:rsid w:val="00E67874"/>
    <w:rsid w:val="00E74ED2"/>
    <w:rsid w:val="00E83AE0"/>
    <w:rsid w:val="00E8787B"/>
    <w:rsid w:val="00E901E6"/>
    <w:rsid w:val="00E90C74"/>
    <w:rsid w:val="00E91FD4"/>
    <w:rsid w:val="00EA1A9F"/>
    <w:rsid w:val="00EA5D86"/>
    <w:rsid w:val="00EB3981"/>
    <w:rsid w:val="00EB3E87"/>
    <w:rsid w:val="00EC1B79"/>
    <w:rsid w:val="00EC3159"/>
    <w:rsid w:val="00EC7FEC"/>
    <w:rsid w:val="00EF736C"/>
    <w:rsid w:val="00F10368"/>
    <w:rsid w:val="00F43AD7"/>
    <w:rsid w:val="00F52FBC"/>
    <w:rsid w:val="00F572D9"/>
    <w:rsid w:val="00F713E4"/>
    <w:rsid w:val="00F8300D"/>
    <w:rsid w:val="00F94C7D"/>
    <w:rsid w:val="00FE5565"/>
    <w:rsid w:val="00FF221A"/>
    <w:rsid w:val="00FF6254"/>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95426"/>
  <w15:chartTrackingRefBased/>
  <w15:docId w15:val="{FC622193-7D52-45CA-8149-9E0444413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5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6E9C"/>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00E23"/>
    <w:pPr>
      <w:keepNext/>
      <w:keepLines/>
      <w:spacing w:before="40" w:after="0"/>
      <w:jc w:val="center"/>
      <w:outlineLvl w:val="1"/>
    </w:pPr>
    <w:rPr>
      <w:rFonts w:eastAsiaTheme="majorEastAsia" w:cstheme="majorBidi"/>
      <w:b/>
      <w: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E9C"/>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unhideWhenUsed/>
    <w:qFormat/>
    <w:rsid w:val="00666E9C"/>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666E9C"/>
    <w:pPr>
      <w:spacing w:after="100"/>
    </w:pPr>
  </w:style>
  <w:style w:type="character" w:styleId="Hyperlink">
    <w:name w:val="Hyperlink"/>
    <w:basedOn w:val="DefaultParagraphFont"/>
    <w:uiPriority w:val="99"/>
    <w:unhideWhenUsed/>
    <w:rsid w:val="00666E9C"/>
    <w:rPr>
      <w:color w:val="0563C1" w:themeColor="hyperlink"/>
      <w:u w:val="single"/>
    </w:rPr>
  </w:style>
  <w:style w:type="paragraph" w:styleId="NormalWeb">
    <w:name w:val="Normal (Web)"/>
    <w:basedOn w:val="Normal"/>
    <w:uiPriority w:val="99"/>
    <w:unhideWhenUsed/>
    <w:rsid w:val="00D036CD"/>
    <w:pPr>
      <w:spacing w:before="100" w:beforeAutospacing="1" w:after="100" w:afterAutospacing="1" w:line="240" w:lineRule="auto"/>
      <w:jc w:val="left"/>
    </w:pPr>
    <w:rPr>
      <w:rFonts w:eastAsia="Times New Roman" w:cs="Times New Roman"/>
      <w:szCs w:val="24"/>
      <w:lang w:val="en-GB" w:eastAsia="en-GB" w:bidi="ne-NP"/>
    </w:rPr>
  </w:style>
  <w:style w:type="character" w:styleId="Emphasis">
    <w:name w:val="Emphasis"/>
    <w:basedOn w:val="DefaultParagraphFont"/>
    <w:uiPriority w:val="20"/>
    <w:qFormat/>
    <w:rsid w:val="00D036CD"/>
    <w:rPr>
      <w:i/>
      <w:iCs/>
    </w:rPr>
  </w:style>
  <w:style w:type="character" w:customStyle="1" w:styleId="Heading2Char">
    <w:name w:val="Heading 2 Char"/>
    <w:basedOn w:val="DefaultParagraphFont"/>
    <w:link w:val="Heading2"/>
    <w:uiPriority w:val="9"/>
    <w:rsid w:val="00000E23"/>
    <w:rPr>
      <w:rFonts w:ascii="Times New Roman" w:eastAsiaTheme="majorEastAsia" w:hAnsi="Times New Roman" w:cstheme="majorBidi"/>
      <w:b/>
      <w:i/>
      <w:sz w:val="28"/>
      <w:szCs w:val="26"/>
    </w:rPr>
  </w:style>
  <w:style w:type="paragraph" w:styleId="ListParagraph">
    <w:name w:val="List Paragraph"/>
    <w:basedOn w:val="Normal"/>
    <w:uiPriority w:val="34"/>
    <w:qFormat/>
    <w:rsid w:val="0018708B"/>
    <w:pPr>
      <w:ind w:left="720"/>
      <w:contextualSpacing/>
    </w:pPr>
  </w:style>
  <w:style w:type="character" w:styleId="CommentReference">
    <w:name w:val="annotation reference"/>
    <w:basedOn w:val="DefaultParagraphFont"/>
    <w:uiPriority w:val="99"/>
    <w:semiHidden/>
    <w:unhideWhenUsed/>
    <w:rsid w:val="000C1B5E"/>
    <w:rPr>
      <w:sz w:val="16"/>
      <w:szCs w:val="16"/>
    </w:rPr>
  </w:style>
  <w:style w:type="paragraph" w:styleId="CommentText">
    <w:name w:val="annotation text"/>
    <w:basedOn w:val="Normal"/>
    <w:link w:val="CommentTextChar"/>
    <w:uiPriority w:val="99"/>
    <w:semiHidden/>
    <w:unhideWhenUsed/>
    <w:rsid w:val="000C1B5E"/>
    <w:pPr>
      <w:spacing w:line="240" w:lineRule="auto"/>
    </w:pPr>
    <w:rPr>
      <w:sz w:val="20"/>
      <w:szCs w:val="20"/>
    </w:rPr>
  </w:style>
  <w:style w:type="character" w:customStyle="1" w:styleId="CommentTextChar">
    <w:name w:val="Comment Text Char"/>
    <w:basedOn w:val="DefaultParagraphFont"/>
    <w:link w:val="CommentText"/>
    <w:uiPriority w:val="99"/>
    <w:semiHidden/>
    <w:rsid w:val="000C1B5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C1B5E"/>
    <w:rPr>
      <w:b/>
      <w:bCs/>
    </w:rPr>
  </w:style>
  <w:style w:type="character" w:customStyle="1" w:styleId="CommentSubjectChar">
    <w:name w:val="Comment Subject Char"/>
    <w:basedOn w:val="CommentTextChar"/>
    <w:link w:val="CommentSubject"/>
    <w:uiPriority w:val="99"/>
    <w:semiHidden/>
    <w:rsid w:val="000C1B5E"/>
    <w:rPr>
      <w:rFonts w:ascii="Times New Roman" w:hAnsi="Times New Roman"/>
      <w:b/>
      <w:bCs/>
      <w:sz w:val="20"/>
      <w:szCs w:val="20"/>
    </w:rPr>
  </w:style>
  <w:style w:type="paragraph" w:styleId="BalloonText">
    <w:name w:val="Balloon Text"/>
    <w:basedOn w:val="Normal"/>
    <w:link w:val="BalloonTextChar"/>
    <w:uiPriority w:val="99"/>
    <w:semiHidden/>
    <w:unhideWhenUsed/>
    <w:rsid w:val="000C1B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1B5E"/>
    <w:rPr>
      <w:rFonts w:ascii="Segoe UI" w:hAnsi="Segoe UI" w:cs="Segoe UI"/>
      <w:sz w:val="18"/>
      <w:szCs w:val="18"/>
    </w:rPr>
  </w:style>
  <w:style w:type="paragraph" w:styleId="TOC2">
    <w:name w:val="toc 2"/>
    <w:basedOn w:val="Normal"/>
    <w:next w:val="Normal"/>
    <w:autoRedefine/>
    <w:uiPriority w:val="39"/>
    <w:unhideWhenUsed/>
    <w:rsid w:val="00D97F95"/>
    <w:pPr>
      <w:spacing w:after="100"/>
      <w:ind w:left="240"/>
    </w:pPr>
  </w:style>
  <w:style w:type="character" w:styleId="UnresolvedMention">
    <w:name w:val="Unresolved Mention"/>
    <w:basedOn w:val="DefaultParagraphFont"/>
    <w:uiPriority w:val="99"/>
    <w:semiHidden/>
    <w:unhideWhenUsed/>
    <w:rsid w:val="005903EF"/>
    <w:rPr>
      <w:color w:val="605E5C"/>
      <w:shd w:val="clear" w:color="auto" w:fill="E1DFDD"/>
    </w:rPr>
  </w:style>
  <w:style w:type="character" w:styleId="FollowedHyperlink">
    <w:name w:val="FollowedHyperlink"/>
    <w:basedOn w:val="DefaultParagraphFont"/>
    <w:uiPriority w:val="99"/>
    <w:semiHidden/>
    <w:unhideWhenUsed/>
    <w:rsid w:val="005903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31375">
      <w:bodyDiv w:val="1"/>
      <w:marLeft w:val="0"/>
      <w:marRight w:val="0"/>
      <w:marTop w:val="0"/>
      <w:marBottom w:val="0"/>
      <w:divBdr>
        <w:top w:val="none" w:sz="0" w:space="0" w:color="auto"/>
        <w:left w:val="none" w:sz="0" w:space="0" w:color="auto"/>
        <w:bottom w:val="none" w:sz="0" w:space="0" w:color="auto"/>
        <w:right w:val="none" w:sz="0" w:space="0" w:color="auto"/>
      </w:divBdr>
    </w:div>
    <w:div w:id="589511338">
      <w:bodyDiv w:val="1"/>
      <w:marLeft w:val="0"/>
      <w:marRight w:val="0"/>
      <w:marTop w:val="0"/>
      <w:marBottom w:val="0"/>
      <w:divBdr>
        <w:top w:val="none" w:sz="0" w:space="0" w:color="auto"/>
        <w:left w:val="none" w:sz="0" w:space="0" w:color="auto"/>
        <w:bottom w:val="none" w:sz="0" w:space="0" w:color="auto"/>
        <w:right w:val="none" w:sz="0" w:space="0" w:color="auto"/>
      </w:divBdr>
    </w:div>
    <w:div w:id="603461120">
      <w:bodyDiv w:val="1"/>
      <w:marLeft w:val="0"/>
      <w:marRight w:val="0"/>
      <w:marTop w:val="0"/>
      <w:marBottom w:val="0"/>
      <w:divBdr>
        <w:top w:val="none" w:sz="0" w:space="0" w:color="auto"/>
        <w:left w:val="none" w:sz="0" w:space="0" w:color="auto"/>
        <w:bottom w:val="none" w:sz="0" w:space="0" w:color="auto"/>
        <w:right w:val="none" w:sz="0" w:space="0" w:color="auto"/>
      </w:divBdr>
    </w:div>
    <w:div w:id="1396971490">
      <w:bodyDiv w:val="1"/>
      <w:marLeft w:val="0"/>
      <w:marRight w:val="0"/>
      <w:marTop w:val="0"/>
      <w:marBottom w:val="0"/>
      <w:divBdr>
        <w:top w:val="none" w:sz="0" w:space="0" w:color="auto"/>
        <w:left w:val="none" w:sz="0" w:space="0" w:color="auto"/>
        <w:bottom w:val="none" w:sz="0" w:space="0" w:color="auto"/>
        <w:right w:val="none" w:sz="0" w:space="0" w:color="auto"/>
      </w:divBdr>
    </w:div>
    <w:div w:id="1681273843">
      <w:bodyDiv w:val="1"/>
      <w:marLeft w:val="0"/>
      <w:marRight w:val="0"/>
      <w:marTop w:val="0"/>
      <w:marBottom w:val="0"/>
      <w:divBdr>
        <w:top w:val="none" w:sz="0" w:space="0" w:color="auto"/>
        <w:left w:val="none" w:sz="0" w:space="0" w:color="auto"/>
        <w:bottom w:val="none" w:sz="0" w:space="0" w:color="auto"/>
        <w:right w:val="none" w:sz="0" w:space="0" w:color="auto"/>
      </w:divBdr>
    </w:div>
    <w:div w:id="194275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ob.rs/en/where-to-stay/hotels-4/hotel-hilton"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2F07D8-BF73-4574-82D3-825215D5B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2987</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User1</cp:lastModifiedBy>
  <cp:revision>2</cp:revision>
  <dcterms:created xsi:type="dcterms:W3CDTF">2023-06-16T16:59:00Z</dcterms:created>
  <dcterms:modified xsi:type="dcterms:W3CDTF">2023-06-16T16:59:00Z</dcterms:modified>
  <cp:category/>
</cp:coreProperties>
</file>