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9CBC9" w14:textId="77777777" w:rsidR="00780C2D" w:rsidRDefault="00780C2D" w:rsidP="003F5113">
      <w:pPr>
        <w:pStyle w:val="Heading1"/>
        <w:jc w:val="center"/>
        <w:rPr>
          <w:sz w:val="36"/>
          <w:szCs w:val="36"/>
        </w:rPr>
      </w:pPr>
    </w:p>
    <w:p w14:paraId="29B2C202" w14:textId="77777777" w:rsidR="00780C2D" w:rsidRDefault="00780C2D" w:rsidP="003F5113">
      <w:pPr>
        <w:pStyle w:val="Heading1"/>
        <w:jc w:val="center"/>
        <w:rPr>
          <w:sz w:val="36"/>
          <w:szCs w:val="36"/>
        </w:rPr>
      </w:pPr>
    </w:p>
    <w:p w14:paraId="31163EEE" w14:textId="726BB95B" w:rsidR="003F5113" w:rsidRPr="00D27E50" w:rsidRDefault="003F5113" w:rsidP="003F5113">
      <w:pPr>
        <w:pStyle w:val="Heading1"/>
        <w:jc w:val="center"/>
        <w:rPr>
          <w:sz w:val="36"/>
          <w:szCs w:val="36"/>
        </w:rPr>
      </w:pPr>
      <w:r>
        <w:rPr>
          <w:sz w:val="36"/>
          <w:szCs w:val="36"/>
        </w:rPr>
        <w:t>UNIVERSITY OF WALES TRINITY SAINT DAVID</w:t>
      </w:r>
    </w:p>
    <w:p w14:paraId="3D78FC4A" w14:textId="6EF33C58" w:rsidR="003F5113" w:rsidRPr="00D27E50" w:rsidRDefault="003F5113" w:rsidP="003F5113">
      <w:pPr>
        <w:jc w:val="center"/>
        <w:rPr>
          <w:b/>
          <w:bCs/>
          <w:i/>
          <w:iCs/>
          <w:sz w:val="40"/>
          <w:szCs w:val="40"/>
        </w:rPr>
      </w:pPr>
      <w:r>
        <w:rPr>
          <w:b/>
          <w:bCs/>
          <w:i/>
          <w:iCs/>
          <w:sz w:val="40"/>
          <w:szCs w:val="40"/>
        </w:rPr>
        <w:t>INTERNATIONAL BUSINESS</w:t>
      </w:r>
    </w:p>
    <w:p w14:paraId="657375D4" w14:textId="7CA4AB38" w:rsidR="003F5113" w:rsidRDefault="003F5113" w:rsidP="003F5113">
      <w:pPr>
        <w:jc w:val="center"/>
        <w:rPr>
          <w:b/>
          <w:bCs/>
          <w:sz w:val="32"/>
          <w:szCs w:val="28"/>
        </w:rPr>
      </w:pPr>
      <w:r>
        <w:rPr>
          <w:b/>
          <w:bCs/>
          <w:sz w:val="32"/>
          <w:szCs w:val="28"/>
        </w:rPr>
        <w:t>Module Code:</w:t>
      </w:r>
      <w:r w:rsidRPr="00C7052B">
        <w:rPr>
          <w:b/>
          <w:bCs/>
          <w:sz w:val="32"/>
          <w:szCs w:val="28"/>
        </w:rPr>
        <w:t xml:space="preserve"> – LCMB70</w:t>
      </w:r>
      <w:r>
        <w:rPr>
          <w:b/>
          <w:bCs/>
          <w:sz w:val="32"/>
          <w:szCs w:val="28"/>
        </w:rPr>
        <w:t>14</w:t>
      </w:r>
    </w:p>
    <w:p w14:paraId="197C22C8" w14:textId="6713B558" w:rsidR="003F5113" w:rsidRPr="00D27E50" w:rsidRDefault="003F5113" w:rsidP="003F5113">
      <w:pPr>
        <w:jc w:val="center"/>
        <w:rPr>
          <w:sz w:val="32"/>
          <w:szCs w:val="28"/>
        </w:rPr>
      </w:pPr>
      <w:r w:rsidRPr="00D27E50">
        <w:rPr>
          <w:sz w:val="32"/>
          <w:szCs w:val="28"/>
        </w:rPr>
        <w:t xml:space="preserve">Name: - Parth </w:t>
      </w:r>
      <w:proofErr w:type="spellStart"/>
      <w:r w:rsidRPr="00D27E50">
        <w:rPr>
          <w:sz w:val="32"/>
          <w:szCs w:val="28"/>
        </w:rPr>
        <w:t>Dulabhai</w:t>
      </w:r>
      <w:proofErr w:type="spellEnd"/>
      <w:r w:rsidRPr="00D27E50">
        <w:rPr>
          <w:sz w:val="32"/>
          <w:szCs w:val="28"/>
        </w:rPr>
        <w:t xml:space="preserve"> Rajani</w:t>
      </w:r>
    </w:p>
    <w:p w14:paraId="4A4F0130" w14:textId="3D45ADE4" w:rsidR="003F5113" w:rsidRPr="00D27E50" w:rsidRDefault="003F5113" w:rsidP="003F5113">
      <w:pPr>
        <w:jc w:val="center"/>
        <w:rPr>
          <w:sz w:val="32"/>
          <w:szCs w:val="28"/>
        </w:rPr>
      </w:pPr>
      <w:r w:rsidRPr="00D27E50">
        <w:rPr>
          <w:sz w:val="32"/>
          <w:szCs w:val="28"/>
        </w:rPr>
        <w:t>Student Id: - 2243264</w:t>
      </w:r>
    </w:p>
    <w:p w14:paraId="53ED608F" w14:textId="50360E61" w:rsidR="003F5113" w:rsidRPr="00D27E50" w:rsidRDefault="003F5113" w:rsidP="003F5113">
      <w:pPr>
        <w:jc w:val="center"/>
        <w:rPr>
          <w:sz w:val="32"/>
          <w:szCs w:val="28"/>
        </w:rPr>
      </w:pPr>
      <w:r w:rsidRPr="00D27E50">
        <w:rPr>
          <w:sz w:val="32"/>
          <w:szCs w:val="28"/>
        </w:rPr>
        <w:t xml:space="preserve">Lecturer: - </w:t>
      </w:r>
      <w:r>
        <w:rPr>
          <w:sz w:val="32"/>
          <w:szCs w:val="28"/>
        </w:rPr>
        <w:t>Liyanage Rodrigo</w:t>
      </w:r>
    </w:p>
    <w:p w14:paraId="56C62DAB" w14:textId="4AB23133" w:rsidR="00A3179C" w:rsidRDefault="00A3179C" w:rsidP="00A3179C">
      <w:pPr>
        <w:spacing w:before="0" w:after="160" w:line="259" w:lineRule="auto"/>
        <w:jc w:val="center"/>
        <w:rPr>
          <w:rFonts w:eastAsia="Times New Roman"/>
          <w:lang w:eastAsia="en-GB"/>
        </w:rPr>
      </w:pPr>
    </w:p>
    <w:p w14:paraId="0BD2CEC5" w14:textId="77777777" w:rsidR="00A3179C" w:rsidRDefault="00A3179C" w:rsidP="00A3179C">
      <w:pPr>
        <w:spacing w:before="0" w:after="160" w:line="259" w:lineRule="auto"/>
        <w:jc w:val="center"/>
        <w:rPr>
          <w:rFonts w:eastAsia="Times New Roman"/>
          <w:lang w:eastAsia="en-GB"/>
        </w:rPr>
      </w:pPr>
    </w:p>
    <w:p w14:paraId="31530048" w14:textId="77777777" w:rsidR="00A3179C" w:rsidRDefault="00A3179C" w:rsidP="00D525FB">
      <w:pPr>
        <w:spacing w:before="0" w:after="160" w:line="259" w:lineRule="auto"/>
        <w:rPr>
          <w:rFonts w:eastAsia="Times New Roman"/>
          <w:b/>
          <w:bCs/>
          <w:sz w:val="36"/>
          <w:szCs w:val="32"/>
          <w:lang w:eastAsia="en-GB"/>
        </w:rPr>
      </w:pPr>
    </w:p>
    <w:p w14:paraId="583EA425" w14:textId="77777777" w:rsidR="00A3179C" w:rsidRDefault="00A3179C" w:rsidP="00A3179C">
      <w:pPr>
        <w:spacing w:before="0" w:after="160" w:line="259" w:lineRule="auto"/>
        <w:jc w:val="center"/>
        <w:rPr>
          <w:rFonts w:eastAsia="Times New Roman"/>
          <w:b/>
          <w:bCs/>
          <w:sz w:val="36"/>
          <w:szCs w:val="32"/>
          <w:lang w:eastAsia="en-GB"/>
        </w:rPr>
      </w:pPr>
    </w:p>
    <w:p w14:paraId="762BFF0C" w14:textId="77777777" w:rsidR="00A3179C" w:rsidRDefault="00A3179C" w:rsidP="00A3179C">
      <w:pPr>
        <w:spacing w:before="0" w:after="160" w:line="259" w:lineRule="auto"/>
        <w:jc w:val="center"/>
        <w:rPr>
          <w:rFonts w:eastAsia="Times New Roman"/>
          <w:b/>
          <w:bCs/>
          <w:sz w:val="36"/>
          <w:szCs w:val="32"/>
          <w:lang w:eastAsia="en-GB"/>
        </w:rPr>
      </w:pPr>
    </w:p>
    <w:p w14:paraId="10E466E0" w14:textId="77777777" w:rsidR="00A3179C" w:rsidRDefault="00A3179C" w:rsidP="00A3179C">
      <w:pPr>
        <w:spacing w:before="0" w:after="160" w:line="259" w:lineRule="auto"/>
        <w:jc w:val="center"/>
        <w:rPr>
          <w:rFonts w:eastAsia="Times New Roman"/>
          <w:b/>
          <w:bCs/>
          <w:sz w:val="36"/>
          <w:szCs w:val="32"/>
          <w:lang w:eastAsia="en-GB"/>
        </w:rPr>
      </w:pPr>
    </w:p>
    <w:p w14:paraId="5EEF838A" w14:textId="77777777" w:rsidR="00A3179C" w:rsidRPr="00A3179C" w:rsidRDefault="00456234" w:rsidP="00A3179C">
      <w:pPr>
        <w:spacing w:before="0" w:after="160" w:line="259" w:lineRule="auto"/>
        <w:jc w:val="center"/>
        <w:rPr>
          <w:rFonts w:eastAsia="Times New Roman"/>
          <w:b/>
          <w:bCs/>
          <w:sz w:val="36"/>
          <w:szCs w:val="32"/>
          <w:lang w:eastAsia="en-GB"/>
        </w:rPr>
      </w:pPr>
      <w:r w:rsidRPr="00A3179C">
        <w:rPr>
          <w:rFonts w:eastAsia="Times New Roman"/>
          <w:b/>
          <w:bCs/>
          <w:sz w:val="36"/>
          <w:szCs w:val="32"/>
          <w:lang w:eastAsia="en-GB"/>
        </w:rPr>
        <w:br w:type="page"/>
      </w:r>
    </w:p>
    <w:p w14:paraId="25961E4D" w14:textId="77777777" w:rsidR="00A3179C" w:rsidRDefault="00A3179C">
      <w:pPr>
        <w:spacing w:before="0" w:after="160" w:line="259" w:lineRule="auto"/>
        <w:jc w:val="left"/>
        <w:rPr>
          <w:rFonts w:eastAsia="Times New Roman" w:cstheme="majorBidi"/>
          <w:b/>
          <w:sz w:val="28"/>
          <w:szCs w:val="32"/>
          <w:lang w:eastAsia="en-GB"/>
        </w:rPr>
      </w:pPr>
    </w:p>
    <w:sdt>
      <w:sdtPr>
        <w:rPr>
          <w:rFonts w:ascii="Times New Roman" w:eastAsiaTheme="minorHAnsi" w:hAnsi="Times New Roman" w:cstheme="minorBidi"/>
          <w:color w:val="auto"/>
          <w:kern w:val="2"/>
          <w:sz w:val="24"/>
          <w:szCs w:val="22"/>
          <w:lang w:val="en-GB"/>
          <w14:ligatures w14:val="standardContextual"/>
        </w:rPr>
        <w:id w:val="769132515"/>
        <w:docPartObj>
          <w:docPartGallery w:val="Table of Contents"/>
          <w:docPartUnique/>
        </w:docPartObj>
      </w:sdtPr>
      <w:sdtEndPr>
        <w:rPr>
          <w:b/>
          <w:bCs/>
          <w:noProof/>
        </w:rPr>
      </w:sdtEndPr>
      <w:sdtContent>
        <w:p w14:paraId="0B15294C" w14:textId="77777777" w:rsidR="00A3179C" w:rsidRPr="00A3179C" w:rsidRDefault="00456234" w:rsidP="00A3179C">
          <w:pPr>
            <w:pStyle w:val="TOCHeading"/>
            <w:jc w:val="center"/>
            <w:rPr>
              <w:rFonts w:ascii="Times New Roman" w:hAnsi="Times New Roman" w:cs="Times New Roman"/>
              <w:b/>
              <w:bCs/>
              <w:color w:val="auto"/>
            </w:rPr>
          </w:pPr>
          <w:r w:rsidRPr="00A3179C">
            <w:rPr>
              <w:rFonts w:ascii="Times New Roman" w:hAnsi="Times New Roman" w:cs="Times New Roman"/>
              <w:b/>
              <w:bCs/>
              <w:color w:val="auto"/>
            </w:rPr>
            <w:t>Table of Contents</w:t>
          </w:r>
        </w:p>
        <w:p w14:paraId="72DDA404" w14:textId="7097F880" w:rsidR="00B27849" w:rsidRDefault="00456234">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7494261" w:history="1">
            <w:r w:rsidR="00B27849" w:rsidRPr="005A0029">
              <w:rPr>
                <w:rStyle w:val="Hyperlink"/>
                <w:rFonts w:eastAsia="Times New Roman"/>
                <w:noProof/>
                <w:lang w:eastAsia="en-GB"/>
              </w:rPr>
              <w:t>Introduction</w:t>
            </w:r>
            <w:r w:rsidR="00B27849">
              <w:rPr>
                <w:noProof/>
                <w:webHidden/>
              </w:rPr>
              <w:tab/>
            </w:r>
            <w:r w:rsidR="00B27849">
              <w:rPr>
                <w:noProof/>
                <w:webHidden/>
              </w:rPr>
              <w:fldChar w:fldCharType="begin"/>
            </w:r>
            <w:r w:rsidR="00B27849">
              <w:rPr>
                <w:noProof/>
                <w:webHidden/>
              </w:rPr>
              <w:instrText xml:space="preserve"> PAGEREF _Toc147494261 \h </w:instrText>
            </w:r>
            <w:r w:rsidR="00B27849">
              <w:rPr>
                <w:noProof/>
                <w:webHidden/>
              </w:rPr>
            </w:r>
            <w:r w:rsidR="00B27849">
              <w:rPr>
                <w:noProof/>
                <w:webHidden/>
              </w:rPr>
              <w:fldChar w:fldCharType="separate"/>
            </w:r>
            <w:r w:rsidR="00B27849">
              <w:rPr>
                <w:noProof/>
                <w:webHidden/>
              </w:rPr>
              <w:t>3</w:t>
            </w:r>
            <w:r w:rsidR="00B27849">
              <w:rPr>
                <w:noProof/>
                <w:webHidden/>
              </w:rPr>
              <w:fldChar w:fldCharType="end"/>
            </w:r>
          </w:hyperlink>
        </w:p>
        <w:p w14:paraId="3BEA1BC0" w14:textId="260917A8" w:rsidR="00B27849" w:rsidRDefault="00000000">
          <w:pPr>
            <w:pStyle w:val="TOC1"/>
            <w:tabs>
              <w:tab w:val="right" w:leader="dot" w:pos="9016"/>
            </w:tabs>
            <w:rPr>
              <w:rFonts w:asciiTheme="minorHAnsi" w:eastAsiaTheme="minorEastAsia" w:hAnsiTheme="minorHAnsi"/>
              <w:noProof/>
              <w:sz w:val="22"/>
              <w:lang w:eastAsia="en-GB"/>
            </w:rPr>
          </w:pPr>
          <w:hyperlink w:anchor="_Toc147494262" w:history="1">
            <w:r w:rsidR="00B27849" w:rsidRPr="005A0029">
              <w:rPr>
                <w:rStyle w:val="Hyperlink"/>
                <w:rFonts w:eastAsia="Times New Roman"/>
                <w:noProof/>
                <w:lang w:eastAsia="en-GB"/>
              </w:rPr>
              <w:t>Background Analysis</w:t>
            </w:r>
            <w:r w:rsidR="00B27849">
              <w:rPr>
                <w:noProof/>
                <w:webHidden/>
              </w:rPr>
              <w:tab/>
            </w:r>
            <w:r w:rsidR="00B27849">
              <w:rPr>
                <w:noProof/>
                <w:webHidden/>
              </w:rPr>
              <w:fldChar w:fldCharType="begin"/>
            </w:r>
            <w:r w:rsidR="00B27849">
              <w:rPr>
                <w:noProof/>
                <w:webHidden/>
              </w:rPr>
              <w:instrText xml:space="preserve"> PAGEREF _Toc147494262 \h </w:instrText>
            </w:r>
            <w:r w:rsidR="00B27849">
              <w:rPr>
                <w:noProof/>
                <w:webHidden/>
              </w:rPr>
            </w:r>
            <w:r w:rsidR="00B27849">
              <w:rPr>
                <w:noProof/>
                <w:webHidden/>
              </w:rPr>
              <w:fldChar w:fldCharType="separate"/>
            </w:r>
            <w:r w:rsidR="00B27849">
              <w:rPr>
                <w:noProof/>
                <w:webHidden/>
              </w:rPr>
              <w:t>3</w:t>
            </w:r>
            <w:r w:rsidR="00B27849">
              <w:rPr>
                <w:noProof/>
                <w:webHidden/>
              </w:rPr>
              <w:fldChar w:fldCharType="end"/>
            </w:r>
          </w:hyperlink>
        </w:p>
        <w:p w14:paraId="1F37569D" w14:textId="0528D4E3" w:rsidR="00B27849" w:rsidRDefault="00000000">
          <w:pPr>
            <w:pStyle w:val="TOC1"/>
            <w:tabs>
              <w:tab w:val="right" w:leader="dot" w:pos="9016"/>
            </w:tabs>
            <w:rPr>
              <w:rFonts w:asciiTheme="minorHAnsi" w:eastAsiaTheme="minorEastAsia" w:hAnsiTheme="minorHAnsi"/>
              <w:noProof/>
              <w:sz w:val="22"/>
              <w:lang w:eastAsia="en-GB"/>
            </w:rPr>
          </w:pPr>
          <w:hyperlink w:anchor="_Toc147494263" w:history="1">
            <w:r w:rsidR="00B27849" w:rsidRPr="005A0029">
              <w:rPr>
                <w:rStyle w:val="Hyperlink"/>
                <w:rFonts w:eastAsia="Times New Roman"/>
                <w:noProof/>
                <w:lang w:eastAsia="en-GB"/>
              </w:rPr>
              <w:t>Internationalisation Strategies</w:t>
            </w:r>
            <w:r w:rsidR="00B27849">
              <w:rPr>
                <w:noProof/>
                <w:webHidden/>
              </w:rPr>
              <w:tab/>
            </w:r>
            <w:r w:rsidR="00B27849">
              <w:rPr>
                <w:noProof/>
                <w:webHidden/>
              </w:rPr>
              <w:fldChar w:fldCharType="begin"/>
            </w:r>
            <w:r w:rsidR="00B27849">
              <w:rPr>
                <w:noProof/>
                <w:webHidden/>
              </w:rPr>
              <w:instrText xml:space="preserve"> PAGEREF _Toc147494263 \h </w:instrText>
            </w:r>
            <w:r w:rsidR="00B27849">
              <w:rPr>
                <w:noProof/>
                <w:webHidden/>
              </w:rPr>
            </w:r>
            <w:r w:rsidR="00B27849">
              <w:rPr>
                <w:noProof/>
                <w:webHidden/>
              </w:rPr>
              <w:fldChar w:fldCharType="separate"/>
            </w:r>
            <w:r w:rsidR="00B27849">
              <w:rPr>
                <w:noProof/>
                <w:webHidden/>
              </w:rPr>
              <w:t>5</w:t>
            </w:r>
            <w:r w:rsidR="00B27849">
              <w:rPr>
                <w:noProof/>
                <w:webHidden/>
              </w:rPr>
              <w:fldChar w:fldCharType="end"/>
            </w:r>
          </w:hyperlink>
        </w:p>
        <w:p w14:paraId="290291EA" w14:textId="626AD5BC" w:rsidR="00B27849" w:rsidRDefault="00000000">
          <w:pPr>
            <w:pStyle w:val="TOC1"/>
            <w:tabs>
              <w:tab w:val="right" w:leader="dot" w:pos="9016"/>
            </w:tabs>
            <w:rPr>
              <w:rFonts w:asciiTheme="minorHAnsi" w:eastAsiaTheme="minorEastAsia" w:hAnsiTheme="minorHAnsi"/>
              <w:noProof/>
              <w:sz w:val="22"/>
              <w:lang w:eastAsia="en-GB"/>
            </w:rPr>
          </w:pPr>
          <w:hyperlink w:anchor="_Toc147494264" w:history="1">
            <w:r w:rsidR="00B27849" w:rsidRPr="005A0029">
              <w:rPr>
                <w:rStyle w:val="Hyperlink"/>
                <w:rFonts w:eastAsia="Times New Roman"/>
                <w:noProof/>
                <w:lang w:eastAsia="en-GB"/>
              </w:rPr>
              <w:t>Toyota's Internationalisation Approach</w:t>
            </w:r>
            <w:r w:rsidR="00B27849">
              <w:rPr>
                <w:noProof/>
                <w:webHidden/>
              </w:rPr>
              <w:tab/>
            </w:r>
            <w:r w:rsidR="00B27849">
              <w:rPr>
                <w:noProof/>
                <w:webHidden/>
              </w:rPr>
              <w:fldChar w:fldCharType="begin"/>
            </w:r>
            <w:r w:rsidR="00B27849">
              <w:rPr>
                <w:noProof/>
                <w:webHidden/>
              </w:rPr>
              <w:instrText xml:space="preserve"> PAGEREF _Toc147494264 \h </w:instrText>
            </w:r>
            <w:r w:rsidR="00B27849">
              <w:rPr>
                <w:noProof/>
                <w:webHidden/>
              </w:rPr>
            </w:r>
            <w:r w:rsidR="00B27849">
              <w:rPr>
                <w:noProof/>
                <w:webHidden/>
              </w:rPr>
              <w:fldChar w:fldCharType="separate"/>
            </w:r>
            <w:r w:rsidR="00B27849">
              <w:rPr>
                <w:noProof/>
                <w:webHidden/>
              </w:rPr>
              <w:t>8</w:t>
            </w:r>
            <w:r w:rsidR="00B27849">
              <w:rPr>
                <w:noProof/>
                <w:webHidden/>
              </w:rPr>
              <w:fldChar w:fldCharType="end"/>
            </w:r>
          </w:hyperlink>
        </w:p>
        <w:p w14:paraId="62A47F6B" w14:textId="20BE0386" w:rsidR="00B27849" w:rsidRDefault="00000000">
          <w:pPr>
            <w:pStyle w:val="TOC1"/>
            <w:tabs>
              <w:tab w:val="right" w:leader="dot" w:pos="9016"/>
            </w:tabs>
            <w:rPr>
              <w:rFonts w:asciiTheme="minorHAnsi" w:eastAsiaTheme="minorEastAsia" w:hAnsiTheme="minorHAnsi"/>
              <w:noProof/>
              <w:sz w:val="22"/>
              <w:lang w:eastAsia="en-GB"/>
            </w:rPr>
          </w:pPr>
          <w:hyperlink w:anchor="_Toc147494265" w:history="1">
            <w:r w:rsidR="00B27849" w:rsidRPr="005A0029">
              <w:rPr>
                <w:rStyle w:val="Hyperlink"/>
                <w:rFonts w:eastAsia="Times New Roman"/>
                <w:noProof/>
                <w:lang w:eastAsia="en-GB"/>
              </w:rPr>
              <w:t>PESTLE Analysis</w:t>
            </w:r>
            <w:r w:rsidR="00B27849">
              <w:rPr>
                <w:noProof/>
                <w:webHidden/>
              </w:rPr>
              <w:tab/>
            </w:r>
            <w:r w:rsidR="00B27849">
              <w:rPr>
                <w:noProof/>
                <w:webHidden/>
              </w:rPr>
              <w:fldChar w:fldCharType="begin"/>
            </w:r>
            <w:r w:rsidR="00B27849">
              <w:rPr>
                <w:noProof/>
                <w:webHidden/>
              </w:rPr>
              <w:instrText xml:space="preserve"> PAGEREF _Toc147494265 \h </w:instrText>
            </w:r>
            <w:r w:rsidR="00B27849">
              <w:rPr>
                <w:noProof/>
                <w:webHidden/>
              </w:rPr>
            </w:r>
            <w:r w:rsidR="00B27849">
              <w:rPr>
                <w:noProof/>
                <w:webHidden/>
              </w:rPr>
              <w:fldChar w:fldCharType="separate"/>
            </w:r>
            <w:r w:rsidR="00B27849">
              <w:rPr>
                <w:noProof/>
                <w:webHidden/>
              </w:rPr>
              <w:t>10</w:t>
            </w:r>
            <w:r w:rsidR="00B27849">
              <w:rPr>
                <w:noProof/>
                <w:webHidden/>
              </w:rPr>
              <w:fldChar w:fldCharType="end"/>
            </w:r>
          </w:hyperlink>
        </w:p>
        <w:p w14:paraId="5BB91BAA" w14:textId="04C6D807" w:rsidR="00B27849" w:rsidRDefault="00000000">
          <w:pPr>
            <w:pStyle w:val="TOC1"/>
            <w:tabs>
              <w:tab w:val="right" w:leader="dot" w:pos="9016"/>
            </w:tabs>
            <w:rPr>
              <w:rFonts w:asciiTheme="minorHAnsi" w:eastAsiaTheme="minorEastAsia" w:hAnsiTheme="minorHAnsi"/>
              <w:noProof/>
              <w:sz w:val="22"/>
              <w:lang w:eastAsia="en-GB"/>
            </w:rPr>
          </w:pPr>
          <w:hyperlink w:anchor="_Toc147494266" w:history="1">
            <w:r w:rsidR="00B27849" w:rsidRPr="005A0029">
              <w:rPr>
                <w:rStyle w:val="Hyperlink"/>
                <w:noProof/>
              </w:rPr>
              <w:t>Integration of Contextual Factors and Internationalization Strategy</w:t>
            </w:r>
            <w:r w:rsidR="00B27849">
              <w:rPr>
                <w:noProof/>
                <w:webHidden/>
              </w:rPr>
              <w:tab/>
            </w:r>
            <w:r w:rsidR="00B27849">
              <w:rPr>
                <w:noProof/>
                <w:webHidden/>
              </w:rPr>
              <w:fldChar w:fldCharType="begin"/>
            </w:r>
            <w:r w:rsidR="00B27849">
              <w:rPr>
                <w:noProof/>
                <w:webHidden/>
              </w:rPr>
              <w:instrText xml:space="preserve"> PAGEREF _Toc147494266 \h </w:instrText>
            </w:r>
            <w:r w:rsidR="00B27849">
              <w:rPr>
                <w:noProof/>
                <w:webHidden/>
              </w:rPr>
            </w:r>
            <w:r w:rsidR="00B27849">
              <w:rPr>
                <w:noProof/>
                <w:webHidden/>
              </w:rPr>
              <w:fldChar w:fldCharType="separate"/>
            </w:r>
            <w:r w:rsidR="00B27849">
              <w:rPr>
                <w:noProof/>
                <w:webHidden/>
              </w:rPr>
              <w:t>17</w:t>
            </w:r>
            <w:r w:rsidR="00B27849">
              <w:rPr>
                <w:noProof/>
                <w:webHidden/>
              </w:rPr>
              <w:fldChar w:fldCharType="end"/>
            </w:r>
          </w:hyperlink>
        </w:p>
        <w:p w14:paraId="676722E5" w14:textId="39274C6D" w:rsidR="00B27849" w:rsidRDefault="00000000">
          <w:pPr>
            <w:pStyle w:val="TOC1"/>
            <w:tabs>
              <w:tab w:val="right" w:leader="dot" w:pos="9016"/>
            </w:tabs>
            <w:rPr>
              <w:rFonts w:asciiTheme="minorHAnsi" w:eastAsiaTheme="minorEastAsia" w:hAnsiTheme="minorHAnsi"/>
              <w:noProof/>
              <w:sz w:val="22"/>
              <w:lang w:eastAsia="en-GB"/>
            </w:rPr>
          </w:pPr>
          <w:hyperlink w:anchor="_Toc147494267" w:history="1">
            <w:r w:rsidR="00B27849" w:rsidRPr="005A0029">
              <w:rPr>
                <w:rStyle w:val="Hyperlink"/>
                <w:noProof/>
              </w:rPr>
              <w:t>Recommendation for the company</w:t>
            </w:r>
            <w:r w:rsidR="00B27849">
              <w:rPr>
                <w:noProof/>
                <w:webHidden/>
              </w:rPr>
              <w:tab/>
            </w:r>
            <w:r w:rsidR="00B27849">
              <w:rPr>
                <w:noProof/>
                <w:webHidden/>
              </w:rPr>
              <w:fldChar w:fldCharType="begin"/>
            </w:r>
            <w:r w:rsidR="00B27849">
              <w:rPr>
                <w:noProof/>
                <w:webHidden/>
              </w:rPr>
              <w:instrText xml:space="preserve"> PAGEREF _Toc147494267 \h </w:instrText>
            </w:r>
            <w:r w:rsidR="00B27849">
              <w:rPr>
                <w:noProof/>
                <w:webHidden/>
              </w:rPr>
            </w:r>
            <w:r w:rsidR="00B27849">
              <w:rPr>
                <w:noProof/>
                <w:webHidden/>
              </w:rPr>
              <w:fldChar w:fldCharType="separate"/>
            </w:r>
            <w:r w:rsidR="00B27849">
              <w:rPr>
                <w:noProof/>
                <w:webHidden/>
              </w:rPr>
              <w:t>19</w:t>
            </w:r>
            <w:r w:rsidR="00B27849">
              <w:rPr>
                <w:noProof/>
                <w:webHidden/>
              </w:rPr>
              <w:fldChar w:fldCharType="end"/>
            </w:r>
          </w:hyperlink>
        </w:p>
        <w:p w14:paraId="7AB298BC" w14:textId="3FD537E1" w:rsidR="00B27849" w:rsidRDefault="00000000">
          <w:pPr>
            <w:pStyle w:val="TOC1"/>
            <w:tabs>
              <w:tab w:val="right" w:leader="dot" w:pos="9016"/>
            </w:tabs>
            <w:rPr>
              <w:rFonts w:asciiTheme="minorHAnsi" w:eastAsiaTheme="minorEastAsia" w:hAnsiTheme="minorHAnsi"/>
              <w:noProof/>
              <w:sz w:val="22"/>
              <w:lang w:eastAsia="en-GB"/>
            </w:rPr>
          </w:pPr>
          <w:hyperlink w:anchor="_Toc147494268" w:history="1">
            <w:r w:rsidR="00B27849" w:rsidRPr="005A0029">
              <w:rPr>
                <w:rStyle w:val="Hyperlink"/>
                <w:noProof/>
              </w:rPr>
              <w:t>Conclusion</w:t>
            </w:r>
            <w:r w:rsidR="00B27849">
              <w:rPr>
                <w:noProof/>
                <w:webHidden/>
              </w:rPr>
              <w:tab/>
            </w:r>
            <w:r w:rsidR="00B27849">
              <w:rPr>
                <w:noProof/>
                <w:webHidden/>
              </w:rPr>
              <w:fldChar w:fldCharType="begin"/>
            </w:r>
            <w:r w:rsidR="00B27849">
              <w:rPr>
                <w:noProof/>
                <w:webHidden/>
              </w:rPr>
              <w:instrText xml:space="preserve"> PAGEREF _Toc147494268 \h </w:instrText>
            </w:r>
            <w:r w:rsidR="00B27849">
              <w:rPr>
                <w:noProof/>
                <w:webHidden/>
              </w:rPr>
            </w:r>
            <w:r w:rsidR="00B27849">
              <w:rPr>
                <w:noProof/>
                <w:webHidden/>
              </w:rPr>
              <w:fldChar w:fldCharType="separate"/>
            </w:r>
            <w:r w:rsidR="00B27849">
              <w:rPr>
                <w:noProof/>
                <w:webHidden/>
              </w:rPr>
              <w:t>20</w:t>
            </w:r>
            <w:r w:rsidR="00B27849">
              <w:rPr>
                <w:noProof/>
                <w:webHidden/>
              </w:rPr>
              <w:fldChar w:fldCharType="end"/>
            </w:r>
          </w:hyperlink>
        </w:p>
        <w:p w14:paraId="309A5391" w14:textId="4D13AC6C" w:rsidR="00B27849" w:rsidRDefault="00000000">
          <w:pPr>
            <w:pStyle w:val="TOC1"/>
            <w:tabs>
              <w:tab w:val="right" w:leader="dot" w:pos="9016"/>
            </w:tabs>
            <w:rPr>
              <w:rFonts w:asciiTheme="minorHAnsi" w:eastAsiaTheme="minorEastAsia" w:hAnsiTheme="minorHAnsi"/>
              <w:noProof/>
              <w:sz w:val="22"/>
              <w:lang w:eastAsia="en-GB"/>
            </w:rPr>
          </w:pPr>
          <w:hyperlink w:anchor="_Toc147494269" w:history="1">
            <w:r w:rsidR="00B27849" w:rsidRPr="005A0029">
              <w:rPr>
                <w:rStyle w:val="Hyperlink"/>
                <w:noProof/>
              </w:rPr>
              <w:t>Reference list</w:t>
            </w:r>
            <w:r w:rsidR="00B27849">
              <w:rPr>
                <w:noProof/>
                <w:webHidden/>
              </w:rPr>
              <w:tab/>
            </w:r>
            <w:r w:rsidR="00B27849">
              <w:rPr>
                <w:noProof/>
                <w:webHidden/>
              </w:rPr>
              <w:fldChar w:fldCharType="begin"/>
            </w:r>
            <w:r w:rsidR="00B27849">
              <w:rPr>
                <w:noProof/>
                <w:webHidden/>
              </w:rPr>
              <w:instrText xml:space="preserve"> PAGEREF _Toc147494269 \h </w:instrText>
            </w:r>
            <w:r w:rsidR="00B27849">
              <w:rPr>
                <w:noProof/>
                <w:webHidden/>
              </w:rPr>
            </w:r>
            <w:r w:rsidR="00B27849">
              <w:rPr>
                <w:noProof/>
                <w:webHidden/>
              </w:rPr>
              <w:fldChar w:fldCharType="separate"/>
            </w:r>
            <w:r w:rsidR="00B27849">
              <w:rPr>
                <w:noProof/>
                <w:webHidden/>
              </w:rPr>
              <w:t>22</w:t>
            </w:r>
            <w:r w:rsidR="00B27849">
              <w:rPr>
                <w:noProof/>
                <w:webHidden/>
              </w:rPr>
              <w:fldChar w:fldCharType="end"/>
            </w:r>
          </w:hyperlink>
        </w:p>
        <w:p w14:paraId="56DB07F3" w14:textId="2B84B17A" w:rsidR="00A3179C" w:rsidRDefault="00456234">
          <w:r>
            <w:rPr>
              <w:b/>
              <w:bCs/>
              <w:noProof/>
            </w:rPr>
            <w:fldChar w:fldCharType="end"/>
          </w:r>
        </w:p>
      </w:sdtContent>
    </w:sdt>
    <w:p w14:paraId="2BCCD33D" w14:textId="77777777" w:rsidR="00A3179C" w:rsidRDefault="00A3179C">
      <w:pPr>
        <w:spacing w:before="0" w:after="160" w:line="259" w:lineRule="auto"/>
        <w:jc w:val="left"/>
        <w:rPr>
          <w:rFonts w:eastAsia="Times New Roman" w:cstheme="majorBidi"/>
          <w:b/>
          <w:sz w:val="28"/>
          <w:szCs w:val="32"/>
          <w:lang w:eastAsia="en-GB"/>
        </w:rPr>
      </w:pPr>
    </w:p>
    <w:p w14:paraId="6BD09C74" w14:textId="77777777" w:rsidR="00D525FB" w:rsidRDefault="00456234">
      <w:pPr>
        <w:spacing w:before="0" w:after="160" w:line="259" w:lineRule="auto"/>
        <w:jc w:val="left"/>
        <w:rPr>
          <w:rFonts w:eastAsia="Times New Roman" w:cstheme="majorBidi"/>
          <w:b/>
          <w:sz w:val="28"/>
          <w:szCs w:val="32"/>
          <w:lang w:eastAsia="en-GB"/>
        </w:rPr>
      </w:pPr>
      <w:r>
        <w:rPr>
          <w:rFonts w:eastAsia="Times New Roman"/>
          <w:lang w:eastAsia="en-GB"/>
        </w:rPr>
        <w:br w:type="page"/>
      </w:r>
    </w:p>
    <w:p w14:paraId="3D0F116A" w14:textId="77777777" w:rsidR="00C334B4" w:rsidRPr="00C334B4" w:rsidRDefault="00456234" w:rsidP="00C334B4">
      <w:pPr>
        <w:pStyle w:val="Heading1"/>
        <w:rPr>
          <w:rFonts w:eastAsia="Times New Roman"/>
          <w:lang w:eastAsia="en-GB"/>
        </w:rPr>
      </w:pPr>
      <w:bookmarkStart w:id="0" w:name="_Toc147494261"/>
      <w:r w:rsidRPr="00C334B4">
        <w:rPr>
          <w:rFonts w:eastAsia="Times New Roman"/>
          <w:lang w:eastAsia="en-GB"/>
        </w:rPr>
        <w:lastRenderedPageBreak/>
        <w:t>Introduction</w:t>
      </w:r>
      <w:bookmarkEnd w:id="0"/>
      <w:r w:rsidRPr="00C334B4">
        <w:rPr>
          <w:rFonts w:eastAsia="Times New Roman"/>
          <w:lang w:eastAsia="en-GB"/>
        </w:rPr>
        <w:t xml:space="preserve"> </w:t>
      </w:r>
    </w:p>
    <w:p w14:paraId="061BF258" w14:textId="77777777" w:rsidR="00C334B4" w:rsidRPr="00C334B4" w:rsidRDefault="00456234" w:rsidP="00C334B4">
      <w:pPr>
        <w:rPr>
          <w:lang w:eastAsia="en-GB"/>
        </w:rPr>
      </w:pPr>
      <w:r w:rsidRPr="00C334B4">
        <w:rPr>
          <w:lang w:eastAsia="en-GB"/>
        </w:rPr>
        <w:t xml:space="preserve">In today's era of a globalised business landscape, companies are rapidly exploring opportunities to expand their operations beyond domestic borders. Internationalisation strategies play a vital role in guiding these firms through the difficulties, complexities and challenges of international markets. Global expansion refers to the company’s or organisation’s growth operations outside of their domestic markets into one or multiple countries. International business involves innovative technology, moving capitals and people from different backgrounds, cultures and regions. This also includes several activities, starting from important and exporting products or goods to producing, licensing and branding them. Here, the Toyota company, which is a renowned automotive company, home country is Japan, and host country is China. </w:t>
      </w:r>
    </w:p>
    <w:p w14:paraId="792CBD7B" w14:textId="77777777" w:rsidR="00C334B4" w:rsidRPr="00C334B4" w:rsidRDefault="00456234" w:rsidP="00C334B4">
      <w:pPr>
        <w:rPr>
          <w:lang w:eastAsia="en-GB"/>
        </w:rPr>
      </w:pPr>
      <w:r w:rsidRPr="00C334B4">
        <w:rPr>
          <w:lang w:eastAsia="en-GB"/>
        </w:rPr>
        <w:t xml:space="preserve">Toyota Motors company focuses on creativity, research and hard work, along with innovating new technologies and </w:t>
      </w:r>
      <w:r w:rsidR="007D04F8" w:rsidRPr="00C334B4">
        <w:rPr>
          <w:lang w:eastAsia="en-GB"/>
        </w:rPr>
        <w:t>high</w:t>
      </w:r>
      <w:r w:rsidR="007D04F8">
        <w:rPr>
          <w:lang w:eastAsia="en-GB"/>
        </w:rPr>
        <w:t>-quality</w:t>
      </w:r>
      <w:r w:rsidRPr="00C334B4">
        <w:rPr>
          <w:lang w:eastAsia="en-GB"/>
        </w:rPr>
        <w:t xml:space="preserve"> products (Allera, 2022). Toyota aims to improve the lives of people across the globe with the most responsible and safest ways of moving people and leading the future of the mobility industry and society. The company also focuses on environmental protection and consumer values. </w:t>
      </w:r>
    </w:p>
    <w:p w14:paraId="23087383" w14:textId="6AD3076D" w:rsidR="00C334B4" w:rsidRPr="009B7473" w:rsidRDefault="00456234" w:rsidP="009B7473">
      <w:pPr>
        <w:rPr>
          <w:lang w:eastAsia="en-GB"/>
        </w:rPr>
      </w:pPr>
      <w:r w:rsidRPr="00C334B4">
        <w:rPr>
          <w:lang w:eastAsia="en-GB"/>
        </w:rPr>
        <w:t xml:space="preserve">The report consists of </w:t>
      </w:r>
      <w:r>
        <w:rPr>
          <w:lang w:eastAsia="en-GB"/>
        </w:rPr>
        <w:t>t</w:t>
      </w:r>
      <w:r w:rsidRPr="00C334B4">
        <w:rPr>
          <w:lang w:eastAsia="en-GB"/>
        </w:rPr>
        <w:t xml:space="preserve">he company's internationalism strategies and how the company has accepted and resolved the complexities with the help of various methods and positioning the company into the global market and conquering the world. By Identifying and analysing the impact political, economic, social, technological, legal, and environmental impact on the company's decision-making process and foreign subsidiaries, Toyota Motors company addresses these factors to drive internationalisation (Lavi and Reich, 2023). The company used a geocentric approach for their internationalism strategies, which talks about how the company seeks and gives priority to talented and skilled candidate irrespective of their region and nationality. This way, they build a work culture which is diverse, and they respect the cross culture and as well </w:t>
      </w:r>
      <w:r>
        <w:rPr>
          <w:lang w:eastAsia="en-GB"/>
        </w:rPr>
        <w:t>a</w:t>
      </w:r>
      <w:r w:rsidRPr="00C334B4">
        <w:rPr>
          <w:lang w:eastAsia="en-GB"/>
        </w:rPr>
        <w:t xml:space="preserve">s follow the domestic culture and help the company to grow and develop into a great organisation. </w:t>
      </w:r>
    </w:p>
    <w:p w14:paraId="16441F11" w14:textId="77777777" w:rsidR="00C334B4" w:rsidRPr="00C334B4" w:rsidRDefault="00456234" w:rsidP="00C334B4">
      <w:pPr>
        <w:pStyle w:val="Heading1"/>
        <w:rPr>
          <w:rFonts w:eastAsia="Times New Roman"/>
          <w:lang w:eastAsia="en-GB"/>
        </w:rPr>
      </w:pPr>
      <w:bookmarkStart w:id="1" w:name="_Toc147494262"/>
      <w:r w:rsidRPr="00C334B4">
        <w:rPr>
          <w:rFonts w:eastAsia="Times New Roman"/>
          <w:lang w:eastAsia="en-GB"/>
        </w:rPr>
        <w:t>Background Analysis</w:t>
      </w:r>
      <w:bookmarkEnd w:id="1"/>
      <w:r w:rsidRPr="00C334B4">
        <w:rPr>
          <w:rFonts w:eastAsia="Times New Roman"/>
          <w:lang w:eastAsia="en-GB"/>
        </w:rPr>
        <w:t xml:space="preserve"> </w:t>
      </w:r>
    </w:p>
    <w:p w14:paraId="4E6884AD"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Background and History</w:t>
      </w:r>
    </w:p>
    <w:p w14:paraId="1AB6AEDA" w14:textId="77777777" w:rsidR="00C334B4" w:rsidRPr="00C334B4" w:rsidRDefault="00456234" w:rsidP="007D04F8">
      <w:pPr>
        <w:rPr>
          <w:lang w:eastAsia="en-GB"/>
        </w:rPr>
      </w:pPr>
      <w:r w:rsidRPr="00C334B4">
        <w:rPr>
          <w:lang w:eastAsia="en-GB"/>
        </w:rPr>
        <w:t xml:space="preserve">Toyota Motor Corporation, commonly known as Toyota, is a popular multinational automotive manufacturer based in Toyota City, Aichi, Japan. It was founded in 1937 by Kiichiro Toyoda </w:t>
      </w:r>
      <w:r w:rsidRPr="00C334B4">
        <w:rPr>
          <w:lang w:eastAsia="en-GB"/>
        </w:rPr>
        <w:lastRenderedPageBreak/>
        <w:t xml:space="preserve">as a spin-off company from his </w:t>
      </w:r>
      <w:r w:rsidR="007D04F8" w:rsidRPr="00C334B4">
        <w:rPr>
          <w:lang w:eastAsia="en-GB"/>
        </w:rPr>
        <w:t>father’s</w:t>
      </w:r>
      <w:r w:rsidRPr="00C334B4">
        <w:rPr>
          <w:lang w:eastAsia="en-GB"/>
        </w:rPr>
        <w:t xml:space="preserve"> company, Toyota Industries, and soon after, it became one of the largest automotive producers in the world. Toyota is well known for its innovation, quality and reliability in the future of the automotive industry (</w:t>
      </w:r>
      <w:proofErr w:type="spellStart"/>
      <w:r w:rsidRPr="00C334B4">
        <w:rPr>
          <w:lang w:eastAsia="en-GB"/>
        </w:rPr>
        <w:t>Profiroiu</w:t>
      </w:r>
      <w:proofErr w:type="spellEnd"/>
      <w:r w:rsidRPr="00C334B4">
        <w:rPr>
          <w:lang w:eastAsia="en-GB"/>
        </w:rPr>
        <w:t xml:space="preserve"> et al., 2020). Toyota Motors company has success both in the domestic </w:t>
      </w:r>
      <w:r w:rsidR="007D04F8" w:rsidRPr="00C334B4">
        <w:rPr>
          <w:lang w:eastAsia="en-GB"/>
        </w:rPr>
        <w:t>Japanese</w:t>
      </w:r>
      <w:r w:rsidRPr="00C334B4">
        <w:rPr>
          <w:lang w:eastAsia="en-GB"/>
        </w:rPr>
        <w:t xml:space="preserve"> market and international market as is because of its </w:t>
      </w:r>
      <w:r w:rsidR="007D04F8" w:rsidRPr="00C334B4">
        <w:rPr>
          <w:lang w:eastAsia="en-GB"/>
        </w:rPr>
        <w:t>high-end</w:t>
      </w:r>
      <w:r w:rsidRPr="00C334B4">
        <w:rPr>
          <w:lang w:eastAsia="en-GB"/>
        </w:rPr>
        <w:t xml:space="preserve"> quality products, innovative and developed automobile technologies, concern for consumption, manufacturing of new models the company's care for the environment and surrounding, which focuses on the consumers. In the 1930s, Toyota diversified its operations by venturing into automobile manufacturing, a remarkable decision which was the beginning of Toyota's striking history.</w:t>
      </w:r>
    </w:p>
    <w:p w14:paraId="6D5E980A"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Internationalisation</w:t>
      </w:r>
      <w:r>
        <w:rPr>
          <w:rFonts w:eastAsia="Times New Roman"/>
          <w:b/>
          <w:bCs/>
          <w:i/>
          <w:iCs/>
          <w:lang w:eastAsia="en-GB"/>
        </w:rPr>
        <w:t xml:space="preserve"> </w:t>
      </w:r>
      <w:r w:rsidRPr="00C334B4">
        <w:rPr>
          <w:rFonts w:eastAsia="Times New Roman"/>
          <w:b/>
          <w:bCs/>
          <w:i/>
          <w:iCs/>
          <w:lang w:eastAsia="en-GB"/>
        </w:rPr>
        <w:t>journey</w:t>
      </w:r>
    </w:p>
    <w:p w14:paraId="60FBB656" w14:textId="77777777" w:rsidR="00C334B4" w:rsidRPr="00C334B4" w:rsidRDefault="00456234" w:rsidP="007D04F8">
      <w:pPr>
        <w:rPr>
          <w:lang w:eastAsia="en-GB"/>
        </w:rPr>
      </w:pPr>
      <w:r w:rsidRPr="00C334B4">
        <w:rPr>
          <w:lang w:eastAsia="en-GB"/>
        </w:rPr>
        <w:t>Toyota is growing rapidly and doing so well in the automotive industry because of its loyal customers, its operations and disciplines and its manufacturing facilities. In terms of Toyota's international journey, they expanded their operations globally and became one of the top companies and largest automobile manufacturer companies in the world. They have their business and sales networks in countries like Latin and North America, Egypt, the US, Europe, Asia, Africa, etc. (Paba, 2022). Toyota began exporting vehicles to the United States in 1957, denoting their introduction to the global market.</w:t>
      </w:r>
      <w:r w:rsidR="007D04F8">
        <w:rPr>
          <w:lang w:eastAsia="en-GB"/>
        </w:rPr>
        <w:t xml:space="preserve"> </w:t>
      </w:r>
      <w:r w:rsidRPr="00C334B4">
        <w:rPr>
          <w:lang w:eastAsia="en-GB"/>
        </w:rPr>
        <w:t xml:space="preserve">The strategy of offering reliable and cost-effective vehicles gained popularity in the American </w:t>
      </w:r>
      <w:r w:rsidR="007D04F8" w:rsidRPr="00C334B4">
        <w:rPr>
          <w:lang w:eastAsia="en-GB"/>
        </w:rPr>
        <w:t>market. The</w:t>
      </w:r>
      <w:r w:rsidRPr="00C334B4">
        <w:rPr>
          <w:lang w:eastAsia="en-GB"/>
        </w:rPr>
        <w:t xml:space="preserve"> company's focus on sustainability and hybrid technology was exemplified by the launch of the Toyota Prius, which made the global presence stronger.</w:t>
      </w:r>
      <w:r w:rsidR="007D04F8">
        <w:rPr>
          <w:lang w:eastAsia="en-GB"/>
        </w:rPr>
        <w:t xml:space="preserve"> </w:t>
      </w:r>
      <w:r w:rsidRPr="00C334B4">
        <w:rPr>
          <w:lang w:eastAsia="en-GB"/>
        </w:rPr>
        <w:t>Toyota confronted huge difficulties during the 2008 financial crisis primarily because of its product feedback</w:t>
      </w:r>
      <w:r w:rsidR="007D04F8">
        <w:rPr>
          <w:lang w:eastAsia="en-GB"/>
        </w:rPr>
        <w:t>, b</w:t>
      </w:r>
      <w:r w:rsidRPr="00C334B4">
        <w:rPr>
          <w:lang w:eastAsia="en-GB"/>
        </w:rPr>
        <w:t>ut soon after, the company bounced back, showing strengths and keeping with its global position.</w:t>
      </w:r>
      <w:r w:rsidR="007D04F8">
        <w:rPr>
          <w:lang w:eastAsia="en-GB"/>
        </w:rPr>
        <w:t xml:space="preserve"> </w:t>
      </w:r>
      <w:r w:rsidRPr="00C334B4">
        <w:rPr>
          <w:lang w:eastAsia="en-GB"/>
        </w:rPr>
        <w:t>Toyota kept on enhancing by putting resources into autonomous driving, electric vehicles, and advanced manufacturing technologies. The company aims to lead the way in sustainable mobility,</w:t>
      </w:r>
      <w:r w:rsidR="007D04F8">
        <w:rPr>
          <w:lang w:eastAsia="en-GB"/>
        </w:rPr>
        <w:t xml:space="preserve"> </w:t>
      </w:r>
      <w:r w:rsidRPr="00C334B4">
        <w:rPr>
          <w:lang w:eastAsia="en-GB"/>
        </w:rPr>
        <w:t>trying to grow past the traditional vehicles to offer smart services and smart city solutions.</w:t>
      </w:r>
    </w:p>
    <w:p w14:paraId="338EE114"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Home country operations</w:t>
      </w:r>
    </w:p>
    <w:p w14:paraId="0B5D7BF5" w14:textId="77777777" w:rsidR="00C334B4" w:rsidRPr="00C334B4" w:rsidRDefault="00456234" w:rsidP="007D04F8">
      <w:pPr>
        <w:rPr>
          <w:lang w:eastAsia="en-GB"/>
        </w:rPr>
      </w:pPr>
      <w:r w:rsidRPr="00C334B4">
        <w:rPr>
          <w:lang w:eastAsia="en-GB"/>
        </w:rPr>
        <w:t>Japan is its home country, and it has a strong presence there and globally, and it contributes significantly to the country's economy. Toyota plays an important role in promoting employment opportunities and advancing technologies in their home country. It helped Japan in shaping a culture of entrepreneurship that allowed Japan to become a powerhouse of innovations (Rosak-</w:t>
      </w:r>
      <w:proofErr w:type="spellStart"/>
      <w:r w:rsidRPr="00C334B4">
        <w:rPr>
          <w:lang w:eastAsia="en-GB"/>
        </w:rPr>
        <w:t>Szyrocka</w:t>
      </w:r>
      <w:proofErr w:type="spellEnd"/>
      <w:r w:rsidRPr="00C334B4">
        <w:rPr>
          <w:lang w:eastAsia="en-GB"/>
        </w:rPr>
        <w:t xml:space="preserve">, </w:t>
      </w:r>
      <w:proofErr w:type="spellStart"/>
      <w:r w:rsidRPr="00C334B4">
        <w:rPr>
          <w:lang w:eastAsia="en-GB"/>
        </w:rPr>
        <w:t>Żywiołek</w:t>
      </w:r>
      <w:proofErr w:type="spellEnd"/>
      <w:r w:rsidRPr="00C334B4">
        <w:rPr>
          <w:lang w:eastAsia="en-GB"/>
        </w:rPr>
        <w:t xml:space="preserve"> and Shahbaz, 2023). The company opened a path for the transportation and growing logistics sector, which increased the demand for production.</w:t>
      </w:r>
    </w:p>
    <w:p w14:paraId="1C69289E"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lastRenderedPageBreak/>
        <w:t>Host country operations</w:t>
      </w:r>
    </w:p>
    <w:p w14:paraId="0947FB3C" w14:textId="77777777" w:rsidR="00C334B4" w:rsidRPr="00C334B4" w:rsidRDefault="00456234" w:rsidP="007D04F8">
      <w:pPr>
        <w:rPr>
          <w:lang w:eastAsia="en-GB"/>
        </w:rPr>
      </w:pPr>
      <w:r w:rsidRPr="00C334B4">
        <w:rPr>
          <w:lang w:eastAsia="en-GB"/>
        </w:rPr>
        <w:t>The host country of Toyota is China, and the company aims to step up the local development of electric vehicles and smart technologies to emphasise the needs of the Chinese customer base. The company has established joint ventures with local Chinese manufacturers to take advantage of the quickly developing business sector. Toyota's significance contributes to the Chinese automobile industry and economy (Loyd, Harris, Gholston, and Berkowitz, 2020). The company has manufacturing bases and sales networks across various parts of China. Toyota has been actively involved in the Chinese automobile industry and market for many years and has been offering a wide range of vehicles to present to the diverse needs and preferences of Chinese consumers.</w:t>
      </w:r>
      <w:r w:rsidR="007D04F8">
        <w:rPr>
          <w:lang w:eastAsia="en-GB"/>
        </w:rPr>
        <w:t xml:space="preserve"> </w:t>
      </w:r>
      <w:r w:rsidRPr="00C334B4">
        <w:rPr>
          <w:lang w:eastAsia="en-GB"/>
        </w:rPr>
        <w:t>These partnerships have allowed Toyota to explore the consumer scene and regulatory landscape in China effectively.</w:t>
      </w:r>
    </w:p>
    <w:p w14:paraId="297DEB5D" w14:textId="77777777" w:rsidR="00C334B4" w:rsidRPr="00C334B4" w:rsidRDefault="00456234" w:rsidP="00C334B4">
      <w:pPr>
        <w:pStyle w:val="Heading1"/>
        <w:rPr>
          <w:rFonts w:eastAsia="Times New Roman"/>
          <w:lang w:eastAsia="en-GB"/>
        </w:rPr>
      </w:pPr>
      <w:bookmarkStart w:id="2" w:name="_Toc147494263"/>
      <w:r w:rsidRPr="00C334B4">
        <w:rPr>
          <w:rFonts w:eastAsia="Times New Roman"/>
          <w:lang w:eastAsia="en-GB"/>
        </w:rPr>
        <w:t>Internationalisation Strategies</w:t>
      </w:r>
      <w:bookmarkEnd w:id="2"/>
      <w:r w:rsidRPr="00C334B4">
        <w:rPr>
          <w:rFonts w:eastAsia="Times New Roman"/>
          <w:lang w:eastAsia="en-GB"/>
        </w:rPr>
        <w:t xml:space="preserve"> </w:t>
      </w:r>
    </w:p>
    <w:p w14:paraId="5EBB1BF6"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Ethnocentric Internationalisation Strategies</w:t>
      </w:r>
    </w:p>
    <w:p w14:paraId="4B2C89A7" w14:textId="77777777" w:rsidR="00C334B4" w:rsidRPr="00A3179C" w:rsidRDefault="00456234" w:rsidP="00A3179C">
      <w:pPr>
        <w:rPr>
          <w:lang w:eastAsia="en-GB"/>
        </w:rPr>
      </w:pPr>
      <w:r w:rsidRPr="00C334B4">
        <w:rPr>
          <w:lang w:eastAsia="en-GB"/>
        </w:rPr>
        <w:t xml:space="preserve">In this strategy method, the management believes that the market practises used to be followed in the home country will be successful in the international or foreign markets. There is no need to invent new business strategies or adoption of new methods for these internalisation strategies. In this strategy, the foreign markets are considered as the expanded arms of domestic or home markets. All the operations, business planning, and strategies are dome from the base country. There are no differences or maybe a </w:t>
      </w:r>
      <w:r w:rsidR="007D04F8" w:rsidRPr="00C334B4">
        <w:rPr>
          <w:lang w:eastAsia="en-GB"/>
        </w:rPr>
        <w:t>few difference</w:t>
      </w:r>
      <w:r w:rsidRPr="00C334B4">
        <w:rPr>
          <w:lang w:eastAsia="en-GB"/>
        </w:rPr>
        <w:t xml:space="preserve">s in promotional tactics, pricing and products according to the country the company is planning the expansion </w:t>
      </w:r>
    </w:p>
    <w:p w14:paraId="06A9AAFB" w14:textId="77777777" w:rsidR="00C334B4" w:rsidRPr="00A3179C" w:rsidRDefault="00456234" w:rsidP="00A3179C">
      <w:pPr>
        <w:rPr>
          <w:lang w:eastAsia="en-GB"/>
        </w:rPr>
      </w:pPr>
      <w:r w:rsidRPr="00C334B4">
        <w:rPr>
          <w:lang w:eastAsia="en-GB"/>
        </w:rPr>
        <w:t xml:space="preserve">in. The management is prepared to hire top executives from their home country because they believe that domestic nationals have more supremacy over any other business (Wulandari, Sakti and Athar, 2022). The parent company has monitoring access to the operations, and this will lead to significant control over the subordinate company. This strategy helps in saving the cost of bringing high-level management </w:t>
      </w:r>
    </w:p>
    <w:p w14:paraId="36111475" w14:textId="77777777" w:rsidR="00C334B4" w:rsidRPr="00A3179C" w:rsidRDefault="00456234" w:rsidP="00A3179C">
      <w:pPr>
        <w:rPr>
          <w:lang w:eastAsia="en-GB"/>
        </w:rPr>
      </w:pPr>
      <w:r w:rsidRPr="00C334B4">
        <w:rPr>
          <w:lang w:eastAsia="en-GB"/>
        </w:rPr>
        <w:t xml:space="preserve">into global markets as the officials can be brought from the home country whenever it is needed. This internationalisation strategy has better coordination between the host country and the home country as strategic decisions are taken for all the subordinate companies. But this also comes with cons, such as the cultural differences within the organisations and cross-culture </w:t>
      </w:r>
      <w:r w:rsidRPr="00C334B4">
        <w:rPr>
          <w:lang w:eastAsia="en-GB"/>
        </w:rPr>
        <w:lastRenderedPageBreak/>
        <w:t>problems among the employees. The failure rate of the business under this strategy is high as the decisions which are taken under this approach are comparatively high.</w:t>
      </w:r>
    </w:p>
    <w:p w14:paraId="484AABF6"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Polycentric Internationalisation Strategies</w:t>
      </w:r>
    </w:p>
    <w:p w14:paraId="73B3E5F0" w14:textId="77777777" w:rsidR="00C334B4" w:rsidRPr="00A3179C" w:rsidRDefault="00456234" w:rsidP="00A3179C">
      <w:pPr>
        <w:rPr>
          <w:lang w:eastAsia="en-GB"/>
        </w:rPr>
      </w:pPr>
      <w:r w:rsidRPr="00C334B4">
        <w:rPr>
          <w:lang w:eastAsia="en-GB"/>
        </w:rPr>
        <w:t xml:space="preserve">This is completely different from the ethnocentric strategy. This management approach believes that all the markets have different natures, and that's why they have different wants and needs. There are upper management or executives from the host countries who carry out the whole </w:t>
      </w:r>
      <w:r w:rsidR="007D04F8" w:rsidRPr="00C334B4">
        <w:rPr>
          <w:lang w:eastAsia="en-GB"/>
        </w:rPr>
        <w:t>decision-making</w:t>
      </w:r>
      <w:r w:rsidRPr="00C334B4">
        <w:rPr>
          <w:lang w:eastAsia="en-GB"/>
        </w:rPr>
        <w:t xml:space="preserve"> process. There is a complete process for the subordinated companies to create their own operational and marketing plan and teams. In the polycentric strategy, the local management has knowledge about the local markets, and this leads them to make better </w:t>
      </w:r>
      <w:r w:rsidR="007D04F8" w:rsidRPr="00C334B4">
        <w:rPr>
          <w:lang w:eastAsia="en-GB"/>
        </w:rPr>
        <w:t>market-oriented</w:t>
      </w:r>
      <w:r w:rsidRPr="00C334B4">
        <w:rPr>
          <w:lang w:eastAsia="en-GB"/>
        </w:rPr>
        <w:t xml:space="preserve"> decisions (Sanders, 2023). The cost of low manpower because this does not need any specific officials from the home country to run the business or any operations in the subordinated companies. The drawbacks of a polycentric strategy are such that the whole cost of the company commonly tends to rise because of the targeted promotions and offerings and the low controls over the host country of headquarters operations. </w:t>
      </w:r>
    </w:p>
    <w:p w14:paraId="578925C4"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Geocentric Internationalisation Strategies</w:t>
      </w:r>
    </w:p>
    <w:p w14:paraId="437ABA87" w14:textId="77777777" w:rsidR="00C334B4" w:rsidRPr="00C334B4" w:rsidRDefault="00456234" w:rsidP="007D04F8">
      <w:pPr>
        <w:rPr>
          <w:lang w:eastAsia="en-GB"/>
        </w:rPr>
      </w:pPr>
      <w:r w:rsidRPr="00C334B4">
        <w:rPr>
          <w:lang w:eastAsia="en-GB"/>
        </w:rPr>
        <w:t>The geocentric approach is considered a global strategy as it follows global business strategies. This approach has the mindset that believes and sees the whole market as a potential market. This approach sees the world as a pool of skilled and talented people and the most deserving and eligible candidates who are important enough for this field, and they should be appointed to the work irrespective of their nationality. This strategy is beneficial for the company because it has a world-centric view rather than a specific country</w:t>
      </w:r>
      <w:r w:rsidR="007D04F8" w:rsidRPr="00C334B4">
        <w:rPr>
          <w:lang w:eastAsia="en-GB"/>
        </w:rPr>
        <w:t>-oriented</w:t>
      </w:r>
      <w:r w:rsidRPr="00C334B4">
        <w:rPr>
          <w:lang w:eastAsia="en-GB"/>
        </w:rPr>
        <w:t xml:space="preserve"> multi-domestic approach. The management aims at differences and similarities between the countries and markets and then creates an international strategy to respond to local needs (Pradha, 2021). The geocentric strategy makes a business environment to be competitive whenever it is launched. This approach is a win-win situation for both the international market and the company as it is </w:t>
      </w:r>
      <w:r w:rsidR="007D04F8" w:rsidRPr="00C334B4">
        <w:rPr>
          <w:lang w:eastAsia="en-GB"/>
        </w:rPr>
        <w:t>systematised</w:t>
      </w:r>
      <w:r w:rsidRPr="00C334B4">
        <w:rPr>
          <w:lang w:eastAsia="en-GB"/>
        </w:rPr>
        <w:t xml:space="preserve">, but at the same time, it is very dexterous. The stretch comes with challenges like finding management which is strong enough to adapt multiple styles at a time, and there is a lost benefit in regards to being a specialist in a particular domain or country. </w:t>
      </w:r>
    </w:p>
    <w:p w14:paraId="004F4DCC" w14:textId="2BF0EBD3" w:rsidR="00C334B4" w:rsidRPr="00C232F3" w:rsidRDefault="00456234" w:rsidP="00C232F3">
      <w:pPr>
        <w:spacing w:before="0" w:after="160" w:line="259" w:lineRule="auto"/>
        <w:jc w:val="left"/>
        <w:rPr>
          <w:rFonts w:eastAsia="Times New Roman"/>
          <w:b/>
          <w:bCs/>
          <w:lang w:eastAsia="en-GB"/>
        </w:rPr>
      </w:pPr>
      <w:r w:rsidRPr="00C334B4">
        <w:rPr>
          <w:rFonts w:eastAsia="Times New Roman"/>
          <w:b/>
          <w:bCs/>
          <w:lang w:eastAsia="en-GB"/>
        </w:rPr>
        <w:t>Compare and contrast these approaches for understanding the implications of global expansion,</w:t>
      </w:r>
    </w:p>
    <w:tbl>
      <w:tblPr>
        <w:tblStyle w:val="TableGrid"/>
        <w:tblW w:w="9219" w:type="dxa"/>
        <w:tblInd w:w="-5" w:type="dxa"/>
        <w:tblLook w:val="04A0" w:firstRow="1" w:lastRow="0" w:firstColumn="1" w:lastColumn="0" w:noHBand="0" w:noVBand="1"/>
      </w:tblPr>
      <w:tblGrid>
        <w:gridCol w:w="3175"/>
        <w:gridCol w:w="3021"/>
        <w:gridCol w:w="3023"/>
      </w:tblGrid>
      <w:tr w:rsidR="00C232F3" w14:paraId="1839BB1E" w14:textId="77777777" w:rsidTr="00C232F3">
        <w:trPr>
          <w:trHeight w:val="1550"/>
        </w:trPr>
        <w:tc>
          <w:tcPr>
            <w:tcW w:w="3175" w:type="dxa"/>
          </w:tcPr>
          <w:p w14:paraId="03D1A0E7" w14:textId="0FDF4221" w:rsidR="00C232F3" w:rsidRPr="00C232F3" w:rsidRDefault="00C232F3" w:rsidP="00C232F3">
            <w:pPr>
              <w:spacing w:before="0" w:after="160" w:line="259" w:lineRule="auto"/>
              <w:ind w:left="360"/>
              <w:jc w:val="center"/>
              <w:rPr>
                <w:rFonts w:eastAsia="Times New Roman"/>
                <w:b/>
                <w:bCs/>
                <w:lang w:eastAsia="en-GB"/>
              </w:rPr>
            </w:pPr>
            <w:r w:rsidRPr="00C232F3">
              <w:rPr>
                <w:rFonts w:eastAsia="Times New Roman"/>
                <w:b/>
                <w:bCs/>
                <w:lang w:eastAsia="en-GB"/>
              </w:rPr>
              <w:lastRenderedPageBreak/>
              <w:t>Ethnocentric Internationalisation Strategies</w:t>
            </w:r>
          </w:p>
        </w:tc>
        <w:tc>
          <w:tcPr>
            <w:tcW w:w="3021" w:type="dxa"/>
          </w:tcPr>
          <w:p w14:paraId="4059625D" w14:textId="77777777" w:rsidR="00C232F3" w:rsidRPr="00C232F3" w:rsidRDefault="00C232F3" w:rsidP="00C232F3">
            <w:pPr>
              <w:spacing w:before="0" w:after="160" w:line="259" w:lineRule="auto"/>
              <w:jc w:val="center"/>
              <w:rPr>
                <w:rFonts w:eastAsia="Times New Roman"/>
                <w:b/>
                <w:bCs/>
                <w:lang w:eastAsia="en-GB"/>
              </w:rPr>
            </w:pPr>
            <w:r w:rsidRPr="00C232F3">
              <w:rPr>
                <w:rFonts w:eastAsia="Times New Roman"/>
                <w:b/>
                <w:bCs/>
                <w:lang w:eastAsia="en-GB"/>
              </w:rPr>
              <w:t>Polycentric Internationalisation Strategies</w:t>
            </w:r>
          </w:p>
          <w:p w14:paraId="1C16737F" w14:textId="77777777" w:rsidR="00C232F3" w:rsidRPr="00C232F3" w:rsidRDefault="00C232F3" w:rsidP="00C232F3">
            <w:pPr>
              <w:pStyle w:val="ListParagraph"/>
              <w:ind w:left="0"/>
              <w:jc w:val="center"/>
              <w:rPr>
                <w:lang w:eastAsia="en-GB"/>
              </w:rPr>
            </w:pPr>
          </w:p>
        </w:tc>
        <w:tc>
          <w:tcPr>
            <w:tcW w:w="3023" w:type="dxa"/>
          </w:tcPr>
          <w:p w14:paraId="47A9FBD5" w14:textId="77777777" w:rsidR="00C232F3" w:rsidRPr="00C232F3" w:rsidRDefault="00C232F3" w:rsidP="00C232F3">
            <w:pPr>
              <w:spacing w:before="0" w:after="160" w:line="259" w:lineRule="auto"/>
              <w:jc w:val="center"/>
              <w:rPr>
                <w:rFonts w:eastAsia="Times New Roman"/>
                <w:b/>
                <w:bCs/>
                <w:lang w:eastAsia="en-GB"/>
              </w:rPr>
            </w:pPr>
            <w:r w:rsidRPr="00C232F3">
              <w:rPr>
                <w:rFonts w:eastAsia="Times New Roman"/>
                <w:b/>
                <w:bCs/>
                <w:lang w:eastAsia="en-GB"/>
              </w:rPr>
              <w:t>Geocentric Internationalisation Strategies</w:t>
            </w:r>
          </w:p>
          <w:p w14:paraId="24597DBE" w14:textId="77777777" w:rsidR="00C232F3" w:rsidRPr="00C232F3" w:rsidRDefault="00C232F3" w:rsidP="00C232F3">
            <w:pPr>
              <w:pStyle w:val="ListParagraph"/>
              <w:ind w:left="0"/>
              <w:jc w:val="center"/>
              <w:rPr>
                <w:lang w:eastAsia="en-GB"/>
              </w:rPr>
            </w:pPr>
          </w:p>
        </w:tc>
      </w:tr>
      <w:tr w:rsidR="00C232F3" w14:paraId="01E70F4F" w14:textId="77777777" w:rsidTr="00C232F3">
        <w:trPr>
          <w:trHeight w:val="10579"/>
        </w:trPr>
        <w:tc>
          <w:tcPr>
            <w:tcW w:w="3175" w:type="dxa"/>
          </w:tcPr>
          <w:p w14:paraId="165F9530" w14:textId="77777777" w:rsidR="00C232F3" w:rsidRDefault="00C232F3" w:rsidP="00C232F3">
            <w:pPr>
              <w:pStyle w:val="ListParagraph"/>
              <w:numPr>
                <w:ilvl w:val="0"/>
                <w:numId w:val="9"/>
              </w:numPr>
              <w:rPr>
                <w:lang w:eastAsia="en-GB"/>
              </w:rPr>
            </w:pPr>
            <w:r w:rsidRPr="00C334B4">
              <w:rPr>
                <w:lang w:eastAsia="en-GB"/>
              </w:rPr>
              <w:t>This strategy is suitable for early phases.</w:t>
            </w:r>
          </w:p>
          <w:p w14:paraId="6BEB06F6" w14:textId="77777777" w:rsidR="00C232F3" w:rsidRPr="007D04F8" w:rsidRDefault="00C232F3" w:rsidP="00C232F3">
            <w:pPr>
              <w:pStyle w:val="ListParagraph"/>
              <w:numPr>
                <w:ilvl w:val="0"/>
                <w:numId w:val="9"/>
              </w:numPr>
              <w:rPr>
                <w:lang w:eastAsia="en-GB"/>
              </w:rPr>
            </w:pPr>
            <w:r w:rsidRPr="00C334B4">
              <w:rPr>
                <w:lang w:eastAsia="en-GB"/>
              </w:rPr>
              <w:t>The key management apprised is done by home country nationals.</w:t>
            </w:r>
          </w:p>
          <w:p w14:paraId="3276F1DF" w14:textId="77777777" w:rsidR="00C232F3" w:rsidRPr="00C334B4" w:rsidRDefault="00C232F3" w:rsidP="00C232F3">
            <w:pPr>
              <w:pStyle w:val="ListParagraph"/>
              <w:numPr>
                <w:ilvl w:val="0"/>
                <w:numId w:val="9"/>
              </w:numPr>
              <w:rPr>
                <w:lang w:eastAsia="en-GB"/>
              </w:rPr>
            </w:pPr>
            <w:r w:rsidRPr="00C334B4">
              <w:rPr>
                <w:lang w:eastAsia="en-GB"/>
              </w:rPr>
              <w:t>This strategy gives importance to the policies and cultures of the company or business (</w:t>
            </w:r>
            <w:proofErr w:type="spellStart"/>
            <w:r w:rsidRPr="00C334B4">
              <w:rPr>
                <w:lang w:eastAsia="en-GB"/>
              </w:rPr>
              <w:t>Alugbuo</w:t>
            </w:r>
            <w:proofErr w:type="spellEnd"/>
            <w:r w:rsidRPr="00C334B4">
              <w:rPr>
                <w:lang w:eastAsia="en-GB"/>
              </w:rPr>
              <w:t>,</w:t>
            </w:r>
            <w:r>
              <w:rPr>
                <w:lang w:eastAsia="en-GB"/>
              </w:rPr>
              <w:t xml:space="preserve"> </w:t>
            </w:r>
            <w:proofErr w:type="spellStart"/>
            <w:r w:rsidRPr="00C334B4">
              <w:rPr>
                <w:lang w:eastAsia="en-GB"/>
              </w:rPr>
              <w:t>Ikwumezie</w:t>
            </w:r>
            <w:proofErr w:type="spellEnd"/>
            <w:r w:rsidRPr="00C334B4">
              <w:rPr>
                <w:lang w:eastAsia="en-GB"/>
              </w:rPr>
              <w:t xml:space="preserve"> and Ugochukwu, 2022).</w:t>
            </w:r>
          </w:p>
          <w:p w14:paraId="1829BE13" w14:textId="77777777" w:rsidR="00C232F3" w:rsidRPr="00C334B4" w:rsidRDefault="00C232F3" w:rsidP="00C232F3">
            <w:pPr>
              <w:pStyle w:val="ListParagraph"/>
              <w:numPr>
                <w:ilvl w:val="0"/>
                <w:numId w:val="9"/>
              </w:numPr>
              <w:rPr>
                <w:lang w:eastAsia="en-GB"/>
              </w:rPr>
            </w:pPr>
            <w:r w:rsidRPr="00C334B4">
              <w:rPr>
                <w:lang w:eastAsia="en-GB"/>
              </w:rPr>
              <w:t>The communication process is easy with the headquarters.</w:t>
            </w:r>
          </w:p>
          <w:p w14:paraId="79CC203F" w14:textId="77777777" w:rsidR="00C232F3" w:rsidRDefault="00C232F3" w:rsidP="00C232F3">
            <w:pPr>
              <w:pStyle w:val="ListParagraph"/>
              <w:ind w:left="0"/>
              <w:rPr>
                <w:lang w:eastAsia="en-GB"/>
              </w:rPr>
            </w:pPr>
          </w:p>
        </w:tc>
        <w:tc>
          <w:tcPr>
            <w:tcW w:w="3021" w:type="dxa"/>
          </w:tcPr>
          <w:p w14:paraId="20000BCF" w14:textId="77777777" w:rsidR="00C232F3" w:rsidRPr="00C334B4" w:rsidRDefault="00C232F3" w:rsidP="00C232F3">
            <w:pPr>
              <w:pStyle w:val="ListParagraph"/>
              <w:numPr>
                <w:ilvl w:val="0"/>
                <w:numId w:val="10"/>
              </w:numPr>
              <w:rPr>
                <w:lang w:eastAsia="en-GB"/>
              </w:rPr>
            </w:pPr>
            <w:r w:rsidRPr="00C334B4">
              <w:rPr>
                <w:lang w:eastAsia="en-GB"/>
              </w:rPr>
              <w:t>The host country nationals are hired for the management of the subordinate company.</w:t>
            </w:r>
          </w:p>
          <w:p w14:paraId="3CD1D379" w14:textId="77777777" w:rsidR="00C232F3" w:rsidRDefault="00C232F3" w:rsidP="00C232F3">
            <w:pPr>
              <w:pStyle w:val="ListParagraph"/>
              <w:numPr>
                <w:ilvl w:val="0"/>
                <w:numId w:val="10"/>
              </w:numPr>
              <w:rPr>
                <w:lang w:eastAsia="en-GB"/>
              </w:rPr>
            </w:pPr>
            <w:r w:rsidRPr="00C334B4">
              <w:rPr>
                <w:lang w:eastAsia="en-GB"/>
              </w:rPr>
              <w:t xml:space="preserve">The home country nationals took key positions at the company headquarters. </w:t>
            </w:r>
          </w:p>
          <w:p w14:paraId="58AAA98A" w14:textId="77777777" w:rsidR="00C232F3" w:rsidRPr="007D04F8" w:rsidRDefault="00C232F3" w:rsidP="00C232F3">
            <w:pPr>
              <w:pStyle w:val="ListParagraph"/>
              <w:numPr>
                <w:ilvl w:val="0"/>
                <w:numId w:val="10"/>
              </w:numPr>
              <w:rPr>
                <w:lang w:eastAsia="en-GB"/>
              </w:rPr>
            </w:pPr>
            <w:r w:rsidRPr="00C334B4">
              <w:rPr>
                <w:lang w:eastAsia="en-GB"/>
              </w:rPr>
              <w:t>This gives importance to the practices and legal principles or norms of the local country.</w:t>
            </w:r>
          </w:p>
          <w:p w14:paraId="2636F225" w14:textId="77777777" w:rsidR="00C232F3" w:rsidRPr="007D04F8" w:rsidRDefault="00C232F3" w:rsidP="00C232F3">
            <w:pPr>
              <w:pStyle w:val="ListParagraph"/>
              <w:numPr>
                <w:ilvl w:val="0"/>
                <w:numId w:val="10"/>
              </w:numPr>
              <w:rPr>
                <w:lang w:eastAsia="en-GB"/>
              </w:rPr>
            </w:pPr>
            <w:r w:rsidRPr="00C334B4">
              <w:rPr>
                <w:lang w:eastAsia="en-GB"/>
              </w:rPr>
              <w:t>The management should be familiar with the political, legal and cultural aspects (</w:t>
            </w:r>
            <w:proofErr w:type="spellStart"/>
            <w:r w:rsidRPr="00C334B4">
              <w:rPr>
                <w:lang w:eastAsia="en-GB"/>
              </w:rPr>
              <w:t>Lisitsa</w:t>
            </w:r>
            <w:proofErr w:type="spellEnd"/>
            <w:r w:rsidRPr="00C334B4">
              <w:rPr>
                <w:lang w:eastAsia="en-GB"/>
              </w:rPr>
              <w:t xml:space="preserve"> and Pavlovskaya, 2019).</w:t>
            </w:r>
          </w:p>
          <w:p w14:paraId="26FE137D" w14:textId="77777777" w:rsidR="00C232F3" w:rsidRDefault="00C232F3" w:rsidP="00C232F3">
            <w:pPr>
              <w:pStyle w:val="ListParagraph"/>
              <w:ind w:left="0"/>
              <w:rPr>
                <w:lang w:eastAsia="en-GB"/>
              </w:rPr>
            </w:pPr>
          </w:p>
        </w:tc>
        <w:tc>
          <w:tcPr>
            <w:tcW w:w="3023" w:type="dxa"/>
          </w:tcPr>
          <w:p w14:paraId="084C1088" w14:textId="77777777" w:rsidR="00C232F3" w:rsidRPr="00C334B4" w:rsidRDefault="00C232F3" w:rsidP="00C232F3">
            <w:pPr>
              <w:pStyle w:val="ListParagraph"/>
              <w:numPr>
                <w:ilvl w:val="0"/>
                <w:numId w:val="11"/>
              </w:numPr>
              <w:rPr>
                <w:lang w:eastAsia="en-GB"/>
              </w:rPr>
            </w:pPr>
            <w:r w:rsidRPr="00C334B4">
              <w:rPr>
                <w:lang w:eastAsia="en-GB"/>
              </w:rPr>
              <w:t>This follows the principle of global business strategies.</w:t>
            </w:r>
          </w:p>
          <w:p w14:paraId="6922D512" w14:textId="77777777" w:rsidR="00C232F3" w:rsidRPr="00C334B4" w:rsidRDefault="00C232F3" w:rsidP="00C232F3">
            <w:pPr>
              <w:pStyle w:val="ListParagraph"/>
              <w:numPr>
                <w:ilvl w:val="0"/>
                <w:numId w:val="11"/>
              </w:numPr>
              <w:rPr>
                <w:lang w:eastAsia="en-GB"/>
              </w:rPr>
            </w:pPr>
            <w:r w:rsidRPr="00C334B4">
              <w:rPr>
                <w:lang w:eastAsia="en-GB"/>
              </w:rPr>
              <w:t>Seeks deserving and skilled people irrespective of their nationality.</w:t>
            </w:r>
          </w:p>
          <w:p w14:paraId="7854FF0F" w14:textId="77777777" w:rsidR="00C232F3" w:rsidRPr="00C334B4" w:rsidRDefault="00C232F3" w:rsidP="00C232F3">
            <w:pPr>
              <w:pStyle w:val="ListParagraph"/>
              <w:numPr>
                <w:ilvl w:val="0"/>
                <w:numId w:val="11"/>
              </w:numPr>
              <w:rPr>
                <w:lang w:eastAsia="en-GB"/>
              </w:rPr>
            </w:pPr>
            <w:r w:rsidRPr="00C334B4">
              <w:rPr>
                <w:lang w:eastAsia="en-GB"/>
              </w:rPr>
              <w:t>Gives importance to the talents from the global market of the candidates (</w:t>
            </w:r>
            <w:proofErr w:type="spellStart"/>
            <w:r w:rsidRPr="00C334B4">
              <w:rPr>
                <w:lang w:eastAsia="en-GB"/>
              </w:rPr>
              <w:t>Mukhtаrovа</w:t>
            </w:r>
            <w:proofErr w:type="spellEnd"/>
            <w:r w:rsidRPr="00C334B4">
              <w:rPr>
                <w:lang w:eastAsia="en-GB"/>
              </w:rPr>
              <w:t xml:space="preserve">, Chernov and </w:t>
            </w:r>
            <w:proofErr w:type="spellStart"/>
            <w:r w:rsidRPr="00C334B4">
              <w:rPr>
                <w:lang w:eastAsia="en-GB"/>
              </w:rPr>
              <w:t>Manapova</w:t>
            </w:r>
            <w:proofErr w:type="spellEnd"/>
            <w:r w:rsidRPr="00C334B4">
              <w:rPr>
                <w:lang w:eastAsia="en-GB"/>
              </w:rPr>
              <w:t>, 2019).</w:t>
            </w:r>
          </w:p>
          <w:p w14:paraId="6FC9D563" w14:textId="77777777" w:rsidR="00C232F3" w:rsidRDefault="00C232F3" w:rsidP="00C232F3">
            <w:pPr>
              <w:pStyle w:val="ListParagraph"/>
              <w:numPr>
                <w:ilvl w:val="0"/>
                <w:numId w:val="11"/>
              </w:numPr>
              <w:rPr>
                <w:lang w:eastAsia="en-GB"/>
              </w:rPr>
            </w:pPr>
            <w:r w:rsidRPr="00C334B4">
              <w:rPr>
                <w:lang w:eastAsia="en-GB"/>
              </w:rPr>
              <w:t>This approach helps the company or organisation to grow more and more in the global market as well as locally.</w:t>
            </w:r>
          </w:p>
          <w:p w14:paraId="7C3E6CF6" w14:textId="77777777" w:rsidR="00C232F3" w:rsidRDefault="00C232F3" w:rsidP="00C232F3">
            <w:pPr>
              <w:pStyle w:val="ListParagraph"/>
              <w:ind w:left="0"/>
              <w:rPr>
                <w:lang w:eastAsia="en-GB"/>
              </w:rPr>
            </w:pPr>
          </w:p>
        </w:tc>
      </w:tr>
    </w:tbl>
    <w:p w14:paraId="0DB2E444" w14:textId="77777777" w:rsidR="00C232F3" w:rsidRPr="00A3179C" w:rsidRDefault="00C232F3" w:rsidP="00C232F3">
      <w:pPr>
        <w:pStyle w:val="ListParagraph"/>
        <w:rPr>
          <w:lang w:eastAsia="en-GB"/>
        </w:rPr>
      </w:pPr>
    </w:p>
    <w:p w14:paraId="7D684327" w14:textId="77777777" w:rsidR="00C334B4" w:rsidRPr="00C334B4" w:rsidRDefault="00456234" w:rsidP="00C334B4">
      <w:pPr>
        <w:pStyle w:val="Heading1"/>
        <w:rPr>
          <w:rFonts w:eastAsia="Times New Roman"/>
          <w:lang w:eastAsia="en-GB"/>
        </w:rPr>
      </w:pPr>
      <w:bookmarkStart w:id="3" w:name="_Toc147494264"/>
      <w:r w:rsidRPr="00C334B4">
        <w:rPr>
          <w:rFonts w:eastAsia="Times New Roman"/>
          <w:lang w:eastAsia="en-GB"/>
        </w:rPr>
        <w:lastRenderedPageBreak/>
        <w:t>Toyota's Internationalisation Approach</w:t>
      </w:r>
      <w:bookmarkEnd w:id="3"/>
      <w:r w:rsidRPr="00C334B4">
        <w:rPr>
          <w:rFonts w:eastAsia="Times New Roman"/>
          <w:lang w:eastAsia="en-GB"/>
        </w:rPr>
        <w:t xml:space="preserve">  </w:t>
      </w:r>
    </w:p>
    <w:p w14:paraId="23E52A47" w14:textId="77777777" w:rsidR="00C334B4" w:rsidRPr="00C334B4" w:rsidRDefault="00456234" w:rsidP="00C334B4">
      <w:pPr>
        <w:spacing w:before="0" w:after="160" w:line="259" w:lineRule="auto"/>
        <w:jc w:val="left"/>
        <w:rPr>
          <w:rFonts w:eastAsia="Times New Roman"/>
          <w:b/>
          <w:bCs/>
          <w:lang w:eastAsia="en-GB"/>
        </w:rPr>
      </w:pPr>
      <w:r w:rsidRPr="00C334B4">
        <w:rPr>
          <w:rFonts w:eastAsia="Times New Roman"/>
          <w:b/>
          <w:bCs/>
          <w:lang w:eastAsia="en-GB"/>
        </w:rPr>
        <w:t>Toyota's Internationalization Strategy</w:t>
      </w:r>
    </w:p>
    <w:p w14:paraId="2993B871" w14:textId="77777777" w:rsidR="00C334B4" w:rsidRPr="007D04F8" w:rsidRDefault="00456234" w:rsidP="007D04F8">
      <w:pPr>
        <w:rPr>
          <w:lang w:eastAsia="en-GB"/>
        </w:rPr>
      </w:pPr>
      <w:r w:rsidRPr="00C334B4">
        <w:rPr>
          <w:lang w:eastAsia="en-GB"/>
        </w:rPr>
        <w:t xml:space="preserve">Toyota, as one of the world's most popular and leading automotive manufacturers, has a well-established international base. Over the years, the company has successfully expanded its operations beyond its home country, Japan, into various global markets. Toyota's internationalisation technique has developed throughout the years to turn out to be more adjusted, adopting geocentric methodology and with the help of this geocentric approach, aims to improve the lives of people across the globe with the most responsible and safest ways of moving people and leading the future of mobility industry and society. The company strives to exceed expectations with </w:t>
      </w:r>
      <w:r w:rsidR="007D04F8" w:rsidRPr="00C334B4">
        <w:rPr>
          <w:lang w:eastAsia="en-GB"/>
        </w:rPr>
        <w:t>a commitment to</w:t>
      </w:r>
      <w:r w:rsidRPr="00C334B4">
        <w:rPr>
          <w:lang w:eastAsia="en-GB"/>
        </w:rPr>
        <w:t xml:space="preserve"> better quality, respect for the environment and planet and smooth innovation (Wang, 2022). This analysis critically evaluates whether Toyota adopts a geocentric approach in its internationalisation efforts, considering the contextual factors that influence its strategic decision-making. The </w:t>
      </w:r>
      <w:r w:rsidR="007D04F8" w:rsidRPr="00C334B4">
        <w:rPr>
          <w:lang w:eastAsia="en-GB"/>
        </w:rPr>
        <w:t>Toyota</w:t>
      </w:r>
      <w:r w:rsidRPr="00C334B4">
        <w:rPr>
          <w:lang w:eastAsia="en-GB"/>
        </w:rPr>
        <w:t xml:space="preserve"> geocentric approach is an international strategy approach which describes the geographical adjustments which personify both defence and attack under global competition and the primary unit which </w:t>
      </w:r>
      <w:r w:rsidR="007D04F8" w:rsidRPr="00C334B4">
        <w:rPr>
          <w:lang w:eastAsia="en-GB"/>
        </w:rPr>
        <w:t>carr</w:t>
      </w:r>
      <w:r w:rsidRPr="00C334B4">
        <w:rPr>
          <w:lang w:eastAsia="en-GB"/>
        </w:rPr>
        <w:t xml:space="preserve">ies out and identifies all the company adjustments. The geocentric approach is the global strategy to stimulate and analyse </w:t>
      </w:r>
      <w:r w:rsidR="007D04F8" w:rsidRPr="00C334B4">
        <w:rPr>
          <w:lang w:eastAsia="en-GB"/>
        </w:rPr>
        <w:t>cross-unit</w:t>
      </w:r>
      <w:r w:rsidRPr="00C334B4">
        <w:rPr>
          <w:lang w:eastAsia="en-GB"/>
        </w:rPr>
        <w:t xml:space="preserve"> opportunities with the help of collaborations within the centre and units (Hanada, Knight and Ota, 2022). The headquarters fully controls the activities of the branch companies, and each subordinate company functions like an autonomous and independent company in formulating the strategies, policies, HR policies, product design, various operations, etc. </w:t>
      </w:r>
    </w:p>
    <w:p w14:paraId="231787F1"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Geocentric Approach</w:t>
      </w:r>
    </w:p>
    <w:p w14:paraId="61AE764C" w14:textId="3CD0D590" w:rsidR="00C334B4" w:rsidRPr="009B7473" w:rsidRDefault="00456234" w:rsidP="009B7473">
      <w:pPr>
        <w:rPr>
          <w:lang w:eastAsia="en-GB"/>
        </w:rPr>
      </w:pPr>
      <w:r w:rsidRPr="00C334B4">
        <w:rPr>
          <w:lang w:eastAsia="en-GB"/>
        </w:rPr>
        <w:t xml:space="preserve">By encouraging a global perspective in its strategic decision-making, Toyota has recently embraced a geocentric approach more and more. The geocentric approach seeks a balance between global integration and local responsiveness. It aims to appoint the best individuals for the positions regardless of nationality and region in certain aspects of operations while remaining adaptable in others to adjust to localisation. The business is aware of the fact that some of its operations, such as technology, corporate governance, research and development, can profit from a standardised global approach. While adjusting to economic situations is significant, Toyota additionally tries to use its worldwide scale by coordinating accepted procedures and advancements across its different subsidiaries all around the world. Toyota recognises that every market has unique characteristics and seeks to grasp its global capabilities </w:t>
      </w:r>
      <w:r w:rsidRPr="00C334B4">
        <w:rPr>
          <w:lang w:eastAsia="en-GB"/>
        </w:rPr>
        <w:lastRenderedPageBreak/>
        <w:t>to adapt and be successful in diverse markets (Griffin and Pustay, 2020). By adopting a geocentric approach, Toyota aims for a balance between local acceptance and global recognition, allowing for a more comprehensive and effective international strategy (Bhattacharya, 2023). The company follows the geocentric approach, meaning the business sees the world the same as the home country for its management operations. The organisation selects the best and most skilled talents from the world pool and operates with large numbers of branch or subsidiary companies which are located around the world that coordinate with the headquarters. Toyota uses the international recruitment process to hire the employees who are the most deserving and suitable for the positions in the company, irrespective of their locations or nationality.</w:t>
      </w:r>
    </w:p>
    <w:p w14:paraId="7CFD2C87" w14:textId="77777777" w:rsidR="00C334B4" w:rsidRPr="00C334B4" w:rsidRDefault="00456234" w:rsidP="00C334B4">
      <w:pPr>
        <w:spacing w:before="0" w:after="160" w:line="259" w:lineRule="auto"/>
        <w:jc w:val="left"/>
        <w:rPr>
          <w:rFonts w:eastAsia="Times New Roman"/>
          <w:b/>
          <w:bCs/>
          <w:lang w:eastAsia="en-GB"/>
        </w:rPr>
      </w:pPr>
      <w:r w:rsidRPr="00C334B4">
        <w:rPr>
          <w:rFonts w:eastAsia="Times New Roman"/>
          <w:b/>
          <w:bCs/>
          <w:lang w:eastAsia="en-GB"/>
        </w:rPr>
        <w:t>Factors influencing Toyota’s strategic decision-making</w:t>
      </w:r>
    </w:p>
    <w:p w14:paraId="17A23EF7" w14:textId="77777777" w:rsidR="00C334B4" w:rsidRPr="00C334B4" w:rsidRDefault="00456234" w:rsidP="00C334B4">
      <w:pPr>
        <w:spacing w:before="0" w:after="160" w:line="259" w:lineRule="auto"/>
        <w:jc w:val="left"/>
        <w:rPr>
          <w:rFonts w:eastAsia="Times New Roman"/>
          <w:i/>
          <w:iCs/>
          <w:lang w:eastAsia="en-GB"/>
        </w:rPr>
      </w:pPr>
      <w:r w:rsidRPr="00C334B4">
        <w:rPr>
          <w:rFonts w:eastAsia="Times New Roman"/>
          <w:b/>
          <w:bCs/>
          <w:i/>
          <w:iCs/>
          <w:lang w:eastAsia="en-GB"/>
        </w:rPr>
        <w:t>Global</w:t>
      </w:r>
      <w:r w:rsidRPr="00C334B4">
        <w:rPr>
          <w:rFonts w:eastAsia="Times New Roman"/>
          <w:i/>
          <w:iCs/>
          <w:lang w:eastAsia="en-GB"/>
        </w:rPr>
        <w:t xml:space="preserve"> </w:t>
      </w:r>
      <w:r w:rsidRPr="00C334B4">
        <w:rPr>
          <w:rFonts w:eastAsia="Times New Roman"/>
          <w:b/>
          <w:bCs/>
          <w:i/>
          <w:iCs/>
          <w:lang w:eastAsia="en-GB"/>
        </w:rPr>
        <w:t>Competition</w:t>
      </w:r>
    </w:p>
    <w:p w14:paraId="46565063" w14:textId="77777777" w:rsidR="00C334B4" w:rsidRPr="00C334B4" w:rsidRDefault="00456234" w:rsidP="007D04F8">
      <w:pPr>
        <w:rPr>
          <w:lang w:eastAsia="en-GB"/>
        </w:rPr>
      </w:pPr>
      <w:r w:rsidRPr="00C334B4">
        <w:rPr>
          <w:lang w:eastAsia="en-GB"/>
        </w:rPr>
        <w:t>In the era of high competition, Toyota company's geocentric approach empowers them to take advantage of abilities from various parts of the world and strengthen the advancements by mixing various points of view (Head et al., 2023).</w:t>
      </w:r>
    </w:p>
    <w:p w14:paraId="7856CAD1"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Market Diversity</w:t>
      </w:r>
    </w:p>
    <w:p w14:paraId="34AFA07F" w14:textId="77777777" w:rsidR="00C334B4" w:rsidRPr="00C334B4" w:rsidRDefault="00456234" w:rsidP="007D04F8">
      <w:pPr>
        <w:rPr>
          <w:lang w:eastAsia="en-GB"/>
        </w:rPr>
      </w:pPr>
      <w:r w:rsidRPr="00C334B4">
        <w:rPr>
          <w:lang w:eastAsia="en-GB"/>
        </w:rPr>
        <w:t>The automotive market is diverse, with different consumer preferences and regulatory requirements across nations (</w:t>
      </w:r>
      <w:proofErr w:type="spellStart"/>
      <w:r w:rsidRPr="00C334B4">
        <w:rPr>
          <w:lang w:eastAsia="en-GB"/>
        </w:rPr>
        <w:t>Heršálek</w:t>
      </w:r>
      <w:proofErr w:type="spellEnd"/>
      <w:r w:rsidRPr="00C334B4">
        <w:rPr>
          <w:lang w:eastAsia="en-GB"/>
        </w:rPr>
        <w:t>,  2021). Toyota's geocentric approach allows them to adjust standardisation and customisation to take care of these diverse market sectors effectively.</w:t>
      </w:r>
    </w:p>
    <w:p w14:paraId="50AD099E"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 xml:space="preserve">Ethical and Cultural Sensitivity </w:t>
      </w:r>
    </w:p>
    <w:p w14:paraId="1956D84E" w14:textId="688D5E77" w:rsidR="00C334B4" w:rsidRPr="00C334B4" w:rsidRDefault="00456234" w:rsidP="007D04F8">
      <w:pPr>
        <w:rPr>
          <w:lang w:eastAsia="en-GB"/>
        </w:rPr>
      </w:pPr>
      <w:r w:rsidRPr="00C334B4">
        <w:rPr>
          <w:lang w:eastAsia="en-GB"/>
        </w:rPr>
        <w:t>Toyota's geocentric approach also helps them with exploring ethical and cultural considerations, which vary significantly in various areas (Mahadzir and Lokman, 2019). The ability to adapt while keeping up with core principles and moral norms is fundamental in global operations.</w:t>
      </w:r>
    </w:p>
    <w:p w14:paraId="33B4DD03" w14:textId="77777777" w:rsidR="00C334B4" w:rsidRPr="00C334B4" w:rsidRDefault="00456234" w:rsidP="00C334B4">
      <w:pPr>
        <w:spacing w:before="0" w:after="160" w:line="259" w:lineRule="auto"/>
        <w:jc w:val="left"/>
        <w:rPr>
          <w:rFonts w:eastAsia="Times New Roman"/>
          <w:b/>
          <w:bCs/>
          <w:i/>
          <w:iCs/>
          <w:lang w:eastAsia="en-GB"/>
        </w:rPr>
      </w:pPr>
      <w:r w:rsidRPr="00C334B4">
        <w:rPr>
          <w:rFonts w:eastAsia="Times New Roman"/>
          <w:b/>
          <w:bCs/>
          <w:i/>
          <w:iCs/>
          <w:lang w:eastAsia="en-GB"/>
        </w:rPr>
        <w:t>Cost Efficiency</w:t>
      </w:r>
    </w:p>
    <w:p w14:paraId="3C8F8A2A" w14:textId="393844A9" w:rsidR="00C334B4" w:rsidRPr="007D04F8" w:rsidRDefault="00456234" w:rsidP="007D04F8">
      <w:pPr>
        <w:rPr>
          <w:lang w:eastAsia="en-GB"/>
        </w:rPr>
      </w:pPr>
      <w:r w:rsidRPr="00C334B4">
        <w:rPr>
          <w:lang w:eastAsia="en-GB"/>
        </w:rPr>
        <w:t xml:space="preserve">By upgrading production through its global network, Toyota can reduce costs by delivering in locales with lower labour and manufacturer costs, adding to its competitiveness in the global automotive market (Batth, 2021). </w:t>
      </w:r>
    </w:p>
    <w:p w14:paraId="69B4516F" w14:textId="77777777" w:rsidR="007D04F8" w:rsidRDefault="00456234" w:rsidP="007D04F8">
      <w:pPr>
        <w:rPr>
          <w:lang w:eastAsia="en-GB"/>
        </w:rPr>
      </w:pPr>
      <w:r w:rsidRPr="00C334B4">
        <w:rPr>
          <w:lang w:eastAsia="en-GB"/>
        </w:rPr>
        <w:lastRenderedPageBreak/>
        <w:t xml:space="preserve">Toyota's internationalisation approach is primarily geocentric, adjusting the standardisation of certain operations and the adaptation to local markets. This approach permits Toyota to actually explore the difficulties and complexities of worldwide business sectors, taking care of different consumer needs and global competition. Logical factors like market variety, worldwide contest, cost-effectiveness, and moral and social responsiveness play an important role in Toyota's strategic decision-making and driving its geocentric orientation (Bou Hatoum,  </w:t>
      </w:r>
      <w:proofErr w:type="spellStart"/>
      <w:r w:rsidRPr="00C334B4">
        <w:rPr>
          <w:lang w:eastAsia="en-GB"/>
        </w:rPr>
        <w:t>Nassereddine</w:t>
      </w:r>
      <w:proofErr w:type="spellEnd"/>
      <w:r w:rsidRPr="00C334B4">
        <w:rPr>
          <w:lang w:eastAsia="en-GB"/>
        </w:rPr>
        <w:t xml:space="preserve"> and Dadi, 2023). Toyota has been successful in competing globally while respecting local variations and preferences by analysing elements from these various strategies. This approach has contributed essentially to Toyota's success as a worldwide automotive leader in the industry.</w:t>
      </w:r>
    </w:p>
    <w:p w14:paraId="45A509E8" w14:textId="77777777" w:rsidR="004F42C3" w:rsidRPr="007D04F8" w:rsidRDefault="00456234" w:rsidP="007D04F8">
      <w:pPr>
        <w:pStyle w:val="Heading1"/>
        <w:rPr>
          <w:rFonts w:eastAsiaTheme="minorHAnsi"/>
          <w:lang w:eastAsia="en-GB"/>
        </w:rPr>
      </w:pPr>
      <w:bookmarkStart w:id="4" w:name="_Toc147494265"/>
      <w:r w:rsidRPr="004F42C3">
        <w:rPr>
          <w:rFonts w:eastAsia="Times New Roman"/>
          <w:lang w:eastAsia="en-GB"/>
        </w:rPr>
        <w:t>PESTLE Analysis</w:t>
      </w:r>
      <w:bookmarkEnd w:id="4"/>
      <w:r w:rsidRPr="004F42C3">
        <w:rPr>
          <w:rFonts w:eastAsia="Times New Roman"/>
          <w:lang w:eastAsia="en-GB"/>
        </w:rPr>
        <w:t xml:space="preserve"> </w:t>
      </w:r>
    </w:p>
    <w:p w14:paraId="6779E96A" w14:textId="77777777" w:rsidR="004F42C3" w:rsidRDefault="00456234" w:rsidP="004F42C3">
      <w:pPr>
        <w:rPr>
          <w:lang w:eastAsia="en-GB"/>
        </w:rPr>
      </w:pPr>
      <w:r>
        <w:rPr>
          <w:lang w:eastAsia="en-GB"/>
        </w:rPr>
        <w:t xml:space="preserve">As per </w:t>
      </w:r>
      <w:r w:rsidRPr="00242BCE">
        <w:rPr>
          <w:rFonts w:cs="Times New Roman"/>
          <w:color w:val="222222"/>
          <w:szCs w:val="24"/>
          <w:shd w:val="clear" w:color="auto" w:fill="FFFFFF"/>
        </w:rPr>
        <w:t>Paniagua</w:t>
      </w:r>
      <w:r>
        <w:rPr>
          <w:rFonts w:cs="Times New Roman"/>
          <w:color w:val="222222"/>
          <w:szCs w:val="24"/>
          <w:shd w:val="clear" w:color="auto" w:fill="FFFFFF"/>
        </w:rPr>
        <w:t xml:space="preserve"> </w:t>
      </w:r>
      <w:r w:rsidRPr="00242BCE">
        <w:rPr>
          <w:rFonts w:cs="Times New Roman"/>
          <w:color w:val="222222"/>
          <w:szCs w:val="24"/>
          <w:shd w:val="clear" w:color="auto" w:fill="FFFFFF"/>
        </w:rPr>
        <w:t xml:space="preserve">and </w:t>
      </w:r>
      <w:proofErr w:type="spellStart"/>
      <w:r w:rsidRPr="00242BCE">
        <w:rPr>
          <w:rFonts w:cs="Times New Roman"/>
          <w:color w:val="222222"/>
          <w:szCs w:val="24"/>
          <w:shd w:val="clear" w:color="auto" w:fill="FFFFFF"/>
        </w:rPr>
        <w:t>Rayamajhee</w:t>
      </w:r>
      <w:proofErr w:type="spellEnd"/>
      <w:r w:rsidRPr="00242BCE">
        <w:rPr>
          <w:rFonts w:cs="Times New Roman"/>
          <w:color w:val="222222"/>
          <w:szCs w:val="24"/>
          <w:shd w:val="clear" w:color="auto" w:fill="FFFFFF"/>
        </w:rPr>
        <w:t xml:space="preserve"> (2022). </w:t>
      </w:r>
      <w:r w:rsidRPr="004F42C3">
        <w:rPr>
          <w:lang w:eastAsia="en-GB"/>
        </w:rPr>
        <w:t>Usually</w:t>
      </w:r>
      <w:r w:rsidR="00586056">
        <w:rPr>
          <w:lang w:eastAsia="en-GB"/>
        </w:rPr>
        <w:t>,</w:t>
      </w:r>
      <w:r w:rsidRPr="004F42C3">
        <w:rPr>
          <w:lang w:eastAsia="en-GB"/>
        </w:rPr>
        <w:t xml:space="preserve"> pestle analysis indicates the strategic framework </w:t>
      </w:r>
      <w:r w:rsidR="00586056">
        <w:rPr>
          <w:lang w:eastAsia="en-GB"/>
        </w:rPr>
        <w:t>that</w:t>
      </w:r>
      <w:r w:rsidRPr="004F42C3">
        <w:rPr>
          <w:lang w:eastAsia="en-GB"/>
        </w:rPr>
        <w:t xml:space="preserve"> is used to develop external factors of the macro environment that can generate growth for an organisation or </w:t>
      </w:r>
      <w:r w:rsidR="00586056">
        <w:rPr>
          <w:lang w:eastAsia="en-GB"/>
        </w:rPr>
        <w:t>company</w:t>
      </w:r>
      <w:r w:rsidRPr="004F42C3">
        <w:rPr>
          <w:lang w:eastAsia="en-GB"/>
        </w:rPr>
        <w:t>. The factors are as follows:</w:t>
      </w:r>
    </w:p>
    <w:tbl>
      <w:tblPr>
        <w:tblStyle w:val="TableGrid"/>
        <w:tblW w:w="0" w:type="auto"/>
        <w:tblLook w:val="04A0" w:firstRow="1" w:lastRow="0" w:firstColumn="1" w:lastColumn="0" w:noHBand="0" w:noVBand="1"/>
      </w:tblPr>
      <w:tblGrid>
        <w:gridCol w:w="3005"/>
        <w:gridCol w:w="3005"/>
        <w:gridCol w:w="3006"/>
      </w:tblGrid>
      <w:tr w:rsidR="00196C9B" w14:paraId="2D5EDF01" w14:textId="77777777" w:rsidTr="007610ED">
        <w:tc>
          <w:tcPr>
            <w:tcW w:w="3005" w:type="dxa"/>
          </w:tcPr>
          <w:p w14:paraId="4AFC6312" w14:textId="77777777" w:rsidR="007610ED" w:rsidRPr="00A3179C" w:rsidRDefault="00456234" w:rsidP="00A3179C">
            <w:pPr>
              <w:jc w:val="center"/>
              <w:rPr>
                <w:b/>
                <w:bCs/>
              </w:rPr>
            </w:pPr>
            <w:r w:rsidRPr="00A3179C">
              <w:rPr>
                <w:b/>
                <w:bCs/>
              </w:rPr>
              <w:t>External factors</w:t>
            </w:r>
          </w:p>
        </w:tc>
        <w:tc>
          <w:tcPr>
            <w:tcW w:w="3005" w:type="dxa"/>
          </w:tcPr>
          <w:p w14:paraId="4F718207" w14:textId="77777777" w:rsidR="007610ED" w:rsidRPr="00A3179C" w:rsidRDefault="00456234" w:rsidP="00A3179C">
            <w:pPr>
              <w:jc w:val="center"/>
              <w:rPr>
                <w:b/>
                <w:bCs/>
              </w:rPr>
            </w:pPr>
            <w:r w:rsidRPr="00A3179C">
              <w:rPr>
                <w:b/>
                <w:bCs/>
              </w:rPr>
              <w:t>Description</w:t>
            </w:r>
          </w:p>
        </w:tc>
        <w:tc>
          <w:tcPr>
            <w:tcW w:w="3006" w:type="dxa"/>
          </w:tcPr>
          <w:p w14:paraId="5096343D" w14:textId="77777777" w:rsidR="007610ED" w:rsidRPr="00A3179C" w:rsidRDefault="00456234" w:rsidP="00A3179C">
            <w:pPr>
              <w:jc w:val="center"/>
              <w:rPr>
                <w:b/>
                <w:bCs/>
              </w:rPr>
            </w:pPr>
            <w:r w:rsidRPr="00A3179C">
              <w:rPr>
                <w:b/>
                <w:bCs/>
              </w:rPr>
              <w:t>Impact levels</w:t>
            </w:r>
          </w:p>
        </w:tc>
      </w:tr>
      <w:tr w:rsidR="00196C9B" w14:paraId="474ABBA9" w14:textId="77777777" w:rsidTr="007610ED">
        <w:tc>
          <w:tcPr>
            <w:tcW w:w="3005" w:type="dxa"/>
          </w:tcPr>
          <w:p w14:paraId="2B9DF0D9" w14:textId="77777777" w:rsidR="007610ED" w:rsidRPr="00A3179C" w:rsidRDefault="00456234" w:rsidP="00A3179C">
            <w:pPr>
              <w:rPr>
                <w:b/>
                <w:bCs/>
              </w:rPr>
            </w:pPr>
            <w:r w:rsidRPr="00A3179C">
              <w:rPr>
                <w:b/>
                <w:bCs/>
              </w:rPr>
              <w:t>Political factors</w:t>
            </w:r>
          </w:p>
          <w:p w14:paraId="652D733F" w14:textId="77777777" w:rsidR="007610ED" w:rsidRDefault="007610ED" w:rsidP="00A3179C">
            <w:pPr>
              <w:rPr>
                <w:lang w:eastAsia="en-GB"/>
              </w:rPr>
            </w:pPr>
          </w:p>
        </w:tc>
        <w:tc>
          <w:tcPr>
            <w:tcW w:w="3005" w:type="dxa"/>
          </w:tcPr>
          <w:p w14:paraId="1BAB1D7E" w14:textId="77777777" w:rsidR="007610ED" w:rsidRPr="004F42C3" w:rsidRDefault="00456234" w:rsidP="00A3179C">
            <w:pPr>
              <w:rPr>
                <w:lang w:eastAsia="en-GB"/>
              </w:rPr>
            </w:pPr>
            <w:r w:rsidRPr="004F42C3">
              <w:rPr>
                <w:lang w:eastAsia="en-GB"/>
              </w:rPr>
              <w:t>International trade policies: the company</w:t>
            </w:r>
            <w:r>
              <w:rPr>
                <w:lang w:eastAsia="en-GB"/>
              </w:rPr>
              <w:t xml:space="preserve"> </w:t>
            </w:r>
            <w:r w:rsidRPr="004F42C3">
              <w:rPr>
                <w:lang w:eastAsia="en-GB"/>
              </w:rPr>
              <w:t>(</w:t>
            </w:r>
            <w:r>
              <w:rPr>
                <w:lang w:eastAsia="en-GB"/>
              </w:rPr>
              <w:t>Toyota</w:t>
            </w:r>
            <w:r w:rsidRPr="004F42C3">
              <w:rPr>
                <w:lang w:eastAsia="en-GB"/>
              </w:rPr>
              <w:t xml:space="preserve">) is known as a global company </w:t>
            </w:r>
            <w:r>
              <w:rPr>
                <w:lang w:eastAsia="en-GB"/>
              </w:rPr>
              <w:t>that</w:t>
            </w:r>
            <w:r w:rsidRPr="004F42C3">
              <w:rPr>
                <w:lang w:eastAsia="en-GB"/>
              </w:rPr>
              <w:t xml:space="preserve"> generates sales and production all over the world. International trade policies affected the significance of the company</w:t>
            </w:r>
            <w:r>
              <w:rPr>
                <w:lang w:eastAsia="en-GB"/>
              </w:rPr>
              <w:t>, as per</w:t>
            </w:r>
            <w:r w:rsidRPr="00ED6B6F">
              <w:rPr>
                <w:rFonts w:cs="Times New Roman"/>
                <w:color w:val="222222"/>
                <w:szCs w:val="24"/>
                <w:shd w:val="clear" w:color="auto" w:fill="FFFFFF"/>
              </w:rPr>
              <w:t xml:space="preserve"> </w:t>
            </w:r>
            <w:r w:rsidRPr="00242BCE">
              <w:rPr>
                <w:rFonts w:cs="Times New Roman"/>
                <w:color w:val="222222"/>
                <w:szCs w:val="24"/>
                <w:shd w:val="clear" w:color="auto" w:fill="FFFFFF"/>
              </w:rPr>
              <w:t>Adolph</w:t>
            </w:r>
            <w:r>
              <w:rPr>
                <w:rFonts w:cs="Times New Roman"/>
                <w:color w:val="222222"/>
                <w:szCs w:val="24"/>
                <w:shd w:val="clear" w:color="auto" w:fill="FFFFFF"/>
              </w:rPr>
              <w:t xml:space="preserve"> </w:t>
            </w:r>
            <w:r w:rsidRPr="00242BCE">
              <w:rPr>
                <w:rFonts w:cs="Times New Roman"/>
                <w:color w:val="222222"/>
                <w:szCs w:val="24"/>
                <w:shd w:val="clear" w:color="auto" w:fill="FFFFFF"/>
              </w:rPr>
              <w:t>(2022). </w:t>
            </w:r>
            <w:r w:rsidRPr="004F42C3">
              <w:rPr>
                <w:lang w:eastAsia="en-GB"/>
              </w:rPr>
              <w:t xml:space="preserve">The restrictions regarding the trade policies can affect </w:t>
            </w:r>
            <w:r>
              <w:rPr>
                <w:lang w:eastAsia="en-GB"/>
              </w:rPr>
              <w:t>Toyota's</w:t>
            </w:r>
            <w:r w:rsidRPr="004F42C3">
              <w:rPr>
                <w:lang w:eastAsia="en-GB"/>
              </w:rPr>
              <w:t xml:space="preserve"> business profitability and operations.</w:t>
            </w:r>
          </w:p>
          <w:p w14:paraId="0E9729F1" w14:textId="77777777" w:rsidR="007610ED" w:rsidRPr="004F42C3" w:rsidRDefault="00456234" w:rsidP="00A3179C">
            <w:pPr>
              <w:rPr>
                <w:lang w:eastAsia="en-GB"/>
              </w:rPr>
            </w:pPr>
            <w:r w:rsidRPr="00586056">
              <w:rPr>
                <w:b/>
                <w:bCs/>
                <w:lang w:eastAsia="en-GB"/>
              </w:rPr>
              <w:t>Political stability</w:t>
            </w:r>
            <w:r w:rsidRPr="004F42C3">
              <w:rPr>
                <w:lang w:eastAsia="en-GB"/>
              </w:rPr>
              <w:t xml:space="preserve">: it indicates the factors </w:t>
            </w:r>
            <w:r>
              <w:rPr>
                <w:lang w:eastAsia="en-GB"/>
              </w:rPr>
              <w:t xml:space="preserve">of </w:t>
            </w:r>
            <w:r>
              <w:rPr>
                <w:lang w:eastAsia="en-GB"/>
              </w:rPr>
              <w:lastRenderedPageBreak/>
              <w:t>whether</w:t>
            </w:r>
            <w:r w:rsidRPr="004F42C3">
              <w:rPr>
                <w:lang w:eastAsia="en-GB"/>
              </w:rPr>
              <w:t xml:space="preserve"> the environment is stable for doing business. It determines the positive and negative </w:t>
            </w:r>
            <w:r>
              <w:rPr>
                <w:lang w:eastAsia="en-GB"/>
              </w:rPr>
              <w:t>aspects</w:t>
            </w:r>
            <w:r w:rsidRPr="004F42C3">
              <w:rPr>
                <w:lang w:eastAsia="en-GB"/>
              </w:rPr>
              <w:t xml:space="preserve"> </w:t>
            </w:r>
            <w:r>
              <w:rPr>
                <w:lang w:eastAsia="en-GB"/>
              </w:rPr>
              <w:t>of</w:t>
            </w:r>
            <w:r w:rsidRPr="004F42C3">
              <w:rPr>
                <w:lang w:eastAsia="en-GB"/>
              </w:rPr>
              <w:t xml:space="preserve"> doing business in various countries. The policies of </w:t>
            </w:r>
            <w:r>
              <w:rPr>
                <w:lang w:eastAsia="en-GB"/>
              </w:rPr>
              <w:t>the government</w:t>
            </w:r>
            <w:r w:rsidRPr="004F42C3">
              <w:rPr>
                <w:lang w:eastAsia="en-GB"/>
              </w:rPr>
              <w:t xml:space="preserve"> are </w:t>
            </w:r>
            <w:r>
              <w:rPr>
                <w:lang w:eastAsia="en-GB"/>
              </w:rPr>
              <w:t>responsible</w:t>
            </w:r>
            <w:r w:rsidRPr="004F42C3">
              <w:rPr>
                <w:lang w:eastAsia="en-GB"/>
              </w:rPr>
              <w:t xml:space="preserve"> for </w:t>
            </w:r>
            <w:r>
              <w:rPr>
                <w:lang w:eastAsia="en-GB"/>
              </w:rPr>
              <w:t>company</w:t>
            </w:r>
            <w:r w:rsidRPr="004F42C3">
              <w:rPr>
                <w:lang w:eastAsia="en-GB"/>
              </w:rPr>
              <w:t xml:space="preserve"> growth and productivity.</w:t>
            </w:r>
          </w:p>
          <w:p w14:paraId="5830BABF" w14:textId="77777777" w:rsidR="007610ED" w:rsidRDefault="00456234" w:rsidP="00A3179C">
            <w:pPr>
              <w:rPr>
                <w:lang w:eastAsia="en-GB"/>
              </w:rPr>
            </w:pPr>
            <w:r w:rsidRPr="00586056">
              <w:rPr>
                <w:b/>
                <w:bCs/>
                <w:lang w:eastAsia="en-GB"/>
              </w:rPr>
              <w:t>Free trade agreements</w:t>
            </w:r>
            <w:r>
              <w:rPr>
                <w:lang w:eastAsia="en-GB"/>
              </w:rPr>
              <w:t>: as per</w:t>
            </w:r>
            <w:r w:rsidRPr="00ED6B6F">
              <w:rPr>
                <w:rFonts w:cs="Times New Roman"/>
                <w:color w:val="222222"/>
                <w:szCs w:val="24"/>
                <w:shd w:val="clear" w:color="auto" w:fill="FFFFFF"/>
              </w:rPr>
              <w:t xml:space="preserve"> </w:t>
            </w:r>
            <w:proofErr w:type="spellStart"/>
            <w:r w:rsidRPr="00242BCE">
              <w:rPr>
                <w:rFonts w:cs="Times New Roman"/>
                <w:color w:val="222222"/>
                <w:szCs w:val="24"/>
                <w:shd w:val="clear" w:color="auto" w:fill="FFFFFF"/>
              </w:rPr>
              <w:t>Aityan</w:t>
            </w:r>
            <w:proofErr w:type="spellEnd"/>
            <w:r w:rsidRPr="00242BCE">
              <w:rPr>
                <w:rFonts w:cs="Times New Roman"/>
                <w:color w:val="222222"/>
                <w:szCs w:val="24"/>
                <w:shd w:val="clear" w:color="auto" w:fill="FFFFFF"/>
              </w:rPr>
              <w:t xml:space="preserve"> and </w:t>
            </w:r>
            <w:proofErr w:type="spellStart"/>
            <w:r w:rsidRPr="00242BCE">
              <w:rPr>
                <w:rFonts w:cs="Times New Roman"/>
                <w:color w:val="222222"/>
                <w:szCs w:val="24"/>
                <w:shd w:val="clear" w:color="auto" w:fill="FFFFFF"/>
              </w:rPr>
              <w:t>Aityan</w:t>
            </w:r>
            <w:proofErr w:type="spellEnd"/>
            <w:r>
              <w:rPr>
                <w:rFonts w:cs="Times New Roman"/>
                <w:color w:val="222222"/>
                <w:szCs w:val="24"/>
                <w:shd w:val="clear" w:color="auto" w:fill="FFFFFF"/>
              </w:rPr>
              <w:t xml:space="preserve"> </w:t>
            </w:r>
            <w:r w:rsidRPr="00242BCE">
              <w:rPr>
                <w:rFonts w:cs="Times New Roman"/>
                <w:color w:val="222222"/>
                <w:szCs w:val="24"/>
                <w:shd w:val="clear" w:color="auto" w:fill="FFFFFF"/>
              </w:rPr>
              <w:t xml:space="preserve">(2022). </w:t>
            </w:r>
            <w:r w:rsidRPr="004F42C3">
              <w:rPr>
                <w:lang w:eastAsia="en-GB"/>
              </w:rPr>
              <w:t xml:space="preserve">the agreement of trade with the state government and local people helps a company to generate their business around a specific location. The agreements are necessary for the </w:t>
            </w:r>
            <w:r>
              <w:rPr>
                <w:lang w:eastAsia="en-GB"/>
              </w:rPr>
              <w:t>company's</w:t>
            </w:r>
            <w:r w:rsidRPr="004F42C3">
              <w:rPr>
                <w:lang w:eastAsia="en-GB"/>
              </w:rPr>
              <w:t xml:space="preserve"> growth.</w:t>
            </w:r>
          </w:p>
          <w:p w14:paraId="60791411" w14:textId="77777777" w:rsidR="007610ED" w:rsidRDefault="00456234" w:rsidP="00A3179C">
            <w:pPr>
              <w:rPr>
                <w:lang w:eastAsia="en-GB"/>
              </w:rPr>
            </w:pPr>
            <w:r w:rsidRPr="00586056">
              <w:rPr>
                <w:b/>
                <w:bCs/>
                <w:lang w:eastAsia="en-GB"/>
              </w:rPr>
              <w:t>Products that are eco-friendly</w:t>
            </w:r>
            <w:r>
              <w:rPr>
                <w:lang w:eastAsia="en-GB"/>
              </w:rPr>
              <w:t xml:space="preserve">: government support is necessary to promote products that are eco-friendly in nature. The units of the macro environment all over the world rely on their individual governments. For example, China has never been in a good relationship with Japan; as a result, the company </w:t>
            </w:r>
            <w:r>
              <w:rPr>
                <w:lang w:eastAsia="en-GB"/>
              </w:rPr>
              <w:lastRenderedPageBreak/>
              <w:t xml:space="preserve">failed to establish its business in this country. </w:t>
            </w:r>
          </w:p>
          <w:p w14:paraId="2003B27C" w14:textId="77777777" w:rsidR="007610ED" w:rsidRDefault="007610ED" w:rsidP="00A3179C">
            <w:pPr>
              <w:rPr>
                <w:lang w:eastAsia="en-GB"/>
              </w:rPr>
            </w:pPr>
          </w:p>
        </w:tc>
        <w:tc>
          <w:tcPr>
            <w:tcW w:w="3006" w:type="dxa"/>
          </w:tcPr>
          <w:p w14:paraId="48E2FE83" w14:textId="77777777" w:rsidR="007610ED" w:rsidRDefault="00456234" w:rsidP="004F42C3">
            <w:pPr>
              <w:rPr>
                <w:lang w:eastAsia="en-GB"/>
              </w:rPr>
            </w:pPr>
            <w:r>
              <w:rPr>
                <w:lang w:eastAsia="en-GB"/>
              </w:rPr>
              <w:lastRenderedPageBreak/>
              <w:t xml:space="preserve">High </w:t>
            </w:r>
          </w:p>
        </w:tc>
      </w:tr>
      <w:tr w:rsidR="00196C9B" w14:paraId="14901C2D" w14:textId="77777777" w:rsidTr="007610ED">
        <w:tc>
          <w:tcPr>
            <w:tcW w:w="3005" w:type="dxa"/>
          </w:tcPr>
          <w:p w14:paraId="190E1498" w14:textId="77777777" w:rsidR="007610ED" w:rsidRPr="00A3179C" w:rsidRDefault="00456234" w:rsidP="00A3179C">
            <w:pPr>
              <w:rPr>
                <w:b/>
                <w:bCs/>
              </w:rPr>
            </w:pPr>
            <w:r w:rsidRPr="00A3179C">
              <w:rPr>
                <w:b/>
                <w:bCs/>
              </w:rPr>
              <w:lastRenderedPageBreak/>
              <w:t>Economic factors</w:t>
            </w:r>
          </w:p>
          <w:p w14:paraId="4C38C8A9" w14:textId="77777777" w:rsidR="007610ED" w:rsidRDefault="007610ED" w:rsidP="00A3179C">
            <w:pPr>
              <w:rPr>
                <w:lang w:eastAsia="en-GB"/>
              </w:rPr>
            </w:pPr>
          </w:p>
        </w:tc>
        <w:tc>
          <w:tcPr>
            <w:tcW w:w="3005" w:type="dxa"/>
          </w:tcPr>
          <w:p w14:paraId="3976D323" w14:textId="77777777" w:rsidR="007610ED" w:rsidRDefault="00456234" w:rsidP="00A3179C">
            <w:pPr>
              <w:rPr>
                <w:lang w:eastAsia="en-GB"/>
              </w:rPr>
            </w:pPr>
            <w:r w:rsidRPr="00586056">
              <w:rPr>
                <w:b/>
                <w:bCs/>
                <w:lang w:eastAsia="en-GB"/>
              </w:rPr>
              <w:t>Different Competitors</w:t>
            </w:r>
            <w:r>
              <w:rPr>
                <w:lang w:eastAsia="en-GB"/>
              </w:rPr>
              <w:t>: as per</w:t>
            </w:r>
            <w:r w:rsidRPr="00B96B8C">
              <w:rPr>
                <w:rFonts w:cs="Times New Roman"/>
                <w:color w:val="222222"/>
                <w:szCs w:val="24"/>
                <w:shd w:val="clear" w:color="auto" w:fill="FFFFFF"/>
              </w:rPr>
              <w:t xml:space="preserve"> </w:t>
            </w:r>
            <w:r w:rsidRPr="00242BCE">
              <w:rPr>
                <w:rFonts w:cs="Times New Roman"/>
                <w:color w:val="222222"/>
                <w:szCs w:val="24"/>
                <w:shd w:val="clear" w:color="auto" w:fill="FFFFFF"/>
              </w:rPr>
              <w:t>Baber</w:t>
            </w:r>
            <w:r>
              <w:rPr>
                <w:rFonts w:cs="Times New Roman"/>
                <w:color w:val="222222"/>
                <w:szCs w:val="24"/>
                <w:shd w:val="clear" w:color="auto" w:fill="FFFFFF"/>
              </w:rPr>
              <w:t xml:space="preserve"> et al</w:t>
            </w:r>
            <w:r w:rsidRPr="00242BCE">
              <w:rPr>
                <w:rFonts w:cs="Times New Roman"/>
                <w:color w:val="222222"/>
                <w:szCs w:val="24"/>
                <w:shd w:val="clear" w:color="auto" w:fill="FFFFFF"/>
              </w:rPr>
              <w:t xml:space="preserve">. (2023). </w:t>
            </w:r>
            <w:r>
              <w:rPr>
                <w:lang w:eastAsia="en-GB"/>
              </w:rPr>
              <w:t>Toyota, which is known as an automobile company in Japan, has been facing huge competition in recent years. Companies such as Ford, Tesla, BMW, and so on are affecting their growth. It will be helpful for them to transfer their yen to us dollars, which can generate huge revenue in the us market.</w:t>
            </w:r>
          </w:p>
          <w:p w14:paraId="1E8EB418" w14:textId="77777777" w:rsidR="007610ED" w:rsidRDefault="00456234" w:rsidP="00A3179C">
            <w:pPr>
              <w:rPr>
                <w:lang w:eastAsia="en-GB"/>
              </w:rPr>
            </w:pPr>
            <w:r w:rsidRPr="00586056">
              <w:rPr>
                <w:b/>
                <w:bCs/>
                <w:lang w:eastAsia="en-GB"/>
              </w:rPr>
              <w:t>Economy growing</w:t>
            </w:r>
            <w:r>
              <w:rPr>
                <w:lang w:eastAsia="en-GB"/>
              </w:rPr>
              <w:t>: In this massively growing market, developing countries are also growing, which is helping manufacturers gain market opportunities. There is a great opportunity for manufacturers to gain new markets in the US, as it has a growing economy.</w:t>
            </w:r>
          </w:p>
          <w:p w14:paraId="639FB00B" w14:textId="77777777" w:rsidR="007610ED" w:rsidRDefault="00456234" w:rsidP="00A3179C">
            <w:pPr>
              <w:rPr>
                <w:lang w:eastAsia="en-GB"/>
              </w:rPr>
            </w:pPr>
            <w:r w:rsidRPr="00586056">
              <w:rPr>
                <w:b/>
                <w:bCs/>
                <w:lang w:eastAsia="en-GB"/>
              </w:rPr>
              <w:t>The effect of the pandemic</w:t>
            </w:r>
            <w:r>
              <w:rPr>
                <w:lang w:eastAsia="en-GB"/>
              </w:rPr>
              <w:t xml:space="preserve">: as per </w:t>
            </w:r>
            <w:r w:rsidRPr="00242BCE">
              <w:rPr>
                <w:rFonts w:cs="Times New Roman"/>
                <w:color w:val="222222"/>
                <w:szCs w:val="24"/>
                <w:shd w:val="clear" w:color="auto" w:fill="FFFFFF"/>
              </w:rPr>
              <w:t>Bhattacharya</w:t>
            </w:r>
            <w:r>
              <w:rPr>
                <w:rFonts w:cs="Times New Roman"/>
                <w:color w:val="222222"/>
                <w:szCs w:val="24"/>
                <w:shd w:val="clear" w:color="auto" w:fill="FFFFFF"/>
              </w:rPr>
              <w:t xml:space="preserve"> </w:t>
            </w:r>
            <w:r w:rsidRPr="00242BCE">
              <w:rPr>
                <w:rFonts w:cs="Times New Roman"/>
                <w:color w:val="222222"/>
                <w:szCs w:val="24"/>
                <w:shd w:val="clear" w:color="auto" w:fill="FFFFFF"/>
              </w:rPr>
              <w:t xml:space="preserve">(2023). </w:t>
            </w:r>
            <w:r>
              <w:rPr>
                <w:lang w:eastAsia="en-GB"/>
              </w:rPr>
              <w:t xml:space="preserve">the pandemic affects the </w:t>
            </w:r>
            <w:r>
              <w:rPr>
                <w:lang w:eastAsia="en-GB"/>
              </w:rPr>
              <w:lastRenderedPageBreak/>
              <w:t xml:space="preserve">demand, supply, and growth of the company. Post-pandemic has surprisingly generated growth for the company. As the economy is growing after the pre-pandemic, it is the right time to increase their productivity. </w:t>
            </w:r>
          </w:p>
          <w:p w14:paraId="00318019" w14:textId="77777777" w:rsidR="007610ED" w:rsidRDefault="007610ED" w:rsidP="00A3179C">
            <w:pPr>
              <w:rPr>
                <w:lang w:eastAsia="en-GB"/>
              </w:rPr>
            </w:pPr>
          </w:p>
        </w:tc>
        <w:tc>
          <w:tcPr>
            <w:tcW w:w="3006" w:type="dxa"/>
          </w:tcPr>
          <w:p w14:paraId="060BFA5B" w14:textId="77777777" w:rsidR="007610ED" w:rsidRDefault="00456234" w:rsidP="004F42C3">
            <w:pPr>
              <w:rPr>
                <w:lang w:eastAsia="en-GB"/>
              </w:rPr>
            </w:pPr>
            <w:r>
              <w:rPr>
                <w:lang w:eastAsia="en-GB"/>
              </w:rPr>
              <w:lastRenderedPageBreak/>
              <w:t xml:space="preserve">Moderate </w:t>
            </w:r>
          </w:p>
        </w:tc>
      </w:tr>
      <w:tr w:rsidR="00196C9B" w14:paraId="543F971B" w14:textId="77777777" w:rsidTr="007610ED">
        <w:tc>
          <w:tcPr>
            <w:tcW w:w="3005" w:type="dxa"/>
          </w:tcPr>
          <w:p w14:paraId="7795A526" w14:textId="77777777" w:rsidR="007610ED" w:rsidRPr="00A3179C" w:rsidRDefault="00456234" w:rsidP="00A3179C">
            <w:pPr>
              <w:rPr>
                <w:b/>
                <w:bCs/>
              </w:rPr>
            </w:pPr>
            <w:r w:rsidRPr="00A3179C">
              <w:rPr>
                <w:b/>
                <w:bCs/>
              </w:rPr>
              <w:t>Socio-cultural factors</w:t>
            </w:r>
          </w:p>
          <w:p w14:paraId="42EDA2AC" w14:textId="77777777" w:rsidR="007610ED" w:rsidRDefault="007610ED" w:rsidP="00A3179C">
            <w:pPr>
              <w:rPr>
                <w:lang w:eastAsia="en-GB"/>
              </w:rPr>
            </w:pPr>
          </w:p>
        </w:tc>
        <w:tc>
          <w:tcPr>
            <w:tcW w:w="3005" w:type="dxa"/>
          </w:tcPr>
          <w:p w14:paraId="31866618" w14:textId="77777777" w:rsidR="007610ED" w:rsidRDefault="00456234" w:rsidP="00A3179C">
            <w:pPr>
              <w:rPr>
                <w:lang w:eastAsia="en-GB"/>
              </w:rPr>
            </w:pPr>
            <w:r w:rsidRPr="00586056">
              <w:rPr>
                <w:b/>
                <w:bCs/>
                <w:lang w:eastAsia="en-GB"/>
              </w:rPr>
              <w:t>Recalling of vehicles</w:t>
            </w:r>
            <w:r>
              <w:rPr>
                <w:lang w:eastAsia="en-GB"/>
              </w:rPr>
              <w:t>: due to insufficient petrol pumps, the company has to recall most of their vehicles, around 600000, as per</w:t>
            </w:r>
            <w:r>
              <w:rPr>
                <w:rFonts w:cs="Times New Roman"/>
                <w:color w:val="222222"/>
                <w:szCs w:val="24"/>
                <w:shd w:val="clear" w:color="auto" w:fill="FFFFFF"/>
              </w:rPr>
              <w:t xml:space="preserve"> </w:t>
            </w:r>
            <w:proofErr w:type="spellStart"/>
            <w:r w:rsidRPr="00242BCE">
              <w:rPr>
                <w:rFonts w:cs="Times New Roman"/>
                <w:color w:val="222222"/>
                <w:szCs w:val="24"/>
                <w:shd w:val="clear" w:color="auto" w:fill="FFFFFF"/>
              </w:rPr>
              <w:t>Danilwan</w:t>
            </w:r>
            <w:proofErr w:type="spellEnd"/>
            <w:r>
              <w:rPr>
                <w:rFonts w:cs="Times New Roman"/>
                <w:color w:val="222222"/>
                <w:szCs w:val="24"/>
                <w:shd w:val="clear" w:color="auto" w:fill="FFFFFF"/>
              </w:rPr>
              <w:t xml:space="preserve"> </w:t>
            </w:r>
            <w:r w:rsidRPr="00242BCE">
              <w:rPr>
                <w:rFonts w:cs="Times New Roman"/>
                <w:color w:val="222222"/>
                <w:szCs w:val="24"/>
                <w:shd w:val="clear" w:color="auto" w:fill="FFFFFF"/>
              </w:rPr>
              <w:t xml:space="preserve">and Pratam (2020). </w:t>
            </w:r>
            <w:r>
              <w:rPr>
                <w:lang w:eastAsia="en-GB"/>
              </w:rPr>
              <w:t>It affects the reputation of the company and hampers the consumer's trust and loyalty. After some days, they managed to resolve the problem, but the mark remained.</w:t>
            </w:r>
          </w:p>
          <w:p w14:paraId="0C0776BF" w14:textId="77777777" w:rsidR="007610ED" w:rsidRDefault="00456234" w:rsidP="00A3179C">
            <w:pPr>
              <w:rPr>
                <w:lang w:eastAsia="en-GB"/>
              </w:rPr>
            </w:pPr>
            <w:r w:rsidRPr="00586056">
              <w:rPr>
                <w:b/>
                <w:bCs/>
                <w:lang w:eastAsia="en-GB"/>
              </w:rPr>
              <w:t>Electric vehicle demand</w:t>
            </w:r>
            <w:r>
              <w:rPr>
                <w:lang w:eastAsia="en-GB"/>
              </w:rPr>
              <w:t xml:space="preserve">: the growth in the economy and market is changing consumers' preferences for eco-friendly cars. The demand for electric vehicles has much more in recent days as compared to the past years. It is needed for the company to manufacture </w:t>
            </w:r>
            <w:r>
              <w:rPr>
                <w:lang w:eastAsia="en-GB"/>
              </w:rPr>
              <w:lastRenderedPageBreak/>
              <w:t>more electric vehicles to gain the loyalty and trust of the consumers.</w:t>
            </w:r>
          </w:p>
          <w:p w14:paraId="15633091" w14:textId="77777777" w:rsidR="007610ED" w:rsidRDefault="00456234" w:rsidP="00A3179C">
            <w:pPr>
              <w:rPr>
                <w:lang w:eastAsia="en-GB"/>
              </w:rPr>
            </w:pPr>
            <w:r w:rsidRPr="00586056">
              <w:rPr>
                <w:b/>
                <w:bCs/>
                <w:lang w:eastAsia="en-GB"/>
              </w:rPr>
              <w:t>Safety issues</w:t>
            </w:r>
            <w:r>
              <w:rPr>
                <w:lang w:eastAsia="en-GB"/>
              </w:rPr>
              <w:t>: it is necessary for any automobile company to ensure proper safety features in their individual cars. Due to poor pedal systems and weak acceleration, the vehicles of Toyota were declared unsafe, as per</w:t>
            </w:r>
            <w:r w:rsidRPr="007B031F">
              <w:rPr>
                <w:lang w:eastAsia="en-GB"/>
              </w:rPr>
              <w:t xml:space="preserve"> </w:t>
            </w:r>
            <w:proofErr w:type="spellStart"/>
            <w:r w:rsidRPr="00242BCE">
              <w:rPr>
                <w:rFonts w:cs="Times New Roman"/>
                <w:color w:val="222222"/>
                <w:szCs w:val="24"/>
                <w:shd w:val="clear" w:color="auto" w:fill="FFFFFF"/>
              </w:rPr>
              <w:t>Bhattacheryay</w:t>
            </w:r>
            <w:proofErr w:type="spellEnd"/>
            <w:r>
              <w:rPr>
                <w:rFonts w:cs="Times New Roman"/>
                <w:color w:val="222222"/>
                <w:szCs w:val="24"/>
                <w:shd w:val="clear" w:color="auto" w:fill="FFFFFF"/>
              </w:rPr>
              <w:t xml:space="preserve"> </w:t>
            </w:r>
            <w:r w:rsidRPr="00242BCE">
              <w:rPr>
                <w:rFonts w:cs="Times New Roman"/>
                <w:color w:val="222222"/>
                <w:szCs w:val="24"/>
                <w:shd w:val="clear" w:color="auto" w:fill="FFFFFF"/>
              </w:rPr>
              <w:t>(2023).</w:t>
            </w:r>
            <w:r>
              <w:rPr>
                <w:lang w:eastAsia="en-GB"/>
              </w:rPr>
              <w:t xml:space="preserve"> Thus, failed to establish their trust among consumers, which cost them huge revenue loss.</w:t>
            </w:r>
          </w:p>
          <w:p w14:paraId="194AE07A" w14:textId="77777777" w:rsidR="007610ED" w:rsidRDefault="007610ED" w:rsidP="00A3179C">
            <w:pPr>
              <w:rPr>
                <w:lang w:eastAsia="en-GB"/>
              </w:rPr>
            </w:pPr>
          </w:p>
        </w:tc>
        <w:tc>
          <w:tcPr>
            <w:tcW w:w="3006" w:type="dxa"/>
          </w:tcPr>
          <w:p w14:paraId="68926BD4" w14:textId="77777777" w:rsidR="007610ED" w:rsidRDefault="00456234" w:rsidP="004F42C3">
            <w:pPr>
              <w:rPr>
                <w:lang w:eastAsia="en-GB"/>
              </w:rPr>
            </w:pPr>
            <w:r>
              <w:rPr>
                <w:lang w:eastAsia="en-GB"/>
              </w:rPr>
              <w:lastRenderedPageBreak/>
              <w:t xml:space="preserve">High </w:t>
            </w:r>
          </w:p>
        </w:tc>
      </w:tr>
      <w:tr w:rsidR="00196C9B" w14:paraId="2B1EB89C" w14:textId="77777777" w:rsidTr="007610ED">
        <w:tc>
          <w:tcPr>
            <w:tcW w:w="3005" w:type="dxa"/>
          </w:tcPr>
          <w:p w14:paraId="2694C0A6" w14:textId="77777777" w:rsidR="007610ED" w:rsidRPr="00A3179C" w:rsidRDefault="00456234" w:rsidP="00A3179C">
            <w:pPr>
              <w:rPr>
                <w:b/>
                <w:bCs/>
              </w:rPr>
            </w:pPr>
            <w:r w:rsidRPr="00A3179C">
              <w:rPr>
                <w:b/>
                <w:bCs/>
              </w:rPr>
              <w:t>Technological factors</w:t>
            </w:r>
          </w:p>
          <w:p w14:paraId="33AF71FA" w14:textId="77777777" w:rsidR="007610ED" w:rsidRDefault="007610ED" w:rsidP="00A3179C"/>
        </w:tc>
        <w:tc>
          <w:tcPr>
            <w:tcW w:w="3005" w:type="dxa"/>
          </w:tcPr>
          <w:p w14:paraId="6CB45D35" w14:textId="77777777" w:rsidR="007610ED" w:rsidRDefault="00456234" w:rsidP="00A3179C">
            <w:pPr>
              <w:rPr>
                <w:lang w:eastAsia="en-GB"/>
              </w:rPr>
            </w:pPr>
            <w:r w:rsidRPr="00586056">
              <w:rPr>
                <w:b/>
                <w:bCs/>
                <w:lang w:eastAsia="en-GB"/>
              </w:rPr>
              <w:t>Innovation of hydrogen cars</w:t>
            </w:r>
            <w:r>
              <w:rPr>
                <w:lang w:eastAsia="en-GB"/>
              </w:rPr>
              <w:t xml:space="preserve">: </w:t>
            </w:r>
            <w:r>
              <w:t xml:space="preserve">As per </w:t>
            </w:r>
            <w:r w:rsidRPr="00242BCE">
              <w:rPr>
                <w:rFonts w:cs="Times New Roman"/>
                <w:color w:val="222222"/>
                <w:szCs w:val="24"/>
                <w:shd w:val="clear" w:color="auto" w:fill="FFFFFF"/>
              </w:rPr>
              <w:t>Debnath</w:t>
            </w:r>
            <w:r>
              <w:rPr>
                <w:rFonts w:cs="Times New Roman"/>
                <w:color w:val="222222"/>
                <w:szCs w:val="24"/>
                <w:shd w:val="clear" w:color="auto" w:fill="FFFFFF"/>
              </w:rPr>
              <w:t xml:space="preserve"> et al.</w:t>
            </w:r>
            <w:r w:rsidRPr="00242BCE">
              <w:rPr>
                <w:rFonts w:cs="Times New Roman"/>
                <w:color w:val="222222"/>
                <w:szCs w:val="24"/>
                <w:shd w:val="clear" w:color="auto" w:fill="FFFFFF"/>
              </w:rPr>
              <w:t xml:space="preserve"> (2021)</w:t>
            </w:r>
            <w:r>
              <w:rPr>
                <w:rFonts w:cs="Times New Roman"/>
                <w:color w:val="222222"/>
                <w:szCs w:val="24"/>
                <w:shd w:val="clear" w:color="auto" w:fill="FFFFFF"/>
              </w:rPr>
              <w:t>,</w:t>
            </w:r>
            <w:r w:rsidRPr="00242BCE">
              <w:rPr>
                <w:rFonts w:cs="Times New Roman"/>
                <w:color w:val="222222"/>
                <w:szCs w:val="24"/>
                <w:shd w:val="clear" w:color="auto" w:fill="FFFFFF"/>
              </w:rPr>
              <w:t xml:space="preserve"> </w:t>
            </w:r>
            <w:r>
              <w:rPr>
                <w:lang w:eastAsia="en-GB"/>
              </w:rPr>
              <w:t xml:space="preserve">it is vital to renovate the technical factors of a company. Through their modern-day technologies and innovation, individual companies can access huge revenue in many countries. Toyota was considered the first automobile manufacturer company to introduce hydrogen cars in different market locations, as </w:t>
            </w:r>
            <w:r>
              <w:rPr>
                <w:lang w:eastAsia="en-GB"/>
              </w:rPr>
              <w:lastRenderedPageBreak/>
              <w:t>the future revolves around electric and hydrogen cars.</w:t>
            </w:r>
          </w:p>
          <w:p w14:paraId="5E68AED7" w14:textId="77777777" w:rsidR="007610ED" w:rsidRDefault="00456234" w:rsidP="00A3179C">
            <w:pPr>
              <w:rPr>
                <w:lang w:eastAsia="en-GB"/>
              </w:rPr>
            </w:pPr>
            <w:r w:rsidRPr="00586056">
              <w:rPr>
                <w:b/>
                <w:bCs/>
                <w:lang w:eastAsia="en-GB"/>
              </w:rPr>
              <w:t>Following the technological trends</w:t>
            </w:r>
            <w:r>
              <w:rPr>
                <w:lang w:eastAsia="en-GB"/>
              </w:rPr>
              <w:t xml:space="preserve">: </w:t>
            </w:r>
            <w:r>
              <w:t>As per</w:t>
            </w:r>
            <w:r w:rsidRPr="00996DF1">
              <w:rPr>
                <w:rFonts w:cs="Times New Roman"/>
                <w:color w:val="222222"/>
                <w:szCs w:val="24"/>
                <w:shd w:val="clear" w:color="auto" w:fill="FFFFFF"/>
              </w:rPr>
              <w:t xml:space="preserve"> </w:t>
            </w:r>
            <w:r w:rsidRPr="00242BCE">
              <w:rPr>
                <w:rFonts w:cs="Times New Roman"/>
                <w:color w:val="222222"/>
                <w:szCs w:val="24"/>
                <w:shd w:val="clear" w:color="auto" w:fill="FFFFFF"/>
              </w:rPr>
              <w:t xml:space="preserve">Du (2022). </w:t>
            </w:r>
            <w:r>
              <w:rPr>
                <w:lang w:eastAsia="en-GB"/>
              </w:rPr>
              <w:t>the company manages to follow the rules and regulations to generate instant progress. The company always works in the technological trends, which has helped them to establish their brand around the top list in the global market.</w:t>
            </w:r>
          </w:p>
          <w:p w14:paraId="71086038" w14:textId="77777777" w:rsidR="007610ED" w:rsidRDefault="007610ED" w:rsidP="00A3179C">
            <w:pPr>
              <w:rPr>
                <w:lang w:eastAsia="en-GB"/>
              </w:rPr>
            </w:pPr>
          </w:p>
        </w:tc>
        <w:tc>
          <w:tcPr>
            <w:tcW w:w="3006" w:type="dxa"/>
          </w:tcPr>
          <w:p w14:paraId="696036AF" w14:textId="77777777" w:rsidR="007610ED" w:rsidRDefault="00456234" w:rsidP="004F42C3">
            <w:pPr>
              <w:rPr>
                <w:lang w:eastAsia="en-GB"/>
              </w:rPr>
            </w:pPr>
            <w:r>
              <w:rPr>
                <w:lang w:eastAsia="en-GB"/>
              </w:rPr>
              <w:lastRenderedPageBreak/>
              <w:t xml:space="preserve">Moderate </w:t>
            </w:r>
          </w:p>
        </w:tc>
      </w:tr>
      <w:tr w:rsidR="00196C9B" w14:paraId="311B0989" w14:textId="77777777" w:rsidTr="007610ED">
        <w:tc>
          <w:tcPr>
            <w:tcW w:w="3005" w:type="dxa"/>
          </w:tcPr>
          <w:p w14:paraId="549CF4C3" w14:textId="77777777" w:rsidR="007610ED" w:rsidRPr="00A3179C" w:rsidRDefault="00456234" w:rsidP="00A3179C">
            <w:pPr>
              <w:rPr>
                <w:b/>
                <w:bCs/>
                <w:lang w:eastAsia="en-GB"/>
              </w:rPr>
            </w:pPr>
            <w:r w:rsidRPr="00A3179C">
              <w:rPr>
                <w:b/>
                <w:bCs/>
                <w:lang w:eastAsia="en-GB"/>
              </w:rPr>
              <w:t>E</w:t>
            </w:r>
            <w:r w:rsidRPr="00A3179C">
              <w:rPr>
                <w:b/>
                <w:bCs/>
              </w:rPr>
              <w:t xml:space="preserve">nvironmental factor </w:t>
            </w:r>
          </w:p>
          <w:p w14:paraId="2466D09B" w14:textId="77777777" w:rsidR="007610ED" w:rsidRDefault="007610ED" w:rsidP="00A3179C"/>
        </w:tc>
        <w:tc>
          <w:tcPr>
            <w:tcW w:w="3005" w:type="dxa"/>
          </w:tcPr>
          <w:p w14:paraId="175D9624" w14:textId="77777777" w:rsidR="007610ED" w:rsidRDefault="00456234" w:rsidP="00A3179C">
            <w:pPr>
              <w:rPr>
                <w:lang w:eastAsia="en-GB"/>
              </w:rPr>
            </w:pPr>
            <w:r w:rsidRPr="009E2851">
              <w:rPr>
                <w:b/>
                <w:bCs/>
                <w:lang w:eastAsia="en-GB"/>
              </w:rPr>
              <w:t>Low carbon footprints</w:t>
            </w:r>
            <w:r>
              <w:rPr>
                <w:lang w:eastAsia="en-GB"/>
              </w:rPr>
              <w:t>:</w:t>
            </w:r>
            <w:r w:rsidRPr="00BB05D2">
              <w:t xml:space="preserve"> </w:t>
            </w:r>
            <w:r>
              <w:t>As per</w:t>
            </w:r>
            <w:r w:rsidRPr="00996DF1">
              <w:rPr>
                <w:rFonts w:cs="Times New Roman"/>
                <w:color w:val="222222"/>
                <w:szCs w:val="24"/>
                <w:shd w:val="clear" w:color="auto" w:fill="FFFFFF"/>
              </w:rPr>
              <w:t xml:space="preserve"> </w:t>
            </w:r>
            <w:r w:rsidRPr="00242BCE">
              <w:rPr>
                <w:rFonts w:cs="Times New Roman"/>
                <w:color w:val="222222"/>
                <w:szCs w:val="24"/>
                <w:shd w:val="clear" w:color="auto" w:fill="FFFFFF"/>
              </w:rPr>
              <w:t>Du (2022).</w:t>
            </w:r>
            <w:r>
              <w:rPr>
                <w:lang w:eastAsia="en-GB"/>
              </w:rPr>
              <w:t xml:space="preserve"> the company always monitors their progress and ensures to work on it; they understand their good and bad aspects. The challenging factor of the environment is lowering the carbon footprint. Toyota has introduced their electric and hydrogen cars to lower the emissions of carbon. It also believes in developing a recycling-based society and working on those factors.</w:t>
            </w:r>
          </w:p>
          <w:p w14:paraId="7C558FA8" w14:textId="77777777" w:rsidR="007610ED" w:rsidRDefault="00456234" w:rsidP="00A3179C">
            <w:pPr>
              <w:rPr>
                <w:lang w:eastAsia="en-GB"/>
              </w:rPr>
            </w:pPr>
            <w:r w:rsidRPr="009E2851">
              <w:rPr>
                <w:b/>
                <w:bCs/>
                <w:lang w:eastAsia="en-GB"/>
              </w:rPr>
              <w:lastRenderedPageBreak/>
              <w:t>Smooth development</w:t>
            </w:r>
            <w:r>
              <w:rPr>
                <w:lang w:eastAsia="en-GB"/>
              </w:rPr>
              <w:t>:</w:t>
            </w:r>
            <w:r w:rsidRPr="00634CBD">
              <w:rPr>
                <w:lang w:eastAsia="en-GB"/>
              </w:rPr>
              <w:t xml:space="preserve"> </w:t>
            </w:r>
            <w:r>
              <w:rPr>
                <w:lang w:eastAsia="en-GB"/>
              </w:rPr>
              <w:t>as per</w:t>
            </w:r>
            <w:r w:rsidRPr="000B2D94">
              <w:rPr>
                <w:rFonts w:cs="Times New Roman"/>
                <w:color w:val="222222"/>
                <w:szCs w:val="24"/>
                <w:shd w:val="clear" w:color="auto" w:fill="FFFFFF"/>
              </w:rPr>
              <w:t xml:space="preserve"> </w:t>
            </w:r>
            <w:proofErr w:type="spellStart"/>
            <w:r w:rsidRPr="00242BCE">
              <w:rPr>
                <w:rFonts w:cs="Times New Roman"/>
                <w:color w:val="222222"/>
                <w:szCs w:val="24"/>
                <w:shd w:val="clear" w:color="auto" w:fill="FFFFFF"/>
              </w:rPr>
              <w:t>Stanislavscaia</w:t>
            </w:r>
            <w:proofErr w:type="spellEnd"/>
            <w:r>
              <w:rPr>
                <w:rFonts w:cs="Times New Roman"/>
                <w:color w:val="222222"/>
                <w:szCs w:val="24"/>
                <w:shd w:val="clear" w:color="auto" w:fill="FFFFFF"/>
              </w:rPr>
              <w:t xml:space="preserve"> </w:t>
            </w:r>
            <w:r w:rsidRPr="00242BCE">
              <w:rPr>
                <w:rFonts w:cs="Times New Roman"/>
                <w:color w:val="222222"/>
                <w:szCs w:val="24"/>
                <w:shd w:val="clear" w:color="auto" w:fill="FFFFFF"/>
              </w:rPr>
              <w:t>(2021)</w:t>
            </w:r>
            <w:r>
              <w:rPr>
                <w:rFonts w:cs="Times New Roman"/>
                <w:color w:val="222222"/>
                <w:szCs w:val="24"/>
                <w:shd w:val="clear" w:color="auto" w:fill="FFFFFF"/>
              </w:rPr>
              <w:t>,</w:t>
            </w:r>
            <w:r>
              <w:rPr>
                <w:lang w:eastAsia="en-GB"/>
              </w:rPr>
              <w:t xml:space="preserve"> To ensure in development of smooth functioning in any company or organisation, it is necessary to follow the legal factors. Laws such as quality-related, labour, and other different laws of various countries and their markets create a significant impact on company growth if followed properly. Sometimes, legal factors can cause disturbing environments across different businesses.</w:t>
            </w:r>
          </w:p>
          <w:p w14:paraId="79752327" w14:textId="77777777" w:rsidR="007610ED" w:rsidRDefault="007610ED" w:rsidP="00A3179C">
            <w:pPr>
              <w:rPr>
                <w:lang w:eastAsia="en-GB"/>
              </w:rPr>
            </w:pPr>
          </w:p>
        </w:tc>
        <w:tc>
          <w:tcPr>
            <w:tcW w:w="3006" w:type="dxa"/>
          </w:tcPr>
          <w:p w14:paraId="1DD28A94" w14:textId="77777777" w:rsidR="007610ED" w:rsidRDefault="00456234" w:rsidP="004F42C3">
            <w:pPr>
              <w:rPr>
                <w:lang w:eastAsia="en-GB"/>
              </w:rPr>
            </w:pPr>
            <w:r>
              <w:rPr>
                <w:lang w:eastAsia="en-GB"/>
              </w:rPr>
              <w:lastRenderedPageBreak/>
              <w:t xml:space="preserve">Moderate </w:t>
            </w:r>
          </w:p>
        </w:tc>
      </w:tr>
      <w:tr w:rsidR="00196C9B" w14:paraId="0433C858" w14:textId="77777777" w:rsidTr="007610ED">
        <w:tc>
          <w:tcPr>
            <w:tcW w:w="3005" w:type="dxa"/>
          </w:tcPr>
          <w:p w14:paraId="7549A854" w14:textId="77777777" w:rsidR="007610ED" w:rsidRPr="00A3179C" w:rsidRDefault="00456234" w:rsidP="00A3179C">
            <w:pPr>
              <w:rPr>
                <w:b/>
                <w:bCs/>
              </w:rPr>
            </w:pPr>
            <w:r w:rsidRPr="00A3179C">
              <w:rPr>
                <w:b/>
                <w:bCs/>
              </w:rPr>
              <w:t>Legal factors</w:t>
            </w:r>
          </w:p>
          <w:p w14:paraId="25CB9D5F" w14:textId="77777777" w:rsidR="007610ED" w:rsidRPr="009E2851" w:rsidRDefault="007610ED" w:rsidP="00A3179C">
            <w:pPr>
              <w:rPr>
                <w:rStyle w:val="Heading2Char"/>
                <w:rFonts w:eastAsiaTheme="minorHAnsi"/>
              </w:rPr>
            </w:pPr>
          </w:p>
        </w:tc>
        <w:tc>
          <w:tcPr>
            <w:tcW w:w="3005" w:type="dxa"/>
          </w:tcPr>
          <w:p w14:paraId="0F610CEC" w14:textId="77777777" w:rsidR="007610ED" w:rsidRDefault="00456234" w:rsidP="00A3179C">
            <w:pPr>
              <w:rPr>
                <w:lang w:eastAsia="en-GB"/>
              </w:rPr>
            </w:pPr>
            <w:r w:rsidRPr="009E2851">
              <w:rPr>
                <w:b/>
                <w:bCs/>
                <w:lang w:eastAsia="en-GB"/>
              </w:rPr>
              <w:t>Laws of data protection</w:t>
            </w:r>
            <w:r>
              <w:rPr>
                <w:lang w:eastAsia="en-GB"/>
              </w:rPr>
              <w:t>: as per</w:t>
            </w:r>
            <w:r w:rsidRPr="000B2D94">
              <w:rPr>
                <w:rFonts w:cs="Times New Roman"/>
                <w:color w:val="222222"/>
                <w:szCs w:val="24"/>
                <w:shd w:val="clear" w:color="auto" w:fill="FFFFFF"/>
              </w:rPr>
              <w:t xml:space="preserve"> </w:t>
            </w:r>
            <w:proofErr w:type="spellStart"/>
            <w:r w:rsidRPr="00242BCE">
              <w:rPr>
                <w:rFonts w:cs="Times New Roman"/>
                <w:color w:val="222222"/>
                <w:szCs w:val="24"/>
                <w:shd w:val="clear" w:color="auto" w:fill="FFFFFF"/>
              </w:rPr>
              <w:t>Stanislavscaia</w:t>
            </w:r>
            <w:proofErr w:type="spellEnd"/>
            <w:r>
              <w:rPr>
                <w:rFonts w:cs="Times New Roman"/>
                <w:color w:val="222222"/>
                <w:szCs w:val="24"/>
                <w:shd w:val="clear" w:color="auto" w:fill="FFFFFF"/>
              </w:rPr>
              <w:t xml:space="preserve"> </w:t>
            </w:r>
            <w:r w:rsidRPr="00242BCE">
              <w:rPr>
                <w:rFonts w:cs="Times New Roman"/>
                <w:color w:val="222222"/>
                <w:szCs w:val="24"/>
                <w:shd w:val="clear" w:color="auto" w:fill="FFFFFF"/>
              </w:rPr>
              <w:t>(2021)</w:t>
            </w:r>
            <w:r>
              <w:rPr>
                <w:rFonts w:cs="Times New Roman"/>
                <w:color w:val="222222"/>
                <w:szCs w:val="24"/>
                <w:shd w:val="clear" w:color="auto" w:fill="FFFFFF"/>
              </w:rPr>
              <w:t xml:space="preserve">, </w:t>
            </w:r>
            <w:r>
              <w:rPr>
                <w:lang w:eastAsia="en-GB"/>
              </w:rPr>
              <w:t>the company is monitoring various customer data, besides becoming much more connected. Laws of data protection as the EU (GDPR), can impact the business of Toyota.</w:t>
            </w:r>
          </w:p>
          <w:p w14:paraId="1939712F" w14:textId="77777777" w:rsidR="007610ED" w:rsidRDefault="00456234" w:rsidP="00A3179C">
            <w:pPr>
              <w:rPr>
                <w:lang w:eastAsia="en-GB"/>
              </w:rPr>
            </w:pPr>
            <w:r w:rsidRPr="009E2851">
              <w:rPr>
                <w:b/>
                <w:bCs/>
                <w:lang w:eastAsia="en-GB"/>
              </w:rPr>
              <w:t>Laws encouraging electric vehicles</w:t>
            </w:r>
            <w:r>
              <w:rPr>
                <w:lang w:eastAsia="en-GB"/>
              </w:rPr>
              <w:t xml:space="preserve">: the government is creating laws for developing more electric vehicles, </w:t>
            </w:r>
            <w:r>
              <w:rPr>
                <w:lang w:eastAsia="en-GB"/>
              </w:rPr>
              <w:lastRenderedPageBreak/>
              <w:t>including incentives of taxes for customers. The government is creating laws around some sales of electric vehicles, ensuring some given percentage that needs to be fulfilled. These laws can generate huge revenue for the company's electric cars.</w:t>
            </w:r>
          </w:p>
          <w:p w14:paraId="4BB7DB6F" w14:textId="77777777" w:rsidR="007610ED" w:rsidRDefault="00456234" w:rsidP="00A3179C">
            <w:pPr>
              <w:rPr>
                <w:lang w:eastAsia="en-GB"/>
              </w:rPr>
            </w:pPr>
            <w:r w:rsidRPr="009E2851">
              <w:rPr>
                <w:b/>
                <w:bCs/>
                <w:lang w:eastAsia="en-GB"/>
              </w:rPr>
              <w:t>Recall statement</w:t>
            </w:r>
            <w:r>
              <w:rPr>
                <w:lang w:eastAsia="en-GB"/>
              </w:rPr>
              <w:t>: as per</w:t>
            </w:r>
            <w:r>
              <w:rPr>
                <w:rFonts w:cs="Times New Roman"/>
                <w:color w:val="222222"/>
                <w:szCs w:val="24"/>
                <w:shd w:val="clear" w:color="auto" w:fill="FFFFFF"/>
              </w:rPr>
              <w:t xml:space="preserve"> </w:t>
            </w:r>
            <w:proofErr w:type="spellStart"/>
            <w:r w:rsidRPr="00242BCE">
              <w:rPr>
                <w:rFonts w:cs="Times New Roman"/>
                <w:color w:val="222222"/>
                <w:szCs w:val="24"/>
                <w:shd w:val="clear" w:color="auto" w:fill="FFFFFF"/>
              </w:rPr>
              <w:t>Danilwan</w:t>
            </w:r>
            <w:proofErr w:type="spellEnd"/>
            <w:r>
              <w:rPr>
                <w:rFonts w:cs="Times New Roman"/>
                <w:color w:val="222222"/>
                <w:szCs w:val="24"/>
                <w:shd w:val="clear" w:color="auto" w:fill="FFFFFF"/>
              </w:rPr>
              <w:t xml:space="preserve"> </w:t>
            </w:r>
            <w:r w:rsidRPr="00242BCE">
              <w:rPr>
                <w:rFonts w:cs="Times New Roman"/>
                <w:color w:val="222222"/>
                <w:szCs w:val="24"/>
                <w:shd w:val="clear" w:color="auto" w:fill="FFFFFF"/>
              </w:rPr>
              <w:t xml:space="preserve">and Pratam (2020). </w:t>
            </w:r>
            <w:r>
              <w:rPr>
                <w:lang w:eastAsia="en-GB"/>
              </w:rPr>
              <w:t>some consumers filed a case against the company for recalling their vehicles with default mechanisms. It affects the brand reputation and cost of the brand. The case was settled at an amount of 1.1 billion dollars for fixing the default mechanisms.</w:t>
            </w:r>
          </w:p>
          <w:p w14:paraId="676A167A" w14:textId="77777777" w:rsidR="007610ED" w:rsidRDefault="007610ED" w:rsidP="00A3179C">
            <w:pPr>
              <w:rPr>
                <w:lang w:eastAsia="en-GB"/>
              </w:rPr>
            </w:pPr>
          </w:p>
        </w:tc>
        <w:tc>
          <w:tcPr>
            <w:tcW w:w="3006" w:type="dxa"/>
          </w:tcPr>
          <w:p w14:paraId="6BED2866" w14:textId="77777777" w:rsidR="007610ED" w:rsidRDefault="007610ED" w:rsidP="004F42C3">
            <w:pPr>
              <w:rPr>
                <w:lang w:eastAsia="en-GB"/>
              </w:rPr>
            </w:pPr>
          </w:p>
        </w:tc>
      </w:tr>
    </w:tbl>
    <w:p w14:paraId="0B845AB5" w14:textId="77777777" w:rsidR="007B18A7" w:rsidRDefault="00456234" w:rsidP="007B18A7">
      <w:pPr>
        <w:pStyle w:val="Heading1"/>
      </w:pPr>
      <w:bookmarkStart w:id="5" w:name="_Toc147494266"/>
      <w:r w:rsidRPr="007B18A7">
        <w:t>Integration</w:t>
      </w:r>
      <w:r>
        <w:t xml:space="preserve"> of Contextual Factors and Internationalization Strategy</w:t>
      </w:r>
      <w:bookmarkEnd w:id="5"/>
      <w:r>
        <w:t xml:space="preserve"> </w:t>
      </w:r>
    </w:p>
    <w:p w14:paraId="6F9899C2" w14:textId="77777777" w:rsidR="009B57D8" w:rsidRDefault="00456234" w:rsidP="009B57D8">
      <w:r>
        <w:t>As per</w:t>
      </w:r>
      <w:r w:rsidRPr="00634CBD">
        <w:rPr>
          <w:rFonts w:cs="Times New Roman"/>
          <w:color w:val="222222"/>
          <w:szCs w:val="24"/>
          <w:shd w:val="clear" w:color="auto" w:fill="FFFFFF"/>
        </w:rPr>
        <w:t xml:space="preserve"> </w:t>
      </w:r>
      <w:r w:rsidRPr="00242BCE">
        <w:rPr>
          <w:rFonts w:cs="Times New Roman"/>
          <w:color w:val="222222"/>
          <w:szCs w:val="24"/>
          <w:shd w:val="clear" w:color="auto" w:fill="FFFFFF"/>
        </w:rPr>
        <w:t>Kalla</w:t>
      </w:r>
      <w:r>
        <w:rPr>
          <w:rFonts w:cs="Times New Roman"/>
          <w:color w:val="222222"/>
          <w:szCs w:val="24"/>
          <w:shd w:val="clear" w:color="auto" w:fill="FFFFFF"/>
        </w:rPr>
        <w:t xml:space="preserve"> </w:t>
      </w:r>
      <w:r w:rsidRPr="00242BCE">
        <w:rPr>
          <w:rFonts w:cs="Times New Roman"/>
          <w:color w:val="222222"/>
          <w:szCs w:val="24"/>
          <w:shd w:val="clear" w:color="auto" w:fill="FFFFFF"/>
        </w:rPr>
        <w:t xml:space="preserve">(2022). </w:t>
      </w:r>
      <w:r w:rsidR="00DA0810">
        <w:t>Maintaining</w:t>
      </w:r>
      <w:r w:rsidR="00AB2751">
        <w:t xml:space="preserve"> direction and focus can be difficult for the company, specifically for those who do </w:t>
      </w:r>
      <w:r w:rsidR="001A5DE0">
        <w:t>international-level</w:t>
      </w:r>
      <w:r w:rsidR="00AB2751">
        <w:t xml:space="preserve"> business. </w:t>
      </w:r>
      <w:r w:rsidR="001A5DE0">
        <w:t>It is always risky for the company to follow too many directions while having operations in more than one country. It is necessary for the company to stay focused on its core values</w:t>
      </w:r>
      <w:r w:rsidR="00DA0810">
        <w:t xml:space="preserve"> instead of moving in directions that are not helping the company reach its desired goals and objectives. The focus on </w:t>
      </w:r>
      <w:r w:rsidR="00A23A7D">
        <w:t xml:space="preserve">the </w:t>
      </w:r>
      <w:r w:rsidR="004E24BA">
        <w:t>EPG</w:t>
      </w:r>
      <w:r w:rsidR="00DA0810">
        <w:t xml:space="preserve"> model can be very helpful for the company. The company must ensure to use </w:t>
      </w:r>
      <w:r w:rsidR="00A23A7D">
        <w:t xml:space="preserve">of </w:t>
      </w:r>
      <w:r w:rsidR="00DA0810">
        <w:t xml:space="preserve">the </w:t>
      </w:r>
      <w:r w:rsidR="00A23A7D">
        <w:t>EPG</w:t>
      </w:r>
      <w:r w:rsidR="00DA0810">
        <w:t xml:space="preserve"> model</w:t>
      </w:r>
      <w:r w:rsidR="00A23A7D">
        <w:t xml:space="preserve">, as they </w:t>
      </w:r>
      <w:r w:rsidR="00A23A7D">
        <w:lastRenderedPageBreak/>
        <w:t xml:space="preserve">compete in a market that is at an international level. It can ensure to conduct the right path to achieve their goals and objectives. </w:t>
      </w:r>
      <w:r w:rsidR="004E24BA">
        <w:t>If</w:t>
      </w:r>
      <w:r w:rsidR="00A23A7D">
        <w:t xml:space="preserve"> the company is failing to </w:t>
      </w:r>
      <w:r w:rsidR="004E24BA">
        <w:t>work on its strategic profiles, the model can be helpful in fulfilling the strategies of the company. The EPG model is known as ethnocentrism, polycentrism, and egocentrism. The detailed analysis of these model are as follows:</w:t>
      </w:r>
    </w:p>
    <w:p w14:paraId="4C4F96AB" w14:textId="4E83D542" w:rsidR="004E24BA" w:rsidRPr="00A3179C" w:rsidRDefault="005E6A44" w:rsidP="00A3179C">
      <w:pPr>
        <w:rPr>
          <w:b/>
          <w:bCs/>
        </w:rPr>
      </w:pPr>
      <w:r>
        <w:rPr>
          <w:b/>
          <w:bCs/>
        </w:rPr>
        <w:t xml:space="preserve">Geocentric </w:t>
      </w:r>
      <w:r w:rsidR="00DF0357" w:rsidRPr="00A3179C">
        <w:rPr>
          <w:b/>
          <w:bCs/>
        </w:rPr>
        <w:t xml:space="preserve">approach </w:t>
      </w:r>
    </w:p>
    <w:p w14:paraId="20DCC87A" w14:textId="47777721" w:rsidR="000740FD" w:rsidRPr="00911516" w:rsidRDefault="005E6A44" w:rsidP="000740FD">
      <w:r>
        <w:t>A</w:t>
      </w:r>
      <w:r w:rsidR="001B2F94">
        <w:t xml:space="preserve"> </w:t>
      </w:r>
      <w:r>
        <w:t xml:space="preserve">geocentric </w:t>
      </w:r>
      <w:r w:rsidR="001B2F94">
        <w:t>approach is basically applied during</w:t>
      </w:r>
      <w:r w:rsidR="00B62E6E">
        <w:t xml:space="preserve"> recruiting </w:t>
      </w:r>
      <w:r w:rsidR="00695033">
        <w:t>international</w:t>
      </w:r>
      <w:r w:rsidR="009F79DA">
        <w:t xml:space="preserve"> staff.</w:t>
      </w:r>
      <w:r w:rsidR="00595791">
        <w:t xml:space="preserve"> the department of</w:t>
      </w:r>
      <w:r w:rsidR="009F79DA">
        <w:t xml:space="preserve"> </w:t>
      </w:r>
      <w:r w:rsidR="00595791">
        <w:t xml:space="preserve">HR </w:t>
      </w:r>
      <w:r w:rsidR="000543C1">
        <w:t>is</w:t>
      </w:r>
      <w:r w:rsidR="00595791">
        <w:t xml:space="preserve"> generally responsible for recruiting employees for the company based on their activity and skills to ensure growth for the company. </w:t>
      </w:r>
      <w:r w:rsidR="00153AFC">
        <w:t xml:space="preserve">the approach ensures </w:t>
      </w:r>
      <w:r w:rsidR="000543C1">
        <w:t>that</w:t>
      </w:r>
      <w:r w:rsidR="00153AFC">
        <w:t xml:space="preserve"> employees base</w:t>
      </w:r>
      <w:r w:rsidR="004547EE">
        <w:t>d</w:t>
      </w:r>
      <w:r w:rsidR="00153AFC">
        <w:t xml:space="preserve"> on </w:t>
      </w:r>
      <w:r w:rsidR="000543C1">
        <w:t xml:space="preserve">the </w:t>
      </w:r>
      <w:r w:rsidR="00153AFC">
        <w:t xml:space="preserve">same nationality as their parent company. it is considered to be the common approach for international staffing. The </w:t>
      </w:r>
      <w:r>
        <w:t xml:space="preserve">geocentric </w:t>
      </w:r>
      <w:r w:rsidR="00660739">
        <w:t>approach</w:t>
      </w:r>
      <w:r w:rsidR="00456234">
        <w:t xml:space="preserve"> idea is generally a concept that the </w:t>
      </w:r>
      <w:r w:rsidR="00385185">
        <w:t xml:space="preserve">company must </w:t>
      </w:r>
      <w:r w:rsidR="004547EE">
        <w:t>utilize</w:t>
      </w:r>
      <w:r w:rsidR="00FC6842">
        <w:t xml:space="preserve"> in their tradition and thinking methods. For example</w:t>
      </w:r>
      <w:r w:rsidR="002F4F5B">
        <w:t>,</w:t>
      </w:r>
      <w:r w:rsidR="00FC6842">
        <w:t xml:space="preserve"> i</w:t>
      </w:r>
      <w:r w:rsidR="002F4F5B">
        <w:t>f</w:t>
      </w:r>
      <w:r w:rsidR="00FC6842">
        <w:t xml:space="preserve"> the company has leadership from the UK and is based in the </w:t>
      </w:r>
      <w:r w:rsidR="002F4F5B">
        <w:t xml:space="preserve">United Kingdom, its decision-making is going to change, even if there </w:t>
      </w:r>
      <w:r w:rsidR="001864D9">
        <w:t>are</w:t>
      </w:r>
      <w:r w:rsidR="002F4F5B">
        <w:t xml:space="preserve"> many branch </w:t>
      </w:r>
      <w:r w:rsidR="001864D9">
        <w:t>offices</w:t>
      </w:r>
      <w:r w:rsidR="002F4F5B">
        <w:t xml:space="preserve"> across the world in different locations</w:t>
      </w:r>
      <w:r w:rsidR="001864D9">
        <w:t xml:space="preserve">. The ways of doing business in the UK </w:t>
      </w:r>
      <w:r w:rsidR="00C647A1">
        <w:t>are</w:t>
      </w:r>
      <w:r w:rsidR="001864D9">
        <w:t xml:space="preserve"> different, and the company will also default back, as that is known </w:t>
      </w:r>
      <w:r w:rsidR="00C647A1">
        <w:t>best for them.</w:t>
      </w:r>
      <w:r w:rsidR="00F961D1">
        <w:t xml:space="preserve"> The key positions for the company worldwide are considered the same cultural references, as the parent company </w:t>
      </w:r>
      <w:r w:rsidR="00EE4921">
        <w:t xml:space="preserve">which can ensure company benefits </w:t>
      </w:r>
      <w:r w:rsidR="00937063">
        <w:t>for</w:t>
      </w:r>
      <w:r w:rsidR="00EE4921">
        <w:t xml:space="preserve"> many reasons.</w:t>
      </w:r>
    </w:p>
    <w:p w14:paraId="478CC54F" w14:textId="31E08ADD" w:rsidR="009E2851" w:rsidRDefault="00456234" w:rsidP="009B57D8">
      <w:r>
        <w:t>As per</w:t>
      </w:r>
      <w:r w:rsidRPr="00996DF1">
        <w:rPr>
          <w:rFonts w:cs="Times New Roman"/>
          <w:color w:val="222222"/>
          <w:szCs w:val="24"/>
          <w:shd w:val="clear" w:color="auto" w:fill="FFFFFF"/>
        </w:rPr>
        <w:t xml:space="preserve"> </w:t>
      </w:r>
      <w:r w:rsidRPr="00242BCE">
        <w:rPr>
          <w:rFonts w:cs="Times New Roman"/>
          <w:color w:val="222222"/>
          <w:szCs w:val="24"/>
          <w:shd w:val="clear" w:color="auto" w:fill="FFFFFF"/>
        </w:rPr>
        <w:t xml:space="preserve">Du (2022). </w:t>
      </w:r>
      <w:r w:rsidR="00C647A1">
        <w:t xml:space="preserve">There are different advantages and disadvantages to running </w:t>
      </w:r>
      <w:r w:rsidR="005E6A44">
        <w:t>a</w:t>
      </w:r>
      <w:r w:rsidR="00C647A1">
        <w:t xml:space="preserve"> </w:t>
      </w:r>
      <w:r w:rsidR="005E6A44">
        <w:t xml:space="preserve">geocentric </w:t>
      </w:r>
      <w:r w:rsidR="00C647A1">
        <w:t>manner in an organisation or company. The advantages of running the business in a</w:t>
      </w:r>
      <w:r w:rsidR="005727A8">
        <w:t xml:space="preserve"> </w:t>
      </w:r>
      <w:r w:rsidR="005E6A44">
        <w:t>geocentric</w:t>
      </w:r>
      <w:r w:rsidR="005727A8">
        <w:t xml:space="preserve"> </w:t>
      </w:r>
      <w:r w:rsidR="00C647A1">
        <w:t>manner</w:t>
      </w:r>
      <w:r w:rsidR="007E5228">
        <w:t xml:space="preserve"> are that it can help to increase productivity and generate innovative ideas, which will help in the company's growth, that is, operating internationally. While international operations, the company can </w:t>
      </w:r>
      <w:r w:rsidR="00524EC0">
        <w:t>fail</w:t>
      </w:r>
      <w:r w:rsidR="007E5228">
        <w:t xml:space="preserve"> </w:t>
      </w:r>
      <w:r w:rsidR="00524EC0">
        <w:t xml:space="preserve">to reach its goals and objectives, with the help of the </w:t>
      </w:r>
      <w:r w:rsidR="006A0B27">
        <w:t xml:space="preserve">geocentric </w:t>
      </w:r>
      <w:r w:rsidR="00524EC0">
        <w:t xml:space="preserve">approach, the company can ensure to work in the same direction, working upon the same ideas and strategy that </w:t>
      </w:r>
      <w:r w:rsidR="00E20555">
        <w:t>the company demands, which can complete the company's goal and objectives.</w:t>
      </w:r>
      <w:r w:rsidR="004547EE">
        <w:t xml:space="preserve"> The approach ensures </w:t>
      </w:r>
      <w:r w:rsidR="002B0A2B">
        <w:t xml:space="preserve">great communication between the parent company and the host. The parent </w:t>
      </w:r>
      <w:r w:rsidR="00F05BB4">
        <w:t>company</w:t>
      </w:r>
      <w:r w:rsidR="002B0A2B">
        <w:t xml:space="preserve"> culture can be easily accessible to the subsidiary company, which ensures trust and loyalty among customers in foreign countries.</w:t>
      </w:r>
      <w:r w:rsidR="00513164">
        <w:t xml:space="preserve"> the company </w:t>
      </w:r>
      <w:r w:rsidR="008C429E">
        <w:t>is</w:t>
      </w:r>
      <w:r w:rsidR="00513164">
        <w:t xml:space="preserve"> not responsible for having a </w:t>
      </w:r>
      <w:r w:rsidR="008C429E">
        <w:t xml:space="preserve">full-fledged international </w:t>
      </w:r>
      <w:proofErr w:type="spellStart"/>
      <w:r w:rsidR="006A0B27">
        <w:t>labor</w:t>
      </w:r>
      <w:proofErr w:type="spellEnd"/>
      <w:r w:rsidR="008C429E">
        <w:t xml:space="preserve"> market. the parent company can closely monitor the subsidiary operations.</w:t>
      </w:r>
      <w:r w:rsidR="000543C1">
        <w:t xml:space="preserve"> It is not necessary to have a </w:t>
      </w:r>
      <w:r w:rsidR="009A6C5E">
        <w:t>well-developed</w:t>
      </w:r>
      <w:r w:rsidR="000543C1">
        <w:t xml:space="preserve"> international </w:t>
      </w:r>
      <w:proofErr w:type="spellStart"/>
      <w:r w:rsidR="000543C1">
        <w:t>labor</w:t>
      </w:r>
      <w:proofErr w:type="spellEnd"/>
      <w:r w:rsidR="000543C1">
        <w:t xml:space="preserve"> market.</w:t>
      </w:r>
    </w:p>
    <w:p w14:paraId="7E7A53F8" w14:textId="211B6F19" w:rsidR="00C647A1" w:rsidRDefault="00456234" w:rsidP="009B57D8">
      <w:r>
        <w:t xml:space="preserve"> The disadvantages of the approach </w:t>
      </w:r>
      <w:r w:rsidR="0094749D">
        <w:t xml:space="preserve">can affect </w:t>
      </w:r>
      <w:r w:rsidR="00CA7562">
        <w:t>proper growth</w:t>
      </w:r>
      <w:r w:rsidR="0094749D">
        <w:t xml:space="preserve"> when the decisions are made at home, which can </w:t>
      </w:r>
      <w:r w:rsidR="00CA7562">
        <w:t>affect</w:t>
      </w:r>
      <w:r w:rsidR="0094749D">
        <w:t xml:space="preserve"> </w:t>
      </w:r>
      <w:r w:rsidR="00CA7562">
        <w:t>in proper</w:t>
      </w:r>
      <w:r w:rsidR="0094749D">
        <w:t xml:space="preserve"> </w:t>
      </w:r>
      <w:r w:rsidR="00CA7562">
        <w:t>growth of</w:t>
      </w:r>
      <w:r w:rsidR="0094749D">
        <w:t xml:space="preserve"> the business. Many decisions are made </w:t>
      </w:r>
      <w:r w:rsidR="00CA7562">
        <w:t xml:space="preserve">in one </w:t>
      </w:r>
      <w:r w:rsidR="00CA7562">
        <w:lastRenderedPageBreak/>
        <w:t xml:space="preserve">direction that applies in the home </w:t>
      </w:r>
      <w:r w:rsidR="009C7D29">
        <w:t>market; these choices may not have an impact in other places. Besides, various employees may seek better opportunities, which will be more valuable for them if local branches are not trusted to make decisions in a proper manner.</w:t>
      </w:r>
      <w:r w:rsidR="00041220">
        <w:t xml:space="preserve"> Due to cultural differences, the staff of the parent company may face difficulties to adjust in the host country. The company can face difficulties in assisting employees who are living far from their home country. </w:t>
      </w:r>
      <w:r w:rsidR="00F65A72">
        <w:t xml:space="preserve">The company can also miss out </w:t>
      </w:r>
      <w:r w:rsidR="009A6C5E">
        <w:t xml:space="preserve">on </w:t>
      </w:r>
      <w:r w:rsidR="00F65A72">
        <w:t xml:space="preserve">the opportunity </w:t>
      </w:r>
      <w:r w:rsidR="009A6C5E">
        <w:t>to hire</w:t>
      </w:r>
      <w:r w:rsidR="00F65A72">
        <w:t xml:space="preserve"> the best employees from the host country</w:t>
      </w:r>
      <w:r w:rsidR="00A25D3F">
        <w:t xml:space="preserve">. </w:t>
      </w:r>
      <w:r w:rsidR="00F05BB4">
        <w:t>Cultural c</w:t>
      </w:r>
      <w:r w:rsidR="00A25D3F">
        <w:t xml:space="preserve">lashes can also happen between the staff members from the host country and executives of </w:t>
      </w:r>
      <w:r w:rsidR="009A6C5E">
        <w:t xml:space="preserve">the </w:t>
      </w:r>
      <w:r w:rsidR="00A25D3F">
        <w:t>parent country.</w:t>
      </w:r>
      <w:r w:rsidR="00F05BB4">
        <w:t xml:space="preserve"> </w:t>
      </w:r>
      <w:r w:rsidR="00F550B3">
        <w:t>As compared to the employees in the host country, the expatriates from the parent country are much more expensive. The business of the parent company may get hampered due to the government restrictions in the host country.</w:t>
      </w:r>
    </w:p>
    <w:p w14:paraId="25A806CD" w14:textId="56D70349" w:rsidR="009A6C5E" w:rsidRDefault="009A6C5E" w:rsidP="009B57D8">
      <w:r>
        <w:t xml:space="preserve">In </w:t>
      </w:r>
      <w:r w:rsidR="005E6A44">
        <w:t>a</w:t>
      </w:r>
      <w:r>
        <w:t xml:space="preserve"> </w:t>
      </w:r>
      <w:r w:rsidR="005E6A44">
        <w:t xml:space="preserve">geocentric </w:t>
      </w:r>
      <w:r>
        <w:t xml:space="preserve">method, the employees are filled with the parent country. All the decisions regarding managerial such as vision, mission, </w:t>
      </w:r>
      <w:r w:rsidR="00BB0740">
        <w:t xml:space="preserve">and </w:t>
      </w:r>
      <w:r>
        <w:t xml:space="preserve">objectives are </w:t>
      </w:r>
      <w:r w:rsidR="00BB0740">
        <w:t xml:space="preserve">based on the employees that are </w:t>
      </w:r>
      <w:r w:rsidR="00B77A19">
        <w:t>filled</w:t>
      </w:r>
      <w:r w:rsidR="00BB0740">
        <w:t xml:space="preserve"> with employees of the same nationality as the parent company. the approach is derived to be the common approach </w:t>
      </w:r>
      <w:r w:rsidR="00B77A19">
        <w:t>for recruiting international employees.</w:t>
      </w:r>
    </w:p>
    <w:p w14:paraId="173B9EEB" w14:textId="3F836EE8" w:rsidR="00012AC6" w:rsidRDefault="00012AC6" w:rsidP="009B57D8">
      <w:pPr>
        <w:rPr>
          <w:b/>
          <w:bCs/>
        </w:rPr>
      </w:pPr>
      <w:r w:rsidRPr="00012AC6">
        <w:rPr>
          <w:b/>
          <w:bCs/>
        </w:rPr>
        <w:t xml:space="preserve">Use of </w:t>
      </w:r>
      <w:r w:rsidR="005E6A44">
        <w:rPr>
          <w:b/>
          <w:bCs/>
        </w:rPr>
        <w:t>a</w:t>
      </w:r>
      <w:r>
        <w:rPr>
          <w:b/>
          <w:bCs/>
        </w:rPr>
        <w:t xml:space="preserve"> </w:t>
      </w:r>
      <w:r w:rsidR="005E6A44">
        <w:rPr>
          <w:b/>
          <w:bCs/>
        </w:rPr>
        <w:t>geocentric</w:t>
      </w:r>
      <w:r w:rsidRPr="00012AC6">
        <w:rPr>
          <w:b/>
          <w:bCs/>
        </w:rPr>
        <w:t xml:space="preserve"> approach</w:t>
      </w:r>
    </w:p>
    <w:p w14:paraId="0E31178B" w14:textId="342D943D" w:rsidR="00012AC6" w:rsidRDefault="00012AC6" w:rsidP="00012AC6">
      <w:r>
        <w:t xml:space="preserve">At the time of opening </w:t>
      </w:r>
      <w:r w:rsidR="00A551E2">
        <w:t xml:space="preserve">an office in a new country, the </w:t>
      </w:r>
      <w:r w:rsidR="005E6A44">
        <w:t xml:space="preserve">geocentric </w:t>
      </w:r>
      <w:r w:rsidR="00A551E2">
        <w:t xml:space="preserve">approach should be used at that time, </w:t>
      </w:r>
      <w:r w:rsidR="00DA61E5">
        <w:t>making it easier to transfer company policies and procedures from the company’s new unit to the parent company.</w:t>
      </w:r>
    </w:p>
    <w:p w14:paraId="0624A861" w14:textId="7BCEB4E6" w:rsidR="00012AC6" w:rsidRDefault="00CB2985" w:rsidP="009B57D8">
      <w:r>
        <w:t>E</w:t>
      </w:r>
      <w:r w:rsidR="00DA61E5">
        <w:t>xp</w:t>
      </w:r>
      <w:r>
        <w:t xml:space="preserve">atriates from the parent company must encompass less than 22 percent of a foreign office, </w:t>
      </w:r>
      <w:r w:rsidR="00C31ED0">
        <w:t>which</w:t>
      </w:r>
      <w:r>
        <w:t xml:space="preserve"> can </w:t>
      </w:r>
      <w:r w:rsidR="00C31ED0">
        <w:t>lower</w:t>
      </w:r>
      <w:r>
        <w:t xml:space="preserve"> hiring costs overall</w:t>
      </w:r>
      <w:r w:rsidR="00C31ED0">
        <w:t>. The approach should be used at the time when a new subsidiary is ready to build up its market in a host country, and operations</w:t>
      </w:r>
      <w:r w:rsidR="00513164">
        <w:t xml:space="preserve"> are done by the parent company employees. while using </w:t>
      </w:r>
      <w:r w:rsidR="005E6A44">
        <w:t xml:space="preserve">geocentric </w:t>
      </w:r>
      <w:r w:rsidR="00513164">
        <w:t>staffing cross-cultural training can also be beneficial.</w:t>
      </w:r>
      <w:r w:rsidR="00C31ED0">
        <w:t xml:space="preserve"> </w:t>
      </w:r>
    </w:p>
    <w:p w14:paraId="19574920" w14:textId="77777777" w:rsidR="0068757D" w:rsidRDefault="00456234" w:rsidP="0068757D">
      <w:r>
        <w:t xml:space="preserve">The company </w:t>
      </w:r>
      <w:r w:rsidR="00586056">
        <w:t>should</w:t>
      </w:r>
      <w:r>
        <w:t xml:space="preserve"> follow this approach, as it will help them to be more productive, which will help in </w:t>
      </w:r>
      <w:r w:rsidR="00586056">
        <w:t xml:space="preserve">the </w:t>
      </w:r>
      <w:r>
        <w:t>company’s growth.</w:t>
      </w:r>
    </w:p>
    <w:p w14:paraId="449D1A81" w14:textId="77777777" w:rsidR="00586056" w:rsidRDefault="00456234" w:rsidP="009E2851">
      <w:pPr>
        <w:pStyle w:val="Heading1"/>
      </w:pPr>
      <w:bookmarkStart w:id="6" w:name="_Toc147494267"/>
      <w:r>
        <w:t>Recommendation for the company</w:t>
      </w:r>
      <w:bookmarkEnd w:id="6"/>
    </w:p>
    <w:p w14:paraId="5A0EA473" w14:textId="77777777" w:rsidR="00B771A4" w:rsidRDefault="00456234" w:rsidP="00B771A4">
      <w:pPr>
        <w:pStyle w:val="ListParagraph"/>
        <w:numPr>
          <w:ilvl w:val="0"/>
          <w:numId w:val="4"/>
        </w:numPr>
      </w:pPr>
      <w:r>
        <w:t xml:space="preserve">The vital recommendation regarding the Toyota company is that the company must stick to the globally accepted production system of TPS Toyota production, </w:t>
      </w:r>
      <w:r w:rsidR="00506D51">
        <w:t xml:space="preserve">which gives more importance to the production of cars and ensures the quality regarding the </w:t>
      </w:r>
      <w:r w:rsidR="00506D51">
        <w:lastRenderedPageBreak/>
        <w:t>manufacturing processes of those cars.</w:t>
      </w:r>
      <w:r w:rsidR="00B5703A">
        <w:t xml:space="preserve"> For quality assurance</w:t>
      </w:r>
      <w:r w:rsidR="00C76BD3">
        <w:t>,</w:t>
      </w:r>
      <w:r w:rsidR="00B5703A">
        <w:t xml:space="preserve"> the company must </w:t>
      </w:r>
      <w:r w:rsidR="00C76BD3">
        <w:t xml:space="preserve">provide proper training to ensure the company’s success and growth. </w:t>
      </w:r>
    </w:p>
    <w:p w14:paraId="7EC7A498" w14:textId="77777777" w:rsidR="00D77B07" w:rsidRDefault="00456234" w:rsidP="00B771A4">
      <w:pPr>
        <w:pStyle w:val="ListParagraph"/>
        <w:numPr>
          <w:ilvl w:val="0"/>
          <w:numId w:val="4"/>
        </w:numPr>
      </w:pPr>
      <w:r>
        <w:t xml:space="preserve">The company must also increase the </w:t>
      </w:r>
      <w:r w:rsidR="00A44D04">
        <w:t>labour</w:t>
      </w:r>
      <w:r>
        <w:t xml:space="preserve"> level</w:t>
      </w:r>
      <w:r w:rsidR="00A44D04">
        <w:t xml:space="preserve"> by assuring them to give innovative ideas that can be executed for the betterment </w:t>
      </w:r>
      <w:r w:rsidR="00C80CBA">
        <w:t>of</w:t>
      </w:r>
      <w:r w:rsidR="00A44D04">
        <w:t xml:space="preserve"> the company</w:t>
      </w:r>
      <w:r w:rsidR="00C80CBA">
        <w:t xml:space="preserve">. As the market is increasing day after day, the company must give more </w:t>
      </w:r>
      <w:r w:rsidR="005E3B01">
        <w:t>preference</w:t>
      </w:r>
      <w:r w:rsidR="00C80CBA">
        <w:t xml:space="preserve"> to the customer's needs and feedback rather than giving attention </w:t>
      </w:r>
      <w:r w:rsidR="008E6B5B">
        <w:t xml:space="preserve">to the </w:t>
      </w:r>
      <w:r w:rsidR="005E3B01">
        <w:t xml:space="preserve">number of cars that are sold. </w:t>
      </w:r>
      <w:r w:rsidR="004F5680">
        <w:t>Increasing</w:t>
      </w:r>
      <w:r w:rsidR="005E3B01">
        <w:t xml:space="preserve"> to manufacture </w:t>
      </w:r>
      <w:r w:rsidR="004F5680">
        <w:t xml:space="preserve">of </w:t>
      </w:r>
      <w:r w:rsidR="005E3B01">
        <w:t xml:space="preserve">more hybrid cars will give rise to the company as in </w:t>
      </w:r>
      <w:r w:rsidR="004F5680">
        <w:t xml:space="preserve">the </w:t>
      </w:r>
      <w:r w:rsidR="005E3B01">
        <w:t xml:space="preserve">present situation the price of petrol </w:t>
      </w:r>
      <w:r w:rsidR="004F5680">
        <w:t>is</w:t>
      </w:r>
      <w:r w:rsidR="005E3B01">
        <w:t xml:space="preserve"> getting higher day </w:t>
      </w:r>
      <w:r w:rsidR="004F5680">
        <w:t>by day.</w:t>
      </w:r>
      <w:r w:rsidR="005E3B01">
        <w:t xml:space="preserve"> </w:t>
      </w:r>
    </w:p>
    <w:p w14:paraId="4C024CBC" w14:textId="77777777" w:rsidR="00D77B07" w:rsidRDefault="00456234" w:rsidP="00B771A4">
      <w:pPr>
        <w:pStyle w:val="ListParagraph"/>
        <w:numPr>
          <w:ilvl w:val="0"/>
          <w:numId w:val="4"/>
        </w:numPr>
      </w:pPr>
      <w:r>
        <w:t xml:space="preserve">Toyota is considered the Asian giant in the manufacturing of cars, </w:t>
      </w:r>
      <w:r w:rsidR="006D65D9">
        <w:t xml:space="preserve">and </w:t>
      </w:r>
      <w:r>
        <w:t xml:space="preserve">they can generate huge </w:t>
      </w:r>
      <w:r w:rsidR="006D65D9">
        <w:t>revenue</w:t>
      </w:r>
      <w:r>
        <w:t xml:space="preserve"> from </w:t>
      </w:r>
      <w:r w:rsidR="006D65D9">
        <w:t xml:space="preserve">the </w:t>
      </w:r>
      <w:r>
        <w:t>Asian market</w:t>
      </w:r>
      <w:r w:rsidR="006D65D9">
        <w:t xml:space="preserve">. The company can produce more fuel-efficient cars in the Asian market for the betterment of the company. The world is growing smarter day after day, so it is important for </w:t>
      </w:r>
      <w:r w:rsidR="00A96055">
        <w:t>the</w:t>
      </w:r>
      <w:r w:rsidR="006D65D9">
        <w:t xml:space="preserve"> company to enhance its technologies</w:t>
      </w:r>
      <w:r w:rsidR="00A96055">
        <w:t xml:space="preserve">, which will result in the productivity of the company in upcoming future. Customers are looking forward to </w:t>
      </w:r>
      <w:r w:rsidR="000F0393">
        <w:t>buying</w:t>
      </w:r>
      <w:r w:rsidR="00A96055">
        <w:t xml:space="preserve"> more </w:t>
      </w:r>
      <w:r w:rsidR="000F0393">
        <w:t>eco-friendly</w:t>
      </w:r>
      <w:r w:rsidR="00A96055">
        <w:t xml:space="preserve"> products, </w:t>
      </w:r>
      <w:r w:rsidR="000F0393">
        <w:t xml:space="preserve">so </w:t>
      </w:r>
      <w:r w:rsidR="00A96055">
        <w:t xml:space="preserve">it is necessary for the company to give importance </w:t>
      </w:r>
      <w:r w:rsidR="000F0393">
        <w:t>to</w:t>
      </w:r>
      <w:r w:rsidR="00A96055">
        <w:t xml:space="preserve"> the production of eco-friendly cars.</w:t>
      </w:r>
      <w:r w:rsidR="000F0393">
        <w:t xml:space="preserve"> The company must also give importance to the fresh ideas of their employees that can also ensure the company’s success. </w:t>
      </w:r>
    </w:p>
    <w:p w14:paraId="0F46A955" w14:textId="77777777" w:rsidR="00B771A4" w:rsidRDefault="00456234" w:rsidP="00B771A4">
      <w:pPr>
        <w:pStyle w:val="ListParagraph"/>
        <w:numPr>
          <w:ilvl w:val="0"/>
          <w:numId w:val="3"/>
        </w:numPr>
      </w:pPr>
      <w:r>
        <w:t xml:space="preserve">The company must follow </w:t>
      </w:r>
      <w:r w:rsidR="00216500">
        <w:t>a</w:t>
      </w:r>
      <w:r>
        <w:t xml:space="preserve"> </w:t>
      </w:r>
      <w:r w:rsidR="00216500">
        <w:t>customer-centric</w:t>
      </w:r>
      <w:r>
        <w:t xml:space="preserve"> approach </w:t>
      </w:r>
      <w:r w:rsidR="00216500">
        <w:t>to services and production as the company is competing in the global market; it is necessary to increase the production capacity worldwide.</w:t>
      </w:r>
      <w:r w:rsidR="00FD7B2A">
        <w:t xml:space="preserve"> The company must</w:t>
      </w:r>
      <w:r w:rsidR="00D77B07">
        <w:t xml:space="preserve"> </w:t>
      </w:r>
      <w:r w:rsidR="00FD7B2A">
        <w:t xml:space="preserve">conclude </w:t>
      </w:r>
      <w:r w:rsidR="00D77B07">
        <w:t xml:space="preserve">that </w:t>
      </w:r>
      <w:r w:rsidR="00FD7B2A">
        <w:t>non-Japanese</w:t>
      </w:r>
      <w:r w:rsidR="00D77B07">
        <w:t xml:space="preserve"> at</w:t>
      </w:r>
      <w:r w:rsidR="00FD7B2A">
        <w:t xml:space="preserve"> the top management level. </w:t>
      </w:r>
      <w:r w:rsidR="00D77B07">
        <w:t>The company must give importance to the feedback that customers provide, which can bring customers trust and loyalty to the company</w:t>
      </w:r>
      <w:r>
        <w:t>.</w:t>
      </w:r>
    </w:p>
    <w:p w14:paraId="24DADDF9" w14:textId="3781D2DE" w:rsidR="009E2851" w:rsidRDefault="00456234" w:rsidP="00B771A4">
      <w:pPr>
        <w:pStyle w:val="ListParagraph"/>
        <w:numPr>
          <w:ilvl w:val="0"/>
          <w:numId w:val="3"/>
        </w:numPr>
      </w:pPr>
      <w:r>
        <w:t xml:space="preserve"> Lastly, the company must give preference in starting more plants in Asian countries that will help in the reduction of </w:t>
      </w:r>
      <w:proofErr w:type="spellStart"/>
      <w:r w:rsidR="00A04175">
        <w:t>labor</w:t>
      </w:r>
      <w:proofErr w:type="spellEnd"/>
      <w:r>
        <w:t xml:space="preserve"> costs in production; besides, the prices of raw materials will also be reduced.</w:t>
      </w:r>
    </w:p>
    <w:p w14:paraId="7B8266DB" w14:textId="77777777" w:rsidR="00B771A4" w:rsidRDefault="00456234" w:rsidP="00364F13">
      <w:pPr>
        <w:pStyle w:val="Heading1"/>
      </w:pPr>
      <w:bookmarkStart w:id="7" w:name="_Toc147494268"/>
      <w:r>
        <w:t>Conclusion</w:t>
      </w:r>
      <w:bookmarkEnd w:id="7"/>
      <w:r>
        <w:t xml:space="preserve"> </w:t>
      </w:r>
    </w:p>
    <w:p w14:paraId="54B0D1C0" w14:textId="31C69BF6" w:rsidR="00C13D99" w:rsidRDefault="00456234" w:rsidP="00B771A4">
      <w:r>
        <w:t>From the given research, it can be concluded tha</w:t>
      </w:r>
      <w:r w:rsidR="00E925DB">
        <w:t xml:space="preserve">t Toyota is a reliable company which is located in Japan. The company </w:t>
      </w:r>
      <w:r w:rsidR="00656433">
        <w:t>managed</w:t>
      </w:r>
      <w:r w:rsidR="00E925DB">
        <w:t xml:space="preserve"> to stay a step </w:t>
      </w:r>
      <w:r w:rsidR="00A92880">
        <w:t>ahead</w:t>
      </w:r>
      <w:r w:rsidR="00E925DB">
        <w:t xml:space="preserve"> </w:t>
      </w:r>
      <w:r w:rsidR="00A92880">
        <w:t xml:space="preserve">of its competition in the market, as it </w:t>
      </w:r>
      <w:r w:rsidR="009C3F22">
        <w:t>managed</w:t>
      </w:r>
      <w:r w:rsidR="00A92880">
        <w:t xml:space="preserve"> to bring hydrogen cars </w:t>
      </w:r>
      <w:r w:rsidR="0064695F">
        <w:t>into</w:t>
      </w:r>
      <w:r w:rsidR="00A92880">
        <w:t xml:space="preserve"> the market that no other company </w:t>
      </w:r>
      <w:r w:rsidR="0064695F">
        <w:t xml:space="preserve">has manufactured till now, besides the company focus on middle-aged drivers and middle-class families, as they successfully manufactured fuel efficiency vehicles that comes in an affordable range. </w:t>
      </w:r>
      <w:r w:rsidR="00656433">
        <w:t xml:space="preserve">The company also </w:t>
      </w:r>
      <w:r w:rsidR="009C3F22">
        <w:t>gives</w:t>
      </w:r>
      <w:r w:rsidR="00656433">
        <w:t xml:space="preserve"> much more importance </w:t>
      </w:r>
      <w:r w:rsidR="009C3F22">
        <w:t>to</w:t>
      </w:r>
      <w:r w:rsidR="00656433">
        <w:t xml:space="preserve"> </w:t>
      </w:r>
      <w:r w:rsidR="009C3F22">
        <w:t>its</w:t>
      </w:r>
      <w:r w:rsidR="00656433">
        <w:t xml:space="preserve"> technology, </w:t>
      </w:r>
      <w:r w:rsidR="009C3F22">
        <w:t>which</w:t>
      </w:r>
      <w:r w:rsidR="00656433">
        <w:t xml:space="preserve"> will take them to their </w:t>
      </w:r>
      <w:r w:rsidR="00656433">
        <w:lastRenderedPageBreak/>
        <w:t xml:space="preserve">innovation. The EDR technologies and hybrid synergy of the company are needed for their competitors, so they are responsible </w:t>
      </w:r>
      <w:r w:rsidR="009C3F22">
        <w:t>for</w:t>
      </w:r>
      <w:r w:rsidR="00656433">
        <w:t xml:space="preserve"> providing their technologies to other car companies. </w:t>
      </w:r>
      <w:r w:rsidR="009C3F22">
        <w:t xml:space="preserve">Toyota has successfully managed to build its brand reputation across the world, but </w:t>
      </w:r>
      <w:r w:rsidR="00EB3CB6">
        <w:t xml:space="preserve">because </w:t>
      </w:r>
      <w:r w:rsidR="00007046">
        <w:t>of</w:t>
      </w:r>
      <w:r w:rsidR="009C3F22">
        <w:t xml:space="preserve"> </w:t>
      </w:r>
      <w:r w:rsidR="00EB3CB6">
        <w:t>the</w:t>
      </w:r>
      <w:r w:rsidR="009C3F22">
        <w:t xml:space="preserve"> recall crisis</w:t>
      </w:r>
      <w:r w:rsidR="00EB3CB6">
        <w:t>,</w:t>
      </w:r>
      <w:r w:rsidR="009C3F22">
        <w:t xml:space="preserve"> the company faced huge </w:t>
      </w:r>
      <w:r w:rsidR="00007046">
        <w:t>customer</w:t>
      </w:r>
      <w:r w:rsidR="009C3F22">
        <w:t xml:space="preserve"> outrage and also came across</w:t>
      </w:r>
      <w:r w:rsidR="00007046">
        <w:t xml:space="preserve"> various harassment from the </w:t>
      </w:r>
      <w:r w:rsidR="00EB3CB6">
        <w:t>people</w:t>
      </w:r>
      <w:r w:rsidR="00007046">
        <w:t xml:space="preserve"> around. Even after such harassment, the company still managed to gain </w:t>
      </w:r>
      <w:r w:rsidR="00A02119">
        <w:t>customers'</w:t>
      </w:r>
      <w:r w:rsidR="00007046">
        <w:t xml:space="preserve"> faith and </w:t>
      </w:r>
      <w:r w:rsidR="00EB3CB6">
        <w:t>establish</w:t>
      </w:r>
      <w:r w:rsidR="00007046">
        <w:t xml:space="preserve"> </w:t>
      </w:r>
      <w:r w:rsidR="00EB3CB6">
        <w:t>its</w:t>
      </w:r>
      <w:r w:rsidR="00007046">
        <w:t xml:space="preserve"> brand value amongst them. </w:t>
      </w:r>
      <w:r w:rsidR="00EB3CB6">
        <w:t>From the given research, it can also be concluded that the company must follow some approach for the betterment of their company, which consists of polycentric, geocentric, and ethnocentric approach that defines the steps that need to be followed for the rise of the company.</w:t>
      </w:r>
      <w:r w:rsidR="00A02119">
        <w:t xml:space="preserve"> Since 1990, Toyota </w:t>
      </w:r>
      <w:r w:rsidR="009721F0">
        <w:t>has</w:t>
      </w:r>
      <w:r w:rsidR="00A02119">
        <w:t xml:space="preserve"> decid</w:t>
      </w:r>
      <w:r w:rsidR="009721F0">
        <w:t>ed</w:t>
      </w:r>
      <w:r w:rsidR="00A02119">
        <w:t xml:space="preserve"> to manufacture </w:t>
      </w:r>
      <w:r w:rsidR="009721F0">
        <w:t>eco-friendly</w:t>
      </w:r>
      <w:r w:rsidR="00A02119">
        <w:t xml:space="preserve"> cars but </w:t>
      </w:r>
      <w:r w:rsidR="009721F0">
        <w:t>has</w:t>
      </w:r>
      <w:r w:rsidR="00A02119">
        <w:t xml:space="preserve"> not managed to execute </w:t>
      </w:r>
      <w:r w:rsidR="009721F0">
        <w:t>its</w:t>
      </w:r>
      <w:r w:rsidR="00A02119">
        <w:t xml:space="preserve"> </w:t>
      </w:r>
      <w:r w:rsidR="009721F0">
        <w:t>intention</w:t>
      </w:r>
      <w:r w:rsidR="00A02119">
        <w:t xml:space="preserve"> </w:t>
      </w:r>
      <w:r w:rsidR="009721F0">
        <w:t xml:space="preserve">throughout. They successfully managed to invent hybrid cars in 1990, and in 2011 the company introduced </w:t>
      </w:r>
      <w:r w:rsidR="003F35ED">
        <w:t xml:space="preserve">its electric cars, which </w:t>
      </w:r>
      <w:r>
        <w:t>were</w:t>
      </w:r>
      <w:r w:rsidR="003F35ED">
        <w:t xml:space="preserve"> way ahead of that time, </w:t>
      </w:r>
      <w:r>
        <w:t>which</w:t>
      </w:r>
      <w:r w:rsidR="003F35ED">
        <w:t xml:space="preserve"> helped the company to be on the top list in </w:t>
      </w:r>
      <w:r>
        <w:t xml:space="preserve">the </w:t>
      </w:r>
      <w:r w:rsidR="003F35ED">
        <w:t>car manufacturing industry.</w:t>
      </w:r>
      <w:r w:rsidR="002E1A58">
        <w:t xml:space="preserve"> In conclusion</w:t>
      </w:r>
      <w:r w:rsidR="004C7085">
        <w:t>,</w:t>
      </w:r>
      <w:r w:rsidR="002E1A58">
        <w:t xml:space="preserve"> it is known that Toyota is a reliable company</w:t>
      </w:r>
      <w:r w:rsidR="00825504">
        <w:t xml:space="preserve"> and they have always managed to stay ahead of their </w:t>
      </w:r>
      <w:r w:rsidR="004C7085">
        <w:t>competition</w:t>
      </w:r>
      <w:r w:rsidR="00825504">
        <w:t xml:space="preserve">. The company </w:t>
      </w:r>
      <w:r w:rsidR="004C7085">
        <w:t>has</w:t>
      </w:r>
      <w:r w:rsidR="00825504">
        <w:t xml:space="preserve"> managed to look out </w:t>
      </w:r>
      <w:r w:rsidR="004C7085">
        <w:t>for</w:t>
      </w:r>
      <w:r w:rsidR="00825504">
        <w:t xml:space="preserve"> the </w:t>
      </w:r>
      <w:r w:rsidR="004C7085">
        <w:t>customer's</w:t>
      </w:r>
      <w:r w:rsidR="00825504">
        <w:t xml:space="preserve"> feedback and successfully </w:t>
      </w:r>
      <w:r w:rsidR="004C7085">
        <w:t>has</w:t>
      </w:r>
      <w:r w:rsidR="00825504">
        <w:t xml:space="preserve"> </w:t>
      </w:r>
      <w:r w:rsidR="004C7085">
        <w:t>worked</w:t>
      </w:r>
      <w:r w:rsidR="00825504">
        <w:t xml:space="preserve"> on it. many vehicles that are manufactured by the company </w:t>
      </w:r>
      <w:r w:rsidR="004C7085">
        <w:t>target</w:t>
      </w:r>
      <w:r w:rsidR="00825504">
        <w:t xml:space="preserve"> </w:t>
      </w:r>
      <w:r w:rsidR="004C7085">
        <w:t>middle-class</w:t>
      </w:r>
      <w:r w:rsidR="00825504">
        <w:t xml:space="preserve"> families and aged drivers. The </w:t>
      </w:r>
      <w:r w:rsidR="004C7085">
        <w:t>company’s</w:t>
      </w:r>
      <w:r w:rsidR="00825504">
        <w:t xml:space="preserve"> innovation towards </w:t>
      </w:r>
      <w:r w:rsidR="004C7085">
        <w:t xml:space="preserve">developing success has put a great aspect in building </w:t>
      </w:r>
      <w:r w:rsidR="00770F5A">
        <w:t xml:space="preserve">a </w:t>
      </w:r>
      <w:r w:rsidR="004C7085">
        <w:t>brand reputation for the company</w:t>
      </w:r>
      <w:r w:rsidR="00EF521C">
        <w:t>.</w:t>
      </w:r>
      <w:r w:rsidR="00A04175">
        <w:t xml:space="preserve"> </w:t>
      </w:r>
    </w:p>
    <w:p w14:paraId="1E6B85B3" w14:textId="77777777" w:rsidR="00C13D99" w:rsidRDefault="00456234" w:rsidP="00C13D99">
      <w:r>
        <w:br w:type="page"/>
      </w:r>
    </w:p>
    <w:p w14:paraId="1DF4DA6D" w14:textId="77777777" w:rsidR="007D04F8" w:rsidRPr="00D525FB" w:rsidRDefault="00456234" w:rsidP="00D525FB">
      <w:pPr>
        <w:pStyle w:val="Heading1"/>
      </w:pPr>
      <w:bookmarkStart w:id="8" w:name="_Toc147494269"/>
      <w:r>
        <w:lastRenderedPageBreak/>
        <w:t>Reference list</w:t>
      </w:r>
      <w:bookmarkEnd w:id="8"/>
    </w:p>
    <w:p w14:paraId="556C5C7E"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Adolph, A., (2022). </w:t>
      </w:r>
      <w:r w:rsidRPr="007D04F8">
        <w:rPr>
          <w:rFonts w:cs="Times New Roman"/>
          <w:i/>
          <w:iCs/>
          <w:szCs w:val="24"/>
          <w:shd w:val="clear" w:color="auto" w:fill="FFFFFF"/>
        </w:rPr>
        <w:t>Impact of Multinational Companies Using Geocentric Recruitment Policy on Organization Performance on Tanzania: The Case of Dangote Company Industry</w:t>
      </w:r>
      <w:r w:rsidRPr="007D04F8">
        <w:rPr>
          <w:rFonts w:cs="Times New Roman"/>
          <w:szCs w:val="24"/>
          <w:shd w:val="clear" w:color="auto" w:fill="FFFFFF"/>
        </w:rPr>
        <w:t> (Doctoral dissertation, The Open University of Tanzania).</w:t>
      </w:r>
      <w:r w:rsidRPr="007D04F8">
        <w:rPr>
          <w:rFonts w:cs="Times New Roman"/>
          <w:szCs w:val="24"/>
        </w:rPr>
        <w:t xml:space="preserve"> </w:t>
      </w:r>
      <w:hyperlink r:id="rId8" w:history="1">
        <w:r w:rsidRPr="007D04F8">
          <w:rPr>
            <w:rStyle w:val="Hyperlink"/>
            <w:rFonts w:cs="Times New Roman"/>
            <w:szCs w:val="24"/>
            <w:shd w:val="clear" w:color="auto" w:fill="FFFFFF"/>
          </w:rPr>
          <w:t>http://repository.out.ac.tz/id/eprint/3639</w:t>
        </w:r>
      </w:hyperlink>
    </w:p>
    <w:p w14:paraId="39251FE5"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Aityan</w:t>
      </w:r>
      <w:proofErr w:type="spellEnd"/>
      <w:r w:rsidRPr="007D04F8">
        <w:rPr>
          <w:rFonts w:cs="Times New Roman"/>
          <w:szCs w:val="24"/>
          <w:shd w:val="clear" w:color="auto" w:fill="FFFFFF"/>
        </w:rPr>
        <w:t xml:space="preserve">, S.K. and </w:t>
      </w:r>
      <w:proofErr w:type="spellStart"/>
      <w:r w:rsidRPr="007D04F8">
        <w:rPr>
          <w:rFonts w:cs="Times New Roman"/>
          <w:szCs w:val="24"/>
          <w:shd w:val="clear" w:color="auto" w:fill="FFFFFF"/>
        </w:rPr>
        <w:t>Aityan</w:t>
      </w:r>
      <w:proofErr w:type="spellEnd"/>
      <w:r w:rsidRPr="007D04F8">
        <w:rPr>
          <w:rFonts w:cs="Times New Roman"/>
          <w:szCs w:val="24"/>
          <w:shd w:val="clear" w:color="auto" w:fill="FFFFFF"/>
        </w:rPr>
        <w:t>, S.K., (2022). Comparative Analysis. </w:t>
      </w:r>
      <w:r w:rsidRPr="007D04F8">
        <w:rPr>
          <w:rFonts w:cs="Times New Roman"/>
          <w:i/>
          <w:iCs/>
          <w:szCs w:val="24"/>
          <w:shd w:val="clear" w:color="auto" w:fill="FFFFFF"/>
        </w:rPr>
        <w:t>Business Research Methodology: Research Process and Methods</w:t>
      </w:r>
      <w:r w:rsidRPr="007D04F8">
        <w:rPr>
          <w:rFonts w:cs="Times New Roman"/>
          <w:szCs w:val="24"/>
          <w:shd w:val="clear" w:color="auto" w:fill="FFFFFF"/>
        </w:rPr>
        <w:t>, pp.395-411.</w:t>
      </w:r>
      <w:r w:rsidRPr="007D04F8">
        <w:rPr>
          <w:rFonts w:cs="Times New Roman"/>
          <w:szCs w:val="24"/>
        </w:rPr>
        <w:t xml:space="preserve"> </w:t>
      </w:r>
      <w:hyperlink r:id="rId9" w:history="1">
        <w:r w:rsidRPr="007D04F8">
          <w:rPr>
            <w:rStyle w:val="Hyperlink"/>
            <w:rFonts w:cs="Times New Roman"/>
            <w:szCs w:val="24"/>
            <w:shd w:val="clear" w:color="auto" w:fill="FFFFFF"/>
          </w:rPr>
          <w:t>https://link.springer.com/chapter/10.1007/978-3-030-76857-7_18</w:t>
        </w:r>
      </w:hyperlink>
    </w:p>
    <w:p w14:paraId="60457107" w14:textId="1B5872E3" w:rsidR="007D04F8" w:rsidRPr="007D04F8" w:rsidRDefault="00456234" w:rsidP="007D04F8">
      <w:pPr>
        <w:rPr>
          <w:rFonts w:cs="Times New Roman"/>
          <w:szCs w:val="24"/>
        </w:rPr>
      </w:pPr>
      <w:r w:rsidRPr="007D04F8">
        <w:rPr>
          <w:rFonts w:cs="Times New Roman"/>
          <w:szCs w:val="24"/>
          <w:shd w:val="clear" w:color="auto" w:fill="FFFFFF"/>
        </w:rPr>
        <w:t xml:space="preserve">Allera, G., </w:t>
      </w:r>
      <w:r w:rsidR="00670765">
        <w:rPr>
          <w:rFonts w:cs="Times New Roman"/>
          <w:szCs w:val="24"/>
          <w:shd w:val="clear" w:color="auto" w:fill="FFFFFF"/>
        </w:rPr>
        <w:t>(</w:t>
      </w:r>
      <w:r w:rsidRPr="007D04F8">
        <w:rPr>
          <w:rFonts w:cs="Times New Roman"/>
          <w:szCs w:val="24"/>
          <w:shd w:val="clear" w:color="auto" w:fill="FFFFFF"/>
        </w:rPr>
        <w:t>2022</w:t>
      </w:r>
      <w:r w:rsidR="00670765">
        <w:rPr>
          <w:rFonts w:cs="Times New Roman"/>
          <w:szCs w:val="24"/>
          <w:shd w:val="clear" w:color="auto" w:fill="FFFFFF"/>
        </w:rPr>
        <w:t>)</w:t>
      </w:r>
      <w:r w:rsidRPr="007D04F8">
        <w:rPr>
          <w:rFonts w:cs="Times New Roman"/>
          <w:szCs w:val="24"/>
          <w:shd w:val="clear" w:color="auto" w:fill="FFFFFF"/>
        </w:rPr>
        <w:t>. Similarities and differences of entry strategies of international automotive companies in host developed and developing countries: the case of Toyota in USA, the UK, Indonesia, and China.</w:t>
      </w:r>
      <w:r w:rsidRPr="007D04F8">
        <w:rPr>
          <w:rFonts w:cs="Times New Roman"/>
          <w:color w:val="000000"/>
          <w:szCs w:val="24"/>
        </w:rPr>
        <w:t xml:space="preserve"> </w:t>
      </w:r>
      <w:hyperlink r:id="rId10" w:history="1">
        <w:r w:rsidRPr="007D04F8">
          <w:rPr>
            <w:rStyle w:val="Hyperlink"/>
            <w:rFonts w:cs="Times New Roman"/>
            <w:color w:val="1155CC"/>
            <w:szCs w:val="24"/>
          </w:rPr>
          <w:t>https://tesi.luiss.it/id/eprint/34129</w:t>
        </w:r>
      </w:hyperlink>
      <w:r w:rsidRPr="007D04F8">
        <w:rPr>
          <w:rFonts w:cs="Times New Roman"/>
          <w:color w:val="000000"/>
          <w:szCs w:val="24"/>
        </w:rPr>
        <w:t> </w:t>
      </w:r>
    </w:p>
    <w:p w14:paraId="630DF567" w14:textId="3FBAAC05" w:rsidR="007D04F8" w:rsidRPr="007D04F8" w:rsidRDefault="00456234" w:rsidP="007D04F8">
      <w:pPr>
        <w:rPr>
          <w:rFonts w:cs="Times New Roman"/>
          <w:szCs w:val="24"/>
        </w:rPr>
      </w:pPr>
      <w:proofErr w:type="spellStart"/>
      <w:r w:rsidRPr="007D04F8">
        <w:rPr>
          <w:rFonts w:cs="Times New Roman"/>
          <w:szCs w:val="24"/>
          <w:shd w:val="clear" w:color="auto" w:fill="FFFFFF"/>
        </w:rPr>
        <w:t>Alugbuo</w:t>
      </w:r>
      <w:proofErr w:type="spellEnd"/>
      <w:r w:rsidRPr="007D04F8">
        <w:rPr>
          <w:rFonts w:cs="Times New Roman"/>
          <w:szCs w:val="24"/>
          <w:shd w:val="clear" w:color="auto" w:fill="FFFFFF"/>
        </w:rPr>
        <w:t xml:space="preserve">, C.C., </w:t>
      </w:r>
      <w:proofErr w:type="spellStart"/>
      <w:r w:rsidRPr="007D04F8">
        <w:rPr>
          <w:rFonts w:cs="Times New Roman"/>
          <w:szCs w:val="24"/>
          <w:shd w:val="clear" w:color="auto" w:fill="FFFFFF"/>
        </w:rPr>
        <w:t>Ikwumezie</w:t>
      </w:r>
      <w:proofErr w:type="spellEnd"/>
      <w:r w:rsidRPr="007D04F8">
        <w:rPr>
          <w:rFonts w:cs="Times New Roman"/>
          <w:szCs w:val="24"/>
          <w:shd w:val="clear" w:color="auto" w:fill="FFFFFF"/>
        </w:rPr>
        <w:t xml:space="preserve">, A. and Ugochukwu, C.O., </w:t>
      </w:r>
      <w:r w:rsidR="00670765">
        <w:rPr>
          <w:rFonts w:cs="Times New Roman"/>
          <w:szCs w:val="24"/>
          <w:shd w:val="clear" w:color="auto" w:fill="FFFFFF"/>
        </w:rPr>
        <w:t>(</w:t>
      </w:r>
      <w:r w:rsidRPr="007D04F8">
        <w:rPr>
          <w:rFonts w:cs="Times New Roman"/>
          <w:szCs w:val="24"/>
          <w:shd w:val="clear" w:color="auto" w:fill="FFFFFF"/>
        </w:rPr>
        <w:t>2022</w:t>
      </w:r>
      <w:r w:rsidR="00670765">
        <w:rPr>
          <w:rFonts w:cs="Times New Roman"/>
          <w:szCs w:val="24"/>
          <w:shd w:val="clear" w:color="auto" w:fill="FFFFFF"/>
        </w:rPr>
        <w:t>)</w:t>
      </w:r>
      <w:r w:rsidRPr="007D04F8">
        <w:rPr>
          <w:rFonts w:cs="Times New Roman"/>
          <w:szCs w:val="24"/>
          <w:shd w:val="clear" w:color="auto" w:fill="FFFFFF"/>
        </w:rPr>
        <w:t xml:space="preserve">. Managerial Approaches and Organisational Performance of Multinational Enterprises in Nigeria. </w:t>
      </w:r>
      <w:r w:rsidRPr="007D04F8">
        <w:rPr>
          <w:rFonts w:cs="Times New Roman"/>
          <w:i/>
          <w:iCs/>
          <w:szCs w:val="24"/>
          <w:shd w:val="clear" w:color="auto" w:fill="FFFFFF"/>
        </w:rPr>
        <w:t>Central Asian Journal of Innovations on Tourism Management and Finance</w:t>
      </w:r>
      <w:r w:rsidRPr="007D04F8">
        <w:rPr>
          <w:rFonts w:cs="Times New Roman"/>
          <w:szCs w:val="24"/>
          <w:shd w:val="clear" w:color="auto" w:fill="FFFFFF"/>
        </w:rPr>
        <w:t xml:space="preserve">, </w:t>
      </w:r>
      <w:r w:rsidRPr="007D04F8">
        <w:rPr>
          <w:rFonts w:cs="Times New Roman"/>
          <w:i/>
          <w:iCs/>
          <w:szCs w:val="24"/>
          <w:shd w:val="clear" w:color="auto" w:fill="FFFFFF"/>
        </w:rPr>
        <w:t>3</w:t>
      </w:r>
      <w:r w:rsidRPr="007D04F8">
        <w:rPr>
          <w:rFonts w:cs="Times New Roman"/>
          <w:szCs w:val="24"/>
          <w:shd w:val="clear" w:color="auto" w:fill="FFFFFF"/>
        </w:rPr>
        <w:t>(6), pp.76-88.</w:t>
      </w:r>
      <w:hyperlink r:id="rId11" w:history="1">
        <w:r w:rsidRPr="007D04F8">
          <w:rPr>
            <w:rStyle w:val="Hyperlink"/>
            <w:rFonts w:cs="Times New Roman"/>
            <w:color w:val="1155CC"/>
            <w:szCs w:val="24"/>
            <w:shd w:val="clear" w:color="auto" w:fill="FFFFFF"/>
          </w:rPr>
          <w:t>https://cajitmf.centralasianstudies.org/index.php/CAJITMF/article/view/258</w:t>
        </w:r>
      </w:hyperlink>
      <w:r w:rsidRPr="007D04F8">
        <w:rPr>
          <w:rFonts w:cs="Times New Roman"/>
          <w:szCs w:val="24"/>
          <w:shd w:val="clear" w:color="auto" w:fill="FFFFFF"/>
        </w:rPr>
        <w:t> </w:t>
      </w:r>
    </w:p>
    <w:p w14:paraId="298C64C9"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 xml:space="preserve">Baber, R., Upadhyay, Y., Baber, P. and </w:t>
      </w:r>
      <w:proofErr w:type="spellStart"/>
      <w:r w:rsidRPr="007D04F8">
        <w:rPr>
          <w:rFonts w:cs="Times New Roman"/>
          <w:szCs w:val="24"/>
          <w:shd w:val="clear" w:color="auto" w:fill="FFFFFF"/>
        </w:rPr>
        <w:t>Kaurav</w:t>
      </w:r>
      <w:proofErr w:type="spellEnd"/>
      <w:r w:rsidRPr="007D04F8">
        <w:rPr>
          <w:rFonts w:cs="Times New Roman"/>
          <w:szCs w:val="24"/>
          <w:shd w:val="clear" w:color="auto" w:fill="FFFFFF"/>
        </w:rPr>
        <w:t>, R.P.S., (2023). Three decades of consumer ethnocentrism research: A bibliometric analysis. </w:t>
      </w:r>
      <w:r w:rsidRPr="007D04F8">
        <w:rPr>
          <w:rFonts w:cs="Times New Roman"/>
          <w:i/>
          <w:iCs/>
          <w:szCs w:val="24"/>
          <w:shd w:val="clear" w:color="auto" w:fill="FFFFFF"/>
        </w:rPr>
        <w:t>Business Perspectives and Research</w:t>
      </w:r>
      <w:r w:rsidRPr="007D04F8">
        <w:rPr>
          <w:rFonts w:cs="Times New Roman"/>
          <w:szCs w:val="24"/>
          <w:shd w:val="clear" w:color="auto" w:fill="FFFFFF"/>
        </w:rPr>
        <w:t>, </w:t>
      </w:r>
      <w:r w:rsidRPr="007D04F8">
        <w:rPr>
          <w:rFonts w:cs="Times New Roman"/>
          <w:i/>
          <w:iCs/>
          <w:szCs w:val="24"/>
          <w:shd w:val="clear" w:color="auto" w:fill="FFFFFF"/>
        </w:rPr>
        <w:t>11</w:t>
      </w:r>
      <w:r w:rsidRPr="007D04F8">
        <w:rPr>
          <w:rFonts w:cs="Times New Roman"/>
          <w:szCs w:val="24"/>
          <w:shd w:val="clear" w:color="auto" w:fill="FFFFFF"/>
        </w:rPr>
        <w:t>(1), pp.137-158.</w:t>
      </w:r>
      <w:r w:rsidRPr="007D04F8">
        <w:rPr>
          <w:rFonts w:cs="Times New Roman"/>
          <w:szCs w:val="24"/>
        </w:rPr>
        <w:t xml:space="preserve"> </w:t>
      </w:r>
      <w:hyperlink r:id="rId12" w:history="1">
        <w:r w:rsidRPr="007D04F8">
          <w:rPr>
            <w:rStyle w:val="Hyperlink"/>
            <w:rFonts w:cs="Times New Roman"/>
            <w:szCs w:val="24"/>
            <w:shd w:val="clear" w:color="auto" w:fill="FFFFFF"/>
          </w:rPr>
          <w:t>https://journals.sagepub.com/doi/abs/10.1177/22785337221098472</w:t>
        </w:r>
      </w:hyperlink>
    </w:p>
    <w:p w14:paraId="0A0329DF" w14:textId="23BB2FCC" w:rsidR="007D04F8" w:rsidRPr="007D04F8" w:rsidRDefault="00456234" w:rsidP="007D04F8">
      <w:pPr>
        <w:rPr>
          <w:rFonts w:cs="Times New Roman"/>
          <w:szCs w:val="24"/>
        </w:rPr>
      </w:pPr>
      <w:r w:rsidRPr="007D04F8">
        <w:rPr>
          <w:rFonts w:cs="Times New Roman"/>
          <w:szCs w:val="24"/>
          <w:shd w:val="clear" w:color="auto" w:fill="FFFFFF"/>
        </w:rPr>
        <w:t xml:space="preserve">Batth, V., </w:t>
      </w:r>
      <w:r w:rsidR="00670765">
        <w:rPr>
          <w:rFonts w:cs="Times New Roman"/>
          <w:szCs w:val="24"/>
          <w:shd w:val="clear" w:color="auto" w:fill="FFFFFF"/>
        </w:rPr>
        <w:t>(</w:t>
      </w:r>
      <w:r w:rsidRPr="007D04F8">
        <w:rPr>
          <w:rFonts w:cs="Times New Roman"/>
          <w:szCs w:val="24"/>
          <w:shd w:val="clear" w:color="auto" w:fill="FFFFFF"/>
        </w:rPr>
        <w:t>2021</w:t>
      </w:r>
      <w:r w:rsidR="00670765">
        <w:rPr>
          <w:rFonts w:cs="Times New Roman"/>
          <w:szCs w:val="24"/>
          <w:shd w:val="clear" w:color="auto" w:fill="FFFFFF"/>
        </w:rPr>
        <w:t>)</w:t>
      </w:r>
      <w:r w:rsidRPr="007D04F8">
        <w:rPr>
          <w:rFonts w:cs="Times New Roman"/>
          <w:szCs w:val="24"/>
          <w:shd w:val="clear" w:color="auto" w:fill="FFFFFF"/>
        </w:rPr>
        <w:t>. Toyota motor corporation: Just in time (</w:t>
      </w:r>
      <w:proofErr w:type="spellStart"/>
      <w:r w:rsidRPr="007D04F8">
        <w:rPr>
          <w:rFonts w:cs="Times New Roman"/>
          <w:szCs w:val="24"/>
          <w:shd w:val="clear" w:color="auto" w:fill="FFFFFF"/>
        </w:rPr>
        <w:t>jit</w:t>
      </w:r>
      <w:proofErr w:type="spellEnd"/>
      <w:r w:rsidRPr="007D04F8">
        <w:rPr>
          <w:rFonts w:cs="Times New Roman"/>
          <w:szCs w:val="24"/>
          <w:shd w:val="clear" w:color="auto" w:fill="FFFFFF"/>
        </w:rPr>
        <w:t xml:space="preserve">) management strategy or beyond. </w:t>
      </w:r>
      <w:r w:rsidRPr="007D04F8">
        <w:rPr>
          <w:rFonts w:cs="Times New Roman"/>
          <w:i/>
          <w:iCs/>
          <w:szCs w:val="24"/>
          <w:shd w:val="clear" w:color="auto" w:fill="FFFFFF"/>
        </w:rPr>
        <w:t>Journal of Case Research</w:t>
      </w:r>
      <w:r w:rsidRPr="007D04F8">
        <w:rPr>
          <w:rFonts w:cs="Times New Roman"/>
          <w:szCs w:val="24"/>
          <w:shd w:val="clear" w:color="auto" w:fill="FFFFFF"/>
        </w:rPr>
        <w:t xml:space="preserve">, </w:t>
      </w:r>
      <w:r w:rsidRPr="007D04F8">
        <w:rPr>
          <w:rFonts w:cs="Times New Roman"/>
          <w:i/>
          <w:iCs/>
          <w:szCs w:val="24"/>
          <w:shd w:val="clear" w:color="auto" w:fill="FFFFFF"/>
        </w:rPr>
        <w:t>12</w:t>
      </w:r>
      <w:r w:rsidRPr="007D04F8">
        <w:rPr>
          <w:rFonts w:cs="Times New Roman"/>
          <w:szCs w:val="24"/>
          <w:shd w:val="clear" w:color="auto" w:fill="FFFFFF"/>
        </w:rPr>
        <w:t>(1), pp.18-27.</w:t>
      </w:r>
      <w:hyperlink r:id="rId13" w:history="1">
        <w:r w:rsidRPr="007D04F8">
          <w:rPr>
            <w:rStyle w:val="Hyperlink"/>
            <w:rFonts w:cs="Times New Roman"/>
            <w:color w:val="1155CC"/>
            <w:szCs w:val="24"/>
            <w:shd w:val="clear" w:color="auto" w:fill="FFFFFF"/>
          </w:rPr>
          <w:t>http://xim.edu.in/jcr/cases/Case03-June2021-ToyotaMotorCorporation.pdf</w:t>
        </w:r>
      </w:hyperlink>
      <w:r w:rsidRPr="007D04F8">
        <w:rPr>
          <w:rFonts w:cs="Times New Roman"/>
          <w:szCs w:val="24"/>
          <w:shd w:val="clear" w:color="auto" w:fill="FFFFFF"/>
        </w:rPr>
        <w:t> </w:t>
      </w:r>
    </w:p>
    <w:p w14:paraId="366A01FD"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Bhattacheryay</w:t>
      </w:r>
      <w:proofErr w:type="spellEnd"/>
      <w:r w:rsidRPr="007D04F8">
        <w:rPr>
          <w:rFonts w:cs="Times New Roman"/>
          <w:szCs w:val="24"/>
          <w:shd w:val="clear" w:color="auto" w:fill="FFFFFF"/>
        </w:rPr>
        <w:t>, S., (2023). Multinational working capital management a study on Toyota Motor Corporation. </w:t>
      </w:r>
      <w:r w:rsidRPr="007D04F8">
        <w:rPr>
          <w:rFonts w:cs="Times New Roman"/>
          <w:i/>
          <w:iCs/>
          <w:szCs w:val="24"/>
          <w:shd w:val="clear" w:color="auto" w:fill="FFFFFF"/>
        </w:rPr>
        <w:t>International Journal of Finance &amp; Economics</w:t>
      </w:r>
      <w:r w:rsidRPr="007D04F8">
        <w:rPr>
          <w:rFonts w:cs="Times New Roman"/>
          <w:szCs w:val="24"/>
          <w:shd w:val="clear" w:color="auto" w:fill="FFFFFF"/>
        </w:rPr>
        <w:t>, </w:t>
      </w:r>
      <w:r w:rsidRPr="007D04F8">
        <w:rPr>
          <w:rFonts w:cs="Times New Roman"/>
          <w:i/>
          <w:iCs/>
          <w:szCs w:val="24"/>
          <w:shd w:val="clear" w:color="auto" w:fill="FFFFFF"/>
        </w:rPr>
        <w:t>28</w:t>
      </w:r>
      <w:r w:rsidRPr="007D04F8">
        <w:rPr>
          <w:rFonts w:cs="Times New Roman"/>
          <w:szCs w:val="24"/>
          <w:shd w:val="clear" w:color="auto" w:fill="FFFFFF"/>
        </w:rPr>
        <w:t>(1), pp.236-256.</w:t>
      </w:r>
      <w:r w:rsidRPr="007D04F8">
        <w:rPr>
          <w:rFonts w:cs="Times New Roman"/>
          <w:szCs w:val="24"/>
        </w:rPr>
        <w:t xml:space="preserve"> </w:t>
      </w:r>
      <w:hyperlink r:id="rId14" w:history="1">
        <w:r w:rsidRPr="007D04F8">
          <w:rPr>
            <w:rStyle w:val="Hyperlink"/>
            <w:rFonts w:cs="Times New Roman"/>
            <w:szCs w:val="24"/>
            <w:shd w:val="clear" w:color="auto" w:fill="FFFFFF"/>
          </w:rPr>
          <w:t>https://onlinelibrary.wiley.com/doi/abs/10.1002/ijfe.2418</w:t>
        </w:r>
      </w:hyperlink>
    </w:p>
    <w:p w14:paraId="1BDB26AC" w14:textId="3B3C50B1" w:rsidR="007D04F8" w:rsidRPr="007D04F8" w:rsidRDefault="00456234" w:rsidP="007D04F8">
      <w:pPr>
        <w:rPr>
          <w:rFonts w:cs="Times New Roman"/>
          <w:szCs w:val="24"/>
        </w:rPr>
      </w:pPr>
      <w:proofErr w:type="spellStart"/>
      <w:r w:rsidRPr="007D04F8">
        <w:rPr>
          <w:rFonts w:cs="Times New Roman"/>
          <w:szCs w:val="24"/>
          <w:shd w:val="clear" w:color="auto" w:fill="FFFFFF"/>
        </w:rPr>
        <w:t>Bhattacheryay</w:t>
      </w:r>
      <w:proofErr w:type="spellEnd"/>
      <w:r w:rsidRPr="007D04F8">
        <w:rPr>
          <w:rFonts w:cs="Times New Roman"/>
          <w:szCs w:val="24"/>
          <w:shd w:val="clear" w:color="auto" w:fill="FFFFFF"/>
        </w:rPr>
        <w:t xml:space="preserve">, S., </w:t>
      </w:r>
      <w:r w:rsidR="00670765">
        <w:rPr>
          <w:rFonts w:cs="Times New Roman"/>
          <w:szCs w:val="24"/>
          <w:shd w:val="clear" w:color="auto" w:fill="FFFFFF"/>
        </w:rPr>
        <w:t>(</w:t>
      </w:r>
      <w:r w:rsidRPr="007D04F8">
        <w:rPr>
          <w:rFonts w:cs="Times New Roman"/>
          <w:szCs w:val="24"/>
          <w:shd w:val="clear" w:color="auto" w:fill="FFFFFF"/>
        </w:rPr>
        <w:t>2023</w:t>
      </w:r>
      <w:r w:rsidR="00670765">
        <w:rPr>
          <w:rFonts w:cs="Times New Roman"/>
          <w:szCs w:val="24"/>
          <w:shd w:val="clear" w:color="auto" w:fill="FFFFFF"/>
        </w:rPr>
        <w:t>)</w:t>
      </w:r>
      <w:r w:rsidRPr="007D04F8">
        <w:rPr>
          <w:rFonts w:cs="Times New Roman"/>
          <w:szCs w:val="24"/>
          <w:shd w:val="clear" w:color="auto" w:fill="FFFFFF"/>
        </w:rPr>
        <w:t xml:space="preserve">. Multinational working capital management a study on Toyota Motor Corporation. </w:t>
      </w:r>
      <w:r w:rsidRPr="007D04F8">
        <w:rPr>
          <w:rFonts w:cs="Times New Roman"/>
          <w:i/>
          <w:iCs/>
          <w:szCs w:val="24"/>
          <w:shd w:val="clear" w:color="auto" w:fill="FFFFFF"/>
        </w:rPr>
        <w:t>International Journal of Finance &amp; Economics</w:t>
      </w:r>
      <w:r w:rsidRPr="007D04F8">
        <w:rPr>
          <w:rFonts w:cs="Times New Roman"/>
          <w:szCs w:val="24"/>
          <w:shd w:val="clear" w:color="auto" w:fill="FFFFFF"/>
        </w:rPr>
        <w:t xml:space="preserve">, </w:t>
      </w:r>
      <w:r w:rsidRPr="007D04F8">
        <w:rPr>
          <w:rFonts w:cs="Times New Roman"/>
          <w:i/>
          <w:iCs/>
          <w:szCs w:val="24"/>
          <w:shd w:val="clear" w:color="auto" w:fill="FFFFFF"/>
        </w:rPr>
        <w:t>28</w:t>
      </w:r>
      <w:r w:rsidRPr="007D04F8">
        <w:rPr>
          <w:rFonts w:cs="Times New Roman"/>
          <w:szCs w:val="24"/>
          <w:shd w:val="clear" w:color="auto" w:fill="FFFFFF"/>
        </w:rPr>
        <w:t>(1), pp.236-256.</w:t>
      </w:r>
      <w:hyperlink r:id="rId15" w:history="1">
        <w:r w:rsidRPr="007D04F8">
          <w:rPr>
            <w:rStyle w:val="Hyperlink"/>
            <w:rFonts w:cs="Times New Roman"/>
            <w:color w:val="1155CC"/>
            <w:szCs w:val="24"/>
            <w:shd w:val="clear" w:color="auto" w:fill="FFFFFF"/>
          </w:rPr>
          <w:t>https://onlinelibrary.wiley.com/doi/abs/10.1002/ijfe.2418</w:t>
        </w:r>
      </w:hyperlink>
      <w:r w:rsidRPr="007D04F8">
        <w:rPr>
          <w:rFonts w:cs="Times New Roman"/>
          <w:szCs w:val="24"/>
          <w:shd w:val="clear" w:color="auto" w:fill="FFFFFF"/>
        </w:rPr>
        <w:t> </w:t>
      </w:r>
    </w:p>
    <w:p w14:paraId="41674D35" w14:textId="0B63D73C" w:rsidR="007D04F8" w:rsidRPr="007D04F8" w:rsidRDefault="00456234" w:rsidP="007D04F8">
      <w:pPr>
        <w:rPr>
          <w:rFonts w:cs="Times New Roman"/>
          <w:szCs w:val="24"/>
        </w:rPr>
      </w:pPr>
      <w:r w:rsidRPr="007D04F8">
        <w:rPr>
          <w:rFonts w:cs="Times New Roman"/>
          <w:szCs w:val="24"/>
          <w:shd w:val="clear" w:color="auto" w:fill="FFFFFF"/>
        </w:rPr>
        <w:t xml:space="preserve">Bou Hatoum, M., </w:t>
      </w:r>
      <w:proofErr w:type="spellStart"/>
      <w:r w:rsidRPr="007D04F8">
        <w:rPr>
          <w:rFonts w:cs="Times New Roman"/>
          <w:szCs w:val="24"/>
          <w:shd w:val="clear" w:color="auto" w:fill="FFFFFF"/>
        </w:rPr>
        <w:t>Nassereddine</w:t>
      </w:r>
      <w:proofErr w:type="spellEnd"/>
      <w:r w:rsidRPr="007D04F8">
        <w:rPr>
          <w:rFonts w:cs="Times New Roman"/>
          <w:szCs w:val="24"/>
          <w:shd w:val="clear" w:color="auto" w:fill="FFFFFF"/>
        </w:rPr>
        <w:t xml:space="preserve">, H. and Dadi, G., </w:t>
      </w:r>
      <w:r w:rsidR="00670765">
        <w:rPr>
          <w:rFonts w:cs="Times New Roman"/>
          <w:szCs w:val="24"/>
          <w:shd w:val="clear" w:color="auto" w:fill="FFFFFF"/>
        </w:rPr>
        <w:t>(</w:t>
      </w:r>
      <w:r w:rsidRPr="007D04F8">
        <w:rPr>
          <w:rFonts w:cs="Times New Roman"/>
          <w:szCs w:val="24"/>
          <w:shd w:val="clear" w:color="auto" w:fill="FFFFFF"/>
        </w:rPr>
        <w:t>2023</w:t>
      </w:r>
      <w:r w:rsidR="00670765">
        <w:rPr>
          <w:rFonts w:cs="Times New Roman"/>
          <w:szCs w:val="24"/>
          <w:shd w:val="clear" w:color="auto" w:fill="FFFFFF"/>
        </w:rPr>
        <w:t>)</w:t>
      </w:r>
      <w:r w:rsidRPr="007D04F8">
        <w:rPr>
          <w:rFonts w:cs="Times New Roman"/>
          <w:szCs w:val="24"/>
          <w:shd w:val="clear" w:color="auto" w:fill="FFFFFF"/>
        </w:rPr>
        <w:t xml:space="preserve">. Factors Influencing the Adoption of Construction 4.0 Technologies by Departments of Transportation. In </w:t>
      </w:r>
      <w:r w:rsidRPr="007D04F8">
        <w:rPr>
          <w:rFonts w:cs="Times New Roman"/>
          <w:i/>
          <w:iCs/>
          <w:szCs w:val="24"/>
          <w:shd w:val="clear" w:color="auto" w:fill="FFFFFF"/>
        </w:rPr>
        <w:t xml:space="preserve">International Conference </w:t>
      </w:r>
      <w:r w:rsidRPr="007D04F8">
        <w:rPr>
          <w:rFonts w:cs="Times New Roman"/>
          <w:i/>
          <w:iCs/>
          <w:szCs w:val="24"/>
          <w:shd w:val="clear" w:color="auto" w:fill="FFFFFF"/>
        </w:rPr>
        <w:lastRenderedPageBreak/>
        <w:t>on Transportation and Development 2023</w:t>
      </w:r>
      <w:r w:rsidRPr="007D04F8">
        <w:rPr>
          <w:rFonts w:cs="Times New Roman"/>
          <w:szCs w:val="24"/>
          <w:shd w:val="clear" w:color="auto" w:fill="FFFFFF"/>
        </w:rPr>
        <w:t xml:space="preserve"> (pp. 371-382).</w:t>
      </w:r>
      <w:hyperlink r:id="rId16" w:history="1">
        <w:r w:rsidRPr="007D04F8">
          <w:rPr>
            <w:rStyle w:val="Hyperlink"/>
            <w:rFonts w:cs="Times New Roman"/>
            <w:color w:val="1155CC"/>
            <w:szCs w:val="24"/>
            <w:shd w:val="clear" w:color="auto" w:fill="FFFFFF"/>
          </w:rPr>
          <w:t>https://ascelibrary.org/doi/abs/10.1061/9780784484883.033</w:t>
        </w:r>
      </w:hyperlink>
      <w:r w:rsidRPr="007D04F8">
        <w:rPr>
          <w:rFonts w:cs="Times New Roman"/>
          <w:szCs w:val="24"/>
          <w:shd w:val="clear" w:color="auto" w:fill="FFFFFF"/>
        </w:rPr>
        <w:t> </w:t>
      </w:r>
    </w:p>
    <w:p w14:paraId="3309B0FD"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Danilwan</w:t>
      </w:r>
      <w:proofErr w:type="spellEnd"/>
      <w:r w:rsidRPr="007D04F8">
        <w:rPr>
          <w:rFonts w:cs="Times New Roman"/>
          <w:szCs w:val="24"/>
          <w:shd w:val="clear" w:color="auto" w:fill="FFFFFF"/>
        </w:rPr>
        <w:t xml:space="preserve">, Y. and </w:t>
      </w:r>
      <w:proofErr w:type="spellStart"/>
      <w:r w:rsidRPr="007D04F8">
        <w:rPr>
          <w:rFonts w:cs="Times New Roman"/>
          <w:szCs w:val="24"/>
          <w:shd w:val="clear" w:color="auto" w:fill="FFFFFF"/>
        </w:rPr>
        <w:t>Pratama</w:t>
      </w:r>
      <w:proofErr w:type="spellEnd"/>
      <w:r w:rsidRPr="007D04F8">
        <w:rPr>
          <w:rFonts w:cs="Times New Roman"/>
          <w:szCs w:val="24"/>
          <w:shd w:val="clear" w:color="auto" w:fill="FFFFFF"/>
        </w:rPr>
        <w:t>, I., (2020). The impact of consumer ethnocentrism, animosity and product judgment on the willingness to buy. </w:t>
      </w:r>
      <w:r w:rsidRPr="007D04F8">
        <w:rPr>
          <w:rFonts w:cs="Times New Roman"/>
          <w:i/>
          <w:iCs/>
          <w:szCs w:val="24"/>
          <w:shd w:val="clear" w:color="auto" w:fill="FFFFFF"/>
        </w:rPr>
        <w:t>Polish Journal of Management Studies</w:t>
      </w:r>
      <w:r w:rsidRPr="007D04F8">
        <w:rPr>
          <w:rFonts w:cs="Times New Roman"/>
          <w:szCs w:val="24"/>
          <w:shd w:val="clear" w:color="auto" w:fill="FFFFFF"/>
        </w:rPr>
        <w:t>, </w:t>
      </w:r>
      <w:r w:rsidRPr="007D04F8">
        <w:rPr>
          <w:rFonts w:cs="Times New Roman"/>
          <w:i/>
          <w:iCs/>
          <w:szCs w:val="24"/>
          <w:shd w:val="clear" w:color="auto" w:fill="FFFFFF"/>
        </w:rPr>
        <w:t>22</w:t>
      </w:r>
      <w:r w:rsidRPr="007D04F8">
        <w:rPr>
          <w:rFonts w:cs="Times New Roman"/>
          <w:szCs w:val="24"/>
          <w:shd w:val="clear" w:color="auto" w:fill="FFFFFF"/>
        </w:rPr>
        <w:t>.</w:t>
      </w:r>
      <w:r w:rsidRPr="007D04F8">
        <w:rPr>
          <w:rFonts w:cs="Times New Roman"/>
          <w:szCs w:val="24"/>
        </w:rPr>
        <w:t xml:space="preserve"> </w:t>
      </w:r>
      <w:hyperlink r:id="rId17" w:history="1">
        <w:r w:rsidRPr="007D04F8">
          <w:rPr>
            <w:rStyle w:val="Hyperlink"/>
            <w:rFonts w:cs="Times New Roman"/>
            <w:szCs w:val="24"/>
            <w:shd w:val="clear" w:color="auto" w:fill="FFFFFF"/>
          </w:rPr>
          <w:t>https://yadda.icm.edu.pl/baztech/element/bwmeta1.element.baztech-ab011cfb-5f3a-4268-8420-b38d588b1995</w:t>
        </w:r>
      </w:hyperlink>
    </w:p>
    <w:p w14:paraId="15D79F5F"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Debnath, R., Bardhan, R., Reiner, D.M. and Miller, J.R., (2021). Political, economic, social, technological, legal and environmental dimensions of electric vehicle adoption in the United States: A social-media interaction analysis. </w:t>
      </w:r>
      <w:r w:rsidRPr="007D04F8">
        <w:rPr>
          <w:rFonts w:cs="Times New Roman"/>
          <w:i/>
          <w:iCs/>
          <w:szCs w:val="24"/>
          <w:shd w:val="clear" w:color="auto" w:fill="FFFFFF"/>
        </w:rPr>
        <w:t>Renewable and Sustainable Energy Reviews</w:t>
      </w:r>
      <w:r w:rsidRPr="007D04F8">
        <w:rPr>
          <w:rFonts w:cs="Times New Roman"/>
          <w:szCs w:val="24"/>
          <w:shd w:val="clear" w:color="auto" w:fill="FFFFFF"/>
        </w:rPr>
        <w:t>, </w:t>
      </w:r>
      <w:r w:rsidRPr="007D04F8">
        <w:rPr>
          <w:rFonts w:cs="Times New Roman"/>
          <w:i/>
          <w:iCs/>
          <w:szCs w:val="24"/>
          <w:shd w:val="clear" w:color="auto" w:fill="FFFFFF"/>
        </w:rPr>
        <w:t>152</w:t>
      </w:r>
      <w:r w:rsidRPr="007D04F8">
        <w:rPr>
          <w:rFonts w:cs="Times New Roman"/>
          <w:szCs w:val="24"/>
          <w:shd w:val="clear" w:color="auto" w:fill="FFFFFF"/>
        </w:rPr>
        <w:t>, p.111707.</w:t>
      </w:r>
      <w:r w:rsidRPr="007D04F8">
        <w:rPr>
          <w:rFonts w:cs="Times New Roman"/>
          <w:szCs w:val="24"/>
        </w:rPr>
        <w:t xml:space="preserve"> </w:t>
      </w:r>
      <w:hyperlink r:id="rId18" w:history="1">
        <w:r w:rsidRPr="007D04F8">
          <w:rPr>
            <w:rStyle w:val="Hyperlink"/>
            <w:rFonts w:cs="Times New Roman"/>
            <w:szCs w:val="24"/>
            <w:shd w:val="clear" w:color="auto" w:fill="FFFFFF"/>
          </w:rPr>
          <w:t>https://www.sciencedirect.com/science/article/pii/S1364032121009813</w:t>
        </w:r>
      </w:hyperlink>
    </w:p>
    <w:p w14:paraId="0C09C19A"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Derghan</w:t>
      </w:r>
      <w:proofErr w:type="spellEnd"/>
      <w:r w:rsidRPr="007D04F8">
        <w:rPr>
          <w:rFonts w:cs="Times New Roman"/>
          <w:szCs w:val="24"/>
          <w:shd w:val="clear" w:color="auto" w:fill="FFFFFF"/>
        </w:rPr>
        <w:t>, M., (2022). Management Of Best Practices in Multinational Companies: Starbuck’s Best Practices in The Lebanese Market. </w:t>
      </w:r>
      <w:proofErr w:type="spellStart"/>
      <w:r w:rsidRPr="007D04F8">
        <w:rPr>
          <w:rFonts w:cs="Times New Roman"/>
          <w:i/>
          <w:iCs/>
          <w:szCs w:val="24"/>
          <w:shd w:val="clear" w:color="auto" w:fill="FFFFFF"/>
        </w:rPr>
        <w:t>Technium</w:t>
      </w:r>
      <w:proofErr w:type="spellEnd"/>
      <w:r w:rsidRPr="007D04F8">
        <w:rPr>
          <w:rFonts w:cs="Times New Roman"/>
          <w:i/>
          <w:iCs/>
          <w:szCs w:val="24"/>
          <w:shd w:val="clear" w:color="auto" w:fill="FFFFFF"/>
        </w:rPr>
        <w:t xml:space="preserve"> Business and Management</w:t>
      </w:r>
      <w:r w:rsidRPr="007D04F8">
        <w:rPr>
          <w:rFonts w:cs="Times New Roman"/>
          <w:szCs w:val="24"/>
          <w:shd w:val="clear" w:color="auto" w:fill="FFFFFF"/>
        </w:rPr>
        <w:t>, </w:t>
      </w:r>
      <w:r w:rsidRPr="007D04F8">
        <w:rPr>
          <w:rFonts w:cs="Times New Roman"/>
          <w:i/>
          <w:iCs/>
          <w:szCs w:val="24"/>
          <w:shd w:val="clear" w:color="auto" w:fill="FFFFFF"/>
        </w:rPr>
        <w:t>2</w:t>
      </w:r>
      <w:r w:rsidRPr="007D04F8">
        <w:rPr>
          <w:rFonts w:cs="Times New Roman"/>
          <w:szCs w:val="24"/>
          <w:shd w:val="clear" w:color="auto" w:fill="FFFFFF"/>
        </w:rPr>
        <w:t>(3), pp.116-123.</w:t>
      </w:r>
      <w:r w:rsidRPr="007D04F8">
        <w:rPr>
          <w:rFonts w:cs="Times New Roman"/>
          <w:szCs w:val="24"/>
        </w:rPr>
        <w:t xml:space="preserve"> </w:t>
      </w:r>
      <w:hyperlink r:id="rId19" w:history="1">
        <w:r w:rsidRPr="007D04F8">
          <w:rPr>
            <w:rStyle w:val="Hyperlink"/>
            <w:rFonts w:cs="Times New Roman"/>
            <w:szCs w:val="24"/>
            <w:shd w:val="clear" w:color="auto" w:fill="FFFFFF"/>
          </w:rPr>
          <w:t>https://techniumscience.com/index.php/business/article/view/7901</w:t>
        </w:r>
      </w:hyperlink>
    </w:p>
    <w:p w14:paraId="6D54EC5C"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 xml:space="preserve">Du, H., (2022). Sustainable Development Strategy Based on FAW </w:t>
      </w:r>
      <w:proofErr w:type="spellStart"/>
      <w:r w:rsidRPr="007D04F8">
        <w:rPr>
          <w:rFonts w:cs="Times New Roman"/>
          <w:szCs w:val="24"/>
          <w:shd w:val="clear" w:color="auto" w:fill="FFFFFF"/>
        </w:rPr>
        <w:t>Bestune</w:t>
      </w:r>
      <w:proofErr w:type="spellEnd"/>
      <w:r w:rsidRPr="007D04F8">
        <w:rPr>
          <w:rFonts w:cs="Times New Roman"/>
          <w:szCs w:val="24"/>
          <w:shd w:val="clear" w:color="auto" w:fill="FFFFFF"/>
        </w:rPr>
        <w:t xml:space="preserve"> Automobile Industry: Focus on PEST Model Analysis. </w:t>
      </w:r>
      <w:r w:rsidRPr="007D04F8">
        <w:rPr>
          <w:rFonts w:cs="Times New Roman"/>
          <w:i/>
          <w:iCs/>
          <w:szCs w:val="24"/>
          <w:shd w:val="clear" w:color="auto" w:fill="FFFFFF"/>
        </w:rPr>
        <w:t>Journal of Education, Humanities and Social Sciences</w:t>
      </w:r>
      <w:r w:rsidRPr="007D04F8">
        <w:rPr>
          <w:rFonts w:cs="Times New Roman"/>
          <w:szCs w:val="24"/>
          <w:shd w:val="clear" w:color="auto" w:fill="FFFFFF"/>
        </w:rPr>
        <w:t>, </w:t>
      </w:r>
      <w:r w:rsidRPr="007D04F8">
        <w:rPr>
          <w:rFonts w:cs="Times New Roman"/>
          <w:i/>
          <w:iCs/>
          <w:szCs w:val="24"/>
          <w:shd w:val="clear" w:color="auto" w:fill="FFFFFF"/>
        </w:rPr>
        <w:t>2</w:t>
      </w:r>
      <w:r w:rsidRPr="007D04F8">
        <w:rPr>
          <w:rFonts w:cs="Times New Roman"/>
          <w:szCs w:val="24"/>
          <w:shd w:val="clear" w:color="auto" w:fill="FFFFFF"/>
        </w:rPr>
        <w:t>, pp.206-211.</w:t>
      </w:r>
      <w:r w:rsidRPr="007D04F8">
        <w:rPr>
          <w:rFonts w:cs="Times New Roman"/>
          <w:szCs w:val="24"/>
        </w:rPr>
        <w:t xml:space="preserve"> </w:t>
      </w:r>
      <w:hyperlink r:id="rId20" w:history="1">
        <w:r w:rsidRPr="007D04F8">
          <w:rPr>
            <w:rStyle w:val="Hyperlink"/>
            <w:rFonts w:cs="Times New Roman"/>
            <w:szCs w:val="24"/>
            <w:shd w:val="clear" w:color="auto" w:fill="FFFFFF"/>
          </w:rPr>
          <w:t>https://drpress.org/ojs/index.php/EHSS/article/view/808</w:t>
        </w:r>
      </w:hyperlink>
    </w:p>
    <w:p w14:paraId="6DFC8732" w14:textId="260CD718" w:rsidR="007D04F8" w:rsidRPr="007D04F8" w:rsidRDefault="00456234" w:rsidP="007D04F8">
      <w:pPr>
        <w:rPr>
          <w:rFonts w:cs="Times New Roman"/>
          <w:szCs w:val="24"/>
        </w:rPr>
      </w:pPr>
      <w:r w:rsidRPr="007D04F8">
        <w:rPr>
          <w:rFonts w:cs="Times New Roman"/>
          <w:szCs w:val="24"/>
          <w:shd w:val="clear" w:color="auto" w:fill="FFFFFF"/>
        </w:rPr>
        <w:t xml:space="preserve">Griffin, R.W. and Pustay, M.W., </w:t>
      </w:r>
      <w:r w:rsidR="00670765">
        <w:rPr>
          <w:rFonts w:cs="Times New Roman"/>
          <w:szCs w:val="24"/>
          <w:shd w:val="clear" w:color="auto" w:fill="FFFFFF"/>
        </w:rPr>
        <w:t>(</w:t>
      </w:r>
      <w:r w:rsidRPr="007D04F8">
        <w:rPr>
          <w:rFonts w:cs="Times New Roman"/>
          <w:szCs w:val="24"/>
          <w:shd w:val="clear" w:color="auto" w:fill="FFFFFF"/>
        </w:rPr>
        <w:t>2020</w:t>
      </w:r>
      <w:r w:rsidR="00670765">
        <w:rPr>
          <w:rFonts w:cs="Times New Roman"/>
          <w:szCs w:val="24"/>
          <w:shd w:val="clear" w:color="auto" w:fill="FFFFFF"/>
        </w:rPr>
        <w:t>)</w:t>
      </w:r>
      <w:r w:rsidRPr="007D04F8">
        <w:rPr>
          <w:rFonts w:cs="Times New Roman"/>
          <w:szCs w:val="24"/>
          <w:shd w:val="clear" w:color="auto" w:fill="FFFFFF"/>
        </w:rPr>
        <w:t xml:space="preserve">. </w:t>
      </w:r>
      <w:r w:rsidRPr="007D04F8">
        <w:rPr>
          <w:rFonts w:cs="Times New Roman"/>
          <w:i/>
          <w:iCs/>
          <w:szCs w:val="24"/>
          <w:shd w:val="clear" w:color="auto" w:fill="FFFFFF"/>
        </w:rPr>
        <w:t>International business: A managerial perspective</w:t>
      </w:r>
      <w:r w:rsidRPr="007D04F8">
        <w:rPr>
          <w:rFonts w:cs="Times New Roman"/>
          <w:szCs w:val="24"/>
          <w:shd w:val="clear" w:color="auto" w:fill="FFFFFF"/>
        </w:rPr>
        <w:t xml:space="preserve">. </w:t>
      </w:r>
      <w:proofErr w:type="spellStart"/>
      <w:r w:rsidRPr="007D04F8">
        <w:rPr>
          <w:rFonts w:cs="Times New Roman"/>
          <w:szCs w:val="24"/>
          <w:shd w:val="clear" w:color="auto" w:fill="FFFFFF"/>
        </w:rPr>
        <w:t>Pearson.</w:t>
      </w:r>
      <w:hyperlink r:id="rId21" w:history="1">
        <w:r w:rsidRPr="007D04F8">
          <w:rPr>
            <w:rStyle w:val="Hyperlink"/>
            <w:rFonts w:cs="Times New Roman"/>
            <w:color w:val="1155CC"/>
            <w:szCs w:val="24"/>
            <w:shd w:val="clear" w:color="auto" w:fill="FFFFFF"/>
          </w:rPr>
          <w:t>https</w:t>
        </w:r>
        <w:proofErr w:type="spellEnd"/>
        <w:r w:rsidRPr="007D04F8">
          <w:rPr>
            <w:rStyle w:val="Hyperlink"/>
            <w:rFonts w:cs="Times New Roman"/>
            <w:color w:val="1155CC"/>
            <w:szCs w:val="24"/>
            <w:shd w:val="clear" w:color="auto" w:fill="FFFFFF"/>
          </w:rPr>
          <w:t>://thuvienso.hoasen.edu.vn/handle/123456789/13225</w:t>
        </w:r>
      </w:hyperlink>
      <w:r w:rsidRPr="007D04F8">
        <w:rPr>
          <w:rFonts w:cs="Times New Roman"/>
          <w:szCs w:val="24"/>
          <w:shd w:val="clear" w:color="auto" w:fill="FFFFFF"/>
        </w:rPr>
        <w:t> </w:t>
      </w:r>
    </w:p>
    <w:p w14:paraId="0BDB7A16"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Guno, C.S., Collera, A.A. and Agaton, C.B., (2021). Barriers and drivers of transition to sustainable public transport in the Philippines. </w:t>
      </w:r>
      <w:r w:rsidRPr="007D04F8">
        <w:rPr>
          <w:rFonts w:cs="Times New Roman"/>
          <w:i/>
          <w:iCs/>
          <w:szCs w:val="24"/>
          <w:shd w:val="clear" w:color="auto" w:fill="FFFFFF"/>
        </w:rPr>
        <w:t>World Electric Vehicle Journal</w:t>
      </w:r>
      <w:r w:rsidRPr="007D04F8">
        <w:rPr>
          <w:rFonts w:cs="Times New Roman"/>
          <w:szCs w:val="24"/>
          <w:shd w:val="clear" w:color="auto" w:fill="FFFFFF"/>
        </w:rPr>
        <w:t>, </w:t>
      </w:r>
      <w:r w:rsidRPr="007D04F8">
        <w:rPr>
          <w:rFonts w:cs="Times New Roman"/>
          <w:i/>
          <w:iCs/>
          <w:szCs w:val="24"/>
          <w:shd w:val="clear" w:color="auto" w:fill="FFFFFF"/>
        </w:rPr>
        <w:t>12</w:t>
      </w:r>
      <w:r w:rsidRPr="007D04F8">
        <w:rPr>
          <w:rFonts w:cs="Times New Roman"/>
          <w:szCs w:val="24"/>
          <w:shd w:val="clear" w:color="auto" w:fill="FFFFFF"/>
        </w:rPr>
        <w:t>(1), p.46.</w:t>
      </w:r>
      <w:r w:rsidRPr="007D04F8">
        <w:rPr>
          <w:rFonts w:cs="Times New Roman"/>
          <w:szCs w:val="24"/>
        </w:rPr>
        <w:t xml:space="preserve"> </w:t>
      </w:r>
      <w:hyperlink r:id="rId22" w:history="1">
        <w:r w:rsidRPr="007D04F8">
          <w:rPr>
            <w:rStyle w:val="Hyperlink"/>
            <w:rFonts w:cs="Times New Roman"/>
            <w:szCs w:val="24"/>
            <w:shd w:val="clear" w:color="auto" w:fill="FFFFFF"/>
          </w:rPr>
          <w:t>https://www.mdpi.com/2032-6653/12/1/46</w:t>
        </w:r>
      </w:hyperlink>
    </w:p>
    <w:p w14:paraId="7DE74746" w14:textId="232E0BC3" w:rsidR="007D04F8" w:rsidRPr="007D04F8" w:rsidRDefault="00456234" w:rsidP="007D04F8">
      <w:pPr>
        <w:rPr>
          <w:rFonts w:cs="Times New Roman"/>
          <w:szCs w:val="24"/>
        </w:rPr>
      </w:pPr>
      <w:r w:rsidRPr="007D04F8">
        <w:rPr>
          <w:rFonts w:cs="Times New Roman"/>
          <w:szCs w:val="24"/>
          <w:shd w:val="clear" w:color="auto" w:fill="FFFFFF"/>
        </w:rPr>
        <w:t xml:space="preserve">Hanada, S., Knight, J. and Ota, H., </w:t>
      </w:r>
      <w:r w:rsidR="00670765">
        <w:rPr>
          <w:rFonts w:cs="Times New Roman"/>
          <w:szCs w:val="24"/>
          <w:shd w:val="clear" w:color="auto" w:fill="FFFFFF"/>
        </w:rPr>
        <w:t>(</w:t>
      </w:r>
      <w:r w:rsidRPr="007D04F8">
        <w:rPr>
          <w:rFonts w:cs="Times New Roman"/>
          <w:szCs w:val="24"/>
          <w:shd w:val="clear" w:color="auto" w:fill="FFFFFF"/>
        </w:rPr>
        <w:t>2022</w:t>
      </w:r>
      <w:r w:rsidR="00670765">
        <w:rPr>
          <w:rFonts w:cs="Times New Roman"/>
          <w:szCs w:val="24"/>
          <w:shd w:val="clear" w:color="auto" w:fill="FFFFFF"/>
        </w:rPr>
        <w:t>)</w:t>
      </w:r>
      <w:r w:rsidRPr="007D04F8">
        <w:rPr>
          <w:rFonts w:cs="Times New Roman"/>
          <w:szCs w:val="24"/>
          <w:shd w:val="clear" w:color="auto" w:fill="FFFFFF"/>
        </w:rPr>
        <w:t xml:space="preserve">, March. International program and provider mobility in Japan: policies, activities and challenges. In </w:t>
      </w:r>
      <w:r w:rsidRPr="007D04F8">
        <w:rPr>
          <w:rFonts w:cs="Times New Roman"/>
          <w:i/>
          <w:iCs/>
          <w:szCs w:val="24"/>
          <w:shd w:val="clear" w:color="auto" w:fill="FFFFFF"/>
        </w:rPr>
        <w:t>Japan Forum</w:t>
      </w:r>
      <w:r w:rsidRPr="007D04F8">
        <w:rPr>
          <w:rFonts w:cs="Times New Roman"/>
          <w:szCs w:val="24"/>
          <w:shd w:val="clear" w:color="auto" w:fill="FFFFFF"/>
        </w:rPr>
        <w:t xml:space="preserve"> (Vol. 34, No. 2, pp. 221-247). Routledge. </w:t>
      </w:r>
      <w:hyperlink r:id="rId23" w:history="1">
        <w:r w:rsidRPr="007D04F8">
          <w:rPr>
            <w:rStyle w:val="Hyperlink"/>
            <w:rFonts w:cs="Times New Roman"/>
            <w:color w:val="1155CC"/>
            <w:szCs w:val="24"/>
            <w:shd w:val="clear" w:color="auto" w:fill="FFFFFF"/>
          </w:rPr>
          <w:t>https://www.tandfonline.com/doi/abs/10.1080/09555803.2021.1961842</w:t>
        </w:r>
      </w:hyperlink>
      <w:r w:rsidRPr="007D04F8">
        <w:rPr>
          <w:rFonts w:cs="Times New Roman"/>
          <w:szCs w:val="24"/>
          <w:shd w:val="clear" w:color="auto" w:fill="FFFFFF"/>
        </w:rPr>
        <w:t> </w:t>
      </w:r>
    </w:p>
    <w:p w14:paraId="2CA64BDB" w14:textId="09BA5963" w:rsidR="007D04F8" w:rsidRPr="007D04F8" w:rsidRDefault="00456234" w:rsidP="007D04F8">
      <w:pPr>
        <w:rPr>
          <w:rFonts w:cs="Times New Roman"/>
          <w:szCs w:val="24"/>
        </w:rPr>
      </w:pPr>
      <w:r w:rsidRPr="007D04F8">
        <w:rPr>
          <w:rFonts w:cs="Times New Roman"/>
          <w:szCs w:val="24"/>
          <w:shd w:val="clear" w:color="auto" w:fill="FFFFFF"/>
        </w:rPr>
        <w:t xml:space="preserve">Head, K., Ondracek, J., Saeed, M., Peterson, K. and Bertsch, A., </w:t>
      </w:r>
      <w:r w:rsidR="00670765">
        <w:rPr>
          <w:rFonts w:cs="Times New Roman"/>
          <w:szCs w:val="24"/>
          <w:shd w:val="clear" w:color="auto" w:fill="FFFFFF"/>
        </w:rPr>
        <w:t>(</w:t>
      </w:r>
      <w:r w:rsidRPr="007D04F8">
        <w:rPr>
          <w:rFonts w:cs="Times New Roman"/>
          <w:szCs w:val="24"/>
          <w:shd w:val="clear" w:color="auto" w:fill="FFFFFF"/>
        </w:rPr>
        <w:t>2023</w:t>
      </w:r>
      <w:r w:rsidR="00670765">
        <w:rPr>
          <w:rFonts w:cs="Times New Roman"/>
          <w:szCs w:val="24"/>
          <w:shd w:val="clear" w:color="auto" w:fill="FFFFFF"/>
        </w:rPr>
        <w:t>)</w:t>
      </w:r>
      <w:r w:rsidRPr="007D04F8">
        <w:rPr>
          <w:rFonts w:cs="Times New Roman"/>
          <w:szCs w:val="24"/>
          <w:shd w:val="clear" w:color="auto" w:fill="FFFFFF"/>
        </w:rPr>
        <w:t>. Toyota Motor Corporation: Managing Corporate Resources Through Strategic Perspectives.</w:t>
      </w:r>
      <w:hyperlink r:id="rId24" w:history="1">
        <w:r w:rsidRPr="007D04F8">
          <w:rPr>
            <w:rStyle w:val="Hyperlink"/>
            <w:rFonts w:cs="Times New Roman"/>
            <w:color w:val="1155CC"/>
            <w:szCs w:val="24"/>
            <w:shd w:val="clear" w:color="auto" w:fill="FFFFFF"/>
          </w:rPr>
          <w:t>https://www.indianjournals.com/ijor.aspx?target=ijor:sijp&amp;volume=10&amp;issue=1&amp;article=001</w:t>
        </w:r>
      </w:hyperlink>
      <w:r w:rsidRPr="007D04F8">
        <w:rPr>
          <w:rFonts w:cs="Times New Roman"/>
          <w:szCs w:val="24"/>
          <w:shd w:val="clear" w:color="auto" w:fill="FFFFFF"/>
        </w:rPr>
        <w:t> </w:t>
      </w:r>
    </w:p>
    <w:p w14:paraId="02B8DB1E" w14:textId="29BB583D" w:rsidR="007D04F8" w:rsidRPr="007D04F8" w:rsidRDefault="00456234" w:rsidP="007D04F8">
      <w:pPr>
        <w:rPr>
          <w:rFonts w:cs="Times New Roman"/>
          <w:szCs w:val="24"/>
        </w:rPr>
      </w:pPr>
      <w:proofErr w:type="spellStart"/>
      <w:r w:rsidRPr="007D04F8">
        <w:rPr>
          <w:rFonts w:cs="Times New Roman"/>
          <w:szCs w:val="24"/>
          <w:shd w:val="clear" w:color="auto" w:fill="FFFFFF"/>
        </w:rPr>
        <w:lastRenderedPageBreak/>
        <w:t>Heršálek</w:t>
      </w:r>
      <w:proofErr w:type="spellEnd"/>
      <w:r w:rsidRPr="007D04F8">
        <w:rPr>
          <w:rFonts w:cs="Times New Roman"/>
          <w:szCs w:val="24"/>
          <w:shd w:val="clear" w:color="auto" w:fill="FFFFFF"/>
        </w:rPr>
        <w:t xml:space="preserve">, M., </w:t>
      </w:r>
      <w:r w:rsidR="00670765">
        <w:rPr>
          <w:rFonts w:cs="Times New Roman"/>
          <w:szCs w:val="24"/>
          <w:shd w:val="clear" w:color="auto" w:fill="FFFFFF"/>
        </w:rPr>
        <w:t>(</w:t>
      </w:r>
      <w:r w:rsidRPr="007D04F8">
        <w:rPr>
          <w:rFonts w:cs="Times New Roman"/>
          <w:szCs w:val="24"/>
          <w:shd w:val="clear" w:color="auto" w:fill="FFFFFF"/>
        </w:rPr>
        <w:t>2021</w:t>
      </w:r>
      <w:r w:rsidR="00670765">
        <w:rPr>
          <w:rFonts w:cs="Times New Roman"/>
          <w:szCs w:val="24"/>
          <w:shd w:val="clear" w:color="auto" w:fill="FFFFFF"/>
        </w:rPr>
        <w:t>)</w:t>
      </w:r>
      <w:r w:rsidRPr="007D04F8">
        <w:rPr>
          <w:rFonts w:cs="Times New Roman"/>
          <w:szCs w:val="24"/>
          <w:shd w:val="clear" w:color="auto" w:fill="FFFFFF"/>
        </w:rPr>
        <w:t xml:space="preserve">. Diversity and Its Impact on </w:t>
      </w:r>
      <w:proofErr w:type="spellStart"/>
      <w:r w:rsidRPr="007D04F8">
        <w:rPr>
          <w:rFonts w:cs="Times New Roman"/>
          <w:szCs w:val="24"/>
          <w:shd w:val="clear" w:color="auto" w:fill="FFFFFF"/>
        </w:rPr>
        <w:t>thePerformance</w:t>
      </w:r>
      <w:proofErr w:type="spellEnd"/>
      <w:r w:rsidRPr="007D04F8">
        <w:rPr>
          <w:rFonts w:cs="Times New Roman"/>
          <w:szCs w:val="24"/>
          <w:shd w:val="clear" w:color="auto" w:fill="FFFFFF"/>
        </w:rPr>
        <w:t xml:space="preserve"> of an International </w:t>
      </w:r>
      <w:proofErr w:type="spellStart"/>
      <w:r w:rsidRPr="007D04F8">
        <w:rPr>
          <w:rFonts w:cs="Times New Roman"/>
          <w:szCs w:val="24"/>
          <w:shd w:val="clear" w:color="auto" w:fill="FFFFFF"/>
        </w:rPr>
        <w:t>Organization.</w:t>
      </w:r>
      <w:hyperlink r:id="rId25" w:history="1">
        <w:r w:rsidRPr="007D04F8">
          <w:rPr>
            <w:rStyle w:val="Hyperlink"/>
            <w:rFonts w:cs="Times New Roman"/>
            <w:color w:val="1155CC"/>
            <w:szCs w:val="24"/>
            <w:shd w:val="clear" w:color="auto" w:fill="FFFFFF"/>
          </w:rPr>
          <w:t>https</w:t>
        </w:r>
        <w:proofErr w:type="spellEnd"/>
        <w:r w:rsidRPr="007D04F8">
          <w:rPr>
            <w:rStyle w:val="Hyperlink"/>
            <w:rFonts w:cs="Times New Roman"/>
            <w:color w:val="1155CC"/>
            <w:szCs w:val="24"/>
            <w:shd w:val="clear" w:color="auto" w:fill="FFFFFF"/>
          </w:rPr>
          <w:t>://dspace.tul.cz/handle/15240/166096</w:t>
        </w:r>
      </w:hyperlink>
      <w:r w:rsidRPr="007D04F8">
        <w:rPr>
          <w:rFonts w:cs="Times New Roman"/>
          <w:szCs w:val="24"/>
          <w:shd w:val="clear" w:color="auto" w:fill="FFFFFF"/>
        </w:rPr>
        <w:t> </w:t>
      </w:r>
    </w:p>
    <w:p w14:paraId="08BAB71D"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Jiang, K., Huang, W., Liu, Y. and Wei, X., (2021), December. Investment Analysis on the Autonomous Vehicle Technology Company Under Covid-19 Pandemic. In </w:t>
      </w:r>
      <w:r w:rsidRPr="007D04F8">
        <w:rPr>
          <w:rFonts w:cs="Times New Roman"/>
          <w:i/>
          <w:iCs/>
          <w:szCs w:val="24"/>
          <w:shd w:val="clear" w:color="auto" w:fill="FFFFFF"/>
        </w:rPr>
        <w:t>2021 3rd International Conference on Economic Management and Cultural Industry (ICEMCI 2021)</w:t>
      </w:r>
      <w:r w:rsidRPr="007D04F8">
        <w:rPr>
          <w:rFonts w:cs="Times New Roman"/>
          <w:szCs w:val="24"/>
          <w:shd w:val="clear" w:color="auto" w:fill="FFFFFF"/>
        </w:rPr>
        <w:t> (pp. 724-732). Atlantis Press.</w:t>
      </w:r>
      <w:r w:rsidRPr="007D04F8">
        <w:rPr>
          <w:rFonts w:cs="Times New Roman"/>
          <w:szCs w:val="24"/>
        </w:rPr>
        <w:t xml:space="preserve"> </w:t>
      </w:r>
      <w:hyperlink r:id="rId26" w:history="1">
        <w:r w:rsidRPr="007D04F8">
          <w:rPr>
            <w:rStyle w:val="Hyperlink"/>
            <w:rFonts w:cs="Times New Roman"/>
            <w:szCs w:val="24"/>
            <w:shd w:val="clear" w:color="auto" w:fill="FFFFFF"/>
          </w:rPr>
          <w:t>https://www.atlantis-press.com/proceedings/icemci-21/125965923</w:t>
        </w:r>
      </w:hyperlink>
    </w:p>
    <w:p w14:paraId="7E0F8343"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Kalla, T.P.H., (2022). Revenue Factors, Service Quality and Location Affect Consumer Purchasing Decisions In Mediating Prices and Product Dealers Products Toyota PT. Hadji Kalla. </w:t>
      </w:r>
      <w:r w:rsidRPr="007D04F8">
        <w:rPr>
          <w:rFonts w:cs="Times New Roman"/>
          <w:i/>
          <w:iCs/>
          <w:szCs w:val="24"/>
          <w:shd w:val="clear" w:color="auto" w:fill="FFFFFF"/>
        </w:rPr>
        <w:t>American Journal of Humanities and Social Sciences Research (AJHSSR), e-ISSN</w:t>
      </w:r>
      <w:r w:rsidRPr="007D04F8">
        <w:rPr>
          <w:rFonts w:cs="Times New Roman"/>
          <w:szCs w:val="24"/>
          <w:shd w:val="clear" w:color="auto" w:fill="FFFFFF"/>
        </w:rPr>
        <w:t>.</w:t>
      </w:r>
      <w:r w:rsidRPr="007D04F8">
        <w:rPr>
          <w:rFonts w:cs="Times New Roman"/>
          <w:szCs w:val="24"/>
        </w:rPr>
        <w:t xml:space="preserve"> </w:t>
      </w:r>
      <w:hyperlink r:id="rId27" w:history="1">
        <w:r w:rsidRPr="007D04F8">
          <w:rPr>
            <w:rStyle w:val="Hyperlink"/>
            <w:rFonts w:cs="Times New Roman"/>
            <w:szCs w:val="24"/>
            <w:shd w:val="clear" w:color="auto" w:fill="FFFFFF"/>
          </w:rPr>
          <w:t>https://www.ajhssr.com/wp-content/uploads/2022/09/M2260991114.pdf</w:t>
        </w:r>
      </w:hyperlink>
    </w:p>
    <w:p w14:paraId="342BAD39"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Kalla, T.P.H., (2022). Revenue Factors, Service Quality and Location Affect Consumer Purchasing Decisions In Mediating Prices and Product Dealers Products Toyota PT. Hadji Kalla. </w:t>
      </w:r>
      <w:r w:rsidRPr="007D04F8">
        <w:rPr>
          <w:rFonts w:cs="Times New Roman"/>
          <w:i/>
          <w:iCs/>
          <w:szCs w:val="24"/>
          <w:shd w:val="clear" w:color="auto" w:fill="FFFFFF"/>
        </w:rPr>
        <w:t>American Journal of Humanities and Social Sciences Research (AJHSSR), e-ISSN</w:t>
      </w:r>
      <w:r w:rsidRPr="007D04F8">
        <w:rPr>
          <w:rFonts w:cs="Times New Roman"/>
          <w:szCs w:val="24"/>
          <w:shd w:val="clear" w:color="auto" w:fill="FFFFFF"/>
        </w:rPr>
        <w:t>.</w:t>
      </w:r>
      <w:r w:rsidRPr="007D04F8">
        <w:rPr>
          <w:rFonts w:cs="Times New Roman"/>
          <w:szCs w:val="24"/>
        </w:rPr>
        <w:t xml:space="preserve"> </w:t>
      </w:r>
      <w:hyperlink r:id="rId28" w:history="1">
        <w:r w:rsidRPr="007D04F8">
          <w:rPr>
            <w:rStyle w:val="Hyperlink"/>
            <w:rFonts w:cs="Times New Roman"/>
            <w:szCs w:val="24"/>
            <w:shd w:val="clear" w:color="auto" w:fill="FFFFFF"/>
          </w:rPr>
          <w:t>https://www.ajhssr.com/wp-content/uploads/2022/09/M2260991114.pdf</w:t>
        </w:r>
      </w:hyperlink>
    </w:p>
    <w:p w14:paraId="0AA1330F" w14:textId="718EF284" w:rsidR="007D04F8" w:rsidRPr="007D04F8" w:rsidRDefault="00456234" w:rsidP="007D04F8">
      <w:pPr>
        <w:rPr>
          <w:rFonts w:cs="Times New Roman"/>
          <w:szCs w:val="24"/>
        </w:rPr>
      </w:pPr>
      <w:r w:rsidRPr="007D04F8">
        <w:rPr>
          <w:rFonts w:cs="Times New Roman"/>
          <w:szCs w:val="24"/>
          <w:shd w:val="clear" w:color="auto" w:fill="FFFFFF"/>
        </w:rPr>
        <w:t xml:space="preserve">Lavi, E. and Reich, Y., </w:t>
      </w:r>
      <w:r w:rsidR="00670765">
        <w:rPr>
          <w:rFonts w:cs="Times New Roman"/>
          <w:szCs w:val="24"/>
          <w:shd w:val="clear" w:color="auto" w:fill="FFFFFF"/>
        </w:rPr>
        <w:t>(</w:t>
      </w:r>
      <w:r w:rsidRPr="007D04F8">
        <w:rPr>
          <w:rFonts w:cs="Times New Roman"/>
          <w:szCs w:val="24"/>
          <w:shd w:val="clear" w:color="auto" w:fill="FFFFFF"/>
        </w:rPr>
        <w:t>2023</w:t>
      </w:r>
      <w:r w:rsidR="00670765">
        <w:rPr>
          <w:rFonts w:cs="Times New Roman"/>
          <w:szCs w:val="24"/>
          <w:shd w:val="clear" w:color="auto" w:fill="FFFFFF"/>
        </w:rPr>
        <w:t>)</w:t>
      </w:r>
      <w:r w:rsidRPr="007D04F8">
        <w:rPr>
          <w:rFonts w:cs="Times New Roman"/>
          <w:szCs w:val="24"/>
          <w:shd w:val="clear" w:color="auto" w:fill="FFFFFF"/>
        </w:rPr>
        <w:t xml:space="preserve">. SYSTEM VALUE ANALYSIS: MODEL AND EXAMPLE. </w:t>
      </w:r>
      <w:r w:rsidRPr="007D04F8">
        <w:rPr>
          <w:rFonts w:cs="Times New Roman"/>
          <w:i/>
          <w:iCs/>
          <w:szCs w:val="24"/>
          <w:shd w:val="clear" w:color="auto" w:fill="FFFFFF"/>
        </w:rPr>
        <w:t>Proceedings of the Design Society</w:t>
      </w:r>
      <w:r w:rsidRPr="007D04F8">
        <w:rPr>
          <w:rFonts w:cs="Times New Roman"/>
          <w:szCs w:val="24"/>
          <w:shd w:val="clear" w:color="auto" w:fill="FFFFFF"/>
        </w:rPr>
        <w:t xml:space="preserve">, </w:t>
      </w:r>
      <w:r w:rsidRPr="007D04F8">
        <w:rPr>
          <w:rFonts w:cs="Times New Roman"/>
          <w:i/>
          <w:iCs/>
          <w:szCs w:val="24"/>
          <w:shd w:val="clear" w:color="auto" w:fill="FFFFFF"/>
        </w:rPr>
        <w:t>3</w:t>
      </w:r>
      <w:r w:rsidRPr="007D04F8">
        <w:rPr>
          <w:rFonts w:cs="Times New Roman"/>
          <w:szCs w:val="24"/>
          <w:shd w:val="clear" w:color="auto" w:fill="FFFFFF"/>
        </w:rPr>
        <w:t>, pp.3285-3294.</w:t>
      </w:r>
      <w:hyperlink r:id="rId29" w:history="1">
        <w:r w:rsidRPr="007D04F8">
          <w:rPr>
            <w:rStyle w:val="Hyperlink"/>
            <w:rFonts w:cs="Times New Roman"/>
            <w:color w:val="1155CC"/>
            <w:szCs w:val="24"/>
            <w:shd w:val="clear" w:color="auto" w:fill="FFFFFF"/>
          </w:rPr>
          <w:t>https://www.cambridge.org/core/journals/proceedings-of-the-design-society/article/system-value-analysis-model-and-example/2F46F1C0588B4D0C81B1906F221B998B</w:t>
        </w:r>
      </w:hyperlink>
      <w:r w:rsidRPr="007D04F8">
        <w:rPr>
          <w:rFonts w:cs="Times New Roman"/>
          <w:szCs w:val="24"/>
          <w:shd w:val="clear" w:color="auto" w:fill="FFFFFF"/>
        </w:rPr>
        <w:t> </w:t>
      </w:r>
    </w:p>
    <w:p w14:paraId="653087A3"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Lee, H.M., Chen, T., Chen, Y.S., Lo, W.Y. and Hsu, Y.H., (2021). The effects of consumer ethnocentrism and consumer animosity on perceived betrayal and negative word-of-mouth. </w:t>
      </w:r>
      <w:r w:rsidRPr="007D04F8">
        <w:rPr>
          <w:rFonts w:cs="Times New Roman"/>
          <w:i/>
          <w:iCs/>
          <w:szCs w:val="24"/>
          <w:shd w:val="clear" w:color="auto" w:fill="FFFFFF"/>
        </w:rPr>
        <w:t>Asia Pacific Journal of Marketing and Logistics</w:t>
      </w:r>
      <w:r w:rsidRPr="007D04F8">
        <w:rPr>
          <w:rFonts w:cs="Times New Roman"/>
          <w:szCs w:val="24"/>
          <w:shd w:val="clear" w:color="auto" w:fill="FFFFFF"/>
        </w:rPr>
        <w:t>, </w:t>
      </w:r>
      <w:r w:rsidRPr="007D04F8">
        <w:rPr>
          <w:rFonts w:cs="Times New Roman"/>
          <w:i/>
          <w:iCs/>
          <w:szCs w:val="24"/>
          <w:shd w:val="clear" w:color="auto" w:fill="FFFFFF"/>
        </w:rPr>
        <w:t>33</w:t>
      </w:r>
      <w:r w:rsidRPr="007D04F8">
        <w:rPr>
          <w:rFonts w:cs="Times New Roman"/>
          <w:szCs w:val="24"/>
          <w:shd w:val="clear" w:color="auto" w:fill="FFFFFF"/>
        </w:rPr>
        <w:t>(3), pp.712-730.</w:t>
      </w:r>
      <w:r w:rsidRPr="007D04F8">
        <w:rPr>
          <w:rFonts w:cs="Times New Roman"/>
          <w:szCs w:val="24"/>
        </w:rPr>
        <w:t xml:space="preserve"> </w:t>
      </w:r>
      <w:hyperlink r:id="rId30" w:history="1">
        <w:r w:rsidRPr="007D04F8">
          <w:rPr>
            <w:rStyle w:val="Hyperlink"/>
            <w:rFonts w:cs="Times New Roman"/>
            <w:szCs w:val="24"/>
            <w:shd w:val="clear" w:color="auto" w:fill="FFFFFF"/>
          </w:rPr>
          <w:t>https://www.emerald.com/insight/content/doi/10.1108/APJML-08-2019-0518/full/html</w:t>
        </w:r>
      </w:hyperlink>
    </w:p>
    <w:p w14:paraId="11D0531B" w14:textId="0FD72538" w:rsidR="007D04F8" w:rsidRPr="007D04F8" w:rsidRDefault="00456234" w:rsidP="007D04F8">
      <w:pPr>
        <w:rPr>
          <w:rFonts w:cs="Times New Roman"/>
          <w:szCs w:val="24"/>
        </w:rPr>
      </w:pPr>
      <w:proofErr w:type="spellStart"/>
      <w:r w:rsidRPr="007D04F8">
        <w:rPr>
          <w:rFonts w:cs="Times New Roman"/>
          <w:szCs w:val="24"/>
          <w:shd w:val="clear" w:color="auto" w:fill="FFFFFF"/>
        </w:rPr>
        <w:t>Lisitsa</w:t>
      </w:r>
      <w:proofErr w:type="spellEnd"/>
      <w:r w:rsidRPr="007D04F8">
        <w:rPr>
          <w:rFonts w:cs="Times New Roman"/>
          <w:szCs w:val="24"/>
          <w:shd w:val="clear" w:color="auto" w:fill="FFFFFF"/>
        </w:rPr>
        <w:t xml:space="preserve">, E.S. and Pavlovskaya, S.V., </w:t>
      </w:r>
      <w:r w:rsidR="00670765">
        <w:rPr>
          <w:rFonts w:cs="Times New Roman"/>
          <w:szCs w:val="24"/>
          <w:shd w:val="clear" w:color="auto" w:fill="FFFFFF"/>
        </w:rPr>
        <w:t>(</w:t>
      </w:r>
      <w:r w:rsidRPr="007D04F8">
        <w:rPr>
          <w:rFonts w:cs="Times New Roman"/>
          <w:szCs w:val="24"/>
          <w:shd w:val="clear" w:color="auto" w:fill="FFFFFF"/>
        </w:rPr>
        <w:t>2019</w:t>
      </w:r>
      <w:r w:rsidR="00670765">
        <w:rPr>
          <w:rFonts w:cs="Times New Roman"/>
          <w:szCs w:val="24"/>
          <w:shd w:val="clear" w:color="auto" w:fill="FFFFFF"/>
        </w:rPr>
        <w:t>)</w:t>
      </w:r>
      <w:r w:rsidRPr="007D04F8">
        <w:rPr>
          <w:rFonts w:cs="Times New Roman"/>
          <w:szCs w:val="24"/>
          <w:shd w:val="clear" w:color="auto" w:fill="FFFFFF"/>
        </w:rPr>
        <w:t xml:space="preserve">. Global marketing and advertising development based on cultural specificities in the world. </w:t>
      </w:r>
      <w:proofErr w:type="spellStart"/>
      <w:r w:rsidRPr="007D04F8">
        <w:rPr>
          <w:rFonts w:cs="Times New Roman"/>
          <w:i/>
          <w:iCs/>
          <w:szCs w:val="24"/>
          <w:shd w:val="clear" w:color="auto" w:fill="FFFFFF"/>
        </w:rPr>
        <w:t>Экономический</w:t>
      </w:r>
      <w:proofErr w:type="spellEnd"/>
      <w:r w:rsidRPr="007D04F8">
        <w:rPr>
          <w:rFonts w:cs="Times New Roman"/>
          <w:i/>
          <w:iCs/>
          <w:szCs w:val="24"/>
          <w:shd w:val="clear" w:color="auto" w:fill="FFFFFF"/>
        </w:rPr>
        <w:t xml:space="preserve"> </w:t>
      </w:r>
      <w:proofErr w:type="spellStart"/>
      <w:r w:rsidRPr="007D04F8">
        <w:rPr>
          <w:rFonts w:cs="Times New Roman"/>
          <w:i/>
          <w:iCs/>
          <w:szCs w:val="24"/>
          <w:shd w:val="clear" w:color="auto" w:fill="FFFFFF"/>
        </w:rPr>
        <w:t>вестник</w:t>
      </w:r>
      <w:proofErr w:type="spellEnd"/>
      <w:r w:rsidRPr="007D04F8">
        <w:rPr>
          <w:rFonts w:cs="Times New Roman"/>
          <w:i/>
          <w:iCs/>
          <w:szCs w:val="24"/>
          <w:shd w:val="clear" w:color="auto" w:fill="FFFFFF"/>
        </w:rPr>
        <w:t xml:space="preserve"> </w:t>
      </w:r>
      <w:proofErr w:type="spellStart"/>
      <w:r w:rsidRPr="007D04F8">
        <w:rPr>
          <w:rFonts w:cs="Times New Roman"/>
          <w:i/>
          <w:iCs/>
          <w:szCs w:val="24"/>
          <w:shd w:val="clear" w:color="auto" w:fill="FFFFFF"/>
        </w:rPr>
        <w:t>университета</w:t>
      </w:r>
      <w:proofErr w:type="spellEnd"/>
      <w:r w:rsidRPr="007D04F8">
        <w:rPr>
          <w:rFonts w:cs="Times New Roman"/>
          <w:i/>
          <w:iCs/>
          <w:szCs w:val="24"/>
          <w:shd w:val="clear" w:color="auto" w:fill="FFFFFF"/>
        </w:rPr>
        <w:t xml:space="preserve">. </w:t>
      </w:r>
      <w:proofErr w:type="spellStart"/>
      <w:r w:rsidRPr="007D04F8">
        <w:rPr>
          <w:rFonts w:cs="Times New Roman"/>
          <w:i/>
          <w:iCs/>
          <w:szCs w:val="24"/>
          <w:shd w:val="clear" w:color="auto" w:fill="FFFFFF"/>
        </w:rPr>
        <w:t>Сборник</w:t>
      </w:r>
      <w:proofErr w:type="spellEnd"/>
      <w:r w:rsidRPr="007D04F8">
        <w:rPr>
          <w:rFonts w:cs="Times New Roman"/>
          <w:i/>
          <w:iCs/>
          <w:szCs w:val="24"/>
          <w:shd w:val="clear" w:color="auto" w:fill="FFFFFF"/>
        </w:rPr>
        <w:t xml:space="preserve"> </w:t>
      </w:r>
      <w:proofErr w:type="spellStart"/>
      <w:r w:rsidRPr="007D04F8">
        <w:rPr>
          <w:rFonts w:cs="Times New Roman"/>
          <w:i/>
          <w:iCs/>
          <w:szCs w:val="24"/>
          <w:shd w:val="clear" w:color="auto" w:fill="FFFFFF"/>
        </w:rPr>
        <w:t>научных</w:t>
      </w:r>
      <w:proofErr w:type="spellEnd"/>
      <w:r w:rsidRPr="007D04F8">
        <w:rPr>
          <w:rFonts w:cs="Times New Roman"/>
          <w:i/>
          <w:iCs/>
          <w:szCs w:val="24"/>
          <w:shd w:val="clear" w:color="auto" w:fill="FFFFFF"/>
        </w:rPr>
        <w:t xml:space="preserve"> </w:t>
      </w:r>
      <w:proofErr w:type="spellStart"/>
      <w:r w:rsidRPr="007D04F8">
        <w:rPr>
          <w:rFonts w:cs="Times New Roman"/>
          <w:i/>
          <w:iCs/>
          <w:szCs w:val="24"/>
          <w:shd w:val="clear" w:color="auto" w:fill="FFFFFF"/>
        </w:rPr>
        <w:t>трудов</w:t>
      </w:r>
      <w:proofErr w:type="spellEnd"/>
      <w:r w:rsidRPr="007D04F8">
        <w:rPr>
          <w:rFonts w:cs="Times New Roman"/>
          <w:i/>
          <w:iCs/>
          <w:szCs w:val="24"/>
          <w:shd w:val="clear" w:color="auto" w:fill="FFFFFF"/>
        </w:rPr>
        <w:t xml:space="preserve"> </w:t>
      </w:r>
      <w:proofErr w:type="spellStart"/>
      <w:r w:rsidRPr="007D04F8">
        <w:rPr>
          <w:rFonts w:cs="Times New Roman"/>
          <w:i/>
          <w:iCs/>
          <w:szCs w:val="24"/>
          <w:shd w:val="clear" w:color="auto" w:fill="FFFFFF"/>
        </w:rPr>
        <w:t>ученых</w:t>
      </w:r>
      <w:proofErr w:type="spellEnd"/>
      <w:r w:rsidRPr="007D04F8">
        <w:rPr>
          <w:rFonts w:cs="Times New Roman"/>
          <w:i/>
          <w:iCs/>
          <w:szCs w:val="24"/>
          <w:shd w:val="clear" w:color="auto" w:fill="FFFFFF"/>
        </w:rPr>
        <w:t xml:space="preserve"> и </w:t>
      </w:r>
      <w:proofErr w:type="spellStart"/>
      <w:r w:rsidRPr="007D04F8">
        <w:rPr>
          <w:rFonts w:cs="Times New Roman"/>
          <w:i/>
          <w:iCs/>
          <w:szCs w:val="24"/>
          <w:shd w:val="clear" w:color="auto" w:fill="FFFFFF"/>
        </w:rPr>
        <w:t>аспирантов</w:t>
      </w:r>
      <w:proofErr w:type="spellEnd"/>
      <w:r w:rsidRPr="007D04F8">
        <w:rPr>
          <w:rFonts w:cs="Times New Roman"/>
          <w:szCs w:val="24"/>
          <w:shd w:val="clear" w:color="auto" w:fill="FFFFFF"/>
        </w:rPr>
        <w:t xml:space="preserve">, (42), pp.102-110. </w:t>
      </w:r>
      <w:hyperlink r:id="rId31" w:history="1">
        <w:r w:rsidRPr="007D04F8">
          <w:rPr>
            <w:rStyle w:val="Hyperlink"/>
            <w:rFonts w:cs="Times New Roman"/>
            <w:color w:val="1155CC"/>
            <w:szCs w:val="24"/>
            <w:shd w:val="clear" w:color="auto" w:fill="FFFFFF"/>
          </w:rPr>
          <w:t>https://cyberleninka.ru/article/n/global-marketing-and-advertising-development-based-on-cultural-specificities-in-the-world</w:t>
        </w:r>
      </w:hyperlink>
      <w:r w:rsidRPr="007D04F8">
        <w:rPr>
          <w:rFonts w:cs="Times New Roman"/>
          <w:szCs w:val="24"/>
          <w:shd w:val="clear" w:color="auto" w:fill="FFFFFF"/>
        </w:rPr>
        <w:t> </w:t>
      </w:r>
    </w:p>
    <w:p w14:paraId="0010F2F4" w14:textId="73885CF3" w:rsidR="007D04F8" w:rsidRPr="007D04F8" w:rsidRDefault="00456234" w:rsidP="007D04F8">
      <w:pPr>
        <w:rPr>
          <w:rFonts w:cs="Times New Roman"/>
          <w:szCs w:val="24"/>
        </w:rPr>
      </w:pPr>
      <w:r w:rsidRPr="007D04F8">
        <w:rPr>
          <w:rFonts w:cs="Times New Roman"/>
          <w:szCs w:val="24"/>
          <w:shd w:val="clear" w:color="auto" w:fill="FFFFFF"/>
        </w:rPr>
        <w:lastRenderedPageBreak/>
        <w:t xml:space="preserve">Loyd, N., Harris, G., Gholston, S. and Berkowitz, D., </w:t>
      </w:r>
      <w:r w:rsidR="00670765">
        <w:rPr>
          <w:rFonts w:cs="Times New Roman"/>
          <w:szCs w:val="24"/>
          <w:shd w:val="clear" w:color="auto" w:fill="FFFFFF"/>
        </w:rPr>
        <w:t>(</w:t>
      </w:r>
      <w:r w:rsidRPr="007D04F8">
        <w:rPr>
          <w:rFonts w:cs="Times New Roman"/>
          <w:szCs w:val="24"/>
          <w:shd w:val="clear" w:color="auto" w:fill="FFFFFF"/>
        </w:rPr>
        <w:t>2020</w:t>
      </w:r>
      <w:r w:rsidR="00670765">
        <w:rPr>
          <w:rFonts w:cs="Times New Roman"/>
          <w:szCs w:val="24"/>
          <w:shd w:val="clear" w:color="auto" w:fill="FFFFFF"/>
        </w:rPr>
        <w:t>)</w:t>
      </w:r>
      <w:r w:rsidRPr="007D04F8">
        <w:rPr>
          <w:rFonts w:cs="Times New Roman"/>
          <w:szCs w:val="24"/>
          <w:shd w:val="clear" w:color="auto" w:fill="FFFFFF"/>
        </w:rPr>
        <w:t xml:space="preserve">. Development of a lean assessment tool and measuring the effect of culture from employee perception. </w:t>
      </w:r>
      <w:r w:rsidRPr="007D04F8">
        <w:rPr>
          <w:rFonts w:cs="Times New Roman"/>
          <w:i/>
          <w:iCs/>
          <w:szCs w:val="24"/>
          <w:shd w:val="clear" w:color="auto" w:fill="FFFFFF"/>
        </w:rPr>
        <w:t>Journal of Manufacturing Technology Management</w:t>
      </w:r>
      <w:r w:rsidRPr="007D04F8">
        <w:rPr>
          <w:rFonts w:cs="Times New Roman"/>
          <w:szCs w:val="24"/>
          <w:shd w:val="clear" w:color="auto" w:fill="FFFFFF"/>
        </w:rPr>
        <w:t xml:space="preserve">, </w:t>
      </w:r>
      <w:r w:rsidRPr="007D04F8">
        <w:rPr>
          <w:rFonts w:cs="Times New Roman"/>
          <w:i/>
          <w:iCs/>
          <w:szCs w:val="24"/>
          <w:shd w:val="clear" w:color="auto" w:fill="FFFFFF"/>
        </w:rPr>
        <w:t>31</w:t>
      </w:r>
      <w:r w:rsidRPr="007D04F8">
        <w:rPr>
          <w:rFonts w:cs="Times New Roman"/>
          <w:szCs w:val="24"/>
          <w:shd w:val="clear" w:color="auto" w:fill="FFFFFF"/>
        </w:rPr>
        <w:t>(7), pp.1439-1456.</w:t>
      </w:r>
      <w:hyperlink r:id="rId32" w:history="1">
        <w:r w:rsidRPr="007D04F8">
          <w:rPr>
            <w:rStyle w:val="Hyperlink"/>
            <w:rFonts w:cs="Times New Roman"/>
            <w:color w:val="1155CC"/>
            <w:szCs w:val="24"/>
            <w:shd w:val="clear" w:color="auto" w:fill="FFFFFF"/>
          </w:rPr>
          <w:t>https://www.emerald.com/insight/content/doi/10.1108/JMTM-10-2019-0375/full/html</w:t>
        </w:r>
      </w:hyperlink>
      <w:r w:rsidRPr="007D04F8">
        <w:rPr>
          <w:rFonts w:cs="Times New Roman"/>
          <w:szCs w:val="24"/>
          <w:shd w:val="clear" w:color="auto" w:fill="FFFFFF"/>
        </w:rPr>
        <w:t> </w:t>
      </w:r>
    </w:p>
    <w:p w14:paraId="25451A56"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Madoh</w:t>
      </w:r>
      <w:proofErr w:type="spellEnd"/>
      <w:r w:rsidRPr="007D04F8">
        <w:rPr>
          <w:rFonts w:cs="Times New Roman"/>
          <w:szCs w:val="24"/>
          <w:shd w:val="clear" w:color="auto" w:fill="FFFFFF"/>
        </w:rPr>
        <w:t xml:space="preserve">, A., </w:t>
      </w:r>
      <w:proofErr w:type="spellStart"/>
      <w:r w:rsidRPr="007D04F8">
        <w:rPr>
          <w:rFonts w:cs="Times New Roman"/>
          <w:szCs w:val="24"/>
          <w:shd w:val="clear" w:color="auto" w:fill="FFFFFF"/>
        </w:rPr>
        <w:t>Alenazi</w:t>
      </w:r>
      <w:proofErr w:type="spellEnd"/>
      <w:r w:rsidRPr="007D04F8">
        <w:rPr>
          <w:rFonts w:cs="Times New Roman"/>
          <w:szCs w:val="24"/>
          <w:shd w:val="clear" w:color="auto" w:fill="FFFFFF"/>
        </w:rPr>
        <w:t xml:space="preserve">, J., </w:t>
      </w:r>
      <w:proofErr w:type="spellStart"/>
      <w:r w:rsidRPr="007D04F8">
        <w:rPr>
          <w:rFonts w:cs="Times New Roman"/>
          <w:szCs w:val="24"/>
          <w:shd w:val="clear" w:color="auto" w:fill="FFFFFF"/>
        </w:rPr>
        <w:t>Alkhamees</w:t>
      </w:r>
      <w:proofErr w:type="spellEnd"/>
      <w:r w:rsidRPr="007D04F8">
        <w:rPr>
          <w:rFonts w:cs="Times New Roman"/>
          <w:szCs w:val="24"/>
          <w:shd w:val="clear" w:color="auto" w:fill="FFFFFF"/>
        </w:rPr>
        <w:t>, L. and Panwar, A., (2019). Case study on market mix strategies of Toyota Motor Corporation. </w:t>
      </w:r>
      <w:r w:rsidRPr="007D04F8">
        <w:rPr>
          <w:rFonts w:cs="Times New Roman"/>
          <w:i/>
          <w:iCs/>
          <w:szCs w:val="24"/>
          <w:shd w:val="clear" w:color="auto" w:fill="FFFFFF"/>
        </w:rPr>
        <w:t>Asia Pacific Journal of Management and Education (APJME)</w:t>
      </w:r>
      <w:r w:rsidRPr="007D04F8">
        <w:rPr>
          <w:rFonts w:cs="Times New Roman"/>
          <w:szCs w:val="24"/>
          <w:shd w:val="clear" w:color="auto" w:fill="FFFFFF"/>
        </w:rPr>
        <w:t>, </w:t>
      </w:r>
      <w:r w:rsidRPr="007D04F8">
        <w:rPr>
          <w:rFonts w:cs="Times New Roman"/>
          <w:i/>
          <w:iCs/>
          <w:szCs w:val="24"/>
          <w:shd w:val="clear" w:color="auto" w:fill="FFFFFF"/>
        </w:rPr>
        <w:t>2</w:t>
      </w:r>
      <w:r w:rsidRPr="007D04F8">
        <w:rPr>
          <w:rFonts w:cs="Times New Roman"/>
          <w:szCs w:val="24"/>
          <w:shd w:val="clear" w:color="auto" w:fill="FFFFFF"/>
        </w:rPr>
        <w:t>(3), pp.70-78.</w:t>
      </w:r>
      <w:r w:rsidRPr="007D04F8">
        <w:rPr>
          <w:rFonts w:cs="Times New Roman"/>
          <w:szCs w:val="24"/>
        </w:rPr>
        <w:t xml:space="preserve"> </w:t>
      </w:r>
      <w:hyperlink r:id="rId33" w:history="1">
        <w:r w:rsidRPr="007D04F8">
          <w:rPr>
            <w:rStyle w:val="Hyperlink"/>
            <w:rFonts w:cs="Times New Roman"/>
            <w:szCs w:val="24"/>
            <w:shd w:val="clear" w:color="auto" w:fill="FFFFFF"/>
          </w:rPr>
          <w:t>https://ejournal.aibpmjournals.com/index.php/APJME/article/view/630</w:t>
        </w:r>
      </w:hyperlink>
    </w:p>
    <w:p w14:paraId="671028B6"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Madoh</w:t>
      </w:r>
      <w:proofErr w:type="spellEnd"/>
      <w:r w:rsidRPr="007D04F8">
        <w:rPr>
          <w:rFonts w:cs="Times New Roman"/>
          <w:szCs w:val="24"/>
          <w:shd w:val="clear" w:color="auto" w:fill="FFFFFF"/>
        </w:rPr>
        <w:t xml:space="preserve">, A., </w:t>
      </w:r>
      <w:proofErr w:type="spellStart"/>
      <w:r w:rsidRPr="007D04F8">
        <w:rPr>
          <w:rFonts w:cs="Times New Roman"/>
          <w:szCs w:val="24"/>
          <w:shd w:val="clear" w:color="auto" w:fill="FFFFFF"/>
        </w:rPr>
        <w:t>Alenazi</w:t>
      </w:r>
      <w:proofErr w:type="spellEnd"/>
      <w:r w:rsidRPr="007D04F8">
        <w:rPr>
          <w:rFonts w:cs="Times New Roman"/>
          <w:szCs w:val="24"/>
          <w:shd w:val="clear" w:color="auto" w:fill="FFFFFF"/>
        </w:rPr>
        <w:t xml:space="preserve">, J., </w:t>
      </w:r>
      <w:proofErr w:type="spellStart"/>
      <w:r w:rsidRPr="007D04F8">
        <w:rPr>
          <w:rFonts w:cs="Times New Roman"/>
          <w:szCs w:val="24"/>
          <w:shd w:val="clear" w:color="auto" w:fill="FFFFFF"/>
        </w:rPr>
        <w:t>Alkhamees</w:t>
      </w:r>
      <w:proofErr w:type="spellEnd"/>
      <w:r w:rsidRPr="007D04F8">
        <w:rPr>
          <w:rFonts w:cs="Times New Roman"/>
          <w:szCs w:val="24"/>
          <w:shd w:val="clear" w:color="auto" w:fill="FFFFFF"/>
        </w:rPr>
        <w:t>, L. and Panwar, A., (2019). Case study on market mix strategies of Toyota Motor Corporation. </w:t>
      </w:r>
      <w:r w:rsidRPr="007D04F8">
        <w:rPr>
          <w:rFonts w:cs="Times New Roman"/>
          <w:i/>
          <w:iCs/>
          <w:szCs w:val="24"/>
          <w:shd w:val="clear" w:color="auto" w:fill="FFFFFF"/>
        </w:rPr>
        <w:t>Asia Pacific Journal of Management and Education (APJME)</w:t>
      </w:r>
      <w:r w:rsidRPr="007D04F8">
        <w:rPr>
          <w:rFonts w:cs="Times New Roman"/>
          <w:szCs w:val="24"/>
          <w:shd w:val="clear" w:color="auto" w:fill="FFFFFF"/>
        </w:rPr>
        <w:t>, </w:t>
      </w:r>
      <w:r w:rsidRPr="007D04F8">
        <w:rPr>
          <w:rFonts w:cs="Times New Roman"/>
          <w:i/>
          <w:iCs/>
          <w:szCs w:val="24"/>
          <w:shd w:val="clear" w:color="auto" w:fill="FFFFFF"/>
        </w:rPr>
        <w:t>2</w:t>
      </w:r>
      <w:r w:rsidRPr="007D04F8">
        <w:rPr>
          <w:rFonts w:cs="Times New Roman"/>
          <w:szCs w:val="24"/>
          <w:shd w:val="clear" w:color="auto" w:fill="FFFFFF"/>
        </w:rPr>
        <w:t>(3), pp.70-78.</w:t>
      </w:r>
      <w:r w:rsidRPr="007D04F8">
        <w:rPr>
          <w:rFonts w:cs="Times New Roman"/>
          <w:szCs w:val="24"/>
        </w:rPr>
        <w:t xml:space="preserve"> </w:t>
      </w:r>
      <w:hyperlink r:id="rId34" w:history="1">
        <w:r w:rsidRPr="007D04F8">
          <w:rPr>
            <w:rStyle w:val="Hyperlink"/>
            <w:rFonts w:cs="Times New Roman"/>
            <w:szCs w:val="24"/>
            <w:shd w:val="clear" w:color="auto" w:fill="FFFFFF"/>
          </w:rPr>
          <w:t>https://ejournal.aibpmjournals.com/index.php/APJME/article/view/630</w:t>
        </w:r>
      </w:hyperlink>
    </w:p>
    <w:p w14:paraId="71F6C2ED" w14:textId="77777777" w:rsidR="007D04F8" w:rsidRPr="007D04F8" w:rsidRDefault="00456234" w:rsidP="007D04F8">
      <w:pPr>
        <w:rPr>
          <w:rStyle w:val="Hyperlink"/>
          <w:rFonts w:cs="Times New Roman"/>
          <w:szCs w:val="24"/>
          <w:shd w:val="clear" w:color="auto" w:fill="FFFFFF"/>
        </w:rPr>
      </w:pPr>
      <w:proofErr w:type="spellStart"/>
      <w:r w:rsidRPr="007D04F8">
        <w:rPr>
          <w:rFonts w:cs="Times New Roman"/>
          <w:szCs w:val="24"/>
          <w:shd w:val="clear" w:color="auto" w:fill="FFFFFF"/>
        </w:rPr>
        <w:t>Madoh</w:t>
      </w:r>
      <w:proofErr w:type="spellEnd"/>
      <w:r w:rsidRPr="007D04F8">
        <w:rPr>
          <w:rFonts w:cs="Times New Roman"/>
          <w:szCs w:val="24"/>
          <w:shd w:val="clear" w:color="auto" w:fill="FFFFFF"/>
        </w:rPr>
        <w:t xml:space="preserve">, A., </w:t>
      </w:r>
      <w:proofErr w:type="spellStart"/>
      <w:r w:rsidRPr="007D04F8">
        <w:rPr>
          <w:rFonts w:cs="Times New Roman"/>
          <w:szCs w:val="24"/>
          <w:shd w:val="clear" w:color="auto" w:fill="FFFFFF"/>
        </w:rPr>
        <w:t>Alenazi</w:t>
      </w:r>
      <w:proofErr w:type="spellEnd"/>
      <w:r w:rsidRPr="007D04F8">
        <w:rPr>
          <w:rFonts w:cs="Times New Roman"/>
          <w:szCs w:val="24"/>
          <w:shd w:val="clear" w:color="auto" w:fill="FFFFFF"/>
        </w:rPr>
        <w:t xml:space="preserve">, J., </w:t>
      </w:r>
      <w:proofErr w:type="spellStart"/>
      <w:r w:rsidRPr="007D04F8">
        <w:rPr>
          <w:rFonts w:cs="Times New Roman"/>
          <w:szCs w:val="24"/>
          <w:shd w:val="clear" w:color="auto" w:fill="FFFFFF"/>
        </w:rPr>
        <w:t>Alkhamees</w:t>
      </w:r>
      <w:proofErr w:type="spellEnd"/>
      <w:r w:rsidRPr="007D04F8">
        <w:rPr>
          <w:rFonts w:cs="Times New Roman"/>
          <w:szCs w:val="24"/>
          <w:shd w:val="clear" w:color="auto" w:fill="FFFFFF"/>
        </w:rPr>
        <w:t>, L. and Panwar, A., (2019). Case study on market mix strategies of Toyota Motor Corporation. </w:t>
      </w:r>
      <w:r w:rsidRPr="007D04F8">
        <w:rPr>
          <w:rFonts w:cs="Times New Roman"/>
          <w:i/>
          <w:iCs/>
          <w:szCs w:val="24"/>
          <w:shd w:val="clear" w:color="auto" w:fill="FFFFFF"/>
        </w:rPr>
        <w:t>Asia Pacific Journal of Management and Education (APJME)</w:t>
      </w:r>
      <w:r w:rsidRPr="007D04F8">
        <w:rPr>
          <w:rFonts w:cs="Times New Roman"/>
          <w:szCs w:val="24"/>
          <w:shd w:val="clear" w:color="auto" w:fill="FFFFFF"/>
        </w:rPr>
        <w:t>, </w:t>
      </w:r>
      <w:r w:rsidRPr="007D04F8">
        <w:rPr>
          <w:rFonts w:cs="Times New Roman"/>
          <w:i/>
          <w:iCs/>
          <w:szCs w:val="24"/>
          <w:shd w:val="clear" w:color="auto" w:fill="FFFFFF"/>
        </w:rPr>
        <w:t>2</w:t>
      </w:r>
      <w:r w:rsidRPr="007D04F8">
        <w:rPr>
          <w:rFonts w:cs="Times New Roman"/>
          <w:szCs w:val="24"/>
          <w:shd w:val="clear" w:color="auto" w:fill="FFFFFF"/>
        </w:rPr>
        <w:t>(3), pp.70-78.</w:t>
      </w:r>
      <w:r w:rsidRPr="007D04F8">
        <w:rPr>
          <w:rFonts w:cs="Times New Roman"/>
          <w:szCs w:val="24"/>
        </w:rPr>
        <w:t xml:space="preserve"> </w:t>
      </w:r>
      <w:hyperlink r:id="rId35" w:history="1">
        <w:r w:rsidRPr="007D04F8">
          <w:rPr>
            <w:rStyle w:val="Hyperlink"/>
            <w:rFonts w:cs="Times New Roman"/>
            <w:szCs w:val="24"/>
            <w:shd w:val="clear" w:color="auto" w:fill="FFFFFF"/>
          </w:rPr>
          <w:t>https://ejournal.aibpmjournals.com/index.php/APJME/article/view/630</w:t>
        </w:r>
      </w:hyperlink>
    </w:p>
    <w:p w14:paraId="22A1051F" w14:textId="587A5677" w:rsidR="007D04F8" w:rsidRPr="007D04F8" w:rsidRDefault="00456234" w:rsidP="007D04F8">
      <w:pPr>
        <w:rPr>
          <w:rFonts w:cs="Times New Roman"/>
          <w:szCs w:val="24"/>
        </w:rPr>
      </w:pPr>
      <w:r w:rsidRPr="007D04F8">
        <w:rPr>
          <w:rFonts w:cs="Times New Roman"/>
          <w:szCs w:val="24"/>
          <w:shd w:val="clear" w:color="auto" w:fill="FFFFFF"/>
        </w:rPr>
        <w:t xml:space="preserve">Mahadzir, N.M. and Lokman, N., </w:t>
      </w:r>
      <w:r w:rsidR="00670765">
        <w:rPr>
          <w:rFonts w:cs="Times New Roman"/>
          <w:szCs w:val="24"/>
          <w:shd w:val="clear" w:color="auto" w:fill="FFFFFF"/>
        </w:rPr>
        <w:t>(</w:t>
      </w:r>
      <w:r w:rsidRPr="007D04F8">
        <w:rPr>
          <w:rFonts w:cs="Times New Roman"/>
          <w:szCs w:val="24"/>
          <w:shd w:val="clear" w:color="auto" w:fill="FFFFFF"/>
        </w:rPr>
        <w:t>2019</w:t>
      </w:r>
      <w:r w:rsidR="00670765">
        <w:rPr>
          <w:rFonts w:cs="Times New Roman"/>
          <w:szCs w:val="24"/>
          <w:shd w:val="clear" w:color="auto" w:fill="FFFFFF"/>
        </w:rPr>
        <w:t>)</w:t>
      </w:r>
      <w:r w:rsidRPr="007D04F8">
        <w:rPr>
          <w:rFonts w:cs="Times New Roman"/>
          <w:szCs w:val="24"/>
          <w:shd w:val="clear" w:color="auto" w:fill="FFFFFF"/>
        </w:rPr>
        <w:t xml:space="preserve">. Factors Influence Employee Level of Integrity in Automotive Company. </w:t>
      </w:r>
      <w:r w:rsidRPr="007D04F8">
        <w:rPr>
          <w:rFonts w:cs="Times New Roman"/>
          <w:i/>
          <w:iCs/>
          <w:szCs w:val="24"/>
          <w:shd w:val="clear" w:color="auto" w:fill="FFFFFF"/>
        </w:rPr>
        <w:t>ADVANCES IN BUSINESS RESEARCH INTERNATIONAL JOURNAL</w:t>
      </w:r>
      <w:r w:rsidRPr="007D04F8">
        <w:rPr>
          <w:rFonts w:cs="Times New Roman"/>
          <w:szCs w:val="24"/>
          <w:shd w:val="clear" w:color="auto" w:fill="FFFFFF"/>
        </w:rPr>
        <w:t xml:space="preserve">, </w:t>
      </w:r>
      <w:r w:rsidRPr="007D04F8">
        <w:rPr>
          <w:rFonts w:cs="Times New Roman"/>
          <w:i/>
          <w:iCs/>
          <w:szCs w:val="24"/>
          <w:shd w:val="clear" w:color="auto" w:fill="FFFFFF"/>
        </w:rPr>
        <w:t>5</w:t>
      </w:r>
      <w:r w:rsidRPr="007D04F8">
        <w:rPr>
          <w:rFonts w:cs="Times New Roman"/>
          <w:szCs w:val="24"/>
          <w:shd w:val="clear" w:color="auto" w:fill="FFFFFF"/>
        </w:rPr>
        <w:t>(3), pp.23-35.</w:t>
      </w:r>
      <w:hyperlink r:id="rId36" w:history="1">
        <w:r w:rsidRPr="007D04F8">
          <w:rPr>
            <w:rStyle w:val="Hyperlink"/>
            <w:rFonts w:cs="Times New Roman"/>
            <w:color w:val="1155CC"/>
            <w:szCs w:val="24"/>
            <w:shd w:val="clear" w:color="auto" w:fill="FFFFFF"/>
          </w:rPr>
          <w:t>https://myjms.mohe.gov.my/index.php/ABRIJ/article/view/10050</w:t>
        </w:r>
      </w:hyperlink>
      <w:r w:rsidRPr="007D04F8">
        <w:rPr>
          <w:rFonts w:cs="Times New Roman"/>
          <w:szCs w:val="24"/>
          <w:shd w:val="clear" w:color="auto" w:fill="FFFFFF"/>
        </w:rPr>
        <w:t> </w:t>
      </w:r>
    </w:p>
    <w:p w14:paraId="164E3607" w14:textId="793BA05E" w:rsidR="007D04F8" w:rsidRPr="007D04F8" w:rsidRDefault="00456234" w:rsidP="007D04F8">
      <w:pPr>
        <w:rPr>
          <w:rFonts w:cs="Times New Roman"/>
          <w:szCs w:val="24"/>
        </w:rPr>
      </w:pPr>
      <w:proofErr w:type="spellStart"/>
      <w:r w:rsidRPr="007D04F8">
        <w:rPr>
          <w:rFonts w:cs="Times New Roman"/>
          <w:szCs w:val="24"/>
          <w:shd w:val="clear" w:color="auto" w:fill="FFFFFF"/>
        </w:rPr>
        <w:t>Mukhtаrovа</w:t>
      </w:r>
      <w:proofErr w:type="spellEnd"/>
      <w:r w:rsidRPr="007D04F8">
        <w:rPr>
          <w:rFonts w:cs="Times New Roman"/>
          <w:szCs w:val="24"/>
          <w:shd w:val="clear" w:color="auto" w:fill="FFFFFF"/>
        </w:rPr>
        <w:t xml:space="preserve">, K.S., Chernov, A.V. and </w:t>
      </w:r>
      <w:proofErr w:type="spellStart"/>
      <w:r w:rsidRPr="007D04F8">
        <w:rPr>
          <w:rFonts w:cs="Times New Roman"/>
          <w:szCs w:val="24"/>
          <w:shd w:val="clear" w:color="auto" w:fill="FFFFFF"/>
        </w:rPr>
        <w:t>Manapova</w:t>
      </w:r>
      <w:proofErr w:type="spellEnd"/>
      <w:r w:rsidRPr="007D04F8">
        <w:rPr>
          <w:rFonts w:cs="Times New Roman"/>
          <w:szCs w:val="24"/>
          <w:shd w:val="clear" w:color="auto" w:fill="FFFFFF"/>
        </w:rPr>
        <w:t xml:space="preserve">, U.M., </w:t>
      </w:r>
      <w:r w:rsidR="00670765">
        <w:rPr>
          <w:rFonts w:cs="Times New Roman"/>
          <w:szCs w:val="24"/>
          <w:shd w:val="clear" w:color="auto" w:fill="FFFFFF"/>
        </w:rPr>
        <w:t>(</w:t>
      </w:r>
      <w:r w:rsidRPr="007D04F8">
        <w:rPr>
          <w:rFonts w:cs="Times New Roman"/>
          <w:szCs w:val="24"/>
          <w:shd w:val="clear" w:color="auto" w:fill="FFFFFF"/>
        </w:rPr>
        <w:t>2019</w:t>
      </w:r>
      <w:r w:rsidR="00670765">
        <w:rPr>
          <w:rFonts w:cs="Times New Roman"/>
          <w:szCs w:val="24"/>
          <w:shd w:val="clear" w:color="auto" w:fill="FFFFFF"/>
        </w:rPr>
        <w:t>)</w:t>
      </w:r>
      <w:r w:rsidRPr="007D04F8">
        <w:rPr>
          <w:rFonts w:cs="Times New Roman"/>
          <w:szCs w:val="24"/>
          <w:shd w:val="clear" w:color="auto" w:fill="FFFFFF"/>
        </w:rPr>
        <w:t xml:space="preserve">. Human Resource Management in Multinational Corporations. </w:t>
      </w:r>
      <w:proofErr w:type="spellStart"/>
      <w:r w:rsidRPr="007D04F8">
        <w:rPr>
          <w:rFonts w:cs="Times New Roman"/>
          <w:i/>
          <w:iCs/>
          <w:szCs w:val="24"/>
          <w:shd w:val="clear" w:color="auto" w:fill="FFFFFF"/>
        </w:rPr>
        <w:t>Farabi</w:t>
      </w:r>
      <w:proofErr w:type="spellEnd"/>
      <w:r w:rsidRPr="007D04F8">
        <w:rPr>
          <w:rFonts w:cs="Times New Roman"/>
          <w:i/>
          <w:iCs/>
          <w:szCs w:val="24"/>
          <w:shd w:val="clear" w:color="auto" w:fill="FFFFFF"/>
        </w:rPr>
        <w:t xml:space="preserve"> Journal of Social Sciences</w:t>
      </w:r>
      <w:r w:rsidRPr="007D04F8">
        <w:rPr>
          <w:rFonts w:cs="Times New Roman"/>
          <w:szCs w:val="24"/>
          <w:shd w:val="clear" w:color="auto" w:fill="FFFFFF"/>
        </w:rPr>
        <w:t xml:space="preserve">, </w:t>
      </w:r>
      <w:r w:rsidRPr="007D04F8">
        <w:rPr>
          <w:rFonts w:cs="Times New Roman"/>
          <w:i/>
          <w:iCs/>
          <w:szCs w:val="24"/>
          <w:shd w:val="clear" w:color="auto" w:fill="FFFFFF"/>
        </w:rPr>
        <w:t>2</w:t>
      </w:r>
      <w:r w:rsidRPr="007D04F8">
        <w:rPr>
          <w:rFonts w:cs="Times New Roman"/>
          <w:szCs w:val="24"/>
          <w:shd w:val="clear" w:color="auto" w:fill="FFFFFF"/>
        </w:rPr>
        <w:t>(2), pp.34-37.</w:t>
      </w:r>
      <w:hyperlink r:id="rId37" w:history="1">
        <w:r w:rsidRPr="007D04F8">
          <w:rPr>
            <w:rStyle w:val="Hyperlink"/>
            <w:rFonts w:cs="Times New Roman"/>
            <w:color w:val="1155CC"/>
            <w:szCs w:val="24"/>
            <w:shd w:val="clear" w:color="auto" w:fill="FFFFFF"/>
          </w:rPr>
          <w:t>https://jhumansoc-sc.kaznu.kz/index.php/1-eurasian/article/view/258</w:t>
        </w:r>
      </w:hyperlink>
      <w:r w:rsidRPr="007D04F8">
        <w:rPr>
          <w:rFonts w:cs="Times New Roman"/>
          <w:szCs w:val="24"/>
          <w:shd w:val="clear" w:color="auto" w:fill="FFFFFF"/>
        </w:rPr>
        <w:t> </w:t>
      </w:r>
    </w:p>
    <w:p w14:paraId="517B741F" w14:textId="0E56CA2C" w:rsidR="007D04F8" w:rsidRPr="007D04F8" w:rsidRDefault="00456234" w:rsidP="007D04F8">
      <w:pPr>
        <w:rPr>
          <w:rFonts w:cs="Times New Roman"/>
          <w:szCs w:val="24"/>
        </w:rPr>
      </w:pPr>
      <w:r w:rsidRPr="007D04F8">
        <w:rPr>
          <w:rFonts w:cs="Times New Roman"/>
          <w:szCs w:val="24"/>
          <w:shd w:val="clear" w:color="auto" w:fill="FFFFFF"/>
        </w:rPr>
        <w:t xml:space="preserve">Paba, S., </w:t>
      </w:r>
      <w:r w:rsidR="00670765">
        <w:rPr>
          <w:rFonts w:cs="Times New Roman"/>
          <w:szCs w:val="24"/>
          <w:shd w:val="clear" w:color="auto" w:fill="FFFFFF"/>
        </w:rPr>
        <w:t>(</w:t>
      </w:r>
      <w:r w:rsidRPr="007D04F8">
        <w:rPr>
          <w:rFonts w:cs="Times New Roman"/>
          <w:szCs w:val="24"/>
          <w:shd w:val="clear" w:color="auto" w:fill="FFFFFF"/>
        </w:rPr>
        <w:t>2022</w:t>
      </w:r>
      <w:r w:rsidR="00670765">
        <w:rPr>
          <w:rFonts w:cs="Times New Roman"/>
          <w:szCs w:val="24"/>
          <w:shd w:val="clear" w:color="auto" w:fill="FFFFFF"/>
        </w:rPr>
        <w:t>)</w:t>
      </w:r>
      <w:r w:rsidRPr="007D04F8">
        <w:rPr>
          <w:rFonts w:cs="Times New Roman"/>
          <w:szCs w:val="24"/>
          <w:shd w:val="clear" w:color="auto" w:fill="FFFFFF"/>
        </w:rPr>
        <w:t xml:space="preserve">. The Chinese automotive industry at a turning point. An Overview. </w:t>
      </w:r>
      <w:r w:rsidRPr="007D04F8">
        <w:rPr>
          <w:rFonts w:cs="Times New Roman"/>
          <w:i/>
          <w:iCs/>
          <w:szCs w:val="24"/>
          <w:shd w:val="clear" w:color="auto" w:fill="FFFFFF"/>
        </w:rPr>
        <w:t xml:space="preserve">DEMB WORKING PAPER </w:t>
      </w:r>
      <w:proofErr w:type="spellStart"/>
      <w:r w:rsidRPr="007D04F8">
        <w:rPr>
          <w:rFonts w:cs="Times New Roman"/>
          <w:i/>
          <w:iCs/>
          <w:szCs w:val="24"/>
          <w:shd w:val="clear" w:color="auto" w:fill="FFFFFF"/>
        </w:rPr>
        <w:t>SERIES</w:t>
      </w:r>
      <w:r w:rsidRPr="007D04F8">
        <w:rPr>
          <w:rFonts w:cs="Times New Roman"/>
          <w:szCs w:val="24"/>
          <w:shd w:val="clear" w:color="auto" w:fill="FFFFFF"/>
        </w:rPr>
        <w:t>.</w:t>
      </w:r>
      <w:hyperlink r:id="rId38" w:history="1">
        <w:r w:rsidRPr="007D04F8">
          <w:rPr>
            <w:rStyle w:val="Hyperlink"/>
            <w:rFonts w:cs="Times New Roman"/>
            <w:color w:val="1155CC"/>
            <w:szCs w:val="24"/>
            <w:shd w:val="clear" w:color="auto" w:fill="FFFFFF"/>
          </w:rPr>
          <w:t>https</w:t>
        </w:r>
        <w:proofErr w:type="spellEnd"/>
        <w:r w:rsidRPr="007D04F8">
          <w:rPr>
            <w:rStyle w:val="Hyperlink"/>
            <w:rFonts w:cs="Times New Roman"/>
            <w:color w:val="1155CC"/>
            <w:szCs w:val="24"/>
            <w:shd w:val="clear" w:color="auto" w:fill="FFFFFF"/>
          </w:rPr>
          <w:t>://iris.unimore.it/handle/11380/1290004</w:t>
        </w:r>
      </w:hyperlink>
      <w:r w:rsidRPr="007D04F8">
        <w:rPr>
          <w:rFonts w:cs="Times New Roman"/>
          <w:szCs w:val="24"/>
          <w:shd w:val="clear" w:color="auto" w:fill="FFFFFF"/>
        </w:rPr>
        <w:t> </w:t>
      </w:r>
    </w:p>
    <w:p w14:paraId="0822B157" w14:textId="77777777" w:rsidR="007D04F8" w:rsidRPr="007D04F8" w:rsidRDefault="00456234" w:rsidP="007D04F8">
      <w:pPr>
        <w:rPr>
          <w:rFonts w:cs="Times New Roman"/>
          <w:szCs w:val="24"/>
          <w:shd w:val="clear" w:color="auto" w:fill="FFFFFF"/>
        </w:rPr>
      </w:pPr>
      <w:r w:rsidRPr="007D04F8">
        <w:rPr>
          <w:rFonts w:cs="Times New Roman"/>
          <w:szCs w:val="24"/>
          <w:shd w:val="clear" w:color="auto" w:fill="FFFFFF"/>
        </w:rPr>
        <w:t xml:space="preserve">Paniagua, P. and </w:t>
      </w:r>
      <w:proofErr w:type="spellStart"/>
      <w:r w:rsidRPr="007D04F8">
        <w:rPr>
          <w:rFonts w:cs="Times New Roman"/>
          <w:szCs w:val="24"/>
          <w:shd w:val="clear" w:color="auto" w:fill="FFFFFF"/>
        </w:rPr>
        <w:t>Rayamajhee</w:t>
      </w:r>
      <w:proofErr w:type="spellEnd"/>
      <w:r w:rsidRPr="007D04F8">
        <w:rPr>
          <w:rFonts w:cs="Times New Roman"/>
          <w:szCs w:val="24"/>
          <w:shd w:val="clear" w:color="auto" w:fill="FFFFFF"/>
        </w:rPr>
        <w:t>, V., (2022). A polycentric approach for pandemic governance: Nested externalities and co-production challenges. </w:t>
      </w:r>
      <w:r w:rsidRPr="007D04F8">
        <w:rPr>
          <w:rFonts w:cs="Times New Roman"/>
          <w:i/>
          <w:iCs/>
          <w:szCs w:val="24"/>
          <w:shd w:val="clear" w:color="auto" w:fill="FFFFFF"/>
        </w:rPr>
        <w:t>Journal of Institutional Economics</w:t>
      </w:r>
      <w:r w:rsidRPr="007D04F8">
        <w:rPr>
          <w:rFonts w:cs="Times New Roman"/>
          <w:szCs w:val="24"/>
          <w:shd w:val="clear" w:color="auto" w:fill="FFFFFF"/>
        </w:rPr>
        <w:t>, </w:t>
      </w:r>
      <w:r w:rsidRPr="007D04F8">
        <w:rPr>
          <w:rFonts w:cs="Times New Roman"/>
          <w:i/>
          <w:iCs/>
          <w:szCs w:val="24"/>
          <w:shd w:val="clear" w:color="auto" w:fill="FFFFFF"/>
        </w:rPr>
        <w:t>18</w:t>
      </w:r>
      <w:r w:rsidRPr="007D04F8">
        <w:rPr>
          <w:rFonts w:cs="Times New Roman"/>
          <w:szCs w:val="24"/>
          <w:shd w:val="clear" w:color="auto" w:fill="FFFFFF"/>
        </w:rPr>
        <w:t>(4), pp.537-552.</w:t>
      </w:r>
      <w:r w:rsidRPr="007D04F8">
        <w:rPr>
          <w:rFonts w:cs="Times New Roman"/>
          <w:szCs w:val="24"/>
        </w:rPr>
        <w:t xml:space="preserve"> </w:t>
      </w:r>
      <w:hyperlink r:id="rId39" w:history="1">
        <w:r w:rsidRPr="007D04F8">
          <w:rPr>
            <w:rStyle w:val="Hyperlink"/>
            <w:rFonts w:cs="Times New Roman"/>
            <w:szCs w:val="24"/>
            <w:shd w:val="clear" w:color="auto" w:fill="FFFFFF"/>
          </w:rPr>
          <w:t>https://www.cambridge.org/core/journals/journal-of-institutional-economics/article/polycentric-approach-for-pandemic-governance-nested-externalities-and-coproduction-challenges/DC66EF1DB0E0B9A663B73108F00AAB3F</w:t>
        </w:r>
      </w:hyperlink>
    </w:p>
    <w:p w14:paraId="35FA158C" w14:textId="5A7ACEAD" w:rsidR="007D04F8" w:rsidRPr="007D04F8" w:rsidRDefault="00456234" w:rsidP="007D04F8">
      <w:pPr>
        <w:rPr>
          <w:rFonts w:cs="Times New Roman"/>
          <w:szCs w:val="24"/>
        </w:rPr>
      </w:pPr>
      <w:r w:rsidRPr="007D04F8">
        <w:rPr>
          <w:rFonts w:cs="Times New Roman"/>
          <w:szCs w:val="24"/>
          <w:shd w:val="clear" w:color="auto" w:fill="FFFFFF"/>
        </w:rPr>
        <w:lastRenderedPageBreak/>
        <w:t xml:space="preserve">Pradha, T.L., </w:t>
      </w:r>
      <w:r w:rsidR="00670765">
        <w:rPr>
          <w:rFonts w:cs="Times New Roman"/>
          <w:szCs w:val="24"/>
          <w:shd w:val="clear" w:color="auto" w:fill="FFFFFF"/>
        </w:rPr>
        <w:t>(</w:t>
      </w:r>
      <w:r w:rsidRPr="007D04F8">
        <w:rPr>
          <w:rFonts w:cs="Times New Roman"/>
          <w:szCs w:val="24"/>
          <w:shd w:val="clear" w:color="auto" w:fill="FFFFFF"/>
        </w:rPr>
        <w:t>2021</w:t>
      </w:r>
      <w:r w:rsidR="00670765">
        <w:rPr>
          <w:rFonts w:cs="Times New Roman"/>
          <w:szCs w:val="24"/>
          <w:shd w:val="clear" w:color="auto" w:fill="FFFFFF"/>
        </w:rPr>
        <w:t>)</w:t>
      </w:r>
      <w:r w:rsidRPr="007D04F8">
        <w:rPr>
          <w:rFonts w:cs="Times New Roman"/>
          <w:szCs w:val="24"/>
          <w:shd w:val="clear" w:color="auto" w:fill="FFFFFF"/>
        </w:rPr>
        <w:t xml:space="preserve">. GLOBAL HRM: ISSUES, CHALLENGES AND STRATEGIES. </w:t>
      </w:r>
      <w:r w:rsidRPr="007D04F8">
        <w:rPr>
          <w:rFonts w:cs="Times New Roman"/>
          <w:i/>
          <w:iCs/>
          <w:szCs w:val="24"/>
          <w:shd w:val="clear" w:color="auto" w:fill="FFFFFF"/>
        </w:rPr>
        <w:t>Guru Nanak College. Innovative HR Practices in Corporate World. Velachery</w:t>
      </w:r>
      <w:r w:rsidRPr="007D04F8">
        <w:rPr>
          <w:rFonts w:cs="Times New Roman"/>
          <w:szCs w:val="24"/>
          <w:shd w:val="clear" w:color="auto" w:fill="FFFFFF"/>
        </w:rPr>
        <w:t>, pp.1-8.</w:t>
      </w:r>
      <w:hyperlink r:id="rId40" w:history="1">
        <w:r w:rsidRPr="007D04F8">
          <w:rPr>
            <w:rStyle w:val="Hyperlink"/>
            <w:rFonts w:cs="Times New Roman"/>
            <w:color w:val="1155CC"/>
            <w:szCs w:val="24"/>
            <w:shd w:val="clear" w:color="auto" w:fill="FFFFFF"/>
          </w:rPr>
          <w:t>https://www.researchgate.net/profile/T-Lakshmi-Pradha/publication/342871809_GLOBAL_HRM_ISSUES_CHALLENGES_AND_STRATEGIES/links/60e3521292851ca944ac3752/GLOBAL-HRM-ISSUES-CHALLENGES-AND-STRATEGIES.pdf</w:t>
        </w:r>
      </w:hyperlink>
      <w:r w:rsidRPr="007D04F8">
        <w:rPr>
          <w:rFonts w:cs="Times New Roman"/>
          <w:szCs w:val="24"/>
          <w:shd w:val="clear" w:color="auto" w:fill="FFFFFF"/>
        </w:rPr>
        <w:t> </w:t>
      </w:r>
    </w:p>
    <w:p w14:paraId="56196583" w14:textId="1FEF1FF1" w:rsidR="007D04F8" w:rsidRPr="007D04F8" w:rsidRDefault="00456234" w:rsidP="007D04F8">
      <w:pPr>
        <w:rPr>
          <w:rFonts w:cs="Times New Roman"/>
          <w:szCs w:val="24"/>
        </w:rPr>
      </w:pPr>
      <w:proofErr w:type="spellStart"/>
      <w:r w:rsidRPr="007D04F8">
        <w:rPr>
          <w:rFonts w:cs="Times New Roman"/>
          <w:szCs w:val="24"/>
          <w:shd w:val="clear" w:color="auto" w:fill="FFFFFF"/>
        </w:rPr>
        <w:t>Profiroiu</w:t>
      </w:r>
      <w:proofErr w:type="spellEnd"/>
      <w:r w:rsidRPr="007D04F8">
        <w:rPr>
          <w:rFonts w:cs="Times New Roman"/>
          <w:szCs w:val="24"/>
          <w:shd w:val="clear" w:color="auto" w:fill="FFFFFF"/>
        </w:rPr>
        <w:t xml:space="preserve">, M., Kaneko, H., Vlad, C., </w:t>
      </w:r>
      <w:proofErr w:type="spellStart"/>
      <w:r w:rsidRPr="007D04F8">
        <w:rPr>
          <w:rFonts w:cs="Times New Roman"/>
          <w:szCs w:val="24"/>
          <w:shd w:val="clear" w:color="auto" w:fill="FFFFFF"/>
        </w:rPr>
        <w:t>Dutescu</w:t>
      </w:r>
      <w:proofErr w:type="spellEnd"/>
      <w:r w:rsidRPr="007D04F8">
        <w:rPr>
          <w:rFonts w:cs="Times New Roman"/>
          <w:szCs w:val="24"/>
          <w:shd w:val="clear" w:color="auto" w:fill="FFFFFF"/>
        </w:rPr>
        <w:t xml:space="preserve">, A. and Ishida, H., </w:t>
      </w:r>
      <w:r w:rsidR="00670765">
        <w:rPr>
          <w:rFonts w:cs="Times New Roman"/>
          <w:szCs w:val="24"/>
          <w:shd w:val="clear" w:color="auto" w:fill="FFFFFF"/>
        </w:rPr>
        <w:t>(</w:t>
      </w:r>
      <w:r w:rsidRPr="007D04F8">
        <w:rPr>
          <w:rFonts w:cs="Times New Roman"/>
          <w:szCs w:val="24"/>
          <w:shd w:val="clear" w:color="auto" w:fill="FFFFFF"/>
        </w:rPr>
        <w:t>2020</w:t>
      </w:r>
      <w:r w:rsidR="00670765">
        <w:rPr>
          <w:rFonts w:cs="Times New Roman"/>
          <w:szCs w:val="24"/>
          <w:shd w:val="clear" w:color="auto" w:fill="FFFFFF"/>
        </w:rPr>
        <w:t>)</w:t>
      </w:r>
      <w:r w:rsidRPr="007D04F8">
        <w:rPr>
          <w:rFonts w:cs="Times New Roman"/>
          <w:szCs w:val="24"/>
          <w:shd w:val="clear" w:color="auto" w:fill="FFFFFF"/>
        </w:rPr>
        <w:t xml:space="preserve">. Toyota Motor Corporation's Culture Strategy. </w:t>
      </w:r>
      <w:proofErr w:type="spellStart"/>
      <w:r w:rsidRPr="007D04F8">
        <w:rPr>
          <w:rFonts w:cs="Times New Roman"/>
          <w:i/>
          <w:iCs/>
          <w:szCs w:val="24"/>
          <w:shd w:val="clear" w:color="auto" w:fill="FFFFFF"/>
        </w:rPr>
        <w:t>Revista</w:t>
      </w:r>
      <w:proofErr w:type="spellEnd"/>
      <w:r w:rsidRPr="007D04F8">
        <w:rPr>
          <w:rFonts w:cs="Times New Roman"/>
          <w:i/>
          <w:iCs/>
          <w:szCs w:val="24"/>
          <w:shd w:val="clear" w:color="auto" w:fill="FFFFFF"/>
        </w:rPr>
        <w:t xml:space="preserve"> de Management </w:t>
      </w:r>
      <w:proofErr w:type="spellStart"/>
      <w:r w:rsidRPr="007D04F8">
        <w:rPr>
          <w:rFonts w:cs="Times New Roman"/>
          <w:i/>
          <w:iCs/>
          <w:szCs w:val="24"/>
          <w:shd w:val="clear" w:color="auto" w:fill="FFFFFF"/>
        </w:rPr>
        <w:t>Comparat</w:t>
      </w:r>
      <w:proofErr w:type="spellEnd"/>
      <w:r w:rsidRPr="007D04F8">
        <w:rPr>
          <w:rFonts w:cs="Times New Roman"/>
          <w:i/>
          <w:iCs/>
          <w:szCs w:val="24"/>
          <w:shd w:val="clear" w:color="auto" w:fill="FFFFFF"/>
        </w:rPr>
        <w:t xml:space="preserve"> International</w:t>
      </w:r>
      <w:r w:rsidRPr="007D04F8">
        <w:rPr>
          <w:rFonts w:cs="Times New Roman"/>
          <w:szCs w:val="24"/>
          <w:shd w:val="clear" w:color="auto" w:fill="FFFFFF"/>
        </w:rPr>
        <w:t xml:space="preserve">, </w:t>
      </w:r>
      <w:r w:rsidRPr="007D04F8">
        <w:rPr>
          <w:rFonts w:cs="Times New Roman"/>
          <w:i/>
          <w:iCs/>
          <w:szCs w:val="24"/>
          <w:shd w:val="clear" w:color="auto" w:fill="FFFFFF"/>
        </w:rPr>
        <w:t>21</w:t>
      </w:r>
      <w:r w:rsidRPr="007D04F8">
        <w:rPr>
          <w:rFonts w:cs="Times New Roman"/>
          <w:szCs w:val="24"/>
          <w:shd w:val="clear" w:color="auto" w:fill="FFFFFF"/>
        </w:rPr>
        <w:t>(4), pp.458-489.</w:t>
      </w:r>
      <w:hyperlink r:id="rId41" w:history="1">
        <w:r w:rsidRPr="007D04F8">
          <w:rPr>
            <w:rStyle w:val="Hyperlink"/>
            <w:rFonts w:cs="Times New Roman"/>
            <w:color w:val="1155CC"/>
            <w:szCs w:val="24"/>
            <w:shd w:val="clear" w:color="auto" w:fill="FFFFFF"/>
          </w:rPr>
          <w:t>https://www.ceeol.com/search/article-detail?id=1047290</w:t>
        </w:r>
      </w:hyperlink>
    </w:p>
    <w:p w14:paraId="275841A3" w14:textId="77FF2762" w:rsidR="007D04F8" w:rsidRPr="007D04F8" w:rsidRDefault="00456234" w:rsidP="007D04F8">
      <w:pPr>
        <w:rPr>
          <w:rFonts w:cs="Times New Roman"/>
          <w:szCs w:val="24"/>
        </w:rPr>
      </w:pPr>
      <w:r w:rsidRPr="007D04F8">
        <w:rPr>
          <w:rFonts w:cs="Times New Roman"/>
          <w:szCs w:val="24"/>
          <w:shd w:val="clear" w:color="auto" w:fill="FFFFFF"/>
        </w:rPr>
        <w:t>Rosak-</w:t>
      </w:r>
      <w:proofErr w:type="spellStart"/>
      <w:r w:rsidRPr="007D04F8">
        <w:rPr>
          <w:rFonts w:cs="Times New Roman"/>
          <w:szCs w:val="24"/>
          <w:shd w:val="clear" w:color="auto" w:fill="FFFFFF"/>
        </w:rPr>
        <w:t>Szyrocka</w:t>
      </w:r>
      <w:proofErr w:type="spellEnd"/>
      <w:r w:rsidRPr="007D04F8">
        <w:rPr>
          <w:rFonts w:cs="Times New Roman"/>
          <w:szCs w:val="24"/>
          <w:shd w:val="clear" w:color="auto" w:fill="FFFFFF"/>
        </w:rPr>
        <w:t xml:space="preserve">, J., </w:t>
      </w:r>
      <w:proofErr w:type="spellStart"/>
      <w:r w:rsidRPr="007D04F8">
        <w:rPr>
          <w:rFonts w:cs="Times New Roman"/>
          <w:szCs w:val="24"/>
          <w:shd w:val="clear" w:color="auto" w:fill="FFFFFF"/>
        </w:rPr>
        <w:t>Żywiołek</w:t>
      </w:r>
      <w:proofErr w:type="spellEnd"/>
      <w:r w:rsidRPr="007D04F8">
        <w:rPr>
          <w:rFonts w:cs="Times New Roman"/>
          <w:szCs w:val="24"/>
          <w:shd w:val="clear" w:color="auto" w:fill="FFFFFF"/>
        </w:rPr>
        <w:t xml:space="preserve">, J. and Shahbaz, M. eds., </w:t>
      </w:r>
      <w:r w:rsidR="00670765">
        <w:rPr>
          <w:rFonts w:cs="Times New Roman"/>
          <w:szCs w:val="24"/>
          <w:shd w:val="clear" w:color="auto" w:fill="FFFFFF"/>
        </w:rPr>
        <w:t>(</w:t>
      </w:r>
      <w:r w:rsidRPr="007D04F8">
        <w:rPr>
          <w:rFonts w:cs="Times New Roman"/>
          <w:szCs w:val="24"/>
          <w:shd w:val="clear" w:color="auto" w:fill="FFFFFF"/>
        </w:rPr>
        <w:t>2023</w:t>
      </w:r>
      <w:r w:rsidR="00670765">
        <w:rPr>
          <w:rFonts w:cs="Times New Roman"/>
          <w:szCs w:val="24"/>
          <w:shd w:val="clear" w:color="auto" w:fill="FFFFFF"/>
        </w:rPr>
        <w:t>)</w:t>
      </w:r>
      <w:r w:rsidRPr="007D04F8">
        <w:rPr>
          <w:rFonts w:cs="Times New Roman"/>
          <w:szCs w:val="24"/>
          <w:shd w:val="clear" w:color="auto" w:fill="FFFFFF"/>
        </w:rPr>
        <w:t xml:space="preserve">. </w:t>
      </w:r>
      <w:r w:rsidRPr="007D04F8">
        <w:rPr>
          <w:rFonts w:cs="Times New Roman"/>
          <w:i/>
          <w:iCs/>
          <w:szCs w:val="24"/>
          <w:shd w:val="clear" w:color="auto" w:fill="FFFFFF"/>
        </w:rPr>
        <w:t>Quality Management, Value Creation, and the Digital Economy</w:t>
      </w:r>
      <w:r w:rsidRPr="007D04F8">
        <w:rPr>
          <w:rFonts w:cs="Times New Roman"/>
          <w:szCs w:val="24"/>
          <w:shd w:val="clear" w:color="auto" w:fill="FFFFFF"/>
        </w:rPr>
        <w:t>. Taylor &amp; Francis.</w:t>
      </w:r>
      <w:hyperlink r:id="rId42" w:history="1">
        <w:r w:rsidRPr="007D04F8">
          <w:rPr>
            <w:rStyle w:val="Hyperlink"/>
            <w:rFonts w:cs="Times New Roman"/>
            <w:color w:val="1155CC"/>
            <w:szCs w:val="24"/>
            <w:shd w:val="clear" w:color="auto" w:fill="FFFFFF"/>
          </w:rPr>
          <w:t>https://books.google.com/books?hl=en&amp;lr=&amp;id=2zDCEAAAQBAJ&amp;oi=fnd&amp;pg=PT8&amp;dq=toyota+e.+Based+on+the+product+policy+which+has+adopted+international+strategies+and+cares+for+continuous+quality+improvement+,+respects+the+customers%27+valuable+concerts+and+ideas,+innovation+of+new+technologies+and+the+eco-friendly+vehicles+and+process+etc&amp;ots=enDDXr7V_K&amp;sig=exwbIcf6EqsCZYyHQzTsNrnSEs8</w:t>
        </w:r>
      </w:hyperlink>
      <w:r w:rsidRPr="007D04F8">
        <w:rPr>
          <w:rFonts w:cs="Times New Roman"/>
          <w:szCs w:val="24"/>
          <w:shd w:val="clear" w:color="auto" w:fill="FFFFFF"/>
        </w:rPr>
        <w:t> </w:t>
      </w:r>
    </w:p>
    <w:p w14:paraId="7FDAC508" w14:textId="41F88FB4" w:rsidR="007D04F8" w:rsidRPr="007D04F8" w:rsidRDefault="00456234" w:rsidP="007D04F8">
      <w:pPr>
        <w:rPr>
          <w:rFonts w:cs="Times New Roman"/>
          <w:szCs w:val="24"/>
        </w:rPr>
      </w:pPr>
      <w:r w:rsidRPr="007D04F8">
        <w:rPr>
          <w:rFonts w:cs="Times New Roman"/>
          <w:szCs w:val="24"/>
          <w:shd w:val="clear" w:color="auto" w:fill="FFFFFF"/>
        </w:rPr>
        <w:t xml:space="preserve">Sanders, S., </w:t>
      </w:r>
      <w:r w:rsidR="00670765">
        <w:rPr>
          <w:rFonts w:cs="Times New Roman"/>
          <w:szCs w:val="24"/>
          <w:shd w:val="clear" w:color="auto" w:fill="FFFFFF"/>
        </w:rPr>
        <w:t>(</w:t>
      </w:r>
      <w:r w:rsidRPr="007D04F8">
        <w:rPr>
          <w:rFonts w:cs="Times New Roman"/>
          <w:szCs w:val="24"/>
          <w:shd w:val="clear" w:color="auto" w:fill="FFFFFF"/>
        </w:rPr>
        <w:t>2023</w:t>
      </w:r>
      <w:r w:rsidR="00670765">
        <w:rPr>
          <w:rFonts w:cs="Times New Roman"/>
          <w:szCs w:val="24"/>
          <w:shd w:val="clear" w:color="auto" w:fill="FFFFFF"/>
        </w:rPr>
        <w:t>)</w:t>
      </w:r>
      <w:r w:rsidRPr="007D04F8">
        <w:rPr>
          <w:rFonts w:cs="Times New Roman"/>
          <w:szCs w:val="24"/>
          <w:shd w:val="clear" w:color="auto" w:fill="FFFFFF"/>
        </w:rPr>
        <w:t xml:space="preserve">. Environmental Status Goods and Market-Based Conservation: An Arm of Ostrom’s Polycentric Approach?. </w:t>
      </w:r>
      <w:r w:rsidRPr="007D04F8">
        <w:rPr>
          <w:rFonts w:cs="Times New Roman"/>
          <w:i/>
          <w:iCs/>
          <w:szCs w:val="24"/>
          <w:shd w:val="clear" w:color="auto" w:fill="FFFFFF"/>
        </w:rPr>
        <w:t>Sustainability</w:t>
      </w:r>
      <w:r w:rsidRPr="007D04F8">
        <w:rPr>
          <w:rFonts w:cs="Times New Roman"/>
          <w:szCs w:val="24"/>
          <w:shd w:val="clear" w:color="auto" w:fill="FFFFFF"/>
        </w:rPr>
        <w:t xml:space="preserve">, </w:t>
      </w:r>
      <w:r w:rsidRPr="007D04F8">
        <w:rPr>
          <w:rFonts w:cs="Times New Roman"/>
          <w:i/>
          <w:iCs/>
          <w:szCs w:val="24"/>
          <w:shd w:val="clear" w:color="auto" w:fill="FFFFFF"/>
        </w:rPr>
        <w:t>15</w:t>
      </w:r>
      <w:r w:rsidRPr="007D04F8">
        <w:rPr>
          <w:rFonts w:cs="Times New Roman"/>
          <w:szCs w:val="24"/>
          <w:shd w:val="clear" w:color="auto" w:fill="FFFFFF"/>
        </w:rPr>
        <w:t>(5), p.4167.</w:t>
      </w:r>
      <w:hyperlink r:id="rId43" w:history="1">
        <w:r w:rsidRPr="007D04F8">
          <w:rPr>
            <w:rStyle w:val="Hyperlink"/>
            <w:rFonts w:cs="Times New Roman"/>
            <w:color w:val="1155CC"/>
            <w:szCs w:val="24"/>
            <w:shd w:val="clear" w:color="auto" w:fill="FFFFFF"/>
          </w:rPr>
          <w:t>https://www.mdpi.com/2071-1050/15/5/4167</w:t>
        </w:r>
      </w:hyperlink>
      <w:r w:rsidRPr="007D04F8">
        <w:rPr>
          <w:rFonts w:cs="Times New Roman"/>
          <w:szCs w:val="24"/>
          <w:shd w:val="clear" w:color="auto" w:fill="FFFFFF"/>
        </w:rPr>
        <w:t> </w:t>
      </w:r>
    </w:p>
    <w:p w14:paraId="06C5B44D"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Stanislavscaia</w:t>
      </w:r>
      <w:proofErr w:type="spellEnd"/>
      <w:r w:rsidRPr="007D04F8">
        <w:rPr>
          <w:rFonts w:cs="Times New Roman"/>
          <w:szCs w:val="24"/>
          <w:shd w:val="clear" w:color="auto" w:fill="FFFFFF"/>
        </w:rPr>
        <w:t>, N., (2021). The strategic diagnostic of the automotive industry enterprises [</w:t>
      </w:r>
      <w:proofErr w:type="spellStart"/>
      <w:r w:rsidRPr="007D04F8">
        <w:rPr>
          <w:rFonts w:cs="Times New Roman"/>
          <w:szCs w:val="24"/>
          <w:shd w:val="clear" w:color="auto" w:fill="FFFFFF"/>
        </w:rPr>
        <w:t>Articol</w:t>
      </w:r>
      <w:proofErr w:type="spellEnd"/>
      <w:r w:rsidRPr="007D04F8">
        <w:rPr>
          <w:rFonts w:cs="Times New Roman"/>
          <w:szCs w:val="24"/>
          <w:shd w:val="clear" w:color="auto" w:fill="FFFFFF"/>
        </w:rPr>
        <w:t>].</w:t>
      </w:r>
      <w:r w:rsidRPr="007D04F8">
        <w:rPr>
          <w:rFonts w:cs="Times New Roman"/>
          <w:szCs w:val="24"/>
        </w:rPr>
        <w:t xml:space="preserve"> </w:t>
      </w:r>
      <w:hyperlink r:id="rId44" w:history="1">
        <w:r w:rsidRPr="007D04F8">
          <w:rPr>
            <w:rStyle w:val="Hyperlink"/>
            <w:rFonts w:cs="Times New Roman"/>
            <w:szCs w:val="24"/>
            <w:shd w:val="clear" w:color="auto" w:fill="FFFFFF"/>
          </w:rPr>
          <w:t>http://dspace.usarb.md:8080/jspui/handle/123456789/5608</w:t>
        </w:r>
      </w:hyperlink>
    </w:p>
    <w:p w14:paraId="69A2B321"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Vainshtok</w:t>
      </w:r>
      <w:proofErr w:type="spellEnd"/>
      <w:r w:rsidRPr="007D04F8">
        <w:rPr>
          <w:rFonts w:cs="Times New Roman"/>
          <w:szCs w:val="24"/>
          <w:shd w:val="clear" w:color="auto" w:fill="FFFFFF"/>
        </w:rPr>
        <w:t>, A.L., (2023). ASPECTS OF TECHNOLOGICAL SOVEREIGNTY OF FUEL AND ENERGY COMPANIES. </w:t>
      </w:r>
      <w:proofErr w:type="spellStart"/>
      <w:r w:rsidRPr="007D04F8">
        <w:rPr>
          <w:rFonts w:cs="Times New Roman"/>
          <w:i/>
          <w:iCs/>
          <w:szCs w:val="24"/>
          <w:shd w:val="clear" w:color="auto" w:fill="FFFFFF"/>
        </w:rPr>
        <w:t>Инновации</w:t>
      </w:r>
      <w:proofErr w:type="spellEnd"/>
      <w:r w:rsidRPr="007D04F8">
        <w:rPr>
          <w:rFonts w:cs="Times New Roman"/>
          <w:i/>
          <w:iCs/>
          <w:szCs w:val="24"/>
          <w:shd w:val="clear" w:color="auto" w:fill="FFFFFF"/>
        </w:rPr>
        <w:t xml:space="preserve"> и </w:t>
      </w:r>
      <w:proofErr w:type="spellStart"/>
      <w:r w:rsidRPr="007D04F8">
        <w:rPr>
          <w:rFonts w:cs="Times New Roman"/>
          <w:i/>
          <w:iCs/>
          <w:szCs w:val="24"/>
          <w:shd w:val="clear" w:color="auto" w:fill="FFFFFF"/>
        </w:rPr>
        <w:t>инвестиции</w:t>
      </w:r>
      <w:proofErr w:type="spellEnd"/>
      <w:r w:rsidRPr="007D04F8">
        <w:rPr>
          <w:rFonts w:cs="Times New Roman"/>
          <w:szCs w:val="24"/>
          <w:shd w:val="clear" w:color="auto" w:fill="FFFFFF"/>
        </w:rPr>
        <w:t>, (5), pp.444-447.</w:t>
      </w:r>
      <w:r w:rsidRPr="007D04F8">
        <w:rPr>
          <w:rFonts w:cs="Times New Roman"/>
          <w:szCs w:val="24"/>
        </w:rPr>
        <w:t xml:space="preserve"> </w:t>
      </w:r>
      <w:hyperlink r:id="rId45" w:history="1">
        <w:r w:rsidRPr="007D04F8">
          <w:rPr>
            <w:rStyle w:val="Hyperlink"/>
            <w:rFonts w:cs="Times New Roman"/>
            <w:szCs w:val="24"/>
            <w:shd w:val="clear" w:color="auto" w:fill="FFFFFF"/>
          </w:rPr>
          <w:t>https://cyberleninka.ru/article/n/aspects-of-technological-sovereignty-of-fuel-and-energy-companies</w:t>
        </w:r>
      </w:hyperlink>
    </w:p>
    <w:p w14:paraId="21BEEBEE" w14:textId="5DA6991E" w:rsidR="007D04F8" w:rsidRPr="007D04F8" w:rsidRDefault="00456234" w:rsidP="007D04F8">
      <w:pPr>
        <w:rPr>
          <w:rFonts w:cs="Times New Roman"/>
          <w:szCs w:val="24"/>
        </w:rPr>
      </w:pPr>
      <w:r w:rsidRPr="007D04F8">
        <w:rPr>
          <w:rFonts w:cs="Times New Roman"/>
          <w:szCs w:val="24"/>
          <w:shd w:val="clear" w:color="auto" w:fill="FFFFFF"/>
        </w:rPr>
        <w:t xml:space="preserve">Wang, Y., </w:t>
      </w:r>
      <w:r w:rsidR="00670765">
        <w:rPr>
          <w:rFonts w:cs="Times New Roman"/>
          <w:szCs w:val="24"/>
          <w:shd w:val="clear" w:color="auto" w:fill="FFFFFF"/>
        </w:rPr>
        <w:t>(</w:t>
      </w:r>
      <w:r w:rsidRPr="007D04F8">
        <w:rPr>
          <w:rFonts w:cs="Times New Roman"/>
          <w:szCs w:val="24"/>
          <w:shd w:val="clear" w:color="auto" w:fill="FFFFFF"/>
        </w:rPr>
        <w:t>2022</w:t>
      </w:r>
      <w:r w:rsidR="00670765">
        <w:rPr>
          <w:rFonts w:cs="Times New Roman"/>
          <w:szCs w:val="24"/>
          <w:shd w:val="clear" w:color="auto" w:fill="FFFFFF"/>
        </w:rPr>
        <w:t>)</w:t>
      </w:r>
      <w:r w:rsidRPr="007D04F8">
        <w:rPr>
          <w:rFonts w:cs="Times New Roman"/>
          <w:szCs w:val="24"/>
          <w:shd w:val="clear" w:color="auto" w:fill="FFFFFF"/>
        </w:rPr>
        <w:t xml:space="preserve">. How Do Companies Effectively Manage Their Operations and Coordinate Production Across Borders? in the Case of Toyota. </w:t>
      </w:r>
      <w:r w:rsidRPr="007D04F8">
        <w:rPr>
          <w:rFonts w:cs="Times New Roman"/>
          <w:i/>
          <w:iCs/>
          <w:szCs w:val="24"/>
          <w:shd w:val="clear" w:color="auto" w:fill="FFFFFF"/>
        </w:rPr>
        <w:t>Industrial Engineering and Innovation Management</w:t>
      </w:r>
      <w:r w:rsidRPr="007D04F8">
        <w:rPr>
          <w:rFonts w:cs="Times New Roman"/>
          <w:szCs w:val="24"/>
          <w:shd w:val="clear" w:color="auto" w:fill="FFFFFF"/>
        </w:rPr>
        <w:t xml:space="preserve">, </w:t>
      </w:r>
      <w:r w:rsidRPr="007D04F8">
        <w:rPr>
          <w:rFonts w:cs="Times New Roman"/>
          <w:i/>
          <w:iCs/>
          <w:szCs w:val="24"/>
          <w:shd w:val="clear" w:color="auto" w:fill="FFFFFF"/>
        </w:rPr>
        <w:t>5</w:t>
      </w:r>
      <w:r w:rsidRPr="007D04F8">
        <w:rPr>
          <w:rFonts w:cs="Times New Roman"/>
          <w:szCs w:val="24"/>
          <w:shd w:val="clear" w:color="auto" w:fill="FFFFFF"/>
        </w:rPr>
        <w:t>(1), pp.10-14.http://166.62.7.99/assets/default/article/2022/01/23/article_1642946607.pdf</w:t>
      </w:r>
    </w:p>
    <w:p w14:paraId="346DD55D" w14:textId="54BDE2DB" w:rsidR="007D04F8" w:rsidRPr="007D04F8" w:rsidRDefault="00456234" w:rsidP="007D04F8">
      <w:pPr>
        <w:rPr>
          <w:rFonts w:cs="Times New Roman"/>
          <w:szCs w:val="24"/>
        </w:rPr>
      </w:pPr>
      <w:r w:rsidRPr="007D04F8">
        <w:rPr>
          <w:rFonts w:cs="Times New Roman"/>
          <w:szCs w:val="24"/>
          <w:shd w:val="clear" w:color="auto" w:fill="FFFFFF"/>
        </w:rPr>
        <w:lastRenderedPageBreak/>
        <w:t xml:space="preserve">Wulandari, N.W.S., Sakti, D.P.B. and Athar, H.S., </w:t>
      </w:r>
      <w:r w:rsidR="00670765">
        <w:rPr>
          <w:rFonts w:cs="Times New Roman"/>
          <w:szCs w:val="24"/>
          <w:shd w:val="clear" w:color="auto" w:fill="FFFFFF"/>
        </w:rPr>
        <w:t>(</w:t>
      </w:r>
      <w:r w:rsidRPr="007D04F8">
        <w:rPr>
          <w:rFonts w:cs="Times New Roman"/>
          <w:szCs w:val="24"/>
          <w:shd w:val="clear" w:color="auto" w:fill="FFFFFF"/>
        </w:rPr>
        <w:t>2022</w:t>
      </w:r>
      <w:r w:rsidR="00670765">
        <w:rPr>
          <w:rFonts w:cs="Times New Roman"/>
          <w:szCs w:val="24"/>
          <w:shd w:val="clear" w:color="auto" w:fill="FFFFFF"/>
        </w:rPr>
        <w:t>)</w:t>
      </w:r>
      <w:r w:rsidRPr="007D04F8">
        <w:rPr>
          <w:rFonts w:cs="Times New Roman"/>
          <w:szCs w:val="24"/>
          <w:shd w:val="clear" w:color="auto" w:fill="FFFFFF"/>
        </w:rPr>
        <w:t xml:space="preserve">. The Effect of Country of Origin and Country of Manufacture on Perceived Quality and Purchase Intention on Toyota Cars in West Nusa Tenggara, Indonesia. </w:t>
      </w:r>
      <w:r w:rsidRPr="007D04F8">
        <w:rPr>
          <w:rFonts w:cs="Times New Roman"/>
          <w:i/>
          <w:iCs/>
          <w:szCs w:val="24"/>
          <w:shd w:val="clear" w:color="auto" w:fill="FFFFFF"/>
        </w:rPr>
        <w:t>Path of Science</w:t>
      </w:r>
      <w:r w:rsidRPr="007D04F8">
        <w:rPr>
          <w:rFonts w:cs="Times New Roman"/>
          <w:szCs w:val="24"/>
          <w:shd w:val="clear" w:color="auto" w:fill="FFFFFF"/>
        </w:rPr>
        <w:t xml:space="preserve">, </w:t>
      </w:r>
      <w:r w:rsidRPr="007D04F8">
        <w:rPr>
          <w:rFonts w:cs="Times New Roman"/>
          <w:i/>
          <w:iCs/>
          <w:szCs w:val="24"/>
          <w:shd w:val="clear" w:color="auto" w:fill="FFFFFF"/>
        </w:rPr>
        <w:t>8</w:t>
      </w:r>
      <w:r w:rsidRPr="007D04F8">
        <w:rPr>
          <w:rFonts w:cs="Times New Roman"/>
          <w:szCs w:val="24"/>
          <w:shd w:val="clear" w:color="auto" w:fill="FFFFFF"/>
        </w:rPr>
        <w:t>(12), pp.5001-5007.</w:t>
      </w:r>
      <w:hyperlink r:id="rId46" w:history="1">
        <w:r w:rsidRPr="007D04F8">
          <w:rPr>
            <w:rStyle w:val="Hyperlink"/>
            <w:rFonts w:cs="Times New Roman"/>
            <w:color w:val="1155CC"/>
            <w:szCs w:val="24"/>
            <w:shd w:val="clear" w:color="auto" w:fill="FFFFFF"/>
          </w:rPr>
          <w:t>https://pathofscience.org/index.php/ps/article/view/1559</w:t>
        </w:r>
      </w:hyperlink>
      <w:r w:rsidRPr="007D04F8">
        <w:rPr>
          <w:rFonts w:cs="Times New Roman"/>
          <w:szCs w:val="24"/>
          <w:shd w:val="clear" w:color="auto" w:fill="FFFFFF"/>
        </w:rPr>
        <w:t> </w:t>
      </w:r>
    </w:p>
    <w:p w14:paraId="749F2AB2" w14:textId="77777777" w:rsidR="007D04F8" w:rsidRPr="007D04F8" w:rsidRDefault="00456234" w:rsidP="007D04F8">
      <w:pPr>
        <w:rPr>
          <w:rFonts w:cs="Times New Roman"/>
          <w:szCs w:val="24"/>
          <w:shd w:val="clear" w:color="auto" w:fill="FFFFFF"/>
        </w:rPr>
      </w:pPr>
      <w:proofErr w:type="spellStart"/>
      <w:r w:rsidRPr="007D04F8">
        <w:rPr>
          <w:rFonts w:cs="Times New Roman"/>
          <w:szCs w:val="24"/>
          <w:shd w:val="clear" w:color="auto" w:fill="FFFFFF"/>
        </w:rPr>
        <w:t>Zingraff</w:t>
      </w:r>
      <w:proofErr w:type="spellEnd"/>
      <w:r w:rsidRPr="007D04F8">
        <w:rPr>
          <w:rFonts w:cs="Times New Roman"/>
          <w:szCs w:val="24"/>
          <w:shd w:val="clear" w:color="auto" w:fill="FFFFFF"/>
        </w:rPr>
        <w:t xml:space="preserve">-Hamed, A., Martin, J.G.C., Lupp, G., </w:t>
      </w:r>
      <w:proofErr w:type="spellStart"/>
      <w:r w:rsidRPr="007D04F8">
        <w:rPr>
          <w:rFonts w:cs="Times New Roman"/>
          <w:szCs w:val="24"/>
          <w:shd w:val="clear" w:color="auto" w:fill="FFFFFF"/>
        </w:rPr>
        <w:t>Linnerooth</w:t>
      </w:r>
      <w:proofErr w:type="spellEnd"/>
      <w:r w:rsidRPr="007D04F8">
        <w:rPr>
          <w:rFonts w:cs="Times New Roman"/>
          <w:szCs w:val="24"/>
          <w:shd w:val="clear" w:color="auto" w:fill="FFFFFF"/>
        </w:rPr>
        <w:t xml:space="preserve">-Bayer, J. and </w:t>
      </w:r>
      <w:proofErr w:type="spellStart"/>
      <w:r w:rsidRPr="007D04F8">
        <w:rPr>
          <w:rFonts w:cs="Times New Roman"/>
          <w:szCs w:val="24"/>
          <w:shd w:val="clear" w:color="auto" w:fill="FFFFFF"/>
        </w:rPr>
        <w:t>Pauleit</w:t>
      </w:r>
      <w:proofErr w:type="spellEnd"/>
      <w:r w:rsidRPr="007D04F8">
        <w:rPr>
          <w:rFonts w:cs="Times New Roman"/>
          <w:szCs w:val="24"/>
          <w:shd w:val="clear" w:color="auto" w:fill="FFFFFF"/>
        </w:rPr>
        <w:t>, S., (2019). Designing a resilient waterscape using a living lab and catalysing polycentric governance. </w:t>
      </w:r>
      <w:r w:rsidRPr="007D04F8">
        <w:rPr>
          <w:rFonts w:cs="Times New Roman"/>
          <w:i/>
          <w:iCs/>
          <w:szCs w:val="24"/>
          <w:shd w:val="clear" w:color="auto" w:fill="FFFFFF"/>
        </w:rPr>
        <w:t>Landscape Architecture Frontiers</w:t>
      </w:r>
      <w:r w:rsidRPr="007D04F8">
        <w:rPr>
          <w:rFonts w:cs="Times New Roman"/>
          <w:szCs w:val="24"/>
          <w:shd w:val="clear" w:color="auto" w:fill="FFFFFF"/>
        </w:rPr>
        <w:t>, </w:t>
      </w:r>
      <w:r w:rsidRPr="007D04F8">
        <w:rPr>
          <w:rFonts w:cs="Times New Roman"/>
          <w:i/>
          <w:iCs/>
          <w:szCs w:val="24"/>
          <w:shd w:val="clear" w:color="auto" w:fill="FFFFFF"/>
        </w:rPr>
        <w:t>7</w:t>
      </w:r>
      <w:r w:rsidRPr="007D04F8">
        <w:rPr>
          <w:rFonts w:cs="Times New Roman"/>
          <w:szCs w:val="24"/>
          <w:shd w:val="clear" w:color="auto" w:fill="FFFFFF"/>
        </w:rPr>
        <w:t>(3), pp.12-31.</w:t>
      </w:r>
      <w:r w:rsidRPr="007D04F8">
        <w:rPr>
          <w:rFonts w:cs="Times New Roman"/>
          <w:szCs w:val="24"/>
        </w:rPr>
        <w:t xml:space="preserve"> </w:t>
      </w:r>
      <w:hyperlink r:id="rId47" w:history="1">
        <w:r w:rsidRPr="007D04F8">
          <w:rPr>
            <w:rStyle w:val="Hyperlink"/>
            <w:rFonts w:cs="Times New Roman"/>
            <w:szCs w:val="24"/>
            <w:shd w:val="clear" w:color="auto" w:fill="FFFFFF"/>
          </w:rPr>
          <w:t>https://pure.iiasa.ac.at/id/eprint/16159/</w:t>
        </w:r>
      </w:hyperlink>
    </w:p>
    <w:p w14:paraId="1935EDAC" w14:textId="77777777" w:rsidR="008F6553" w:rsidRPr="009B57D8" w:rsidRDefault="008F6553" w:rsidP="009B57D8"/>
    <w:p w14:paraId="44EB8E77" w14:textId="77777777" w:rsidR="007B18A7" w:rsidRPr="007B18A7" w:rsidRDefault="007B18A7" w:rsidP="007B18A7"/>
    <w:p w14:paraId="1BC540CD" w14:textId="77777777" w:rsidR="00F25716" w:rsidRDefault="00F25716" w:rsidP="004F42C3">
      <w:pPr>
        <w:rPr>
          <w:lang w:eastAsia="en-GB"/>
        </w:rPr>
      </w:pPr>
    </w:p>
    <w:p w14:paraId="7953BC94" w14:textId="77777777" w:rsidR="00751EDF" w:rsidRDefault="00751EDF" w:rsidP="004F42C3">
      <w:pPr>
        <w:rPr>
          <w:lang w:eastAsia="en-GB"/>
        </w:rPr>
      </w:pPr>
    </w:p>
    <w:p w14:paraId="1C767E3E" w14:textId="77777777" w:rsidR="005C7331" w:rsidRDefault="005C7331" w:rsidP="004F42C3">
      <w:pPr>
        <w:rPr>
          <w:lang w:eastAsia="en-GB"/>
        </w:rPr>
      </w:pPr>
    </w:p>
    <w:p w14:paraId="08D5C966" w14:textId="77777777" w:rsidR="005C7331" w:rsidRDefault="005C7331" w:rsidP="004F42C3">
      <w:pPr>
        <w:rPr>
          <w:lang w:eastAsia="en-GB"/>
        </w:rPr>
      </w:pPr>
    </w:p>
    <w:p w14:paraId="0C9BFC5D" w14:textId="77777777" w:rsidR="003C0B81" w:rsidRDefault="003C0B81" w:rsidP="004F42C3">
      <w:pPr>
        <w:rPr>
          <w:lang w:eastAsia="en-GB"/>
        </w:rPr>
      </w:pPr>
    </w:p>
    <w:p w14:paraId="572D3900" w14:textId="77777777" w:rsidR="00330C25" w:rsidRDefault="00330C25" w:rsidP="004F42C3">
      <w:pPr>
        <w:rPr>
          <w:lang w:eastAsia="en-GB"/>
        </w:rPr>
      </w:pPr>
    </w:p>
    <w:p w14:paraId="7CF09E32" w14:textId="77777777" w:rsidR="006B7F68" w:rsidRDefault="006B7F68" w:rsidP="004F42C3">
      <w:pPr>
        <w:rPr>
          <w:lang w:eastAsia="en-GB"/>
        </w:rPr>
      </w:pPr>
    </w:p>
    <w:p w14:paraId="35F1E544" w14:textId="77777777" w:rsidR="004F42C3" w:rsidRPr="004F42C3" w:rsidRDefault="004F42C3" w:rsidP="004F42C3">
      <w:pPr>
        <w:rPr>
          <w:lang w:eastAsia="en-GB"/>
        </w:rPr>
      </w:pPr>
    </w:p>
    <w:p w14:paraId="1BF53A59" w14:textId="77777777" w:rsidR="004F42C3" w:rsidRPr="004F42C3" w:rsidRDefault="004F42C3" w:rsidP="004F42C3">
      <w:pPr>
        <w:rPr>
          <w:lang w:eastAsia="en-GB"/>
        </w:rPr>
      </w:pPr>
    </w:p>
    <w:p w14:paraId="29CC173D" w14:textId="77777777" w:rsidR="00CE60D2" w:rsidRDefault="00CE60D2"/>
    <w:sectPr w:rsidR="00CE60D2" w:rsidSect="007D04F8">
      <w:footerReference w:type="default" r:id="rId4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CC886" w14:textId="77777777" w:rsidR="00DA6525" w:rsidRDefault="00DA6525" w:rsidP="00FD22CE">
      <w:pPr>
        <w:spacing w:before="0" w:after="0" w:line="240" w:lineRule="auto"/>
      </w:pPr>
      <w:r>
        <w:separator/>
      </w:r>
    </w:p>
  </w:endnote>
  <w:endnote w:type="continuationSeparator" w:id="0">
    <w:p w14:paraId="4A1CEC07" w14:textId="77777777" w:rsidR="00DA6525" w:rsidRDefault="00DA6525" w:rsidP="00FD22C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576311"/>
      <w:docPartObj>
        <w:docPartGallery w:val="Page Numbers (Bottom of Page)"/>
        <w:docPartUnique/>
      </w:docPartObj>
    </w:sdtPr>
    <w:sdtEndPr>
      <w:rPr>
        <w:color w:val="7F7F7F" w:themeColor="background1" w:themeShade="7F"/>
        <w:spacing w:val="60"/>
      </w:rPr>
    </w:sdtEndPr>
    <w:sdtContent>
      <w:p w14:paraId="139A2561" w14:textId="786D2FC5" w:rsidR="007D04F8" w:rsidRDefault="00456234">
        <w:pPr>
          <w:pStyle w:val="Footer"/>
          <w:pBdr>
            <w:top w:val="single" w:sz="4" w:space="1" w:color="D9D9D9" w:themeColor="background1" w:themeShade="D9"/>
          </w:pBdr>
          <w:jc w:val="right"/>
        </w:pPr>
        <w:r>
          <w:fldChar w:fldCharType="begin"/>
        </w:r>
        <w:r>
          <w:instrText xml:space="preserve"> PAGE   \* MERGEFORMAT </w:instrText>
        </w:r>
        <w:r>
          <w:fldChar w:fldCharType="separate"/>
        </w:r>
        <w:r w:rsidR="006E6BF6">
          <w:rPr>
            <w:noProof/>
          </w:rPr>
          <w:t>1</w:t>
        </w:r>
        <w:r>
          <w:rPr>
            <w:noProof/>
          </w:rPr>
          <w:fldChar w:fldCharType="end"/>
        </w:r>
        <w:r>
          <w:t xml:space="preserve"> | </w:t>
        </w:r>
        <w:r>
          <w:rPr>
            <w:color w:val="7F7F7F" w:themeColor="background1" w:themeShade="7F"/>
            <w:spacing w:val="60"/>
          </w:rPr>
          <w:t>Page</w:t>
        </w:r>
      </w:p>
    </w:sdtContent>
  </w:sdt>
  <w:p w14:paraId="1B98A46D" w14:textId="77777777" w:rsidR="007D04F8" w:rsidRDefault="007D0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FFA5F" w14:textId="77777777" w:rsidR="00DA6525" w:rsidRDefault="00DA6525" w:rsidP="00FD22CE">
      <w:pPr>
        <w:spacing w:before="0" w:after="0" w:line="240" w:lineRule="auto"/>
      </w:pPr>
      <w:r>
        <w:separator/>
      </w:r>
    </w:p>
  </w:footnote>
  <w:footnote w:type="continuationSeparator" w:id="0">
    <w:p w14:paraId="114327A1" w14:textId="77777777" w:rsidR="00DA6525" w:rsidRDefault="00DA6525" w:rsidP="00FD22C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55498"/>
    <w:multiLevelType w:val="hybridMultilevel"/>
    <w:tmpl w:val="06D6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24975"/>
    <w:multiLevelType w:val="hybridMultilevel"/>
    <w:tmpl w:val="192C10CA"/>
    <w:lvl w:ilvl="0" w:tplc="BA0847FE">
      <w:start w:val="1"/>
      <w:numFmt w:val="bullet"/>
      <w:lvlText w:val=""/>
      <w:lvlJc w:val="left"/>
      <w:pPr>
        <w:ind w:left="720" w:hanging="360"/>
      </w:pPr>
      <w:rPr>
        <w:rFonts w:ascii="Symbol" w:hAnsi="Symbol" w:hint="default"/>
      </w:rPr>
    </w:lvl>
    <w:lvl w:ilvl="1" w:tplc="30F6CBEA" w:tentative="1">
      <w:start w:val="1"/>
      <w:numFmt w:val="bullet"/>
      <w:lvlText w:val="o"/>
      <w:lvlJc w:val="left"/>
      <w:pPr>
        <w:ind w:left="1440" w:hanging="360"/>
      </w:pPr>
      <w:rPr>
        <w:rFonts w:ascii="Courier New" w:hAnsi="Courier New" w:cs="Courier New" w:hint="default"/>
      </w:rPr>
    </w:lvl>
    <w:lvl w:ilvl="2" w:tplc="7234A692" w:tentative="1">
      <w:start w:val="1"/>
      <w:numFmt w:val="bullet"/>
      <w:lvlText w:val=""/>
      <w:lvlJc w:val="left"/>
      <w:pPr>
        <w:ind w:left="2160" w:hanging="360"/>
      </w:pPr>
      <w:rPr>
        <w:rFonts w:ascii="Wingdings" w:hAnsi="Wingdings" w:hint="default"/>
      </w:rPr>
    </w:lvl>
    <w:lvl w:ilvl="3" w:tplc="A0B26902" w:tentative="1">
      <w:start w:val="1"/>
      <w:numFmt w:val="bullet"/>
      <w:lvlText w:val=""/>
      <w:lvlJc w:val="left"/>
      <w:pPr>
        <w:ind w:left="2880" w:hanging="360"/>
      </w:pPr>
      <w:rPr>
        <w:rFonts w:ascii="Symbol" w:hAnsi="Symbol" w:hint="default"/>
      </w:rPr>
    </w:lvl>
    <w:lvl w:ilvl="4" w:tplc="02027518" w:tentative="1">
      <w:start w:val="1"/>
      <w:numFmt w:val="bullet"/>
      <w:lvlText w:val="o"/>
      <w:lvlJc w:val="left"/>
      <w:pPr>
        <w:ind w:left="3600" w:hanging="360"/>
      </w:pPr>
      <w:rPr>
        <w:rFonts w:ascii="Courier New" w:hAnsi="Courier New" w:cs="Courier New" w:hint="default"/>
      </w:rPr>
    </w:lvl>
    <w:lvl w:ilvl="5" w:tplc="A0FEC004" w:tentative="1">
      <w:start w:val="1"/>
      <w:numFmt w:val="bullet"/>
      <w:lvlText w:val=""/>
      <w:lvlJc w:val="left"/>
      <w:pPr>
        <w:ind w:left="4320" w:hanging="360"/>
      </w:pPr>
      <w:rPr>
        <w:rFonts w:ascii="Wingdings" w:hAnsi="Wingdings" w:hint="default"/>
      </w:rPr>
    </w:lvl>
    <w:lvl w:ilvl="6" w:tplc="E9ACF910" w:tentative="1">
      <w:start w:val="1"/>
      <w:numFmt w:val="bullet"/>
      <w:lvlText w:val=""/>
      <w:lvlJc w:val="left"/>
      <w:pPr>
        <w:ind w:left="5040" w:hanging="360"/>
      </w:pPr>
      <w:rPr>
        <w:rFonts w:ascii="Symbol" w:hAnsi="Symbol" w:hint="default"/>
      </w:rPr>
    </w:lvl>
    <w:lvl w:ilvl="7" w:tplc="609E2180" w:tentative="1">
      <w:start w:val="1"/>
      <w:numFmt w:val="bullet"/>
      <w:lvlText w:val="o"/>
      <w:lvlJc w:val="left"/>
      <w:pPr>
        <w:ind w:left="5760" w:hanging="360"/>
      </w:pPr>
      <w:rPr>
        <w:rFonts w:ascii="Courier New" w:hAnsi="Courier New" w:cs="Courier New" w:hint="default"/>
      </w:rPr>
    </w:lvl>
    <w:lvl w:ilvl="8" w:tplc="7FDA3E58" w:tentative="1">
      <w:start w:val="1"/>
      <w:numFmt w:val="bullet"/>
      <w:lvlText w:val=""/>
      <w:lvlJc w:val="left"/>
      <w:pPr>
        <w:ind w:left="6480" w:hanging="360"/>
      </w:pPr>
      <w:rPr>
        <w:rFonts w:ascii="Wingdings" w:hAnsi="Wingdings" w:hint="default"/>
      </w:rPr>
    </w:lvl>
  </w:abstractNum>
  <w:abstractNum w:abstractNumId="2" w15:restartNumberingAfterBreak="0">
    <w:nsid w:val="26EC554B"/>
    <w:multiLevelType w:val="hybridMultilevel"/>
    <w:tmpl w:val="B5E83832"/>
    <w:lvl w:ilvl="0" w:tplc="766204B4">
      <w:start w:val="1"/>
      <w:numFmt w:val="bullet"/>
      <w:lvlText w:val=""/>
      <w:lvlJc w:val="left"/>
      <w:pPr>
        <w:ind w:left="720" w:hanging="360"/>
      </w:pPr>
      <w:rPr>
        <w:rFonts w:ascii="Symbol" w:hAnsi="Symbol" w:hint="default"/>
      </w:rPr>
    </w:lvl>
    <w:lvl w:ilvl="1" w:tplc="E14809D2" w:tentative="1">
      <w:start w:val="1"/>
      <w:numFmt w:val="bullet"/>
      <w:lvlText w:val="o"/>
      <w:lvlJc w:val="left"/>
      <w:pPr>
        <w:ind w:left="1440" w:hanging="360"/>
      </w:pPr>
      <w:rPr>
        <w:rFonts w:ascii="Courier New" w:hAnsi="Courier New" w:cs="Courier New" w:hint="default"/>
      </w:rPr>
    </w:lvl>
    <w:lvl w:ilvl="2" w:tplc="22D81EFC" w:tentative="1">
      <w:start w:val="1"/>
      <w:numFmt w:val="bullet"/>
      <w:lvlText w:val=""/>
      <w:lvlJc w:val="left"/>
      <w:pPr>
        <w:ind w:left="2160" w:hanging="360"/>
      </w:pPr>
      <w:rPr>
        <w:rFonts w:ascii="Wingdings" w:hAnsi="Wingdings" w:hint="default"/>
      </w:rPr>
    </w:lvl>
    <w:lvl w:ilvl="3" w:tplc="1F2E9C62" w:tentative="1">
      <w:start w:val="1"/>
      <w:numFmt w:val="bullet"/>
      <w:lvlText w:val=""/>
      <w:lvlJc w:val="left"/>
      <w:pPr>
        <w:ind w:left="2880" w:hanging="360"/>
      </w:pPr>
      <w:rPr>
        <w:rFonts w:ascii="Symbol" w:hAnsi="Symbol" w:hint="default"/>
      </w:rPr>
    </w:lvl>
    <w:lvl w:ilvl="4" w:tplc="EACAEF94" w:tentative="1">
      <w:start w:val="1"/>
      <w:numFmt w:val="bullet"/>
      <w:lvlText w:val="o"/>
      <w:lvlJc w:val="left"/>
      <w:pPr>
        <w:ind w:left="3600" w:hanging="360"/>
      </w:pPr>
      <w:rPr>
        <w:rFonts w:ascii="Courier New" w:hAnsi="Courier New" w:cs="Courier New" w:hint="default"/>
      </w:rPr>
    </w:lvl>
    <w:lvl w:ilvl="5" w:tplc="853EFB06" w:tentative="1">
      <w:start w:val="1"/>
      <w:numFmt w:val="bullet"/>
      <w:lvlText w:val=""/>
      <w:lvlJc w:val="left"/>
      <w:pPr>
        <w:ind w:left="4320" w:hanging="360"/>
      </w:pPr>
      <w:rPr>
        <w:rFonts w:ascii="Wingdings" w:hAnsi="Wingdings" w:hint="default"/>
      </w:rPr>
    </w:lvl>
    <w:lvl w:ilvl="6" w:tplc="BE1A9322" w:tentative="1">
      <w:start w:val="1"/>
      <w:numFmt w:val="bullet"/>
      <w:lvlText w:val=""/>
      <w:lvlJc w:val="left"/>
      <w:pPr>
        <w:ind w:left="5040" w:hanging="360"/>
      </w:pPr>
      <w:rPr>
        <w:rFonts w:ascii="Symbol" w:hAnsi="Symbol" w:hint="default"/>
      </w:rPr>
    </w:lvl>
    <w:lvl w:ilvl="7" w:tplc="13D2A81C" w:tentative="1">
      <w:start w:val="1"/>
      <w:numFmt w:val="bullet"/>
      <w:lvlText w:val="o"/>
      <w:lvlJc w:val="left"/>
      <w:pPr>
        <w:ind w:left="5760" w:hanging="360"/>
      </w:pPr>
      <w:rPr>
        <w:rFonts w:ascii="Courier New" w:hAnsi="Courier New" w:cs="Courier New" w:hint="default"/>
      </w:rPr>
    </w:lvl>
    <w:lvl w:ilvl="8" w:tplc="E4D2E2C2" w:tentative="1">
      <w:start w:val="1"/>
      <w:numFmt w:val="bullet"/>
      <w:lvlText w:val=""/>
      <w:lvlJc w:val="left"/>
      <w:pPr>
        <w:ind w:left="6480" w:hanging="360"/>
      </w:pPr>
      <w:rPr>
        <w:rFonts w:ascii="Wingdings" w:hAnsi="Wingdings" w:hint="default"/>
      </w:rPr>
    </w:lvl>
  </w:abstractNum>
  <w:abstractNum w:abstractNumId="3" w15:restartNumberingAfterBreak="0">
    <w:nsid w:val="3A080F7C"/>
    <w:multiLevelType w:val="hybridMultilevel"/>
    <w:tmpl w:val="667C3550"/>
    <w:lvl w:ilvl="0" w:tplc="7DB284F2">
      <w:start w:val="1"/>
      <w:numFmt w:val="bullet"/>
      <w:lvlText w:val=""/>
      <w:lvlJc w:val="left"/>
      <w:pPr>
        <w:ind w:left="720" w:hanging="360"/>
      </w:pPr>
      <w:rPr>
        <w:rFonts w:ascii="Symbol" w:hAnsi="Symbol" w:hint="default"/>
      </w:rPr>
    </w:lvl>
    <w:lvl w:ilvl="1" w:tplc="A306954E" w:tentative="1">
      <w:start w:val="1"/>
      <w:numFmt w:val="bullet"/>
      <w:lvlText w:val="o"/>
      <w:lvlJc w:val="left"/>
      <w:pPr>
        <w:ind w:left="1440" w:hanging="360"/>
      </w:pPr>
      <w:rPr>
        <w:rFonts w:ascii="Courier New" w:hAnsi="Courier New" w:cs="Courier New" w:hint="default"/>
      </w:rPr>
    </w:lvl>
    <w:lvl w:ilvl="2" w:tplc="4A8403EA" w:tentative="1">
      <w:start w:val="1"/>
      <w:numFmt w:val="bullet"/>
      <w:lvlText w:val=""/>
      <w:lvlJc w:val="left"/>
      <w:pPr>
        <w:ind w:left="2160" w:hanging="360"/>
      </w:pPr>
      <w:rPr>
        <w:rFonts w:ascii="Wingdings" w:hAnsi="Wingdings" w:hint="default"/>
      </w:rPr>
    </w:lvl>
    <w:lvl w:ilvl="3" w:tplc="9A5A1334" w:tentative="1">
      <w:start w:val="1"/>
      <w:numFmt w:val="bullet"/>
      <w:lvlText w:val=""/>
      <w:lvlJc w:val="left"/>
      <w:pPr>
        <w:ind w:left="2880" w:hanging="360"/>
      </w:pPr>
      <w:rPr>
        <w:rFonts w:ascii="Symbol" w:hAnsi="Symbol" w:hint="default"/>
      </w:rPr>
    </w:lvl>
    <w:lvl w:ilvl="4" w:tplc="EFFE669E" w:tentative="1">
      <w:start w:val="1"/>
      <w:numFmt w:val="bullet"/>
      <w:lvlText w:val="o"/>
      <w:lvlJc w:val="left"/>
      <w:pPr>
        <w:ind w:left="3600" w:hanging="360"/>
      </w:pPr>
      <w:rPr>
        <w:rFonts w:ascii="Courier New" w:hAnsi="Courier New" w:cs="Courier New" w:hint="default"/>
      </w:rPr>
    </w:lvl>
    <w:lvl w:ilvl="5" w:tplc="3AD6B3D2" w:tentative="1">
      <w:start w:val="1"/>
      <w:numFmt w:val="bullet"/>
      <w:lvlText w:val=""/>
      <w:lvlJc w:val="left"/>
      <w:pPr>
        <w:ind w:left="4320" w:hanging="360"/>
      </w:pPr>
      <w:rPr>
        <w:rFonts w:ascii="Wingdings" w:hAnsi="Wingdings" w:hint="default"/>
      </w:rPr>
    </w:lvl>
    <w:lvl w:ilvl="6" w:tplc="358E1084" w:tentative="1">
      <w:start w:val="1"/>
      <w:numFmt w:val="bullet"/>
      <w:lvlText w:val=""/>
      <w:lvlJc w:val="left"/>
      <w:pPr>
        <w:ind w:left="5040" w:hanging="360"/>
      </w:pPr>
      <w:rPr>
        <w:rFonts w:ascii="Symbol" w:hAnsi="Symbol" w:hint="default"/>
      </w:rPr>
    </w:lvl>
    <w:lvl w:ilvl="7" w:tplc="F9B09F32" w:tentative="1">
      <w:start w:val="1"/>
      <w:numFmt w:val="bullet"/>
      <w:lvlText w:val="o"/>
      <w:lvlJc w:val="left"/>
      <w:pPr>
        <w:ind w:left="5760" w:hanging="360"/>
      </w:pPr>
      <w:rPr>
        <w:rFonts w:ascii="Courier New" w:hAnsi="Courier New" w:cs="Courier New" w:hint="default"/>
      </w:rPr>
    </w:lvl>
    <w:lvl w:ilvl="8" w:tplc="CB5AC402" w:tentative="1">
      <w:start w:val="1"/>
      <w:numFmt w:val="bullet"/>
      <w:lvlText w:val=""/>
      <w:lvlJc w:val="left"/>
      <w:pPr>
        <w:ind w:left="6480" w:hanging="360"/>
      </w:pPr>
      <w:rPr>
        <w:rFonts w:ascii="Wingdings" w:hAnsi="Wingdings" w:hint="default"/>
      </w:rPr>
    </w:lvl>
  </w:abstractNum>
  <w:abstractNum w:abstractNumId="4" w15:restartNumberingAfterBreak="0">
    <w:nsid w:val="40887177"/>
    <w:multiLevelType w:val="hybridMultilevel"/>
    <w:tmpl w:val="8A520B2E"/>
    <w:lvl w:ilvl="0" w:tplc="3CFC2362">
      <w:start w:val="1"/>
      <w:numFmt w:val="decimal"/>
      <w:lvlText w:val="%1."/>
      <w:lvlJc w:val="left"/>
      <w:pPr>
        <w:ind w:left="720" w:hanging="360"/>
      </w:pPr>
    </w:lvl>
    <w:lvl w:ilvl="1" w:tplc="DF903648" w:tentative="1">
      <w:start w:val="1"/>
      <w:numFmt w:val="lowerLetter"/>
      <w:lvlText w:val="%2."/>
      <w:lvlJc w:val="left"/>
      <w:pPr>
        <w:ind w:left="1440" w:hanging="360"/>
      </w:pPr>
    </w:lvl>
    <w:lvl w:ilvl="2" w:tplc="C9485A6C" w:tentative="1">
      <w:start w:val="1"/>
      <w:numFmt w:val="lowerRoman"/>
      <w:lvlText w:val="%3."/>
      <w:lvlJc w:val="right"/>
      <w:pPr>
        <w:ind w:left="2160" w:hanging="180"/>
      </w:pPr>
    </w:lvl>
    <w:lvl w:ilvl="3" w:tplc="487E90F8" w:tentative="1">
      <w:start w:val="1"/>
      <w:numFmt w:val="decimal"/>
      <w:lvlText w:val="%4."/>
      <w:lvlJc w:val="left"/>
      <w:pPr>
        <w:ind w:left="2880" w:hanging="360"/>
      </w:pPr>
    </w:lvl>
    <w:lvl w:ilvl="4" w:tplc="DC622AE0" w:tentative="1">
      <w:start w:val="1"/>
      <w:numFmt w:val="lowerLetter"/>
      <w:lvlText w:val="%5."/>
      <w:lvlJc w:val="left"/>
      <w:pPr>
        <w:ind w:left="3600" w:hanging="360"/>
      </w:pPr>
    </w:lvl>
    <w:lvl w:ilvl="5" w:tplc="4CC80184" w:tentative="1">
      <w:start w:val="1"/>
      <w:numFmt w:val="lowerRoman"/>
      <w:lvlText w:val="%6."/>
      <w:lvlJc w:val="right"/>
      <w:pPr>
        <w:ind w:left="4320" w:hanging="180"/>
      </w:pPr>
    </w:lvl>
    <w:lvl w:ilvl="6" w:tplc="A280953E" w:tentative="1">
      <w:start w:val="1"/>
      <w:numFmt w:val="decimal"/>
      <w:lvlText w:val="%7."/>
      <w:lvlJc w:val="left"/>
      <w:pPr>
        <w:ind w:left="5040" w:hanging="360"/>
      </w:pPr>
    </w:lvl>
    <w:lvl w:ilvl="7" w:tplc="FCA62496" w:tentative="1">
      <w:start w:val="1"/>
      <w:numFmt w:val="lowerLetter"/>
      <w:lvlText w:val="%8."/>
      <w:lvlJc w:val="left"/>
      <w:pPr>
        <w:ind w:left="5760" w:hanging="360"/>
      </w:pPr>
    </w:lvl>
    <w:lvl w:ilvl="8" w:tplc="EA066BDA" w:tentative="1">
      <w:start w:val="1"/>
      <w:numFmt w:val="lowerRoman"/>
      <w:lvlText w:val="%9."/>
      <w:lvlJc w:val="right"/>
      <w:pPr>
        <w:ind w:left="6480" w:hanging="180"/>
      </w:pPr>
    </w:lvl>
  </w:abstractNum>
  <w:abstractNum w:abstractNumId="5" w15:restartNumberingAfterBreak="0">
    <w:nsid w:val="53262137"/>
    <w:multiLevelType w:val="hybridMultilevel"/>
    <w:tmpl w:val="ED40773E"/>
    <w:lvl w:ilvl="0" w:tplc="A692B640">
      <w:start w:val="1"/>
      <w:numFmt w:val="bullet"/>
      <w:lvlText w:val=""/>
      <w:lvlJc w:val="left"/>
      <w:pPr>
        <w:ind w:left="720" w:hanging="360"/>
      </w:pPr>
      <w:rPr>
        <w:rFonts w:ascii="Symbol" w:hAnsi="Symbol" w:hint="default"/>
      </w:rPr>
    </w:lvl>
    <w:lvl w:ilvl="1" w:tplc="677695F8" w:tentative="1">
      <w:start w:val="1"/>
      <w:numFmt w:val="bullet"/>
      <w:lvlText w:val="o"/>
      <w:lvlJc w:val="left"/>
      <w:pPr>
        <w:ind w:left="1440" w:hanging="360"/>
      </w:pPr>
      <w:rPr>
        <w:rFonts w:ascii="Courier New" w:hAnsi="Courier New" w:cs="Courier New" w:hint="default"/>
      </w:rPr>
    </w:lvl>
    <w:lvl w:ilvl="2" w:tplc="EACAEC48" w:tentative="1">
      <w:start w:val="1"/>
      <w:numFmt w:val="bullet"/>
      <w:lvlText w:val=""/>
      <w:lvlJc w:val="left"/>
      <w:pPr>
        <w:ind w:left="2160" w:hanging="360"/>
      </w:pPr>
      <w:rPr>
        <w:rFonts w:ascii="Wingdings" w:hAnsi="Wingdings" w:hint="default"/>
      </w:rPr>
    </w:lvl>
    <w:lvl w:ilvl="3" w:tplc="47B41062" w:tentative="1">
      <w:start w:val="1"/>
      <w:numFmt w:val="bullet"/>
      <w:lvlText w:val=""/>
      <w:lvlJc w:val="left"/>
      <w:pPr>
        <w:ind w:left="2880" w:hanging="360"/>
      </w:pPr>
      <w:rPr>
        <w:rFonts w:ascii="Symbol" w:hAnsi="Symbol" w:hint="default"/>
      </w:rPr>
    </w:lvl>
    <w:lvl w:ilvl="4" w:tplc="F564A1FE" w:tentative="1">
      <w:start w:val="1"/>
      <w:numFmt w:val="bullet"/>
      <w:lvlText w:val="o"/>
      <w:lvlJc w:val="left"/>
      <w:pPr>
        <w:ind w:left="3600" w:hanging="360"/>
      </w:pPr>
      <w:rPr>
        <w:rFonts w:ascii="Courier New" w:hAnsi="Courier New" w:cs="Courier New" w:hint="default"/>
      </w:rPr>
    </w:lvl>
    <w:lvl w:ilvl="5" w:tplc="0B3EC952" w:tentative="1">
      <w:start w:val="1"/>
      <w:numFmt w:val="bullet"/>
      <w:lvlText w:val=""/>
      <w:lvlJc w:val="left"/>
      <w:pPr>
        <w:ind w:left="4320" w:hanging="360"/>
      </w:pPr>
      <w:rPr>
        <w:rFonts w:ascii="Wingdings" w:hAnsi="Wingdings" w:hint="default"/>
      </w:rPr>
    </w:lvl>
    <w:lvl w:ilvl="6" w:tplc="E6A02F6A" w:tentative="1">
      <w:start w:val="1"/>
      <w:numFmt w:val="bullet"/>
      <w:lvlText w:val=""/>
      <w:lvlJc w:val="left"/>
      <w:pPr>
        <w:ind w:left="5040" w:hanging="360"/>
      </w:pPr>
      <w:rPr>
        <w:rFonts w:ascii="Symbol" w:hAnsi="Symbol" w:hint="default"/>
      </w:rPr>
    </w:lvl>
    <w:lvl w:ilvl="7" w:tplc="47A03F5A" w:tentative="1">
      <w:start w:val="1"/>
      <w:numFmt w:val="bullet"/>
      <w:lvlText w:val="o"/>
      <w:lvlJc w:val="left"/>
      <w:pPr>
        <w:ind w:left="5760" w:hanging="360"/>
      </w:pPr>
      <w:rPr>
        <w:rFonts w:ascii="Courier New" w:hAnsi="Courier New" w:cs="Courier New" w:hint="default"/>
      </w:rPr>
    </w:lvl>
    <w:lvl w:ilvl="8" w:tplc="C882C618" w:tentative="1">
      <w:start w:val="1"/>
      <w:numFmt w:val="bullet"/>
      <w:lvlText w:val=""/>
      <w:lvlJc w:val="left"/>
      <w:pPr>
        <w:ind w:left="6480" w:hanging="360"/>
      </w:pPr>
      <w:rPr>
        <w:rFonts w:ascii="Wingdings" w:hAnsi="Wingdings" w:hint="default"/>
      </w:rPr>
    </w:lvl>
  </w:abstractNum>
  <w:abstractNum w:abstractNumId="6" w15:restartNumberingAfterBreak="0">
    <w:nsid w:val="552B2148"/>
    <w:multiLevelType w:val="hybridMultilevel"/>
    <w:tmpl w:val="FA4CD912"/>
    <w:lvl w:ilvl="0" w:tplc="98AA48D8">
      <w:start w:val="1"/>
      <w:numFmt w:val="bullet"/>
      <w:lvlText w:val=""/>
      <w:lvlJc w:val="left"/>
      <w:pPr>
        <w:ind w:left="720" w:hanging="360"/>
      </w:pPr>
      <w:rPr>
        <w:rFonts w:ascii="Symbol" w:hAnsi="Symbol" w:hint="default"/>
      </w:rPr>
    </w:lvl>
    <w:lvl w:ilvl="1" w:tplc="0194CEA4" w:tentative="1">
      <w:start w:val="1"/>
      <w:numFmt w:val="bullet"/>
      <w:lvlText w:val="o"/>
      <w:lvlJc w:val="left"/>
      <w:pPr>
        <w:ind w:left="1440" w:hanging="360"/>
      </w:pPr>
      <w:rPr>
        <w:rFonts w:ascii="Courier New" w:hAnsi="Courier New" w:cs="Courier New" w:hint="default"/>
      </w:rPr>
    </w:lvl>
    <w:lvl w:ilvl="2" w:tplc="06321BF4" w:tentative="1">
      <w:start w:val="1"/>
      <w:numFmt w:val="bullet"/>
      <w:lvlText w:val=""/>
      <w:lvlJc w:val="left"/>
      <w:pPr>
        <w:ind w:left="2160" w:hanging="360"/>
      </w:pPr>
      <w:rPr>
        <w:rFonts w:ascii="Wingdings" w:hAnsi="Wingdings" w:hint="default"/>
      </w:rPr>
    </w:lvl>
    <w:lvl w:ilvl="3" w:tplc="B08A34F0" w:tentative="1">
      <w:start w:val="1"/>
      <w:numFmt w:val="bullet"/>
      <w:lvlText w:val=""/>
      <w:lvlJc w:val="left"/>
      <w:pPr>
        <w:ind w:left="2880" w:hanging="360"/>
      </w:pPr>
      <w:rPr>
        <w:rFonts w:ascii="Symbol" w:hAnsi="Symbol" w:hint="default"/>
      </w:rPr>
    </w:lvl>
    <w:lvl w:ilvl="4" w:tplc="5D1C7740" w:tentative="1">
      <w:start w:val="1"/>
      <w:numFmt w:val="bullet"/>
      <w:lvlText w:val="o"/>
      <w:lvlJc w:val="left"/>
      <w:pPr>
        <w:ind w:left="3600" w:hanging="360"/>
      </w:pPr>
      <w:rPr>
        <w:rFonts w:ascii="Courier New" w:hAnsi="Courier New" w:cs="Courier New" w:hint="default"/>
      </w:rPr>
    </w:lvl>
    <w:lvl w:ilvl="5" w:tplc="4234306A" w:tentative="1">
      <w:start w:val="1"/>
      <w:numFmt w:val="bullet"/>
      <w:lvlText w:val=""/>
      <w:lvlJc w:val="left"/>
      <w:pPr>
        <w:ind w:left="4320" w:hanging="360"/>
      </w:pPr>
      <w:rPr>
        <w:rFonts w:ascii="Wingdings" w:hAnsi="Wingdings" w:hint="default"/>
      </w:rPr>
    </w:lvl>
    <w:lvl w:ilvl="6" w:tplc="BBAE83B8" w:tentative="1">
      <w:start w:val="1"/>
      <w:numFmt w:val="bullet"/>
      <w:lvlText w:val=""/>
      <w:lvlJc w:val="left"/>
      <w:pPr>
        <w:ind w:left="5040" w:hanging="360"/>
      </w:pPr>
      <w:rPr>
        <w:rFonts w:ascii="Symbol" w:hAnsi="Symbol" w:hint="default"/>
      </w:rPr>
    </w:lvl>
    <w:lvl w:ilvl="7" w:tplc="B330BFBC" w:tentative="1">
      <w:start w:val="1"/>
      <w:numFmt w:val="bullet"/>
      <w:lvlText w:val="o"/>
      <w:lvlJc w:val="left"/>
      <w:pPr>
        <w:ind w:left="5760" w:hanging="360"/>
      </w:pPr>
      <w:rPr>
        <w:rFonts w:ascii="Courier New" w:hAnsi="Courier New" w:cs="Courier New" w:hint="default"/>
      </w:rPr>
    </w:lvl>
    <w:lvl w:ilvl="8" w:tplc="166CA80E" w:tentative="1">
      <w:start w:val="1"/>
      <w:numFmt w:val="bullet"/>
      <w:lvlText w:val=""/>
      <w:lvlJc w:val="left"/>
      <w:pPr>
        <w:ind w:left="6480" w:hanging="360"/>
      </w:pPr>
      <w:rPr>
        <w:rFonts w:ascii="Wingdings" w:hAnsi="Wingdings" w:hint="default"/>
      </w:rPr>
    </w:lvl>
  </w:abstractNum>
  <w:abstractNum w:abstractNumId="7" w15:restartNumberingAfterBreak="0">
    <w:nsid w:val="5D68200A"/>
    <w:multiLevelType w:val="hybridMultilevel"/>
    <w:tmpl w:val="B20E3598"/>
    <w:lvl w:ilvl="0" w:tplc="2452DA32">
      <w:start w:val="1"/>
      <w:numFmt w:val="bullet"/>
      <w:lvlText w:val=""/>
      <w:lvlJc w:val="left"/>
      <w:pPr>
        <w:ind w:left="720" w:hanging="360"/>
      </w:pPr>
      <w:rPr>
        <w:rFonts w:ascii="Symbol" w:hAnsi="Symbol" w:hint="default"/>
      </w:rPr>
    </w:lvl>
    <w:lvl w:ilvl="1" w:tplc="44E0ABA0" w:tentative="1">
      <w:start w:val="1"/>
      <w:numFmt w:val="bullet"/>
      <w:lvlText w:val="o"/>
      <w:lvlJc w:val="left"/>
      <w:pPr>
        <w:ind w:left="1440" w:hanging="360"/>
      </w:pPr>
      <w:rPr>
        <w:rFonts w:ascii="Courier New" w:hAnsi="Courier New" w:cs="Courier New" w:hint="default"/>
      </w:rPr>
    </w:lvl>
    <w:lvl w:ilvl="2" w:tplc="AD5400AA" w:tentative="1">
      <w:start w:val="1"/>
      <w:numFmt w:val="bullet"/>
      <w:lvlText w:val=""/>
      <w:lvlJc w:val="left"/>
      <w:pPr>
        <w:ind w:left="2160" w:hanging="360"/>
      </w:pPr>
      <w:rPr>
        <w:rFonts w:ascii="Wingdings" w:hAnsi="Wingdings" w:hint="default"/>
      </w:rPr>
    </w:lvl>
    <w:lvl w:ilvl="3" w:tplc="DC0C6AB0" w:tentative="1">
      <w:start w:val="1"/>
      <w:numFmt w:val="bullet"/>
      <w:lvlText w:val=""/>
      <w:lvlJc w:val="left"/>
      <w:pPr>
        <w:ind w:left="2880" w:hanging="360"/>
      </w:pPr>
      <w:rPr>
        <w:rFonts w:ascii="Symbol" w:hAnsi="Symbol" w:hint="default"/>
      </w:rPr>
    </w:lvl>
    <w:lvl w:ilvl="4" w:tplc="61FA0CCA" w:tentative="1">
      <w:start w:val="1"/>
      <w:numFmt w:val="bullet"/>
      <w:lvlText w:val="o"/>
      <w:lvlJc w:val="left"/>
      <w:pPr>
        <w:ind w:left="3600" w:hanging="360"/>
      </w:pPr>
      <w:rPr>
        <w:rFonts w:ascii="Courier New" w:hAnsi="Courier New" w:cs="Courier New" w:hint="default"/>
      </w:rPr>
    </w:lvl>
    <w:lvl w:ilvl="5" w:tplc="24E0F89C" w:tentative="1">
      <w:start w:val="1"/>
      <w:numFmt w:val="bullet"/>
      <w:lvlText w:val=""/>
      <w:lvlJc w:val="left"/>
      <w:pPr>
        <w:ind w:left="4320" w:hanging="360"/>
      </w:pPr>
      <w:rPr>
        <w:rFonts w:ascii="Wingdings" w:hAnsi="Wingdings" w:hint="default"/>
      </w:rPr>
    </w:lvl>
    <w:lvl w:ilvl="6" w:tplc="FB52FDDA" w:tentative="1">
      <w:start w:val="1"/>
      <w:numFmt w:val="bullet"/>
      <w:lvlText w:val=""/>
      <w:lvlJc w:val="left"/>
      <w:pPr>
        <w:ind w:left="5040" w:hanging="360"/>
      </w:pPr>
      <w:rPr>
        <w:rFonts w:ascii="Symbol" w:hAnsi="Symbol" w:hint="default"/>
      </w:rPr>
    </w:lvl>
    <w:lvl w:ilvl="7" w:tplc="19AE6D18" w:tentative="1">
      <w:start w:val="1"/>
      <w:numFmt w:val="bullet"/>
      <w:lvlText w:val="o"/>
      <w:lvlJc w:val="left"/>
      <w:pPr>
        <w:ind w:left="5760" w:hanging="360"/>
      </w:pPr>
      <w:rPr>
        <w:rFonts w:ascii="Courier New" w:hAnsi="Courier New" w:cs="Courier New" w:hint="default"/>
      </w:rPr>
    </w:lvl>
    <w:lvl w:ilvl="8" w:tplc="B0182A84" w:tentative="1">
      <w:start w:val="1"/>
      <w:numFmt w:val="bullet"/>
      <w:lvlText w:val=""/>
      <w:lvlJc w:val="left"/>
      <w:pPr>
        <w:ind w:left="6480" w:hanging="360"/>
      </w:pPr>
      <w:rPr>
        <w:rFonts w:ascii="Wingdings" w:hAnsi="Wingdings" w:hint="default"/>
      </w:rPr>
    </w:lvl>
  </w:abstractNum>
  <w:abstractNum w:abstractNumId="8" w15:restartNumberingAfterBreak="0">
    <w:nsid w:val="65C46BE0"/>
    <w:multiLevelType w:val="hybridMultilevel"/>
    <w:tmpl w:val="68B43B14"/>
    <w:lvl w:ilvl="0" w:tplc="1BAAA11C">
      <w:start w:val="1"/>
      <w:numFmt w:val="bullet"/>
      <w:lvlText w:val=""/>
      <w:lvlJc w:val="left"/>
      <w:pPr>
        <w:ind w:left="720" w:hanging="360"/>
      </w:pPr>
      <w:rPr>
        <w:rFonts w:ascii="Symbol" w:hAnsi="Symbol" w:hint="default"/>
      </w:rPr>
    </w:lvl>
    <w:lvl w:ilvl="1" w:tplc="5796AD9E" w:tentative="1">
      <w:start w:val="1"/>
      <w:numFmt w:val="bullet"/>
      <w:lvlText w:val="o"/>
      <w:lvlJc w:val="left"/>
      <w:pPr>
        <w:ind w:left="1440" w:hanging="360"/>
      </w:pPr>
      <w:rPr>
        <w:rFonts w:ascii="Courier New" w:hAnsi="Courier New" w:cs="Courier New" w:hint="default"/>
      </w:rPr>
    </w:lvl>
    <w:lvl w:ilvl="2" w:tplc="1DDE58D8" w:tentative="1">
      <w:start w:val="1"/>
      <w:numFmt w:val="bullet"/>
      <w:lvlText w:val=""/>
      <w:lvlJc w:val="left"/>
      <w:pPr>
        <w:ind w:left="2160" w:hanging="360"/>
      </w:pPr>
      <w:rPr>
        <w:rFonts w:ascii="Wingdings" w:hAnsi="Wingdings" w:hint="default"/>
      </w:rPr>
    </w:lvl>
    <w:lvl w:ilvl="3" w:tplc="D8D2681A" w:tentative="1">
      <w:start w:val="1"/>
      <w:numFmt w:val="bullet"/>
      <w:lvlText w:val=""/>
      <w:lvlJc w:val="left"/>
      <w:pPr>
        <w:ind w:left="2880" w:hanging="360"/>
      </w:pPr>
      <w:rPr>
        <w:rFonts w:ascii="Symbol" w:hAnsi="Symbol" w:hint="default"/>
      </w:rPr>
    </w:lvl>
    <w:lvl w:ilvl="4" w:tplc="0D62CAD6" w:tentative="1">
      <w:start w:val="1"/>
      <w:numFmt w:val="bullet"/>
      <w:lvlText w:val="o"/>
      <w:lvlJc w:val="left"/>
      <w:pPr>
        <w:ind w:left="3600" w:hanging="360"/>
      </w:pPr>
      <w:rPr>
        <w:rFonts w:ascii="Courier New" w:hAnsi="Courier New" w:cs="Courier New" w:hint="default"/>
      </w:rPr>
    </w:lvl>
    <w:lvl w:ilvl="5" w:tplc="29949308" w:tentative="1">
      <w:start w:val="1"/>
      <w:numFmt w:val="bullet"/>
      <w:lvlText w:val=""/>
      <w:lvlJc w:val="left"/>
      <w:pPr>
        <w:ind w:left="4320" w:hanging="360"/>
      </w:pPr>
      <w:rPr>
        <w:rFonts w:ascii="Wingdings" w:hAnsi="Wingdings" w:hint="default"/>
      </w:rPr>
    </w:lvl>
    <w:lvl w:ilvl="6" w:tplc="3D0664E2" w:tentative="1">
      <w:start w:val="1"/>
      <w:numFmt w:val="bullet"/>
      <w:lvlText w:val=""/>
      <w:lvlJc w:val="left"/>
      <w:pPr>
        <w:ind w:left="5040" w:hanging="360"/>
      </w:pPr>
      <w:rPr>
        <w:rFonts w:ascii="Symbol" w:hAnsi="Symbol" w:hint="default"/>
      </w:rPr>
    </w:lvl>
    <w:lvl w:ilvl="7" w:tplc="9740E410" w:tentative="1">
      <w:start w:val="1"/>
      <w:numFmt w:val="bullet"/>
      <w:lvlText w:val="o"/>
      <w:lvlJc w:val="left"/>
      <w:pPr>
        <w:ind w:left="5760" w:hanging="360"/>
      </w:pPr>
      <w:rPr>
        <w:rFonts w:ascii="Courier New" w:hAnsi="Courier New" w:cs="Courier New" w:hint="default"/>
      </w:rPr>
    </w:lvl>
    <w:lvl w:ilvl="8" w:tplc="D59E9E14" w:tentative="1">
      <w:start w:val="1"/>
      <w:numFmt w:val="bullet"/>
      <w:lvlText w:val=""/>
      <w:lvlJc w:val="left"/>
      <w:pPr>
        <w:ind w:left="6480" w:hanging="360"/>
      </w:pPr>
      <w:rPr>
        <w:rFonts w:ascii="Wingdings" w:hAnsi="Wingdings" w:hint="default"/>
      </w:rPr>
    </w:lvl>
  </w:abstractNum>
  <w:abstractNum w:abstractNumId="9" w15:restartNumberingAfterBreak="0">
    <w:nsid w:val="6E23133E"/>
    <w:multiLevelType w:val="hybridMultilevel"/>
    <w:tmpl w:val="BC00CDBC"/>
    <w:lvl w:ilvl="0" w:tplc="DD247130">
      <w:start w:val="1"/>
      <w:numFmt w:val="bullet"/>
      <w:lvlText w:val=""/>
      <w:lvlJc w:val="left"/>
      <w:pPr>
        <w:ind w:left="720" w:hanging="360"/>
      </w:pPr>
      <w:rPr>
        <w:rFonts w:ascii="Symbol" w:hAnsi="Symbol" w:hint="default"/>
      </w:rPr>
    </w:lvl>
    <w:lvl w:ilvl="1" w:tplc="AEA6A7C8" w:tentative="1">
      <w:start w:val="1"/>
      <w:numFmt w:val="bullet"/>
      <w:lvlText w:val="o"/>
      <w:lvlJc w:val="left"/>
      <w:pPr>
        <w:ind w:left="1440" w:hanging="360"/>
      </w:pPr>
      <w:rPr>
        <w:rFonts w:ascii="Courier New" w:hAnsi="Courier New" w:cs="Courier New" w:hint="default"/>
      </w:rPr>
    </w:lvl>
    <w:lvl w:ilvl="2" w:tplc="2E76C850" w:tentative="1">
      <w:start w:val="1"/>
      <w:numFmt w:val="bullet"/>
      <w:lvlText w:val=""/>
      <w:lvlJc w:val="left"/>
      <w:pPr>
        <w:ind w:left="2160" w:hanging="360"/>
      </w:pPr>
      <w:rPr>
        <w:rFonts w:ascii="Wingdings" w:hAnsi="Wingdings" w:hint="default"/>
      </w:rPr>
    </w:lvl>
    <w:lvl w:ilvl="3" w:tplc="5606AA9E" w:tentative="1">
      <w:start w:val="1"/>
      <w:numFmt w:val="bullet"/>
      <w:lvlText w:val=""/>
      <w:lvlJc w:val="left"/>
      <w:pPr>
        <w:ind w:left="2880" w:hanging="360"/>
      </w:pPr>
      <w:rPr>
        <w:rFonts w:ascii="Symbol" w:hAnsi="Symbol" w:hint="default"/>
      </w:rPr>
    </w:lvl>
    <w:lvl w:ilvl="4" w:tplc="E31E9A9C" w:tentative="1">
      <w:start w:val="1"/>
      <w:numFmt w:val="bullet"/>
      <w:lvlText w:val="o"/>
      <w:lvlJc w:val="left"/>
      <w:pPr>
        <w:ind w:left="3600" w:hanging="360"/>
      </w:pPr>
      <w:rPr>
        <w:rFonts w:ascii="Courier New" w:hAnsi="Courier New" w:cs="Courier New" w:hint="default"/>
      </w:rPr>
    </w:lvl>
    <w:lvl w:ilvl="5" w:tplc="D19C06C6" w:tentative="1">
      <w:start w:val="1"/>
      <w:numFmt w:val="bullet"/>
      <w:lvlText w:val=""/>
      <w:lvlJc w:val="left"/>
      <w:pPr>
        <w:ind w:left="4320" w:hanging="360"/>
      </w:pPr>
      <w:rPr>
        <w:rFonts w:ascii="Wingdings" w:hAnsi="Wingdings" w:hint="default"/>
      </w:rPr>
    </w:lvl>
    <w:lvl w:ilvl="6" w:tplc="469E9FC6" w:tentative="1">
      <w:start w:val="1"/>
      <w:numFmt w:val="bullet"/>
      <w:lvlText w:val=""/>
      <w:lvlJc w:val="left"/>
      <w:pPr>
        <w:ind w:left="5040" w:hanging="360"/>
      </w:pPr>
      <w:rPr>
        <w:rFonts w:ascii="Symbol" w:hAnsi="Symbol" w:hint="default"/>
      </w:rPr>
    </w:lvl>
    <w:lvl w:ilvl="7" w:tplc="1DAE2114" w:tentative="1">
      <w:start w:val="1"/>
      <w:numFmt w:val="bullet"/>
      <w:lvlText w:val="o"/>
      <w:lvlJc w:val="left"/>
      <w:pPr>
        <w:ind w:left="5760" w:hanging="360"/>
      </w:pPr>
      <w:rPr>
        <w:rFonts w:ascii="Courier New" w:hAnsi="Courier New" w:cs="Courier New" w:hint="default"/>
      </w:rPr>
    </w:lvl>
    <w:lvl w:ilvl="8" w:tplc="4904B3F2" w:tentative="1">
      <w:start w:val="1"/>
      <w:numFmt w:val="bullet"/>
      <w:lvlText w:val=""/>
      <w:lvlJc w:val="left"/>
      <w:pPr>
        <w:ind w:left="6480" w:hanging="360"/>
      </w:pPr>
      <w:rPr>
        <w:rFonts w:ascii="Wingdings" w:hAnsi="Wingdings" w:hint="default"/>
      </w:rPr>
    </w:lvl>
  </w:abstractNum>
  <w:abstractNum w:abstractNumId="10" w15:restartNumberingAfterBreak="0">
    <w:nsid w:val="71E65C26"/>
    <w:multiLevelType w:val="hybridMultilevel"/>
    <w:tmpl w:val="82E0653A"/>
    <w:lvl w:ilvl="0" w:tplc="3DEC17E2">
      <w:start w:val="1"/>
      <w:numFmt w:val="bullet"/>
      <w:lvlText w:val=""/>
      <w:lvlJc w:val="left"/>
      <w:pPr>
        <w:ind w:left="720" w:hanging="360"/>
      </w:pPr>
      <w:rPr>
        <w:rFonts w:ascii="Symbol" w:hAnsi="Symbol" w:hint="default"/>
      </w:rPr>
    </w:lvl>
    <w:lvl w:ilvl="1" w:tplc="9ABE01B4" w:tentative="1">
      <w:start w:val="1"/>
      <w:numFmt w:val="lowerLetter"/>
      <w:lvlText w:val="%2."/>
      <w:lvlJc w:val="left"/>
      <w:pPr>
        <w:ind w:left="1440" w:hanging="360"/>
      </w:pPr>
    </w:lvl>
    <w:lvl w:ilvl="2" w:tplc="D6C604BC" w:tentative="1">
      <w:start w:val="1"/>
      <w:numFmt w:val="lowerRoman"/>
      <w:lvlText w:val="%3."/>
      <w:lvlJc w:val="right"/>
      <w:pPr>
        <w:ind w:left="2160" w:hanging="180"/>
      </w:pPr>
    </w:lvl>
    <w:lvl w:ilvl="3" w:tplc="1660E4C4" w:tentative="1">
      <w:start w:val="1"/>
      <w:numFmt w:val="decimal"/>
      <w:lvlText w:val="%4."/>
      <w:lvlJc w:val="left"/>
      <w:pPr>
        <w:ind w:left="2880" w:hanging="360"/>
      </w:pPr>
    </w:lvl>
    <w:lvl w:ilvl="4" w:tplc="D790278A" w:tentative="1">
      <w:start w:val="1"/>
      <w:numFmt w:val="lowerLetter"/>
      <w:lvlText w:val="%5."/>
      <w:lvlJc w:val="left"/>
      <w:pPr>
        <w:ind w:left="3600" w:hanging="360"/>
      </w:pPr>
    </w:lvl>
    <w:lvl w:ilvl="5" w:tplc="55C6F8E0" w:tentative="1">
      <w:start w:val="1"/>
      <w:numFmt w:val="lowerRoman"/>
      <w:lvlText w:val="%6."/>
      <w:lvlJc w:val="right"/>
      <w:pPr>
        <w:ind w:left="4320" w:hanging="180"/>
      </w:pPr>
    </w:lvl>
    <w:lvl w:ilvl="6" w:tplc="4A1812FE" w:tentative="1">
      <w:start w:val="1"/>
      <w:numFmt w:val="decimal"/>
      <w:lvlText w:val="%7."/>
      <w:lvlJc w:val="left"/>
      <w:pPr>
        <w:ind w:left="5040" w:hanging="360"/>
      </w:pPr>
    </w:lvl>
    <w:lvl w:ilvl="7" w:tplc="F678E7D0" w:tentative="1">
      <w:start w:val="1"/>
      <w:numFmt w:val="lowerLetter"/>
      <w:lvlText w:val="%8."/>
      <w:lvlJc w:val="left"/>
      <w:pPr>
        <w:ind w:left="5760" w:hanging="360"/>
      </w:pPr>
    </w:lvl>
    <w:lvl w:ilvl="8" w:tplc="C3C040CA" w:tentative="1">
      <w:start w:val="1"/>
      <w:numFmt w:val="lowerRoman"/>
      <w:lvlText w:val="%9."/>
      <w:lvlJc w:val="right"/>
      <w:pPr>
        <w:ind w:left="6480" w:hanging="180"/>
      </w:pPr>
    </w:lvl>
  </w:abstractNum>
  <w:abstractNum w:abstractNumId="11" w15:restartNumberingAfterBreak="0">
    <w:nsid w:val="7C411055"/>
    <w:multiLevelType w:val="hybridMultilevel"/>
    <w:tmpl w:val="75DCE720"/>
    <w:lvl w:ilvl="0" w:tplc="E6FE4168">
      <w:start w:val="1"/>
      <w:numFmt w:val="bullet"/>
      <w:lvlText w:val=""/>
      <w:lvlJc w:val="left"/>
      <w:pPr>
        <w:ind w:left="720" w:hanging="360"/>
      </w:pPr>
      <w:rPr>
        <w:rFonts w:ascii="Symbol" w:hAnsi="Symbol" w:hint="default"/>
      </w:rPr>
    </w:lvl>
    <w:lvl w:ilvl="1" w:tplc="AEE64730" w:tentative="1">
      <w:start w:val="1"/>
      <w:numFmt w:val="bullet"/>
      <w:lvlText w:val="o"/>
      <w:lvlJc w:val="left"/>
      <w:pPr>
        <w:ind w:left="1440" w:hanging="360"/>
      </w:pPr>
      <w:rPr>
        <w:rFonts w:ascii="Courier New" w:hAnsi="Courier New" w:cs="Courier New" w:hint="default"/>
      </w:rPr>
    </w:lvl>
    <w:lvl w:ilvl="2" w:tplc="6C5EAF1C" w:tentative="1">
      <w:start w:val="1"/>
      <w:numFmt w:val="bullet"/>
      <w:lvlText w:val=""/>
      <w:lvlJc w:val="left"/>
      <w:pPr>
        <w:ind w:left="2160" w:hanging="360"/>
      </w:pPr>
      <w:rPr>
        <w:rFonts w:ascii="Wingdings" w:hAnsi="Wingdings" w:hint="default"/>
      </w:rPr>
    </w:lvl>
    <w:lvl w:ilvl="3" w:tplc="684E094C" w:tentative="1">
      <w:start w:val="1"/>
      <w:numFmt w:val="bullet"/>
      <w:lvlText w:val=""/>
      <w:lvlJc w:val="left"/>
      <w:pPr>
        <w:ind w:left="2880" w:hanging="360"/>
      </w:pPr>
      <w:rPr>
        <w:rFonts w:ascii="Symbol" w:hAnsi="Symbol" w:hint="default"/>
      </w:rPr>
    </w:lvl>
    <w:lvl w:ilvl="4" w:tplc="1E40EB92" w:tentative="1">
      <w:start w:val="1"/>
      <w:numFmt w:val="bullet"/>
      <w:lvlText w:val="o"/>
      <w:lvlJc w:val="left"/>
      <w:pPr>
        <w:ind w:left="3600" w:hanging="360"/>
      </w:pPr>
      <w:rPr>
        <w:rFonts w:ascii="Courier New" w:hAnsi="Courier New" w:cs="Courier New" w:hint="default"/>
      </w:rPr>
    </w:lvl>
    <w:lvl w:ilvl="5" w:tplc="02642B60" w:tentative="1">
      <w:start w:val="1"/>
      <w:numFmt w:val="bullet"/>
      <w:lvlText w:val=""/>
      <w:lvlJc w:val="left"/>
      <w:pPr>
        <w:ind w:left="4320" w:hanging="360"/>
      </w:pPr>
      <w:rPr>
        <w:rFonts w:ascii="Wingdings" w:hAnsi="Wingdings" w:hint="default"/>
      </w:rPr>
    </w:lvl>
    <w:lvl w:ilvl="6" w:tplc="7B6C6126" w:tentative="1">
      <w:start w:val="1"/>
      <w:numFmt w:val="bullet"/>
      <w:lvlText w:val=""/>
      <w:lvlJc w:val="left"/>
      <w:pPr>
        <w:ind w:left="5040" w:hanging="360"/>
      </w:pPr>
      <w:rPr>
        <w:rFonts w:ascii="Symbol" w:hAnsi="Symbol" w:hint="default"/>
      </w:rPr>
    </w:lvl>
    <w:lvl w:ilvl="7" w:tplc="87A8A538" w:tentative="1">
      <w:start w:val="1"/>
      <w:numFmt w:val="bullet"/>
      <w:lvlText w:val="o"/>
      <w:lvlJc w:val="left"/>
      <w:pPr>
        <w:ind w:left="5760" w:hanging="360"/>
      </w:pPr>
      <w:rPr>
        <w:rFonts w:ascii="Courier New" w:hAnsi="Courier New" w:cs="Courier New" w:hint="default"/>
      </w:rPr>
    </w:lvl>
    <w:lvl w:ilvl="8" w:tplc="D1DA30F4" w:tentative="1">
      <w:start w:val="1"/>
      <w:numFmt w:val="bullet"/>
      <w:lvlText w:val=""/>
      <w:lvlJc w:val="left"/>
      <w:pPr>
        <w:ind w:left="6480" w:hanging="360"/>
      </w:pPr>
      <w:rPr>
        <w:rFonts w:ascii="Wingdings" w:hAnsi="Wingdings" w:hint="default"/>
      </w:rPr>
    </w:lvl>
  </w:abstractNum>
  <w:num w:numId="1" w16cid:durableId="1846047389">
    <w:abstractNumId w:val="11"/>
  </w:num>
  <w:num w:numId="2" w16cid:durableId="1661500899">
    <w:abstractNumId w:val="2"/>
  </w:num>
  <w:num w:numId="3" w16cid:durableId="1138038103">
    <w:abstractNumId w:val="7"/>
  </w:num>
  <w:num w:numId="4" w16cid:durableId="1133643910">
    <w:abstractNumId w:val="1"/>
  </w:num>
  <w:num w:numId="5" w16cid:durableId="1923247736">
    <w:abstractNumId w:val="6"/>
  </w:num>
  <w:num w:numId="6" w16cid:durableId="1197935769">
    <w:abstractNumId w:val="4"/>
  </w:num>
  <w:num w:numId="7" w16cid:durableId="1045250790">
    <w:abstractNumId w:val="10"/>
  </w:num>
  <w:num w:numId="8" w16cid:durableId="1003051873">
    <w:abstractNumId w:val="8"/>
  </w:num>
  <w:num w:numId="9" w16cid:durableId="1009679276">
    <w:abstractNumId w:val="3"/>
  </w:num>
  <w:num w:numId="10" w16cid:durableId="755858798">
    <w:abstractNumId w:val="9"/>
  </w:num>
  <w:num w:numId="11" w16cid:durableId="1655448233">
    <w:abstractNumId w:val="5"/>
  </w:num>
  <w:num w:numId="12" w16cid:durableId="741949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2C3"/>
    <w:rsid w:val="00001792"/>
    <w:rsid w:val="00007046"/>
    <w:rsid w:val="000116F2"/>
    <w:rsid w:val="00012AC6"/>
    <w:rsid w:val="00020CC7"/>
    <w:rsid w:val="000243D8"/>
    <w:rsid w:val="00030BFE"/>
    <w:rsid w:val="00041220"/>
    <w:rsid w:val="000543C1"/>
    <w:rsid w:val="00061D8C"/>
    <w:rsid w:val="00065EF5"/>
    <w:rsid w:val="000740FD"/>
    <w:rsid w:val="00081391"/>
    <w:rsid w:val="00092337"/>
    <w:rsid w:val="00093C02"/>
    <w:rsid w:val="000A0F61"/>
    <w:rsid w:val="000B17D0"/>
    <w:rsid w:val="000B2D94"/>
    <w:rsid w:val="000F0393"/>
    <w:rsid w:val="00102931"/>
    <w:rsid w:val="00153AFC"/>
    <w:rsid w:val="001864D9"/>
    <w:rsid w:val="00187F99"/>
    <w:rsid w:val="00196C9B"/>
    <w:rsid w:val="001A5DE0"/>
    <w:rsid w:val="001B2F94"/>
    <w:rsid w:val="001B6703"/>
    <w:rsid w:val="001B7A23"/>
    <w:rsid w:val="001C2103"/>
    <w:rsid w:val="001D239F"/>
    <w:rsid w:val="00207FB7"/>
    <w:rsid w:val="00216500"/>
    <w:rsid w:val="0022582F"/>
    <w:rsid w:val="00242BCE"/>
    <w:rsid w:val="0025333B"/>
    <w:rsid w:val="002A3851"/>
    <w:rsid w:val="002B0A2B"/>
    <w:rsid w:val="002D0EDB"/>
    <w:rsid w:val="002D11E1"/>
    <w:rsid w:val="002E1A58"/>
    <w:rsid w:val="002F4F5B"/>
    <w:rsid w:val="003143D5"/>
    <w:rsid w:val="00316AC5"/>
    <w:rsid w:val="003218E8"/>
    <w:rsid w:val="003247DE"/>
    <w:rsid w:val="00330C25"/>
    <w:rsid w:val="00336FBA"/>
    <w:rsid w:val="00345552"/>
    <w:rsid w:val="00354D88"/>
    <w:rsid w:val="00364F13"/>
    <w:rsid w:val="003771D8"/>
    <w:rsid w:val="00382C30"/>
    <w:rsid w:val="00385185"/>
    <w:rsid w:val="003941B2"/>
    <w:rsid w:val="003C0B81"/>
    <w:rsid w:val="003E20FD"/>
    <w:rsid w:val="003F35ED"/>
    <w:rsid w:val="003F5113"/>
    <w:rsid w:val="00416260"/>
    <w:rsid w:val="004547EE"/>
    <w:rsid w:val="00456234"/>
    <w:rsid w:val="004C7085"/>
    <w:rsid w:val="004E1658"/>
    <w:rsid w:val="004E24BA"/>
    <w:rsid w:val="004E4E36"/>
    <w:rsid w:val="004F42C3"/>
    <w:rsid w:val="004F5680"/>
    <w:rsid w:val="0050496D"/>
    <w:rsid w:val="00506D51"/>
    <w:rsid w:val="00513164"/>
    <w:rsid w:val="00522381"/>
    <w:rsid w:val="00524EC0"/>
    <w:rsid w:val="005614D7"/>
    <w:rsid w:val="00562578"/>
    <w:rsid w:val="00566619"/>
    <w:rsid w:val="00571980"/>
    <w:rsid w:val="005727A8"/>
    <w:rsid w:val="00586056"/>
    <w:rsid w:val="00595791"/>
    <w:rsid w:val="005A1358"/>
    <w:rsid w:val="005A2133"/>
    <w:rsid w:val="005B73BE"/>
    <w:rsid w:val="005C7331"/>
    <w:rsid w:val="005E0505"/>
    <w:rsid w:val="005E3B01"/>
    <w:rsid w:val="005E6A44"/>
    <w:rsid w:val="00626E4D"/>
    <w:rsid w:val="00634CBD"/>
    <w:rsid w:val="006400FA"/>
    <w:rsid w:val="0064695F"/>
    <w:rsid w:val="00656433"/>
    <w:rsid w:val="00660739"/>
    <w:rsid w:val="00670765"/>
    <w:rsid w:val="0068757D"/>
    <w:rsid w:val="00695033"/>
    <w:rsid w:val="006A0B27"/>
    <w:rsid w:val="006B7F68"/>
    <w:rsid w:val="006D65D9"/>
    <w:rsid w:val="006E553E"/>
    <w:rsid w:val="006E6BF6"/>
    <w:rsid w:val="00717BA9"/>
    <w:rsid w:val="00751EDF"/>
    <w:rsid w:val="00760A88"/>
    <w:rsid w:val="007610ED"/>
    <w:rsid w:val="00761D14"/>
    <w:rsid w:val="00770F5A"/>
    <w:rsid w:val="00780C2D"/>
    <w:rsid w:val="00796B36"/>
    <w:rsid w:val="007A47E1"/>
    <w:rsid w:val="007B031F"/>
    <w:rsid w:val="007B18A7"/>
    <w:rsid w:val="007C165B"/>
    <w:rsid w:val="007C652C"/>
    <w:rsid w:val="007D04F8"/>
    <w:rsid w:val="007D0860"/>
    <w:rsid w:val="007D3B13"/>
    <w:rsid w:val="007E5228"/>
    <w:rsid w:val="007E6CFF"/>
    <w:rsid w:val="007E7155"/>
    <w:rsid w:val="007F0F93"/>
    <w:rsid w:val="007F36F1"/>
    <w:rsid w:val="007F43B6"/>
    <w:rsid w:val="007F56A3"/>
    <w:rsid w:val="00825504"/>
    <w:rsid w:val="008266C7"/>
    <w:rsid w:val="00867751"/>
    <w:rsid w:val="00884049"/>
    <w:rsid w:val="008A7089"/>
    <w:rsid w:val="008C2B8E"/>
    <w:rsid w:val="008C429E"/>
    <w:rsid w:val="008E6B5B"/>
    <w:rsid w:val="008F6553"/>
    <w:rsid w:val="00911516"/>
    <w:rsid w:val="00914935"/>
    <w:rsid w:val="009209A1"/>
    <w:rsid w:val="009224BB"/>
    <w:rsid w:val="00937063"/>
    <w:rsid w:val="0094749D"/>
    <w:rsid w:val="00956148"/>
    <w:rsid w:val="009721F0"/>
    <w:rsid w:val="00975399"/>
    <w:rsid w:val="00996DF1"/>
    <w:rsid w:val="009A51AE"/>
    <w:rsid w:val="009A6C5E"/>
    <w:rsid w:val="009B57D8"/>
    <w:rsid w:val="009B7473"/>
    <w:rsid w:val="009C3F22"/>
    <w:rsid w:val="009C7788"/>
    <w:rsid w:val="009C7D29"/>
    <w:rsid w:val="009E18D3"/>
    <w:rsid w:val="009E2851"/>
    <w:rsid w:val="009E6360"/>
    <w:rsid w:val="009F79DA"/>
    <w:rsid w:val="00A009B8"/>
    <w:rsid w:val="00A019EF"/>
    <w:rsid w:val="00A02119"/>
    <w:rsid w:val="00A04175"/>
    <w:rsid w:val="00A23A7D"/>
    <w:rsid w:val="00A25D3F"/>
    <w:rsid w:val="00A3179C"/>
    <w:rsid w:val="00A35A3C"/>
    <w:rsid w:val="00A44D04"/>
    <w:rsid w:val="00A47C1A"/>
    <w:rsid w:val="00A551E2"/>
    <w:rsid w:val="00A6331E"/>
    <w:rsid w:val="00A72772"/>
    <w:rsid w:val="00A812A5"/>
    <w:rsid w:val="00A92880"/>
    <w:rsid w:val="00A96055"/>
    <w:rsid w:val="00A96FF4"/>
    <w:rsid w:val="00AA4532"/>
    <w:rsid w:val="00AB1618"/>
    <w:rsid w:val="00AB2751"/>
    <w:rsid w:val="00AC5B28"/>
    <w:rsid w:val="00AD2C9A"/>
    <w:rsid w:val="00AE5091"/>
    <w:rsid w:val="00AF46E8"/>
    <w:rsid w:val="00B27849"/>
    <w:rsid w:val="00B27856"/>
    <w:rsid w:val="00B5703A"/>
    <w:rsid w:val="00B62E6E"/>
    <w:rsid w:val="00B707C5"/>
    <w:rsid w:val="00B72AA6"/>
    <w:rsid w:val="00B74AB4"/>
    <w:rsid w:val="00B771A4"/>
    <w:rsid w:val="00B77A19"/>
    <w:rsid w:val="00B96B8C"/>
    <w:rsid w:val="00BB05D2"/>
    <w:rsid w:val="00BB0740"/>
    <w:rsid w:val="00C13D99"/>
    <w:rsid w:val="00C232F3"/>
    <w:rsid w:val="00C27D9B"/>
    <w:rsid w:val="00C31ED0"/>
    <w:rsid w:val="00C334B4"/>
    <w:rsid w:val="00C41815"/>
    <w:rsid w:val="00C46890"/>
    <w:rsid w:val="00C62633"/>
    <w:rsid w:val="00C647A1"/>
    <w:rsid w:val="00C6612A"/>
    <w:rsid w:val="00C76BD3"/>
    <w:rsid w:val="00C77026"/>
    <w:rsid w:val="00C80CBA"/>
    <w:rsid w:val="00CA7562"/>
    <w:rsid w:val="00CB2985"/>
    <w:rsid w:val="00CC259D"/>
    <w:rsid w:val="00CC314E"/>
    <w:rsid w:val="00CE60D2"/>
    <w:rsid w:val="00CF2F91"/>
    <w:rsid w:val="00D0428E"/>
    <w:rsid w:val="00D525FB"/>
    <w:rsid w:val="00D720D1"/>
    <w:rsid w:val="00D761AE"/>
    <w:rsid w:val="00D77B07"/>
    <w:rsid w:val="00D94708"/>
    <w:rsid w:val="00D96CC7"/>
    <w:rsid w:val="00DA0810"/>
    <w:rsid w:val="00DA207C"/>
    <w:rsid w:val="00DA61E5"/>
    <w:rsid w:val="00DA6525"/>
    <w:rsid w:val="00DB1EDD"/>
    <w:rsid w:val="00DC1A9E"/>
    <w:rsid w:val="00DF0357"/>
    <w:rsid w:val="00E112CB"/>
    <w:rsid w:val="00E1561A"/>
    <w:rsid w:val="00E1603D"/>
    <w:rsid w:val="00E20555"/>
    <w:rsid w:val="00E34D7C"/>
    <w:rsid w:val="00E526E6"/>
    <w:rsid w:val="00E55E40"/>
    <w:rsid w:val="00E577B1"/>
    <w:rsid w:val="00E70645"/>
    <w:rsid w:val="00E92093"/>
    <w:rsid w:val="00E925DB"/>
    <w:rsid w:val="00EB3CB6"/>
    <w:rsid w:val="00EB721B"/>
    <w:rsid w:val="00ED6B6F"/>
    <w:rsid w:val="00EE2B01"/>
    <w:rsid w:val="00EE4921"/>
    <w:rsid w:val="00EF521C"/>
    <w:rsid w:val="00F05BB4"/>
    <w:rsid w:val="00F25716"/>
    <w:rsid w:val="00F47FDA"/>
    <w:rsid w:val="00F50271"/>
    <w:rsid w:val="00F502FA"/>
    <w:rsid w:val="00F550B3"/>
    <w:rsid w:val="00F55EDA"/>
    <w:rsid w:val="00F65A72"/>
    <w:rsid w:val="00F90ADB"/>
    <w:rsid w:val="00F961D1"/>
    <w:rsid w:val="00FA6971"/>
    <w:rsid w:val="00FC6842"/>
    <w:rsid w:val="00FD22CE"/>
    <w:rsid w:val="00FD7B2A"/>
    <w:rsid w:val="00FE1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67059"/>
  <w15:chartTrackingRefBased/>
  <w15:docId w15:val="{0A33BA7E-CD01-456E-BA0B-7B0F50346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0ED"/>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116F2"/>
    <w:pPr>
      <w:keepNext/>
      <w:keepLines/>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7D04F8"/>
    <w:pPr>
      <w:keepNext/>
      <w:keepLines/>
      <w:outlineLvl w:val="1"/>
    </w:pPr>
    <w:rPr>
      <w:rFonts w:eastAsia="Times New Roman" w:cstheme="majorBidi"/>
      <w:b/>
      <w:szCs w:val="24"/>
      <w:lang w:eastAsia="en-GB"/>
    </w:rPr>
  </w:style>
  <w:style w:type="paragraph" w:styleId="Heading3">
    <w:name w:val="heading 3"/>
    <w:basedOn w:val="Normal"/>
    <w:next w:val="Normal"/>
    <w:link w:val="Heading3Char"/>
    <w:uiPriority w:val="9"/>
    <w:unhideWhenUsed/>
    <w:qFormat/>
    <w:rsid w:val="001B7A23"/>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04F8"/>
    <w:rPr>
      <w:rFonts w:ascii="Times New Roman" w:eastAsia="Times New Roman" w:hAnsi="Times New Roman" w:cstheme="majorBidi"/>
      <w:b/>
      <w:sz w:val="24"/>
      <w:szCs w:val="24"/>
      <w:lang w:eastAsia="en-GB"/>
    </w:rPr>
  </w:style>
  <w:style w:type="character" w:customStyle="1" w:styleId="Heading1Char">
    <w:name w:val="Heading 1 Char"/>
    <w:basedOn w:val="DefaultParagraphFont"/>
    <w:link w:val="Heading1"/>
    <w:uiPriority w:val="9"/>
    <w:rsid w:val="000116F2"/>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1B7A23"/>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4F42C3"/>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ListParagraph">
    <w:name w:val="List Paragraph"/>
    <w:basedOn w:val="Normal"/>
    <w:uiPriority w:val="34"/>
    <w:qFormat/>
    <w:rsid w:val="00A47C1A"/>
    <w:pPr>
      <w:ind w:left="720"/>
      <w:contextualSpacing/>
    </w:pPr>
  </w:style>
  <w:style w:type="character" w:styleId="Hyperlink">
    <w:name w:val="Hyperlink"/>
    <w:basedOn w:val="DefaultParagraphFont"/>
    <w:uiPriority w:val="99"/>
    <w:unhideWhenUsed/>
    <w:rsid w:val="00D0428E"/>
    <w:rPr>
      <w:color w:val="0563C1" w:themeColor="hyperlink"/>
      <w:u w:val="single"/>
    </w:rPr>
  </w:style>
  <w:style w:type="character" w:customStyle="1" w:styleId="UnresolvedMention1">
    <w:name w:val="Unresolved Mention1"/>
    <w:basedOn w:val="DefaultParagraphFont"/>
    <w:uiPriority w:val="99"/>
    <w:semiHidden/>
    <w:unhideWhenUsed/>
    <w:rsid w:val="00D0428E"/>
    <w:rPr>
      <w:color w:val="605E5C"/>
      <w:shd w:val="clear" w:color="auto" w:fill="E1DFDD"/>
    </w:rPr>
  </w:style>
  <w:style w:type="table" w:styleId="TableGrid">
    <w:name w:val="Table Grid"/>
    <w:basedOn w:val="TableNormal"/>
    <w:uiPriority w:val="39"/>
    <w:rsid w:val="00761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22C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D22CE"/>
    <w:rPr>
      <w:rFonts w:ascii="Times New Roman" w:hAnsi="Times New Roman"/>
      <w:sz w:val="24"/>
    </w:rPr>
  </w:style>
  <w:style w:type="paragraph" w:styleId="Footer">
    <w:name w:val="footer"/>
    <w:basedOn w:val="Normal"/>
    <w:link w:val="FooterChar"/>
    <w:uiPriority w:val="99"/>
    <w:unhideWhenUsed/>
    <w:rsid w:val="00FD22C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D22CE"/>
    <w:rPr>
      <w:rFonts w:ascii="Times New Roman" w:hAnsi="Times New Roman"/>
      <w:sz w:val="24"/>
    </w:rPr>
  </w:style>
  <w:style w:type="paragraph" w:styleId="TOCHeading">
    <w:name w:val="TOC Heading"/>
    <w:basedOn w:val="Heading1"/>
    <w:next w:val="Normal"/>
    <w:uiPriority w:val="39"/>
    <w:unhideWhenUsed/>
    <w:qFormat/>
    <w:rsid w:val="00A3179C"/>
    <w:pPr>
      <w:spacing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A3179C"/>
    <w:pPr>
      <w:spacing w:after="100"/>
    </w:pPr>
  </w:style>
  <w:style w:type="paragraph" w:styleId="TOC2">
    <w:name w:val="toc 2"/>
    <w:basedOn w:val="Normal"/>
    <w:next w:val="Normal"/>
    <w:autoRedefine/>
    <w:uiPriority w:val="39"/>
    <w:unhideWhenUsed/>
    <w:rsid w:val="00A3179C"/>
    <w:pPr>
      <w:spacing w:after="100"/>
      <w:ind w:left="240"/>
    </w:pPr>
  </w:style>
  <w:style w:type="paragraph" w:styleId="NoSpacing">
    <w:name w:val="No Spacing"/>
    <w:uiPriority w:val="1"/>
    <w:qFormat/>
    <w:rsid w:val="00A3179C"/>
    <w:pPr>
      <w:spacing w:after="0" w:line="240" w:lineRule="auto"/>
      <w:jc w:val="both"/>
    </w:pPr>
    <w:rPr>
      <w:rFonts w:ascii="Times New Roman" w:hAnsi="Times New Roman"/>
      <w:sz w:val="24"/>
    </w:rPr>
  </w:style>
  <w:style w:type="character" w:styleId="CommentReference">
    <w:name w:val="annotation reference"/>
    <w:basedOn w:val="DefaultParagraphFont"/>
    <w:uiPriority w:val="99"/>
    <w:semiHidden/>
    <w:unhideWhenUsed/>
    <w:rsid w:val="00761D14"/>
    <w:rPr>
      <w:sz w:val="16"/>
      <w:szCs w:val="16"/>
    </w:rPr>
  </w:style>
  <w:style w:type="paragraph" w:styleId="CommentText">
    <w:name w:val="annotation text"/>
    <w:basedOn w:val="Normal"/>
    <w:link w:val="CommentTextChar"/>
    <w:uiPriority w:val="99"/>
    <w:semiHidden/>
    <w:unhideWhenUsed/>
    <w:rsid w:val="00761D14"/>
    <w:pPr>
      <w:spacing w:line="240" w:lineRule="auto"/>
    </w:pPr>
    <w:rPr>
      <w:sz w:val="20"/>
      <w:szCs w:val="20"/>
    </w:rPr>
  </w:style>
  <w:style w:type="character" w:customStyle="1" w:styleId="CommentTextChar">
    <w:name w:val="Comment Text Char"/>
    <w:basedOn w:val="DefaultParagraphFont"/>
    <w:link w:val="CommentText"/>
    <w:uiPriority w:val="99"/>
    <w:semiHidden/>
    <w:rsid w:val="00761D1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61D14"/>
    <w:rPr>
      <w:b/>
      <w:bCs/>
    </w:rPr>
  </w:style>
  <w:style w:type="character" w:customStyle="1" w:styleId="CommentSubjectChar">
    <w:name w:val="Comment Subject Char"/>
    <w:basedOn w:val="CommentTextChar"/>
    <w:link w:val="CommentSubject"/>
    <w:uiPriority w:val="99"/>
    <w:semiHidden/>
    <w:rsid w:val="00761D14"/>
    <w:rPr>
      <w:rFonts w:ascii="Times New Roman" w:hAnsi="Times New Roman"/>
      <w:b/>
      <w:bCs/>
      <w:sz w:val="20"/>
      <w:szCs w:val="20"/>
    </w:rPr>
  </w:style>
  <w:style w:type="paragraph" w:styleId="BalloonText">
    <w:name w:val="Balloon Text"/>
    <w:basedOn w:val="Normal"/>
    <w:link w:val="BalloonTextChar"/>
    <w:uiPriority w:val="99"/>
    <w:semiHidden/>
    <w:unhideWhenUsed/>
    <w:rsid w:val="00761D1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D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xim.edu.in/jcr/cases/Case03-June2021-ToyotaMotorCorporation.pdf" TargetMode="External"/><Relationship Id="rId18" Type="http://schemas.openxmlformats.org/officeDocument/2006/relationships/hyperlink" Target="https://www.sciencedirect.com/science/article/pii/S1364032121009813" TargetMode="External"/><Relationship Id="rId26" Type="http://schemas.openxmlformats.org/officeDocument/2006/relationships/hyperlink" Target="https://www.atlantis-press.com/proceedings/icemci-21/125965923" TargetMode="External"/><Relationship Id="rId39" Type="http://schemas.openxmlformats.org/officeDocument/2006/relationships/hyperlink" Target="https://www.cambridge.org/core/journals/journal-of-institutional-economics/article/polycentric-approach-for-pandemic-governance-nested-externalities-and-coproduction-challenges/DC66EF1DB0E0B9A663B73108F00AAB3F" TargetMode="External"/><Relationship Id="rId21" Type="http://schemas.openxmlformats.org/officeDocument/2006/relationships/hyperlink" Target="https://thuvienso.hoasen.edu.vn/handle/123456789/13225" TargetMode="External"/><Relationship Id="rId34" Type="http://schemas.openxmlformats.org/officeDocument/2006/relationships/hyperlink" Target="https://ejournal.aibpmjournals.com/index.php/APJME/article/view/630" TargetMode="External"/><Relationship Id="rId42" Type="http://schemas.openxmlformats.org/officeDocument/2006/relationships/hyperlink" Target="https://books.google.com/books?hl=en&amp;lr=&amp;id=2zDCEAAAQBAJ&amp;oi=fnd&amp;pg=PT8&amp;dq=toyota+e.+Based+on+the+product+policy+which+has+adopted+international+strategies+and+cares+for+continuous+quality+improvement+,+respects+the+customers%27+valuable+concerts+and+ideas,+innovation+of+new+technologies+and+the+eco-friendly+vehicles+and+process+etc&amp;ots=enDDXr7V_K&amp;sig=exwbIcf6EqsCZYyHQzTsNrnSEs8" TargetMode="External"/><Relationship Id="rId47" Type="http://schemas.openxmlformats.org/officeDocument/2006/relationships/hyperlink" Target="https://pure.iiasa.ac.at/id/eprint/16159/"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celibrary.org/doi/abs/10.1061/9780784484883.033" TargetMode="External"/><Relationship Id="rId29" Type="http://schemas.openxmlformats.org/officeDocument/2006/relationships/hyperlink" Target="https://www.cambridge.org/core/journals/proceedings-of-the-design-society/article/system-value-analysis-model-and-example/2F46F1C0588B4D0C81B1906F221B998B" TargetMode="External"/><Relationship Id="rId11" Type="http://schemas.openxmlformats.org/officeDocument/2006/relationships/hyperlink" Target="https://cajitmf.centralasianstudies.org/index.php/CAJITMF/article/view/258" TargetMode="External"/><Relationship Id="rId24" Type="http://schemas.openxmlformats.org/officeDocument/2006/relationships/hyperlink" Target="https://www.indianjournals.com/ijor.aspx?target=ijor:sijp&amp;volume=10&amp;issue=1&amp;article=001" TargetMode="External"/><Relationship Id="rId32" Type="http://schemas.openxmlformats.org/officeDocument/2006/relationships/hyperlink" Target="https://www.emerald.com/insight/content/doi/10.1108/JMTM-10-2019-0375/full/html" TargetMode="External"/><Relationship Id="rId37" Type="http://schemas.openxmlformats.org/officeDocument/2006/relationships/hyperlink" Target="https://jhumansoc-sc.kaznu.kz/index.php/1-eurasian/article/view/258" TargetMode="External"/><Relationship Id="rId40" Type="http://schemas.openxmlformats.org/officeDocument/2006/relationships/hyperlink" Target="https://www.researchgate.net/profile/T-Lakshmi-Pradha/publication/342871809_GLOBAL_HRM_ISSUES_CHALLENGES_AND_STRATEGIES/links/60e3521292851ca944ac3752/GLOBAL-HRM-ISSUES-CHALLENGES-AND-STRATEGIES.pdf" TargetMode="External"/><Relationship Id="rId45" Type="http://schemas.openxmlformats.org/officeDocument/2006/relationships/hyperlink" Target="https://cyberleninka.ru/article/n/aspects-of-technological-sovereignty-of-fuel-and-energy-companies" TargetMode="External"/><Relationship Id="rId5" Type="http://schemas.openxmlformats.org/officeDocument/2006/relationships/webSettings" Target="webSettings.xml"/><Relationship Id="rId15" Type="http://schemas.openxmlformats.org/officeDocument/2006/relationships/hyperlink" Target="https://onlinelibrary.wiley.com/doi/abs/10.1002/ijfe.2418" TargetMode="External"/><Relationship Id="rId23" Type="http://schemas.openxmlformats.org/officeDocument/2006/relationships/hyperlink" Target="https://www.tandfonline.com/doi/abs/10.1080/09555803.2021.1961842" TargetMode="External"/><Relationship Id="rId28" Type="http://schemas.openxmlformats.org/officeDocument/2006/relationships/hyperlink" Target="https://www.ajhssr.com/wp-content/uploads/2022/09/M2260991114.pdf" TargetMode="External"/><Relationship Id="rId36" Type="http://schemas.openxmlformats.org/officeDocument/2006/relationships/hyperlink" Target="https://myjms.mohe.gov.my/index.php/ABRIJ/article/view/10050" TargetMode="External"/><Relationship Id="rId49" Type="http://schemas.openxmlformats.org/officeDocument/2006/relationships/fontTable" Target="fontTable.xml"/><Relationship Id="rId10" Type="http://schemas.openxmlformats.org/officeDocument/2006/relationships/hyperlink" Target="https://tesi.luiss.it/id/eprint/34129" TargetMode="External"/><Relationship Id="rId19" Type="http://schemas.openxmlformats.org/officeDocument/2006/relationships/hyperlink" Target="https://techniumscience.com/index.php/business/article/view/7901" TargetMode="External"/><Relationship Id="rId31" Type="http://schemas.openxmlformats.org/officeDocument/2006/relationships/hyperlink" Target="https://cyberleninka.ru/article/n/global-marketing-and-advertising-development-based-on-cultural-specificities-in-the-world" TargetMode="External"/><Relationship Id="rId44" Type="http://schemas.openxmlformats.org/officeDocument/2006/relationships/hyperlink" Target="http://dspace.usarb.md:8080/jspui/handle/123456789/5608" TargetMode="External"/><Relationship Id="rId4" Type="http://schemas.openxmlformats.org/officeDocument/2006/relationships/settings" Target="settings.xml"/><Relationship Id="rId9" Type="http://schemas.openxmlformats.org/officeDocument/2006/relationships/hyperlink" Target="https://link.springer.com/chapter/10.1007/978-3-030-76857-7_18" TargetMode="External"/><Relationship Id="rId14" Type="http://schemas.openxmlformats.org/officeDocument/2006/relationships/hyperlink" Target="https://onlinelibrary.wiley.com/doi/abs/10.1002/ijfe.2418" TargetMode="External"/><Relationship Id="rId22" Type="http://schemas.openxmlformats.org/officeDocument/2006/relationships/hyperlink" Target="https://www.mdpi.com/2032-6653/12/1/46" TargetMode="External"/><Relationship Id="rId27" Type="http://schemas.openxmlformats.org/officeDocument/2006/relationships/hyperlink" Target="https://www.ajhssr.com/wp-content/uploads/2022/09/M2260991114.pdf" TargetMode="External"/><Relationship Id="rId30" Type="http://schemas.openxmlformats.org/officeDocument/2006/relationships/hyperlink" Target="https://www.emerald.com/insight/content/doi/10.1108/APJML-08-2019-0518/full/html" TargetMode="External"/><Relationship Id="rId35" Type="http://schemas.openxmlformats.org/officeDocument/2006/relationships/hyperlink" Target="https://ejournal.aibpmjournals.com/index.php/APJME/article/view/630" TargetMode="External"/><Relationship Id="rId43" Type="http://schemas.openxmlformats.org/officeDocument/2006/relationships/hyperlink" Target="https://www.mdpi.com/2071-1050/15/5/4167" TargetMode="External"/><Relationship Id="rId48" Type="http://schemas.openxmlformats.org/officeDocument/2006/relationships/footer" Target="footer1.xml"/><Relationship Id="rId8" Type="http://schemas.openxmlformats.org/officeDocument/2006/relationships/hyperlink" Target="http://repository.out.ac.tz/id/eprint/3639" TargetMode="External"/><Relationship Id="rId3" Type="http://schemas.openxmlformats.org/officeDocument/2006/relationships/styles" Target="styles.xml"/><Relationship Id="rId12" Type="http://schemas.openxmlformats.org/officeDocument/2006/relationships/hyperlink" Target="https://journals.sagepub.com/doi/abs/10.1177/22785337221098472" TargetMode="External"/><Relationship Id="rId17" Type="http://schemas.openxmlformats.org/officeDocument/2006/relationships/hyperlink" Target="https://yadda.icm.edu.pl/baztech/element/bwmeta1.element.baztech-ab011cfb-5f3a-4268-8420-b38d588b1995" TargetMode="External"/><Relationship Id="rId25" Type="http://schemas.openxmlformats.org/officeDocument/2006/relationships/hyperlink" Target="https://dspace.tul.cz/handle/15240/166096" TargetMode="External"/><Relationship Id="rId33" Type="http://schemas.openxmlformats.org/officeDocument/2006/relationships/hyperlink" Target="https://ejournal.aibpmjournals.com/index.php/APJME/article/view/630" TargetMode="External"/><Relationship Id="rId38" Type="http://schemas.openxmlformats.org/officeDocument/2006/relationships/hyperlink" Target="https://iris.unimore.it/handle/11380/1290004" TargetMode="External"/><Relationship Id="rId46" Type="http://schemas.openxmlformats.org/officeDocument/2006/relationships/hyperlink" Target="https://pathofscience.org/index.php/ps/article/view/1559" TargetMode="External"/><Relationship Id="rId20" Type="http://schemas.openxmlformats.org/officeDocument/2006/relationships/hyperlink" Target="https://drpress.org/ojs/index.php/EHSS/article/view/808" TargetMode="External"/><Relationship Id="rId41" Type="http://schemas.openxmlformats.org/officeDocument/2006/relationships/hyperlink" Target="https://www.ceeol.com/search/article-detail?id=104729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EC837-A0E1-415A-AE3F-10935896D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7232</Words>
  <Characters>41225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NISHWA PATEL</cp:lastModifiedBy>
  <cp:revision>3</cp:revision>
  <dcterms:created xsi:type="dcterms:W3CDTF">2023-11-02T20:25:00Z</dcterms:created>
  <dcterms:modified xsi:type="dcterms:W3CDTF">2023-11-02T20:27:00Z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e526656b-a73b-4fb5-bb3f-16bd37800bec</vt:lpwstr>
  </property>
</Properties>
</file>