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2CFC80" w14:textId="77777777" w:rsidR="00C77949" w:rsidRDefault="00D342FA" w:rsidP="00C77949">
      <w:pPr>
        <w:pStyle w:val="Heading1"/>
        <w:rPr>
          <w:u w:val="single"/>
        </w:rPr>
      </w:pPr>
      <w:bookmarkStart w:id="0" w:name="_Toc43189969"/>
      <w:r>
        <w:rPr>
          <w:u w:val="single"/>
        </w:rPr>
        <w:t>Introduction:</w:t>
      </w:r>
    </w:p>
    <w:p w14:paraId="37DFB456" w14:textId="77777777" w:rsidR="00D342FA" w:rsidRPr="00C77949" w:rsidRDefault="00C77949" w:rsidP="00C77949">
      <w:pPr>
        <w:pStyle w:val="Heading1"/>
        <w:rPr>
          <w:u w:val="single"/>
        </w:rPr>
      </w:pPr>
      <w:r w:rsidRPr="00C77949">
        <w:rPr>
          <w:rFonts w:ascii="Times New Roman" w:hAnsi="Times New Roman" w:cs="Times New Roman"/>
          <w:b w:val="0"/>
          <w:color w:val="101010"/>
          <w:sz w:val="24"/>
          <w:szCs w:val="24"/>
          <w:shd w:val="clear" w:color="auto" w:fill="FFFFFF"/>
        </w:rPr>
        <w:t>HRM has some basic goals for the selected company. Performance targets which reflect the morale and commitment to the goals of employees. Company must commend the success of workers and match their priorities with employees. The business must concern itself with the management of transition</w:t>
      </w:r>
    </w:p>
    <w:p w14:paraId="1C160835" w14:textId="77777777" w:rsidR="00D342FA" w:rsidRPr="00362423" w:rsidRDefault="00D342FA" w:rsidP="00D342FA">
      <w:pPr>
        <w:pStyle w:val="Heading1"/>
        <w:rPr>
          <w:u w:val="single"/>
        </w:rPr>
      </w:pPr>
      <w:r w:rsidRPr="00362423">
        <w:rPr>
          <w:u w:val="single"/>
        </w:rPr>
        <w:t>HRM practices: benefits for business and for employees:</w:t>
      </w:r>
      <w:bookmarkEnd w:id="0"/>
    </w:p>
    <w:p w14:paraId="14459F3D" w14:textId="77777777" w:rsidR="00D342FA" w:rsidRDefault="00C77949" w:rsidP="00D342FA">
      <w:pPr>
        <w:jc w:val="both"/>
        <w:rPr>
          <w:rFonts w:ascii="Times New Roman" w:hAnsi="Times New Roman" w:cs="Times New Roman"/>
          <w:color w:val="101010"/>
          <w:sz w:val="24"/>
          <w:szCs w:val="24"/>
          <w:shd w:val="clear" w:color="auto" w:fill="FFFFFF"/>
        </w:rPr>
      </w:pPr>
      <w:r w:rsidRPr="00C77949">
        <w:rPr>
          <w:rFonts w:ascii="Times New Roman" w:hAnsi="Times New Roman" w:cs="Times New Roman"/>
          <w:color w:val="101010"/>
          <w:sz w:val="24"/>
          <w:szCs w:val="24"/>
          <w:shd w:val="clear" w:color="auto" w:fill="FFFFFF"/>
        </w:rPr>
        <w:t>HRM activities must maintain a productive and pleasant working atmosphere in the workplace, allowing workers to be engaged and committed to the company's goals. HRM must also develop strengthening activities and reward the talent and performance of its employees. The company is best given by motivated workers. It thus adds easily to productivity in terms of company objectives and outcomes</w:t>
      </w:r>
    </w:p>
    <w:p w14:paraId="4DFAB3A9" w14:textId="77777777" w:rsidR="00C77949" w:rsidRPr="00C77949" w:rsidRDefault="00C77949" w:rsidP="00C77949">
      <w:pPr>
        <w:rPr>
          <w:rFonts w:ascii="Times New Roman" w:hAnsi="Times New Roman" w:cs="Times New Roman"/>
          <w:color w:val="101010"/>
          <w:sz w:val="24"/>
          <w:szCs w:val="24"/>
          <w:shd w:val="clear" w:color="auto" w:fill="FFFFFF"/>
        </w:rPr>
      </w:pPr>
      <w:r w:rsidRPr="00C77949">
        <w:rPr>
          <w:rFonts w:ascii="Times New Roman" w:hAnsi="Times New Roman" w:cs="Times New Roman"/>
          <w:color w:val="101010"/>
          <w:sz w:val="24"/>
          <w:szCs w:val="24"/>
          <w:shd w:val="clear" w:color="auto" w:fill="FFFFFF"/>
        </w:rPr>
        <w:t xml:space="preserve">HRM policy must be applied </w:t>
      </w:r>
      <w:proofErr w:type="gramStart"/>
      <w:r w:rsidRPr="00C77949">
        <w:rPr>
          <w:rFonts w:ascii="Times New Roman" w:hAnsi="Times New Roman" w:cs="Times New Roman"/>
          <w:color w:val="101010"/>
          <w:sz w:val="24"/>
          <w:szCs w:val="24"/>
          <w:shd w:val="clear" w:color="auto" w:fill="FFFFFF"/>
        </w:rPr>
        <w:t>in order to</w:t>
      </w:r>
      <w:proofErr w:type="gramEnd"/>
      <w:r w:rsidRPr="00C77949">
        <w:rPr>
          <w:rFonts w:ascii="Times New Roman" w:hAnsi="Times New Roman" w:cs="Times New Roman"/>
          <w:color w:val="101010"/>
          <w:sz w:val="24"/>
          <w:szCs w:val="24"/>
          <w:shd w:val="clear" w:color="auto" w:fill="FFFFFF"/>
        </w:rPr>
        <w:t xml:space="preserve"> please staff in the corporation who lead the company's intellectual properties. It can be seen by businesses as a strategic edge. It represents the company's optimistic capital growth by increasing manufacturing and sales margins (</w:t>
      </w:r>
      <w:proofErr w:type="spellStart"/>
      <w:r w:rsidRPr="00C77949">
        <w:rPr>
          <w:rFonts w:ascii="Times New Roman" w:hAnsi="Times New Roman" w:cs="Times New Roman"/>
          <w:color w:val="101010"/>
          <w:sz w:val="24"/>
          <w:szCs w:val="24"/>
          <w:shd w:val="clear" w:color="auto" w:fill="FFFFFF"/>
        </w:rPr>
        <w:t>Fombrun</w:t>
      </w:r>
      <w:proofErr w:type="spellEnd"/>
      <w:r w:rsidRPr="00C77949">
        <w:rPr>
          <w:rFonts w:ascii="Times New Roman" w:hAnsi="Times New Roman" w:cs="Times New Roman"/>
          <w:color w:val="101010"/>
          <w:sz w:val="24"/>
          <w:szCs w:val="24"/>
          <w:shd w:val="clear" w:color="auto" w:fill="FFFFFF"/>
        </w:rPr>
        <w:t xml:space="preserve"> et al, 1984).</w:t>
      </w:r>
    </w:p>
    <w:p w14:paraId="25CB45B2" w14:textId="77777777" w:rsidR="00C04185" w:rsidRDefault="00C77949" w:rsidP="00C77949">
      <w:pPr>
        <w:rPr>
          <w:rFonts w:ascii="Times New Roman" w:hAnsi="Times New Roman" w:cs="Times New Roman"/>
          <w:color w:val="101010"/>
          <w:sz w:val="24"/>
          <w:szCs w:val="24"/>
          <w:shd w:val="clear" w:color="auto" w:fill="FFFFFF"/>
        </w:rPr>
      </w:pPr>
      <w:r w:rsidRPr="00C77949">
        <w:rPr>
          <w:rFonts w:ascii="Times New Roman" w:hAnsi="Times New Roman" w:cs="Times New Roman"/>
          <w:color w:val="101010"/>
          <w:sz w:val="24"/>
          <w:szCs w:val="24"/>
          <w:shd w:val="clear" w:color="auto" w:fill="FFFFFF"/>
        </w:rPr>
        <w:t>HRM must tailor their approaches to the demographics of the workplace. Different situations in different demographics necessitate adjusting the HRM methodology and policy to handle workers.</w:t>
      </w:r>
    </w:p>
    <w:p w14:paraId="023D7557" w14:textId="77777777" w:rsidR="00D342FA" w:rsidRPr="0098257F" w:rsidRDefault="00D342FA" w:rsidP="00D342FA">
      <w:pPr>
        <w:pStyle w:val="Heading1"/>
        <w:rPr>
          <w:u w:val="single"/>
          <w:shd w:val="clear" w:color="auto" w:fill="FFFFFF"/>
        </w:rPr>
      </w:pPr>
      <w:bookmarkStart w:id="1" w:name="_Toc43189970"/>
      <w:r w:rsidRPr="0098257F">
        <w:rPr>
          <w:u w:val="single"/>
          <w:shd w:val="clear" w:color="auto" w:fill="FFFFFF"/>
        </w:rPr>
        <w:t>Evaluating HRM collaboration practices:</w:t>
      </w:r>
      <w:bookmarkEnd w:id="1"/>
    </w:p>
    <w:p w14:paraId="0ACB3C83" w14:textId="77777777" w:rsidR="00D342FA" w:rsidRDefault="00C77949" w:rsidP="00D342FA">
      <w:pPr>
        <w:jc w:val="both"/>
        <w:rPr>
          <w:rFonts w:ascii="Times New Roman" w:hAnsi="Times New Roman" w:cs="Times New Roman"/>
          <w:sz w:val="24"/>
          <w:szCs w:val="24"/>
        </w:rPr>
      </w:pPr>
      <w:r w:rsidRPr="00C77949">
        <w:rPr>
          <w:rFonts w:ascii="Times New Roman" w:hAnsi="Times New Roman" w:cs="Times New Roman"/>
          <w:sz w:val="24"/>
          <w:szCs w:val="24"/>
        </w:rPr>
        <w:t xml:space="preserve">It suggests that as firms contribute more to their employers, they get more productivity from their employees and will expand even more. As a result, it is much more important to incorporate proper HRM policies and procedures in order to ensure that the company operates smoothly. Job design must be </w:t>
      </w:r>
      <w:proofErr w:type="spellStart"/>
      <w:r w:rsidRPr="00C77949">
        <w:rPr>
          <w:rFonts w:ascii="Times New Roman" w:hAnsi="Times New Roman" w:cs="Times New Roman"/>
          <w:sz w:val="24"/>
          <w:szCs w:val="24"/>
        </w:rPr>
        <w:t>analysed</w:t>
      </w:r>
      <w:proofErr w:type="spellEnd"/>
      <w:r w:rsidRPr="00C77949">
        <w:rPr>
          <w:rFonts w:ascii="Times New Roman" w:hAnsi="Times New Roman" w:cs="Times New Roman"/>
          <w:sz w:val="24"/>
          <w:szCs w:val="24"/>
        </w:rPr>
        <w:t xml:space="preserve"> by HRM. Certain levels of preparation, engagement, and strategy execution in the market need collaboration.</w:t>
      </w:r>
      <w:r w:rsidR="00D342FA">
        <w:rPr>
          <w:rFonts w:ascii="Times New Roman" w:hAnsi="Times New Roman" w:cs="Times New Roman"/>
          <w:sz w:val="24"/>
          <w:szCs w:val="24"/>
        </w:rPr>
        <w:t xml:space="preserve"> </w:t>
      </w:r>
    </w:p>
    <w:p w14:paraId="31DD2005" w14:textId="77777777" w:rsidR="00D342FA" w:rsidRDefault="00C77949" w:rsidP="00D342FA">
      <w:r w:rsidRPr="00C77949">
        <w:rPr>
          <w:rFonts w:ascii="Times New Roman" w:hAnsi="Times New Roman" w:cs="Times New Roman"/>
          <w:sz w:val="24"/>
          <w:szCs w:val="24"/>
        </w:rPr>
        <w:t xml:space="preserve">The HRM role is associated with all other company functions. As a consequence, successful coordination with other divisions such as marketing, management, finance, development, after-sales support, and others is crucial. HR collaborative activities assist businesses with finding solutions to challenges (Hendry, Chris &amp; Andrew, 1986). It assists in the empowerment of </w:t>
      </w:r>
      <w:r w:rsidRPr="00C77949">
        <w:rPr>
          <w:rFonts w:ascii="Times New Roman" w:hAnsi="Times New Roman" w:cs="Times New Roman"/>
          <w:sz w:val="24"/>
          <w:szCs w:val="24"/>
        </w:rPr>
        <w:lastRenderedPageBreak/>
        <w:t>internal HR teams in the sector, enabling them to broaden their skills and gain effective coordination with business priorities.</w:t>
      </w:r>
    </w:p>
    <w:sectPr w:rsidR="00D342FA" w:rsidSect="004A402A">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BAA4C4" w14:textId="77777777" w:rsidR="00D12AF4" w:rsidRDefault="00D12AF4" w:rsidP="00F24E05">
      <w:pPr>
        <w:spacing w:after="0" w:line="240" w:lineRule="auto"/>
      </w:pPr>
      <w:r>
        <w:separator/>
      </w:r>
    </w:p>
  </w:endnote>
  <w:endnote w:type="continuationSeparator" w:id="0">
    <w:p w14:paraId="7F71FF18" w14:textId="77777777" w:rsidR="00D12AF4" w:rsidRDefault="00D12AF4" w:rsidP="00F24E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7C3692" w14:textId="77777777" w:rsidR="00F24E05" w:rsidRDefault="00F24E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9E837C" w14:textId="77777777" w:rsidR="00F24E05" w:rsidRDefault="00F24E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4B4ACD" w14:textId="77777777" w:rsidR="00F24E05" w:rsidRDefault="00F24E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ACB9AA" w14:textId="77777777" w:rsidR="00D12AF4" w:rsidRDefault="00D12AF4" w:rsidP="00F24E05">
      <w:pPr>
        <w:spacing w:after="0" w:line="240" w:lineRule="auto"/>
      </w:pPr>
      <w:r>
        <w:separator/>
      </w:r>
    </w:p>
  </w:footnote>
  <w:footnote w:type="continuationSeparator" w:id="0">
    <w:p w14:paraId="6A9AC08B" w14:textId="77777777" w:rsidR="00D12AF4" w:rsidRDefault="00D12AF4" w:rsidP="00F24E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124A89" w14:textId="77777777" w:rsidR="00F24E05" w:rsidRDefault="00F24E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2703A8" w14:textId="4B8944F7" w:rsidR="00F24E05" w:rsidRPr="008443A3" w:rsidRDefault="00F24E05" w:rsidP="008443A3">
    <w:pPr>
      <w:pStyle w:val="Header"/>
      <w:jc w:val="center"/>
      <w:rPr>
        <w:b/>
        <w:bCs/>
        <w:sz w:val="48"/>
        <w:szCs w:val="48"/>
      </w:rPr>
    </w:pPr>
    <w:r w:rsidRPr="008443A3">
      <w:rPr>
        <w:b/>
        <w:bCs/>
        <w:sz w:val="48"/>
        <w:szCs w:val="48"/>
      </w:rPr>
      <w:t>NAME ERMIYAS KIDANE ENDALE</w:t>
    </w:r>
  </w:p>
  <w:p w14:paraId="6C279EAE" w14:textId="41AB071F" w:rsidR="00F24E05" w:rsidRPr="008443A3" w:rsidRDefault="00F24E05" w:rsidP="008443A3">
    <w:pPr>
      <w:pStyle w:val="Header"/>
      <w:jc w:val="center"/>
      <w:rPr>
        <w:b/>
        <w:bCs/>
        <w:sz w:val="48"/>
        <w:szCs w:val="48"/>
      </w:rPr>
    </w:pPr>
    <w:r w:rsidRPr="008443A3">
      <w:rPr>
        <w:b/>
        <w:bCs/>
        <w:sz w:val="48"/>
        <w:szCs w:val="48"/>
      </w:rPr>
      <w:t>STUDENT NUMBER 1908586</w:t>
    </w:r>
  </w:p>
  <w:p w14:paraId="593D0CDF" w14:textId="11FC96E0" w:rsidR="00F24E05" w:rsidRPr="008443A3" w:rsidRDefault="00F24E05" w:rsidP="008443A3">
    <w:pPr>
      <w:pStyle w:val="Header"/>
      <w:jc w:val="center"/>
      <w:rPr>
        <w:b/>
        <w:bCs/>
        <w:sz w:val="48"/>
        <w:szCs w:val="48"/>
      </w:rPr>
    </w:pPr>
    <w:r w:rsidRPr="008443A3">
      <w:rPr>
        <w:b/>
        <w:bCs/>
        <w:sz w:val="48"/>
        <w:szCs w:val="48"/>
      </w:rPr>
      <w:t>MOUDLE CODE BMSW 5102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AABCC1" w14:textId="77777777" w:rsidR="00F24E05" w:rsidRDefault="00F24E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A0184"/>
    <w:rsid w:val="000A0184"/>
    <w:rsid w:val="004A402A"/>
    <w:rsid w:val="00612FA3"/>
    <w:rsid w:val="008443A3"/>
    <w:rsid w:val="00C04185"/>
    <w:rsid w:val="00C77949"/>
    <w:rsid w:val="00D12AF4"/>
    <w:rsid w:val="00D342FA"/>
    <w:rsid w:val="00F24E05"/>
    <w:rsid w:val="00FA00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46213"/>
  <w15:docId w15:val="{E46D855C-BFDC-4197-B602-A4887DEE9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42FA"/>
  </w:style>
  <w:style w:type="paragraph" w:styleId="Heading1">
    <w:name w:val="heading 1"/>
    <w:basedOn w:val="Normal"/>
    <w:next w:val="Normal"/>
    <w:link w:val="Heading1Char"/>
    <w:uiPriority w:val="9"/>
    <w:qFormat/>
    <w:rsid w:val="00D342F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2FA"/>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F24E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E05"/>
  </w:style>
  <w:style w:type="paragraph" w:styleId="Footer">
    <w:name w:val="footer"/>
    <w:basedOn w:val="Normal"/>
    <w:link w:val="FooterChar"/>
    <w:uiPriority w:val="99"/>
    <w:unhideWhenUsed/>
    <w:rsid w:val="00F24E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E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327</Words>
  <Characters>1865</Characters>
  <Application>Microsoft Office Word</Application>
  <DocSecurity>0</DocSecurity>
  <Lines>15</Lines>
  <Paragraphs>4</Paragraphs>
  <ScaleCrop>false</ScaleCrop>
  <Company/>
  <LinksUpToDate>false</LinksUpToDate>
  <CharactersWithSpaces>2188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Netsanat Abraham Fishasion (1907601)</cp:lastModifiedBy>
  <cp:revision>3</cp:revision>
  <dcterms:created xsi:type="dcterms:W3CDTF">2021-03-28T21:57:00Z</dcterms:created>
  <dcterms:modified xsi:type="dcterms:W3CDTF">2021-03-28T21:57:00Z</dcterms:modified>
</cp:coreProperties>
</file>