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9"/>
        <w:rPr>
          <w:rStyle w:val="9"/>
        </w:rPr>
      </w:pPr>
    </w:p>
    <w:p>
      <w:pPr>
        <w:pStyle w:val="29"/>
        <w:jc w:val="left"/>
        <w:rPr>
          <w:rStyle w:val="9"/>
        </w:rPr>
      </w:pPr>
    </w:p>
    <w:p>
      <w:pPr>
        <w:pStyle w:val="29"/>
        <w:ind w:left="0" w:leftChars="0" w:firstLine="0" w:firstLineChars="0"/>
        <w:jc w:val="left"/>
        <w:rPr>
          <w:rStyle w:val="9"/>
        </w:rPr>
      </w:pPr>
    </w:p>
    <w:p>
      <w:pPr>
        <w:pStyle w:val="29"/>
        <w:ind w:left="0" w:leftChars="0" w:firstLine="230" w:firstLineChars="50"/>
        <w:jc w:val="left"/>
      </w:pPr>
      <w:r>
        <w:rPr>
          <w:rStyle w:val="9"/>
        </w:rPr>
        <w:t xml:space="preserve">Name: </w:t>
      </w:r>
      <w:r>
        <w:rPr>
          <w:rStyle w:val="9"/>
          <w:b/>
        </w:rPr>
        <w:t>Katherine Perez</w:t>
      </w:r>
    </w:p>
    <w:p>
      <w:pPr>
        <w:pStyle w:val="21"/>
        <w:jc w:val="left"/>
      </w:pPr>
      <w:r>
        <w:rPr>
          <w:rStyle w:val="25"/>
        </w:rPr>
        <w:t xml:space="preserve">Your Student Number: </w:t>
      </w:r>
      <w:r>
        <w:rPr>
          <w:rStyle w:val="25"/>
          <w:b/>
        </w:rPr>
        <w:t>1921322</w:t>
      </w:r>
    </w:p>
    <w:p>
      <w:pPr>
        <w:pStyle w:val="29"/>
        <w:jc w:val="left"/>
      </w:pPr>
      <w:r>
        <w:rPr>
          <w:rStyle w:val="9"/>
        </w:rPr>
        <w:t xml:space="preserve">Your Module Title: </w:t>
      </w:r>
      <w:r>
        <w:rPr>
          <w:rStyle w:val="9"/>
          <w:b/>
        </w:rPr>
        <w:t>Marketing Management</w:t>
      </w:r>
    </w:p>
    <w:p>
      <w:pPr>
        <w:pStyle w:val="21"/>
        <w:jc w:val="left"/>
      </w:pPr>
      <w:r>
        <w:rPr>
          <w:rStyle w:val="25"/>
        </w:rPr>
        <w:t xml:space="preserve">Assignment Title: </w:t>
      </w:r>
      <w:r>
        <w:rPr>
          <w:rStyle w:val="25"/>
          <w:b/>
        </w:rPr>
        <w:t>Assessment 1</w:t>
      </w:r>
    </w:p>
    <w:p>
      <w:pPr>
        <w:pStyle w:val="21"/>
        <w:jc w:val="left"/>
        <w:rPr>
          <w:rStyle w:val="25"/>
          <w:b/>
        </w:rPr>
      </w:pPr>
      <w:r>
        <w:rPr>
          <w:rStyle w:val="25"/>
        </w:rPr>
        <w:t xml:space="preserve">Your Module Lecturer’s name: </w:t>
      </w:r>
      <w:r>
        <w:rPr>
          <w:rStyle w:val="25"/>
          <w:b/>
        </w:rPr>
        <w:t>Tushara Balendran</w:t>
      </w: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left"/>
        <w:rPr>
          <w:rStyle w:val="20"/>
          <w:rFonts w:eastAsia="Arial Unicode MS"/>
          <w:b/>
        </w:rPr>
      </w:pPr>
    </w:p>
    <w:p>
      <w:pPr>
        <w:pStyle w:val="21"/>
        <w:ind w:left="0"/>
        <w:jc w:val="both"/>
        <w:rPr>
          <w:rFonts w:hint="eastAsia" w:ascii="Arial Unicode MS" w:hAnsi="Arial Unicode MS" w:eastAsia="Arial Unicode MS" w:cs="Arial Unicode MS"/>
          <w:sz w:val="24"/>
          <w:szCs w:val="24"/>
        </w:rPr>
      </w:pPr>
      <w:r>
        <w:rPr>
          <w:rStyle w:val="20"/>
          <w:rFonts w:hint="eastAsia" w:ascii="Arial Unicode MS" w:hAnsi="Arial Unicode MS" w:eastAsia="Arial Unicode MS" w:cs="Arial Unicode MS"/>
          <w:b/>
          <w:sz w:val="24"/>
          <w:szCs w:val="24"/>
        </w:rPr>
        <w:t>INTRODUCTION</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McDonald's is the world's leading food service retailer and largest chain of hamburger fast food restaurants, it is almost serving around 35000 restaurants in more than 120 countries around the world and almost 50 million customers daily.McDonald is founded in the united States on 15thMay,1940, the company was initially started as a barbecue restaurant run and functioned by Richard and Maurice McDonald having a concept of restaurant for the first time in San Bernardino, California. McDonald's moved into the Oak Brook office from an office inside the Chicago Loop in 1971(Steele, 1998).The Motto of McDonald is basically, To provide best Quality to their customers, providing best Service in order to attract their customers, provide Cleanliness in order to keep retain their customers and giving Value to its Customers which will create a good relationship between customers and McDonald which will ultimately give benefit to the McDonald and create goodwill among themselves. McDonald's restaurants throughout the country, except in a handful of territories in </w:t>
      </w:r>
    </w:p>
    <w:p>
      <w:pPr>
        <w:widowControl/>
        <w:jc w:val="both"/>
        <w:rPr>
          <w:rFonts w:hint="eastAsia" w:ascii="Arial Unicode MS" w:hAnsi="Arial Unicode MS" w:eastAsia="Arial Unicode MS" w:cs="Arial Unicode MS"/>
          <w:b/>
          <w:bCs/>
          <w:kern w:val="0"/>
          <w:sz w:val="24"/>
          <w:szCs w:val="24"/>
          <w:lang w:bidi="ar"/>
        </w:rPr>
      </w:pPr>
    </w:p>
    <w:p>
      <w:pPr>
        <w:widowControl/>
        <w:jc w:val="both"/>
        <w:rPr>
          <w:rFonts w:hint="eastAsia" w:ascii="Arial Unicode MS" w:hAnsi="Arial Unicode MS" w:eastAsia="Arial Unicode MS" w:cs="Arial Unicode MS"/>
          <w:b/>
          <w:bCs/>
          <w:sz w:val="24"/>
          <w:szCs w:val="24"/>
        </w:rPr>
      </w:pPr>
      <w:r>
        <w:rPr>
          <w:rFonts w:hint="eastAsia" w:ascii="Arial Unicode MS" w:hAnsi="Arial Unicode MS" w:eastAsia="Arial Unicode MS" w:cs="Arial Unicode MS"/>
          <w:b/>
          <w:bCs/>
          <w:kern w:val="0"/>
          <w:sz w:val="24"/>
          <w:szCs w:val="24"/>
          <w:lang w:bidi="ar"/>
        </w:rPr>
        <w:t>DEFINITION OF MARKETING COMMUNICATION</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The marketer uses the tools of marketing communication to create the brand awareness among the potential customers, which means some image of the brand gets created in their minds that help them to make the purchase decision.</w:t>
      </w:r>
    </w:p>
    <w:p>
      <w:pPr>
        <w:pStyle w:val="3"/>
        <w:spacing w:beforeAutospacing="0" w:afterAutospacing="0" w:line="280" w:lineRule="atLeast"/>
        <w:jc w:val="both"/>
        <w:rPr>
          <w:rFonts w:hint="eastAsia" w:ascii="Arial Unicode MS" w:hAnsi="Arial Unicode MS" w:eastAsia="Arial Unicode MS" w:cs="Arial Unicode MS"/>
          <w:color w:val="000000"/>
          <w:sz w:val="24"/>
          <w:szCs w:val="24"/>
        </w:rPr>
      </w:pPr>
    </w:p>
    <w:p>
      <w:pPr>
        <w:widowControl/>
        <w:jc w:val="both"/>
        <w:rPr>
          <w:rFonts w:hint="eastAsia" w:ascii="Arial Unicode MS" w:hAnsi="Arial Unicode MS" w:eastAsia="Arial Unicode MS" w:cs="Arial Unicode MS"/>
          <w:b/>
          <w:sz w:val="24"/>
          <w:szCs w:val="24"/>
        </w:rPr>
      </w:pPr>
      <w:r>
        <w:rPr>
          <w:rFonts w:hint="eastAsia" w:ascii="Arial Unicode MS" w:hAnsi="Arial Unicode MS" w:eastAsia="Arial Unicode MS" w:cs="Arial Unicode MS"/>
          <w:b/>
          <w:kern w:val="0"/>
          <w:sz w:val="24"/>
          <w:szCs w:val="24"/>
          <w:lang w:bidi="ar"/>
        </w:rPr>
        <w:t xml:space="preserve">DIAGRAM AND BRIEFLY EXPLAIN A COMMUNICATION MODEL </w:t>
      </w:r>
    </w:p>
    <w:p>
      <w:pPr>
        <w:jc w:val="both"/>
        <w:rPr>
          <w:rFonts w:hint="eastAsia" w:ascii="Arial Unicode MS" w:hAnsi="Arial Unicode MS" w:eastAsia="Arial Unicode MS" w:cs="Arial Unicode MS"/>
          <w:sz w:val="24"/>
          <w:szCs w:val="24"/>
        </w:rPr>
      </w:pPr>
    </w:p>
    <w:p>
      <w:pPr>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drawing>
          <wp:inline distT="0" distB="0" distL="114300" distR="114300">
            <wp:extent cx="5272405" cy="3954145"/>
            <wp:effectExtent l="0" t="0" r="10795" b="8255"/>
            <wp:docPr id="1" name="Picture 1" descr="diagram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communication model"/>
                    <pic:cNvPicPr>
                      <a:picLocks noChangeAspect="1"/>
                    </pic:cNvPicPr>
                  </pic:nvPicPr>
                  <pic:blipFill>
                    <a:blip r:embed="rId4"/>
                    <a:stretch>
                      <a:fillRect/>
                    </a:stretch>
                  </pic:blipFill>
                  <pic:spPr>
                    <a:xfrm>
                      <a:off x="0" y="0"/>
                      <a:ext cx="5272405" cy="3954145"/>
                    </a:xfrm>
                    <a:prstGeom prst="rect">
                      <a:avLst/>
                    </a:prstGeom>
                  </pic:spPr>
                </pic:pic>
              </a:graphicData>
            </a:graphic>
          </wp:inline>
        </w:drawing>
      </w:r>
    </w:p>
    <w:p>
      <w:pPr>
        <w:jc w:val="both"/>
        <w:rPr>
          <w:rFonts w:hint="eastAsia" w:ascii="Arial Unicode MS" w:hAnsi="Arial Unicode MS" w:eastAsia="Arial Unicode MS" w:cs="Arial Unicode MS"/>
          <w:sz w:val="24"/>
          <w:szCs w:val="24"/>
        </w:rPr>
      </w:pP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These symbols are the ‘words, pictures, music, and other sensory stimulants[which] are used to convey thoughts’ (Blythe, 2000).In an attempt to ensure that potential consumers receive these communications stimuli in the desired manner, communications models have been developed in order to explain the importance of the way in which the message is sent and the way in which the message is received.Classic models show the communications process, as a process whereby a sender encodes a message that is sent via a chosen communications medium (possibly encountering noise), which is then decoded by a receiver whose response is fed back to the sender of the message.More recent communications models have demonstrated the importance of understanding the fields of experience of both the message sender and the message recipient. Thus was born the concept of segmenting the market into groups that an organization was both able to and wanted to please in order to target marketing communications to them about products and services of interest.Various definitions of marketing communications abound. </w:t>
      </w:r>
    </w:p>
    <w:p>
      <w:pPr>
        <w:widowControl/>
        <w:jc w:val="both"/>
        <w:rPr>
          <w:rFonts w:hint="eastAsia" w:ascii="Arial Unicode MS" w:hAnsi="Arial Unicode MS" w:eastAsia="Arial Unicode MS" w:cs="Arial Unicode MS"/>
          <w:b/>
          <w:bCs/>
          <w:kern w:val="0"/>
          <w:sz w:val="24"/>
          <w:szCs w:val="24"/>
          <w:lang w:bidi="ar"/>
        </w:rPr>
      </w:pPr>
    </w:p>
    <w:p>
      <w:pPr>
        <w:widowControl/>
        <w:jc w:val="both"/>
        <w:rPr>
          <w:rFonts w:hint="eastAsia" w:ascii="Arial Unicode MS" w:hAnsi="Arial Unicode MS" w:eastAsia="Arial Unicode MS" w:cs="Arial Unicode MS"/>
          <w:b/>
          <w:bCs/>
          <w:sz w:val="24"/>
          <w:szCs w:val="24"/>
        </w:rPr>
      </w:pPr>
      <w:r>
        <w:rPr>
          <w:rFonts w:hint="eastAsia" w:ascii="Arial Unicode MS" w:hAnsi="Arial Unicode MS" w:eastAsia="Arial Unicode MS" w:cs="Arial Unicode MS"/>
          <w:b/>
          <w:bCs/>
          <w:kern w:val="0"/>
          <w:sz w:val="24"/>
          <w:szCs w:val="24"/>
          <w:lang w:bidi="ar"/>
        </w:rPr>
        <w:t xml:space="preserve">INTEGRATED MARKETING COMMUNICATION (IMC) </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Owing to the impact of information technology, changes came about in the domains of marketing and marketing communications which led to the emergence of IMC (Kitchen et al., 2004a; Phelps and Johnson, 1996; Duncan and Everett, 1993). IMC advocates believe that its emergence was down to the context of media upheaval of that time, for example, digital TV and mobile phones, market environments, that is, increasing global competition and rapid technological developments, such as the personal computer (Kliatchko, 2005; Reid, 2003; Eagle and Kitchen, 2000; Griffin and Pasadeos, 1998; Bruhn, 19971998; Hutton, 1996). In such an environment, technology can enhance marketing communication strategies, that is, both traditional advertising techniques and also new, unconventional marketing practices may be applied, such as database marketing, one‐to‐one communication, or marketing PR (McGrath, 2005a; Edelman, 2004; Gonring, 1994; Nowak and Phelps, 1994). </w:t>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CURRENT PROMOTION STRATEGIES MCDONALDS</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In order to stand firm and reach out on the market, companies are always looking for ways to bring their products closer to consumers and expand the consumption market. Thanks to the advantages of experience, finance and brand available companies can reach their consumers in most convenient ways. Companies are always looking for ways to be close and consistent with the customs and lifestyles of each locality(Tien &amp; Anh, 2017).</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 xml:space="preserve">Advertising messages: most of them have a message to be close to consumers. For example, by comparing the way of life between two generations of grandparents and grandchildren, Coca-Cola offers health advice to customers. </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 xml:space="preserve">Believing that the most important thing was to contribute to the place where he lived, Kroc started McDonald's philanthropy in 1974 (such actions were rarely seen then) by building McDonald's Open House first in Philadelphia. The basis of RMHC is the Ronald McDonald's House program, sponsors families with children with critical illnesses so they can be treated in the hospitals closest to their home. The first Ronald McDonald’s house was opened in Philadelphia in 1974 and today there are about 200 such houses in the world. </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 xml:space="preserve">Through that advertising program, McDonald’s has created the sympathy of customers based on the trust, warmth and humanity that none of their competitors can.McDonald's also participates in sponsoring sports programs, especially prestigious sporting events in the world such as the World Cup and Olympic Games to strengthen the brand's international power, in addition to McDonald's. Also participate in sponsorship programs that vary by region.In addition to each nation's advertising and promotional campaigns, McDonald's is firmly committed to Ray Kroc's strong belief that McDonald's will contribute to community building with local activities ranging from morning activities for the elderly to fundraising for schools and hospitals, etc.McDonald’s conducts marketing and promotes its brand not only head on TV channels, but also conducts direct contact with consumers themselves. However, the chain of stores like McDonald's built national marketing plans in addition to regional planning for their operating system, combining the brand's identity with the local marketing plan. </w:t>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 xml:space="preserve">NEW PROMOTIONAL STRATEGIES MCDONALDS </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w:t>
      </w:r>
      <w:r>
        <w:rPr>
          <w:rFonts w:hint="eastAsia" w:ascii="Arial Unicode MS" w:hAnsi="Arial Unicode MS" w:eastAsia="Arial Unicode MS" w:cs="Arial Unicode MS"/>
          <w:b/>
          <w:kern w:val="0"/>
          <w:sz w:val="24"/>
          <w:szCs w:val="24"/>
          <w:lang w:bidi="ar"/>
        </w:rPr>
        <w:t xml:space="preserve"> PRODUCT STRATEGY</w:t>
      </w: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r>
        <w:rPr>
          <w:rFonts w:hint="eastAsia" w:ascii="Arial Unicode MS" w:hAnsi="Arial Unicode MS" w:eastAsia="Arial Unicode MS" w:cs="Arial Unicode MS"/>
          <w:kern w:val="0"/>
          <w:sz w:val="24"/>
          <w:szCs w:val="24"/>
          <w:lang w:val="en-US" w:eastAsia="zh-CN" w:bidi="ar"/>
        </w:rPr>
        <w:t>Although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has thousands of restaurants around the world, it standardizes menus and operating procedures in these restaurants to insure consistency throughout.To maintain consistency in the current menu while the firm tests new products to expand the product line,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relies on test marketing new menu items in pilot locations. McDonald has used product development as an intensive strategy for growth, adding new products and varying their product line to satisfy market interests and increase revenue(MEYER, PAULINE, 2018).</w:t>
      </w: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p>
    <w:p>
      <w:pPr>
        <w:widowControl/>
        <w:jc w:val="both"/>
        <w:rPr>
          <w:rFonts w:hint="eastAsia" w:ascii="Arial Unicode MS" w:hAnsi="Arial Unicode MS" w:eastAsia="Arial Unicode MS" w:cs="Arial Unicode MS"/>
          <w:b/>
          <w:kern w:val="0"/>
          <w:sz w:val="24"/>
          <w:szCs w:val="24"/>
          <w:lang w:bidi="ar"/>
        </w:rPr>
      </w:pPr>
      <w:r>
        <w:rPr>
          <w:rFonts w:hint="eastAsia" w:ascii="Arial Unicode MS" w:hAnsi="Arial Unicode MS" w:eastAsia="Arial Unicode MS" w:cs="Arial Unicode MS"/>
          <w:b/>
          <w:kern w:val="0"/>
          <w:sz w:val="24"/>
          <w:szCs w:val="24"/>
          <w:lang w:bidi="ar"/>
        </w:rPr>
        <w:t xml:space="preserve">- PLACEMENT STRATEGY </w:t>
      </w:r>
    </w:p>
    <w:p>
      <w:pPr>
        <w:keepNext w:val="0"/>
        <w:keepLines w:val="0"/>
        <w:widowControl/>
        <w:numPr>
          <w:numId w:val="0"/>
        </w:numPr>
        <w:suppressLineNumbers w:val="0"/>
        <w:jc w:val="both"/>
        <w:rPr>
          <w:rFonts w:hint="eastAsia" w:ascii="Arial Unicode MS" w:hAnsi="Arial Unicode MS" w:eastAsia="Arial Unicode MS" w:cs="Arial Unicode MS"/>
          <w:kern w:val="0"/>
          <w:sz w:val="24"/>
          <w:szCs w:val="24"/>
          <w:lang w:val="en-US" w:eastAsia="zh-CN" w:bidi="ar"/>
        </w:rPr>
      </w:pPr>
      <w:r>
        <w:rPr>
          <w:rFonts w:hint="eastAsia" w:ascii="Arial Unicode MS" w:hAnsi="Arial Unicode MS" w:eastAsia="Arial Unicode MS" w:cs="Arial Unicode MS"/>
          <w:kern w:val="0"/>
          <w:sz w:val="24"/>
          <w:szCs w:val="24"/>
          <w:lang w:eastAsia="zh-CN" w:bidi="ar"/>
        </w:rPr>
        <w:t>1.</w:t>
      </w:r>
      <w:r>
        <w:rPr>
          <w:rFonts w:hint="eastAsia" w:ascii="Arial Unicode MS" w:hAnsi="Arial Unicode MS" w:eastAsia="Arial Unicode MS" w:cs="Arial Unicode MS"/>
          <w:kern w:val="0"/>
          <w:sz w:val="24"/>
          <w:szCs w:val="24"/>
          <w:lang w:val="en-US" w:eastAsia="zh-CN" w:bidi="ar"/>
        </w:rPr>
        <w:t xml:space="preserve">Restaurants </w:t>
      </w:r>
    </w:p>
    <w:p>
      <w:pPr>
        <w:keepNext w:val="0"/>
        <w:keepLines w:val="0"/>
        <w:widowControl/>
        <w:numPr>
          <w:numId w:val="0"/>
        </w:numPr>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2.Kiosk </w:t>
      </w:r>
    </w:p>
    <w:p>
      <w:pPr>
        <w:keepNext w:val="0"/>
        <w:keepLines w:val="0"/>
        <w:widowControl/>
        <w:numPr>
          <w:numId w:val="0"/>
        </w:numPr>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3.Websites and apps </w:t>
      </w:r>
    </w:p>
    <w:p>
      <w:pPr>
        <w:keepNext w:val="0"/>
        <w:keepLines w:val="0"/>
        <w:widowControl/>
        <w:numPr>
          <w:numId w:val="0"/>
        </w:numPr>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4.McDonald mobile app specially designed to get customer familiar about the products and services been offered. the most common way is going towards in restaurants (Ahmed, et al., 2014) Also you can download the app of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 xml:space="preserve">s and can get benefit from that by placing your order without going physically. With this franchise model, McDonald’s can maintain tight control over their stores locations to ensure they are visible , accessible,and adequately spaced around cities and countries.McDonald’s also offers a “drive-thru” service which allows customers to order from the menu without getting out of their cars. </w:t>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br w:type="textWrapping"/>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drawing>
          <wp:inline distT="0" distB="0" distL="114300" distR="114300">
            <wp:extent cx="5269865" cy="3907155"/>
            <wp:effectExtent l="0" t="0" r="13335" b="4445"/>
            <wp:docPr id="2" name="Picture 2" descr="PLACEMEN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LACEMENT STRATEGY"/>
                    <pic:cNvPicPr>
                      <a:picLocks noChangeAspect="1"/>
                    </pic:cNvPicPr>
                  </pic:nvPicPr>
                  <pic:blipFill>
                    <a:blip r:embed="rId5"/>
                    <a:stretch>
                      <a:fillRect/>
                    </a:stretch>
                  </pic:blipFill>
                  <pic:spPr>
                    <a:xfrm>
                      <a:off x="0" y="0"/>
                      <a:ext cx="5269865" cy="3907155"/>
                    </a:xfrm>
                    <a:prstGeom prst="rect">
                      <a:avLst/>
                    </a:prstGeom>
                  </pic:spPr>
                </pic:pic>
              </a:graphicData>
            </a:graphic>
          </wp:inline>
        </w:drawing>
      </w:r>
    </w:p>
    <w:p>
      <w:pPr>
        <w:widowControl/>
        <w:jc w:val="both"/>
        <w:rPr>
          <w:rFonts w:hint="eastAsia" w:ascii="Arial Unicode MS" w:hAnsi="Arial Unicode MS" w:eastAsia="Arial Unicode MS" w:cs="Arial Unicode MS"/>
          <w:sz w:val="24"/>
          <w:szCs w:val="24"/>
        </w:rPr>
      </w:pP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 xml:space="preserve">- PRICING STRATEGY </w:t>
      </w:r>
      <w:r>
        <w:rPr>
          <w:rFonts w:hint="eastAsia" w:ascii="Arial Unicode MS" w:hAnsi="Arial Unicode MS" w:eastAsia="Arial Unicode MS" w:cs="Arial Unicode MS"/>
          <w:kern w:val="0"/>
          <w:sz w:val="24"/>
          <w:szCs w:val="24"/>
          <w:lang w:bidi="ar"/>
        </w:rPr>
        <w:br w:type="textWrapping"/>
      </w:r>
      <w:r>
        <w:rPr>
          <w:rFonts w:hint="eastAsia" w:ascii="Arial Unicode MS" w:hAnsi="Arial Unicode MS" w:eastAsia="Arial Unicode MS" w:cs="Arial Unicode MS"/>
          <w:kern w:val="0"/>
          <w:sz w:val="24"/>
          <w:szCs w:val="24"/>
          <w:lang w:val="en-US" w:eastAsia="zh-CN" w:bidi="ar"/>
        </w:rPr>
        <w:t>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 xml:space="preserve">s has also been successful for implementing the Integrated Pricing Strategy globally by having the following formula: C3 (model of Pricing Cost): Due to this formula it becomes easy for McDonald’s to set prices to target the customers and easily create the differentiation in the minds of customers on the basis of price. There are two types of pricing strategies: Price bundling along with psychological pricing. </w:t>
      </w:r>
    </w:p>
    <w:p>
      <w:pPr>
        <w:widowControl/>
        <w:jc w:val="both"/>
        <w:rPr>
          <w:rFonts w:hint="eastAsia" w:ascii="Arial Unicode MS" w:hAnsi="Arial Unicode MS" w:eastAsia="Arial Unicode MS" w:cs="Arial Unicode MS"/>
          <w:kern w:val="0"/>
          <w:sz w:val="24"/>
          <w:szCs w:val="24"/>
          <w:lang w:bidi="ar"/>
        </w:rPr>
      </w:pP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drawing>
          <wp:inline distT="0" distB="0" distL="114300" distR="114300">
            <wp:extent cx="5269865" cy="3329940"/>
            <wp:effectExtent l="0" t="0" r="13335" b="22860"/>
            <wp:docPr id="3" name="Picture 3" descr="PRIC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RICING STRATEGY"/>
                    <pic:cNvPicPr>
                      <a:picLocks noChangeAspect="1"/>
                    </pic:cNvPicPr>
                  </pic:nvPicPr>
                  <pic:blipFill>
                    <a:blip r:embed="rId6"/>
                    <a:stretch>
                      <a:fillRect/>
                    </a:stretch>
                  </pic:blipFill>
                  <pic:spPr>
                    <a:xfrm>
                      <a:off x="0" y="0"/>
                      <a:ext cx="5269865" cy="3329940"/>
                    </a:xfrm>
                    <a:prstGeom prst="rect">
                      <a:avLst/>
                    </a:prstGeom>
                  </pic:spPr>
                </pic:pic>
              </a:graphicData>
            </a:graphic>
          </wp:inline>
        </w:drawing>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 PROMOTION STRATEGY</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Creating catch phrases are only one kind of promotion, and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uses many kinds of promotions to keep the restaurants at the top of the industry.With the rise of health consciousness it has become more difficult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to compete because their reputation brands them as cheap food served fast.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has taken price competition out of the picture because the customer feels they have gotten quality, convenience, service, and value -and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still makes you feel like you are getting a break in your hectic day. Creating catch phrases are only one kind of promotion, and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s uses many kinds of promotions to keep the restaurants at the top of the industry.With the rise of health consciousness it has become more difficult 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 xml:space="preserve">s to compete because their reputation brands them as cheap food served fast. </w:t>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DEFINITION OF BRANDING</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Your brand strategy is how, what, where, when and to whom you plan on communicating and delivering on your brand messages. Consistent, strategic branding leads to a strong brand equity, which means the added value brought to your company</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 xml:space="preserve">s products or services that allows you to charge more for your brand than what identical, unbranded products command. For example, Nike associates its products with star athletes, hoping customers will transfer their emotional attachment from the athlete to the product. </w:t>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DEFINITION OF BRAND EQUITY</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Brand equity refers to a value premium that a company generates from a product with a recognizable name when compared to a generic equivalent. When a company has positive brand equity, customers willingly pay a high price for its products, even though they could get the same thing from a competitor for less. Brand equity refers to the value a company gains from its name recognition when compared to a generic equivalent. </w:t>
      </w:r>
    </w:p>
    <w:p>
      <w:pPr>
        <w:widowControl/>
        <w:jc w:val="both"/>
        <w:rPr>
          <w:rFonts w:hint="eastAsia" w:ascii="Arial Unicode MS" w:hAnsi="Arial Unicode MS" w:eastAsia="Arial Unicode MS" w:cs="Arial Unicode MS"/>
          <w:b/>
          <w:kern w:val="0"/>
          <w:sz w:val="24"/>
          <w:szCs w:val="24"/>
          <w:shd w:val="clear" w:color="auto" w:fill="00FF00"/>
          <w:lang w:bidi="ar"/>
        </w:rPr>
      </w:pPr>
      <w:r>
        <w:rPr>
          <w:rFonts w:hint="eastAsia" w:ascii="Arial Unicode MS" w:hAnsi="Arial Unicode MS" w:eastAsia="Arial Unicode MS" w:cs="Arial Unicode MS"/>
          <w:b/>
          <w:kern w:val="0"/>
          <w:sz w:val="24"/>
          <w:szCs w:val="24"/>
          <w:lang w:bidi="ar"/>
        </w:rPr>
        <w:t xml:space="preserve">KELLER'S BRAND EQUITY MODEL </w:t>
      </w:r>
    </w:p>
    <w:p>
      <w:pPr>
        <w:widowControl/>
        <w:jc w:val="both"/>
        <w:rPr>
          <w:rFonts w:hint="eastAsia" w:ascii="Arial Unicode MS" w:hAnsi="Arial Unicode MS" w:eastAsia="Arial Unicode MS" w:cs="Arial Unicode MS"/>
          <w:b/>
          <w:kern w:val="0"/>
          <w:sz w:val="24"/>
          <w:szCs w:val="24"/>
          <w:shd w:val="clear" w:color="auto" w:fill="00FF00"/>
          <w:lang w:bidi="ar"/>
        </w:rPr>
      </w:pPr>
      <w:r>
        <w:rPr>
          <w:rFonts w:hint="eastAsia" w:ascii="Arial Unicode MS" w:hAnsi="Arial Unicode MS" w:eastAsia="Arial Unicode MS" w:cs="Arial Unicode MS"/>
          <w:b/>
          <w:kern w:val="0"/>
          <w:sz w:val="24"/>
          <w:szCs w:val="24"/>
          <w:shd w:val="clear" w:color="auto" w:fill="00FF00"/>
          <w:lang w:bidi="ar"/>
        </w:rPr>
        <w:drawing>
          <wp:inline distT="0" distB="0" distL="114300" distR="114300">
            <wp:extent cx="5267960" cy="3950970"/>
            <wp:effectExtent l="0" t="0" r="15240" b="11430"/>
            <wp:docPr id="4" name="Picture 4" descr="keller-pyramid-mcdona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keller-pyramid-mcdonalds"/>
                    <pic:cNvPicPr>
                      <a:picLocks noChangeAspect="1"/>
                    </pic:cNvPicPr>
                  </pic:nvPicPr>
                  <pic:blipFill>
                    <a:blip r:embed="rId7"/>
                    <a:stretch>
                      <a:fillRect/>
                    </a:stretch>
                  </pic:blipFill>
                  <pic:spPr>
                    <a:xfrm>
                      <a:off x="0" y="0"/>
                      <a:ext cx="5267960" cy="3950970"/>
                    </a:xfrm>
                    <a:prstGeom prst="rect">
                      <a:avLst/>
                    </a:prstGeom>
                  </pic:spPr>
                </pic:pic>
              </a:graphicData>
            </a:graphic>
          </wp:inline>
        </w:drawing>
      </w: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r>
        <w:rPr>
          <w:rFonts w:hint="eastAsia" w:ascii="Arial Unicode MS" w:hAnsi="Arial Unicode MS" w:eastAsia="Arial Unicode MS" w:cs="Arial Unicode MS"/>
          <w:kern w:val="0"/>
          <w:sz w:val="24"/>
          <w:szCs w:val="24"/>
          <w:lang w:val="en-US" w:eastAsia="zh-CN" w:bidi="ar"/>
        </w:rPr>
        <w:t xml:space="preserve">McDonald’s has focused heavily on modernizing its restaurants in recent years and promises that by the end of 2018 half of its estate will be refurbished, a move Easter brook believes will only increase brand perceptions still further. While Easter brook did not give specifics on the brand perception improvements, You Gov Brand Index figures of consumer perceptions in the UK back up his claims. </w:t>
      </w: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 xml:space="preserve">CUSTOMER JOURNEY FOR MCDONALDS   </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The digital transformation is focused on the customer journey, which is divided into two parts: customer experience and customer engagement. This combination of transactional and digital expertise makes McDonald’s Digital Platform one of the first online, non-delivery, fast-food ordering services in the world which enables customers to prepare and pre-pay for their orders ahead of time. </w:t>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b/>
          <w:kern w:val="0"/>
          <w:sz w:val="24"/>
          <w:szCs w:val="24"/>
          <w:lang w:bidi="ar"/>
        </w:rPr>
        <w:t>CUSTOMER TOUCHPOINTS FOR MCDONALDS</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drawing>
          <wp:inline distT="0" distB="0" distL="114300" distR="114300">
            <wp:extent cx="5273675" cy="3653790"/>
            <wp:effectExtent l="0" t="0" r="9525" b="3810"/>
            <wp:docPr id="5" name="Picture 5" descr="cust touchpoints mcdona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t touchpoints mcdonalds"/>
                    <pic:cNvPicPr>
                      <a:picLocks noChangeAspect="1"/>
                    </pic:cNvPicPr>
                  </pic:nvPicPr>
                  <pic:blipFill>
                    <a:blip r:embed="rId8"/>
                    <a:stretch>
                      <a:fillRect/>
                    </a:stretch>
                  </pic:blipFill>
                  <pic:spPr>
                    <a:xfrm>
                      <a:off x="0" y="0"/>
                      <a:ext cx="5273675" cy="3653790"/>
                    </a:xfrm>
                    <a:prstGeom prst="rect">
                      <a:avLst/>
                    </a:prstGeom>
                  </pic:spPr>
                </pic:pic>
              </a:graphicData>
            </a:graphic>
          </wp:inline>
        </w:drawing>
      </w: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 xml:space="preserve">Expect many more drive-thru menu suggestions at McDonald's after it buys the tech-based personalization company, Dynamic Yield. McDonald's will activate the company's platform to show customers menu options based on time of day, weather, existing restaurant traffic and what's trending. The acquisition of the 7-year-old tech company is the latest in McDonald's move to heighten its tech-based game following previous activations of the brand's app, mobile ordering capabilities, kiosk ordering and new outdoor digital menus. </w:t>
      </w:r>
    </w:p>
    <w:p>
      <w:pPr>
        <w:widowControl/>
        <w:jc w:val="both"/>
        <w:rPr>
          <w:rFonts w:hint="eastAsia" w:ascii="Arial Unicode MS" w:hAnsi="Arial Unicode MS" w:eastAsia="Arial Unicode MS" w:cs="Arial Unicode MS"/>
          <w:b/>
          <w:kern w:val="0"/>
          <w:sz w:val="24"/>
          <w:szCs w:val="24"/>
          <w:lang w:bidi="ar"/>
        </w:rPr>
      </w:pPr>
      <w:r>
        <w:rPr>
          <w:rFonts w:hint="eastAsia" w:ascii="Arial Unicode MS" w:hAnsi="Arial Unicode MS" w:eastAsia="Arial Unicode MS" w:cs="Arial Unicode MS"/>
          <w:b/>
          <w:kern w:val="0"/>
          <w:sz w:val="24"/>
          <w:szCs w:val="24"/>
          <w:lang w:bidi="ar"/>
        </w:rPr>
        <w:drawing>
          <wp:inline distT="0" distB="0" distL="114300" distR="114300">
            <wp:extent cx="5267960" cy="5045075"/>
            <wp:effectExtent l="0" t="0" r="15240" b="9525"/>
            <wp:docPr id="6" name="Picture 6" descr="touch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ouchpoints"/>
                    <pic:cNvPicPr>
                      <a:picLocks noChangeAspect="1"/>
                    </pic:cNvPicPr>
                  </pic:nvPicPr>
                  <pic:blipFill>
                    <a:blip r:embed="rId9"/>
                    <a:stretch>
                      <a:fillRect/>
                    </a:stretch>
                  </pic:blipFill>
                  <pic:spPr>
                    <a:xfrm>
                      <a:off x="0" y="0"/>
                      <a:ext cx="5267960" cy="5045075"/>
                    </a:xfrm>
                    <a:prstGeom prst="rect">
                      <a:avLst/>
                    </a:prstGeom>
                  </pic:spPr>
                </pic:pic>
              </a:graphicData>
            </a:graphic>
          </wp:inline>
        </w:drawing>
      </w: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b/>
          <w:kern w:val="0"/>
          <w:sz w:val="24"/>
          <w:szCs w:val="24"/>
          <w:lang w:bidi="ar"/>
        </w:rPr>
      </w:pPr>
      <w:r>
        <w:rPr>
          <w:rFonts w:hint="eastAsia" w:ascii="Arial Unicode MS" w:hAnsi="Arial Unicode MS" w:eastAsia="Arial Unicode MS" w:cs="Arial Unicode MS"/>
          <w:b/>
          <w:kern w:val="0"/>
          <w:sz w:val="24"/>
          <w:szCs w:val="24"/>
          <w:lang w:bidi="ar"/>
        </w:rPr>
        <w:t xml:space="preserve">DIAGRAM AND EXPLANATION OF A CUSTOMER JOURNEY MAP </w:t>
      </w: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b/>
          <w:kern w:val="0"/>
          <w:sz w:val="24"/>
          <w:szCs w:val="24"/>
          <w:shd w:val="clear" w:color="auto" w:fill="00FF00"/>
          <w:lang w:bidi="ar"/>
        </w:rPr>
      </w:pPr>
      <w:r>
        <w:rPr>
          <w:rFonts w:hint="eastAsia" w:ascii="Arial Unicode MS" w:hAnsi="Arial Unicode MS" w:eastAsia="Arial Unicode MS" w:cs="Arial Unicode MS"/>
          <w:b/>
          <w:kern w:val="0"/>
          <w:sz w:val="24"/>
          <w:szCs w:val="24"/>
          <w:shd w:val="clear" w:color="auto" w:fill="00FF00"/>
          <w:lang w:bidi="ar"/>
        </w:rPr>
        <w:drawing>
          <wp:inline distT="0" distB="0" distL="114300" distR="114300">
            <wp:extent cx="5272405" cy="2966085"/>
            <wp:effectExtent l="0" t="0" r="10795" b="5715"/>
            <wp:docPr id="7" name="Picture 7" descr="customer journey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ustomer journey map"/>
                    <pic:cNvPicPr>
                      <a:picLocks noChangeAspect="1"/>
                    </pic:cNvPicPr>
                  </pic:nvPicPr>
                  <pic:blipFill>
                    <a:blip r:embed="rId10"/>
                    <a:stretch>
                      <a:fillRect/>
                    </a:stretch>
                  </pic:blipFill>
                  <pic:spPr>
                    <a:xfrm>
                      <a:off x="0" y="0"/>
                      <a:ext cx="5272405" cy="2966085"/>
                    </a:xfrm>
                    <a:prstGeom prst="rect">
                      <a:avLst/>
                    </a:prstGeom>
                  </pic:spPr>
                </pic:pic>
              </a:graphicData>
            </a:graphic>
          </wp:inline>
        </w:drawing>
      </w:r>
    </w:p>
    <w:p>
      <w:pPr>
        <w:widowControl/>
        <w:jc w:val="both"/>
        <w:rPr>
          <w:rFonts w:hint="eastAsia" w:ascii="Arial Unicode MS" w:hAnsi="Arial Unicode MS" w:eastAsia="Arial Unicode MS" w:cs="Arial Unicode MS"/>
          <w:b/>
          <w:bCs/>
          <w:sz w:val="24"/>
          <w:szCs w:val="24"/>
        </w:rPr>
      </w:pP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McDonald’s customers were equipped with Eye Tracking glasses and accompanied through the store, to observe whether the new design of the order and pick-up sectors are being recognized as such, whether customers understand the new process and to discover possible pain &amp; pleasure points to then submit adequate suggestions for improvement. </w:t>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drawing>
          <wp:inline distT="0" distB="0" distL="114300" distR="114300">
            <wp:extent cx="5267325" cy="3288665"/>
            <wp:effectExtent l="0" t="0" r="15875" b="13335"/>
            <wp:docPr id="10" name="Picture 10" descr="nadias jp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nadias jpurney"/>
                    <pic:cNvPicPr>
                      <a:picLocks noChangeAspect="1"/>
                    </pic:cNvPicPr>
                  </pic:nvPicPr>
                  <pic:blipFill>
                    <a:blip r:embed="rId11"/>
                    <a:stretch>
                      <a:fillRect/>
                    </a:stretch>
                  </pic:blipFill>
                  <pic:spPr>
                    <a:xfrm>
                      <a:off x="0" y="0"/>
                      <a:ext cx="5267325" cy="3288665"/>
                    </a:xfrm>
                    <a:prstGeom prst="rect">
                      <a:avLst/>
                    </a:prstGeom>
                  </pic:spPr>
                </pic:pic>
              </a:graphicData>
            </a:graphic>
          </wp:inline>
        </w:drawing>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drawing>
          <wp:inline distT="0" distB="0" distL="114300" distR="114300">
            <wp:extent cx="5266690" cy="3291205"/>
            <wp:effectExtent l="0" t="0" r="16510" b="10795"/>
            <wp:docPr id="9" name="Picture 9" descr="robert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robert journey"/>
                    <pic:cNvPicPr>
                      <a:picLocks noChangeAspect="1"/>
                    </pic:cNvPicPr>
                  </pic:nvPicPr>
                  <pic:blipFill>
                    <a:blip r:embed="rId12"/>
                    <a:stretch>
                      <a:fillRect/>
                    </a:stretch>
                  </pic:blipFill>
                  <pic:spPr>
                    <a:xfrm>
                      <a:off x="0" y="0"/>
                      <a:ext cx="5266690" cy="3291205"/>
                    </a:xfrm>
                    <a:prstGeom prst="rect">
                      <a:avLst/>
                    </a:prstGeom>
                  </pic:spPr>
                </pic:pic>
              </a:graphicData>
            </a:graphic>
          </wp:inline>
        </w:drawing>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 xml:space="preserve">The objective was two-fold: to drive downloads of the McDonald’s app as well as increase the number of in-store offer redemptions with the help of Google’s Universal App Campaign in conjunction with SA360. “Through a continuous integrated marketing optimization approach, fueled by data and implemented across all touchpoints, we generated a significant amount of in-store redemptions through the new McDonald’s app and delivered a unique data-led mobile experience to drive consumers back to McDonald’s stores,” said Dany Labban, Media Manager at Studio M. “Now through the McDonald’s app, we are able to make use of the magnitude of user data received thus far, to make informed decisions on which products resonate more with our customers, allowing us to push the right product to the right user and at a time when they’re most receptive,” said a McDonald’s spokesperson. </w:t>
      </w:r>
    </w:p>
    <w:p>
      <w:pPr>
        <w:keepNext w:val="0"/>
        <w:keepLines w:val="0"/>
        <w:widowControl/>
        <w:suppressLineNumbers w:val="0"/>
        <w:jc w:val="both"/>
        <w:rPr>
          <w:rFonts w:hint="eastAsia" w:ascii="Arial Unicode MS" w:hAnsi="Arial Unicode MS" w:eastAsia="Arial Unicode MS" w:cs="Arial Unicode MS"/>
          <w:kern w:val="0"/>
          <w:sz w:val="24"/>
          <w:szCs w:val="24"/>
          <w:lang w:val="en-US" w:eastAsia="zh-CN" w:bidi="ar"/>
        </w:rPr>
      </w:pPr>
    </w:p>
    <w:p>
      <w:pPr>
        <w:widowControl/>
        <w:jc w:val="both"/>
        <w:rPr>
          <w:rFonts w:hint="eastAsia" w:ascii="Arial Unicode MS" w:hAnsi="Arial Unicode MS" w:eastAsia="Arial Unicode MS" w:cs="Arial Unicode MS"/>
          <w:b/>
          <w:bCs/>
          <w:sz w:val="24"/>
          <w:szCs w:val="24"/>
        </w:rPr>
      </w:pPr>
      <w:r>
        <w:rPr>
          <w:rFonts w:hint="eastAsia" w:ascii="Arial Unicode MS" w:hAnsi="Arial Unicode MS" w:eastAsia="Arial Unicode MS" w:cs="Arial Unicode MS"/>
          <w:b/>
          <w:bCs/>
          <w:kern w:val="0"/>
          <w:sz w:val="24"/>
          <w:szCs w:val="24"/>
          <w:lang w:bidi="ar"/>
        </w:rPr>
        <w:t>THE TOTAL ENGAGEMENT TO MCDONALDS</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McDonald’s marketing technology and global delivery teams will be joining the digital customer engagement team and reporting to Brady. Lucy Brady, formerly senior vice president of corporate strategy and business development, will lead the new team in the newly created role of chief digital customer engagement officer.</w:t>
      </w:r>
    </w:p>
    <w:p>
      <w:pPr>
        <w:widowControl/>
        <w:jc w:val="both"/>
        <w:rPr>
          <w:rFonts w:hint="eastAsia" w:ascii="Arial Unicode MS" w:hAnsi="Arial Unicode MS" w:eastAsia="Arial Unicode MS" w:cs="Arial Unicode MS"/>
          <w:b/>
          <w:bCs/>
          <w:sz w:val="24"/>
          <w:szCs w:val="24"/>
        </w:rPr>
      </w:pPr>
    </w:p>
    <w:p>
      <w:pPr>
        <w:widowControl/>
        <w:jc w:val="both"/>
        <w:rPr>
          <w:rFonts w:hint="eastAsia" w:ascii="Arial Unicode MS" w:hAnsi="Arial Unicode MS" w:eastAsia="Arial Unicode MS" w:cs="Arial Unicode MS"/>
          <w:b/>
          <w:bCs/>
          <w:kern w:val="0"/>
          <w:sz w:val="24"/>
          <w:szCs w:val="24"/>
          <w:lang w:bidi="ar"/>
        </w:rPr>
      </w:pPr>
      <w:r>
        <w:rPr>
          <w:rFonts w:hint="eastAsia" w:ascii="Arial Unicode MS" w:hAnsi="Arial Unicode MS" w:eastAsia="Arial Unicode MS" w:cs="Arial Unicode MS"/>
          <w:b/>
          <w:bCs/>
          <w:kern w:val="0"/>
          <w:sz w:val="24"/>
          <w:szCs w:val="24"/>
          <w:lang w:bidi="ar"/>
        </w:rPr>
        <w:t>CONCLUSION</w:t>
      </w:r>
    </w:p>
    <w:p>
      <w:pPr>
        <w:keepNext w:val="0"/>
        <w:keepLines w:val="0"/>
        <w:widowControl/>
        <w:suppressLineNumbers w:val="0"/>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val="en-US" w:eastAsia="zh-CN" w:bidi="ar"/>
        </w:rPr>
        <w:t>McDonald</w:t>
      </w:r>
      <w:r>
        <w:rPr>
          <w:rFonts w:hint="eastAsia" w:ascii="Arial Unicode MS" w:hAnsi="Arial Unicode MS" w:eastAsia="Arial Unicode MS" w:cs="Arial Unicode MS"/>
          <w:kern w:val="0"/>
          <w:sz w:val="24"/>
          <w:szCs w:val="24"/>
          <w:lang w:eastAsia="zh-CN" w:bidi="ar"/>
        </w:rPr>
        <w:t>’</w:t>
      </w:r>
      <w:r>
        <w:rPr>
          <w:rFonts w:hint="eastAsia" w:ascii="Arial Unicode MS" w:hAnsi="Arial Unicode MS" w:eastAsia="Arial Unicode MS" w:cs="Arial Unicode MS"/>
          <w:kern w:val="0"/>
          <w:sz w:val="24"/>
          <w:szCs w:val="24"/>
          <w:lang w:val="en-US" w:eastAsia="zh-CN" w:bidi="ar"/>
        </w:rPr>
        <w:t xml:space="preserve">s moved into the Oak Brook office from an office inside the Chicago Loop in 1971(Steele, 1998).The Motto of McDonald is basically, To provide best Quality to their customers, providing best Service in order to attract their customers, provide Cleanliness in order to keep retain their customers and giving Value to its Customers which will create a good relationship between customers and McDonald which will ultimately give benefit to the McDonald and create goodwill among themselves. A brand can be defined as a set of tangible and intangible attributes designed to create awareness and identity, and to build the reputation of a product, service, person, place, or organization.The holistic perspective of branding as a long-term strategy includes a wide set of activities ranging from product innovation to marketing communications.The objective of branding strategy is to create brands that are differentiated from the competition, thereby reducing the number of substitutes in the marketplace. When high brand equity is achieved through brand differentiation, the price elasticity of demand becomes low, allowing the company to increase price and improve profitability.Branding strategies are built on the inter-dependent frameworks of competitive brand positioning, value chain development, and brand equity management.Competitive brand positioning requires the identification of a distinct market space and cognitive location as perceived by consumers.Effective brand positioning helps strategists determine what the brand stands for, its unique selling points, how it overlaps with competing brands, and the value derived from the usage of the brand. </w:t>
      </w: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b/>
          <w:kern w:val="0"/>
          <w:sz w:val="24"/>
          <w:szCs w:val="24"/>
          <w:lang w:bidi="ar"/>
        </w:rPr>
      </w:pPr>
    </w:p>
    <w:p>
      <w:pPr>
        <w:widowControl/>
        <w:jc w:val="both"/>
        <w:rPr>
          <w:rFonts w:hint="eastAsia" w:ascii="Arial Unicode MS" w:hAnsi="Arial Unicode MS" w:eastAsia="Arial Unicode MS" w:cs="Arial Unicode MS"/>
          <w:b/>
          <w:kern w:val="0"/>
          <w:sz w:val="24"/>
          <w:szCs w:val="24"/>
          <w:lang w:bidi="ar"/>
        </w:rPr>
      </w:pPr>
      <w:r>
        <w:rPr>
          <w:rFonts w:hint="eastAsia" w:ascii="Arial Unicode MS" w:hAnsi="Arial Unicode MS" w:eastAsia="Arial Unicode MS" w:cs="Arial Unicode MS"/>
          <w:b/>
          <w:kern w:val="0"/>
          <w:sz w:val="24"/>
          <w:szCs w:val="24"/>
          <w:lang w:bidi="ar"/>
        </w:rPr>
        <w:t>REFERENCES</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Blythe, J. (2000) Marketing Communications. Harlow: Pearson Education Ltd.</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Brown, N. and Turnbull, J. (2000) Neuro-linguistic programming (NLP) and its relevance to effective communication. ACCA Students Newsletter September, 4–9.</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Carter, T. (2001) Despite its detraction, NLP gains popularity. ABA Journal87(9), 63.</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Cornelissen, J. (2000) Corporate image: an audience centred model. Corporate Communications: An InternationalJournal5(2), 119–25.</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Croft, R. (1999) Audience and environment: measurement and media. In P.J. Kitchen (ed.), Marketing Communications Principles and Practice. London: International Thomson Business Press, pp. 111–34.</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Deetz, S.A. (1992) Democracy in the Age of Corporate Colonization: Developments in the Communication and the Politics of Everyday Life. Albany, NY: State University of New York Press.Engel, J.F., Warshaw, M.R. and Kinnear, T.C. (1994) Promotional Strategy. Chicago, IL: Irwin.Fill, C. (2002) Marketing Communications: Contexts, Strategies and Applications, 3rd edn. Harlow: Pearson.</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Gordon. W. (2002) The darkroom of the mind – What does neuropsychology now tell us about brands?Journal of Communication Behaviour1(3), 280–92.</w:t>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t>Kieras, D. (1978) Beyond pictures and words: alternative information-processing models for imagery effects in verbal memory. Psychological Bulletin85(3), 532–54.</w:t>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t>Kotler, P., Armstrong, G., Saunders, J. and Wong, V. (2001) Principles of Marketing, 3rd European edn.</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Harlow: Pearson Education Ltd. Mantovani, G. (1996) New Communication Environments: From Everyday to Virtual. London: Taylor &amp;Francis.</w:t>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t>Marks, D.F. (1973) Visual imagery differences in the recall of pictures. British Journal of Psychology64(1), 17–24.</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Mercado, S., Welford, R. and Prescott, K. (2001) European Business, 4th edn. Harlow: Pearson.Miller, D.W., Hadjimarcou, J. and Miciak, A. (2000) A scale for measuring advertisement-evoked mental imagery. Journal of Marketing Communications6, 1–20.</w:t>
      </w:r>
    </w:p>
    <w:p>
      <w:pPr>
        <w:widowControl/>
        <w:jc w:val="both"/>
        <w:rPr>
          <w:rFonts w:hint="eastAsia" w:ascii="Arial Unicode MS" w:hAnsi="Arial Unicode MS" w:eastAsia="Arial Unicode MS" w:cs="Arial Unicode MS"/>
          <w:kern w:val="0"/>
          <w:sz w:val="24"/>
          <w:szCs w:val="24"/>
          <w:lang w:bidi="ar"/>
        </w:rPr>
      </w:pPr>
      <w:r>
        <w:rPr>
          <w:rFonts w:hint="eastAsia" w:ascii="Arial Unicode MS" w:hAnsi="Arial Unicode MS" w:eastAsia="Arial Unicode MS" w:cs="Arial Unicode MS"/>
          <w:kern w:val="0"/>
          <w:sz w:val="24"/>
          <w:szCs w:val="24"/>
          <w:lang w:bidi="ar"/>
        </w:rPr>
        <w:t xml:space="preserve">Nancarrow, C. (2002) Practitioner perspectives: the future of qualitative and marketing research. </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Qualitative Marketing Research: An International Journal5(1).Nancarrow, C. and Penn, S. (1998) Rapport in telemarketing – mirror, mirror on the call? Marketing Intelligence and Planning16(1), 12–21.</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O’Connor, J. and McDermott, I. (1996) Principles of NLP. London: Thorsons.O’Connor, J. and Seymour, J. (1994) Training with NLP. London: Thorsons.O’Malley, L., Patterson, M. and Evans, M. (1998) Exploring Direct Marketing. London: International Thomson Business Press.Orr, B.H. and Murphy, J.H. (1990) Neuro-linguistic programming: implications for advertising and copy strategy. In A.P. Stout (ed.) Proceedings of the 1990 Conference of the American Academy of Advertising,American Academy of Marketing. Paivio, A. (1971) Imagery and Verbal Processes, New York: Holt, Rinehart and Winston.Sarantakos, S. (1998) Social Research. London: Macmillan Press Ltd.Schramm, W.A. (1971) The nature of communication between humans. In W.A. Schramm and D.F.Roberts (eds), The Process and Effects of Mass Communication. Urbana, IL: University of Illinois Press.Sharpley, C.F. (1984) Predicate matching in NLP: a review of research on the preferred representational system. Journal of Counselling Psychology31(2), 238–48.</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Yeshin, T. (1998) Marketing Communications Strategy. Oxford: Butterworth Heinemann.</w:t>
      </w:r>
    </w:p>
    <w:p>
      <w:pPr>
        <w:widowControl/>
        <w:jc w:val="both"/>
        <w:rPr>
          <w:rFonts w:hint="eastAsia" w:ascii="Arial Unicode MS" w:hAnsi="Arial Unicode MS" w:eastAsia="Arial Unicode MS" w:cs="Arial Unicode MS"/>
          <w:sz w:val="24"/>
          <w:szCs w:val="24"/>
        </w:rPr>
      </w:pP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ARMIN. 2016. New Packaging for McDonald’s. [online]. [Accessed 19 Feb 2019]. Available from world Wide Web: &lt;</w:t>
      </w:r>
      <w:r>
        <w:rPr>
          <w:rStyle w:val="5"/>
          <w:rFonts w:hint="eastAsia" w:ascii="Arial Unicode MS" w:hAnsi="Arial Unicode MS" w:eastAsia="Arial Unicode MS" w:cs="Arial Unicode MS"/>
          <w:sz w:val="24"/>
          <w:szCs w:val="24"/>
        </w:rPr>
        <w:t>https://www.underconsideration.com/brandnew/archives/new_packaging_for_mcdonal</w:t>
      </w:r>
      <w:r>
        <w:rPr>
          <w:rFonts w:hint="eastAsia" w:ascii="Arial Unicode MS" w:hAnsi="Arial Unicode MS" w:eastAsia="Arial Unicode MS" w:cs="Arial Unicode MS"/>
          <w:kern w:val="0"/>
          <w:sz w:val="24"/>
          <w:szCs w:val="24"/>
          <w:lang w:bidi="ar"/>
        </w:rPr>
        <w:t>ds_by_boxer.php&gt;</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AVOTINS, Girts. 2018. (</w:t>
      </w:r>
      <w:r>
        <w:rPr>
          <w:rStyle w:val="5"/>
          <w:rFonts w:hint="eastAsia" w:ascii="Arial Unicode MS" w:hAnsi="Arial Unicode MS" w:eastAsia="Arial Unicode MS" w:cs="Arial Unicode MS"/>
          <w:sz w:val="24"/>
          <w:szCs w:val="24"/>
        </w:rPr>
        <w:t>https://graf1x.com/color</w:t>
      </w:r>
      <w:r>
        <w:rPr>
          <w:rFonts w:hint="eastAsia" w:ascii="Arial Unicode MS" w:hAnsi="Arial Unicode MS" w:eastAsia="Arial Unicode MS" w:cs="Arial Unicode MS"/>
          <w:kern w:val="0"/>
          <w:sz w:val="24"/>
          <w:szCs w:val="24"/>
          <w:lang w:bidi="ar"/>
        </w:rPr>
        <w:t>-psychology-emotion-meaning-poster/). [online]. [Accessed 13 Feb 2019]. Available from World Wide Web: &lt;</w:t>
      </w:r>
      <w:r>
        <w:rPr>
          <w:rStyle w:val="5"/>
          <w:rFonts w:hint="eastAsia" w:ascii="Arial Unicode MS" w:hAnsi="Arial Unicode MS" w:eastAsia="Arial Unicode MS" w:cs="Arial Unicode MS"/>
          <w:sz w:val="24"/>
          <w:szCs w:val="24"/>
        </w:rPr>
        <w:t>https://graf1x.com/color</w:t>
      </w:r>
      <w:r>
        <w:rPr>
          <w:rFonts w:hint="eastAsia" w:ascii="Arial Unicode MS" w:hAnsi="Arial Unicode MS" w:eastAsia="Arial Unicode MS" w:cs="Arial Unicode MS"/>
          <w:kern w:val="0"/>
          <w:sz w:val="24"/>
          <w:szCs w:val="24"/>
          <w:lang w:bidi="ar"/>
        </w:rPr>
        <w:t>-psychology-emotion-meaning-poster/&gt;</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BBCNEWS UK. 2005. Ronald McDonald turns health guru. [online]. [Accessed 16 Feb 2019]. Available from World Wide Web: &lt;</w:t>
      </w:r>
      <w:r>
        <w:rPr>
          <w:rStyle w:val="5"/>
          <w:rFonts w:hint="eastAsia" w:ascii="Arial Unicode MS" w:hAnsi="Arial Unicode MS" w:eastAsia="Arial Unicode MS" w:cs="Arial Unicode MS"/>
          <w:sz w:val="24"/>
          <w:szCs w:val="24"/>
        </w:rPr>
        <w:t>http://news.bbc.co.uk/2/</w:t>
      </w:r>
      <w:r>
        <w:rPr>
          <w:rFonts w:hint="eastAsia" w:ascii="Arial Unicode MS" w:hAnsi="Arial Unicode MS" w:eastAsia="Arial Unicode MS" w:cs="Arial Unicode MS"/>
          <w:kern w:val="0"/>
          <w:sz w:val="24"/>
          <w:szCs w:val="24"/>
          <w:lang w:bidi="ar"/>
        </w:rPr>
        <w:t xml:space="preserve">hi/business/4072986.stm&gt; </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BOWKER, Joseph. 2016. WHAT MAKES MCDONALD’S LOGO DESIGN SO SUCCESSFUL?[online]. [Accessed 13 Feb 2019]. Available from World Wide Web: &lt;</w:t>
      </w:r>
      <w:r>
        <w:rPr>
          <w:rStyle w:val="5"/>
          <w:rFonts w:hint="eastAsia" w:ascii="Arial Unicode MS" w:hAnsi="Arial Unicode MS" w:eastAsia="Arial Unicode MS" w:cs="Arial Unicode MS"/>
          <w:sz w:val="24"/>
          <w:szCs w:val="24"/>
        </w:rPr>
        <w:t>https://gorillastudio.co.uk/branding/what</w:t>
      </w:r>
      <w:r>
        <w:rPr>
          <w:rFonts w:hint="eastAsia" w:ascii="Arial Unicode MS" w:hAnsi="Arial Unicode MS" w:eastAsia="Arial Unicode MS" w:cs="Arial Unicode MS"/>
          <w:kern w:val="0"/>
          <w:sz w:val="24"/>
          <w:szCs w:val="24"/>
          <w:lang w:bidi="ar"/>
        </w:rPr>
        <w:t>-makes-mcdonalds-logo-design-so-successful/&gt;</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BRANNON, Tracie, Dana BONGIOVANNI, and Alena HALL. 2013. McDonald’s and the battle against the rising obesity epidemic. Chapel Hill.</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CELLANIA, Miss. 2011. The History of Ronald McDonald. [online]. [Accessed 14 Feb 2019]. Available from World Wide Web: &lt;</w:t>
      </w:r>
      <w:r>
        <w:rPr>
          <w:rStyle w:val="5"/>
          <w:rFonts w:hint="eastAsia" w:ascii="Arial Unicode MS" w:hAnsi="Arial Unicode MS" w:eastAsia="Arial Unicode MS" w:cs="Arial Unicode MS"/>
          <w:sz w:val="24"/>
          <w:szCs w:val="24"/>
        </w:rPr>
        <w:t>https://www.neatorama.com/2011/07/08/the</w:t>
      </w:r>
      <w:r>
        <w:rPr>
          <w:rFonts w:hint="eastAsia" w:ascii="Arial Unicode MS" w:hAnsi="Arial Unicode MS" w:eastAsia="Arial Unicode MS" w:cs="Arial Unicode MS"/>
          <w:kern w:val="0"/>
          <w:sz w:val="24"/>
          <w:szCs w:val="24"/>
          <w:lang w:bidi="ar"/>
        </w:rPr>
        <w:t>-history-of -ronald-mcdonald/&gt;</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CHAO-FONG, Léonie. 2014. Bigger than Jesus? McDonald’s Golden Arches more recognizable than Christian cross. [online]. [Accessed 13 Feb 2019]. Available from World Wide Web: &lt;</w:t>
      </w:r>
      <w:r>
        <w:rPr>
          <w:rStyle w:val="5"/>
          <w:rFonts w:hint="eastAsia" w:ascii="Arial Unicode MS" w:hAnsi="Arial Unicode MS" w:eastAsia="Arial Unicode MS" w:cs="Arial Unicode MS"/>
          <w:sz w:val="24"/>
          <w:szCs w:val="24"/>
        </w:rPr>
        <w:t>http://www.swlondoner.co.uk/bigger</w:t>
      </w:r>
      <w:r>
        <w:rPr>
          <w:rFonts w:hint="eastAsia" w:ascii="Arial Unicode MS" w:hAnsi="Arial Unicode MS" w:eastAsia="Arial Unicode MS" w:cs="Arial Unicode MS"/>
          <w:kern w:val="0"/>
          <w:sz w:val="24"/>
          <w:szCs w:val="24"/>
          <w:lang w:bidi="ar"/>
        </w:rPr>
        <w:t>-jesus-mcdonalds-golden-arches-recognisable-christian-cross/&gt;</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CHEPKEMOI, Joyce. 2019. The World's Largest Fast Food Restaurant Chains. [online]. [Accessed 12 Feb 2019]. Available from World Wide Web: &lt;</w:t>
      </w:r>
      <w:r>
        <w:rPr>
          <w:rStyle w:val="5"/>
          <w:rFonts w:hint="eastAsia" w:ascii="Arial Unicode MS" w:hAnsi="Arial Unicode MS" w:eastAsia="Arial Unicode MS" w:cs="Arial Unicode MS"/>
          <w:sz w:val="24"/>
          <w:szCs w:val="24"/>
        </w:rPr>
        <w:t>https://www.worldatlas.com/articles/the</w:t>
      </w:r>
      <w:r>
        <w:rPr>
          <w:rFonts w:hint="eastAsia" w:ascii="Arial Unicode MS" w:hAnsi="Arial Unicode MS" w:eastAsia="Arial Unicode MS" w:cs="Arial Unicode MS"/>
          <w:kern w:val="0"/>
          <w:sz w:val="24"/>
          <w:szCs w:val="24"/>
          <w:lang w:bidi="ar"/>
        </w:rPr>
        <w:t xml:space="preserve">-world-s- largest-fast-food-restaurant-chains.html&gt; </w:t>
      </w:r>
    </w:p>
    <w:p>
      <w:pPr>
        <w:widowControl/>
        <w:jc w:val="both"/>
        <w:rPr>
          <w:rFonts w:hint="eastAsia" w:ascii="Arial Unicode MS" w:hAnsi="Arial Unicode MS" w:eastAsia="Arial Unicode MS" w:cs="Arial Unicode MS"/>
          <w:sz w:val="24"/>
          <w:szCs w:val="24"/>
        </w:rPr>
      </w:pPr>
      <w:r>
        <w:rPr>
          <w:rFonts w:hint="eastAsia" w:ascii="Arial Unicode MS" w:hAnsi="Arial Unicode MS" w:eastAsia="Arial Unicode MS" w:cs="Arial Unicode MS"/>
          <w:kern w:val="0"/>
          <w:sz w:val="24"/>
          <w:szCs w:val="24"/>
          <w:lang w:bidi="ar"/>
        </w:rPr>
        <w:t>CORPORATE MCDONALD. 2019. Welcome to McDonald's Franchising. [online]. [Accessed 23 Feb 2019]. Available from World Wide Web: &lt;</w:t>
      </w:r>
      <w:r>
        <w:rPr>
          <w:rStyle w:val="5"/>
          <w:rFonts w:hint="eastAsia" w:ascii="Arial Unicode MS" w:hAnsi="Arial Unicode MS" w:eastAsia="Arial Unicode MS" w:cs="Arial Unicode MS"/>
          <w:sz w:val="24"/>
          <w:szCs w:val="24"/>
        </w:rPr>
        <w:t>https://corporate.mcdonalds.com/corpmcd/franchising/overview.html</w:t>
      </w:r>
      <w:r>
        <w:rPr>
          <w:rFonts w:hint="eastAsia" w:ascii="Arial Unicode MS" w:hAnsi="Arial Unicode MS" w:eastAsia="Arial Unicode MS" w:cs="Arial Unicode MS"/>
          <w:kern w:val="0"/>
          <w:sz w:val="24"/>
          <w:szCs w:val="24"/>
          <w:lang w:bidi="ar"/>
        </w:rPr>
        <w:t xml:space="preserve">&gt; </w:t>
      </w:r>
    </w:p>
    <w:p>
      <w:pPr>
        <w:jc w:val="both"/>
        <w:rPr>
          <w:rFonts w:hint="eastAsia" w:ascii="Arial Unicode MS" w:hAnsi="Arial Unicode MS" w:eastAsia="Arial Unicode MS" w:cs="Arial Unicode MS"/>
          <w:sz w:val="24"/>
          <w:szCs w:val="24"/>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Songti SC"/>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eiti SC"/>
    <w:panose1 w:val="02010600030101010101"/>
    <w:charset w:val="00"/>
    <w:family w:val="auto"/>
    <w:pitch w:val="default"/>
    <w:sig w:usb0="00000001" w:usb1="080E0000" w:usb2="00000010" w:usb3="00000000" w:csb0="00040000" w:csb1="00000000"/>
  </w:font>
  <w:font w:name="Courier New">
    <w:panose1 w:val="02070309020205020404"/>
    <w:charset w:val="00"/>
    <w:family w:val="modern"/>
    <w:pitch w:val="default"/>
    <w:sig w:usb0="E0002AFF" w:usb1="C0007843" w:usb2="00000009" w:usb3="00000000" w:csb0="400001FF" w:csb1="FFFF0000"/>
  </w:font>
  <w:font w:name="Cambria">
    <w:altName w:val="PingFang SC"/>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Songti SC"/>
    <w:panose1 w:val="00000000000000000000"/>
    <w:charset w:val="86"/>
    <w:family w:val="auto"/>
    <w:pitch w:val="default"/>
    <w:sig w:usb0="00000000" w:usb1="00000000" w:usb2="00000000" w:usb3="00000000" w:csb0="00000000" w:csb1="00000000"/>
  </w:font>
  <w:font w:name="SimSun">
    <w:altName w:val="Songti SC"/>
    <w:panose1 w:val="02010600030101010101"/>
    <w:charset w:val="86"/>
    <w:family w:val="auto"/>
    <w:pitch w:val="default"/>
    <w:sig w:usb0="00000000" w:usb1="00000000" w:usb2="00000010" w:usb3="00000000" w:csb0="00040001" w:csb1="00000000"/>
  </w:font>
  <w:font w:name="PingFang SC">
    <w:panose1 w:val="020B0400000000000000"/>
    <w:charset w:val="86"/>
    <w:family w:val="auto"/>
    <w:pitch w:val="default"/>
    <w:sig w:usb0="A00002FF" w:usb1="7ACFFDFB" w:usb2="00000017" w:usb3="00000000" w:csb0="00040001" w:csb1="00000000"/>
  </w:font>
  <w:font w:name="pingfang sc semibold">
    <w:altName w:val="PingFang SC"/>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Arial Unicode MS">
    <w:panose1 w:val="020B0604020202020204"/>
    <w:charset w:val="86"/>
    <w:family w:val="auto"/>
    <w:pitch w:val="default"/>
    <w:sig w:usb0="FFFFFFFF" w:usb1="E9FFFFFF" w:usb2="0000003F" w:usb3="00000000" w:csb0="603F01FF" w:csb1="FFFF0000"/>
  </w:font>
  <w:font w:name="Calibri Light">
    <w:altName w:val="Helvetica Neue"/>
    <w:panose1 w:val="020F0302020204030204"/>
    <w:charset w:val="00"/>
    <w:family w:val="swiss"/>
    <w:pitch w:val="default"/>
    <w:sig w:usb0="00000000" w:usb1="00000000" w:usb2="00000009" w:usb3="00000000" w:csb0="000001FF" w:csb1="00000000"/>
  </w:font>
  <w:font w:name="Songti SC">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Heiti SC">
    <w:panose1 w:val="02000000000000000000"/>
    <w:charset w:val="86"/>
    <w:family w:val="auto"/>
    <w:pitch w:val="default"/>
    <w:sig w:usb0="8000002F" w:usb1="0800004A" w:usb2="00000000" w:usb3="00000000" w:csb0="203E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CF6F4424"/>
    <w:rsid w:val="00292343"/>
    <w:rsid w:val="007958AC"/>
    <w:rsid w:val="00F271F5"/>
    <w:rsid w:val="1F7F34F2"/>
    <w:rsid w:val="447107F0"/>
    <w:rsid w:val="7639CD0E"/>
    <w:rsid w:val="CF6F4424"/>
    <w:rsid w:val="DEFDD652"/>
    <w:rsid w:val="FBFD4FF5"/>
    <w:rsid w:val="FCD729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2"/>
    <w:next w:val="1"/>
    <w:unhideWhenUsed/>
    <w:qFormat/>
    <w:uiPriority w:val="0"/>
    <w:pPr>
      <w:spacing w:beforeAutospacing="1" w:after="0" w:afterAutospacing="1" w:line="259" w:lineRule="auto"/>
      <w:outlineLvl w:val="1"/>
    </w:pPr>
    <w:rPr>
      <w:rFonts w:hint="eastAsia" w:ascii="SimSun" w:hAnsi="SimSun" w:eastAsia="SimSun" w:cs="Times New Roman"/>
      <w:b/>
      <w:bCs/>
      <w:sz w:val="36"/>
      <w:szCs w:val="36"/>
      <w:lang w:val="en-US" w:eastAsia="zh-CN" w:bidi="ar-SA"/>
    </w:rPr>
  </w:style>
  <w:style w:type="character" w:default="1" w:styleId="4">
    <w:name w:val="Default Paragraph Font"/>
    <w:unhideWhenUsed/>
    <w:uiPriority w:val="1"/>
  </w:style>
  <w:style w:type="table" w:default="1" w:styleId="6">
    <w:name w:val="Normal Table"/>
    <w:unhideWhenUsed/>
    <w:uiPriority w:val="99"/>
    <w:tblPr>
      <w:tblCellMar>
        <w:top w:w="0" w:type="dxa"/>
        <w:left w:w="108" w:type="dxa"/>
        <w:bottom w:w="0" w:type="dxa"/>
        <w:right w:w="108" w:type="dxa"/>
      </w:tblCellMar>
    </w:tblPr>
  </w:style>
  <w:style w:type="paragraph" w:styleId="3">
    <w:name w:val="Normal (Web)"/>
    <w:uiPriority w:val="0"/>
    <w:pPr>
      <w:spacing w:beforeAutospacing="1" w:after="0" w:afterAutospacing="1" w:line="259" w:lineRule="auto"/>
    </w:pPr>
    <w:rPr>
      <w:rFonts w:ascii="Times New Roman" w:hAnsi="Times New Roman" w:eastAsia="SimSun" w:cs="Times New Roman"/>
      <w:sz w:val="24"/>
      <w:szCs w:val="24"/>
      <w:lang w:val="en-US" w:eastAsia="zh-CN" w:bidi="ar-SA"/>
    </w:rPr>
  </w:style>
  <w:style w:type="character" w:styleId="5">
    <w:name w:val="Hyperlink"/>
    <w:basedOn w:val="4"/>
    <w:qFormat/>
    <w:uiPriority w:val="0"/>
    <w:rPr>
      <w:color w:val="0000FF"/>
      <w:u w:val="single"/>
    </w:rPr>
  </w:style>
  <w:style w:type="character" w:customStyle="1" w:styleId="7">
    <w:name w:val="s9"/>
    <w:qFormat/>
    <w:uiPriority w:val="0"/>
    <w:rPr>
      <w:u w:val="single"/>
    </w:rPr>
  </w:style>
  <w:style w:type="paragraph" w:customStyle="1" w:styleId="8">
    <w:name w:val="p4"/>
    <w:uiPriority w:val="0"/>
    <w:pPr>
      <w:spacing w:after="0" w:line="280" w:lineRule="atLeast"/>
      <w:jc w:val="both"/>
    </w:pPr>
    <w:rPr>
      <w:rFonts w:ascii="Arial" w:hAnsi="Arial" w:eastAsia="SimSun" w:cs="Times New Roman"/>
      <w:color w:val="000000"/>
      <w:sz w:val="24"/>
      <w:szCs w:val="24"/>
      <w:lang w:val="en-US" w:eastAsia="zh-CN" w:bidi="ar-SA"/>
    </w:rPr>
  </w:style>
  <w:style w:type="character" w:customStyle="1" w:styleId="9">
    <w:name w:val="s1"/>
    <w:uiPriority w:val="0"/>
    <w:rPr>
      <w:rFonts w:ascii="PingFang SC" w:hAnsi="PingFang SC" w:eastAsia="PingFang SC" w:cs="PingFang SC"/>
      <w:sz w:val="46"/>
      <w:szCs w:val="46"/>
    </w:rPr>
  </w:style>
  <w:style w:type="paragraph" w:customStyle="1" w:styleId="10">
    <w:name w:val="p15"/>
    <w:qFormat/>
    <w:uiPriority w:val="0"/>
    <w:pPr>
      <w:spacing w:after="0" w:line="240" w:lineRule="atLeast"/>
      <w:jc w:val="both"/>
    </w:pPr>
    <w:rPr>
      <w:rFonts w:ascii="Arial" w:hAnsi="Arial" w:eastAsia="SimSun" w:cs="Times New Roman"/>
      <w:color w:val="0000E9"/>
      <w:sz w:val="24"/>
      <w:szCs w:val="24"/>
      <w:lang w:val="en-US" w:eastAsia="zh-CN" w:bidi="ar-SA"/>
    </w:rPr>
  </w:style>
  <w:style w:type="character" w:customStyle="1" w:styleId="11">
    <w:name w:val="s5"/>
    <w:qFormat/>
    <w:uiPriority w:val="0"/>
    <w:rPr>
      <w:color w:val="000000"/>
    </w:rPr>
  </w:style>
  <w:style w:type="paragraph" w:customStyle="1" w:styleId="12">
    <w:name w:val="p7"/>
    <w:uiPriority w:val="0"/>
    <w:pPr>
      <w:spacing w:after="0" w:line="340" w:lineRule="atLeast"/>
      <w:jc w:val="both"/>
    </w:pPr>
    <w:rPr>
      <w:rFonts w:ascii="Arial" w:hAnsi="Arial" w:eastAsia="SimSun" w:cs="Times New Roman"/>
      <w:color w:val="000000"/>
      <w:sz w:val="24"/>
      <w:szCs w:val="24"/>
      <w:lang w:val="en-US" w:eastAsia="zh-CN" w:bidi="ar-SA"/>
    </w:rPr>
  </w:style>
  <w:style w:type="character" w:customStyle="1" w:styleId="13">
    <w:name w:val="s8"/>
    <w:qFormat/>
    <w:uiPriority w:val="0"/>
    <w:rPr>
      <w:color w:val="0000E9"/>
      <w:u w:val="single"/>
    </w:rPr>
  </w:style>
  <w:style w:type="paragraph" w:customStyle="1" w:styleId="14">
    <w:name w:val="p10"/>
    <w:uiPriority w:val="0"/>
    <w:pPr>
      <w:spacing w:after="0" w:line="260" w:lineRule="atLeast"/>
      <w:jc w:val="both"/>
    </w:pPr>
    <w:rPr>
      <w:rFonts w:ascii="Arial" w:hAnsi="Arial" w:eastAsia="SimSun" w:cs="Times New Roman"/>
      <w:color w:val="000000"/>
      <w:sz w:val="24"/>
      <w:szCs w:val="24"/>
      <w:lang w:val="en-US" w:eastAsia="zh-CN" w:bidi="ar-SA"/>
    </w:rPr>
  </w:style>
  <w:style w:type="paragraph" w:customStyle="1" w:styleId="15">
    <w:name w:val="p14"/>
    <w:qFormat/>
    <w:uiPriority w:val="0"/>
    <w:pPr>
      <w:spacing w:after="0" w:line="240" w:lineRule="atLeast"/>
      <w:jc w:val="both"/>
    </w:pPr>
    <w:rPr>
      <w:rFonts w:ascii="Arial" w:hAnsi="Arial" w:eastAsia="SimSun" w:cs="Times New Roman"/>
      <w:color w:val="0000FF"/>
      <w:sz w:val="24"/>
      <w:szCs w:val="24"/>
      <w:lang w:val="en-US" w:eastAsia="zh-CN" w:bidi="ar-SA"/>
    </w:rPr>
  </w:style>
  <w:style w:type="character" w:customStyle="1" w:styleId="16">
    <w:name w:val="s7"/>
    <w:qFormat/>
    <w:uiPriority w:val="0"/>
    <w:rPr>
      <w:rFonts w:hint="default" w:ascii="Arial" w:hAnsi="Arial" w:cs="Arial"/>
      <w:color w:val="0000E9"/>
      <w:sz w:val="24"/>
      <w:szCs w:val="24"/>
      <w:u w:val="single"/>
    </w:rPr>
  </w:style>
  <w:style w:type="paragraph" w:customStyle="1" w:styleId="17">
    <w:name w:val="p13"/>
    <w:qFormat/>
    <w:uiPriority w:val="0"/>
    <w:pPr>
      <w:spacing w:after="0" w:line="320" w:lineRule="atLeast"/>
      <w:jc w:val="both"/>
    </w:pPr>
    <w:rPr>
      <w:rFonts w:ascii="Arial" w:hAnsi="Arial" w:eastAsia="SimSun" w:cs="Times New Roman"/>
      <w:color w:val="000000"/>
      <w:sz w:val="24"/>
      <w:szCs w:val="24"/>
      <w:lang w:val="en-US" w:eastAsia="zh-CN" w:bidi="ar-SA"/>
    </w:rPr>
  </w:style>
  <w:style w:type="paragraph" w:customStyle="1" w:styleId="18">
    <w:name w:val="p5"/>
    <w:qFormat/>
    <w:uiPriority w:val="0"/>
    <w:pPr>
      <w:spacing w:after="0" w:line="460" w:lineRule="atLeast"/>
      <w:jc w:val="both"/>
    </w:pPr>
    <w:rPr>
      <w:rFonts w:ascii="Arial" w:hAnsi="Arial" w:eastAsia="SimSun" w:cs="Times New Roman"/>
      <w:color w:val="000000"/>
      <w:sz w:val="24"/>
      <w:szCs w:val="24"/>
      <w:lang w:val="en-US" w:eastAsia="zh-CN" w:bidi="ar-SA"/>
    </w:rPr>
  </w:style>
  <w:style w:type="paragraph" w:customStyle="1" w:styleId="19">
    <w:name w:val="p17"/>
    <w:uiPriority w:val="0"/>
    <w:pPr>
      <w:spacing w:after="0" w:line="460" w:lineRule="atLeast"/>
      <w:jc w:val="both"/>
    </w:pPr>
    <w:rPr>
      <w:rFonts w:ascii="Arial" w:hAnsi="Arial" w:eastAsia="SimSun" w:cs="Times New Roman"/>
      <w:color w:val="0000FF"/>
      <w:sz w:val="24"/>
      <w:szCs w:val="24"/>
      <w:lang w:val="en-US" w:eastAsia="zh-CN" w:bidi="ar-SA"/>
    </w:rPr>
  </w:style>
  <w:style w:type="character" w:customStyle="1" w:styleId="20">
    <w:name w:val="s3"/>
    <w:qFormat/>
    <w:uiPriority w:val="0"/>
    <w:rPr>
      <w:rFonts w:hint="default" w:ascii="Arial" w:hAnsi="Arial" w:cs="Arial"/>
      <w:sz w:val="24"/>
      <w:szCs w:val="24"/>
    </w:rPr>
  </w:style>
  <w:style w:type="paragraph" w:customStyle="1" w:styleId="21">
    <w:name w:val="p2"/>
    <w:uiPriority w:val="0"/>
    <w:pPr>
      <w:spacing w:after="0" w:line="259" w:lineRule="auto"/>
      <w:ind w:left="210"/>
    </w:pPr>
    <w:rPr>
      <w:rFonts w:ascii="PingFang SC" w:hAnsi="PingFang SC" w:eastAsia="PingFang SC" w:cs="Times New Roman"/>
      <w:color w:val="000000"/>
      <w:sz w:val="46"/>
      <w:szCs w:val="46"/>
      <w:lang w:val="en-US" w:eastAsia="zh-CN" w:bidi="ar-SA"/>
    </w:rPr>
  </w:style>
  <w:style w:type="character" w:customStyle="1" w:styleId="22">
    <w:name w:val="s6"/>
    <w:uiPriority w:val="0"/>
    <w:rPr>
      <w:color w:val="0000FF"/>
      <w:u w:val="single"/>
    </w:rPr>
  </w:style>
  <w:style w:type="paragraph" w:customStyle="1" w:styleId="23">
    <w:name w:val="p12"/>
    <w:qFormat/>
    <w:uiPriority w:val="0"/>
    <w:pPr>
      <w:spacing w:after="0" w:line="320" w:lineRule="atLeast"/>
      <w:jc w:val="both"/>
    </w:pPr>
    <w:rPr>
      <w:rFonts w:ascii="Arial" w:hAnsi="Arial" w:eastAsia="SimSun" w:cs="Times New Roman"/>
      <w:color w:val="000000"/>
      <w:sz w:val="24"/>
      <w:szCs w:val="24"/>
      <w:lang w:val="en-US" w:eastAsia="zh-CN" w:bidi="ar-SA"/>
    </w:rPr>
  </w:style>
  <w:style w:type="paragraph" w:customStyle="1" w:styleId="24">
    <w:name w:val="p9"/>
    <w:uiPriority w:val="0"/>
    <w:pPr>
      <w:spacing w:after="0" w:line="240" w:lineRule="atLeast"/>
      <w:jc w:val="both"/>
    </w:pPr>
    <w:rPr>
      <w:rFonts w:ascii="Arial" w:hAnsi="Arial" w:eastAsia="SimSun" w:cs="Times New Roman"/>
      <w:color w:val="000000"/>
      <w:sz w:val="24"/>
      <w:szCs w:val="24"/>
      <w:lang w:val="en-US" w:eastAsia="zh-CN" w:bidi="ar-SA"/>
    </w:rPr>
  </w:style>
  <w:style w:type="character" w:customStyle="1" w:styleId="25">
    <w:name w:val="s2"/>
    <w:qFormat/>
    <w:uiPriority w:val="0"/>
  </w:style>
  <w:style w:type="paragraph" w:customStyle="1" w:styleId="26">
    <w:name w:val="p11"/>
    <w:uiPriority w:val="0"/>
    <w:pPr>
      <w:spacing w:after="0" w:line="260" w:lineRule="atLeast"/>
      <w:jc w:val="both"/>
    </w:pPr>
    <w:rPr>
      <w:rFonts w:ascii="Arial" w:hAnsi="Arial" w:eastAsia="SimSun" w:cs="Times New Roman"/>
      <w:color w:val="000000"/>
      <w:sz w:val="24"/>
      <w:szCs w:val="24"/>
      <w:lang w:val="en-US" w:eastAsia="zh-CN" w:bidi="ar-SA"/>
    </w:rPr>
  </w:style>
  <w:style w:type="paragraph" w:customStyle="1" w:styleId="27">
    <w:name w:val="p3"/>
    <w:qFormat/>
    <w:uiPriority w:val="0"/>
    <w:pPr>
      <w:spacing w:after="0" w:line="280" w:lineRule="atLeast"/>
      <w:jc w:val="both"/>
    </w:pPr>
    <w:rPr>
      <w:rFonts w:ascii="Arial" w:hAnsi="Arial" w:eastAsia="SimSun" w:cs="Times New Roman"/>
      <w:color w:val="000000"/>
      <w:sz w:val="24"/>
      <w:szCs w:val="24"/>
      <w:lang w:val="en-US" w:eastAsia="zh-CN" w:bidi="ar-SA"/>
    </w:rPr>
  </w:style>
  <w:style w:type="paragraph" w:customStyle="1" w:styleId="28">
    <w:name w:val="p16"/>
    <w:qFormat/>
    <w:uiPriority w:val="0"/>
    <w:pPr>
      <w:spacing w:after="0" w:line="259" w:lineRule="auto"/>
      <w:ind w:left="210"/>
      <w:jc w:val="both"/>
    </w:pPr>
    <w:rPr>
      <w:rFonts w:ascii="Arial" w:hAnsi="Arial" w:eastAsia="SimSun" w:cs="Times New Roman"/>
      <w:color w:val="000000"/>
      <w:sz w:val="24"/>
      <w:szCs w:val="24"/>
      <w:lang w:val="en-US" w:eastAsia="zh-CN" w:bidi="ar-SA"/>
    </w:rPr>
  </w:style>
  <w:style w:type="paragraph" w:customStyle="1" w:styleId="29">
    <w:name w:val="p1"/>
    <w:uiPriority w:val="0"/>
    <w:pPr>
      <w:spacing w:after="0" w:line="259" w:lineRule="auto"/>
      <w:ind w:left="210"/>
    </w:pPr>
    <w:rPr>
      <w:rFonts w:ascii="pingfang sc semibold" w:hAnsi="pingfang sc semibold" w:eastAsia="pingfang sc semibold" w:cs="Times New Roman"/>
      <w:color w:val="000000"/>
      <w:sz w:val="46"/>
      <w:szCs w:val="46"/>
      <w:lang w:val="en-US" w:eastAsia="zh-CN" w:bidi="ar-SA"/>
    </w:rPr>
  </w:style>
  <w:style w:type="paragraph" w:customStyle="1" w:styleId="30">
    <w:name w:val="p8"/>
    <w:qFormat/>
    <w:uiPriority w:val="0"/>
    <w:pPr>
      <w:spacing w:after="0" w:line="240" w:lineRule="atLeast"/>
      <w:jc w:val="both"/>
    </w:pPr>
    <w:rPr>
      <w:rFonts w:ascii="Arial" w:hAnsi="Arial" w:eastAsia="SimSun" w:cs="Times New Roman"/>
      <w:color w:val="000000"/>
      <w:sz w:val="24"/>
      <w:szCs w:val="24"/>
      <w:lang w:val="en-US" w:eastAsia="zh-CN" w:bidi="ar-SA"/>
    </w:rPr>
  </w:style>
  <w:style w:type="character" w:customStyle="1" w:styleId="31">
    <w:name w:val="s4"/>
    <w:qFormat/>
    <w:uiPriority w:val="0"/>
    <w:rPr>
      <w:rFonts w:ascii="Helvetica" w:hAnsi="Helvetica" w:eastAsia="Helvetica" w:cs="Helvetica"/>
      <w:sz w:val="24"/>
      <w:szCs w:val="24"/>
    </w:rPr>
  </w:style>
  <w:style w:type="paragraph" w:customStyle="1" w:styleId="32">
    <w:name w:val="p6"/>
    <w:qFormat/>
    <w:uiPriority w:val="0"/>
    <w:pPr>
      <w:spacing w:after="0" w:line="460" w:lineRule="atLeast"/>
      <w:jc w:val="both"/>
    </w:pPr>
    <w:rPr>
      <w:rFonts w:ascii="Arial" w:hAnsi="Arial" w:eastAsia="SimSun" w:cs="Times New Roman"/>
      <w:color w:val="000000"/>
      <w:sz w:val="24"/>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19</Pages>
  <Words>4297</Words>
  <Characters>24499</Characters>
  <Lines>204</Lines>
  <Paragraphs>57</Paragraphs>
  <ScaleCrop>false</ScaleCrop>
  <LinksUpToDate>false</LinksUpToDate>
  <CharactersWithSpaces>28739</CharactersWithSpaces>
  <Application>WPS Office_2.4.0.4003_F1E327BC-269C-435d-A152-05C5408002CA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2020-08-30T17:19:00Z</dcterms:created>
  <dc:creator>russelltautting</dc:creator>
  <cp:lastModifiedBy>russelltautting</cp:lastModifiedBy>
  <dcterms:modified xsi:type="dcterms:W3CDTF">2020-09-09T10:27:00Z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1033-2.4.0.4003</vt:lpwstr>
  </property>
</Properties>
</file>