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830433895"/>
        <w:docPartObj>
          <w:docPartGallery w:val="Cover Pages"/>
          <w:docPartUnique/>
        </w:docPartObj>
      </w:sdtPr>
      <w:sdtEndPr>
        <w:rPr>
          <w:color w:val="auto"/>
        </w:rPr>
      </w:sdtEndPr>
      <w:sdtContent>
        <w:p w14:paraId="7AAA943B" w14:textId="42AB8753" w:rsidR="00726A56" w:rsidRDefault="00726A56">
          <w:pPr>
            <w:pStyle w:val="NoSpacing"/>
            <w:spacing w:before="1540" w:after="240"/>
            <w:jc w:val="center"/>
            <w:rPr>
              <w:color w:val="4472C4" w:themeColor="accent1"/>
            </w:rPr>
          </w:pPr>
          <w:r>
            <w:rPr>
              <w:noProof/>
              <w:color w:val="4472C4" w:themeColor="accent1"/>
            </w:rPr>
            <w:drawing>
              <wp:inline distT="0" distB="0" distL="0" distR="0" wp14:anchorId="0BCC0AF8" wp14:editId="2DCD88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A9889BD5BDB4E519CE8160DA558EE7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059F27" w14:textId="48C6156A" w:rsidR="00726A56" w:rsidRDefault="00726A5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bsc health and social care</w:t>
              </w:r>
            </w:p>
          </w:sdtContent>
        </w:sdt>
        <w:sdt>
          <w:sdtPr>
            <w:rPr>
              <w:color w:val="4472C4" w:themeColor="accent1"/>
              <w:sz w:val="28"/>
              <w:szCs w:val="28"/>
            </w:rPr>
            <w:alias w:val="Subtitle"/>
            <w:tag w:val=""/>
            <w:id w:val="328029620"/>
            <w:placeholder>
              <w:docPart w:val="BB07E65C19D949EA9332BFFDEDB610B0"/>
            </w:placeholder>
            <w:dataBinding w:prefixMappings="xmlns:ns0='http://purl.org/dc/elements/1.1/' xmlns:ns1='http://schemas.openxmlformats.org/package/2006/metadata/core-properties' " w:xpath="/ns1:coreProperties[1]/ns0:subject[1]" w:storeItemID="{6C3C8BC8-F283-45AE-878A-BAB7291924A1}"/>
            <w:text/>
          </w:sdtPr>
          <w:sdtContent>
            <w:p w14:paraId="5BB7A7F5" w14:textId="38764A48" w:rsidR="00726A56" w:rsidRDefault="00726A56">
              <w:pPr>
                <w:pStyle w:val="NoSpacing"/>
                <w:jc w:val="center"/>
                <w:rPr>
                  <w:color w:val="4472C4" w:themeColor="accent1"/>
                  <w:sz w:val="28"/>
                  <w:szCs w:val="28"/>
                </w:rPr>
              </w:pPr>
              <w:r>
                <w:rPr>
                  <w:color w:val="4472C4" w:themeColor="accent1"/>
                  <w:sz w:val="28"/>
                  <w:szCs w:val="28"/>
                </w:rPr>
                <w:t>Changemakers: creativity and value creation BMHP5014_BIRM</w:t>
              </w:r>
            </w:p>
          </w:sdtContent>
        </w:sdt>
        <w:p w14:paraId="2FB34788" w14:textId="77777777" w:rsidR="00726A56" w:rsidRDefault="00726A5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F70673" wp14:editId="5FBF4F9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8B7E73E" w14:textId="0FF3F2F2" w:rsidR="00726A56" w:rsidRDefault="00726A56">
                                    <w:pPr>
                                      <w:pStyle w:val="NoSpacing"/>
                                      <w:spacing w:after="40"/>
                                      <w:jc w:val="center"/>
                                      <w:rPr>
                                        <w:caps/>
                                        <w:color w:val="4472C4" w:themeColor="accent1"/>
                                        <w:sz w:val="28"/>
                                        <w:szCs w:val="28"/>
                                      </w:rPr>
                                    </w:pPr>
                                    <w:r>
                                      <w:rPr>
                                        <w:caps/>
                                        <w:color w:val="4472C4" w:themeColor="accent1"/>
                                        <w:sz w:val="28"/>
                                        <w:szCs w:val="28"/>
                                      </w:rPr>
                                      <w:t>RObert Nartowski</w:t>
                                    </w:r>
                                  </w:p>
                                </w:sdtContent>
                              </w:sdt>
                              <w:p w14:paraId="522F16A1" w14:textId="034636A1" w:rsidR="00726A5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6A56">
                                      <w:rPr>
                                        <w:caps/>
                                        <w:color w:val="4472C4" w:themeColor="accent1"/>
                                      </w:rPr>
                                      <w:t>bushra khan 1818384</w:t>
                                    </w:r>
                                  </w:sdtContent>
                                </w:sdt>
                              </w:p>
                              <w:p w14:paraId="738407E9" w14:textId="640260A4" w:rsidR="00726A5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26A56">
                                      <w:rPr>
                                        <w:color w:val="4472C4" w:themeColor="accent1"/>
                                      </w:rPr>
                                      <w:t xml:space="preserve">Written </w:t>
                                    </w:r>
                                    <w:r w:rsidR="003C411D">
                                      <w:rPr>
                                        <w:color w:val="4472C4" w:themeColor="accent1"/>
                                      </w:rPr>
                                      <w:t>assignment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F7067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8B7E73E" w14:textId="0FF3F2F2" w:rsidR="00726A56" w:rsidRDefault="00726A56">
                              <w:pPr>
                                <w:pStyle w:val="NoSpacing"/>
                                <w:spacing w:after="40"/>
                                <w:jc w:val="center"/>
                                <w:rPr>
                                  <w:caps/>
                                  <w:color w:val="4472C4" w:themeColor="accent1"/>
                                  <w:sz w:val="28"/>
                                  <w:szCs w:val="28"/>
                                </w:rPr>
                              </w:pPr>
                              <w:r>
                                <w:rPr>
                                  <w:caps/>
                                  <w:color w:val="4472C4" w:themeColor="accent1"/>
                                  <w:sz w:val="28"/>
                                  <w:szCs w:val="28"/>
                                </w:rPr>
                                <w:t>RObert Nartowski</w:t>
                              </w:r>
                            </w:p>
                          </w:sdtContent>
                        </w:sdt>
                        <w:p w14:paraId="522F16A1" w14:textId="034636A1" w:rsidR="00726A5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6A56">
                                <w:rPr>
                                  <w:caps/>
                                  <w:color w:val="4472C4" w:themeColor="accent1"/>
                                </w:rPr>
                                <w:t>bushra khan 1818384</w:t>
                              </w:r>
                            </w:sdtContent>
                          </w:sdt>
                        </w:p>
                        <w:p w14:paraId="738407E9" w14:textId="640260A4" w:rsidR="00726A5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26A56">
                                <w:rPr>
                                  <w:color w:val="4472C4" w:themeColor="accent1"/>
                                </w:rPr>
                                <w:t xml:space="preserve">Written </w:t>
                              </w:r>
                              <w:r w:rsidR="003C411D">
                                <w:rPr>
                                  <w:color w:val="4472C4" w:themeColor="accent1"/>
                                </w:rPr>
                                <w:t>assignment</w:t>
                              </w:r>
                            </w:sdtContent>
                          </w:sdt>
                        </w:p>
                      </w:txbxContent>
                    </v:textbox>
                    <w10:wrap anchorx="margin" anchory="page"/>
                  </v:shape>
                </w:pict>
              </mc:Fallback>
            </mc:AlternateContent>
          </w:r>
          <w:r>
            <w:rPr>
              <w:noProof/>
              <w:color w:val="4472C4" w:themeColor="accent1"/>
            </w:rPr>
            <w:drawing>
              <wp:inline distT="0" distB="0" distL="0" distR="0" wp14:anchorId="495DC161" wp14:editId="2CD0787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094695" w14:textId="4EF6B70F" w:rsidR="00726A56" w:rsidRDefault="00726A56">
          <w:r>
            <w:br w:type="page"/>
          </w:r>
        </w:p>
      </w:sdtContent>
    </w:sdt>
    <w:sdt>
      <w:sdtPr>
        <w:rPr>
          <w:rFonts w:asciiTheme="minorHAnsi" w:eastAsiaTheme="minorHAnsi" w:hAnsiTheme="minorHAnsi" w:cstheme="minorBidi"/>
          <w:color w:val="auto"/>
          <w:kern w:val="2"/>
          <w:sz w:val="22"/>
          <w:szCs w:val="22"/>
          <w:lang w:val="en-GB"/>
          <w14:ligatures w14:val="standardContextual"/>
        </w:rPr>
        <w:id w:val="-2147039606"/>
        <w:docPartObj>
          <w:docPartGallery w:val="Table of Contents"/>
          <w:docPartUnique/>
        </w:docPartObj>
      </w:sdtPr>
      <w:sdtEndPr>
        <w:rPr>
          <w:b/>
          <w:bCs/>
          <w:noProof/>
        </w:rPr>
      </w:sdtEndPr>
      <w:sdtContent>
        <w:p w14:paraId="7DC9F372" w14:textId="7373E420" w:rsidR="00726A56" w:rsidRDefault="00726A56">
          <w:pPr>
            <w:pStyle w:val="TOCHeading"/>
          </w:pPr>
          <w:r>
            <w:t>Table of Contents</w:t>
          </w:r>
        </w:p>
        <w:p w14:paraId="64635E38" w14:textId="1A92C48B" w:rsidR="00C368B2" w:rsidRDefault="00000000">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919807" w:history="1">
            <w:r w:rsidR="00C368B2" w:rsidRPr="008210AA">
              <w:rPr>
                <w:rStyle w:val="Hyperlink"/>
                <w:rFonts w:ascii="Arial" w:hAnsi="Arial" w:cs="Arial"/>
                <w:b/>
                <w:bCs/>
                <w:noProof/>
              </w:rPr>
              <w:t>Introduction</w:t>
            </w:r>
            <w:r w:rsidR="00C368B2">
              <w:rPr>
                <w:noProof/>
                <w:webHidden/>
              </w:rPr>
              <w:tab/>
            </w:r>
            <w:r w:rsidR="00C368B2">
              <w:rPr>
                <w:noProof/>
                <w:webHidden/>
              </w:rPr>
              <w:fldChar w:fldCharType="begin"/>
            </w:r>
            <w:r w:rsidR="00C368B2">
              <w:rPr>
                <w:noProof/>
                <w:webHidden/>
              </w:rPr>
              <w:instrText xml:space="preserve"> PAGEREF _Toc132919807 \h </w:instrText>
            </w:r>
            <w:r w:rsidR="00C368B2">
              <w:rPr>
                <w:noProof/>
                <w:webHidden/>
              </w:rPr>
            </w:r>
            <w:r w:rsidR="00C368B2">
              <w:rPr>
                <w:noProof/>
                <w:webHidden/>
              </w:rPr>
              <w:fldChar w:fldCharType="separate"/>
            </w:r>
            <w:r w:rsidR="00C368B2">
              <w:rPr>
                <w:noProof/>
                <w:webHidden/>
              </w:rPr>
              <w:t>2</w:t>
            </w:r>
            <w:r w:rsidR="00C368B2">
              <w:rPr>
                <w:noProof/>
                <w:webHidden/>
              </w:rPr>
              <w:fldChar w:fldCharType="end"/>
            </w:r>
          </w:hyperlink>
        </w:p>
        <w:p w14:paraId="53226A8D" w14:textId="430301B1" w:rsidR="00C368B2" w:rsidRDefault="00C368B2">
          <w:pPr>
            <w:pStyle w:val="TOC2"/>
            <w:tabs>
              <w:tab w:val="right" w:leader="dot" w:pos="9016"/>
            </w:tabs>
            <w:rPr>
              <w:rFonts w:eastAsiaTheme="minorEastAsia"/>
              <w:noProof/>
              <w:kern w:val="0"/>
              <w:lang w:eastAsia="en-GB"/>
              <w14:ligatures w14:val="none"/>
            </w:rPr>
          </w:pPr>
          <w:hyperlink w:anchor="_Toc132919808" w:history="1">
            <w:r w:rsidRPr="008210AA">
              <w:rPr>
                <w:rStyle w:val="Hyperlink"/>
                <w:noProof/>
              </w:rPr>
              <w:t>Unit 1 topic</w:t>
            </w:r>
            <w:r>
              <w:rPr>
                <w:noProof/>
                <w:webHidden/>
              </w:rPr>
              <w:tab/>
            </w:r>
            <w:r>
              <w:rPr>
                <w:noProof/>
                <w:webHidden/>
              </w:rPr>
              <w:fldChar w:fldCharType="begin"/>
            </w:r>
            <w:r>
              <w:rPr>
                <w:noProof/>
                <w:webHidden/>
              </w:rPr>
              <w:instrText xml:space="preserve"> PAGEREF _Toc132919808 \h </w:instrText>
            </w:r>
            <w:r>
              <w:rPr>
                <w:noProof/>
                <w:webHidden/>
              </w:rPr>
            </w:r>
            <w:r>
              <w:rPr>
                <w:noProof/>
                <w:webHidden/>
              </w:rPr>
              <w:fldChar w:fldCharType="separate"/>
            </w:r>
            <w:r>
              <w:rPr>
                <w:noProof/>
                <w:webHidden/>
              </w:rPr>
              <w:t>2</w:t>
            </w:r>
            <w:r>
              <w:rPr>
                <w:noProof/>
                <w:webHidden/>
              </w:rPr>
              <w:fldChar w:fldCharType="end"/>
            </w:r>
          </w:hyperlink>
        </w:p>
        <w:p w14:paraId="6A5E85C0" w14:textId="0649B3A7" w:rsidR="00C368B2" w:rsidRDefault="00C368B2">
          <w:pPr>
            <w:pStyle w:val="TOC2"/>
            <w:tabs>
              <w:tab w:val="right" w:leader="dot" w:pos="9016"/>
            </w:tabs>
            <w:rPr>
              <w:rFonts w:eastAsiaTheme="minorEastAsia"/>
              <w:noProof/>
              <w:kern w:val="0"/>
              <w:lang w:eastAsia="en-GB"/>
              <w14:ligatures w14:val="none"/>
            </w:rPr>
          </w:pPr>
          <w:hyperlink w:anchor="_Toc132919809" w:history="1">
            <w:r w:rsidRPr="008210AA">
              <w:rPr>
                <w:rStyle w:val="Hyperlink"/>
                <w:noProof/>
              </w:rPr>
              <w:t>Ideas and Values</w:t>
            </w:r>
            <w:r>
              <w:rPr>
                <w:noProof/>
                <w:webHidden/>
              </w:rPr>
              <w:tab/>
            </w:r>
            <w:r>
              <w:rPr>
                <w:noProof/>
                <w:webHidden/>
              </w:rPr>
              <w:fldChar w:fldCharType="begin"/>
            </w:r>
            <w:r>
              <w:rPr>
                <w:noProof/>
                <w:webHidden/>
              </w:rPr>
              <w:instrText xml:space="preserve"> PAGEREF _Toc132919809 \h </w:instrText>
            </w:r>
            <w:r>
              <w:rPr>
                <w:noProof/>
                <w:webHidden/>
              </w:rPr>
            </w:r>
            <w:r>
              <w:rPr>
                <w:noProof/>
                <w:webHidden/>
              </w:rPr>
              <w:fldChar w:fldCharType="separate"/>
            </w:r>
            <w:r>
              <w:rPr>
                <w:noProof/>
                <w:webHidden/>
              </w:rPr>
              <w:t>2</w:t>
            </w:r>
            <w:r>
              <w:rPr>
                <w:noProof/>
                <w:webHidden/>
              </w:rPr>
              <w:fldChar w:fldCharType="end"/>
            </w:r>
          </w:hyperlink>
        </w:p>
        <w:p w14:paraId="473E117C" w14:textId="1B1B4E73" w:rsidR="00C368B2" w:rsidRDefault="00C368B2">
          <w:pPr>
            <w:pStyle w:val="TOC2"/>
            <w:tabs>
              <w:tab w:val="right" w:leader="dot" w:pos="9016"/>
            </w:tabs>
            <w:rPr>
              <w:rFonts w:eastAsiaTheme="minorEastAsia"/>
              <w:noProof/>
              <w:kern w:val="0"/>
              <w:lang w:eastAsia="en-GB"/>
              <w14:ligatures w14:val="none"/>
            </w:rPr>
          </w:pPr>
          <w:hyperlink w:anchor="_Toc132919810" w:history="1">
            <w:r w:rsidRPr="008210AA">
              <w:rPr>
                <w:rStyle w:val="Hyperlink"/>
                <w:noProof/>
              </w:rPr>
              <w:t>Unit 2</w:t>
            </w:r>
            <w:r>
              <w:rPr>
                <w:noProof/>
                <w:webHidden/>
              </w:rPr>
              <w:tab/>
            </w:r>
            <w:r>
              <w:rPr>
                <w:noProof/>
                <w:webHidden/>
              </w:rPr>
              <w:fldChar w:fldCharType="begin"/>
            </w:r>
            <w:r>
              <w:rPr>
                <w:noProof/>
                <w:webHidden/>
              </w:rPr>
              <w:instrText xml:space="preserve"> PAGEREF _Toc132919810 \h </w:instrText>
            </w:r>
            <w:r>
              <w:rPr>
                <w:noProof/>
                <w:webHidden/>
              </w:rPr>
            </w:r>
            <w:r>
              <w:rPr>
                <w:noProof/>
                <w:webHidden/>
              </w:rPr>
              <w:fldChar w:fldCharType="separate"/>
            </w:r>
            <w:r>
              <w:rPr>
                <w:noProof/>
                <w:webHidden/>
              </w:rPr>
              <w:t>2</w:t>
            </w:r>
            <w:r>
              <w:rPr>
                <w:noProof/>
                <w:webHidden/>
              </w:rPr>
              <w:fldChar w:fldCharType="end"/>
            </w:r>
          </w:hyperlink>
        </w:p>
        <w:p w14:paraId="333189C1" w14:textId="47C1836C" w:rsidR="00C368B2" w:rsidRDefault="00C368B2">
          <w:pPr>
            <w:pStyle w:val="TOC2"/>
            <w:tabs>
              <w:tab w:val="right" w:leader="dot" w:pos="9016"/>
            </w:tabs>
            <w:rPr>
              <w:rFonts w:eastAsiaTheme="minorEastAsia"/>
              <w:noProof/>
              <w:kern w:val="0"/>
              <w:lang w:eastAsia="en-GB"/>
              <w14:ligatures w14:val="none"/>
            </w:rPr>
          </w:pPr>
          <w:hyperlink w:anchor="_Toc132919811" w:history="1">
            <w:r w:rsidRPr="008210AA">
              <w:rPr>
                <w:rStyle w:val="Hyperlink"/>
                <w:noProof/>
              </w:rPr>
              <w:t>Creative solutions</w:t>
            </w:r>
            <w:r>
              <w:rPr>
                <w:noProof/>
                <w:webHidden/>
              </w:rPr>
              <w:tab/>
            </w:r>
            <w:r>
              <w:rPr>
                <w:noProof/>
                <w:webHidden/>
              </w:rPr>
              <w:fldChar w:fldCharType="begin"/>
            </w:r>
            <w:r>
              <w:rPr>
                <w:noProof/>
                <w:webHidden/>
              </w:rPr>
              <w:instrText xml:space="preserve"> PAGEREF _Toc132919811 \h </w:instrText>
            </w:r>
            <w:r>
              <w:rPr>
                <w:noProof/>
                <w:webHidden/>
              </w:rPr>
            </w:r>
            <w:r>
              <w:rPr>
                <w:noProof/>
                <w:webHidden/>
              </w:rPr>
              <w:fldChar w:fldCharType="separate"/>
            </w:r>
            <w:r>
              <w:rPr>
                <w:noProof/>
                <w:webHidden/>
              </w:rPr>
              <w:t>2</w:t>
            </w:r>
            <w:r>
              <w:rPr>
                <w:noProof/>
                <w:webHidden/>
              </w:rPr>
              <w:fldChar w:fldCharType="end"/>
            </w:r>
          </w:hyperlink>
        </w:p>
        <w:p w14:paraId="0E7E8470" w14:textId="19D1DB88" w:rsidR="00C368B2" w:rsidRDefault="00C368B2">
          <w:pPr>
            <w:pStyle w:val="TOC2"/>
            <w:tabs>
              <w:tab w:val="right" w:leader="dot" w:pos="9016"/>
            </w:tabs>
            <w:rPr>
              <w:rFonts w:eastAsiaTheme="minorEastAsia"/>
              <w:noProof/>
              <w:kern w:val="0"/>
              <w:lang w:eastAsia="en-GB"/>
              <w14:ligatures w14:val="none"/>
            </w:rPr>
          </w:pPr>
          <w:hyperlink w:anchor="_Toc132919812" w:history="1">
            <w:r w:rsidRPr="008210AA">
              <w:rPr>
                <w:rStyle w:val="Hyperlink"/>
                <w:noProof/>
              </w:rPr>
              <w:t>Unit 3</w:t>
            </w:r>
            <w:r>
              <w:rPr>
                <w:noProof/>
                <w:webHidden/>
              </w:rPr>
              <w:tab/>
            </w:r>
            <w:r>
              <w:rPr>
                <w:noProof/>
                <w:webHidden/>
              </w:rPr>
              <w:fldChar w:fldCharType="begin"/>
            </w:r>
            <w:r>
              <w:rPr>
                <w:noProof/>
                <w:webHidden/>
              </w:rPr>
              <w:instrText xml:space="preserve"> PAGEREF _Toc132919812 \h </w:instrText>
            </w:r>
            <w:r>
              <w:rPr>
                <w:noProof/>
                <w:webHidden/>
              </w:rPr>
            </w:r>
            <w:r>
              <w:rPr>
                <w:noProof/>
                <w:webHidden/>
              </w:rPr>
              <w:fldChar w:fldCharType="separate"/>
            </w:r>
            <w:r>
              <w:rPr>
                <w:noProof/>
                <w:webHidden/>
              </w:rPr>
              <w:t>3</w:t>
            </w:r>
            <w:r>
              <w:rPr>
                <w:noProof/>
                <w:webHidden/>
              </w:rPr>
              <w:fldChar w:fldCharType="end"/>
            </w:r>
          </w:hyperlink>
        </w:p>
        <w:p w14:paraId="26AB6F91" w14:textId="7CB7D597" w:rsidR="00C368B2" w:rsidRDefault="00C368B2">
          <w:pPr>
            <w:pStyle w:val="TOC2"/>
            <w:tabs>
              <w:tab w:val="right" w:leader="dot" w:pos="9016"/>
            </w:tabs>
            <w:rPr>
              <w:rFonts w:eastAsiaTheme="minorEastAsia"/>
              <w:noProof/>
              <w:kern w:val="0"/>
              <w:lang w:eastAsia="en-GB"/>
              <w14:ligatures w14:val="none"/>
            </w:rPr>
          </w:pPr>
          <w:hyperlink w:anchor="_Toc132919813" w:history="1">
            <w:r w:rsidRPr="008210AA">
              <w:rPr>
                <w:rStyle w:val="Hyperlink"/>
                <w:noProof/>
              </w:rPr>
              <w:t>Mobilising support</w:t>
            </w:r>
            <w:r>
              <w:rPr>
                <w:noProof/>
                <w:webHidden/>
              </w:rPr>
              <w:tab/>
            </w:r>
            <w:r>
              <w:rPr>
                <w:noProof/>
                <w:webHidden/>
              </w:rPr>
              <w:fldChar w:fldCharType="begin"/>
            </w:r>
            <w:r>
              <w:rPr>
                <w:noProof/>
                <w:webHidden/>
              </w:rPr>
              <w:instrText xml:space="preserve"> PAGEREF _Toc132919813 \h </w:instrText>
            </w:r>
            <w:r>
              <w:rPr>
                <w:noProof/>
                <w:webHidden/>
              </w:rPr>
            </w:r>
            <w:r>
              <w:rPr>
                <w:noProof/>
                <w:webHidden/>
              </w:rPr>
              <w:fldChar w:fldCharType="separate"/>
            </w:r>
            <w:r>
              <w:rPr>
                <w:noProof/>
                <w:webHidden/>
              </w:rPr>
              <w:t>3</w:t>
            </w:r>
            <w:r>
              <w:rPr>
                <w:noProof/>
                <w:webHidden/>
              </w:rPr>
              <w:fldChar w:fldCharType="end"/>
            </w:r>
          </w:hyperlink>
        </w:p>
        <w:p w14:paraId="19E3CDF8" w14:textId="639B0F94" w:rsidR="00C368B2" w:rsidRDefault="00C368B2">
          <w:pPr>
            <w:pStyle w:val="TOC2"/>
            <w:tabs>
              <w:tab w:val="right" w:leader="dot" w:pos="9016"/>
            </w:tabs>
            <w:rPr>
              <w:rFonts w:eastAsiaTheme="minorEastAsia"/>
              <w:noProof/>
              <w:kern w:val="0"/>
              <w:lang w:eastAsia="en-GB"/>
              <w14:ligatures w14:val="none"/>
            </w:rPr>
          </w:pPr>
          <w:hyperlink w:anchor="_Toc132919814" w:history="1">
            <w:r w:rsidRPr="008210AA">
              <w:rPr>
                <w:rStyle w:val="Hyperlink"/>
                <w:noProof/>
              </w:rPr>
              <w:t>Unit 4</w:t>
            </w:r>
            <w:r>
              <w:rPr>
                <w:noProof/>
                <w:webHidden/>
              </w:rPr>
              <w:tab/>
            </w:r>
            <w:r>
              <w:rPr>
                <w:noProof/>
                <w:webHidden/>
              </w:rPr>
              <w:fldChar w:fldCharType="begin"/>
            </w:r>
            <w:r>
              <w:rPr>
                <w:noProof/>
                <w:webHidden/>
              </w:rPr>
              <w:instrText xml:space="preserve"> PAGEREF _Toc132919814 \h </w:instrText>
            </w:r>
            <w:r>
              <w:rPr>
                <w:noProof/>
                <w:webHidden/>
              </w:rPr>
            </w:r>
            <w:r>
              <w:rPr>
                <w:noProof/>
                <w:webHidden/>
              </w:rPr>
              <w:fldChar w:fldCharType="separate"/>
            </w:r>
            <w:r>
              <w:rPr>
                <w:noProof/>
                <w:webHidden/>
              </w:rPr>
              <w:t>3</w:t>
            </w:r>
            <w:r>
              <w:rPr>
                <w:noProof/>
                <w:webHidden/>
              </w:rPr>
              <w:fldChar w:fldCharType="end"/>
            </w:r>
          </w:hyperlink>
        </w:p>
        <w:p w14:paraId="536150B9" w14:textId="24B5ACDF" w:rsidR="00C368B2" w:rsidRDefault="00C368B2">
          <w:pPr>
            <w:pStyle w:val="TOC2"/>
            <w:tabs>
              <w:tab w:val="right" w:leader="dot" w:pos="9016"/>
            </w:tabs>
            <w:rPr>
              <w:rFonts w:eastAsiaTheme="minorEastAsia"/>
              <w:noProof/>
              <w:kern w:val="0"/>
              <w:lang w:eastAsia="en-GB"/>
              <w14:ligatures w14:val="none"/>
            </w:rPr>
          </w:pPr>
          <w:hyperlink w:anchor="_Toc132919815" w:history="1">
            <w:r w:rsidRPr="008210AA">
              <w:rPr>
                <w:rStyle w:val="Hyperlink"/>
                <w:noProof/>
              </w:rPr>
              <w:t>Evaluation</w:t>
            </w:r>
            <w:r>
              <w:rPr>
                <w:noProof/>
                <w:webHidden/>
              </w:rPr>
              <w:tab/>
            </w:r>
            <w:r>
              <w:rPr>
                <w:noProof/>
                <w:webHidden/>
              </w:rPr>
              <w:fldChar w:fldCharType="begin"/>
            </w:r>
            <w:r>
              <w:rPr>
                <w:noProof/>
                <w:webHidden/>
              </w:rPr>
              <w:instrText xml:space="preserve"> PAGEREF _Toc132919815 \h </w:instrText>
            </w:r>
            <w:r>
              <w:rPr>
                <w:noProof/>
                <w:webHidden/>
              </w:rPr>
            </w:r>
            <w:r>
              <w:rPr>
                <w:noProof/>
                <w:webHidden/>
              </w:rPr>
              <w:fldChar w:fldCharType="separate"/>
            </w:r>
            <w:r>
              <w:rPr>
                <w:noProof/>
                <w:webHidden/>
              </w:rPr>
              <w:t>3</w:t>
            </w:r>
            <w:r>
              <w:rPr>
                <w:noProof/>
                <w:webHidden/>
              </w:rPr>
              <w:fldChar w:fldCharType="end"/>
            </w:r>
          </w:hyperlink>
        </w:p>
        <w:p w14:paraId="5762BACC" w14:textId="5B76CF61" w:rsidR="00C368B2" w:rsidRDefault="00C368B2">
          <w:pPr>
            <w:pStyle w:val="TOC2"/>
            <w:tabs>
              <w:tab w:val="right" w:leader="dot" w:pos="9016"/>
            </w:tabs>
            <w:rPr>
              <w:rFonts w:eastAsiaTheme="minorEastAsia"/>
              <w:noProof/>
              <w:kern w:val="0"/>
              <w:lang w:eastAsia="en-GB"/>
              <w14:ligatures w14:val="none"/>
            </w:rPr>
          </w:pPr>
          <w:hyperlink w:anchor="_Toc132919816" w:history="1">
            <w:r w:rsidRPr="008210A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_Toc132919816 \h </w:instrText>
            </w:r>
            <w:r>
              <w:rPr>
                <w:noProof/>
                <w:webHidden/>
              </w:rPr>
            </w:r>
            <w:r>
              <w:rPr>
                <w:noProof/>
                <w:webHidden/>
              </w:rPr>
              <w:fldChar w:fldCharType="separate"/>
            </w:r>
            <w:r>
              <w:rPr>
                <w:noProof/>
                <w:webHidden/>
              </w:rPr>
              <w:t>4</w:t>
            </w:r>
            <w:r>
              <w:rPr>
                <w:noProof/>
                <w:webHidden/>
              </w:rPr>
              <w:fldChar w:fldCharType="end"/>
            </w:r>
          </w:hyperlink>
        </w:p>
        <w:p w14:paraId="478D5B1E" w14:textId="01A50C0A" w:rsidR="00726A56" w:rsidRDefault="00000000">
          <w:r>
            <w:rPr>
              <w:b/>
              <w:bCs/>
              <w:noProof/>
              <w:lang w:val="en-US"/>
            </w:rPr>
            <w:fldChar w:fldCharType="end"/>
          </w:r>
        </w:p>
      </w:sdtContent>
    </w:sdt>
    <w:p w14:paraId="264F9ED2" w14:textId="09CEBBC6" w:rsidR="00AF4ABA" w:rsidRDefault="00AF4ABA"/>
    <w:p w14:paraId="5B0657D8" w14:textId="1D64ED29" w:rsidR="00726A56" w:rsidRDefault="00726A56"/>
    <w:p w14:paraId="43EB02C1" w14:textId="29D57D2E" w:rsidR="00726A56" w:rsidRDefault="00726A56"/>
    <w:p w14:paraId="7E302A18" w14:textId="18CBD980" w:rsidR="00726A56" w:rsidRDefault="00726A56"/>
    <w:p w14:paraId="5F63C3DD" w14:textId="115DD040" w:rsidR="00726A56" w:rsidRDefault="00726A56"/>
    <w:p w14:paraId="570AEE5B" w14:textId="5967015C" w:rsidR="00726A56" w:rsidRDefault="00726A56"/>
    <w:p w14:paraId="5FABFA44" w14:textId="63ACE65B" w:rsidR="00726A56" w:rsidRDefault="00726A56"/>
    <w:p w14:paraId="7B0E2139" w14:textId="681D84AF" w:rsidR="00726A56" w:rsidRDefault="00726A56"/>
    <w:p w14:paraId="4F782CE0" w14:textId="505E7E84" w:rsidR="00726A56" w:rsidRDefault="00726A56"/>
    <w:p w14:paraId="5428726E" w14:textId="2EBAD60E" w:rsidR="00726A56" w:rsidRDefault="00726A56"/>
    <w:p w14:paraId="50B2A6BC" w14:textId="70B3575B" w:rsidR="00726A56" w:rsidRDefault="00726A56"/>
    <w:p w14:paraId="2B2B2ED4" w14:textId="32B03CBB" w:rsidR="00726A56" w:rsidRDefault="00726A56"/>
    <w:p w14:paraId="2E1690E0" w14:textId="32C0AB08" w:rsidR="00726A56" w:rsidRDefault="00726A56"/>
    <w:p w14:paraId="246E1A97" w14:textId="2EFECDAD" w:rsidR="00726A56" w:rsidRDefault="00726A56"/>
    <w:p w14:paraId="00252FE2" w14:textId="2DAA8FE6" w:rsidR="00726A56" w:rsidRDefault="00726A56"/>
    <w:p w14:paraId="035F3723" w14:textId="76D2EDA3" w:rsidR="00726A56" w:rsidRDefault="00726A56"/>
    <w:p w14:paraId="14F381B3" w14:textId="5CC370B0" w:rsidR="00726A56" w:rsidRDefault="00726A56"/>
    <w:p w14:paraId="50C706C6" w14:textId="7E5BB6EA" w:rsidR="00726A56" w:rsidRDefault="00726A56"/>
    <w:p w14:paraId="1F8518CF" w14:textId="501582F5" w:rsidR="00726A56" w:rsidRDefault="00726A56"/>
    <w:p w14:paraId="644DCEF6" w14:textId="1809AB08" w:rsidR="00726A56" w:rsidRDefault="00726A56"/>
    <w:p w14:paraId="27C88B19" w14:textId="782C91C8" w:rsidR="008D5CCE" w:rsidRPr="00972DDF" w:rsidRDefault="008D5CCE" w:rsidP="008D5CCE">
      <w:pPr>
        <w:pStyle w:val="Heading2"/>
        <w:rPr>
          <w:rFonts w:ascii="Arial" w:hAnsi="Arial" w:cs="Arial"/>
          <w:b/>
          <w:bCs/>
          <w:color w:val="auto"/>
          <w:sz w:val="24"/>
          <w:szCs w:val="24"/>
        </w:rPr>
      </w:pPr>
      <w:bookmarkStart w:id="0" w:name="_Toc132919807"/>
      <w:r w:rsidRPr="00972DDF">
        <w:rPr>
          <w:rFonts w:ascii="Arial" w:hAnsi="Arial" w:cs="Arial"/>
          <w:b/>
          <w:bCs/>
          <w:color w:val="auto"/>
          <w:sz w:val="24"/>
          <w:szCs w:val="24"/>
        </w:rPr>
        <w:lastRenderedPageBreak/>
        <w:t>Introduction</w:t>
      </w:r>
      <w:bookmarkEnd w:id="0"/>
      <w:r w:rsidRPr="00972DDF">
        <w:rPr>
          <w:rFonts w:ascii="Arial" w:hAnsi="Arial" w:cs="Arial"/>
          <w:b/>
          <w:bCs/>
          <w:color w:val="auto"/>
          <w:sz w:val="24"/>
          <w:szCs w:val="24"/>
        </w:rPr>
        <w:t xml:space="preserve"> </w:t>
      </w:r>
    </w:p>
    <w:p w14:paraId="3430D417" w14:textId="289D8B80" w:rsidR="008D5CCE" w:rsidRPr="00972DDF" w:rsidRDefault="008D5CCE" w:rsidP="00CA57B1">
      <w:pPr>
        <w:rPr>
          <w:rFonts w:ascii="Arial" w:hAnsi="Arial" w:cs="Arial"/>
        </w:rPr>
      </w:pPr>
      <w:r w:rsidRPr="00972DDF">
        <w:rPr>
          <w:rFonts w:ascii="Arial" w:hAnsi="Arial" w:cs="Arial"/>
        </w:rPr>
        <w:t xml:space="preserve">This </w:t>
      </w:r>
      <w:r w:rsidR="00B57864" w:rsidRPr="00972DDF">
        <w:rPr>
          <w:rFonts w:ascii="Arial" w:hAnsi="Arial" w:cs="Arial"/>
        </w:rPr>
        <w:t>assignment</w:t>
      </w:r>
      <w:r w:rsidRPr="00972DDF">
        <w:rPr>
          <w:rFonts w:ascii="Arial" w:hAnsi="Arial" w:cs="Arial"/>
        </w:rPr>
        <w:t xml:space="preserve"> looks at all the topics covered in the module changemakers creativity and value.</w:t>
      </w:r>
      <w:r w:rsidR="00A85C18" w:rsidRPr="00972DDF">
        <w:rPr>
          <w:rFonts w:ascii="Arial" w:hAnsi="Arial" w:cs="Arial"/>
        </w:rPr>
        <w:t xml:space="preserve"> </w:t>
      </w:r>
      <w:r w:rsidR="00A85C18" w:rsidRPr="00972DDF">
        <w:rPr>
          <w:rFonts w:ascii="Arial" w:hAnsi="Arial" w:cs="Arial"/>
        </w:rPr>
        <w:t>We had four units, each with approximately four themes. We had exercises centred on these subjects, and then for the assignment, we chose one topic from each unit and discussed it, as well as the learning outcomes and how it might assist us in the future.</w:t>
      </w:r>
      <w:r w:rsidR="00A85C18" w:rsidRPr="00972DDF">
        <w:rPr>
          <w:rFonts w:ascii="Arial" w:hAnsi="Arial" w:cs="Arial"/>
        </w:rPr>
        <w:t xml:space="preserve"> </w:t>
      </w:r>
      <w:r w:rsidRPr="00972DDF">
        <w:rPr>
          <w:rFonts w:ascii="Arial" w:hAnsi="Arial" w:cs="Arial"/>
        </w:rPr>
        <w:t>There were a lot of areas covered, I will talk about the topics that appeared to me most in more depth.</w:t>
      </w:r>
    </w:p>
    <w:p w14:paraId="0ACF861F" w14:textId="4C1269E5" w:rsidR="008D5CCE" w:rsidRPr="00972DDF" w:rsidRDefault="008D5CCE" w:rsidP="008D5CCE">
      <w:pPr>
        <w:pStyle w:val="Heading2"/>
        <w:rPr>
          <w:rFonts w:ascii="Arial" w:hAnsi="Arial" w:cs="Arial"/>
          <w:color w:val="auto"/>
        </w:rPr>
      </w:pPr>
      <w:bookmarkStart w:id="1" w:name="_Toc132919808"/>
      <w:r w:rsidRPr="00972DDF">
        <w:rPr>
          <w:rFonts w:ascii="Arial" w:hAnsi="Arial" w:cs="Arial"/>
          <w:color w:val="auto"/>
        </w:rPr>
        <w:t>Unit 1 topic</w:t>
      </w:r>
      <w:bookmarkEnd w:id="1"/>
    </w:p>
    <w:p w14:paraId="6F61E5E2" w14:textId="616E0DF5" w:rsidR="00C761CF" w:rsidRPr="00972DDF" w:rsidRDefault="00C761CF" w:rsidP="00C761CF">
      <w:pPr>
        <w:pStyle w:val="Heading2"/>
        <w:rPr>
          <w:rFonts w:ascii="Arial" w:hAnsi="Arial" w:cs="Arial"/>
          <w:color w:val="auto"/>
        </w:rPr>
      </w:pPr>
      <w:bookmarkStart w:id="2" w:name="_Toc132919809"/>
      <w:r w:rsidRPr="00972DDF">
        <w:rPr>
          <w:rFonts w:ascii="Arial" w:hAnsi="Arial" w:cs="Arial"/>
          <w:color w:val="auto"/>
        </w:rPr>
        <w:t>Ideas and Values</w:t>
      </w:r>
      <w:bookmarkEnd w:id="2"/>
    </w:p>
    <w:p w14:paraId="61F936DC" w14:textId="6E2954B3" w:rsidR="00726A56" w:rsidRPr="00972DDF" w:rsidRDefault="00726A56">
      <w:pPr>
        <w:rPr>
          <w:rFonts w:ascii="Arial" w:hAnsi="Arial" w:cs="Arial"/>
        </w:rPr>
      </w:pPr>
      <w:r w:rsidRPr="00972DDF">
        <w:rPr>
          <w:rFonts w:ascii="Arial" w:hAnsi="Arial" w:cs="Arial"/>
        </w:rPr>
        <w:t xml:space="preserve">Based on my broad knowledge of the subject, here are some key learning points from the "Changemakers: Creativity and Value Creation" module's online e-learning content, focusing on Unit 1 - </w:t>
      </w:r>
      <w:bookmarkStart w:id="3" w:name="_Hlk132908710"/>
      <w:r w:rsidRPr="00972DDF">
        <w:rPr>
          <w:rFonts w:ascii="Arial" w:hAnsi="Arial" w:cs="Arial"/>
        </w:rPr>
        <w:t>Ideas and Values</w:t>
      </w:r>
      <w:bookmarkEnd w:id="3"/>
      <w:r w:rsidRPr="00972DDF">
        <w:rPr>
          <w:rFonts w:ascii="Arial" w:hAnsi="Arial" w:cs="Arial"/>
        </w:rPr>
        <w:t>:</w:t>
      </w:r>
    </w:p>
    <w:p w14:paraId="6186AA1E" w14:textId="2251D884" w:rsidR="00726A56" w:rsidRPr="00972DDF" w:rsidRDefault="00726A56" w:rsidP="00351DB5">
      <w:pPr>
        <w:pStyle w:val="ListParagraph"/>
        <w:numPr>
          <w:ilvl w:val="0"/>
          <w:numId w:val="1"/>
        </w:numPr>
        <w:rPr>
          <w:rFonts w:ascii="Arial" w:hAnsi="Arial" w:cs="Arial"/>
        </w:rPr>
      </w:pPr>
      <w:r w:rsidRPr="00972DDF">
        <w:rPr>
          <w:rFonts w:ascii="Arial" w:hAnsi="Arial" w:cs="Arial"/>
        </w:rPr>
        <w:t>Creativity as a valuable skill: Th</w:t>
      </w:r>
      <w:r w:rsidR="002E0CC3" w:rsidRPr="00972DDF">
        <w:rPr>
          <w:rFonts w:ascii="Arial" w:hAnsi="Arial" w:cs="Arial"/>
        </w:rPr>
        <w:t>is</w:t>
      </w:r>
      <w:r w:rsidRPr="00972DDF">
        <w:rPr>
          <w:rFonts w:ascii="Arial" w:hAnsi="Arial" w:cs="Arial"/>
        </w:rPr>
        <w:t xml:space="preserve"> programme emphasise</w:t>
      </w:r>
      <w:r w:rsidR="00351DB5" w:rsidRPr="00972DDF">
        <w:rPr>
          <w:rFonts w:ascii="Arial" w:hAnsi="Arial" w:cs="Arial"/>
        </w:rPr>
        <w:t>s</w:t>
      </w:r>
      <w:r w:rsidRPr="00972DDF">
        <w:rPr>
          <w:rFonts w:ascii="Arial" w:hAnsi="Arial" w:cs="Arial"/>
        </w:rPr>
        <w:t xml:space="preserve"> that creativity is a valuable skill in many professions and industries, not just artistic expression. It demonstrate</w:t>
      </w:r>
      <w:r w:rsidR="00351DB5" w:rsidRPr="00972DDF">
        <w:rPr>
          <w:rFonts w:ascii="Arial" w:hAnsi="Arial" w:cs="Arial"/>
        </w:rPr>
        <w:t>s</w:t>
      </w:r>
      <w:r w:rsidRPr="00972DDF">
        <w:rPr>
          <w:rFonts w:ascii="Arial" w:hAnsi="Arial" w:cs="Arial"/>
        </w:rPr>
        <w:t xml:space="preserve"> how creativity may lead to novel solutions, problem-solving, and new chances for value creation.</w:t>
      </w:r>
    </w:p>
    <w:p w14:paraId="18F08B52" w14:textId="65EB59AE" w:rsidR="00726A56" w:rsidRPr="00972DDF" w:rsidRDefault="00351DB5" w:rsidP="00351DB5">
      <w:pPr>
        <w:pStyle w:val="ListParagraph"/>
        <w:numPr>
          <w:ilvl w:val="0"/>
          <w:numId w:val="1"/>
        </w:numPr>
        <w:rPr>
          <w:rFonts w:ascii="Arial" w:hAnsi="Arial" w:cs="Arial"/>
        </w:rPr>
      </w:pPr>
      <w:r w:rsidRPr="00972DDF">
        <w:rPr>
          <w:rFonts w:ascii="Arial" w:hAnsi="Arial" w:cs="Arial"/>
        </w:rPr>
        <w:t>K</w:t>
      </w:r>
      <w:r w:rsidR="00726A56" w:rsidRPr="00972DDF">
        <w:rPr>
          <w:rFonts w:ascii="Arial" w:hAnsi="Arial" w:cs="Arial"/>
        </w:rPr>
        <w:t xml:space="preserve">nowing values </w:t>
      </w:r>
      <w:r w:rsidRPr="00972DDF">
        <w:rPr>
          <w:rFonts w:ascii="Arial" w:hAnsi="Arial" w:cs="Arial"/>
        </w:rPr>
        <w:t xml:space="preserve">are </w:t>
      </w:r>
      <w:r w:rsidR="00726A56" w:rsidRPr="00972DDF">
        <w:rPr>
          <w:rFonts w:ascii="Arial" w:hAnsi="Arial" w:cs="Arial"/>
        </w:rPr>
        <w:t xml:space="preserve">important: When creating change, the module </w:t>
      </w:r>
      <w:r w:rsidR="00B57864" w:rsidRPr="00972DDF">
        <w:rPr>
          <w:rFonts w:ascii="Arial" w:hAnsi="Arial" w:cs="Arial"/>
        </w:rPr>
        <w:t>emphasise</w:t>
      </w:r>
      <w:r w:rsidR="006A7CDD" w:rsidRPr="00972DDF">
        <w:rPr>
          <w:rFonts w:ascii="Arial" w:hAnsi="Arial" w:cs="Arial"/>
        </w:rPr>
        <w:t>s</w:t>
      </w:r>
      <w:r w:rsidR="00726A56" w:rsidRPr="00972DDF">
        <w:rPr>
          <w:rFonts w:ascii="Arial" w:hAnsi="Arial" w:cs="Arial"/>
        </w:rPr>
        <w:t xml:space="preserve"> the importance of knowing personal and societal values. It </w:t>
      </w:r>
      <w:r w:rsidRPr="00972DDF">
        <w:rPr>
          <w:rFonts w:ascii="Arial" w:hAnsi="Arial" w:cs="Arial"/>
        </w:rPr>
        <w:t>helps</w:t>
      </w:r>
      <w:r w:rsidR="00726A56" w:rsidRPr="00972DDF">
        <w:rPr>
          <w:rFonts w:ascii="Arial" w:hAnsi="Arial" w:cs="Arial"/>
        </w:rPr>
        <w:t xml:space="preserve"> investigate how values affect decision-making, </w:t>
      </w:r>
      <w:r w:rsidRPr="00972DDF">
        <w:rPr>
          <w:rFonts w:ascii="Arial" w:hAnsi="Arial" w:cs="Arial"/>
        </w:rPr>
        <w:t>behaviour</w:t>
      </w:r>
      <w:r w:rsidR="00726A56" w:rsidRPr="00972DDF">
        <w:rPr>
          <w:rFonts w:ascii="Arial" w:hAnsi="Arial" w:cs="Arial"/>
        </w:rPr>
        <w:t>, and the consequences on individuals and communities.</w:t>
      </w:r>
    </w:p>
    <w:p w14:paraId="47C1855F" w14:textId="60BD234C" w:rsidR="00726A56" w:rsidRPr="00972DDF" w:rsidRDefault="00351DB5" w:rsidP="00351DB5">
      <w:pPr>
        <w:pStyle w:val="ListParagraph"/>
        <w:numPr>
          <w:ilvl w:val="0"/>
          <w:numId w:val="1"/>
        </w:numPr>
        <w:rPr>
          <w:rFonts w:ascii="Arial" w:hAnsi="Arial" w:cs="Arial"/>
        </w:rPr>
      </w:pPr>
      <w:r w:rsidRPr="00972DDF">
        <w:rPr>
          <w:rFonts w:ascii="Arial" w:hAnsi="Arial" w:cs="Arial"/>
        </w:rPr>
        <w:t>A</w:t>
      </w:r>
      <w:r w:rsidR="00726A56" w:rsidRPr="00972DDF">
        <w:rPr>
          <w:rFonts w:ascii="Arial" w:hAnsi="Arial" w:cs="Arial"/>
        </w:rPr>
        <w:t>pproaches for producing ideas: Th</w:t>
      </w:r>
      <w:r w:rsidRPr="00972DDF">
        <w:rPr>
          <w:rFonts w:ascii="Arial" w:hAnsi="Arial" w:cs="Arial"/>
        </w:rPr>
        <w:t>is</w:t>
      </w:r>
      <w:r w:rsidR="00726A56" w:rsidRPr="00972DDF">
        <w:rPr>
          <w:rFonts w:ascii="Arial" w:hAnsi="Arial" w:cs="Arial"/>
        </w:rPr>
        <w:t xml:space="preserve"> module present</w:t>
      </w:r>
      <w:r w:rsidR="00F41D83" w:rsidRPr="00972DDF">
        <w:rPr>
          <w:rFonts w:ascii="Arial" w:hAnsi="Arial" w:cs="Arial"/>
        </w:rPr>
        <w:t>s</w:t>
      </w:r>
      <w:r w:rsidR="00726A56" w:rsidRPr="00972DDF">
        <w:rPr>
          <w:rFonts w:ascii="Arial" w:hAnsi="Arial" w:cs="Arial"/>
        </w:rPr>
        <w:t xml:space="preserve"> approaches for creating ideas such as brainstorming, mind mapping, and lateral thinking. It offer</w:t>
      </w:r>
      <w:r w:rsidRPr="00972DDF">
        <w:rPr>
          <w:rFonts w:ascii="Arial" w:hAnsi="Arial" w:cs="Arial"/>
        </w:rPr>
        <w:t>s</w:t>
      </w:r>
      <w:r w:rsidR="00726A56" w:rsidRPr="00972DDF">
        <w:rPr>
          <w:rFonts w:ascii="Arial" w:hAnsi="Arial" w:cs="Arial"/>
        </w:rPr>
        <w:t xml:space="preserve"> practical advice on how to effectively promote creativity and develop ideas.</w:t>
      </w:r>
      <w:r w:rsidRPr="00972DDF">
        <w:rPr>
          <w:rFonts w:ascii="Arial" w:hAnsi="Arial" w:cs="Arial"/>
        </w:rPr>
        <w:t xml:space="preserve"> Regardless of who we are or what we do, there has never been a more critical time to cultivate our creativity and ability to innovate. (Brito, 2021)</w:t>
      </w:r>
      <w:r w:rsidR="004844AC" w:rsidRPr="00972DDF">
        <w:rPr>
          <w:rFonts w:ascii="Arial" w:hAnsi="Arial" w:cs="Arial"/>
        </w:rPr>
        <w:t xml:space="preserve"> </w:t>
      </w:r>
    </w:p>
    <w:p w14:paraId="287D7936" w14:textId="3B41983D" w:rsidR="00DD019D" w:rsidRPr="00972DDF" w:rsidRDefault="006C2E7A" w:rsidP="00351DB5">
      <w:pPr>
        <w:pStyle w:val="ListParagraph"/>
        <w:numPr>
          <w:ilvl w:val="0"/>
          <w:numId w:val="1"/>
        </w:numPr>
        <w:rPr>
          <w:rFonts w:ascii="Arial" w:hAnsi="Arial" w:cs="Arial"/>
        </w:rPr>
      </w:pPr>
      <w:r w:rsidRPr="00972DDF">
        <w:rPr>
          <w:rFonts w:ascii="Arial" w:hAnsi="Arial" w:cs="Arial"/>
        </w:rPr>
        <w:t>The module may emphasise the role of critical thinking in evaluating ideas and their potential worth. It offer</w:t>
      </w:r>
      <w:r w:rsidR="00F41D83" w:rsidRPr="00972DDF">
        <w:rPr>
          <w:rFonts w:ascii="Arial" w:hAnsi="Arial" w:cs="Arial"/>
        </w:rPr>
        <w:t>s</w:t>
      </w:r>
      <w:r w:rsidRPr="00972DDF">
        <w:rPr>
          <w:rFonts w:ascii="Arial" w:hAnsi="Arial" w:cs="Arial"/>
        </w:rPr>
        <w:t xml:space="preserve"> methods and frameworks for assessing ideas based on factors such as feasibility, desirability, and viability.</w:t>
      </w:r>
    </w:p>
    <w:p w14:paraId="2BAEF0C5" w14:textId="558D8A48" w:rsidR="006C2E7A" w:rsidRPr="00972DDF" w:rsidRDefault="00B27A51" w:rsidP="00351DB5">
      <w:pPr>
        <w:pStyle w:val="ListParagraph"/>
        <w:numPr>
          <w:ilvl w:val="0"/>
          <w:numId w:val="1"/>
        </w:numPr>
        <w:rPr>
          <w:rFonts w:ascii="Arial" w:hAnsi="Arial" w:cs="Arial"/>
        </w:rPr>
      </w:pPr>
      <w:r w:rsidRPr="00972DDF">
        <w:rPr>
          <w:rFonts w:ascii="Arial" w:hAnsi="Arial" w:cs="Arial"/>
        </w:rPr>
        <w:t xml:space="preserve">The </w:t>
      </w:r>
      <w:r w:rsidR="006C5CD3" w:rsidRPr="00972DDF">
        <w:rPr>
          <w:rFonts w:ascii="Arial" w:hAnsi="Arial" w:cs="Arial"/>
        </w:rPr>
        <w:t>module</w:t>
      </w:r>
      <w:r w:rsidRPr="00972DDF">
        <w:rPr>
          <w:rFonts w:ascii="Arial" w:hAnsi="Arial" w:cs="Arial"/>
        </w:rPr>
        <w:t xml:space="preserve"> emphasise</w:t>
      </w:r>
      <w:r w:rsidR="006C5CD3" w:rsidRPr="00972DDF">
        <w:rPr>
          <w:rFonts w:ascii="Arial" w:hAnsi="Arial" w:cs="Arial"/>
        </w:rPr>
        <w:t>s</w:t>
      </w:r>
      <w:r w:rsidRPr="00972DDF">
        <w:rPr>
          <w:rFonts w:ascii="Arial" w:hAnsi="Arial" w:cs="Arial"/>
        </w:rPr>
        <w:t xml:space="preserve"> the importance of collaboration and diversity in the creative process. It could look into how different points of view, backgrounds, and experiences can enrich ideas and lead to more inventive and inclusive solutions.</w:t>
      </w:r>
    </w:p>
    <w:p w14:paraId="20293D1A" w14:textId="7517C329" w:rsidR="005B28FD" w:rsidRPr="00972DDF" w:rsidRDefault="00BC4C99" w:rsidP="00351DB5">
      <w:pPr>
        <w:pStyle w:val="ListParagraph"/>
        <w:numPr>
          <w:ilvl w:val="0"/>
          <w:numId w:val="1"/>
        </w:numPr>
        <w:rPr>
          <w:rFonts w:ascii="Arial" w:hAnsi="Arial" w:cs="Arial"/>
        </w:rPr>
      </w:pPr>
      <w:r w:rsidRPr="00972DDF">
        <w:rPr>
          <w:rFonts w:ascii="Arial" w:hAnsi="Arial" w:cs="Arial"/>
        </w:rPr>
        <w:t xml:space="preserve">Ethical issues: The </w:t>
      </w:r>
      <w:r w:rsidR="003C5951" w:rsidRPr="00972DDF">
        <w:rPr>
          <w:rFonts w:ascii="Arial" w:hAnsi="Arial" w:cs="Arial"/>
        </w:rPr>
        <w:t>module</w:t>
      </w:r>
      <w:r w:rsidRPr="00972DDF">
        <w:rPr>
          <w:rFonts w:ascii="Arial" w:hAnsi="Arial" w:cs="Arial"/>
        </w:rPr>
        <w:t xml:space="preserve"> address</w:t>
      </w:r>
      <w:r w:rsidR="003C5951" w:rsidRPr="00972DDF">
        <w:rPr>
          <w:rFonts w:ascii="Arial" w:hAnsi="Arial" w:cs="Arial"/>
        </w:rPr>
        <w:t>es</w:t>
      </w:r>
      <w:r w:rsidRPr="00972DDF">
        <w:rPr>
          <w:rFonts w:ascii="Arial" w:hAnsi="Arial" w:cs="Arial"/>
        </w:rPr>
        <w:t xml:space="preserve"> the ethical implications of innovation and value creation. It motivate</w:t>
      </w:r>
      <w:r w:rsidR="003C5951" w:rsidRPr="00972DDF">
        <w:rPr>
          <w:rFonts w:ascii="Arial" w:hAnsi="Arial" w:cs="Arial"/>
        </w:rPr>
        <w:t>s</w:t>
      </w:r>
      <w:r w:rsidRPr="00972DDF">
        <w:rPr>
          <w:rFonts w:ascii="Arial" w:hAnsi="Arial" w:cs="Arial"/>
        </w:rPr>
        <w:t xml:space="preserve"> learners to critically consider the ethical implications of their ideas, as well as the potential influence on stakeholders and society at large.</w:t>
      </w:r>
    </w:p>
    <w:p w14:paraId="38073A04" w14:textId="5D4EF9A9" w:rsidR="00BC4C99" w:rsidRPr="00972DDF" w:rsidRDefault="00D0124D" w:rsidP="00351DB5">
      <w:pPr>
        <w:pStyle w:val="ListParagraph"/>
        <w:numPr>
          <w:ilvl w:val="0"/>
          <w:numId w:val="1"/>
        </w:numPr>
        <w:rPr>
          <w:rFonts w:ascii="Arial" w:hAnsi="Arial" w:cs="Arial"/>
        </w:rPr>
      </w:pPr>
      <w:r w:rsidRPr="00972DDF">
        <w:rPr>
          <w:rFonts w:ascii="Arial" w:hAnsi="Arial" w:cs="Arial"/>
        </w:rPr>
        <w:t>Real-world examples and case studies: Th</w:t>
      </w:r>
      <w:r w:rsidR="00D271E0" w:rsidRPr="00972DDF">
        <w:rPr>
          <w:rFonts w:ascii="Arial" w:hAnsi="Arial" w:cs="Arial"/>
        </w:rPr>
        <w:t>is</w:t>
      </w:r>
      <w:r w:rsidRPr="00972DDF">
        <w:rPr>
          <w:rFonts w:ascii="Arial" w:hAnsi="Arial" w:cs="Arial"/>
        </w:rPr>
        <w:t xml:space="preserve"> module include</w:t>
      </w:r>
      <w:r w:rsidR="00D271E0" w:rsidRPr="00972DDF">
        <w:rPr>
          <w:rFonts w:ascii="Arial" w:hAnsi="Arial" w:cs="Arial"/>
        </w:rPr>
        <w:t>s</w:t>
      </w:r>
      <w:r w:rsidRPr="00972DDF">
        <w:rPr>
          <w:rFonts w:ascii="Arial" w:hAnsi="Arial" w:cs="Arial"/>
        </w:rPr>
        <w:t xml:space="preserve"> examples and case studies of how creativity and value creation have been implemented in real-world settings. It may encourage learners to apply the principles and skills they have learned to their own personal or professional projects, promoting practical application of the module's material.</w:t>
      </w:r>
    </w:p>
    <w:p w14:paraId="0AEA7135" w14:textId="77777777" w:rsidR="00CF2516" w:rsidRPr="00972DDF" w:rsidRDefault="00CF2516" w:rsidP="00CF2516">
      <w:pPr>
        <w:rPr>
          <w:rFonts w:ascii="Arial" w:hAnsi="Arial" w:cs="Arial"/>
        </w:rPr>
      </w:pPr>
    </w:p>
    <w:p w14:paraId="04E9A319" w14:textId="44EF8D51" w:rsidR="00CF2516" w:rsidRPr="00972DDF" w:rsidRDefault="00DE42D2" w:rsidP="00DE42D2">
      <w:pPr>
        <w:pStyle w:val="Heading2"/>
        <w:rPr>
          <w:rFonts w:ascii="Arial" w:hAnsi="Arial" w:cs="Arial"/>
          <w:color w:val="auto"/>
        </w:rPr>
      </w:pPr>
      <w:r w:rsidRPr="00972DDF">
        <w:rPr>
          <w:rFonts w:ascii="Arial" w:hAnsi="Arial" w:cs="Arial"/>
          <w:color w:val="auto"/>
        </w:rPr>
        <w:t xml:space="preserve">Unit 1 - Topic 2 social influence </w:t>
      </w:r>
    </w:p>
    <w:p w14:paraId="5EF1D874" w14:textId="0BE272FC" w:rsidR="00DE42D2" w:rsidRPr="00972DDF" w:rsidRDefault="008B1E3F" w:rsidP="00DE42D2">
      <w:pPr>
        <w:rPr>
          <w:rFonts w:ascii="Arial" w:hAnsi="Arial" w:cs="Arial"/>
        </w:rPr>
      </w:pPr>
      <w:r w:rsidRPr="00972DDF">
        <w:rPr>
          <w:rFonts w:ascii="Arial" w:hAnsi="Arial" w:cs="Arial"/>
        </w:rPr>
        <w:t>The process by which individuals adjust their views and actions to satisfy the demands of a social group, perceived authority, social role, or a minority within a group having influence over the majority is referred to as social influence.</w:t>
      </w:r>
      <w:r w:rsidRPr="00972DDF">
        <w:rPr>
          <w:rFonts w:ascii="Arial" w:hAnsi="Arial" w:cs="Arial"/>
        </w:rPr>
        <w:t xml:space="preserve"> </w:t>
      </w:r>
      <w:r w:rsidR="008D3E7F" w:rsidRPr="00972DDF">
        <w:rPr>
          <w:rFonts w:ascii="Arial" w:hAnsi="Arial" w:cs="Arial"/>
        </w:rPr>
        <w:t>(</w:t>
      </w:r>
      <w:proofErr w:type="spellStart"/>
      <w:r w:rsidR="008D3E7F" w:rsidRPr="00972DDF">
        <w:rPr>
          <w:rFonts w:ascii="Arial" w:hAnsi="Arial" w:cs="Arial"/>
        </w:rPr>
        <w:t>Waude</w:t>
      </w:r>
      <w:proofErr w:type="spellEnd"/>
      <w:r w:rsidR="008D3E7F" w:rsidRPr="00972DDF">
        <w:rPr>
          <w:rFonts w:ascii="Arial" w:hAnsi="Arial" w:cs="Arial"/>
        </w:rPr>
        <w:t>, 2018)</w:t>
      </w:r>
      <w:r w:rsidR="008D3E7F" w:rsidRPr="00972DDF">
        <w:rPr>
          <w:rFonts w:ascii="Arial" w:hAnsi="Arial" w:cs="Arial"/>
        </w:rPr>
        <w:t xml:space="preserve">. </w:t>
      </w:r>
    </w:p>
    <w:p w14:paraId="5133DEA6" w14:textId="6B31C80E" w:rsidR="0068047F" w:rsidRPr="00972DDF" w:rsidRDefault="003B6B5C" w:rsidP="00DE42D2">
      <w:pPr>
        <w:rPr>
          <w:rFonts w:ascii="Arial" w:hAnsi="Arial" w:cs="Arial"/>
        </w:rPr>
      </w:pPr>
      <w:r w:rsidRPr="00972DDF">
        <w:rPr>
          <w:rFonts w:ascii="Arial" w:hAnsi="Arial" w:cs="Arial"/>
        </w:rPr>
        <w:t xml:space="preserve">The book Influence: The Psychology of Persuasion by Robert Cialdini addresses the relevance of social influence in a person's daily life. Cialdini describes socialisation as the process through which a person adopts the practises and beliefs of their society or culture. </w:t>
      </w:r>
      <w:r w:rsidRPr="00972DDF">
        <w:rPr>
          <w:rFonts w:ascii="Arial" w:hAnsi="Arial" w:cs="Arial"/>
        </w:rPr>
        <w:lastRenderedPageBreak/>
        <w:t>The socialisation process begins with family, schools, friends, and society in general to mould our beliefs on how a person should behave.</w:t>
      </w:r>
      <w:r w:rsidRPr="00972DDF">
        <w:rPr>
          <w:rFonts w:ascii="Arial" w:hAnsi="Arial" w:cs="Arial"/>
        </w:rPr>
        <w:t xml:space="preserve"> </w:t>
      </w:r>
      <w:r w:rsidR="00FD726F" w:rsidRPr="00972DDF">
        <w:rPr>
          <w:rFonts w:ascii="Arial" w:hAnsi="Arial" w:cs="Arial"/>
        </w:rPr>
        <w:t>(Study.com, 2022)</w:t>
      </w:r>
      <w:r w:rsidR="00777C48" w:rsidRPr="00972DDF">
        <w:rPr>
          <w:rFonts w:ascii="Arial" w:hAnsi="Arial" w:cs="Arial"/>
        </w:rPr>
        <w:t xml:space="preserve"> </w:t>
      </w:r>
    </w:p>
    <w:p w14:paraId="2123D09C" w14:textId="515522BD" w:rsidR="0066470E" w:rsidRPr="00972DDF" w:rsidRDefault="0066470E" w:rsidP="00DE42D2">
      <w:pPr>
        <w:rPr>
          <w:rFonts w:ascii="Arial" w:hAnsi="Arial" w:cs="Arial"/>
        </w:rPr>
      </w:pPr>
      <w:r w:rsidRPr="00972DDF">
        <w:rPr>
          <w:rFonts w:ascii="Arial" w:hAnsi="Arial" w:cs="Arial"/>
        </w:rPr>
        <w:t>Conformity is a sort of social influence described as a shift in thought or behaviour in response to real or imagined social pressure. It is also known as majority power.</w:t>
      </w:r>
      <w:r w:rsidRPr="00972DDF">
        <w:rPr>
          <w:rFonts w:ascii="Arial" w:hAnsi="Arial" w:cs="Arial"/>
        </w:rPr>
        <w:t xml:space="preserve"> </w:t>
      </w:r>
      <w:r w:rsidR="00E34C00" w:rsidRPr="00972DDF">
        <w:rPr>
          <w:rFonts w:ascii="Arial" w:hAnsi="Arial" w:cs="Arial"/>
        </w:rPr>
        <w:t>This refers to situations in which a person publicly agrees with a group of individuals, yet privately disagrees with the group's views or behaviour. The individual's perspective shifts, but only temporarily.</w:t>
      </w:r>
      <w:r w:rsidR="00E34C00" w:rsidRPr="00972DDF">
        <w:rPr>
          <w:rFonts w:ascii="Arial" w:hAnsi="Arial" w:cs="Arial"/>
        </w:rPr>
        <w:t xml:space="preserve"> </w:t>
      </w:r>
      <w:r w:rsidR="00680382" w:rsidRPr="00972DDF">
        <w:rPr>
          <w:rFonts w:ascii="Arial" w:hAnsi="Arial" w:cs="Arial"/>
        </w:rPr>
        <w:t>(</w:t>
      </w:r>
      <w:proofErr w:type="spellStart"/>
      <w:r w:rsidR="00680382" w:rsidRPr="00972DDF">
        <w:rPr>
          <w:rFonts w:ascii="Arial" w:hAnsi="Arial" w:cs="Arial"/>
        </w:rPr>
        <w:t>Mcleod</w:t>
      </w:r>
      <w:proofErr w:type="spellEnd"/>
      <w:r w:rsidR="00680382" w:rsidRPr="00972DDF">
        <w:rPr>
          <w:rFonts w:ascii="Arial" w:hAnsi="Arial" w:cs="Arial"/>
        </w:rPr>
        <w:t>, 2021)</w:t>
      </w:r>
    </w:p>
    <w:p w14:paraId="0DCD56C4" w14:textId="51923C50" w:rsidR="005A6024" w:rsidRPr="00972DDF" w:rsidRDefault="005A6024" w:rsidP="00DE42D2">
      <w:pPr>
        <w:rPr>
          <w:rFonts w:ascii="Arial" w:hAnsi="Arial" w:cs="Arial"/>
        </w:rPr>
      </w:pPr>
      <w:r w:rsidRPr="00972DDF">
        <w:rPr>
          <w:rFonts w:ascii="Arial" w:hAnsi="Arial" w:cs="Arial"/>
        </w:rPr>
        <w:t>In contrast to compliance, where a person modifies their behaviour due to peer or equal pressure. The power dynamics in obedience, on the other hand, are altered. A person alters when they obey someone in power.</w:t>
      </w:r>
      <w:r w:rsidRPr="00972DDF">
        <w:rPr>
          <w:rFonts w:ascii="Arial" w:hAnsi="Arial" w:cs="Arial"/>
        </w:rPr>
        <w:t xml:space="preserve"> </w:t>
      </w:r>
      <w:r w:rsidR="00AF3DEB" w:rsidRPr="00972DDF">
        <w:rPr>
          <w:rFonts w:ascii="Arial" w:hAnsi="Arial" w:cs="Arial"/>
        </w:rPr>
        <w:t xml:space="preserve"> </w:t>
      </w:r>
      <w:r w:rsidR="004A1040" w:rsidRPr="00972DDF">
        <w:rPr>
          <w:rFonts w:ascii="Arial" w:hAnsi="Arial" w:cs="Arial"/>
        </w:rPr>
        <w:t>(Anon, n.d.)</w:t>
      </w:r>
    </w:p>
    <w:p w14:paraId="34A4E7CD" w14:textId="47AFDE6E" w:rsidR="00AF3DEB" w:rsidRPr="00972DDF" w:rsidRDefault="00AF3DEB" w:rsidP="00DE42D2">
      <w:pPr>
        <w:rPr>
          <w:rFonts w:ascii="Arial" w:hAnsi="Arial" w:cs="Arial"/>
        </w:rPr>
      </w:pPr>
      <w:r w:rsidRPr="00972DDF">
        <w:rPr>
          <w:rFonts w:ascii="Arial" w:hAnsi="Arial" w:cs="Arial"/>
        </w:rPr>
        <w:t>The various social forces influence how we act, whether we realise it or not. A person's social standing can influence how much they conform to an individual. Students will respect and obey their teacher. A pupil will give a slice of their snack to a classmate who requests it. When a General is with his commander-in-chief, he behaves differently than when he is with his cadets. A person's behaviour can also be influenced, particularly by those in the majority. People in the group will be pushed to follow, while those who are not in the group will change to become a member of it.</w:t>
      </w:r>
      <w:r w:rsidR="00B639C2" w:rsidRPr="00972DDF">
        <w:rPr>
          <w:rFonts w:ascii="Arial" w:hAnsi="Arial" w:cs="Arial"/>
        </w:rPr>
        <w:t xml:space="preserve"> </w:t>
      </w:r>
    </w:p>
    <w:p w14:paraId="017CE5D5" w14:textId="77777777" w:rsidR="00592392" w:rsidRPr="00972DDF" w:rsidRDefault="00592392" w:rsidP="00592392">
      <w:pPr>
        <w:rPr>
          <w:rFonts w:ascii="Arial" w:hAnsi="Arial" w:cs="Arial"/>
        </w:rPr>
      </w:pPr>
    </w:p>
    <w:p w14:paraId="06FA0BB8" w14:textId="7EA9E68F" w:rsidR="00592392" w:rsidRPr="00972DDF" w:rsidRDefault="000B44A8" w:rsidP="000B44A8">
      <w:pPr>
        <w:pStyle w:val="Heading2"/>
        <w:rPr>
          <w:rFonts w:ascii="Arial" w:hAnsi="Arial" w:cs="Arial"/>
          <w:color w:val="auto"/>
        </w:rPr>
      </w:pPr>
      <w:bookmarkStart w:id="4" w:name="_Toc132919810"/>
      <w:r w:rsidRPr="00972DDF">
        <w:rPr>
          <w:rFonts w:ascii="Arial" w:hAnsi="Arial" w:cs="Arial"/>
          <w:color w:val="auto"/>
        </w:rPr>
        <w:t>Unit 2</w:t>
      </w:r>
      <w:bookmarkEnd w:id="4"/>
      <w:r w:rsidRPr="00972DDF">
        <w:rPr>
          <w:rFonts w:ascii="Arial" w:hAnsi="Arial" w:cs="Arial"/>
          <w:color w:val="auto"/>
        </w:rPr>
        <w:t xml:space="preserve"> </w:t>
      </w:r>
    </w:p>
    <w:p w14:paraId="10A8F275" w14:textId="08F0CBC2" w:rsidR="000B44A8" w:rsidRPr="00972DDF" w:rsidRDefault="00BA3591" w:rsidP="000F764F">
      <w:pPr>
        <w:pStyle w:val="Heading2"/>
        <w:rPr>
          <w:rFonts w:ascii="Arial" w:hAnsi="Arial" w:cs="Arial"/>
          <w:color w:val="auto"/>
        </w:rPr>
      </w:pPr>
      <w:bookmarkStart w:id="5" w:name="_Toc132919811"/>
      <w:r w:rsidRPr="00972DDF">
        <w:rPr>
          <w:rFonts w:ascii="Arial" w:hAnsi="Arial" w:cs="Arial"/>
          <w:color w:val="auto"/>
        </w:rPr>
        <w:t>Creative solutions</w:t>
      </w:r>
      <w:bookmarkEnd w:id="5"/>
      <w:r w:rsidRPr="00972DDF">
        <w:rPr>
          <w:rFonts w:ascii="Arial" w:hAnsi="Arial" w:cs="Arial"/>
          <w:color w:val="auto"/>
        </w:rPr>
        <w:t xml:space="preserve"> </w:t>
      </w:r>
    </w:p>
    <w:p w14:paraId="79B4E66F" w14:textId="26021D80" w:rsidR="00CD4F23" w:rsidRPr="00972DDF" w:rsidRDefault="00AC2733" w:rsidP="000B44A8">
      <w:pPr>
        <w:rPr>
          <w:rFonts w:ascii="Arial" w:hAnsi="Arial" w:cs="Arial"/>
        </w:rPr>
      </w:pPr>
      <w:r w:rsidRPr="00972DDF">
        <w:rPr>
          <w:rFonts w:ascii="Arial" w:hAnsi="Arial" w:cs="Arial"/>
        </w:rPr>
        <w:t>Creativity and value creation are vital talents that individuals and organisations must cultivate in order to succeed in today's fast-paced and competitive environment.</w:t>
      </w:r>
      <w:r w:rsidR="00CD4F23" w:rsidRPr="00972DDF">
        <w:rPr>
          <w:rFonts w:ascii="Arial" w:hAnsi="Arial" w:cs="Arial"/>
        </w:rPr>
        <w:t xml:space="preserve"> I’ve bullet pointed some key points that have helped </w:t>
      </w:r>
      <w:r w:rsidR="00C761CF" w:rsidRPr="00972DDF">
        <w:rPr>
          <w:rFonts w:ascii="Arial" w:hAnsi="Arial" w:cs="Arial"/>
        </w:rPr>
        <w:t>me.</w:t>
      </w:r>
    </w:p>
    <w:p w14:paraId="4D5FB0E0" w14:textId="1DCFB6B6" w:rsidR="00C761CF" w:rsidRPr="00972DDF" w:rsidRDefault="0076000A" w:rsidP="002F2BD8">
      <w:pPr>
        <w:pStyle w:val="ListParagraph"/>
        <w:numPr>
          <w:ilvl w:val="0"/>
          <w:numId w:val="5"/>
        </w:numPr>
        <w:rPr>
          <w:rFonts w:ascii="Arial" w:hAnsi="Arial" w:cs="Arial"/>
        </w:rPr>
      </w:pPr>
      <w:r w:rsidRPr="00972DDF">
        <w:rPr>
          <w:rFonts w:ascii="Arial" w:hAnsi="Arial" w:cs="Arial"/>
        </w:rPr>
        <w:t>Curiosity is the motivating force of creation, therefore embrace it. Be inquisitive about your surroundings, ask questions, and seek answers. This will assist you in identifying difficulties and chances for innovative solutions.</w:t>
      </w:r>
    </w:p>
    <w:p w14:paraId="72CB24C2" w14:textId="034AF679" w:rsidR="0076000A" w:rsidRPr="00972DDF" w:rsidRDefault="0031596A" w:rsidP="002F2BD8">
      <w:pPr>
        <w:pStyle w:val="ListParagraph"/>
        <w:numPr>
          <w:ilvl w:val="0"/>
          <w:numId w:val="5"/>
        </w:numPr>
        <w:rPr>
          <w:rFonts w:ascii="Arial" w:hAnsi="Arial" w:cs="Arial"/>
        </w:rPr>
      </w:pPr>
      <w:r w:rsidRPr="00972DDF">
        <w:rPr>
          <w:rFonts w:ascii="Arial" w:hAnsi="Arial" w:cs="Arial"/>
        </w:rPr>
        <w:t>Think outside the box: Don't confine yourself to typical thought patterns. Consider different perspectives and unique ideas. Encourage yourself to think imaginatively and come up with novel answers.</w:t>
      </w:r>
    </w:p>
    <w:p w14:paraId="7ED2AD3B" w14:textId="35AB5842" w:rsidR="0031596A" w:rsidRPr="00972DDF" w:rsidRDefault="009401E7" w:rsidP="002F2BD8">
      <w:pPr>
        <w:pStyle w:val="ListParagraph"/>
        <w:numPr>
          <w:ilvl w:val="0"/>
          <w:numId w:val="5"/>
        </w:numPr>
        <w:rPr>
          <w:rFonts w:ascii="Arial" w:hAnsi="Arial" w:cs="Arial"/>
        </w:rPr>
      </w:pPr>
      <w:r w:rsidRPr="00972DDF">
        <w:rPr>
          <w:rFonts w:ascii="Arial" w:hAnsi="Arial" w:cs="Arial"/>
        </w:rPr>
        <w:t>It is critical to work together: Creativity is a collaborative endeavour. Collaborate with others to come up with fresh ideas and expand on old ones. Working together allows you to tap into different viewpoints and expertise to create more inventive solutions.</w:t>
      </w:r>
    </w:p>
    <w:p w14:paraId="1F25C67D" w14:textId="57EA1837" w:rsidR="009401E7" w:rsidRPr="00972DDF" w:rsidRDefault="003E6051" w:rsidP="002F2BD8">
      <w:pPr>
        <w:pStyle w:val="ListParagraph"/>
        <w:numPr>
          <w:ilvl w:val="0"/>
          <w:numId w:val="5"/>
        </w:numPr>
        <w:rPr>
          <w:rFonts w:ascii="Arial" w:hAnsi="Arial" w:cs="Arial"/>
        </w:rPr>
      </w:pPr>
      <w:r w:rsidRPr="00972DDF">
        <w:rPr>
          <w:rFonts w:ascii="Arial" w:hAnsi="Arial" w:cs="Arial"/>
        </w:rPr>
        <w:t>Failure is unavoidable in the creative process. Accept it as a learning experience and use the knowledge obtained to develop and enhance your solutions.</w:t>
      </w:r>
    </w:p>
    <w:p w14:paraId="59B56F91" w14:textId="524258C2" w:rsidR="003E6051" w:rsidRPr="00972DDF" w:rsidRDefault="00A2388C" w:rsidP="002F2BD8">
      <w:pPr>
        <w:pStyle w:val="ListParagraph"/>
        <w:numPr>
          <w:ilvl w:val="0"/>
          <w:numId w:val="5"/>
        </w:numPr>
        <w:rPr>
          <w:rFonts w:ascii="Arial" w:hAnsi="Arial" w:cs="Arial"/>
        </w:rPr>
      </w:pPr>
      <w:r w:rsidRPr="00972DDF">
        <w:rPr>
          <w:rFonts w:ascii="Arial" w:hAnsi="Arial" w:cs="Arial"/>
        </w:rPr>
        <w:t>With practise, creativity may be cultivated and perfected. Make time to think about new ideas, experiment with them, and prototype them. This will aid in the development of your creative confidence and the generation of superior solutions over time.</w:t>
      </w:r>
    </w:p>
    <w:p w14:paraId="757CF6D9" w14:textId="77777777" w:rsidR="00343269" w:rsidRPr="00972DDF" w:rsidRDefault="00343269" w:rsidP="00343269">
      <w:pPr>
        <w:rPr>
          <w:rFonts w:ascii="Arial" w:hAnsi="Arial" w:cs="Arial"/>
        </w:rPr>
      </w:pPr>
    </w:p>
    <w:p w14:paraId="7FD99F7C" w14:textId="5E27B4DA" w:rsidR="00343269" w:rsidRPr="00972DDF" w:rsidRDefault="00B2407C" w:rsidP="00B2407C">
      <w:pPr>
        <w:pStyle w:val="Heading2"/>
        <w:rPr>
          <w:rFonts w:ascii="Arial" w:hAnsi="Arial" w:cs="Arial"/>
          <w:color w:val="auto"/>
        </w:rPr>
      </w:pPr>
      <w:r w:rsidRPr="00972DDF">
        <w:rPr>
          <w:rFonts w:ascii="Arial" w:hAnsi="Arial" w:cs="Arial"/>
          <w:color w:val="auto"/>
        </w:rPr>
        <w:t>Unit 2 – topic 1 who and what are change makers?</w:t>
      </w:r>
    </w:p>
    <w:p w14:paraId="48AD2A2E" w14:textId="46D6AC0C" w:rsidR="00B2407C" w:rsidRPr="00972DDF" w:rsidRDefault="005F38E4" w:rsidP="00B2407C">
      <w:pPr>
        <w:rPr>
          <w:rFonts w:ascii="Arial" w:hAnsi="Arial" w:cs="Arial"/>
        </w:rPr>
      </w:pPr>
      <w:r w:rsidRPr="00972DDF">
        <w:rPr>
          <w:rFonts w:ascii="Arial" w:hAnsi="Arial" w:cs="Arial"/>
        </w:rPr>
        <w:t>A changemaker is someone who works hard to better their surroundings. Changemakers are commanders, figureheads, muckrakers, movers, shakers, and agitators, but they are also—and more often than not—people whose names we don't know who work quietly behind the scenes to make things happen.</w:t>
      </w:r>
      <w:r w:rsidRPr="00972DDF">
        <w:rPr>
          <w:rFonts w:ascii="Arial" w:hAnsi="Arial" w:cs="Arial"/>
        </w:rPr>
        <w:t xml:space="preserve"> </w:t>
      </w:r>
      <w:r w:rsidR="00D25ECD" w:rsidRPr="00972DDF">
        <w:rPr>
          <w:rFonts w:ascii="Arial" w:hAnsi="Arial" w:cs="Arial"/>
        </w:rPr>
        <w:t>(Friedman, n.d.)</w:t>
      </w:r>
      <w:r w:rsidR="003A144E" w:rsidRPr="00972DDF">
        <w:rPr>
          <w:rFonts w:ascii="Arial" w:hAnsi="Arial" w:cs="Arial"/>
        </w:rPr>
        <w:t xml:space="preserve"> </w:t>
      </w:r>
      <w:r w:rsidR="00DF6DAD" w:rsidRPr="00972DDF">
        <w:rPr>
          <w:rFonts w:ascii="Arial" w:hAnsi="Arial" w:cs="Arial"/>
        </w:rPr>
        <w:t xml:space="preserve"> </w:t>
      </w:r>
    </w:p>
    <w:p w14:paraId="1EAC9AF6" w14:textId="061941D8" w:rsidR="001C0410" w:rsidRPr="00972DDF" w:rsidRDefault="001C0410" w:rsidP="00B2407C">
      <w:pPr>
        <w:rPr>
          <w:rFonts w:ascii="Arial" w:hAnsi="Arial" w:cs="Arial"/>
        </w:rPr>
      </w:pPr>
      <w:r w:rsidRPr="00972DDF">
        <w:rPr>
          <w:rFonts w:ascii="Arial" w:hAnsi="Arial" w:cs="Arial"/>
        </w:rPr>
        <w:lastRenderedPageBreak/>
        <w:t>There is one significant distinction between changemakers and the rest of the world. Most individuals want change; many know what they want to see changed in the world, and some even know how to do it best. There is a higher class of people that act to see their change come to fruition; many of these people fail. However, changemakers are different in that they make their change happen. They use a combination of knowledge, resources, and tenacity to push through until their dream becomes a reality, and then some. Changemakers are the driving force behind societal progress; everyone can and should become one.</w:t>
      </w:r>
      <w:r w:rsidRPr="00972DDF">
        <w:rPr>
          <w:rFonts w:ascii="Arial" w:hAnsi="Arial" w:cs="Arial"/>
        </w:rPr>
        <w:t xml:space="preserve"> </w:t>
      </w:r>
      <w:r w:rsidR="0087379E" w:rsidRPr="00972DDF">
        <w:rPr>
          <w:rFonts w:ascii="Arial" w:hAnsi="Arial" w:cs="Arial"/>
        </w:rPr>
        <w:t>(Observations of a Changemaker, 2013)</w:t>
      </w:r>
    </w:p>
    <w:p w14:paraId="76110704" w14:textId="77777777" w:rsidR="00880BEC" w:rsidRPr="00972DDF" w:rsidRDefault="00880BEC" w:rsidP="00880BEC">
      <w:pPr>
        <w:rPr>
          <w:rFonts w:ascii="Arial" w:hAnsi="Arial" w:cs="Arial"/>
        </w:rPr>
      </w:pPr>
    </w:p>
    <w:p w14:paraId="135E1EA0" w14:textId="6CC775B3" w:rsidR="00880BEC" w:rsidRPr="00972DDF" w:rsidRDefault="00880BEC" w:rsidP="00880BEC">
      <w:pPr>
        <w:pStyle w:val="Heading2"/>
        <w:rPr>
          <w:rFonts w:ascii="Arial" w:hAnsi="Arial" w:cs="Arial"/>
          <w:color w:val="auto"/>
        </w:rPr>
      </w:pPr>
      <w:bookmarkStart w:id="6" w:name="_Toc132919812"/>
      <w:r w:rsidRPr="00972DDF">
        <w:rPr>
          <w:rFonts w:ascii="Arial" w:hAnsi="Arial" w:cs="Arial"/>
          <w:color w:val="auto"/>
        </w:rPr>
        <w:t>Unit 3</w:t>
      </w:r>
      <w:bookmarkEnd w:id="6"/>
    </w:p>
    <w:p w14:paraId="56F50BF1" w14:textId="4F72349F" w:rsidR="00880BEC" w:rsidRPr="00972DDF" w:rsidRDefault="005D50AD" w:rsidP="005D50AD">
      <w:pPr>
        <w:pStyle w:val="Heading2"/>
        <w:rPr>
          <w:rFonts w:ascii="Arial" w:hAnsi="Arial" w:cs="Arial"/>
          <w:color w:val="auto"/>
        </w:rPr>
      </w:pPr>
      <w:bookmarkStart w:id="7" w:name="_Toc132919813"/>
      <w:r w:rsidRPr="00972DDF">
        <w:rPr>
          <w:rFonts w:ascii="Arial" w:hAnsi="Arial" w:cs="Arial"/>
          <w:color w:val="auto"/>
        </w:rPr>
        <w:t>Mobilising support</w:t>
      </w:r>
      <w:bookmarkEnd w:id="7"/>
    </w:p>
    <w:p w14:paraId="66AF2D0E" w14:textId="756462E0" w:rsidR="005D50AD" w:rsidRPr="00972DDF" w:rsidRDefault="006A090E" w:rsidP="006A090E">
      <w:pPr>
        <w:pStyle w:val="ListParagraph"/>
        <w:numPr>
          <w:ilvl w:val="0"/>
          <w:numId w:val="6"/>
        </w:numPr>
        <w:rPr>
          <w:rFonts w:ascii="Arial" w:hAnsi="Arial" w:cs="Arial"/>
        </w:rPr>
      </w:pPr>
      <w:r w:rsidRPr="00972DDF">
        <w:rPr>
          <w:rFonts w:ascii="Arial" w:hAnsi="Arial" w:cs="Arial"/>
        </w:rPr>
        <w:t>Creating a strong network of supporters is critical to effecting positive change. Identifying possible allies and cultivating connections with them takes time.</w:t>
      </w:r>
    </w:p>
    <w:p w14:paraId="1D25C7AB" w14:textId="09CFDD91" w:rsidR="006A090E" w:rsidRPr="00972DDF" w:rsidRDefault="00435097" w:rsidP="006A090E">
      <w:pPr>
        <w:pStyle w:val="ListParagraph"/>
        <w:numPr>
          <w:ilvl w:val="0"/>
          <w:numId w:val="6"/>
        </w:numPr>
        <w:rPr>
          <w:rFonts w:ascii="Arial" w:hAnsi="Arial" w:cs="Arial"/>
        </w:rPr>
      </w:pPr>
      <w:r w:rsidRPr="00972DDF">
        <w:rPr>
          <w:rFonts w:ascii="Arial" w:hAnsi="Arial" w:cs="Arial"/>
        </w:rPr>
        <w:t>Effective mobilisation necessitates a thorough awareness of the target audience and their requirements. By personalising your message to your target audience, you can enhance the likelihood of them supporting your cause.</w:t>
      </w:r>
    </w:p>
    <w:p w14:paraId="226B2C24" w14:textId="54EA74E3" w:rsidR="00435097" w:rsidRPr="00972DDF" w:rsidRDefault="005107C2" w:rsidP="006A090E">
      <w:pPr>
        <w:pStyle w:val="ListParagraph"/>
        <w:numPr>
          <w:ilvl w:val="0"/>
          <w:numId w:val="6"/>
        </w:numPr>
        <w:rPr>
          <w:rFonts w:ascii="Arial" w:hAnsi="Arial" w:cs="Arial"/>
        </w:rPr>
      </w:pPr>
      <w:r w:rsidRPr="00972DDF">
        <w:rPr>
          <w:rFonts w:ascii="Arial" w:hAnsi="Arial" w:cs="Arial"/>
        </w:rPr>
        <w:t>Social media and online platforms are effective instruments for mobilising support. You may reach a larger audience and engage with supporters in real time by utilising these tools.</w:t>
      </w:r>
    </w:p>
    <w:p w14:paraId="631E3043" w14:textId="46542D97" w:rsidR="000C2D33" w:rsidRPr="00972DDF" w:rsidRDefault="000C2D33" w:rsidP="006A090E">
      <w:pPr>
        <w:pStyle w:val="ListParagraph"/>
        <w:numPr>
          <w:ilvl w:val="0"/>
          <w:numId w:val="6"/>
        </w:numPr>
        <w:rPr>
          <w:rFonts w:ascii="Arial" w:hAnsi="Arial" w:cs="Arial"/>
        </w:rPr>
      </w:pPr>
      <w:r w:rsidRPr="00972DDF">
        <w:rPr>
          <w:rFonts w:ascii="Arial" w:hAnsi="Arial" w:cs="Arial"/>
        </w:rPr>
        <w:t>When it comes to mobilising support, collaboration is essential. Working with other people and organisations who share your values can help you to spread your message and have a bigger impact.</w:t>
      </w:r>
    </w:p>
    <w:p w14:paraId="28CDE3FD" w14:textId="5B7331AC" w:rsidR="000C2D33" w:rsidRPr="00972DDF" w:rsidRDefault="001E21F1" w:rsidP="006A090E">
      <w:pPr>
        <w:pStyle w:val="ListParagraph"/>
        <w:numPr>
          <w:ilvl w:val="0"/>
          <w:numId w:val="6"/>
        </w:numPr>
        <w:rPr>
          <w:rFonts w:ascii="Arial" w:hAnsi="Arial" w:cs="Arial"/>
        </w:rPr>
      </w:pPr>
      <w:r w:rsidRPr="00972DDF">
        <w:rPr>
          <w:rFonts w:ascii="Arial" w:hAnsi="Arial" w:cs="Arial"/>
        </w:rPr>
        <w:t>Creating a culture of support and empowerment is critical for long-term change. This entails cultivating a sense of community among your supporters as well as building a sense of shared purpose.</w:t>
      </w:r>
    </w:p>
    <w:p w14:paraId="1DB3417B" w14:textId="79E74360" w:rsidR="001E21F1" w:rsidRPr="00972DDF" w:rsidRDefault="00BF47F3" w:rsidP="006A090E">
      <w:pPr>
        <w:pStyle w:val="ListParagraph"/>
        <w:numPr>
          <w:ilvl w:val="0"/>
          <w:numId w:val="6"/>
        </w:numPr>
        <w:rPr>
          <w:rFonts w:ascii="Arial" w:hAnsi="Arial" w:cs="Arial"/>
        </w:rPr>
      </w:pPr>
      <w:r w:rsidRPr="00972DDF">
        <w:rPr>
          <w:rFonts w:ascii="Arial" w:hAnsi="Arial" w:cs="Arial"/>
        </w:rPr>
        <w:t>Mobilising support necessitates a diverse strategy encompassing a number of methods and tactics. You may construct a complete plan that maximises your chances of success by combining multiple strategies.</w:t>
      </w:r>
    </w:p>
    <w:p w14:paraId="3C16AB76" w14:textId="77777777" w:rsidR="00602A91" w:rsidRPr="00972DDF" w:rsidRDefault="00602A91" w:rsidP="00602A91">
      <w:pPr>
        <w:rPr>
          <w:rFonts w:ascii="Arial" w:hAnsi="Arial" w:cs="Arial"/>
        </w:rPr>
      </w:pPr>
    </w:p>
    <w:p w14:paraId="547C7895" w14:textId="5E12EB87" w:rsidR="00602A91" w:rsidRPr="00972DDF" w:rsidRDefault="00FC43B1" w:rsidP="00602A91">
      <w:pPr>
        <w:pStyle w:val="Heading2"/>
        <w:rPr>
          <w:rFonts w:ascii="Arial" w:hAnsi="Arial" w:cs="Arial"/>
          <w:color w:val="auto"/>
        </w:rPr>
      </w:pPr>
      <w:r w:rsidRPr="00972DDF">
        <w:rPr>
          <w:rFonts w:ascii="Arial" w:hAnsi="Arial" w:cs="Arial"/>
          <w:color w:val="auto"/>
        </w:rPr>
        <w:t xml:space="preserve">Unit 3 Topic 3 – self confidence and authenticity </w:t>
      </w:r>
    </w:p>
    <w:p w14:paraId="1699D5BB" w14:textId="457016B5" w:rsidR="007C4A0A" w:rsidRPr="00972DDF" w:rsidRDefault="002A0608" w:rsidP="002A0608">
      <w:pPr>
        <w:rPr>
          <w:rFonts w:ascii="Arial" w:hAnsi="Arial" w:cs="Arial"/>
        </w:rPr>
      </w:pPr>
      <w:r w:rsidRPr="00972DDF">
        <w:rPr>
          <w:rFonts w:ascii="Arial" w:hAnsi="Arial" w:cs="Arial"/>
        </w:rPr>
        <w:t>Confidence is a belief in oneself, the conviction that one has the ability to face and overcome life's obstacles, and the courage to act accordingly. Being confident necessitates a realistic assessment of one's talents as well as a sense of security in that understanding.</w:t>
      </w:r>
      <w:r w:rsidR="001C3573" w:rsidRPr="00972DDF">
        <w:rPr>
          <w:rFonts w:ascii="Arial" w:hAnsi="Arial" w:cs="Arial"/>
        </w:rPr>
        <w:t xml:space="preserve"> </w:t>
      </w:r>
      <w:r w:rsidRPr="00972DDF">
        <w:rPr>
          <w:rFonts w:ascii="Arial" w:hAnsi="Arial" w:cs="Arial"/>
        </w:rPr>
        <w:t>People who project confidence earn trust, make a good first impression, manage with stress, and face personal and professional problems. It's also a desirable attribute because confidence puts others at ease.</w:t>
      </w:r>
      <w:r w:rsidR="001C3573" w:rsidRPr="00972DDF">
        <w:rPr>
          <w:rFonts w:ascii="Arial" w:hAnsi="Arial" w:cs="Arial"/>
        </w:rPr>
        <w:t xml:space="preserve"> </w:t>
      </w:r>
      <w:r w:rsidR="00B739B7" w:rsidRPr="00972DDF">
        <w:rPr>
          <w:rFonts w:ascii="Arial" w:hAnsi="Arial" w:cs="Arial"/>
        </w:rPr>
        <w:t>(Psychology Today, 2019)</w:t>
      </w:r>
      <w:r w:rsidR="00B739B7" w:rsidRPr="00972DDF">
        <w:rPr>
          <w:rFonts w:ascii="Arial" w:hAnsi="Arial" w:cs="Arial"/>
        </w:rPr>
        <w:t xml:space="preserve"> </w:t>
      </w:r>
    </w:p>
    <w:p w14:paraId="4259A5D4" w14:textId="51728946" w:rsidR="00D56B31" w:rsidRPr="00972DDF" w:rsidRDefault="00D56B31" w:rsidP="002A0608">
      <w:pPr>
        <w:rPr>
          <w:rFonts w:ascii="Arial" w:hAnsi="Arial" w:cs="Arial"/>
        </w:rPr>
      </w:pPr>
      <w:r w:rsidRPr="00972DDF">
        <w:rPr>
          <w:rFonts w:ascii="Arial" w:hAnsi="Arial" w:cs="Arial"/>
        </w:rPr>
        <w:t>When you have self-confidence, you believe in always developing yourself. There is always a better version of yourself waiting for you. There is always something new to discover. People that are self-assured are continually striving to improve.</w:t>
      </w:r>
      <w:r w:rsidRPr="00972DDF">
        <w:rPr>
          <w:rFonts w:ascii="Arial" w:hAnsi="Arial" w:cs="Arial"/>
        </w:rPr>
        <w:t xml:space="preserve"> </w:t>
      </w:r>
      <w:r w:rsidR="00A80E81" w:rsidRPr="00972DDF">
        <w:rPr>
          <w:rFonts w:ascii="Arial" w:hAnsi="Arial" w:cs="Arial"/>
        </w:rPr>
        <w:t>(Cognitive Heights, 2019)</w:t>
      </w:r>
    </w:p>
    <w:p w14:paraId="3F0D3EA7" w14:textId="2FFD1C0D" w:rsidR="00133654" w:rsidRPr="00972DDF" w:rsidRDefault="009C0719" w:rsidP="00133654">
      <w:pPr>
        <w:rPr>
          <w:rFonts w:ascii="Arial" w:hAnsi="Arial" w:cs="Arial"/>
        </w:rPr>
      </w:pPr>
      <w:r w:rsidRPr="00972DDF">
        <w:rPr>
          <w:rFonts w:ascii="Arial" w:hAnsi="Arial" w:cs="Arial"/>
        </w:rPr>
        <w:t>Authenticity implies that you are true to your own personality, values, and spirit, regardless of the urge to act otherwise. You are truthful with yourself and others, and you accept responsibility for your faults. Your principles, ideals, and deeds are all in sync. As a result, you come out as honest, and you're willing to suffer the repercussions of sticking to your convictions.</w:t>
      </w:r>
      <w:r w:rsidRPr="00972DDF">
        <w:rPr>
          <w:rFonts w:ascii="Arial" w:hAnsi="Arial" w:cs="Arial"/>
        </w:rPr>
        <w:t xml:space="preserve"> </w:t>
      </w:r>
      <w:r w:rsidR="00072710" w:rsidRPr="00972DDF">
        <w:rPr>
          <w:rFonts w:ascii="Arial" w:hAnsi="Arial" w:cs="Arial"/>
        </w:rPr>
        <w:t>(mindtools.com, n.d.)</w:t>
      </w:r>
    </w:p>
    <w:p w14:paraId="6A84D371" w14:textId="0369B1A2" w:rsidR="00A2388C" w:rsidRPr="00972DDF" w:rsidRDefault="00AA2B0E" w:rsidP="00AA2B0E">
      <w:pPr>
        <w:pStyle w:val="Heading2"/>
        <w:rPr>
          <w:rFonts w:ascii="Arial" w:hAnsi="Arial" w:cs="Arial"/>
          <w:color w:val="auto"/>
        </w:rPr>
      </w:pPr>
      <w:bookmarkStart w:id="8" w:name="_Toc132919814"/>
      <w:r w:rsidRPr="00972DDF">
        <w:rPr>
          <w:rFonts w:ascii="Arial" w:hAnsi="Arial" w:cs="Arial"/>
          <w:color w:val="auto"/>
        </w:rPr>
        <w:lastRenderedPageBreak/>
        <w:t>Unit 4</w:t>
      </w:r>
      <w:bookmarkEnd w:id="8"/>
    </w:p>
    <w:p w14:paraId="3673140A" w14:textId="24FD9718" w:rsidR="00AA2B0E" w:rsidRPr="00972DDF" w:rsidRDefault="00E60076" w:rsidP="00E60076">
      <w:pPr>
        <w:pStyle w:val="Heading2"/>
        <w:rPr>
          <w:rFonts w:ascii="Arial" w:hAnsi="Arial" w:cs="Arial"/>
          <w:color w:val="auto"/>
        </w:rPr>
      </w:pPr>
      <w:bookmarkStart w:id="9" w:name="_Toc132919815"/>
      <w:r w:rsidRPr="00972DDF">
        <w:rPr>
          <w:rFonts w:ascii="Arial" w:hAnsi="Arial" w:cs="Arial"/>
          <w:color w:val="auto"/>
        </w:rPr>
        <w:t>Evaluation</w:t>
      </w:r>
      <w:bookmarkEnd w:id="9"/>
      <w:r w:rsidRPr="00972DDF">
        <w:rPr>
          <w:rFonts w:ascii="Arial" w:hAnsi="Arial" w:cs="Arial"/>
          <w:color w:val="auto"/>
        </w:rPr>
        <w:t xml:space="preserve"> </w:t>
      </w:r>
    </w:p>
    <w:p w14:paraId="4D171EB3" w14:textId="5E34C29A" w:rsidR="00E60076" w:rsidRPr="00972DDF" w:rsidRDefault="00E60076" w:rsidP="00E60076">
      <w:pPr>
        <w:rPr>
          <w:rFonts w:ascii="Arial" w:hAnsi="Arial" w:cs="Arial"/>
        </w:rPr>
      </w:pPr>
      <w:r w:rsidRPr="00972DDF">
        <w:rPr>
          <w:rFonts w:ascii="Arial" w:hAnsi="Arial" w:cs="Arial"/>
        </w:rPr>
        <w:t>T</w:t>
      </w:r>
      <w:r w:rsidRPr="00972DDF">
        <w:rPr>
          <w:rFonts w:ascii="Arial" w:hAnsi="Arial" w:cs="Arial"/>
        </w:rPr>
        <w:t>he</w:t>
      </w:r>
      <w:r w:rsidRPr="00972DDF">
        <w:rPr>
          <w:rFonts w:ascii="Arial" w:hAnsi="Arial" w:cs="Arial"/>
        </w:rPr>
        <w:t xml:space="preserve"> </w:t>
      </w:r>
      <w:r w:rsidRPr="00972DDF">
        <w:rPr>
          <w:rFonts w:ascii="Arial" w:hAnsi="Arial" w:cs="Arial"/>
        </w:rPr>
        <w:t>important learning points from the e-learning material on evaluation in the Changemakers: Creativity and Value Creation module. The following are some of the important takeaways from Unit 4 - evaluation:</w:t>
      </w:r>
      <w:r w:rsidRPr="00972DDF">
        <w:rPr>
          <w:rFonts w:ascii="Arial" w:hAnsi="Arial" w:cs="Arial"/>
        </w:rPr>
        <w:t xml:space="preserve"> </w:t>
      </w:r>
    </w:p>
    <w:p w14:paraId="749F209A" w14:textId="6EAE1FC3" w:rsidR="00E60076" w:rsidRPr="00972DDF" w:rsidRDefault="00841753" w:rsidP="00E60076">
      <w:pPr>
        <w:pStyle w:val="ListParagraph"/>
        <w:numPr>
          <w:ilvl w:val="0"/>
          <w:numId w:val="7"/>
        </w:numPr>
        <w:rPr>
          <w:rFonts w:ascii="Arial" w:hAnsi="Arial" w:cs="Arial"/>
        </w:rPr>
      </w:pPr>
      <w:r w:rsidRPr="00972DDF">
        <w:rPr>
          <w:rFonts w:ascii="Arial" w:hAnsi="Arial" w:cs="Arial"/>
        </w:rPr>
        <w:t>Evaluation is an important part of the creative process because it allows individuals and organisations to examine the efficacy and impact of their ideas and activities.</w:t>
      </w:r>
    </w:p>
    <w:p w14:paraId="529FA1E1" w14:textId="24F62EDF" w:rsidR="00841753" w:rsidRPr="00972DDF" w:rsidRDefault="005B1EBE" w:rsidP="00E60076">
      <w:pPr>
        <w:pStyle w:val="ListParagraph"/>
        <w:numPr>
          <w:ilvl w:val="0"/>
          <w:numId w:val="7"/>
        </w:numPr>
        <w:rPr>
          <w:rFonts w:ascii="Arial" w:hAnsi="Arial" w:cs="Arial"/>
        </w:rPr>
      </w:pPr>
      <w:r w:rsidRPr="00972DDF">
        <w:rPr>
          <w:rFonts w:ascii="Arial" w:hAnsi="Arial" w:cs="Arial"/>
        </w:rPr>
        <w:t>Self-assessment, peer evaluation, and external expert evaluation are all examples of evaluation.</w:t>
      </w:r>
    </w:p>
    <w:p w14:paraId="6B216ABE" w14:textId="4C125ED6" w:rsidR="005B1EBE" w:rsidRPr="00972DDF" w:rsidRDefault="00C25F93" w:rsidP="00E60076">
      <w:pPr>
        <w:pStyle w:val="ListParagraph"/>
        <w:numPr>
          <w:ilvl w:val="0"/>
          <w:numId w:val="7"/>
        </w:numPr>
        <w:rPr>
          <w:rFonts w:ascii="Arial" w:hAnsi="Arial" w:cs="Arial"/>
        </w:rPr>
      </w:pPr>
      <w:r w:rsidRPr="00972DDF">
        <w:rPr>
          <w:rFonts w:ascii="Arial" w:hAnsi="Arial" w:cs="Arial"/>
        </w:rPr>
        <w:t>Criteria for evaluation should be specific, quantitative, and associated with the goals and objectives of the creative project or initiative.</w:t>
      </w:r>
    </w:p>
    <w:p w14:paraId="0FD24232" w14:textId="7F16D20A" w:rsidR="00C25F93" w:rsidRPr="00972DDF" w:rsidRDefault="00C91C80" w:rsidP="00E60076">
      <w:pPr>
        <w:pStyle w:val="ListParagraph"/>
        <w:numPr>
          <w:ilvl w:val="0"/>
          <w:numId w:val="7"/>
        </w:numPr>
        <w:rPr>
          <w:rFonts w:ascii="Arial" w:hAnsi="Arial" w:cs="Arial"/>
        </w:rPr>
      </w:pPr>
      <w:r w:rsidRPr="00972DDF">
        <w:rPr>
          <w:rFonts w:ascii="Arial" w:hAnsi="Arial" w:cs="Arial"/>
        </w:rPr>
        <w:t>Evaluation should be a continuous process rather than a one-time event that is integrated into the broader creative process.</w:t>
      </w:r>
    </w:p>
    <w:p w14:paraId="666546BB" w14:textId="5190E853" w:rsidR="00C91C80" w:rsidRPr="00972DDF" w:rsidRDefault="00F36D21" w:rsidP="00E60076">
      <w:pPr>
        <w:pStyle w:val="ListParagraph"/>
        <w:numPr>
          <w:ilvl w:val="0"/>
          <w:numId w:val="7"/>
        </w:numPr>
        <w:rPr>
          <w:rFonts w:ascii="Arial" w:hAnsi="Arial" w:cs="Arial"/>
        </w:rPr>
      </w:pPr>
      <w:r w:rsidRPr="00972DDF">
        <w:rPr>
          <w:rFonts w:ascii="Arial" w:hAnsi="Arial" w:cs="Arial"/>
        </w:rPr>
        <w:t>Reflection, analysis, and feedback should all be included in evaluation, and the results should be used to shape future decisions and actions.</w:t>
      </w:r>
    </w:p>
    <w:p w14:paraId="54A7F387" w14:textId="38021BFC" w:rsidR="00F36D21" w:rsidRPr="00972DDF" w:rsidRDefault="00CD4BEB" w:rsidP="00E60076">
      <w:pPr>
        <w:pStyle w:val="ListParagraph"/>
        <w:numPr>
          <w:ilvl w:val="0"/>
          <w:numId w:val="7"/>
        </w:numPr>
        <w:rPr>
          <w:rFonts w:ascii="Arial" w:hAnsi="Arial" w:cs="Arial"/>
        </w:rPr>
      </w:pPr>
      <w:r w:rsidRPr="00972DDF">
        <w:rPr>
          <w:rFonts w:ascii="Arial" w:hAnsi="Arial" w:cs="Arial"/>
        </w:rPr>
        <w:t>Evaluation can aid in the identification of areas of strength and weakness in a creative project or effort, as well as providing insights into how to enhance and optimise performance.</w:t>
      </w:r>
    </w:p>
    <w:p w14:paraId="2C29663A" w14:textId="6D9F931E" w:rsidR="00CD4BEB" w:rsidRPr="00972DDF" w:rsidRDefault="00B92C7D" w:rsidP="00E60076">
      <w:pPr>
        <w:pStyle w:val="ListParagraph"/>
        <w:numPr>
          <w:ilvl w:val="0"/>
          <w:numId w:val="7"/>
        </w:numPr>
        <w:rPr>
          <w:rFonts w:ascii="Arial" w:hAnsi="Arial" w:cs="Arial"/>
        </w:rPr>
      </w:pPr>
      <w:r w:rsidRPr="00972DDF">
        <w:rPr>
          <w:rFonts w:ascii="Arial" w:hAnsi="Arial" w:cs="Arial"/>
        </w:rPr>
        <w:t>Evaluation should be approached with an open and interested mind, and as a chance for learning and growth.</w:t>
      </w:r>
    </w:p>
    <w:p w14:paraId="401D9D5A" w14:textId="77777777" w:rsidR="009A7B20" w:rsidRPr="00972DDF" w:rsidRDefault="009A7B20" w:rsidP="009A7B20">
      <w:pPr>
        <w:rPr>
          <w:rFonts w:ascii="Arial" w:hAnsi="Arial" w:cs="Arial"/>
        </w:rPr>
      </w:pPr>
    </w:p>
    <w:p w14:paraId="7F889974" w14:textId="7528958A" w:rsidR="005D2754" w:rsidRPr="00972DDF" w:rsidRDefault="005D2754" w:rsidP="005D2754">
      <w:pPr>
        <w:pStyle w:val="Heading2"/>
        <w:rPr>
          <w:rFonts w:ascii="Arial" w:hAnsi="Arial" w:cs="Arial"/>
          <w:color w:val="auto"/>
        </w:rPr>
      </w:pPr>
      <w:r w:rsidRPr="00972DDF">
        <w:rPr>
          <w:rFonts w:ascii="Arial" w:hAnsi="Arial" w:cs="Arial"/>
          <w:color w:val="auto"/>
        </w:rPr>
        <w:t xml:space="preserve">Unit 4 </w:t>
      </w:r>
      <w:r w:rsidR="001C5C5D" w:rsidRPr="00972DDF">
        <w:rPr>
          <w:rFonts w:ascii="Arial" w:hAnsi="Arial" w:cs="Arial"/>
          <w:color w:val="auto"/>
        </w:rPr>
        <w:t xml:space="preserve">topic 1 – success and wellbeing </w:t>
      </w:r>
    </w:p>
    <w:p w14:paraId="12027F45" w14:textId="3ECCCD34" w:rsidR="001C5C5D" w:rsidRPr="00972DDF" w:rsidRDefault="0087776F" w:rsidP="001C5C5D">
      <w:pPr>
        <w:rPr>
          <w:rFonts w:ascii="Arial" w:hAnsi="Arial" w:cs="Arial"/>
        </w:rPr>
      </w:pPr>
      <w:r w:rsidRPr="00972DDF">
        <w:rPr>
          <w:rFonts w:ascii="Arial" w:hAnsi="Arial" w:cs="Arial"/>
        </w:rPr>
        <w:t>The late Zig Ziglar was one of the most respected modern-day gurus on success, motivation, and living a balanced life. In his book Born to Win!, he contends that success cannot be defined in a single line, but rather is comprised of multiple factors. One could argue that the definition is personal and that one size does not fit all.</w:t>
      </w:r>
      <w:r w:rsidRPr="00972DDF">
        <w:rPr>
          <w:rFonts w:ascii="Arial" w:hAnsi="Arial" w:cs="Arial"/>
        </w:rPr>
        <w:t xml:space="preserve"> </w:t>
      </w:r>
      <w:r w:rsidR="00195FF4" w:rsidRPr="00972DDF">
        <w:rPr>
          <w:rFonts w:ascii="Arial" w:hAnsi="Arial" w:cs="Arial"/>
        </w:rPr>
        <w:t>(Yost, 2014)</w:t>
      </w:r>
      <w:r w:rsidR="00D30A68" w:rsidRPr="00972DDF">
        <w:rPr>
          <w:rFonts w:ascii="Arial" w:hAnsi="Arial" w:cs="Arial"/>
        </w:rPr>
        <w:t xml:space="preserve"> </w:t>
      </w:r>
    </w:p>
    <w:p w14:paraId="1828846B" w14:textId="7D78C812" w:rsidR="00B92C7D" w:rsidRPr="00972DDF" w:rsidRDefault="00415AA7" w:rsidP="007D0E47">
      <w:pPr>
        <w:rPr>
          <w:rFonts w:ascii="Arial" w:hAnsi="Arial" w:cs="Arial"/>
        </w:rPr>
      </w:pPr>
      <w:r w:rsidRPr="00972DDF">
        <w:rPr>
          <w:rFonts w:ascii="Arial" w:hAnsi="Arial" w:cs="Arial"/>
        </w:rPr>
        <w:t>According to the dictionary, success is defined as "achieving wealth, prosperity, and/or fame."</w:t>
      </w:r>
      <w:r w:rsidRPr="00972DDF">
        <w:rPr>
          <w:rFonts w:ascii="Arial" w:hAnsi="Arial" w:cs="Arial"/>
        </w:rPr>
        <w:t xml:space="preserve"> </w:t>
      </w:r>
      <w:r w:rsidR="0053607B" w:rsidRPr="00972DDF">
        <w:rPr>
          <w:rFonts w:ascii="Arial" w:hAnsi="Arial" w:cs="Arial"/>
        </w:rPr>
        <w:t>(admin, 2021)</w:t>
      </w:r>
      <w:r w:rsidR="00A9689B" w:rsidRPr="00972DDF">
        <w:rPr>
          <w:rFonts w:ascii="Arial" w:hAnsi="Arial" w:cs="Arial"/>
        </w:rPr>
        <w:t xml:space="preserve"> </w:t>
      </w:r>
      <w:r w:rsidR="00D179A8" w:rsidRPr="00972DDF">
        <w:rPr>
          <w:rFonts w:ascii="Arial" w:hAnsi="Arial" w:cs="Arial"/>
        </w:rPr>
        <w:t>I consider success as the satisfaction of achieving one's life goals. Everyone has the ability to realise desired visions or goals. Success is the result of consistent and repeated action.</w:t>
      </w:r>
    </w:p>
    <w:p w14:paraId="2DABC6D7" w14:textId="77777777" w:rsidR="00D179A8" w:rsidRPr="00972DDF" w:rsidRDefault="00D179A8" w:rsidP="007D0E47">
      <w:pPr>
        <w:rPr>
          <w:rFonts w:ascii="Arial" w:hAnsi="Arial" w:cs="Arial"/>
        </w:rPr>
      </w:pPr>
    </w:p>
    <w:p w14:paraId="5203E00C" w14:textId="213A0BCF" w:rsidR="00A2388C" w:rsidRPr="00972DDF" w:rsidRDefault="0073111E" w:rsidP="00972DDF">
      <w:pPr>
        <w:pStyle w:val="Heading2"/>
        <w:rPr>
          <w:rFonts w:ascii="Arial" w:hAnsi="Arial" w:cs="Arial"/>
          <w:color w:val="auto"/>
        </w:rPr>
      </w:pPr>
      <w:r w:rsidRPr="00972DDF">
        <w:rPr>
          <w:rFonts w:ascii="Arial" w:hAnsi="Arial" w:cs="Arial"/>
          <w:color w:val="auto"/>
        </w:rPr>
        <w:t>C</w:t>
      </w:r>
      <w:r w:rsidR="00A2388C" w:rsidRPr="00972DDF">
        <w:rPr>
          <w:rFonts w:ascii="Arial" w:hAnsi="Arial" w:cs="Arial"/>
          <w:color w:val="auto"/>
        </w:rPr>
        <w:t>onclusion</w:t>
      </w:r>
    </w:p>
    <w:p w14:paraId="036808BE" w14:textId="35EBF92F" w:rsidR="00997B3B" w:rsidRPr="00972DDF" w:rsidRDefault="00997B3B" w:rsidP="00A2388C">
      <w:pPr>
        <w:rPr>
          <w:rFonts w:ascii="Arial" w:hAnsi="Arial" w:cs="Arial"/>
        </w:rPr>
      </w:pPr>
      <w:r w:rsidRPr="00972DDF">
        <w:rPr>
          <w:rFonts w:ascii="Arial" w:hAnsi="Arial" w:cs="Arial"/>
        </w:rPr>
        <w:t>I learned about social conduct, changemakers, self-confidence and authenticity, and success and well-being through studying these units. All of these qualities are essential in my chosen profession, as well as in health and social care.</w:t>
      </w:r>
      <w:r w:rsidR="000F7ADA" w:rsidRPr="00972DDF">
        <w:rPr>
          <w:rFonts w:ascii="Arial" w:hAnsi="Arial" w:cs="Arial"/>
        </w:rPr>
        <w:t xml:space="preserve"> I want to be a qualified nurse working alongside children. </w:t>
      </w:r>
      <w:r w:rsidR="0068546E" w:rsidRPr="00972DDF">
        <w:rPr>
          <w:rFonts w:ascii="Arial" w:hAnsi="Arial" w:cs="Arial"/>
        </w:rPr>
        <w:t>I must consider my own well-being because if I am not mentally strong, I may be unable to deal with the day-to-day difficulties that a nurse must face. Important judgements will have to be made in this employment field.</w:t>
      </w:r>
      <w:r w:rsidR="0068546E" w:rsidRPr="00972DDF">
        <w:rPr>
          <w:rFonts w:ascii="Arial" w:hAnsi="Arial" w:cs="Arial"/>
        </w:rPr>
        <w:t xml:space="preserve"> </w:t>
      </w:r>
      <w:r w:rsidR="00627384" w:rsidRPr="00972DDF">
        <w:rPr>
          <w:rFonts w:ascii="Arial" w:hAnsi="Arial" w:cs="Arial"/>
        </w:rPr>
        <w:t>Making changes and adding value is a wonderful idea, and if I can make a positive difference in a child's life by doing my work properly, I will consider myself fortunate.</w:t>
      </w:r>
      <w:r w:rsidR="00627384" w:rsidRPr="00972DDF">
        <w:rPr>
          <w:rFonts w:ascii="Arial" w:hAnsi="Arial" w:cs="Arial"/>
        </w:rPr>
        <w:t xml:space="preserve"> </w:t>
      </w:r>
      <w:r w:rsidR="00C46077" w:rsidRPr="00972DDF">
        <w:rPr>
          <w:rFonts w:ascii="Arial" w:hAnsi="Arial" w:cs="Arial"/>
        </w:rPr>
        <w:t>My emotional and physical well-being are also critical. In addition to executing my job, I must ensure that I am happy and that I can cope with what I am doing without negatively impacting my health or mental well-being.</w:t>
      </w:r>
      <w:r w:rsidR="001F1976" w:rsidRPr="00972DDF">
        <w:rPr>
          <w:rFonts w:ascii="Arial" w:hAnsi="Arial" w:cs="Arial"/>
        </w:rPr>
        <w:t xml:space="preserve"> </w:t>
      </w:r>
      <w:r w:rsidR="001F1976" w:rsidRPr="00972DDF">
        <w:rPr>
          <w:rFonts w:ascii="Arial" w:hAnsi="Arial" w:cs="Arial"/>
        </w:rPr>
        <w:t>By implementing these concepts, I will be able to improve my creativity and value creation abilities, allowing me to become a changemaker in my area.</w:t>
      </w:r>
      <w:r w:rsidR="001F1976" w:rsidRPr="00972DDF">
        <w:rPr>
          <w:rFonts w:ascii="Arial" w:hAnsi="Arial" w:cs="Arial"/>
        </w:rPr>
        <w:t xml:space="preserve"> </w:t>
      </w:r>
    </w:p>
    <w:p w14:paraId="77415722" w14:textId="7375DED9" w:rsidR="00351DB5" w:rsidRPr="00972DDF" w:rsidRDefault="00351DB5" w:rsidP="00351DB5">
      <w:pPr>
        <w:pStyle w:val="Heading2"/>
        <w:rPr>
          <w:rFonts w:ascii="Arial" w:hAnsi="Arial" w:cs="Arial"/>
          <w:b/>
          <w:bCs/>
          <w:color w:val="auto"/>
          <w:sz w:val="24"/>
          <w:szCs w:val="24"/>
        </w:rPr>
      </w:pPr>
      <w:bookmarkStart w:id="10" w:name="_Toc132919816"/>
      <w:r w:rsidRPr="00972DDF">
        <w:rPr>
          <w:rFonts w:ascii="Arial" w:hAnsi="Arial" w:cs="Arial"/>
          <w:b/>
          <w:bCs/>
          <w:color w:val="auto"/>
          <w:sz w:val="24"/>
          <w:szCs w:val="24"/>
        </w:rPr>
        <w:lastRenderedPageBreak/>
        <w:t>References</w:t>
      </w:r>
      <w:bookmarkEnd w:id="10"/>
      <w:r w:rsidRPr="00972DDF">
        <w:rPr>
          <w:rFonts w:ascii="Arial" w:hAnsi="Arial" w:cs="Arial"/>
          <w:b/>
          <w:bCs/>
          <w:color w:val="auto"/>
          <w:sz w:val="24"/>
          <w:szCs w:val="24"/>
        </w:rPr>
        <w:t xml:space="preserve"> </w:t>
      </w:r>
    </w:p>
    <w:p w14:paraId="1B8F2BF1" w14:textId="25156835" w:rsidR="00351DB5" w:rsidRPr="00972DDF" w:rsidRDefault="00351DB5" w:rsidP="00351DB5">
      <w:pPr>
        <w:pStyle w:val="ListParagraph"/>
        <w:numPr>
          <w:ilvl w:val="0"/>
          <w:numId w:val="2"/>
        </w:numPr>
        <w:rPr>
          <w:rFonts w:ascii="Arial" w:hAnsi="Arial" w:cs="Arial"/>
        </w:rPr>
      </w:pPr>
      <w:r w:rsidRPr="00972DDF">
        <w:rPr>
          <w:rFonts w:ascii="Arial" w:hAnsi="Arial" w:cs="Arial"/>
        </w:rPr>
        <w:t>Brito, M. (2021). Why Your Creativity Is Your Most Valuable Skill. [online] Entrepreneur. Available at: https://www.entrepreneur.com/leadership/why-your-creativity-is-your-most-valuable-skill/375233 [Accessed 3 Apr. 2023].</w:t>
      </w:r>
    </w:p>
    <w:p w14:paraId="2BD382A0" w14:textId="77777777" w:rsidR="0068047F" w:rsidRPr="00972DDF" w:rsidRDefault="0068047F" w:rsidP="0068047F">
      <w:pPr>
        <w:pStyle w:val="ListParagraph"/>
        <w:numPr>
          <w:ilvl w:val="0"/>
          <w:numId w:val="2"/>
        </w:numPr>
        <w:rPr>
          <w:rFonts w:ascii="Arial" w:hAnsi="Arial" w:cs="Arial"/>
        </w:rPr>
      </w:pPr>
      <w:proofErr w:type="spellStart"/>
      <w:r w:rsidRPr="00972DDF">
        <w:rPr>
          <w:rFonts w:ascii="Arial" w:hAnsi="Arial" w:cs="Arial"/>
        </w:rPr>
        <w:t>Waude</w:t>
      </w:r>
      <w:proofErr w:type="spellEnd"/>
      <w:r w:rsidRPr="00972DDF">
        <w:rPr>
          <w:rFonts w:ascii="Arial" w:hAnsi="Arial" w:cs="Arial"/>
        </w:rPr>
        <w:t>, A. (2018). Social Influence: Why We Conform In Groups. [online] Psychologistworld.com. Available at: https://www.psychologistworld.com/influence/social-influence.</w:t>
      </w:r>
    </w:p>
    <w:p w14:paraId="47B2EC01" w14:textId="77777777" w:rsidR="00777C48" w:rsidRPr="00972DDF" w:rsidRDefault="00777C48" w:rsidP="00777C48">
      <w:pPr>
        <w:pStyle w:val="ListParagraph"/>
        <w:numPr>
          <w:ilvl w:val="0"/>
          <w:numId w:val="2"/>
        </w:numPr>
        <w:rPr>
          <w:rFonts w:ascii="Arial" w:hAnsi="Arial" w:cs="Arial"/>
        </w:rPr>
      </w:pPr>
      <w:r w:rsidRPr="00972DDF">
        <w:rPr>
          <w:rFonts w:ascii="Arial" w:hAnsi="Arial" w:cs="Arial"/>
        </w:rPr>
        <w:t>Study.com. (2022). Theory and Examples of Social Influence. [online] Available at: https://study.com/learn/lesson/social-influence-theory-examples.html.</w:t>
      </w:r>
    </w:p>
    <w:p w14:paraId="713A2611" w14:textId="77777777" w:rsidR="002B214F" w:rsidRPr="00972DDF" w:rsidRDefault="002B214F" w:rsidP="002B214F">
      <w:pPr>
        <w:pStyle w:val="ListParagraph"/>
        <w:numPr>
          <w:ilvl w:val="0"/>
          <w:numId w:val="2"/>
        </w:numPr>
        <w:rPr>
          <w:rFonts w:ascii="Arial" w:hAnsi="Arial" w:cs="Arial"/>
        </w:rPr>
      </w:pPr>
      <w:proofErr w:type="spellStart"/>
      <w:r w:rsidRPr="00972DDF">
        <w:rPr>
          <w:rFonts w:ascii="Arial" w:hAnsi="Arial" w:cs="Arial"/>
        </w:rPr>
        <w:t>Mcleod</w:t>
      </w:r>
      <w:proofErr w:type="spellEnd"/>
      <w:r w:rsidRPr="00972DDF">
        <w:rPr>
          <w:rFonts w:ascii="Arial" w:hAnsi="Arial" w:cs="Arial"/>
        </w:rPr>
        <w:t>, S. (2021). A-level Psychology Social Influence Revision for Paper 1 | Simply Psychology. [online] Simplypsychology.org. Available at: https://www.simplypsychology.org/a-level-social.html.</w:t>
      </w:r>
    </w:p>
    <w:p w14:paraId="44A163C7" w14:textId="77777777" w:rsidR="00B639C2" w:rsidRPr="00972DDF" w:rsidRDefault="00B639C2" w:rsidP="00B639C2">
      <w:pPr>
        <w:pStyle w:val="ListParagraph"/>
        <w:numPr>
          <w:ilvl w:val="0"/>
          <w:numId w:val="2"/>
        </w:numPr>
        <w:rPr>
          <w:rFonts w:ascii="Arial" w:hAnsi="Arial" w:cs="Arial"/>
        </w:rPr>
      </w:pPr>
      <w:r w:rsidRPr="00972DDF">
        <w:rPr>
          <w:rFonts w:ascii="Arial" w:hAnsi="Arial" w:cs="Arial"/>
        </w:rPr>
        <w:t>Anon, (n.d.). 5 Social Influence Examples and How They Affect Us Daily - The Strategic Marketing Group. [online] Available at: https://thestrategicmarketinggroup.com/social-influence-examples.</w:t>
      </w:r>
    </w:p>
    <w:p w14:paraId="687C9ED4" w14:textId="77777777" w:rsidR="003A144E" w:rsidRPr="00972DDF" w:rsidRDefault="003A144E" w:rsidP="003A144E">
      <w:pPr>
        <w:pStyle w:val="ListParagraph"/>
        <w:numPr>
          <w:ilvl w:val="0"/>
          <w:numId w:val="2"/>
        </w:numPr>
        <w:rPr>
          <w:rFonts w:ascii="Arial" w:hAnsi="Arial" w:cs="Arial"/>
        </w:rPr>
      </w:pPr>
      <w:r w:rsidRPr="00972DDF">
        <w:rPr>
          <w:rFonts w:ascii="Arial" w:hAnsi="Arial" w:cs="Arial"/>
        </w:rPr>
        <w:t xml:space="preserve">Friedman, M. (n.d.). Changemaker Definition: What It Is &amp; How To Become One. [online] </w:t>
      </w:r>
      <w:proofErr w:type="spellStart"/>
      <w:r w:rsidRPr="00972DDF">
        <w:rPr>
          <w:rFonts w:ascii="Arial" w:hAnsi="Arial" w:cs="Arial"/>
        </w:rPr>
        <w:t>Givebutter</w:t>
      </w:r>
      <w:proofErr w:type="spellEnd"/>
      <w:r w:rsidRPr="00972DDF">
        <w:rPr>
          <w:rFonts w:ascii="Arial" w:hAnsi="Arial" w:cs="Arial"/>
        </w:rPr>
        <w:t>. Available at: https://givebutter.com/blog/changemaker [Accessed 20 Apr. 2023].</w:t>
      </w:r>
    </w:p>
    <w:p w14:paraId="63D373C0" w14:textId="77777777" w:rsidR="0087379E" w:rsidRPr="00972DDF" w:rsidRDefault="0087379E" w:rsidP="0087379E">
      <w:pPr>
        <w:pStyle w:val="ListParagraph"/>
        <w:numPr>
          <w:ilvl w:val="0"/>
          <w:numId w:val="2"/>
        </w:numPr>
        <w:rPr>
          <w:rFonts w:ascii="Arial" w:hAnsi="Arial" w:cs="Arial"/>
        </w:rPr>
      </w:pPr>
      <w:r w:rsidRPr="00972DDF">
        <w:rPr>
          <w:rFonts w:ascii="Arial" w:hAnsi="Arial" w:cs="Arial"/>
        </w:rPr>
        <w:t>Observations of a Changemaker. (2013). What is a Changemaker? [online] Available at: https://changemakerobs.wordpress.com/what-is-a-changemaker/.</w:t>
      </w:r>
    </w:p>
    <w:p w14:paraId="32EAEC9E" w14:textId="77777777" w:rsidR="00B739B7" w:rsidRPr="00972DDF" w:rsidRDefault="00B739B7" w:rsidP="00B739B7">
      <w:pPr>
        <w:pStyle w:val="ListParagraph"/>
        <w:numPr>
          <w:ilvl w:val="0"/>
          <w:numId w:val="2"/>
        </w:numPr>
        <w:rPr>
          <w:rFonts w:ascii="Arial" w:hAnsi="Arial" w:cs="Arial"/>
        </w:rPr>
      </w:pPr>
      <w:r w:rsidRPr="00972DDF">
        <w:rPr>
          <w:rFonts w:ascii="Arial" w:hAnsi="Arial" w:cs="Arial"/>
        </w:rPr>
        <w:t>Psychology Today (2019). Confidence | Psychology Today. [online] Psychology Today. Available at: https://www.psychologytoday.com/us/basics/confidence.</w:t>
      </w:r>
    </w:p>
    <w:p w14:paraId="6A742A31" w14:textId="77777777" w:rsidR="00063779" w:rsidRPr="00972DDF" w:rsidRDefault="00063779" w:rsidP="00063779">
      <w:pPr>
        <w:pStyle w:val="ListParagraph"/>
        <w:numPr>
          <w:ilvl w:val="0"/>
          <w:numId w:val="2"/>
        </w:numPr>
        <w:rPr>
          <w:rFonts w:ascii="Arial" w:hAnsi="Arial" w:cs="Arial"/>
        </w:rPr>
      </w:pPr>
      <w:r w:rsidRPr="00972DDF">
        <w:rPr>
          <w:rFonts w:ascii="Arial" w:hAnsi="Arial" w:cs="Arial"/>
        </w:rPr>
        <w:t>Cognitive Heights. (2019). What is Self Confidence and Why is it Important? [online] Available at: https://cognitiveheights.com/what-is-self-confidence-and-why-is-it-important/?utm_content=cmp-true [Accessed 20 Apr. 2023].</w:t>
      </w:r>
    </w:p>
    <w:p w14:paraId="1899C1F4" w14:textId="77777777" w:rsidR="009A7B20" w:rsidRPr="00972DDF" w:rsidRDefault="009A7B20" w:rsidP="009A7B20">
      <w:pPr>
        <w:pStyle w:val="ListParagraph"/>
        <w:numPr>
          <w:ilvl w:val="0"/>
          <w:numId w:val="2"/>
        </w:numPr>
        <w:rPr>
          <w:rFonts w:ascii="Arial" w:hAnsi="Arial" w:cs="Arial"/>
        </w:rPr>
      </w:pPr>
      <w:r w:rsidRPr="00972DDF">
        <w:rPr>
          <w:rFonts w:ascii="Arial" w:hAnsi="Arial" w:cs="Arial"/>
        </w:rPr>
        <w:t>www.mindtools.com. (n.d.). MindTools | Home. [online] Available at: https://www.mindtools.com/ay30irc/authenticity.</w:t>
      </w:r>
    </w:p>
    <w:p w14:paraId="27399512" w14:textId="77777777" w:rsidR="00D30A68" w:rsidRPr="00972DDF" w:rsidRDefault="00D30A68" w:rsidP="00D30A68">
      <w:pPr>
        <w:pStyle w:val="ListParagraph"/>
        <w:numPr>
          <w:ilvl w:val="0"/>
          <w:numId w:val="2"/>
        </w:numPr>
        <w:rPr>
          <w:rFonts w:ascii="Arial" w:hAnsi="Arial" w:cs="Arial"/>
        </w:rPr>
      </w:pPr>
      <w:r w:rsidRPr="00972DDF">
        <w:rPr>
          <w:rFonts w:ascii="Arial" w:hAnsi="Arial" w:cs="Arial"/>
        </w:rPr>
        <w:t>Yost, M. (2014). 20 Definitions Of Success You Should Never Ignore. [online] Lifehack. Available at: https://www.lifehack.org/articles/communication/the-new-definitions-success.html.</w:t>
      </w:r>
    </w:p>
    <w:p w14:paraId="5BBBD72B" w14:textId="77777777" w:rsidR="00A9689B" w:rsidRPr="00972DDF" w:rsidRDefault="00A9689B" w:rsidP="00A9689B">
      <w:pPr>
        <w:pStyle w:val="ListParagraph"/>
        <w:numPr>
          <w:ilvl w:val="0"/>
          <w:numId w:val="2"/>
        </w:numPr>
        <w:rPr>
          <w:rFonts w:ascii="Arial" w:hAnsi="Arial" w:cs="Arial"/>
        </w:rPr>
      </w:pPr>
      <w:r w:rsidRPr="00972DDF">
        <w:rPr>
          <w:rFonts w:ascii="Arial" w:hAnsi="Arial" w:cs="Arial"/>
        </w:rPr>
        <w:t>admin (2021). What is Success? | Secret Key, Meaning, Examples, How-To. [online] Mr. Motivate. Available at: https://mrmotivate.com/what-is-success/.</w:t>
      </w:r>
    </w:p>
    <w:p w14:paraId="503A7046" w14:textId="77777777" w:rsidR="00A9689B" w:rsidRDefault="00A9689B" w:rsidP="00A9689B">
      <w:pPr>
        <w:pStyle w:val="ListParagraph"/>
        <w:numPr>
          <w:ilvl w:val="0"/>
          <w:numId w:val="2"/>
        </w:numPr>
      </w:pPr>
    </w:p>
    <w:p w14:paraId="0BF32C9D" w14:textId="53B9F052" w:rsidR="00351DB5" w:rsidRPr="00351DB5" w:rsidRDefault="00351DB5" w:rsidP="00972DDF">
      <w:pPr>
        <w:pStyle w:val="ListParagraph"/>
      </w:pPr>
    </w:p>
    <w:sectPr w:rsidR="00351DB5" w:rsidRPr="00351DB5" w:rsidSect="00726A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D434B"/>
    <w:multiLevelType w:val="hybridMultilevel"/>
    <w:tmpl w:val="93E0A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7107A"/>
    <w:multiLevelType w:val="hybridMultilevel"/>
    <w:tmpl w:val="58EA8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31657"/>
    <w:multiLevelType w:val="hybridMultilevel"/>
    <w:tmpl w:val="6D745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63536"/>
    <w:multiLevelType w:val="hybridMultilevel"/>
    <w:tmpl w:val="0F32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D24C30"/>
    <w:multiLevelType w:val="hybridMultilevel"/>
    <w:tmpl w:val="9AA41E36"/>
    <w:lvl w:ilvl="0" w:tplc="41BE637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B266105"/>
    <w:multiLevelType w:val="hybridMultilevel"/>
    <w:tmpl w:val="79D09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1924F2"/>
    <w:multiLevelType w:val="hybridMultilevel"/>
    <w:tmpl w:val="23DA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287553">
    <w:abstractNumId w:val="1"/>
  </w:num>
  <w:num w:numId="2" w16cid:durableId="1643149516">
    <w:abstractNumId w:val="6"/>
  </w:num>
  <w:num w:numId="3" w16cid:durableId="2077510026">
    <w:abstractNumId w:val="5"/>
  </w:num>
  <w:num w:numId="4" w16cid:durableId="1025205942">
    <w:abstractNumId w:val="4"/>
  </w:num>
  <w:num w:numId="5" w16cid:durableId="844588032">
    <w:abstractNumId w:val="2"/>
  </w:num>
  <w:num w:numId="6" w16cid:durableId="1953707779">
    <w:abstractNumId w:val="3"/>
  </w:num>
  <w:num w:numId="7" w16cid:durableId="992223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A56"/>
    <w:rsid w:val="00057BE9"/>
    <w:rsid w:val="00063779"/>
    <w:rsid w:val="00066BFA"/>
    <w:rsid w:val="00072710"/>
    <w:rsid w:val="000B44A8"/>
    <w:rsid w:val="000C2D33"/>
    <w:rsid w:val="000F764F"/>
    <w:rsid w:val="000F7ADA"/>
    <w:rsid w:val="001020E9"/>
    <w:rsid w:val="001100AD"/>
    <w:rsid w:val="00133654"/>
    <w:rsid w:val="00195FF4"/>
    <w:rsid w:val="001A7ED2"/>
    <w:rsid w:val="001C0410"/>
    <w:rsid w:val="001C3573"/>
    <w:rsid w:val="001C5C5D"/>
    <w:rsid w:val="001C6CAA"/>
    <w:rsid w:val="001E21F1"/>
    <w:rsid w:val="001F1976"/>
    <w:rsid w:val="00230802"/>
    <w:rsid w:val="00270279"/>
    <w:rsid w:val="00293555"/>
    <w:rsid w:val="002A0608"/>
    <w:rsid w:val="002B214F"/>
    <w:rsid w:val="002E0CC3"/>
    <w:rsid w:val="002F2BD8"/>
    <w:rsid w:val="0031596A"/>
    <w:rsid w:val="00343269"/>
    <w:rsid w:val="00351DB5"/>
    <w:rsid w:val="003A144E"/>
    <w:rsid w:val="003B6B5C"/>
    <w:rsid w:val="003C411D"/>
    <w:rsid w:val="003C5951"/>
    <w:rsid w:val="003E6051"/>
    <w:rsid w:val="00415AA7"/>
    <w:rsid w:val="00435097"/>
    <w:rsid w:val="004844AC"/>
    <w:rsid w:val="004A1040"/>
    <w:rsid w:val="004D1E84"/>
    <w:rsid w:val="005107C2"/>
    <w:rsid w:val="0053607B"/>
    <w:rsid w:val="00592392"/>
    <w:rsid w:val="005A6024"/>
    <w:rsid w:val="005B1EBE"/>
    <w:rsid w:val="005B28FD"/>
    <w:rsid w:val="005D2754"/>
    <w:rsid w:val="005D50AD"/>
    <w:rsid w:val="005F38E4"/>
    <w:rsid w:val="00602A91"/>
    <w:rsid w:val="00627384"/>
    <w:rsid w:val="0066470E"/>
    <w:rsid w:val="00677139"/>
    <w:rsid w:val="00680382"/>
    <w:rsid w:val="0068047F"/>
    <w:rsid w:val="0068546E"/>
    <w:rsid w:val="006A090E"/>
    <w:rsid w:val="006A7CDD"/>
    <w:rsid w:val="006C2E7A"/>
    <w:rsid w:val="006C5CD3"/>
    <w:rsid w:val="006D70A7"/>
    <w:rsid w:val="00726A56"/>
    <w:rsid w:val="0073111E"/>
    <w:rsid w:val="0076000A"/>
    <w:rsid w:val="00777C48"/>
    <w:rsid w:val="007C4A0A"/>
    <w:rsid w:val="007D0E47"/>
    <w:rsid w:val="00841753"/>
    <w:rsid w:val="0087379E"/>
    <w:rsid w:val="0087776F"/>
    <w:rsid w:val="00880BEC"/>
    <w:rsid w:val="00887DD8"/>
    <w:rsid w:val="0089419D"/>
    <w:rsid w:val="008B1E3F"/>
    <w:rsid w:val="008D3E7F"/>
    <w:rsid w:val="008D5CCE"/>
    <w:rsid w:val="008E2DEC"/>
    <w:rsid w:val="009401E7"/>
    <w:rsid w:val="00972DDF"/>
    <w:rsid w:val="00997B3B"/>
    <w:rsid w:val="009A7B20"/>
    <w:rsid w:val="009C0719"/>
    <w:rsid w:val="009E1006"/>
    <w:rsid w:val="00A02F1C"/>
    <w:rsid w:val="00A2388C"/>
    <w:rsid w:val="00A80E81"/>
    <w:rsid w:val="00A84B44"/>
    <w:rsid w:val="00A85C18"/>
    <w:rsid w:val="00A9689B"/>
    <w:rsid w:val="00AA2B0E"/>
    <w:rsid w:val="00AC2733"/>
    <w:rsid w:val="00AF3DEB"/>
    <w:rsid w:val="00AF4ABA"/>
    <w:rsid w:val="00AF4E82"/>
    <w:rsid w:val="00B2407C"/>
    <w:rsid w:val="00B27A51"/>
    <w:rsid w:val="00B57864"/>
    <w:rsid w:val="00B62F3C"/>
    <w:rsid w:val="00B639C2"/>
    <w:rsid w:val="00B739B7"/>
    <w:rsid w:val="00B92C7D"/>
    <w:rsid w:val="00BA3591"/>
    <w:rsid w:val="00BC4C99"/>
    <w:rsid w:val="00BF47F3"/>
    <w:rsid w:val="00C25F93"/>
    <w:rsid w:val="00C368B2"/>
    <w:rsid w:val="00C41283"/>
    <w:rsid w:val="00C446A4"/>
    <w:rsid w:val="00C46077"/>
    <w:rsid w:val="00C761CF"/>
    <w:rsid w:val="00C91C80"/>
    <w:rsid w:val="00CA57B1"/>
    <w:rsid w:val="00CD4BEB"/>
    <w:rsid w:val="00CD4F23"/>
    <w:rsid w:val="00CF2516"/>
    <w:rsid w:val="00D0124D"/>
    <w:rsid w:val="00D179A8"/>
    <w:rsid w:val="00D25ECD"/>
    <w:rsid w:val="00D271E0"/>
    <w:rsid w:val="00D30A68"/>
    <w:rsid w:val="00D56B31"/>
    <w:rsid w:val="00D93854"/>
    <w:rsid w:val="00DA42D0"/>
    <w:rsid w:val="00DD019D"/>
    <w:rsid w:val="00DE42D2"/>
    <w:rsid w:val="00DF6DAD"/>
    <w:rsid w:val="00E34C00"/>
    <w:rsid w:val="00E60076"/>
    <w:rsid w:val="00EC525E"/>
    <w:rsid w:val="00F36D21"/>
    <w:rsid w:val="00F41D83"/>
    <w:rsid w:val="00FC43B1"/>
    <w:rsid w:val="00FD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13A1A"/>
  <w15:chartTrackingRefBased/>
  <w15:docId w15:val="{F4C2D4D3-7F35-498B-B60F-7D6B9ADF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D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A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26A56"/>
    <w:rPr>
      <w:rFonts w:eastAsiaTheme="minorEastAsia"/>
      <w:kern w:val="0"/>
      <w:lang w:val="en-US"/>
      <w14:ligatures w14:val="none"/>
    </w:rPr>
  </w:style>
  <w:style w:type="character" w:customStyle="1" w:styleId="Heading1Char">
    <w:name w:val="Heading 1 Char"/>
    <w:basedOn w:val="DefaultParagraphFont"/>
    <w:link w:val="Heading1"/>
    <w:uiPriority w:val="9"/>
    <w:rsid w:val="00726A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6A56"/>
    <w:pPr>
      <w:outlineLvl w:val="9"/>
    </w:pPr>
    <w:rPr>
      <w:kern w:val="0"/>
      <w:lang w:val="en-US"/>
      <w14:ligatures w14:val="none"/>
    </w:rPr>
  </w:style>
  <w:style w:type="paragraph" w:styleId="ListParagraph">
    <w:name w:val="List Paragraph"/>
    <w:basedOn w:val="Normal"/>
    <w:uiPriority w:val="34"/>
    <w:qFormat/>
    <w:rsid w:val="00351DB5"/>
    <w:pPr>
      <w:ind w:left="720"/>
      <w:contextualSpacing/>
    </w:pPr>
  </w:style>
  <w:style w:type="character" w:customStyle="1" w:styleId="Heading2Char">
    <w:name w:val="Heading 2 Char"/>
    <w:basedOn w:val="DefaultParagraphFont"/>
    <w:link w:val="Heading2"/>
    <w:uiPriority w:val="9"/>
    <w:rsid w:val="00351DB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87DD8"/>
    <w:pPr>
      <w:spacing w:after="100"/>
      <w:ind w:left="220"/>
    </w:pPr>
  </w:style>
  <w:style w:type="character" w:styleId="Hyperlink">
    <w:name w:val="Hyperlink"/>
    <w:basedOn w:val="DefaultParagraphFont"/>
    <w:uiPriority w:val="99"/>
    <w:unhideWhenUsed/>
    <w:rsid w:val="00887D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247029">
      <w:bodyDiv w:val="1"/>
      <w:marLeft w:val="0"/>
      <w:marRight w:val="0"/>
      <w:marTop w:val="0"/>
      <w:marBottom w:val="0"/>
      <w:divBdr>
        <w:top w:val="none" w:sz="0" w:space="0" w:color="auto"/>
        <w:left w:val="none" w:sz="0" w:space="0" w:color="auto"/>
        <w:bottom w:val="none" w:sz="0" w:space="0" w:color="auto"/>
        <w:right w:val="none" w:sz="0" w:space="0" w:color="auto"/>
      </w:divBdr>
    </w:div>
    <w:div w:id="1474908743">
      <w:bodyDiv w:val="1"/>
      <w:marLeft w:val="0"/>
      <w:marRight w:val="0"/>
      <w:marTop w:val="0"/>
      <w:marBottom w:val="0"/>
      <w:divBdr>
        <w:top w:val="none" w:sz="0" w:space="0" w:color="auto"/>
        <w:left w:val="none" w:sz="0" w:space="0" w:color="auto"/>
        <w:bottom w:val="none" w:sz="0" w:space="0" w:color="auto"/>
        <w:right w:val="none" w:sz="0" w:space="0" w:color="auto"/>
      </w:divBdr>
      <w:divsChild>
        <w:div w:id="1437483029">
          <w:marLeft w:val="0"/>
          <w:marRight w:val="0"/>
          <w:marTop w:val="0"/>
          <w:marBottom w:val="0"/>
          <w:divBdr>
            <w:top w:val="single" w:sz="2" w:space="0" w:color="auto"/>
            <w:left w:val="single" w:sz="2" w:space="0" w:color="auto"/>
            <w:bottom w:val="single" w:sz="6" w:space="0" w:color="auto"/>
            <w:right w:val="single" w:sz="2" w:space="0" w:color="auto"/>
          </w:divBdr>
          <w:divsChild>
            <w:div w:id="148331809">
              <w:marLeft w:val="0"/>
              <w:marRight w:val="0"/>
              <w:marTop w:val="100"/>
              <w:marBottom w:val="100"/>
              <w:divBdr>
                <w:top w:val="single" w:sz="2" w:space="0" w:color="D9D9E3"/>
                <w:left w:val="single" w:sz="2" w:space="0" w:color="D9D9E3"/>
                <w:bottom w:val="single" w:sz="2" w:space="0" w:color="D9D9E3"/>
                <w:right w:val="single" w:sz="2" w:space="0" w:color="D9D9E3"/>
              </w:divBdr>
              <w:divsChild>
                <w:div w:id="1420515568">
                  <w:marLeft w:val="0"/>
                  <w:marRight w:val="0"/>
                  <w:marTop w:val="0"/>
                  <w:marBottom w:val="0"/>
                  <w:divBdr>
                    <w:top w:val="single" w:sz="2" w:space="0" w:color="D9D9E3"/>
                    <w:left w:val="single" w:sz="2" w:space="0" w:color="D9D9E3"/>
                    <w:bottom w:val="single" w:sz="2" w:space="0" w:color="D9D9E3"/>
                    <w:right w:val="single" w:sz="2" w:space="0" w:color="D9D9E3"/>
                  </w:divBdr>
                  <w:divsChild>
                    <w:div w:id="2007512520">
                      <w:marLeft w:val="0"/>
                      <w:marRight w:val="0"/>
                      <w:marTop w:val="0"/>
                      <w:marBottom w:val="0"/>
                      <w:divBdr>
                        <w:top w:val="single" w:sz="2" w:space="0" w:color="D9D9E3"/>
                        <w:left w:val="single" w:sz="2" w:space="0" w:color="D9D9E3"/>
                        <w:bottom w:val="single" w:sz="2" w:space="0" w:color="D9D9E3"/>
                        <w:right w:val="single" w:sz="2" w:space="0" w:color="D9D9E3"/>
                      </w:divBdr>
                      <w:divsChild>
                        <w:div w:id="562835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9889BD5BDB4E519CE8160DA558EE7C"/>
        <w:category>
          <w:name w:val="General"/>
          <w:gallery w:val="placeholder"/>
        </w:category>
        <w:types>
          <w:type w:val="bbPlcHdr"/>
        </w:types>
        <w:behaviors>
          <w:behavior w:val="content"/>
        </w:behaviors>
        <w:guid w:val="{C7000E43-86A4-491D-B6FC-264CF86DEC80}"/>
      </w:docPartPr>
      <w:docPartBody>
        <w:p w:rsidR="00A82A18" w:rsidRDefault="00EB3AEA" w:rsidP="00EB3AEA">
          <w:pPr>
            <w:pStyle w:val="FA9889BD5BDB4E519CE8160DA558EE7C"/>
          </w:pPr>
          <w:r>
            <w:rPr>
              <w:rFonts w:asciiTheme="majorHAnsi" w:eastAsiaTheme="majorEastAsia" w:hAnsiTheme="majorHAnsi" w:cstheme="majorBidi"/>
              <w:caps/>
              <w:color w:val="4472C4" w:themeColor="accent1"/>
              <w:sz w:val="80"/>
              <w:szCs w:val="80"/>
            </w:rPr>
            <w:t>[Document title]</w:t>
          </w:r>
        </w:p>
      </w:docPartBody>
    </w:docPart>
    <w:docPart>
      <w:docPartPr>
        <w:name w:val="BB07E65C19D949EA9332BFFDEDB610B0"/>
        <w:category>
          <w:name w:val="General"/>
          <w:gallery w:val="placeholder"/>
        </w:category>
        <w:types>
          <w:type w:val="bbPlcHdr"/>
        </w:types>
        <w:behaviors>
          <w:behavior w:val="content"/>
        </w:behaviors>
        <w:guid w:val="{AC206C22-B394-482C-8DD3-DE47209FC54F}"/>
      </w:docPartPr>
      <w:docPartBody>
        <w:p w:rsidR="00A82A18" w:rsidRDefault="00EB3AEA" w:rsidP="00EB3AEA">
          <w:pPr>
            <w:pStyle w:val="BB07E65C19D949EA9332BFFDEDB610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EA"/>
    <w:rsid w:val="005F290F"/>
    <w:rsid w:val="006B1655"/>
    <w:rsid w:val="00A82A18"/>
    <w:rsid w:val="00EB3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9889BD5BDB4E519CE8160DA558EE7C">
    <w:name w:val="FA9889BD5BDB4E519CE8160DA558EE7C"/>
    <w:rsid w:val="00EB3AEA"/>
  </w:style>
  <w:style w:type="paragraph" w:customStyle="1" w:styleId="BB07E65C19D949EA9332BFFDEDB610B0">
    <w:name w:val="BB07E65C19D949EA9332BFFDEDB610B0"/>
    <w:rsid w:val="00EB3A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RObert Nartowski</PublishDate>
  <Abstract/>
  <CompanyAddress>Written assignment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06C464-387C-4ECA-8361-36132494D155}">
  <ds:schemaRefs>
    <ds:schemaRef ds:uri="http://schemas.openxmlformats.org/officeDocument/2006/bibliography"/>
  </ds:schemaRefs>
</ds:datastoreItem>
</file>

<file path=customXml/itemProps3.xml><?xml version="1.0" encoding="utf-8"?>
<ds:datastoreItem xmlns:ds="http://schemas.openxmlformats.org/officeDocument/2006/customXml" ds:itemID="{57CF40BA-2F7C-4390-8F35-D0D1682747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E9A68A-A910-40C0-BCCD-AAE8FDDAF128}">
  <ds:schemaRefs>
    <ds:schemaRef ds:uri="http://schemas.microsoft.com/sharepoint/v3/contenttype/forms"/>
  </ds:schemaRefs>
</ds:datastoreItem>
</file>

<file path=customXml/itemProps5.xml><?xml version="1.0" encoding="utf-8"?>
<ds:datastoreItem xmlns:ds="http://schemas.openxmlformats.org/officeDocument/2006/customXml" ds:itemID="{CA5F4F3A-1FE6-4984-9B79-B7E8D4AADA3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7</Pages>
  <Words>2178</Words>
  <Characters>12518</Characters>
  <Application>Microsoft Office Word</Application>
  <DocSecurity>0</DocSecurity>
  <Lines>249</Lines>
  <Paragraphs>82</Paragraphs>
  <ScaleCrop>false</ScaleCrop>
  <HeadingPairs>
    <vt:vector size="2" baseType="variant">
      <vt:variant>
        <vt:lpstr>Title</vt:lpstr>
      </vt:variant>
      <vt:variant>
        <vt:i4>1</vt:i4>
      </vt:variant>
    </vt:vector>
  </HeadingPairs>
  <TitlesOfParts>
    <vt:vector size="1" baseType="lpstr">
      <vt:lpstr/>
    </vt:vector>
  </TitlesOfParts>
  <Company>bushra khan 1818384</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Changemakers: creativity and value creation BMHP5014_BIRM</dc:subject>
  <dc:creator>bushra khan</dc:creator>
  <cp:keywords/>
  <dc:description/>
  <cp:lastModifiedBy>bushra khan</cp:lastModifiedBy>
  <cp:revision>129</cp:revision>
  <dcterms:created xsi:type="dcterms:W3CDTF">2023-04-13T12:45:00Z</dcterms:created>
  <dcterms:modified xsi:type="dcterms:W3CDTF">2023-04-20T22:40:00Z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