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F82FD9" w14:textId="7DA0BF66" w:rsidR="00E94A6B" w:rsidRDefault="00974D17">
      <w:r>
        <w:rPr>
          <w:noProof/>
        </w:rPr>
        <w:drawing>
          <wp:inline distT="0" distB="0" distL="0" distR="0" wp14:anchorId="1ADBAA29" wp14:editId="781BB557">
            <wp:extent cx="3638550" cy="1819275"/>
            <wp:effectExtent l="0" t="0" r="0" b="0"/>
            <wp:docPr id="527614896" name="Picture 527614896"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614896" name="Picture 527614896" descr="A close-up of a sign&#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3638550" cy="1819275"/>
                    </a:xfrm>
                    <a:prstGeom prst="rect">
                      <a:avLst/>
                    </a:prstGeom>
                  </pic:spPr>
                </pic:pic>
              </a:graphicData>
            </a:graphic>
          </wp:inline>
        </w:drawing>
      </w:r>
    </w:p>
    <w:p w14:paraId="1F5ECD41" w14:textId="77777777" w:rsidR="00974D17" w:rsidRDefault="00974D17"/>
    <w:p w14:paraId="5C153FE0" w14:textId="01BC55C4" w:rsidR="00974D17" w:rsidRDefault="00974D17" w:rsidP="00974D17">
      <w:pPr>
        <w:jc w:val="center"/>
      </w:pPr>
      <w:r>
        <w:t>Assignment 1</w:t>
      </w:r>
    </w:p>
    <w:p w14:paraId="0C113C80" w14:textId="77777777" w:rsidR="00974D17" w:rsidRDefault="00974D17" w:rsidP="00974D17">
      <w:pPr>
        <w:jc w:val="center"/>
      </w:pPr>
    </w:p>
    <w:p w14:paraId="58A51753" w14:textId="77777777" w:rsidR="009608E3" w:rsidRDefault="009608E3" w:rsidP="00974D17">
      <w:pPr>
        <w:jc w:val="center"/>
      </w:pPr>
    </w:p>
    <w:p w14:paraId="5CD4A7C6" w14:textId="77777777" w:rsidR="009608E3" w:rsidRDefault="009608E3" w:rsidP="00974D17">
      <w:pPr>
        <w:jc w:val="center"/>
      </w:pPr>
    </w:p>
    <w:p w14:paraId="2343D835" w14:textId="77777777" w:rsidR="00974D17" w:rsidRPr="006F695A" w:rsidRDefault="00974D17" w:rsidP="00974D17">
      <w:pPr>
        <w:rPr>
          <w:rFonts w:ascii="Times New Roman" w:hAnsi="Times New Roman" w:cs="Times New Roman"/>
          <w:sz w:val="24"/>
          <w:szCs w:val="24"/>
        </w:rPr>
      </w:pPr>
    </w:p>
    <w:p w14:paraId="7CCA2FC2" w14:textId="77777777" w:rsidR="00974D17" w:rsidRPr="006F695A" w:rsidRDefault="00974D17" w:rsidP="00974D17">
      <w:pPr>
        <w:rPr>
          <w:rFonts w:ascii="Times New Roman" w:hAnsi="Times New Roman" w:cs="Times New Roman"/>
          <w:sz w:val="24"/>
          <w:szCs w:val="24"/>
        </w:rPr>
      </w:pPr>
      <w:r w:rsidRPr="006F695A">
        <w:rPr>
          <w:rFonts w:ascii="Times New Roman" w:hAnsi="Times New Roman" w:cs="Times New Roman"/>
          <w:sz w:val="24"/>
          <w:szCs w:val="24"/>
        </w:rPr>
        <w:t>Name: Sorin Daniel Dascalu</w:t>
      </w:r>
    </w:p>
    <w:p w14:paraId="739722C1" w14:textId="77777777" w:rsidR="00974D17" w:rsidRPr="006F695A" w:rsidRDefault="00974D17" w:rsidP="00974D17">
      <w:pPr>
        <w:rPr>
          <w:rFonts w:ascii="Times New Roman" w:hAnsi="Times New Roman" w:cs="Times New Roman"/>
          <w:sz w:val="24"/>
          <w:szCs w:val="24"/>
        </w:rPr>
      </w:pPr>
      <w:r w:rsidRPr="006F695A">
        <w:rPr>
          <w:rFonts w:ascii="Times New Roman" w:hAnsi="Times New Roman" w:cs="Times New Roman"/>
          <w:sz w:val="24"/>
          <w:szCs w:val="24"/>
        </w:rPr>
        <w:t>Student ID: 2237755</w:t>
      </w:r>
    </w:p>
    <w:p w14:paraId="081D3AEE" w14:textId="25F1BDF2" w:rsidR="00974D17" w:rsidRPr="006F695A" w:rsidRDefault="00974D17" w:rsidP="00974D17">
      <w:pPr>
        <w:rPr>
          <w:rFonts w:ascii="Times New Roman" w:hAnsi="Times New Roman" w:cs="Times New Roman"/>
          <w:sz w:val="24"/>
          <w:szCs w:val="24"/>
        </w:rPr>
      </w:pPr>
      <w:r w:rsidRPr="006F695A">
        <w:rPr>
          <w:rFonts w:ascii="Times New Roman" w:hAnsi="Times New Roman" w:cs="Times New Roman"/>
          <w:sz w:val="24"/>
          <w:szCs w:val="24"/>
        </w:rPr>
        <w:t>Module code: LCBB400</w:t>
      </w:r>
      <w:r>
        <w:rPr>
          <w:rFonts w:ascii="Times New Roman" w:hAnsi="Times New Roman" w:cs="Times New Roman"/>
          <w:sz w:val="24"/>
          <w:szCs w:val="24"/>
        </w:rPr>
        <w:t>2</w:t>
      </w:r>
    </w:p>
    <w:p w14:paraId="646A76D4" w14:textId="591B8B9F" w:rsidR="00974D17" w:rsidRPr="006F695A" w:rsidRDefault="00974D17" w:rsidP="00974D17">
      <w:pPr>
        <w:rPr>
          <w:rFonts w:ascii="Times New Roman" w:hAnsi="Times New Roman" w:cs="Times New Roman"/>
          <w:sz w:val="24"/>
          <w:szCs w:val="24"/>
        </w:rPr>
      </w:pPr>
      <w:r w:rsidRPr="006F695A">
        <w:rPr>
          <w:rFonts w:ascii="Times New Roman" w:hAnsi="Times New Roman" w:cs="Times New Roman"/>
          <w:sz w:val="24"/>
          <w:szCs w:val="24"/>
        </w:rPr>
        <w:t xml:space="preserve">Module name: </w:t>
      </w:r>
      <w:r>
        <w:rPr>
          <w:rFonts w:ascii="Times New Roman" w:hAnsi="Times New Roman" w:cs="Times New Roman"/>
          <w:sz w:val="24"/>
          <w:szCs w:val="24"/>
        </w:rPr>
        <w:t>community Engagement</w:t>
      </w:r>
    </w:p>
    <w:p w14:paraId="635D8FF6" w14:textId="5A83584E" w:rsidR="00974D17" w:rsidRDefault="00974D17" w:rsidP="00974D17">
      <w:pPr>
        <w:rPr>
          <w:rFonts w:ascii="Times New Roman" w:hAnsi="Times New Roman" w:cs="Times New Roman"/>
          <w:sz w:val="24"/>
          <w:szCs w:val="24"/>
        </w:rPr>
      </w:pPr>
      <w:r w:rsidRPr="006F695A">
        <w:rPr>
          <w:rFonts w:ascii="Times New Roman" w:hAnsi="Times New Roman" w:cs="Times New Roman"/>
          <w:sz w:val="24"/>
          <w:szCs w:val="24"/>
        </w:rPr>
        <w:t xml:space="preserve">Lecturer: </w:t>
      </w:r>
      <w:r>
        <w:rPr>
          <w:rFonts w:ascii="Times New Roman" w:hAnsi="Times New Roman" w:cs="Times New Roman"/>
          <w:sz w:val="24"/>
          <w:szCs w:val="24"/>
        </w:rPr>
        <w:t>Nadeem Mirza</w:t>
      </w:r>
    </w:p>
    <w:p w14:paraId="1B28B73C" w14:textId="77777777" w:rsidR="00974D17" w:rsidRDefault="00974D17" w:rsidP="00974D17">
      <w:pPr>
        <w:rPr>
          <w:rFonts w:ascii="Times New Roman" w:hAnsi="Times New Roman" w:cs="Times New Roman"/>
          <w:sz w:val="24"/>
          <w:szCs w:val="24"/>
        </w:rPr>
      </w:pPr>
    </w:p>
    <w:p w14:paraId="19AC98ED" w14:textId="77777777" w:rsidR="00974D17" w:rsidRDefault="00974D17" w:rsidP="00974D17">
      <w:pPr>
        <w:rPr>
          <w:rFonts w:ascii="Times New Roman" w:hAnsi="Times New Roman" w:cs="Times New Roman"/>
          <w:sz w:val="24"/>
          <w:szCs w:val="24"/>
        </w:rPr>
      </w:pPr>
    </w:p>
    <w:p w14:paraId="225257A5" w14:textId="77777777" w:rsidR="00974D17" w:rsidRDefault="00974D17" w:rsidP="00974D17">
      <w:pPr>
        <w:rPr>
          <w:rFonts w:ascii="Times New Roman" w:hAnsi="Times New Roman" w:cs="Times New Roman"/>
          <w:sz w:val="24"/>
          <w:szCs w:val="24"/>
        </w:rPr>
      </w:pPr>
    </w:p>
    <w:p w14:paraId="2BDBC183" w14:textId="77777777" w:rsidR="00974D17" w:rsidRDefault="00974D17" w:rsidP="00974D17">
      <w:pPr>
        <w:rPr>
          <w:rFonts w:ascii="Times New Roman" w:hAnsi="Times New Roman" w:cs="Times New Roman"/>
          <w:sz w:val="24"/>
          <w:szCs w:val="24"/>
        </w:rPr>
      </w:pPr>
    </w:p>
    <w:p w14:paraId="6F317F4F" w14:textId="77777777" w:rsidR="00974D17" w:rsidRDefault="00974D17" w:rsidP="00974D17">
      <w:pPr>
        <w:rPr>
          <w:rFonts w:ascii="Times New Roman" w:hAnsi="Times New Roman" w:cs="Times New Roman"/>
          <w:sz w:val="24"/>
          <w:szCs w:val="24"/>
        </w:rPr>
      </w:pPr>
    </w:p>
    <w:p w14:paraId="3C036B64" w14:textId="77777777" w:rsidR="00974D17" w:rsidRDefault="00974D17" w:rsidP="00974D17">
      <w:pPr>
        <w:rPr>
          <w:rFonts w:ascii="Times New Roman" w:hAnsi="Times New Roman" w:cs="Times New Roman"/>
          <w:sz w:val="24"/>
          <w:szCs w:val="24"/>
        </w:rPr>
      </w:pPr>
    </w:p>
    <w:p w14:paraId="0E3AB476" w14:textId="77777777" w:rsidR="00974D17" w:rsidRDefault="00974D17" w:rsidP="00974D17">
      <w:pPr>
        <w:rPr>
          <w:rFonts w:ascii="Times New Roman" w:hAnsi="Times New Roman" w:cs="Times New Roman"/>
          <w:sz w:val="24"/>
          <w:szCs w:val="24"/>
        </w:rPr>
      </w:pPr>
    </w:p>
    <w:p w14:paraId="490F3418" w14:textId="77777777" w:rsidR="00974D17" w:rsidRDefault="00974D17" w:rsidP="00974D17">
      <w:pPr>
        <w:rPr>
          <w:rFonts w:ascii="Times New Roman" w:hAnsi="Times New Roman" w:cs="Times New Roman"/>
          <w:sz w:val="24"/>
          <w:szCs w:val="24"/>
        </w:rPr>
      </w:pPr>
    </w:p>
    <w:p w14:paraId="43FC7661" w14:textId="77777777" w:rsidR="00974D17" w:rsidRDefault="00974D17" w:rsidP="00974D17">
      <w:pPr>
        <w:rPr>
          <w:rFonts w:ascii="Times New Roman" w:hAnsi="Times New Roman" w:cs="Times New Roman"/>
          <w:sz w:val="24"/>
          <w:szCs w:val="24"/>
        </w:rPr>
      </w:pPr>
    </w:p>
    <w:p w14:paraId="52E32FBF" w14:textId="77777777" w:rsidR="00974D17" w:rsidRDefault="00974D17" w:rsidP="00974D17">
      <w:pPr>
        <w:rPr>
          <w:rFonts w:ascii="Times New Roman" w:hAnsi="Times New Roman" w:cs="Times New Roman"/>
          <w:sz w:val="24"/>
          <w:szCs w:val="24"/>
        </w:rPr>
      </w:pPr>
    </w:p>
    <w:p w14:paraId="0303BE28" w14:textId="77777777" w:rsidR="00974D17" w:rsidRDefault="00974D17" w:rsidP="00974D17">
      <w:pPr>
        <w:rPr>
          <w:rFonts w:ascii="Times New Roman" w:hAnsi="Times New Roman" w:cs="Times New Roman"/>
          <w:sz w:val="24"/>
          <w:szCs w:val="24"/>
        </w:rPr>
      </w:pPr>
    </w:p>
    <w:p w14:paraId="1A06FB94" w14:textId="77777777" w:rsidR="00974D17" w:rsidRDefault="00974D17" w:rsidP="00974D17">
      <w:pPr>
        <w:rPr>
          <w:rFonts w:ascii="Times New Roman" w:hAnsi="Times New Roman" w:cs="Times New Roman"/>
          <w:sz w:val="24"/>
          <w:szCs w:val="24"/>
        </w:rPr>
      </w:pPr>
    </w:p>
    <w:p w14:paraId="7F4853D2" w14:textId="77777777" w:rsidR="00974D17" w:rsidRDefault="00974D17" w:rsidP="00974D17">
      <w:pPr>
        <w:rPr>
          <w:rFonts w:ascii="Times New Roman" w:hAnsi="Times New Roman" w:cs="Times New Roman"/>
          <w:sz w:val="24"/>
          <w:szCs w:val="24"/>
        </w:rPr>
      </w:pPr>
    </w:p>
    <w:p w14:paraId="580780FF" w14:textId="77777777" w:rsidR="00974D17" w:rsidRDefault="00974D17" w:rsidP="00974D17">
      <w:pPr>
        <w:rPr>
          <w:rFonts w:ascii="Times New Roman" w:hAnsi="Times New Roman" w:cs="Times New Roman"/>
          <w:sz w:val="24"/>
          <w:szCs w:val="24"/>
        </w:rPr>
      </w:pPr>
    </w:p>
    <w:p w14:paraId="3ACDEEB4" w14:textId="77777777" w:rsidR="00974D17" w:rsidRDefault="00974D17" w:rsidP="00974D17">
      <w:pPr>
        <w:rPr>
          <w:rFonts w:ascii="Times New Roman" w:hAnsi="Times New Roman" w:cs="Times New Roman"/>
          <w:sz w:val="24"/>
          <w:szCs w:val="24"/>
        </w:rPr>
      </w:pPr>
    </w:p>
    <w:p w14:paraId="0E10F74B" w14:textId="78788522" w:rsidR="00885132" w:rsidRDefault="00885132" w:rsidP="00974D17">
      <w:pPr>
        <w:rPr>
          <w:rFonts w:ascii="Arial" w:hAnsi="Arial" w:cs="Arial"/>
          <w:sz w:val="28"/>
          <w:szCs w:val="28"/>
        </w:rPr>
      </w:pPr>
      <w:r>
        <w:rPr>
          <w:noProof/>
        </w:rPr>
        <w:drawing>
          <wp:inline distT="0" distB="0" distL="0" distR="0" wp14:anchorId="2545F5AB" wp14:editId="096B6B73">
            <wp:extent cx="5731510" cy="2059940"/>
            <wp:effectExtent l="0" t="0" r="0" b="0"/>
            <wp:docPr id="1356048554" name="Picture 1" descr="f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d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059940"/>
                    </a:xfrm>
                    <a:prstGeom prst="rect">
                      <a:avLst/>
                    </a:prstGeom>
                    <a:noFill/>
                    <a:ln>
                      <a:noFill/>
                    </a:ln>
                  </pic:spPr>
                </pic:pic>
              </a:graphicData>
            </a:graphic>
          </wp:inline>
        </w:drawing>
      </w:r>
    </w:p>
    <w:p w14:paraId="5A0B16AE" w14:textId="7F864486" w:rsidR="00885132" w:rsidRPr="00885132" w:rsidRDefault="00885132" w:rsidP="00974D17">
      <w:pPr>
        <w:rPr>
          <w:rFonts w:ascii="Arial" w:hAnsi="Arial" w:cs="Arial"/>
          <w:sz w:val="16"/>
          <w:szCs w:val="16"/>
        </w:rPr>
      </w:pPr>
      <w:r>
        <w:rPr>
          <w:rFonts w:ascii="Arial" w:hAnsi="Arial" w:cs="Arial"/>
          <w:sz w:val="28"/>
          <w:szCs w:val="28"/>
        </w:rPr>
        <w:t xml:space="preserve">    </w:t>
      </w:r>
      <w:r w:rsidRPr="00885132">
        <w:rPr>
          <w:rFonts w:ascii="Arial" w:hAnsi="Arial" w:cs="Arial"/>
          <w:color w:val="444444"/>
          <w:sz w:val="16"/>
          <w:szCs w:val="16"/>
          <w:shd w:val="clear" w:color="auto" w:fill="FFFFFF"/>
        </w:rPr>
        <w:t>Illustrative reconstruction of the site showing the two barrows identified in survey data</w:t>
      </w:r>
      <w:sdt>
        <w:sdtPr>
          <w:rPr>
            <w:rFonts w:ascii="Arial" w:hAnsi="Arial" w:cs="Arial"/>
            <w:color w:val="444444"/>
            <w:sz w:val="16"/>
            <w:szCs w:val="16"/>
            <w:shd w:val="clear" w:color="auto" w:fill="FFFFFF"/>
          </w:rPr>
          <w:id w:val="-908063283"/>
          <w:citation/>
        </w:sdtPr>
        <w:sdtContent>
          <w:r>
            <w:rPr>
              <w:rFonts w:ascii="Arial" w:hAnsi="Arial" w:cs="Arial"/>
              <w:color w:val="444444"/>
              <w:sz w:val="16"/>
              <w:szCs w:val="16"/>
              <w:shd w:val="clear" w:color="auto" w:fill="FFFFFF"/>
            </w:rPr>
            <w:fldChar w:fldCharType="begin"/>
          </w:r>
          <w:r>
            <w:rPr>
              <w:rFonts w:ascii="Arial" w:hAnsi="Arial" w:cs="Arial"/>
              <w:color w:val="444444"/>
              <w:sz w:val="16"/>
              <w:szCs w:val="16"/>
              <w:shd w:val="clear" w:color="auto" w:fill="FFFFFF"/>
              <w:lang w:val="en-US"/>
            </w:rPr>
            <w:instrText xml:space="preserve"> CITATION DAU20 \l 1033 </w:instrText>
          </w:r>
          <w:r>
            <w:rPr>
              <w:rFonts w:ascii="Arial" w:hAnsi="Arial" w:cs="Arial"/>
              <w:color w:val="444444"/>
              <w:sz w:val="16"/>
              <w:szCs w:val="16"/>
              <w:shd w:val="clear" w:color="auto" w:fill="FFFFFF"/>
            </w:rPr>
            <w:fldChar w:fldCharType="separate"/>
          </w:r>
          <w:r>
            <w:rPr>
              <w:rFonts w:ascii="Arial" w:hAnsi="Arial" w:cs="Arial"/>
              <w:noProof/>
              <w:color w:val="444444"/>
              <w:sz w:val="16"/>
              <w:szCs w:val="16"/>
              <w:shd w:val="clear" w:color="auto" w:fill="FFFFFF"/>
              <w:lang w:val="en-US"/>
            </w:rPr>
            <w:t xml:space="preserve"> </w:t>
          </w:r>
          <w:r w:rsidRPr="00885132">
            <w:rPr>
              <w:rFonts w:ascii="Arial" w:hAnsi="Arial" w:cs="Arial"/>
              <w:noProof/>
              <w:color w:val="444444"/>
              <w:sz w:val="16"/>
              <w:szCs w:val="16"/>
              <w:shd w:val="clear" w:color="auto" w:fill="FFFFFF"/>
              <w:lang w:val="en-US"/>
            </w:rPr>
            <w:t>(DAUGHTER, 2020)</w:t>
          </w:r>
          <w:r>
            <w:rPr>
              <w:rFonts w:ascii="Arial" w:hAnsi="Arial" w:cs="Arial"/>
              <w:color w:val="444444"/>
              <w:sz w:val="16"/>
              <w:szCs w:val="16"/>
              <w:shd w:val="clear" w:color="auto" w:fill="FFFFFF"/>
            </w:rPr>
            <w:fldChar w:fldCharType="end"/>
          </w:r>
        </w:sdtContent>
      </w:sdt>
    </w:p>
    <w:p w14:paraId="4FFC60D4" w14:textId="77777777" w:rsidR="009608E3" w:rsidRDefault="009608E3" w:rsidP="00A06888">
      <w:pPr>
        <w:jc w:val="both"/>
        <w:rPr>
          <w:rFonts w:ascii="Arial" w:hAnsi="Arial" w:cs="Arial"/>
          <w:sz w:val="28"/>
          <w:szCs w:val="28"/>
        </w:rPr>
      </w:pPr>
    </w:p>
    <w:p w14:paraId="2A1F78C5" w14:textId="1C219922" w:rsidR="00974D17" w:rsidRDefault="00974D17" w:rsidP="00195308">
      <w:pPr>
        <w:pStyle w:val="Heading1"/>
      </w:pPr>
      <w:r w:rsidRPr="00A06888">
        <w:t>Introduction</w:t>
      </w:r>
    </w:p>
    <w:p w14:paraId="5E5AE783" w14:textId="77777777" w:rsidR="00195308" w:rsidRPr="00195308" w:rsidRDefault="00195308" w:rsidP="00195308"/>
    <w:p w14:paraId="379F7A03" w14:textId="2B599B9F" w:rsidR="00974D17" w:rsidRPr="00A06888" w:rsidRDefault="00974D17" w:rsidP="00195308">
      <w:pPr>
        <w:jc w:val="both"/>
        <w:rPr>
          <w:rFonts w:ascii="Times New Roman" w:hAnsi="Times New Roman" w:cs="Times New Roman"/>
          <w:sz w:val="24"/>
          <w:szCs w:val="24"/>
        </w:rPr>
      </w:pPr>
      <w:r w:rsidRPr="00A06888">
        <w:rPr>
          <w:rFonts w:ascii="Times New Roman" w:hAnsi="Times New Roman" w:cs="Times New Roman"/>
          <w:sz w:val="24"/>
          <w:szCs w:val="24"/>
        </w:rPr>
        <w:t xml:space="preserve">This report provides a detailed analysis and reflection on the "Between The Barrows: A Community Archaeology Project" conducted in Harmony Woods, Andover, UK, in 2019. The project, led by Andover Trees United (ATU) in partnership with the Archaeology department of Southampton University, demonstrates the successful combination of archaeological methods, community involvement, and environmental conservation. The project aimed to establish a connection between local communities and their natural and historical surroundings, with the goal of promoting respect and discouraging land misuse and vandalism </w:t>
      </w:r>
      <w:sdt>
        <w:sdtPr>
          <w:rPr>
            <w:rFonts w:ascii="Times New Roman" w:hAnsi="Times New Roman" w:cs="Times New Roman"/>
            <w:sz w:val="24"/>
            <w:szCs w:val="24"/>
          </w:rPr>
          <w:id w:val="750697883"/>
          <w:citation/>
        </w:sdtPr>
        <w:sdtContent>
          <w:r w:rsidR="009608E3" w:rsidRPr="00A06888">
            <w:rPr>
              <w:rFonts w:ascii="Times New Roman" w:hAnsi="Times New Roman" w:cs="Times New Roman"/>
              <w:sz w:val="24"/>
              <w:szCs w:val="24"/>
            </w:rPr>
            <w:fldChar w:fldCharType="begin"/>
          </w:r>
          <w:r w:rsidR="009608E3" w:rsidRPr="00A06888">
            <w:rPr>
              <w:rFonts w:ascii="Times New Roman" w:hAnsi="Times New Roman" w:cs="Times New Roman"/>
              <w:sz w:val="24"/>
              <w:szCs w:val="24"/>
              <w:lang w:val="en-US"/>
            </w:rPr>
            <w:instrText xml:space="preserve"> CITATION LAU23 \l 1033 </w:instrText>
          </w:r>
          <w:r w:rsidR="009608E3" w:rsidRPr="00A06888">
            <w:rPr>
              <w:rFonts w:ascii="Times New Roman" w:hAnsi="Times New Roman" w:cs="Times New Roman"/>
              <w:sz w:val="24"/>
              <w:szCs w:val="24"/>
            </w:rPr>
            <w:fldChar w:fldCharType="separate"/>
          </w:r>
          <w:r w:rsidR="009608E3" w:rsidRPr="00A06888">
            <w:rPr>
              <w:rFonts w:ascii="Times New Roman" w:hAnsi="Times New Roman" w:cs="Times New Roman"/>
              <w:noProof/>
              <w:sz w:val="24"/>
              <w:szCs w:val="24"/>
              <w:lang w:val="en-US"/>
            </w:rPr>
            <w:t>(MORRELL, 2023)</w:t>
          </w:r>
          <w:r w:rsidR="009608E3" w:rsidRPr="00A06888">
            <w:rPr>
              <w:rFonts w:ascii="Times New Roman" w:hAnsi="Times New Roman" w:cs="Times New Roman"/>
              <w:sz w:val="24"/>
              <w:szCs w:val="24"/>
            </w:rPr>
            <w:fldChar w:fldCharType="end"/>
          </w:r>
        </w:sdtContent>
      </w:sdt>
      <w:r w:rsidR="000C4ED6" w:rsidRPr="00A06888">
        <w:rPr>
          <w:rFonts w:ascii="Times New Roman" w:hAnsi="Times New Roman" w:cs="Times New Roman"/>
          <w:sz w:val="24"/>
          <w:szCs w:val="24"/>
        </w:rPr>
        <w:t>.</w:t>
      </w:r>
    </w:p>
    <w:p w14:paraId="54F54065" w14:textId="470E9114" w:rsidR="00974D17" w:rsidRPr="00A06888" w:rsidRDefault="00974D17" w:rsidP="00195308">
      <w:pPr>
        <w:jc w:val="both"/>
        <w:rPr>
          <w:rFonts w:ascii="Times New Roman" w:hAnsi="Times New Roman" w:cs="Times New Roman"/>
          <w:sz w:val="24"/>
          <w:szCs w:val="24"/>
        </w:rPr>
      </w:pPr>
      <w:r w:rsidRPr="00A06888">
        <w:rPr>
          <w:rFonts w:ascii="Times New Roman" w:hAnsi="Times New Roman" w:cs="Times New Roman"/>
          <w:sz w:val="24"/>
          <w:szCs w:val="24"/>
        </w:rPr>
        <w:t>The following sections of the report will analyse different aspects of the project, such as the main goals, stakeholders, community engagement strategies, primary areas of activity, methodologies used, and lessons learned from the project's implementation. The report will assess community involvement strategies during the planning process and discuss the post-project plan considered.</w:t>
      </w:r>
    </w:p>
    <w:p w14:paraId="213AF6CE" w14:textId="77777777" w:rsidR="00974D17" w:rsidRPr="00A06888" w:rsidRDefault="00974D17" w:rsidP="00195308">
      <w:pPr>
        <w:jc w:val="both"/>
        <w:rPr>
          <w:rFonts w:ascii="Times New Roman" w:hAnsi="Times New Roman" w:cs="Times New Roman"/>
          <w:sz w:val="24"/>
          <w:szCs w:val="24"/>
        </w:rPr>
      </w:pPr>
      <w:r w:rsidRPr="00A06888">
        <w:rPr>
          <w:rFonts w:ascii="Times New Roman" w:hAnsi="Times New Roman" w:cs="Times New Roman"/>
          <w:sz w:val="24"/>
          <w:szCs w:val="24"/>
        </w:rPr>
        <w:t>This report will utilise various sources and analyse the project's implications, contributing to the broader discussion on community archaeology projects and their role in preserving local heritage and promoting environmental stewardship.</w:t>
      </w:r>
    </w:p>
    <w:p w14:paraId="324DDAB4" w14:textId="161C169C" w:rsidR="00974D17" w:rsidRDefault="00974D17" w:rsidP="00195308">
      <w:pPr>
        <w:pStyle w:val="Heading1"/>
      </w:pPr>
      <w:r w:rsidRPr="00195308">
        <w:t>Between The Barrows: A Community Archaeology Project in Andover UK, 2019</w:t>
      </w:r>
    </w:p>
    <w:p w14:paraId="5363F824" w14:textId="77777777" w:rsidR="00195308" w:rsidRPr="00195308" w:rsidRDefault="00195308" w:rsidP="00195308"/>
    <w:p w14:paraId="12DA636F" w14:textId="332457FC" w:rsidR="00974D17" w:rsidRPr="00A06888" w:rsidRDefault="00F95BB3" w:rsidP="00195308">
      <w:pPr>
        <w:jc w:val="both"/>
        <w:rPr>
          <w:rFonts w:ascii="Times New Roman" w:hAnsi="Times New Roman" w:cs="Times New Roman"/>
          <w:sz w:val="24"/>
          <w:szCs w:val="24"/>
        </w:rPr>
      </w:pPr>
      <w:r w:rsidRPr="00A06888">
        <w:rPr>
          <w:rFonts w:ascii="Times New Roman" w:hAnsi="Times New Roman" w:cs="Times New Roman"/>
          <w:sz w:val="24"/>
          <w:szCs w:val="24"/>
        </w:rPr>
        <w:t>The project aimed at unveiling the archaeological and historical truths concealed in the undisturbed barrows of Andover, a town steeped in history</w:t>
      </w:r>
      <w:r w:rsidRPr="00A06888">
        <w:rPr>
          <w:rFonts w:ascii="Times New Roman" w:hAnsi="Times New Roman" w:cs="Times New Roman"/>
          <w:sz w:val="24"/>
          <w:szCs w:val="24"/>
        </w:rPr>
        <w:t>.</w:t>
      </w:r>
    </w:p>
    <w:p w14:paraId="27CCD588" w14:textId="77777777" w:rsidR="00F95BB3" w:rsidRPr="00A06888" w:rsidRDefault="00F95BB3" w:rsidP="00195308">
      <w:pPr>
        <w:jc w:val="both"/>
        <w:rPr>
          <w:rFonts w:ascii="Times New Roman" w:hAnsi="Times New Roman" w:cs="Times New Roman"/>
          <w:sz w:val="24"/>
          <w:szCs w:val="24"/>
        </w:rPr>
      </w:pPr>
      <w:r w:rsidRPr="00A06888">
        <w:rPr>
          <w:rFonts w:ascii="Times New Roman" w:hAnsi="Times New Roman" w:cs="Times New Roman"/>
          <w:sz w:val="24"/>
          <w:szCs w:val="24"/>
        </w:rPr>
        <w:lastRenderedPageBreak/>
        <w:t>The origins of the 'Between the Barrows' initiative may be traced back to educational excursions to Harmony Woods in the years 2016, 2018, and 2019. During these trips, archaeologists facilitated workshops and delivered presentations on the topic of the Bronze Age. In 2020, subsequent to conducting geophysical surveys, the researchers started the excavation of test trenches with the aim of ascertaining the precise spatial coordinates of one of the barrows. During the year 2021, an excavation process aimed at uncovering the footings for the primary wood supports of the Cabin led to the serendipitous discovery of a previously unknown ditch around one of the barrows. In the preceding year of 2022, the archaeologists were accompanied by a limited contingent of ATU volunteers to undertake the excavation of a cross-sectional area of the ditch.</w:t>
      </w:r>
    </w:p>
    <w:p w14:paraId="4BB3120C" w14:textId="212C93C8" w:rsidR="00A06888" w:rsidRPr="00A06888" w:rsidRDefault="00A06888" w:rsidP="00195308">
      <w:pPr>
        <w:jc w:val="both"/>
        <w:rPr>
          <w:rFonts w:ascii="Times New Roman" w:hAnsi="Times New Roman" w:cs="Times New Roman"/>
          <w:sz w:val="24"/>
          <w:szCs w:val="24"/>
        </w:rPr>
      </w:pPr>
      <w:r w:rsidRPr="00A06888">
        <w:rPr>
          <w:rFonts w:ascii="Times New Roman" w:hAnsi="Times New Roman" w:cs="Times New Roman"/>
          <w:sz w:val="24"/>
          <w:szCs w:val="24"/>
        </w:rPr>
        <w:t xml:space="preserve">The Young Archaeologists Club (YAC) was one of the many stakeholders that the initiative sought to engage with (United, 2019). Other stakeholders included local volunteers, school groups, and members of the general public. These diverse stakeholders were involved in a variety of activities, including digging, cleaning, and identifying artefacts unearthed, as well as activities such as dying a handkerchief with natural colours using plants found in Harmony Woods. </w:t>
      </w:r>
    </w:p>
    <w:p w14:paraId="3082AC72" w14:textId="5B364BB0" w:rsidR="00A06888" w:rsidRPr="00A06888" w:rsidRDefault="00A06888" w:rsidP="00195308">
      <w:pPr>
        <w:jc w:val="both"/>
        <w:rPr>
          <w:rFonts w:ascii="Times New Roman" w:hAnsi="Times New Roman" w:cs="Times New Roman"/>
          <w:sz w:val="24"/>
          <w:szCs w:val="24"/>
        </w:rPr>
      </w:pPr>
      <w:r w:rsidRPr="00A06888">
        <w:rPr>
          <w:rFonts w:ascii="Times New Roman" w:hAnsi="Times New Roman" w:cs="Times New Roman"/>
          <w:sz w:val="24"/>
          <w:szCs w:val="24"/>
        </w:rPr>
        <w:t xml:space="preserve"> According to Andover Trees United (2019), the potential benefits of the project included the promotion of a sense of community, the enhancement of knowledge of local heritage, the creation of a sense of place, the promotion of environmental awareness, and the instillation of respect for the natural and cultural landscape in order to deter vandalism and improper use of the land. </w:t>
      </w:r>
    </w:p>
    <w:p w14:paraId="3878F335" w14:textId="66F4DFB0" w:rsidR="00A06888" w:rsidRPr="00A06888" w:rsidRDefault="00A06888" w:rsidP="00195308">
      <w:pPr>
        <w:jc w:val="both"/>
        <w:rPr>
          <w:rFonts w:ascii="Times New Roman" w:hAnsi="Times New Roman" w:cs="Times New Roman"/>
          <w:sz w:val="24"/>
          <w:szCs w:val="24"/>
        </w:rPr>
      </w:pPr>
      <w:r w:rsidRPr="00A06888">
        <w:rPr>
          <w:rFonts w:ascii="Times New Roman" w:hAnsi="Times New Roman" w:cs="Times New Roman"/>
          <w:sz w:val="24"/>
          <w:szCs w:val="24"/>
        </w:rPr>
        <w:t xml:space="preserve"> The community was involved in this project in a variety of ways, including doing research, actively participating in archaeological digs, and actively participating in educational seminars that were interactive. According to Andover Trees United (2019), the purpose of the project was to provide participants real-world experience in archaeology via a hands-on learning opportunity, with the goal of cultivating a better respect for the natural environment and the cultural history of the area. </w:t>
      </w:r>
    </w:p>
    <w:p w14:paraId="7623DFA4" w14:textId="14047E9D" w:rsidR="00A06888" w:rsidRDefault="00A06888" w:rsidP="00195308">
      <w:pPr>
        <w:jc w:val="both"/>
        <w:rPr>
          <w:rFonts w:ascii="Times New Roman" w:hAnsi="Times New Roman" w:cs="Times New Roman"/>
          <w:sz w:val="24"/>
          <w:szCs w:val="24"/>
        </w:rPr>
      </w:pPr>
      <w:r w:rsidRPr="00A06888">
        <w:rPr>
          <w:rFonts w:ascii="Times New Roman" w:hAnsi="Times New Roman" w:cs="Times New Roman"/>
          <w:sz w:val="24"/>
          <w:szCs w:val="24"/>
        </w:rPr>
        <w:t xml:space="preserve"> At various points in the construction process, members of the neighbourhood community participated actively. Experience activities were available for school groups, and some of them included excavation, cleaning of discoveries, identification of artefacts, and workshops on producing natural dyes. Additionally, the project included open days for the general public, during which they were able to see archaeologists at work and get their hands on archaeological artefacts from various digs (United, 2019). </w:t>
      </w:r>
    </w:p>
    <w:p w14:paraId="3005A568" w14:textId="7332BF9B" w:rsidR="00B67188" w:rsidRDefault="00B67188" w:rsidP="00195308">
      <w:pPr>
        <w:jc w:val="both"/>
        <w:rPr>
          <w:rFonts w:ascii="Times New Roman" w:hAnsi="Times New Roman" w:cs="Times New Roman"/>
          <w:sz w:val="24"/>
          <w:szCs w:val="24"/>
        </w:rPr>
      </w:pPr>
      <w:r w:rsidRPr="00B67188">
        <w:rPr>
          <w:rFonts w:ascii="Times New Roman" w:hAnsi="Times New Roman" w:cs="Times New Roman"/>
          <w:sz w:val="24"/>
          <w:szCs w:val="24"/>
        </w:rPr>
        <w:t>Schoolchildren</w:t>
      </w:r>
      <w:r>
        <w:rPr>
          <w:rFonts w:ascii="Times New Roman" w:hAnsi="Times New Roman" w:cs="Times New Roman"/>
          <w:sz w:val="24"/>
          <w:szCs w:val="24"/>
        </w:rPr>
        <w:t xml:space="preserve">, </w:t>
      </w:r>
      <w:r w:rsidRPr="00B67188">
        <w:rPr>
          <w:rFonts w:ascii="Times New Roman" w:hAnsi="Times New Roman" w:cs="Times New Roman"/>
          <w:sz w:val="24"/>
          <w:szCs w:val="24"/>
        </w:rPr>
        <w:t>7 schools and 1 after school archaeology group</w:t>
      </w:r>
      <w:r>
        <w:rPr>
          <w:rFonts w:ascii="Times New Roman" w:hAnsi="Times New Roman" w:cs="Times New Roman"/>
          <w:sz w:val="24"/>
          <w:szCs w:val="24"/>
        </w:rPr>
        <w:t xml:space="preserve"> along with 44 volunteers</w:t>
      </w:r>
      <w:r w:rsidRPr="00B67188">
        <w:rPr>
          <w:rFonts w:ascii="Times New Roman" w:hAnsi="Times New Roman" w:cs="Times New Roman"/>
        </w:rPr>
        <w:t>,</w:t>
      </w:r>
      <w:r w:rsidRPr="00B67188">
        <w:rPr>
          <w:rFonts w:ascii="Times New Roman" w:hAnsi="Times New Roman" w:cs="Times New Roman"/>
          <w:sz w:val="24"/>
          <w:szCs w:val="24"/>
        </w:rPr>
        <w:t xml:space="preserve"> were given the opportunity to participate in the excavation of the trench by using archaeological trowels to scrape away layers of soil and looking for the telltale signs of worked flint, sieving the soil that was removed from the trench in an effort to find any worked flint that may have been missed, and helping to clean the flint finds that were discovered. They dug up a fake human skeleton and the artefacts that had been buried with it, took notes on the 'burial</w:t>
      </w:r>
      <w:r w:rsidR="00195308">
        <w:rPr>
          <w:rFonts w:ascii="Times New Roman" w:hAnsi="Times New Roman" w:cs="Times New Roman"/>
          <w:sz w:val="24"/>
          <w:szCs w:val="24"/>
        </w:rPr>
        <w:t>’</w:t>
      </w:r>
      <w:r w:rsidRPr="00B67188">
        <w:rPr>
          <w:rFonts w:ascii="Times New Roman" w:hAnsi="Times New Roman" w:cs="Times New Roman"/>
          <w:sz w:val="24"/>
          <w:szCs w:val="24"/>
        </w:rPr>
        <w:t xml:space="preserve">, and speculated about the identity of the individual who lived thousands of years ago. This exercise was designed to teach them about archaeological methodology. They also tried their hand at tie-dying, an age-old skill that people from many cultures all around the globe have been doing for centuries and continue to practise even in modern times. Because the local plant dyes that would have been found in Britain 4,000 years </w:t>
      </w:r>
      <w:r w:rsidRPr="00B67188">
        <w:rPr>
          <w:rFonts w:ascii="Times New Roman" w:hAnsi="Times New Roman" w:cs="Times New Roman"/>
          <w:sz w:val="24"/>
          <w:szCs w:val="24"/>
        </w:rPr>
        <w:lastRenderedPageBreak/>
        <w:t>ago need heat to function, the use of indigo dye, which originates from a plant that grows in tropical regions, was utilised to save time.</w:t>
      </w:r>
      <w:sdt>
        <w:sdtPr>
          <w:rPr>
            <w:rFonts w:ascii="Times New Roman" w:hAnsi="Times New Roman" w:cs="Times New Roman"/>
            <w:sz w:val="24"/>
            <w:szCs w:val="24"/>
          </w:rPr>
          <w:id w:val="1057131822"/>
          <w:citation/>
        </w:sdtPr>
        <w:sdtContent>
          <w:r>
            <w:rPr>
              <w:rFonts w:ascii="Times New Roman" w:hAnsi="Times New Roman" w:cs="Times New Roman"/>
              <w:sz w:val="24"/>
              <w:szCs w:val="24"/>
            </w:rPr>
            <w:fldChar w:fldCharType="begin"/>
          </w:r>
          <w:r>
            <w:rPr>
              <w:rFonts w:ascii="Times New Roman" w:hAnsi="Times New Roman" w:cs="Times New Roman"/>
              <w:sz w:val="24"/>
              <w:szCs w:val="24"/>
              <w:lang w:val="en-US"/>
            </w:rPr>
            <w:instrText xml:space="preserve"> CITATION LAU23 \l 1033 </w:instrText>
          </w:r>
          <w:r>
            <w:rPr>
              <w:rFonts w:ascii="Times New Roman" w:hAnsi="Times New Roman" w:cs="Times New Roman"/>
              <w:sz w:val="24"/>
              <w:szCs w:val="24"/>
            </w:rPr>
            <w:fldChar w:fldCharType="separate"/>
          </w:r>
          <w:r>
            <w:rPr>
              <w:rFonts w:ascii="Times New Roman" w:hAnsi="Times New Roman" w:cs="Times New Roman"/>
              <w:noProof/>
              <w:sz w:val="24"/>
              <w:szCs w:val="24"/>
              <w:lang w:val="en-US"/>
            </w:rPr>
            <w:t xml:space="preserve"> </w:t>
          </w:r>
          <w:r w:rsidRPr="00B67188">
            <w:rPr>
              <w:rFonts w:ascii="Times New Roman" w:hAnsi="Times New Roman" w:cs="Times New Roman"/>
              <w:noProof/>
              <w:sz w:val="24"/>
              <w:szCs w:val="24"/>
              <w:lang w:val="en-US"/>
            </w:rPr>
            <w:t>(MORRELL, 2023)</w:t>
          </w:r>
          <w:r>
            <w:rPr>
              <w:rFonts w:ascii="Times New Roman" w:hAnsi="Times New Roman" w:cs="Times New Roman"/>
              <w:sz w:val="24"/>
              <w:szCs w:val="24"/>
            </w:rPr>
            <w:fldChar w:fldCharType="end"/>
          </w:r>
        </w:sdtContent>
      </w:sdt>
    </w:p>
    <w:p w14:paraId="7141C9C7" w14:textId="0E9BD944" w:rsidR="00B67188" w:rsidRPr="00B67188" w:rsidRDefault="00195308" w:rsidP="00195308">
      <w:pPr>
        <w:jc w:val="both"/>
        <w:rPr>
          <w:rFonts w:ascii="Times New Roman" w:hAnsi="Times New Roman" w:cs="Times New Roman"/>
          <w:sz w:val="24"/>
          <w:szCs w:val="24"/>
        </w:rPr>
      </w:pPr>
      <w:r>
        <w:rPr>
          <w:noProof/>
        </w:rPr>
        <w:drawing>
          <wp:inline distT="0" distB="0" distL="0" distR="0" wp14:anchorId="49BB2C21" wp14:editId="0ADC22F9">
            <wp:extent cx="5731510" cy="5731510"/>
            <wp:effectExtent l="0" t="0" r="0" b="0"/>
            <wp:docPr id="543599690" name="Picture 2" descr="A group of people working on a pro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3599690" name="Picture 2" descr="A group of people working on a project&#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5731510"/>
                    </a:xfrm>
                    <a:prstGeom prst="rect">
                      <a:avLst/>
                    </a:prstGeom>
                    <a:noFill/>
                    <a:ln>
                      <a:noFill/>
                    </a:ln>
                  </pic:spPr>
                </pic:pic>
              </a:graphicData>
            </a:graphic>
          </wp:inline>
        </w:drawing>
      </w:r>
    </w:p>
    <w:p w14:paraId="52B00C24" w14:textId="7B2131FB" w:rsidR="00195308" w:rsidRPr="00195308" w:rsidRDefault="00195308" w:rsidP="00195308">
      <w:pPr>
        <w:jc w:val="both"/>
        <w:rPr>
          <w:rFonts w:ascii="Times New Roman" w:hAnsi="Times New Roman" w:cs="Times New Roman"/>
          <w:sz w:val="16"/>
          <w:szCs w:val="16"/>
        </w:rPr>
      </w:pPr>
      <w:sdt>
        <w:sdtPr>
          <w:rPr>
            <w:rFonts w:ascii="Times New Roman" w:hAnsi="Times New Roman" w:cs="Times New Roman"/>
            <w:sz w:val="16"/>
            <w:szCs w:val="16"/>
          </w:rPr>
          <w:id w:val="-1032952820"/>
          <w:citation/>
        </w:sdtPr>
        <w:sdtContent>
          <w:r w:rsidRPr="00195308">
            <w:rPr>
              <w:rFonts w:ascii="Times New Roman" w:hAnsi="Times New Roman" w:cs="Times New Roman"/>
              <w:sz w:val="16"/>
              <w:szCs w:val="16"/>
            </w:rPr>
            <w:fldChar w:fldCharType="begin"/>
          </w:r>
          <w:r w:rsidRPr="00195308">
            <w:rPr>
              <w:rFonts w:ascii="Times New Roman" w:hAnsi="Times New Roman" w:cs="Times New Roman"/>
              <w:sz w:val="16"/>
              <w:szCs w:val="16"/>
              <w:lang w:val="en-US"/>
            </w:rPr>
            <w:instrText xml:space="preserve"> CITATION And19 \l 1033 </w:instrText>
          </w:r>
          <w:r w:rsidRPr="00195308">
            <w:rPr>
              <w:rFonts w:ascii="Times New Roman" w:hAnsi="Times New Roman" w:cs="Times New Roman"/>
              <w:sz w:val="16"/>
              <w:szCs w:val="16"/>
            </w:rPr>
            <w:fldChar w:fldCharType="separate"/>
          </w:r>
          <w:r w:rsidRPr="00195308">
            <w:rPr>
              <w:rFonts w:ascii="Times New Roman" w:hAnsi="Times New Roman" w:cs="Times New Roman"/>
              <w:noProof/>
              <w:sz w:val="16"/>
              <w:szCs w:val="16"/>
              <w:lang w:val="en-US"/>
            </w:rPr>
            <w:t>(United, 2019)</w:t>
          </w:r>
          <w:r w:rsidRPr="00195308">
            <w:rPr>
              <w:rFonts w:ascii="Times New Roman" w:hAnsi="Times New Roman" w:cs="Times New Roman"/>
              <w:sz w:val="16"/>
              <w:szCs w:val="16"/>
            </w:rPr>
            <w:fldChar w:fldCharType="end"/>
          </w:r>
        </w:sdtContent>
      </w:sdt>
    </w:p>
    <w:p w14:paraId="021F3842" w14:textId="77777777" w:rsidR="00195308" w:rsidRDefault="00195308" w:rsidP="00195308">
      <w:pPr>
        <w:jc w:val="both"/>
        <w:rPr>
          <w:rFonts w:ascii="Times New Roman" w:hAnsi="Times New Roman" w:cs="Times New Roman"/>
          <w:sz w:val="24"/>
          <w:szCs w:val="24"/>
        </w:rPr>
      </w:pPr>
    </w:p>
    <w:p w14:paraId="4CCE4AEE" w14:textId="46CEAF13" w:rsidR="00A06888" w:rsidRPr="00A06888" w:rsidRDefault="00A06888" w:rsidP="00195308">
      <w:pPr>
        <w:jc w:val="both"/>
        <w:rPr>
          <w:rFonts w:ascii="Times New Roman" w:hAnsi="Times New Roman" w:cs="Times New Roman"/>
          <w:sz w:val="24"/>
          <w:szCs w:val="24"/>
        </w:rPr>
      </w:pPr>
      <w:r w:rsidRPr="00A06888">
        <w:rPr>
          <w:rFonts w:ascii="Times New Roman" w:hAnsi="Times New Roman" w:cs="Times New Roman"/>
          <w:sz w:val="24"/>
          <w:szCs w:val="24"/>
        </w:rPr>
        <w:t xml:space="preserve">The archaeological digs and the educational seminars were the parts of the initiative that saw the greatest action. Volunteers were given the opportunity to participate in hands-on archaeology during the digs, which helped to stoke their interest in the discipline overall and among younger people in particular. On the other hand, the workshops offered a one-of-a-kind educational experience that connected participants with the natural and historical setting in which they found themselves (United, 2019). </w:t>
      </w:r>
    </w:p>
    <w:p w14:paraId="7857FBCD" w14:textId="4D57D04E" w:rsidR="00A06888" w:rsidRPr="00A06888" w:rsidRDefault="00A06888" w:rsidP="00195308">
      <w:pPr>
        <w:jc w:val="both"/>
        <w:rPr>
          <w:rFonts w:ascii="Times New Roman" w:hAnsi="Times New Roman" w:cs="Times New Roman"/>
          <w:sz w:val="24"/>
          <w:szCs w:val="24"/>
        </w:rPr>
      </w:pPr>
      <w:r w:rsidRPr="00A06888">
        <w:rPr>
          <w:rFonts w:ascii="Times New Roman" w:hAnsi="Times New Roman" w:cs="Times New Roman"/>
          <w:sz w:val="24"/>
          <w:szCs w:val="24"/>
        </w:rPr>
        <w:t xml:space="preserve"> 'Meaning mapping' and participant observation were the two methods that were used by the project in order to identify and assess the programme's intangible effects. This strategy brought attention to the important social effect that the initiative had, as well as the role it played in fostering local stewardship of Harmony Woods </w:t>
      </w:r>
      <w:r w:rsidR="00B67188">
        <w:rPr>
          <w:rFonts w:ascii="Times New Roman" w:hAnsi="Times New Roman" w:cs="Times New Roman"/>
          <w:sz w:val="24"/>
          <w:szCs w:val="24"/>
        </w:rPr>
        <w:t>(</w:t>
      </w:r>
      <w:r w:rsidRPr="00A06888">
        <w:rPr>
          <w:rFonts w:ascii="Times New Roman" w:hAnsi="Times New Roman" w:cs="Times New Roman"/>
          <w:sz w:val="24"/>
          <w:szCs w:val="24"/>
        </w:rPr>
        <w:t xml:space="preserve">United, 2019). </w:t>
      </w:r>
    </w:p>
    <w:p w14:paraId="658F59E8" w14:textId="4779088D" w:rsidR="00A06888" w:rsidRPr="00A06888" w:rsidRDefault="00A06888" w:rsidP="00195308">
      <w:pPr>
        <w:jc w:val="both"/>
        <w:rPr>
          <w:rFonts w:ascii="Times New Roman" w:hAnsi="Times New Roman" w:cs="Times New Roman"/>
          <w:sz w:val="24"/>
          <w:szCs w:val="24"/>
        </w:rPr>
      </w:pPr>
      <w:r w:rsidRPr="00A06888">
        <w:rPr>
          <w:rFonts w:ascii="Times New Roman" w:hAnsi="Times New Roman" w:cs="Times New Roman"/>
          <w:sz w:val="24"/>
          <w:szCs w:val="24"/>
        </w:rPr>
        <w:lastRenderedPageBreak/>
        <w:t xml:space="preserve"> Volunteering to help in the excavation, attending educational courses, and taking part in open days were just some of the opportunities available to members of the community who wanted to get involved. According to Andover Trees United (2019), these options enabled varying degrees of participation, making it possible to accommodate a variety of interests and obligations. </w:t>
      </w:r>
    </w:p>
    <w:p w14:paraId="65E67755" w14:textId="56CDF7F7" w:rsidR="00A06888" w:rsidRPr="00A06888" w:rsidRDefault="00A06888" w:rsidP="00195308">
      <w:pPr>
        <w:jc w:val="both"/>
        <w:rPr>
          <w:rFonts w:ascii="Times New Roman" w:hAnsi="Times New Roman" w:cs="Times New Roman"/>
          <w:sz w:val="24"/>
          <w:szCs w:val="24"/>
        </w:rPr>
      </w:pPr>
      <w:r w:rsidRPr="00A06888">
        <w:rPr>
          <w:rFonts w:ascii="Times New Roman" w:hAnsi="Times New Roman" w:cs="Times New Roman"/>
          <w:sz w:val="24"/>
          <w:szCs w:val="24"/>
        </w:rPr>
        <w:t xml:space="preserve">One of the most important takeaways from the project was the need of maintaining interaction in order to deter vandalism and improper usage of property. Following the excavation, there were still incidents of vandalism (United, 2019). This is despite the fact that the initiative was successful in teaching land stewardship and creating a feeling of community in the area </w:t>
      </w:r>
      <w:sdt>
        <w:sdtPr>
          <w:rPr>
            <w:rFonts w:ascii="Times New Roman" w:hAnsi="Times New Roman" w:cs="Times New Roman"/>
            <w:sz w:val="24"/>
            <w:szCs w:val="24"/>
          </w:rPr>
          <w:id w:val="-1738462394"/>
          <w:citation/>
        </w:sdtPr>
        <w:sdtContent>
          <w:r w:rsidR="00B67188">
            <w:rPr>
              <w:rFonts w:ascii="Times New Roman" w:hAnsi="Times New Roman" w:cs="Times New Roman"/>
              <w:sz w:val="24"/>
              <w:szCs w:val="24"/>
            </w:rPr>
            <w:fldChar w:fldCharType="begin"/>
          </w:r>
          <w:r w:rsidR="00B67188">
            <w:rPr>
              <w:rFonts w:ascii="Times New Roman" w:hAnsi="Times New Roman" w:cs="Times New Roman"/>
              <w:sz w:val="24"/>
              <w:szCs w:val="24"/>
              <w:lang w:val="en-US"/>
            </w:rPr>
            <w:instrText xml:space="preserve"> CITATION And19 \l 1033 </w:instrText>
          </w:r>
          <w:r w:rsidR="00B67188">
            <w:rPr>
              <w:rFonts w:ascii="Times New Roman" w:hAnsi="Times New Roman" w:cs="Times New Roman"/>
              <w:sz w:val="24"/>
              <w:szCs w:val="24"/>
            </w:rPr>
            <w:fldChar w:fldCharType="separate"/>
          </w:r>
          <w:r w:rsidR="00B67188" w:rsidRPr="00B67188">
            <w:rPr>
              <w:rFonts w:ascii="Times New Roman" w:hAnsi="Times New Roman" w:cs="Times New Roman"/>
              <w:noProof/>
              <w:sz w:val="24"/>
              <w:szCs w:val="24"/>
              <w:lang w:val="en-US"/>
            </w:rPr>
            <w:t>(United, 2019)</w:t>
          </w:r>
          <w:r w:rsidR="00B67188">
            <w:rPr>
              <w:rFonts w:ascii="Times New Roman" w:hAnsi="Times New Roman" w:cs="Times New Roman"/>
              <w:sz w:val="24"/>
              <w:szCs w:val="24"/>
            </w:rPr>
            <w:fldChar w:fldCharType="end"/>
          </w:r>
        </w:sdtContent>
      </w:sdt>
      <w:r w:rsidRPr="00A06888">
        <w:rPr>
          <w:rFonts w:ascii="Times New Roman" w:hAnsi="Times New Roman" w:cs="Times New Roman"/>
          <w:sz w:val="24"/>
          <w:szCs w:val="24"/>
        </w:rPr>
        <w:t xml:space="preserve">. This demonstrates the importance of maintaining involved in the community and educating its members. </w:t>
      </w:r>
    </w:p>
    <w:p w14:paraId="2B8D3BAD" w14:textId="3D335A4A" w:rsidR="00195308" w:rsidRDefault="00A06888" w:rsidP="00195308">
      <w:pPr>
        <w:jc w:val="both"/>
        <w:rPr>
          <w:rFonts w:ascii="Times New Roman" w:hAnsi="Times New Roman" w:cs="Times New Roman"/>
          <w:sz w:val="24"/>
          <w:szCs w:val="24"/>
        </w:rPr>
      </w:pPr>
      <w:r w:rsidRPr="00A06888">
        <w:rPr>
          <w:rFonts w:ascii="Times New Roman" w:hAnsi="Times New Roman" w:cs="Times New Roman"/>
          <w:sz w:val="24"/>
          <w:szCs w:val="24"/>
        </w:rPr>
        <w:t>In spite of the lack of concrete information about post-project intentions, the report did state that work towards the project's goal is still underway. According to Andover Trees United (2019), it is essential for organisations like this one to keep operating in order to sustain community interest, cultivate local stewardship, and promote protection of both local history and the natural environment</w:t>
      </w:r>
      <w:r w:rsidR="00195308">
        <w:rPr>
          <w:rFonts w:ascii="Times New Roman" w:hAnsi="Times New Roman" w:cs="Times New Roman"/>
          <w:sz w:val="24"/>
          <w:szCs w:val="24"/>
        </w:rPr>
        <w:t>.</w:t>
      </w:r>
    </w:p>
    <w:p w14:paraId="1D04E778" w14:textId="4C0C9910" w:rsidR="00195308" w:rsidRPr="00195308" w:rsidRDefault="00195308" w:rsidP="00195308">
      <w:pPr>
        <w:pStyle w:val="Heading1"/>
      </w:pPr>
      <w:r>
        <w:t>Conclusion</w:t>
      </w:r>
    </w:p>
    <w:p w14:paraId="30E90E18" w14:textId="77777777" w:rsidR="00195308" w:rsidRPr="00195308" w:rsidRDefault="00195308" w:rsidP="00195308">
      <w:pPr>
        <w:jc w:val="both"/>
        <w:rPr>
          <w:rFonts w:ascii="Times New Roman" w:hAnsi="Times New Roman" w:cs="Times New Roman"/>
          <w:sz w:val="24"/>
          <w:szCs w:val="24"/>
        </w:rPr>
      </w:pPr>
      <w:r w:rsidRPr="00195308">
        <w:rPr>
          <w:rFonts w:ascii="Times New Roman" w:hAnsi="Times New Roman" w:cs="Times New Roman"/>
          <w:sz w:val="24"/>
          <w:szCs w:val="24"/>
        </w:rPr>
        <w:t>In essence, the "Between The Barrows" project stands as an effective model in community involvement. It not only brought to light the archaeological and historical treasures of Andover but also demonstrated the power of community ownership and participation in heritage preservation.</w:t>
      </w:r>
    </w:p>
    <w:p w14:paraId="1D8F917B" w14:textId="44E47AF7" w:rsidR="00F95BB3" w:rsidRDefault="00195308" w:rsidP="00195308">
      <w:pPr>
        <w:jc w:val="both"/>
        <w:rPr>
          <w:rFonts w:ascii="Times New Roman" w:hAnsi="Times New Roman" w:cs="Times New Roman"/>
          <w:sz w:val="24"/>
          <w:szCs w:val="24"/>
        </w:rPr>
      </w:pPr>
      <w:r w:rsidRPr="00195308">
        <w:rPr>
          <w:rFonts w:ascii="Times New Roman" w:hAnsi="Times New Roman" w:cs="Times New Roman"/>
          <w:sz w:val="24"/>
          <w:szCs w:val="24"/>
        </w:rPr>
        <w:t>The legacy of the project is still discussed and cherished by Andover’s inhabitants, remaining an indelible impression on Andover's archaeological footprint and on community-led initiatives at large.</w:t>
      </w:r>
    </w:p>
    <w:p w14:paraId="5840A516" w14:textId="77777777" w:rsidR="00195308" w:rsidRDefault="00195308" w:rsidP="00195308">
      <w:pPr>
        <w:jc w:val="both"/>
        <w:rPr>
          <w:rFonts w:ascii="Times New Roman" w:hAnsi="Times New Roman" w:cs="Times New Roman"/>
          <w:sz w:val="24"/>
          <w:szCs w:val="24"/>
        </w:rPr>
      </w:pPr>
    </w:p>
    <w:p w14:paraId="1A7D7D47" w14:textId="77777777" w:rsidR="00195308" w:rsidRDefault="00195308" w:rsidP="00195308">
      <w:pPr>
        <w:jc w:val="both"/>
        <w:rPr>
          <w:rFonts w:ascii="Times New Roman" w:hAnsi="Times New Roman" w:cs="Times New Roman"/>
          <w:sz w:val="24"/>
          <w:szCs w:val="24"/>
        </w:rPr>
      </w:pPr>
    </w:p>
    <w:p w14:paraId="1FB61872" w14:textId="77777777" w:rsidR="00195308" w:rsidRDefault="00195308" w:rsidP="00195308">
      <w:pPr>
        <w:jc w:val="both"/>
        <w:rPr>
          <w:rFonts w:ascii="Times New Roman" w:hAnsi="Times New Roman" w:cs="Times New Roman"/>
          <w:sz w:val="24"/>
          <w:szCs w:val="24"/>
        </w:rPr>
      </w:pPr>
    </w:p>
    <w:p w14:paraId="20FC5E80" w14:textId="77777777" w:rsidR="00195308" w:rsidRDefault="00195308" w:rsidP="00195308">
      <w:pPr>
        <w:jc w:val="both"/>
        <w:rPr>
          <w:rFonts w:ascii="Times New Roman" w:hAnsi="Times New Roman" w:cs="Times New Roman"/>
          <w:sz w:val="24"/>
          <w:szCs w:val="24"/>
        </w:rPr>
      </w:pPr>
    </w:p>
    <w:p w14:paraId="0B1A8F19" w14:textId="77777777" w:rsidR="00195308" w:rsidRDefault="00195308" w:rsidP="00195308">
      <w:pPr>
        <w:jc w:val="both"/>
        <w:rPr>
          <w:rFonts w:ascii="Times New Roman" w:hAnsi="Times New Roman" w:cs="Times New Roman"/>
          <w:sz w:val="24"/>
          <w:szCs w:val="24"/>
        </w:rPr>
      </w:pPr>
    </w:p>
    <w:p w14:paraId="67635A60" w14:textId="77777777" w:rsidR="00195308" w:rsidRDefault="00195308" w:rsidP="00195308">
      <w:pPr>
        <w:jc w:val="both"/>
        <w:rPr>
          <w:rFonts w:ascii="Times New Roman" w:hAnsi="Times New Roman" w:cs="Times New Roman"/>
          <w:sz w:val="24"/>
          <w:szCs w:val="24"/>
        </w:rPr>
      </w:pPr>
    </w:p>
    <w:p w14:paraId="2E59D245" w14:textId="77777777" w:rsidR="00195308" w:rsidRDefault="00195308" w:rsidP="00195308">
      <w:pPr>
        <w:jc w:val="both"/>
        <w:rPr>
          <w:rFonts w:ascii="Times New Roman" w:hAnsi="Times New Roman" w:cs="Times New Roman"/>
          <w:sz w:val="24"/>
          <w:szCs w:val="24"/>
        </w:rPr>
      </w:pPr>
    </w:p>
    <w:p w14:paraId="4565F24D" w14:textId="77777777" w:rsidR="00195308" w:rsidRDefault="00195308" w:rsidP="00195308">
      <w:pPr>
        <w:jc w:val="both"/>
        <w:rPr>
          <w:rFonts w:ascii="Times New Roman" w:hAnsi="Times New Roman" w:cs="Times New Roman"/>
          <w:sz w:val="24"/>
          <w:szCs w:val="24"/>
        </w:rPr>
      </w:pPr>
    </w:p>
    <w:p w14:paraId="5E07D1E9" w14:textId="77777777" w:rsidR="00195308" w:rsidRDefault="00195308" w:rsidP="00195308">
      <w:pPr>
        <w:jc w:val="both"/>
        <w:rPr>
          <w:rFonts w:ascii="Times New Roman" w:hAnsi="Times New Roman" w:cs="Times New Roman"/>
          <w:sz w:val="24"/>
          <w:szCs w:val="24"/>
        </w:rPr>
      </w:pPr>
    </w:p>
    <w:p w14:paraId="1ADF3546" w14:textId="77777777" w:rsidR="00195308" w:rsidRDefault="00195308" w:rsidP="00195308">
      <w:pPr>
        <w:jc w:val="both"/>
        <w:rPr>
          <w:rFonts w:ascii="Times New Roman" w:hAnsi="Times New Roman" w:cs="Times New Roman"/>
          <w:sz w:val="24"/>
          <w:szCs w:val="24"/>
        </w:rPr>
      </w:pPr>
    </w:p>
    <w:p w14:paraId="7964C9A5" w14:textId="77777777" w:rsidR="00195308" w:rsidRDefault="00195308" w:rsidP="00195308">
      <w:pPr>
        <w:jc w:val="both"/>
        <w:rPr>
          <w:rFonts w:ascii="Times New Roman" w:hAnsi="Times New Roman" w:cs="Times New Roman"/>
          <w:sz w:val="24"/>
          <w:szCs w:val="24"/>
        </w:rPr>
      </w:pPr>
    </w:p>
    <w:sdt>
      <w:sdtPr>
        <w:id w:val="-1008751730"/>
        <w:docPartObj>
          <w:docPartGallery w:val="Bibliographies"/>
          <w:docPartUnique/>
        </w:docPartObj>
      </w:sdtPr>
      <w:sdtEndPr>
        <w:rPr>
          <w:rFonts w:asciiTheme="minorHAnsi" w:eastAsiaTheme="minorHAnsi" w:hAnsiTheme="minorHAnsi" w:cstheme="minorBidi"/>
          <w:color w:val="auto"/>
          <w:sz w:val="22"/>
          <w:szCs w:val="22"/>
        </w:rPr>
      </w:sdtEndPr>
      <w:sdtContent>
        <w:p w14:paraId="0BE4E46C" w14:textId="31B0AD2B" w:rsidR="00195308" w:rsidRDefault="00195308">
          <w:pPr>
            <w:pStyle w:val="Heading1"/>
          </w:pPr>
          <w:r>
            <w:t>References</w:t>
          </w:r>
        </w:p>
        <w:sdt>
          <w:sdtPr>
            <w:id w:val="-573587230"/>
            <w:bibliography/>
          </w:sdtPr>
          <w:sdtContent>
            <w:p w14:paraId="6C90D070" w14:textId="2B19EEFF" w:rsidR="00195308" w:rsidRPr="00195308" w:rsidRDefault="00195308" w:rsidP="00195308">
              <w:pPr>
                <w:pStyle w:val="Bibliography"/>
                <w:rPr>
                  <w:noProof/>
                  <w:kern w:val="0"/>
                  <w:sz w:val="24"/>
                  <w:szCs w:val="24"/>
                  <w14:ligatures w14:val="none"/>
                </w:rPr>
              </w:pPr>
              <w:r>
                <w:fldChar w:fldCharType="begin"/>
              </w:r>
              <w:r>
                <w:instrText xml:space="preserve"> BIBLIOGRAPHY </w:instrText>
              </w:r>
              <w:r>
                <w:fldChar w:fldCharType="separate"/>
              </w:r>
              <w:r>
                <w:rPr>
                  <w:noProof/>
                </w:rPr>
                <w:t xml:space="preserve">Anon., 2020. </w:t>
              </w:r>
              <w:r>
                <w:rPr>
                  <w:i/>
                  <w:iCs/>
                  <w:noProof/>
                </w:rPr>
                <w:t xml:space="preserve">THE TIME TRAVELERS DAUGHTER. </w:t>
              </w:r>
              <w:r>
                <w:rPr>
                  <w:noProof/>
                </w:rPr>
                <w:t xml:space="preserve">[Online] </w:t>
              </w:r>
              <w:r>
                <w:rPr>
                  <w:noProof/>
                </w:rPr>
                <w:br/>
                <w:t xml:space="preserve">Available at: </w:t>
              </w:r>
              <w:r>
                <w:rPr>
                  <w:noProof/>
                  <w:u w:val="single"/>
                </w:rPr>
                <w:t>https://thetimetravelersdaughter.wordpress.com/2020/07/04/between-the-barrows-a-community-archaeology-project-in-andover-uk-2019/</w:t>
              </w:r>
              <w:r>
                <w:rPr>
                  <w:noProof/>
                </w:rPr>
                <w:br/>
                <w:t>[Accessed 05 August 2023].</w:t>
              </w:r>
            </w:p>
            <w:p w14:paraId="374D3C14" w14:textId="77777777" w:rsidR="00195308" w:rsidRDefault="00195308" w:rsidP="00195308">
              <w:pPr>
                <w:pStyle w:val="Bibliography"/>
                <w:rPr>
                  <w:noProof/>
                </w:rPr>
              </w:pPr>
              <w:r>
                <w:rPr>
                  <w:noProof/>
                </w:rPr>
                <w:t xml:space="preserve">Anon., n.d. [Online] </w:t>
              </w:r>
              <w:r>
                <w:rPr>
                  <w:noProof/>
                </w:rPr>
                <w:br/>
                <w:t xml:space="preserve">Available at: </w:t>
              </w:r>
              <w:r>
                <w:rPr>
                  <w:noProof/>
                  <w:u w:val="single"/>
                </w:rPr>
                <w:t>https://www.andovertrees.org.uk/harmony-woods-project</w:t>
              </w:r>
              <w:r>
                <w:rPr>
                  <w:noProof/>
                </w:rPr>
                <w:br/>
                <w:t>[Accessed 05 08 2023].</w:t>
              </w:r>
            </w:p>
            <w:p w14:paraId="29068E1A" w14:textId="2E3A355F" w:rsidR="00195308" w:rsidRDefault="00195308" w:rsidP="00195308">
              <w:pPr>
                <w:pStyle w:val="Bibliography"/>
                <w:rPr>
                  <w:noProof/>
                </w:rPr>
              </w:pPr>
              <w:r>
                <w:rPr>
                  <w:noProof/>
                </w:rPr>
                <w:t xml:space="preserve">DAUGHTER, T. T. T., (2020). </w:t>
              </w:r>
              <w:r>
                <w:rPr>
                  <w:i/>
                  <w:iCs/>
                  <w:noProof/>
                </w:rPr>
                <w:t xml:space="preserve">BLOG AT WORDPRESS.COM.. </w:t>
              </w:r>
              <w:r>
                <w:rPr>
                  <w:noProof/>
                </w:rPr>
                <w:t xml:space="preserve">[Online] </w:t>
              </w:r>
              <w:r>
                <w:rPr>
                  <w:noProof/>
                </w:rPr>
                <w:br/>
                <w:t xml:space="preserve">Available at: </w:t>
              </w:r>
              <w:r>
                <w:rPr>
                  <w:noProof/>
                  <w:u w:val="single"/>
                </w:rPr>
                <w:t>https://thetimetravelersdaughter.wordpress.com/2020/07/04/between-the-barrows-a-community-archaeology-project-in-andover-uk-2019/</w:t>
              </w:r>
              <w:r>
                <w:rPr>
                  <w:noProof/>
                </w:rPr>
                <w:br/>
                <w:t>[Accessed 05 08 2023].</w:t>
              </w:r>
            </w:p>
            <w:p w14:paraId="7B86562E" w14:textId="48017544" w:rsidR="00195308" w:rsidRDefault="00195308" w:rsidP="00195308">
              <w:pPr>
                <w:pStyle w:val="Bibliography"/>
                <w:rPr>
                  <w:noProof/>
                </w:rPr>
              </w:pPr>
              <w:r>
                <w:rPr>
                  <w:noProof/>
                </w:rPr>
                <w:t xml:space="preserve">MORRELL, L., (2023). [Online] </w:t>
              </w:r>
              <w:r>
                <w:rPr>
                  <w:noProof/>
                </w:rPr>
                <w:br/>
                <w:t xml:space="preserve">Available at: </w:t>
              </w:r>
              <w:r>
                <w:rPr>
                  <w:noProof/>
                  <w:u w:val="single"/>
                </w:rPr>
                <w:t>https://www.andovertrees.org.uk/news-list/2023/7/28/between-the-barrows-archaeology-2023</w:t>
              </w:r>
              <w:r>
                <w:rPr>
                  <w:noProof/>
                </w:rPr>
                <w:br/>
                <w:t>[Accessed 05 08 2023].</w:t>
              </w:r>
            </w:p>
            <w:p w14:paraId="6BA521A3" w14:textId="44C46DB4" w:rsidR="00195308" w:rsidRDefault="00195308" w:rsidP="00195308">
              <w:pPr>
                <w:pStyle w:val="Bibliography"/>
                <w:rPr>
                  <w:noProof/>
                </w:rPr>
              </w:pPr>
              <w:r>
                <w:rPr>
                  <w:noProof/>
                </w:rPr>
                <w:t xml:space="preserve">United, A. T., (2019). [Online] </w:t>
              </w:r>
              <w:r>
                <w:rPr>
                  <w:noProof/>
                </w:rPr>
                <w:br/>
                <w:t xml:space="preserve">Available at: </w:t>
              </w:r>
              <w:r>
                <w:rPr>
                  <w:noProof/>
                  <w:u w:val="single"/>
                </w:rPr>
                <w:t>https://www.andovertrees.org.uk/past-projects</w:t>
              </w:r>
              <w:r>
                <w:rPr>
                  <w:noProof/>
                </w:rPr>
                <w:br/>
                <w:t>[Accessed 05 08 2023].</w:t>
              </w:r>
            </w:p>
            <w:p w14:paraId="39085F07" w14:textId="3804DFEF" w:rsidR="00195308" w:rsidRDefault="00195308" w:rsidP="00195308">
              <w:pPr>
                <w:pStyle w:val="Bibliography"/>
                <w:rPr>
                  <w:noProof/>
                </w:rPr>
              </w:pPr>
              <w:r>
                <w:rPr>
                  <w:noProof/>
                </w:rPr>
                <w:t xml:space="preserve">UNITED, A. T., (2019). [Online] </w:t>
              </w:r>
              <w:r>
                <w:rPr>
                  <w:noProof/>
                </w:rPr>
                <w:br/>
                <w:t xml:space="preserve">Available at: </w:t>
              </w:r>
              <w:r>
                <w:rPr>
                  <w:noProof/>
                  <w:u w:val="single"/>
                </w:rPr>
                <w:t>https://www.andovertrees.org.uk/past-projects</w:t>
              </w:r>
              <w:r>
                <w:rPr>
                  <w:noProof/>
                </w:rPr>
                <w:br/>
                <w:t>[Accessed 05 08 2023].</w:t>
              </w:r>
            </w:p>
            <w:p w14:paraId="671BC458" w14:textId="39A2B2C3" w:rsidR="00195308" w:rsidRDefault="00195308" w:rsidP="00195308">
              <w:r>
                <w:rPr>
                  <w:b/>
                  <w:bCs/>
                  <w:noProof/>
                </w:rPr>
                <w:fldChar w:fldCharType="end"/>
              </w:r>
            </w:p>
          </w:sdtContent>
        </w:sdt>
      </w:sdtContent>
    </w:sdt>
    <w:p w14:paraId="40A4C34B" w14:textId="77777777" w:rsidR="00195308" w:rsidRPr="00195308" w:rsidRDefault="00195308" w:rsidP="00195308">
      <w:pPr>
        <w:jc w:val="both"/>
        <w:rPr>
          <w:rFonts w:ascii="Times New Roman" w:hAnsi="Times New Roman" w:cs="Times New Roman"/>
          <w:sz w:val="24"/>
          <w:szCs w:val="24"/>
        </w:rPr>
      </w:pPr>
    </w:p>
    <w:sectPr w:rsidR="00195308" w:rsidRPr="00195308">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A3EC8C" w14:textId="77777777" w:rsidR="00195308" w:rsidRDefault="00195308" w:rsidP="00195308">
      <w:pPr>
        <w:spacing w:after="0" w:line="240" w:lineRule="auto"/>
      </w:pPr>
      <w:r>
        <w:separator/>
      </w:r>
    </w:p>
  </w:endnote>
  <w:endnote w:type="continuationSeparator" w:id="0">
    <w:p w14:paraId="0D2E1BC3" w14:textId="77777777" w:rsidR="00195308" w:rsidRDefault="00195308" w:rsidP="001953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63134722"/>
      <w:docPartObj>
        <w:docPartGallery w:val="Page Numbers (Bottom of Page)"/>
        <w:docPartUnique/>
      </w:docPartObj>
    </w:sdtPr>
    <w:sdtEndPr>
      <w:rPr>
        <w:noProof/>
      </w:rPr>
    </w:sdtEndPr>
    <w:sdtContent>
      <w:p w14:paraId="715C185F" w14:textId="65F6227C" w:rsidR="00195308" w:rsidRDefault="0019530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2EDE486" w14:textId="77777777" w:rsidR="00195308" w:rsidRDefault="0019530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142EEE" w14:textId="77777777" w:rsidR="00195308" w:rsidRDefault="00195308" w:rsidP="00195308">
      <w:pPr>
        <w:spacing w:after="0" w:line="240" w:lineRule="auto"/>
      </w:pPr>
      <w:r>
        <w:separator/>
      </w:r>
    </w:p>
  </w:footnote>
  <w:footnote w:type="continuationSeparator" w:id="0">
    <w:p w14:paraId="43233885" w14:textId="77777777" w:rsidR="00195308" w:rsidRDefault="00195308" w:rsidP="0019530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974D17"/>
    <w:rsid w:val="000C4ED6"/>
    <w:rsid w:val="00195308"/>
    <w:rsid w:val="00885132"/>
    <w:rsid w:val="009608E3"/>
    <w:rsid w:val="00974D17"/>
    <w:rsid w:val="00A06888"/>
    <w:rsid w:val="00B67188"/>
    <w:rsid w:val="00C85E11"/>
    <w:rsid w:val="00E94A6B"/>
    <w:rsid w:val="00F95B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5CEBC6"/>
  <w15:chartTrackingRefBased/>
  <w15:docId w15:val="{1469B81A-6286-43F2-8E5A-E6BDE62045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9530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974D17"/>
    <w:rPr>
      <w:b/>
      <w:bCs/>
    </w:rPr>
  </w:style>
  <w:style w:type="character" w:customStyle="1" w:styleId="Heading1Char">
    <w:name w:val="Heading 1 Char"/>
    <w:basedOn w:val="DefaultParagraphFont"/>
    <w:link w:val="Heading1"/>
    <w:uiPriority w:val="9"/>
    <w:rsid w:val="00195308"/>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195308"/>
  </w:style>
  <w:style w:type="paragraph" w:styleId="Header">
    <w:name w:val="header"/>
    <w:basedOn w:val="Normal"/>
    <w:link w:val="HeaderChar"/>
    <w:uiPriority w:val="99"/>
    <w:unhideWhenUsed/>
    <w:rsid w:val="001953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5308"/>
  </w:style>
  <w:style w:type="paragraph" w:styleId="Footer">
    <w:name w:val="footer"/>
    <w:basedOn w:val="Normal"/>
    <w:link w:val="FooterChar"/>
    <w:uiPriority w:val="99"/>
    <w:unhideWhenUsed/>
    <w:rsid w:val="001953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530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270952">
      <w:bodyDiv w:val="1"/>
      <w:marLeft w:val="0"/>
      <w:marRight w:val="0"/>
      <w:marTop w:val="0"/>
      <w:marBottom w:val="0"/>
      <w:divBdr>
        <w:top w:val="none" w:sz="0" w:space="0" w:color="auto"/>
        <w:left w:val="none" w:sz="0" w:space="0" w:color="auto"/>
        <w:bottom w:val="none" w:sz="0" w:space="0" w:color="auto"/>
        <w:right w:val="none" w:sz="0" w:space="0" w:color="auto"/>
      </w:divBdr>
    </w:div>
    <w:div w:id="61875628">
      <w:bodyDiv w:val="1"/>
      <w:marLeft w:val="0"/>
      <w:marRight w:val="0"/>
      <w:marTop w:val="0"/>
      <w:marBottom w:val="0"/>
      <w:divBdr>
        <w:top w:val="none" w:sz="0" w:space="0" w:color="auto"/>
        <w:left w:val="none" w:sz="0" w:space="0" w:color="auto"/>
        <w:bottom w:val="none" w:sz="0" w:space="0" w:color="auto"/>
        <w:right w:val="none" w:sz="0" w:space="0" w:color="auto"/>
      </w:divBdr>
    </w:div>
    <w:div w:id="285893186">
      <w:bodyDiv w:val="1"/>
      <w:marLeft w:val="0"/>
      <w:marRight w:val="0"/>
      <w:marTop w:val="0"/>
      <w:marBottom w:val="0"/>
      <w:divBdr>
        <w:top w:val="none" w:sz="0" w:space="0" w:color="auto"/>
        <w:left w:val="none" w:sz="0" w:space="0" w:color="auto"/>
        <w:bottom w:val="none" w:sz="0" w:space="0" w:color="auto"/>
        <w:right w:val="none" w:sz="0" w:space="0" w:color="auto"/>
      </w:divBdr>
    </w:div>
    <w:div w:id="401176730">
      <w:bodyDiv w:val="1"/>
      <w:marLeft w:val="0"/>
      <w:marRight w:val="0"/>
      <w:marTop w:val="0"/>
      <w:marBottom w:val="0"/>
      <w:divBdr>
        <w:top w:val="none" w:sz="0" w:space="0" w:color="auto"/>
        <w:left w:val="none" w:sz="0" w:space="0" w:color="auto"/>
        <w:bottom w:val="none" w:sz="0" w:space="0" w:color="auto"/>
        <w:right w:val="none" w:sz="0" w:space="0" w:color="auto"/>
      </w:divBdr>
    </w:div>
    <w:div w:id="793183829">
      <w:bodyDiv w:val="1"/>
      <w:marLeft w:val="0"/>
      <w:marRight w:val="0"/>
      <w:marTop w:val="0"/>
      <w:marBottom w:val="0"/>
      <w:divBdr>
        <w:top w:val="none" w:sz="0" w:space="0" w:color="auto"/>
        <w:left w:val="none" w:sz="0" w:space="0" w:color="auto"/>
        <w:bottom w:val="none" w:sz="0" w:space="0" w:color="auto"/>
        <w:right w:val="none" w:sz="0" w:space="0" w:color="auto"/>
      </w:divBdr>
    </w:div>
    <w:div w:id="807018839">
      <w:bodyDiv w:val="1"/>
      <w:marLeft w:val="0"/>
      <w:marRight w:val="0"/>
      <w:marTop w:val="0"/>
      <w:marBottom w:val="0"/>
      <w:divBdr>
        <w:top w:val="none" w:sz="0" w:space="0" w:color="auto"/>
        <w:left w:val="none" w:sz="0" w:space="0" w:color="auto"/>
        <w:bottom w:val="none" w:sz="0" w:space="0" w:color="auto"/>
        <w:right w:val="none" w:sz="0" w:space="0" w:color="auto"/>
      </w:divBdr>
    </w:div>
    <w:div w:id="1106342873">
      <w:bodyDiv w:val="1"/>
      <w:marLeft w:val="0"/>
      <w:marRight w:val="0"/>
      <w:marTop w:val="0"/>
      <w:marBottom w:val="0"/>
      <w:divBdr>
        <w:top w:val="none" w:sz="0" w:space="0" w:color="auto"/>
        <w:left w:val="none" w:sz="0" w:space="0" w:color="auto"/>
        <w:bottom w:val="none" w:sz="0" w:space="0" w:color="auto"/>
        <w:right w:val="none" w:sz="0" w:space="0" w:color="auto"/>
      </w:divBdr>
    </w:div>
    <w:div w:id="1206327872">
      <w:bodyDiv w:val="1"/>
      <w:marLeft w:val="0"/>
      <w:marRight w:val="0"/>
      <w:marTop w:val="0"/>
      <w:marBottom w:val="0"/>
      <w:divBdr>
        <w:top w:val="none" w:sz="0" w:space="0" w:color="auto"/>
        <w:left w:val="none" w:sz="0" w:space="0" w:color="auto"/>
        <w:bottom w:val="none" w:sz="0" w:space="0" w:color="auto"/>
        <w:right w:val="none" w:sz="0" w:space="0" w:color="auto"/>
      </w:divBdr>
    </w:div>
    <w:div w:id="1220748288">
      <w:bodyDiv w:val="1"/>
      <w:marLeft w:val="0"/>
      <w:marRight w:val="0"/>
      <w:marTop w:val="0"/>
      <w:marBottom w:val="0"/>
      <w:divBdr>
        <w:top w:val="none" w:sz="0" w:space="0" w:color="auto"/>
        <w:left w:val="none" w:sz="0" w:space="0" w:color="auto"/>
        <w:bottom w:val="none" w:sz="0" w:space="0" w:color="auto"/>
        <w:right w:val="none" w:sz="0" w:space="0" w:color="auto"/>
      </w:divBdr>
    </w:div>
    <w:div w:id="1237864261">
      <w:bodyDiv w:val="1"/>
      <w:marLeft w:val="0"/>
      <w:marRight w:val="0"/>
      <w:marTop w:val="0"/>
      <w:marBottom w:val="0"/>
      <w:divBdr>
        <w:top w:val="none" w:sz="0" w:space="0" w:color="auto"/>
        <w:left w:val="none" w:sz="0" w:space="0" w:color="auto"/>
        <w:bottom w:val="none" w:sz="0" w:space="0" w:color="auto"/>
        <w:right w:val="none" w:sz="0" w:space="0" w:color="auto"/>
      </w:divBdr>
    </w:div>
    <w:div w:id="1456489612">
      <w:bodyDiv w:val="1"/>
      <w:marLeft w:val="0"/>
      <w:marRight w:val="0"/>
      <w:marTop w:val="0"/>
      <w:marBottom w:val="0"/>
      <w:divBdr>
        <w:top w:val="none" w:sz="0" w:space="0" w:color="auto"/>
        <w:left w:val="none" w:sz="0" w:space="0" w:color="auto"/>
        <w:bottom w:val="none" w:sz="0" w:space="0" w:color="auto"/>
        <w:right w:val="none" w:sz="0" w:space="0" w:color="auto"/>
      </w:divBdr>
    </w:div>
    <w:div w:id="1474251568">
      <w:bodyDiv w:val="1"/>
      <w:marLeft w:val="0"/>
      <w:marRight w:val="0"/>
      <w:marTop w:val="0"/>
      <w:marBottom w:val="0"/>
      <w:divBdr>
        <w:top w:val="none" w:sz="0" w:space="0" w:color="auto"/>
        <w:left w:val="none" w:sz="0" w:space="0" w:color="auto"/>
        <w:bottom w:val="none" w:sz="0" w:space="0" w:color="auto"/>
        <w:right w:val="none" w:sz="0" w:space="0" w:color="auto"/>
      </w:divBdr>
    </w:div>
    <w:div w:id="1496263481">
      <w:bodyDiv w:val="1"/>
      <w:marLeft w:val="0"/>
      <w:marRight w:val="0"/>
      <w:marTop w:val="0"/>
      <w:marBottom w:val="0"/>
      <w:divBdr>
        <w:top w:val="none" w:sz="0" w:space="0" w:color="auto"/>
        <w:left w:val="none" w:sz="0" w:space="0" w:color="auto"/>
        <w:bottom w:val="none" w:sz="0" w:space="0" w:color="auto"/>
        <w:right w:val="none" w:sz="0" w:space="0" w:color="auto"/>
      </w:divBdr>
    </w:div>
    <w:div w:id="1593203238">
      <w:bodyDiv w:val="1"/>
      <w:marLeft w:val="0"/>
      <w:marRight w:val="0"/>
      <w:marTop w:val="0"/>
      <w:marBottom w:val="0"/>
      <w:divBdr>
        <w:top w:val="none" w:sz="0" w:space="0" w:color="auto"/>
        <w:left w:val="none" w:sz="0" w:space="0" w:color="auto"/>
        <w:bottom w:val="none" w:sz="0" w:space="0" w:color="auto"/>
        <w:right w:val="none" w:sz="0" w:space="0" w:color="auto"/>
      </w:divBdr>
    </w:div>
    <w:div w:id="1686058453">
      <w:bodyDiv w:val="1"/>
      <w:marLeft w:val="0"/>
      <w:marRight w:val="0"/>
      <w:marTop w:val="0"/>
      <w:marBottom w:val="0"/>
      <w:divBdr>
        <w:top w:val="none" w:sz="0" w:space="0" w:color="auto"/>
        <w:left w:val="none" w:sz="0" w:space="0" w:color="auto"/>
        <w:bottom w:val="none" w:sz="0" w:space="0" w:color="auto"/>
        <w:right w:val="none" w:sz="0" w:space="0" w:color="auto"/>
      </w:divBdr>
    </w:div>
    <w:div w:id="17729658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THE20</b:Tag>
    <b:SourceType>InternetSite</b:SourceType>
    <b:Guid>{B9766621-625F-4410-A09D-CDEC40786806}</b:Guid>
    <b:Title>THE TIME TRAVELERS DAUGHTER</b:Title>
    <b:Year>2020</b:Year>
    <b:YearAccessed>2023</b:YearAccessed>
    <b:MonthAccessed>August</b:MonthAccessed>
    <b:DayAccessed>05</b:DayAccessed>
    <b:URL>https://thetimetravelersdaughter.wordpress.com/2020/07/04/between-the-barrows-a-community-archaeology-project-in-andover-uk-2019/</b:URL>
    <b:RefOrder>4</b:RefOrder>
  </b:Source>
  <b:Source>
    <b:Tag>DAU20</b:Tag>
    <b:SourceType>InternetSite</b:SourceType>
    <b:Guid>{A182E571-95EC-430B-9573-3A61E5230BF0}</b:Guid>
    <b:Author>
      <b:Author>
        <b:NameList>
          <b:Person>
            <b:Last>DAUGHTER</b:Last>
            <b:First>THE</b:First>
            <b:Middle>TIME TRAVELERS</b:Middle>
          </b:Person>
        </b:NameList>
      </b:Author>
    </b:Author>
    <b:Title>BLOG AT WORDPRESS.COM.</b:Title>
    <b:Year>2020</b:Year>
    <b:YearAccessed>2023</b:YearAccessed>
    <b:MonthAccessed>08</b:MonthAccessed>
    <b:DayAccessed>05</b:DayAccessed>
    <b:URL>https://thetimetravelersdaughter.wordpress.com/2020/07/04/between-the-barrows-a-community-archaeology-project-in-andover-uk-2019/</b:URL>
    <b:RefOrder>1</b:RefOrder>
  </b:Source>
  <b:Source>
    <b:Tag>2308</b:Tag>
    <b:SourceType>InternetSite</b:SourceType>
    <b:Guid>{223AE5D6-258D-4322-8FA5-4FDBDB66BEEA}</b:Guid>
    <b:YearAccessed>2023</b:YearAccessed>
    <b:MonthAccessed>08</b:MonthAccessed>
    <b:DayAccessed>05</b:DayAccessed>
    <b:URL>https://www.andovertrees.org.uk/</b:URL>
    <b:RefOrder>5</b:RefOrder>
  </b:Source>
  <b:Source>
    <b:Tag>2220</b:Tag>
    <b:SourceType>InternetSite</b:SourceType>
    <b:Guid>{3D02365F-2022-4C09-8604-646F66501027}</b:Guid>
    <b:Year>2022</b:Year>
    <b:YearAccessed>2023</b:YearAccessed>
    <b:MonthAccessed>08</b:MonthAccessed>
    <b:DayAccessed>05</b:DayAccessed>
    <b:URL>https://www.andovertrees.org.uk/</b:URL>
    <b:RefOrder>6</b:RefOrder>
  </b:Source>
  <b:Source>
    <b:Tag>23081</b:Tag>
    <b:SourceType>InternetSite</b:SourceType>
    <b:Guid>{08582741-C4DD-47B0-961A-7FA9C635BC75}</b:Guid>
    <b:YearAccessed>2023</b:YearAccessed>
    <b:MonthAccessed>08</b:MonthAccessed>
    <b:DayAccessed>05</b:DayAccessed>
    <b:URL>https://www.andovertrees.org.uk/harmony-woods-project</b:URL>
    <b:RefOrder>7</b:RefOrder>
  </b:Source>
  <b:Source>
    <b:Tag>LAU23</b:Tag>
    <b:SourceType>InternetSite</b:SourceType>
    <b:Guid>{DDF93BCA-A9AD-4101-89B8-1662F73E9752}</b:Guid>
    <b:Author>
      <b:Author>
        <b:NameList>
          <b:Person>
            <b:Last>MORRELL</b:Last>
            <b:First>LAURA</b:First>
          </b:Person>
        </b:NameList>
      </b:Author>
    </b:Author>
    <b:Year>2023</b:Year>
    <b:YearAccessed>2023</b:YearAccessed>
    <b:MonthAccessed>08</b:MonthAccessed>
    <b:DayAccessed>05</b:DayAccessed>
    <b:URL>https://www.andovertrees.org.uk/news-list/2023/7/28/between-the-barrows-archaeology-2023</b:URL>
    <b:RefOrder>2</b:RefOrder>
  </b:Source>
  <b:Source>
    <b:Tag>AND19</b:Tag>
    <b:SourceType>InternetSite</b:SourceType>
    <b:Guid>{68721DBD-8FB9-441D-A8D4-C91DF745BEF2}</b:Guid>
    <b:Author>
      <b:Author>
        <b:NameList>
          <b:Person>
            <b:Last>UNITED</b:Last>
            <b:First>ANDOVER</b:First>
            <b:Middle>TREES</b:Middle>
          </b:Person>
        </b:NameList>
      </b:Author>
    </b:Author>
    <b:Year>2019</b:Year>
    <b:YearAccessed>2023</b:YearAccessed>
    <b:MonthAccessed>08</b:MonthAccessed>
    <b:DayAccessed>05</b:DayAccessed>
    <b:URL>https://www.andovertrees.org.uk/past-projects</b:URL>
    <b:RefOrder>8</b:RefOrder>
  </b:Source>
  <b:Source>
    <b:Tag>And19</b:Tag>
    <b:SourceType>InternetSite</b:SourceType>
    <b:Guid>{B00B9504-E60C-44B6-A905-31DF7724C86C}</b:Guid>
    <b:Author>
      <b:Author>
        <b:NameList>
          <b:Person>
            <b:Last>United</b:Last>
            <b:First>Andover</b:First>
            <b:Middle>Tree</b:Middle>
          </b:Person>
        </b:NameList>
      </b:Author>
    </b:Author>
    <b:Year>2019</b:Year>
    <b:YearAccessed>2023</b:YearAccessed>
    <b:MonthAccessed>08</b:MonthAccessed>
    <b:DayAccessed>05</b:DayAccessed>
    <b:URL>https://www.andovertrees.org.uk/past-projects</b:URL>
    <b:RefOrder>3</b:RefOrder>
  </b:Source>
</b:Sources>
</file>

<file path=customXml/itemProps1.xml><?xml version="1.0" encoding="utf-8"?>
<ds:datastoreItem xmlns:ds="http://schemas.openxmlformats.org/officeDocument/2006/customXml" ds:itemID="{EDD2A406-C3E5-4483-899A-DB424B1F3F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1402</Words>
  <Characters>7993</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Sorin Dascalu</dc:creator>
  <cp:keywords/>
  <dc:description/>
  <cp:lastModifiedBy>Sorin Dascalu</cp:lastModifiedBy>
  <cp:revision>1</cp:revision>
  <dcterms:created xsi:type="dcterms:W3CDTF">2023-08-05T10:31:00Z</dcterms:created>
  <dcterms:modified xsi:type="dcterms:W3CDTF">2023-08-05T12:28:00Z</dcterms:modified>
</cp:coreProperties>
</file>