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E17D12" w14:textId="77777777" w:rsidR="00875520" w:rsidRPr="00A1419D" w:rsidRDefault="00875520" w:rsidP="00875520">
      <w:pPr>
        <w:spacing w:before="120" w:after="120"/>
        <w:jc w:val="center"/>
        <w:rPr>
          <w:rFonts w:ascii="Arial" w:hAnsi="Arial" w:cs="Arial"/>
          <w:b/>
          <w:sz w:val="32"/>
          <w:szCs w:val="32"/>
          <w:u w:val="single"/>
        </w:rPr>
      </w:pPr>
      <w:r w:rsidRPr="00A1419D">
        <w:rPr>
          <w:rFonts w:ascii="Arial" w:hAnsi="Arial" w:cs="Arial"/>
          <w:b/>
          <w:sz w:val="32"/>
          <w:szCs w:val="32"/>
          <w:u w:val="single"/>
        </w:rPr>
        <w:t>What are the key social elements that affect a pupil’s ability to access education?</w:t>
      </w:r>
    </w:p>
    <w:p w14:paraId="24879B1D" w14:textId="5880CF39" w:rsidR="007C6227" w:rsidRDefault="007C6227"/>
    <w:p w14:paraId="609AB1C5" w14:textId="29A2BA45" w:rsidR="00875520" w:rsidRPr="00451AC8" w:rsidRDefault="00875520">
      <w:pPr>
        <w:rPr>
          <w:rFonts w:ascii="Arial" w:hAnsi="Arial" w:cs="Arial"/>
        </w:rPr>
      </w:pPr>
    </w:p>
    <w:p w14:paraId="62D0AB87" w14:textId="5193A5E1" w:rsidR="00875520" w:rsidRPr="00451AC8" w:rsidRDefault="00875520">
      <w:pPr>
        <w:rPr>
          <w:rFonts w:ascii="Arial" w:hAnsi="Arial" w:cs="Arial"/>
        </w:rPr>
      </w:pPr>
    </w:p>
    <w:p w14:paraId="284F88F3" w14:textId="79052B90" w:rsidR="00BB299E" w:rsidRPr="00A1419D" w:rsidRDefault="00BB299E">
      <w:pPr>
        <w:rPr>
          <w:rFonts w:ascii="Arial" w:hAnsi="Arial" w:cs="Arial"/>
          <w:b/>
          <w:bCs/>
          <w:u w:val="single"/>
        </w:rPr>
      </w:pPr>
      <w:r w:rsidRPr="00A1419D">
        <w:rPr>
          <w:rFonts w:ascii="Arial" w:hAnsi="Arial" w:cs="Arial"/>
          <w:b/>
          <w:bCs/>
          <w:u w:val="single"/>
        </w:rPr>
        <w:t>What is Social Inclusion?</w:t>
      </w:r>
    </w:p>
    <w:p w14:paraId="56651AA3" w14:textId="627FFFAF" w:rsidR="00BB299E" w:rsidRPr="00451AC8" w:rsidRDefault="00BB299E">
      <w:pPr>
        <w:rPr>
          <w:rFonts w:ascii="Arial" w:hAnsi="Arial" w:cs="Arial"/>
        </w:rPr>
      </w:pPr>
    </w:p>
    <w:p w14:paraId="05E47D10" w14:textId="0BEB9AFD" w:rsidR="005F4C1C" w:rsidRDefault="00451AC8" w:rsidP="00D47F47">
      <w:pPr>
        <w:spacing w:line="360" w:lineRule="auto"/>
        <w:rPr>
          <w:rFonts w:ascii="Arial" w:hAnsi="Arial" w:cs="Arial"/>
        </w:rPr>
      </w:pPr>
      <w:r w:rsidRPr="00451AC8">
        <w:rPr>
          <w:rFonts w:ascii="Arial" w:hAnsi="Arial" w:cs="Arial"/>
        </w:rPr>
        <w:t xml:space="preserve">Social </w:t>
      </w:r>
      <w:r w:rsidR="00AA0741">
        <w:rPr>
          <w:rFonts w:ascii="Arial" w:hAnsi="Arial" w:cs="Arial"/>
        </w:rPr>
        <w:t>i</w:t>
      </w:r>
      <w:r w:rsidRPr="00451AC8">
        <w:rPr>
          <w:rFonts w:ascii="Arial" w:hAnsi="Arial" w:cs="Arial"/>
        </w:rPr>
        <w:t>nclusion is the process of improving and developing</w:t>
      </w:r>
      <w:r>
        <w:rPr>
          <w:rFonts w:ascii="Arial" w:hAnsi="Arial" w:cs="Arial"/>
        </w:rPr>
        <w:t xml:space="preserve"> levels of participation </w:t>
      </w:r>
      <w:r w:rsidR="00AA0741">
        <w:rPr>
          <w:rFonts w:ascii="Arial" w:hAnsi="Arial" w:cs="Arial"/>
        </w:rPr>
        <w:t xml:space="preserve">and acceptance </w:t>
      </w:r>
      <w:r>
        <w:rPr>
          <w:rFonts w:ascii="Arial" w:hAnsi="Arial" w:cs="Arial"/>
        </w:rPr>
        <w:t>for a more inclusive society</w:t>
      </w:r>
      <w:r w:rsidR="00AA0741">
        <w:rPr>
          <w:rFonts w:ascii="Arial" w:hAnsi="Arial" w:cs="Arial"/>
        </w:rPr>
        <w:t xml:space="preserve">, focusing primarily on individuals from disadvantaged and marginalised backgrounds. Through breaking various </w:t>
      </w:r>
      <w:r w:rsidR="00A1419D">
        <w:rPr>
          <w:rFonts w:ascii="Arial" w:hAnsi="Arial" w:cs="Arial"/>
        </w:rPr>
        <w:t>barriers,</w:t>
      </w:r>
      <w:r w:rsidR="00AA0741">
        <w:rPr>
          <w:rFonts w:ascii="Arial" w:hAnsi="Arial" w:cs="Arial"/>
        </w:rPr>
        <w:t xml:space="preserve"> we continue to strive to enhance equal opportunities, access to said opportunities, resources, respect and most importantly a voice</w:t>
      </w:r>
      <w:r w:rsidR="0032585B">
        <w:rPr>
          <w:rFonts w:ascii="Arial" w:hAnsi="Arial" w:cs="Arial"/>
        </w:rPr>
        <w:t xml:space="preserve"> (United Nations)</w:t>
      </w:r>
      <w:r w:rsidR="00D47F47">
        <w:rPr>
          <w:rFonts w:ascii="Arial" w:hAnsi="Arial" w:cs="Arial"/>
        </w:rPr>
        <w:t>.</w:t>
      </w:r>
      <w:r w:rsidR="0032585B">
        <w:rPr>
          <w:rFonts w:ascii="Arial" w:hAnsi="Arial" w:cs="Arial"/>
        </w:rPr>
        <w:t xml:space="preserve"> </w:t>
      </w:r>
      <w:r w:rsidR="00E44BC4">
        <w:rPr>
          <w:rFonts w:ascii="Arial" w:hAnsi="Arial" w:cs="Arial"/>
        </w:rPr>
        <w:t>Social Inclusion</w:t>
      </w:r>
      <w:r w:rsidR="00D47F47">
        <w:rPr>
          <w:rFonts w:ascii="Arial" w:hAnsi="Arial" w:cs="Arial"/>
        </w:rPr>
        <w:t xml:space="preserve"> </w:t>
      </w:r>
      <w:r w:rsidR="00127C34">
        <w:rPr>
          <w:rFonts w:ascii="Arial" w:hAnsi="Arial" w:cs="Arial"/>
        </w:rPr>
        <w:t>benefits society, through being socially included</w:t>
      </w:r>
      <w:r w:rsidR="007B061B">
        <w:rPr>
          <w:rFonts w:ascii="Arial" w:hAnsi="Arial" w:cs="Arial"/>
        </w:rPr>
        <w:t xml:space="preserve"> paired </w:t>
      </w:r>
      <w:r w:rsidR="00127C34">
        <w:rPr>
          <w:rFonts w:ascii="Arial" w:hAnsi="Arial" w:cs="Arial"/>
        </w:rPr>
        <w:t xml:space="preserve">with </w:t>
      </w:r>
      <w:r w:rsidR="007B061B">
        <w:rPr>
          <w:rFonts w:ascii="Arial" w:hAnsi="Arial" w:cs="Arial"/>
        </w:rPr>
        <w:t>less</w:t>
      </w:r>
      <w:r w:rsidR="00127C34">
        <w:rPr>
          <w:rFonts w:ascii="Arial" w:hAnsi="Arial" w:cs="Arial"/>
        </w:rPr>
        <w:t xml:space="preserve"> conflict</w:t>
      </w:r>
      <w:r w:rsidR="007B061B">
        <w:rPr>
          <w:rFonts w:ascii="Arial" w:hAnsi="Arial" w:cs="Arial"/>
        </w:rPr>
        <w:t>,</w:t>
      </w:r>
      <w:r w:rsidR="00127C34">
        <w:rPr>
          <w:rFonts w:ascii="Arial" w:hAnsi="Arial" w:cs="Arial"/>
        </w:rPr>
        <w:t xml:space="preserve"> individuals achieve higher levels of wellbeing and happiness</w:t>
      </w:r>
      <w:r w:rsidR="007B061B">
        <w:rPr>
          <w:rFonts w:ascii="Arial" w:hAnsi="Arial" w:cs="Arial"/>
        </w:rPr>
        <w:t xml:space="preserve">, </w:t>
      </w:r>
      <w:r w:rsidR="00127C34">
        <w:rPr>
          <w:rFonts w:ascii="Arial" w:hAnsi="Arial" w:cs="Arial"/>
        </w:rPr>
        <w:t>which can lead to a positive impact on the economy</w:t>
      </w:r>
      <w:r w:rsidR="007B061B">
        <w:rPr>
          <w:rFonts w:ascii="Arial" w:hAnsi="Arial" w:cs="Arial"/>
        </w:rPr>
        <w:t>. Without inclusion individuals are more likely to experience poor mental health</w:t>
      </w:r>
      <w:r w:rsidR="000E3663">
        <w:rPr>
          <w:rFonts w:ascii="Arial" w:hAnsi="Arial" w:cs="Arial"/>
        </w:rPr>
        <w:t xml:space="preserve"> and experience feelings such as low self-esteem, loneliness, and isolation</w:t>
      </w:r>
      <w:r w:rsidR="00BE22C0">
        <w:rPr>
          <w:rFonts w:ascii="Arial" w:hAnsi="Arial" w:cs="Arial"/>
        </w:rPr>
        <w:t>. T</w:t>
      </w:r>
      <w:r w:rsidR="000E3663">
        <w:rPr>
          <w:rFonts w:ascii="Arial" w:hAnsi="Arial" w:cs="Arial"/>
        </w:rPr>
        <w:t>hus</w:t>
      </w:r>
      <w:r w:rsidR="00BE22C0">
        <w:rPr>
          <w:rFonts w:ascii="Arial" w:hAnsi="Arial" w:cs="Arial"/>
        </w:rPr>
        <w:t>,</w:t>
      </w:r>
      <w:r w:rsidR="000E3663">
        <w:rPr>
          <w:rFonts w:ascii="Arial" w:hAnsi="Arial" w:cs="Arial"/>
        </w:rPr>
        <w:t xml:space="preserve"> proving social inclusion to be an important determinant of health.</w:t>
      </w:r>
      <w:r w:rsidR="007A42AF">
        <w:rPr>
          <w:rFonts w:ascii="Arial" w:hAnsi="Arial" w:cs="Arial"/>
        </w:rPr>
        <w:t xml:space="preserve"> Individuals diagnosed with a significant mental illness are among the most excluded in society (</w:t>
      </w:r>
      <w:proofErr w:type="spellStart"/>
      <w:r w:rsidR="007A42AF">
        <w:rPr>
          <w:rFonts w:ascii="Arial" w:hAnsi="Arial" w:cs="Arial"/>
        </w:rPr>
        <w:t>Sayce</w:t>
      </w:r>
      <w:proofErr w:type="spellEnd"/>
      <w:r w:rsidR="007A42AF">
        <w:rPr>
          <w:rFonts w:ascii="Arial" w:hAnsi="Arial" w:cs="Arial"/>
        </w:rPr>
        <w:t xml:space="preserve"> &amp; </w:t>
      </w:r>
      <w:proofErr w:type="spellStart"/>
      <w:r w:rsidR="007A42AF">
        <w:rPr>
          <w:rFonts w:ascii="Arial" w:hAnsi="Arial" w:cs="Arial"/>
        </w:rPr>
        <w:t>Maesey</w:t>
      </w:r>
      <w:proofErr w:type="spellEnd"/>
      <w:r w:rsidR="007A42AF">
        <w:rPr>
          <w:rFonts w:ascii="Arial" w:hAnsi="Arial" w:cs="Arial"/>
        </w:rPr>
        <w:t xml:space="preserve"> 1999; </w:t>
      </w:r>
      <w:proofErr w:type="spellStart"/>
      <w:r w:rsidR="007A42AF">
        <w:rPr>
          <w:rFonts w:ascii="Arial" w:hAnsi="Arial" w:cs="Arial"/>
        </w:rPr>
        <w:t>Sayce</w:t>
      </w:r>
      <w:proofErr w:type="spellEnd"/>
      <w:r w:rsidR="007A42AF">
        <w:rPr>
          <w:rFonts w:ascii="Arial" w:hAnsi="Arial" w:cs="Arial"/>
        </w:rPr>
        <w:t xml:space="preserve"> &amp; Morris 1999 ; </w:t>
      </w:r>
      <w:proofErr w:type="spellStart"/>
      <w:r w:rsidR="007A42AF">
        <w:rPr>
          <w:rFonts w:ascii="Arial" w:hAnsi="Arial" w:cs="Arial"/>
        </w:rPr>
        <w:t>Sayce</w:t>
      </w:r>
      <w:proofErr w:type="spellEnd"/>
      <w:r w:rsidR="007A42AF">
        <w:rPr>
          <w:rFonts w:ascii="Arial" w:hAnsi="Arial" w:cs="Arial"/>
        </w:rPr>
        <w:t xml:space="preserve">, 2000) </w:t>
      </w:r>
    </w:p>
    <w:p w14:paraId="6E8625DF" w14:textId="0B0C4550" w:rsidR="007A42AF" w:rsidRDefault="00F942C9" w:rsidP="00D47F47">
      <w:pPr>
        <w:spacing w:line="360" w:lineRule="auto"/>
        <w:rPr>
          <w:rFonts w:ascii="Arial" w:hAnsi="Arial" w:cs="Arial"/>
        </w:rPr>
      </w:pPr>
      <w:r>
        <w:rPr>
          <w:rFonts w:ascii="Arial" w:hAnsi="Arial" w:cs="Arial"/>
        </w:rPr>
        <w:t xml:space="preserve"> </w:t>
      </w:r>
    </w:p>
    <w:p w14:paraId="2E17925E" w14:textId="644FC98E" w:rsidR="000E3663" w:rsidRDefault="007A42AF">
      <w:pPr>
        <w:rPr>
          <w:rFonts w:ascii="Arial" w:hAnsi="Arial" w:cs="Arial"/>
        </w:rPr>
      </w:pPr>
      <w:r>
        <w:rPr>
          <w:rFonts w:ascii="Arial" w:hAnsi="Arial" w:cs="Arial"/>
        </w:rPr>
        <w:t>LGBTQ+</w:t>
      </w:r>
      <w:r w:rsidR="007D653C">
        <w:rPr>
          <w:rFonts w:ascii="Arial" w:hAnsi="Arial" w:cs="Arial"/>
        </w:rPr>
        <w:t>?</w:t>
      </w:r>
    </w:p>
    <w:p w14:paraId="16A3051F" w14:textId="07082326" w:rsidR="00F942C9" w:rsidRPr="004C1572" w:rsidRDefault="00F942C9" w:rsidP="002B374F">
      <w:pPr>
        <w:spacing w:line="360" w:lineRule="auto"/>
        <w:rPr>
          <w:rFonts w:ascii="Arial" w:hAnsi="Arial" w:cs="Arial"/>
          <w:sz w:val="24"/>
          <w:szCs w:val="24"/>
        </w:rPr>
      </w:pPr>
    </w:p>
    <w:p w14:paraId="2F320893" w14:textId="7E8E6411" w:rsidR="00BB3483" w:rsidRPr="008E6BAD" w:rsidRDefault="00F942C9" w:rsidP="008E6BAD">
      <w:pPr>
        <w:spacing w:line="360" w:lineRule="auto"/>
        <w:rPr>
          <w:rFonts w:ascii="Arial" w:hAnsi="Arial" w:cs="Arial"/>
        </w:rPr>
      </w:pPr>
      <w:r w:rsidRPr="004C1572">
        <w:rPr>
          <w:rFonts w:ascii="Arial" w:hAnsi="Arial" w:cs="Arial"/>
        </w:rPr>
        <w:t>An acronym for Lesbian, Gay, Bisexual, Transgender, Questioning/Queer</w:t>
      </w:r>
      <w:r w:rsidR="002B374F" w:rsidRPr="004C1572">
        <w:rPr>
          <w:rFonts w:ascii="Arial" w:hAnsi="Arial" w:cs="Arial"/>
        </w:rPr>
        <w:t xml:space="preserve"> </w:t>
      </w:r>
      <w:r w:rsidR="00BB3483" w:rsidRPr="004C1572">
        <w:rPr>
          <w:rFonts w:ascii="Arial" w:hAnsi="Arial" w:cs="Arial"/>
        </w:rPr>
        <w:t xml:space="preserve">(plus) </w:t>
      </w:r>
      <w:r w:rsidR="002B374F" w:rsidRPr="004C1572">
        <w:rPr>
          <w:rFonts w:ascii="Arial" w:hAnsi="Arial" w:cs="Arial"/>
        </w:rPr>
        <w:t>other q</w:t>
      </w:r>
      <w:r w:rsidRPr="004C1572">
        <w:rPr>
          <w:rFonts w:ascii="Arial" w:hAnsi="Arial" w:cs="Arial"/>
        </w:rPr>
        <w:t>ueer identities</w:t>
      </w:r>
      <w:r w:rsidR="00A4248A" w:rsidRPr="004C1572">
        <w:rPr>
          <w:rFonts w:ascii="Arial" w:hAnsi="Arial" w:cs="Arial"/>
        </w:rPr>
        <w:t xml:space="preserve">. </w:t>
      </w:r>
      <w:r w:rsidR="00D80BB4" w:rsidRPr="004C1572">
        <w:rPr>
          <w:rFonts w:ascii="Arial" w:hAnsi="Arial" w:cs="Arial"/>
        </w:rPr>
        <w:t xml:space="preserve">A </w:t>
      </w:r>
      <w:r w:rsidR="00D80BB4">
        <w:rPr>
          <w:rFonts w:ascii="Arial" w:hAnsi="Arial" w:cs="Arial"/>
        </w:rPr>
        <w:t xml:space="preserve">2017 </w:t>
      </w:r>
      <w:r w:rsidR="00D80BB4" w:rsidRPr="004C1572">
        <w:rPr>
          <w:rFonts w:ascii="Arial" w:hAnsi="Arial" w:cs="Arial"/>
        </w:rPr>
        <w:t xml:space="preserve">report on state-sponsored homophobia conducted by the </w:t>
      </w:r>
      <w:r w:rsidR="00D80BB4" w:rsidRPr="004C1572">
        <w:rPr>
          <w:rFonts w:ascii="Arial" w:hAnsi="Arial" w:cs="Arial"/>
          <w:shd w:val="clear" w:color="auto" w:fill="FFFFFF"/>
        </w:rPr>
        <w:t>International Lesbian, Gay, Bisexual, Trans and Intersex Association (</w:t>
      </w:r>
      <w:hyperlink r:id="rId6" w:history="1">
        <w:r w:rsidR="00D80BB4" w:rsidRPr="004C1572">
          <w:rPr>
            <w:rStyle w:val="Hyperlink"/>
            <w:rFonts w:ascii="Arial" w:hAnsi="Arial" w:cs="Arial"/>
            <w:color w:val="auto"/>
            <w:u w:val="none"/>
            <w:shd w:val="clear" w:color="auto" w:fill="FFFFFF"/>
          </w:rPr>
          <w:t>ILGA)</w:t>
        </w:r>
      </w:hyperlink>
      <w:r w:rsidR="00D80BB4">
        <w:rPr>
          <w:rFonts w:ascii="Arial" w:hAnsi="Arial" w:cs="Arial"/>
        </w:rPr>
        <w:t xml:space="preserve"> found that homosexuality is still illegal in 71 countries and has a death sentence in 13 countries worldwide. </w:t>
      </w:r>
      <w:r w:rsidR="00131D38" w:rsidRPr="004C1572">
        <w:rPr>
          <w:rFonts w:ascii="Arial" w:hAnsi="Arial" w:cs="Arial"/>
        </w:rPr>
        <w:t>Over the past d</w:t>
      </w:r>
      <w:r w:rsidR="00623C3A" w:rsidRPr="004C1572">
        <w:rPr>
          <w:rFonts w:ascii="Arial" w:hAnsi="Arial" w:cs="Arial"/>
        </w:rPr>
        <w:t xml:space="preserve">ecade LGBTQ+ issues have been </w:t>
      </w:r>
      <w:r w:rsidR="00017BD7" w:rsidRPr="004C1572">
        <w:rPr>
          <w:rFonts w:ascii="Arial" w:hAnsi="Arial" w:cs="Arial"/>
        </w:rPr>
        <w:t xml:space="preserve">acknowledged </w:t>
      </w:r>
      <w:r w:rsidR="00017BD7" w:rsidRPr="004C1572">
        <w:rPr>
          <w:rFonts w:ascii="Arial" w:hAnsi="Arial" w:cs="Arial"/>
          <w:shd w:val="clear" w:color="auto" w:fill="FFFFFF"/>
        </w:rPr>
        <w:t>in global politics and in sociological knowledge</w:t>
      </w:r>
      <w:r w:rsidR="00AE596C" w:rsidRPr="004C1572">
        <w:rPr>
          <w:rFonts w:ascii="Arial" w:hAnsi="Arial" w:cs="Arial"/>
          <w:shd w:val="clear" w:color="auto" w:fill="FFFFFF"/>
        </w:rPr>
        <w:t xml:space="preserve">. </w:t>
      </w:r>
      <w:r w:rsidR="00AE596C" w:rsidRPr="004C1572">
        <w:rPr>
          <w:rFonts w:ascii="Arial" w:hAnsi="Arial" w:cs="Arial"/>
        </w:rPr>
        <w:t>Although the growing understanding and acceptance of LGBTQ+ individuals throughout the 21</w:t>
      </w:r>
      <w:r w:rsidR="00AE596C" w:rsidRPr="004C1572">
        <w:rPr>
          <w:rFonts w:ascii="Arial" w:hAnsi="Arial" w:cs="Arial"/>
          <w:vertAlign w:val="superscript"/>
        </w:rPr>
        <w:t>st</w:t>
      </w:r>
      <w:r w:rsidR="00AE596C" w:rsidRPr="004C1572">
        <w:rPr>
          <w:rFonts w:ascii="Arial" w:hAnsi="Arial" w:cs="Arial"/>
        </w:rPr>
        <w:t xml:space="preserve"> century, which has seen laws passed to protect and ensure equality for members of the LGBTQ+ community. LGBTQ+ individuals </w:t>
      </w:r>
      <w:r w:rsidR="00CF2FB0" w:rsidRPr="004C1572">
        <w:rPr>
          <w:rFonts w:ascii="Arial" w:hAnsi="Arial" w:cs="Arial"/>
        </w:rPr>
        <w:t>still</w:t>
      </w:r>
      <w:r w:rsidR="00AE596C" w:rsidRPr="004C1572">
        <w:rPr>
          <w:rFonts w:ascii="Arial" w:hAnsi="Arial" w:cs="Arial"/>
        </w:rPr>
        <w:t xml:space="preserve"> face scrutiny for existing</w:t>
      </w:r>
      <w:r w:rsidR="00341662">
        <w:rPr>
          <w:rFonts w:ascii="Arial" w:hAnsi="Arial" w:cs="Arial"/>
        </w:rPr>
        <w:t xml:space="preserve"> </w:t>
      </w:r>
      <w:r w:rsidR="001C70CC">
        <w:rPr>
          <w:rFonts w:ascii="Arial" w:hAnsi="Arial" w:cs="Arial"/>
        </w:rPr>
        <w:t>(Stonewall</w:t>
      </w:r>
      <w:r w:rsidR="00D3538D">
        <w:rPr>
          <w:rFonts w:ascii="Arial" w:hAnsi="Arial" w:cs="Arial"/>
        </w:rPr>
        <w:t xml:space="preserve"> 2017)</w:t>
      </w:r>
      <w:r w:rsidR="00705404">
        <w:rPr>
          <w:rFonts w:ascii="Arial" w:hAnsi="Arial" w:cs="Arial"/>
        </w:rPr>
        <w:t xml:space="preserve">. </w:t>
      </w:r>
      <w:r w:rsidR="00C10BA8">
        <w:rPr>
          <w:rFonts w:ascii="Arial" w:hAnsi="Arial" w:cs="Arial"/>
        </w:rPr>
        <w:t>T</w:t>
      </w:r>
      <w:r w:rsidR="00C10BA8">
        <w:rPr>
          <w:rFonts w:ascii="Arial" w:hAnsi="Arial" w:cs="Arial"/>
        </w:rPr>
        <w:t>hrough the YouGov polling of 5</w:t>
      </w:r>
      <w:r w:rsidR="004B593C">
        <w:rPr>
          <w:rFonts w:ascii="Arial" w:hAnsi="Arial" w:cs="Arial"/>
        </w:rPr>
        <w:t>,</w:t>
      </w:r>
      <w:r w:rsidR="00C10BA8">
        <w:rPr>
          <w:rFonts w:ascii="Arial" w:hAnsi="Arial" w:cs="Arial"/>
        </w:rPr>
        <w:t xml:space="preserve">000 LGBT </w:t>
      </w:r>
      <w:r w:rsidR="00D3538D">
        <w:rPr>
          <w:rFonts w:ascii="Arial" w:hAnsi="Arial" w:cs="Arial"/>
        </w:rPr>
        <w:t xml:space="preserve">individual’s; </w:t>
      </w:r>
      <w:r w:rsidR="00341662">
        <w:rPr>
          <w:rFonts w:ascii="Arial" w:hAnsi="Arial" w:cs="Arial"/>
        </w:rPr>
        <w:t>LGBT in Britain – The Crime and Discrimination</w:t>
      </w:r>
      <w:r w:rsidR="00C10BA8">
        <w:rPr>
          <w:rFonts w:ascii="Arial" w:hAnsi="Arial" w:cs="Arial"/>
        </w:rPr>
        <w:t xml:space="preserve">: </w:t>
      </w:r>
      <w:r w:rsidR="00C45D3A">
        <w:rPr>
          <w:rFonts w:ascii="Arial" w:hAnsi="Arial" w:cs="Arial"/>
        </w:rPr>
        <w:t xml:space="preserve">a </w:t>
      </w:r>
      <w:proofErr w:type="spellStart"/>
      <w:r w:rsidR="00CE179D">
        <w:rPr>
          <w:rFonts w:ascii="Arial" w:hAnsi="Arial" w:cs="Arial"/>
        </w:rPr>
        <w:t>Stonewall’s</w:t>
      </w:r>
      <w:proofErr w:type="spellEnd"/>
      <w:r w:rsidR="00CE179D">
        <w:rPr>
          <w:rFonts w:ascii="Arial" w:hAnsi="Arial" w:cs="Arial"/>
        </w:rPr>
        <w:t xml:space="preserve"> report</w:t>
      </w:r>
      <w:r w:rsidR="00C10BA8">
        <w:rPr>
          <w:rFonts w:ascii="Arial" w:hAnsi="Arial" w:cs="Arial"/>
        </w:rPr>
        <w:t xml:space="preserve"> </w:t>
      </w:r>
      <w:r w:rsidR="0022408C">
        <w:rPr>
          <w:rFonts w:ascii="Arial" w:hAnsi="Arial" w:cs="Arial"/>
        </w:rPr>
        <w:t xml:space="preserve">highlights this reality. </w:t>
      </w:r>
      <w:r w:rsidR="00F61627">
        <w:rPr>
          <w:rFonts w:ascii="Arial" w:hAnsi="Arial" w:cs="Arial"/>
        </w:rPr>
        <w:t xml:space="preserve">The report found that </w:t>
      </w:r>
      <w:r w:rsidR="00F900D9">
        <w:rPr>
          <w:rFonts w:ascii="Arial" w:hAnsi="Arial" w:cs="Arial"/>
        </w:rPr>
        <w:t xml:space="preserve">the abuse went further than </w:t>
      </w:r>
      <w:r w:rsidR="00E0557E">
        <w:rPr>
          <w:rFonts w:ascii="Arial" w:hAnsi="Arial" w:cs="Arial"/>
        </w:rPr>
        <w:t>acts of hate crime and violence</w:t>
      </w:r>
      <w:r w:rsidR="00B717CF">
        <w:rPr>
          <w:rFonts w:ascii="Arial" w:hAnsi="Arial" w:cs="Arial"/>
        </w:rPr>
        <w:t xml:space="preserve"> on the streets</w:t>
      </w:r>
      <w:r w:rsidR="00E0557E">
        <w:rPr>
          <w:rFonts w:ascii="Arial" w:hAnsi="Arial" w:cs="Arial"/>
        </w:rPr>
        <w:t>. M</w:t>
      </w:r>
      <w:r w:rsidR="0022408C">
        <w:rPr>
          <w:rFonts w:ascii="Arial" w:hAnsi="Arial" w:cs="Arial"/>
        </w:rPr>
        <w:t xml:space="preserve">any individuals </w:t>
      </w:r>
      <w:r w:rsidR="00F61627">
        <w:rPr>
          <w:rFonts w:ascii="Arial" w:hAnsi="Arial" w:cs="Arial"/>
        </w:rPr>
        <w:t xml:space="preserve">face </w:t>
      </w:r>
      <w:r w:rsidR="00FD2E5B">
        <w:rPr>
          <w:rFonts w:ascii="Arial" w:hAnsi="Arial" w:cs="Arial"/>
        </w:rPr>
        <w:t xml:space="preserve">poor treatment while </w:t>
      </w:r>
      <w:r w:rsidR="00F900D9">
        <w:rPr>
          <w:rFonts w:ascii="Arial" w:hAnsi="Arial" w:cs="Arial"/>
        </w:rPr>
        <w:t>going about their daily lives</w:t>
      </w:r>
      <w:r w:rsidR="00BD16E1">
        <w:rPr>
          <w:rFonts w:ascii="Arial" w:hAnsi="Arial" w:cs="Arial"/>
        </w:rPr>
        <w:t>; whilst using public services, visitin</w:t>
      </w:r>
      <w:r w:rsidR="00744403">
        <w:rPr>
          <w:rFonts w:ascii="Arial" w:hAnsi="Arial" w:cs="Arial"/>
        </w:rPr>
        <w:t>g</w:t>
      </w:r>
      <w:r w:rsidR="00BD16E1">
        <w:rPr>
          <w:rFonts w:ascii="Arial" w:hAnsi="Arial" w:cs="Arial"/>
        </w:rPr>
        <w:t xml:space="preserve"> the shop, </w:t>
      </w:r>
      <w:r w:rsidR="00744403">
        <w:rPr>
          <w:rFonts w:ascii="Arial" w:hAnsi="Arial" w:cs="Arial"/>
        </w:rPr>
        <w:t>gym, school, place of worship.</w:t>
      </w:r>
      <w:r w:rsidR="008A50B8">
        <w:rPr>
          <w:rFonts w:ascii="Arial" w:hAnsi="Arial" w:cs="Arial"/>
        </w:rPr>
        <w:t xml:space="preserve"> </w:t>
      </w:r>
      <w:r w:rsidR="00132DDB">
        <w:rPr>
          <w:rFonts w:ascii="Arial" w:hAnsi="Arial" w:cs="Arial"/>
        </w:rPr>
        <w:t>Through the YouGov polls one</w:t>
      </w:r>
      <w:r w:rsidR="008A50B8">
        <w:rPr>
          <w:rFonts w:ascii="Arial" w:hAnsi="Arial" w:cs="Arial"/>
        </w:rPr>
        <w:t xml:space="preserve"> in six (17%) </w:t>
      </w:r>
      <w:r w:rsidR="000D7DB1">
        <w:rPr>
          <w:rFonts w:ascii="Arial" w:hAnsi="Arial" w:cs="Arial"/>
        </w:rPr>
        <w:t xml:space="preserve">LGBT </w:t>
      </w:r>
      <w:r w:rsidR="008A50B8">
        <w:rPr>
          <w:rFonts w:ascii="Arial" w:hAnsi="Arial" w:cs="Arial"/>
        </w:rPr>
        <w:t xml:space="preserve">individuals </w:t>
      </w:r>
      <w:r w:rsidR="000D7DB1">
        <w:rPr>
          <w:rFonts w:ascii="Arial" w:hAnsi="Arial" w:cs="Arial"/>
        </w:rPr>
        <w:t xml:space="preserve">who </w:t>
      </w:r>
      <w:r w:rsidR="00FA2ACF">
        <w:rPr>
          <w:rFonts w:ascii="Arial" w:hAnsi="Arial" w:cs="Arial"/>
        </w:rPr>
        <w:t xml:space="preserve">visited a restaurant, café, </w:t>
      </w:r>
      <w:r w:rsidR="00261A29">
        <w:rPr>
          <w:rFonts w:ascii="Arial" w:hAnsi="Arial" w:cs="Arial"/>
        </w:rPr>
        <w:t>bar,</w:t>
      </w:r>
      <w:r w:rsidR="00FA2ACF">
        <w:rPr>
          <w:rFonts w:ascii="Arial" w:hAnsi="Arial" w:cs="Arial"/>
        </w:rPr>
        <w:t xml:space="preserve"> or nightclub in 2020 </w:t>
      </w:r>
      <w:r w:rsidR="00132DDB">
        <w:rPr>
          <w:rFonts w:ascii="Arial" w:hAnsi="Arial" w:cs="Arial"/>
        </w:rPr>
        <w:t>faced discrimination due to their sexual orientation and/or gender iden</w:t>
      </w:r>
      <w:r w:rsidR="009C4133">
        <w:rPr>
          <w:rFonts w:ascii="Arial" w:hAnsi="Arial" w:cs="Arial"/>
        </w:rPr>
        <w:t xml:space="preserve">tity. </w:t>
      </w:r>
      <w:r w:rsidR="00BB3483" w:rsidRPr="00BB3483">
        <w:rPr>
          <w:rFonts w:ascii="Arial" w:hAnsi="Arial" w:cs="Arial"/>
        </w:rPr>
        <w:t xml:space="preserve">A recent study by </w:t>
      </w:r>
      <w:r w:rsidR="002B374F" w:rsidRPr="00BB3483">
        <w:rPr>
          <w:rFonts w:ascii="Arial" w:hAnsi="Arial" w:cs="Arial"/>
        </w:rPr>
        <w:t xml:space="preserve">The </w:t>
      </w:r>
      <w:r w:rsidR="002B374F" w:rsidRPr="00BB3483">
        <w:rPr>
          <w:rFonts w:ascii="Arial" w:hAnsi="Arial" w:cs="Arial"/>
          <w:color w:val="000000"/>
          <w:shd w:val="clear" w:color="auto" w:fill="FFFFFF"/>
        </w:rPr>
        <w:t>Institute of Medicine</w:t>
      </w:r>
      <w:r w:rsidR="00BB3483" w:rsidRPr="00BB3483">
        <w:rPr>
          <w:rFonts w:ascii="Arial" w:hAnsi="Arial" w:cs="Arial"/>
          <w:color w:val="000000"/>
          <w:shd w:val="clear" w:color="auto" w:fill="FFFFFF"/>
        </w:rPr>
        <w:t xml:space="preserve"> </w:t>
      </w:r>
      <w:r w:rsidR="002B374F" w:rsidRPr="00BB3483">
        <w:rPr>
          <w:rFonts w:ascii="Arial" w:hAnsi="Arial" w:cs="Arial"/>
          <w:color w:val="000000"/>
          <w:shd w:val="clear" w:color="auto" w:fill="FFFFFF"/>
        </w:rPr>
        <w:t xml:space="preserve">established that LGBT youth are at a significant higher risk for poor mental and physical health compared with their cisgender </w:t>
      </w:r>
      <w:r w:rsidR="002B374F" w:rsidRPr="00BB3483">
        <w:rPr>
          <w:rFonts w:ascii="Arial" w:hAnsi="Arial" w:cs="Arial"/>
        </w:rPr>
        <w:t xml:space="preserve">and </w:t>
      </w:r>
      <w:r w:rsidR="002B374F" w:rsidRPr="00BB3483">
        <w:rPr>
          <w:rFonts w:ascii="Arial" w:hAnsi="Arial" w:cs="Arial"/>
          <w:color w:val="000000"/>
          <w:shd w:val="clear" w:color="auto" w:fill="FFFFFF"/>
        </w:rPr>
        <w:t xml:space="preserve">heterosexual peers. </w:t>
      </w:r>
      <w:r w:rsidR="00BB3483" w:rsidRPr="00BB3483">
        <w:rPr>
          <w:rFonts w:ascii="Arial" w:hAnsi="Arial" w:cs="Arial"/>
          <w:color w:val="000000"/>
          <w:shd w:val="clear" w:color="auto" w:fill="FFFFFF"/>
        </w:rPr>
        <w:t>For many LGBTQ+ youth</w:t>
      </w:r>
      <w:r w:rsidR="008656EB">
        <w:rPr>
          <w:rFonts w:ascii="Arial" w:hAnsi="Arial" w:cs="Arial"/>
          <w:color w:val="000000"/>
          <w:shd w:val="clear" w:color="auto" w:fill="FFFFFF"/>
        </w:rPr>
        <w:t>,</w:t>
      </w:r>
      <w:r w:rsidR="00BB3483" w:rsidRPr="00BB3483">
        <w:rPr>
          <w:rFonts w:ascii="Arial" w:hAnsi="Arial" w:cs="Arial"/>
          <w:color w:val="000000"/>
          <w:shd w:val="clear" w:color="auto" w:fill="FFFFFF"/>
        </w:rPr>
        <w:t xml:space="preserve"> homophobic and transphobic bullying not only affect one’s ability to establish a positive identity but directly hinder them from feelings of safety, belonging, support and affirmation for who they are in school. A 2016 study funded by the </w:t>
      </w:r>
      <w:r w:rsidR="00BB3483" w:rsidRPr="00BB3483">
        <w:rPr>
          <w:rFonts w:ascii="Arial" w:hAnsi="Arial" w:cs="Arial"/>
        </w:rPr>
        <w:t>National Office for Suicide Prevention determined that 50% of LGBTQ+ youth had been bullied as a result of their sexual identity / perceived sexual identity. (Higgins et al, 2016).</w:t>
      </w:r>
      <w:r w:rsidR="00BB3483">
        <w:rPr>
          <w:rFonts w:ascii="Arial" w:hAnsi="Arial" w:cs="Arial"/>
        </w:rPr>
        <w:t xml:space="preserve"> </w:t>
      </w:r>
    </w:p>
    <w:p w14:paraId="33666933" w14:textId="7ADE9F3E" w:rsidR="00BB3483" w:rsidRDefault="00BB3483" w:rsidP="002B374F">
      <w:pPr>
        <w:spacing w:line="360" w:lineRule="auto"/>
        <w:rPr>
          <w:rFonts w:ascii="Arial" w:hAnsi="Arial" w:cs="Arial"/>
        </w:rPr>
      </w:pPr>
    </w:p>
    <w:p w14:paraId="5C7DF21C" w14:textId="6F2867BE" w:rsidR="00BB3483" w:rsidRDefault="00BB3483" w:rsidP="00BB3483">
      <w:pPr>
        <w:pStyle w:val="ListParagraph"/>
        <w:numPr>
          <w:ilvl w:val="0"/>
          <w:numId w:val="1"/>
        </w:numPr>
        <w:spacing w:line="360" w:lineRule="auto"/>
      </w:pPr>
      <w:r>
        <w:lastRenderedPageBreak/>
        <w:t xml:space="preserve">56% of 14-18 year olds had self-harmed. </w:t>
      </w:r>
      <w:r w:rsidR="00546E70">
        <w:t>Majority stating</w:t>
      </w:r>
      <w:r>
        <w:t xml:space="preserve"> the self-harm was related to their LGBT</w:t>
      </w:r>
      <w:r w:rsidR="00546E70">
        <w:t>Q+</w:t>
      </w:r>
      <w:r>
        <w:t xml:space="preserve"> identity</w:t>
      </w:r>
    </w:p>
    <w:p w14:paraId="23230547" w14:textId="7C0A7264" w:rsidR="00BB3483" w:rsidRDefault="00BB3483" w:rsidP="00BB3483">
      <w:pPr>
        <w:pStyle w:val="ListParagraph"/>
        <w:numPr>
          <w:ilvl w:val="0"/>
          <w:numId w:val="1"/>
        </w:numPr>
        <w:spacing w:line="360" w:lineRule="auto"/>
      </w:pPr>
      <w:r>
        <w:t>70% had seriously contemplated suicide</w:t>
      </w:r>
    </w:p>
    <w:p w14:paraId="499005EF" w14:textId="7D4C61EE" w:rsidR="00BB3483" w:rsidRPr="00BB3483" w:rsidRDefault="00BB3483" w:rsidP="00BB3483">
      <w:pPr>
        <w:pStyle w:val="ListParagraph"/>
        <w:numPr>
          <w:ilvl w:val="0"/>
          <w:numId w:val="1"/>
        </w:numPr>
        <w:spacing w:line="360" w:lineRule="auto"/>
        <w:rPr>
          <w:rFonts w:ascii="Arial" w:hAnsi="Arial" w:cs="Arial"/>
          <w:color w:val="000000"/>
          <w:shd w:val="clear" w:color="auto" w:fill="FFFFFF"/>
        </w:rPr>
      </w:pPr>
      <w:r>
        <w:t>32% had attempted suicide.</w:t>
      </w:r>
    </w:p>
    <w:p w14:paraId="19DF66A1" w14:textId="77777777" w:rsidR="00BB3483" w:rsidRDefault="00BB3483" w:rsidP="002B374F">
      <w:pPr>
        <w:spacing w:line="360" w:lineRule="auto"/>
        <w:rPr>
          <w:rFonts w:ascii="Arial" w:hAnsi="Arial" w:cs="Arial"/>
          <w:color w:val="000000"/>
          <w:shd w:val="clear" w:color="auto" w:fill="FFFFFF"/>
        </w:rPr>
      </w:pPr>
    </w:p>
    <w:p w14:paraId="3621D7CF" w14:textId="4B61019C" w:rsidR="0032585B" w:rsidRDefault="0032585B">
      <w:pPr>
        <w:rPr>
          <w:rFonts w:ascii="Arial" w:hAnsi="Arial" w:cs="Arial"/>
        </w:rPr>
      </w:pPr>
    </w:p>
    <w:p w14:paraId="63878D3E" w14:textId="62427FFA" w:rsidR="0032585B" w:rsidRDefault="0032585B">
      <w:pPr>
        <w:rPr>
          <w:rFonts w:ascii="Arial" w:hAnsi="Arial" w:cs="Arial"/>
        </w:rPr>
      </w:pPr>
    </w:p>
    <w:p w14:paraId="2C348EB6" w14:textId="77539D60" w:rsidR="0032585B" w:rsidRDefault="0032585B">
      <w:pPr>
        <w:rPr>
          <w:rFonts w:ascii="Arial" w:hAnsi="Arial" w:cs="Arial"/>
        </w:rPr>
      </w:pPr>
    </w:p>
    <w:p w14:paraId="5DC97418" w14:textId="14779F41" w:rsidR="0032585B" w:rsidRDefault="0032585B">
      <w:pPr>
        <w:rPr>
          <w:rFonts w:ascii="Arial" w:hAnsi="Arial" w:cs="Arial"/>
        </w:rPr>
      </w:pPr>
    </w:p>
    <w:p w14:paraId="4C252E9E" w14:textId="497A5178" w:rsidR="0032585B" w:rsidRDefault="0032585B">
      <w:pPr>
        <w:rPr>
          <w:rFonts w:ascii="Arial" w:hAnsi="Arial" w:cs="Arial"/>
        </w:rPr>
      </w:pPr>
    </w:p>
    <w:p w14:paraId="74943BE9" w14:textId="75CB593F" w:rsidR="0032585B" w:rsidRDefault="0032585B">
      <w:pPr>
        <w:rPr>
          <w:rFonts w:ascii="Arial" w:hAnsi="Arial" w:cs="Arial"/>
        </w:rPr>
      </w:pPr>
    </w:p>
    <w:p w14:paraId="152BAC9E" w14:textId="4789DE13" w:rsidR="0032585B" w:rsidRDefault="0032585B">
      <w:pPr>
        <w:rPr>
          <w:rFonts w:ascii="Arial" w:hAnsi="Arial" w:cs="Arial"/>
        </w:rPr>
      </w:pPr>
    </w:p>
    <w:p w14:paraId="3428DB72" w14:textId="3A8EC02D" w:rsidR="00F15182" w:rsidRDefault="00F15182">
      <w:r>
        <w:t>In a 2018</w:t>
      </w:r>
      <w:r w:rsidR="00F45CB8">
        <w:t xml:space="preserve"> survey </w:t>
      </w:r>
      <w:r>
        <w:t>conducted by the United Kingdom Government Equalities Office discovered</w:t>
      </w:r>
      <w:r w:rsidR="00F45CB8">
        <w:t xml:space="preserve"> many </w:t>
      </w:r>
      <w:r>
        <w:t>of the survey’s participants</w:t>
      </w:r>
      <w:r w:rsidR="00F45CB8">
        <w:t xml:space="preserve"> had been ‘outed’ without their consent</w:t>
      </w:r>
      <w:r>
        <w:t>. Many</w:t>
      </w:r>
      <w:r w:rsidR="00F45CB8">
        <w:t xml:space="preserve"> </w:t>
      </w:r>
      <w:r>
        <w:t>of whom had fallen</w:t>
      </w:r>
      <w:r w:rsidR="00F45CB8">
        <w:t xml:space="preserve"> victims of verbal harassment in education. </w:t>
      </w:r>
      <w:r>
        <w:t xml:space="preserve">Furthermore minimal </w:t>
      </w:r>
      <w:proofErr w:type="spellStart"/>
      <w:r>
        <w:t>particaipants</w:t>
      </w:r>
      <w:proofErr w:type="spellEnd"/>
      <w:r>
        <w:t xml:space="preserve"> felt their education had prepared them for life as an LGBTQ+ person.</w:t>
      </w:r>
    </w:p>
    <w:p w14:paraId="116F53D8" w14:textId="77777777" w:rsidR="00F15182" w:rsidRDefault="00F15182"/>
    <w:p w14:paraId="192A1368" w14:textId="449BC067" w:rsidR="00F15182" w:rsidRDefault="00F15182">
      <w:r>
        <w:t xml:space="preserve">Some of the survey’s most important findings are as follows </w:t>
      </w:r>
    </w:p>
    <w:p w14:paraId="25A7ECA2" w14:textId="77777777" w:rsidR="00F15182" w:rsidRDefault="00F15182"/>
    <w:p w14:paraId="54D21A8F" w14:textId="4CDA8EFA" w:rsidR="00F45CB8" w:rsidRDefault="00F45CB8">
      <w:r>
        <w:t>In addition,</w:t>
      </w:r>
      <w:r w:rsidR="00F15182">
        <w:t xml:space="preserve"> v</w:t>
      </w:r>
      <w:r>
        <w:t xml:space="preserve">ery few respondents felt that their education had prepared them for life as an LGBT person. </w:t>
      </w:r>
    </w:p>
    <w:p w14:paraId="2D05E161" w14:textId="77777777" w:rsidR="00F45CB8" w:rsidRDefault="00F45CB8"/>
    <w:p w14:paraId="63951827" w14:textId="56EFE96B" w:rsidR="00F45CB8" w:rsidRDefault="00F45CB8" w:rsidP="00F45CB8">
      <w:pPr>
        <w:pStyle w:val="ListParagraph"/>
        <w:numPr>
          <w:ilvl w:val="0"/>
          <w:numId w:val="2"/>
        </w:numPr>
      </w:pPr>
      <w:r>
        <w:t xml:space="preserve">In the </w:t>
      </w:r>
      <w:r w:rsidR="00F15182">
        <w:t>2018</w:t>
      </w:r>
      <w:r>
        <w:t xml:space="preserve"> academic year, 21% of </w:t>
      </w:r>
      <w:r w:rsidR="00F15182">
        <w:t xml:space="preserve">the survey’s </w:t>
      </w:r>
      <w:r>
        <w:t>respondents</w:t>
      </w:r>
      <w:r w:rsidR="00F15182">
        <w:t xml:space="preserve"> </w:t>
      </w:r>
      <w:r>
        <w:t xml:space="preserve">in education had experienced a negative reaction involving someone disclosing their LGBT identity without their permission, and 19% involving verbal harassment, insults or other hurtful comments. </w:t>
      </w:r>
    </w:p>
    <w:p w14:paraId="695239DF" w14:textId="77777777" w:rsidR="00F45CB8" w:rsidRDefault="00F45CB8" w:rsidP="00F45CB8"/>
    <w:p w14:paraId="1F9301E0" w14:textId="3FB41DEA" w:rsidR="00F45CB8" w:rsidRDefault="00F45CB8" w:rsidP="00F45CB8">
      <w:pPr>
        <w:pStyle w:val="ListParagraph"/>
        <w:numPr>
          <w:ilvl w:val="0"/>
          <w:numId w:val="2"/>
        </w:numPr>
      </w:pPr>
      <w:r>
        <w:t xml:space="preserve">b. 21% of respondents recalled discussion of sexual orientation, gender identity or both at school, with younger respondents much more likely to do so than older respondents. Of those who did, however, only 9% felt this had prepared them well for later life as LGBT people, which did not vary remarkably by age. </w:t>
      </w:r>
    </w:p>
    <w:p w14:paraId="3AB4AB87" w14:textId="77777777" w:rsidR="00F45CB8" w:rsidRDefault="00F45CB8" w:rsidP="00F45CB8">
      <w:pPr>
        <w:pStyle w:val="ListParagraph"/>
      </w:pPr>
    </w:p>
    <w:p w14:paraId="7BEC7E42" w14:textId="77777777" w:rsidR="00F45CB8" w:rsidRDefault="00F45CB8" w:rsidP="00F45CB8"/>
    <w:p w14:paraId="0F194CFB" w14:textId="6E0E4DE5" w:rsidR="0032585B" w:rsidRPr="00F45CB8" w:rsidRDefault="00F45CB8" w:rsidP="00F45CB8">
      <w:pPr>
        <w:pStyle w:val="ListParagraph"/>
        <w:numPr>
          <w:ilvl w:val="0"/>
          <w:numId w:val="2"/>
        </w:numPr>
      </w:pPr>
      <w:r>
        <w:t>83% of the most serious incidents experienced by respondents within educational institutions in the last academic year were not reported, primarily because they considered them too minor, not serious enough or that they ‘happen all the time’.</w:t>
      </w:r>
    </w:p>
    <w:p w14:paraId="31D28F38" w14:textId="75CD3779" w:rsidR="0032585B" w:rsidRDefault="0032585B">
      <w:pPr>
        <w:rPr>
          <w:rFonts w:ascii="Arial" w:hAnsi="Arial" w:cs="Arial"/>
        </w:rPr>
      </w:pPr>
    </w:p>
    <w:p w14:paraId="5CD61EE2" w14:textId="1D6B9CBF" w:rsidR="0032585B" w:rsidRDefault="0032585B">
      <w:pPr>
        <w:rPr>
          <w:rFonts w:ascii="Arial" w:hAnsi="Arial" w:cs="Arial"/>
        </w:rPr>
      </w:pPr>
    </w:p>
    <w:p w14:paraId="4468FA4B" w14:textId="0A56DDD9" w:rsidR="0032585B" w:rsidRDefault="0032585B">
      <w:pPr>
        <w:rPr>
          <w:rFonts w:ascii="Arial" w:hAnsi="Arial" w:cs="Arial"/>
        </w:rPr>
      </w:pPr>
    </w:p>
    <w:p w14:paraId="41899610" w14:textId="564EC18C" w:rsidR="0032585B" w:rsidRDefault="0032585B">
      <w:pPr>
        <w:rPr>
          <w:rFonts w:ascii="Arial" w:hAnsi="Arial" w:cs="Arial"/>
        </w:rPr>
      </w:pPr>
    </w:p>
    <w:p w14:paraId="2663FA9E" w14:textId="6492424F" w:rsidR="0032585B" w:rsidRDefault="0032585B">
      <w:pPr>
        <w:rPr>
          <w:rFonts w:ascii="Arial" w:hAnsi="Arial" w:cs="Arial"/>
        </w:rPr>
      </w:pPr>
    </w:p>
    <w:p w14:paraId="5A06B268" w14:textId="4DF7143A" w:rsidR="0032585B" w:rsidRDefault="0032585B">
      <w:pPr>
        <w:rPr>
          <w:rFonts w:ascii="Arial" w:hAnsi="Arial" w:cs="Arial"/>
        </w:rPr>
      </w:pPr>
    </w:p>
    <w:p w14:paraId="1ACFC3BF" w14:textId="2F954596" w:rsidR="0032585B" w:rsidRDefault="0032585B">
      <w:pPr>
        <w:rPr>
          <w:rFonts w:ascii="Arial" w:hAnsi="Arial" w:cs="Arial"/>
        </w:rPr>
      </w:pPr>
    </w:p>
    <w:p w14:paraId="0C9B651C" w14:textId="1E1D60A8" w:rsidR="0032585B" w:rsidRDefault="00CD4606">
      <w:pPr>
        <w:rPr>
          <w:rFonts w:ascii="Arial" w:hAnsi="Arial" w:cs="Arial"/>
        </w:rPr>
      </w:pPr>
      <w:r>
        <w:rPr>
          <w:rFonts w:ascii="Arial" w:hAnsi="Arial" w:cs="Arial"/>
        </w:rPr>
        <w:t>LGBT</w:t>
      </w:r>
      <w:r w:rsidR="00A8544D">
        <w:rPr>
          <w:rFonts w:ascii="Arial" w:hAnsi="Arial" w:cs="Arial"/>
        </w:rPr>
        <w:t>Q+ INCLUSIVE EDUCATION</w:t>
      </w:r>
    </w:p>
    <w:p w14:paraId="6811C347" w14:textId="0C7D681E" w:rsidR="008D378A" w:rsidRDefault="008D378A">
      <w:pPr>
        <w:rPr>
          <w:rFonts w:ascii="Arial" w:hAnsi="Arial" w:cs="Arial"/>
        </w:rPr>
      </w:pPr>
    </w:p>
    <w:p w14:paraId="420FFAE6" w14:textId="77777777" w:rsidR="008D378A" w:rsidRDefault="008D378A">
      <w:pPr>
        <w:rPr>
          <w:rFonts w:ascii="Arial" w:hAnsi="Arial" w:cs="Arial"/>
        </w:rPr>
      </w:pPr>
    </w:p>
    <w:p w14:paraId="6E3E9FF0" w14:textId="0CD29F54" w:rsidR="0032585B" w:rsidRDefault="008D378A">
      <w:pPr>
        <w:rPr>
          <w:rFonts w:ascii="Roboto" w:hAnsi="Roboto"/>
          <w:color w:val="000000"/>
          <w:spacing w:val="15"/>
          <w:sz w:val="23"/>
          <w:szCs w:val="23"/>
          <w:shd w:val="clear" w:color="auto" w:fill="FFFFFF"/>
        </w:rPr>
      </w:pPr>
      <w:r>
        <w:rPr>
          <w:rFonts w:ascii="Roboto" w:hAnsi="Roboto"/>
          <w:color w:val="000000"/>
          <w:spacing w:val="15"/>
          <w:sz w:val="23"/>
          <w:szCs w:val="23"/>
          <w:shd w:val="clear" w:color="auto" w:fill="FFFFFF"/>
        </w:rPr>
        <w:t xml:space="preserve">For every young person to be </w:t>
      </w:r>
      <w:proofErr w:type="spellStart"/>
      <w:r>
        <w:rPr>
          <w:rFonts w:ascii="Roboto" w:hAnsi="Roboto"/>
          <w:color w:val="000000"/>
          <w:spacing w:val="15"/>
          <w:sz w:val="23"/>
          <w:szCs w:val="23"/>
          <w:shd w:val="clear" w:color="auto" w:fill="FFFFFF"/>
        </w:rPr>
        <w:t>pepared</w:t>
      </w:r>
      <w:proofErr w:type="spellEnd"/>
      <w:r>
        <w:rPr>
          <w:rFonts w:ascii="Roboto" w:hAnsi="Roboto"/>
          <w:color w:val="000000"/>
          <w:spacing w:val="15"/>
          <w:sz w:val="23"/>
          <w:szCs w:val="23"/>
          <w:shd w:val="clear" w:color="auto" w:fill="FFFFFF"/>
        </w:rPr>
        <w:t xml:space="preserve"> for life in modern Britain, it's vital that their curriculum reflects the full </w:t>
      </w:r>
      <w:proofErr w:type="spellStart"/>
      <w:r>
        <w:rPr>
          <w:rFonts w:ascii="Roboto" w:hAnsi="Roboto"/>
          <w:color w:val="000000"/>
          <w:spacing w:val="15"/>
          <w:sz w:val="23"/>
          <w:szCs w:val="23"/>
          <w:shd w:val="clear" w:color="auto" w:fill="FFFFFF"/>
        </w:rPr>
        <w:t>diverstiy</w:t>
      </w:r>
      <w:proofErr w:type="spellEnd"/>
      <w:r>
        <w:rPr>
          <w:rFonts w:ascii="Roboto" w:hAnsi="Roboto"/>
          <w:color w:val="000000"/>
          <w:spacing w:val="15"/>
          <w:sz w:val="23"/>
          <w:szCs w:val="23"/>
          <w:shd w:val="clear" w:color="auto" w:fill="FFFFFF"/>
        </w:rPr>
        <w:t xml:space="preserve"> of the world they live in. This includes teaching about LGBT people and themes. While Britain has made huge strides towards LGBT equality in recent decades, </w:t>
      </w:r>
      <w:hyperlink r:id="rId7" w:history="1">
        <w:r>
          <w:rPr>
            <w:rStyle w:val="Hyperlink"/>
            <w:rFonts w:ascii="Roboto" w:hAnsi="Roboto"/>
            <w:color w:val="E82C2A"/>
            <w:spacing w:val="15"/>
            <w:sz w:val="23"/>
            <w:szCs w:val="23"/>
            <w:shd w:val="clear" w:color="auto" w:fill="FFFFFF"/>
          </w:rPr>
          <w:t>anti-LGBT bullying and language unfortunately remain commonplace in Britain's schools</w:t>
        </w:r>
      </w:hyperlink>
      <w:r>
        <w:rPr>
          <w:rFonts w:ascii="Roboto" w:hAnsi="Roboto"/>
          <w:color w:val="000000"/>
          <w:spacing w:val="15"/>
          <w:sz w:val="23"/>
          <w:szCs w:val="23"/>
          <w:shd w:val="clear" w:color="auto" w:fill="FFFFFF"/>
        </w:rPr>
        <w:t>. Nearly half of all LGBT pupils still face bullying for being LGBT. A crucial part of tackling this problem is delivering a curriculum that includes LGBT people and their experiences.</w:t>
      </w:r>
    </w:p>
    <w:p w14:paraId="073714B7" w14:textId="6722679E" w:rsidR="008D378A" w:rsidRDefault="008D378A">
      <w:pPr>
        <w:rPr>
          <w:rFonts w:ascii="Roboto" w:hAnsi="Roboto"/>
          <w:color w:val="000000"/>
          <w:spacing w:val="15"/>
          <w:sz w:val="23"/>
          <w:szCs w:val="23"/>
          <w:shd w:val="clear" w:color="auto" w:fill="FFFFFF"/>
        </w:rPr>
      </w:pPr>
    </w:p>
    <w:p w14:paraId="2DEDFD5B" w14:textId="77777777" w:rsidR="008D378A" w:rsidRDefault="008D378A">
      <w:pPr>
        <w:rPr>
          <w:rFonts w:ascii="Arial" w:hAnsi="Arial" w:cs="Arial"/>
        </w:rPr>
      </w:pPr>
    </w:p>
    <w:p w14:paraId="244ACA71" w14:textId="2E8DEE8E" w:rsidR="0032585B" w:rsidRDefault="0032585B">
      <w:pPr>
        <w:pStyle w:val="Heading1"/>
      </w:pPr>
    </w:p>
    <w:p w14:paraId="160593FB" w14:textId="77777777" w:rsidR="007B061B" w:rsidRPr="007B061B" w:rsidRDefault="007B061B" w:rsidP="007B061B">
      <w:pPr>
        <w:rPr>
          <w:lang w:val="en-US" w:eastAsia="en-US"/>
        </w:rPr>
      </w:pPr>
    </w:p>
    <w:sdt>
      <w:sdtPr>
        <w:rPr>
          <w:rFonts w:ascii="Times New Roman" w:eastAsia="Times New Roman" w:hAnsi="Times New Roman" w:cs="Times New Roman"/>
          <w:color w:val="auto"/>
          <w:sz w:val="20"/>
          <w:szCs w:val="20"/>
          <w:lang w:val="en-GB" w:eastAsia="en-GB"/>
        </w:rPr>
        <w:id w:val="-215507501"/>
        <w:docPartObj>
          <w:docPartGallery w:val="Bibliographies"/>
          <w:docPartUnique/>
        </w:docPartObj>
      </w:sdtPr>
      <w:sdtEndPr/>
      <w:sdtContent>
        <w:p w14:paraId="55971334" w14:textId="63456DDC" w:rsidR="0056489A" w:rsidRDefault="0056489A">
          <w:pPr>
            <w:pStyle w:val="Heading1"/>
          </w:pPr>
          <w:r>
            <w:t>Bibliography</w:t>
          </w:r>
        </w:p>
        <w:sdt>
          <w:sdtPr>
            <w:id w:val="111145805"/>
            <w:bibliography/>
          </w:sdtPr>
          <w:sdtEndPr/>
          <w:sdtContent>
            <w:p w14:paraId="0F6B5D48" w14:textId="6D76BC59" w:rsidR="0056489A" w:rsidRPr="0056489A" w:rsidRDefault="0056489A" w:rsidP="007B061B">
              <w:pPr>
                <w:pStyle w:val="Bibliography"/>
                <w:rPr>
                  <w:noProof/>
                  <w:lang w:val="en-US"/>
                </w:rPr>
              </w:pPr>
              <w:r>
                <w:fldChar w:fldCharType="begin"/>
              </w:r>
              <w:r>
                <w:instrText xml:space="preserve"> BIBLIOGRAPHY </w:instrText>
              </w:r>
              <w:r>
                <w:fldChar w:fldCharType="separate"/>
              </w:r>
              <w:r>
                <w:rPr>
                  <w:noProof/>
                  <w:lang w:val="en-US"/>
                </w:rPr>
                <w:t xml:space="preserve">Affairs, U. N. D. o. E. a. S., 2016. </w:t>
              </w:r>
              <w:r>
                <w:rPr>
                  <w:i/>
                  <w:iCs/>
                  <w:noProof/>
                  <w:lang w:val="en-US"/>
                </w:rPr>
                <w:t xml:space="preserve">Leaving no one behind: the imperative of Social Inclusion, </w:t>
              </w:r>
              <w:r>
                <w:rPr>
                  <w:noProof/>
                  <w:lang w:val="en-US"/>
                </w:rPr>
                <w:t>New York: United Nations Publication.</w:t>
              </w:r>
            </w:p>
            <w:p w14:paraId="502E9B68" w14:textId="77777777" w:rsidR="0056489A" w:rsidRDefault="0056489A" w:rsidP="0056489A">
              <w:pPr>
                <w:pStyle w:val="Bibliography"/>
                <w:rPr>
                  <w:noProof/>
                  <w:lang w:val="en-US"/>
                </w:rPr>
              </w:pPr>
              <w:r>
                <w:rPr>
                  <w:noProof/>
                  <w:lang w:val="en-US"/>
                </w:rPr>
                <w:t xml:space="preserve">Living, N. B. A. f. C., n.d. </w:t>
              </w:r>
              <w:r>
                <w:rPr>
                  <w:i/>
                  <w:iCs/>
                  <w:noProof/>
                  <w:lang w:val="en-US"/>
                </w:rPr>
                <w:t xml:space="preserve">https://nbacl.nb.ca/module-pages/why-social-inclusion/. </w:t>
              </w:r>
              <w:r>
                <w:rPr>
                  <w:noProof/>
                  <w:lang w:val="en-US"/>
                </w:rPr>
                <w:t xml:space="preserve">[Online] </w:t>
              </w:r>
              <w:r>
                <w:rPr>
                  <w:noProof/>
                  <w:lang w:val="en-US"/>
                </w:rPr>
                <w:br/>
                <w:t xml:space="preserve">Available at: </w:t>
              </w:r>
              <w:r>
                <w:rPr>
                  <w:noProof/>
                  <w:u w:val="single"/>
                  <w:lang w:val="en-US"/>
                </w:rPr>
                <w:t>https://nbacl.nb.ca/module-pages/why-social-inclusion/</w:t>
              </w:r>
              <w:r>
                <w:rPr>
                  <w:noProof/>
                  <w:lang w:val="en-US"/>
                </w:rPr>
                <w:br/>
                <w:t>[Accessed 13 05 2021].</w:t>
              </w:r>
            </w:p>
            <w:p w14:paraId="270CC391" w14:textId="77777777" w:rsidR="0056489A" w:rsidRDefault="0056489A" w:rsidP="0056489A">
              <w:pPr>
                <w:pStyle w:val="Bibliography"/>
                <w:rPr>
                  <w:noProof/>
                  <w:lang w:val="en-US"/>
                </w:rPr>
              </w:pPr>
              <w:r>
                <w:rPr>
                  <w:noProof/>
                  <w:lang w:val="en-US"/>
                </w:rPr>
                <w:t xml:space="preserve">Switzerland, S., 2021. </w:t>
              </w:r>
              <w:r>
                <w:rPr>
                  <w:i/>
                  <w:iCs/>
                  <w:noProof/>
                  <w:lang w:val="en-US"/>
                </w:rPr>
                <w:t xml:space="preserve">Sustainability 101 – Why is Social Inclusion Important?. </w:t>
              </w:r>
              <w:r>
                <w:rPr>
                  <w:noProof/>
                  <w:lang w:val="en-US"/>
                </w:rPr>
                <w:t xml:space="preserve">[Online] </w:t>
              </w:r>
              <w:r>
                <w:rPr>
                  <w:noProof/>
                  <w:lang w:val="en-US"/>
                </w:rPr>
                <w:br/>
                <w:t xml:space="preserve">Available at: </w:t>
              </w:r>
              <w:r>
                <w:rPr>
                  <w:noProof/>
                  <w:u w:val="single"/>
                  <w:lang w:val="en-US"/>
                </w:rPr>
                <w:t>https://sumas.ch/sustainability-101-why-is-social-inclusion-important/#:~:text=Why%20is%20it%20so%20important,can%20positively%20impact%20the%20economy.</w:t>
              </w:r>
              <w:r>
                <w:rPr>
                  <w:noProof/>
                  <w:lang w:val="en-US"/>
                </w:rPr>
                <w:br/>
                <w:t>[Accessed 13 05 21].</w:t>
              </w:r>
            </w:p>
            <w:p w14:paraId="1FC8867D" w14:textId="7912DA16" w:rsidR="0056489A" w:rsidRDefault="0056489A" w:rsidP="0056489A">
              <w:r>
                <w:rPr>
                  <w:b/>
                  <w:bCs/>
                  <w:noProof/>
                </w:rPr>
                <w:fldChar w:fldCharType="end"/>
              </w:r>
            </w:p>
          </w:sdtContent>
        </w:sdt>
      </w:sdtContent>
    </w:sdt>
    <w:p w14:paraId="68738001" w14:textId="320292C9" w:rsidR="005F4C1C" w:rsidRDefault="005F4C1C"/>
    <w:p w14:paraId="27C5FC7E" w14:textId="71742E95" w:rsidR="005F4C1C" w:rsidRDefault="005F4C1C"/>
    <w:p w14:paraId="112C0EE8" w14:textId="624488A9" w:rsidR="005F4C1C" w:rsidRDefault="005F4C1C"/>
    <w:p w14:paraId="7A3BA5F0" w14:textId="5D59F3A1" w:rsidR="005F4C1C" w:rsidRDefault="005F4C1C"/>
    <w:p w14:paraId="482B2AD9" w14:textId="5E9F9543" w:rsidR="00875520" w:rsidRPr="00BB299E" w:rsidRDefault="00875520">
      <w:pPr>
        <w:rPr>
          <w:sz w:val="28"/>
          <w:szCs w:val="28"/>
        </w:rPr>
      </w:pPr>
    </w:p>
    <w:sectPr w:rsidR="00875520" w:rsidRPr="00BB29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36473"/>
    <w:multiLevelType w:val="hybridMultilevel"/>
    <w:tmpl w:val="23B2C5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640F20"/>
    <w:multiLevelType w:val="multilevel"/>
    <w:tmpl w:val="DBEEC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846FFF"/>
    <w:multiLevelType w:val="hybridMultilevel"/>
    <w:tmpl w:val="E8EAF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520"/>
    <w:rsid w:val="00017BD7"/>
    <w:rsid w:val="000D7DB1"/>
    <w:rsid w:val="000E3663"/>
    <w:rsid w:val="00127C34"/>
    <w:rsid w:val="00131D38"/>
    <w:rsid w:val="00132DDB"/>
    <w:rsid w:val="00164D68"/>
    <w:rsid w:val="00165727"/>
    <w:rsid w:val="001C27BF"/>
    <w:rsid w:val="001C70CC"/>
    <w:rsid w:val="001D4C46"/>
    <w:rsid w:val="0022408C"/>
    <w:rsid w:val="00261A29"/>
    <w:rsid w:val="002B374F"/>
    <w:rsid w:val="0032585B"/>
    <w:rsid w:val="00341662"/>
    <w:rsid w:val="00424413"/>
    <w:rsid w:val="004323BC"/>
    <w:rsid w:val="00451AC8"/>
    <w:rsid w:val="004B593C"/>
    <w:rsid w:val="004C1572"/>
    <w:rsid w:val="00546E70"/>
    <w:rsid w:val="0056489A"/>
    <w:rsid w:val="005F4C1C"/>
    <w:rsid w:val="00623C3A"/>
    <w:rsid w:val="006E5F85"/>
    <w:rsid w:val="00705404"/>
    <w:rsid w:val="0072467A"/>
    <w:rsid w:val="00744403"/>
    <w:rsid w:val="007A42AF"/>
    <w:rsid w:val="007B061B"/>
    <w:rsid w:val="007C4F6B"/>
    <w:rsid w:val="007C6227"/>
    <w:rsid w:val="007D653C"/>
    <w:rsid w:val="008656EB"/>
    <w:rsid w:val="00875520"/>
    <w:rsid w:val="008A50B8"/>
    <w:rsid w:val="008D378A"/>
    <w:rsid w:val="008E6BAD"/>
    <w:rsid w:val="009C4133"/>
    <w:rsid w:val="00A13553"/>
    <w:rsid w:val="00A1419D"/>
    <w:rsid w:val="00A4248A"/>
    <w:rsid w:val="00A8544D"/>
    <w:rsid w:val="00A904FF"/>
    <w:rsid w:val="00AA0741"/>
    <w:rsid w:val="00AE596C"/>
    <w:rsid w:val="00AF4CF9"/>
    <w:rsid w:val="00B44F34"/>
    <w:rsid w:val="00B717CF"/>
    <w:rsid w:val="00BB299E"/>
    <w:rsid w:val="00BB3483"/>
    <w:rsid w:val="00BD16E1"/>
    <w:rsid w:val="00BE22C0"/>
    <w:rsid w:val="00C10BA8"/>
    <w:rsid w:val="00C45D3A"/>
    <w:rsid w:val="00CD2912"/>
    <w:rsid w:val="00CD4606"/>
    <w:rsid w:val="00CE179D"/>
    <w:rsid w:val="00CF2FB0"/>
    <w:rsid w:val="00D3538D"/>
    <w:rsid w:val="00D428B9"/>
    <w:rsid w:val="00D47F47"/>
    <w:rsid w:val="00D6167E"/>
    <w:rsid w:val="00D80BB4"/>
    <w:rsid w:val="00E0557E"/>
    <w:rsid w:val="00E44BC4"/>
    <w:rsid w:val="00F15182"/>
    <w:rsid w:val="00F4546A"/>
    <w:rsid w:val="00F45CB8"/>
    <w:rsid w:val="00F61627"/>
    <w:rsid w:val="00F900D9"/>
    <w:rsid w:val="00F942C9"/>
    <w:rsid w:val="00FA2ACF"/>
    <w:rsid w:val="00FB75D1"/>
    <w:rsid w:val="00FD2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B37D3"/>
  <w15:chartTrackingRefBased/>
  <w15:docId w15:val="{D9489A08-5EEF-4CDE-AE34-12DEEEEA2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520"/>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32585B"/>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585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2585B"/>
  </w:style>
  <w:style w:type="paragraph" w:styleId="NormalWeb">
    <w:name w:val="Normal (Web)"/>
    <w:basedOn w:val="Normal"/>
    <w:uiPriority w:val="99"/>
    <w:unhideWhenUsed/>
    <w:rsid w:val="00E44BC4"/>
    <w:pPr>
      <w:spacing w:before="100" w:beforeAutospacing="1" w:after="100" w:afterAutospacing="1"/>
    </w:pPr>
    <w:rPr>
      <w:sz w:val="24"/>
      <w:szCs w:val="24"/>
    </w:rPr>
  </w:style>
  <w:style w:type="character" w:styleId="Hyperlink">
    <w:name w:val="Hyperlink"/>
    <w:basedOn w:val="DefaultParagraphFont"/>
    <w:uiPriority w:val="99"/>
    <w:semiHidden/>
    <w:unhideWhenUsed/>
    <w:rsid w:val="000E3663"/>
    <w:rPr>
      <w:color w:val="0000FF"/>
      <w:u w:val="single"/>
    </w:rPr>
  </w:style>
  <w:style w:type="paragraph" w:styleId="ListParagraph">
    <w:name w:val="List Paragraph"/>
    <w:basedOn w:val="Normal"/>
    <w:uiPriority w:val="34"/>
    <w:qFormat/>
    <w:rsid w:val="00BB34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120749">
      <w:bodyDiv w:val="1"/>
      <w:marLeft w:val="0"/>
      <w:marRight w:val="0"/>
      <w:marTop w:val="0"/>
      <w:marBottom w:val="0"/>
      <w:divBdr>
        <w:top w:val="none" w:sz="0" w:space="0" w:color="auto"/>
        <w:left w:val="none" w:sz="0" w:space="0" w:color="auto"/>
        <w:bottom w:val="none" w:sz="0" w:space="0" w:color="auto"/>
        <w:right w:val="none" w:sz="0" w:space="0" w:color="auto"/>
      </w:divBdr>
    </w:div>
    <w:div w:id="633488149">
      <w:bodyDiv w:val="1"/>
      <w:marLeft w:val="0"/>
      <w:marRight w:val="0"/>
      <w:marTop w:val="0"/>
      <w:marBottom w:val="0"/>
      <w:divBdr>
        <w:top w:val="none" w:sz="0" w:space="0" w:color="auto"/>
        <w:left w:val="none" w:sz="0" w:space="0" w:color="auto"/>
        <w:bottom w:val="none" w:sz="0" w:space="0" w:color="auto"/>
        <w:right w:val="none" w:sz="0" w:space="0" w:color="auto"/>
      </w:divBdr>
    </w:div>
    <w:div w:id="762577655">
      <w:bodyDiv w:val="1"/>
      <w:marLeft w:val="0"/>
      <w:marRight w:val="0"/>
      <w:marTop w:val="0"/>
      <w:marBottom w:val="0"/>
      <w:divBdr>
        <w:top w:val="none" w:sz="0" w:space="0" w:color="auto"/>
        <w:left w:val="none" w:sz="0" w:space="0" w:color="auto"/>
        <w:bottom w:val="none" w:sz="0" w:space="0" w:color="auto"/>
        <w:right w:val="none" w:sz="0" w:space="0" w:color="auto"/>
      </w:divBdr>
    </w:div>
    <w:div w:id="796996127">
      <w:bodyDiv w:val="1"/>
      <w:marLeft w:val="0"/>
      <w:marRight w:val="0"/>
      <w:marTop w:val="0"/>
      <w:marBottom w:val="0"/>
      <w:divBdr>
        <w:top w:val="none" w:sz="0" w:space="0" w:color="auto"/>
        <w:left w:val="none" w:sz="0" w:space="0" w:color="auto"/>
        <w:bottom w:val="none" w:sz="0" w:space="0" w:color="auto"/>
        <w:right w:val="none" w:sz="0" w:space="0" w:color="auto"/>
      </w:divBdr>
    </w:div>
    <w:div w:id="888568334">
      <w:bodyDiv w:val="1"/>
      <w:marLeft w:val="0"/>
      <w:marRight w:val="0"/>
      <w:marTop w:val="0"/>
      <w:marBottom w:val="0"/>
      <w:divBdr>
        <w:top w:val="none" w:sz="0" w:space="0" w:color="auto"/>
        <w:left w:val="none" w:sz="0" w:space="0" w:color="auto"/>
        <w:bottom w:val="none" w:sz="0" w:space="0" w:color="auto"/>
        <w:right w:val="none" w:sz="0" w:space="0" w:color="auto"/>
      </w:divBdr>
    </w:div>
    <w:div w:id="981081434">
      <w:bodyDiv w:val="1"/>
      <w:marLeft w:val="0"/>
      <w:marRight w:val="0"/>
      <w:marTop w:val="0"/>
      <w:marBottom w:val="0"/>
      <w:divBdr>
        <w:top w:val="none" w:sz="0" w:space="0" w:color="auto"/>
        <w:left w:val="none" w:sz="0" w:space="0" w:color="auto"/>
        <w:bottom w:val="none" w:sz="0" w:space="0" w:color="auto"/>
        <w:right w:val="none" w:sz="0" w:space="0" w:color="auto"/>
      </w:divBdr>
    </w:div>
    <w:div w:id="1270040136">
      <w:bodyDiv w:val="1"/>
      <w:marLeft w:val="0"/>
      <w:marRight w:val="0"/>
      <w:marTop w:val="0"/>
      <w:marBottom w:val="0"/>
      <w:divBdr>
        <w:top w:val="none" w:sz="0" w:space="0" w:color="auto"/>
        <w:left w:val="none" w:sz="0" w:space="0" w:color="auto"/>
        <w:bottom w:val="none" w:sz="0" w:space="0" w:color="auto"/>
        <w:right w:val="none" w:sz="0" w:space="0" w:color="auto"/>
      </w:divBdr>
    </w:div>
    <w:div w:id="1732577676">
      <w:bodyDiv w:val="1"/>
      <w:marLeft w:val="0"/>
      <w:marRight w:val="0"/>
      <w:marTop w:val="0"/>
      <w:marBottom w:val="0"/>
      <w:divBdr>
        <w:top w:val="none" w:sz="0" w:space="0" w:color="auto"/>
        <w:left w:val="none" w:sz="0" w:space="0" w:color="auto"/>
        <w:bottom w:val="none" w:sz="0" w:space="0" w:color="auto"/>
        <w:right w:val="none" w:sz="0" w:space="0" w:color="auto"/>
      </w:divBdr>
    </w:div>
    <w:div w:id="1792743864">
      <w:bodyDiv w:val="1"/>
      <w:marLeft w:val="0"/>
      <w:marRight w:val="0"/>
      <w:marTop w:val="0"/>
      <w:marBottom w:val="0"/>
      <w:divBdr>
        <w:top w:val="none" w:sz="0" w:space="0" w:color="auto"/>
        <w:left w:val="none" w:sz="0" w:space="0" w:color="auto"/>
        <w:bottom w:val="none" w:sz="0" w:space="0" w:color="auto"/>
        <w:right w:val="none" w:sz="0" w:space="0" w:color="auto"/>
      </w:divBdr>
    </w:div>
    <w:div w:id="2088333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stonewall.org.uk/school-report-2017"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journals.sagepub.com/doi/full/10.1177/0268580919856490"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Uni16</b:Tag>
    <b:SourceType>Report</b:SourceType>
    <b:Guid>{0E054DA4-3BC5-48C9-B273-F557DBA38C05}</b:Guid>
    <b:Title>Leaving no one behind: the imperative of Social Inclusion</b:Title>
    <b:Year>2016</b:Year>
    <b:Author>
      <b:Author>
        <b:NameList>
          <b:Person>
            <b:Last>Affairs</b:Last>
            <b:First>United</b:First>
            <b:Middle>Nations: Department of Economic and Social</b:Middle>
          </b:Person>
        </b:NameList>
      </b:Author>
    </b:Author>
    <b:Publisher>United Nations Publication</b:Publisher>
    <b:City>New York</b:City>
    <b:RefOrder>1</b:RefOrder>
  </b:Source>
  <b:Source>
    <b:Tag>SUM21</b:Tag>
    <b:SourceType>InternetSite</b:SourceType>
    <b:Guid>{EE9F59A2-7EDC-4BEE-BF84-AFE5FA38D173}</b:Guid>
    <b:Title>Sustainability 101 – Why is Social Inclusion Important?</b:Title>
    <b:Year>2021</b:Year>
    <b:Author>
      <b:Author>
        <b:NameList>
          <b:Person>
            <b:Last>Switzerland</b:Last>
            <b:First>SUMAS</b:First>
          </b:Person>
        </b:NameList>
      </b:Author>
    </b:Author>
    <b:YearAccessed>21</b:YearAccessed>
    <b:MonthAccessed>05</b:MonthAccessed>
    <b:DayAccessed>13</b:DayAccessed>
    <b:URL>https://sumas.ch/sustainability-101-why-is-social-inclusion-important/#:~:text=Why%20is%20it%20so%20important,can%20positively%20impact%20the%20economy.</b:URL>
    <b:RefOrder>2</b:RefOrder>
  </b:Source>
  <b:Source>
    <b:Tag>New21</b:Tag>
    <b:SourceType>InternetSite</b:SourceType>
    <b:Guid>{039ED71B-E0E3-4C37-85E9-352484FBD1C5}</b:Guid>
    <b:Author>
      <b:Author>
        <b:NameList>
          <b:Person>
            <b:Last>Living</b:Last>
            <b:First>New</b:First>
            <b:Middle>Brunswick Association for Community</b:Middle>
          </b:Person>
        </b:NameList>
      </b:Author>
    </b:Author>
    <b:Title>https://nbacl.nb.ca/module-pages/why-social-inclusion/</b:Title>
    <b:YearAccessed>2021</b:YearAccessed>
    <b:MonthAccessed>05</b:MonthAccessed>
    <b:DayAccessed>13</b:DayAccessed>
    <b:URL>https://nbacl.nb.ca/module-pages/why-social-inclusion/</b:URL>
    <b:RefOrder>3</b:RefOrder>
  </b:Source>
</b:Sources>
</file>

<file path=customXml/itemProps1.xml><?xml version="1.0" encoding="utf-8"?>
<ds:datastoreItem xmlns:ds="http://schemas.openxmlformats.org/officeDocument/2006/customXml" ds:itemID="{8ACBD69C-1869-47CA-9D05-E88DCAF11D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7004</TotalTime>
  <Pages>3</Pages>
  <Words>887</Words>
  <Characters>5057</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Insole</dc:creator>
  <cp:keywords/>
  <dc:description/>
  <cp:lastModifiedBy>Olivia Insole</cp:lastModifiedBy>
  <cp:revision>55</cp:revision>
  <dcterms:created xsi:type="dcterms:W3CDTF">2021-05-11T11:21:00Z</dcterms:created>
  <dcterms:modified xsi:type="dcterms:W3CDTF">2021-05-21T15:40:00Z</dcterms:modified>
</cp:coreProperties>
</file>