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B5B23C" w14:textId="696355CD" w:rsidR="007070F0" w:rsidRPr="00FA769B" w:rsidRDefault="007070F0" w:rsidP="00076F2B">
      <w:pPr>
        <w:widowControl/>
        <w:spacing w:beforeLines="75" w:before="270" w:afterLines="75" w:after="270" w:line="276" w:lineRule="auto"/>
        <w:ind w:leftChars="75" w:left="180" w:rightChars="50" w:right="120"/>
        <w:jc w:val="center"/>
        <w:rPr>
          <w:rFonts w:ascii="KaiTi" w:eastAsia="KaiTi" w:hAnsi="KaiTi" w:cs="Arial"/>
          <w:b/>
          <w:bCs/>
          <w:color w:val="000000"/>
          <w:kern w:val="0"/>
          <w:sz w:val="28"/>
          <w:szCs w:val="28"/>
        </w:rPr>
      </w:pPr>
      <w:r w:rsidRPr="00FA769B">
        <w:rPr>
          <w:rFonts w:ascii="KaiTi" w:eastAsia="KaiTi" w:hAnsi="KaiTi" w:cs="Arial" w:hint="eastAsia"/>
          <w:b/>
          <w:bCs/>
          <w:color w:val="000000"/>
          <w:kern w:val="0"/>
          <w:sz w:val="28"/>
          <w:szCs w:val="28"/>
        </w:rPr>
        <w:t>《了凡四訓》落實報告</w:t>
      </w:r>
    </w:p>
    <w:p w14:paraId="316642D6" w14:textId="444367B9" w:rsidR="0034531D" w:rsidRPr="00FA769B" w:rsidRDefault="0034531D" w:rsidP="00076F2B">
      <w:pPr>
        <w:widowControl/>
        <w:spacing w:beforeLines="75" w:before="270" w:afterLines="75" w:after="270" w:line="276" w:lineRule="auto"/>
        <w:ind w:leftChars="75" w:left="180" w:rightChars="50" w:right="120"/>
        <w:jc w:val="both"/>
        <w:rPr>
          <w:rFonts w:ascii="KaiTi" w:eastAsia="KaiTi" w:hAnsi="KaiTi" w:cs="Arial"/>
          <w:color w:val="000000"/>
          <w:kern w:val="0"/>
          <w:sz w:val="26"/>
          <w:szCs w:val="26"/>
        </w:rPr>
      </w:pPr>
      <w:r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各位老師早上好，今天我所</w:t>
      </w:r>
      <w:r w:rsidR="00DC6846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要</w:t>
      </w:r>
      <w:r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探討的落實報告是有關《了凡四訓》裡</w:t>
      </w:r>
      <w:proofErr w:type="gramStart"/>
      <w:r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的經句</w:t>
      </w:r>
      <w:proofErr w:type="gramEnd"/>
      <w:r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。在開始以前，我會先簡單介紹《了凡四訓》這本書籍的</w:t>
      </w:r>
      <w:bookmarkStart w:id="0" w:name="_GoBack"/>
      <w:bookmarkEnd w:id="0"/>
      <w:r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內容。</w:t>
      </w:r>
    </w:p>
    <w:p w14:paraId="031E1C53" w14:textId="797BF607" w:rsidR="008A5E76" w:rsidRPr="00FA769B" w:rsidRDefault="008A5E76" w:rsidP="00076F2B">
      <w:pPr>
        <w:widowControl/>
        <w:spacing w:beforeLines="75" w:before="270" w:afterLines="75" w:after="270" w:line="276" w:lineRule="auto"/>
        <w:ind w:leftChars="75" w:left="180" w:rightChars="50" w:right="120"/>
        <w:jc w:val="both"/>
        <w:rPr>
          <w:rFonts w:ascii="KaiTi" w:eastAsia="KaiTi" w:hAnsi="KaiTi" w:cs="新細明體"/>
          <w:kern w:val="0"/>
          <w:sz w:val="26"/>
          <w:szCs w:val="26"/>
        </w:rPr>
      </w:pP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《了凡四訓》是一篇家訓，為明代時期</w:t>
      </w:r>
      <w:proofErr w:type="gramStart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袁</w:t>
      </w:r>
      <w:proofErr w:type="gramEnd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了凡</w:t>
      </w:r>
      <w:proofErr w:type="gramStart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所著</w:t>
      </w:r>
      <w:proofErr w:type="gramEnd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。被後世人譽為：“中國歷史上第一善書”。本篇旨意在於訓誡他的兒子天啟，通曉命運的真諦，善惡的標準以及因果道理等，指出命運的掌握在於自己，是可以改變的。印光大師序說：“深信因果者。終必</w:t>
      </w:r>
      <w:proofErr w:type="gramStart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大明夫心性</w:t>
      </w:r>
      <w:proofErr w:type="gramEnd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。此理。勢所必然也。須知</w:t>
      </w:r>
      <w:proofErr w:type="gramStart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從凡夫地</w:t>
      </w:r>
      <w:proofErr w:type="gramEnd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。乃至</w:t>
      </w:r>
      <w:proofErr w:type="gramStart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圓證佛果</w:t>
      </w:r>
      <w:proofErr w:type="gramEnd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。悉不出因果之外。</w:t>
      </w:r>
      <w:proofErr w:type="gramStart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”故能得知</w:t>
      </w:r>
      <w:proofErr w:type="gramEnd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，不論是凡夫亦或者聖賢，皆不離因果。本經共有四篇，分別為</w:t>
      </w:r>
      <w:r w:rsidR="00DC6846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《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立命之學</w:t>
      </w:r>
      <w:r w:rsidR="00DC6846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》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、</w:t>
      </w:r>
      <w:r w:rsidR="00DC6846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《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改過之法</w:t>
      </w:r>
      <w:r w:rsidR="00DC6846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》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、</w:t>
      </w:r>
      <w:r w:rsidR="00DC6846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《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積善之方</w:t>
      </w:r>
      <w:r w:rsidR="00DC6846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》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以及</w:t>
      </w:r>
      <w:r w:rsidR="00DC6846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《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謙德之效</w:t>
      </w:r>
      <w:r w:rsidR="00DC6846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》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。通篇文理順暢、豁人耳目，是想要改變命運的人可參照的書籍之一。</w:t>
      </w:r>
      <w:r w:rsidR="007F1F69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《了凡四訓》有雲：“吉凶之兆，萌乎心而動乎四體。”一切吉凶禍福皆由心造，所以可以知曉命運好壞的趨勢也是自己能掌握的，而其關鍵在於心性好與壞。</w:t>
      </w:r>
    </w:p>
    <w:p w14:paraId="2B9628C4" w14:textId="2525D957" w:rsidR="008A5E76" w:rsidRPr="00FA769B" w:rsidRDefault="008A5E76" w:rsidP="00076F2B">
      <w:pPr>
        <w:widowControl/>
        <w:spacing w:beforeLines="75" w:before="270" w:afterLines="75" w:after="270" w:line="276" w:lineRule="auto"/>
        <w:ind w:leftChars="75" w:left="180" w:rightChars="50" w:right="120"/>
        <w:jc w:val="both"/>
        <w:rPr>
          <w:rFonts w:ascii="KaiTi" w:eastAsia="KaiTi" w:hAnsi="KaiTi" w:cs="新細明體"/>
          <w:kern w:val="0"/>
          <w:sz w:val="26"/>
          <w:szCs w:val="26"/>
        </w:rPr>
      </w:pP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《了凡四訓》裡說：“謙之一卦，六</w:t>
      </w:r>
      <w:proofErr w:type="gramStart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爻皆吉</w:t>
      </w:r>
      <w:proofErr w:type="gramEnd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”，人只要謙虛，就能逢凶化吉。反觀，假如</w:t>
      </w:r>
      <w:proofErr w:type="gramStart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一</w:t>
      </w:r>
      <w:proofErr w:type="gramEnd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個人傲慢，</w:t>
      </w:r>
      <w:r w:rsidR="00A745A8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可能連家人也無法忍受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。我從小養成了一個習慣，只要父母</w:t>
      </w:r>
      <w:r w:rsidR="00A745A8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管束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對我有牽涉到</w:t>
      </w:r>
      <w:r w:rsidR="00A745A8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自身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利益的事，我就會擺出不耐煩的臉色給他們看。這傲慢且無禮的行為，往往都是我在玩遊戲時會有的表現。</w:t>
      </w:r>
      <w:r w:rsidR="00A745A8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吳教授說：“</w:t>
      </w:r>
      <w:r w:rsidR="0085261B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明心見性，就是要把自私自利和無名消除。</w:t>
      </w:r>
      <w:r w:rsidR="00A745A8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”</w:t>
      </w:r>
      <w:r w:rsidR="0085261B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而傲慢的心，往往就是起源於自私自利</w:t>
      </w:r>
      <w:r w:rsidR="00600935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。故能得知，牽涉自身利益後，所</w:t>
      </w:r>
      <w:r w:rsidR="000D5244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表現</w:t>
      </w:r>
      <w:r w:rsidR="00600935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的傲慢就是自私自利了。</w:t>
      </w:r>
      <w:r w:rsidR="000D5244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所以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通過這次學習，我做的轉變是少玩遊戲，多念經書，讓自己常駐於傳統文化的熏陶下，並且高度警覺自己在情緒上的變化。也是由於早年染上電子遊戲，在一開始落實的情況，我常常沒辦法克制自己想玩遊戲的慾望，雖然在讀經的時候，有明顯克制住。但是此後又會就範，最後還是以失敗告終。後來，我看了《了凡四訓》裡改過之法所說，改過需要有三種心，分別是</w:t>
      </w:r>
      <w:proofErr w:type="gramStart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恥心、畏心</w:t>
      </w:r>
      <w:proofErr w:type="gramEnd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和</w:t>
      </w:r>
      <w:proofErr w:type="gramStart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勇心</w:t>
      </w:r>
      <w:proofErr w:type="gramEnd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。其中令我最深感實用的</w:t>
      </w:r>
      <w:proofErr w:type="gramStart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是勇心</w:t>
      </w:r>
      <w:proofErr w:type="gramEnd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，因我不改過，原因還是因循退縮，缺乏決斷心。</w:t>
      </w:r>
      <w:proofErr w:type="gramStart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此外，</w:t>
      </w:r>
      <w:proofErr w:type="gramEnd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也是沒有真正明理，</w:t>
      </w:r>
      <w:proofErr w:type="gramStart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就禁事的</w:t>
      </w:r>
      <w:proofErr w:type="gramEnd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緣故。了解這些道理後，我便結合以往所看"遊戲的危害"與《了凡四訓》所學，運用在生活當中。雖然慾望不是</w:t>
      </w:r>
      <w:r w:rsidR="0034531D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全部都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能把持得住，但是確實能令我減少玩遊戲的時間以及慾望的侵蝕，也</w:t>
      </w:r>
      <w:r w:rsidR="0034531D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讓我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有多餘的時間做其他事情。</w:t>
      </w:r>
    </w:p>
    <w:p w14:paraId="3AA6BA4D" w14:textId="4547525F" w:rsidR="008A5E76" w:rsidRPr="00FA769B" w:rsidRDefault="008A5E76" w:rsidP="00076F2B">
      <w:pPr>
        <w:widowControl/>
        <w:spacing w:beforeLines="75" w:before="270" w:afterLines="75" w:after="270" w:line="276" w:lineRule="auto"/>
        <w:ind w:leftChars="75" w:left="180" w:rightChars="50" w:right="120"/>
        <w:jc w:val="both"/>
        <w:rPr>
          <w:rFonts w:ascii="KaiTi" w:eastAsia="KaiTi" w:hAnsi="KaiTi" w:cs="新細明體"/>
          <w:kern w:val="0"/>
          <w:sz w:val="26"/>
          <w:szCs w:val="26"/>
        </w:rPr>
      </w:pP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lastRenderedPageBreak/>
        <w:t>以往我很喜歡</w:t>
      </w:r>
      <w:r w:rsidR="0034531D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肉食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，在家中吃飯</w:t>
      </w:r>
      <w:proofErr w:type="gramStart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一</w:t>
      </w:r>
      <w:proofErr w:type="gramEnd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定都有肉</w:t>
      </w:r>
      <w:r w:rsidR="0034531D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，否則就會吃不慣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。而自從看過一部</w:t>
      </w:r>
      <w:proofErr w:type="gramStart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《</w:t>
      </w:r>
      <w:proofErr w:type="gramEnd"/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生命呐喊》的電影後，我才知道肉是怎麼來的。這也是從《了凡四訓》</w:t>
      </w:r>
      <w:r w:rsidR="00A745A8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有雲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：“上帝好生，物皆戀命，殺彼養己，豈能自安？”</w:t>
      </w:r>
      <w:r w:rsidR="00A745A8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又雲：“血氣之屬，皆含靈知，既有靈知，皆我一體”。故能得知，動物與我們也是含有靈知的。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假如身臨其境，自然也不願意承受種種痛苦。按照《了凡四訓》的改過道理，我先從明理處，從而節制自己吃肉習慣。在開始落實吃素的過程中，我對於難吃的菜色還是很抗拒，時常偏於喜愛的菜色。但《了凡四訓》說：“即命當榮顯，常做落寞想；即眼前足食，常做貧窶想”，也是因為有此念頭，時常鼓勵著我堅持下去。在過程中，雖然有的時候可以克制食肉，但是不久後還是不能壓抑。我嘗試每次吃肉都要逼迫自己想經句，以此來克制食肉的慾望，久久的行持，終於也有了不錯的成效。每當我想吃肉的時候，動物被屠割的畫面也會歷歷在目，直到後來也能戒除肉食了。在我學吃素後，我發現我的身體健康</w:t>
      </w:r>
      <w:r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很多，排洩</w:t>
      </w:r>
      <w:r w:rsidR="0034531D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系統也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改善了。除此之外，本來吃肉導致我情緒</w:t>
      </w:r>
      <w:r w:rsidR="0034531D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會</w:t>
      </w:r>
      <w:r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不穩定，時常會動怒。自從吃素以後，我的心情變得穩定，也不會時常感到煩躁不安。</w:t>
      </w:r>
    </w:p>
    <w:p w14:paraId="2945E04F" w14:textId="77777777" w:rsidR="008A5E76" w:rsidRPr="00FA769B" w:rsidRDefault="008A5E76" w:rsidP="00076F2B">
      <w:pPr>
        <w:widowControl/>
        <w:spacing w:beforeLines="75" w:before="270" w:afterLines="75" w:after="270" w:line="276" w:lineRule="auto"/>
        <w:ind w:leftChars="75" w:left="180" w:rightChars="50" w:right="120"/>
        <w:jc w:val="both"/>
        <w:rPr>
          <w:rFonts w:ascii="KaiTi" w:eastAsia="KaiTi" w:hAnsi="KaiTi" w:cs="新細明體"/>
          <w:kern w:val="0"/>
          <w:sz w:val="26"/>
          <w:szCs w:val="26"/>
        </w:rPr>
      </w:pPr>
    </w:p>
    <w:p w14:paraId="0B7BA2DE" w14:textId="21421B91" w:rsidR="0034531D" w:rsidRPr="00FA769B" w:rsidRDefault="000D5244" w:rsidP="00076F2B">
      <w:pPr>
        <w:widowControl/>
        <w:spacing w:beforeLines="75" w:before="270" w:afterLines="75" w:after="270" w:line="276" w:lineRule="auto"/>
        <w:ind w:leftChars="75" w:left="180" w:rightChars="50" w:right="120"/>
        <w:jc w:val="both"/>
        <w:rPr>
          <w:rFonts w:ascii="KaiTi" w:eastAsia="KaiTi" w:hAnsi="KaiTi" w:cs="Arial"/>
          <w:color w:val="000000"/>
          <w:kern w:val="0"/>
          <w:sz w:val="26"/>
          <w:szCs w:val="26"/>
        </w:rPr>
      </w:pPr>
      <w:r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吳教授說：“行有不得，反求諸己。”</w:t>
      </w:r>
      <w:r w:rsidR="008A5E76"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了凡先生原來喜歡徹夜長坐，以至於傷了元氣，也因此促成無子的原因</w:t>
      </w:r>
      <w:r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。那是因為了凡先生，以往不了解是自己的行為所造成的緣故，因而只能隨著宿命流轉</w:t>
      </w:r>
      <w:r w:rsidR="008A5E76"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。與了凡先生不同的是，我睡眠方面的問題，是在於喜歡熬夜看小說，有時甚至通宵達旦。也是因此，精神常處於渾渾噩噩的狀態，而且有時運動也會感覺四肢乏力，運動</w:t>
      </w:r>
      <w:r w:rsidR="0034531D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機能</w:t>
      </w:r>
      <w:r w:rsidR="008A5E76"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逐漸下降。而我想要改變睡眠狀況的動機也是在於回復</w:t>
      </w:r>
      <w:r w:rsidR="0034531D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身體的</w:t>
      </w:r>
      <w:r w:rsidR="008A5E76"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健康。在一開始，我嘗試著以強迫的方式讓</w:t>
      </w:r>
      <w:proofErr w:type="gramStart"/>
      <w:r w:rsidR="008A5E76"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自己早睡</w:t>
      </w:r>
      <w:proofErr w:type="gramEnd"/>
      <w:r w:rsidR="008A5E76"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，但是因為習氣使然，常常不是躺在床</w:t>
      </w:r>
      <w:r w:rsidR="0034531D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上</w:t>
      </w:r>
      <w:r w:rsidR="008A5E76"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雜念紛飛無法</w:t>
      </w:r>
      <w:proofErr w:type="gramStart"/>
      <w:r w:rsidR="008A5E76"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入眠外</w:t>
      </w:r>
      <w:proofErr w:type="gramEnd"/>
      <w:r w:rsidR="008A5E76"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，就是習以成性地繼續看小說。《了凡四訓》說：“從前種種，譬如昨日死；從後種種，譬如今日生；此義理再生之身也。</w:t>
      </w:r>
      <w:proofErr w:type="gramStart"/>
      <w:r w:rsidR="008A5E76"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”也是因這幾句話</w:t>
      </w:r>
      <w:proofErr w:type="gramEnd"/>
      <w:r w:rsidR="008A5E76"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，懷著讓自己重獲新生的心，才得以堅持下去，畢竟身體還有大半輩子還要用，假如突然當機就糟糕了。於是我試著睡前念誦經典，讓自己的心處於平靜的狀態，讓身心得以放鬆，這個效果</w:t>
      </w:r>
      <w:r w:rsidR="0034531D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最佳</w:t>
      </w:r>
      <w:r w:rsidR="008A5E76" w:rsidRPr="00FA769B">
        <w:rPr>
          <w:rFonts w:ascii="KaiTi" w:eastAsia="KaiTi" w:hAnsi="KaiTi" w:cs="Arial"/>
          <w:color w:val="000000"/>
          <w:kern w:val="0"/>
          <w:sz w:val="26"/>
          <w:szCs w:val="26"/>
        </w:rPr>
        <w:t>，心因為清淨，躺在床上也不會東想西想了。行持後，我發現早上的精力變得很充沛，一天的時間也不會因為</w:t>
      </w:r>
      <w:r w:rsidR="008A5E76" w:rsidRPr="00FA769B">
        <w:rPr>
          <w:rFonts w:ascii="KaiTi" w:eastAsia="KaiTi" w:hAnsi="KaiTi" w:cs="Arial"/>
          <w:color w:val="000000"/>
          <w:kern w:val="0"/>
          <w:sz w:val="26"/>
          <w:szCs w:val="26"/>
        </w:rPr>
        <w:lastRenderedPageBreak/>
        <w:t>熬夜導致賴床而不夠用。除此之外，因為睡眠質量的提升，學習也得以進步，專注力也提高了很多。</w:t>
      </w:r>
    </w:p>
    <w:p w14:paraId="2E7D3FC9" w14:textId="6DE1CADC" w:rsidR="0034531D" w:rsidRPr="00FA769B" w:rsidRDefault="0034531D" w:rsidP="00076F2B">
      <w:pPr>
        <w:widowControl/>
        <w:spacing w:beforeLines="75" w:before="270" w:afterLines="75" w:after="270" w:line="276" w:lineRule="auto"/>
        <w:ind w:leftChars="75" w:left="180" w:rightChars="50" w:right="120"/>
        <w:jc w:val="both"/>
        <w:rPr>
          <w:rFonts w:ascii="KaiTi" w:eastAsia="KaiTi" w:hAnsi="KaiTi" w:cs="Arial"/>
          <w:color w:val="000000"/>
          <w:kern w:val="0"/>
          <w:sz w:val="26"/>
          <w:szCs w:val="26"/>
        </w:rPr>
      </w:pPr>
      <w:r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我的分享到此</w:t>
      </w:r>
      <w:r w:rsidR="0040512F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結束</w:t>
      </w:r>
      <w:r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，</w:t>
      </w:r>
      <w:r w:rsidR="0040512F" w:rsidRPr="00FA769B">
        <w:rPr>
          <w:rFonts w:ascii="KaiTi" w:eastAsia="KaiTi" w:hAnsi="KaiTi" w:cs="Arial" w:hint="eastAsia"/>
          <w:color w:val="000000"/>
          <w:kern w:val="0"/>
          <w:sz w:val="26"/>
          <w:szCs w:val="26"/>
        </w:rPr>
        <w:t>感謝您們的聆聽。</w:t>
      </w:r>
    </w:p>
    <w:p w14:paraId="50823A7A" w14:textId="0024209B" w:rsidR="0034531D" w:rsidRPr="00FA769B" w:rsidRDefault="0034531D" w:rsidP="00076F2B">
      <w:pPr>
        <w:widowControl/>
        <w:spacing w:beforeLines="75" w:before="270" w:afterLines="75" w:after="270" w:line="276" w:lineRule="auto"/>
        <w:ind w:leftChars="75" w:left="180" w:rightChars="50" w:right="120"/>
        <w:jc w:val="both"/>
        <w:rPr>
          <w:rFonts w:ascii="KaiTi" w:eastAsia="KaiTi" w:hAnsi="KaiTi" w:cs="Arial"/>
          <w:color w:val="000000"/>
          <w:kern w:val="0"/>
          <w:sz w:val="26"/>
          <w:szCs w:val="26"/>
        </w:rPr>
      </w:pPr>
    </w:p>
    <w:p w14:paraId="0879C13D" w14:textId="77777777" w:rsidR="005F6E5A" w:rsidRPr="00FA769B" w:rsidRDefault="005F6E5A" w:rsidP="00076F2B">
      <w:pPr>
        <w:spacing w:beforeLines="75" w:before="270" w:afterLines="75" w:after="270" w:line="276" w:lineRule="auto"/>
        <w:ind w:leftChars="75" w:left="180" w:rightChars="50" w:right="120"/>
        <w:jc w:val="both"/>
        <w:rPr>
          <w:rFonts w:ascii="KaiTi" w:eastAsia="KaiTi" w:hAnsi="KaiTi"/>
          <w:sz w:val="26"/>
          <w:szCs w:val="26"/>
        </w:rPr>
      </w:pPr>
    </w:p>
    <w:sectPr w:rsidR="005F6E5A" w:rsidRPr="00FA769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4B032" w14:textId="77777777" w:rsidR="0034531D" w:rsidRDefault="0034531D" w:rsidP="0034531D">
      <w:r>
        <w:separator/>
      </w:r>
    </w:p>
  </w:endnote>
  <w:endnote w:type="continuationSeparator" w:id="0">
    <w:p w14:paraId="529C5C27" w14:textId="77777777" w:rsidR="0034531D" w:rsidRDefault="0034531D" w:rsidP="00345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BCBE3E" w14:textId="77777777" w:rsidR="0034531D" w:rsidRDefault="0034531D" w:rsidP="0034531D">
      <w:r>
        <w:separator/>
      </w:r>
    </w:p>
  </w:footnote>
  <w:footnote w:type="continuationSeparator" w:id="0">
    <w:p w14:paraId="4DDC86D4" w14:textId="77777777" w:rsidR="0034531D" w:rsidRDefault="0034531D" w:rsidP="003453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E76"/>
    <w:rsid w:val="00076F2B"/>
    <w:rsid w:val="000D5244"/>
    <w:rsid w:val="0034531D"/>
    <w:rsid w:val="0040512F"/>
    <w:rsid w:val="005F6E5A"/>
    <w:rsid w:val="00600935"/>
    <w:rsid w:val="007070F0"/>
    <w:rsid w:val="007F1F69"/>
    <w:rsid w:val="0085261B"/>
    <w:rsid w:val="008A5E76"/>
    <w:rsid w:val="00A745A8"/>
    <w:rsid w:val="00DC6846"/>
    <w:rsid w:val="00FA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830F89D"/>
  <w15:chartTrackingRefBased/>
  <w15:docId w15:val="{B5E6C80B-CD69-43B1-841C-C94B3B722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8A5E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3453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4531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453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4531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0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91CCE-B5D0-4D94-BADF-A9875D1EF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感恩 謝</dc:creator>
  <cp:keywords/>
  <dc:description/>
  <cp:lastModifiedBy>感恩 謝</cp:lastModifiedBy>
  <cp:revision>6</cp:revision>
  <dcterms:created xsi:type="dcterms:W3CDTF">2020-04-03T01:27:00Z</dcterms:created>
  <dcterms:modified xsi:type="dcterms:W3CDTF">2020-04-08T03:23:00Z</dcterms:modified>
</cp:coreProperties>
</file>