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t>MODULE CODE:</w:t>
      </w:r>
      <w:r w:rsidRPr="00A7779A">
        <w:rPr>
          <w:rFonts w:ascii="Arial" w:eastAsia="Times New Roman" w:hAnsi="Arial" w:cs="Arial"/>
          <w:b/>
          <w:lang w:val="en-GB" w:eastAsia="en-GB"/>
        </w:rPr>
        <w:tab/>
      </w: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eastAsia="Times New Roman" w:hAnsi="Arial" w:cs="Arial"/>
          <w:b/>
          <w:lang w:val="en-GB" w:eastAsia="en-GB"/>
        </w:rPr>
      </w:pPr>
      <w:r w:rsidRPr="00A7779A">
        <w:rPr>
          <w:rFonts w:ascii="Arial" w:eastAsia="Times New Roman" w:hAnsi="Arial" w:cs="Arial"/>
          <w:b/>
          <w:lang w:val="en-GB" w:eastAsia="en-GB"/>
        </w:rPr>
        <w:t>TITLE:</w:t>
      </w:r>
      <w:r w:rsidRPr="00A7779A">
        <w:rPr>
          <w:rFonts w:ascii="Arial" w:eastAsia="Times New Roman" w:hAnsi="Arial" w:cs="Arial"/>
          <w:b/>
          <w:lang w:val="en-GB" w:eastAsia="en-GB"/>
        </w:rPr>
        <w:tab/>
      </w:r>
      <w:r w:rsidRPr="00A7779A">
        <w:rPr>
          <w:rFonts w:ascii="Arial" w:eastAsia="Times New Roman" w:hAnsi="Arial" w:cs="Arial"/>
          <w:b/>
          <w:lang w:val="en-GB" w:eastAsia="en-GB"/>
        </w:rPr>
        <w:tab/>
      </w:r>
      <w:r>
        <w:rPr>
          <w:rFonts w:ascii="Arial" w:eastAsia="Times New Roman" w:hAnsi="Arial" w:cs="Arial"/>
          <w:b/>
          <w:lang w:val="en-GB" w:eastAsia="en-GB"/>
        </w:rPr>
        <w:tab/>
      </w:r>
      <w:r w:rsidRPr="00A7779A">
        <w:rPr>
          <w:rFonts w:ascii="Arial" w:eastAsia="Times New Roman" w:hAnsi="Arial" w:cs="Arial"/>
          <w:b/>
          <w:lang w:val="en-GB" w:eastAsia="en-GB"/>
        </w:rPr>
        <w:t>Criminal Law</w:t>
      </w:r>
      <w:r w:rsidRPr="00A7779A">
        <w:rPr>
          <w:rFonts w:ascii="Arial" w:eastAsia="Times New Roman" w:hAnsi="Arial" w:cs="Arial"/>
          <w:b/>
          <w:lang w:val="en-GB" w:eastAsia="en-GB"/>
        </w:rPr>
        <w:tab/>
      </w: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t>DATED:</w:t>
      </w:r>
      <w:r w:rsidRPr="00A7779A">
        <w:rPr>
          <w:rFonts w:ascii="Arial" w:eastAsia="Times New Roman" w:hAnsi="Arial" w:cs="Arial"/>
          <w:b/>
          <w:lang w:val="en-GB" w:eastAsia="en-GB"/>
        </w:rPr>
        <w:tab/>
      </w:r>
      <w:r w:rsidRPr="00A7779A">
        <w:rPr>
          <w:rFonts w:ascii="Arial" w:eastAsia="Times New Roman" w:hAnsi="Arial" w:cs="Arial"/>
          <w:b/>
          <w:lang w:val="en-GB" w:eastAsia="en-GB"/>
        </w:rPr>
        <w:tab/>
      </w:r>
      <w:r>
        <w:rPr>
          <w:rFonts w:ascii="Arial" w:eastAsia="Times New Roman" w:hAnsi="Arial" w:cs="Arial"/>
          <w:b/>
          <w:lang w:val="en-GB" w:eastAsia="en-GB"/>
        </w:rPr>
        <w:t>01/06/2015</w:t>
      </w:r>
      <w:r w:rsidRPr="00A7779A">
        <w:rPr>
          <w:rFonts w:ascii="Arial" w:eastAsia="Times New Roman" w:hAnsi="Arial" w:cs="Arial"/>
          <w:b/>
          <w:lang w:val="en-GB" w:eastAsia="en-GB"/>
        </w:rPr>
        <w:fldChar w:fldCharType="begin"/>
      </w:r>
      <w:r w:rsidRPr="00A7779A">
        <w:rPr>
          <w:rFonts w:ascii="Arial" w:eastAsia="Times New Roman" w:hAnsi="Arial" w:cs="Arial"/>
          <w:b/>
          <w:lang w:val="en-GB" w:eastAsia="en-GB"/>
        </w:rPr>
        <w:instrText xml:space="preserve"> FILLIN  DD/MM/YYYY \d DD/MM/YYYY  \* MERGEFORMAT </w:instrText>
      </w:r>
      <w:r w:rsidRPr="00A7779A">
        <w:rPr>
          <w:rFonts w:ascii="Arial" w:eastAsia="Times New Roman" w:hAnsi="Arial" w:cs="Arial"/>
          <w:b/>
          <w:lang w:val="en-GB" w:eastAsia="en-GB"/>
        </w:rPr>
        <w:fldChar w:fldCharType="end"/>
      </w:r>
      <w:r w:rsidRPr="00A7779A">
        <w:rPr>
          <w:rFonts w:ascii="Times New Roman" w:eastAsia="Times New Roman" w:hAnsi="Times New Roman"/>
          <w:b/>
          <w:sz w:val="24"/>
          <w:szCs w:val="20"/>
          <w:lang w:val="en-GB" w:eastAsia="en-GB"/>
        </w:rPr>
        <w:fldChar w:fldCharType="begin"/>
      </w:r>
      <w:r w:rsidRPr="00A7779A">
        <w:rPr>
          <w:rFonts w:ascii="Times New Roman" w:eastAsia="Times New Roman" w:hAnsi="Times New Roman"/>
          <w:b/>
          <w:sz w:val="24"/>
          <w:szCs w:val="20"/>
          <w:lang w:val="en-GB" w:eastAsia="en-GB"/>
        </w:rPr>
        <w:instrText xml:space="preserve"> FILLIN  DD/MM/YYYY  \* MERGEFORMAT </w:instrText>
      </w:r>
      <w:r w:rsidRPr="00A7779A">
        <w:rPr>
          <w:rFonts w:ascii="Times New Roman" w:eastAsia="Times New Roman" w:hAnsi="Times New Roman"/>
          <w:b/>
          <w:sz w:val="24"/>
          <w:szCs w:val="20"/>
          <w:lang w:val="en-GB" w:eastAsia="en-GB"/>
        </w:rPr>
        <w:fldChar w:fldCharType="end"/>
      </w:r>
    </w:p>
    <w:p w:rsidR="00E93E9D"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t xml:space="preserve">LEVEL:  </w:t>
      </w:r>
      <w:r w:rsidRPr="00A7779A">
        <w:rPr>
          <w:rFonts w:ascii="Arial" w:eastAsia="Times New Roman" w:hAnsi="Arial" w:cs="Arial"/>
          <w:b/>
          <w:lang w:val="en-GB" w:eastAsia="en-GB"/>
        </w:rPr>
        <w:tab/>
      </w:r>
      <w:r w:rsidRPr="00A7779A">
        <w:rPr>
          <w:rFonts w:ascii="Arial" w:eastAsia="Times New Roman" w:hAnsi="Arial" w:cs="Arial"/>
          <w:b/>
          <w:lang w:val="en-GB" w:eastAsia="en-GB"/>
        </w:rPr>
        <w:tab/>
        <w:t>4</w:t>
      </w:r>
      <w:r w:rsidRPr="00A7779A">
        <w:rPr>
          <w:rFonts w:ascii="Arial" w:eastAsia="Times New Roman" w:hAnsi="Arial" w:cs="Arial"/>
          <w:b/>
          <w:lang w:val="en-GB" w:eastAsia="en-GB"/>
        </w:rPr>
        <w:tab/>
      </w:r>
    </w:p>
    <w:p w:rsidR="00E93E9D"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t>CREDITS:</w:t>
      </w:r>
      <w:r w:rsidRPr="00A7779A">
        <w:rPr>
          <w:rFonts w:ascii="Arial" w:eastAsia="Times New Roman" w:hAnsi="Arial" w:cs="Arial"/>
          <w:b/>
          <w:lang w:val="en-GB" w:eastAsia="en-GB"/>
        </w:rPr>
        <w:tab/>
      </w:r>
      <w:r w:rsidRPr="00A7779A">
        <w:rPr>
          <w:rFonts w:ascii="Arial" w:eastAsia="Times New Roman" w:hAnsi="Arial" w:cs="Arial"/>
          <w:b/>
          <w:lang w:val="en-GB" w:eastAsia="en-GB"/>
        </w:rPr>
        <w:tab/>
        <w:t>20</w:t>
      </w:r>
      <w:r w:rsidRPr="00A7779A">
        <w:rPr>
          <w:rFonts w:ascii="Arial" w:eastAsia="Times New Roman" w:hAnsi="Arial" w:cs="Arial"/>
          <w:b/>
          <w:lang w:val="en-GB" w:eastAsia="en-GB"/>
        </w:rPr>
        <w:tab/>
      </w: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rsidR="00E93E9D" w:rsidRPr="00A7779A" w:rsidRDefault="00E93E9D" w:rsidP="00E93E9D">
      <w:pPr>
        <w:pBdr>
          <w:bottom w:val="single" w:sz="6" w:space="1" w:color="auto"/>
        </w:pBdr>
        <w:rPr>
          <w:rFonts w:ascii="Arial" w:hAnsi="Arial" w:cs="Arial"/>
        </w:rPr>
      </w:pPr>
      <w:r w:rsidRPr="00A7779A">
        <w:rPr>
          <w:rFonts w:ascii="Arial" w:hAnsi="Arial" w:cs="Arial"/>
          <w:b/>
        </w:rPr>
        <w:t>JACS CODE:</w:t>
      </w:r>
      <w:r w:rsidRPr="00A7779A">
        <w:rPr>
          <w:rFonts w:ascii="Arial" w:hAnsi="Arial" w:cs="Arial"/>
          <w:b/>
        </w:rPr>
        <w:tab/>
      </w:r>
      <w:r w:rsidRPr="00A7779A">
        <w:rPr>
          <w:rFonts w:ascii="Arial" w:hAnsi="Arial" w:cs="Arial"/>
          <w:b/>
        </w:rPr>
        <w:tab/>
      </w:r>
      <w:r>
        <w:rPr>
          <w:rFonts w:ascii="Arial" w:hAnsi="Arial" w:cs="Arial"/>
          <w:b/>
        </w:rPr>
        <w:t>M211</w:t>
      </w:r>
    </w:p>
    <w:p w:rsidR="00E93E9D" w:rsidRPr="00A7779A" w:rsidRDefault="00E93E9D" w:rsidP="00E93E9D">
      <w:pPr>
        <w:pBdr>
          <w:bottom w:val="single" w:sz="6" w:space="1" w:color="auto"/>
        </w:pBdr>
        <w:rPr>
          <w:rFonts w:ascii="Arial" w:hAnsi="Arial" w:cs="Arial"/>
        </w:rPr>
      </w:pPr>
    </w:p>
    <w:p w:rsidR="00E93E9D" w:rsidRPr="00A7779A" w:rsidRDefault="00E93E9D" w:rsidP="00E93E9D">
      <w:pPr>
        <w:spacing w:after="0" w:line="240" w:lineRule="auto"/>
        <w:jc w:val="both"/>
        <w:rPr>
          <w:rFonts w:ascii="Arial" w:eastAsia="Times New Roman" w:hAnsi="Arial" w:cs="Arial"/>
          <w:b/>
          <w:lang w:val="en-GB" w:eastAsia="en-GB"/>
        </w:rPr>
      </w:pPr>
    </w:p>
    <w:p w:rsidR="00E93E9D" w:rsidRPr="00A7779A" w:rsidRDefault="00E93E9D" w:rsidP="00E93E9D">
      <w:pPr>
        <w:spacing w:after="0" w:line="240" w:lineRule="auto"/>
        <w:jc w:val="both"/>
        <w:rPr>
          <w:rFonts w:ascii="Arial" w:eastAsia="Times New Roman" w:hAnsi="Arial" w:cs="Arial"/>
          <w:b/>
          <w:lang w:val="en-GB" w:eastAsia="en-GB"/>
        </w:rPr>
      </w:pPr>
      <w:r w:rsidRPr="00A7779A">
        <w:rPr>
          <w:rFonts w:ascii="Arial" w:eastAsia="Times New Roman" w:hAnsi="Arial" w:cs="Arial"/>
          <w:b/>
          <w:lang w:val="en-GB" w:eastAsia="en-GB"/>
        </w:rPr>
        <w:t>AIM(S)</w:t>
      </w:r>
    </w:p>
    <w:p w:rsidR="00E93E9D" w:rsidRPr="00A7779A" w:rsidRDefault="00E93E9D" w:rsidP="00E93E9D">
      <w:pPr>
        <w:numPr>
          <w:ilvl w:val="0"/>
          <w:numId w:val="2"/>
        </w:numPr>
        <w:spacing w:before="240" w:after="0" w:line="240" w:lineRule="auto"/>
        <w:jc w:val="both"/>
        <w:rPr>
          <w:rFonts w:ascii="Arial" w:eastAsia="Times New Roman" w:hAnsi="Arial" w:cs="Arial"/>
          <w:lang w:val="en-GB" w:eastAsia="en-GB"/>
        </w:rPr>
      </w:pPr>
      <w:r w:rsidRPr="00A7779A">
        <w:rPr>
          <w:rFonts w:ascii="Arial" w:eastAsia="Times New Roman" w:hAnsi="Arial" w:cs="Arial"/>
          <w:lang w:val="en-GB" w:eastAsia="en-GB"/>
        </w:rPr>
        <w:t>This module will introduce students to the area of substantive criminal law (and the skills necessary to interpret primary and secondary sources</w:t>
      </w:r>
      <w:proofErr w:type="gramStart"/>
      <w:r w:rsidRPr="00A7779A">
        <w:rPr>
          <w:rFonts w:ascii="Arial" w:eastAsia="Times New Roman" w:hAnsi="Arial" w:cs="Arial"/>
          <w:lang w:val="en-GB" w:eastAsia="en-GB"/>
        </w:rPr>
        <w:t>..</w:t>
      </w:r>
      <w:proofErr w:type="gramEnd"/>
      <w:r w:rsidRPr="00A7779A">
        <w:rPr>
          <w:rFonts w:ascii="Arial" w:eastAsia="Times New Roman" w:hAnsi="Arial" w:cs="Arial"/>
          <w:lang w:val="en-GB" w:eastAsia="en-GB"/>
        </w:rPr>
        <w:t xml:space="preserve"> </w:t>
      </w:r>
    </w:p>
    <w:p w:rsidR="00E93E9D" w:rsidRPr="00A7779A" w:rsidRDefault="00E93E9D" w:rsidP="00E93E9D">
      <w:pPr>
        <w:numPr>
          <w:ilvl w:val="0"/>
          <w:numId w:val="2"/>
        </w:numPr>
        <w:spacing w:before="240" w:after="0" w:line="240" w:lineRule="auto"/>
        <w:jc w:val="both"/>
        <w:rPr>
          <w:rFonts w:ascii="Arial" w:eastAsia="Times New Roman" w:hAnsi="Arial" w:cs="Arial"/>
          <w:lang w:val="en-GB" w:eastAsia="en-GB"/>
        </w:rPr>
      </w:pPr>
      <w:r w:rsidRPr="00A7779A">
        <w:rPr>
          <w:rFonts w:ascii="Arial" w:eastAsia="Times New Roman" w:hAnsi="Arial" w:cs="Arial"/>
          <w:lang w:val="en-GB" w:eastAsia="en-GB"/>
        </w:rPr>
        <w:t>To develop students’ critical awareness of the social, political and cultural context in which law operates within the criminal legal system will introduce students to the research, analytical and presentational skills necessary.</w:t>
      </w:r>
    </w:p>
    <w:p w:rsidR="00E93E9D" w:rsidRPr="00A7779A" w:rsidRDefault="00E93E9D" w:rsidP="00E93E9D">
      <w:pPr>
        <w:spacing w:after="0" w:line="240" w:lineRule="auto"/>
        <w:jc w:val="both"/>
        <w:rPr>
          <w:rFonts w:ascii="Arial" w:eastAsia="Times New Roman" w:hAnsi="Arial" w:cs="Arial"/>
          <w:b/>
          <w:lang w:val="en-GB" w:eastAsia="en-GB"/>
        </w:rPr>
      </w:pPr>
    </w:p>
    <w:p w:rsidR="00E93E9D" w:rsidRPr="00A7779A" w:rsidRDefault="00E93E9D" w:rsidP="00E93E9D">
      <w:pPr>
        <w:spacing w:after="0" w:line="240" w:lineRule="auto"/>
        <w:jc w:val="both"/>
        <w:rPr>
          <w:rFonts w:ascii="Arial" w:eastAsia="Times New Roman" w:hAnsi="Arial" w:cs="Arial"/>
          <w:b/>
          <w:lang w:val="en-GB" w:eastAsia="en-GB"/>
        </w:rPr>
      </w:pPr>
      <w:r w:rsidRPr="00A7779A">
        <w:rPr>
          <w:rFonts w:ascii="Arial" w:eastAsia="Times New Roman" w:hAnsi="Arial" w:cs="Arial"/>
          <w:b/>
          <w:lang w:val="en-GB" w:eastAsia="en-GB"/>
        </w:rPr>
        <w:t>LEARNING OUTCOMES</w:t>
      </w:r>
    </w:p>
    <w:p w:rsidR="00E93E9D" w:rsidRPr="00A7779A" w:rsidRDefault="00E93E9D" w:rsidP="00E93E9D">
      <w:pPr>
        <w:spacing w:after="0"/>
        <w:rPr>
          <w:rFonts w:ascii="Arial" w:hAnsi="Arial" w:cs="Arial"/>
          <w:b/>
        </w:rPr>
      </w:pPr>
    </w:p>
    <w:p w:rsidR="00E93E9D" w:rsidRPr="00A7779A" w:rsidRDefault="00E93E9D" w:rsidP="00E93E9D">
      <w:pPr>
        <w:rPr>
          <w:rFonts w:ascii="Arial" w:hAnsi="Arial" w:cs="Arial"/>
        </w:rPr>
      </w:pPr>
      <w:r w:rsidRPr="00A7779A">
        <w:rPr>
          <w:rFonts w:ascii="Arial" w:hAnsi="Arial" w:cs="Arial"/>
        </w:rPr>
        <w:t>Upon the successful completion of this module, the student should be able to demonstrate the ability to:</w:t>
      </w:r>
    </w:p>
    <w:p w:rsidR="00E93E9D" w:rsidRPr="00A7779A" w:rsidRDefault="00E93E9D" w:rsidP="00E93E9D">
      <w:pPr>
        <w:numPr>
          <w:ilvl w:val="0"/>
          <w:numId w:val="4"/>
        </w:numPr>
        <w:spacing w:before="240" w:after="0" w:line="240" w:lineRule="auto"/>
        <w:rPr>
          <w:rFonts w:ascii="Arial" w:hAnsi="Arial" w:cs="Arial"/>
        </w:rPr>
      </w:pPr>
      <w:r w:rsidRPr="00A7779A">
        <w:rPr>
          <w:rFonts w:ascii="Arial" w:hAnsi="Arial" w:cs="Arial"/>
        </w:rPr>
        <w:t>Demonstrate a working knowledge</w:t>
      </w:r>
      <w:r w:rsidRPr="00A7779A">
        <w:t xml:space="preserve"> </w:t>
      </w:r>
      <w:r w:rsidRPr="00A7779A">
        <w:rPr>
          <w:rFonts w:ascii="Arial" w:hAnsi="Arial" w:cs="Arial"/>
        </w:rPr>
        <w:t>and understanding of the general principles of criminal liability.</w:t>
      </w:r>
    </w:p>
    <w:p w:rsidR="00E93E9D" w:rsidRPr="00A7779A" w:rsidRDefault="00E93E9D" w:rsidP="00E93E9D">
      <w:pPr>
        <w:numPr>
          <w:ilvl w:val="0"/>
          <w:numId w:val="4"/>
        </w:numPr>
        <w:spacing w:before="240" w:after="0" w:line="240" w:lineRule="auto"/>
        <w:rPr>
          <w:rFonts w:ascii="Arial" w:hAnsi="Arial" w:cs="Arial"/>
        </w:rPr>
      </w:pPr>
      <w:r w:rsidRPr="00A7779A">
        <w:rPr>
          <w:rFonts w:ascii="Arial" w:hAnsi="Arial" w:cs="Arial"/>
        </w:rPr>
        <w:t>Demonstrate a working knowledge and understanding of the social, moral, ethical and philosophical issues underlying criminal law and the ability to debate issues in relation to more general ethical perspectives</w:t>
      </w:r>
    </w:p>
    <w:p w:rsidR="00E93E9D" w:rsidRPr="00A7779A" w:rsidRDefault="00E93E9D" w:rsidP="00E93E9D">
      <w:pPr>
        <w:numPr>
          <w:ilvl w:val="0"/>
          <w:numId w:val="4"/>
        </w:numPr>
        <w:spacing w:before="240" w:after="0" w:line="240" w:lineRule="auto"/>
        <w:rPr>
          <w:rFonts w:ascii="Arial" w:hAnsi="Arial" w:cs="Arial"/>
        </w:rPr>
      </w:pPr>
      <w:proofErr w:type="gramStart"/>
      <w:r>
        <w:rPr>
          <w:rFonts w:ascii="Arial" w:hAnsi="Arial" w:cs="Arial"/>
        </w:rPr>
        <w:t xml:space="preserve">Evaluate </w:t>
      </w:r>
      <w:r w:rsidRPr="00A7779A">
        <w:rPr>
          <w:rFonts w:ascii="Arial" w:hAnsi="Arial" w:cs="Arial"/>
        </w:rPr>
        <w:t xml:space="preserve"> the</w:t>
      </w:r>
      <w:proofErr w:type="gramEnd"/>
      <w:r w:rsidRPr="00A7779A">
        <w:rPr>
          <w:rFonts w:ascii="Arial" w:hAnsi="Arial" w:cs="Arial"/>
        </w:rPr>
        <w:t xml:space="preserve"> policy issues underlying criminal law and the need to regulate social behavior whilst balancing the competing interests of the defendant against that of the victim. </w:t>
      </w:r>
    </w:p>
    <w:p w:rsidR="00E93E9D" w:rsidRPr="00A7779A" w:rsidRDefault="00E93E9D" w:rsidP="00E93E9D">
      <w:pPr>
        <w:spacing w:after="0" w:line="240" w:lineRule="auto"/>
        <w:ind w:left="1069"/>
        <w:rPr>
          <w:rFonts w:ascii="Arial" w:hAnsi="Arial" w:cs="Arial"/>
        </w:rPr>
      </w:pP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t>INDICATIVE CONTENT</w:t>
      </w: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rsidR="00E93E9D" w:rsidRPr="00A7779A" w:rsidRDefault="00E93E9D" w:rsidP="00E93E9D">
      <w:pPr>
        <w:numPr>
          <w:ilvl w:val="0"/>
          <w:numId w:val="3"/>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General principles of criminal law</w:t>
      </w:r>
    </w:p>
    <w:p w:rsidR="00E93E9D" w:rsidRPr="00A7779A" w:rsidRDefault="00E93E9D" w:rsidP="00E93E9D">
      <w:pPr>
        <w:numPr>
          <w:ilvl w:val="0"/>
          <w:numId w:val="3"/>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Criminalisation</w:t>
      </w:r>
    </w:p>
    <w:p w:rsidR="00E93E9D" w:rsidRPr="00A7779A" w:rsidRDefault="00E93E9D" w:rsidP="00E93E9D">
      <w:pPr>
        <w:numPr>
          <w:ilvl w:val="0"/>
          <w:numId w:val="3"/>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Fatal and non-fatal offences against the person</w:t>
      </w:r>
    </w:p>
    <w:p w:rsidR="00E93E9D" w:rsidRPr="00A7779A" w:rsidRDefault="00E93E9D" w:rsidP="00E93E9D">
      <w:pPr>
        <w:numPr>
          <w:ilvl w:val="0"/>
          <w:numId w:val="3"/>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General defences</w:t>
      </w:r>
    </w:p>
    <w:p w:rsidR="00E93E9D" w:rsidRPr="00A7779A" w:rsidRDefault="00E93E9D" w:rsidP="00E93E9D">
      <w:pPr>
        <w:numPr>
          <w:ilvl w:val="0"/>
          <w:numId w:val="3"/>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 xml:space="preserve">Structure of a crime </w:t>
      </w:r>
    </w:p>
    <w:p w:rsidR="00E93E9D" w:rsidRPr="00A7779A" w:rsidRDefault="00E93E9D" w:rsidP="00E93E9D">
      <w:pPr>
        <w:numPr>
          <w:ilvl w:val="0"/>
          <w:numId w:val="3"/>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Internal and external elements of crime</w:t>
      </w:r>
    </w:p>
    <w:p w:rsidR="00E93E9D" w:rsidRPr="00A7779A" w:rsidRDefault="00E93E9D" w:rsidP="00E93E9D">
      <w:pPr>
        <w:numPr>
          <w:ilvl w:val="0"/>
          <w:numId w:val="3"/>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Role of punishments</w:t>
      </w:r>
    </w:p>
    <w:p w:rsidR="00E93E9D" w:rsidRPr="00A7779A" w:rsidRDefault="00E93E9D" w:rsidP="00E93E9D">
      <w:pPr>
        <w:numPr>
          <w:ilvl w:val="0"/>
          <w:numId w:val="3"/>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Role of prisons</w:t>
      </w:r>
    </w:p>
    <w:p w:rsidR="00E93E9D" w:rsidRPr="00A7779A" w:rsidRDefault="00E93E9D" w:rsidP="00E93E9D">
      <w:pPr>
        <w:numPr>
          <w:ilvl w:val="0"/>
          <w:numId w:val="3"/>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Modes of participation, inchoate offences and vicarious liability</w:t>
      </w:r>
    </w:p>
    <w:p w:rsidR="00E93E9D" w:rsidRPr="00A7779A" w:rsidRDefault="00E93E9D" w:rsidP="00E93E9D">
      <w:pPr>
        <w:numPr>
          <w:ilvl w:val="0"/>
          <w:numId w:val="3"/>
        </w:numPr>
        <w:tabs>
          <w:tab w:val="left" w:pos="720"/>
          <w:tab w:val="left" w:pos="1440"/>
          <w:tab w:val="left" w:pos="2160"/>
          <w:tab w:val="left" w:pos="2880"/>
        </w:tabs>
        <w:overflowPunct w:val="0"/>
        <w:autoSpaceDE w:val="0"/>
        <w:autoSpaceDN w:val="0"/>
        <w:adjustRightInd w:val="0"/>
        <w:spacing w:after="0" w:line="240" w:lineRule="auto"/>
        <w:contextualSpacing/>
        <w:textAlignment w:val="baseline"/>
        <w:rPr>
          <w:rFonts w:ascii="Arial" w:eastAsia="Times New Roman" w:hAnsi="Arial" w:cs="Arial"/>
          <w:lang w:val="en-GB" w:eastAsia="en-GB"/>
        </w:rPr>
      </w:pPr>
      <w:r w:rsidRPr="00A7779A">
        <w:rPr>
          <w:rFonts w:ascii="Arial" w:eastAsia="Times New Roman" w:hAnsi="Arial" w:cs="Arial"/>
          <w:lang w:val="en-GB" w:eastAsia="en-GB"/>
        </w:rPr>
        <w:t>Offences against property</w:t>
      </w: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ind w:left="142"/>
        <w:textAlignment w:val="baseline"/>
        <w:rPr>
          <w:rFonts w:ascii="Arial" w:eastAsia="Times New Roman" w:hAnsi="Arial" w:cs="Arial"/>
          <w:b/>
          <w:lang w:val="en-GB" w:eastAsia="en-GB"/>
        </w:rPr>
      </w:pP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t>LEARNING AND TEACHING STRATEGY</w:t>
      </w: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ind w:left="142"/>
        <w:textAlignment w:val="baseline"/>
        <w:rPr>
          <w:rFonts w:ascii="Arial" w:eastAsia="Times New Roman" w:hAnsi="Arial" w:cs="Arial"/>
          <w:b/>
          <w:lang w:val="en-GB" w:eastAsia="en-GB"/>
        </w:rPr>
      </w:pPr>
    </w:p>
    <w:p w:rsidR="00E93E9D" w:rsidRPr="00A7779A" w:rsidRDefault="00E93E9D" w:rsidP="00E93E9D">
      <w:pPr>
        <w:rPr>
          <w:rFonts w:ascii="Arial" w:hAnsi="Arial" w:cs="Arial"/>
        </w:rPr>
      </w:pPr>
      <w:r w:rsidRPr="00A7779A">
        <w:rPr>
          <w:rFonts w:ascii="Arial" w:hAnsi="Arial" w:cs="Arial"/>
        </w:rPr>
        <w:t xml:space="preserve">This module will be taught via formal lectures and equally supported by guided tutorials. The teaching strategies for this module will include case studies, various media sources, review </w:t>
      </w:r>
      <w:r w:rsidRPr="00A7779A">
        <w:rPr>
          <w:rFonts w:ascii="Arial" w:hAnsi="Arial" w:cs="Arial"/>
        </w:rPr>
        <w:lastRenderedPageBreak/>
        <w:t>of articles, directed reading, research and practical work, group seminars and presentations, guest speakers as appropriate and group discussion and debate.</w:t>
      </w:r>
    </w:p>
    <w:p w:rsidR="00E93E9D" w:rsidRPr="00A7779A" w:rsidRDefault="00E93E9D" w:rsidP="00E93E9D">
      <w:pPr>
        <w:spacing w:after="0" w:line="240" w:lineRule="auto"/>
        <w:rPr>
          <w:rFonts w:ascii="Arial" w:hAnsi="Arial" w:cs="Arial"/>
        </w:rPr>
      </w:pPr>
      <w:r w:rsidRPr="00A7779A">
        <w:rPr>
          <w:rFonts w:ascii="Arial" w:hAnsi="Arial" w:cs="Arial"/>
        </w:rPr>
        <w:t>The allocation of teaching to deliver the module is:</w:t>
      </w:r>
    </w:p>
    <w:p w:rsidR="00E93E9D" w:rsidRPr="00A7779A" w:rsidRDefault="00E93E9D" w:rsidP="00E93E9D">
      <w:pPr>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E93E9D" w:rsidRPr="00A7779A" w:rsidTr="00414F74">
        <w:tc>
          <w:tcPr>
            <w:tcW w:w="3969" w:type="dxa"/>
            <w:tcBorders>
              <w:top w:val="single" w:sz="4" w:space="0" w:color="auto"/>
              <w:left w:val="single" w:sz="4" w:space="0" w:color="auto"/>
            </w:tcBorders>
          </w:tcPr>
          <w:p w:rsidR="00E93E9D" w:rsidRPr="00A7779A" w:rsidRDefault="00E93E9D" w:rsidP="00414F74">
            <w:pPr>
              <w:spacing w:after="0" w:line="240" w:lineRule="auto"/>
              <w:rPr>
                <w:rFonts w:ascii="Arial" w:hAnsi="Arial" w:cs="Arial"/>
                <w:b/>
              </w:rPr>
            </w:pPr>
            <w:r w:rsidRPr="00A7779A">
              <w:rPr>
                <w:rFonts w:ascii="Arial" w:hAnsi="Arial" w:cs="Arial"/>
                <w:b/>
              </w:rPr>
              <w:t>Activity type</w:t>
            </w:r>
          </w:p>
        </w:tc>
        <w:tc>
          <w:tcPr>
            <w:tcW w:w="1701" w:type="dxa"/>
            <w:tcBorders>
              <w:top w:val="single" w:sz="4" w:space="0" w:color="auto"/>
            </w:tcBorders>
          </w:tcPr>
          <w:p w:rsidR="00E93E9D" w:rsidRPr="00A7779A" w:rsidRDefault="00E93E9D" w:rsidP="00414F74">
            <w:pPr>
              <w:spacing w:after="0" w:line="240" w:lineRule="auto"/>
              <w:jc w:val="center"/>
              <w:rPr>
                <w:rFonts w:ascii="Arial" w:hAnsi="Arial" w:cs="Arial"/>
                <w:b/>
              </w:rPr>
            </w:pPr>
            <w:r w:rsidRPr="00A7779A">
              <w:rPr>
                <w:rFonts w:ascii="Arial" w:hAnsi="Arial" w:cs="Arial"/>
                <w:b/>
              </w:rPr>
              <w:t>Hours</w:t>
            </w:r>
          </w:p>
        </w:tc>
        <w:tc>
          <w:tcPr>
            <w:tcW w:w="1843" w:type="dxa"/>
            <w:tcBorders>
              <w:top w:val="single" w:sz="4" w:space="0" w:color="auto"/>
            </w:tcBorders>
          </w:tcPr>
          <w:p w:rsidR="00E93E9D" w:rsidRPr="00A7779A" w:rsidRDefault="00E93E9D" w:rsidP="00414F74">
            <w:pPr>
              <w:spacing w:after="0" w:line="240" w:lineRule="auto"/>
              <w:jc w:val="center"/>
              <w:rPr>
                <w:rFonts w:ascii="Arial" w:hAnsi="Arial" w:cs="Arial"/>
                <w:b/>
              </w:rPr>
            </w:pPr>
            <w:r w:rsidRPr="00A7779A">
              <w:rPr>
                <w:rFonts w:ascii="Arial" w:hAnsi="Arial" w:cs="Arial"/>
                <w:b/>
              </w:rPr>
              <w:t>Percentage</w:t>
            </w:r>
          </w:p>
        </w:tc>
      </w:tr>
      <w:tr w:rsidR="00E93E9D" w:rsidRPr="00A7779A" w:rsidTr="00414F74">
        <w:tc>
          <w:tcPr>
            <w:tcW w:w="3969" w:type="dxa"/>
          </w:tcPr>
          <w:p w:rsidR="00E93E9D" w:rsidRPr="00A7779A" w:rsidRDefault="00E93E9D" w:rsidP="00414F74">
            <w:pPr>
              <w:spacing w:after="0" w:line="240" w:lineRule="auto"/>
              <w:rPr>
                <w:rFonts w:ascii="Arial" w:hAnsi="Arial" w:cs="Arial"/>
              </w:rPr>
            </w:pPr>
            <w:r w:rsidRPr="00A7779A">
              <w:rPr>
                <w:rFonts w:ascii="Arial" w:hAnsi="Arial" w:cs="Arial"/>
              </w:rPr>
              <w:t>Scheduled learning</w:t>
            </w:r>
          </w:p>
        </w:tc>
        <w:tc>
          <w:tcPr>
            <w:tcW w:w="1701" w:type="dxa"/>
          </w:tcPr>
          <w:p w:rsidR="00E93E9D" w:rsidRPr="00A7779A" w:rsidRDefault="00E93E9D" w:rsidP="00414F74">
            <w:pPr>
              <w:spacing w:after="0" w:line="240" w:lineRule="auto"/>
              <w:jc w:val="center"/>
              <w:rPr>
                <w:rFonts w:ascii="Arial" w:hAnsi="Arial" w:cs="Arial"/>
              </w:rPr>
            </w:pPr>
            <w:r>
              <w:rPr>
                <w:rFonts w:ascii="Arial" w:hAnsi="Arial" w:cs="Arial"/>
              </w:rPr>
              <w:t>6</w:t>
            </w:r>
            <w:r w:rsidRPr="00A7779A">
              <w:rPr>
                <w:rFonts w:ascii="Arial" w:hAnsi="Arial" w:cs="Arial"/>
              </w:rPr>
              <w:t>0</w:t>
            </w:r>
          </w:p>
        </w:tc>
        <w:tc>
          <w:tcPr>
            <w:tcW w:w="1843" w:type="dxa"/>
          </w:tcPr>
          <w:p w:rsidR="00E93E9D" w:rsidRPr="00A7779A" w:rsidRDefault="00E93E9D" w:rsidP="00414F74">
            <w:pPr>
              <w:spacing w:after="0" w:line="240" w:lineRule="auto"/>
              <w:jc w:val="center"/>
              <w:rPr>
                <w:rFonts w:ascii="Arial" w:hAnsi="Arial" w:cs="Arial"/>
              </w:rPr>
            </w:pPr>
            <w:r>
              <w:rPr>
                <w:rFonts w:ascii="Arial" w:hAnsi="Arial" w:cs="Arial"/>
              </w:rPr>
              <w:t>30</w:t>
            </w:r>
          </w:p>
        </w:tc>
      </w:tr>
      <w:tr w:rsidR="00E93E9D" w:rsidRPr="00A7779A" w:rsidTr="00414F74">
        <w:tc>
          <w:tcPr>
            <w:tcW w:w="3969" w:type="dxa"/>
          </w:tcPr>
          <w:p w:rsidR="00E93E9D" w:rsidRPr="00A7779A" w:rsidRDefault="00E93E9D" w:rsidP="00414F74">
            <w:pPr>
              <w:spacing w:after="0" w:line="240" w:lineRule="auto"/>
              <w:rPr>
                <w:rFonts w:ascii="Arial" w:hAnsi="Arial" w:cs="Arial"/>
              </w:rPr>
            </w:pPr>
            <w:r w:rsidRPr="00A7779A">
              <w:rPr>
                <w:rFonts w:ascii="Arial" w:hAnsi="Arial" w:cs="Arial"/>
              </w:rPr>
              <w:t>Independent learning</w:t>
            </w:r>
          </w:p>
        </w:tc>
        <w:tc>
          <w:tcPr>
            <w:tcW w:w="1701" w:type="dxa"/>
          </w:tcPr>
          <w:p w:rsidR="00E93E9D" w:rsidRPr="00A7779A" w:rsidRDefault="00E93E9D" w:rsidP="00414F74">
            <w:pPr>
              <w:spacing w:after="0" w:line="240" w:lineRule="auto"/>
              <w:jc w:val="center"/>
              <w:rPr>
                <w:rFonts w:ascii="Arial" w:hAnsi="Arial" w:cs="Arial"/>
              </w:rPr>
            </w:pPr>
            <w:r w:rsidRPr="00A7779A">
              <w:rPr>
                <w:rFonts w:ascii="Arial" w:hAnsi="Arial" w:cs="Arial"/>
              </w:rPr>
              <w:t>140</w:t>
            </w:r>
          </w:p>
        </w:tc>
        <w:tc>
          <w:tcPr>
            <w:tcW w:w="1843" w:type="dxa"/>
          </w:tcPr>
          <w:p w:rsidR="00E93E9D" w:rsidRPr="00A7779A" w:rsidRDefault="00E93E9D" w:rsidP="00414F74">
            <w:pPr>
              <w:spacing w:after="0" w:line="240" w:lineRule="auto"/>
              <w:jc w:val="center"/>
              <w:rPr>
                <w:rFonts w:ascii="Arial" w:hAnsi="Arial" w:cs="Arial"/>
              </w:rPr>
            </w:pPr>
            <w:r w:rsidRPr="00A7779A">
              <w:rPr>
                <w:rFonts w:ascii="Arial" w:hAnsi="Arial" w:cs="Arial"/>
              </w:rPr>
              <w:t>70</w:t>
            </w:r>
          </w:p>
        </w:tc>
      </w:tr>
      <w:tr w:rsidR="00E93E9D" w:rsidRPr="00A7779A" w:rsidTr="00414F74">
        <w:tc>
          <w:tcPr>
            <w:tcW w:w="3969" w:type="dxa"/>
          </w:tcPr>
          <w:p w:rsidR="00E93E9D" w:rsidRPr="00A7779A" w:rsidRDefault="00E93E9D" w:rsidP="00414F74">
            <w:pPr>
              <w:spacing w:after="0" w:line="240" w:lineRule="auto"/>
              <w:rPr>
                <w:rFonts w:ascii="Arial" w:hAnsi="Arial" w:cs="Arial"/>
              </w:rPr>
            </w:pPr>
            <w:r w:rsidRPr="00A7779A">
              <w:rPr>
                <w:rFonts w:ascii="Arial" w:hAnsi="Arial" w:cs="Arial"/>
              </w:rPr>
              <w:t>Placement learning</w:t>
            </w:r>
          </w:p>
        </w:tc>
        <w:tc>
          <w:tcPr>
            <w:tcW w:w="1701" w:type="dxa"/>
          </w:tcPr>
          <w:p w:rsidR="00E93E9D" w:rsidRPr="00A7779A" w:rsidRDefault="00E93E9D" w:rsidP="00414F74">
            <w:pPr>
              <w:spacing w:after="0" w:line="240" w:lineRule="auto"/>
              <w:jc w:val="center"/>
              <w:rPr>
                <w:rFonts w:ascii="Arial" w:hAnsi="Arial" w:cs="Arial"/>
              </w:rPr>
            </w:pPr>
          </w:p>
        </w:tc>
        <w:tc>
          <w:tcPr>
            <w:tcW w:w="1843" w:type="dxa"/>
          </w:tcPr>
          <w:p w:rsidR="00E93E9D" w:rsidRPr="00A7779A" w:rsidRDefault="00E93E9D" w:rsidP="00414F74">
            <w:pPr>
              <w:spacing w:after="0" w:line="240" w:lineRule="auto"/>
              <w:jc w:val="center"/>
              <w:rPr>
                <w:rFonts w:ascii="Arial" w:hAnsi="Arial" w:cs="Arial"/>
              </w:rPr>
            </w:pPr>
          </w:p>
        </w:tc>
      </w:tr>
      <w:tr w:rsidR="00E93E9D" w:rsidRPr="00A7779A" w:rsidTr="00414F74">
        <w:tc>
          <w:tcPr>
            <w:tcW w:w="3969" w:type="dxa"/>
          </w:tcPr>
          <w:p w:rsidR="00E93E9D" w:rsidRPr="00A7779A" w:rsidRDefault="00E93E9D" w:rsidP="00414F74">
            <w:pPr>
              <w:spacing w:after="0" w:line="240" w:lineRule="auto"/>
              <w:rPr>
                <w:rFonts w:ascii="Arial" w:hAnsi="Arial" w:cs="Arial"/>
              </w:rPr>
            </w:pPr>
            <w:r w:rsidRPr="00A7779A">
              <w:rPr>
                <w:rFonts w:ascii="Arial" w:hAnsi="Arial" w:cs="Arial"/>
                <w:b/>
              </w:rPr>
              <w:t>TOTAL</w:t>
            </w:r>
          </w:p>
        </w:tc>
        <w:tc>
          <w:tcPr>
            <w:tcW w:w="1701" w:type="dxa"/>
          </w:tcPr>
          <w:p w:rsidR="00E93E9D" w:rsidRPr="00A7779A" w:rsidRDefault="00E93E9D" w:rsidP="00414F74">
            <w:pPr>
              <w:spacing w:after="0" w:line="240" w:lineRule="auto"/>
              <w:jc w:val="center"/>
              <w:rPr>
                <w:rFonts w:ascii="Arial" w:hAnsi="Arial" w:cs="Arial"/>
                <w:b/>
              </w:rPr>
            </w:pPr>
            <w:r>
              <w:rPr>
                <w:rFonts w:ascii="Arial" w:hAnsi="Arial" w:cs="Arial"/>
                <w:b/>
              </w:rPr>
              <w:t>200</w:t>
            </w:r>
          </w:p>
        </w:tc>
        <w:tc>
          <w:tcPr>
            <w:tcW w:w="1843" w:type="dxa"/>
          </w:tcPr>
          <w:p w:rsidR="00E93E9D" w:rsidRPr="00A7779A" w:rsidRDefault="00E93E9D" w:rsidP="00414F74">
            <w:pPr>
              <w:spacing w:after="0" w:line="240" w:lineRule="auto"/>
              <w:jc w:val="center"/>
              <w:rPr>
                <w:rFonts w:ascii="Arial" w:hAnsi="Arial" w:cs="Arial"/>
                <w:b/>
              </w:rPr>
            </w:pPr>
            <w:r w:rsidRPr="00A7779A">
              <w:rPr>
                <w:rFonts w:ascii="Arial" w:hAnsi="Arial" w:cs="Arial"/>
                <w:b/>
              </w:rPr>
              <w:t>100%</w:t>
            </w:r>
          </w:p>
        </w:tc>
      </w:tr>
    </w:tbl>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t>ASSESSMENT</w:t>
      </w: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i/>
          <w:lang w:val="en-GB" w:eastAsia="en-GB"/>
        </w:rPr>
      </w:pPr>
      <w:r w:rsidRPr="00A7779A">
        <w:rPr>
          <w:rFonts w:ascii="Arial" w:eastAsia="Times New Roman" w:hAnsi="Arial" w:cs="Arial"/>
          <w:i/>
          <w:lang w:val="en-GB" w:eastAsia="en-GB"/>
        </w:rPr>
        <w:t>Description of each assessment component and its weighting, together with an example for new forms of assessment:</w:t>
      </w:r>
    </w:p>
    <w:p w:rsidR="00E93E9D" w:rsidRPr="00A7779A" w:rsidRDefault="00E93E9D" w:rsidP="00E93E9D">
      <w:pPr>
        <w:numPr>
          <w:ilvl w:val="0"/>
          <w:numId w:val="1"/>
        </w:numPr>
        <w:tabs>
          <w:tab w:val="left" w:pos="720"/>
          <w:tab w:val="left" w:pos="1440"/>
          <w:tab w:val="left" w:pos="2160"/>
          <w:tab w:val="left" w:pos="2880"/>
        </w:tabs>
        <w:overflowPunct w:val="0"/>
        <w:autoSpaceDE w:val="0"/>
        <w:autoSpaceDN w:val="0"/>
        <w:adjustRightInd w:val="0"/>
        <w:spacing w:after="0" w:line="240" w:lineRule="auto"/>
        <w:ind w:left="0" w:hanging="3600"/>
        <w:textAlignment w:val="baseline"/>
        <w:rPr>
          <w:rFonts w:ascii="Arial" w:eastAsia="Times New Roman" w:hAnsi="Arial" w:cs="Arial"/>
          <w:b/>
          <w:lang w:val="en-GB" w:eastAsia="en-GB"/>
        </w:rPr>
      </w:pPr>
    </w:p>
    <w:p w:rsidR="00E93E9D" w:rsidRPr="00A7779A" w:rsidRDefault="00E93E9D" w:rsidP="00E93E9D">
      <w:pPr>
        <w:spacing w:after="0" w:line="240" w:lineRule="auto"/>
        <w:rPr>
          <w:rFonts w:ascii="Arial" w:hAnsi="Arial" w:cs="Arial"/>
          <w:b/>
        </w:rPr>
      </w:pPr>
      <w:r w:rsidRPr="00A7779A">
        <w:rPr>
          <w:rFonts w:ascii="Arial" w:hAnsi="Arial" w:cs="Arial"/>
          <w:b/>
        </w:rPr>
        <w:t>Assessment Component 1 – 50%</w:t>
      </w:r>
    </w:p>
    <w:p w:rsidR="00E93E9D" w:rsidRPr="00A7779A" w:rsidRDefault="00E93E9D" w:rsidP="00E93E9D">
      <w:pPr>
        <w:spacing w:after="0" w:line="240" w:lineRule="auto"/>
        <w:rPr>
          <w:rFonts w:ascii="Arial" w:hAnsi="Arial" w:cs="Arial"/>
          <w:b/>
        </w:rPr>
      </w:pPr>
    </w:p>
    <w:p w:rsidR="00E93E9D" w:rsidRPr="00A7779A" w:rsidRDefault="00E93E9D" w:rsidP="00E93E9D">
      <w:pPr>
        <w:spacing w:after="0" w:line="240" w:lineRule="auto"/>
        <w:rPr>
          <w:rFonts w:ascii="Arial" w:hAnsi="Arial" w:cs="Arial"/>
        </w:rPr>
      </w:pPr>
      <w:r w:rsidRPr="00A7779A">
        <w:rPr>
          <w:rFonts w:ascii="Arial" w:hAnsi="Arial" w:cs="Arial"/>
        </w:rPr>
        <w:t>1.   Coursework (50% weighting, equivalent to 2,000 words)</w:t>
      </w:r>
    </w:p>
    <w:p w:rsidR="00E93E9D" w:rsidRPr="00A7779A" w:rsidRDefault="00E93E9D" w:rsidP="00E93E9D">
      <w:pPr>
        <w:spacing w:after="0" w:line="240" w:lineRule="auto"/>
        <w:rPr>
          <w:rFonts w:ascii="Arial" w:hAnsi="Arial" w:cs="Arial"/>
          <w:b/>
        </w:rPr>
      </w:pPr>
    </w:p>
    <w:p w:rsidR="00E93E9D" w:rsidRPr="00A7779A" w:rsidRDefault="00E93E9D" w:rsidP="00E93E9D">
      <w:pPr>
        <w:spacing w:after="0" w:line="240" w:lineRule="auto"/>
        <w:rPr>
          <w:rFonts w:ascii="Arial" w:hAnsi="Arial" w:cs="Arial"/>
        </w:rPr>
      </w:pPr>
      <w:r w:rsidRPr="00A7779A">
        <w:rPr>
          <w:rFonts w:ascii="Arial" w:hAnsi="Arial" w:cs="Arial"/>
        </w:rPr>
        <w:t>Exemplar:</w:t>
      </w: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r>
        <w:rPr>
          <w:rFonts w:ascii="Arial" w:hAnsi="Arial" w:cs="Arial"/>
        </w:rPr>
        <w:t xml:space="preserve"> Write an essay on how criminal laws are developed and apply them to case based scenarios. Use relevant case studies, statutes and journals to support the essay.</w:t>
      </w: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r w:rsidRPr="00A7779A">
        <w:rPr>
          <w:rFonts w:ascii="Arial" w:hAnsi="Arial" w:cs="Arial"/>
          <w:b/>
        </w:rPr>
        <w:t>Assessment Component 2 – 50%</w:t>
      </w:r>
    </w:p>
    <w:p w:rsidR="00E93E9D" w:rsidRPr="00A7779A" w:rsidRDefault="00E93E9D" w:rsidP="00E93E9D">
      <w:pPr>
        <w:spacing w:after="0" w:line="240" w:lineRule="auto"/>
        <w:rPr>
          <w:rFonts w:ascii="Arial" w:hAnsi="Arial" w:cs="Arial"/>
        </w:rPr>
      </w:pPr>
    </w:p>
    <w:p w:rsidR="00E93E9D" w:rsidRPr="00A7779A" w:rsidRDefault="00E93E9D" w:rsidP="00E93E9D">
      <w:pPr>
        <w:spacing w:after="0" w:line="240" w:lineRule="auto"/>
        <w:rPr>
          <w:rFonts w:ascii="Arial" w:hAnsi="Arial" w:cs="Arial"/>
        </w:rPr>
      </w:pPr>
      <w:r w:rsidRPr="00A7779A">
        <w:rPr>
          <w:rFonts w:ascii="Arial" w:hAnsi="Arial" w:cs="Arial"/>
        </w:rPr>
        <w:t xml:space="preserve">2.  </w:t>
      </w:r>
      <w:r>
        <w:rPr>
          <w:rFonts w:ascii="Arial" w:hAnsi="Arial" w:cs="Arial"/>
        </w:rPr>
        <w:t xml:space="preserve">2 hour exam </w:t>
      </w:r>
    </w:p>
    <w:p w:rsidR="00E93E9D" w:rsidRPr="00A7779A" w:rsidRDefault="00E93E9D" w:rsidP="00E93E9D">
      <w:pPr>
        <w:spacing w:after="0" w:line="240" w:lineRule="auto"/>
        <w:rPr>
          <w:rFonts w:ascii="Arial" w:hAnsi="Arial" w:cs="Arial"/>
        </w:rPr>
      </w:pPr>
      <w:r w:rsidRPr="00A7779A">
        <w:rPr>
          <w:rFonts w:ascii="Arial" w:hAnsi="Arial" w:cs="Arial"/>
        </w:rPr>
        <w:t>Exemplar:</w:t>
      </w: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A7779A">
        <w:rPr>
          <w:rFonts w:ascii="Arial" w:eastAsia="Times New Roman" w:hAnsi="Arial" w:cs="Arial"/>
          <w:b/>
          <w:lang w:val="en-GB" w:eastAsia="en-GB"/>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E93E9D" w:rsidRPr="00A7779A" w:rsidTr="00414F74">
        <w:tc>
          <w:tcPr>
            <w:tcW w:w="3261" w:type="dxa"/>
            <w:tcBorders>
              <w:top w:val="single" w:sz="4" w:space="0" w:color="auto"/>
              <w:left w:val="single" w:sz="4" w:space="0" w:color="auto"/>
            </w:tcBorders>
          </w:tcPr>
          <w:p w:rsidR="00E93E9D" w:rsidRPr="00A7779A" w:rsidRDefault="00E93E9D" w:rsidP="00414F74">
            <w:pPr>
              <w:spacing w:after="0" w:line="240" w:lineRule="auto"/>
              <w:rPr>
                <w:rFonts w:ascii="Arial" w:hAnsi="Arial" w:cs="Arial"/>
                <w:b/>
              </w:rPr>
            </w:pPr>
            <w:r w:rsidRPr="00A7779A">
              <w:rPr>
                <w:rFonts w:ascii="Arial" w:hAnsi="Arial" w:cs="Arial"/>
                <w:b/>
              </w:rPr>
              <w:t>Activity type</w:t>
            </w:r>
          </w:p>
        </w:tc>
        <w:tc>
          <w:tcPr>
            <w:tcW w:w="1842" w:type="dxa"/>
          </w:tcPr>
          <w:p w:rsidR="00E93E9D" w:rsidRPr="00A7779A" w:rsidRDefault="00E93E9D" w:rsidP="00414F74">
            <w:pPr>
              <w:spacing w:after="0" w:line="240" w:lineRule="auto"/>
              <w:jc w:val="center"/>
              <w:rPr>
                <w:rFonts w:ascii="Arial" w:hAnsi="Arial" w:cs="Arial"/>
                <w:b/>
              </w:rPr>
            </w:pPr>
            <w:r w:rsidRPr="00A7779A">
              <w:rPr>
                <w:rFonts w:ascii="Arial" w:hAnsi="Arial" w:cs="Arial"/>
                <w:b/>
              </w:rPr>
              <w:t>Percentage</w:t>
            </w:r>
          </w:p>
        </w:tc>
      </w:tr>
      <w:tr w:rsidR="00E93E9D" w:rsidRPr="00A7779A" w:rsidTr="00414F74">
        <w:tc>
          <w:tcPr>
            <w:tcW w:w="3261" w:type="dxa"/>
          </w:tcPr>
          <w:p w:rsidR="00E93E9D" w:rsidRPr="00A7779A" w:rsidRDefault="00E93E9D" w:rsidP="00414F74">
            <w:pPr>
              <w:spacing w:after="0" w:line="240" w:lineRule="auto"/>
              <w:rPr>
                <w:rFonts w:ascii="Arial" w:hAnsi="Arial" w:cs="Arial"/>
              </w:rPr>
            </w:pPr>
            <w:r w:rsidRPr="00A7779A">
              <w:rPr>
                <w:rFonts w:ascii="Arial" w:hAnsi="Arial" w:cs="Arial"/>
              </w:rPr>
              <w:t>Written exam</w:t>
            </w:r>
          </w:p>
        </w:tc>
        <w:tc>
          <w:tcPr>
            <w:tcW w:w="1842" w:type="dxa"/>
          </w:tcPr>
          <w:p w:rsidR="00E93E9D" w:rsidRPr="00A7779A" w:rsidRDefault="00E93E9D" w:rsidP="00414F74">
            <w:pPr>
              <w:spacing w:after="0" w:line="240" w:lineRule="auto"/>
              <w:jc w:val="center"/>
              <w:rPr>
                <w:rFonts w:ascii="Arial" w:hAnsi="Arial" w:cs="Arial"/>
              </w:rPr>
            </w:pPr>
            <w:r>
              <w:rPr>
                <w:rFonts w:ascii="Arial" w:hAnsi="Arial" w:cs="Arial"/>
              </w:rPr>
              <w:t>50%</w:t>
            </w:r>
          </w:p>
        </w:tc>
      </w:tr>
      <w:tr w:rsidR="00E93E9D" w:rsidRPr="00A7779A" w:rsidTr="00414F74">
        <w:tc>
          <w:tcPr>
            <w:tcW w:w="3261" w:type="dxa"/>
          </w:tcPr>
          <w:p w:rsidR="00E93E9D" w:rsidRPr="00A7779A" w:rsidRDefault="00E93E9D" w:rsidP="00414F74">
            <w:pPr>
              <w:spacing w:after="0" w:line="240" w:lineRule="auto"/>
              <w:rPr>
                <w:rFonts w:ascii="Arial" w:hAnsi="Arial" w:cs="Arial"/>
              </w:rPr>
            </w:pPr>
            <w:r w:rsidRPr="00A7779A">
              <w:rPr>
                <w:rFonts w:ascii="Arial" w:hAnsi="Arial" w:cs="Arial"/>
              </w:rPr>
              <w:t>Coursework</w:t>
            </w:r>
          </w:p>
        </w:tc>
        <w:tc>
          <w:tcPr>
            <w:tcW w:w="1842" w:type="dxa"/>
          </w:tcPr>
          <w:p w:rsidR="00E93E9D" w:rsidRPr="00A7779A" w:rsidRDefault="00E93E9D" w:rsidP="00414F74">
            <w:pPr>
              <w:spacing w:after="0" w:line="240" w:lineRule="auto"/>
              <w:jc w:val="center"/>
              <w:rPr>
                <w:rFonts w:ascii="Arial" w:hAnsi="Arial" w:cs="Arial"/>
              </w:rPr>
            </w:pPr>
            <w:r>
              <w:rPr>
                <w:rFonts w:ascii="Arial" w:hAnsi="Arial" w:cs="Arial"/>
              </w:rPr>
              <w:t>50%</w:t>
            </w:r>
          </w:p>
        </w:tc>
      </w:tr>
      <w:tr w:rsidR="00E93E9D" w:rsidRPr="00A7779A" w:rsidTr="00414F74">
        <w:tc>
          <w:tcPr>
            <w:tcW w:w="3261" w:type="dxa"/>
          </w:tcPr>
          <w:p w:rsidR="00E93E9D" w:rsidRPr="00A7779A" w:rsidRDefault="00E93E9D" w:rsidP="00414F74">
            <w:pPr>
              <w:spacing w:after="0" w:line="240" w:lineRule="auto"/>
              <w:rPr>
                <w:rFonts w:ascii="Arial" w:hAnsi="Arial" w:cs="Arial"/>
              </w:rPr>
            </w:pPr>
            <w:r w:rsidRPr="00A7779A">
              <w:rPr>
                <w:rFonts w:ascii="Arial" w:hAnsi="Arial" w:cs="Arial"/>
              </w:rPr>
              <w:t>Practical</w:t>
            </w:r>
          </w:p>
        </w:tc>
        <w:tc>
          <w:tcPr>
            <w:tcW w:w="1842" w:type="dxa"/>
          </w:tcPr>
          <w:p w:rsidR="00E93E9D" w:rsidRPr="00A7779A" w:rsidRDefault="00E93E9D" w:rsidP="00414F74">
            <w:pPr>
              <w:spacing w:after="0" w:line="240" w:lineRule="auto"/>
              <w:jc w:val="center"/>
              <w:rPr>
                <w:rFonts w:ascii="Arial" w:hAnsi="Arial" w:cs="Arial"/>
              </w:rPr>
            </w:pPr>
            <w:r w:rsidRPr="00A7779A">
              <w:rPr>
                <w:rFonts w:ascii="Arial" w:hAnsi="Arial" w:cs="Arial"/>
              </w:rPr>
              <w:t>0</w:t>
            </w:r>
          </w:p>
        </w:tc>
      </w:tr>
      <w:tr w:rsidR="00E93E9D" w:rsidRPr="00A7779A" w:rsidTr="00414F74">
        <w:tc>
          <w:tcPr>
            <w:tcW w:w="3261" w:type="dxa"/>
          </w:tcPr>
          <w:p w:rsidR="00E93E9D" w:rsidRPr="00A7779A" w:rsidRDefault="00E93E9D" w:rsidP="00414F74">
            <w:pPr>
              <w:spacing w:after="0" w:line="240" w:lineRule="auto"/>
              <w:rPr>
                <w:rFonts w:ascii="Arial" w:hAnsi="Arial" w:cs="Arial"/>
              </w:rPr>
            </w:pPr>
            <w:r w:rsidRPr="00A7779A">
              <w:rPr>
                <w:rFonts w:ascii="Arial" w:hAnsi="Arial" w:cs="Arial"/>
                <w:b/>
              </w:rPr>
              <w:t>TOTAL</w:t>
            </w:r>
          </w:p>
        </w:tc>
        <w:tc>
          <w:tcPr>
            <w:tcW w:w="1842" w:type="dxa"/>
          </w:tcPr>
          <w:p w:rsidR="00E93E9D" w:rsidRPr="00A7779A" w:rsidRDefault="00E93E9D" w:rsidP="00414F74">
            <w:pPr>
              <w:spacing w:after="0" w:line="240" w:lineRule="auto"/>
              <w:jc w:val="center"/>
              <w:rPr>
                <w:rFonts w:ascii="Arial" w:hAnsi="Arial" w:cs="Arial"/>
                <w:b/>
              </w:rPr>
            </w:pPr>
            <w:r w:rsidRPr="00A7779A">
              <w:rPr>
                <w:rFonts w:ascii="Arial" w:hAnsi="Arial" w:cs="Arial"/>
                <w:b/>
              </w:rPr>
              <w:t>100%</w:t>
            </w:r>
          </w:p>
        </w:tc>
      </w:tr>
    </w:tbl>
    <w:p w:rsidR="00E93E9D" w:rsidRPr="00A7779A" w:rsidRDefault="00E93E9D" w:rsidP="00E93E9D">
      <w:pPr>
        <w:spacing w:after="0" w:line="240" w:lineRule="auto"/>
        <w:rPr>
          <w:rFonts w:ascii="Arial" w:hAnsi="Arial" w:cs="Arial"/>
        </w:rPr>
      </w:pPr>
    </w:p>
    <w:p w:rsidR="00E93E9D" w:rsidRPr="00A7779A" w:rsidRDefault="00E93E9D" w:rsidP="00E93E9D">
      <w:pPr>
        <w:spacing w:after="0" w:line="240" w:lineRule="auto"/>
        <w:rPr>
          <w:rFonts w:ascii="Arial" w:hAnsi="Arial" w:cs="Arial"/>
          <w:b/>
        </w:rPr>
      </w:pPr>
    </w:p>
    <w:p w:rsidR="00E93E9D" w:rsidRPr="00A7779A" w:rsidRDefault="00E93E9D" w:rsidP="00E93E9D">
      <w:pPr>
        <w:spacing w:after="0" w:line="240" w:lineRule="auto"/>
        <w:rPr>
          <w:rFonts w:ascii="Arial" w:hAnsi="Arial" w:cs="Arial"/>
          <w:b/>
        </w:rPr>
      </w:pPr>
    </w:p>
    <w:p w:rsidR="00E93E9D" w:rsidRPr="00A7779A" w:rsidRDefault="00E93E9D" w:rsidP="00E93E9D">
      <w:pPr>
        <w:spacing w:after="0" w:line="240" w:lineRule="auto"/>
        <w:rPr>
          <w:rFonts w:ascii="Arial" w:hAnsi="Arial" w:cs="Arial"/>
          <w:b/>
        </w:rPr>
      </w:pPr>
    </w:p>
    <w:p w:rsidR="00E93E9D" w:rsidRPr="00A7779A" w:rsidRDefault="00E93E9D" w:rsidP="00E93E9D">
      <w:pPr>
        <w:spacing w:after="0" w:line="240" w:lineRule="auto"/>
        <w:rPr>
          <w:rFonts w:ascii="Arial" w:hAnsi="Arial" w:cs="Arial"/>
          <w:b/>
        </w:rPr>
      </w:pPr>
    </w:p>
    <w:p w:rsidR="00E93E9D" w:rsidRPr="00A7779A" w:rsidRDefault="00E93E9D" w:rsidP="00E93E9D">
      <w:pPr>
        <w:spacing w:after="0" w:line="240" w:lineRule="auto"/>
        <w:rPr>
          <w:rFonts w:ascii="Arial" w:hAnsi="Arial" w:cs="Arial"/>
          <w:b/>
        </w:rPr>
      </w:pPr>
    </w:p>
    <w:p w:rsidR="00E93E9D" w:rsidRPr="00A7779A" w:rsidRDefault="00E93E9D" w:rsidP="00E93E9D">
      <w:pPr>
        <w:spacing w:after="0" w:line="240" w:lineRule="auto"/>
        <w:rPr>
          <w:rFonts w:ascii="Arial" w:hAnsi="Arial" w:cs="Arial"/>
          <w:b/>
        </w:rPr>
      </w:pP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t>EDUCATION FOR SUSTAINABLE DEVELOPMENT (ESD)</w:t>
      </w: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eastAsia="en-GB"/>
        </w:rPr>
      </w:pPr>
    </w:p>
    <w:tbl>
      <w:tblPr>
        <w:tblStyle w:val="TableGrid"/>
        <w:tblW w:w="0" w:type="auto"/>
        <w:tblLook w:val="04A0" w:firstRow="1" w:lastRow="0" w:firstColumn="1" w:lastColumn="0" w:noHBand="0" w:noVBand="1"/>
      </w:tblPr>
      <w:tblGrid>
        <w:gridCol w:w="4443"/>
        <w:gridCol w:w="4443"/>
      </w:tblGrid>
      <w:tr w:rsidR="00E93E9D" w:rsidRPr="00A7779A" w:rsidTr="00414F74">
        <w:tc>
          <w:tcPr>
            <w:tcW w:w="4443" w:type="dxa"/>
            <w:vMerge w:val="restart"/>
            <w:vAlign w:val="center"/>
          </w:tcPr>
          <w:p w:rsidR="00E93E9D" w:rsidRPr="00A7779A" w:rsidRDefault="00E93E9D" w:rsidP="00414F7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rPr>
            </w:pPr>
            <w:r w:rsidRPr="00A7779A">
              <w:rPr>
                <w:rFonts w:ascii="Arial" w:eastAsia="Times New Roman" w:hAnsi="Arial" w:cs="Arial"/>
                <w:lang w:val="en-GB"/>
              </w:rPr>
              <w:t>Does the module contribute to ESD?</w:t>
            </w:r>
          </w:p>
        </w:tc>
        <w:tc>
          <w:tcPr>
            <w:tcW w:w="4443" w:type="dxa"/>
            <w:vAlign w:val="center"/>
          </w:tcPr>
          <w:p w:rsidR="00E93E9D" w:rsidRPr="00A7779A" w:rsidRDefault="00E93E9D" w:rsidP="00414F7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rPr>
            </w:pPr>
            <w:r w:rsidRPr="00A7779A">
              <w:rPr>
                <w:rFonts w:ascii="Arial" w:eastAsia="Times New Roman" w:hAnsi="Arial" w:cs="Arial"/>
                <w:lang w:val="en-GB"/>
              </w:rPr>
              <w:t>Yes</w:t>
            </w:r>
          </w:p>
          <w:p w:rsidR="00E93E9D" w:rsidRPr="00A7779A" w:rsidRDefault="00E93E9D" w:rsidP="00414F7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rPr>
            </w:pPr>
          </w:p>
        </w:tc>
      </w:tr>
      <w:tr w:rsidR="00E93E9D" w:rsidRPr="00A7779A" w:rsidTr="00414F74">
        <w:tc>
          <w:tcPr>
            <w:tcW w:w="4443" w:type="dxa"/>
            <w:vMerge/>
          </w:tcPr>
          <w:p w:rsidR="00E93E9D" w:rsidRPr="00A7779A" w:rsidRDefault="00E93E9D" w:rsidP="00414F7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rPr>
            </w:pPr>
          </w:p>
        </w:tc>
        <w:tc>
          <w:tcPr>
            <w:tcW w:w="4443" w:type="dxa"/>
            <w:vAlign w:val="center"/>
          </w:tcPr>
          <w:p w:rsidR="00E93E9D" w:rsidRPr="00A7779A" w:rsidRDefault="00E93E9D" w:rsidP="00414F7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rPr>
            </w:pPr>
            <w:r w:rsidRPr="00A7779A">
              <w:rPr>
                <w:rFonts w:ascii="Arial" w:eastAsia="Times New Roman" w:hAnsi="Arial" w:cs="Arial"/>
                <w:lang w:val="en-GB"/>
              </w:rPr>
              <w:t>No</w:t>
            </w:r>
          </w:p>
          <w:p w:rsidR="00E93E9D" w:rsidRPr="00A7779A" w:rsidRDefault="00E93E9D" w:rsidP="00414F7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rPr>
            </w:pPr>
            <w:r>
              <w:rPr>
                <w:rFonts w:ascii="Arial" w:eastAsia="Times New Roman" w:hAnsi="Arial" w:cs="Arial"/>
                <w:lang w:val="en-GB"/>
              </w:rPr>
              <w:t>X</w:t>
            </w:r>
          </w:p>
        </w:tc>
      </w:tr>
      <w:tr w:rsidR="00E93E9D" w:rsidRPr="00A7779A" w:rsidTr="00414F74">
        <w:tc>
          <w:tcPr>
            <w:tcW w:w="8886" w:type="dxa"/>
            <w:gridSpan w:val="2"/>
          </w:tcPr>
          <w:p w:rsidR="00E93E9D" w:rsidRPr="00A7779A" w:rsidRDefault="00E93E9D" w:rsidP="00414F7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val="en-GB"/>
              </w:rPr>
            </w:pPr>
            <w:r w:rsidRPr="00A7779A">
              <w:rPr>
                <w:rFonts w:ascii="Arial" w:eastAsia="Times New Roman" w:hAnsi="Arial" w:cs="Arial"/>
                <w:lang w:val="en-GB"/>
              </w:rPr>
              <w:t>If yes please provide brief details (no more than 100 words):</w:t>
            </w:r>
          </w:p>
          <w:p w:rsidR="00E93E9D" w:rsidRPr="00A7779A" w:rsidRDefault="00E93E9D" w:rsidP="00414F7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rPr>
            </w:pPr>
          </w:p>
          <w:p w:rsidR="00E93E9D" w:rsidRPr="00A7779A" w:rsidRDefault="00E93E9D" w:rsidP="00414F7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rPr>
            </w:pPr>
          </w:p>
          <w:p w:rsidR="00E93E9D" w:rsidRPr="00A7779A" w:rsidRDefault="00E93E9D" w:rsidP="00414F7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rPr>
            </w:pPr>
          </w:p>
          <w:p w:rsidR="00E93E9D" w:rsidRPr="00A7779A" w:rsidRDefault="00E93E9D" w:rsidP="00414F7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rPr>
            </w:pPr>
          </w:p>
          <w:p w:rsidR="00E93E9D" w:rsidRPr="00A7779A" w:rsidRDefault="00E93E9D" w:rsidP="00414F7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rPr>
            </w:pPr>
          </w:p>
          <w:p w:rsidR="00E93E9D" w:rsidRPr="00A7779A" w:rsidRDefault="00E93E9D" w:rsidP="00414F7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lang w:val="en-GB"/>
              </w:rPr>
            </w:pPr>
          </w:p>
        </w:tc>
      </w:tr>
    </w:tbl>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r w:rsidRPr="00A7779A">
        <w:rPr>
          <w:rFonts w:ascii="Arial" w:eastAsia="Times New Roman" w:hAnsi="Arial" w:cs="Arial"/>
          <w:b/>
          <w:lang w:val="en-GB" w:eastAsia="en-GB"/>
        </w:rPr>
        <w:t>BIBLIOGRAPHY</w:t>
      </w: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val="en-GB" w:eastAsia="en-GB"/>
        </w:rPr>
      </w:pP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A7779A">
        <w:rPr>
          <w:rFonts w:ascii="Arial" w:eastAsia="Times New Roman" w:hAnsi="Arial" w:cs="Arial"/>
          <w:b/>
          <w:lang w:val="en-GB" w:eastAsia="en-GB"/>
        </w:rPr>
        <w:t>Essential</w:t>
      </w:r>
    </w:p>
    <w:p w:rsidR="00E93E9D" w:rsidRDefault="00E93E9D" w:rsidP="00E93E9D">
      <w:pPr>
        <w:spacing w:after="0"/>
        <w:rPr>
          <w:rFonts w:ascii="Arial" w:hAnsi="Arial" w:cs="Arial"/>
        </w:rPr>
      </w:pPr>
      <w:r>
        <w:rPr>
          <w:rFonts w:ascii="Arial" w:hAnsi="Arial" w:cs="Arial"/>
        </w:rPr>
        <w:t>J. Herring 2014 Criminal Law, texts, Cases and Materials 6</w:t>
      </w:r>
      <w:r w:rsidRPr="00EB427B">
        <w:rPr>
          <w:rFonts w:ascii="Arial" w:hAnsi="Arial" w:cs="Arial"/>
          <w:vertAlign w:val="superscript"/>
        </w:rPr>
        <w:t>th</w:t>
      </w:r>
      <w:r>
        <w:rPr>
          <w:rFonts w:ascii="Arial" w:hAnsi="Arial" w:cs="Arial"/>
        </w:rPr>
        <w:t xml:space="preserve"> edition Oxford University Press</w:t>
      </w:r>
    </w:p>
    <w:p w:rsidR="00E93E9D" w:rsidRPr="00A7779A" w:rsidRDefault="00E93E9D" w:rsidP="00E93E9D">
      <w:pPr>
        <w:spacing w:after="0"/>
        <w:rPr>
          <w:rFonts w:ascii="Arial" w:hAnsi="Arial" w:cs="Arial"/>
        </w:rPr>
      </w:pPr>
      <w:proofErr w:type="spellStart"/>
      <w:proofErr w:type="gramStart"/>
      <w:r>
        <w:rPr>
          <w:rFonts w:ascii="Arial" w:hAnsi="Arial" w:cs="Arial"/>
        </w:rPr>
        <w:t>Blackstones</w:t>
      </w:r>
      <w:proofErr w:type="spellEnd"/>
      <w:r>
        <w:rPr>
          <w:rFonts w:ascii="Arial" w:hAnsi="Arial" w:cs="Arial"/>
        </w:rPr>
        <w:t>’  Statutes</w:t>
      </w:r>
      <w:proofErr w:type="gramEnd"/>
      <w:r>
        <w:rPr>
          <w:rFonts w:ascii="Arial" w:hAnsi="Arial" w:cs="Arial"/>
        </w:rPr>
        <w:t xml:space="preserve"> on Criminal Law 2014-2015 42th Edition Oxford University Press</w:t>
      </w:r>
    </w:p>
    <w:p w:rsidR="00E93E9D" w:rsidRPr="00A7779A" w:rsidRDefault="00E93E9D" w:rsidP="00E93E9D">
      <w:pPr>
        <w:spacing w:after="0"/>
        <w:rPr>
          <w:rFonts w:ascii="Arial" w:hAnsi="Arial" w:cs="Arial"/>
          <w:b/>
        </w:rPr>
      </w:pPr>
    </w:p>
    <w:p w:rsidR="00E93E9D" w:rsidRDefault="00E93E9D" w:rsidP="00E93E9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A7779A">
        <w:rPr>
          <w:rFonts w:ascii="Arial" w:eastAsia="Times New Roman" w:hAnsi="Arial" w:cs="Arial"/>
          <w:b/>
          <w:lang w:val="en-GB" w:eastAsia="en-GB"/>
        </w:rPr>
        <w:lastRenderedPageBreak/>
        <w:t>Recommended</w:t>
      </w:r>
    </w:p>
    <w:p w:rsidR="00E93E9D" w:rsidRDefault="00E93E9D" w:rsidP="00E93E9D">
      <w:pPr>
        <w:spacing w:after="0" w:line="240" w:lineRule="auto"/>
        <w:rPr>
          <w:rFonts w:ascii="Arial" w:hAnsi="Arial" w:cs="Arial"/>
        </w:rPr>
      </w:pPr>
      <w:r>
        <w:rPr>
          <w:rFonts w:ascii="Arial" w:hAnsi="Arial" w:cs="Arial"/>
        </w:rPr>
        <w:t xml:space="preserve">N. </w:t>
      </w:r>
      <w:proofErr w:type="spellStart"/>
      <w:r>
        <w:rPr>
          <w:rFonts w:ascii="Arial" w:hAnsi="Arial" w:cs="Arial"/>
        </w:rPr>
        <w:t>Padfield</w:t>
      </w:r>
      <w:proofErr w:type="spellEnd"/>
      <w:r>
        <w:rPr>
          <w:rFonts w:ascii="Arial" w:hAnsi="Arial" w:cs="Arial"/>
        </w:rPr>
        <w:t xml:space="preserve"> 2014 Criminal Law 9</w:t>
      </w:r>
      <w:r w:rsidRPr="00EB427B">
        <w:rPr>
          <w:rFonts w:ascii="Arial" w:hAnsi="Arial" w:cs="Arial"/>
          <w:vertAlign w:val="superscript"/>
        </w:rPr>
        <w:t>th</w:t>
      </w:r>
      <w:r>
        <w:rPr>
          <w:rFonts w:ascii="Arial" w:hAnsi="Arial" w:cs="Arial"/>
        </w:rPr>
        <w:t xml:space="preserve"> Edition Oxford University Press </w:t>
      </w:r>
    </w:p>
    <w:p w:rsidR="00E93E9D" w:rsidRPr="00A7779A" w:rsidRDefault="00E93E9D" w:rsidP="00E93E9D">
      <w:pPr>
        <w:spacing w:after="0" w:line="240" w:lineRule="auto"/>
        <w:rPr>
          <w:rFonts w:ascii="Arial" w:hAnsi="Arial" w:cs="Arial"/>
        </w:rPr>
      </w:pPr>
      <w:r>
        <w:rPr>
          <w:rFonts w:ascii="Arial" w:hAnsi="Arial" w:cs="Arial"/>
        </w:rPr>
        <w:t xml:space="preserve">M. </w:t>
      </w:r>
      <w:proofErr w:type="spellStart"/>
      <w:r>
        <w:rPr>
          <w:rFonts w:ascii="Arial" w:hAnsi="Arial" w:cs="Arial"/>
        </w:rPr>
        <w:t>Dubber</w:t>
      </w:r>
      <w:proofErr w:type="spellEnd"/>
      <w:r>
        <w:rPr>
          <w:rFonts w:ascii="Arial" w:hAnsi="Arial" w:cs="Arial"/>
        </w:rPr>
        <w:t xml:space="preserve"> &amp; T. </w:t>
      </w:r>
      <w:proofErr w:type="spellStart"/>
      <w:r>
        <w:rPr>
          <w:rFonts w:ascii="Arial" w:hAnsi="Arial" w:cs="Arial"/>
        </w:rPr>
        <w:t>Hornle</w:t>
      </w:r>
      <w:proofErr w:type="spellEnd"/>
      <w:r>
        <w:rPr>
          <w:rFonts w:ascii="Arial" w:hAnsi="Arial" w:cs="Arial"/>
        </w:rPr>
        <w:t xml:space="preserve"> Criminal Law: A Comparative </w:t>
      </w:r>
      <w:proofErr w:type="gramStart"/>
      <w:r>
        <w:rPr>
          <w:rFonts w:ascii="Arial" w:hAnsi="Arial" w:cs="Arial"/>
        </w:rPr>
        <w:t>approach  Oxford</w:t>
      </w:r>
      <w:proofErr w:type="gramEnd"/>
      <w:r>
        <w:rPr>
          <w:rFonts w:ascii="Arial" w:hAnsi="Arial" w:cs="Arial"/>
        </w:rPr>
        <w:t xml:space="preserve"> University Press </w:t>
      </w:r>
    </w:p>
    <w:p w:rsidR="00E93E9D" w:rsidRPr="00A7779A" w:rsidRDefault="00E93E9D" w:rsidP="00E93E9D">
      <w:pPr>
        <w:spacing w:after="0"/>
        <w:rPr>
          <w:rFonts w:ascii="Arial" w:hAnsi="Arial" w:cs="Arial"/>
        </w:rPr>
      </w:pP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A7779A">
        <w:rPr>
          <w:rFonts w:ascii="Arial" w:eastAsia="Times New Roman" w:hAnsi="Arial" w:cs="Arial"/>
          <w:b/>
          <w:lang w:val="en-GB" w:eastAsia="en-GB"/>
        </w:rPr>
        <w:t>Background</w:t>
      </w:r>
    </w:p>
    <w:p w:rsidR="00E93E9D" w:rsidRDefault="00E93E9D" w:rsidP="00E93E9D">
      <w:pPr>
        <w:spacing w:after="0"/>
        <w:rPr>
          <w:rFonts w:ascii="Arial" w:hAnsi="Arial" w:cs="Arial"/>
        </w:rPr>
      </w:pPr>
      <w:r>
        <w:rPr>
          <w:rFonts w:ascii="Arial" w:hAnsi="Arial" w:cs="Arial"/>
        </w:rPr>
        <w:t xml:space="preserve">A. Ashworth &amp; J. </w:t>
      </w:r>
      <w:proofErr w:type="spellStart"/>
      <w:r>
        <w:rPr>
          <w:rFonts w:ascii="Arial" w:hAnsi="Arial" w:cs="Arial"/>
        </w:rPr>
        <w:t>Horder</w:t>
      </w:r>
      <w:proofErr w:type="spellEnd"/>
      <w:r>
        <w:rPr>
          <w:rFonts w:ascii="Arial" w:hAnsi="Arial" w:cs="Arial"/>
        </w:rPr>
        <w:t xml:space="preserve"> 2013 Principles of Criminal Law 7</w:t>
      </w:r>
      <w:r w:rsidRPr="00EB427B">
        <w:rPr>
          <w:rFonts w:ascii="Arial" w:hAnsi="Arial" w:cs="Arial"/>
          <w:vertAlign w:val="superscript"/>
        </w:rPr>
        <w:t>th</w:t>
      </w:r>
      <w:r>
        <w:rPr>
          <w:rFonts w:ascii="Arial" w:hAnsi="Arial" w:cs="Arial"/>
        </w:rPr>
        <w:t xml:space="preserve"> edition Oxford University Press </w:t>
      </w:r>
    </w:p>
    <w:p w:rsidR="00E93E9D" w:rsidRDefault="00E93E9D" w:rsidP="00E93E9D">
      <w:pPr>
        <w:spacing w:after="0"/>
        <w:rPr>
          <w:rFonts w:ascii="Arial" w:hAnsi="Arial" w:cs="Arial"/>
        </w:rPr>
      </w:pPr>
      <w:r>
        <w:rPr>
          <w:rFonts w:ascii="Arial" w:hAnsi="Arial" w:cs="Arial"/>
        </w:rPr>
        <w:t xml:space="preserve">S. </w:t>
      </w:r>
      <w:proofErr w:type="spellStart"/>
      <w:proofErr w:type="gramStart"/>
      <w:r>
        <w:rPr>
          <w:rFonts w:ascii="Arial" w:hAnsi="Arial" w:cs="Arial"/>
        </w:rPr>
        <w:t>Bilbas</w:t>
      </w:r>
      <w:proofErr w:type="spellEnd"/>
      <w:r>
        <w:rPr>
          <w:rFonts w:ascii="Arial" w:hAnsi="Arial" w:cs="Arial"/>
        </w:rPr>
        <w:t xml:space="preserve">  2015</w:t>
      </w:r>
      <w:proofErr w:type="gramEnd"/>
      <w:r>
        <w:rPr>
          <w:rFonts w:ascii="Arial" w:hAnsi="Arial" w:cs="Arial"/>
        </w:rPr>
        <w:t xml:space="preserve"> The Machinery of Criminal Justice Oxford University Press</w:t>
      </w:r>
    </w:p>
    <w:p w:rsidR="00E93E9D" w:rsidRDefault="00E93E9D" w:rsidP="00E93E9D">
      <w:pPr>
        <w:spacing w:after="0"/>
        <w:rPr>
          <w:rFonts w:ascii="Arial" w:hAnsi="Arial" w:cs="Arial"/>
        </w:rPr>
      </w:pPr>
      <w:proofErr w:type="spellStart"/>
      <w:r>
        <w:rPr>
          <w:rFonts w:ascii="Arial" w:hAnsi="Arial" w:cs="Arial"/>
        </w:rPr>
        <w:t>M.Jefferson</w:t>
      </w:r>
      <w:proofErr w:type="spellEnd"/>
      <w:r>
        <w:rPr>
          <w:rFonts w:ascii="Arial" w:hAnsi="Arial" w:cs="Arial"/>
        </w:rPr>
        <w:t xml:space="preserve"> 2015 Criminal Law 12</w:t>
      </w:r>
      <w:r w:rsidRPr="00EB427B">
        <w:rPr>
          <w:rFonts w:ascii="Arial" w:hAnsi="Arial" w:cs="Arial"/>
          <w:vertAlign w:val="superscript"/>
        </w:rPr>
        <w:t>th</w:t>
      </w:r>
      <w:r>
        <w:rPr>
          <w:rFonts w:ascii="Arial" w:hAnsi="Arial" w:cs="Arial"/>
        </w:rPr>
        <w:t xml:space="preserve"> Edition Pearson Publishers. </w:t>
      </w:r>
    </w:p>
    <w:p w:rsidR="00E93E9D" w:rsidRDefault="00E93E9D" w:rsidP="00E93E9D">
      <w:pPr>
        <w:spacing w:after="0"/>
        <w:rPr>
          <w:rFonts w:ascii="Arial" w:hAnsi="Arial" w:cs="Arial"/>
        </w:rPr>
      </w:pPr>
      <w:r>
        <w:rPr>
          <w:rFonts w:ascii="Arial" w:hAnsi="Arial" w:cs="Arial"/>
        </w:rPr>
        <w:t xml:space="preserve">Wallace &amp; Robinson 2015 </w:t>
      </w:r>
      <w:proofErr w:type="spellStart"/>
      <w:r>
        <w:rPr>
          <w:rFonts w:ascii="Arial" w:hAnsi="Arial" w:cs="Arial"/>
        </w:rPr>
        <w:t>Priciples</w:t>
      </w:r>
      <w:proofErr w:type="spellEnd"/>
      <w:r>
        <w:rPr>
          <w:rFonts w:ascii="Arial" w:hAnsi="Arial" w:cs="Arial"/>
        </w:rPr>
        <w:t xml:space="preserve"> of Criminal Law 6</w:t>
      </w:r>
      <w:r w:rsidRPr="00EB427B">
        <w:rPr>
          <w:rFonts w:ascii="Arial" w:hAnsi="Arial" w:cs="Arial"/>
          <w:vertAlign w:val="superscript"/>
        </w:rPr>
        <w:t>th</w:t>
      </w:r>
      <w:r>
        <w:rPr>
          <w:rFonts w:ascii="Arial" w:hAnsi="Arial" w:cs="Arial"/>
        </w:rPr>
        <w:t xml:space="preserve"> Edition Pearson Publishers </w:t>
      </w:r>
    </w:p>
    <w:p w:rsidR="00E93E9D" w:rsidRPr="00A7779A" w:rsidRDefault="00E93E9D" w:rsidP="00E93E9D">
      <w:pPr>
        <w:spacing w:after="0"/>
        <w:rPr>
          <w:rFonts w:ascii="Arial" w:hAnsi="Arial" w:cs="Arial"/>
        </w:rPr>
      </w:pPr>
      <w:r>
        <w:rPr>
          <w:rFonts w:ascii="Arial" w:hAnsi="Arial" w:cs="Arial"/>
        </w:rPr>
        <w:t xml:space="preserve"> </w:t>
      </w: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A7779A">
        <w:rPr>
          <w:rFonts w:ascii="Arial" w:eastAsia="Times New Roman" w:hAnsi="Arial" w:cs="Arial"/>
          <w:b/>
          <w:lang w:val="en-GB" w:eastAsia="en-GB"/>
        </w:rPr>
        <w:t xml:space="preserve">Journals </w:t>
      </w:r>
    </w:p>
    <w:p w:rsidR="00E93E9D" w:rsidRPr="00A7779A" w:rsidRDefault="00E93E9D" w:rsidP="00E93E9D">
      <w:pPr>
        <w:spacing w:after="0" w:line="240" w:lineRule="auto"/>
        <w:rPr>
          <w:rFonts w:ascii="Arial" w:hAnsi="Arial" w:cs="Arial"/>
        </w:rPr>
      </w:pPr>
    </w:p>
    <w:p w:rsidR="00E93E9D" w:rsidRPr="00A7779A" w:rsidRDefault="00E93E9D" w:rsidP="00E93E9D">
      <w:pPr>
        <w:spacing w:after="0" w:line="240" w:lineRule="auto"/>
        <w:rPr>
          <w:rFonts w:ascii="Arial" w:hAnsi="Arial" w:cs="Arial"/>
        </w:rPr>
      </w:pPr>
      <w:r w:rsidRPr="00A7779A">
        <w:rPr>
          <w:rFonts w:ascii="Arial" w:hAnsi="Arial" w:cs="Arial"/>
        </w:rPr>
        <w:t>Criminal Law review</w:t>
      </w:r>
    </w:p>
    <w:p w:rsidR="00E93E9D" w:rsidRPr="00A7779A" w:rsidRDefault="00E93E9D" w:rsidP="00E93E9D">
      <w:pPr>
        <w:spacing w:after="0" w:line="240" w:lineRule="auto"/>
        <w:rPr>
          <w:rFonts w:ascii="Arial" w:hAnsi="Arial" w:cs="Arial"/>
        </w:rPr>
      </w:pPr>
      <w:r w:rsidRPr="00A7779A">
        <w:rPr>
          <w:rFonts w:ascii="Arial" w:hAnsi="Arial" w:cs="Arial"/>
        </w:rPr>
        <w:t>Journal of Criminal Law</w:t>
      </w:r>
    </w:p>
    <w:p w:rsidR="00E93E9D" w:rsidRPr="00A7779A" w:rsidRDefault="00E93E9D" w:rsidP="00E93E9D">
      <w:pPr>
        <w:spacing w:after="0" w:line="240" w:lineRule="auto"/>
        <w:rPr>
          <w:rFonts w:ascii="Arial" w:hAnsi="Arial" w:cs="Arial"/>
        </w:rPr>
      </w:pPr>
      <w:r w:rsidRPr="00A7779A">
        <w:rPr>
          <w:rFonts w:ascii="Arial" w:hAnsi="Arial" w:cs="Arial"/>
        </w:rPr>
        <w:t>Law Quarterly Review</w:t>
      </w:r>
    </w:p>
    <w:p w:rsidR="00E93E9D" w:rsidRPr="00A7779A" w:rsidRDefault="00E93E9D" w:rsidP="00E93E9D">
      <w:pPr>
        <w:spacing w:after="0" w:line="240" w:lineRule="auto"/>
        <w:rPr>
          <w:rFonts w:ascii="Arial" w:hAnsi="Arial" w:cs="Arial"/>
        </w:rPr>
      </w:pPr>
      <w:r w:rsidRPr="00A7779A">
        <w:rPr>
          <w:rFonts w:ascii="Arial" w:hAnsi="Arial" w:cs="Arial"/>
        </w:rPr>
        <w:t>Modern Law Review</w:t>
      </w:r>
    </w:p>
    <w:p w:rsidR="00E93E9D" w:rsidRPr="00A7779A" w:rsidRDefault="00E93E9D" w:rsidP="00E93E9D">
      <w:pPr>
        <w:spacing w:after="0" w:line="240" w:lineRule="auto"/>
        <w:rPr>
          <w:rFonts w:ascii="Arial" w:hAnsi="Arial" w:cs="Arial"/>
        </w:rPr>
      </w:pPr>
      <w:r w:rsidRPr="00A7779A">
        <w:rPr>
          <w:rFonts w:ascii="Arial" w:hAnsi="Arial" w:cs="Arial"/>
        </w:rPr>
        <w:t>Cambridge Law Journal</w:t>
      </w:r>
    </w:p>
    <w:p w:rsidR="00E93E9D" w:rsidRPr="00A7779A" w:rsidRDefault="00E93E9D" w:rsidP="00E93E9D">
      <w:pPr>
        <w:spacing w:after="0" w:line="240" w:lineRule="auto"/>
        <w:rPr>
          <w:rFonts w:ascii="Arial" w:hAnsi="Arial" w:cs="Arial"/>
        </w:rPr>
      </w:pPr>
      <w:r w:rsidRPr="00A7779A">
        <w:rPr>
          <w:rFonts w:ascii="Arial" w:hAnsi="Arial" w:cs="Arial"/>
        </w:rPr>
        <w:t>Oxford Journal of Legal Studies</w:t>
      </w:r>
    </w:p>
    <w:p w:rsidR="00E93E9D" w:rsidRPr="00A7779A" w:rsidRDefault="00E93E9D" w:rsidP="00E93E9D">
      <w:pPr>
        <w:spacing w:after="0" w:line="240" w:lineRule="auto"/>
        <w:rPr>
          <w:rFonts w:ascii="Arial" w:hAnsi="Arial" w:cs="Arial"/>
        </w:rPr>
      </w:pPr>
      <w:r w:rsidRPr="00A7779A">
        <w:rPr>
          <w:rFonts w:ascii="Arial" w:hAnsi="Arial" w:cs="Arial"/>
        </w:rPr>
        <w:t>Northern Ireland Legal Quarterly</w:t>
      </w:r>
    </w:p>
    <w:p w:rsidR="00E93E9D" w:rsidRPr="00A7779A" w:rsidRDefault="00E93E9D" w:rsidP="00E93E9D">
      <w:pPr>
        <w:spacing w:after="0" w:line="240" w:lineRule="auto"/>
        <w:rPr>
          <w:rFonts w:ascii="Arial" w:hAnsi="Arial" w:cs="Arial"/>
        </w:rPr>
      </w:pPr>
      <w:r w:rsidRPr="00A7779A">
        <w:rPr>
          <w:rFonts w:ascii="Arial" w:hAnsi="Arial" w:cs="Arial"/>
        </w:rPr>
        <w:t>Legal Studies</w:t>
      </w:r>
    </w:p>
    <w:p w:rsidR="00E93E9D" w:rsidRPr="00A7779A" w:rsidRDefault="00E93E9D" w:rsidP="00E93E9D">
      <w:pPr>
        <w:spacing w:after="0" w:line="240" w:lineRule="auto"/>
        <w:rPr>
          <w:rFonts w:ascii="Arial" w:hAnsi="Arial" w:cs="Arial"/>
        </w:rPr>
      </w:pPr>
      <w:r w:rsidRPr="00A7779A">
        <w:rPr>
          <w:rFonts w:ascii="Arial" w:hAnsi="Arial" w:cs="Arial"/>
        </w:rPr>
        <w:t>Public Law</w:t>
      </w:r>
    </w:p>
    <w:p w:rsidR="00E93E9D" w:rsidRPr="00A7779A" w:rsidRDefault="00E93E9D" w:rsidP="00E93E9D">
      <w:pPr>
        <w:spacing w:after="0" w:line="240" w:lineRule="auto"/>
        <w:rPr>
          <w:rFonts w:ascii="Arial" w:hAnsi="Arial" w:cs="Arial"/>
        </w:rPr>
      </w:pPr>
      <w:r w:rsidRPr="00A7779A">
        <w:rPr>
          <w:rFonts w:ascii="Arial" w:hAnsi="Arial" w:cs="Arial"/>
        </w:rPr>
        <w:t>Journal of Law and Society</w:t>
      </w:r>
    </w:p>
    <w:p w:rsidR="00E93E9D" w:rsidRPr="00A7779A" w:rsidRDefault="00E93E9D" w:rsidP="00E93E9D">
      <w:pPr>
        <w:spacing w:after="0" w:line="240" w:lineRule="auto"/>
        <w:rPr>
          <w:rFonts w:ascii="Arial" w:hAnsi="Arial" w:cs="Arial"/>
        </w:rPr>
      </w:pPr>
      <w:r w:rsidRPr="00A7779A">
        <w:rPr>
          <w:rFonts w:ascii="Arial" w:hAnsi="Arial" w:cs="Arial"/>
        </w:rPr>
        <w:t>Harvard Law Review</w:t>
      </w:r>
    </w:p>
    <w:p w:rsidR="00E93E9D" w:rsidRPr="00A7779A" w:rsidRDefault="00E93E9D" w:rsidP="00E93E9D">
      <w:pPr>
        <w:spacing w:after="0" w:line="240" w:lineRule="auto"/>
        <w:rPr>
          <w:rFonts w:ascii="Arial" w:hAnsi="Arial" w:cs="Arial"/>
        </w:rPr>
      </w:pPr>
      <w:r w:rsidRPr="00A7779A">
        <w:rPr>
          <w:rFonts w:ascii="Arial" w:hAnsi="Arial" w:cs="Arial"/>
        </w:rPr>
        <w:t>New Law Journal</w:t>
      </w:r>
    </w:p>
    <w:p w:rsidR="00E93E9D" w:rsidRPr="00A7779A" w:rsidRDefault="00E93E9D" w:rsidP="00E93E9D">
      <w:pPr>
        <w:spacing w:after="0" w:line="240" w:lineRule="auto"/>
        <w:rPr>
          <w:rFonts w:ascii="Arial" w:hAnsi="Arial" w:cs="Arial"/>
        </w:rPr>
      </w:pPr>
      <w:r w:rsidRPr="00A7779A">
        <w:rPr>
          <w:rFonts w:ascii="Arial" w:hAnsi="Arial" w:cs="Arial"/>
        </w:rPr>
        <w:t>Criminal Law Review</w:t>
      </w:r>
    </w:p>
    <w:p w:rsidR="00E93E9D" w:rsidRPr="00A7779A" w:rsidRDefault="00E93E9D" w:rsidP="00E93E9D">
      <w:pPr>
        <w:spacing w:after="0" w:line="240" w:lineRule="auto"/>
        <w:rPr>
          <w:rFonts w:ascii="Arial" w:hAnsi="Arial" w:cs="Arial"/>
        </w:rPr>
      </w:pPr>
      <w:r w:rsidRPr="00A7779A">
        <w:rPr>
          <w:rFonts w:ascii="Arial" w:hAnsi="Arial" w:cs="Arial"/>
        </w:rPr>
        <w:t>Law Society Gazette</w:t>
      </w:r>
    </w:p>
    <w:p w:rsidR="00E93E9D" w:rsidRPr="00A7779A" w:rsidRDefault="00E93E9D" w:rsidP="00E93E9D">
      <w:pPr>
        <w:spacing w:after="0"/>
        <w:rPr>
          <w:rFonts w:ascii="Arial" w:hAnsi="Arial" w:cs="Arial"/>
          <w:i/>
        </w:rPr>
      </w:pPr>
    </w:p>
    <w:p w:rsidR="00E93E9D" w:rsidRPr="00A7779A" w:rsidRDefault="00E93E9D" w:rsidP="00E93E9D">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val="en-GB" w:eastAsia="en-GB"/>
        </w:rPr>
      </w:pPr>
      <w:r w:rsidRPr="00A7779A">
        <w:rPr>
          <w:rFonts w:ascii="Arial" w:eastAsia="Times New Roman" w:hAnsi="Arial" w:cs="Arial"/>
          <w:b/>
          <w:lang w:val="en-GB" w:eastAsia="en-GB"/>
        </w:rPr>
        <w:t xml:space="preserve">Websites </w:t>
      </w:r>
    </w:p>
    <w:p w:rsidR="00E93E9D" w:rsidRPr="00A7779A" w:rsidRDefault="00E93E9D" w:rsidP="00E93E9D">
      <w:pPr>
        <w:spacing w:after="0"/>
        <w:rPr>
          <w:rFonts w:ascii="Arial" w:hAnsi="Arial" w:cs="Arial"/>
        </w:rPr>
      </w:pPr>
      <w:r w:rsidRPr="00A7779A">
        <w:rPr>
          <w:rFonts w:ascii="Arial" w:hAnsi="Arial" w:cs="Arial"/>
        </w:rPr>
        <w:t xml:space="preserve"> </w:t>
      </w:r>
      <w:hyperlink r:id="rId5" w:history="1">
        <w:r w:rsidRPr="00A7779A">
          <w:rPr>
            <w:rFonts w:ascii="Arial" w:hAnsi="Arial" w:cs="Arial"/>
            <w:color w:val="0000FF"/>
            <w:u w:val="single"/>
          </w:rPr>
          <w:t>www.parliament.gov.uk</w:t>
        </w:r>
      </w:hyperlink>
    </w:p>
    <w:p w:rsidR="00E93E9D" w:rsidRPr="00A7779A" w:rsidRDefault="00E93E9D" w:rsidP="00E93E9D">
      <w:pPr>
        <w:spacing w:after="0"/>
        <w:rPr>
          <w:rFonts w:ascii="Arial" w:hAnsi="Arial" w:cs="Arial"/>
        </w:rPr>
      </w:pPr>
    </w:p>
    <w:p w:rsidR="00E93E9D" w:rsidRPr="00A7779A" w:rsidRDefault="00E93E9D" w:rsidP="00E93E9D">
      <w:pPr>
        <w:spacing w:after="0"/>
        <w:rPr>
          <w:rFonts w:ascii="Arial" w:hAnsi="Arial" w:cs="Arial"/>
        </w:rPr>
      </w:pPr>
    </w:p>
    <w:p w:rsidR="0078396F" w:rsidRDefault="0078396F" w:rsidP="00E93E9D">
      <w:pPr>
        <w:spacing w:after="0" w:line="240" w:lineRule="auto"/>
      </w:pPr>
      <w:bookmarkStart w:id="0" w:name="_GoBack"/>
      <w:bookmarkEnd w:id="0"/>
    </w:p>
    <w:sectPr w:rsidR="007839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D0F6E10"/>
    <w:multiLevelType w:val="hybridMultilevel"/>
    <w:tmpl w:val="63E6C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662D16"/>
    <w:multiLevelType w:val="hybridMultilevel"/>
    <w:tmpl w:val="E3FA68BC"/>
    <w:lvl w:ilvl="0" w:tplc="71CC25C4">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42702F"/>
    <w:multiLevelType w:val="multilevel"/>
    <w:tmpl w:val="B0E02C9C"/>
    <w:lvl w:ilvl="0">
      <w:start w:val="3"/>
      <w:numFmt w:val="decimal"/>
      <w:pStyle w:val="AQHMain"/>
      <w:lvlText w:val="%1."/>
      <w:lvlJc w:val="left"/>
      <w:pPr>
        <w:tabs>
          <w:tab w:val="num" w:pos="502"/>
        </w:tabs>
        <w:ind w:left="502"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3E9D"/>
    <w:rsid w:val="004B7CFD"/>
    <w:rsid w:val="006363B4"/>
    <w:rsid w:val="0078396F"/>
    <w:rsid w:val="00D82D10"/>
    <w:rsid w:val="00E6491C"/>
    <w:rsid w:val="00E8488D"/>
    <w:rsid w:val="00E93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1B070A3-F8AD-48F5-A5CC-B0121C2206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93E9D"/>
    <w:pPr>
      <w:spacing w:after="200" w:line="276" w:lineRule="auto"/>
    </w:pPr>
    <w:rPr>
      <w:rFonts w:ascii="Calibri" w:eastAsia="Calibri" w:hAnsi="Calibri" w:cs="Times New Roman"/>
      <w:lang w:val="en-US"/>
    </w:rPr>
  </w:style>
  <w:style w:type="paragraph" w:styleId="Heading5">
    <w:name w:val="heading 5"/>
    <w:basedOn w:val="Normal"/>
    <w:next w:val="Normal"/>
    <w:link w:val="Heading5Char"/>
    <w:uiPriority w:val="9"/>
    <w:semiHidden/>
    <w:unhideWhenUsed/>
    <w:qFormat/>
    <w:rsid w:val="00E93E9D"/>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QHMain">
    <w:name w:val="AQH Main"/>
    <w:basedOn w:val="Heading5"/>
    <w:qFormat/>
    <w:rsid w:val="00E93E9D"/>
    <w:pPr>
      <w:keepLines w:val="0"/>
      <w:numPr>
        <w:numId w:val="1"/>
      </w:numPr>
      <w:tabs>
        <w:tab w:val="clear" w:pos="502"/>
        <w:tab w:val="left" w:pos="-1440"/>
        <w:tab w:val="left" w:pos="-720"/>
        <w:tab w:val="left" w:pos="0"/>
        <w:tab w:val="num" w:pos="360"/>
        <w:tab w:val="left" w:pos="1440"/>
        <w:tab w:val="left" w:pos="2160"/>
        <w:tab w:val="left" w:pos="2880"/>
      </w:tabs>
      <w:spacing w:before="0" w:line="240" w:lineRule="auto"/>
      <w:ind w:left="360" w:firstLine="0"/>
      <w:jc w:val="both"/>
    </w:pPr>
    <w:rPr>
      <w:rFonts w:ascii="Arial" w:eastAsia="Times New Roman" w:hAnsi="Arial" w:cs="Arial"/>
      <w:b/>
      <w:color w:val="auto"/>
      <w:sz w:val="28"/>
      <w:szCs w:val="20"/>
      <w:lang w:val="en-GB" w:eastAsia="en-GB"/>
    </w:rPr>
  </w:style>
  <w:style w:type="table" w:styleId="TableGrid">
    <w:name w:val="Table Grid"/>
    <w:basedOn w:val="TableNormal"/>
    <w:uiPriority w:val="59"/>
    <w:rsid w:val="00E93E9D"/>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E93E9D"/>
    <w:rPr>
      <w:rFonts w:asciiTheme="majorHAnsi" w:eastAsiaTheme="majorEastAsia" w:hAnsiTheme="majorHAnsi" w:cstheme="majorBidi"/>
      <w:color w:val="2E74B5" w:themeColor="accent1" w:themeShade="B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parliament.gov.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579</Words>
  <Characters>3304</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1</cp:revision>
  <dcterms:created xsi:type="dcterms:W3CDTF">2017-09-21T11:32:00Z</dcterms:created>
  <dcterms:modified xsi:type="dcterms:W3CDTF">2017-09-21T11:32:00Z</dcterms:modified>
</cp:coreProperties>
</file>